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DD9D" w14:textId="5BED59D3" w:rsidR="00AD73AB" w:rsidRDefault="00AD73AB" w:rsidP="00AD73AB">
      <w:pPr>
        <w:jc w:val="both"/>
        <w:outlineLvl w:val="4"/>
        <w:rPr>
          <w:rFonts w:ascii="Arial" w:hAnsi="Arial" w:cs="Arial"/>
          <w:b/>
          <w:bCs/>
          <w:sz w:val="24"/>
          <w:szCs w:val="24"/>
          <w:u w:val="single"/>
        </w:rPr>
      </w:pPr>
      <w:bookmarkStart w:id="0" w:name="_Toc317857965"/>
      <w:bookmarkStart w:id="1" w:name="_Toc268861690"/>
      <w:bookmarkStart w:id="2" w:name="_Toc435721810"/>
      <w:bookmarkEnd w:id="0"/>
      <w:r w:rsidRPr="00AD73AB">
        <w:rPr>
          <w:rFonts w:ascii="Arial" w:hAnsi="Arial" w:cs="Arial"/>
          <w:b/>
          <w:bCs/>
          <w:sz w:val="24"/>
          <w:szCs w:val="24"/>
          <w:u w:val="single"/>
        </w:rPr>
        <w:t>TABLE OF CONTENTS</w:t>
      </w:r>
      <w:r>
        <w:rPr>
          <w:rFonts w:ascii="Arial" w:hAnsi="Arial" w:cs="Arial"/>
          <w:b/>
          <w:bCs/>
          <w:sz w:val="24"/>
          <w:szCs w:val="24"/>
          <w:u w:val="single"/>
        </w:rPr>
        <w:t>:</w:t>
      </w:r>
    </w:p>
    <w:p w14:paraId="65719210" w14:textId="77777777" w:rsidR="00AD73AB" w:rsidRPr="00DC6585" w:rsidRDefault="00AD73AB" w:rsidP="00AD73AB">
      <w:pPr>
        <w:jc w:val="both"/>
        <w:outlineLvl w:val="4"/>
        <w:rPr>
          <w:rFonts w:ascii="Arial" w:hAnsi="Arial" w:cs="Arial"/>
          <w:sz w:val="24"/>
          <w:szCs w:val="24"/>
          <w:u w:val="single"/>
        </w:rPr>
      </w:pPr>
    </w:p>
    <w:p w14:paraId="339E678C" w14:textId="475AB574"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lang w:val="en-GB"/>
        </w:rPr>
        <w:t xml:space="preserve">THE PURPOSE </w:t>
      </w:r>
    </w:p>
    <w:p w14:paraId="5EF7356F" w14:textId="77777777"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lang w:val="en-GB"/>
        </w:rPr>
        <w:t>BACKGROUND</w:t>
      </w:r>
    </w:p>
    <w:p w14:paraId="71DB0C65" w14:textId="77777777"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color w:val="000000"/>
          <w:sz w:val="24"/>
          <w:szCs w:val="24"/>
        </w:rPr>
        <w:t>LEGISLATIVE AND REGULATIVE FRAMEWORK</w:t>
      </w:r>
    </w:p>
    <w:p w14:paraId="5AFC737B" w14:textId="16865742"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iCs/>
          <w:sz w:val="24"/>
          <w:szCs w:val="24"/>
          <w:lang w:eastAsia="x-none"/>
        </w:rPr>
        <w:t>THE FORMAT OF THE BID DOCUMENT</w:t>
      </w:r>
    </w:p>
    <w:p w14:paraId="3B8FD3B8" w14:textId="68550912"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 xml:space="preserve">THE PRODUCT SPECIFICATIONS </w:t>
      </w:r>
    </w:p>
    <w:p w14:paraId="11CBB57A" w14:textId="32A6390B"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iCs/>
          <w:sz w:val="24"/>
          <w:szCs w:val="24"/>
        </w:rPr>
        <w:t>EVALUATION METHODOLOGY</w:t>
      </w:r>
    </w:p>
    <w:p w14:paraId="7934D946" w14:textId="0F8F7CB3"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bdr w:val="none" w:sz="0" w:space="0" w:color="auto" w:frame="1"/>
          <w:lang w:eastAsia="en-ZA"/>
        </w:rPr>
        <w:t>SPECIAL CONDITIONS</w:t>
      </w:r>
    </w:p>
    <w:p w14:paraId="5546C765" w14:textId="0C47EC22"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THE CONDITION OF THE BID AWARD</w:t>
      </w:r>
    </w:p>
    <w:p w14:paraId="4BA98D23" w14:textId="4625796E"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FRONTING</w:t>
      </w:r>
    </w:p>
    <w:p w14:paraId="62222E4E" w14:textId="77777777"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MERGERS, TAKE OVERS AND CHANGES IN SUPPLIER DETAIL</w:t>
      </w:r>
    </w:p>
    <w:p w14:paraId="2CC0A212" w14:textId="5171266E"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DELIVERIES</w:t>
      </w:r>
    </w:p>
    <w:p w14:paraId="733AD8C2" w14:textId="74043B33"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napToGrid w:val="0"/>
          <w:sz w:val="24"/>
          <w:szCs w:val="24"/>
          <w:lang w:val="en-US"/>
        </w:rPr>
        <w:t xml:space="preserve">GUARANTEE </w:t>
      </w:r>
    </w:p>
    <w:p w14:paraId="4940188C" w14:textId="73899D81"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 xml:space="preserve">INVOICING </w:t>
      </w:r>
    </w:p>
    <w:p w14:paraId="37AFAF50" w14:textId="39E08F85"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THIRD PARTIES</w:t>
      </w:r>
    </w:p>
    <w:p w14:paraId="69E56EC5" w14:textId="08A068B2"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CONDITIONS OF HOLDING STOCK AND ESTIMATED QUANTITIES</w:t>
      </w:r>
    </w:p>
    <w:p w14:paraId="21D76C30" w14:textId="1542BE64"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PRICE QUALIFICATION</w:t>
      </w:r>
    </w:p>
    <w:p w14:paraId="162A224B" w14:textId="7FA400A5"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QUALITY</w:t>
      </w:r>
    </w:p>
    <w:p w14:paraId="428DD9D8" w14:textId="0536F63D"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CERTIFICATE OF COMPLIANCE</w:t>
      </w:r>
    </w:p>
    <w:p w14:paraId="1E001D5F" w14:textId="1A1CCE1D"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lang w:val="en-US"/>
        </w:rPr>
        <w:t>SHELF LIFE</w:t>
      </w:r>
    </w:p>
    <w:p w14:paraId="3EC0BC5C" w14:textId="34B37A1B"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napToGrid w:val="0"/>
          <w:sz w:val="24"/>
          <w:szCs w:val="24"/>
          <w:lang w:val="en-US"/>
        </w:rPr>
        <w:t>PACKAGING AND LABELLING</w:t>
      </w:r>
    </w:p>
    <w:p w14:paraId="3CC50720" w14:textId="7005C283"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napToGrid w:val="0"/>
          <w:sz w:val="24"/>
          <w:szCs w:val="24"/>
          <w:lang w:val="en-US"/>
        </w:rPr>
        <w:t>COMMUNICATION</w:t>
      </w:r>
    </w:p>
    <w:p w14:paraId="71A47347" w14:textId="47FC0A69"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napToGrid w:val="0"/>
          <w:sz w:val="24"/>
          <w:szCs w:val="24"/>
          <w:lang w:val="en-US"/>
        </w:rPr>
        <w:t>ROLES AND RESPONSIBILITIES</w:t>
      </w:r>
    </w:p>
    <w:p w14:paraId="142EAD55" w14:textId="4DCBA2AE"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THE COMPLETION OF THE PRICING SCHEDULE (Annexure A)</w:t>
      </w:r>
    </w:p>
    <w:p w14:paraId="1794F02E" w14:textId="3CDDADB6"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napToGrid w:val="0"/>
          <w:sz w:val="24"/>
          <w:szCs w:val="24"/>
          <w:lang w:val="en-US"/>
        </w:rPr>
        <w:t xml:space="preserve">SUPPLIER DUE DILIGENCE </w:t>
      </w:r>
    </w:p>
    <w:p w14:paraId="06D588C0" w14:textId="70B83246"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PURCHASE ORDERS</w:t>
      </w:r>
    </w:p>
    <w:p w14:paraId="3FAC9737" w14:textId="1584C3D4"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CUSTOMER SERVICE</w:t>
      </w:r>
    </w:p>
    <w:p w14:paraId="287EF9F8" w14:textId="6476523B"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GENERAL</w:t>
      </w:r>
    </w:p>
    <w:p w14:paraId="1C1B6356" w14:textId="77777777"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 xml:space="preserve"> VALIDITY PERIOD</w:t>
      </w:r>
    </w:p>
    <w:p w14:paraId="4B633DCD" w14:textId="53E54CE9"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 xml:space="preserve"> CONTRACT PERIOD</w:t>
      </w:r>
    </w:p>
    <w:p w14:paraId="53C820C6" w14:textId="1F8A6090"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HIGHLY RECOMMENDED BRIEFING SESSION</w:t>
      </w:r>
    </w:p>
    <w:p w14:paraId="2F867A79" w14:textId="2B3F4B0F"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 xml:space="preserve"> POST AWARD REPORTING</w:t>
      </w:r>
    </w:p>
    <w:p w14:paraId="2E1CB3DC" w14:textId="2F7046B8" w:rsidR="00AD73AB" w:rsidRPr="00DC6585" w:rsidRDefault="00AD73AB" w:rsidP="00AD73AB">
      <w:pPr>
        <w:pStyle w:val="ListParagraph"/>
        <w:numPr>
          <w:ilvl w:val="0"/>
          <w:numId w:val="10"/>
        </w:numPr>
        <w:tabs>
          <w:tab w:val="left" w:pos="567"/>
        </w:tabs>
        <w:spacing w:before="0" w:after="0"/>
        <w:ind w:left="-284" w:firstLine="284"/>
        <w:outlineLvl w:val="4"/>
        <w:rPr>
          <w:rFonts w:cs="Arial"/>
          <w:sz w:val="24"/>
          <w:szCs w:val="24"/>
          <w:lang w:val="en-GB"/>
        </w:rPr>
      </w:pPr>
      <w:r w:rsidRPr="00DC6585">
        <w:rPr>
          <w:rFonts w:cs="Arial"/>
          <w:sz w:val="24"/>
          <w:szCs w:val="24"/>
        </w:rPr>
        <w:t>TECHNICAL ENQURIES</w:t>
      </w:r>
    </w:p>
    <w:p w14:paraId="270A1F39" w14:textId="68EB1C6F" w:rsidR="00AD73AB" w:rsidRPr="00DC6585" w:rsidRDefault="00AD73AB" w:rsidP="00F45F62">
      <w:pPr>
        <w:tabs>
          <w:tab w:val="left" w:pos="2880"/>
        </w:tabs>
        <w:autoSpaceDE w:val="0"/>
        <w:autoSpaceDN w:val="0"/>
        <w:adjustRightInd w:val="0"/>
        <w:ind w:right="88"/>
        <w:jc w:val="both"/>
        <w:rPr>
          <w:rFonts w:ascii="Arial" w:hAnsi="Arial" w:cs="Arial"/>
          <w:sz w:val="24"/>
          <w:szCs w:val="24"/>
        </w:rPr>
      </w:pPr>
    </w:p>
    <w:p w14:paraId="24F86944" w14:textId="302805E5" w:rsidR="00936D8D" w:rsidRPr="00DC6585" w:rsidRDefault="00AD73AB" w:rsidP="00AD73AB">
      <w:pPr>
        <w:rPr>
          <w:rFonts w:ascii="Arial" w:hAnsi="Arial" w:cs="Arial"/>
          <w:sz w:val="24"/>
          <w:szCs w:val="24"/>
        </w:rPr>
      </w:pPr>
      <w:r w:rsidRPr="00DC6585">
        <w:rPr>
          <w:rFonts w:ascii="Arial" w:hAnsi="Arial" w:cs="Arial"/>
          <w:sz w:val="24"/>
          <w:szCs w:val="24"/>
        </w:rPr>
        <w:br w:type="page"/>
      </w:r>
    </w:p>
    <w:p w14:paraId="0B82326D" w14:textId="6D851F2E" w:rsidR="00E52C05" w:rsidRPr="0060305F" w:rsidRDefault="00E52C05" w:rsidP="0060305F">
      <w:pPr>
        <w:tabs>
          <w:tab w:val="left" w:pos="2880"/>
        </w:tabs>
        <w:autoSpaceDE w:val="0"/>
        <w:autoSpaceDN w:val="0"/>
        <w:adjustRightInd w:val="0"/>
        <w:ind w:left="2880" w:right="88" w:hanging="2880"/>
        <w:jc w:val="both"/>
        <w:rPr>
          <w:rFonts w:ascii="Arial" w:hAnsi="Arial" w:cs="Arial"/>
          <w:b/>
          <w:sz w:val="24"/>
          <w:szCs w:val="24"/>
        </w:rPr>
      </w:pPr>
      <w:r w:rsidRPr="0060305F">
        <w:rPr>
          <w:rFonts w:ascii="Arial" w:hAnsi="Arial" w:cs="Arial"/>
          <w:b/>
          <w:sz w:val="24"/>
          <w:szCs w:val="24"/>
        </w:rPr>
        <w:lastRenderedPageBreak/>
        <w:t>ABBREVIATIONS</w:t>
      </w:r>
    </w:p>
    <w:p w14:paraId="1CD527FD" w14:textId="77777777" w:rsidR="00E52C05" w:rsidRPr="0060305F" w:rsidRDefault="00335490" w:rsidP="0060305F">
      <w:pPr>
        <w:tabs>
          <w:tab w:val="left" w:pos="8100"/>
        </w:tabs>
        <w:ind w:left="540" w:right="88" w:hanging="540"/>
        <w:jc w:val="both"/>
        <w:rPr>
          <w:rFonts w:ascii="Arial" w:hAnsi="Arial" w:cs="Arial"/>
          <w:sz w:val="24"/>
          <w:szCs w:val="24"/>
        </w:rPr>
      </w:pPr>
      <w:r w:rsidRPr="0060305F">
        <w:rPr>
          <w:rFonts w:ascii="Arial" w:hAnsi="Arial" w:cs="Arial"/>
          <w:sz w:val="24"/>
          <w:szCs w:val="24"/>
        </w:rPr>
        <w:tab/>
      </w:r>
      <w:r w:rsidRPr="0060305F">
        <w:rPr>
          <w:rFonts w:ascii="Arial" w:hAnsi="Arial" w:cs="Arial"/>
          <w:sz w:val="24"/>
          <w:szCs w:val="24"/>
        </w:rPr>
        <w:tab/>
      </w:r>
    </w:p>
    <w:p w14:paraId="386BC4B7" w14:textId="1D6A91CC" w:rsidR="00D26BEF" w:rsidRPr="0060305F" w:rsidRDefault="00D26BEF" w:rsidP="00936D8D">
      <w:pPr>
        <w:ind w:left="2127" w:right="88" w:hanging="2127"/>
        <w:jc w:val="both"/>
        <w:rPr>
          <w:rFonts w:ascii="Arial" w:hAnsi="Arial" w:cs="Arial"/>
          <w:sz w:val="24"/>
          <w:szCs w:val="24"/>
        </w:rPr>
      </w:pPr>
      <w:bookmarkStart w:id="3" w:name="_Toc268861691"/>
      <w:bookmarkStart w:id="4" w:name="_Toc268873763"/>
      <w:bookmarkStart w:id="5" w:name="_Toc435721811"/>
      <w:bookmarkEnd w:id="1"/>
      <w:bookmarkEnd w:id="2"/>
      <w:r w:rsidRPr="0060305F">
        <w:rPr>
          <w:rFonts w:ascii="Arial" w:hAnsi="Arial" w:cs="Arial"/>
          <w:sz w:val="24"/>
          <w:szCs w:val="24"/>
        </w:rPr>
        <w:t>BAC</w:t>
      </w:r>
      <w:r w:rsidR="00936D8D">
        <w:rPr>
          <w:rFonts w:ascii="Arial" w:hAnsi="Arial" w:cs="Arial"/>
          <w:sz w:val="24"/>
          <w:szCs w:val="24"/>
        </w:rPr>
        <w:t xml:space="preserve"> </w:t>
      </w:r>
      <w:r w:rsidR="00936D8D">
        <w:rPr>
          <w:rFonts w:ascii="Arial" w:hAnsi="Arial" w:cs="Arial"/>
          <w:sz w:val="24"/>
          <w:szCs w:val="24"/>
        </w:rPr>
        <w:tab/>
        <w:t>:</w:t>
      </w:r>
      <w:r w:rsidR="00936D8D" w:rsidRPr="0060305F">
        <w:rPr>
          <w:rFonts w:ascii="Arial" w:hAnsi="Arial" w:cs="Arial"/>
          <w:sz w:val="24"/>
          <w:szCs w:val="24"/>
        </w:rPr>
        <w:t xml:space="preserve"> Bid</w:t>
      </w:r>
      <w:r w:rsidRPr="0060305F">
        <w:rPr>
          <w:rFonts w:ascii="Arial" w:hAnsi="Arial" w:cs="Arial"/>
          <w:sz w:val="24"/>
          <w:szCs w:val="24"/>
        </w:rPr>
        <w:t xml:space="preserve"> Adjudication Committee</w:t>
      </w:r>
    </w:p>
    <w:p w14:paraId="196675FA" w14:textId="4160D90D" w:rsidR="00D26BEF" w:rsidRPr="0060305F" w:rsidRDefault="00936D8D" w:rsidP="00936D8D">
      <w:pPr>
        <w:ind w:left="2127" w:right="88" w:hanging="2268"/>
        <w:jc w:val="both"/>
        <w:rPr>
          <w:rFonts w:ascii="Arial" w:hAnsi="Arial" w:cs="Arial"/>
          <w:sz w:val="24"/>
          <w:szCs w:val="24"/>
        </w:rPr>
      </w:pPr>
      <w:r>
        <w:rPr>
          <w:rFonts w:ascii="Arial" w:hAnsi="Arial" w:cs="Arial"/>
          <w:sz w:val="24"/>
          <w:szCs w:val="24"/>
        </w:rPr>
        <w:t xml:space="preserve">  </w:t>
      </w:r>
      <w:r w:rsidR="00D26BEF" w:rsidRPr="0060305F">
        <w:rPr>
          <w:rFonts w:ascii="Arial" w:hAnsi="Arial" w:cs="Arial"/>
          <w:sz w:val="24"/>
          <w:szCs w:val="24"/>
        </w:rPr>
        <w:t>B-BBEE</w:t>
      </w:r>
      <w:r>
        <w:rPr>
          <w:rFonts w:ascii="Arial" w:hAnsi="Arial" w:cs="Arial"/>
          <w:sz w:val="24"/>
          <w:szCs w:val="24"/>
        </w:rPr>
        <w:tab/>
        <w:t>:</w:t>
      </w:r>
      <w:r w:rsidRPr="0060305F">
        <w:rPr>
          <w:rFonts w:ascii="Arial" w:hAnsi="Arial" w:cs="Arial"/>
          <w:sz w:val="24"/>
          <w:szCs w:val="24"/>
        </w:rPr>
        <w:t xml:space="preserve"> Broad</w:t>
      </w:r>
      <w:r w:rsidR="00D26BEF" w:rsidRPr="0060305F">
        <w:rPr>
          <w:rFonts w:ascii="Arial" w:hAnsi="Arial" w:cs="Arial"/>
          <w:sz w:val="24"/>
          <w:szCs w:val="24"/>
        </w:rPr>
        <w:t xml:space="preserve"> Based Black Economic Empowerment</w:t>
      </w:r>
    </w:p>
    <w:p w14:paraId="4F098371" w14:textId="73D1F495" w:rsidR="00D26BEF" w:rsidRPr="0060305F" w:rsidRDefault="00D26BEF" w:rsidP="00936D8D">
      <w:pPr>
        <w:ind w:left="2160" w:right="88" w:hanging="2160"/>
        <w:jc w:val="both"/>
        <w:rPr>
          <w:rFonts w:ascii="Arial" w:hAnsi="Arial" w:cs="Arial"/>
          <w:sz w:val="24"/>
          <w:szCs w:val="24"/>
        </w:rPr>
      </w:pPr>
      <w:r w:rsidRPr="0060305F">
        <w:rPr>
          <w:rFonts w:ascii="Arial" w:hAnsi="Arial" w:cs="Arial"/>
          <w:sz w:val="24"/>
          <w:szCs w:val="24"/>
        </w:rPr>
        <w:t>BEC</w:t>
      </w:r>
      <w:r w:rsidR="00936D8D">
        <w:rPr>
          <w:rFonts w:ascii="Arial" w:hAnsi="Arial" w:cs="Arial"/>
          <w:sz w:val="24"/>
          <w:szCs w:val="24"/>
        </w:rPr>
        <w:t xml:space="preserve"> </w:t>
      </w:r>
      <w:r w:rsidR="00936D8D">
        <w:rPr>
          <w:rFonts w:ascii="Arial" w:hAnsi="Arial" w:cs="Arial"/>
          <w:sz w:val="24"/>
          <w:szCs w:val="24"/>
        </w:rPr>
        <w:tab/>
        <w:t>:</w:t>
      </w:r>
      <w:r w:rsidR="00936D8D" w:rsidRPr="0060305F">
        <w:rPr>
          <w:rFonts w:ascii="Arial" w:hAnsi="Arial" w:cs="Arial"/>
          <w:sz w:val="24"/>
          <w:szCs w:val="24"/>
        </w:rPr>
        <w:t xml:space="preserve"> Bid</w:t>
      </w:r>
      <w:r w:rsidRPr="0060305F">
        <w:rPr>
          <w:rFonts w:ascii="Arial" w:hAnsi="Arial" w:cs="Arial"/>
          <w:sz w:val="24"/>
          <w:szCs w:val="24"/>
        </w:rPr>
        <w:t xml:space="preserve"> Evaluation Committee</w:t>
      </w:r>
    </w:p>
    <w:p w14:paraId="3B045E3E" w14:textId="77777777" w:rsidR="00D26BEF" w:rsidRPr="0060305F" w:rsidRDefault="00D26BEF" w:rsidP="00936D8D">
      <w:pPr>
        <w:ind w:left="2160" w:right="88" w:hanging="2160"/>
        <w:jc w:val="both"/>
        <w:rPr>
          <w:rFonts w:ascii="Arial" w:hAnsi="Arial" w:cs="Arial"/>
          <w:sz w:val="24"/>
          <w:szCs w:val="24"/>
        </w:rPr>
      </w:pPr>
      <w:r w:rsidRPr="0060305F">
        <w:rPr>
          <w:rFonts w:ascii="Arial" w:hAnsi="Arial" w:cs="Arial"/>
          <w:sz w:val="24"/>
          <w:szCs w:val="24"/>
        </w:rPr>
        <w:t>BSC</w:t>
      </w:r>
      <w:r w:rsidRPr="0060305F">
        <w:rPr>
          <w:rFonts w:ascii="Arial" w:hAnsi="Arial" w:cs="Arial"/>
          <w:sz w:val="24"/>
          <w:szCs w:val="24"/>
        </w:rPr>
        <w:tab/>
        <w:t>: Bid Specification Committee</w:t>
      </w:r>
    </w:p>
    <w:p w14:paraId="31A04259" w14:textId="1C1C1287" w:rsidR="00022DF4" w:rsidRPr="0060305F" w:rsidRDefault="00022DF4" w:rsidP="00936D8D">
      <w:pPr>
        <w:ind w:left="2160" w:right="88" w:hanging="2160"/>
        <w:jc w:val="both"/>
        <w:rPr>
          <w:rFonts w:ascii="Arial" w:hAnsi="Arial" w:cs="Arial"/>
          <w:sz w:val="24"/>
          <w:szCs w:val="24"/>
        </w:rPr>
      </w:pPr>
      <w:r w:rsidRPr="0060305F">
        <w:rPr>
          <w:rFonts w:ascii="Arial" w:hAnsi="Arial" w:cs="Arial"/>
          <w:sz w:val="24"/>
          <w:szCs w:val="24"/>
        </w:rPr>
        <w:t>CE</w:t>
      </w:r>
      <w:r w:rsidRPr="0060305F">
        <w:rPr>
          <w:rFonts w:ascii="Arial" w:hAnsi="Arial" w:cs="Arial"/>
          <w:sz w:val="24"/>
          <w:szCs w:val="24"/>
        </w:rPr>
        <w:tab/>
        <w:t>: Consumer Electronics</w:t>
      </w:r>
    </w:p>
    <w:p w14:paraId="6C1E114B" w14:textId="0D2D40D0" w:rsidR="00A915F6" w:rsidRPr="0060305F" w:rsidRDefault="00A915F6" w:rsidP="00936D8D">
      <w:pPr>
        <w:ind w:left="2160" w:right="88" w:hanging="2160"/>
        <w:jc w:val="both"/>
        <w:rPr>
          <w:rFonts w:ascii="Arial" w:hAnsi="Arial" w:cs="Arial"/>
          <w:bCs/>
          <w:sz w:val="24"/>
          <w:szCs w:val="24"/>
        </w:rPr>
      </w:pPr>
      <w:r w:rsidRPr="0060305F">
        <w:rPr>
          <w:rFonts w:ascii="Arial" w:hAnsi="Arial" w:cs="Arial"/>
          <w:sz w:val="24"/>
          <w:szCs w:val="24"/>
        </w:rPr>
        <w:t>CSD</w:t>
      </w:r>
      <w:r w:rsidRPr="0060305F">
        <w:rPr>
          <w:rFonts w:ascii="Arial" w:hAnsi="Arial" w:cs="Arial"/>
          <w:sz w:val="24"/>
          <w:szCs w:val="24"/>
        </w:rPr>
        <w:tab/>
        <w:t xml:space="preserve">: Central Supplier Database </w:t>
      </w:r>
    </w:p>
    <w:p w14:paraId="588A5697" w14:textId="77777777" w:rsidR="00D26BEF" w:rsidRDefault="00D26BEF" w:rsidP="00936D8D">
      <w:pPr>
        <w:ind w:left="2160" w:hanging="2160"/>
        <w:jc w:val="both"/>
        <w:rPr>
          <w:rFonts w:ascii="Arial" w:hAnsi="Arial" w:cs="Arial"/>
          <w:sz w:val="24"/>
          <w:szCs w:val="24"/>
        </w:rPr>
      </w:pPr>
      <w:r w:rsidRPr="0060305F">
        <w:rPr>
          <w:rFonts w:ascii="Arial" w:hAnsi="Arial" w:cs="Arial"/>
          <w:sz w:val="24"/>
          <w:szCs w:val="24"/>
        </w:rPr>
        <w:t>GCC</w:t>
      </w:r>
      <w:r w:rsidRPr="0060305F">
        <w:rPr>
          <w:rFonts w:ascii="Arial" w:hAnsi="Arial" w:cs="Arial"/>
          <w:sz w:val="24"/>
          <w:szCs w:val="24"/>
        </w:rPr>
        <w:tab/>
        <w:t>: General Conditions of Contract</w:t>
      </w:r>
    </w:p>
    <w:p w14:paraId="05635990" w14:textId="4C1CFCAC" w:rsidR="00936D8D" w:rsidRPr="0060305F" w:rsidRDefault="00936D8D" w:rsidP="00936D8D">
      <w:pPr>
        <w:ind w:left="2127" w:hanging="2127"/>
        <w:jc w:val="both"/>
        <w:rPr>
          <w:rFonts w:ascii="Arial" w:eastAsiaTheme="minorHAnsi" w:hAnsi="Arial" w:cs="Arial"/>
          <w:sz w:val="24"/>
          <w:szCs w:val="24"/>
          <w:lang w:val="en-ZA"/>
        </w:rPr>
      </w:pPr>
      <w:proofErr w:type="spellStart"/>
      <w:r w:rsidRPr="0060305F">
        <w:rPr>
          <w:rFonts w:ascii="Arial" w:eastAsiaTheme="minorHAnsi" w:hAnsi="Arial" w:cs="Arial"/>
          <w:sz w:val="24"/>
          <w:szCs w:val="24"/>
          <w:lang w:val="en-ZA"/>
        </w:rPr>
        <w:t>GDoH</w:t>
      </w:r>
      <w:proofErr w:type="spellEnd"/>
      <w:r w:rsidRPr="0060305F">
        <w:rPr>
          <w:rFonts w:ascii="Arial" w:eastAsiaTheme="minorHAnsi" w:hAnsi="Arial" w:cs="Arial"/>
          <w:sz w:val="24"/>
          <w:szCs w:val="24"/>
          <w:lang w:val="en-ZA"/>
        </w:rPr>
        <w:tab/>
      </w:r>
      <w:r>
        <w:rPr>
          <w:rFonts w:ascii="Arial" w:eastAsiaTheme="minorHAnsi" w:hAnsi="Arial" w:cs="Arial"/>
          <w:sz w:val="24"/>
          <w:szCs w:val="24"/>
          <w:lang w:val="en-ZA"/>
        </w:rPr>
        <w:t>:</w:t>
      </w:r>
      <w:r w:rsidRPr="0060305F">
        <w:rPr>
          <w:rFonts w:ascii="Arial" w:eastAsiaTheme="minorHAnsi" w:hAnsi="Arial" w:cs="Arial"/>
          <w:sz w:val="24"/>
          <w:szCs w:val="24"/>
          <w:lang w:val="en-ZA"/>
        </w:rPr>
        <w:t xml:space="preserve"> Gauteng Department of Health</w:t>
      </w:r>
    </w:p>
    <w:p w14:paraId="4E28D1DF" w14:textId="77777777" w:rsidR="00D26BEF" w:rsidRPr="0060305F" w:rsidRDefault="00D26BEF" w:rsidP="00936D8D">
      <w:pPr>
        <w:ind w:left="2160" w:right="88" w:hanging="2160"/>
        <w:jc w:val="both"/>
        <w:rPr>
          <w:rFonts w:ascii="Arial" w:hAnsi="Arial" w:cs="Arial"/>
          <w:sz w:val="24"/>
          <w:szCs w:val="24"/>
        </w:rPr>
      </w:pPr>
      <w:r w:rsidRPr="0060305F">
        <w:rPr>
          <w:rFonts w:ascii="Arial" w:hAnsi="Arial" w:cs="Arial"/>
          <w:sz w:val="24"/>
          <w:szCs w:val="24"/>
        </w:rPr>
        <w:t>GPT</w:t>
      </w:r>
      <w:r w:rsidRPr="0060305F">
        <w:rPr>
          <w:rFonts w:ascii="Arial" w:hAnsi="Arial" w:cs="Arial"/>
          <w:sz w:val="24"/>
          <w:szCs w:val="24"/>
        </w:rPr>
        <w:tab/>
      </w:r>
      <w:r w:rsidRPr="0060305F">
        <w:rPr>
          <w:rFonts w:ascii="Arial" w:hAnsi="Arial" w:cs="Arial"/>
          <w:bCs/>
          <w:sz w:val="24"/>
          <w:szCs w:val="24"/>
        </w:rPr>
        <w:t>: Gauteng Provincial Treasury</w:t>
      </w:r>
    </w:p>
    <w:p w14:paraId="0F082AE3" w14:textId="77777777" w:rsidR="00D26BEF" w:rsidRPr="0060305F" w:rsidRDefault="00D26BEF" w:rsidP="00936D8D">
      <w:pPr>
        <w:ind w:left="2160" w:right="88" w:hanging="2160"/>
        <w:jc w:val="both"/>
        <w:rPr>
          <w:rFonts w:ascii="Arial" w:hAnsi="Arial" w:cs="Arial"/>
          <w:sz w:val="24"/>
          <w:szCs w:val="24"/>
        </w:rPr>
      </w:pPr>
      <w:r w:rsidRPr="0060305F">
        <w:rPr>
          <w:rFonts w:ascii="Arial" w:hAnsi="Arial" w:cs="Arial"/>
          <w:sz w:val="24"/>
          <w:szCs w:val="24"/>
        </w:rPr>
        <w:t>ISO</w:t>
      </w:r>
      <w:r w:rsidRPr="0060305F">
        <w:rPr>
          <w:rFonts w:ascii="Arial" w:hAnsi="Arial" w:cs="Arial"/>
          <w:sz w:val="24"/>
          <w:szCs w:val="24"/>
        </w:rPr>
        <w:tab/>
      </w:r>
      <w:r w:rsidRPr="0060305F">
        <w:rPr>
          <w:rFonts w:ascii="Arial" w:hAnsi="Arial" w:cs="Arial"/>
          <w:bCs/>
          <w:sz w:val="24"/>
          <w:szCs w:val="24"/>
        </w:rPr>
        <w:t>: International Standards Organization / Organization for Standardization</w:t>
      </w:r>
    </w:p>
    <w:p w14:paraId="4761F5E5"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PPPFA</w:t>
      </w:r>
      <w:r w:rsidRPr="0060305F">
        <w:rPr>
          <w:rFonts w:ascii="Arial" w:hAnsi="Arial" w:cs="Arial"/>
          <w:sz w:val="24"/>
          <w:szCs w:val="24"/>
        </w:rPr>
        <w:tab/>
        <w:t>: Preferential Procurement Policy Framework Act</w:t>
      </w:r>
    </w:p>
    <w:p w14:paraId="56074D33" w14:textId="383626EC" w:rsidR="008D4151" w:rsidRPr="0060305F" w:rsidRDefault="008D4151" w:rsidP="00936D8D">
      <w:pPr>
        <w:ind w:left="2160" w:hanging="2160"/>
        <w:jc w:val="both"/>
        <w:rPr>
          <w:rFonts w:ascii="Arial" w:hAnsi="Arial" w:cs="Arial"/>
          <w:sz w:val="24"/>
          <w:szCs w:val="24"/>
        </w:rPr>
      </w:pPr>
      <w:r w:rsidRPr="0060305F">
        <w:rPr>
          <w:rFonts w:ascii="Arial" w:hAnsi="Arial" w:cs="Arial"/>
          <w:sz w:val="24"/>
          <w:szCs w:val="24"/>
        </w:rPr>
        <w:t>PPR2022</w:t>
      </w:r>
      <w:r w:rsidRPr="0060305F">
        <w:rPr>
          <w:rFonts w:ascii="Arial" w:hAnsi="Arial" w:cs="Arial"/>
          <w:sz w:val="24"/>
          <w:szCs w:val="24"/>
        </w:rPr>
        <w:tab/>
        <w:t>: Preferential Procurement policy 2022</w:t>
      </w:r>
    </w:p>
    <w:p w14:paraId="14232B36"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QC</w:t>
      </w:r>
      <w:r w:rsidRPr="0060305F">
        <w:rPr>
          <w:rFonts w:ascii="Arial" w:hAnsi="Arial" w:cs="Arial"/>
          <w:sz w:val="24"/>
          <w:szCs w:val="24"/>
        </w:rPr>
        <w:tab/>
        <w:t>: Quality Control</w:t>
      </w:r>
    </w:p>
    <w:p w14:paraId="243D6201"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RFP</w:t>
      </w:r>
      <w:r w:rsidRPr="0060305F">
        <w:rPr>
          <w:rFonts w:ascii="Arial" w:hAnsi="Arial" w:cs="Arial"/>
          <w:sz w:val="24"/>
          <w:szCs w:val="24"/>
        </w:rPr>
        <w:tab/>
        <w:t>: Request for Proposal</w:t>
      </w:r>
    </w:p>
    <w:p w14:paraId="61E57A5B"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ROE</w:t>
      </w:r>
      <w:r w:rsidRPr="0060305F">
        <w:rPr>
          <w:rFonts w:ascii="Arial" w:hAnsi="Arial" w:cs="Arial"/>
          <w:sz w:val="24"/>
          <w:szCs w:val="24"/>
        </w:rPr>
        <w:tab/>
        <w:t>: Rates of Exchange</w:t>
      </w:r>
    </w:p>
    <w:p w14:paraId="3B93E587" w14:textId="77777777" w:rsidR="00D26BEF" w:rsidRPr="0060305F" w:rsidRDefault="00D26BEF" w:rsidP="00936D8D">
      <w:pPr>
        <w:ind w:left="2160" w:right="88" w:hanging="2160"/>
        <w:jc w:val="both"/>
        <w:rPr>
          <w:rFonts w:ascii="Arial" w:hAnsi="Arial" w:cs="Arial"/>
          <w:sz w:val="24"/>
          <w:szCs w:val="24"/>
        </w:rPr>
      </w:pPr>
      <w:r w:rsidRPr="0060305F">
        <w:rPr>
          <w:rFonts w:ascii="Arial" w:hAnsi="Arial" w:cs="Arial"/>
          <w:sz w:val="24"/>
          <w:szCs w:val="24"/>
        </w:rPr>
        <w:t>SABS</w:t>
      </w:r>
      <w:r w:rsidRPr="0060305F">
        <w:rPr>
          <w:rFonts w:ascii="Arial" w:hAnsi="Arial" w:cs="Arial"/>
          <w:sz w:val="24"/>
          <w:szCs w:val="24"/>
        </w:rPr>
        <w:tab/>
        <w:t>: South</w:t>
      </w:r>
      <w:r w:rsidR="00554B3C" w:rsidRPr="0060305F">
        <w:rPr>
          <w:rFonts w:ascii="Arial" w:hAnsi="Arial" w:cs="Arial"/>
          <w:sz w:val="24"/>
          <w:szCs w:val="24"/>
        </w:rPr>
        <w:t xml:space="preserve"> African Bureau</w:t>
      </w:r>
      <w:r w:rsidRPr="0060305F">
        <w:rPr>
          <w:rFonts w:ascii="Arial" w:hAnsi="Arial" w:cs="Arial"/>
          <w:sz w:val="24"/>
          <w:szCs w:val="24"/>
        </w:rPr>
        <w:t xml:space="preserve"> of Standards </w:t>
      </w:r>
    </w:p>
    <w:p w14:paraId="33D9382C" w14:textId="77777777" w:rsidR="00285569" w:rsidRPr="0060305F" w:rsidRDefault="00285569" w:rsidP="00936D8D">
      <w:pPr>
        <w:ind w:left="2160" w:right="88" w:hanging="2160"/>
        <w:jc w:val="both"/>
        <w:rPr>
          <w:rFonts w:ascii="Arial" w:hAnsi="Arial" w:cs="Arial"/>
          <w:sz w:val="24"/>
          <w:szCs w:val="24"/>
        </w:rPr>
      </w:pPr>
      <w:r w:rsidRPr="0060305F">
        <w:rPr>
          <w:rFonts w:ascii="Arial" w:hAnsi="Arial" w:cs="Arial"/>
          <w:sz w:val="24"/>
          <w:szCs w:val="24"/>
        </w:rPr>
        <w:t>SANAS</w:t>
      </w:r>
      <w:r w:rsidRPr="0060305F">
        <w:rPr>
          <w:rFonts w:ascii="Arial" w:hAnsi="Arial" w:cs="Arial"/>
          <w:sz w:val="24"/>
          <w:szCs w:val="24"/>
        </w:rPr>
        <w:tab/>
        <w:t xml:space="preserve">: </w:t>
      </w:r>
      <w:r w:rsidRPr="0060305F">
        <w:rPr>
          <w:rFonts w:ascii="Arial" w:hAnsi="Arial" w:cs="Arial"/>
          <w:bCs/>
          <w:sz w:val="24"/>
          <w:szCs w:val="24"/>
        </w:rPr>
        <w:t>South African National Accreditation System</w:t>
      </w:r>
    </w:p>
    <w:p w14:paraId="2F4CB871"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SANS</w:t>
      </w:r>
      <w:r w:rsidRPr="0060305F">
        <w:rPr>
          <w:rFonts w:ascii="Arial" w:hAnsi="Arial" w:cs="Arial"/>
          <w:sz w:val="24"/>
          <w:szCs w:val="24"/>
        </w:rPr>
        <w:tab/>
        <w:t>: South African National Standard</w:t>
      </w:r>
    </w:p>
    <w:p w14:paraId="2D4C9354" w14:textId="0D76F810" w:rsidR="00D26BEF" w:rsidRPr="0060305F" w:rsidRDefault="00D26BEF" w:rsidP="00B24242">
      <w:pPr>
        <w:ind w:left="2160" w:hanging="2160"/>
        <w:jc w:val="both"/>
        <w:rPr>
          <w:rFonts w:ascii="Arial" w:hAnsi="Arial" w:cs="Arial"/>
          <w:sz w:val="24"/>
          <w:szCs w:val="24"/>
        </w:rPr>
      </w:pPr>
      <w:r w:rsidRPr="0060305F">
        <w:rPr>
          <w:rFonts w:ascii="Arial" w:hAnsi="Arial" w:cs="Arial"/>
          <w:sz w:val="24"/>
          <w:szCs w:val="24"/>
        </w:rPr>
        <w:t>SCC</w:t>
      </w:r>
      <w:r w:rsidRPr="0060305F">
        <w:rPr>
          <w:rFonts w:ascii="Arial" w:hAnsi="Arial" w:cs="Arial"/>
          <w:sz w:val="24"/>
          <w:szCs w:val="24"/>
        </w:rPr>
        <w:tab/>
        <w:t>: Special Conditions of Contract</w:t>
      </w:r>
    </w:p>
    <w:p w14:paraId="7AAB237C" w14:textId="5A4446EB" w:rsidR="00632D89" w:rsidRDefault="00632D89" w:rsidP="00936D8D">
      <w:pPr>
        <w:ind w:left="2160" w:hanging="2160"/>
        <w:jc w:val="both"/>
        <w:rPr>
          <w:rFonts w:ascii="Arial" w:eastAsia="Cambria" w:hAnsi="Arial" w:cs="Arial"/>
          <w:bCs/>
          <w:sz w:val="24"/>
          <w:szCs w:val="24"/>
        </w:rPr>
      </w:pPr>
      <w:bookmarkStart w:id="6" w:name="_Hlk111190956"/>
      <w:r w:rsidRPr="0060305F">
        <w:rPr>
          <w:rFonts w:ascii="Arial" w:eastAsia="Cambria" w:hAnsi="Arial" w:cs="Arial"/>
          <w:bCs/>
          <w:sz w:val="24"/>
          <w:szCs w:val="24"/>
        </w:rPr>
        <w:t xml:space="preserve">SAHPRA </w:t>
      </w:r>
      <w:r w:rsidRPr="0060305F">
        <w:rPr>
          <w:rFonts w:ascii="Arial" w:eastAsia="Cambria" w:hAnsi="Arial" w:cs="Arial"/>
          <w:bCs/>
          <w:sz w:val="24"/>
          <w:szCs w:val="24"/>
        </w:rPr>
        <w:tab/>
        <w:t>:</w:t>
      </w:r>
      <w:r w:rsidRPr="0060305F">
        <w:rPr>
          <w:rFonts w:ascii="Arial" w:eastAsia="Cambria" w:hAnsi="Arial" w:cs="Arial"/>
          <w:b/>
          <w:sz w:val="24"/>
          <w:szCs w:val="24"/>
        </w:rPr>
        <w:t xml:space="preserve"> </w:t>
      </w:r>
      <w:r w:rsidRPr="0060305F">
        <w:rPr>
          <w:rFonts w:ascii="Arial" w:eastAsia="Cambria" w:hAnsi="Arial" w:cs="Arial"/>
          <w:bCs/>
          <w:sz w:val="24"/>
          <w:szCs w:val="24"/>
        </w:rPr>
        <w:t>South African Health Product Regulatory Authority</w:t>
      </w:r>
    </w:p>
    <w:p w14:paraId="1B7F56CD" w14:textId="77777777" w:rsidR="00936D8D" w:rsidRPr="0060305F" w:rsidRDefault="00936D8D" w:rsidP="00936D8D">
      <w:pPr>
        <w:ind w:left="2127" w:hanging="2127"/>
        <w:jc w:val="both"/>
        <w:rPr>
          <w:rFonts w:ascii="Arial" w:eastAsiaTheme="minorHAnsi" w:hAnsi="Arial" w:cs="Arial"/>
          <w:sz w:val="24"/>
          <w:szCs w:val="24"/>
          <w:lang w:val="en-ZA"/>
        </w:rPr>
      </w:pPr>
      <w:r w:rsidRPr="0060305F">
        <w:rPr>
          <w:rFonts w:ascii="Arial" w:eastAsiaTheme="minorHAnsi" w:hAnsi="Arial" w:cs="Arial"/>
          <w:sz w:val="24"/>
          <w:szCs w:val="24"/>
          <w:lang w:val="en-ZA"/>
        </w:rPr>
        <w:t>SARS</w:t>
      </w:r>
      <w:r w:rsidRPr="0060305F">
        <w:rPr>
          <w:rFonts w:ascii="Arial" w:eastAsiaTheme="minorHAnsi" w:hAnsi="Arial" w:cs="Arial"/>
          <w:sz w:val="24"/>
          <w:szCs w:val="24"/>
          <w:lang w:val="en-ZA"/>
        </w:rPr>
        <w:tab/>
        <w:t>: South African Revenue Services</w:t>
      </w:r>
    </w:p>
    <w:bookmarkEnd w:id="6"/>
    <w:p w14:paraId="6DBCD3E8" w14:textId="77777777" w:rsidR="00D26BEF" w:rsidRPr="0060305F" w:rsidRDefault="00D26BEF" w:rsidP="00936D8D">
      <w:pPr>
        <w:ind w:left="2160" w:hanging="2160"/>
        <w:jc w:val="both"/>
        <w:rPr>
          <w:rFonts w:ascii="Arial" w:hAnsi="Arial" w:cs="Arial"/>
          <w:sz w:val="24"/>
          <w:szCs w:val="24"/>
        </w:rPr>
      </w:pPr>
      <w:r w:rsidRPr="0060305F">
        <w:rPr>
          <w:rFonts w:ascii="Arial" w:hAnsi="Arial" w:cs="Arial"/>
          <w:sz w:val="24"/>
          <w:szCs w:val="24"/>
        </w:rPr>
        <w:t>TCC</w:t>
      </w:r>
      <w:r w:rsidRPr="0060305F">
        <w:rPr>
          <w:rFonts w:ascii="Arial" w:hAnsi="Arial" w:cs="Arial"/>
          <w:sz w:val="24"/>
          <w:szCs w:val="24"/>
        </w:rPr>
        <w:tab/>
        <w:t>: Tax Clearance Certificate</w:t>
      </w:r>
    </w:p>
    <w:p w14:paraId="001A55AF" w14:textId="77777777" w:rsidR="00D26BEF" w:rsidRDefault="00D26BEF" w:rsidP="00936D8D">
      <w:pPr>
        <w:ind w:left="2160" w:right="88" w:hanging="2160"/>
        <w:jc w:val="both"/>
        <w:rPr>
          <w:rFonts w:ascii="Arial" w:hAnsi="Arial" w:cs="Arial"/>
          <w:sz w:val="24"/>
          <w:szCs w:val="24"/>
        </w:rPr>
      </w:pPr>
      <w:r w:rsidRPr="0060305F">
        <w:rPr>
          <w:rFonts w:ascii="Arial" w:hAnsi="Arial" w:cs="Arial"/>
          <w:sz w:val="24"/>
          <w:szCs w:val="24"/>
        </w:rPr>
        <w:t>VAT</w:t>
      </w:r>
      <w:r w:rsidRPr="0060305F">
        <w:rPr>
          <w:rFonts w:ascii="Arial" w:hAnsi="Arial" w:cs="Arial"/>
          <w:sz w:val="24"/>
          <w:szCs w:val="24"/>
        </w:rPr>
        <w:tab/>
        <w:t>: Value- Added Tax</w:t>
      </w:r>
    </w:p>
    <w:p w14:paraId="3262ECC2" w14:textId="50718BF9" w:rsidR="00C24B61" w:rsidRPr="0060305F" w:rsidRDefault="00C24B61" w:rsidP="00936D8D">
      <w:pPr>
        <w:ind w:left="2160" w:right="88" w:hanging="2160"/>
        <w:jc w:val="both"/>
        <w:rPr>
          <w:rFonts w:ascii="Arial" w:hAnsi="Arial" w:cs="Arial"/>
          <w:sz w:val="24"/>
          <w:szCs w:val="24"/>
        </w:rPr>
      </w:pPr>
      <w:r>
        <w:rPr>
          <w:rFonts w:ascii="Arial" w:hAnsi="Arial" w:cs="Arial"/>
          <w:sz w:val="24"/>
          <w:szCs w:val="24"/>
        </w:rPr>
        <w:t>NT</w:t>
      </w:r>
      <w:r w:rsidR="00BC671D">
        <w:rPr>
          <w:rFonts w:ascii="Arial" w:hAnsi="Arial" w:cs="Arial"/>
          <w:sz w:val="24"/>
          <w:szCs w:val="24"/>
        </w:rPr>
        <w:tab/>
        <w:t>: National Treasury</w:t>
      </w:r>
    </w:p>
    <w:p w14:paraId="1B2D448D" w14:textId="6CD2731D" w:rsidR="001A0650" w:rsidRPr="0060305F" w:rsidRDefault="001A0650" w:rsidP="00936D8D">
      <w:pPr>
        <w:ind w:left="2127" w:hanging="2127"/>
        <w:jc w:val="both"/>
        <w:rPr>
          <w:rFonts w:ascii="Arial" w:eastAsiaTheme="minorHAnsi" w:hAnsi="Arial" w:cs="Arial"/>
          <w:sz w:val="24"/>
          <w:szCs w:val="24"/>
          <w:lang w:val="en-ZA"/>
        </w:rPr>
      </w:pPr>
    </w:p>
    <w:p w14:paraId="32ABA7F2" w14:textId="77777777" w:rsidR="001A0650" w:rsidRPr="0060305F" w:rsidRDefault="001A0650" w:rsidP="0060305F">
      <w:pPr>
        <w:jc w:val="both"/>
        <w:outlineLvl w:val="4"/>
        <w:rPr>
          <w:rFonts w:ascii="Arial" w:hAnsi="Arial" w:cs="Arial"/>
          <w:b/>
          <w:bCs/>
          <w:sz w:val="24"/>
          <w:szCs w:val="24"/>
        </w:rPr>
      </w:pPr>
    </w:p>
    <w:p w14:paraId="7E56B6C4" w14:textId="5029F6A7" w:rsidR="001A0650" w:rsidRDefault="001A0650" w:rsidP="0060305F">
      <w:pPr>
        <w:jc w:val="both"/>
        <w:outlineLvl w:val="4"/>
        <w:rPr>
          <w:rFonts w:ascii="Arial" w:hAnsi="Arial" w:cs="Arial"/>
          <w:b/>
          <w:bCs/>
          <w:sz w:val="24"/>
          <w:szCs w:val="24"/>
        </w:rPr>
      </w:pPr>
    </w:p>
    <w:p w14:paraId="74E8349D" w14:textId="0B3763F9" w:rsidR="0060305F" w:rsidRDefault="0060305F" w:rsidP="0060305F">
      <w:pPr>
        <w:jc w:val="both"/>
        <w:outlineLvl w:val="4"/>
        <w:rPr>
          <w:rFonts w:ascii="Arial" w:hAnsi="Arial" w:cs="Arial"/>
          <w:b/>
          <w:bCs/>
          <w:sz w:val="24"/>
          <w:szCs w:val="24"/>
        </w:rPr>
      </w:pPr>
    </w:p>
    <w:p w14:paraId="67030186" w14:textId="795E691D" w:rsidR="0060305F" w:rsidRDefault="0060305F" w:rsidP="0060305F">
      <w:pPr>
        <w:jc w:val="both"/>
        <w:outlineLvl w:val="4"/>
        <w:rPr>
          <w:rFonts w:ascii="Arial" w:hAnsi="Arial" w:cs="Arial"/>
          <w:b/>
          <w:bCs/>
          <w:sz w:val="24"/>
          <w:szCs w:val="24"/>
        </w:rPr>
      </w:pPr>
    </w:p>
    <w:p w14:paraId="5D7469B5" w14:textId="77777777" w:rsidR="00936D8D" w:rsidRDefault="00936D8D" w:rsidP="0060305F">
      <w:pPr>
        <w:jc w:val="both"/>
        <w:outlineLvl w:val="4"/>
        <w:rPr>
          <w:rFonts w:ascii="Arial" w:hAnsi="Arial" w:cs="Arial"/>
          <w:b/>
          <w:bCs/>
          <w:sz w:val="24"/>
          <w:szCs w:val="24"/>
        </w:rPr>
      </w:pPr>
    </w:p>
    <w:p w14:paraId="13D798DF" w14:textId="77777777" w:rsidR="00936D8D" w:rsidRDefault="00936D8D" w:rsidP="0060305F">
      <w:pPr>
        <w:jc w:val="both"/>
        <w:outlineLvl w:val="4"/>
        <w:rPr>
          <w:rFonts w:ascii="Arial" w:hAnsi="Arial" w:cs="Arial"/>
          <w:b/>
          <w:bCs/>
          <w:sz w:val="24"/>
          <w:szCs w:val="24"/>
        </w:rPr>
      </w:pPr>
    </w:p>
    <w:p w14:paraId="7D28B02E" w14:textId="77777777" w:rsidR="00936D8D" w:rsidRDefault="00936D8D" w:rsidP="0060305F">
      <w:pPr>
        <w:jc w:val="both"/>
        <w:outlineLvl w:val="4"/>
        <w:rPr>
          <w:rFonts w:ascii="Arial" w:hAnsi="Arial" w:cs="Arial"/>
          <w:b/>
          <w:bCs/>
          <w:sz w:val="24"/>
          <w:szCs w:val="24"/>
        </w:rPr>
      </w:pPr>
    </w:p>
    <w:p w14:paraId="0218BE4C" w14:textId="77777777" w:rsidR="00936D8D" w:rsidRDefault="00936D8D" w:rsidP="0060305F">
      <w:pPr>
        <w:jc w:val="both"/>
        <w:outlineLvl w:val="4"/>
        <w:rPr>
          <w:rFonts w:ascii="Arial" w:hAnsi="Arial" w:cs="Arial"/>
          <w:b/>
          <w:bCs/>
          <w:sz w:val="24"/>
          <w:szCs w:val="24"/>
        </w:rPr>
      </w:pPr>
    </w:p>
    <w:p w14:paraId="30529929" w14:textId="77777777" w:rsidR="00936D8D" w:rsidRDefault="00936D8D" w:rsidP="0060305F">
      <w:pPr>
        <w:jc w:val="both"/>
        <w:outlineLvl w:val="4"/>
        <w:rPr>
          <w:rFonts w:ascii="Arial" w:hAnsi="Arial" w:cs="Arial"/>
          <w:b/>
          <w:bCs/>
          <w:sz w:val="24"/>
          <w:szCs w:val="24"/>
        </w:rPr>
      </w:pPr>
    </w:p>
    <w:p w14:paraId="55474C5B" w14:textId="77777777" w:rsidR="00936D8D" w:rsidRDefault="00936D8D" w:rsidP="0060305F">
      <w:pPr>
        <w:jc w:val="both"/>
        <w:outlineLvl w:val="4"/>
        <w:rPr>
          <w:rFonts w:ascii="Arial" w:hAnsi="Arial" w:cs="Arial"/>
          <w:b/>
          <w:bCs/>
          <w:sz w:val="24"/>
          <w:szCs w:val="24"/>
        </w:rPr>
      </w:pPr>
    </w:p>
    <w:p w14:paraId="30246C05" w14:textId="77777777" w:rsidR="00936D8D" w:rsidRDefault="00936D8D" w:rsidP="0060305F">
      <w:pPr>
        <w:jc w:val="both"/>
        <w:outlineLvl w:val="4"/>
        <w:rPr>
          <w:rFonts w:ascii="Arial" w:hAnsi="Arial" w:cs="Arial"/>
          <w:b/>
          <w:bCs/>
          <w:sz w:val="24"/>
          <w:szCs w:val="24"/>
        </w:rPr>
      </w:pPr>
    </w:p>
    <w:p w14:paraId="1F48B428" w14:textId="77777777" w:rsidR="00AD73AB" w:rsidRDefault="00AD73AB" w:rsidP="0060305F">
      <w:pPr>
        <w:jc w:val="both"/>
        <w:outlineLvl w:val="4"/>
        <w:rPr>
          <w:rFonts w:ascii="Arial" w:hAnsi="Arial" w:cs="Arial"/>
          <w:b/>
          <w:bCs/>
          <w:sz w:val="24"/>
          <w:szCs w:val="24"/>
        </w:rPr>
      </w:pPr>
    </w:p>
    <w:p w14:paraId="3483C959" w14:textId="77777777" w:rsidR="00936D8D" w:rsidRDefault="00936D8D" w:rsidP="0060305F">
      <w:pPr>
        <w:jc w:val="both"/>
        <w:outlineLvl w:val="4"/>
        <w:rPr>
          <w:rFonts w:ascii="Arial" w:hAnsi="Arial" w:cs="Arial"/>
          <w:b/>
          <w:bCs/>
          <w:sz w:val="24"/>
          <w:szCs w:val="24"/>
        </w:rPr>
      </w:pPr>
    </w:p>
    <w:p w14:paraId="5227D4FA" w14:textId="77777777" w:rsidR="00936D8D" w:rsidRDefault="00936D8D" w:rsidP="0060305F">
      <w:pPr>
        <w:jc w:val="both"/>
        <w:outlineLvl w:val="4"/>
        <w:rPr>
          <w:rFonts w:ascii="Arial" w:hAnsi="Arial" w:cs="Arial"/>
          <w:b/>
          <w:bCs/>
          <w:sz w:val="24"/>
          <w:szCs w:val="24"/>
        </w:rPr>
      </w:pPr>
    </w:p>
    <w:p w14:paraId="0C92992C" w14:textId="77777777" w:rsidR="00A51A05" w:rsidRPr="0060305F" w:rsidRDefault="00A51A05" w:rsidP="00877AAD">
      <w:pPr>
        <w:ind w:left="567"/>
        <w:rPr>
          <w:rFonts w:ascii="Arial" w:hAnsi="Arial" w:cs="Arial"/>
          <w:b/>
          <w:bCs/>
          <w:sz w:val="24"/>
          <w:szCs w:val="24"/>
        </w:rPr>
      </w:pPr>
      <w:r w:rsidRPr="0060305F">
        <w:rPr>
          <w:rFonts w:ascii="Arial" w:hAnsi="Arial" w:cs="Arial"/>
          <w:b/>
          <w:bCs/>
          <w:sz w:val="24"/>
          <w:szCs w:val="24"/>
        </w:rPr>
        <w:t>Copyright</w:t>
      </w:r>
    </w:p>
    <w:p w14:paraId="15BB83FB" w14:textId="77777777" w:rsidR="000B493F" w:rsidRPr="0060305F" w:rsidRDefault="000B493F" w:rsidP="0060305F">
      <w:pPr>
        <w:rPr>
          <w:rFonts w:ascii="Arial" w:hAnsi="Arial" w:cs="Arial"/>
          <w:bCs/>
          <w:sz w:val="24"/>
          <w:szCs w:val="24"/>
        </w:rPr>
      </w:pPr>
    </w:p>
    <w:p w14:paraId="0D1E79E4" w14:textId="5DF68A27" w:rsidR="00A51A05" w:rsidRPr="0060305F" w:rsidRDefault="00A51A05" w:rsidP="00877AAD">
      <w:pPr>
        <w:ind w:left="567"/>
        <w:jc w:val="both"/>
        <w:rPr>
          <w:rFonts w:ascii="Arial" w:hAnsi="Arial" w:cs="Arial"/>
          <w:b/>
          <w:sz w:val="24"/>
          <w:szCs w:val="24"/>
        </w:rPr>
      </w:pPr>
      <w:r w:rsidRPr="0060305F">
        <w:rPr>
          <w:rFonts w:ascii="Arial" w:hAnsi="Arial" w:cs="Arial"/>
          <w:sz w:val="24"/>
          <w:szCs w:val="24"/>
        </w:rPr>
        <w:t xml:space="preserve">This document may be reproduced and distributed under the strict condition that the content hereof is not altered, unless the alteration has been done by authorised personnel stipulated by the </w:t>
      </w:r>
      <w:proofErr w:type="spellStart"/>
      <w:r w:rsidRPr="0060305F">
        <w:rPr>
          <w:rFonts w:ascii="Arial" w:hAnsi="Arial" w:cs="Arial"/>
          <w:sz w:val="24"/>
          <w:szCs w:val="24"/>
        </w:rPr>
        <w:t>GD</w:t>
      </w:r>
      <w:r w:rsidR="00936D8D">
        <w:rPr>
          <w:rFonts w:ascii="Arial" w:hAnsi="Arial" w:cs="Arial"/>
          <w:sz w:val="24"/>
          <w:szCs w:val="24"/>
        </w:rPr>
        <w:t>o</w:t>
      </w:r>
      <w:r w:rsidRPr="0060305F">
        <w:rPr>
          <w:rFonts w:ascii="Arial" w:hAnsi="Arial" w:cs="Arial"/>
          <w:sz w:val="24"/>
          <w:szCs w:val="24"/>
        </w:rPr>
        <w:t>H</w:t>
      </w:r>
      <w:proofErr w:type="spellEnd"/>
      <w:r w:rsidRPr="0060305F">
        <w:rPr>
          <w:rFonts w:ascii="Arial" w:hAnsi="Arial" w:cs="Arial"/>
          <w:sz w:val="24"/>
          <w:szCs w:val="24"/>
        </w:rPr>
        <w:t xml:space="preserve"> and the normal </w:t>
      </w:r>
      <w:proofErr w:type="spellStart"/>
      <w:r w:rsidRPr="0060305F">
        <w:rPr>
          <w:rFonts w:ascii="Arial" w:hAnsi="Arial" w:cs="Arial"/>
          <w:sz w:val="24"/>
          <w:szCs w:val="24"/>
        </w:rPr>
        <w:t>GD</w:t>
      </w:r>
      <w:r w:rsidR="00540D90" w:rsidRPr="0060305F">
        <w:rPr>
          <w:rFonts w:ascii="Arial" w:hAnsi="Arial" w:cs="Arial"/>
          <w:sz w:val="24"/>
          <w:szCs w:val="24"/>
        </w:rPr>
        <w:t>o</w:t>
      </w:r>
      <w:r w:rsidRPr="0060305F">
        <w:rPr>
          <w:rFonts w:ascii="Arial" w:hAnsi="Arial" w:cs="Arial"/>
          <w:sz w:val="24"/>
          <w:szCs w:val="24"/>
        </w:rPr>
        <w:t>H</w:t>
      </w:r>
      <w:proofErr w:type="spellEnd"/>
      <w:r w:rsidRPr="0060305F">
        <w:rPr>
          <w:rFonts w:ascii="Arial" w:hAnsi="Arial" w:cs="Arial"/>
          <w:sz w:val="24"/>
          <w:szCs w:val="24"/>
        </w:rPr>
        <w:t xml:space="preserve"> document control procedures are followed.</w:t>
      </w:r>
    </w:p>
    <w:p w14:paraId="0F2831BB" w14:textId="5F98DD89" w:rsidR="00212DD0" w:rsidRPr="0060305F" w:rsidRDefault="00212DD0" w:rsidP="0060305F">
      <w:pPr>
        <w:jc w:val="both"/>
        <w:outlineLvl w:val="4"/>
        <w:rPr>
          <w:rFonts w:ascii="Arial" w:hAnsi="Arial" w:cs="Arial"/>
          <w:b/>
          <w:bCs/>
          <w:sz w:val="24"/>
          <w:szCs w:val="24"/>
        </w:rPr>
      </w:pPr>
    </w:p>
    <w:p w14:paraId="477BFCC3" w14:textId="77777777" w:rsidR="001A0650" w:rsidRPr="0060305F" w:rsidRDefault="001A0650" w:rsidP="0046371F">
      <w:pPr>
        <w:pStyle w:val="ListParagraph"/>
        <w:numPr>
          <w:ilvl w:val="0"/>
          <w:numId w:val="41"/>
        </w:numPr>
        <w:tabs>
          <w:tab w:val="left" w:pos="567"/>
        </w:tabs>
        <w:spacing w:before="0" w:after="0"/>
        <w:ind w:hanging="720"/>
        <w:outlineLvl w:val="4"/>
        <w:rPr>
          <w:rFonts w:cs="Arial"/>
          <w:b/>
          <w:bCs/>
          <w:sz w:val="24"/>
          <w:szCs w:val="24"/>
          <w:lang w:val="en-GB"/>
        </w:rPr>
      </w:pPr>
      <w:r w:rsidRPr="0060305F">
        <w:rPr>
          <w:rFonts w:cs="Arial"/>
          <w:b/>
          <w:bCs/>
          <w:sz w:val="24"/>
          <w:szCs w:val="24"/>
          <w:lang w:val="en-GB"/>
        </w:rPr>
        <w:t xml:space="preserve">THE PURPOSE </w:t>
      </w:r>
    </w:p>
    <w:p w14:paraId="7A9C9C81" w14:textId="77777777" w:rsidR="001A0650" w:rsidRPr="0060305F" w:rsidRDefault="001A0650" w:rsidP="0060305F">
      <w:pPr>
        <w:jc w:val="both"/>
        <w:rPr>
          <w:rFonts w:ascii="Arial" w:hAnsi="Arial" w:cs="Arial"/>
          <w:sz w:val="24"/>
          <w:szCs w:val="24"/>
          <w:lang w:eastAsia="x-none"/>
        </w:rPr>
      </w:pPr>
    </w:p>
    <w:p w14:paraId="652CEEA2" w14:textId="20CAD106" w:rsidR="001A0650" w:rsidRPr="00DD2AA1" w:rsidRDefault="001A0650" w:rsidP="0060305F">
      <w:pPr>
        <w:ind w:left="567"/>
        <w:jc w:val="both"/>
        <w:rPr>
          <w:rFonts w:ascii="Arial" w:hAnsi="Arial" w:cs="Arial"/>
          <w:color w:val="000000" w:themeColor="text1"/>
          <w:sz w:val="24"/>
          <w:szCs w:val="24"/>
          <w:lang w:eastAsia="x-none"/>
        </w:rPr>
      </w:pPr>
      <w:r w:rsidRPr="00DD2AA1">
        <w:rPr>
          <w:rFonts w:ascii="Arial" w:hAnsi="Arial" w:cs="Arial"/>
          <w:color w:val="000000" w:themeColor="text1"/>
          <w:sz w:val="24"/>
          <w:szCs w:val="24"/>
          <w:lang w:eastAsia="x-none"/>
        </w:rPr>
        <w:t xml:space="preserve">The purpose of this tender is to </w:t>
      </w:r>
      <w:r w:rsidR="00CB3908" w:rsidRPr="00DD2AA1">
        <w:rPr>
          <w:rFonts w:ascii="Arial" w:hAnsi="Arial" w:cs="Arial"/>
          <w:color w:val="000000" w:themeColor="text1"/>
          <w:sz w:val="24"/>
          <w:szCs w:val="24"/>
          <w:lang w:eastAsia="x-none"/>
        </w:rPr>
        <w:t>appoint</w:t>
      </w:r>
      <w:r w:rsidRPr="00DD2AA1">
        <w:rPr>
          <w:rFonts w:ascii="Arial" w:hAnsi="Arial" w:cs="Arial"/>
          <w:color w:val="000000" w:themeColor="text1"/>
          <w:sz w:val="24"/>
          <w:szCs w:val="24"/>
          <w:lang w:eastAsia="x-none"/>
        </w:rPr>
        <w:t xml:space="preserve"> </w:t>
      </w:r>
      <w:r w:rsidR="00C5202E" w:rsidRPr="00DD2AA1">
        <w:rPr>
          <w:rFonts w:ascii="Arial" w:hAnsi="Arial" w:cs="Arial"/>
          <w:color w:val="000000" w:themeColor="text1"/>
          <w:sz w:val="24"/>
          <w:szCs w:val="24"/>
          <w:lang w:eastAsia="x-none"/>
        </w:rPr>
        <w:t>a service provider</w:t>
      </w:r>
      <w:r w:rsidR="00E41259">
        <w:rPr>
          <w:rFonts w:ascii="Arial" w:hAnsi="Arial" w:cs="Arial"/>
          <w:color w:val="000000" w:themeColor="text1"/>
          <w:sz w:val="24"/>
          <w:szCs w:val="24"/>
          <w:lang w:eastAsia="x-none"/>
        </w:rPr>
        <w:t>(s)</w:t>
      </w:r>
      <w:r w:rsidR="00CB3908" w:rsidRPr="00DD2AA1">
        <w:rPr>
          <w:rFonts w:ascii="Arial" w:hAnsi="Arial" w:cs="Arial"/>
          <w:color w:val="000000" w:themeColor="text1"/>
          <w:sz w:val="24"/>
          <w:szCs w:val="24"/>
          <w:lang w:eastAsia="x-none"/>
        </w:rPr>
        <w:t xml:space="preserve"> for</w:t>
      </w:r>
      <w:r w:rsidRPr="00DD2AA1">
        <w:rPr>
          <w:rFonts w:ascii="Arial" w:hAnsi="Arial" w:cs="Arial"/>
          <w:color w:val="000000" w:themeColor="text1"/>
          <w:sz w:val="24"/>
          <w:szCs w:val="24"/>
          <w:lang w:eastAsia="x-none"/>
        </w:rPr>
        <w:t xml:space="preserve"> </w:t>
      </w:r>
      <w:r w:rsidRPr="00DD2AA1">
        <w:rPr>
          <w:rFonts w:ascii="Arial" w:hAnsi="Arial" w:cs="Arial"/>
          <w:bCs/>
          <w:color w:val="000000" w:themeColor="text1"/>
          <w:sz w:val="24"/>
          <w:szCs w:val="24"/>
        </w:rPr>
        <w:t>the s</w:t>
      </w:r>
      <w:r w:rsidR="00CB3908" w:rsidRPr="00DD2AA1">
        <w:rPr>
          <w:rFonts w:ascii="Arial" w:hAnsi="Arial" w:cs="Arial"/>
          <w:bCs/>
          <w:color w:val="000000" w:themeColor="text1"/>
          <w:sz w:val="24"/>
          <w:szCs w:val="24"/>
        </w:rPr>
        <w:t xml:space="preserve">upply and delivery of </w:t>
      </w:r>
      <w:r w:rsidR="00326714" w:rsidRPr="00DD2AA1">
        <w:rPr>
          <w:rFonts w:ascii="Arial" w:hAnsi="Arial" w:cs="Arial"/>
          <w:color w:val="000000" w:themeColor="text1"/>
          <w:sz w:val="24"/>
          <w:szCs w:val="24"/>
        </w:rPr>
        <w:t>Rehabilitation Consumables</w:t>
      </w:r>
      <w:r w:rsidR="00931252" w:rsidRPr="00DD2AA1">
        <w:rPr>
          <w:rFonts w:ascii="Arial" w:hAnsi="Arial" w:cs="Arial"/>
          <w:color w:val="000000" w:themeColor="text1"/>
          <w:sz w:val="24"/>
          <w:szCs w:val="24"/>
        </w:rPr>
        <w:t xml:space="preserve"> </w:t>
      </w:r>
      <w:r w:rsidR="002960C6" w:rsidRPr="00DD2AA1">
        <w:rPr>
          <w:rFonts w:ascii="Arial" w:hAnsi="Arial" w:cs="Arial"/>
          <w:bCs/>
          <w:color w:val="000000" w:themeColor="text1"/>
          <w:sz w:val="24"/>
          <w:szCs w:val="24"/>
        </w:rPr>
        <w:t>to</w:t>
      </w:r>
      <w:r w:rsidR="009D69B6" w:rsidRPr="00DD2AA1">
        <w:rPr>
          <w:rFonts w:ascii="Arial" w:hAnsi="Arial" w:cs="Arial"/>
          <w:bCs/>
          <w:color w:val="000000" w:themeColor="text1"/>
          <w:sz w:val="24"/>
          <w:szCs w:val="24"/>
        </w:rPr>
        <w:t xml:space="preserve"> </w:t>
      </w:r>
      <w:r w:rsidR="00AC400A" w:rsidRPr="00DD2AA1">
        <w:rPr>
          <w:rFonts w:ascii="Arial" w:hAnsi="Arial" w:cs="Arial"/>
          <w:bCs/>
          <w:color w:val="000000" w:themeColor="text1"/>
          <w:sz w:val="24"/>
          <w:szCs w:val="24"/>
        </w:rPr>
        <w:t xml:space="preserve">the </w:t>
      </w:r>
      <w:r w:rsidR="00C5202E" w:rsidRPr="00DD2AA1">
        <w:rPr>
          <w:rFonts w:ascii="Arial" w:hAnsi="Arial" w:cs="Arial"/>
          <w:bCs/>
          <w:color w:val="000000" w:themeColor="text1"/>
          <w:sz w:val="24"/>
          <w:szCs w:val="24"/>
        </w:rPr>
        <w:t>Gauteng Department of H</w:t>
      </w:r>
      <w:r w:rsidRPr="00DD2AA1">
        <w:rPr>
          <w:rFonts w:ascii="Arial" w:hAnsi="Arial" w:cs="Arial"/>
          <w:bCs/>
          <w:color w:val="000000" w:themeColor="text1"/>
          <w:sz w:val="24"/>
          <w:szCs w:val="24"/>
        </w:rPr>
        <w:t xml:space="preserve">ealth </w:t>
      </w:r>
      <w:r w:rsidR="00936D8D" w:rsidRPr="00DD2AA1">
        <w:rPr>
          <w:rFonts w:ascii="Arial" w:hAnsi="Arial" w:cs="Arial"/>
          <w:bCs/>
          <w:color w:val="000000" w:themeColor="text1"/>
          <w:sz w:val="24"/>
          <w:szCs w:val="24"/>
        </w:rPr>
        <w:t>I</w:t>
      </w:r>
      <w:r w:rsidRPr="00DD2AA1">
        <w:rPr>
          <w:rFonts w:ascii="Arial" w:hAnsi="Arial" w:cs="Arial"/>
          <w:bCs/>
          <w:color w:val="000000" w:themeColor="text1"/>
          <w:sz w:val="24"/>
          <w:szCs w:val="24"/>
        </w:rPr>
        <w:t>nstitutions</w:t>
      </w:r>
      <w:r w:rsidRPr="00DD2AA1">
        <w:rPr>
          <w:rFonts w:ascii="Arial" w:hAnsi="Arial" w:cs="Arial"/>
          <w:color w:val="000000" w:themeColor="text1"/>
          <w:sz w:val="24"/>
          <w:szCs w:val="24"/>
          <w:lang w:eastAsia="x-none"/>
        </w:rPr>
        <w:t xml:space="preserve"> for a period of </w:t>
      </w:r>
      <w:r w:rsidR="00901E66" w:rsidRPr="00DD2AA1">
        <w:rPr>
          <w:rFonts w:ascii="Arial" w:hAnsi="Arial" w:cs="Arial"/>
          <w:color w:val="000000" w:themeColor="text1"/>
          <w:sz w:val="24"/>
          <w:szCs w:val="24"/>
          <w:lang w:eastAsia="x-none"/>
        </w:rPr>
        <w:t>t</w:t>
      </w:r>
      <w:r w:rsidR="007F396E" w:rsidRPr="00DD2AA1">
        <w:rPr>
          <w:rFonts w:ascii="Arial" w:hAnsi="Arial" w:cs="Arial"/>
          <w:color w:val="000000" w:themeColor="text1"/>
          <w:sz w:val="24"/>
          <w:szCs w:val="24"/>
          <w:lang w:eastAsia="x-none"/>
        </w:rPr>
        <w:t xml:space="preserve">hree </w:t>
      </w:r>
      <w:r w:rsidR="00936D8D" w:rsidRPr="00DD2AA1">
        <w:rPr>
          <w:rFonts w:ascii="Arial" w:hAnsi="Arial" w:cs="Arial"/>
          <w:color w:val="000000" w:themeColor="text1"/>
          <w:sz w:val="24"/>
          <w:szCs w:val="24"/>
          <w:lang w:eastAsia="x-none"/>
        </w:rPr>
        <w:t xml:space="preserve">(3) </w:t>
      </w:r>
      <w:r w:rsidRPr="00DD2AA1">
        <w:rPr>
          <w:rFonts w:ascii="Arial" w:hAnsi="Arial" w:cs="Arial"/>
          <w:color w:val="000000" w:themeColor="text1"/>
          <w:sz w:val="24"/>
          <w:szCs w:val="24"/>
          <w:lang w:eastAsia="x-none"/>
        </w:rPr>
        <w:t xml:space="preserve">years. </w:t>
      </w:r>
    </w:p>
    <w:p w14:paraId="28FC0EFE" w14:textId="77777777" w:rsidR="00AC355E" w:rsidRPr="0060305F" w:rsidRDefault="00AC355E" w:rsidP="0060305F">
      <w:pPr>
        <w:jc w:val="both"/>
        <w:rPr>
          <w:rFonts w:ascii="Arial" w:hAnsi="Arial" w:cs="Arial"/>
          <w:sz w:val="24"/>
          <w:szCs w:val="24"/>
        </w:rPr>
      </w:pPr>
    </w:p>
    <w:p w14:paraId="68D7E0F1" w14:textId="1DB62558" w:rsidR="001A0650" w:rsidRPr="0060305F" w:rsidRDefault="001A0650" w:rsidP="00AD73AB">
      <w:pPr>
        <w:pStyle w:val="ListParagraph"/>
        <w:numPr>
          <w:ilvl w:val="0"/>
          <w:numId w:val="41"/>
        </w:numPr>
        <w:tabs>
          <w:tab w:val="left" w:pos="567"/>
        </w:tabs>
        <w:spacing w:before="0" w:after="0"/>
        <w:ind w:left="-284" w:firstLine="284"/>
        <w:outlineLvl w:val="4"/>
        <w:rPr>
          <w:rFonts w:cs="Arial"/>
          <w:b/>
          <w:bCs/>
          <w:sz w:val="24"/>
          <w:szCs w:val="24"/>
          <w:lang w:val="en-GB"/>
        </w:rPr>
      </w:pPr>
      <w:r w:rsidRPr="0060305F">
        <w:rPr>
          <w:rFonts w:cs="Arial"/>
          <w:b/>
          <w:bCs/>
          <w:sz w:val="24"/>
          <w:szCs w:val="24"/>
          <w:lang w:val="en-GB"/>
        </w:rPr>
        <w:t>BACKGROUND</w:t>
      </w:r>
      <w:r w:rsidR="00E0238A">
        <w:rPr>
          <w:rFonts w:cs="Arial"/>
          <w:b/>
          <w:bCs/>
          <w:sz w:val="24"/>
          <w:szCs w:val="24"/>
          <w:lang w:val="en-GB"/>
        </w:rPr>
        <w:t xml:space="preserve"> </w:t>
      </w:r>
    </w:p>
    <w:p w14:paraId="3CDD6002" w14:textId="77777777" w:rsidR="004B0E0C" w:rsidRPr="0060305F" w:rsidRDefault="004B0E0C" w:rsidP="0060305F">
      <w:pPr>
        <w:tabs>
          <w:tab w:val="left" w:pos="567"/>
        </w:tabs>
        <w:jc w:val="both"/>
        <w:outlineLvl w:val="4"/>
        <w:rPr>
          <w:rFonts w:ascii="Arial" w:hAnsi="Arial" w:cs="Arial"/>
          <w:b/>
          <w:bCs/>
          <w:sz w:val="24"/>
          <w:szCs w:val="24"/>
        </w:rPr>
      </w:pPr>
    </w:p>
    <w:p w14:paraId="13B8FA21" w14:textId="2367F11B" w:rsidR="006F1F9F" w:rsidRPr="0060305F" w:rsidRDefault="009F1461" w:rsidP="009F1461">
      <w:pPr>
        <w:ind w:left="567" w:hanging="567"/>
        <w:jc w:val="both"/>
        <w:rPr>
          <w:rFonts w:ascii="Arial" w:hAnsi="Arial" w:cs="Arial"/>
          <w:color w:val="000000"/>
          <w:sz w:val="24"/>
          <w:szCs w:val="24"/>
        </w:rPr>
      </w:pPr>
      <w:r w:rsidRPr="0060305F">
        <w:rPr>
          <w:rFonts w:ascii="Arial" w:hAnsi="Arial" w:cs="Arial"/>
          <w:color w:val="000000"/>
          <w:sz w:val="24"/>
          <w:szCs w:val="24"/>
        </w:rPr>
        <w:t xml:space="preserve">2.1 </w:t>
      </w:r>
      <w:r>
        <w:rPr>
          <w:rFonts w:ascii="Arial" w:hAnsi="Arial" w:cs="Arial"/>
          <w:color w:val="000000"/>
          <w:sz w:val="24"/>
          <w:szCs w:val="24"/>
        </w:rPr>
        <w:t>The</w:t>
      </w:r>
      <w:r w:rsidR="006F1F9F" w:rsidRPr="0060305F">
        <w:rPr>
          <w:rFonts w:ascii="Arial" w:hAnsi="Arial" w:cs="Arial"/>
          <w:color w:val="000000"/>
          <w:sz w:val="24"/>
          <w:szCs w:val="24"/>
        </w:rPr>
        <w:t xml:space="preserve"> beneficiaries are all the rehabilitation departments such as occupational therapy, </w:t>
      </w:r>
      <w:r w:rsidR="005F1349" w:rsidRPr="0060305F">
        <w:rPr>
          <w:rFonts w:ascii="Arial" w:hAnsi="Arial" w:cs="Arial"/>
          <w:color w:val="000000"/>
          <w:sz w:val="24"/>
          <w:szCs w:val="24"/>
        </w:rPr>
        <w:t>physiotherapy,</w:t>
      </w:r>
      <w:r w:rsidR="006F1F9F" w:rsidRPr="0060305F">
        <w:rPr>
          <w:rFonts w:ascii="Arial" w:hAnsi="Arial" w:cs="Arial"/>
          <w:color w:val="000000"/>
          <w:sz w:val="24"/>
          <w:szCs w:val="24"/>
        </w:rPr>
        <w:t xml:space="preserve"> and podiatry</w:t>
      </w:r>
      <w:r w:rsidR="00B94BB2" w:rsidRPr="0060305F">
        <w:rPr>
          <w:rFonts w:ascii="Arial" w:eastAsia="Calibri" w:hAnsi="Arial" w:cs="Arial"/>
          <w:sz w:val="24"/>
          <w:szCs w:val="24"/>
          <w:lang w:val="en-US"/>
        </w:rPr>
        <w:t>.</w:t>
      </w:r>
      <w:r w:rsidR="006F1F9F" w:rsidRPr="0060305F">
        <w:rPr>
          <w:rFonts w:ascii="Arial" w:hAnsi="Arial" w:cs="Arial"/>
          <w:color w:val="000000"/>
          <w:sz w:val="24"/>
          <w:szCs w:val="24"/>
        </w:rPr>
        <w:t xml:space="preserve"> </w:t>
      </w:r>
      <w:r w:rsidR="001271B5">
        <w:rPr>
          <w:rFonts w:ascii="Arial" w:hAnsi="Arial" w:cs="Arial"/>
          <w:color w:val="000000"/>
          <w:sz w:val="24"/>
          <w:szCs w:val="24"/>
        </w:rPr>
        <w:t>I</w:t>
      </w:r>
      <w:r w:rsidR="001E6FA4">
        <w:rPr>
          <w:rFonts w:ascii="Arial" w:hAnsi="Arial" w:cs="Arial"/>
          <w:color w:val="000000"/>
          <w:sz w:val="24"/>
          <w:szCs w:val="24"/>
        </w:rPr>
        <w:t>tems</w:t>
      </w:r>
      <w:r w:rsidR="002A447E">
        <w:rPr>
          <w:rFonts w:ascii="Arial" w:hAnsi="Arial" w:cs="Arial"/>
          <w:color w:val="000000"/>
          <w:sz w:val="24"/>
          <w:szCs w:val="24"/>
        </w:rPr>
        <w:t xml:space="preserve"> required in these TOR will be </w:t>
      </w:r>
      <w:r w:rsidR="006F1F9F" w:rsidRPr="0060305F">
        <w:rPr>
          <w:rFonts w:ascii="Arial" w:hAnsi="Arial" w:cs="Arial"/>
          <w:color w:val="000000"/>
          <w:sz w:val="24"/>
          <w:szCs w:val="24"/>
        </w:rPr>
        <w:t xml:space="preserve">used mainly for the rehabilitation of acutely ill / injured patients to improve their function, independence and speed up their recovery while in hospital or as outpatients. Patients receiving rehabilitation get better quicker and stay less in hospitals, thus reducing the length of stay and increasing the bed utilization rate. </w:t>
      </w:r>
    </w:p>
    <w:p w14:paraId="3A608FD1" w14:textId="77777777" w:rsidR="006F1F9F" w:rsidRPr="0060305F" w:rsidRDefault="006F1F9F" w:rsidP="0060305F">
      <w:pPr>
        <w:ind w:left="1440" w:hanging="810"/>
        <w:jc w:val="both"/>
        <w:rPr>
          <w:rFonts w:ascii="Arial" w:hAnsi="Arial" w:cs="Arial"/>
          <w:color w:val="000000"/>
          <w:sz w:val="24"/>
          <w:szCs w:val="24"/>
        </w:rPr>
      </w:pPr>
    </w:p>
    <w:p w14:paraId="1BFBA1B2" w14:textId="49B1E4C8" w:rsidR="00CE28EC" w:rsidRDefault="006F1F9F" w:rsidP="008D7164">
      <w:pPr>
        <w:ind w:left="567" w:hanging="567"/>
        <w:rPr>
          <w:rFonts w:ascii="Arial" w:hAnsi="Arial" w:cs="Arial"/>
          <w:color w:val="000000"/>
          <w:sz w:val="24"/>
          <w:szCs w:val="24"/>
        </w:rPr>
      </w:pPr>
      <w:r w:rsidRPr="0060305F">
        <w:rPr>
          <w:rFonts w:ascii="Arial" w:hAnsi="Arial" w:cs="Arial"/>
          <w:color w:val="000000"/>
          <w:sz w:val="24"/>
          <w:szCs w:val="24"/>
        </w:rPr>
        <w:t>2.2.</w:t>
      </w:r>
      <w:r w:rsidRPr="0060305F">
        <w:rPr>
          <w:rFonts w:ascii="Arial" w:hAnsi="Arial" w:cs="Arial"/>
          <w:color w:val="000000"/>
          <w:sz w:val="24"/>
          <w:szCs w:val="24"/>
        </w:rPr>
        <w:tab/>
        <w:t>Most of these items may be issued to the patients to continue with the rehabilitation programmes while at home / or at a clinic facility closest to the patient’s home, thus reducing the patients’ travelling times and cost.</w:t>
      </w:r>
    </w:p>
    <w:p w14:paraId="57F2A2C6" w14:textId="48ECBDED" w:rsidR="006F1F9F" w:rsidRPr="008D7164" w:rsidRDefault="00E41259" w:rsidP="008D7164">
      <w:pPr>
        <w:pStyle w:val="NormalWeb"/>
        <w:tabs>
          <w:tab w:val="left" w:pos="567"/>
        </w:tabs>
        <w:ind w:left="567"/>
        <w:rPr>
          <w:rFonts w:ascii="Arial" w:hAnsi="Arial" w:cs="Arial"/>
        </w:rPr>
      </w:pPr>
      <w:r>
        <w:rPr>
          <w:rFonts w:ascii="Arial" w:hAnsi="Arial" w:cs="Arial"/>
        </w:rPr>
        <w:t xml:space="preserve">The previous project that </w:t>
      </w:r>
      <w:r w:rsidR="00B45801">
        <w:rPr>
          <w:rFonts w:ascii="Arial" w:hAnsi="Arial" w:cs="Arial"/>
        </w:rPr>
        <w:t xml:space="preserve">was advertised last year for consumables was partially awarded to a few companies that qualified and met the criteria. Due to the partial award that transpired, not all the consumables were covered and allocated to the said suppliers that made it to the award </w:t>
      </w:r>
      <w:proofErr w:type="gramStart"/>
      <w:r w:rsidR="00B45801">
        <w:rPr>
          <w:rFonts w:ascii="Arial" w:hAnsi="Arial" w:cs="Arial"/>
        </w:rPr>
        <w:t>phase,</w:t>
      </w:r>
      <w:proofErr w:type="gramEnd"/>
      <w:r w:rsidR="00B45801">
        <w:rPr>
          <w:rFonts w:ascii="Arial" w:hAnsi="Arial" w:cs="Arial"/>
        </w:rPr>
        <w:t xml:space="preserve"> hence we are advertising the supplementary </w:t>
      </w:r>
      <w:r w:rsidR="00763419">
        <w:rPr>
          <w:rFonts w:ascii="Arial" w:hAnsi="Arial" w:cs="Arial"/>
        </w:rPr>
        <w:t>tender</w:t>
      </w:r>
      <w:r w:rsidR="00B45801">
        <w:rPr>
          <w:rFonts w:ascii="Arial" w:hAnsi="Arial" w:cs="Arial"/>
        </w:rPr>
        <w:t xml:space="preserve"> to complete the list of the required </w:t>
      </w:r>
      <w:r w:rsidR="00763419">
        <w:rPr>
          <w:rFonts w:ascii="Arial" w:hAnsi="Arial" w:cs="Arial"/>
        </w:rPr>
        <w:t>items</w:t>
      </w:r>
      <w:r w:rsidR="00B45801">
        <w:rPr>
          <w:rFonts w:ascii="Arial" w:hAnsi="Arial" w:cs="Arial"/>
        </w:rPr>
        <w:t xml:space="preserve"> that could not be awarded last year.</w:t>
      </w:r>
      <w:r w:rsidR="00CE28EC" w:rsidRPr="00BC328A">
        <w:rPr>
          <w:rFonts w:ascii="Arial" w:hAnsi="Arial" w:cs="Arial"/>
        </w:rPr>
        <w:t xml:space="preserve"> As a result, the Bid Adjudication Committee (BAC) recommended that the department initiate a </w:t>
      </w:r>
      <w:r w:rsidR="00CE28EC" w:rsidRPr="00BC328A">
        <w:rPr>
          <w:rStyle w:val="Strong"/>
          <w:rFonts w:ascii="Arial" w:hAnsi="Arial" w:cs="Arial"/>
        </w:rPr>
        <w:t>supplementary tender process</w:t>
      </w:r>
      <w:r w:rsidR="00CE28EC" w:rsidRPr="00BC328A">
        <w:rPr>
          <w:rFonts w:ascii="Arial" w:hAnsi="Arial" w:cs="Arial"/>
        </w:rPr>
        <w:t xml:space="preserve"> to address the service requirements.</w:t>
      </w:r>
    </w:p>
    <w:p w14:paraId="125B5AD4" w14:textId="09128526" w:rsidR="006F1F9F" w:rsidRDefault="006F1F9F" w:rsidP="009F1461">
      <w:pPr>
        <w:ind w:left="567" w:hanging="567"/>
        <w:jc w:val="both"/>
        <w:rPr>
          <w:rFonts w:ascii="Arial" w:hAnsi="Arial" w:cs="Arial"/>
          <w:color w:val="000000"/>
          <w:sz w:val="24"/>
          <w:szCs w:val="24"/>
        </w:rPr>
      </w:pPr>
      <w:r w:rsidRPr="0060305F">
        <w:rPr>
          <w:rFonts w:ascii="Arial" w:hAnsi="Arial" w:cs="Arial"/>
          <w:color w:val="000000"/>
          <w:sz w:val="24"/>
          <w:szCs w:val="24"/>
        </w:rPr>
        <w:t>2.3.</w:t>
      </w:r>
      <w:r w:rsidRPr="0060305F">
        <w:rPr>
          <w:rFonts w:ascii="Arial" w:hAnsi="Arial" w:cs="Arial"/>
          <w:color w:val="000000"/>
          <w:sz w:val="24"/>
          <w:szCs w:val="24"/>
        </w:rPr>
        <w:tab/>
        <w:t xml:space="preserve">Some of these items are linked to some equipment for replacement </w:t>
      </w:r>
      <w:proofErr w:type="gramStart"/>
      <w:r w:rsidRPr="0060305F">
        <w:rPr>
          <w:rFonts w:ascii="Arial" w:hAnsi="Arial" w:cs="Arial"/>
          <w:color w:val="000000"/>
          <w:sz w:val="24"/>
          <w:szCs w:val="24"/>
        </w:rPr>
        <w:t>as</w:t>
      </w:r>
      <w:r w:rsidR="00BC6FD6">
        <w:rPr>
          <w:rFonts w:ascii="Arial" w:hAnsi="Arial" w:cs="Arial"/>
          <w:color w:val="000000"/>
          <w:sz w:val="24"/>
          <w:szCs w:val="24"/>
        </w:rPr>
        <w:t xml:space="preserve"> a</w:t>
      </w:r>
      <w:r w:rsidRPr="0060305F">
        <w:rPr>
          <w:rFonts w:ascii="Arial" w:hAnsi="Arial" w:cs="Arial"/>
          <w:color w:val="000000"/>
          <w:sz w:val="24"/>
          <w:szCs w:val="24"/>
        </w:rPr>
        <w:t xml:space="preserve"> result of</w:t>
      </w:r>
      <w:proofErr w:type="gramEnd"/>
      <w:r w:rsidRPr="0060305F">
        <w:rPr>
          <w:rFonts w:ascii="Arial" w:hAnsi="Arial" w:cs="Arial"/>
          <w:color w:val="000000"/>
          <w:sz w:val="24"/>
          <w:szCs w:val="24"/>
        </w:rPr>
        <w:t xml:space="preserve"> wear and tear, others are stand-alone items which are needed to enhance the patients’ rehabilitation processes.</w:t>
      </w:r>
    </w:p>
    <w:p w14:paraId="62901C91" w14:textId="77777777" w:rsidR="00A50A55" w:rsidRDefault="00A50A55" w:rsidP="0060305F">
      <w:pPr>
        <w:ind w:left="1440" w:hanging="810"/>
        <w:jc w:val="both"/>
        <w:rPr>
          <w:rFonts w:ascii="Arial" w:hAnsi="Arial" w:cs="Arial"/>
          <w:color w:val="000000"/>
          <w:sz w:val="24"/>
          <w:szCs w:val="24"/>
        </w:rPr>
      </w:pPr>
    </w:p>
    <w:p w14:paraId="37C8C20A" w14:textId="77777777" w:rsidR="001271B5" w:rsidRDefault="001271B5" w:rsidP="0060305F">
      <w:pPr>
        <w:ind w:left="1440" w:hanging="810"/>
        <w:jc w:val="both"/>
        <w:rPr>
          <w:rFonts w:ascii="Arial" w:hAnsi="Arial" w:cs="Arial"/>
          <w:color w:val="000000"/>
          <w:sz w:val="24"/>
          <w:szCs w:val="24"/>
        </w:rPr>
      </w:pPr>
    </w:p>
    <w:p w14:paraId="50A24EEF" w14:textId="77777777" w:rsidR="001271B5" w:rsidRDefault="001271B5" w:rsidP="0060305F">
      <w:pPr>
        <w:ind w:left="1440" w:hanging="810"/>
        <w:jc w:val="both"/>
        <w:rPr>
          <w:rFonts w:ascii="Arial" w:hAnsi="Arial" w:cs="Arial"/>
          <w:color w:val="000000"/>
          <w:sz w:val="24"/>
          <w:szCs w:val="24"/>
        </w:rPr>
      </w:pPr>
    </w:p>
    <w:p w14:paraId="093DB522" w14:textId="77777777" w:rsidR="001271B5" w:rsidRDefault="001271B5" w:rsidP="0060305F">
      <w:pPr>
        <w:ind w:left="1440" w:hanging="810"/>
        <w:jc w:val="both"/>
        <w:rPr>
          <w:rFonts w:ascii="Arial" w:hAnsi="Arial" w:cs="Arial"/>
          <w:color w:val="000000"/>
          <w:sz w:val="24"/>
          <w:szCs w:val="24"/>
        </w:rPr>
      </w:pPr>
    </w:p>
    <w:p w14:paraId="6FB6BFD8" w14:textId="3775053F" w:rsidR="009F1461" w:rsidRPr="00662569" w:rsidRDefault="00A50A55" w:rsidP="00662569">
      <w:pPr>
        <w:pStyle w:val="ListParagraph"/>
        <w:numPr>
          <w:ilvl w:val="0"/>
          <w:numId w:val="40"/>
        </w:numPr>
        <w:rPr>
          <w:rFonts w:cs="Arial"/>
          <w:b/>
          <w:bCs/>
          <w:color w:val="000000"/>
          <w:sz w:val="24"/>
          <w:szCs w:val="24"/>
        </w:rPr>
      </w:pPr>
      <w:r w:rsidRPr="00662569">
        <w:rPr>
          <w:rFonts w:cs="Arial"/>
          <w:b/>
          <w:bCs/>
          <w:color w:val="000000"/>
          <w:sz w:val="24"/>
          <w:szCs w:val="24"/>
        </w:rPr>
        <w:t>LEGISLATIVE AN</w:t>
      </w:r>
      <w:r w:rsidR="00662569">
        <w:rPr>
          <w:rFonts w:cs="Arial"/>
          <w:b/>
          <w:bCs/>
          <w:color w:val="000000"/>
          <w:sz w:val="24"/>
          <w:szCs w:val="24"/>
        </w:rPr>
        <w:t>D</w:t>
      </w:r>
      <w:r w:rsidRPr="00662569">
        <w:rPr>
          <w:rFonts w:cs="Arial"/>
          <w:b/>
          <w:bCs/>
          <w:color w:val="000000"/>
          <w:sz w:val="24"/>
          <w:szCs w:val="24"/>
        </w:rPr>
        <w:t xml:space="preserve"> REGULATIVE FRAMEWORK</w:t>
      </w:r>
    </w:p>
    <w:p w14:paraId="1FA0AE38" w14:textId="77777777" w:rsidR="00662569" w:rsidRPr="00662569" w:rsidRDefault="00662569" w:rsidP="00662569">
      <w:pPr>
        <w:pStyle w:val="ListParagraph"/>
        <w:ind w:left="400"/>
        <w:rPr>
          <w:rFonts w:cs="Arial"/>
          <w:b/>
          <w:bCs/>
          <w:color w:val="000000"/>
          <w:sz w:val="24"/>
          <w:szCs w:val="24"/>
        </w:rPr>
      </w:pPr>
    </w:p>
    <w:p w14:paraId="141AE2C5" w14:textId="4BF081FB" w:rsidR="001A0650" w:rsidRPr="004D7321" w:rsidRDefault="00347751" w:rsidP="009F1461">
      <w:pPr>
        <w:pStyle w:val="ListParagraph"/>
        <w:numPr>
          <w:ilvl w:val="1"/>
          <w:numId w:val="40"/>
        </w:numPr>
        <w:tabs>
          <w:tab w:val="left" w:pos="567"/>
        </w:tabs>
        <w:spacing w:before="0" w:after="0"/>
        <w:outlineLvl w:val="4"/>
        <w:rPr>
          <w:rFonts w:cs="Arial"/>
          <w:bCs/>
          <w:sz w:val="24"/>
          <w:szCs w:val="24"/>
          <w:lang w:eastAsia="x-none"/>
        </w:rPr>
      </w:pPr>
      <w:bookmarkStart w:id="7" w:name="_Toc268861692"/>
      <w:bookmarkStart w:id="8" w:name="_Toc268873764"/>
      <w:bookmarkStart w:id="9" w:name="_Toc284832450"/>
      <w:bookmarkStart w:id="10" w:name="_Toc435721812"/>
      <w:bookmarkEnd w:id="3"/>
      <w:bookmarkEnd w:id="4"/>
      <w:bookmarkEnd w:id="5"/>
      <w:r>
        <w:rPr>
          <w:rFonts w:cs="Arial"/>
          <w:bCs/>
          <w:sz w:val="24"/>
          <w:szCs w:val="24"/>
          <w:lang w:eastAsia="x-none"/>
        </w:rPr>
        <w:t>T</w:t>
      </w:r>
      <w:r w:rsidRPr="004D7321">
        <w:rPr>
          <w:rFonts w:cs="Arial"/>
          <w:bCs/>
          <w:sz w:val="24"/>
          <w:szCs w:val="24"/>
          <w:lang w:eastAsia="x-none"/>
        </w:rPr>
        <w:t xml:space="preserve">he </w:t>
      </w:r>
      <w:r>
        <w:rPr>
          <w:rFonts w:cs="Arial"/>
          <w:bCs/>
          <w:sz w:val="24"/>
          <w:szCs w:val="24"/>
          <w:lang w:eastAsia="x-none"/>
        </w:rPr>
        <w:t>G</w:t>
      </w:r>
      <w:r w:rsidRPr="004D7321">
        <w:rPr>
          <w:rFonts w:cs="Arial"/>
          <w:bCs/>
          <w:sz w:val="24"/>
          <w:szCs w:val="24"/>
          <w:lang w:eastAsia="x-none"/>
        </w:rPr>
        <w:t xml:space="preserve">eneral </w:t>
      </w:r>
      <w:r>
        <w:rPr>
          <w:rFonts w:cs="Arial"/>
          <w:bCs/>
          <w:sz w:val="24"/>
          <w:szCs w:val="24"/>
          <w:lang w:eastAsia="x-none"/>
        </w:rPr>
        <w:t>C</w:t>
      </w:r>
      <w:r w:rsidRPr="004D7321">
        <w:rPr>
          <w:rFonts w:cs="Arial"/>
          <w:bCs/>
          <w:sz w:val="24"/>
          <w:szCs w:val="24"/>
          <w:lang w:eastAsia="x-none"/>
        </w:rPr>
        <w:t xml:space="preserve">onditions of </w:t>
      </w:r>
      <w:r>
        <w:rPr>
          <w:rFonts w:cs="Arial"/>
          <w:bCs/>
          <w:sz w:val="24"/>
          <w:szCs w:val="24"/>
          <w:lang w:eastAsia="x-none"/>
        </w:rPr>
        <w:t>C</w:t>
      </w:r>
      <w:r w:rsidRPr="004D7321">
        <w:rPr>
          <w:rFonts w:cs="Arial"/>
          <w:bCs/>
          <w:sz w:val="24"/>
          <w:szCs w:val="24"/>
          <w:lang w:eastAsia="x-none"/>
        </w:rPr>
        <w:t>ontract</w:t>
      </w:r>
      <w:r w:rsidR="003A1D4D" w:rsidRPr="004D7321">
        <w:rPr>
          <w:rFonts w:cs="Arial"/>
          <w:bCs/>
          <w:sz w:val="24"/>
          <w:szCs w:val="24"/>
          <w:lang w:eastAsia="x-none"/>
        </w:rPr>
        <w:t xml:space="preserve"> (GCC):</w:t>
      </w:r>
    </w:p>
    <w:p w14:paraId="667A5510" w14:textId="77777777" w:rsidR="001A0650" w:rsidRDefault="001A0650" w:rsidP="0060305F">
      <w:pPr>
        <w:ind w:left="567"/>
        <w:rPr>
          <w:rFonts w:ascii="Arial" w:hAnsi="Arial" w:cs="Arial"/>
          <w:sz w:val="24"/>
          <w:szCs w:val="24"/>
          <w:lang w:eastAsia="x-none"/>
        </w:rPr>
      </w:pPr>
      <w:r w:rsidRPr="0060305F">
        <w:rPr>
          <w:rFonts w:ascii="Arial" w:hAnsi="Arial" w:cs="Arial"/>
          <w:sz w:val="24"/>
          <w:szCs w:val="24"/>
          <w:lang w:eastAsia="x-none"/>
        </w:rPr>
        <w:t>This bid and all contracts emanating from this tender will be subject to the General Conditions of Contract (GCC), as issued by National Treasury in accordance with Treasury Regulation 16A published in terms of the Public Finance Management Act, 1999 (Act 1 of 1999). The general conditions are available on the National Treasury website (</w:t>
      </w:r>
      <w:hyperlink r:id="rId8" w:history="1">
        <w:r w:rsidRPr="0060305F">
          <w:rPr>
            <w:rFonts w:ascii="Arial" w:hAnsi="Arial" w:cs="Arial"/>
            <w:sz w:val="24"/>
            <w:szCs w:val="24"/>
            <w:u w:val="single"/>
            <w:lang w:eastAsia="x-none"/>
          </w:rPr>
          <w:t>www.treasury.gov.za</w:t>
        </w:r>
      </w:hyperlink>
      <w:r w:rsidRPr="0060305F">
        <w:rPr>
          <w:rFonts w:ascii="Arial" w:hAnsi="Arial" w:cs="Arial"/>
          <w:sz w:val="24"/>
          <w:szCs w:val="24"/>
          <w:lang w:eastAsia="x-none"/>
        </w:rPr>
        <w:t xml:space="preserve">). </w:t>
      </w:r>
    </w:p>
    <w:p w14:paraId="63BA2D4F" w14:textId="77777777" w:rsidR="0060305F" w:rsidRPr="009F1461" w:rsidRDefault="0060305F" w:rsidP="00571B26">
      <w:pPr>
        <w:jc w:val="both"/>
        <w:rPr>
          <w:rFonts w:ascii="Arial" w:hAnsi="Arial" w:cs="Arial"/>
          <w:sz w:val="24"/>
          <w:szCs w:val="24"/>
          <w:lang w:eastAsia="x-none"/>
        </w:rPr>
      </w:pPr>
    </w:p>
    <w:p w14:paraId="68D10A8E" w14:textId="098A9DBA" w:rsidR="001A0650" w:rsidRPr="009F1461" w:rsidRDefault="00AC355E" w:rsidP="0060305F">
      <w:pPr>
        <w:ind w:left="567" w:hanging="567"/>
        <w:jc w:val="both"/>
        <w:rPr>
          <w:rFonts w:ascii="Arial" w:hAnsi="Arial" w:cs="Arial"/>
          <w:sz w:val="24"/>
          <w:szCs w:val="24"/>
          <w:lang w:eastAsia="x-none"/>
        </w:rPr>
      </w:pPr>
      <w:r w:rsidRPr="009F1461">
        <w:rPr>
          <w:rFonts w:ascii="Arial" w:hAnsi="Arial" w:cs="Arial"/>
          <w:sz w:val="24"/>
          <w:szCs w:val="24"/>
          <w:lang w:eastAsia="x-none"/>
        </w:rPr>
        <w:t>3.</w:t>
      </w:r>
      <w:r w:rsidR="009F1461">
        <w:rPr>
          <w:rFonts w:ascii="Arial" w:hAnsi="Arial" w:cs="Arial"/>
          <w:sz w:val="24"/>
          <w:szCs w:val="24"/>
          <w:lang w:eastAsia="x-none"/>
        </w:rPr>
        <w:t>2</w:t>
      </w:r>
      <w:r w:rsidR="001A0650" w:rsidRPr="009F1461">
        <w:rPr>
          <w:rFonts w:ascii="Arial" w:hAnsi="Arial" w:cs="Arial"/>
          <w:sz w:val="24"/>
          <w:szCs w:val="24"/>
          <w:lang w:eastAsia="x-none"/>
        </w:rPr>
        <w:tab/>
        <w:t xml:space="preserve">The Special Conditions of Contract: </w:t>
      </w:r>
    </w:p>
    <w:p w14:paraId="27D274EE" w14:textId="3F612BEB" w:rsidR="00A71EED" w:rsidRPr="0060305F" w:rsidRDefault="001A0650" w:rsidP="0060305F">
      <w:pPr>
        <w:ind w:left="567"/>
        <w:jc w:val="both"/>
        <w:rPr>
          <w:rFonts w:ascii="Arial" w:hAnsi="Arial" w:cs="Arial"/>
          <w:sz w:val="24"/>
          <w:szCs w:val="24"/>
          <w:lang w:eastAsia="x-none"/>
        </w:rPr>
      </w:pPr>
      <w:r w:rsidRPr="0060305F">
        <w:rPr>
          <w:rFonts w:ascii="Arial" w:hAnsi="Arial" w:cs="Arial"/>
          <w:sz w:val="24"/>
          <w:szCs w:val="24"/>
          <w:lang w:eastAsia="x-none"/>
        </w:rPr>
        <w:t>The Special Conditions of Contract are supplementary to that of the General Conditions of Contract. Where the Special Conditions of Contract conflict with the General Conditions of Contract, the Special Conditions of Contract shall prevail.</w:t>
      </w:r>
    </w:p>
    <w:p w14:paraId="0DDE9B89" w14:textId="77777777" w:rsidR="00A71EED" w:rsidRPr="0060305F" w:rsidRDefault="00A71EED" w:rsidP="0060305F">
      <w:pPr>
        <w:ind w:left="567"/>
        <w:jc w:val="both"/>
        <w:rPr>
          <w:rFonts w:ascii="Arial" w:hAnsi="Arial" w:cs="Arial"/>
          <w:sz w:val="24"/>
          <w:szCs w:val="24"/>
          <w:lang w:eastAsia="x-none"/>
        </w:rPr>
      </w:pPr>
    </w:p>
    <w:p w14:paraId="70D9F8A9" w14:textId="6722473B" w:rsidR="001A0650" w:rsidRPr="006F4278" w:rsidRDefault="00AC355E" w:rsidP="0060305F">
      <w:pPr>
        <w:jc w:val="both"/>
        <w:rPr>
          <w:rFonts w:ascii="Arial" w:hAnsi="Arial" w:cs="Arial"/>
          <w:bCs/>
          <w:sz w:val="24"/>
          <w:szCs w:val="24"/>
          <w:lang w:eastAsia="x-none"/>
        </w:rPr>
      </w:pPr>
      <w:r w:rsidRPr="0060305F">
        <w:rPr>
          <w:rFonts w:ascii="Arial" w:hAnsi="Arial" w:cs="Arial"/>
          <w:sz w:val="24"/>
          <w:szCs w:val="24"/>
          <w:lang w:eastAsia="x-none"/>
        </w:rPr>
        <w:t>3.</w:t>
      </w:r>
      <w:r w:rsidR="009F1461">
        <w:rPr>
          <w:rFonts w:ascii="Arial" w:hAnsi="Arial" w:cs="Arial"/>
          <w:sz w:val="24"/>
          <w:szCs w:val="24"/>
          <w:lang w:eastAsia="x-none"/>
        </w:rPr>
        <w:t xml:space="preserve">3. </w:t>
      </w:r>
      <w:r w:rsidR="001A0650" w:rsidRPr="006F4278">
        <w:rPr>
          <w:rFonts w:ascii="Arial" w:hAnsi="Arial" w:cs="Arial"/>
          <w:bCs/>
          <w:sz w:val="24"/>
          <w:szCs w:val="24"/>
          <w:lang w:eastAsia="x-none"/>
        </w:rPr>
        <w:t xml:space="preserve">Other legal </w:t>
      </w:r>
      <w:r w:rsidR="00347751">
        <w:rPr>
          <w:rFonts w:ascii="Arial" w:hAnsi="Arial" w:cs="Arial"/>
          <w:bCs/>
          <w:sz w:val="24"/>
          <w:szCs w:val="24"/>
          <w:lang w:eastAsia="x-none"/>
        </w:rPr>
        <w:t>P</w:t>
      </w:r>
      <w:r w:rsidR="001A0650" w:rsidRPr="006F4278">
        <w:rPr>
          <w:rFonts w:ascii="Arial" w:hAnsi="Arial" w:cs="Arial"/>
          <w:bCs/>
          <w:sz w:val="24"/>
          <w:szCs w:val="24"/>
          <w:lang w:eastAsia="x-none"/>
        </w:rPr>
        <w:t>rescripts</w:t>
      </w:r>
      <w:r w:rsidR="00D13A04" w:rsidRPr="006F4278">
        <w:rPr>
          <w:rFonts w:ascii="Arial" w:hAnsi="Arial" w:cs="Arial"/>
          <w:bCs/>
          <w:sz w:val="24"/>
          <w:szCs w:val="24"/>
          <w:lang w:eastAsia="x-none"/>
        </w:rPr>
        <w:t xml:space="preserve"> </w:t>
      </w:r>
      <w:r w:rsidR="00662569" w:rsidRPr="006F4278">
        <w:rPr>
          <w:rFonts w:ascii="Arial" w:hAnsi="Arial" w:cs="Arial"/>
          <w:bCs/>
          <w:sz w:val="24"/>
          <w:szCs w:val="24"/>
          <w:lang w:eastAsia="x-none"/>
        </w:rPr>
        <w:t>include</w:t>
      </w:r>
      <w:r w:rsidR="00D13A04" w:rsidRPr="006F4278">
        <w:rPr>
          <w:rFonts w:ascii="Arial" w:hAnsi="Arial" w:cs="Arial"/>
          <w:bCs/>
          <w:sz w:val="24"/>
          <w:szCs w:val="24"/>
          <w:lang w:eastAsia="x-none"/>
        </w:rPr>
        <w:t xml:space="preserve"> but not limited to</w:t>
      </w:r>
      <w:r w:rsidR="006F4278" w:rsidRPr="006F4278">
        <w:rPr>
          <w:rFonts w:ascii="Arial" w:hAnsi="Arial" w:cs="Arial"/>
          <w:bCs/>
          <w:sz w:val="24"/>
          <w:szCs w:val="24"/>
          <w:lang w:eastAsia="x-none"/>
        </w:rPr>
        <w:t xml:space="preserve"> following</w:t>
      </w:r>
      <w:r w:rsidR="001A0650" w:rsidRPr="006F4278">
        <w:rPr>
          <w:rFonts w:ascii="Arial" w:hAnsi="Arial" w:cs="Arial"/>
          <w:bCs/>
          <w:sz w:val="24"/>
          <w:szCs w:val="24"/>
          <w:lang w:eastAsia="x-none"/>
        </w:rPr>
        <w:t>:</w:t>
      </w:r>
    </w:p>
    <w:p w14:paraId="7525587D" w14:textId="3966666C" w:rsidR="001A0650" w:rsidRPr="006F4278" w:rsidRDefault="001A0650"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 xml:space="preserve">The Constitution </w:t>
      </w:r>
      <w:r w:rsidR="00BC6FD6" w:rsidRPr="006F4278">
        <w:rPr>
          <w:rFonts w:ascii="Arial" w:eastAsia="Cambria" w:hAnsi="Arial" w:cs="Arial"/>
          <w:sz w:val="24"/>
          <w:szCs w:val="24"/>
          <w:lang w:eastAsia="x-none"/>
        </w:rPr>
        <w:t>of</w:t>
      </w:r>
      <w:r w:rsidRPr="006F4278">
        <w:rPr>
          <w:rFonts w:ascii="Arial" w:eastAsia="Cambria" w:hAnsi="Arial" w:cs="Arial"/>
          <w:sz w:val="24"/>
          <w:szCs w:val="24"/>
          <w:lang w:eastAsia="x-none"/>
        </w:rPr>
        <w:t xml:space="preserve"> SA,</w:t>
      </w:r>
      <w:r w:rsidR="00BC6FD6" w:rsidRPr="006F4278">
        <w:rPr>
          <w:rFonts w:ascii="Arial" w:eastAsia="Cambria" w:hAnsi="Arial" w:cs="Arial"/>
          <w:sz w:val="24"/>
          <w:szCs w:val="24"/>
          <w:lang w:eastAsia="x-none"/>
        </w:rPr>
        <w:t xml:space="preserve"> (Act 108)</w:t>
      </w:r>
      <w:r w:rsidRPr="006F4278">
        <w:rPr>
          <w:rFonts w:ascii="Arial" w:eastAsia="Cambria" w:hAnsi="Arial" w:cs="Arial"/>
          <w:sz w:val="24"/>
          <w:szCs w:val="24"/>
          <w:lang w:eastAsia="x-none"/>
        </w:rPr>
        <w:t xml:space="preserve"> Section 217</w:t>
      </w:r>
    </w:p>
    <w:p w14:paraId="34C09F3C" w14:textId="77777777" w:rsidR="001A0650" w:rsidRPr="006F4278" w:rsidRDefault="001A0650"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Broad-Based Black Economic Empowerment Act, 2003 (Act. No. 53 of 2003)</w:t>
      </w:r>
    </w:p>
    <w:p w14:paraId="3BFBB80C" w14:textId="4A6D0200" w:rsidR="00A2777D" w:rsidRPr="006F4278" w:rsidRDefault="00A2777D"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Employment</w:t>
      </w:r>
      <w:r w:rsidR="008A5E8F" w:rsidRPr="006F4278">
        <w:rPr>
          <w:rFonts w:ascii="Arial" w:eastAsia="Cambria" w:hAnsi="Arial" w:cs="Arial"/>
          <w:sz w:val="24"/>
          <w:szCs w:val="24"/>
          <w:lang w:eastAsia="x-none"/>
        </w:rPr>
        <w:t xml:space="preserve"> Equity Act, 1998 (Act</w:t>
      </w:r>
      <w:r w:rsidR="00750919" w:rsidRPr="006F4278">
        <w:rPr>
          <w:rFonts w:ascii="Arial" w:eastAsia="Cambria" w:hAnsi="Arial" w:cs="Arial"/>
          <w:sz w:val="24"/>
          <w:szCs w:val="24"/>
          <w:lang w:eastAsia="x-none"/>
        </w:rPr>
        <w:t xml:space="preserve"> 55 of 1998</w:t>
      </w:r>
      <w:r w:rsidR="002B3851" w:rsidRPr="006F4278">
        <w:rPr>
          <w:rFonts w:ascii="Arial" w:eastAsia="Cambria" w:hAnsi="Arial" w:cs="Arial"/>
          <w:sz w:val="24"/>
          <w:szCs w:val="24"/>
          <w:lang w:eastAsia="x-none"/>
        </w:rPr>
        <w:t>)</w:t>
      </w:r>
    </w:p>
    <w:p w14:paraId="3B994941" w14:textId="5E870421" w:rsidR="001773D4" w:rsidRPr="006F4278" w:rsidRDefault="003A1605"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Gauteng Department of Health</w:t>
      </w:r>
      <w:r w:rsidR="000C1CC6" w:rsidRPr="006F4278">
        <w:rPr>
          <w:rFonts w:ascii="Arial" w:eastAsia="Cambria" w:hAnsi="Arial" w:cs="Arial"/>
          <w:sz w:val="24"/>
          <w:szCs w:val="24"/>
          <w:lang w:eastAsia="x-none"/>
        </w:rPr>
        <w:t xml:space="preserve"> Preferential </w:t>
      </w:r>
      <w:r w:rsidR="008239CE" w:rsidRPr="006F4278">
        <w:rPr>
          <w:rFonts w:ascii="Arial" w:eastAsia="Cambria" w:hAnsi="Arial" w:cs="Arial"/>
          <w:sz w:val="24"/>
          <w:szCs w:val="24"/>
          <w:lang w:eastAsia="x-none"/>
        </w:rPr>
        <w:t xml:space="preserve">Procurement </w:t>
      </w:r>
      <w:r w:rsidR="000C1CC6" w:rsidRPr="006F4278">
        <w:rPr>
          <w:rFonts w:ascii="Arial" w:eastAsia="Cambria" w:hAnsi="Arial" w:cs="Arial"/>
          <w:sz w:val="24"/>
          <w:szCs w:val="24"/>
          <w:lang w:eastAsia="x-none"/>
        </w:rPr>
        <w:t xml:space="preserve">Policy </w:t>
      </w:r>
      <w:r w:rsidR="005D10EB" w:rsidRPr="006F4278">
        <w:rPr>
          <w:rFonts w:ascii="Arial" w:eastAsia="Cambria" w:hAnsi="Arial" w:cs="Arial"/>
          <w:sz w:val="24"/>
          <w:szCs w:val="24"/>
          <w:lang w:eastAsia="x-none"/>
        </w:rPr>
        <w:t>of 2022</w:t>
      </w:r>
    </w:p>
    <w:p w14:paraId="3F830C40" w14:textId="2131ADB5" w:rsidR="002B3851" w:rsidRPr="006F4278" w:rsidRDefault="002B3851"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Gauteng Finance</w:t>
      </w:r>
      <w:r w:rsidR="00665D7E" w:rsidRPr="006F4278">
        <w:rPr>
          <w:rFonts w:ascii="Arial" w:eastAsia="Cambria" w:hAnsi="Arial" w:cs="Arial"/>
          <w:sz w:val="24"/>
          <w:szCs w:val="24"/>
          <w:lang w:eastAsia="x-none"/>
        </w:rPr>
        <w:t xml:space="preserve"> Management Supplementary Amendment</w:t>
      </w:r>
      <w:r w:rsidR="006F4CBF" w:rsidRPr="006F4278">
        <w:rPr>
          <w:rFonts w:ascii="Arial" w:eastAsia="Cambria" w:hAnsi="Arial" w:cs="Arial"/>
          <w:sz w:val="24"/>
          <w:szCs w:val="24"/>
          <w:lang w:eastAsia="x-none"/>
        </w:rPr>
        <w:t xml:space="preserve"> </w:t>
      </w:r>
      <w:r w:rsidR="00F842FF" w:rsidRPr="006F4278">
        <w:rPr>
          <w:rFonts w:ascii="Arial" w:eastAsia="Cambria" w:hAnsi="Arial" w:cs="Arial"/>
          <w:sz w:val="24"/>
          <w:szCs w:val="24"/>
          <w:lang w:eastAsia="x-none"/>
        </w:rPr>
        <w:t>Act 6 of 2019</w:t>
      </w:r>
    </w:p>
    <w:p w14:paraId="2DA3280B" w14:textId="364C0392" w:rsidR="0005529E" w:rsidRPr="006F4278" w:rsidRDefault="0005529E"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Labour Relation</w:t>
      </w:r>
      <w:r w:rsidR="006321D8" w:rsidRPr="006F4278">
        <w:rPr>
          <w:rFonts w:ascii="Arial" w:eastAsia="Cambria" w:hAnsi="Arial" w:cs="Arial"/>
          <w:sz w:val="24"/>
          <w:szCs w:val="24"/>
          <w:lang w:eastAsia="x-none"/>
        </w:rPr>
        <w:t>s Act, 1995 (66</w:t>
      </w:r>
      <w:r w:rsidR="00A11FFD" w:rsidRPr="006F4278">
        <w:rPr>
          <w:rFonts w:ascii="Arial" w:eastAsia="Cambria" w:hAnsi="Arial" w:cs="Arial"/>
          <w:sz w:val="24"/>
          <w:szCs w:val="24"/>
          <w:lang w:eastAsia="x-none"/>
        </w:rPr>
        <w:t xml:space="preserve"> of 1995)</w:t>
      </w:r>
    </w:p>
    <w:p w14:paraId="62E17AF0" w14:textId="29039D48" w:rsidR="00A61391" w:rsidRPr="006F4278" w:rsidRDefault="00A61391" w:rsidP="00262501">
      <w:pPr>
        <w:pStyle w:val="ListParagraph"/>
        <w:numPr>
          <w:ilvl w:val="0"/>
          <w:numId w:val="37"/>
        </w:numPr>
        <w:rPr>
          <w:rFonts w:eastAsia="Cambria" w:cs="Arial"/>
          <w:sz w:val="24"/>
          <w:szCs w:val="24"/>
          <w:lang w:val="en-GB" w:eastAsia="x-none"/>
        </w:rPr>
      </w:pPr>
      <w:r w:rsidRPr="006F4278">
        <w:rPr>
          <w:rFonts w:eastAsia="Cambria" w:cs="Arial"/>
          <w:sz w:val="24"/>
          <w:szCs w:val="24"/>
          <w:lang w:val="en-GB" w:eastAsia="x-none"/>
        </w:rPr>
        <w:t>Occupational Health and Safety Act, 1993 (Act no 85</w:t>
      </w:r>
      <w:r w:rsidR="00262501" w:rsidRPr="006F4278">
        <w:rPr>
          <w:rFonts w:eastAsia="Cambria" w:cs="Arial"/>
          <w:sz w:val="24"/>
          <w:szCs w:val="24"/>
          <w:lang w:val="en-GB" w:eastAsia="x-none"/>
        </w:rPr>
        <w:t xml:space="preserve"> of 1993)</w:t>
      </w:r>
      <w:r w:rsidRPr="006F4278">
        <w:rPr>
          <w:rFonts w:eastAsia="Cambria" w:cs="Arial"/>
          <w:sz w:val="24"/>
          <w:szCs w:val="24"/>
          <w:lang w:val="en-GB" w:eastAsia="x-none"/>
        </w:rPr>
        <w:t xml:space="preserve"> </w:t>
      </w:r>
    </w:p>
    <w:p w14:paraId="3F68B407" w14:textId="51ADE9A3" w:rsidR="00806120" w:rsidRPr="006F4278" w:rsidRDefault="007253CF" w:rsidP="00262501">
      <w:pPr>
        <w:pStyle w:val="ListParagraph"/>
        <w:numPr>
          <w:ilvl w:val="0"/>
          <w:numId w:val="37"/>
        </w:numPr>
        <w:rPr>
          <w:rFonts w:eastAsia="Cambria" w:cs="Arial"/>
          <w:sz w:val="24"/>
          <w:szCs w:val="24"/>
          <w:lang w:val="en-GB" w:eastAsia="x-none"/>
        </w:rPr>
      </w:pPr>
      <w:r w:rsidRPr="006F4278">
        <w:rPr>
          <w:rFonts w:eastAsia="Cambria" w:cs="Arial"/>
          <w:sz w:val="24"/>
          <w:szCs w:val="24"/>
          <w:lang w:val="en-GB" w:eastAsia="x-none"/>
        </w:rPr>
        <w:t xml:space="preserve">Open </w:t>
      </w:r>
      <w:r w:rsidR="00077820" w:rsidRPr="006F4278">
        <w:rPr>
          <w:rFonts w:eastAsia="Cambria" w:cs="Arial"/>
          <w:sz w:val="24"/>
          <w:szCs w:val="24"/>
          <w:lang w:val="en-GB" w:eastAsia="x-none"/>
        </w:rPr>
        <w:t>Tender Framework, 2019</w:t>
      </w:r>
    </w:p>
    <w:p w14:paraId="5CA982F5" w14:textId="77777777" w:rsidR="001A0650" w:rsidRPr="006F4278" w:rsidRDefault="001A0650" w:rsidP="003963D2">
      <w:pPr>
        <w:numPr>
          <w:ilvl w:val="0"/>
          <w:numId w:val="37"/>
        </w:numPr>
        <w:contextualSpacing/>
        <w:rPr>
          <w:rFonts w:ascii="Arial" w:eastAsia="Cambria" w:hAnsi="Arial" w:cs="Arial"/>
          <w:sz w:val="24"/>
          <w:szCs w:val="24"/>
          <w:lang w:eastAsia="x-none"/>
        </w:rPr>
      </w:pPr>
      <w:r w:rsidRPr="006F4278">
        <w:rPr>
          <w:rFonts w:ascii="Arial" w:eastAsia="Cambria" w:hAnsi="Arial" w:cs="Arial"/>
          <w:sz w:val="24"/>
          <w:szCs w:val="24"/>
          <w:lang w:eastAsia="x-none"/>
        </w:rPr>
        <w:t>Public Finance Management Act, 1999 (Act No. 1 of 1999)</w:t>
      </w:r>
    </w:p>
    <w:p w14:paraId="16598D73" w14:textId="77777777" w:rsidR="00AC3AF1" w:rsidRPr="006F4278" w:rsidRDefault="00AC3AF1" w:rsidP="003963D2">
      <w:pPr>
        <w:pStyle w:val="ListParagraph"/>
        <w:numPr>
          <w:ilvl w:val="0"/>
          <w:numId w:val="37"/>
        </w:numPr>
        <w:spacing w:before="0" w:after="0"/>
        <w:jc w:val="left"/>
        <w:rPr>
          <w:rFonts w:cs="Arial"/>
          <w:sz w:val="24"/>
          <w:szCs w:val="24"/>
        </w:rPr>
      </w:pPr>
      <w:r w:rsidRPr="006F4278">
        <w:rPr>
          <w:rFonts w:cs="Arial"/>
          <w:sz w:val="24"/>
          <w:szCs w:val="24"/>
        </w:rPr>
        <w:t>Promotion of Access to Information Act, 2000 (Act no 2 of 2000)</w:t>
      </w:r>
    </w:p>
    <w:p w14:paraId="049427BC" w14:textId="77777777" w:rsidR="00AC3AF1" w:rsidRPr="006F4278" w:rsidRDefault="00AC3AF1" w:rsidP="003963D2">
      <w:pPr>
        <w:pStyle w:val="ListParagraph"/>
        <w:numPr>
          <w:ilvl w:val="0"/>
          <w:numId w:val="37"/>
        </w:numPr>
        <w:spacing w:before="0" w:after="0"/>
        <w:jc w:val="left"/>
        <w:rPr>
          <w:rFonts w:cs="Arial"/>
          <w:sz w:val="24"/>
          <w:szCs w:val="24"/>
        </w:rPr>
      </w:pPr>
      <w:r w:rsidRPr="006F4278">
        <w:rPr>
          <w:rFonts w:cs="Arial"/>
          <w:sz w:val="24"/>
          <w:szCs w:val="24"/>
        </w:rPr>
        <w:t>Promotion of Administrative Justice Act, 2000 (Act 3 of 2000)</w:t>
      </w:r>
    </w:p>
    <w:p w14:paraId="7E3103C6" w14:textId="21A70607" w:rsidR="006251C6" w:rsidRPr="006F4278" w:rsidRDefault="002E7043" w:rsidP="002E7043">
      <w:pPr>
        <w:pStyle w:val="ListParagraph"/>
        <w:numPr>
          <w:ilvl w:val="0"/>
          <w:numId w:val="37"/>
        </w:numPr>
        <w:rPr>
          <w:rFonts w:cs="Arial"/>
          <w:sz w:val="24"/>
          <w:szCs w:val="24"/>
        </w:rPr>
      </w:pPr>
      <w:r w:rsidRPr="006F4278">
        <w:rPr>
          <w:rFonts w:cs="Arial"/>
          <w:sz w:val="24"/>
          <w:szCs w:val="24"/>
        </w:rPr>
        <w:t xml:space="preserve">Promotion of </w:t>
      </w:r>
      <w:r w:rsidR="00A13E33" w:rsidRPr="006F4278">
        <w:rPr>
          <w:rFonts w:cs="Arial"/>
          <w:sz w:val="24"/>
          <w:szCs w:val="24"/>
        </w:rPr>
        <w:t xml:space="preserve">Personal </w:t>
      </w:r>
      <w:r w:rsidR="008301E9" w:rsidRPr="006F4278">
        <w:rPr>
          <w:rFonts w:cs="Arial"/>
          <w:sz w:val="24"/>
          <w:szCs w:val="24"/>
        </w:rPr>
        <w:t>Information</w:t>
      </w:r>
      <w:r w:rsidRPr="006F4278">
        <w:rPr>
          <w:rFonts w:cs="Arial"/>
          <w:sz w:val="24"/>
          <w:szCs w:val="24"/>
        </w:rPr>
        <w:t xml:space="preserve"> Act, </w:t>
      </w:r>
      <w:r w:rsidR="004268FA" w:rsidRPr="006F4278">
        <w:rPr>
          <w:rFonts w:cs="Arial"/>
          <w:sz w:val="24"/>
          <w:szCs w:val="24"/>
        </w:rPr>
        <w:t>2013</w:t>
      </w:r>
      <w:r w:rsidRPr="006F4278">
        <w:rPr>
          <w:rFonts w:cs="Arial"/>
          <w:sz w:val="24"/>
          <w:szCs w:val="24"/>
        </w:rPr>
        <w:t xml:space="preserve"> (Act </w:t>
      </w:r>
      <w:r w:rsidR="004268FA" w:rsidRPr="006F4278">
        <w:rPr>
          <w:rFonts w:cs="Arial"/>
          <w:sz w:val="24"/>
          <w:szCs w:val="24"/>
        </w:rPr>
        <w:t>4</w:t>
      </w:r>
      <w:r w:rsidRPr="006F4278">
        <w:rPr>
          <w:rFonts w:cs="Arial"/>
          <w:sz w:val="24"/>
          <w:szCs w:val="24"/>
        </w:rPr>
        <w:t xml:space="preserve"> of 20</w:t>
      </w:r>
      <w:r w:rsidR="004268FA" w:rsidRPr="006F4278">
        <w:rPr>
          <w:rFonts w:cs="Arial"/>
          <w:sz w:val="24"/>
          <w:szCs w:val="24"/>
        </w:rPr>
        <w:t>13</w:t>
      </w:r>
      <w:r w:rsidRPr="006F4278">
        <w:rPr>
          <w:rFonts w:cs="Arial"/>
          <w:sz w:val="24"/>
          <w:szCs w:val="24"/>
        </w:rPr>
        <w:t>)</w:t>
      </w:r>
    </w:p>
    <w:p w14:paraId="5840D573" w14:textId="435DD379" w:rsidR="00A36A76" w:rsidRPr="006F4278" w:rsidRDefault="0056350C" w:rsidP="002E7043">
      <w:pPr>
        <w:pStyle w:val="ListParagraph"/>
        <w:numPr>
          <w:ilvl w:val="0"/>
          <w:numId w:val="37"/>
        </w:numPr>
        <w:rPr>
          <w:rFonts w:cs="Arial"/>
          <w:sz w:val="24"/>
          <w:szCs w:val="24"/>
        </w:rPr>
      </w:pPr>
      <w:r w:rsidRPr="006F4278">
        <w:rPr>
          <w:rFonts w:cs="Arial"/>
          <w:sz w:val="24"/>
          <w:szCs w:val="24"/>
        </w:rPr>
        <w:t>Protection of Information Act, 1982 (Act no 84 of 1982)</w:t>
      </w:r>
    </w:p>
    <w:p w14:paraId="2D49D5D6" w14:textId="2232D332" w:rsidR="000248F4" w:rsidRPr="006F4278" w:rsidRDefault="0069679F" w:rsidP="002E7043">
      <w:pPr>
        <w:pStyle w:val="ListParagraph"/>
        <w:numPr>
          <w:ilvl w:val="0"/>
          <w:numId w:val="37"/>
        </w:numPr>
        <w:rPr>
          <w:rFonts w:cs="Arial"/>
          <w:sz w:val="24"/>
          <w:szCs w:val="24"/>
        </w:rPr>
      </w:pPr>
      <w:r w:rsidRPr="006F4278">
        <w:rPr>
          <w:rFonts w:cs="Arial"/>
          <w:sz w:val="24"/>
          <w:szCs w:val="24"/>
        </w:rPr>
        <w:t>Preferential Procurement Policy Framework Act no. 5 OF 2000</w:t>
      </w:r>
    </w:p>
    <w:p w14:paraId="5E55D065" w14:textId="679D1849" w:rsidR="00E51558" w:rsidRPr="006F4278" w:rsidRDefault="00F86ED7" w:rsidP="002E7043">
      <w:pPr>
        <w:pStyle w:val="ListParagraph"/>
        <w:numPr>
          <w:ilvl w:val="0"/>
          <w:numId w:val="37"/>
        </w:numPr>
        <w:rPr>
          <w:rFonts w:cs="Arial"/>
          <w:sz w:val="24"/>
          <w:szCs w:val="24"/>
        </w:rPr>
      </w:pPr>
      <w:r w:rsidRPr="006F4278">
        <w:rPr>
          <w:rFonts w:cs="Arial"/>
          <w:sz w:val="24"/>
          <w:szCs w:val="24"/>
        </w:rPr>
        <w:t>Preferential Procurement Regulations</w:t>
      </w:r>
      <w:r w:rsidR="001773D4" w:rsidRPr="006F4278">
        <w:rPr>
          <w:rFonts w:cs="Arial"/>
          <w:sz w:val="24"/>
          <w:szCs w:val="24"/>
        </w:rPr>
        <w:t>, 2022</w:t>
      </w:r>
    </w:p>
    <w:p w14:paraId="7D9B9732" w14:textId="346F5D02" w:rsidR="007F396E" w:rsidRDefault="00AC3AF1" w:rsidP="00812072">
      <w:pPr>
        <w:pStyle w:val="ListParagraph"/>
        <w:numPr>
          <w:ilvl w:val="0"/>
          <w:numId w:val="37"/>
        </w:numPr>
        <w:spacing w:before="0" w:after="0"/>
        <w:jc w:val="left"/>
        <w:rPr>
          <w:rFonts w:cs="Arial"/>
          <w:sz w:val="24"/>
          <w:szCs w:val="24"/>
        </w:rPr>
      </w:pPr>
      <w:r w:rsidRPr="006F4278">
        <w:rPr>
          <w:rFonts w:cs="Arial"/>
          <w:sz w:val="24"/>
          <w:szCs w:val="24"/>
        </w:rPr>
        <w:t>Employment Equity Act, 1998 (Act 55 of 1998)</w:t>
      </w:r>
    </w:p>
    <w:p w14:paraId="4849113B" w14:textId="77777777" w:rsidR="00A25F20" w:rsidRDefault="00A25F20" w:rsidP="00A25F20">
      <w:pPr>
        <w:rPr>
          <w:rFonts w:cs="Arial"/>
          <w:sz w:val="24"/>
          <w:szCs w:val="24"/>
        </w:rPr>
      </w:pPr>
    </w:p>
    <w:p w14:paraId="7B1D128B" w14:textId="77777777" w:rsidR="00A25F20" w:rsidRDefault="00A25F20" w:rsidP="00A25F20">
      <w:pPr>
        <w:rPr>
          <w:rFonts w:cs="Arial"/>
          <w:sz w:val="24"/>
          <w:szCs w:val="24"/>
        </w:rPr>
      </w:pPr>
    </w:p>
    <w:p w14:paraId="096B91C3" w14:textId="77777777" w:rsidR="00A25F20" w:rsidRDefault="00A25F20" w:rsidP="00A25F20">
      <w:pPr>
        <w:rPr>
          <w:rFonts w:cs="Arial"/>
          <w:sz w:val="24"/>
          <w:szCs w:val="24"/>
        </w:rPr>
      </w:pPr>
    </w:p>
    <w:p w14:paraId="30B26C0A" w14:textId="77777777" w:rsidR="00A25F20" w:rsidRDefault="00A25F20" w:rsidP="00A25F20">
      <w:pPr>
        <w:rPr>
          <w:rFonts w:cs="Arial"/>
          <w:sz w:val="24"/>
          <w:szCs w:val="24"/>
        </w:rPr>
      </w:pPr>
    </w:p>
    <w:p w14:paraId="1813AF04" w14:textId="77777777" w:rsidR="00A25F20" w:rsidRDefault="00A25F20" w:rsidP="00A25F20">
      <w:pPr>
        <w:rPr>
          <w:rFonts w:cs="Arial"/>
          <w:sz w:val="24"/>
          <w:szCs w:val="24"/>
        </w:rPr>
      </w:pPr>
    </w:p>
    <w:p w14:paraId="6864C599" w14:textId="77777777" w:rsidR="00A25F20" w:rsidRDefault="00A25F20" w:rsidP="00A25F20">
      <w:pPr>
        <w:rPr>
          <w:rFonts w:cs="Arial"/>
          <w:sz w:val="24"/>
          <w:szCs w:val="24"/>
        </w:rPr>
      </w:pPr>
    </w:p>
    <w:p w14:paraId="2046E11D" w14:textId="77777777" w:rsidR="00A25F20" w:rsidRDefault="00A25F20" w:rsidP="00A25F20">
      <w:pPr>
        <w:rPr>
          <w:rFonts w:cs="Arial"/>
          <w:sz w:val="24"/>
          <w:szCs w:val="24"/>
        </w:rPr>
      </w:pPr>
    </w:p>
    <w:p w14:paraId="0417BAC4" w14:textId="77777777" w:rsidR="00A25F20" w:rsidRDefault="00A25F20" w:rsidP="00A25F20">
      <w:pPr>
        <w:rPr>
          <w:rFonts w:cs="Arial"/>
          <w:sz w:val="24"/>
          <w:szCs w:val="24"/>
        </w:rPr>
      </w:pPr>
    </w:p>
    <w:p w14:paraId="3656D82E" w14:textId="77777777" w:rsidR="00A25F20" w:rsidRDefault="00A25F20" w:rsidP="00A25F20">
      <w:pPr>
        <w:rPr>
          <w:rFonts w:cs="Arial"/>
          <w:sz w:val="24"/>
          <w:szCs w:val="24"/>
        </w:rPr>
      </w:pPr>
    </w:p>
    <w:p w14:paraId="57338583" w14:textId="77777777" w:rsidR="00C11208" w:rsidRPr="0060305F" w:rsidRDefault="00C11208" w:rsidP="0060305F">
      <w:pPr>
        <w:ind w:left="567" w:hanging="567"/>
        <w:jc w:val="both"/>
        <w:outlineLvl w:val="4"/>
        <w:rPr>
          <w:rFonts w:ascii="Arial" w:hAnsi="Arial" w:cs="Arial"/>
          <w:b/>
          <w:bCs/>
          <w:iCs/>
          <w:sz w:val="24"/>
          <w:szCs w:val="24"/>
          <w:lang w:eastAsia="x-none"/>
        </w:rPr>
      </w:pPr>
      <w:r w:rsidRPr="0060305F">
        <w:rPr>
          <w:rFonts w:ascii="Arial" w:hAnsi="Arial" w:cs="Arial"/>
          <w:b/>
          <w:bCs/>
          <w:iCs/>
          <w:sz w:val="24"/>
          <w:szCs w:val="24"/>
          <w:lang w:eastAsia="x-none"/>
        </w:rPr>
        <w:t xml:space="preserve">4. </w:t>
      </w:r>
      <w:r w:rsidRPr="0060305F">
        <w:rPr>
          <w:rFonts w:ascii="Arial" w:hAnsi="Arial" w:cs="Arial"/>
          <w:b/>
          <w:bCs/>
          <w:iCs/>
          <w:sz w:val="24"/>
          <w:szCs w:val="24"/>
          <w:lang w:eastAsia="x-none"/>
        </w:rPr>
        <w:tab/>
        <w:t>THE FORMAT OF THE BID DOCUMENT</w:t>
      </w:r>
    </w:p>
    <w:p w14:paraId="6E95CF46" w14:textId="77777777" w:rsidR="00C11208" w:rsidRPr="0060305F" w:rsidRDefault="00C11208" w:rsidP="0060305F">
      <w:pPr>
        <w:tabs>
          <w:tab w:val="left" w:pos="993"/>
        </w:tabs>
        <w:jc w:val="both"/>
        <w:rPr>
          <w:rFonts w:ascii="Arial" w:hAnsi="Arial" w:cs="Arial"/>
          <w:sz w:val="24"/>
          <w:szCs w:val="24"/>
        </w:rPr>
      </w:pPr>
    </w:p>
    <w:p w14:paraId="043DA4B9" w14:textId="77777777" w:rsidR="00C11208" w:rsidRPr="0060305F" w:rsidRDefault="00C11208" w:rsidP="0060305F">
      <w:pPr>
        <w:ind w:left="540"/>
        <w:contextualSpacing/>
        <w:jc w:val="both"/>
        <w:rPr>
          <w:rFonts w:ascii="Arial" w:hAnsi="Arial" w:cs="Arial"/>
          <w:sz w:val="24"/>
          <w:szCs w:val="24"/>
        </w:rPr>
      </w:pPr>
      <w:r w:rsidRPr="0060305F">
        <w:rPr>
          <w:rFonts w:ascii="Arial" w:hAnsi="Arial" w:cs="Arial"/>
          <w:sz w:val="24"/>
          <w:szCs w:val="24"/>
        </w:rPr>
        <w:t>The bidders must submit the bid in a lever arch file in the format, as per Table 1 below.</w:t>
      </w:r>
    </w:p>
    <w:p w14:paraId="4BE4FD16" w14:textId="77777777" w:rsidR="00C11208" w:rsidRPr="0060305F" w:rsidRDefault="00C11208" w:rsidP="0060305F">
      <w:pPr>
        <w:ind w:left="540"/>
        <w:contextualSpacing/>
        <w:jc w:val="both"/>
        <w:rPr>
          <w:rFonts w:ascii="Arial" w:hAnsi="Arial" w:cs="Arial"/>
          <w:sz w:val="24"/>
          <w:szCs w:val="24"/>
        </w:rPr>
      </w:pPr>
    </w:p>
    <w:p w14:paraId="2ACE1175" w14:textId="77777777" w:rsidR="00C11208" w:rsidRPr="0060305F" w:rsidRDefault="002019A7" w:rsidP="0060305F">
      <w:pPr>
        <w:pStyle w:val="ListParagraph"/>
        <w:spacing w:before="0" w:after="0"/>
        <w:ind w:left="0"/>
        <w:rPr>
          <w:rFonts w:cs="Arial"/>
          <w:sz w:val="24"/>
          <w:szCs w:val="24"/>
        </w:rPr>
      </w:pPr>
      <w:r w:rsidRPr="0060305F">
        <w:rPr>
          <w:rFonts w:cs="Arial"/>
          <w:sz w:val="24"/>
          <w:szCs w:val="24"/>
          <w:u w:val="single"/>
        </w:rPr>
        <w:t>Table 1</w:t>
      </w:r>
      <w:r w:rsidR="00C11208" w:rsidRPr="0060305F">
        <w:rPr>
          <w:rFonts w:cs="Arial"/>
          <w:sz w:val="24"/>
          <w:szCs w:val="24"/>
          <w:u w:val="single"/>
        </w:rPr>
        <w:t>: Format of Bid Submission</w:t>
      </w:r>
      <w:r w:rsidR="00C11208" w:rsidRPr="0060305F">
        <w:rPr>
          <w:rFonts w:cs="Arial"/>
          <w:sz w:val="24"/>
          <w:szCs w:val="24"/>
        </w:rPr>
        <w:t xml:space="preserve"> </w:t>
      </w:r>
    </w:p>
    <w:tbl>
      <w:tblPr>
        <w:tblStyle w:val="TableGrid"/>
        <w:tblW w:w="0" w:type="auto"/>
        <w:tblInd w:w="-5" w:type="dxa"/>
        <w:tblLook w:val="04A0" w:firstRow="1" w:lastRow="0" w:firstColumn="1" w:lastColumn="0" w:noHBand="0" w:noVBand="1"/>
      </w:tblPr>
      <w:tblGrid>
        <w:gridCol w:w="1577"/>
        <w:gridCol w:w="8766"/>
      </w:tblGrid>
      <w:tr w:rsidR="00C11208" w:rsidRPr="0060305F" w14:paraId="50C7E4DB" w14:textId="77777777" w:rsidTr="00D51FB4">
        <w:trPr>
          <w:trHeight w:val="810"/>
        </w:trPr>
        <w:tc>
          <w:tcPr>
            <w:tcW w:w="1577" w:type="dxa"/>
            <w:hideMark/>
          </w:tcPr>
          <w:p w14:paraId="3E806E86" w14:textId="77777777" w:rsidR="00C11208" w:rsidRPr="0060305F" w:rsidRDefault="00C11208" w:rsidP="0060305F">
            <w:pPr>
              <w:jc w:val="both"/>
              <w:rPr>
                <w:rFonts w:ascii="Arial" w:hAnsi="Arial" w:cs="Arial"/>
                <w:b/>
                <w:bCs/>
                <w:sz w:val="24"/>
                <w:szCs w:val="24"/>
              </w:rPr>
            </w:pPr>
            <w:r w:rsidRPr="0060305F">
              <w:rPr>
                <w:rFonts w:ascii="Arial" w:hAnsi="Arial" w:cs="Arial"/>
                <w:b/>
                <w:bCs/>
                <w:sz w:val="24"/>
                <w:szCs w:val="24"/>
              </w:rPr>
              <w:t>Part of Bid Submission</w:t>
            </w:r>
          </w:p>
        </w:tc>
        <w:tc>
          <w:tcPr>
            <w:tcW w:w="8766" w:type="dxa"/>
            <w:hideMark/>
          </w:tcPr>
          <w:p w14:paraId="601CED49" w14:textId="77777777" w:rsidR="00C11208" w:rsidRPr="0060305F" w:rsidRDefault="00C11208" w:rsidP="0060305F">
            <w:pPr>
              <w:jc w:val="both"/>
              <w:rPr>
                <w:rFonts w:ascii="Arial" w:hAnsi="Arial" w:cs="Arial"/>
                <w:b/>
                <w:bCs/>
                <w:sz w:val="24"/>
                <w:szCs w:val="24"/>
              </w:rPr>
            </w:pPr>
            <w:r w:rsidRPr="0060305F">
              <w:rPr>
                <w:rFonts w:ascii="Arial" w:hAnsi="Arial" w:cs="Arial"/>
                <w:b/>
                <w:bCs/>
                <w:sz w:val="24"/>
                <w:szCs w:val="24"/>
              </w:rPr>
              <w:t>Requirement</w:t>
            </w:r>
          </w:p>
        </w:tc>
      </w:tr>
      <w:tr w:rsidR="001E2B98" w:rsidRPr="0060305F" w14:paraId="00827FA0" w14:textId="77777777" w:rsidTr="00D51FB4">
        <w:tc>
          <w:tcPr>
            <w:tcW w:w="1577" w:type="dxa"/>
            <w:hideMark/>
          </w:tcPr>
          <w:p w14:paraId="1FA38F82" w14:textId="77777777" w:rsidR="001E2B98" w:rsidRPr="0060305F" w:rsidRDefault="001E2B98" w:rsidP="0060305F">
            <w:pPr>
              <w:jc w:val="both"/>
              <w:rPr>
                <w:rFonts w:ascii="Arial" w:hAnsi="Arial" w:cs="Arial"/>
                <w:bCs/>
                <w:sz w:val="24"/>
                <w:szCs w:val="24"/>
              </w:rPr>
            </w:pPr>
            <w:r w:rsidRPr="0060305F">
              <w:rPr>
                <w:rFonts w:ascii="Arial" w:hAnsi="Arial" w:cs="Arial"/>
                <w:bCs/>
                <w:sz w:val="24"/>
                <w:szCs w:val="24"/>
              </w:rPr>
              <w:t>Part 1</w:t>
            </w:r>
          </w:p>
        </w:tc>
        <w:tc>
          <w:tcPr>
            <w:tcW w:w="8766" w:type="dxa"/>
          </w:tcPr>
          <w:p w14:paraId="4EF5A663" w14:textId="77777777" w:rsidR="001E2B98" w:rsidRPr="0060305F" w:rsidRDefault="001E2B98" w:rsidP="0060305F">
            <w:pPr>
              <w:ind w:left="1130" w:hanging="1106"/>
              <w:rPr>
                <w:rFonts w:ascii="Arial" w:hAnsi="Arial" w:cs="Arial"/>
                <w:b/>
                <w:sz w:val="24"/>
                <w:szCs w:val="24"/>
              </w:rPr>
            </w:pPr>
            <w:r w:rsidRPr="0060305F">
              <w:rPr>
                <w:rFonts w:ascii="Arial" w:hAnsi="Arial" w:cs="Arial"/>
                <w:b/>
                <w:sz w:val="24"/>
                <w:szCs w:val="24"/>
              </w:rPr>
              <w:t xml:space="preserve">Section 1: Technical Proposal of the tender. </w:t>
            </w:r>
          </w:p>
          <w:p w14:paraId="40FCFC28" w14:textId="77777777" w:rsidR="001E2B98" w:rsidRPr="0060305F" w:rsidRDefault="001E2B98" w:rsidP="0060305F">
            <w:pPr>
              <w:ind w:left="1130" w:hanging="1106"/>
              <w:rPr>
                <w:rFonts w:ascii="Arial" w:hAnsi="Arial" w:cs="Arial"/>
                <w:sz w:val="24"/>
                <w:szCs w:val="24"/>
              </w:rPr>
            </w:pPr>
          </w:p>
          <w:p w14:paraId="3E7D0364" w14:textId="3AE25B9E" w:rsidR="00D13A04" w:rsidRPr="00D13A04" w:rsidRDefault="001E2B98" w:rsidP="00821881">
            <w:pPr>
              <w:jc w:val="both"/>
              <w:rPr>
                <w:rFonts w:ascii="Arial" w:eastAsia="Cambria" w:hAnsi="Arial" w:cs="Arial"/>
                <w:sz w:val="24"/>
                <w:szCs w:val="24"/>
              </w:rPr>
            </w:pPr>
            <w:r w:rsidRPr="0060305F">
              <w:rPr>
                <w:rFonts w:ascii="Arial" w:eastAsia="Cambria" w:hAnsi="Arial" w:cs="Arial"/>
                <w:sz w:val="24"/>
                <w:szCs w:val="24"/>
              </w:rPr>
              <w:t>Mandatory documents for the Administrative Responsiveness Evaluation (see Evaluation Methodology). Non-submission of the following mandatory documents will lead to the disqualification of the bid:</w:t>
            </w:r>
          </w:p>
          <w:p w14:paraId="51A23C29" w14:textId="0494981E" w:rsidR="001E2B98" w:rsidRPr="0060305F" w:rsidRDefault="002903DD" w:rsidP="0060305F">
            <w:pPr>
              <w:pStyle w:val="ListParagraph"/>
              <w:numPr>
                <w:ilvl w:val="0"/>
                <w:numId w:val="23"/>
              </w:numPr>
              <w:tabs>
                <w:tab w:val="left" w:pos="945"/>
              </w:tabs>
              <w:ind w:left="428" w:hanging="425"/>
              <w:jc w:val="left"/>
              <w:rPr>
                <w:rFonts w:cs="Arial"/>
                <w:b/>
                <w:sz w:val="24"/>
                <w:szCs w:val="24"/>
              </w:rPr>
            </w:pPr>
            <w:r>
              <w:rPr>
                <w:rFonts w:cs="Arial"/>
                <w:b/>
                <w:sz w:val="24"/>
                <w:szCs w:val="24"/>
              </w:rPr>
              <w:t>Val</w:t>
            </w:r>
            <w:r w:rsidR="001C066E">
              <w:rPr>
                <w:rFonts w:cs="Arial"/>
                <w:b/>
                <w:sz w:val="24"/>
                <w:szCs w:val="24"/>
              </w:rPr>
              <w:t xml:space="preserve">id </w:t>
            </w:r>
            <w:r>
              <w:rPr>
                <w:rFonts w:cs="Arial"/>
                <w:b/>
                <w:sz w:val="24"/>
                <w:szCs w:val="24"/>
              </w:rPr>
              <w:t>Commit</w:t>
            </w:r>
            <w:r w:rsidR="00DF2B9E">
              <w:rPr>
                <w:rFonts w:cs="Arial"/>
                <w:b/>
                <w:sz w:val="24"/>
                <w:szCs w:val="24"/>
              </w:rPr>
              <w:t>ment</w:t>
            </w:r>
            <w:r w:rsidR="001C066E">
              <w:rPr>
                <w:rFonts w:cs="Arial"/>
                <w:b/>
                <w:sz w:val="24"/>
                <w:szCs w:val="24"/>
              </w:rPr>
              <w:t xml:space="preserve"> Letter from the Manufacturer</w:t>
            </w:r>
            <w:r w:rsidR="001E2B98" w:rsidRPr="0060305F">
              <w:rPr>
                <w:rFonts w:cs="Arial"/>
                <w:b/>
                <w:snapToGrid w:val="0"/>
                <w:sz w:val="24"/>
                <w:szCs w:val="24"/>
              </w:rPr>
              <w:t xml:space="preserve">: </w:t>
            </w:r>
          </w:p>
          <w:p w14:paraId="5FC90DC7" w14:textId="42F85081" w:rsidR="006D7A5B" w:rsidRDefault="00DF2B9E" w:rsidP="00484647">
            <w:pPr>
              <w:tabs>
                <w:tab w:val="left" w:pos="945"/>
              </w:tabs>
              <w:autoSpaceDE w:val="0"/>
              <w:autoSpaceDN w:val="0"/>
              <w:ind w:left="428"/>
              <w:contextualSpacing/>
              <w:jc w:val="both"/>
              <w:rPr>
                <w:rFonts w:ascii="Arial" w:hAnsi="Arial" w:cs="Arial"/>
                <w:sz w:val="24"/>
                <w:szCs w:val="24"/>
              </w:rPr>
            </w:pPr>
            <w:r>
              <w:rPr>
                <w:rFonts w:ascii="Arial" w:hAnsi="Arial" w:cs="Arial"/>
                <w:sz w:val="24"/>
                <w:szCs w:val="24"/>
              </w:rPr>
              <w:t xml:space="preserve">If the bidder is not </w:t>
            </w:r>
            <w:r w:rsidR="00CD53E6">
              <w:rPr>
                <w:rFonts w:ascii="Arial" w:hAnsi="Arial" w:cs="Arial"/>
                <w:sz w:val="24"/>
                <w:szCs w:val="24"/>
              </w:rPr>
              <w:t>the original product manufacturer</w:t>
            </w:r>
            <w:r w:rsidR="009813AC">
              <w:rPr>
                <w:rFonts w:ascii="Arial" w:hAnsi="Arial" w:cs="Arial"/>
                <w:sz w:val="24"/>
                <w:szCs w:val="24"/>
              </w:rPr>
              <w:t xml:space="preserve">, a valid copy of the letter </w:t>
            </w:r>
            <w:r w:rsidR="00DF2F6A">
              <w:rPr>
                <w:rFonts w:ascii="Arial" w:hAnsi="Arial" w:cs="Arial"/>
                <w:sz w:val="24"/>
                <w:szCs w:val="24"/>
              </w:rPr>
              <w:t>from the original product manufacturer</w:t>
            </w:r>
            <w:r w:rsidR="001A6CE4">
              <w:rPr>
                <w:rFonts w:ascii="Arial" w:hAnsi="Arial" w:cs="Arial"/>
                <w:sz w:val="24"/>
                <w:szCs w:val="24"/>
              </w:rPr>
              <w:t>, reseller or wholesale</w:t>
            </w:r>
            <w:r w:rsidR="0008745E">
              <w:rPr>
                <w:rFonts w:ascii="Arial" w:hAnsi="Arial" w:cs="Arial"/>
                <w:sz w:val="24"/>
                <w:szCs w:val="24"/>
              </w:rPr>
              <w:t xml:space="preserve"> supplier that authorises the bidder to resell the product</w:t>
            </w:r>
            <w:r w:rsidR="00BE71DD">
              <w:rPr>
                <w:rFonts w:ascii="Arial" w:hAnsi="Arial" w:cs="Arial"/>
                <w:sz w:val="24"/>
                <w:szCs w:val="24"/>
              </w:rPr>
              <w:t xml:space="preserve"> must be attached. (Letter must b</w:t>
            </w:r>
            <w:r w:rsidR="006D7A5B">
              <w:rPr>
                <w:rFonts w:ascii="Arial" w:hAnsi="Arial" w:cs="Arial"/>
                <w:sz w:val="24"/>
                <w:szCs w:val="24"/>
              </w:rPr>
              <w:t>e signed by both parties).</w:t>
            </w:r>
          </w:p>
          <w:p w14:paraId="432908F5" w14:textId="455DEE43" w:rsidR="008E0101" w:rsidRDefault="006D7A5B" w:rsidP="00EF3846">
            <w:pPr>
              <w:tabs>
                <w:tab w:val="left" w:pos="945"/>
              </w:tabs>
              <w:autoSpaceDE w:val="0"/>
              <w:autoSpaceDN w:val="0"/>
              <w:ind w:left="428"/>
              <w:contextualSpacing/>
              <w:jc w:val="center"/>
              <w:rPr>
                <w:rFonts w:ascii="Arial" w:hAnsi="Arial" w:cs="Arial"/>
                <w:sz w:val="24"/>
                <w:szCs w:val="24"/>
              </w:rPr>
            </w:pPr>
            <w:r>
              <w:rPr>
                <w:rFonts w:ascii="Arial" w:hAnsi="Arial" w:cs="Arial"/>
                <w:sz w:val="24"/>
                <w:szCs w:val="24"/>
              </w:rPr>
              <w:t>0r</w:t>
            </w:r>
          </w:p>
          <w:p w14:paraId="5357E30A" w14:textId="64AEE178" w:rsidR="008E0101" w:rsidRPr="0060305F" w:rsidRDefault="008E0101" w:rsidP="0060305F">
            <w:pPr>
              <w:tabs>
                <w:tab w:val="left" w:pos="945"/>
              </w:tabs>
              <w:autoSpaceDE w:val="0"/>
              <w:autoSpaceDN w:val="0"/>
              <w:ind w:left="428"/>
              <w:contextualSpacing/>
              <w:jc w:val="both"/>
              <w:rPr>
                <w:rFonts w:ascii="Arial" w:hAnsi="Arial" w:cs="Arial"/>
                <w:sz w:val="24"/>
                <w:szCs w:val="24"/>
              </w:rPr>
            </w:pPr>
            <w:r>
              <w:rPr>
                <w:rFonts w:ascii="Arial" w:hAnsi="Arial" w:cs="Arial"/>
                <w:sz w:val="24"/>
                <w:szCs w:val="24"/>
              </w:rPr>
              <w:t>If the bidder is the manufacturer</w:t>
            </w:r>
            <w:r w:rsidR="00B0647E">
              <w:rPr>
                <w:rFonts w:ascii="Arial" w:hAnsi="Arial" w:cs="Arial"/>
                <w:sz w:val="24"/>
                <w:szCs w:val="24"/>
              </w:rPr>
              <w:t xml:space="preserve"> (not sourcing products</w:t>
            </w:r>
            <w:r w:rsidR="00B2006C">
              <w:rPr>
                <w:rFonts w:ascii="Arial" w:hAnsi="Arial" w:cs="Arial"/>
                <w:sz w:val="24"/>
                <w:szCs w:val="24"/>
              </w:rPr>
              <w:t xml:space="preserve"> from another company), a confirmation letter stating that</w:t>
            </w:r>
            <w:r w:rsidR="00F076EC">
              <w:rPr>
                <w:rFonts w:ascii="Arial" w:hAnsi="Arial" w:cs="Arial"/>
                <w:sz w:val="24"/>
                <w:szCs w:val="24"/>
              </w:rPr>
              <w:t xml:space="preserve"> products will be </w:t>
            </w:r>
            <w:r w:rsidR="005B68C9">
              <w:rPr>
                <w:rFonts w:ascii="Arial" w:hAnsi="Arial" w:cs="Arial"/>
                <w:sz w:val="24"/>
                <w:szCs w:val="24"/>
              </w:rPr>
              <w:t>produced and distributed from own facility</w:t>
            </w:r>
            <w:r w:rsidR="00D7140E">
              <w:rPr>
                <w:rFonts w:ascii="Arial" w:hAnsi="Arial" w:cs="Arial"/>
                <w:sz w:val="24"/>
                <w:szCs w:val="24"/>
              </w:rPr>
              <w:t xml:space="preserve"> should be attached. </w:t>
            </w:r>
            <w:r w:rsidR="00D7140E" w:rsidRPr="00EC4549">
              <w:rPr>
                <w:rFonts w:ascii="Arial" w:hAnsi="Arial" w:cs="Arial"/>
                <w:sz w:val="24"/>
                <w:szCs w:val="24"/>
              </w:rPr>
              <w:t xml:space="preserve">(Letter </w:t>
            </w:r>
            <w:r w:rsidR="00D7140E">
              <w:rPr>
                <w:rFonts w:ascii="Arial" w:hAnsi="Arial" w:cs="Arial"/>
                <w:sz w:val="24"/>
                <w:szCs w:val="24"/>
              </w:rPr>
              <w:t>must be signed)</w:t>
            </w:r>
          </w:p>
          <w:p w14:paraId="32AAB4FF" w14:textId="77777777" w:rsidR="001E2B98" w:rsidRPr="0060305F" w:rsidRDefault="001E2B98" w:rsidP="0060305F">
            <w:pPr>
              <w:tabs>
                <w:tab w:val="left" w:pos="945"/>
              </w:tabs>
              <w:autoSpaceDE w:val="0"/>
              <w:autoSpaceDN w:val="0"/>
              <w:ind w:left="428"/>
              <w:contextualSpacing/>
              <w:rPr>
                <w:rFonts w:ascii="Arial" w:hAnsi="Arial" w:cs="Arial"/>
                <w:sz w:val="24"/>
                <w:szCs w:val="24"/>
              </w:rPr>
            </w:pPr>
          </w:p>
          <w:p w14:paraId="59EE736E" w14:textId="77777777" w:rsidR="001E2B98" w:rsidRPr="0060305F" w:rsidRDefault="001E2B98" w:rsidP="0060305F">
            <w:pPr>
              <w:pStyle w:val="ListParagraph"/>
              <w:numPr>
                <w:ilvl w:val="0"/>
                <w:numId w:val="23"/>
              </w:numPr>
              <w:ind w:left="428" w:hanging="425"/>
              <w:jc w:val="left"/>
              <w:rPr>
                <w:rFonts w:cs="Arial"/>
                <w:b/>
                <w:snapToGrid w:val="0"/>
                <w:sz w:val="24"/>
                <w:szCs w:val="24"/>
              </w:rPr>
            </w:pPr>
            <w:r w:rsidRPr="0060305F">
              <w:rPr>
                <w:rFonts w:cs="Arial"/>
                <w:b/>
                <w:snapToGrid w:val="0"/>
                <w:sz w:val="24"/>
                <w:szCs w:val="24"/>
              </w:rPr>
              <w:t>List of Samples:</w:t>
            </w:r>
          </w:p>
          <w:p w14:paraId="1623B905" w14:textId="143BF20C" w:rsidR="00A71EED" w:rsidRPr="00BA143D" w:rsidRDefault="001E2B98" w:rsidP="00821881">
            <w:pPr>
              <w:spacing w:before="120" w:after="120"/>
              <w:ind w:left="428"/>
              <w:contextualSpacing/>
              <w:jc w:val="both"/>
              <w:rPr>
                <w:rFonts w:ascii="Arial" w:hAnsi="Arial" w:cs="Arial"/>
                <w:b/>
                <w:sz w:val="24"/>
                <w:szCs w:val="24"/>
                <w:lang w:val="en-ZA"/>
              </w:rPr>
            </w:pPr>
            <w:r w:rsidRPr="00BA143D">
              <w:rPr>
                <w:rFonts w:ascii="Arial" w:eastAsia="Calibri" w:hAnsi="Arial" w:cs="Arial"/>
                <w:sz w:val="24"/>
                <w:szCs w:val="24"/>
                <w:lang w:val="x-none" w:eastAsia="x-none"/>
              </w:rPr>
              <w:t>Samples must be submitted for each item for which a bid response is submitted for together with a list of the samples submitted (</w:t>
            </w:r>
            <w:r w:rsidR="00D13B02" w:rsidRPr="00BA143D">
              <w:rPr>
                <w:rFonts w:ascii="Arial" w:eastAsia="Calibri" w:hAnsi="Arial" w:cs="Arial"/>
                <w:bCs/>
                <w:sz w:val="24"/>
                <w:szCs w:val="24"/>
                <w:lang w:val="x-none" w:eastAsia="x-none"/>
              </w:rPr>
              <w:t>SCM 07 Sample</w:t>
            </w:r>
            <w:r w:rsidR="00D13B02" w:rsidRPr="00BA143D">
              <w:rPr>
                <w:rFonts w:ascii="Arial" w:eastAsia="Calibri" w:hAnsi="Arial" w:cs="Arial"/>
                <w:b/>
                <w:sz w:val="24"/>
                <w:szCs w:val="24"/>
                <w:lang w:val="x-none" w:eastAsia="x-none"/>
              </w:rPr>
              <w:t xml:space="preserve"> </w:t>
            </w:r>
            <w:r w:rsidR="00D13B02" w:rsidRPr="00BA143D">
              <w:rPr>
                <w:rFonts w:ascii="Arial" w:eastAsia="Calibri" w:hAnsi="Arial" w:cs="Arial"/>
                <w:bCs/>
                <w:sz w:val="24"/>
                <w:szCs w:val="24"/>
                <w:lang w:val="x-none" w:eastAsia="x-none"/>
              </w:rPr>
              <w:t>Sheet</w:t>
            </w:r>
            <w:r w:rsidRPr="00BA143D">
              <w:rPr>
                <w:rFonts w:ascii="Arial" w:eastAsia="Calibri" w:hAnsi="Arial" w:cs="Arial"/>
                <w:bCs/>
                <w:sz w:val="24"/>
                <w:szCs w:val="24"/>
                <w:lang w:val="x-none" w:eastAsia="x-none"/>
              </w:rPr>
              <w:t xml:space="preserve">). </w:t>
            </w:r>
            <w:r w:rsidRPr="00BA143D">
              <w:rPr>
                <w:rFonts w:ascii="Arial" w:eastAsia="Calibri" w:hAnsi="Arial" w:cs="Arial"/>
                <w:sz w:val="24"/>
                <w:szCs w:val="24"/>
                <w:lang w:val="x-none" w:eastAsia="x-none"/>
              </w:rPr>
              <w:t>(refer Evaluation Methods).</w:t>
            </w:r>
            <w:r w:rsidR="00972207" w:rsidRPr="00BA143D">
              <w:rPr>
                <w:rFonts w:ascii="Arial" w:eastAsia="Calibri" w:hAnsi="Arial" w:cs="Arial"/>
                <w:sz w:val="24"/>
                <w:szCs w:val="24"/>
                <w:lang w:val="x-none" w:eastAsia="x-none"/>
              </w:rPr>
              <w:t xml:space="preserve"> </w:t>
            </w:r>
            <w:r w:rsidRPr="00BA143D">
              <w:rPr>
                <w:rFonts w:ascii="Arial" w:eastAsia="Calibri" w:hAnsi="Arial" w:cs="Arial"/>
                <w:sz w:val="24"/>
                <w:szCs w:val="24"/>
                <w:lang w:val="x-none" w:eastAsia="x-none"/>
              </w:rPr>
              <w:t xml:space="preserve">All samples must be delivered to </w:t>
            </w:r>
            <w:r w:rsidR="007B3E35" w:rsidRPr="00BA143D">
              <w:rPr>
                <w:rFonts w:ascii="Arial" w:eastAsia="Calibri" w:hAnsi="Arial" w:cs="Arial"/>
                <w:sz w:val="24"/>
                <w:szCs w:val="24"/>
                <w:lang w:val="x-none" w:eastAsia="x-none"/>
              </w:rPr>
              <w:t>45 Commissioner on request</w:t>
            </w:r>
            <w:r w:rsidRPr="00BA143D">
              <w:rPr>
                <w:rFonts w:ascii="Arial" w:eastAsia="Calibri" w:hAnsi="Arial" w:cs="Arial"/>
                <w:bCs/>
                <w:sz w:val="24"/>
                <w:szCs w:val="24"/>
                <w:lang w:eastAsia="x-none"/>
              </w:rPr>
              <w:t xml:space="preserve">. </w:t>
            </w:r>
            <w:r w:rsidRPr="00BA143D">
              <w:rPr>
                <w:rFonts w:ascii="Arial" w:hAnsi="Arial" w:cs="Arial"/>
                <w:bCs/>
                <w:sz w:val="24"/>
                <w:szCs w:val="24"/>
                <w:lang w:val="x-none" w:eastAsia="x-none"/>
              </w:rPr>
              <w:t xml:space="preserve">Samples must be marked using the format, e.g., 1 of 3, 2 of 3, 3 of 3 etc. This is imperative to ensure the total number of sample boxes delivered are accounted </w:t>
            </w:r>
            <w:r w:rsidR="00A71EED" w:rsidRPr="00BA143D">
              <w:rPr>
                <w:rFonts w:ascii="Arial" w:hAnsi="Arial" w:cs="Arial"/>
                <w:bCs/>
                <w:sz w:val="24"/>
                <w:szCs w:val="24"/>
                <w:lang w:val="x-none" w:eastAsia="x-none"/>
              </w:rPr>
              <w:t>for.</w:t>
            </w:r>
            <w:r w:rsidR="00A71EED" w:rsidRPr="00BA143D">
              <w:rPr>
                <w:rFonts w:ascii="Arial" w:hAnsi="Arial" w:cs="Arial"/>
                <w:b/>
                <w:sz w:val="24"/>
                <w:szCs w:val="24"/>
                <w:lang w:val="en-ZA"/>
              </w:rPr>
              <w:t xml:space="preserve"> </w:t>
            </w:r>
          </w:p>
          <w:p w14:paraId="16785BE9" w14:textId="77777777" w:rsidR="001E2B98" w:rsidRPr="00BA143D" w:rsidRDefault="001E2B98" w:rsidP="00D13A04">
            <w:pPr>
              <w:contextualSpacing/>
              <w:rPr>
                <w:rFonts w:ascii="Arial" w:eastAsia="Cambria" w:hAnsi="Arial" w:cs="Arial"/>
                <w:sz w:val="24"/>
                <w:szCs w:val="24"/>
                <w:lang w:val="en-US"/>
              </w:rPr>
            </w:pPr>
          </w:p>
          <w:p w14:paraId="138D283D" w14:textId="77777777" w:rsidR="00A93194" w:rsidRPr="00EE3BA2" w:rsidRDefault="00E41FEC" w:rsidP="00A93194">
            <w:pPr>
              <w:keepNext/>
              <w:keepLines/>
              <w:spacing w:after="200" w:line="276" w:lineRule="auto"/>
              <w:outlineLvl w:val="1"/>
              <w:rPr>
                <w:rFonts w:eastAsia="Calibri" w:cs="Arial"/>
                <w:b/>
                <w:sz w:val="24"/>
                <w:szCs w:val="24"/>
                <w:lang w:val="en-US"/>
              </w:rPr>
            </w:pPr>
            <w:r w:rsidRPr="00A93194">
              <w:rPr>
                <w:rFonts w:ascii="Arial" w:eastAsia="Cambria" w:hAnsi="Arial" w:cs="Arial"/>
                <w:b/>
                <w:bCs/>
                <w:sz w:val="24"/>
                <w:szCs w:val="24"/>
                <w:lang w:val="en-US"/>
              </w:rPr>
              <w:t>c</w:t>
            </w:r>
            <w:r w:rsidR="001E2B98" w:rsidRPr="00A93194">
              <w:rPr>
                <w:rFonts w:ascii="Arial" w:eastAsia="Cambria" w:hAnsi="Arial" w:cs="Arial"/>
                <w:b/>
                <w:bCs/>
                <w:sz w:val="24"/>
                <w:szCs w:val="24"/>
                <w:lang w:val="en-US"/>
              </w:rPr>
              <w:t xml:space="preserve">.     </w:t>
            </w:r>
            <w:r w:rsidR="00A93194" w:rsidRPr="00EE3BA2">
              <w:rPr>
                <w:rFonts w:ascii="Arial" w:eastAsia="Calibri" w:hAnsi="Arial" w:cs="Arial"/>
                <w:b/>
                <w:sz w:val="24"/>
                <w:szCs w:val="24"/>
                <w:lang w:val="en-US"/>
              </w:rPr>
              <w:t>Highly Recommended Briefing Session</w:t>
            </w:r>
            <w:r w:rsidR="00A93194" w:rsidRPr="00EE3BA2">
              <w:rPr>
                <w:rFonts w:eastAsia="Calibri" w:cs="Arial"/>
                <w:b/>
                <w:sz w:val="24"/>
                <w:szCs w:val="24"/>
                <w:lang w:val="en-US"/>
              </w:rPr>
              <w:t xml:space="preserve"> </w:t>
            </w:r>
          </w:p>
          <w:p w14:paraId="365A609A" w14:textId="2EDE35CE" w:rsidR="00A71EED" w:rsidRPr="00EE3BA2" w:rsidRDefault="00A93194" w:rsidP="00821881">
            <w:pPr>
              <w:ind w:left="578"/>
              <w:jc w:val="both"/>
              <w:rPr>
                <w:rFonts w:ascii="Arial" w:eastAsia="Calibri" w:hAnsi="Arial" w:cs="Arial"/>
                <w:bCs/>
                <w:sz w:val="24"/>
                <w:szCs w:val="24"/>
              </w:rPr>
            </w:pPr>
            <w:r w:rsidRPr="00EE3BA2">
              <w:rPr>
                <w:rFonts w:ascii="Arial" w:eastAsia="Calibri" w:hAnsi="Arial" w:cs="Arial"/>
                <w:bCs/>
                <w:sz w:val="24"/>
                <w:szCs w:val="24"/>
              </w:rPr>
              <w:t xml:space="preserve">The bidders are requested to attend a highly recommended briefing session to address and clarify any misunderstanding or ambiguity prior to the proposal submission closing date. </w:t>
            </w:r>
          </w:p>
          <w:p w14:paraId="10B5BE19" w14:textId="77777777" w:rsidR="00BC6FD6" w:rsidRPr="00A93194" w:rsidRDefault="00BC6FD6" w:rsidP="00A93194">
            <w:pPr>
              <w:ind w:left="578"/>
              <w:rPr>
                <w:rFonts w:ascii="Arial" w:eastAsia="Cambria" w:hAnsi="Arial" w:cs="Arial"/>
                <w:sz w:val="24"/>
                <w:szCs w:val="24"/>
                <w:lang w:val="en-US"/>
              </w:rPr>
            </w:pPr>
          </w:p>
          <w:p w14:paraId="3CAF50BC" w14:textId="34FC0DB9" w:rsidR="00A93194" w:rsidRPr="00EE3BA2" w:rsidRDefault="00BC6FD6" w:rsidP="00EE3BA2">
            <w:pPr>
              <w:rPr>
                <w:rFonts w:ascii="Arial" w:eastAsia="Cambria" w:hAnsi="Arial" w:cs="Arial"/>
                <w:b/>
                <w:sz w:val="24"/>
                <w:szCs w:val="24"/>
                <w:lang w:val="en-US"/>
              </w:rPr>
            </w:pPr>
            <w:r w:rsidRPr="002323E1">
              <w:rPr>
                <w:rFonts w:ascii="Arial" w:eastAsia="Cambria" w:hAnsi="Arial" w:cs="Arial"/>
                <w:b/>
                <w:sz w:val="24"/>
                <w:szCs w:val="24"/>
                <w:lang w:val="en-US"/>
              </w:rPr>
              <w:t xml:space="preserve">d. </w:t>
            </w:r>
            <w:r w:rsidR="00D51FB4" w:rsidRPr="002323E1">
              <w:rPr>
                <w:rFonts w:ascii="Arial" w:eastAsia="Cambria" w:hAnsi="Arial" w:cs="Arial"/>
                <w:b/>
                <w:sz w:val="24"/>
                <w:szCs w:val="24"/>
                <w:lang w:val="en-US"/>
              </w:rPr>
              <w:t>Fully completed and signed SBD Forms:</w:t>
            </w:r>
          </w:p>
          <w:p w14:paraId="57BA5FD5" w14:textId="77777777" w:rsidR="00D51FB4" w:rsidRPr="0060305F" w:rsidRDefault="00D51FB4" w:rsidP="0060305F">
            <w:pPr>
              <w:pStyle w:val="ListParagraph"/>
              <w:numPr>
                <w:ilvl w:val="0"/>
                <w:numId w:val="24"/>
              </w:numPr>
              <w:jc w:val="left"/>
              <w:rPr>
                <w:rFonts w:cs="Arial"/>
                <w:sz w:val="24"/>
                <w:szCs w:val="24"/>
              </w:rPr>
            </w:pPr>
            <w:r w:rsidRPr="0060305F">
              <w:rPr>
                <w:rFonts w:cs="Arial"/>
                <w:sz w:val="24"/>
                <w:szCs w:val="24"/>
              </w:rPr>
              <w:t>SBD 1: Invitation to Bid</w:t>
            </w:r>
          </w:p>
          <w:p w14:paraId="23FB4F7D" w14:textId="1956A625" w:rsidR="00D51FB4" w:rsidRDefault="00D51FB4" w:rsidP="0060305F">
            <w:pPr>
              <w:pStyle w:val="ListParagraph"/>
              <w:numPr>
                <w:ilvl w:val="0"/>
                <w:numId w:val="24"/>
              </w:numPr>
              <w:jc w:val="left"/>
              <w:rPr>
                <w:rFonts w:cs="Arial"/>
                <w:sz w:val="24"/>
                <w:szCs w:val="24"/>
              </w:rPr>
            </w:pPr>
            <w:r w:rsidRPr="0060305F">
              <w:rPr>
                <w:rFonts w:cs="Arial"/>
                <w:sz w:val="24"/>
                <w:szCs w:val="24"/>
              </w:rPr>
              <w:t>SBD 4: Bidder’s Disclosure</w:t>
            </w:r>
          </w:p>
          <w:p w14:paraId="57D46DAF" w14:textId="77777777" w:rsidR="000B493F" w:rsidRPr="0060305F" w:rsidRDefault="000B493F" w:rsidP="0060305F">
            <w:pPr>
              <w:pStyle w:val="ListParagraph"/>
              <w:ind w:left="1148"/>
              <w:jc w:val="left"/>
              <w:rPr>
                <w:rFonts w:cs="Arial"/>
                <w:sz w:val="24"/>
                <w:szCs w:val="24"/>
              </w:rPr>
            </w:pPr>
          </w:p>
          <w:p w14:paraId="7B253178" w14:textId="33DD0AB6" w:rsidR="00D51FB4" w:rsidRPr="00E41FEC" w:rsidRDefault="00D51FB4" w:rsidP="00E41FEC">
            <w:pPr>
              <w:pStyle w:val="ListParagraph"/>
              <w:numPr>
                <w:ilvl w:val="0"/>
                <w:numId w:val="35"/>
              </w:numPr>
              <w:ind w:left="295" w:hanging="295"/>
              <w:rPr>
                <w:rFonts w:eastAsia="Cambria" w:cs="Arial"/>
                <w:b/>
                <w:sz w:val="24"/>
                <w:szCs w:val="24"/>
                <w:lang w:val="en-US"/>
              </w:rPr>
            </w:pPr>
            <w:r w:rsidRPr="00E41FEC">
              <w:rPr>
                <w:rFonts w:eastAsia="Cambria" w:cs="Arial"/>
                <w:b/>
                <w:sz w:val="24"/>
                <w:szCs w:val="24"/>
                <w:lang w:val="en-US"/>
              </w:rPr>
              <w:t>Tax Clearance Requirements:</w:t>
            </w:r>
          </w:p>
          <w:p w14:paraId="5CE7B83C" w14:textId="6EFEE628" w:rsidR="00D51FB4" w:rsidRDefault="00D51FB4" w:rsidP="0060305F">
            <w:pPr>
              <w:pStyle w:val="ListParagraph"/>
              <w:ind w:left="428"/>
              <w:rPr>
                <w:rFonts w:eastAsia="Cambria" w:cs="Arial"/>
                <w:sz w:val="24"/>
                <w:szCs w:val="24"/>
              </w:rPr>
            </w:pPr>
            <w:r w:rsidRPr="0060305F">
              <w:rPr>
                <w:rFonts w:eastAsia="Cambria" w:cs="Arial"/>
                <w:sz w:val="24"/>
                <w:szCs w:val="24"/>
                <w:lang w:val="en-US"/>
              </w:rPr>
              <w:t>A printout via SARS</w:t>
            </w:r>
            <w:r w:rsidRPr="0060305F">
              <w:rPr>
                <w:rFonts w:eastAsia="Cambria" w:cs="Arial"/>
                <w:sz w:val="24"/>
                <w:szCs w:val="24"/>
              </w:rPr>
              <w:t xml:space="preserve"> e-Filing of the valid Tax Compliance Status (TCS) PIN, must be submitted with the bid documents at the closing date and time of the bid. In bids where consortia, joint ventures and sub-contractors are involved, each party must submit a separate PIN. The PIN, which is issued by the South African Revenue Services, can be used by third parties to verify the compliance status of the bidder online via SARS e-Filing.</w:t>
            </w:r>
          </w:p>
          <w:p w14:paraId="43D07103" w14:textId="77777777" w:rsidR="00E41FEC" w:rsidRPr="0060305F" w:rsidRDefault="00E41FEC" w:rsidP="0060305F">
            <w:pPr>
              <w:pStyle w:val="ListParagraph"/>
              <w:ind w:left="428"/>
              <w:rPr>
                <w:rFonts w:eastAsia="Calibri" w:cs="Arial"/>
                <w:sz w:val="24"/>
                <w:szCs w:val="24"/>
              </w:rPr>
            </w:pPr>
          </w:p>
          <w:p w14:paraId="4093C883" w14:textId="58460A5E" w:rsidR="00D51FB4" w:rsidRPr="00E41FEC" w:rsidRDefault="00D51FB4" w:rsidP="00E41FEC">
            <w:pPr>
              <w:pStyle w:val="ListParagraph"/>
              <w:numPr>
                <w:ilvl w:val="0"/>
                <w:numId w:val="35"/>
              </w:numPr>
              <w:ind w:left="295" w:hanging="284"/>
              <w:rPr>
                <w:rFonts w:eastAsia="Calibri" w:cs="Arial"/>
                <w:b/>
                <w:bCs/>
                <w:sz w:val="24"/>
                <w:szCs w:val="24"/>
              </w:rPr>
            </w:pPr>
            <w:r w:rsidRPr="00E41FEC">
              <w:rPr>
                <w:rFonts w:eastAsia="Calibri" w:cs="Arial"/>
                <w:b/>
                <w:sz w:val="24"/>
                <w:szCs w:val="24"/>
              </w:rPr>
              <w:t>Central Supplier Database Report:</w:t>
            </w:r>
          </w:p>
          <w:p w14:paraId="008026F4" w14:textId="77777777" w:rsidR="00D51FB4" w:rsidRPr="0060305F" w:rsidRDefault="00D51FB4" w:rsidP="0060305F">
            <w:pPr>
              <w:pStyle w:val="ListParagraph"/>
              <w:ind w:left="428"/>
              <w:rPr>
                <w:rFonts w:eastAsia="Calibri" w:cs="Arial"/>
                <w:bCs/>
                <w:sz w:val="24"/>
                <w:szCs w:val="24"/>
              </w:rPr>
            </w:pPr>
            <w:r w:rsidRPr="0060305F">
              <w:rPr>
                <w:rFonts w:eastAsia="Calibri" w:cs="Arial"/>
                <w:sz w:val="24"/>
                <w:szCs w:val="24"/>
              </w:rPr>
              <w:t>Bidder must be registered with CSD and provide the Supplier Master Registration Number (MAAA number</w:t>
            </w:r>
            <w:r w:rsidRPr="0060305F">
              <w:rPr>
                <w:rFonts w:eastAsia="Calibri" w:cs="Arial"/>
                <w:bCs/>
                <w:sz w:val="24"/>
                <w:szCs w:val="24"/>
              </w:rPr>
              <w:t>)</w:t>
            </w:r>
          </w:p>
          <w:p w14:paraId="5538D64F" w14:textId="77777777" w:rsidR="001E2B98" w:rsidRPr="0060305F" w:rsidRDefault="001E2B98" w:rsidP="0060305F">
            <w:pPr>
              <w:tabs>
                <w:tab w:val="left" w:pos="540"/>
              </w:tabs>
              <w:rPr>
                <w:rFonts w:ascii="Arial" w:eastAsia="Calibri" w:hAnsi="Arial" w:cs="Arial"/>
                <w:sz w:val="24"/>
                <w:szCs w:val="24"/>
              </w:rPr>
            </w:pPr>
          </w:p>
        </w:tc>
      </w:tr>
      <w:tr w:rsidR="00D51FB4" w:rsidRPr="0060305F" w14:paraId="1DB78BFB" w14:textId="77777777" w:rsidTr="00D51FB4">
        <w:tc>
          <w:tcPr>
            <w:tcW w:w="1577" w:type="dxa"/>
          </w:tcPr>
          <w:p w14:paraId="2966D852" w14:textId="77777777" w:rsidR="00D51FB4" w:rsidRPr="0060305F" w:rsidRDefault="00D51FB4" w:rsidP="0060305F">
            <w:pPr>
              <w:jc w:val="both"/>
              <w:rPr>
                <w:rFonts w:ascii="Arial" w:hAnsi="Arial" w:cs="Arial"/>
                <w:bCs/>
                <w:sz w:val="24"/>
                <w:szCs w:val="24"/>
              </w:rPr>
            </w:pPr>
            <w:r w:rsidRPr="0060305F">
              <w:rPr>
                <w:rFonts w:ascii="Arial" w:hAnsi="Arial" w:cs="Arial"/>
                <w:bCs/>
                <w:sz w:val="24"/>
                <w:szCs w:val="24"/>
              </w:rPr>
              <w:t>Part 2</w:t>
            </w:r>
          </w:p>
        </w:tc>
        <w:tc>
          <w:tcPr>
            <w:tcW w:w="8766" w:type="dxa"/>
          </w:tcPr>
          <w:p w14:paraId="10AD2B50" w14:textId="77777777" w:rsidR="00D51FB4" w:rsidRPr="0060305F" w:rsidRDefault="00D51FB4" w:rsidP="0060305F">
            <w:pPr>
              <w:jc w:val="both"/>
              <w:rPr>
                <w:rFonts w:ascii="Arial" w:hAnsi="Arial" w:cs="Arial"/>
                <w:bCs/>
                <w:sz w:val="24"/>
                <w:szCs w:val="24"/>
              </w:rPr>
            </w:pPr>
            <w:r w:rsidRPr="0060305F">
              <w:rPr>
                <w:rFonts w:ascii="Arial" w:hAnsi="Arial" w:cs="Arial"/>
                <w:sz w:val="24"/>
                <w:szCs w:val="24"/>
              </w:rPr>
              <w:t>All other supporting documents that maybe required for evaluation and due diligence of the bidder:</w:t>
            </w:r>
          </w:p>
          <w:p w14:paraId="5E6347BF" w14:textId="77777777" w:rsidR="00D51FB4" w:rsidRPr="0060305F" w:rsidRDefault="00D51FB4" w:rsidP="0060305F">
            <w:pPr>
              <w:pStyle w:val="ListParagraph"/>
              <w:numPr>
                <w:ilvl w:val="0"/>
                <w:numId w:val="25"/>
              </w:numPr>
              <w:rPr>
                <w:rFonts w:eastAsia="Calibri" w:cs="Arial"/>
                <w:sz w:val="24"/>
                <w:szCs w:val="24"/>
              </w:rPr>
            </w:pPr>
            <w:r w:rsidRPr="0060305F">
              <w:rPr>
                <w:rFonts w:eastAsia="Calibri" w:cs="Arial"/>
                <w:sz w:val="24"/>
                <w:szCs w:val="24"/>
              </w:rPr>
              <w:t xml:space="preserve">Company profile </w:t>
            </w:r>
          </w:p>
          <w:p w14:paraId="21C44042" w14:textId="77777777" w:rsidR="00D51FB4" w:rsidRPr="0060305F" w:rsidRDefault="00D51FB4" w:rsidP="0060305F">
            <w:pPr>
              <w:pStyle w:val="ListParagraph"/>
              <w:numPr>
                <w:ilvl w:val="0"/>
                <w:numId w:val="25"/>
              </w:numPr>
              <w:rPr>
                <w:rFonts w:eastAsia="Calibri" w:cs="Arial"/>
                <w:sz w:val="24"/>
                <w:szCs w:val="24"/>
              </w:rPr>
            </w:pPr>
            <w:r w:rsidRPr="0060305F">
              <w:rPr>
                <w:rFonts w:eastAsia="Calibri" w:cs="Arial"/>
                <w:sz w:val="24"/>
                <w:szCs w:val="24"/>
              </w:rPr>
              <w:t>Quality standard certification (where applicable)</w:t>
            </w:r>
          </w:p>
          <w:p w14:paraId="00E1DD9A" w14:textId="77777777" w:rsidR="00D51FB4" w:rsidRPr="0060305F" w:rsidRDefault="00D51FB4" w:rsidP="0060305F">
            <w:pPr>
              <w:pStyle w:val="ListParagraph"/>
              <w:spacing w:before="0" w:after="0"/>
              <w:ind w:left="282"/>
              <w:rPr>
                <w:rFonts w:cs="Arial"/>
                <w:sz w:val="24"/>
                <w:szCs w:val="24"/>
              </w:rPr>
            </w:pPr>
          </w:p>
          <w:p w14:paraId="73FF0434" w14:textId="77777777" w:rsidR="00D51FB4" w:rsidRPr="0060305F" w:rsidRDefault="00D51FB4" w:rsidP="0060305F">
            <w:pPr>
              <w:ind w:left="16"/>
              <w:jc w:val="both"/>
              <w:rPr>
                <w:rFonts w:ascii="Arial" w:hAnsi="Arial" w:cs="Arial"/>
                <w:bCs/>
                <w:sz w:val="24"/>
                <w:szCs w:val="24"/>
              </w:rPr>
            </w:pPr>
            <w:r w:rsidRPr="0060305F">
              <w:rPr>
                <w:rFonts w:ascii="Arial" w:eastAsia="Calibri" w:hAnsi="Arial" w:cs="Arial"/>
                <w:sz w:val="24"/>
                <w:szCs w:val="24"/>
              </w:rPr>
              <w:t>And any other supporting document for the s</w:t>
            </w:r>
            <w:r w:rsidRPr="0060305F">
              <w:rPr>
                <w:rFonts w:ascii="Arial" w:hAnsi="Arial" w:cs="Arial"/>
                <w:sz w:val="24"/>
                <w:szCs w:val="24"/>
              </w:rPr>
              <w:t>ample</w:t>
            </w:r>
            <w:r w:rsidRPr="0060305F">
              <w:rPr>
                <w:rFonts w:ascii="Arial" w:hAnsi="Arial" w:cs="Arial"/>
                <w:bCs/>
                <w:sz w:val="24"/>
                <w:szCs w:val="24"/>
              </w:rPr>
              <w:t xml:space="preserve"> Evaluation</w:t>
            </w:r>
          </w:p>
          <w:p w14:paraId="5CAAC0E9" w14:textId="77777777" w:rsidR="00D51FB4" w:rsidRPr="0060305F" w:rsidRDefault="00D51FB4" w:rsidP="0060305F">
            <w:pPr>
              <w:autoSpaceDE w:val="0"/>
              <w:autoSpaceDN w:val="0"/>
              <w:contextualSpacing/>
              <w:jc w:val="both"/>
              <w:rPr>
                <w:rFonts w:ascii="Arial" w:hAnsi="Arial" w:cs="Arial"/>
                <w:sz w:val="24"/>
                <w:szCs w:val="24"/>
              </w:rPr>
            </w:pPr>
          </w:p>
        </w:tc>
      </w:tr>
      <w:tr w:rsidR="00A71EED" w:rsidRPr="0060305F" w14:paraId="60F1E3C0" w14:textId="77777777" w:rsidTr="00BC6FD6">
        <w:trPr>
          <w:trHeight w:val="2505"/>
        </w:trPr>
        <w:tc>
          <w:tcPr>
            <w:tcW w:w="1577" w:type="dxa"/>
            <w:hideMark/>
          </w:tcPr>
          <w:p w14:paraId="57C8150C" w14:textId="77777777" w:rsidR="00A71EED" w:rsidRPr="00EC4549" w:rsidRDefault="00A71EED" w:rsidP="0060305F">
            <w:pPr>
              <w:jc w:val="both"/>
              <w:rPr>
                <w:rFonts w:ascii="Arial" w:hAnsi="Arial" w:cs="Arial"/>
                <w:bCs/>
                <w:sz w:val="24"/>
                <w:szCs w:val="24"/>
              </w:rPr>
            </w:pPr>
            <w:r w:rsidRPr="00EC4549">
              <w:rPr>
                <w:rFonts w:ascii="Arial" w:hAnsi="Arial" w:cs="Arial"/>
                <w:bCs/>
                <w:sz w:val="24"/>
                <w:szCs w:val="24"/>
              </w:rPr>
              <w:t>Part 3</w:t>
            </w:r>
          </w:p>
          <w:p w14:paraId="6C986AB2" w14:textId="77777777" w:rsidR="00BC6FD6" w:rsidRPr="00EC4549" w:rsidRDefault="00BC6FD6" w:rsidP="00BC6FD6">
            <w:pPr>
              <w:rPr>
                <w:rFonts w:ascii="Arial" w:hAnsi="Arial" w:cs="Arial"/>
                <w:sz w:val="24"/>
                <w:szCs w:val="24"/>
              </w:rPr>
            </w:pPr>
          </w:p>
          <w:p w14:paraId="3801FAF4" w14:textId="77777777" w:rsidR="00BC6FD6" w:rsidRPr="00EC4549" w:rsidRDefault="00BC6FD6" w:rsidP="00BC6FD6">
            <w:pPr>
              <w:rPr>
                <w:rFonts w:ascii="Arial" w:hAnsi="Arial" w:cs="Arial"/>
                <w:sz w:val="24"/>
                <w:szCs w:val="24"/>
              </w:rPr>
            </w:pPr>
          </w:p>
          <w:p w14:paraId="460536D5" w14:textId="77777777" w:rsidR="00BC6FD6" w:rsidRPr="00EC4549" w:rsidRDefault="00BC6FD6" w:rsidP="00BC6FD6">
            <w:pPr>
              <w:rPr>
                <w:rFonts w:ascii="Arial" w:hAnsi="Arial" w:cs="Arial"/>
                <w:sz w:val="24"/>
                <w:szCs w:val="24"/>
              </w:rPr>
            </w:pPr>
          </w:p>
          <w:p w14:paraId="3AC32194" w14:textId="77777777" w:rsidR="00BC6FD6" w:rsidRPr="00EC4549" w:rsidRDefault="00BC6FD6" w:rsidP="00BC6FD6">
            <w:pPr>
              <w:rPr>
                <w:rFonts w:ascii="Arial" w:hAnsi="Arial" w:cs="Arial"/>
                <w:sz w:val="24"/>
                <w:szCs w:val="24"/>
              </w:rPr>
            </w:pPr>
          </w:p>
          <w:p w14:paraId="7BDE1B73" w14:textId="77777777" w:rsidR="00BC6FD6" w:rsidRPr="00EC4549" w:rsidRDefault="00BC6FD6" w:rsidP="00BC6FD6">
            <w:pPr>
              <w:rPr>
                <w:rFonts w:ascii="Arial" w:hAnsi="Arial" w:cs="Arial"/>
                <w:sz w:val="24"/>
                <w:szCs w:val="24"/>
              </w:rPr>
            </w:pPr>
          </w:p>
          <w:p w14:paraId="539541AB" w14:textId="77777777" w:rsidR="00BC6FD6" w:rsidRPr="00EC4549" w:rsidRDefault="00BC6FD6" w:rsidP="00BC6FD6">
            <w:pPr>
              <w:rPr>
                <w:rFonts w:ascii="Arial" w:hAnsi="Arial" w:cs="Arial"/>
                <w:sz w:val="24"/>
                <w:szCs w:val="24"/>
              </w:rPr>
            </w:pPr>
          </w:p>
          <w:p w14:paraId="0125EC53" w14:textId="77777777" w:rsidR="00BC6FD6" w:rsidRPr="00EC4549" w:rsidRDefault="00BC6FD6" w:rsidP="00BC6FD6">
            <w:pPr>
              <w:rPr>
                <w:rFonts w:ascii="Arial" w:hAnsi="Arial" w:cs="Arial"/>
                <w:sz w:val="24"/>
                <w:szCs w:val="24"/>
              </w:rPr>
            </w:pPr>
          </w:p>
          <w:p w14:paraId="276421B5" w14:textId="77777777" w:rsidR="00BC6FD6" w:rsidRPr="00EC4549" w:rsidRDefault="00BC6FD6" w:rsidP="00BC6FD6">
            <w:pPr>
              <w:rPr>
                <w:rFonts w:ascii="Arial" w:hAnsi="Arial" w:cs="Arial"/>
                <w:bCs/>
                <w:sz w:val="24"/>
                <w:szCs w:val="24"/>
              </w:rPr>
            </w:pPr>
          </w:p>
          <w:p w14:paraId="2581CDCA" w14:textId="77777777" w:rsidR="00BC6FD6" w:rsidRPr="00EC4549" w:rsidRDefault="00BC6FD6" w:rsidP="00BC6FD6">
            <w:pPr>
              <w:rPr>
                <w:rFonts w:ascii="Arial" w:hAnsi="Arial" w:cs="Arial"/>
                <w:sz w:val="24"/>
                <w:szCs w:val="24"/>
              </w:rPr>
            </w:pPr>
          </w:p>
        </w:tc>
        <w:tc>
          <w:tcPr>
            <w:tcW w:w="8766" w:type="dxa"/>
            <w:hideMark/>
          </w:tcPr>
          <w:p w14:paraId="66E2048D" w14:textId="299C410B" w:rsidR="00A71EED" w:rsidRPr="00EC4549" w:rsidRDefault="00A71EED" w:rsidP="0060305F">
            <w:pPr>
              <w:autoSpaceDE w:val="0"/>
              <w:autoSpaceDN w:val="0"/>
              <w:contextualSpacing/>
              <w:jc w:val="both"/>
              <w:rPr>
                <w:rFonts w:ascii="Arial" w:hAnsi="Arial" w:cs="Arial"/>
                <w:b/>
                <w:sz w:val="24"/>
                <w:szCs w:val="24"/>
              </w:rPr>
            </w:pPr>
            <w:r w:rsidRPr="00EC4549">
              <w:rPr>
                <w:rFonts w:ascii="Arial" w:hAnsi="Arial" w:cs="Arial"/>
                <w:b/>
                <w:sz w:val="24"/>
                <w:szCs w:val="24"/>
              </w:rPr>
              <w:t xml:space="preserve">Section 2: Financial Proposal of the </w:t>
            </w:r>
            <w:r w:rsidR="006D0C7D" w:rsidRPr="00EC4549">
              <w:rPr>
                <w:rFonts w:ascii="Arial" w:hAnsi="Arial" w:cs="Arial"/>
                <w:b/>
                <w:sz w:val="24"/>
                <w:szCs w:val="24"/>
              </w:rPr>
              <w:t>Tender</w:t>
            </w:r>
            <w:r w:rsidRPr="00EC4549">
              <w:rPr>
                <w:rFonts w:ascii="Arial" w:hAnsi="Arial" w:cs="Arial"/>
                <w:b/>
                <w:sz w:val="24"/>
                <w:szCs w:val="24"/>
              </w:rPr>
              <w:t xml:space="preserve">: </w:t>
            </w:r>
          </w:p>
          <w:p w14:paraId="768ED689" w14:textId="77777777" w:rsidR="00AF0A94" w:rsidRPr="00EC4549" w:rsidRDefault="00AF0A94" w:rsidP="0060305F">
            <w:pPr>
              <w:autoSpaceDE w:val="0"/>
              <w:autoSpaceDN w:val="0"/>
              <w:contextualSpacing/>
              <w:rPr>
                <w:rFonts w:ascii="Arial" w:hAnsi="Arial" w:cs="Arial"/>
                <w:bCs/>
                <w:sz w:val="24"/>
                <w:szCs w:val="24"/>
              </w:rPr>
            </w:pPr>
          </w:p>
          <w:p w14:paraId="5E1D09EF" w14:textId="73B92CD0" w:rsidR="00AF0A94" w:rsidRPr="00EC4549" w:rsidRDefault="00AF0A94" w:rsidP="00895A35">
            <w:pPr>
              <w:autoSpaceDE w:val="0"/>
              <w:autoSpaceDN w:val="0"/>
              <w:jc w:val="both"/>
              <w:rPr>
                <w:rFonts w:ascii="Arial" w:hAnsi="Arial" w:cs="Arial"/>
                <w:snapToGrid w:val="0"/>
                <w:color w:val="000000" w:themeColor="text1"/>
                <w:sz w:val="24"/>
                <w:szCs w:val="24"/>
              </w:rPr>
            </w:pPr>
            <w:r w:rsidRPr="00EC4549">
              <w:rPr>
                <w:rFonts w:ascii="Arial" w:hAnsi="Arial" w:cs="Arial"/>
                <w:bCs/>
                <w:color w:val="000000" w:themeColor="text1"/>
                <w:sz w:val="24"/>
                <w:szCs w:val="24"/>
              </w:rPr>
              <w:t>Bidders are required to submit signed</w:t>
            </w:r>
            <w:r w:rsidR="00424F4A" w:rsidRPr="00EC4549">
              <w:rPr>
                <w:rFonts w:ascii="Arial" w:hAnsi="Arial" w:cs="Arial"/>
                <w:bCs/>
                <w:color w:val="000000" w:themeColor="text1"/>
                <w:sz w:val="24"/>
                <w:szCs w:val="24"/>
              </w:rPr>
              <w:t xml:space="preserve"> hard</w:t>
            </w:r>
            <w:r w:rsidR="00315F75" w:rsidRPr="00EC4549">
              <w:rPr>
                <w:rFonts w:ascii="Arial" w:hAnsi="Arial" w:cs="Arial"/>
                <w:bCs/>
                <w:color w:val="000000" w:themeColor="text1"/>
                <w:sz w:val="24"/>
                <w:szCs w:val="24"/>
              </w:rPr>
              <w:t xml:space="preserve"> copy</w:t>
            </w:r>
            <w:r w:rsidRPr="00EC4549">
              <w:rPr>
                <w:rFonts w:ascii="Arial" w:hAnsi="Arial" w:cs="Arial"/>
                <w:bCs/>
                <w:color w:val="000000" w:themeColor="text1"/>
                <w:sz w:val="24"/>
                <w:szCs w:val="24"/>
              </w:rPr>
              <w:t xml:space="preserve"> and fully completed Price Schedule</w:t>
            </w:r>
            <w:r w:rsidRPr="00EC4549">
              <w:rPr>
                <w:rFonts w:ascii="Arial" w:hAnsi="Arial" w:cs="Arial"/>
                <w:color w:val="000000" w:themeColor="text1"/>
                <w:sz w:val="24"/>
                <w:szCs w:val="24"/>
              </w:rPr>
              <w:t xml:space="preserve"> document, referred to as Annexure A, SBD 3.2 and SBD 6.1 of the tender pack, as well as an electronic copy in Excel format</w:t>
            </w:r>
            <w:r w:rsidRPr="00EC4549">
              <w:rPr>
                <w:rFonts w:ascii="Arial" w:hAnsi="Arial" w:cs="Arial"/>
                <w:snapToGrid w:val="0"/>
                <w:color w:val="000000" w:themeColor="text1"/>
                <w:sz w:val="24"/>
                <w:szCs w:val="24"/>
              </w:rPr>
              <w:t xml:space="preserve"> (not PDF) of Annexure-A, </w:t>
            </w:r>
            <w:r w:rsidRPr="00EC4549">
              <w:rPr>
                <w:rFonts w:ascii="Arial" w:hAnsi="Arial" w:cs="Arial"/>
                <w:color w:val="000000" w:themeColor="text1"/>
                <w:sz w:val="24"/>
                <w:szCs w:val="24"/>
              </w:rPr>
              <w:t>captured and</w:t>
            </w:r>
            <w:r w:rsidRPr="00EC4549">
              <w:rPr>
                <w:rFonts w:ascii="Arial" w:hAnsi="Arial" w:cs="Arial"/>
                <w:snapToGrid w:val="0"/>
                <w:color w:val="000000" w:themeColor="text1"/>
                <w:sz w:val="24"/>
                <w:szCs w:val="24"/>
              </w:rPr>
              <w:t xml:space="preserve"> saved on a memory stick.</w:t>
            </w:r>
          </w:p>
          <w:p w14:paraId="446CA412" w14:textId="77777777" w:rsidR="00A93194" w:rsidRPr="00EC4549" w:rsidRDefault="00A93194" w:rsidP="00A93194">
            <w:pPr>
              <w:pStyle w:val="ListParagraph"/>
              <w:numPr>
                <w:ilvl w:val="0"/>
                <w:numId w:val="26"/>
              </w:numPr>
              <w:tabs>
                <w:tab w:val="left" w:pos="459"/>
                <w:tab w:val="left" w:pos="1451"/>
              </w:tabs>
              <w:ind w:right="-613"/>
              <w:rPr>
                <w:rFonts w:cs="Arial"/>
                <w:color w:val="000000" w:themeColor="text1"/>
                <w:sz w:val="24"/>
                <w:szCs w:val="24"/>
              </w:rPr>
            </w:pPr>
            <w:r w:rsidRPr="00EC4549">
              <w:rPr>
                <w:rFonts w:cs="Arial"/>
                <w:sz w:val="24"/>
                <w:szCs w:val="24"/>
              </w:rPr>
              <w:t xml:space="preserve">SBD 3.2: Price Schedule –Non-Firm </w:t>
            </w:r>
            <w:r w:rsidRPr="00EC4549">
              <w:rPr>
                <w:rFonts w:cs="Arial"/>
                <w:color w:val="000000" w:themeColor="text1"/>
                <w:sz w:val="24"/>
                <w:szCs w:val="24"/>
              </w:rPr>
              <w:t>Prices (Purchases)</w:t>
            </w:r>
          </w:p>
          <w:p w14:paraId="3CA35B65" w14:textId="604D6F1D" w:rsidR="00416975" w:rsidRPr="00EC4549" w:rsidRDefault="00865095" w:rsidP="0060305F">
            <w:pPr>
              <w:pStyle w:val="ListParagraph"/>
              <w:numPr>
                <w:ilvl w:val="0"/>
                <w:numId w:val="26"/>
              </w:numPr>
              <w:tabs>
                <w:tab w:val="left" w:pos="459"/>
                <w:tab w:val="left" w:pos="1451"/>
              </w:tabs>
              <w:ind w:right="-613"/>
              <w:rPr>
                <w:rFonts w:cs="Arial"/>
                <w:color w:val="000000" w:themeColor="text1"/>
                <w:sz w:val="24"/>
                <w:szCs w:val="24"/>
              </w:rPr>
            </w:pPr>
            <w:r w:rsidRPr="00EC4549">
              <w:rPr>
                <w:rFonts w:cs="Arial"/>
                <w:color w:val="000000" w:themeColor="text1"/>
                <w:sz w:val="24"/>
                <w:szCs w:val="24"/>
              </w:rPr>
              <w:t>SBD 6.1 Preference</w:t>
            </w:r>
            <w:r w:rsidR="00293E79" w:rsidRPr="00EC4549">
              <w:rPr>
                <w:rFonts w:cs="Arial"/>
                <w:color w:val="000000" w:themeColor="text1"/>
                <w:sz w:val="24"/>
                <w:szCs w:val="24"/>
              </w:rPr>
              <w:t xml:space="preserve"> Points</w:t>
            </w:r>
            <w:r w:rsidRPr="00EC4549">
              <w:rPr>
                <w:rFonts w:cs="Arial"/>
                <w:color w:val="000000" w:themeColor="text1"/>
                <w:sz w:val="24"/>
                <w:szCs w:val="24"/>
              </w:rPr>
              <w:t xml:space="preserve"> claim form in terms </w:t>
            </w:r>
            <w:r w:rsidR="006D0C7D" w:rsidRPr="00EC4549">
              <w:rPr>
                <w:rFonts w:cs="Arial"/>
                <w:color w:val="000000" w:themeColor="text1"/>
                <w:sz w:val="24"/>
                <w:szCs w:val="24"/>
              </w:rPr>
              <w:t xml:space="preserve">of the </w:t>
            </w:r>
            <w:r w:rsidRPr="00EC4549">
              <w:rPr>
                <w:rFonts w:cs="Arial"/>
                <w:color w:val="000000" w:themeColor="text1"/>
                <w:sz w:val="24"/>
                <w:szCs w:val="24"/>
              </w:rPr>
              <w:t>PPR 2022</w:t>
            </w:r>
          </w:p>
          <w:p w14:paraId="44F4085E" w14:textId="4E0CB9BF" w:rsidR="00BC6FD6" w:rsidRPr="00EC4549" w:rsidRDefault="00A71EED" w:rsidP="00BC6FD6">
            <w:pPr>
              <w:pStyle w:val="ListParagraph"/>
              <w:numPr>
                <w:ilvl w:val="0"/>
                <w:numId w:val="26"/>
              </w:numPr>
              <w:rPr>
                <w:rFonts w:cs="Arial"/>
                <w:bCs/>
                <w:sz w:val="24"/>
                <w:szCs w:val="24"/>
              </w:rPr>
            </w:pPr>
            <w:r w:rsidRPr="00EC4549">
              <w:rPr>
                <w:rFonts w:eastAsia="Cambria" w:cs="Arial"/>
                <w:color w:val="000000" w:themeColor="text1"/>
                <w:sz w:val="24"/>
                <w:szCs w:val="24"/>
                <w:lang w:val="en-US" w:eastAsia="en-ZA"/>
              </w:rPr>
              <w:t>Annexure A: Price Schedule</w:t>
            </w:r>
            <w:r w:rsidR="00BC6FD6" w:rsidRPr="00EC4549">
              <w:rPr>
                <w:rFonts w:eastAsia="Cambria" w:cs="Arial"/>
                <w:color w:val="000000" w:themeColor="text1"/>
                <w:sz w:val="24"/>
                <w:szCs w:val="24"/>
                <w:lang w:val="en-US" w:eastAsia="en-ZA"/>
              </w:rPr>
              <w:t>.</w:t>
            </w:r>
          </w:p>
        </w:tc>
      </w:tr>
    </w:tbl>
    <w:p w14:paraId="3ABB2247" w14:textId="3A3DCD64" w:rsidR="00AC3AF1" w:rsidRPr="0060305F" w:rsidRDefault="00AC3AF1" w:rsidP="0060305F">
      <w:pPr>
        <w:jc w:val="both"/>
        <w:rPr>
          <w:rFonts w:ascii="Arial" w:hAnsi="Arial" w:cs="Arial"/>
          <w:sz w:val="24"/>
          <w:szCs w:val="24"/>
        </w:rPr>
      </w:pPr>
    </w:p>
    <w:p w14:paraId="381EDC5A" w14:textId="77777777" w:rsidR="00C11208" w:rsidRPr="0060305F" w:rsidRDefault="00C11208" w:rsidP="0060305F">
      <w:pPr>
        <w:ind w:left="567" w:hanging="567"/>
        <w:jc w:val="both"/>
        <w:outlineLvl w:val="4"/>
        <w:rPr>
          <w:rFonts w:ascii="Arial" w:hAnsi="Arial" w:cs="Arial"/>
          <w:b/>
          <w:sz w:val="24"/>
          <w:szCs w:val="24"/>
        </w:rPr>
      </w:pPr>
      <w:r w:rsidRPr="0060305F">
        <w:rPr>
          <w:rFonts w:ascii="Arial" w:hAnsi="Arial" w:cs="Arial"/>
          <w:b/>
          <w:sz w:val="24"/>
          <w:szCs w:val="24"/>
        </w:rPr>
        <w:t>5.</w:t>
      </w:r>
      <w:r w:rsidRPr="0060305F">
        <w:rPr>
          <w:rFonts w:ascii="Arial" w:hAnsi="Arial" w:cs="Arial"/>
          <w:b/>
          <w:sz w:val="24"/>
          <w:szCs w:val="24"/>
        </w:rPr>
        <w:tab/>
        <w:t xml:space="preserve">THE PRODUCT SPECIFICATIONS </w:t>
      </w:r>
    </w:p>
    <w:p w14:paraId="12F84B61" w14:textId="77777777" w:rsidR="001A0650" w:rsidRPr="0060305F" w:rsidRDefault="001A0650" w:rsidP="0060305F">
      <w:pPr>
        <w:ind w:left="567" w:hanging="567"/>
        <w:jc w:val="both"/>
        <w:rPr>
          <w:rFonts w:ascii="Arial" w:hAnsi="Arial" w:cs="Arial"/>
          <w:sz w:val="24"/>
          <w:szCs w:val="24"/>
        </w:rPr>
      </w:pPr>
    </w:p>
    <w:p w14:paraId="5A70842E" w14:textId="2C9C9D9F" w:rsidR="00C11208" w:rsidRPr="0060305F" w:rsidRDefault="00C11208" w:rsidP="0060305F">
      <w:pPr>
        <w:ind w:left="567" w:hanging="27"/>
        <w:jc w:val="both"/>
        <w:rPr>
          <w:rFonts w:ascii="Arial" w:hAnsi="Arial" w:cs="Arial"/>
          <w:sz w:val="24"/>
          <w:szCs w:val="24"/>
        </w:rPr>
      </w:pPr>
      <w:r w:rsidRPr="0060305F">
        <w:rPr>
          <w:rFonts w:ascii="Arial" w:hAnsi="Arial" w:cs="Arial"/>
          <w:sz w:val="24"/>
          <w:szCs w:val="24"/>
        </w:rPr>
        <w:t xml:space="preserve">The service provider </w:t>
      </w:r>
      <w:r w:rsidR="00EE2474" w:rsidRPr="0060305F">
        <w:rPr>
          <w:rFonts w:ascii="Arial" w:hAnsi="Arial" w:cs="Arial"/>
          <w:sz w:val="24"/>
          <w:szCs w:val="24"/>
        </w:rPr>
        <w:t>must supply</w:t>
      </w:r>
      <w:r w:rsidRPr="0060305F">
        <w:rPr>
          <w:rFonts w:ascii="Arial" w:hAnsi="Arial" w:cs="Arial"/>
          <w:sz w:val="24"/>
          <w:szCs w:val="24"/>
        </w:rPr>
        <w:t xml:space="preserve"> and </w:t>
      </w:r>
      <w:r w:rsidR="00EE2474" w:rsidRPr="0060305F">
        <w:rPr>
          <w:rFonts w:ascii="Arial" w:hAnsi="Arial" w:cs="Arial"/>
          <w:sz w:val="24"/>
          <w:szCs w:val="24"/>
        </w:rPr>
        <w:t>deliver</w:t>
      </w:r>
      <w:r w:rsidR="00587700" w:rsidRPr="0060305F">
        <w:rPr>
          <w:rFonts w:ascii="Arial" w:hAnsi="Arial" w:cs="Arial"/>
          <w:strike/>
          <w:color w:val="FFFFFF" w:themeColor="background1"/>
          <w:sz w:val="24"/>
          <w:szCs w:val="24"/>
        </w:rPr>
        <w:t xml:space="preserve"> </w:t>
      </w:r>
      <w:r w:rsidR="00EE2474" w:rsidRPr="0060305F">
        <w:rPr>
          <w:rFonts w:ascii="Arial" w:hAnsi="Arial" w:cs="Arial"/>
          <w:sz w:val="24"/>
          <w:szCs w:val="24"/>
        </w:rPr>
        <w:t xml:space="preserve">the </w:t>
      </w:r>
      <w:r w:rsidR="00326714" w:rsidRPr="0060305F">
        <w:rPr>
          <w:rFonts w:ascii="Arial" w:hAnsi="Arial" w:cs="Arial"/>
          <w:sz w:val="24"/>
          <w:szCs w:val="24"/>
        </w:rPr>
        <w:t>Rehabilitation Consumables</w:t>
      </w:r>
      <w:r w:rsidR="00931252" w:rsidRPr="0060305F">
        <w:rPr>
          <w:rFonts w:ascii="Arial" w:hAnsi="Arial" w:cs="Arial"/>
          <w:sz w:val="24"/>
          <w:szCs w:val="24"/>
        </w:rPr>
        <w:t xml:space="preserve"> </w:t>
      </w:r>
      <w:r w:rsidR="00326714" w:rsidRPr="0060305F">
        <w:rPr>
          <w:rFonts w:ascii="Arial" w:hAnsi="Arial" w:cs="Arial"/>
          <w:sz w:val="24"/>
          <w:szCs w:val="24"/>
        </w:rPr>
        <w:t>as</w:t>
      </w:r>
      <w:r w:rsidR="00EE2474" w:rsidRPr="0060305F">
        <w:rPr>
          <w:rFonts w:ascii="Arial" w:hAnsi="Arial" w:cs="Arial"/>
          <w:sz w:val="24"/>
          <w:szCs w:val="24"/>
        </w:rPr>
        <w:t xml:space="preserve"> outline</w:t>
      </w:r>
      <w:r w:rsidR="00AD031C" w:rsidRPr="0060305F">
        <w:rPr>
          <w:rFonts w:ascii="Arial" w:hAnsi="Arial" w:cs="Arial"/>
          <w:sz w:val="24"/>
          <w:szCs w:val="24"/>
        </w:rPr>
        <w:t>d</w:t>
      </w:r>
      <w:r w:rsidR="00EE2474" w:rsidRPr="0060305F">
        <w:rPr>
          <w:rFonts w:ascii="Arial" w:hAnsi="Arial" w:cs="Arial"/>
          <w:sz w:val="24"/>
          <w:szCs w:val="24"/>
        </w:rPr>
        <w:t xml:space="preserve"> in </w:t>
      </w:r>
      <w:r w:rsidR="00AD031C" w:rsidRPr="0060305F">
        <w:rPr>
          <w:rFonts w:ascii="Arial" w:hAnsi="Arial" w:cs="Arial"/>
          <w:sz w:val="24"/>
          <w:szCs w:val="24"/>
        </w:rPr>
        <w:t>A</w:t>
      </w:r>
      <w:r w:rsidR="00EE2474" w:rsidRPr="0060305F">
        <w:rPr>
          <w:rFonts w:ascii="Arial" w:hAnsi="Arial" w:cs="Arial"/>
          <w:sz w:val="24"/>
          <w:szCs w:val="24"/>
        </w:rPr>
        <w:t>nnexure A (</w:t>
      </w:r>
      <w:r w:rsidR="00B5510E" w:rsidRPr="0060305F">
        <w:rPr>
          <w:rFonts w:ascii="Arial" w:hAnsi="Arial" w:cs="Arial"/>
          <w:sz w:val="24"/>
          <w:szCs w:val="24"/>
        </w:rPr>
        <w:t>Excel document</w:t>
      </w:r>
      <w:r w:rsidR="00ED0840" w:rsidRPr="0060305F">
        <w:rPr>
          <w:rFonts w:ascii="Arial" w:hAnsi="Arial" w:cs="Arial"/>
          <w:sz w:val="24"/>
          <w:szCs w:val="24"/>
        </w:rPr>
        <w:t>).</w:t>
      </w:r>
    </w:p>
    <w:p w14:paraId="298BBE8A" w14:textId="56B1E5C6" w:rsidR="00C11208" w:rsidRDefault="00ED0840" w:rsidP="0060305F">
      <w:pPr>
        <w:ind w:left="567" w:hanging="567"/>
        <w:jc w:val="both"/>
        <w:rPr>
          <w:rFonts w:ascii="Arial" w:hAnsi="Arial" w:cs="Arial"/>
          <w:b/>
          <w:bCs/>
          <w:sz w:val="24"/>
          <w:szCs w:val="24"/>
        </w:rPr>
      </w:pPr>
      <w:r w:rsidRPr="0060305F">
        <w:rPr>
          <w:rFonts w:ascii="Arial" w:hAnsi="Arial" w:cs="Arial"/>
          <w:b/>
          <w:bCs/>
          <w:sz w:val="24"/>
          <w:szCs w:val="24"/>
        </w:rPr>
        <w:t xml:space="preserve"> </w:t>
      </w:r>
    </w:p>
    <w:p w14:paraId="5EC51ABB" w14:textId="77777777" w:rsidR="00EC4549" w:rsidRDefault="00EC4549" w:rsidP="0060305F">
      <w:pPr>
        <w:ind w:left="567" w:hanging="567"/>
        <w:jc w:val="both"/>
        <w:rPr>
          <w:rFonts w:ascii="Arial" w:hAnsi="Arial" w:cs="Arial"/>
          <w:b/>
          <w:bCs/>
          <w:sz w:val="24"/>
          <w:szCs w:val="24"/>
        </w:rPr>
      </w:pPr>
    </w:p>
    <w:p w14:paraId="51BFB6FD" w14:textId="77777777" w:rsidR="006C7686" w:rsidRDefault="006C7686" w:rsidP="0060305F">
      <w:pPr>
        <w:ind w:left="567" w:hanging="567"/>
        <w:jc w:val="both"/>
        <w:rPr>
          <w:rFonts w:ascii="Arial" w:hAnsi="Arial" w:cs="Arial"/>
          <w:b/>
          <w:bCs/>
          <w:sz w:val="24"/>
          <w:szCs w:val="24"/>
        </w:rPr>
      </w:pPr>
    </w:p>
    <w:p w14:paraId="0B2AD500" w14:textId="77777777" w:rsidR="006C7686" w:rsidRPr="0060305F" w:rsidRDefault="006C7686" w:rsidP="0060305F">
      <w:pPr>
        <w:ind w:left="567" w:hanging="567"/>
        <w:jc w:val="both"/>
        <w:rPr>
          <w:rFonts w:ascii="Arial" w:hAnsi="Arial" w:cs="Arial"/>
          <w:b/>
          <w:bCs/>
          <w:sz w:val="24"/>
          <w:szCs w:val="24"/>
        </w:rPr>
      </w:pPr>
    </w:p>
    <w:p w14:paraId="2DB8913E" w14:textId="0682791D" w:rsidR="00C11208" w:rsidRPr="0060305F" w:rsidRDefault="00A51A05" w:rsidP="0060305F">
      <w:pPr>
        <w:ind w:left="567" w:hanging="567"/>
        <w:jc w:val="both"/>
        <w:outlineLvl w:val="4"/>
        <w:rPr>
          <w:rFonts w:ascii="Arial" w:hAnsi="Arial" w:cs="Arial"/>
          <w:b/>
          <w:bCs/>
          <w:iCs/>
          <w:sz w:val="24"/>
          <w:szCs w:val="24"/>
        </w:rPr>
      </w:pPr>
      <w:r w:rsidRPr="0060305F">
        <w:rPr>
          <w:rFonts w:ascii="Arial" w:hAnsi="Arial" w:cs="Arial"/>
          <w:b/>
          <w:bCs/>
          <w:iCs/>
          <w:sz w:val="24"/>
          <w:szCs w:val="24"/>
        </w:rPr>
        <w:t xml:space="preserve">6. </w:t>
      </w:r>
      <w:r w:rsidR="00C11208" w:rsidRPr="0060305F">
        <w:rPr>
          <w:rFonts w:ascii="Arial" w:hAnsi="Arial" w:cs="Arial"/>
          <w:b/>
          <w:bCs/>
          <w:iCs/>
          <w:sz w:val="24"/>
          <w:szCs w:val="24"/>
        </w:rPr>
        <w:t xml:space="preserve"> </w:t>
      </w:r>
      <w:r w:rsidR="00C11208" w:rsidRPr="0060305F">
        <w:rPr>
          <w:rFonts w:ascii="Arial" w:hAnsi="Arial" w:cs="Arial"/>
          <w:b/>
          <w:bCs/>
          <w:iCs/>
          <w:sz w:val="24"/>
          <w:szCs w:val="24"/>
        </w:rPr>
        <w:tab/>
        <w:t>EVALUATION METHODOLOGY</w:t>
      </w:r>
    </w:p>
    <w:p w14:paraId="1CA8C108" w14:textId="77777777" w:rsidR="00C11208" w:rsidRPr="0060305F" w:rsidRDefault="00C11208" w:rsidP="0060305F">
      <w:pPr>
        <w:ind w:left="567" w:hanging="567"/>
        <w:jc w:val="both"/>
        <w:rPr>
          <w:rFonts w:ascii="Arial" w:hAnsi="Arial" w:cs="Arial"/>
          <w:b/>
          <w:bCs/>
          <w:sz w:val="24"/>
          <w:szCs w:val="24"/>
        </w:rPr>
      </w:pPr>
    </w:p>
    <w:p w14:paraId="794D8002" w14:textId="77777777" w:rsidR="00145DCB" w:rsidRPr="00145DCB" w:rsidRDefault="00145DCB" w:rsidP="00145DCB">
      <w:pPr>
        <w:spacing w:before="120" w:after="120" w:line="276" w:lineRule="auto"/>
        <w:ind w:left="567"/>
        <w:contextualSpacing/>
        <w:jc w:val="both"/>
        <w:rPr>
          <w:rFonts w:ascii="Arial" w:eastAsia="Calibri" w:hAnsi="Arial" w:cs="Arial"/>
          <w:sz w:val="24"/>
          <w:szCs w:val="24"/>
          <w:lang w:val="en-ZA"/>
        </w:rPr>
      </w:pPr>
      <w:r w:rsidRPr="00145DCB">
        <w:rPr>
          <w:rFonts w:ascii="Arial" w:eastAsia="Calibri" w:hAnsi="Arial" w:cs="Arial"/>
          <w:sz w:val="24"/>
          <w:szCs w:val="24"/>
          <w:lang w:val="en-ZA"/>
        </w:rPr>
        <w:t xml:space="preserve">The evaluation of the bids will be done in accordance with the requirements of the Preferential Procurement Policy Framework Act (Act 5 of 2000) and the Preferential Procurement Regulations, 2022 and </w:t>
      </w:r>
      <w:proofErr w:type="spellStart"/>
      <w:r w:rsidRPr="00145DCB">
        <w:rPr>
          <w:rFonts w:ascii="Arial" w:eastAsia="Calibri" w:hAnsi="Arial" w:cs="Arial"/>
          <w:sz w:val="24"/>
          <w:szCs w:val="24"/>
          <w:lang w:val="en-ZA"/>
        </w:rPr>
        <w:t>GDoH</w:t>
      </w:r>
      <w:proofErr w:type="spellEnd"/>
      <w:r w:rsidRPr="00145DCB">
        <w:rPr>
          <w:rFonts w:ascii="Arial" w:eastAsia="Calibri" w:hAnsi="Arial" w:cs="Arial"/>
          <w:sz w:val="24"/>
          <w:szCs w:val="24"/>
          <w:lang w:val="en-ZA"/>
        </w:rPr>
        <w:t xml:space="preserve"> Preferential Procurement policy in two stages:</w:t>
      </w:r>
    </w:p>
    <w:p w14:paraId="65B4AE36" w14:textId="19E168EC" w:rsidR="00C11208" w:rsidRPr="0060305F" w:rsidRDefault="00C11208" w:rsidP="0060305F">
      <w:pPr>
        <w:ind w:right="90"/>
        <w:rPr>
          <w:rFonts w:ascii="Arial" w:hAnsi="Arial" w:cs="Arial"/>
          <w:sz w:val="24"/>
          <w:szCs w:val="24"/>
        </w:rPr>
      </w:pPr>
    </w:p>
    <w:p w14:paraId="5F8C402E" w14:textId="36C17A16" w:rsidR="00C11208" w:rsidRPr="0060305F" w:rsidRDefault="00C11208" w:rsidP="0060305F">
      <w:pPr>
        <w:pStyle w:val="BodyText"/>
        <w:spacing w:before="0"/>
        <w:ind w:left="1560" w:hanging="993"/>
        <w:jc w:val="left"/>
        <w:rPr>
          <w:rFonts w:cs="Arial"/>
          <w:sz w:val="24"/>
          <w:lang w:val="en-ZA"/>
        </w:rPr>
      </w:pPr>
      <w:bookmarkStart w:id="11" w:name="_Hlk203459949"/>
      <w:r w:rsidRPr="0060305F">
        <w:rPr>
          <w:rFonts w:cs="Arial"/>
          <w:sz w:val="24"/>
        </w:rPr>
        <w:t>Stage</w:t>
      </w:r>
      <w:r w:rsidR="006D0C7D" w:rsidRPr="0060305F">
        <w:rPr>
          <w:rFonts w:cs="Arial"/>
          <w:sz w:val="24"/>
        </w:rPr>
        <w:t>1A</w:t>
      </w:r>
      <w:r w:rsidR="000B493F" w:rsidRPr="0060305F">
        <w:rPr>
          <w:rFonts w:cs="Arial"/>
          <w:sz w:val="24"/>
        </w:rPr>
        <w:t>:</w:t>
      </w:r>
      <w:r w:rsidRPr="0060305F">
        <w:rPr>
          <w:rFonts w:cs="Arial"/>
          <w:sz w:val="24"/>
        </w:rPr>
        <w:t xml:space="preserve"> </w:t>
      </w:r>
      <w:r w:rsidR="00865095" w:rsidRPr="0060305F">
        <w:rPr>
          <w:rFonts w:cs="Arial"/>
          <w:sz w:val="24"/>
          <w:lang w:val="en-ZA"/>
        </w:rPr>
        <w:t>Mandatory</w:t>
      </w:r>
      <w:r w:rsidRPr="0060305F">
        <w:rPr>
          <w:rFonts w:cs="Arial"/>
          <w:sz w:val="24"/>
          <w:lang w:val="en-ZA"/>
        </w:rPr>
        <w:t xml:space="preserve"> Administrative Responsiveness </w:t>
      </w:r>
    </w:p>
    <w:p w14:paraId="22871A80" w14:textId="2F4A6801" w:rsidR="00C11208" w:rsidRPr="0060305F" w:rsidRDefault="00865095" w:rsidP="0060305F">
      <w:pPr>
        <w:pStyle w:val="BodyText"/>
        <w:spacing w:before="0"/>
        <w:ind w:left="1560" w:hanging="993"/>
        <w:jc w:val="left"/>
        <w:rPr>
          <w:rFonts w:cs="Arial"/>
          <w:i/>
          <w:sz w:val="24"/>
        </w:rPr>
      </w:pPr>
      <w:r w:rsidRPr="0060305F">
        <w:rPr>
          <w:rFonts w:cs="Arial"/>
          <w:sz w:val="24"/>
        </w:rPr>
        <w:t>Stage</w:t>
      </w:r>
      <w:r w:rsidR="006D0C7D" w:rsidRPr="0060305F">
        <w:rPr>
          <w:rFonts w:cs="Arial"/>
          <w:sz w:val="24"/>
        </w:rPr>
        <w:t>1B</w:t>
      </w:r>
      <w:r w:rsidRPr="0060305F">
        <w:rPr>
          <w:rFonts w:cs="Arial"/>
          <w:sz w:val="24"/>
        </w:rPr>
        <w:t>:</w:t>
      </w:r>
      <w:r w:rsidR="006D0C7D" w:rsidRPr="0060305F">
        <w:rPr>
          <w:rFonts w:cs="Arial"/>
          <w:sz w:val="24"/>
        </w:rPr>
        <w:t xml:space="preserve"> </w:t>
      </w:r>
      <w:r w:rsidR="00C11208" w:rsidRPr="0060305F">
        <w:rPr>
          <w:rFonts w:cs="Arial"/>
          <w:sz w:val="24"/>
        </w:rPr>
        <w:t>Sample Evaluation</w:t>
      </w:r>
    </w:p>
    <w:p w14:paraId="30232933" w14:textId="77777777" w:rsidR="00BD53BF" w:rsidRDefault="00C11208" w:rsidP="00BD53BF">
      <w:pPr>
        <w:ind w:left="1560" w:right="90" w:hanging="993"/>
        <w:rPr>
          <w:rFonts w:ascii="Arial" w:eastAsiaTheme="majorEastAsia" w:hAnsi="Arial" w:cs="Arial"/>
          <w:sz w:val="24"/>
          <w:szCs w:val="24"/>
          <w:lang w:val="en-ZA"/>
        </w:rPr>
      </w:pPr>
      <w:r w:rsidRPr="0060305F">
        <w:rPr>
          <w:rFonts w:ascii="Arial" w:hAnsi="Arial" w:cs="Arial"/>
          <w:sz w:val="24"/>
          <w:szCs w:val="24"/>
        </w:rPr>
        <w:t>Stage</w:t>
      </w:r>
      <w:r w:rsidR="006D0C7D" w:rsidRPr="0060305F">
        <w:rPr>
          <w:rFonts w:ascii="Arial" w:hAnsi="Arial" w:cs="Arial"/>
          <w:sz w:val="24"/>
          <w:szCs w:val="24"/>
        </w:rPr>
        <w:t xml:space="preserve"> 2</w:t>
      </w:r>
      <w:r w:rsidR="000B493F" w:rsidRPr="0060305F">
        <w:rPr>
          <w:rFonts w:ascii="Arial" w:hAnsi="Arial" w:cs="Arial"/>
          <w:sz w:val="24"/>
          <w:szCs w:val="24"/>
        </w:rPr>
        <w:t>:</w:t>
      </w:r>
      <w:r w:rsidRPr="0060305F">
        <w:rPr>
          <w:rFonts w:ascii="Arial" w:hAnsi="Arial" w:cs="Arial"/>
          <w:sz w:val="24"/>
          <w:szCs w:val="24"/>
        </w:rPr>
        <w:t xml:space="preserve"> </w:t>
      </w:r>
      <w:r w:rsidRPr="0060305F">
        <w:rPr>
          <w:rFonts w:ascii="Arial" w:hAnsi="Arial" w:cs="Arial"/>
          <w:sz w:val="24"/>
          <w:szCs w:val="24"/>
        </w:rPr>
        <w:tab/>
      </w:r>
      <w:r w:rsidRPr="0060305F">
        <w:rPr>
          <w:rFonts w:ascii="Arial" w:eastAsiaTheme="majorEastAsia" w:hAnsi="Arial" w:cs="Arial"/>
          <w:sz w:val="24"/>
          <w:szCs w:val="24"/>
          <w:lang w:val="en-ZA"/>
        </w:rPr>
        <w:t xml:space="preserve">Price and </w:t>
      </w:r>
      <w:r w:rsidR="006D0C7D" w:rsidRPr="0060305F">
        <w:rPr>
          <w:rFonts w:ascii="Arial" w:eastAsiaTheme="majorEastAsia" w:hAnsi="Arial" w:cs="Arial"/>
          <w:sz w:val="24"/>
          <w:szCs w:val="24"/>
          <w:lang w:val="en-ZA"/>
        </w:rPr>
        <w:t xml:space="preserve">Specific Goals </w:t>
      </w:r>
      <w:r w:rsidRPr="0060305F">
        <w:rPr>
          <w:rFonts w:ascii="Arial" w:eastAsiaTheme="majorEastAsia" w:hAnsi="Arial" w:cs="Arial"/>
          <w:sz w:val="24"/>
          <w:szCs w:val="24"/>
          <w:lang w:val="en-ZA"/>
        </w:rPr>
        <w:t>Evaluation</w:t>
      </w:r>
      <w:r w:rsidR="00BD53BF">
        <w:rPr>
          <w:rFonts w:ascii="Arial" w:eastAsiaTheme="majorEastAsia" w:hAnsi="Arial" w:cs="Arial"/>
          <w:sz w:val="24"/>
          <w:szCs w:val="24"/>
          <w:lang w:val="en-ZA"/>
        </w:rPr>
        <w:t xml:space="preserve"> </w:t>
      </w:r>
      <w:bookmarkStart w:id="12" w:name="_Hlk136608410"/>
    </w:p>
    <w:bookmarkEnd w:id="11"/>
    <w:p w14:paraId="571F6A2C" w14:textId="6A7BF849" w:rsidR="00435CD2" w:rsidRDefault="00435CD2" w:rsidP="00AC45DC">
      <w:pPr>
        <w:ind w:left="567" w:right="90"/>
        <w:rPr>
          <w:rFonts w:ascii="Arial" w:hAnsi="Arial" w:cs="Arial"/>
          <w:bCs/>
          <w:sz w:val="24"/>
          <w:szCs w:val="24"/>
        </w:rPr>
      </w:pPr>
      <w:r w:rsidRPr="00BD53BF">
        <w:rPr>
          <w:rFonts w:ascii="Arial" w:hAnsi="Arial" w:cs="Arial"/>
          <w:bCs/>
          <w:sz w:val="24"/>
          <w:szCs w:val="24"/>
        </w:rPr>
        <w:t xml:space="preserve">The bids will be evaluated according to the 80/20 or 90/10 preference point system. The 80/20 system which is applicable to bids with a Rand value of up to R50 million whilst the 90/10 system is applicable to bids with a Rand Value </w:t>
      </w:r>
      <w:r w:rsidR="0070191D" w:rsidRPr="00BD53BF">
        <w:rPr>
          <w:rFonts w:ascii="Arial" w:hAnsi="Arial" w:cs="Arial"/>
          <w:bCs/>
          <w:sz w:val="24"/>
          <w:szCs w:val="24"/>
        </w:rPr>
        <w:t>above R</w:t>
      </w:r>
      <w:r w:rsidRPr="00BD53BF">
        <w:rPr>
          <w:rFonts w:ascii="Arial" w:hAnsi="Arial" w:cs="Arial"/>
          <w:bCs/>
          <w:sz w:val="24"/>
          <w:szCs w:val="24"/>
        </w:rPr>
        <w:t xml:space="preserve"> 50 million (all applicable taxes included), where a maximum of 80 or 90 points will be allocated for price and a maximum of 20 or 10 will be allocated for specific goals.</w:t>
      </w:r>
    </w:p>
    <w:p w14:paraId="155D45A3" w14:textId="6B38FA6A" w:rsidR="00B54925" w:rsidRPr="00BD53BF" w:rsidRDefault="00B54925" w:rsidP="00BD53BF">
      <w:pPr>
        <w:ind w:left="1560" w:right="90" w:hanging="993"/>
        <w:rPr>
          <w:rFonts w:ascii="Arial" w:hAnsi="Arial" w:cs="Arial"/>
          <w:bCs/>
          <w:sz w:val="24"/>
          <w:szCs w:val="24"/>
        </w:rPr>
      </w:pPr>
    </w:p>
    <w:tbl>
      <w:tblPr>
        <w:tblStyle w:val="TableGrid2"/>
        <w:tblW w:w="0" w:type="auto"/>
        <w:shd w:val="clear" w:color="auto" w:fill="FFC000"/>
        <w:tblLook w:val="04A0" w:firstRow="1" w:lastRow="0" w:firstColumn="1" w:lastColumn="0" w:noHBand="0" w:noVBand="1"/>
      </w:tblPr>
      <w:tblGrid>
        <w:gridCol w:w="10043"/>
      </w:tblGrid>
      <w:tr w:rsidR="009D69B6" w:rsidRPr="0060305F" w14:paraId="540C9F93" w14:textId="77777777" w:rsidTr="000B493F">
        <w:trPr>
          <w:trHeight w:val="496"/>
        </w:trPr>
        <w:tc>
          <w:tcPr>
            <w:tcW w:w="10043" w:type="dxa"/>
            <w:shd w:val="clear" w:color="auto" w:fill="FFC000"/>
          </w:tcPr>
          <w:p w14:paraId="59CF016B" w14:textId="0FE87656" w:rsidR="009D69B6" w:rsidRPr="0060305F" w:rsidRDefault="009D69B6" w:rsidP="0060305F">
            <w:pPr>
              <w:ind w:left="1272" w:right="80" w:hanging="1272"/>
              <w:jc w:val="both"/>
              <w:rPr>
                <w:rFonts w:ascii="Arial" w:eastAsia="Calibri" w:hAnsi="Arial" w:cs="Arial"/>
                <w:b/>
                <w:bCs/>
                <w:color w:val="000000"/>
                <w:sz w:val="24"/>
                <w:szCs w:val="24"/>
                <w:lang w:val="en-ZA"/>
              </w:rPr>
            </w:pPr>
            <w:bookmarkStart w:id="13" w:name="_Hlk48824245"/>
            <w:bookmarkEnd w:id="12"/>
            <w:r w:rsidRPr="0060305F">
              <w:rPr>
                <w:rFonts w:ascii="Arial" w:eastAsia="Calibri" w:hAnsi="Arial" w:cs="Arial"/>
                <w:b/>
                <w:bCs/>
                <w:color w:val="000000"/>
                <w:sz w:val="24"/>
                <w:szCs w:val="24"/>
                <w:lang w:val="en-ZA"/>
              </w:rPr>
              <w:t>STAGE 1</w:t>
            </w:r>
            <w:r w:rsidR="00A4541F" w:rsidRPr="0060305F">
              <w:rPr>
                <w:rFonts w:ascii="Arial" w:eastAsia="Calibri" w:hAnsi="Arial" w:cs="Arial"/>
                <w:b/>
                <w:bCs/>
                <w:color w:val="000000"/>
                <w:sz w:val="24"/>
                <w:szCs w:val="24"/>
                <w:lang w:val="en-ZA"/>
              </w:rPr>
              <w:t>A</w:t>
            </w:r>
            <w:r w:rsidRPr="0060305F">
              <w:rPr>
                <w:rFonts w:ascii="Arial" w:eastAsia="Calibri" w:hAnsi="Arial" w:cs="Arial"/>
                <w:b/>
                <w:bCs/>
                <w:color w:val="000000"/>
                <w:sz w:val="24"/>
                <w:szCs w:val="24"/>
                <w:lang w:val="en-ZA"/>
              </w:rPr>
              <w:t xml:space="preserve">: MANDATORY ADMINISTRATIVE </w:t>
            </w:r>
            <w:r w:rsidRPr="0060305F">
              <w:rPr>
                <w:rFonts w:ascii="Arial" w:eastAsia="Calibri" w:hAnsi="Arial" w:cs="Arial"/>
                <w:b/>
                <w:bCs/>
                <w:color w:val="000000"/>
                <w:sz w:val="24"/>
                <w:szCs w:val="24"/>
                <w:lang w:val="en-US"/>
              </w:rPr>
              <w:t>COMPLIANCE</w:t>
            </w:r>
            <w:r w:rsidRPr="0060305F">
              <w:rPr>
                <w:rFonts w:ascii="Arial" w:eastAsia="Calibri" w:hAnsi="Arial" w:cs="Arial"/>
                <w:color w:val="000000"/>
                <w:sz w:val="24"/>
                <w:szCs w:val="24"/>
                <w:lang w:val="en-ZA"/>
              </w:rPr>
              <w:t xml:space="preserve"> </w:t>
            </w:r>
            <w:r w:rsidRPr="0060305F">
              <w:rPr>
                <w:rFonts w:ascii="Arial" w:eastAsia="Calibri" w:hAnsi="Arial" w:cs="Arial"/>
                <w:b/>
                <w:bCs/>
                <w:color w:val="000000"/>
                <w:sz w:val="24"/>
                <w:szCs w:val="24"/>
                <w:lang w:val="en-ZA"/>
              </w:rPr>
              <w:t>EVALUATION</w:t>
            </w:r>
          </w:p>
          <w:p w14:paraId="75763CEF" w14:textId="77777777" w:rsidR="009D69B6" w:rsidRPr="0060305F" w:rsidRDefault="009D69B6" w:rsidP="0060305F">
            <w:pPr>
              <w:tabs>
                <w:tab w:val="left" w:pos="720"/>
              </w:tabs>
              <w:autoSpaceDE w:val="0"/>
              <w:autoSpaceDN w:val="0"/>
              <w:jc w:val="both"/>
              <w:rPr>
                <w:rFonts w:ascii="Arial" w:hAnsi="Arial" w:cs="Arial"/>
                <w:b/>
                <w:sz w:val="24"/>
                <w:szCs w:val="24"/>
                <w:lang w:val="en-ZA"/>
              </w:rPr>
            </w:pPr>
          </w:p>
        </w:tc>
      </w:tr>
    </w:tbl>
    <w:bookmarkEnd w:id="13"/>
    <w:p w14:paraId="3985833B" w14:textId="434EB166" w:rsidR="00E545E4" w:rsidRDefault="00641676" w:rsidP="0070191D">
      <w:pPr>
        <w:ind w:left="851"/>
        <w:jc w:val="both"/>
        <w:rPr>
          <w:rFonts w:ascii="Arial" w:hAnsi="Arial" w:cs="Arial"/>
          <w:sz w:val="24"/>
          <w:szCs w:val="24"/>
        </w:rPr>
      </w:pPr>
      <w:r w:rsidRPr="0060305F">
        <w:rPr>
          <w:rFonts w:ascii="Arial" w:hAnsi="Arial" w:cs="Arial"/>
          <w:sz w:val="24"/>
          <w:szCs w:val="24"/>
        </w:rPr>
        <w:t xml:space="preserve">All bids received will be subjected to a mandatory administrative responsiveness in line with the below requirements. </w:t>
      </w:r>
      <w:r w:rsidR="00B13084">
        <w:rPr>
          <w:rFonts w:ascii="Arial" w:hAnsi="Arial" w:cs="Arial"/>
          <w:sz w:val="24"/>
          <w:szCs w:val="24"/>
        </w:rPr>
        <w:t>There are</w:t>
      </w:r>
      <w:r w:rsidR="005B5BDC">
        <w:rPr>
          <w:rFonts w:ascii="Arial" w:hAnsi="Arial" w:cs="Arial"/>
          <w:sz w:val="24"/>
          <w:szCs w:val="24"/>
        </w:rPr>
        <w:t xml:space="preserve"> no points allocated for this phase</w:t>
      </w:r>
      <w:r w:rsidR="001271B5">
        <w:rPr>
          <w:rFonts w:ascii="Arial" w:hAnsi="Arial" w:cs="Arial"/>
          <w:sz w:val="24"/>
          <w:szCs w:val="24"/>
        </w:rPr>
        <w:t xml:space="preserve"> </w:t>
      </w:r>
      <w:r w:rsidRPr="0060305F">
        <w:rPr>
          <w:rFonts w:ascii="Arial" w:hAnsi="Arial" w:cs="Arial"/>
          <w:sz w:val="24"/>
          <w:szCs w:val="24"/>
        </w:rPr>
        <w:t>and any bidder who fails to comply</w:t>
      </w:r>
      <w:r w:rsidR="001271B5">
        <w:rPr>
          <w:rFonts w:ascii="Arial" w:hAnsi="Arial" w:cs="Arial"/>
          <w:sz w:val="24"/>
          <w:szCs w:val="24"/>
        </w:rPr>
        <w:t xml:space="preserve"> with</w:t>
      </w:r>
      <w:r w:rsidRPr="0060305F">
        <w:rPr>
          <w:rFonts w:ascii="Arial" w:hAnsi="Arial" w:cs="Arial"/>
          <w:sz w:val="24"/>
          <w:szCs w:val="24"/>
        </w:rPr>
        <w:t xml:space="preserve"> the mandatory requirements shall</w:t>
      </w:r>
      <w:r w:rsidR="005B5BDC">
        <w:rPr>
          <w:rFonts w:ascii="Arial" w:hAnsi="Arial" w:cs="Arial"/>
          <w:sz w:val="24"/>
          <w:szCs w:val="24"/>
        </w:rPr>
        <w:t xml:space="preserve"> be</w:t>
      </w:r>
      <w:r w:rsidRPr="0060305F">
        <w:rPr>
          <w:rFonts w:ascii="Arial" w:hAnsi="Arial" w:cs="Arial"/>
          <w:sz w:val="24"/>
          <w:szCs w:val="24"/>
        </w:rPr>
        <w:t xml:space="preserve"> consider</w:t>
      </w:r>
      <w:r w:rsidR="005B5BDC">
        <w:rPr>
          <w:rFonts w:ascii="Arial" w:hAnsi="Arial" w:cs="Arial"/>
          <w:sz w:val="24"/>
          <w:szCs w:val="24"/>
        </w:rPr>
        <w:t>ed</w:t>
      </w:r>
      <w:r w:rsidR="001271B5">
        <w:rPr>
          <w:rFonts w:ascii="Arial" w:hAnsi="Arial" w:cs="Arial"/>
          <w:sz w:val="24"/>
          <w:szCs w:val="24"/>
        </w:rPr>
        <w:t xml:space="preserve"> </w:t>
      </w:r>
      <w:r w:rsidRPr="0060305F">
        <w:rPr>
          <w:rFonts w:ascii="Arial" w:hAnsi="Arial" w:cs="Arial"/>
          <w:sz w:val="24"/>
          <w:szCs w:val="24"/>
        </w:rPr>
        <w:t xml:space="preserve">unresponsive and shall be disqualified. </w:t>
      </w:r>
    </w:p>
    <w:p w14:paraId="08791674" w14:textId="77777777" w:rsidR="0070191D" w:rsidRPr="0060305F" w:rsidRDefault="0070191D" w:rsidP="0070191D">
      <w:pPr>
        <w:ind w:left="851"/>
        <w:jc w:val="both"/>
        <w:rPr>
          <w:rFonts w:ascii="Arial" w:hAnsi="Arial" w:cs="Arial"/>
          <w:sz w:val="24"/>
          <w:szCs w:val="24"/>
        </w:rPr>
      </w:pPr>
    </w:p>
    <w:p w14:paraId="6C22B6FA" w14:textId="351F34D9" w:rsidR="00EF3846" w:rsidRPr="00D12397" w:rsidRDefault="00B54925" w:rsidP="00F24814">
      <w:pPr>
        <w:pStyle w:val="ListParagraph"/>
        <w:numPr>
          <w:ilvl w:val="0"/>
          <w:numId w:val="39"/>
        </w:numPr>
        <w:ind w:left="993" w:hanging="567"/>
        <w:rPr>
          <w:rFonts w:cs="Arial"/>
          <w:b/>
          <w:bCs/>
          <w:snapToGrid w:val="0"/>
          <w:sz w:val="24"/>
          <w:szCs w:val="24"/>
        </w:rPr>
      </w:pPr>
      <w:bookmarkStart w:id="14" w:name="_Hlk203461145"/>
      <w:r>
        <w:rPr>
          <w:rFonts w:cs="Arial"/>
          <w:b/>
          <w:sz w:val="24"/>
          <w:szCs w:val="24"/>
        </w:rPr>
        <w:t>Valid Commitment Letter from the Manufacturer</w:t>
      </w:r>
      <w:r w:rsidR="00EF3846" w:rsidRPr="00D12397">
        <w:rPr>
          <w:rFonts w:cs="Arial"/>
          <w:b/>
          <w:bCs/>
          <w:snapToGrid w:val="0"/>
          <w:sz w:val="24"/>
          <w:szCs w:val="24"/>
        </w:rPr>
        <w:t xml:space="preserve">: </w:t>
      </w:r>
    </w:p>
    <w:p w14:paraId="0AD27E8C" w14:textId="77777777" w:rsidR="00EF3846" w:rsidRPr="003608AA" w:rsidRDefault="00EF3846" w:rsidP="00D12397">
      <w:pPr>
        <w:ind w:left="993"/>
        <w:jc w:val="both"/>
        <w:rPr>
          <w:rFonts w:ascii="Arial" w:hAnsi="Arial" w:cs="Arial"/>
          <w:snapToGrid w:val="0"/>
          <w:sz w:val="24"/>
          <w:szCs w:val="24"/>
        </w:rPr>
      </w:pPr>
      <w:r w:rsidRPr="003608AA">
        <w:rPr>
          <w:rFonts w:ascii="Arial" w:hAnsi="Arial" w:cs="Arial"/>
          <w:snapToGrid w:val="0"/>
          <w:sz w:val="24"/>
          <w:szCs w:val="24"/>
        </w:rPr>
        <w:t>If the bidder is not the original product manufacturer, a valid copy of the letter from the original product manufacturer, reseller or wholesale supplier that authorises the bidder to resell the product must be attached. (Letter must be signed by both parties).</w:t>
      </w:r>
    </w:p>
    <w:p w14:paraId="484D7FB9" w14:textId="77777777" w:rsidR="00EF3846" w:rsidRPr="003608AA" w:rsidRDefault="00EF3846" w:rsidP="00D12397">
      <w:pPr>
        <w:ind w:left="993"/>
        <w:jc w:val="both"/>
        <w:rPr>
          <w:rFonts w:ascii="Arial" w:hAnsi="Arial" w:cs="Arial"/>
          <w:snapToGrid w:val="0"/>
          <w:sz w:val="24"/>
          <w:szCs w:val="24"/>
        </w:rPr>
      </w:pPr>
      <w:r w:rsidRPr="003608AA">
        <w:rPr>
          <w:rFonts w:ascii="Arial" w:hAnsi="Arial" w:cs="Arial"/>
          <w:snapToGrid w:val="0"/>
          <w:sz w:val="24"/>
          <w:szCs w:val="24"/>
        </w:rPr>
        <w:t>0r</w:t>
      </w:r>
    </w:p>
    <w:p w14:paraId="3E8A0BEA" w14:textId="7FB909AC" w:rsidR="00E545E4" w:rsidRPr="00C960CF" w:rsidRDefault="00EF3846" w:rsidP="00C960CF">
      <w:pPr>
        <w:ind w:left="993"/>
        <w:jc w:val="both"/>
        <w:rPr>
          <w:rFonts w:ascii="Arial" w:hAnsi="Arial" w:cs="Arial"/>
          <w:snapToGrid w:val="0"/>
          <w:sz w:val="24"/>
          <w:szCs w:val="24"/>
        </w:rPr>
      </w:pPr>
      <w:r w:rsidRPr="003608AA">
        <w:rPr>
          <w:rFonts w:ascii="Arial" w:hAnsi="Arial" w:cs="Arial"/>
          <w:snapToGrid w:val="0"/>
          <w:sz w:val="24"/>
          <w:szCs w:val="24"/>
        </w:rPr>
        <w:t>If the bidder is the manufacturer (not sourcing products from another company), a confirmation letter stating that products will be produced and distributed from own facility should be attached. (Letter must be signed)</w:t>
      </w:r>
    </w:p>
    <w:p w14:paraId="751EA6FC" w14:textId="43B168FE" w:rsidR="00D51FB4" w:rsidRPr="004D7321" w:rsidRDefault="00E41FEC" w:rsidP="002F25EE">
      <w:pPr>
        <w:pStyle w:val="ListParagraph"/>
        <w:numPr>
          <w:ilvl w:val="0"/>
          <w:numId w:val="39"/>
        </w:numPr>
        <w:autoSpaceDE w:val="0"/>
        <w:autoSpaceDN w:val="0"/>
        <w:ind w:left="851" w:hanging="425"/>
        <w:rPr>
          <w:rFonts w:eastAsia="Cambria" w:cs="Arial"/>
          <w:sz w:val="24"/>
          <w:szCs w:val="24"/>
        </w:rPr>
      </w:pPr>
      <w:r w:rsidRPr="004D7321">
        <w:rPr>
          <w:rFonts w:eastAsia="Cambria" w:cs="Arial"/>
          <w:b/>
          <w:bCs/>
          <w:sz w:val="24"/>
          <w:szCs w:val="24"/>
        </w:rPr>
        <w:t xml:space="preserve">  </w:t>
      </w:r>
      <w:r w:rsidR="00D51FB4" w:rsidRPr="004D7321">
        <w:rPr>
          <w:rFonts w:eastAsia="Cambria" w:cs="Arial"/>
          <w:b/>
          <w:bCs/>
          <w:sz w:val="24"/>
          <w:szCs w:val="24"/>
        </w:rPr>
        <w:t>Fully completed and signed SBD Forms</w:t>
      </w:r>
      <w:r w:rsidR="00D51FB4" w:rsidRPr="004D7321">
        <w:rPr>
          <w:rFonts w:eastAsia="Cambria" w:cs="Arial"/>
          <w:sz w:val="24"/>
          <w:szCs w:val="24"/>
        </w:rPr>
        <w:t>:</w:t>
      </w:r>
    </w:p>
    <w:p w14:paraId="33F904CA" w14:textId="2C32F293" w:rsidR="00D51FB4" w:rsidRPr="004D7321" w:rsidRDefault="00D51FB4" w:rsidP="0060305F">
      <w:pPr>
        <w:pStyle w:val="ListParagraph"/>
        <w:numPr>
          <w:ilvl w:val="0"/>
          <w:numId w:val="32"/>
        </w:numPr>
        <w:autoSpaceDE w:val="0"/>
        <w:autoSpaceDN w:val="0"/>
        <w:rPr>
          <w:rFonts w:eastAsia="Cambria" w:cs="Arial"/>
          <w:sz w:val="24"/>
          <w:szCs w:val="24"/>
        </w:rPr>
      </w:pPr>
      <w:r w:rsidRPr="004D7321">
        <w:rPr>
          <w:rFonts w:eastAsia="Cambria" w:cs="Arial"/>
          <w:sz w:val="24"/>
          <w:szCs w:val="24"/>
        </w:rPr>
        <w:t>SBD 1: Invitation to Bid</w:t>
      </w:r>
    </w:p>
    <w:p w14:paraId="440B9C8E" w14:textId="2B9AD532" w:rsidR="007B7012" w:rsidRDefault="001509DD" w:rsidP="0060305F">
      <w:pPr>
        <w:pStyle w:val="ListParagraph"/>
        <w:numPr>
          <w:ilvl w:val="0"/>
          <w:numId w:val="32"/>
        </w:numPr>
        <w:autoSpaceDE w:val="0"/>
        <w:autoSpaceDN w:val="0"/>
        <w:rPr>
          <w:rFonts w:eastAsia="Cambria" w:cs="Arial"/>
          <w:sz w:val="24"/>
          <w:szCs w:val="24"/>
        </w:rPr>
      </w:pPr>
      <w:r w:rsidRPr="004D7321">
        <w:rPr>
          <w:rFonts w:eastAsia="Cambria" w:cs="Arial"/>
          <w:sz w:val="24"/>
          <w:szCs w:val="24"/>
        </w:rPr>
        <w:t>SBD 4: Bidder’s Disclosure</w:t>
      </w:r>
    </w:p>
    <w:p w14:paraId="4BEBBFFF" w14:textId="77777777" w:rsidR="00E545E4" w:rsidRDefault="00E545E4" w:rsidP="0060305F">
      <w:pPr>
        <w:autoSpaceDE w:val="0"/>
        <w:autoSpaceDN w:val="0"/>
        <w:jc w:val="both"/>
        <w:rPr>
          <w:rFonts w:ascii="Arial" w:hAnsi="Arial" w:cs="Arial"/>
          <w:sz w:val="24"/>
          <w:szCs w:val="24"/>
          <w:lang w:val="en-ZA"/>
        </w:rPr>
      </w:pPr>
      <w:r w:rsidRPr="0060305F">
        <w:rPr>
          <w:rFonts w:ascii="Arial" w:hAnsi="Arial" w:cs="Arial"/>
          <w:b/>
          <w:bCs/>
          <w:sz w:val="24"/>
          <w:szCs w:val="24"/>
          <w:lang w:val="en-ZA"/>
        </w:rPr>
        <w:t>If a bidder does not meet the requirements stated above the bid will be disqualified</w:t>
      </w:r>
      <w:r w:rsidRPr="0060305F">
        <w:rPr>
          <w:rFonts w:ascii="Arial" w:hAnsi="Arial" w:cs="Arial"/>
          <w:sz w:val="24"/>
          <w:szCs w:val="24"/>
          <w:lang w:val="en-ZA"/>
        </w:rPr>
        <w:t xml:space="preserve"> </w:t>
      </w:r>
      <w:r w:rsidRPr="0060305F">
        <w:rPr>
          <w:rFonts w:ascii="Arial" w:hAnsi="Arial" w:cs="Arial"/>
          <w:b/>
          <w:bCs/>
          <w:sz w:val="24"/>
          <w:szCs w:val="24"/>
        </w:rPr>
        <w:t>and not considered for further evaluation</w:t>
      </w:r>
      <w:r w:rsidRPr="0060305F">
        <w:rPr>
          <w:rFonts w:ascii="Arial" w:hAnsi="Arial" w:cs="Arial"/>
          <w:sz w:val="24"/>
          <w:szCs w:val="24"/>
          <w:lang w:val="en-ZA"/>
        </w:rPr>
        <w:t>.</w:t>
      </w:r>
    </w:p>
    <w:p w14:paraId="1F86C5A0" w14:textId="77777777" w:rsidR="006C7686" w:rsidRDefault="006C7686" w:rsidP="0060305F">
      <w:pPr>
        <w:autoSpaceDE w:val="0"/>
        <w:autoSpaceDN w:val="0"/>
        <w:jc w:val="both"/>
        <w:rPr>
          <w:rFonts w:ascii="Arial" w:hAnsi="Arial" w:cs="Arial"/>
          <w:sz w:val="24"/>
          <w:szCs w:val="24"/>
          <w:lang w:val="en-ZA"/>
        </w:rPr>
      </w:pPr>
    </w:p>
    <w:p w14:paraId="5E04F466" w14:textId="77777777" w:rsidR="006C7686" w:rsidRDefault="006C7686" w:rsidP="0060305F">
      <w:pPr>
        <w:autoSpaceDE w:val="0"/>
        <w:autoSpaceDN w:val="0"/>
        <w:jc w:val="both"/>
        <w:rPr>
          <w:rFonts w:ascii="Arial" w:hAnsi="Arial" w:cs="Arial"/>
          <w:sz w:val="24"/>
          <w:szCs w:val="24"/>
          <w:lang w:val="en-ZA"/>
        </w:rPr>
      </w:pPr>
    </w:p>
    <w:bookmarkEnd w:id="14"/>
    <w:p w14:paraId="393E76D1" w14:textId="77777777" w:rsidR="00BB651A" w:rsidRDefault="00BB651A" w:rsidP="0060305F">
      <w:pPr>
        <w:autoSpaceDE w:val="0"/>
        <w:autoSpaceDN w:val="0"/>
        <w:jc w:val="both"/>
        <w:rPr>
          <w:rFonts w:ascii="Arial" w:hAnsi="Arial" w:cs="Arial"/>
          <w:sz w:val="24"/>
          <w:szCs w:val="24"/>
          <w:lang w:val="en-ZA"/>
        </w:rPr>
      </w:pPr>
    </w:p>
    <w:tbl>
      <w:tblPr>
        <w:tblStyle w:val="TableGrid2"/>
        <w:tblW w:w="0" w:type="auto"/>
        <w:shd w:val="clear" w:color="auto" w:fill="FFC000"/>
        <w:tblLook w:val="04A0" w:firstRow="1" w:lastRow="0" w:firstColumn="1" w:lastColumn="0" w:noHBand="0" w:noVBand="1"/>
      </w:tblPr>
      <w:tblGrid>
        <w:gridCol w:w="10043"/>
      </w:tblGrid>
      <w:tr w:rsidR="00075B10" w:rsidRPr="0060305F" w14:paraId="7117769E" w14:textId="77777777" w:rsidTr="003D3789">
        <w:trPr>
          <w:trHeight w:val="465"/>
        </w:trPr>
        <w:tc>
          <w:tcPr>
            <w:tcW w:w="10043" w:type="dxa"/>
            <w:shd w:val="clear" w:color="auto" w:fill="FFC000"/>
          </w:tcPr>
          <w:p w14:paraId="60E61CBD" w14:textId="19506CCF" w:rsidR="00075B10" w:rsidRPr="0060305F" w:rsidRDefault="00075B10" w:rsidP="0060305F">
            <w:pPr>
              <w:ind w:left="1272" w:right="80" w:hanging="1272"/>
              <w:jc w:val="both"/>
              <w:rPr>
                <w:rFonts w:ascii="Arial" w:eastAsia="Calibri" w:hAnsi="Arial" w:cs="Arial"/>
                <w:b/>
                <w:bCs/>
                <w:color w:val="000000"/>
                <w:sz w:val="24"/>
                <w:szCs w:val="24"/>
                <w:lang w:val="en-ZA"/>
              </w:rPr>
            </w:pPr>
            <w:r w:rsidRPr="0060305F">
              <w:rPr>
                <w:rFonts w:ascii="Arial" w:eastAsia="Calibri" w:hAnsi="Arial" w:cs="Arial"/>
                <w:b/>
                <w:bCs/>
                <w:color w:val="000000"/>
                <w:sz w:val="24"/>
                <w:szCs w:val="24"/>
                <w:lang w:val="en-ZA"/>
              </w:rPr>
              <w:t>STAGE 1</w:t>
            </w:r>
            <w:r w:rsidR="006D0C7D" w:rsidRPr="0060305F">
              <w:rPr>
                <w:rFonts w:ascii="Arial" w:eastAsia="Calibri" w:hAnsi="Arial" w:cs="Arial"/>
                <w:b/>
                <w:bCs/>
                <w:color w:val="000000"/>
                <w:sz w:val="24"/>
                <w:szCs w:val="24"/>
                <w:lang w:val="en-ZA"/>
              </w:rPr>
              <w:t>B</w:t>
            </w:r>
            <w:r w:rsidRPr="0060305F">
              <w:rPr>
                <w:rFonts w:ascii="Arial" w:eastAsia="Calibri" w:hAnsi="Arial" w:cs="Arial"/>
                <w:b/>
                <w:bCs/>
                <w:color w:val="000000"/>
                <w:sz w:val="24"/>
                <w:szCs w:val="24"/>
                <w:lang w:val="en-ZA"/>
              </w:rPr>
              <w:t xml:space="preserve">: </w:t>
            </w:r>
            <w:r w:rsidR="00EC5788" w:rsidRPr="0060305F">
              <w:rPr>
                <w:rFonts w:ascii="Arial" w:eastAsia="Calibri" w:hAnsi="Arial" w:cs="Arial"/>
                <w:b/>
                <w:bCs/>
                <w:color w:val="000000"/>
                <w:sz w:val="24"/>
                <w:szCs w:val="24"/>
                <w:lang w:val="en-ZA"/>
              </w:rPr>
              <w:t>SAMPLE EVALUATION</w:t>
            </w:r>
          </w:p>
          <w:p w14:paraId="76E95965" w14:textId="77777777" w:rsidR="00075B10" w:rsidRPr="0060305F" w:rsidRDefault="00075B10" w:rsidP="0060305F">
            <w:pPr>
              <w:tabs>
                <w:tab w:val="left" w:pos="720"/>
              </w:tabs>
              <w:autoSpaceDE w:val="0"/>
              <w:autoSpaceDN w:val="0"/>
              <w:jc w:val="both"/>
              <w:rPr>
                <w:rFonts w:ascii="Arial" w:hAnsi="Arial" w:cs="Arial"/>
                <w:b/>
                <w:sz w:val="24"/>
                <w:szCs w:val="24"/>
                <w:lang w:val="en-ZA"/>
              </w:rPr>
            </w:pPr>
          </w:p>
        </w:tc>
      </w:tr>
    </w:tbl>
    <w:p w14:paraId="42039099" w14:textId="77777777" w:rsidR="00354EB4" w:rsidRDefault="00354EB4" w:rsidP="0060305F">
      <w:pPr>
        <w:jc w:val="both"/>
        <w:rPr>
          <w:rFonts w:ascii="Arial" w:hAnsi="Arial" w:cs="Arial"/>
          <w:sz w:val="24"/>
          <w:szCs w:val="24"/>
        </w:rPr>
      </w:pPr>
    </w:p>
    <w:p w14:paraId="0EF9785A" w14:textId="135A3537" w:rsidR="00C11208" w:rsidRPr="009648B1" w:rsidRDefault="00C11208" w:rsidP="00604395">
      <w:pPr>
        <w:spacing w:line="276" w:lineRule="auto"/>
        <w:jc w:val="both"/>
        <w:rPr>
          <w:rFonts w:ascii="Arial" w:hAnsi="Arial" w:cs="Arial"/>
          <w:bCs/>
          <w:color w:val="000000" w:themeColor="text1"/>
          <w:sz w:val="24"/>
          <w:szCs w:val="24"/>
        </w:rPr>
      </w:pPr>
      <w:r w:rsidRPr="009648B1">
        <w:rPr>
          <w:rFonts w:ascii="Arial" w:hAnsi="Arial" w:cs="Arial"/>
          <w:color w:val="000000" w:themeColor="text1"/>
          <w:sz w:val="24"/>
          <w:szCs w:val="24"/>
        </w:rPr>
        <w:t>Only bidders who complied with the mandatory administrative compliance</w:t>
      </w:r>
      <w:r w:rsidR="006D1CDF" w:rsidRPr="009648B1">
        <w:rPr>
          <w:rFonts w:ascii="Arial" w:hAnsi="Arial" w:cs="Arial"/>
          <w:color w:val="000000" w:themeColor="text1"/>
          <w:sz w:val="24"/>
          <w:szCs w:val="24"/>
        </w:rPr>
        <w:t xml:space="preserve">, </w:t>
      </w:r>
      <w:bookmarkStart w:id="15" w:name="_Hlk113440143"/>
      <w:r w:rsidR="00C62F42" w:rsidRPr="009648B1">
        <w:rPr>
          <w:rFonts w:ascii="Arial" w:hAnsi="Arial" w:cs="Arial"/>
          <w:color w:val="000000" w:themeColor="text1"/>
          <w:sz w:val="24"/>
          <w:szCs w:val="24"/>
        </w:rPr>
        <w:t>(</w:t>
      </w:r>
      <w:r w:rsidR="006D1CDF" w:rsidRPr="009648B1">
        <w:rPr>
          <w:rFonts w:ascii="Arial" w:hAnsi="Arial" w:cs="Arial"/>
          <w:color w:val="000000" w:themeColor="text1"/>
          <w:sz w:val="24"/>
          <w:szCs w:val="24"/>
        </w:rPr>
        <w:t>Stage 1A</w:t>
      </w:r>
      <w:r w:rsidR="00C62F42" w:rsidRPr="009648B1">
        <w:rPr>
          <w:rFonts w:ascii="Arial" w:hAnsi="Arial" w:cs="Arial"/>
          <w:color w:val="000000" w:themeColor="text1"/>
          <w:sz w:val="24"/>
          <w:szCs w:val="24"/>
        </w:rPr>
        <w:t>)</w:t>
      </w:r>
      <w:bookmarkEnd w:id="15"/>
      <w:r w:rsidRPr="009648B1">
        <w:rPr>
          <w:rFonts w:ascii="Arial" w:hAnsi="Arial" w:cs="Arial"/>
          <w:color w:val="000000" w:themeColor="text1"/>
          <w:sz w:val="24"/>
          <w:szCs w:val="24"/>
        </w:rPr>
        <w:t xml:space="preserve"> will be considered for the sample evaluation</w:t>
      </w:r>
      <w:r w:rsidR="00F55527" w:rsidRPr="009648B1">
        <w:rPr>
          <w:rFonts w:ascii="Arial" w:hAnsi="Arial" w:cs="Arial"/>
          <w:color w:val="000000" w:themeColor="text1"/>
          <w:sz w:val="24"/>
          <w:szCs w:val="24"/>
        </w:rPr>
        <w:t xml:space="preserve"> and will be requested to submit the samples within 14</w:t>
      </w:r>
      <w:r w:rsidR="00DB46C0">
        <w:rPr>
          <w:rFonts w:ascii="Arial" w:hAnsi="Arial" w:cs="Arial"/>
          <w:color w:val="000000" w:themeColor="text1"/>
          <w:sz w:val="24"/>
          <w:szCs w:val="24"/>
        </w:rPr>
        <w:t xml:space="preserve"> </w:t>
      </w:r>
      <w:r w:rsidR="001271B5">
        <w:rPr>
          <w:rFonts w:ascii="Arial" w:hAnsi="Arial" w:cs="Arial"/>
          <w:color w:val="000000" w:themeColor="text1"/>
          <w:sz w:val="24"/>
          <w:szCs w:val="24"/>
        </w:rPr>
        <w:t>calendar</w:t>
      </w:r>
      <w:r w:rsidR="00F55527" w:rsidRPr="009648B1">
        <w:rPr>
          <w:rFonts w:ascii="Arial" w:hAnsi="Arial" w:cs="Arial"/>
          <w:color w:val="000000" w:themeColor="text1"/>
          <w:sz w:val="24"/>
          <w:szCs w:val="24"/>
        </w:rPr>
        <w:t xml:space="preserve"> </w:t>
      </w:r>
      <w:r w:rsidR="00B13084" w:rsidRPr="009648B1">
        <w:rPr>
          <w:rFonts w:ascii="Arial" w:hAnsi="Arial" w:cs="Arial"/>
          <w:color w:val="000000" w:themeColor="text1"/>
          <w:sz w:val="24"/>
          <w:szCs w:val="24"/>
        </w:rPr>
        <w:t>days.</w:t>
      </w:r>
      <w:r w:rsidRPr="009648B1">
        <w:rPr>
          <w:rFonts w:ascii="Arial" w:hAnsi="Arial" w:cs="Arial"/>
          <w:color w:val="000000" w:themeColor="text1"/>
          <w:sz w:val="24"/>
          <w:szCs w:val="24"/>
        </w:rPr>
        <w:t xml:space="preserve"> </w:t>
      </w:r>
      <w:bookmarkStart w:id="16" w:name="_Hlk5108927"/>
      <w:r w:rsidRPr="009648B1">
        <w:rPr>
          <w:rFonts w:ascii="Arial" w:hAnsi="Arial" w:cs="Arial"/>
          <w:bCs/>
          <w:color w:val="000000" w:themeColor="text1"/>
          <w:sz w:val="24"/>
          <w:szCs w:val="24"/>
        </w:rPr>
        <w:t xml:space="preserve">Bidders must complete the </w:t>
      </w:r>
      <w:r w:rsidR="00D13B02">
        <w:rPr>
          <w:rFonts w:ascii="Arial" w:hAnsi="Arial" w:cs="Arial"/>
          <w:bCs/>
          <w:color w:val="000000" w:themeColor="text1"/>
          <w:sz w:val="24"/>
          <w:szCs w:val="24"/>
        </w:rPr>
        <w:t xml:space="preserve">SCM 07 Sample sheet </w:t>
      </w:r>
      <w:r w:rsidRPr="009648B1">
        <w:rPr>
          <w:rFonts w:ascii="Arial" w:hAnsi="Arial" w:cs="Arial"/>
          <w:bCs/>
          <w:color w:val="000000" w:themeColor="text1"/>
          <w:sz w:val="24"/>
          <w:szCs w:val="24"/>
        </w:rPr>
        <w:t xml:space="preserve">and attach it to the bid </w:t>
      </w:r>
      <w:bookmarkStart w:id="17" w:name="_Hlk115016356"/>
      <w:r w:rsidR="00455481" w:rsidRPr="009648B1">
        <w:rPr>
          <w:rFonts w:ascii="Arial" w:hAnsi="Arial" w:cs="Arial"/>
          <w:bCs/>
          <w:color w:val="000000" w:themeColor="text1"/>
          <w:sz w:val="24"/>
          <w:szCs w:val="24"/>
        </w:rPr>
        <w:t>document. Bidders</w:t>
      </w:r>
      <w:r w:rsidR="00D82D04" w:rsidRPr="009648B1">
        <w:rPr>
          <w:rFonts w:ascii="Arial" w:hAnsi="Arial" w:cs="Arial"/>
          <w:bCs/>
          <w:color w:val="000000" w:themeColor="text1"/>
          <w:sz w:val="24"/>
          <w:szCs w:val="24"/>
        </w:rPr>
        <w:t xml:space="preserve"> are referred to Annexure A </w:t>
      </w:r>
      <w:r w:rsidR="00C97280" w:rsidRPr="009648B1">
        <w:rPr>
          <w:rFonts w:ascii="Arial" w:hAnsi="Arial" w:cs="Arial"/>
          <w:bCs/>
          <w:color w:val="000000" w:themeColor="text1"/>
          <w:sz w:val="24"/>
          <w:szCs w:val="24"/>
        </w:rPr>
        <w:t>(specifications</w:t>
      </w:r>
      <w:r w:rsidR="00326364" w:rsidRPr="009648B1">
        <w:rPr>
          <w:rFonts w:ascii="Arial" w:hAnsi="Arial" w:cs="Arial"/>
          <w:bCs/>
          <w:color w:val="000000" w:themeColor="text1"/>
          <w:sz w:val="24"/>
          <w:szCs w:val="24"/>
        </w:rPr>
        <w:t xml:space="preserve">) </w:t>
      </w:r>
      <w:r w:rsidR="00D82D04" w:rsidRPr="009648B1">
        <w:rPr>
          <w:rFonts w:ascii="Arial" w:hAnsi="Arial" w:cs="Arial"/>
          <w:bCs/>
          <w:color w:val="000000" w:themeColor="text1"/>
          <w:sz w:val="24"/>
          <w:szCs w:val="24"/>
        </w:rPr>
        <w:t>for sample evaluation (Yes i</w:t>
      </w:r>
      <w:r w:rsidR="00D82D04" w:rsidRPr="009648B1">
        <w:rPr>
          <w:rFonts w:ascii="Arial" w:hAnsi="Arial" w:cs="Arial"/>
          <w:color w:val="000000" w:themeColor="text1"/>
          <w:sz w:val="24"/>
          <w:szCs w:val="24"/>
        </w:rPr>
        <w:t>ndicates compliance to specification, No indicates non-compliance</w:t>
      </w:r>
      <w:r w:rsidR="00D82D04" w:rsidRPr="0068193D">
        <w:rPr>
          <w:rFonts w:ascii="Arial" w:hAnsi="Arial" w:cs="Arial"/>
          <w:color w:val="000000" w:themeColor="text1"/>
          <w:sz w:val="24"/>
          <w:szCs w:val="24"/>
        </w:rPr>
        <w:t>.</w:t>
      </w:r>
      <w:r w:rsidR="00B7679A" w:rsidRPr="0068193D">
        <w:rPr>
          <w:rFonts w:ascii="Arial" w:hAnsi="Arial" w:cs="Arial"/>
          <w:color w:val="000000" w:themeColor="text1"/>
          <w:sz w:val="24"/>
          <w:szCs w:val="24"/>
        </w:rPr>
        <w:t xml:space="preserve"> </w:t>
      </w:r>
      <w:r w:rsidR="00B7679A" w:rsidRPr="0068193D">
        <w:rPr>
          <w:rFonts w:ascii="Arial" w:hAnsi="Arial" w:cs="Arial"/>
          <w:color w:val="000000"/>
          <w:sz w:val="24"/>
          <w:szCs w:val="24"/>
          <w:lang w:val="en-ZA" w:eastAsia="en-ZA"/>
        </w:rPr>
        <w:t>The submitted samples will be evaluated against the specifications on Annexure-A. If a sample does not comply with the specifications, that sample will be disregarded.</w:t>
      </w:r>
      <w:r w:rsidR="00D82D04" w:rsidRPr="0068193D">
        <w:rPr>
          <w:rFonts w:ascii="Arial" w:hAnsi="Arial" w:cs="Arial"/>
          <w:color w:val="000000" w:themeColor="text1"/>
          <w:sz w:val="24"/>
          <w:szCs w:val="24"/>
        </w:rPr>
        <w:t xml:space="preserve"> A bidder with</w:t>
      </w:r>
      <w:r w:rsidR="00D82D04" w:rsidRPr="009648B1">
        <w:rPr>
          <w:rFonts w:ascii="Arial" w:hAnsi="Arial" w:cs="Arial"/>
          <w:color w:val="000000" w:themeColor="text1"/>
          <w:sz w:val="24"/>
          <w:szCs w:val="24"/>
        </w:rPr>
        <w:t xml:space="preserve"> a non-compliant specification will be disqualified for that </w:t>
      </w:r>
      <w:r w:rsidR="00A868DF" w:rsidRPr="009648B1">
        <w:rPr>
          <w:rFonts w:ascii="Arial" w:hAnsi="Arial" w:cs="Arial"/>
          <w:color w:val="000000" w:themeColor="text1"/>
          <w:sz w:val="24"/>
          <w:szCs w:val="24"/>
        </w:rPr>
        <w:t>specific item</w:t>
      </w:r>
      <w:bookmarkEnd w:id="17"/>
      <w:r w:rsidR="00455481" w:rsidRPr="009648B1">
        <w:rPr>
          <w:rFonts w:ascii="Arial" w:hAnsi="Arial" w:cs="Arial"/>
          <w:color w:val="000000" w:themeColor="text1"/>
          <w:sz w:val="24"/>
          <w:szCs w:val="24"/>
        </w:rPr>
        <w:t>.</w:t>
      </w:r>
    </w:p>
    <w:bookmarkEnd w:id="16"/>
    <w:p w14:paraId="1E566C5A" w14:textId="77777777" w:rsidR="008549F1" w:rsidRPr="004D7321" w:rsidRDefault="008549F1" w:rsidP="0060305F">
      <w:pPr>
        <w:jc w:val="both"/>
        <w:rPr>
          <w:rFonts w:ascii="Arial" w:hAnsi="Arial" w:cs="Arial"/>
          <w:color w:val="EE0000"/>
          <w:sz w:val="24"/>
          <w:szCs w:val="24"/>
        </w:rPr>
      </w:pPr>
    </w:p>
    <w:p w14:paraId="40E1F5B7" w14:textId="77777777" w:rsidR="00C11208" w:rsidRPr="001E1529" w:rsidRDefault="00C11208" w:rsidP="0060305F">
      <w:pPr>
        <w:jc w:val="both"/>
        <w:rPr>
          <w:rFonts w:ascii="Arial" w:hAnsi="Arial" w:cs="Arial"/>
          <w:b/>
          <w:color w:val="000000" w:themeColor="text1"/>
          <w:sz w:val="24"/>
          <w:szCs w:val="24"/>
          <w:u w:val="single"/>
        </w:rPr>
      </w:pPr>
      <w:r w:rsidRPr="001E1529">
        <w:rPr>
          <w:rFonts w:ascii="Arial" w:hAnsi="Arial" w:cs="Arial"/>
          <w:b/>
          <w:color w:val="000000" w:themeColor="text1"/>
          <w:sz w:val="24"/>
          <w:szCs w:val="24"/>
          <w:u w:val="single"/>
        </w:rPr>
        <w:t>Samples</w:t>
      </w:r>
    </w:p>
    <w:p w14:paraId="33D6D94A" w14:textId="77777777" w:rsidR="00641676" w:rsidRPr="001E1529" w:rsidRDefault="00641676" w:rsidP="0060305F">
      <w:pPr>
        <w:rPr>
          <w:rFonts w:ascii="Arial" w:hAnsi="Arial" w:cs="Arial"/>
          <w:color w:val="000000" w:themeColor="text1"/>
          <w:sz w:val="24"/>
          <w:szCs w:val="24"/>
          <w:lang w:val="en-ZA" w:eastAsia="en-ZA"/>
        </w:rPr>
      </w:pPr>
    </w:p>
    <w:p w14:paraId="3811DA14" w14:textId="102F0E88" w:rsidR="00D51FB4" w:rsidRPr="001E1529" w:rsidRDefault="00D51FB4" w:rsidP="0060305F">
      <w:pPr>
        <w:jc w:val="both"/>
        <w:rPr>
          <w:rFonts w:ascii="Arial" w:hAnsi="Arial" w:cs="Arial"/>
          <w:color w:val="000000" w:themeColor="text1"/>
          <w:sz w:val="24"/>
          <w:szCs w:val="24"/>
        </w:rPr>
      </w:pPr>
      <w:r w:rsidRPr="001E1529">
        <w:rPr>
          <w:rFonts w:ascii="Arial" w:hAnsi="Arial" w:cs="Arial"/>
          <w:color w:val="000000" w:themeColor="text1"/>
          <w:sz w:val="24"/>
          <w:szCs w:val="24"/>
          <w:lang w:val="en-ZA" w:eastAsia="en-ZA"/>
        </w:rPr>
        <w:t>Bidders must submit at least one new sample per item range</w:t>
      </w:r>
      <w:r w:rsidR="00F32A90" w:rsidRPr="001E1529">
        <w:rPr>
          <w:rFonts w:ascii="Arial" w:hAnsi="Arial" w:cs="Arial"/>
          <w:color w:val="000000" w:themeColor="text1"/>
          <w:sz w:val="24"/>
          <w:szCs w:val="24"/>
          <w:lang w:val="en-ZA" w:eastAsia="en-ZA"/>
        </w:rPr>
        <w:t xml:space="preserve"> as per </w:t>
      </w:r>
      <w:r w:rsidR="00F500ED" w:rsidRPr="001E1529">
        <w:rPr>
          <w:rFonts w:ascii="Arial" w:hAnsi="Arial" w:cs="Arial"/>
          <w:color w:val="000000" w:themeColor="text1"/>
          <w:sz w:val="24"/>
          <w:szCs w:val="24"/>
          <w:lang w:val="en-ZA" w:eastAsia="en-ZA"/>
        </w:rPr>
        <w:t>A</w:t>
      </w:r>
      <w:r w:rsidR="00F32A90" w:rsidRPr="001E1529">
        <w:rPr>
          <w:rFonts w:ascii="Arial" w:hAnsi="Arial" w:cs="Arial"/>
          <w:color w:val="000000" w:themeColor="text1"/>
          <w:sz w:val="24"/>
          <w:szCs w:val="24"/>
          <w:lang w:val="en-ZA" w:eastAsia="en-ZA"/>
        </w:rPr>
        <w:t>nnexure A</w:t>
      </w:r>
      <w:r w:rsidRPr="001E1529">
        <w:rPr>
          <w:rFonts w:ascii="Arial" w:hAnsi="Arial" w:cs="Arial"/>
          <w:color w:val="000000" w:themeColor="text1"/>
          <w:sz w:val="24"/>
          <w:szCs w:val="24"/>
          <w:lang w:val="en-ZA" w:eastAsia="en-ZA"/>
        </w:rPr>
        <w:t xml:space="preserve"> that is still sealed and unopened in the original packaging for the sample evaluation.</w:t>
      </w:r>
      <w:r w:rsidRPr="001E1529">
        <w:rPr>
          <w:rFonts w:ascii="Arial" w:hAnsi="Arial" w:cs="Arial"/>
          <w:color w:val="000000" w:themeColor="text1"/>
          <w:sz w:val="24"/>
          <w:szCs w:val="24"/>
        </w:rPr>
        <w:t xml:space="preserve"> Where the item has different sizes, length etc., and a representative sample must be submitted for the items bided for.</w:t>
      </w:r>
    </w:p>
    <w:p w14:paraId="0B424031" w14:textId="77777777" w:rsidR="00C11208" w:rsidRPr="001E1529" w:rsidRDefault="00C11208" w:rsidP="0060305F">
      <w:pPr>
        <w:jc w:val="both"/>
        <w:rPr>
          <w:rFonts w:ascii="Arial" w:hAnsi="Arial" w:cs="Arial"/>
          <w:color w:val="000000" w:themeColor="text1"/>
          <w:sz w:val="24"/>
          <w:szCs w:val="24"/>
        </w:rPr>
      </w:pPr>
    </w:p>
    <w:p w14:paraId="07A54F07" w14:textId="3F725AC9" w:rsidR="00C11208" w:rsidRPr="00B13084" w:rsidRDefault="00C11208" w:rsidP="0060305F">
      <w:pPr>
        <w:jc w:val="both"/>
        <w:rPr>
          <w:rFonts w:ascii="Arial" w:hAnsi="Arial" w:cs="Arial"/>
          <w:sz w:val="24"/>
          <w:szCs w:val="24"/>
        </w:rPr>
      </w:pPr>
      <w:r w:rsidRPr="00B13084">
        <w:rPr>
          <w:rFonts w:ascii="Arial" w:hAnsi="Arial" w:cs="Arial"/>
          <w:sz w:val="24"/>
          <w:szCs w:val="24"/>
        </w:rPr>
        <w:t>The Department reserves the right to request the shortlisted compliant bidd</w:t>
      </w:r>
      <w:r w:rsidR="00D0613A" w:rsidRPr="00B13084">
        <w:rPr>
          <w:rFonts w:ascii="Arial" w:hAnsi="Arial" w:cs="Arial"/>
          <w:sz w:val="24"/>
          <w:szCs w:val="24"/>
        </w:rPr>
        <w:t xml:space="preserve">ers to submit a minimum </w:t>
      </w:r>
      <w:r w:rsidR="003074EE" w:rsidRPr="00B13084">
        <w:rPr>
          <w:rFonts w:ascii="Arial" w:hAnsi="Arial" w:cs="Arial"/>
          <w:sz w:val="24"/>
          <w:szCs w:val="24"/>
        </w:rPr>
        <w:t xml:space="preserve">2 </w:t>
      </w:r>
      <w:r w:rsidRPr="00B13084">
        <w:rPr>
          <w:rFonts w:ascii="Arial" w:hAnsi="Arial" w:cs="Arial"/>
          <w:sz w:val="24"/>
          <w:szCs w:val="24"/>
        </w:rPr>
        <w:t>samples for further testing at the hospital</w:t>
      </w:r>
      <w:r w:rsidR="00E64330" w:rsidRPr="00B13084">
        <w:rPr>
          <w:rFonts w:ascii="Arial" w:hAnsi="Arial" w:cs="Arial"/>
          <w:sz w:val="24"/>
          <w:szCs w:val="24"/>
        </w:rPr>
        <w:t xml:space="preserve"> after the award</w:t>
      </w:r>
      <w:r w:rsidRPr="00B13084">
        <w:rPr>
          <w:rFonts w:ascii="Arial" w:hAnsi="Arial" w:cs="Arial"/>
          <w:sz w:val="24"/>
          <w:szCs w:val="24"/>
        </w:rPr>
        <w:t xml:space="preserve">. </w:t>
      </w:r>
    </w:p>
    <w:p w14:paraId="23A3D634" w14:textId="77777777" w:rsidR="00C11208" w:rsidRPr="001E1529" w:rsidRDefault="00C11208" w:rsidP="0060305F">
      <w:pPr>
        <w:jc w:val="both"/>
        <w:rPr>
          <w:rFonts w:ascii="Arial" w:hAnsi="Arial" w:cs="Arial"/>
          <w:color w:val="000000" w:themeColor="text1"/>
          <w:sz w:val="24"/>
          <w:szCs w:val="24"/>
        </w:rPr>
      </w:pPr>
    </w:p>
    <w:p w14:paraId="5F5D450E" w14:textId="77777777" w:rsidR="00C11208" w:rsidRPr="001E1529" w:rsidRDefault="00C11208" w:rsidP="0060305F">
      <w:pPr>
        <w:jc w:val="both"/>
        <w:rPr>
          <w:rFonts w:ascii="Arial" w:hAnsi="Arial" w:cs="Arial"/>
          <w:color w:val="000000" w:themeColor="text1"/>
          <w:sz w:val="24"/>
          <w:szCs w:val="24"/>
        </w:rPr>
      </w:pPr>
      <w:r w:rsidRPr="001E1529">
        <w:rPr>
          <w:rFonts w:ascii="Arial" w:hAnsi="Arial" w:cs="Arial"/>
          <w:color w:val="000000" w:themeColor="text1"/>
          <w:sz w:val="24"/>
          <w:szCs w:val="24"/>
        </w:rPr>
        <w:t>All the samples must be a true representation of the products, which will be supplied.</w:t>
      </w:r>
    </w:p>
    <w:p w14:paraId="182F24D2" w14:textId="77777777" w:rsidR="00C11208" w:rsidRPr="001E1529" w:rsidRDefault="00C11208" w:rsidP="0060305F">
      <w:pPr>
        <w:ind w:left="567"/>
        <w:jc w:val="both"/>
        <w:rPr>
          <w:rFonts w:ascii="Arial" w:hAnsi="Arial" w:cs="Arial"/>
          <w:color w:val="000000" w:themeColor="text1"/>
          <w:sz w:val="24"/>
          <w:szCs w:val="24"/>
        </w:rPr>
      </w:pPr>
    </w:p>
    <w:p w14:paraId="63A453FE" w14:textId="34F65362" w:rsidR="00C11208" w:rsidRPr="001E1529" w:rsidRDefault="00C11208" w:rsidP="0060305F">
      <w:pPr>
        <w:rPr>
          <w:rFonts w:ascii="Arial" w:hAnsi="Arial" w:cs="Arial"/>
          <w:color w:val="000000" w:themeColor="text1"/>
          <w:sz w:val="24"/>
          <w:szCs w:val="24"/>
        </w:rPr>
      </w:pPr>
      <w:r w:rsidRPr="001E1529">
        <w:rPr>
          <w:rFonts w:ascii="Arial" w:hAnsi="Arial" w:cs="Arial"/>
          <w:color w:val="000000" w:themeColor="text1"/>
          <w:sz w:val="24"/>
          <w:szCs w:val="24"/>
        </w:rPr>
        <w:t>All submitted samples of awarded items will be retained for the period of the contract.</w:t>
      </w:r>
      <w:r w:rsidR="004510E3" w:rsidRPr="001E1529">
        <w:rPr>
          <w:rFonts w:ascii="Arial" w:hAnsi="Arial" w:cs="Arial"/>
          <w:color w:val="000000" w:themeColor="text1"/>
          <w:sz w:val="24"/>
          <w:szCs w:val="24"/>
        </w:rPr>
        <w:t xml:space="preserve"> </w:t>
      </w:r>
    </w:p>
    <w:p w14:paraId="68E9A3C7" w14:textId="62A09629" w:rsidR="004510E3" w:rsidRPr="001E1529" w:rsidRDefault="00B4384C" w:rsidP="0060305F">
      <w:pPr>
        <w:rPr>
          <w:rFonts w:ascii="Arial" w:hAnsi="Arial" w:cs="Arial"/>
          <w:color w:val="000000" w:themeColor="text1"/>
          <w:sz w:val="24"/>
          <w:szCs w:val="24"/>
        </w:rPr>
      </w:pPr>
      <w:r w:rsidRPr="001E1529">
        <w:rPr>
          <w:rFonts w:ascii="Arial" w:hAnsi="Arial" w:cs="Arial"/>
          <w:color w:val="000000" w:themeColor="text1"/>
          <w:sz w:val="24"/>
          <w:szCs w:val="24"/>
        </w:rPr>
        <w:t>U</w:t>
      </w:r>
      <w:r w:rsidR="004510E3" w:rsidRPr="001E1529">
        <w:rPr>
          <w:rFonts w:ascii="Arial" w:hAnsi="Arial" w:cs="Arial"/>
          <w:color w:val="000000" w:themeColor="text1"/>
          <w:sz w:val="24"/>
          <w:szCs w:val="24"/>
        </w:rPr>
        <w:t xml:space="preserve">nsuccessful </w:t>
      </w:r>
      <w:r w:rsidR="00ED7F90" w:rsidRPr="001E1529">
        <w:rPr>
          <w:rFonts w:ascii="Arial" w:hAnsi="Arial" w:cs="Arial"/>
          <w:color w:val="000000" w:themeColor="text1"/>
          <w:sz w:val="24"/>
          <w:szCs w:val="24"/>
        </w:rPr>
        <w:t xml:space="preserve">bidders will be contacted </w:t>
      </w:r>
      <w:r w:rsidR="00A93194" w:rsidRPr="001E1529">
        <w:rPr>
          <w:rFonts w:ascii="Arial" w:hAnsi="Arial" w:cs="Arial"/>
          <w:color w:val="000000" w:themeColor="text1"/>
          <w:sz w:val="24"/>
          <w:szCs w:val="24"/>
        </w:rPr>
        <w:t xml:space="preserve">and will be </w:t>
      </w:r>
      <w:r w:rsidR="00ED7F90" w:rsidRPr="001E1529">
        <w:rPr>
          <w:rFonts w:ascii="Arial" w:hAnsi="Arial" w:cs="Arial"/>
          <w:color w:val="000000" w:themeColor="text1"/>
          <w:sz w:val="24"/>
          <w:szCs w:val="24"/>
        </w:rPr>
        <w:t xml:space="preserve">required to collect their samples. </w:t>
      </w:r>
    </w:p>
    <w:p w14:paraId="66BF209E" w14:textId="517306D6" w:rsidR="00C97280" w:rsidRPr="001E1529" w:rsidRDefault="00C97280" w:rsidP="0060305F">
      <w:pPr>
        <w:jc w:val="both"/>
        <w:rPr>
          <w:rFonts w:ascii="Arial" w:hAnsi="Arial" w:cs="Arial"/>
          <w:color w:val="000000" w:themeColor="text1"/>
          <w:sz w:val="24"/>
          <w:szCs w:val="24"/>
        </w:rPr>
      </w:pPr>
    </w:p>
    <w:p w14:paraId="0A5E003F" w14:textId="77777777" w:rsidR="00C11208" w:rsidRPr="001E1529" w:rsidRDefault="00C11208" w:rsidP="0060305F">
      <w:pPr>
        <w:jc w:val="both"/>
        <w:rPr>
          <w:rFonts w:ascii="Arial" w:hAnsi="Arial" w:cs="Arial"/>
          <w:b/>
          <w:color w:val="000000" w:themeColor="text1"/>
          <w:sz w:val="24"/>
          <w:szCs w:val="24"/>
          <w:u w:val="single"/>
        </w:rPr>
      </w:pPr>
      <w:r w:rsidRPr="001E1529">
        <w:rPr>
          <w:rFonts w:ascii="Arial" w:hAnsi="Arial" w:cs="Arial"/>
          <w:b/>
          <w:color w:val="000000" w:themeColor="text1"/>
          <w:sz w:val="24"/>
          <w:szCs w:val="24"/>
          <w:u w:val="single"/>
        </w:rPr>
        <w:t>Submission of Samples</w:t>
      </w:r>
    </w:p>
    <w:p w14:paraId="533C312D" w14:textId="77777777" w:rsidR="00C11208" w:rsidRPr="001E1529" w:rsidRDefault="00C11208" w:rsidP="0060305F">
      <w:pPr>
        <w:jc w:val="both"/>
        <w:rPr>
          <w:rFonts w:ascii="Arial" w:hAnsi="Arial" w:cs="Arial"/>
          <w:b/>
          <w:color w:val="000000" w:themeColor="text1"/>
          <w:sz w:val="24"/>
          <w:szCs w:val="24"/>
        </w:rPr>
      </w:pPr>
    </w:p>
    <w:p w14:paraId="75DD8148" w14:textId="4B55DF2F" w:rsidR="005567A8" w:rsidRPr="001E1529" w:rsidRDefault="005567A8" w:rsidP="0060305F">
      <w:pPr>
        <w:jc w:val="both"/>
        <w:rPr>
          <w:rFonts w:ascii="Arial" w:hAnsi="Arial" w:cs="Arial"/>
          <w:color w:val="000000" w:themeColor="text1"/>
          <w:sz w:val="24"/>
          <w:szCs w:val="24"/>
        </w:rPr>
      </w:pPr>
      <w:r w:rsidRPr="001E1529">
        <w:rPr>
          <w:rFonts w:ascii="Arial" w:hAnsi="Arial" w:cs="Arial"/>
          <w:color w:val="000000" w:themeColor="text1"/>
          <w:sz w:val="24"/>
          <w:szCs w:val="24"/>
        </w:rPr>
        <w:t>Samples must be submitted for each item or item range for which a bid response is submitted together with a list of the samples</w:t>
      </w:r>
      <w:r w:rsidR="00B60C4D">
        <w:rPr>
          <w:rFonts w:ascii="Arial" w:hAnsi="Arial" w:cs="Arial"/>
          <w:color w:val="000000" w:themeColor="text1"/>
          <w:sz w:val="24"/>
          <w:szCs w:val="24"/>
        </w:rPr>
        <w:t xml:space="preserve"> (SCM07)</w:t>
      </w:r>
      <w:r w:rsidRPr="001E1529">
        <w:rPr>
          <w:rFonts w:ascii="Arial" w:hAnsi="Arial" w:cs="Arial"/>
          <w:color w:val="000000" w:themeColor="text1"/>
          <w:sz w:val="24"/>
          <w:szCs w:val="24"/>
        </w:rPr>
        <w:t xml:space="preserve"> submitted. </w:t>
      </w:r>
    </w:p>
    <w:p w14:paraId="30E71145" w14:textId="7F576797" w:rsidR="004510E3" w:rsidRPr="001E1529" w:rsidRDefault="004510E3" w:rsidP="0060305F">
      <w:pPr>
        <w:rPr>
          <w:rFonts w:ascii="Arial" w:hAnsi="Arial" w:cs="Arial"/>
          <w:color w:val="000000" w:themeColor="text1"/>
          <w:sz w:val="24"/>
          <w:szCs w:val="24"/>
        </w:rPr>
      </w:pPr>
    </w:p>
    <w:p w14:paraId="7B632C16" w14:textId="7A4F9B3C" w:rsidR="00C11208" w:rsidRPr="001E1529" w:rsidRDefault="00C11208" w:rsidP="0060305F">
      <w:pPr>
        <w:jc w:val="both"/>
        <w:rPr>
          <w:rFonts w:ascii="Arial" w:hAnsi="Arial" w:cs="Arial"/>
          <w:bCs/>
          <w:color w:val="000000" w:themeColor="text1"/>
          <w:sz w:val="24"/>
          <w:szCs w:val="24"/>
        </w:rPr>
      </w:pPr>
      <w:r w:rsidRPr="001E1529">
        <w:rPr>
          <w:rFonts w:ascii="Arial" w:hAnsi="Arial" w:cs="Arial"/>
          <w:bCs/>
          <w:color w:val="000000" w:themeColor="text1"/>
          <w:sz w:val="24"/>
          <w:szCs w:val="24"/>
        </w:rPr>
        <w:t>Bids in respect of items for which samples were not submitted will be disregarded. It will not serve any purpose to bid for items for which samples cannot be submitted.</w:t>
      </w:r>
    </w:p>
    <w:p w14:paraId="5B035218" w14:textId="1959181F" w:rsidR="0091287D" w:rsidRPr="001E1529" w:rsidRDefault="0091287D" w:rsidP="0060305F">
      <w:pPr>
        <w:jc w:val="both"/>
        <w:rPr>
          <w:rFonts w:ascii="Arial" w:hAnsi="Arial" w:cs="Arial"/>
          <w:bCs/>
          <w:color w:val="000000" w:themeColor="text1"/>
          <w:sz w:val="24"/>
          <w:szCs w:val="24"/>
        </w:rPr>
      </w:pPr>
    </w:p>
    <w:p w14:paraId="4AEC0365" w14:textId="27831AD3" w:rsidR="0091287D" w:rsidRPr="00B13084" w:rsidRDefault="00611BF7" w:rsidP="0060305F">
      <w:pPr>
        <w:jc w:val="both"/>
        <w:rPr>
          <w:rFonts w:ascii="Arial" w:hAnsi="Arial" w:cs="Arial"/>
          <w:sz w:val="24"/>
          <w:szCs w:val="24"/>
        </w:rPr>
      </w:pPr>
      <w:r w:rsidRPr="00B13084">
        <w:rPr>
          <w:rFonts w:ascii="Arial" w:hAnsi="Arial" w:cs="Arial"/>
          <w:sz w:val="24"/>
          <w:szCs w:val="24"/>
        </w:rPr>
        <w:t xml:space="preserve">Samples </w:t>
      </w:r>
      <w:r w:rsidR="0091287D" w:rsidRPr="00B13084">
        <w:rPr>
          <w:rFonts w:ascii="Arial" w:hAnsi="Arial" w:cs="Arial"/>
          <w:sz w:val="24"/>
          <w:szCs w:val="24"/>
        </w:rPr>
        <w:t>must be delivered to</w:t>
      </w:r>
      <w:r w:rsidR="006968E3" w:rsidRPr="00B13084">
        <w:rPr>
          <w:rFonts w:ascii="Arial" w:hAnsi="Arial" w:cs="Arial"/>
          <w:sz w:val="24"/>
          <w:szCs w:val="24"/>
        </w:rPr>
        <w:t xml:space="preserve"> 45 Commissioner Stree</w:t>
      </w:r>
      <w:r w:rsidR="00980CD1" w:rsidRPr="00B13084">
        <w:rPr>
          <w:rFonts w:ascii="Arial" w:hAnsi="Arial" w:cs="Arial"/>
          <w:sz w:val="24"/>
          <w:szCs w:val="24"/>
        </w:rPr>
        <w:t>t (Gauteng Department of Health)</w:t>
      </w:r>
      <w:r w:rsidRPr="00B13084">
        <w:rPr>
          <w:rFonts w:ascii="Arial" w:hAnsi="Arial" w:cs="Arial"/>
          <w:sz w:val="24"/>
          <w:szCs w:val="24"/>
        </w:rPr>
        <w:t xml:space="preserve"> on request</w:t>
      </w:r>
      <w:r w:rsidR="007C19D1" w:rsidRPr="00B13084">
        <w:rPr>
          <w:rFonts w:ascii="Arial" w:hAnsi="Arial" w:cs="Arial"/>
          <w:sz w:val="24"/>
          <w:szCs w:val="24"/>
        </w:rPr>
        <w:t>.</w:t>
      </w:r>
    </w:p>
    <w:p w14:paraId="269F45B9" w14:textId="77777777" w:rsidR="00C11208" w:rsidRPr="00B13084" w:rsidRDefault="00C11208" w:rsidP="0060305F">
      <w:pPr>
        <w:jc w:val="both"/>
        <w:rPr>
          <w:rFonts w:ascii="Arial" w:hAnsi="Arial" w:cs="Arial"/>
          <w:bCs/>
          <w:sz w:val="24"/>
          <w:szCs w:val="24"/>
        </w:rPr>
      </w:pPr>
    </w:p>
    <w:p w14:paraId="0FCCB500" w14:textId="1B7A94CA" w:rsidR="00C11208" w:rsidRPr="001E1529" w:rsidRDefault="00C11208" w:rsidP="0060305F">
      <w:pPr>
        <w:jc w:val="both"/>
        <w:rPr>
          <w:rFonts w:ascii="Arial" w:hAnsi="Arial" w:cs="Arial"/>
          <w:bCs/>
          <w:color w:val="000000" w:themeColor="text1"/>
          <w:sz w:val="24"/>
          <w:szCs w:val="24"/>
          <w:lang w:val="en-US"/>
        </w:rPr>
      </w:pPr>
      <w:r w:rsidRPr="001E1529">
        <w:rPr>
          <w:rFonts w:ascii="Arial" w:hAnsi="Arial" w:cs="Arial"/>
          <w:bCs/>
          <w:color w:val="000000" w:themeColor="text1"/>
          <w:sz w:val="24"/>
          <w:szCs w:val="24"/>
          <w:lang w:val="en-US"/>
        </w:rPr>
        <w:t xml:space="preserve">Bidders with samples </w:t>
      </w:r>
      <w:r w:rsidR="004869A3" w:rsidRPr="001E1529">
        <w:rPr>
          <w:rFonts w:ascii="Arial" w:hAnsi="Arial" w:cs="Arial"/>
          <w:bCs/>
          <w:color w:val="000000" w:themeColor="text1"/>
          <w:sz w:val="24"/>
          <w:szCs w:val="24"/>
          <w:lang w:val="en-US"/>
        </w:rPr>
        <w:t xml:space="preserve">boxes </w:t>
      </w:r>
      <w:r w:rsidRPr="001E1529">
        <w:rPr>
          <w:rFonts w:ascii="Arial" w:hAnsi="Arial" w:cs="Arial"/>
          <w:bCs/>
          <w:color w:val="000000" w:themeColor="text1"/>
          <w:sz w:val="24"/>
          <w:szCs w:val="24"/>
          <w:lang w:val="en-US"/>
        </w:rPr>
        <w:t>must be marked using the format, e.g.</w:t>
      </w:r>
      <w:r w:rsidR="003074EE" w:rsidRPr="001E1529">
        <w:rPr>
          <w:rFonts w:ascii="Arial" w:hAnsi="Arial" w:cs="Arial"/>
          <w:bCs/>
          <w:color w:val="000000" w:themeColor="text1"/>
          <w:sz w:val="24"/>
          <w:szCs w:val="24"/>
          <w:lang w:val="en-US"/>
        </w:rPr>
        <w:t>, box</w:t>
      </w:r>
      <w:r w:rsidR="00703F03" w:rsidRPr="001E1529">
        <w:rPr>
          <w:rFonts w:ascii="Arial" w:hAnsi="Arial" w:cs="Arial"/>
          <w:bCs/>
          <w:color w:val="000000" w:themeColor="text1"/>
          <w:sz w:val="24"/>
          <w:szCs w:val="24"/>
          <w:lang w:val="en-US"/>
        </w:rPr>
        <w:t xml:space="preserve"> </w:t>
      </w:r>
      <w:r w:rsidRPr="001E1529">
        <w:rPr>
          <w:rFonts w:ascii="Arial" w:hAnsi="Arial" w:cs="Arial"/>
          <w:bCs/>
          <w:color w:val="000000" w:themeColor="text1"/>
          <w:sz w:val="24"/>
          <w:szCs w:val="24"/>
          <w:lang w:val="en-US"/>
        </w:rPr>
        <w:t>1 of 3, 2 of 3, 3 of 3 etc. this is imperative to ensure the total number of sample boxes delivered is accounted</w:t>
      </w:r>
      <w:r w:rsidR="00E94099" w:rsidRPr="001E1529">
        <w:rPr>
          <w:rFonts w:ascii="Arial" w:hAnsi="Arial" w:cs="Arial"/>
          <w:bCs/>
          <w:color w:val="000000" w:themeColor="text1"/>
          <w:sz w:val="24"/>
          <w:szCs w:val="24"/>
          <w:lang w:val="en-US"/>
        </w:rPr>
        <w:t xml:space="preserve"> for</w:t>
      </w:r>
      <w:r w:rsidRPr="001E1529">
        <w:rPr>
          <w:rFonts w:ascii="Arial" w:hAnsi="Arial" w:cs="Arial"/>
          <w:bCs/>
          <w:color w:val="000000" w:themeColor="text1"/>
          <w:sz w:val="24"/>
          <w:szCs w:val="24"/>
          <w:lang w:val="en-US"/>
        </w:rPr>
        <w:t>.</w:t>
      </w:r>
      <w:r w:rsidRPr="001E1529">
        <w:rPr>
          <w:rFonts w:ascii="Arial" w:hAnsi="Arial" w:cs="Arial"/>
          <w:bCs/>
          <w:color w:val="000000" w:themeColor="text1"/>
          <w:sz w:val="24"/>
          <w:szCs w:val="24"/>
          <w:lang w:val="en-US"/>
        </w:rPr>
        <w:tab/>
      </w:r>
    </w:p>
    <w:p w14:paraId="1FD57031" w14:textId="77777777" w:rsidR="00C11208" w:rsidRPr="001E1529" w:rsidRDefault="00C11208" w:rsidP="0060305F">
      <w:pPr>
        <w:rPr>
          <w:rFonts w:ascii="Arial" w:hAnsi="Arial" w:cs="Arial"/>
          <w:b/>
          <w:bCs/>
          <w:color w:val="000000" w:themeColor="text1"/>
          <w:sz w:val="24"/>
          <w:szCs w:val="24"/>
          <w:u w:val="single"/>
        </w:rPr>
      </w:pPr>
      <w:r w:rsidRPr="001E1529">
        <w:rPr>
          <w:rFonts w:ascii="Arial" w:hAnsi="Arial" w:cs="Arial"/>
          <w:b/>
          <w:bCs/>
          <w:color w:val="000000" w:themeColor="text1"/>
          <w:sz w:val="24"/>
          <w:szCs w:val="24"/>
          <w:u w:val="single"/>
        </w:rPr>
        <w:t>Pre-award sample compliance</w:t>
      </w:r>
    </w:p>
    <w:p w14:paraId="35DEF8FD" w14:textId="77777777" w:rsidR="00540D90" w:rsidRPr="001E1529" w:rsidRDefault="00540D90" w:rsidP="0060305F">
      <w:pPr>
        <w:rPr>
          <w:rFonts w:ascii="Arial" w:hAnsi="Arial" w:cs="Arial"/>
          <w:b/>
          <w:bCs/>
          <w:color w:val="000000" w:themeColor="text1"/>
          <w:sz w:val="24"/>
          <w:szCs w:val="24"/>
          <w:highlight w:val="yellow"/>
          <w:u w:val="single"/>
        </w:rPr>
      </w:pPr>
    </w:p>
    <w:p w14:paraId="5A3DD9EC" w14:textId="35995195" w:rsidR="00C11208" w:rsidRPr="001E1529" w:rsidRDefault="00C11208" w:rsidP="0060305F">
      <w:pPr>
        <w:rPr>
          <w:rFonts w:ascii="Arial" w:hAnsi="Arial" w:cs="Arial"/>
          <w:color w:val="000000" w:themeColor="text1"/>
          <w:sz w:val="24"/>
          <w:szCs w:val="24"/>
        </w:rPr>
      </w:pPr>
      <w:r w:rsidRPr="001E1529">
        <w:rPr>
          <w:rFonts w:ascii="Arial" w:hAnsi="Arial" w:cs="Arial"/>
          <w:color w:val="000000" w:themeColor="text1"/>
          <w:sz w:val="24"/>
          <w:szCs w:val="24"/>
        </w:rPr>
        <w:t xml:space="preserve">The items must comply with the </w:t>
      </w:r>
      <w:r w:rsidR="006A17E5" w:rsidRPr="001E1529">
        <w:rPr>
          <w:rFonts w:ascii="Arial" w:hAnsi="Arial" w:cs="Arial"/>
          <w:color w:val="000000" w:themeColor="text1"/>
          <w:sz w:val="24"/>
          <w:szCs w:val="24"/>
        </w:rPr>
        <w:t>specification</w:t>
      </w:r>
      <w:r w:rsidR="00A51A05" w:rsidRPr="001E1529">
        <w:rPr>
          <w:rFonts w:ascii="Arial" w:hAnsi="Arial" w:cs="Arial"/>
          <w:color w:val="000000" w:themeColor="text1"/>
          <w:sz w:val="24"/>
          <w:szCs w:val="24"/>
        </w:rPr>
        <w:t xml:space="preserve"> and standards (where applicable)</w:t>
      </w:r>
      <w:r w:rsidR="006A17E5" w:rsidRPr="001E1529">
        <w:rPr>
          <w:rFonts w:ascii="Arial" w:hAnsi="Arial" w:cs="Arial"/>
          <w:color w:val="000000" w:themeColor="text1"/>
          <w:sz w:val="24"/>
          <w:szCs w:val="24"/>
        </w:rPr>
        <w:t>,</w:t>
      </w:r>
      <w:r w:rsidRPr="001E1529">
        <w:rPr>
          <w:rFonts w:ascii="Arial" w:hAnsi="Arial" w:cs="Arial"/>
          <w:color w:val="000000" w:themeColor="text1"/>
          <w:sz w:val="24"/>
          <w:szCs w:val="24"/>
        </w:rPr>
        <w:t xml:space="preserve"> as stated in the bid document. Samples of products offered must be submitted for evaluation to determine compliance with the specification </w:t>
      </w:r>
      <w:r w:rsidR="006A17E5" w:rsidRPr="001E1529">
        <w:rPr>
          <w:rFonts w:ascii="Arial" w:hAnsi="Arial" w:cs="Arial"/>
          <w:color w:val="000000" w:themeColor="text1"/>
          <w:sz w:val="24"/>
          <w:szCs w:val="24"/>
        </w:rPr>
        <w:t>and during</w:t>
      </w:r>
      <w:r w:rsidRPr="001E1529">
        <w:rPr>
          <w:rFonts w:ascii="Arial" w:hAnsi="Arial" w:cs="Arial"/>
          <w:color w:val="000000" w:themeColor="text1"/>
          <w:sz w:val="24"/>
          <w:szCs w:val="24"/>
        </w:rPr>
        <w:t xml:space="preserve"> the evaluation phase.</w:t>
      </w:r>
    </w:p>
    <w:p w14:paraId="11DE0F93" w14:textId="77777777" w:rsidR="00C11208" w:rsidRPr="001E1529" w:rsidRDefault="00C11208" w:rsidP="0060305F">
      <w:pPr>
        <w:rPr>
          <w:rFonts w:ascii="Arial" w:hAnsi="Arial" w:cs="Arial"/>
          <w:color w:val="000000" w:themeColor="text1"/>
          <w:sz w:val="24"/>
          <w:szCs w:val="24"/>
          <w:u w:val="single"/>
        </w:rPr>
      </w:pPr>
    </w:p>
    <w:p w14:paraId="0F082FE8" w14:textId="6B182C19" w:rsidR="00C11208" w:rsidRPr="001E1529" w:rsidRDefault="00C11208" w:rsidP="0060305F">
      <w:pPr>
        <w:jc w:val="both"/>
        <w:rPr>
          <w:rFonts w:ascii="Arial" w:hAnsi="Arial" w:cs="Arial"/>
          <w:b/>
          <w:bCs/>
          <w:color w:val="000000" w:themeColor="text1"/>
          <w:sz w:val="24"/>
          <w:szCs w:val="24"/>
          <w:u w:val="single"/>
        </w:rPr>
      </w:pPr>
      <w:bookmarkStart w:id="18" w:name="_Hlk16670901"/>
      <w:r w:rsidRPr="001E1529">
        <w:rPr>
          <w:rFonts w:ascii="Arial" w:hAnsi="Arial" w:cs="Arial"/>
          <w:b/>
          <w:bCs/>
          <w:color w:val="000000" w:themeColor="text1"/>
          <w:sz w:val="24"/>
          <w:szCs w:val="24"/>
          <w:u w:val="single"/>
        </w:rPr>
        <w:t xml:space="preserve">Packaging and marking of </w:t>
      </w:r>
      <w:r w:rsidR="00F55527" w:rsidRPr="001E1529">
        <w:rPr>
          <w:rFonts w:ascii="Arial" w:hAnsi="Arial" w:cs="Arial"/>
          <w:b/>
          <w:bCs/>
          <w:color w:val="000000" w:themeColor="text1"/>
          <w:sz w:val="24"/>
          <w:szCs w:val="24"/>
          <w:u w:val="single"/>
        </w:rPr>
        <w:t>samples.</w:t>
      </w:r>
      <w:r w:rsidRPr="001E1529">
        <w:rPr>
          <w:rFonts w:ascii="Arial" w:hAnsi="Arial" w:cs="Arial"/>
          <w:b/>
          <w:bCs/>
          <w:color w:val="000000" w:themeColor="text1"/>
          <w:sz w:val="24"/>
          <w:szCs w:val="24"/>
          <w:u w:val="single"/>
        </w:rPr>
        <w:t xml:space="preserve"> </w:t>
      </w:r>
    </w:p>
    <w:bookmarkEnd w:id="18"/>
    <w:p w14:paraId="48227EEB" w14:textId="77777777" w:rsidR="00C11208" w:rsidRPr="001E1529" w:rsidRDefault="00C11208" w:rsidP="0060305F">
      <w:pPr>
        <w:jc w:val="both"/>
        <w:rPr>
          <w:rFonts w:ascii="Arial" w:hAnsi="Arial" w:cs="Arial"/>
          <w:color w:val="000000" w:themeColor="text1"/>
          <w:sz w:val="24"/>
          <w:szCs w:val="24"/>
        </w:rPr>
      </w:pPr>
    </w:p>
    <w:p w14:paraId="6E6BDA94" w14:textId="77777777" w:rsidR="00C11208" w:rsidRPr="001E1529" w:rsidRDefault="00C11208" w:rsidP="0060305F">
      <w:pPr>
        <w:jc w:val="both"/>
        <w:rPr>
          <w:rFonts w:ascii="Arial" w:hAnsi="Arial" w:cs="Arial"/>
          <w:color w:val="000000" w:themeColor="text1"/>
          <w:sz w:val="24"/>
          <w:szCs w:val="24"/>
        </w:rPr>
      </w:pPr>
      <w:r w:rsidRPr="001E1529">
        <w:rPr>
          <w:rFonts w:ascii="Arial" w:hAnsi="Arial" w:cs="Arial"/>
          <w:color w:val="000000" w:themeColor="text1"/>
          <w:sz w:val="24"/>
          <w:szCs w:val="24"/>
        </w:rPr>
        <w:t>Samples that are submitted by the bidders or requested by the Department for evaluation must be submitted and marked according to the following requirements:</w:t>
      </w:r>
    </w:p>
    <w:p w14:paraId="3AAD5E78" w14:textId="77777777" w:rsidR="00C11208" w:rsidRPr="001E1529" w:rsidRDefault="00C11208" w:rsidP="00A71116">
      <w:pPr>
        <w:numPr>
          <w:ilvl w:val="0"/>
          <w:numId w:val="13"/>
        </w:numPr>
        <w:ind w:left="709" w:firstLine="0"/>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A list of the samples must be attached.</w:t>
      </w:r>
    </w:p>
    <w:p w14:paraId="280E016E" w14:textId="77777777" w:rsidR="00C11208" w:rsidRPr="001E1529" w:rsidRDefault="00C11208" w:rsidP="00A71116">
      <w:pPr>
        <w:numPr>
          <w:ilvl w:val="0"/>
          <w:numId w:val="13"/>
        </w:numPr>
        <w:ind w:left="1418" w:hanging="709"/>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Samples must be placed on a suitable packaging and clearly marked on the outside as follows:</w:t>
      </w:r>
    </w:p>
    <w:p w14:paraId="3C5998A7" w14:textId="4EFD8AEB" w:rsidR="00C11208" w:rsidRPr="001E1529" w:rsidRDefault="00C11208" w:rsidP="00A71116">
      <w:pPr>
        <w:numPr>
          <w:ilvl w:val="0"/>
          <w:numId w:val="14"/>
        </w:numPr>
        <w:ind w:left="1843" w:hanging="141"/>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 xml:space="preserve">The RFP/Tender </w:t>
      </w:r>
      <w:r w:rsidR="00883726" w:rsidRPr="001E1529">
        <w:rPr>
          <w:rFonts w:ascii="Arial" w:hAnsi="Arial" w:cs="Arial"/>
          <w:color w:val="000000" w:themeColor="text1"/>
          <w:sz w:val="24"/>
          <w:szCs w:val="24"/>
        </w:rPr>
        <w:t>number.</w:t>
      </w:r>
    </w:p>
    <w:p w14:paraId="54420147" w14:textId="51488D63" w:rsidR="00C11208" w:rsidRPr="001E1529" w:rsidRDefault="00C11208" w:rsidP="00A71116">
      <w:pPr>
        <w:numPr>
          <w:ilvl w:val="0"/>
          <w:numId w:val="14"/>
        </w:numPr>
        <w:ind w:left="1843" w:hanging="141"/>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 xml:space="preserve">The RFP item </w:t>
      </w:r>
      <w:r w:rsidR="00883726" w:rsidRPr="001E1529">
        <w:rPr>
          <w:rFonts w:ascii="Arial" w:hAnsi="Arial" w:cs="Arial"/>
          <w:color w:val="000000" w:themeColor="text1"/>
          <w:sz w:val="24"/>
          <w:szCs w:val="24"/>
        </w:rPr>
        <w:t>number</w:t>
      </w:r>
      <w:r w:rsidR="00DD4294" w:rsidRPr="001E1529">
        <w:rPr>
          <w:rFonts w:ascii="Arial" w:hAnsi="Arial" w:cs="Arial"/>
          <w:color w:val="000000" w:themeColor="text1"/>
          <w:sz w:val="24"/>
          <w:szCs w:val="24"/>
        </w:rPr>
        <w:t xml:space="preserve"> </w:t>
      </w:r>
      <w:r w:rsidR="005567A8" w:rsidRPr="001E1529">
        <w:rPr>
          <w:rFonts w:ascii="Arial" w:hAnsi="Arial" w:cs="Arial"/>
          <w:color w:val="000000" w:themeColor="text1"/>
          <w:sz w:val="24"/>
          <w:szCs w:val="24"/>
        </w:rPr>
        <w:t>item number/ item range</w:t>
      </w:r>
      <w:r w:rsidR="00883726" w:rsidRPr="001E1529">
        <w:rPr>
          <w:rFonts w:ascii="Arial" w:hAnsi="Arial" w:cs="Arial"/>
          <w:color w:val="000000" w:themeColor="text1"/>
          <w:sz w:val="24"/>
          <w:szCs w:val="24"/>
        </w:rPr>
        <w:t>.</w:t>
      </w:r>
    </w:p>
    <w:p w14:paraId="0337ECFE" w14:textId="77777777" w:rsidR="00C11208" w:rsidRPr="001E1529" w:rsidRDefault="00C11208" w:rsidP="00A71116">
      <w:pPr>
        <w:numPr>
          <w:ilvl w:val="0"/>
          <w:numId w:val="14"/>
        </w:numPr>
        <w:ind w:left="1843" w:hanging="141"/>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The Bidder’s /Agent name and address.</w:t>
      </w:r>
    </w:p>
    <w:p w14:paraId="138B8AD7" w14:textId="5A06ED21" w:rsidR="00C11208" w:rsidRPr="001E1529" w:rsidRDefault="00C11208" w:rsidP="00A71116">
      <w:pPr>
        <w:numPr>
          <w:ilvl w:val="0"/>
          <w:numId w:val="13"/>
        </w:numPr>
        <w:tabs>
          <w:tab w:val="left" w:pos="-90"/>
        </w:tabs>
        <w:ind w:left="1211" w:hanging="502"/>
        <w:contextualSpacing/>
        <w:jc w:val="both"/>
        <w:rPr>
          <w:rFonts w:ascii="Arial" w:hAnsi="Arial" w:cs="Arial"/>
          <w:color w:val="000000" w:themeColor="text1"/>
          <w:sz w:val="24"/>
          <w:szCs w:val="24"/>
        </w:rPr>
      </w:pPr>
      <w:bookmarkStart w:id="19" w:name="_Hlk16670851"/>
      <w:r w:rsidRPr="001E1529">
        <w:rPr>
          <w:rFonts w:ascii="Arial" w:hAnsi="Arial" w:cs="Arial"/>
          <w:color w:val="000000" w:themeColor="text1"/>
          <w:sz w:val="24"/>
          <w:szCs w:val="24"/>
        </w:rPr>
        <w:t>All samples including the labelling requirements must be a true presentation of the product that will be supplied during the contract period.</w:t>
      </w:r>
    </w:p>
    <w:p w14:paraId="56C40173" w14:textId="3D50B5BF" w:rsidR="00CD41EA" w:rsidRPr="001E1529" w:rsidRDefault="00CD41EA" w:rsidP="00A71116">
      <w:pPr>
        <w:numPr>
          <w:ilvl w:val="0"/>
          <w:numId w:val="13"/>
        </w:numPr>
        <w:tabs>
          <w:tab w:val="left" w:pos="-90"/>
        </w:tabs>
        <w:ind w:left="1211" w:hanging="502"/>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 xml:space="preserve">Incorrectly marked or labelled samples will be </w:t>
      </w:r>
      <w:r w:rsidR="00237A74" w:rsidRPr="001E1529">
        <w:rPr>
          <w:rFonts w:ascii="Arial" w:hAnsi="Arial" w:cs="Arial"/>
          <w:color w:val="000000" w:themeColor="text1"/>
          <w:sz w:val="24"/>
          <w:szCs w:val="24"/>
        </w:rPr>
        <w:t>disregarded.</w:t>
      </w:r>
    </w:p>
    <w:p w14:paraId="6B5A2748" w14:textId="77777777" w:rsidR="00C11208" w:rsidRDefault="00C11208" w:rsidP="00A71116">
      <w:pPr>
        <w:numPr>
          <w:ilvl w:val="0"/>
          <w:numId w:val="13"/>
        </w:numPr>
        <w:tabs>
          <w:tab w:val="left" w:pos="-90"/>
        </w:tabs>
        <w:ind w:left="1211" w:hanging="502"/>
        <w:contextualSpacing/>
        <w:jc w:val="both"/>
        <w:rPr>
          <w:rFonts w:ascii="Arial" w:hAnsi="Arial" w:cs="Arial"/>
          <w:color w:val="000000" w:themeColor="text1"/>
          <w:sz w:val="24"/>
          <w:szCs w:val="24"/>
        </w:rPr>
      </w:pPr>
      <w:r w:rsidRPr="001E1529">
        <w:rPr>
          <w:rFonts w:ascii="Arial" w:hAnsi="Arial" w:cs="Arial"/>
          <w:color w:val="000000" w:themeColor="text1"/>
          <w:sz w:val="24"/>
          <w:szCs w:val="24"/>
        </w:rPr>
        <w:t>Proposals not supported by availability of samples, when requested, will be disregarded when not submitted.</w:t>
      </w:r>
    </w:p>
    <w:p w14:paraId="009D8EA1" w14:textId="2C6F677E" w:rsidR="00F55527" w:rsidRPr="001E1529" w:rsidRDefault="00F55527" w:rsidP="0060305F">
      <w:pPr>
        <w:tabs>
          <w:tab w:val="left" w:pos="-90"/>
        </w:tabs>
        <w:contextualSpacing/>
        <w:jc w:val="both"/>
        <w:rPr>
          <w:rFonts w:ascii="Arial" w:hAnsi="Arial" w:cs="Arial"/>
          <w:color w:val="000000" w:themeColor="text1"/>
          <w:sz w:val="24"/>
          <w:szCs w:val="24"/>
        </w:rPr>
      </w:pPr>
    </w:p>
    <w:p w14:paraId="048B15C2" w14:textId="14D4D641" w:rsidR="009D6E19" w:rsidRPr="00DA03FC" w:rsidRDefault="00F55527" w:rsidP="0060305F">
      <w:pPr>
        <w:tabs>
          <w:tab w:val="left" w:pos="-90"/>
        </w:tabs>
        <w:contextualSpacing/>
        <w:jc w:val="both"/>
        <w:rPr>
          <w:rFonts w:ascii="Arial" w:hAnsi="Arial" w:cs="Arial"/>
          <w:b/>
          <w:bCs/>
          <w:sz w:val="24"/>
          <w:szCs w:val="24"/>
        </w:rPr>
      </w:pPr>
      <w:r w:rsidRPr="0060305F">
        <w:rPr>
          <w:rFonts w:ascii="Arial" w:hAnsi="Arial" w:cs="Arial"/>
          <w:b/>
          <w:bCs/>
          <w:sz w:val="24"/>
          <w:szCs w:val="24"/>
          <w:lang w:val="en-ZA"/>
        </w:rPr>
        <w:t>If a bidder does not meet the requirements stated above the bid will be disqualified</w:t>
      </w:r>
      <w:r w:rsidRPr="0060305F">
        <w:rPr>
          <w:rFonts w:ascii="Arial" w:hAnsi="Arial" w:cs="Arial"/>
          <w:sz w:val="24"/>
          <w:szCs w:val="24"/>
          <w:lang w:val="en-ZA"/>
        </w:rPr>
        <w:t xml:space="preserve"> </w:t>
      </w:r>
      <w:r w:rsidRPr="0060305F">
        <w:rPr>
          <w:rFonts w:ascii="Arial" w:hAnsi="Arial" w:cs="Arial"/>
          <w:b/>
          <w:bCs/>
          <w:sz w:val="24"/>
          <w:szCs w:val="24"/>
        </w:rPr>
        <w:t>and not considered for further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EC5788" w:rsidRPr="0060305F" w14:paraId="54264907" w14:textId="77777777" w:rsidTr="00C5202E">
        <w:trPr>
          <w:trHeight w:val="564"/>
        </w:trPr>
        <w:tc>
          <w:tcPr>
            <w:tcW w:w="5000" w:type="pct"/>
            <w:tcBorders>
              <w:top w:val="single" w:sz="4" w:space="0" w:color="auto"/>
              <w:left w:val="single" w:sz="4" w:space="0" w:color="auto"/>
              <w:bottom w:val="single" w:sz="4" w:space="0" w:color="auto"/>
              <w:right w:val="single" w:sz="4" w:space="0" w:color="auto"/>
            </w:tcBorders>
            <w:shd w:val="clear" w:color="auto" w:fill="FFC000"/>
            <w:vAlign w:val="center"/>
            <w:hideMark/>
          </w:tcPr>
          <w:bookmarkEnd w:id="19"/>
          <w:p w14:paraId="4B77F607" w14:textId="1B78025F" w:rsidR="00EC5788" w:rsidRPr="0060305F" w:rsidRDefault="009D6E19" w:rsidP="0060305F">
            <w:pPr>
              <w:jc w:val="both"/>
              <w:rPr>
                <w:rFonts w:ascii="Arial" w:hAnsi="Arial" w:cs="Arial"/>
                <w:sz w:val="24"/>
                <w:szCs w:val="24"/>
                <w:lang w:val="en-ZA"/>
              </w:rPr>
            </w:pPr>
            <w:r w:rsidRPr="0060305F">
              <w:rPr>
                <w:rFonts w:ascii="Arial" w:hAnsi="Arial" w:cs="Arial"/>
                <w:b/>
                <w:bCs/>
                <w:sz w:val="24"/>
                <w:szCs w:val="24"/>
                <w:lang w:val="en-ZA"/>
              </w:rPr>
              <w:t>S</w:t>
            </w:r>
            <w:r w:rsidR="00EC5788" w:rsidRPr="0060305F">
              <w:rPr>
                <w:rFonts w:ascii="Arial" w:hAnsi="Arial" w:cs="Arial"/>
                <w:b/>
                <w:bCs/>
                <w:sz w:val="24"/>
                <w:szCs w:val="24"/>
                <w:lang w:val="en-ZA"/>
              </w:rPr>
              <w:t xml:space="preserve">TAGE 2: </w:t>
            </w:r>
            <w:r w:rsidR="00EC5788" w:rsidRPr="0060305F">
              <w:rPr>
                <w:rFonts w:ascii="Arial" w:hAnsi="Arial" w:cs="Arial"/>
                <w:b/>
                <w:sz w:val="24"/>
                <w:szCs w:val="24"/>
                <w:lang w:val="en-ZA"/>
              </w:rPr>
              <w:t xml:space="preserve">PRICE </w:t>
            </w:r>
            <w:r w:rsidR="006D0C7D" w:rsidRPr="0060305F">
              <w:rPr>
                <w:rFonts w:ascii="Arial" w:hAnsi="Arial" w:cs="Arial"/>
                <w:b/>
                <w:sz w:val="24"/>
                <w:szCs w:val="24"/>
                <w:lang w:val="en-ZA"/>
              </w:rPr>
              <w:t>AND SPECIFIC GOALS</w:t>
            </w:r>
            <w:r w:rsidR="00EC5788" w:rsidRPr="0060305F">
              <w:rPr>
                <w:rFonts w:ascii="Arial" w:hAnsi="Arial" w:cs="Arial"/>
                <w:b/>
                <w:sz w:val="24"/>
                <w:szCs w:val="24"/>
                <w:lang w:val="en-ZA"/>
              </w:rPr>
              <w:t xml:space="preserve"> EVALUATION</w:t>
            </w:r>
          </w:p>
        </w:tc>
      </w:tr>
    </w:tbl>
    <w:p w14:paraId="5BCC6D41" w14:textId="77777777" w:rsidR="00C11208" w:rsidRPr="0060305F" w:rsidRDefault="00C11208" w:rsidP="0060305F">
      <w:pPr>
        <w:ind w:left="567" w:hanging="567"/>
        <w:jc w:val="both"/>
        <w:rPr>
          <w:rFonts w:ascii="Arial" w:hAnsi="Arial" w:cs="Arial"/>
          <w:b/>
          <w:sz w:val="24"/>
          <w:szCs w:val="24"/>
        </w:rPr>
      </w:pPr>
    </w:p>
    <w:p w14:paraId="4C883D0A" w14:textId="4E15CF15" w:rsidR="00AC3AF1" w:rsidRPr="0060305F" w:rsidRDefault="00AC3AF1" w:rsidP="0060305F">
      <w:pPr>
        <w:contextualSpacing/>
        <w:jc w:val="both"/>
        <w:rPr>
          <w:rFonts w:ascii="Arial" w:eastAsia="Cambria" w:hAnsi="Arial" w:cs="Arial"/>
          <w:sz w:val="24"/>
          <w:szCs w:val="24"/>
          <w:lang w:val="en-US"/>
        </w:rPr>
      </w:pPr>
      <w:bookmarkStart w:id="20" w:name="_Hlk14268424"/>
      <w:r w:rsidRPr="0060305F">
        <w:rPr>
          <w:rFonts w:ascii="Arial" w:eastAsia="Cambria" w:hAnsi="Arial" w:cs="Arial"/>
          <w:sz w:val="24"/>
          <w:szCs w:val="24"/>
          <w:lang w:val="en-US"/>
        </w:rPr>
        <w:t xml:space="preserve">Only bidders who have complied with all the </w:t>
      </w:r>
      <w:r w:rsidR="0070440F" w:rsidRPr="0060305F">
        <w:rPr>
          <w:rFonts w:ascii="Arial" w:eastAsia="Cambria" w:hAnsi="Arial" w:cs="Arial"/>
          <w:sz w:val="24"/>
          <w:szCs w:val="24"/>
          <w:lang w:val="en-US"/>
        </w:rPr>
        <w:t>above</w:t>
      </w:r>
      <w:r w:rsidRPr="0060305F">
        <w:rPr>
          <w:rFonts w:ascii="Arial" w:eastAsia="Cambria" w:hAnsi="Arial" w:cs="Arial"/>
          <w:sz w:val="24"/>
          <w:szCs w:val="24"/>
          <w:lang w:val="en-US"/>
        </w:rPr>
        <w:t xml:space="preserve"> evaluation</w:t>
      </w:r>
      <w:r w:rsidR="0070440F" w:rsidRPr="0060305F">
        <w:rPr>
          <w:rFonts w:ascii="Arial" w:eastAsia="Cambria" w:hAnsi="Arial" w:cs="Arial"/>
          <w:sz w:val="24"/>
          <w:szCs w:val="24"/>
          <w:lang w:val="en-US"/>
        </w:rPr>
        <w:t xml:space="preserve"> stages</w:t>
      </w:r>
      <w:r w:rsidR="00C62F42" w:rsidRPr="0060305F">
        <w:rPr>
          <w:rFonts w:ascii="Arial" w:eastAsia="Cambria" w:hAnsi="Arial" w:cs="Arial"/>
          <w:sz w:val="24"/>
          <w:szCs w:val="24"/>
          <w:lang w:val="en-US"/>
        </w:rPr>
        <w:t xml:space="preserve">, (Stage 1A, </w:t>
      </w:r>
      <w:r w:rsidR="00641676" w:rsidRPr="0060305F">
        <w:rPr>
          <w:rFonts w:ascii="Arial" w:eastAsia="Cambria" w:hAnsi="Arial" w:cs="Arial"/>
          <w:sz w:val="24"/>
          <w:szCs w:val="24"/>
          <w:lang w:val="en-US"/>
        </w:rPr>
        <w:t xml:space="preserve">and </w:t>
      </w:r>
      <w:r w:rsidR="00C62F42" w:rsidRPr="0060305F">
        <w:rPr>
          <w:rFonts w:ascii="Arial" w:eastAsia="Cambria" w:hAnsi="Arial" w:cs="Arial"/>
          <w:sz w:val="24"/>
          <w:szCs w:val="24"/>
          <w:lang w:val="en-US"/>
        </w:rPr>
        <w:t>1B)</w:t>
      </w:r>
      <w:r w:rsidRPr="0060305F">
        <w:rPr>
          <w:rFonts w:ascii="Arial" w:eastAsia="Cambria" w:hAnsi="Arial" w:cs="Arial"/>
          <w:sz w:val="24"/>
          <w:szCs w:val="24"/>
          <w:lang w:val="en-US"/>
        </w:rPr>
        <w:t xml:space="preserve"> will be considered for the price </w:t>
      </w:r>
      <w:r w:rsidR="00206791" w:rsidRPr="0060305F">
        <w:rPr>
          <w:rFonts w:ascii="Arial" w:eastAsia="Cambria" w:hAnsi="Arial" w:cs="Arial"/>
          <w:sz w:val="24"/>
          <w:szCs w:val="24"/>
          <w:lang w:val="en-US"/>
        </w:rPr>
        <w:t xml:space="preserve">and Specific goals </w:t>
      </w:r>
      <w:r w:rsidR="00C97280" w:rsidRPr="0060305F">
        <w:rPr>
          <w:rFonts w:ascii="Arial" w:eastAsia="Cambria" w:hAnsi="Arial" w:cs="Arial"/>
          <w:sz w:val="24"/>
          <w:szCs w:val="24"/>
          <w:lang w:val="en-US"/>
        </w:rPr>
        <w:t>Evaluation.</w:t>
      </w:r>
      <w:r w:rsidRPr="0060305F">
        <w:rPr>
          <w:rFonts w:ascii="Arial" w:eastAsia="Cambria" w:hAnsi="Arial" w:cs="Arial"/>
          <w:sz w:val="24"/>
          <w:szCs w:val="24"/>
          <w:lang w:val="en-US"/>
        </w:rPr>
        <w:t xml:space="preserve"> </w:t>
      </w:r>
    </w:p>
    <w:p w14:paraId="219A8E17" w14:textId="77777777" w:rsidR="00AC3AF1" w:rsidRPr="0060305F" w:rsidRDefault="00AC3AF1" w:rsidP="0060305F">
      <w:pPr>
        <w:ind w:right="-2"/>
        <w:jc w:val="both"/>
        <w:rPr>
          <w:rFonts w:ascii="Arial" w:hAnsi="Arial" w:cs="Arial"/>
          <w:sz w:val="24"/>
          <w:szCs w:val="24"/>
        </w:rPr>
      </w:pPr>
    </w:p>
    <w:bookmarkEnd w:id="20"/>
    <w:p w14:paraId="522F3D8B" w14:textId="77777777" w:rsidR="00BD53BF" w:rsidRPr="00BD53BF" w:rsidRDefault="00BD53BF" w:rsidP="00BD53BF">
      <w:pPr>
        <w:keepNext/>
        <w:keepLines/>
        <w:tabs>
          <w:tab w:val="left" w:pos="5940"/>
          <w:tab w:val="left" w:pos="7470"/>
        </w:tabs>
        <w:spacing w:after="15"/>
        <w:ind w:right="80"/>
        <w:jc w:val="both"/>
        <w:outlineLvl w:val="1"/>
        <w:rPr>
          <w:rFonts w:ascii="Arial" w:hAnsi="Arial" w:cs="Arial"/>
          <w:bCs/>
          <w:sz w:val="24"/>
          <w:szCs w:val="24"/>
        </w:rPr>
      </w:pPr>
      <w:r w:rsidRPr="00BD53BF">
        <w:rPr>
          <w:rFonts w:ascii="Arial" w:hAnsi="Arial" w:cs="Arial"/>
          <w:bCs/>
          <w:sz w:val="24"/>
          <w:szCs w:val="24"/>
        </w:rPr>
        <w:t>The bids will be evaluated according to the 80/20 or 90/10 preference point system. The 80/20 system which is applicable to bids with a Rand value of up to R50 million whilst the 90/10 system is applicable to bids with a Rand Value above  R 50 million (all applicable taxes included), where a maximum of 80 or 90 points will be allocated for price and a maximum of 20 or 10 will be allocated for specific goals in terms of the requirements of the Preferential Procurement Policy Framework Act (Act 5 of 2000), Preferential Procurement Regulations 2022 and the Gauteng Department of Health Preferential Procurement Policy, 2022.</w:t>
      </w:r>
    </w:p>
    <w:p w14:paraId="00A945E5" w14:textId="77777777" w:rsidR="003C0FE6" w:rsidRPr="0060305F" w:rsidRDefault="003C0FE6" w:rsidP="0060305F">
      <w:pPr>
        <w:jc w:val="both"/>
        <w:rPr>
          <w:rFonts w:ascii="Arial" w:hAnsi="Arial" w:cs="Arial"/>
          <w:bCs/>
          <w:sz w:val="24"/>
          <w:szCs w:val="24"/>
          <w:lang w:val="en-US"/>
        </w:rPr>
      </w:pPr>
    </w:p>
    <w:p w14:paraId="34255E97" w14:textId="0EC163EF" w:rsidR="00641676" w:rsidRPr="00856D09" w:rsidRDefault="00641676" w:rsidP="00856D09">
      <w:pPr>
        <w:shd w:val="clear" w:color="auto" w:fill="FFFFFF"/>
        <w:jc w:val="both"/>
        <w:rPr>
          <w:rFonts w:ascii="Arial" w:hAnsi="Arial" w:cs="Arial"/>
          <w:color w:val="000000" w:themeColor="text1"/>
          <w:sz w:val="24"/>
          <w:szCs w:val="24"/>
          <w:lang w:val="en-ZA" w:eastAsia="en-ZA"/>
        </w:rPr>
      </w:pPr>
      <w:bookmarkStart w:id="21" w:name="_Hlk130799545"/>
      <w:r w:rsidRPr="00856D09">
        <w:rPr>
          <w:rFonts w:ascii="Arial" w:hAnsi="Arial" w:cs="Arial"/>
          <w:color w:val="000000" w:themeColor="text1"/>
          <w:sz w:val="24"/>
          <w:szCs w:val="24"/>
          <w:bdr w:val="none" w:sz="0" w:space="0" w:color="auto" w:frame="1"/>
          <w:lang w:val="en-ZA" w:eastAsia="en-ZA"/>
        </w:rPr>
        <w:t>Bidders are referred to:</w:t>
      </w:r>
      <w:bookmarkStart w:id="22" w:name="_Hlk130799566"/>
      <w:bookmarkEnd w:id="21"/>
    </w:p>
    <w:p w14:paraId="6C2C5E9F" w14:textId="3A1E07A9" w:rsidR="00A93194" w:rsidRPr="00856D09" w:rsidRDefault="00A93194" w:rsidP="00A27F13">
      <w:pPr>
        <w:shd w:val="clear" w:color="auto" w:fill="FFFFFF"/>
        <w:spacing w:beforeAutospacing="1" w:afterAutospacing="1"/>
        <w:ind w:left="284" w:hanging="218"/>
        <w:jc w:val="both"/>
        <w:rPr>
          <w:rFonts w:ascii="Arial" w:hAnsi="Arial" w:cs="Arial"/>
          <w:color w:val="000000" w:themeColor="text1"/>
          <w:sz w:val="24"/>
          <w:szCs w:val="24"/>
          <w:bdr w:val="none" w:sz="0" w:space="0" w:color="auto" w:frame="1"/>
          <w:lang w:val="en-US" w:eastAsia="en-ZA"/>
        </w:rPr>
      </w:pPr>
      <w:r w:rsidRPr="00856D09">
        <w:rPr>
          <w:rFonts w:ascii="Arial" w:hAnsi="Arial" w:cs="Arial"/>
          <w:color w:val="000000" w:themeColor="text1"/>
          <w:sz w:val="24"/>
          <w:szCs w:val="24"/>
          <w:lang w:val="en-ZA" w:eastAsia="en-ZA"/>
        </w:rPr>
        <w:t>-</w:t>
      </w:r>
      <w:r w:rsidRPr="00856D09">
        <w:rPr>
          <w:rFonts w:ascii="Arial" w:hAnsi="Arial" w:cs="Arial"/>
          <w:color w:val="000000" w:themeColor="text1"/>
          <w:sz w:val="24"/>
          <w:szCs w:val="24"/>
          <w:bdr w:val="none" w:sz="0" w:space="0" w:color="auto" w:frame="1"/>
          <w:lang w:val="en-ZA" w:eastAsia="en-ZA"/>
        </w:rPr>
        <w:t xml:space="preserve"> </w:t>
      </w:r>
      <w:r w:rsidR="004F283A" w:rsidRPr="00856D09">
        <w:rPr>
          <w:rFonts w:ascii="Arial" w:hAnsi="Arial" w:cs="Arial"/>
          <w:color w:val="000000" w:themeColor="text1"/>
          <w:sz w:val="24"/>
          <w:szCs w:val="24"/>
          <w:bdr w:val="none" w:sz="0" w:space="0" w:color="auto" w:frame="1"/>
          <w:lang w:val="en-ZA" w:eastAsia="en-ZA"/>
        </w:rPr>
        <w:t xml:space="preserve">     </w:t>
      </w:r>
      <w:r w:rsidRPr="00856D09">
        <w:rPr>
          <w:rFonts w:ascii="Arial" w:hAnsi="Arial" w:cs="Arial"/>
          <w:color w:val="000000" w:themeColor="text1"/>
          <w:sz w:val="24"/>
          <w:szCs w:val="24"/>
          <w:bdr w:val="none" w:sz="0" w:space="0" w:color="auto" w:frame="1"/>
          <w:lang w:val="en-ZA" w:eastAsia="en-ZA"/>
        </w:rPr>
        <w:t>The SBD 3.2 Non-firm prices </w:t>
      </w:r>
      <w:r w:rsidRPr="00856D09">
        <w:rPr>
          <w:rFonts w:ascii="Arial" w:hAnsi="Arial" w:cs="Arial"/>
          <w:color w:val="000000" w:themeColor="text1"/>
          <w:sz w:val="24"/>
          <w:szCs w:val="24"/>
          <w:bdr w:val="none" w:sz="0" w:space="0" w:color="auto" w:frame="1"/>
          <w:lang w:val="en-US" w:eastAsia="en-ZA"/>
        </w:rPr>
        <w:t>(Purchases)</w:t>
      </w:r>
    </w:p>
    <w:p w14:paraId="18AAA1BF" w14:textId="18E714A5" w:rsidR="00641676" w:rsidRPr="00856D09" w:rsidRDefault="00A93194" w:rsidP="00B54925">
      <w:pPr>
        <w:shd w:val="clear" w:color="auto" w:fill="FFFFFF"/>
        <w:spacing w:beforeAutospacing="1" w:afterAutospacing="1"/>
        <w:ind w:left="284" w:hanging="218"/>
        <w:jc w:val="both"/>
        <w:rPr>
          <w:rFonts w:ascii="Arial" w:hAnsi="Arial" w:cs="Arial"/>
          <w:color w:val="000000" w:themeColor="text1"/>
          <w:sz w:val="24"/>
          <w:szCs w:val="24"/>
          <w:lang w:val="en-ZA" w:eastAsia="en-ZA"/>
        </w:rPr>
      </w:pPr>
      <w:r w:rsidRPr="00856D09">
        <w:rPr>
          <w:rFonts w:ascii="Arial" w:hAnsi="Arial" w:cs="Arial"/>
          <w:color w:val="000000" w:themeColor="text1"/>
          <w:sz w:val="24"/>
          <w:szCs w:val="24"/>
          <w:bdr w:val="none" w:sz="0" w:space="0" w:color="auto" w:frame="1"/>
          <w:lang w:val="en-ZA" w:eastAsia="en-ZA"/>
        </w:rPr>
        <w:t>-</w:t>
      </w:r>
      <w:r w:rsidR="00641676" w:rsidRPr="00856D09">
        <w:rPr>
          <w:rFonts w:ascii="Arial" w:hAnsi="Arial" w:cs="Arial"/>
          <w:color w:val="000000" w:themeColor="text1"/>
          <w:sz w:val="24"/>
          <w:szCs w:val="24"/>
          <w:bdr w:val="none" w:sz="0" w:space="0" w:color="auto" w:frame="1"/>
          <w:lang w:val="en-ZA" w:eastAsia="en-ZA"/>
        </w:rPr>
        <w:t>     </w:t>
      </w:r>
      <w:r w:rsidR="00E97639" w:rsidRPr="00856D09">
        <w:rPr>
          <w:rFonts w:ascii="Arial" w:hAnsi="Arial" w:cs="Arial"/>
          <w:color w:val="000000" w:themeColor="text1"/>
          <w:sz w:val="24"/>
          <w:szCs w:val="24"/>
          <w:bdr w:val="none" w:sz="0" w:space="0" w:color="auto" w:frame="1"/>
          <w:lang w:val="en-ZA" w:eastAsia="en-ZA"/>
        </w:rPr>
        <w:t xml:space="preserve"> </w:t>
      </w:r>
      <w:r w:rsidR="00641676" w:rsidRPr="00856D09">
        <w:rPr>
          <w:rFonts w:ascii="Arial" w:hAnsi="Arial" w:cs="Arial"/>
          <w:color w:val="000000" w:themeColor="text1"/>
          <w:sz w:val="24"/>
          <w:szCs w:val="24"/>
          <w:bdr w:val="none" w:sz="0" w:space="0" w:color="auto" w:frame="1"/>
          <w:lang w:val="en-ZA" w:eastAsia="en-ZA"/>
        </w:rPr>
        <w:t>Annexure-</w:t>
      </w:r>
      <w:r w:rsidR="00206791" w:rsidRPr="00856D09">
        <w:rPr>
          <w:rFonts w:ascii="Arial" w:hAnsi="Arial" w:cs="Arial"/>
          <w:color w:val="000000" w:themeColor="text1"/>
          <w:sz w:val="24"/>
          <w:szCs w:val="24"/>
          <w:bdr w:val="none" w:sz="0" w:space="0" w:color="auto" w:frame="1"/>
          <w:lang w:val="en-ZA" w:eastAsia="en-ZA"/>
        </w:rPr>
        <w:t>A</w:t>
      </w:r>
      <w:r w:rsidR="00641676" w:rsidRPr="00856D09">
        <w:rPr>
          <w:rFonts w:ascii="Arial" w:hAnsi="Arial" w:cs="Arial"/>
          <w:color w:val="000000" w:themeColor="text1"/>
          <w:sz w:val="24"/>
          <w:szCs w:val="24"/>
          <w:bdr w:val="none" w:sz="0" w:space="0" w:color="auto" w:frame="1"/>
          <w:lang w:val="en-ZA" w:eastAsia="en-ZA"/>
        </w:rPr>
        <w:t xml:space="preserve"> for pricing schedule and</w:t>
      </w:r>
    </w:p>
    <w:p w14:paraId="650BE806" w14:textId="3F160981" w:rsidR="00641676" w:rsidRPr="00856D09" w:rsidRDefault="00641676" w:rsidP="00B54925">
      <w:pPr>
        <w:shd w:val="clear" w:color="auto" w:fill="FFFFFF"/>
        <w:spacing w:beforeAutospacing="1" w:afterAutospacing="1"/>
        <w:ind w:left="567" w:hanging="501"/>
        <w:jc w:val="both"/>
        <w:rPr>
          <w:rFonts w:ascii="Arial" w:hAnsi="Arial" w:cs="Arial"/>
          <w:color w:val="000000" w:themeColor="text1"/>
          <w:sz w:val="24"/>
          <w:szCs w:val="24"/>
          <w:lang w:val="en-ZA" w:eastAsia="en-ZA"/>
        </w:rPr>
      </w:pPr>
      <w:r w:rsidRPr="00856D09">
        <w:rPr>
          <w:rFonts w:ascii="Arial" w:hAnsi="Arial" w:cs="Arial"/>
          <w:color w:val="000000" w:themeColor="text1"/>
          <w:sz w:val="24"/>
          <w:szCs w:val="24"/>
          <w:bdr w:val="none" w:sz="0" w:space="0" w:color="auto" w:frame="1"/>
          <w:lang w:val="en-ZA" w:eastAsia="en-ZA"/>
        </w:rPr>
        <w:t>-    </w:t>
      </w:r>
      <w:r w:rsidR="00E97639" w:rsidRPr="00856D09">
        <w:rPr>
          <w:rFonts w:ascii="Arial" w:hAnsi="Arial" w:cs="Arial"/>
          <w:color w:val="000000" w:themeColor="text1"/>
          <w:sz w:val="24"/>
          <w:szCs w:val="24"/>
          <w:bdr w:val="none" w:sz="0" w:space="0" w:color="auto" w:frame="1"/>
          <w:lang w:val="en-ZA" w:eastAsia="en-ZA"/>
        </w:rPr>
        <w:t xml:space="preserve"> </w:t>
      </w:r>
      <w:r w:rsidRPr="00856D09">
        <w:rPr>
          <w:rFonts w:ascii="Arial" w:hAnsi="Arial" w:cs="Arial"/>
          <w:color w:val="000000" w:themeColor="text1"/>
          <w:sz w:val="24"/>
          <w:szCs w:val="24"/>
          <w:bdr w:val="none" w:sz="0" w:space="0" w:color="auto" w:frame="1"/>
          <w:lang w:val="en-ZA" w:eastAsia="en-ZA"/>
        </w:rPr>
        <w:t>The SBD 6.1 Preference Points Claim Form in terms of the Preferential Procurement Regulations of 2022</w:t>
      </w:r>
      <w:r w:rsidR="00E97639" w:rsidRPr="00856D09">
        <w:rPr>
          <w:rFonts w:ascii="Arial" w:hAnsi="Arial" w:cs="Arial"/>
          <w:color w:val="000000" w:themeColor="text1"/>
          <w:sz w:val="24"/>
          <w:szCs w:val="24"/>
          <w:bdr w:val="none" w:sz="0" w:space="0" w:color="auto" w:frame="1"/>
          <w:lang w:val="en-ZA" w:eastAsia="en-ZA"/>
        </w:rPr>
        <w:t>.</w:t>
      </w:r>
    </w:p>
    <w:p w14:paraId="14D12941" w14:textId="77777777" w:rsidR="00641676" w:rsidRPr="00856D09" w:rsidRDefault="00641676" w:rsidP="0060305F">
      <w:pPr>
        <w:shd w:val="clear" w:color="auto" w:fill="FFFFFF"/>
        <w:jc w:val="both"/>
        <w:rPr>
          <w:rFonts w:ascii="Arial" w:hAnsi="Arial" w:cs="Arial"/>
          <w:color w:val="000000" w:themeColor="text1"/>
          <w:sz w:val="24"/>
          <w:szCs w:val="24"/>
          <w:lang w:val="en-ZA" w:eastAsia="en-ZA"/>
        </w:rPr>
      </w:pPr>
      <w:r w:rsidRPr="00856D09">
        <w:rPr>
          <w:rFonts w:ascii="Arial" w:hAnsi="Arial" w:cs="Arial"/>
          <w:color w:val="000000" w:themeColor="text1"/>
          <w:sz w:val="24"/>
          <w:szCs w:val="24"/>
          <w:bdr w:val="none" w:sz="0" w:space="0" w:color="auto" w:frame="1"/>
          <w:lang w:val="en-ZA" w:eastAsia="en-ZA"/>
        </w:rPr>
        <w:t xml:space="preserve"> The Gauteng Department of Health will promote the specific goals as follows.</w:t>
      </w:r>
    </w:p>
    <w:bookmarkEnd w:id="22"/>
    <w:p w14:paraId="3728502C" w14:textId="77777777" w:rsidR="00641676" w:rsidRPr="00856D09" w:rsidRDefault="00641676" w:rsidP="0060305F">
      <w:pPr>
        <w:shd w:val="clear" w:color="auto" w:fill="FFFFFF"/>
        <w:jc w:val="both"/>
        <w:rPr>
          <w:rFonts w:ascii="Arial" w:hAnsi="Arial" w:cs="Arial"/>
          <w:color w:val="000000" w:themeColor="text1"/>
          <w:sz w:val="24"/>
          <w:szCs w:val="24"/>
          <w:lang w:val="en-ZA" w:eastAsia="en-ZA"/>
        </w:rPr>
      </w:pPr>
      <w:r w:rsidRPr="00856D09">
        <w:rPr>
          <w:rFonts w:ascii="Arial" w:hAnsi="Arial" w:cs="Arial"/>
          <w:color w:val="000000" w:themeColor="text1"/>
          <w:sz w:val="24"/>
          <w:szCs w:val="24"/>
          <w:bdr w:val="none" w:sz="0" w:space="0" w:color="auto" w:frame="1"/>
          <w:lang w:eastAsia="en-ZA"/>
        </w:rPr>
        <w:t> </w:t>
      </w:r>
    </w:p>
    <w:p w14:paraId="127D7293" w14:textId="57C0E0D0" w:rsidR="00641676" w:rsidRPr="00856D09" w:rsidRDefault="00641676" w:rsidP="00B54925">
      <w:pPr>
        <w:shd w:val="clear" w:color="auto" w:fill="FFFFFF"/>
        <w:jc w:val="both"/>
        <w:rPr>
          <w:rFonts w:ascii="Arial" w:hAnsi="Arial" w:cs="Arial"/>
          <w:b/>
          <w:bCs/>
          <w:color w:val="000000" w:themeColor="text1"/>
          <w:sz w:val="24"/>
          <w:szCs w:val="24"/>
          <w:u w:val="single"/>
          <w:lang w:val="en-ZA" w:eastAsia="en-ZA"/>
        </w:rPr>
      </w:pPr>
      <w:bookmarkStart w:id="23" w:name="_Hlk130799623"/>
      <w:r w:rsidRPr="00856D09">
        <w:rPr>
          <w:rFonts w:ascii="Arial" w:hAnsi="Arial" w:cs="Arial"/>
          <w:b/>
          <w:bCs/>
          <w:color w:val="000000" w:themeColor="text1"/>
          <w:sz w:val="24"/>
          <w:szCs w:val="24"/>
          <w:u w:val="single"/>
          <w:bdr w:val="none" w:sz="0" w:space="0" w:color="auto" w:frame="1"/>
          <w:lang w:eastAsia="en-ZA"/>
        </w:rPr>
        <w:t>Table 2. The maximum points for this tender are allocated as follows:</w:t>
      </w:r>
      <w:bookmarkEnd w:id="23"/>
    </w:p>
    <w:tbl>
      <w:tblPr>
        <w:tblStyle w:val="TableGrid"/>
        <w:tblW w:w="10343" w:type="dxa"/>
        <w:tblInd w:w="-5" w:type="dxa"/>
        <w:tblLook w:val="04A0" w:firstRow="1" w:lastRow="0" w:firstColumn="1" w:lastColumn="0" w:noHBand="0" w:noVBand="1"/>
      </w:tblPr>
      <w:tblGrid>
        <w:gridCol w:w="2838"/>
        <w:gridCol w:w="2018"/>
        <w:gridCol w:w="2455"/>
        <w:gridCol w:w="3032"/>
      </w:tblGrid>
      <w:tr w:rsidR="00856D09" w:rsidRPr="00856D09" w14:paraId="6741D44A" w14:textId="77777777" w:rsidTr="00B54925">
        <w:trPr>
          <w:trHeight w:val="1524"/>
        </w:trPr>
        <w:tc>
          <w:tcPr>
            <w:tcW w:w="2838" w:type="dxa"/>
            <w:tcBorders>
              <w:top w:val="single" w:sz="4" w:space="0" w:color="auto"/>
              <w:left w:val="single" w:sz="4" w:space="0" w:color="auto"/>
              <w:bottom w:val="single" w:sz="4" w:space="0" w:color="auto"/>
              <w:right w:val="single" w:sz="4" w:space="0" w:color="auto"/>
            </w:tcBorders>
            <w:shd w:val="clear" w:color="auto" w:fill="E7E6E6"/>
            <w:hideMark/>
          </w:tcPr>
          <w:p w14:paraId="71A12207" w14:textId="77777777" w:rsidR="00B54925" w:rsidRPr="00856D09" w:rsidRDefault="00B54925" w:rsidP="0060305F">
            <w:pPr>
              <w:jc w:val="both"/>
              <w:rPr>
                <w:rFonts w:ascii="Arial" w:hAnsi="Arial" w:cs="Arial"/>
                <w:b/>
                <w:bCs/>
                <w:i/>
                <w:iCs/>
                <w:color w:val="000000" w:themeColor="text1"/>
                <w:sz w:val="24"/>
                <w:szCs w:val="24"/>
                <w:lang w:val="en-ZA" w:eastAsia="en-ZA"/>
              </w:rPr>
            </w:pPr>
            <w:r w:rsidRPr="00856D09">
              <w:rPr>
                <w:rFonts w:ascii="Arial" w:hAnsi="Arial" w:cs="Arial"/>
                <w:b/>
                <w:bCs/>
                <w:color w:val="000000" w:themeColor="text1"/>
                <w:sz w:val="24"/>
                <w:szCs w:val="24"/>
                <w:lang w:eastAsia="en-ZA"/>
              </w:rPr>
              <w:t>The specific goals allocated points in terms of this tender</w:t>
            </w:r>
          </w:p>
        </w:tc>
        <w:tc>
          <w:tcPr>
            <w:tcW w:w="2018" w:type="dxa"/>
            <w:tcBorders>
              <w:top w:val="single" w:sz="4" w:space="0" w:color="auto"/>
              <w:left w:val="single" w:sz="4" w:space="0" w:color="auto"/>
              <w:bottom w:val="single" w:sz="4" w:space="0" w:color="auto"/>
              <w:right w:val="single" w:sz="4" w:space="0" w:color="auto"/>
            </w:tcBorders>
            <w:shd w:val="clear" w:color="auto" w:fill="E7E6E6"/>
            <w:hideMark/>
          </w:tcPr>
          <w:p w14:paraId="4DA36253" w14:textId="4DF0776C" w:rsidR="00B54925" w:rsidRPr="00856D09" w:rsidRDefault="00B54925" w:rsidP="0060305F">
            <w:pPr>
              <w:jc w:val="both"/>
              <w:rPr>
                <w:rFonts w:ascii="Arial" w:hAnsi="Arial" w:cs="Arial"/>
                <w:b/>
                <w:bCs/>
                <w:i/>
                <w:iCs/>
                <w:color w:val="000000" w:themeColor="text1"/>
                <w:sz w:val="24"/>
                <w:szCs w:val="24"/>
                <w:lang w:eastAsia="en-ZA"/>
              </w:rPr>
            </w:pPr>
            <w:r w:rsidRPr="00856D09">
              <w:rPr>
                <w:rFonts w:ascii="Arial" w:hAnsi="Arial" w:cs="Arial"/>
                <w:b/>
                <w:bCs/>
                <w:color w:val="000000" w:themeColor="text1"/>
                <w:sz w:val="24"/>
                <w:szCs w:val="24"/>
                <w:lang w:eastAsia="en-ZA"/>
              </w:rPr>
              <w:t>Number of points allocated (80/20 system) (To be completed by the organ of state)</w:t>
            </w:r>
          </w:p>
        </w:tc>
        <w:tc>
          <w:tcPr>
            <w:tcW w:w="2455" w:type="dxa"/>
            <w:tcBorders>
              <w:top w:val="single" w:sz="4" w:space="0" w:color="auto"/>
              <w:left w:val="single" w:sz="4" w:space="0" w:color="auto"/>
              <w:bottom w:val="single" w:sz="4" w:space="0" w:color="auto"/>
              <w:right w:val="single" w:sz="4" w:space="0" w:color="auto"/>
            </w:tcBorders>
            <w:shd w:val="clear" w:color="auto" w:fill="E7E6E6"/>
          </w:tcPr>
          <w:p w14:paraId="197AFAAC" w14:textId="38302EA6"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Number of points allocated (90/10 system) (To be completed by the organ of state)</w:t>
            </w:r>
          </w:p>
        </w:tc>
        <w:tc>
          <w:tcPr>
            <w:tcW w:w="3032" w:type="dxa"/>
            <w:tcBorders>
              <w:top w:val="single" w:sz="4" w:space="0" w:color="auto"/>
              <w:left w:val="single" w:sz="4" w:space="0" w:color="auto"/>
              <w:bottom w:val="single" w:sz="4" w:space="0" w:color="auto"/>
              <w:right w:val="single" w:sz="4" w:space="0" w:color="auto"/>
            </w:tcBorders>
            <w:shd w:val="clear" w:color="auto" w:fill="E7E6E6"/>
            <w:hideMark/>
          </w:tcPr>
          <w:p w14:paraId="0FFFE6B1" w14:textId="3FBEE599"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Bidders are required to submit, together with their bids, the following to verify claimed points</w:t>
            </w:r>
          </w:p>
        </w:tc>
      </w:tr>
      <w:tr w:rsidR="00856D09" w:rsidRPr="00856D09" w14:paraId="3BB5F7C9" w14:textId="77777777" w:rsidTr="00B54925">
        <w:trPr>
          <w:trHeight w:val="446"/>
        </w:trPr>
        <w:tc>
          <w:tcPr>
            <w:tcW w:w="2838" w:type="dxa"/>
            <w:tcBorders>
              <w:top w:val="single" w:sz="4" w:space="0" w:color="auto"/>
              <w:left w:val="single" w:sz="4" w:space="0" w:color="auto"/>
              <w:bottom w:val="single" w:sz="4" w:space="0" w:color="auto"/>
              <w:right w:val="single" w:sz="4" w:space="0" w:color="auto"/>
            </w:tcBorders>
          </w:tcPr>
          <w:p w14:paraId="6379F95E" w14:textId="77777777"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PRICE</w:t>
            </w:r>
          </w:p>
        </w:tc>
        <w:tc>
          <w:tcPr>
            <w:tcW w:w="2018" w:type="dxa"/>
            <w:tcBorders>
              <w:top w:val="single" w:sz="4" w:space="0" w:color="auto"/>
              <w:left w:val="single" w:sz="4" w:space="0" w:color="auto"/>
              <w:bottom w:val="single" w:sz="4" w:space="0" w:color="auto"/>
              <w:right w:val="single" w:sz="4" w:space="0" w:color="auto"/>
            </w:tcBorders>
          </w:tcPr>
          <w:p w14:paraId="596066DC" w14:textId="77777777"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80</w:t>
            </w:r>
          </w:p>
        </w:tc>
        <w:tc>
          <w:tcPr>
            <w:tcW w:w="2455" w:type="dxa"/>
            <w:tcBorders>
              <w:top w:val="single" w:sz="4" w:space="0" w:color="auto"/>
              <w:left w:val="single" w:sz="4" w:space="0" w:color="auto"/>
              <w:bottom w:val="single" w:sz="4" w:space="0" w:color="auto"/>
              <w:right w:val="single" w:sz="4" w:space="0" w:color="auto"/>
            </w:tcBorders>
          </w:tcPr>
          <w:p w14:paraId="019DBE65" w14:textId="12FF0F2F" w:rsidR="00B54925" w:rsidRPr="00856D09" w:rsidRDefault="00B54925" w:rsidP="0060305F">
            <w:pPr>
              <w:jc w:val="both"/>
              <w:rPr>
                <w:rFonts w:ascii="Arial" w:hAnsi="Arial" w:cs="Arial"/>
                <w:color w:val="000000" w:themeColor="text1"/>
                <w:sz w:val="24"/>
                <w:szCs w:val="24"/>
                <w:lang w:eastAsia="en-ZA"/>
              </w:rPr>
            </w:pPr>
            <w:r w:rsidRPr="00856D09">
              <w:rPr>
                <w:rFonts w:ascii="Arial" w:hAnsi="Arial" w:cs="Arial"/>
                <w:color w:val="000000" w:themeColor="text1"/>
                <w:sz w:val="24"/>
                <w:szCs w:val="24"/>
                <w:lang w:eastAsia="en-ZA"/>
              </w:rPr>
              <w:t>90</w:t>
            </w:r>
          </w:p>
        </w:tc>
        <w:tc>
          <w:tcPr>
            <w:tcW w:w="3032" w:type="dxa"/>
            <w:tcBorders>
              <w:top w:val="single" w:sz="4" w:space="0" w:color="auto"/>
              <w:left w:val="single" w:sz="4" w:space="0" w:color="auto"/>
              <w:bottom w:val="single" w:sz="4" w:space="0" w:color="auto"/>
              <w:right w:val="single" w:sz="4" w:space="0" w:color="auto"/>
            </w:tcBorders>
          </w:tcPr>
          <w:p w14:paraId="6256EC59" w14:textId="402B9179" w:rsidR="00B54925" w:rsidRPr="00856D09" w:rsidRDefault="00B54925" w:rsidP="0060305F">
            <w:pPr>
              <w:jc w:val="both"/>
              <w:rPr>
                <w:rFonts w:ascii="Arial" w:hAnsi="Arial" w:cs="Arial"/>
                <w:color w:val="000000" w:themeColor="text1"/>
                <w:sz w:val="24"/>
                <w:szCs w:val="24"/>
                <w:lang w:eastAsia="en-ZA"/>
              </w:rPr>
            </w:pPr>
            <w:r w:rsidRPr="00856D09">
              <w:rPr>
                <w:rFonts w:ascii="Arial" w:hAnsi="Arial" w:cs="Arial"/>
                <w:color w:val="000000" w:themeColor="text1"/>
                <w:sz w:val="24"/>
                <w:szCs w:val="24"/>
                <w:lang w:eastAsia="en-ZA"/>
              </w:rPr>
              <w:t>SBD 3.</w:t>
            </w:r>
            <w:r w:rsidR="009A120A">
              <w:rPr>
                <w:rFonts w:ascii="Arial" w:hAnsi="Arial" w:cs="Arial"/>
                <w:color w:val="000000" w:themeColor="text1"/>
                <w:sz w:val="24"/>
                <w:szCs w:val="24"/>
                <w:lang w:eastAsia="en-ZA"/>
              </w:rPr>
              <w:t>2</w:t>
            </w:r>
            <w:r w:rsidRPr="00856D09">
              <w:rPr>
                <w:rFonts w:ascii="Arial" w:hAnsi="Arial" w:cs="Arial"/>
                <w:color w:val="000000" w:themeColor="text1"/>
                <w:sz w:val="24"/>
                <w:szCs w:val="24"/>
                <w:lang w:eastAsia="en-ZA"/>
              </w:rPr>
              <w:t xml:space="preserve"> Pricing Schedule</w:t>
            </w:r>
          </w:p>
        </w:tc>
      </w:tr>
      <w:tr w:rsidR="00856D09" w:rsidRPr="00856D09" w14:paraId="18E7307C" w14:textId="77777777" w:rsidTr="00B54925">
        <w:trPr>
          <w:trHeight w:val="1418"/>
        </w:trPr>
        <w:tc>
          <w:tcPr>
            <w:tcW w:w="2838" w:type="dxa"/>
            <w:tcBorders>
              <w:top w:val="single" w:sz="4" w:space="0" w:color="auto"/>
              <w:left w:val="single" w:sz="4" w:space="0" w:color="auto"/>
              <w:bottom w:val="single" w:sz="4" w:space="0" w:color="auto"/>
              <w:right w:val="single" w:sz="4" w:space="0" w:color="auto"/>
            </w:tcBorders>
          </w:tcPr>
          <w:p w14:paraId="3C4CF61C" w14:textId="3FD5A660" w:rsidR="00B54925" w:rsidRPr="00856D09" w:rsidRDefault="00B54925" w:rsidP="0060305F">
            <w:pPr>
              <w:ind w:left="33"/>
              <w:contextualSpacing/>
              <w:jc w:val="both"/>
              <w:rPr>
                <w:rFonts w:ascii="Arial" w:eastAsia="Cambria" w:hAnsi="Arial" w:cs="Arial"/>
                <w:color w:val="000000" w:themeColor="text1"/>
                <w:sz w:val="24"/>
                <w:szCs w:val="24"/>
                <w:lang w:val="en-US" w:eastAsia="en-ZA"/>
              </w:rPr>
            </w:pPr>
            <w:r w:rsidRPr="00856D09">
              <w:rPr>
                <w:rFonts w:ascii="Arial" w:eastAsia="Cambria" w:hAnsi="Arial" w:cs="Arial"/>
                <w:b/>
                <w:color w:val="000000" w:themeColor="text1"/>
                <w:sz w:val="24"/>
                <w:szCs w:val="24"/>
                <w:lang w:val="en-US" w:eastAsia="en-ZA"/>
              </w:rPr>
              <w:t xml:space="preserve">SPECIFIC GOALS (1): </w:t>
            </w:r>
            <w:r w:rsidRPr="00856D09">
              <w:rPr>
                <w:rFonts w:ascii="Arial" w:eastAsia="Cambria" w:hAnsi="Arial" w:cs="Arial"/>
                <w:color w:val="000000" w:themeColor="text1"/>
                <w:sz w:val="24"/>
                <w:szCs w:val="24"/>
                <w:lang w:val="en-US" w:eastAsia="en-ZA"/>
              </w:rPr>
              <w:t xml:space="preserve">The </w:t>
            </w:r>
            <w:r w:rsidR="00E64330">
              <w:rPr>
                <w:rFonts w:ascii="Arial" w:eastAsia="Cambria" w:hAnsi="Arial" w:cs="Arial"/>
                <w:color w:val="000000" w:themeColor="text1"/>
                <w:sz w:val="24"/>
                <w:szCs w:val="24"/>
                <w:lang w:val="en-US" w:eastAsia="en-ZA"/>
              </w:rPr>
              <w:t>p</w:t>
            </w:r>
            <w:r w:rsidRPr="00856D09">
              <w:rPr>
                <w:rFonts w:ascii="Arial" w:eastAsia="Cambria" w:hAnsi="Arial" w:cs="Arial"/>
                <w:color w:val="000000" w:themeColor="text1"/>
                <w:sz w:val="24"/>
                <w:szCs w:val="24"/>
                <w:lang w:val="en-US" w:eastAsia="en-ZA"/>
              </w:rPr>
              <w:t>romotion of South African</w:t>
            </w:r>
            <w:r w:rsidR="00E64330">
              <w:rPr>
                <w:rFonts w:ascii="Arial" w:eastAsia="Cambria" w:hAnsi="Arial" w:cs="Arial"/>
                <w:color w:val="000000" w:themeColor="text1"/>
                <w:sz w:val="24"/>
                <w:szCs w:val="24"/>
                <w:lang w:val="en-US" w:eastAsia="en-ZA"/>
              </w:rPr>
              <w:t xml:space="preserve"> owned</w:t>
            </w:r>
            <w:r w:rsidRPr="00856D09">
              <w:rPr>
                <w:rFonts w:ascii="Arial" w:eastAsia="Cambria" w:hAnsi="Arial" w:cs="Arial"/>
                <w:color w:val="000000" w:themeColor="text1"/>
                <w:sz w:val="24"/>
                <w:szCs w:val="24"/>
                <w:lang w:val="en-US" w:eastAsia="en-ZA"/>
              </w:rPr>
              <w:t xml:space="preserve"> Enterprise </w:t>
            </w:r>
          </w:p>
          <w:p w14:paraId="5C7D9479" w14:textId="6F8A6C1B" w:rsidR="00B54925" w:rsidRPr="00856D09" w:rsidRDefault="00B54925" w:rsidP="0060305F">
            <w:pPr>
              <w:ind w:left="33"/>
              <w:contextualSpacing/>
              <w:jc w:val="both"/>
              <w:rPr>
                <w:rFonts w:ascii="Arial" w:eastAsia="Cambria" w:hAnsi="Arial" w:cs="Arial"/>
                <w:color w:val="000000" w:themeColor="text1"/>
                <w:sz w:val="24"/>
                <w:szCs w:val="24"/>
                <w:lang w:val="en-US" w:eastAsia="en-ZA"/>
              </w:rPr>
            </w:pPr>
          </w:p>
          <w:p w14:paraId="58B5C7E3" w14:textId="77777777" w:rsidR="00B54925" w:rsidRPr="00856D09" w:rsidRDefault="00B54925" w:rsidP="0060305F">
            <w:pPr>
              <w:ind w:left="33"/>
              <w:contextualSpacing/>
              <w:jc w:val="both"/>
              <w:rPr>
                <w:rFonts w:ascii="Arial" w:eastAsia="Cambria" w:hAnsi="Arial" w:cs="Arial"/>
                <w:color w:val="000000" w:themeColor="text1"/>
                <w:sz w:val="24"/>
                <w:szCs w:val="24"/>
                <w:lang w:val="en-US" w:eastAsia="en-ZA"/>
              </w:rPr>
            </w:pPr>
          </w:p>
        </w:tc>
        <w:tc>
          <w:tcPr>
            <w:tcW w:w="2018" w:type="dxa"/>
            <w:tcBorders>
              <w:top w:val="single" w:sz="4" w:space="0" w:color="auto"/>
              <w:left w:val="single" w:sz="4" w:space="0" w:color="auto"/>
              <w:bottom w:val="single" w:sz="4" w:space="0" w:color="auto"/>
              <w:right w:val="single" w:sz="4" w:space="0" w:color="auto"/>
            </w:tcBorders>
            <w:hideMark/>
          </w:tcPr>
          <w:p w14:paraId="50C238D0" w14:textId="1362D451"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15</w:t>
            </w:r>
          </w:p>
        </w:tc>
        <w:tc>
          <w:tcPr>
            <w:tcW w:w="2455" w:type="dxa"/>
            <w:tcBorders>
              <w:top w:val="single" w:sz="4" w:space="0" w:color="auto"/>
              <w:left w:val="single" w:sz="4" w:space="0" w:color="auto"/>
              <w:bottom w:val="single" w:sz="4" w:space="0" w:color="auto"/>
              <w:right w:val="single" w:sz="4" w:space="0" w:color="auto"/>
            </w:tcBorders>
          </w:tcPr>
          <w:p w14:paraId="1205CFF2" w14:textId="5DF64CAC" w:rsidR="00B54925" w:rsidRPr="00856D09" w:rsidRDefault="00B54925" w:rsidP="0060305F">
            <w:pPr>
              <w:jc w:val="both"/>
              <w:rPr>
                <w:rFonts w:ascii="Arial" w:hAnsi="Arial" w:cs="Arial"/>
                <w:color w:val="000000" w:themeColor="text1"/>
                <w:sz w:val="24"/>
                <w:szCs w:val="24"/>
                <w:lang w:val="en-ZA"/>
              </w:rPr>
            </w:pPr>
            <w:r w:rsidRPr="00856D09">
              <w:rPr>
                <w:rFonts w:ascii="Arial" w:hAnsi="Arial" w:cs="Arial"/>
                <w:color w:val="000000" w:themeColor="text1"/>
                <w:sz w:val="24"/>
                <w:szCs w:val="24"/>
                <w:lang w:val="en-ZA"/>
              </w:rPr>
              <w:t>5</w:t>
            </w:r>
          </w:p>
        </w:tc>
        <w:tc>
          <w:tcPr>
            <w:tcW w:w="3032" w:type="dxa"/>
            <w:tcBorders>
              <w:top w:val="single" w:sz="4" w:space="0" w:color="auto"/>
              <w:left w:val="single" w:sz="4" w:space="0" w:color="auto"/>
              <w:bottom w:val="single" w:sz="4" w:space="0" w:color="auto"/>
              <w:right w:val="single" w:sz="4" w:space="0" w:color="auto"/>
            </w:tcBorders>
            <w:hideMark/>
          </w:tcPr>
          <w:p w14:paraId="55D63C80" w14:textId="77777777" w:rsidR="00B54925" w:rsidRPr="00E64330" w:rsidRDefault="00E64330" w:rsidP="0060305F">
            <w:pPr>
              <w:jc w:val="both"/>
              <w:rPr>
                <w:rFonts w:ascii="Arial" w:hAnsi="Arial" w:cs="Arial"/>
                <w:i/>
                <w:iCs/>
                <w:color w:val="000000" w:themeColor="text1"/>
                <w:sz w:val="24"/>
                <w:szCs w:val="24"/>
                <w:lang w:eastAsia="en-ZA"/>
              </w:rPr>
            </w:pPr>
            <w:r w:rsidRPr="00E64330">
              <w:rPr>
                <w:rFonts w:ascii="Arial" w:hAnsi="Arial" w:cs="Arial"/>
                <w:i/>
                <w:iCs/>
                <w:color w:val="000000" w:themeColor="text1"/>
                <w:sz w:val="24"/>
                <w:szCs w:val="24"/>
                <w:lang w:eastAsia="en-ZA"/>
              </w:rPr>
              <w:t>Municipal account/</w:t>
            </w:r>
            <w:proofErr w:type="gramStart"/>
            <w:r w:rsidRPr="00E64330">
              <w:rPr>
                <w:rFonts w:ascii="Arial" w:hAnsi="Arial" w:cs="Arial"/>
                <w:i/>
                <w:iCs/>
                <w:color w:val="000000" w:themeColor="text1"/>
                <w:sz w:val="24"/>
                <w:szCs w:val="24"/>
                <w:lang w:eastAsia="en-ZA"/>
              </w:rPr>
              <w:t>sworn affidavit</w:t>
            </w:r>
            <w:proofErr w:type="gramEnd"/>
            <w:r w:rsidRPr="00E64330">
              <w:rPr>
                <w:rFonts w:ascii="Arial" w:hAnsi="Arial" w:cs="Arial"/>
                <w:i/>
                <w:iCs/>
                <w:color w:val="000000" w:themeColor="text1"/>
                <w:sz w:val="24"/>
                <w:szCs w:val="24"/>
                <w:lang w:eastAsia="en-ZA"/>
              </w:rPr>
              <w:t>/ lease agreement- must be in the name of the enterprise</w:t>
            </w:r>
          </w:p>
          <w:p w14:paraId="460A6C3D" w14:textId="7B586116" w:rsidR="00E64330" w:rsidRPr="00856D09" w:rsidRDefault="00E64330" w:rsidP="0060305F">
            <w:pPr>
              <w:jc w:val="both"/>
              <w:rPr>
                <w:rFonts w:ascii="Arial" w:hAnsi="Arial" w:cs="Arial"/>
                <w:i/>
                <w:iCs/>
                <w:color w:val="000000" w:themeColor="text1"/>
                <w:sz w:val="24"/>
                <w:szCs w:val="24"/>
                <w:highlight w:val="yellow"/>
                <w:lang w:eastAsia="en-ZA"/>
              </w:rPr>
            </w:pPr>
            <w:r w:rsidRPr="00E64330">
              <w:rPr>
                <w:rFonts w:ascii="Arial" w:hAnsi="Arial" w:cs="Arial"/>
                <w:i/>
                <w:iCs/>
                <w:color w:val="000000" w:themeColor="text1"/>
                <w:sz w:val="24"/>
                <w:szCs w:val="24"/>
                <w:lang w:eastAsia="en-ZA"/>
              </w:rPr>
              <w:t>NB: municipal account must not be older than 3 months</w:t>
            </w:r>
          </w:p>
        </w:tc>
      </w:tr>
      <w:tr w:rsidR="00856D09" w:rsidRPr="00856D09" w14:paraId="73AB9093" w14:textId="77777777" w:rsidTr="002523BC">
        <w:trPr>
          <w:trHeight w:val="2006"/>
        </w:trPr>
        <w:tc>
          <w:tcPr>
            <w:tcW w:w="2838" w:type="dxa"/>
            <w:tcBorders>
              <w:top w:val="single" w:sz="4" w:space="0" w:color="auto"/>
              <w:left w:val="single" w:sz="4" w:space="0" w:color="auto"/>
              <w:bottom w:val="single" w:sz="4" w:space="0" w:color="auto"/>
              <w:right w:val="single" w:sz="4" w:space="0" w:color="auto"/>
            </w:tcBorders>
            <w:hideMark/>
          </w:tcPr>
          <w:p w14:paraId="783BD418" w14:textId="4FD1D874" w:rsidR="00B54925" w:rsidRPr="00856D09" w:rsidRDefault="00B54925" w:rsidP="0060305F">
            <w:pPr>
              <w:jc w:val="both"/>
              <w:rPr>
                <w:rFonts w:ascii="Arial" w:hAnsi="Arial" w:cs="Arial"/>
                <w:b/>
                <w:bCs/>
                <w:i/>
                <w:iCs/>
                <w:color w:val="000000" w:themeColor="text1"/>
                <w:sz w:val="24"/>
                <w:szCs w:val="24"/>
                <w:lang w:eastAsia="en-ZA"/>
              </w:rPr>
            </w:pPr>
            <w:r w:rsidRPr="00856D09">
              <w:rPr>
                <w:rFonts w:ascii="Arial" w:hAnsi="Arial" w:cs="Arial"/>
                <w:b/>
                <w:color w:val="000000" w:themeColor="text1"/>
                <w:sz w:val="24"/>
                <w:szCs w:val="24"/>
                <w:lang w:eastAsia="en-ZA"/>
              </w:rPr>
              <w:t xml:space="preserve">SPECIFIC GOALS (3): </w:t>
            </w:r>
            <w:r w:rsidR="00BE00CA">
              <w:rPr>
                <w:rFonts w:ascii="Arial" w:hAnsi="Arial" w:cs="Arial"/>
                <w:b/>
                <w:color w:val="000000" w:themeColor="text1"/>
                <w:sz w:val="24"/>
                <w:szCs w:val="24"/>
                <w:lang w:eastAsia="en-ZA"/>
              </w:rPr>
              <w:t>The promotion of enterprises which are at least 51% owned by EME and/or QSE, as per circular 6 of 2016/17 by National Treasury.</w:t>
            </w:r>
          </w:p>
        </w:tc>
        <w:tc>
          <w:tcPr>
            <w:tcW w:w="2018" w:type="dxa"/>
            <w:tcBorders>
              <w:top w:val="single" w:sz="4" w:space="0" w:color="auto"/>
              <w:left w:val="single" w:sz="4" w:space="0" w:color="auto"/>
              <w:bottom w:val="single" w:sz="4" w:space="0" w:color="auto"/>
              <w:right w:val="single" w:sz="4" w:space="0" w:color="auto"/>
            </w:tcBorders>
            <w:hideMark/>
          </w:tcPr>
          <w:p w14:paraId="2A448EC3" w14:textId="651698E3"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5</w:t>
            </w:r>
          </w:p>
        </w:tc>
        <w:tc>
          <w:tcPr>
            <w:tcW w:w="2455" w:type="dxa"/>
            <w:tcBorders>
              <w:top w:val="single" w:sz="4" w:space="0" w:color="auto"/>
              <w:left w:val="single" w:sz="4" w:space="0" w:color="auto"/>
              <w:bottom w:val="single" w:sz="4" w:space="0" w:color="auto"/>
              <w:right w:val="single" w:sz="4" w:space="0" w:color="auto"/>
            </w:tcBorders>
          </w:tcPr>
          <w:p w14:paraId="20F0CB94" w14:textId="4CE85114" w:rsidR="00B54925" w:rsidRPr="00856D09" w:rsidRDefault="00B54925" w:rsidP="0060305F">
            <w:pPr>
              <w:ind w:left="70" w:right="180" w:hanging="42"/>
              <w:rPr>
                <w:rFonts w:ascii="Arial" w:hAnsi="Arial" w:cs="Arial"/>
                <w:color w:val="000000" w:themeColor="text1"/>
                <w:sz w:val="24"/>
                <w:szCs w:val="24"/>
              </w:rPr>
            </w:pPr>
            <w:r w:rsidRPr="00856D09">
              <w:rPr>
                <w:rFonts w:ascii="Arial" w:hAnsi="Arial" w:cs="Arial"/>
                <w:color w:val="000000" w:themeColor="text1"/>
                <w:sz w:val="24"/>
                <w:szCs w:val="24"/>
              </w:rPr>
              <w:t>5</w:t>
            </w:r>
          </w:p>
        </w:tc>
        <w:tc>
          <w:tcPr>
            <w:tcW w:w="3032" w:type="dxa"/>
            <w:tcBorders>
              <w:top w:val="single" w:sz="4" w:space="0" w:color="auto"/>
              <w:left w:val="single" w:sz="4" w:space="0" w:color="auto"/>
              <w:bottom w:val="single" w:sz="4" w:space="0" w:color="auto"/>
              <w:right w:val="single" w:sz="4" w:space="0" w:color="auto"/>
            </w:tcBorders>
          </w:tcPr>
          <w:p w14:paraId="23259400" w14:textId="4488329F" w:rsidR="00B54925" w:rsidRPr="00856D09" w:rsidRDefault="00BE00CA" w:rsidP="0060305F">
            <w:pPr>
              <w:jc w:val="both"/>
              <w:rPr>
                <w:rFonts w:ascii="Arial" w:hAnsi="Arial" w:cs="Arial"/>
                <w:color w:val="000000" w:themeColor="text1"/>
                <w:sz w:val="24"/>
                <w:szCs w:val="24"/>
                <w:lang w:eastAsia="en-ZA"/>
              </w:rPr>
            </w:pPr>
            <w:proofErr w:type="gramStart"/>
            <w:r>
              <w:rPr>
                <w:rFonts w:ascii="Arial" w:hAnsi="Arial" w:cs="Arial"/>
                <w:color w:val="000000" w:themeColor="text1"/>
                <w:sz w:val="24"/>
                <w:szCs w:val="24"/>
                <w:lang w:eastAsia="en-ZA"/>
              </w:rPr>
              <w:t>Sworn affidavit</w:t>
            </w:r>
            <w:proofErr w:type="gramEnd"/>
            <w:r>
              <w:rPr>
                <w:rFonts w:ascii="Arial" w:hAnsi="Arial" w:cs="Arial"/>
                <w:color w:val="000000" w:themeColor="text1"/>
                <w:sz w:val="24"/>
                <w:szCs w:val="24"/>
                <w:lang w:eastAsia="en-ZA"/>
              </w:rPr>
              <w:t xml:space="preserve"> commissioned by Commissioner of </w:t>
            </w:r>
            <w:proofErr w:type="gramStart"/>
            <w:r>
              <w:rPr>
                <w:rFonts w:ascii="Arial" w:hAnsi="Arial" w:cs="Arial"/>
                <w:color w:val="000000" w:themeColor="text1"/>
                <w:sz w:val="24"/>
                <w:szCs w:val="24"/>
                <w:lang w:eastAsia="en-ZA"/>
              </w:rPr>
              <w:t>Oaths,(</w:t>
            </w:r>
            <w:proofErr w:type="gramEnd"/>
            <w:r>
              <w:rPr>
                <w:rFonts w:ascii="Arial" w:hAnsi="Arial" w:cs="Arial"/>
                <w:color w:val="000000" w:themeColor="text1"/>
                <w:sz w:val="24"/>
                <w:szCs w:val="24"/>
                <w:lang w:eastAsia="en-ZA"/>
              </w:rPr>
              <w:t xml:space="preserve"> the template can be downloaded from the CIPC or DTI websites).</w:t>
            </w:r>
          </w:p>
        </w:tc>
      </w:tr>
      <w:tr w:rsidR="00856D09" w:rsidRPr="00856D09" w14:paraId="43632DCE" w14:textId="77777777" w:rsidTr="00B54925">
        <w:trPr>
          <w:trHeight w:val="271"/>
        </w:trPr>
        <w:tc>
          <w:tcPr>
            <w:tcW w:w="2838" w:type="dxa"/>
            <w:tcBorders>
              <w:top w:val="single" w:sz="4" w:space="0" w:color="auto"/>
              <w:left w:val="single" w:sz="4" w:space="0" w:color="auto"/>
              <w:bottom w:val="single" w:sz="4" w:space="0" w:color="auto"/>
              <w:right w:val="single" w:sz="4" w:space="0" w:color="auto"/>
            </w:tcBorders>
            <w:hideMark/>
          </w:tcPr>
          <w:p w14:paraId="17D649AC" w14:textId="77777777" w:rsidR="00B54925" w:rsidRPr="00856D09" w:rsidRDefault="00B54925" w:rsidP="0060305F">
            <w:pPr>
              <w:jc w:val="both"/>
              <w:rPr>
                <w:rFonts w:ascii="Arial" w:hAnsi="Arial" w:cs="Arial"/>
                <w:b/>
                <w:bCs/>
                <w:i/>
                <w:iCs/>
                <w:color w:val="000000" w:themeColor="text1"/>
                <w:sz w:val="24"/>
                <w:szCs w:val="24"/>
                <w:lang w:eastAsia="en-ZA"/>
              </w:rPr>
            </w:pPr>
            <w:r w:rsidRPr="00856D09">
              <w:rPr>
                <w:rFonts w:ascii="Arial" w:hAnsi="Arial" w:cs="Arial"/>
                <w:b/>
                <w:color w:val="000000" w:themeColor="text1"/>
                <w:sz w:val="24"/>
                <w:szCs w:val="24"/>
                <w:lang w:eastAsia="en-ZA"/>
              </w:rPr>
              <w:t>Total points for Price and SPECIFIC GOALS</w:t>
            </w:r>
          </w:p>
        </w:tc>
        <w:tc>
          <w:tcPr>
            <w:tcW w:w="2018" w:type="dxa"/>
            <w:tcBorders>
              <w:top w:val="single" w:sz="4" w:space="0" w:color="auto"/>
              <w:left w:val="single" w:sz="4" w:space="0" w:color="auto"/>
              <w:bottom w:val="single" w:sz="4" w:space="0" w:color="auto"/>
              <w:right w:val="single" w:sz="4" w:space="0" w:color="auto"/>
            </w:tcBorders>
            <w:hideMark/>
          </w:tcPr>
          <w:p w14:paraId="12D4FF1D" w14:textId="753924C6"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 xml:space="preserve">100  </w:t>
            </w:r>
          </w:p>
        </w:tc>
        <w:tc>
          <w:tcPr>
            <w:tcW w:w="2455" w:type="dxa"/>
            <w:tcBorders>
              <w:top w:val="single" w:sz="4" w:space="0" w:color="auto"/>
              <w:left w:val="single" w:sz="4" w:space="0" w:color="auto"/>
              <w:bottom w:val="single" w:sz="4" w:space="0" w:color="auto"/>
              <w:right w:val="single" w:sz="4" w:space="0" w:color="auto"/>
            </w:tcBorders>
          </w:tcPr>
          <w:p w14:paraId="3CAD2568" w14:textId="73D30962" w:rsidR="00B54925" w:rsidRPr="00856D09" w:rsidRDefault="00B54925" w:rsidP="0060305F">
            <w:pPr>
              <w:jc w:val="both"/>
              <w:rPr>
                <w:rFonts w:ascii="Arial" w:hAnsi="Arial" w:cs="Arial"/>
                <w:b/>
                <w:bCs/>
                <w:color w:val="000000" w:themeColor="text1"/>
                <w:sz w:val="24"/>
                <w:szCs w:val="24"/>
                <w:lang w:eastAsia="en-ZA"/>
              </w:rPr>
            </w:pPr>
            <w:r w:rsidRPr="00856D09">
              <w:rPr>
                <w:rFonts w:ascii="Arial" w:hAnsi="Arial" w:cs="Arial"/>
                <w:b/>
                <w:bCs/>
                <w:color w:val="000000" w:themeColor="text1"/>
                <w:sz w:val="24"/>
                <w:szCs w:val="24"/>
                <w:lang w:eastAsia="en-ZA"/>
              </w:rPr>
              <w:t>100</w:t>
            </w:r>
          </w:p>
        </w:tc>
        <w:tc>
          <w:tcPr>
            <w:tcW w:w="3032" w:type="dxa"/>
            <w:tcBorders>
              <w:top w:val="single" w:sz="4" w:space="0" w:color="auto"/>
              <w:left w:val="single" w:sz="4" w:space="0" w:color="auto"/>
              <w:bottom w:val="single" w:sz="4" w:space="0" w:color="auto"/>
              <w:right w:val="single" w:sz="4" w:space="0" w:color="auto"/>
            </w:tcBorders>
          </w:tcPr>
          <w:p w14:paraId="104BB4C9" w14:textId="50BEA42D" w:rsidR="00B54925" w:rsidRPr="00856D09" w:rsidRDefault="00B54925" w:rsidP="0060305F">
            <w:pPr>
              <w:jc w:val="both"/>
              <w:rPr>
                <w:rFonts w:ascii="Arial" w:hAnsi="Arial" w:cs="Arial"/>
                <w:b/>
                <w:bCs/>
                <w:i/>
                <w:iCs/>
                <w:color w:val="000000" w:themeColor="text1"/>
                <w:sz w:val="24"/>
                <w:szCs w:val="24"/>
                <w:lang w:eastAsia="en-ZA"/>
              </w:rPr>
            </w:pPr>
          </w:p>
        </w:tc>
      </w:tr>
    </w:tbl>
    <w:p w14:paraId="4EE106CF" w14:textId="77777777" w:rsidR="00641676" w:rsidRPr="00856D09" w:rsidRDefault="00641676" w:rsidP="0060305F">
      <w:pPr>
        <w:keepLines/>
        <w:tabs>
          <w:tab w:val="num" w:pos="900"/>
        </w:tabs>
        <w:jc w:val="both"/>
        <w:rPr>
          <w:rFonts w:ascii="Arial" w:hAnsi="Arial" w:cs="Arial"/>
          <w:color w:val="000000" w:themeColor="text1"/>
          <w:sz w:val="24"/>
          <w:szCs w:val="24"/>
        </w:rPr>
      </w:pPr>
    </w:p>
    <w:p w14:paraId="29CF1E46" w14:textId="01DF159E" w:rsidR="00641676" w:rsidRPr="00BE00CA" w:rsidRDefault="00641676" w:rsidP="0060305F">
      <w:pPr>
        <w:shd w:val="clear" w:color="auto" w:fill="FFFFFF"/>
        <w:jc w:val="both"/>
        <w:rPr>
          <w:rFonts w:ascii="Arial" w:hAnsi="Arial" w:cs="Arial"/>
          <w:b/>
          <w:bCs/>
          <w:sz w:val="24"/>
          <w:szCs w:val="24"/>
          <w:lang w:val="en-ZA" w:eastAsia="en-ZA"/>
        </w:rPr>
      </w:pPr>
      <w:bookmarkStart w:id="24" w:name="_Hlk130799662"/>
      <w:r w:rsidRPr="00BE00CA">
        <w:rPr>
          <w:rFonts w:ascii="Arial" w:hAnsi="Arial" w:cs="Arial"/>
          <w:b/>
          <w:bCs/>
          <w:sz w:val="24"/>
          <w:szCs w:val="24"/>
          <w:bdr w:val="none" w:sz="0" w:space="0" w:color="auto" w:frame="1"/>
          <w:lang w:eastAsia="en-ZA"/>
        </w:rPr>
        <w:t xml:space="preserve">Failure by the bidder not to submit proof or documentation required in terms of this tender as stated on </w:t>
      </w:r>
      <w:r w:rsidR="006D0C7D" w:rsidRPr="00BE00CA">
        <w:rPr>
          <w:rFonts w:ascii="Arial" w:hAnsi="Arial" w:cs="Arial"/>
          <w:b/>
          <w:bCs/>
          <w:sz w:val="24"/>
          <w:szCs w:val="24"/>
          <w:bdr w:val="none" w:sz="0" w:space="0" w:color="auto" w:frame="1"/>
          <w:lang w:eastAsia="en-ZA"/>
        </w:rPr>
        <w:t>T</w:t>
      </w:r>
      <w:r w:rsidRPr="00BE00CA">
        <w:rPr>
          <w:rFonts w:ascii="Arial" w:hAnsi="Arial" w:cs="Arial"/>
          <w:b/>
          <w:bCs/>
          <w:sz w:val="24"/>
          <w:szCs w:val="24"/>
          <w:bdr w:val="none" w:sz="0" w:space="0" w:color="auto" w:frame="1"/>
          <w:lang w:eastAsia="en-ZA"/>
        </w:rPr>
        <w:t xml:space="preserve">able </w:t>
      </w:r>
      <w:r w:rsidR="006D0C7D" w:rsidRPr="00BE00CA">
        <w:rPr>
          <w:rFonts w:ascii="Arial" w:hAnsi="Arial" w:cs="Arial"/>
          <w:b/>
          <w:bCs/>
          <w:sz w:val="24"/>
          <w:szCs w:val="24"/>
          <w:bdr w:val="none" w:sz="0" w:space="0" w:color="auto" w:frame="1"/>
          <w:lang w:eastAsia="en-ZA"/>
        </w:rPr>
        <w:t>2</w:t>
      </w:r>
      <w:r w:rsidRPr="00BE00CA">
        <w:rPr>
          <w:rFonts w:ascii="Arial" w:hAnsi="Arial" w:cs="Arial"/>
          <w:b/>
          <w:bCs/>
          <w:sz w:val="24"/>
          <w:szCs w:val="24"/>
          <w:bdr w:val="none" w:sz="0" w:space="0" w:color="auto" w:frame="1"/>
          <w:lang w:eastAsia="en-ZA"/>
        </w:rPr>
        <w:t>, will forfeit preference points for specific goals.</w:t>
      </w:r>
    </w:p>
    <w:bookmarkEnd w:id="24"/>
    <w:p w14:paraId="09C92C90" w14:textId="77777777" w:rsidR="00641676" w:rsidRPr="0060305F" w:rsidRDefault="00641676" w:rsidP="0060305F">
      <w:pPr>
        <w:shd w:val="clear" w:color="auto" w:fill="FFFFFF"/>
        <w:jc w:val="both"/>
        <w:rPr>
          <w:rFonts w:ascii="Arial" w:hAnsi="Arial" w:cs="Arial"/>
          <w:sz w:val="24"/>
          <w:szCs w:val="24"/>
          <w:lang w:val="en-ZA" w:eastAsia="en-ZA"/>
        </w:rPr>
      </w:pPr>
      <w:r w:rsidRPr="0060305F">
        <w:rPr>
          <w:rFonts w:ascii="Arial" w:hAnsi="Arial" w:cs="Arial"/>
          <w:sz w:val="24"/>
          <w:szCs w:val="24"/>
          <w:bdr w:val="none" w:sz="0" w:space="0" w:color="auto" w:frame="1"/>
          <w:lang w:eastAsia="en-ZA"/>
        </w:rPr>
        <w:t> </w:t>
      </w:r>
    </w:p>
    <w:p w14:paraId="05BF4E95" w14:textId="37C364BD" w:rsidR="00641676" w:rsidRDefault="00641676" w:rsidP="0060305F">
      <w:pPr>
        <w:shd w:val="clear" w:color="auto" w:fill="FFFFFF"/>
        <w:jc w:val="both"/>
        <w:rPr>
          <w:rFonts w:ascii="Arial" w:hAnsi="Arial" w:cs="Arial"/>
          <w:sz w:val="24"/>
          <w:szCs w:val="24"/>
          <w:bdr w:val="none" w:sz="0" w:space="0" w:color="auto" w:frame="1"/>
          <w:lang w:eastAsia="en-ZA"/>
        </w:rPr>
      </w:pPr>
      <w:r w:rsidRPr="0060305F">
        <w:rPr>
          <w:rFonts w:ascii="Arial" w:hAnsi="Arial" w:cs="Arial"/>
          <w:sz w:val="24"/>
          <w:szCs w:val="24"/>
          <w:bdr w:val="none" w:sz="0" w:space="0" w:color="auto" w:frame="1"/>
          <w:lang w:eastAsia="en-ZA"/>
        </w:rPr>
        <w:t xml:space="preserve">The </w:t>
      </w:r>
      <w:proofErr w:type="spellStart"/>
      <w:r w:rsidRPr="0060305F">
        <w:rPr>
          <w:rFonts w:ascii="Arial" w:hAnsi="Arial" w:cs="Arial"/>
          <w:sz w:val="24"/>
          <w:szCs w:val="24"/>
          <w:bdr w:val="none" w:sz="0" w:space="0" w:color="auto" w:frame="1"/>
          <w:lang w:eastAsia="en-ZA"/>
        </w:rPr>
        <w:t>GD</w:t>
      </w:r>
      <w:r w:rsidR="00F22226">
        <w:rPr>
          <w:rFonts w:ascii="Arial" w:hAnsi="Arial" w:cs="Arial"/>
          <w:sz w:val="24"/>
          <w:szCs w:val="24"/>
          <w:bdr w:val="none" w:sz="0" w:space="0" w:color="auto" w:frame="1"/>
          <w:lang w:eastAsia="en-ZA"/>
        </w:rPr>
        <w:t>o</w:t>
      </w:r>
      <w:r w:rsidRPr="0060305F">
        <w:rPr>
          <w:rFonts w:ascii="Arial" w:hAnsi="Arial" w:cs="Arial"/>
          <w:sz w:val="24"/>
          <w:szCs w:val="24"/>
          <w:bdr w:val="none" w:sz="0" w:space="0" w:color="auto" w:frame="1"/>
          <w:lang w:eastAsia="en-ZA"/>
        </w:rPr>
        <w:t>H</w:t>
      </w:r>
      <w:proofErr w:type="spellEnd"/>
      <w:r w:rsidRPr="0060305F">
        <w:rPr>
          <w:rFonts w:ascii="Arial" w:hAnsi="Arial" w:cs="Arial"/>
          <w:sz w:val="24"/>
          <w:szCs w:val="24"/>
          <w:bdr w:val="none" w:sz="0" w:space="0" w:color="auto" w:frame="1"/>
          <w:lang w:eastAsia="en-ZA"/>
        </w:rPr>
        <w:t xml:space="preserve"> reserves the right, either before a tender is adjudicated or at any time subsequently, to substantiate any claim regarding preferences, in any manner required.</w:t>
      </w:r>
    </w:p>
    <w:p w14:paraId="44586EC1" w14:textId="77777777" w:rsidR="00347751" w:rsidRDefault="00347751" w:rsidP="0060305F">
      <w:pPr>
        <w:shd w:val="clear" w:color="auto" w:fill="FFFFFF"/>
        <w:jc w:val="both"/>
        <w:rPr>
          <w:rFonts w:ascii="Arial" w:hAnsi="Arial" w:cs="Arial"/>
          <w:sz w:val="24"/>
          <w:szCs w:val="24"/>
          <w:bdr w:val="none" w:sz="0" w:space="0" w:color="auto" w:frame="1"/>
          <w:lang w:eastAsia="en-ZA"/>
        </w:rPr>
      </w:pPr>
    </w:p>
    <w:p w14:paraId="1FC2B92E" w14:textId="12B6C058" w:rsidR="00347751" w:rsidRPr="00347751" w:rsidRDefault="00347751" w:rsidP="0060305F">
      <w:pPr>
        <w:shd w:val="clear" w:color="auto" w:fill="FFFFFF"/>
        <w:jc w:val="both"/>
        <w:rPr>
          <w:rFonts w:ascii="Arial" w:hAnsi="Arial" w:cs="Arial"/>
          <w:b/>
          <w:bCs/>
          <w:sz w:val="24"/>
          <w:szCs w:val="24"/>
          <w:lang w:val="en-ZA" w:eastAsia="en-ZA"/>
        </w:rPr>
      </w:pPr>
      <w:r w:rsidRPr="00347751">
        <w:rPr>
          <w:rFonts w:ascii="Arial" w:hAnsi="Arial" w:cs="Arial"/>
          <w:b/>
          <w:bCs/>
          <w:sz w:val="24"/>
          <w:szCs w:val="24"/>
          <w:bdr w:val="none" w:sz="0" w:space="0" w:color="auto" w:frame="1"/>
          <w:lang w:eastAsia="en-ZA"/>
        </w:rPr>
        <w:t>7.</w:t>
      </w:r>
      <w:r>
        <w:rPr>
          <w:rFonts w:ascii="Arial" w:hAnsi="Arial" w:cs="Arial"/>
          <w:b/>
          <w:bCs/>
          <w:sz w:val="24"/>
          <w:szCs w:val="24"/>
          <w:bdr w:val="none" w:sz="0" w:space="0" w:color="auto" w:frame="1"/>
          <w:lang w:eastAsia="en-ZA"/>
        </w:rPr>
        <w:t xml:space="preserve">    </w:t>
      </w:r>
      <w:r w:rsidRPr="00347751">
        <w:rPr>
          <w:rFonts w:ascii="Arial" w:hAnsi="Arial" w:cs="Arial"/>
          <w:b/>
          <w:bCs/>
          <w:sz w:val="24"/>
          <w:szCs w:val="24"/>
          <w:bdr w:val="none" w:sz="0" w:space="0" w:color="auto" w:frame="1"/>
          <w:lang w:eastAsia="en-ZA"/>
        </w:rPr>
        <w:t>SPECIAL CONDITIONS</w:t>
      </w:r>
    </w:p>
    <w:p w14:paraId="327BE87E" w14:textId="082D7BB2" w:rsidR="0095516B" w:rsidRPr="0060305F" w:rsidRDefault="0095516B" w:rsidP="000032DC">
      <w:pPr>
        <w:jc w:val="both"/>
        <w:outlineLvl w:val="4"/>
        <w:rPr>
          <w:rFonts w:ascii="Arial" w:hAnsi="Arial" w:cs="Arial"/>
          <w:sz w:val="24"/>
          <w:szCs w:val="24"/>
          <w:lang w:val="en-ZA"/>
        </w:rPr>
      </w:pPr>
    </w:p>
    <w:p w14:paraId="028EC29B" w14:textId="38DEF8EF" w:rsidR="002E6730" w:rsidRPr="00A27F13" w:rsidRDefault="00A51A05" w:rsidP="00347751">
      <w:pPr>
        <w:jc w:val="both"/>
        <w:rPr>
          <w:rFonts w:ascii="Arial" w:hAnsi="Arial" w:cs="Arial"/>
          <w:sz w:val="24"/>
          <w:szCs w:val="24"/>
        </w:rPr>
      </w:pPr>
      <w:r w:rsidRPr="00347751">
        <w:rPr>
          <w:rFonts w:ascii="Arial" w:eastAsiaTheme="minorHAnsi" w:hAnsi="Arial" w:cs="Arial"/>
          <w:sz w:val="24"/>
          <w:szCs w:val="24"/>
          <w:lang w:val="en-ZA"/>
        </w:rPr>
        <w:t>7</w:t>
      </w:r>
      <w:r w:rsidR="00347751">
        <w:rPr>
          <w:rFonts w:ascii="Arial" w:eastAsiaTheme="minorHAnsi" w:hAnsi="Arial" w:cs="Arial"/>
          <w:sz w:val="24"/>
          <w:szCs w:val="24"/>
          <w:lang w:val="en-ZA"/>
        </w:rPr>
        <w:t xml:space="preserve">.1. </w:t>
      </w:r>
      <w:r w:rsidR="00293E79" w:rsidRPr="00347751">
        <w:rPr>
          <w:rFonts w:ascii="Arial" w:eastAsiaTheme="minorHAnsi" w:hAnsi="Arial" w:cs="Arial"/>
          <w:sz w:val="24"/>
          <w:szCs w:val="24"/>
          <w:lang w:val="en-ZA"/>
        </w:rPr>
        <w:t xml:space="preserve">    </w:t>
      </w:r>
      <w:r w:rsidR="00347751">
        <w:rPr>
          <w:rFonts w:ascii="Arial" w:hAnsi="Arial" w:cs="Arial"/>
          <w:sz w:val="24"/>
          <w:szCs w:val="24"/>
        </w:rPr>
        <w:t>P</w:t>
      </w:r>
      <w:r w:rsidR="00347751" w:rsidRPr="00347751">
        <w:rPr>
          <w:rFonts w:ascii="Arial" w:hAnsi="Arial" w:cs="Arial"/>
          <w:sz w:val="24"/>
          <w:szCs w:val="24"/>
        </w:rPr>
        <w:t>enalties</w:t>
      </w:r>
    </w:p>
    <w:p w14:paraId="71CB9601" w14:textId="29C4D298" w:rsidR="00AC3AF1" w:rsidRDefault="00892DB2" w:rsidP="00347751">
      <w:pPr>
        <w:autoSpaceDE w:val="0"/>
        <w:autoSpaceDN w:val="0"/>
        <w:adjustRightInd w:val="0"/>
        <w:ind w:left="709" w:hanging="567"/>
        <w:jc w:val="both"/>
        <w:rPr>
          <w:rFonts w:ascii="Arial" w:eastAsiaTheme="minorHAnsi" w:hAnsi="Arial" w:cs="Arial"/>
          <w:b/>
          <w:sz w:val="24"/>
          <w:szCs w:val="24"/>
          <w:lang w:val="en-ZA"/>
        </w:rPr>
      </w:pPr>
      <w:r w:rsidRPr="0060305F">
        <w:rPr>
          <w:rFonts w:ascii="Arial" w:eastAsiaTheme="minorHAnsi" w:hAnsi="Arial" w:cs="Arial"/>
          <w:sz w:val="24"/>
          <w:szCs w:val="24"/>
          <w:lang w:val="en-ZA"/>
        </w:rPr>
        <w:t xml:space="preserve">       </w:t>
      </w:r>
      <w:r w:rsidR="00F370D5" w:rsidRPr="0060305F">
        <w:rPr>
          <w:rFonts w:ascii="Arial" w:eastAsiaTheme="minorHAnsi" w:hAnsi="Arial" w:cs="Arial"/>
          <w:sz w:val="24"/>
          <w:szCs w:val="24"/>
          <w:lang w:val="en-ZA"/>
        </w:rPr>
        <w:t xml:space="preserve"> In</w:t>
      </w:r>
      <w:r w:rsidR="00AC3AF1" w:rsidRPr="0060305F">
        <w:rPr>
          <w:rFonts w:ascii="Arial" w:eastAsiaTheme="minorHAnsi" w:hAnsi="Arial" w:cs="Arial"/>
          <w:sz w:val="24"/>
          <w:szCs w:val="24"/>
          <w:lang w:val="en-ZA"/>
        </w:rPr>
        <w:t xml:space="preserve"> the event of non</w:t>
      </w:r>
      <w:r w:rsidR="00AC3AF1" w:rsidRPr="0060305F">
        <w:rPr>
          <w:rFonts w:ascii="Cambria Math" w:eastAsiaTheme="minorHAnsi" w:hAnsi="Cambria Math" w:cs="Cambria Math"/>
          <w:sz w:val="24"/>
          <w:szCs w:val="24"/>
          <w:lang w:val="en-ZA"/>
        </w:rPr>
        <w:t>‐</w:t>
      </w:r>
      <w:r w:rsidR="00AC3AF1" w:rsidRPr="0060305F">
        <w:rPr>
          <w:rFonts w:ascii="Arial" w:eastAsiaTheme="minorHAnsi" w:hAnsi="Arial" w:cs="Arial"/>
          <w:sz w:val="24"/>
          <w:szCs w:val="24"/>
          <w:lang w:val="en-ZA"/>
        </w:rPr>
        <w:t xml:space="preserve">performance or failure to perform in accordance with the tender </w:t>
      </w:r>
      <w:r w:rsidR="00F370D5" w:rsidRPr="0060305F">
        <w:rPr>
          <w:rFonts w:ascii="Arial" w:eastAsiaTheme="minorHAnsi" w:hAnsi="Arial" w:cs="Arial"/>
          <w:sz w:val="24"/>
          <w:szCs w:val="24"/>
          <w:lang w:val="en-ZA"/>
        </w:rPr>
        <w:t>agreement, penalties</w:t>
      </w:r>
      <w:r w:rsidR="00AC3AF1" w:rsidRPr="0060305F">
        <w:rPr>
          <w:rFonts w:ascii="Arial" w:eastAsiaTheme="minorHAnsi" w:hAnsi="Arial" w:cs="Arial"/>
          <w:sz w:val="24"/>
          <w:szCs w:val="24"/>
          <w:lang w:val="en-ZA"/>
        </w:rPr>
        <w:t xml:space="preserve"> shall be invoked by the </w:t>
      </w:r>
      <w:r w:rsidR="00632D89" w:rsidRPr="0060305F">
        <w:rPr>
          <w:rFonts w:ascii="Arial" w:eastAsiaTheme="minorHAnsi" w:hAnsi="Arial" w:cs="Arial"/>
          <w:sz w:val="24"/>
          <w:szCs w:val="24"/>
          <w:lang w:val="en-ZA"/>
        </w:rPr>
        <w:t>principal</w:t>
      </w:r>
      <w:r w:rsidR="00AC3AF1" w:rsidRPr="0060305F">
        <w:rPr>
          <w:rFonts w:ascii="Arial" w:eastAsiaTheme="minorHAnsi" w:hAnsi="Arial" w:cs="Arial"/>
          <w:sz w:val="24"/>
          <w:szCs w:val="24"/>
          <w:lang w:val="en-ZA"/>
        </w:rPr>
        <w:t xml:space="preserve"> and be deducted from the payment due to the Service </w:t>
      </w:r>
      <w:r w:rsidR="00327F5A" w:rsidRPr="0060305F">
        <w:rPr>
          <w:rFonts w:ascii="Arial" w:eastAsiaTheme="minorHAnsi" w:hAnsi="Arial" w:cs="Arial"/>
          <w:sz w:val="24"/>
          <w:szCs w:val="24"/>
          <w:lang w:val="en-ZA"/>
        </w:rPr>
        <w:t>Provider. Failure</w:t>
      </w:r>
      <w:r w:rsidR="00AC3AF1" w:rsidRPr="0060305F">
        <w:rPr>
          <w:rFonts w:ascii="Arial" w:eastAsiaTheme="minorHAnsi" w:hAnsi="Arial" w:cs="Arial"/>
          <w:sz w:val="24"/>
          <w:szCs w:val="24"/>
          <w:lang w:val="en-ZA"/>
        </w:rPr>
        <w:t xml:space="preserve"> to deliver as per delivery schedule will result </w:t>
      </w:r>
      <w:r w:rsidR="000F3007">
        <w:rPr>
          <w:rFonts w:ascii="Arial" w:eastAsiaTheme="minorHAnsi" w:hAnsi="Arial" w:cs="Arial"/>
          <w:sz w:val="24"/>
          <w:szCs w:val="24"/>
          <w:lang w:val="en-ZA"/>
        </w:rPr>
        <w:t xml:space="preserve">in </w:t>
      </w:r>
      <w:r w:rsidR="00AC3AF1" w:rsidRPr="0060305F">
        <w:rPr>
          <w:rFonts w:ascii="Arial" w:eastAsiaTheme="minorHAnsi" w:hAnsi="Arial" w:cs="Arial"/>
          <w:sz w:val="24"/>
          <w:szCs w:val="24"/>
          <w:lang w:val="en-ZA"/>
        </w:rPr>
        <w:t>penalties being levied against the service provider</w:t>
      </w:r>
      <w:r w:rsidR="00AC3AF1" w:rsidRPr="0060305F">
        <w:rPr>
          <w:rFonts w:ascii="Arial" w:eastAsiaTheme="minorHAnsi" w:hAnsi="Arial" w:cs="Arial"/>
          <w:b/>
          <w:sz w:val="24"/>
          <w:szCs w:val="24"/>
          <w:lang w:val="en-ZA"/>
        </w:rPr>
        <w:t>.</w:t>
      </w:r>
    </w:p>
    <w:p w14:paraId="2B2D255B" w14:textId="77777777" w:rsidR="00347751" w:rsidRPr="0060305F" w:rsidRDefault="00347751" w:rsidP="00347751">
      <w:pPr>
        <w:autoSpaceDE w:val="0"/>
        <w:autoSpaceDN w:val="0"/>
        <w:adjustRightInd w:val="0"/>
        <w:ind w:left="709" w:hanging="567"/>
        <w:jc w:val="both"/>
        <w:rPr>
          <w:rFonts w:ascii="Arial" w:eastAsiaTheme="minorHAnsi" w:hAnsi="Arial" w:cs="Arial"/>
          <w:sz w:val="24"/>
          <w:szCs w:val="24"/>
          <w:lang w:val="en-ZA"/>
        </w:rPr>
      </w:pPr>
    </w:p>
    <w:p w14:paraId="4D276907" w14:textId="641630CA" w:rsidR="002E6730" w:rsidRPr="00A27F13" w:rsidRDefault="00347751" w:rsidP="002E6730">
      <w:pPr>
        <w:jc w:val="both"/>
        <w:rPr>
          <w:rFonts w:ascii="Arial" w:hAnsi="Arial" w:cs="Arial"/>
          <w:bCs/>
          <w:sz w:val="24"/>
          <w:szCs w:val="24"/>
          <w:lang w:val="en-ZA"/>
        </w:rPr>
      </w:pPr>
      <w:r>
        <w:rPr>
          <w:rFonts w:ascii="Arial" w:hAnsi="Arial" w:cs="Arial"/>
          <w:bCs/>
          <w:sz w:val="24"/>
          <w:szCs w:val="24"/>
        </w:rPr>
        <w:t xml:space="preserve">7.2. </w:t>
      </w:r>
      <w:bookmarkStart w:id="25" w:name="_Hlk43052536"/>
      <w:r>
        <w:rPr>
          <w:rFonts w:ascii="Arial" w:hAnsi="Arial" w:cs="Arial"/>
          <w:bCs/>
          <w:sz w:val="24"/>
          <w:szCs w:val="24"/>
        </w:rPr>
        <w:t xml:space="preserve">   </w:t>
      </w:r>
      <w:r w:rsidR="00F22226" w:rsidRPr="00347751">
        <w:rPr>
          <w:rFonts w:ascii="Arial" w:hAnsi="Arial" w:cs="Arial"/>
          <w:bCs/>
          <w:sz w:val="24"/>
          <w:szCs w:val="24"/>
          <w:lang w:val="en-ZA"/>
        </w:rPr>
        <w:t>C</w:t>
      </w:r>
      <w:r>
        <w:rPr>
          <w:rFonts w:ascii="Arial" w:hAnsi="Arial" w:cs="Arial"/>
          <w:bCs/>
          <w:sz w:val="24"/>
          <w:szCs w:val="24"/>
          <w:lang w:val="en-ZA"/>
        </w:rPr>
        <w:t>ession</w:t>
      </w:r>
    </w:p>
    <w:p w14:paraId="43B8ED56" w14:textId="17D8012A" w:rsidR="005721A7" w:rsidRDefault="00BE00CA" w:rsidP="00347751">
      <w:pPr>
        <w:autoSpaceDE w:val="0"/>
        <w:autoSpaceDN w:val="0"/>
        <w:ind w:left="709"/>
        <w:jc w:val="both"/>
        <w:rPr>
          <w:rFonts w:ascii="Arial" w:hAnsi="Arial" w:cs="Arial"/>
          <w:bCs/>
          <w:color w:val="000000" w:themeColor="text1"/>
          <w:sz w:val="24"/>
          <w:szCs w:val="24"/>
          <w:lang w:val="en-ZA" w:eastAsia="en-ZA"/>
        </w:rPr>
      </w:pPr>
      <w:r>
        <w:rPr>
          <w:rFonts w:ascii="Arial" w:hAnsi="Arial" w:cs="Arial"/>
          <w:bCs/>
          <w:color w:val="000000" w:themeColor="text1"/>
          <w:sz w:val="24"/>
          <w:szCs w:val="24"/>
          <w:lang w:val="en-ZA" w:eastAsia="en-ZA"/>
        </w:rPr>
        <w:t>Neither party shall have the right to cede any of its rights or delegate any of its obligations in terms of this contract to another person or organisation without the prior written approval of the other party.</w:t>
      </w:r>
    </w:p>
    <w:p w14:paraId="472E18F5" w14:textId="77777777" w:rsidR="003659AF" w:rsidRDefault="003659AF" w:rsidP="00347751">
      <w:pPr>
        <w:autoSpaceDE w:val="0"/>
        <w:autoSpaceDN w:val="0"/>
        <w:ind w:left="709"/>
        <w:jc w:val="both"/>
        <w:rPr>
          <w:rFonts w:ascii="Arial" w:hAnsi="Arial" w:cs="Arial"/>
          <w:bCs/>
          <w:color w:val="000000" w:themeColor="text1"/>
          <w:sz w:val="24"/>
          <w:szCs w:val="24"/>
          <w:lang w:val="en-ZA" w:eastAsia="en-ZA"/>
        </w:rPr>
      </w:pPr>
    </w:p>
    <w:p w14:paraId="52592AD6" w14:textId="148BE516" w:rsidR="002E6730" w:rsidRPr="00A27F13" w:rsidRDefault="003659AF" w:rsidP="00371E38">
      <w:pPr>
        <w:autoSpaceDE w:val="0"/>
        <w:autoSpaceDN w:val="0"/>
        <w:jc w:val="both"/>
        <w:rPr>
          <w:rFonts w:ascii="Arial" w:hAnsi="Arial" w:cs="Arial"/>
          <w:bCs/>
          <w:sz w:val="24"/>
          <w:szCs w:val="24"/>
          <w:lang w:val="en-ZA"/>
        </w:rPr>
      </w:pPr>
      <w:r>
        <w:rPr>
          <w:rFonts w:ascii="Arial" w:hAnsi="Arial" w:cs="Arial"/>
          <w:bCs/>
          <w:color w:val="000000" w:themeColor="text1"/>
          <w:sz w:val="24"/>
          <w:szCs w:val="24"/>
          <w:lang w:val="en-ZA" w:eastAsia="en-ZA"/>
        </w:rPr>
        <w:t>7.3</w:t>
      </w:r>
      <w:bookmarkEnd w:id="25"/>
      <w:r>
        <w:rPr>
          <w:rFonts w:ascii="Arial" w:hAnsi="Arial" w:cs="Arial"/>
          <w:bCs/>
          <w:color w:val="000000" w:themeColor="text1"/>
          <w:sz w:val="24"/>
          <w:szCs w:val="24"/>
          <w:lang w:val="en-ZA" w:eastAsia="en-ZA"/>
        </w:rPr>
        <w:t xml:space="preserve">.    </w:t>
      </w:r>
      <w:r>
        <w:rPr>
          <w:rFonts w:ascii="Arial" w:hAnsi="Arial" w:cs="Arial"/>
          <w:sz w:val="24"/>
          <w:szCs w:val="24"/>
          <w:lang w:val="en-ZA"/>
        </w:rPr>
        <w:t>U</w:t>
      </w:r>
      <w:r w:rsidRPr="003659AF">
        <w:rPr>
          <w:rFonts w:ascii="Arial" w:hAnsi="Arial" w:cs="Arial"/>
          <w:sz w:val="24"/>
          <w:szCs w:val="24"/>
          <w:lang w:val="en-ZA"/>
        </w:rPr>
        <w:t>se of fluid correcting substances</w:t>
      </w:r>
      <w:r w:rsidRPr="0060305F">
        <w:rPr>
          <w:rFonts w:ascii="Arial" w:hAnsi="Arial" w:cs="Arial"/>
          <w:bCs/>
          <w:sz w:val="24"/>
          <w:szCs w:val="24"/>
          <w:lang w:val="en-ZA"/>
        </w:rPr>
        <w:t xml:space="preserve"> </w:t>
      </w:r>
    </w:p>
    <w:p w14:paraId="2760D2FB" w14:textId="334902C2" w:rsidR="004F283A" w:rsidRPr="00371E38" w:rsidRDefault="00AC3AF1" w:rsidP="00371E38">
      <w:pPr>
        <w:autoSpaceDE w:val="0"/>
        <w:autoSpaceDN w:val="0"/>
        <w:ind w:left="709"/>
        <w:jc w:val="both"/>
        <w:rPr>
          <w:rFonts w:ascii="Arial" w:hAnsi="Arial" w:cs="Arial"/>
          <w:bCs/>
          <w:color w:val="000000" w:themeColor="text1"/>
          <w:sz w:val="24"/>
          <w:szCs w:val="24"/>
          <w:lang w:val="en-ZA" w:eastAsia="en-ZA"/>
        </w:rPr>
      </w:pPr>
      <w:r w:rsidRPr="00371E38">
        <w:rPr>
          <w:rFonts w:ascii="Arial" w:hAnsi="Arial" w:cs="Arial"/>
          <w:bCs/>
          <w:sz w:val="24"/>
          <w:szCs w:val="24"/>
        </w:rPr>
        <w:t>The use of any corrective ﬂuid/tape is strictly prohibited and will result in the disqualification of the bidder from the evaluation process.</w:t>
      </w:r>
    </w:p>
    <w:p w14:paraId="4F0EF56A" w14:textId="77777777" w:rsidR="003659AF" w:rsidRDefault="003659AF" w:rsidP="003659AF">
      <w:pPr>
        <w:pStyle w:val="ListParagraph"/>
        <w:autoSpaceDE w:val="0"/>
        <w:autoSpaceDN w:val="0"/>
        <w:ind w:left="709"/>
        <w:jc w:val="left"/>
        <w:rPr>
          <w:rFonts w:cs="Arial"/>
          <w:bCs/>
          <w:sz w:val="24"/>
          <w:szCs w:val="24"/>
        </w:rPr>
      </w:pPr>
    </w:p>
    <w:p w14:paraId="1D0D32D2" w14:textId="3F2B0D93" w:rsidR="002E6730" w:rsidRPr="00442DFB" w:rsidRDefault="003659AF" w:rsidP="003659AF">
      <w:pPr>
        <w:pStyle w:val="ListParagraph"/>
        <w:autoSpaceDE w:val="0"/>
        <w:autoSpaceDN w:val="0"/>
        <w:ind w:left="0"/>
        <w:jc w:val="left"/>
        <w:rPr>
          <w:rFonts w:cs="Arial"/>
          <w:color w:val="000000" w:themeColor="text1"/>
          <w:sz w:val="24"/>
          <w:szCs w:val="24"/>
        </w:rPr>
      </w:pPr>
      <w:r>
        <w:rPr>
          <w:rFonts w:cs="Arial"/>
          <w:bCs/>
          <w:sz w:val="24"/>
          <w:szCs w:val="24"/>
        </w:rPr>
        <w:t>7.4.</w:t>
      </w:r>
      <w:r>
        <w:rPr>
          <w:rFonts w:cs="Arial"/>
          <w:bCs/>
          <w:sz w:val="24"/>
          <w:szCs w:val="24"/>
        </w:rPr>
        <w:tab/>
      </w:r>
      <w:r>
        <w:rPr>
          <w:rFonts w:cs="Arial"/>
          <w:bCs/>
          <w:color w:val="000000" w:themeColor="text1"/>
          <w:sz w:val="24"/>
          <w:szCs w:val="24"/>
        </w:rPr>
        <w:t>T</w:t>
      </w:r>
      <w:r w:rsidRPr="003659AF">
        <w:rPr>
          <w:rFonts w:cs="Arial"/>
          <w:bCs/>
          <w:color w:val="000000" w:themeColor="text1"/>
          <w:sz w:val="24"/>
          <w:szCs w:val="24"/>
        </w:rPr>
        <w:t xml:space="preserve">he </w:t>
      </w:r>
      <w:proofErr w:type="spellStart"/>
      <w:r w:rsidRPr="003659AF">
        <w:rPr>
          <w:rFonts w:cs="Arial"/>
          <w:bCs/>
          <w:color w:val="000000" w:themeColor="text1"/>
          <w:sz w:val="24"/>
          <w:szCs w:val="24"/>
        </w:rPr>
        <w:t>GD</w:t>
      </w:r>
      <w:r w:rsidR="00240E26">
        <w:rPr>
          <w:rFonts w:cs="Arial"/>
          <w:bCs/>
          <w:color w:val="000000" w:themeColor="text1"/>
          <w:sz w:val="24"/>
          <w:szCs w:val="24"/>
        </w:rPr>
        <w:t>o</w:t>
      </w:r>
      <w:r w:rsidRPr="003659AF">
        <w:rPr>
          <w:rFonts w:cs="Arial"/>
          <w:bCs/>
          <w:color w:val="000000" w:themeColor="text1"/>
          <w:sz w:val="24"/>
          <w:szCs w:val="24"/>
        </w:rPr>
        <w:t>H</w:t>
      </w:r>
      <w:proofErr w:type="spellEnd"/>
      <w:r w:rsidRPr="003659AF">
        <w:rPr>
          <w:rFonts w:cs="Arial"/>
          <w:bCs/>
          <w:color w:val="000000" w:themeColor="text1"/>
          <w:sz w:val="24"/>
          <w:szCs w:val="24"/>
        </w:rPr>
        <w:t xml:space="preserve"> shall:</w:t>
      </w:r>
      <w:r w:rsidRPr="003659AF">
        <w:rPr>
          <w:rFonts w:cs="Arial"/>
          <w:color w:val="000000" w:themeColor="text1"/>
          <w:sz w:val="24"/>
          <w:szCs w:val="24"/>
        </w:rPr>
        <w:t xml:space="preserve"> </w:t>
      </w:r>
    </w:p>
    <w:p w14:paraId="6B85036F" w14:textId="77777777" w:rsidR="00AC3AF1" w:rsidRPr="003659AF" w:rsidRDefault="00AC3AF1" w:rsidP="0060305F">
      <w:pPr>
        <w:pStyle w:val="ListParagraph"/>
        <w:numPr>
          <w:ilvl w:val="1"/>
          <w:numId w:val="15"/>
        </w:numPr>
        <w:spacing w:before="0" w:after="0"/>
        <w:ind w:left="1134" w:hanging="425"/>
        <w:rPr>
          <w:rFonts w:cs="Arial"/>
          <w:color w:val="000000" w:themeColor="text1"/>
          <w:sz w:val="24"/>
          <w:szCs w:val="24"/>
        </w:rPr>
      </w:pPr>
      <w:r w:rsidRPr="003659AF">
        <w:rPr>
          <w:rFonts w:cs="Arial"/>
          <w:color w:val="000000" w:themeColor="text1"/>
          <w:sz w:val="24"/>
          <w:szCs w:val="24"/>
        </w:rPr>
        <w:t xml:space="preserve">Conduct business in a courteous and professional manner with the Service Provider. </w:t>
      </w:r>
    </w:p>
    <w:p w14:paraId="68E1AD63" w14:textId="77777777" w:rsidR="00AC3AF1" w:rsidRPr="003659AF" w:rsidRDefault="00AC3AF1" w:rsidP="0060305F">
      <w:pPr>
        <w:pStyle w:val="ListParagraph"/>
        <w:numPr>
          <w:ilvl w:val="1"/>
          <w:numId w:val="15"/>
        </w:numPr>
        <w:spacing w:before="0" w:after="0"/>
        <w:ind w:left="1134" w:hanging="425"/>
        <w:rPr>
          <w:rFonts w:cs="Arial"/>
          <w:color w:val="000000" w:themeColor="text1"/>
          <w:sz w:val="24"/>
          <w:szCs w:val="24"/>
        </w:rPr>
      </w:pPr>
      <w:r w:rsidRPr="003659AF">
        <w:rPr>
          <w:rFonts w:cs="Arial"/>
          <w:color w:val="000000" w:themeColor="text1"/>
          <w:sz w:val="24"/>
          <w:szCs w:val="24"/>
        </w:rPr>
        <w:t xml:space="preserve">Not accept responsibility for any damages suffered by the Service Provider or their personnel for the duration of the contract. </w:t>
      </w:r>
    </w:p>
    <w:p w14:paraId="34C596BE" w14:textId="77777777" w:rsidR="00AC3AF1" w:rsidRDefault="00AC3AF1" w:rsidP="0060305F">
      <w:pPr>
        <w:pStyle w:val="ListParagraph"/>
        <w:numPr>
          <w:ilvl w:val="1"/>
          <w:numId w:val="15"/>
        </w:numPr>
        <w:spacing w:before="0" w:after="0"/>
        <w:ind w:left="1134" w:hanging="425"/>
        <w:rPr>
          <w:rFonts w:cs="Arial"/>
          <w:color w:val="000000" w:themeColor="text1"/>
          <w:sz w:val="24"/>
          <w:szCs w:val="24"/>
        </w:rPr>
      </w:pPr>
      <w:r w:rsidRPr="003659AF">
        <w:rPr>
          <w:rFonts w:cs="Arial"/>
          <w:color w:val="000000" w:themeColor="text1"/>
          <w:sz w:val="24"/>
          <w:szCs w:val="24"/>
        </w:rPr>
        <w:t xml:space="preserve">Not accept any responsibility of accounts/expenses incurred by the Service Provider that was not agreed upon by the contracting parties. </w:t>
      </w:r>
    </w:p>
    <w:p w14:paraId="5D334D96" w14:textId="0E406FA7" w:rsidR="00551CC0" w:rsidRPr="00240E26" w:rsidRDefault="00AC3AF1" w:rsidP="00240E26">
      <w:pPr>
        <w:pStyle w:val="ListParagraph"/>
        <w:numPr>
          <w:ilvl w:val="1"/>
          <w:numId w:val="15"/>
        </w:numPr>
        <w:spacing w:before="0" w:after="0"/>
        <w:ind w:left="1134" w:hanging="425"/>
        <w:rPr>
          <w:rFonts w:cs="Arial"/>
          <w:color w:val="000000" w:themeColor="text1"/>
          <w:sz w:val="24"/>
          <w:szCs w:val="24"/>
        </w:rPr>
      </w:pPr>
      <w:r w:rsidRPr="003659AF">
        <w:rPr>
          <w:rFonts w:cs="Arial"/>
          <w:color w:val="000000" w:themeColor="text1"/>
          <w:sz w:val="24"/>
          <w:szCs w:val="24"/>
        </w:rPr>
        <w:t xml:space="preserve">Shall not provide a storage facility for transportation, </w:t>
      </w:r>
      <w:r w:rsidR="00DC2B09" w:rsidRPr="003659AF">
        <w:rPr>
          <w:rFonts w:cs="Arial"/>
          <w:color w:val="000000" w:themeColor="text1"/>
          <w:sz w:val="24"/>
          <w:szCs w:val="24"/>
        </w:rPr>
        <w:t>equipment,</w:t>
      </w:r>
      <w:r w:rsidRPr="003659AF">
        <w:rPr>
          <w:rFonts w:cs="Arial"/>
          <w:color w:val="000000" w:themeColor="text1"/>
          <w:sz w:val="24"/>
          <w:szCs w:val="24"/>
        </w:rPr>
        <w:t xml:space="preserve"> and materials</w:t>
      </w:r>
      <w:r w:rsidR="003659AF">
        <w:rPr>
          <w:rFonts w:cs="Arial"/>
          <w:color w:val="EE0000"/>
          <w:sz w:val="24"/>
          <w:szCs w:val="24"/>
        </w:rPr>
        <w:t>.</w:t>
      </w:r>
    </w:p>
    <w:p w14:paraId="0758FDCB" w14:textId="77777777" w:rsidR="00240E26" w:rsidRPr="00240E26" w:rsidRDefault="00240E26" w:rsidP="00240E26">
      <w:pPr>
        <w:pStyle w:val="ListParagraph"/>
        <w:spacing w:before="0" w:after="0"/>
        <w:ind w:left="1134"/>
        <w:rPr>
          <w:rFonts w:cs="Arial"/>
          <w:color w:val="000000" w:themeColor="text1"/>
          <w:sz w:val="24"/>
          <w:szCs w:val="24"/>
        </w:rPr>
      </w:pPr>
    </w:p>
    <w:p w14:paraId="2DA20FB8" w14:textId="6300DF63" w:rsidR="00240E26" w:rsidRDefault="00240E26" w:rsidP="00240E26">
      <w:pPr>
        <w:pStyle w:val="ListParagraph"/>
        <w:spacing w:before="0" w:after="0"/>
        <w:ind w:left="0"/>
        <w:rPr>
          <w:rFonts w:cs="Arial"/>
          <w:sz w:val="24"/>
          <w:szCs w:val="24"/>
        </w:rPr>
      </w:pPr>
      <w:r>
        <w:rPr>
          <w:rFonts w:cs="Arial"/>
          <w:color w:val="000000" w:themeColor="text1"/>
          <w:sz w:val="24"/>
          <w:szCs w:val="24"/>
        </w:rPr>
        <w:t xml:space="preserve">7.5      </w:t>
      </w:r>
      <w:r>
        <w:rPr>
          <w:rFonts w:cs="Arial"/>
          <w:sz w:val="24"/>
          <w:szCs w:val="24"/>
        </w:rPr>
        <w:t>P</w:t>
      </w:r>
      <w:r w:rsidRPr="00240E26">
        <w:rPr>
          <w:rFonts w:cs="Arial"/>
          <w:sz w:val="24"/>
          <w:szCs w:val="24"/>
        </w:rPr>
        <w:t>ayment terms</w:t>
      </w:r>
    </w:p>
    <w:p w14:paraId="514F1AE8" w14:textId="33D3B7B6" w:rsidR="00751115" w:rsidRDefault="00AC3AF1" w:rsidP="00751115">
      <w:pPr>
        <w:autoSpaceDE w:val="0"/>
        <w:autoSpaceDN w:val="0"/>
        <w:ind w:left="709"/>
        <w:jc w:val="both"/>
        <w:rPr>
          <w:rFonts w:ascii="Arial" w:hAnsi="Arial" w:cs="Arial"/>
          <w:bCs/>
          <w:sz w:val="24"/>
          <w:szCs w:val="24"/>
          <w:lang w:val="en-ZA"/>
        </w:rPr>
      </w:pPr>
      <w:r w:rsidRPr="0060305F">
        <w:rPr>
          <w:rFonts w:ascii="Arial" w:hAnsi="Arial" w:cs="Arial"/>
          <w:bCs/>
          <w:sz w:val="24"/>
          <w:szCs w:val="24"/>
          <w:lang w:val="en-ZA"/>
        </w:rPr>
        <w:t xml:space="preserve">Section 38(1)(f) of the PFMA and Treasury Regulation 8.2.3 regulates the payment to suppliers within 30 days of invoice receipt. In support of this it is compulsory for the successful bidder/s, on award, to register for GPT Electronic Invoice Submission and Tracking. </w:t>
      </w:r>
    </w:p>
    <w:p w14:paraId="74500AB6" w14:textId="77777777" w:rsidR="00751115" w:rsidRDefault="00751115" w:rsidP="00751115">
      <w:pPr>
        <w:autoSpaceDE w:val="0"/>
        <w:autoSpaceDN w:val="0"/>
        <w:ind w:left="709"/>
        <w:jc w:val="both"/>
        <w:rPr>
          <w:rFonts w:ascii="Arial" w:hAnsi="Arial" w:cs="Arial"/>
          <w:bCs/>
          <w:sz w:val="24"/>
          <w:szCs w:val="24"/>
          <w:lang w:val="en-ZA"/>
        </w:rPr>
      </w:pPr>
    </w:p>
    <w:p w14:paraId="232D1351" w14:textId="0F90C9C0" w:rsidR="00C73333" w:rsidRDefault="00240E26" w:rsidP="00442DFB">
      <w:pPr>
        <w:autoSpaceDE w:val="0"/>
        <w:autoSpaceDN w:val="0"/>
        <w:jc w:val="both"/>
        <w:rPr>
          <w:rFonts w:ascii="Arial" w:eastAsia="Arial" w:hAnsi="Arial" w:cs="Arial"/>
          <w:bCs/>
          <w:sz w:val="24"/>
          <w:szCs w:val="24"/>
          <w:lang w:val="en-ZA"/>
        </w:rPr>
      </w:pPr>
      <w:r>
        <w:rPr>
          <w:rFonts w:ascii="Arial" w:hAnsi="Arial" w:cs="Arial"/>
          <w:bCs/>
          <w:sz w:val="24"/>
          <w:szCs w:val="24"/>
          <w:lang w:val="en-ZA"/>
        </w:rPr>
        <w:t>7.</w:t>
      </w:r>
      <w:r w:rsidR="00F6645F">
        <w:rPr>
          <w:rFonts w:ascii="Arial" w:hAnsi="Arial" w:cs="Arial"/>
          <w:bCs/>
          <w:sz w:val="24"/>
          <w:szCs w:val="24"/>
          <w:lang w:val="en-ZA"/>
        </w:rPr>
        <w:t>6</w:t>
      </w:r>
      <w:r>
        <w:rPr>
          <w:rFonts w:ascii="Arial" w:hAnsi="Arial" w:cs="Arial"/>
          <w:bCs/>
          <w:sz w:val="24"/>
          <w:szCs w:val="24"/>
          <w:lang w:val="en-ZA"/>
        </w:rPr>
        <w:t xml:space="preserve">.    </w:t>
      </w:r>
      <w:r w:rsidR="00442DFB">
        <w:rPr>
          <w:rFonts w:ascii="Arial" w:eastAsia="Arial" w:hAnsi="Arial" w:cs="Arial"/>
          <w:bCs/>
          <w:sz w:val="24"/>
          <w:szCs w:val="24"/>
          <w:lang w:val="en-ZA"/>
        </w:rPr>
        <w:t>L</w:t>
      </w:r>
      <w:r w:rsidR="00442DFB" w:rsidRPr="00442DFB">
        <w:rPr>
          <w:rFonts w:ascii="Arial" w:eastAsia="Arial" w:hAnsi="Arial" w:cs="Arial"/>
          <w:bCs/>
          <w:sz w:val="24"/>
          <w:szCs w:val="24"/>
          <w:lang w:val="en-ZA"/>
        </w:rPr>
        <w:t>ines of communication and reporting</w:t>
      </w:r>
    </w:p>
    <w:p w14:paraId="45A4A6F5" w14:textId="77777777" w:rsidR="003C15CF" w:rsidRPr="00442DFB" w:rsidRDefault="003C15CF" w:rsidP="00442DFB">
      <w:pPr>
        <w:autoSpaceDE w:val="0"/>
        <w:autoSpaceDN w:val="0"/>
        <w:jc w:val="both"/>
        <w:rPr>
          <w:rFonts w:ascii="Arial" w:hAnsi="Arial" w:cs="Arial"/>
          <w:bCs/>
          <w:sz w:val="24"/>
          <w:szCs w:val="24"/>
          <w:lang w:val="en-ZA"/>
        </w:rPr>
      </w:pPr>
    </w:p>
    <w:p w14:paraId="0AFAB820" w14:textId="07B61B9A" w:rsidR="00AC3AF1" w:rsidRDefault="00240E26" w:rsidP="0060305F">
      <w:pPr>
        <w:pStyle w:val="BodyText"/>
        <w:spacing w:before="0"/>
        <w:ind w:left="567" w:right="142"/>
        <w:jc w:val="left"/>
        <w:rPr>
          <w:rFonts w:cs="Arial"/>
          <w:sz w:val="24"/>
          <w:lang w:val="en-ZA"/>
        </w:rPr>
      </w:pPr>
      <w:r>
        <w:rPr>
          <w:rFonts w:cs="Arial"/>
          <w:sz w:val="24"/>
          <w:lang w:val="en-ZA"/>
        </w:rPr>
        <w:t>T</w:t>
      </w:r>
      <w:r w:rsidRPr="0060305F">
        <w:rPr>
          <w:rFonts w:cs="Arial"/>
          <w:sz w:val="24"/>
          <w:lang w:val="en-ZA"/>
        </w:rPr>
        <w:t xml:space="preserve">he appointed service provider will be required to report to the designated </w:t>
      </w:r>
      <w:proofErr w:type="spellStart"/>
      <w:r>
        <w:rPr>
          <w:rFonts w:cs="Arial"/>
          <w:sz w:val="24"/>
          <w:lang w:val="en-ZA"/>
        </w:rPr>
        <w:t>GDoH</w:t>
      </w:r>
      <w:proofErr w:type="spellEnd"/>
      <w:r w:rsidRPr="0060305F">
        <w:rPr>
          <w:rFonts w:cs="Arial"/>
          <w:sz w:val="24"/>
          <w:lang w:val="en-ZA"/>
        </w:rPr>
        <w:t xml:space="preserve"> official located at the facilities unit, who will be introduced to the successful service provider on appointment.</w:t>
      </w:r>
    </w:p>
    <w:p w14:paraId="1E666C16" w14:textId="77777777" w:rsidR="00442DFB" w:rsidRDefault="00442DFB" w:rsidP="0060305F">
      <w:pPr>
        <w:pStyle w:val="BodyText"/>
        <w:spacing w:before="0"/>
        <w:ind w:left="567" w:right="142"/>
        <w:jc w:val="left"/>
        <w:rPr>
          <w:rFonts w:cs="Arial"/>
          <w:sz w:val="24"/>
          <w:lang w:val="en-ZA"/>
        </w:rPr>
      </w:pPr>
    </w:p>
    <w:p w14:paraId="6F6B4A3D" w14:textId="3E147739" w:rsidR="003C15CF" w:rsidRPr="00751115" w:rsidRDefault="00442DFB" w:rsidP="00442DFB">
      <w:pPr>
        <w:pStyle w:val="BodyText"/>
        <w:spacing w:before="0"/>
        <w:ind w:right="142"/>
        <w:jc w:val="left"/>
        <w:rPr>
          <w:rFonts w:cs="Arial"/>
          <w:bCs/>
          <w:sz w:val="24"/>
        </w:rPr>
      </w:pPr>
      <w:r>
        <w:rPr>
          <w:rFonts w:cs="Arial"/>
          <w:sz w:val="24"/>
          <w:lang w:val="en-ZA"/>
        </w:rPr>
        <w:t>7.</w:t>
      </w:r>
      <w:r w:rsidR="00F6645F">
        <w:rPr>
          <w:rFonts w:cs="Arial"/>
          <w:sz w:val="24"/>
          <w:lang w:val="en-ZA"/>
        </w:rPr>
        <w:t>7</w:t>
      </w:r>
      <w:r>
        <w:rPr>
          <w:rFonts w:cs="Arial"/>
          <w:sz w:val="24"/>
          <w:lang w:val="en-ZA"/>
        </w:rPr>
        <w:t xml:space="preserve">.   </w:t>
      </w:r>
      <w:r w:rsidR="00751115">
        <w:rPr>
          <w:rFonts w:cs="Arial"/>
          <w:bCs/>
          <w:sz w:val="24"/>
        </w:rPr>
        <w:t>L</w:t>
      </w:r>
      <w:r w:rsidRPr="00442DFB">
        <w:rPr>
          <w:rFonts w:cs="Arial"/>
          <w:bCs/>
          <w:sz w:val="24"/>
        </w:rPr>
        <w:t>ate bids</w:t>
      </w:r>
    </w:p>
    <w:p w14:paraId="7B2CDCEF" w14:textId="0F6C52BA" w:rsidR="00DF018A" w:rsidRDefault="00DF018A" w:rsidP="0060305F">
      <w:pPr>
        <w:pStyle w:val="BodyTextIndent"/>
        <w:spacing w:after="0"/>
        <w:ind w:left="540"/>
        <w:rPr>
          <w:rFonts w:ascii="Arial" w:hAnsi="Arial" w:cs="Arial"/>
          <w:sz w:val="24"/>
          <w:szCs w:val="24"/>
        </w:rPr>
      </w:pPr>
      <w:r w:rsidRPr="0060305F">
        <w:rPr>
          <w:rFonts w:ascii="Arial" w:hAnsi="Arial" w:cs="Arial"/>
          <w:sz w:val="24"/>
          <w:szCs w:val="24"/>
        </w:rPr>
        <w:t>Bids received after the closing date and time, at the address indicated in the bid documents, will not be accepted for consideration</w:t>
      </w:r>
      <w:r w:rsidR="00206791" w:rsidRPr="0060305F">
        <w:rPr>
          <w:rFonts w:ascii="Arial" w:hAnsi="Arial" w:cs="Arial"/>
          <w:sz w:val="24"/>
          <w:szCs w:val="24"/>
        </w:rPr>
        <w:t>.</w:t>
      </w:r>
      <w:r w:rsidRPr="0060305F">
        <w:rPr>
          <w:rFonts w:ascii="Arial" w:hAnsi="Arial" w:cs="Arial"/>
          <w:sz w:val="24"/>
          <w:szCs w:val="24"/>
        </w:rPr>
        <w:t xml:space="preserve"> </w:t>
      </w:r>
    </w:p>
    <w:p w14:paraId="22F8288D" w14:textId="251F2B83" w:rsidR="003C15CF" w:rsidRDefault="00442DFB" w:rsidP="00442DFB">
      <w:pPr>
        <w:autoSpaceDE w:val="0"/>
        <w:autoSpaceDN w:val="0"/>
        <w:jc w:val="both"/>
        <w:rPr>
          <w:rFonts w:ascii="Arial" w:hAnsi="Arial" w:cs="Arial"/>
          <w:sz w:val="24"/>
          <w:szCs w:val="24"/>
        </w:rPr>
      </w:pPr>
      <w:r>
        <w:rPr>
          <w:rFonts w:ascii="Arial" w:hAnsi="Arial" w:cs="Arial"/>
          <w:sz w:val="24"/>
          <w:szCs w:val="24"/>
        </w:rPr>
        <w:t>7.</w:t>
      </w:r>
      <w:r w:rsidR="00F6645F">
        <w:rPr>
          <w:rFonts w:ascii="Arial" w:hAnsi="Arial" w:cs="Arial"/>
          <w:sz w:val="24"/>
          <w:szCs w:val="24"/>
        </w:rPr>
        <w:t>8</w:t>
      </w:r>
      <w:r>
        <w:rPr>
          <w:rFonts w:ascii="Arial" w:hAnsi="Arial" w:cs="Arial"/>
          <w:sz w:val="24"/>
          <w:szCs w:val="24"/>
        </w:rPr>
        <w:t>.   Travel</w:t>
      </w:r>
    </w:p>
    <w:p w14:paraId="4F8AC6DD" w14:textId="77777777" w:rsidR="00442DFB" w:rsidRDefault="00442DFB" w:rsidP="00442DFB">
      <w:pPr>
        <w:autoSpaceDE w:val="0"/>
        <w:autoSpaceDN w:val="0"/>
        <w:ind w:left="567"/>
        <w:jc w:val="both"/>
        <w:rPr>
          <w:rFonts w:ascii="Arial" w:hAnsi="Arial" w:cs="Arial"/>
          <w:snapToGrid w:val="0"/>
          <w:sz w:val="24"/>
          <w:szCs w:val="24"/>
          <w:lang w:val="en-US"/>
        </w:rPr>
      </w:pPr>
      <w:r w:rsidRPr="0060305F">
        <w:rPr>
          <w:rFonts w:ascii="Arial" w:hAnsi="Arial" w:cs="Arial"/>
          <w:snapToGrid w:val="0"/>
          <w:sz w:val="24"/>
          <w:szCs w:val="24"/>
          <w:lang w:val="en-US"/>
        </w:rPr>
        <w:t>The Gauteng Department of Health will not be liable for any costs incurred by the bidder.</w:t>
      </w:r>
    </w:p>
    <w:p w14:paraId="6FC3AAC7" w14:textId="77777777" w:rsidR="00442DFB" w:rsidRDefault="00442DFB" w:rsidP="00442DFB">
      <w:pPr>
        <w:autoSpaceDE w:val="0"/>
        <w:autoSpaceDN w:val="0"/>
        <w:ind w:left="567"/>
        <w:jc w:val="both"/>
        <w:rPr>
          <w:rFonts w:ascii="Arial" w:hAnsi="Arial" w:cs="Arial"/>
          <w:snapToGrid w:val="0"/>
          <w:sz w:val="24"/>
          <w:szCs w:val="24"/>
          <w:lang w:val="en-US"/>
        </w:rPr>
      </w:pPr>
    </w:p>
    <w:p w14:paraId="00686F44" w14:textId="3C2222C5" w:rsidR="003C15CF" w:rsidRPr="00442DFB" w:rsidRDefault="00442DFB" w:rsidP="00751115">
      <w:pPr>
        <w:ind w:left="567" w:hanging="567"/>
        <w:jc w:val="both"/>
        <w:rPr>
          <w:rFonts w:ascii="Arial" w:hAnsi="Arial" w:cs="Arial"/>
          <w:sz w:val="24"/>
          <w:szCs w:val="24"/>
          <w:lang w:val="en-ZA"/>
        </w:rPr>
      </w:pPr>
      <w:r w:rsidRPr="00442DFB">
        <w:rPr>
          <w:rFonts w:ascii="Arial" w:hAnsi="Arial" w:cs="Arial"/>
          <w:sz w:val="24"/>
          <w:szCs w:val="24"/>
          <w:lang w:val="en-ZA"/>
        </w:rPr>
        <w:t>7.</w:t>
      </w:r>
      <w:r w:rsidR="00F6645F">
        <w:rPr>
          <w:rFonts w:ascii="Arial" w:hAnsi="Arial" w:cs="Arial"/>
          <w:sz w:val="24"/>
          <w:szCs w:val="24"/>
          <w:lang w:val="en-ZA"/>
        </w:rPr>
        <w:t>9</w:t>
      </w:r>
      <w:r w:rsidRPr="00442DFB">
        <w:rPr>
          <w:rFonts w:ascii="Arial" w:hAnsi="Arial" w:cs="Arial"/>
          <w:sz w:val="24"/>
          <w:szCs w:val="24"/>
          <w:lang w:val="en-ZA"/>
        </w:rPr>
        <w:t>.</w:t>
      </w:r>
      <w:r w:rsidRPr="00442DFB">
        <w:rPr>
          <w:rFonts w:ascii="Arial" w:hAnsi="Arial" w:cs="Arial"/>
          <w:sz w:val="24"/>
          <w:szCs w:val="24"/>
          <w:lang w:val="en-ZA"/>
        </w:rPr>
        <w:tab/>
      </w:r>
      <w:r w:rsidR="003C15CF">
        <w:rPr>
          <w:rFonts w:ascii="Arial" w:hAnsi="Arial" w:cs="Arial"/>
          <w:sz w:val="24"/>
          <w:szCs w:val="24"/>
          <w:lang w:val="en-ZA"/>
        </w:rPr>
        <w:t xml:space="preserve"> </w:t>
      </w:r>
      <w:r>
        <w:rPr>
          <w:rFonts w:ascii="Arial" w:hAnsi="Arial" w:cs="Arial"/>
          <w:sz w:val="24"/>
          <w:szCs w:val="24"/>
          <w:lang w:val="en-ZA"/>
        </w:rPr>
        <w:t>C</w:t>
      </w:r>
      <w:r w:rsidRPr="00442DFB">
        <w:rPr>
          <w:rFonts w:ascii="Arial" w:hAnsi="Arial" w:cs="Arial"/>
          <w:sz w:val="24"/>
          <w:szCs w:val="24"/>
          <w:lang w:val="en-ZA"/>
        </w:rPr>
        <w:t>ounter conditions</w:t>
      </w:r>
    </w:p>
    <w:p w14:paraId="1F184C2C" w14:textId="77777777" w:rsidR="00442DFB" w:rsidRDefault="00442DFB" w:rsidP="00C3762C">
      <w:pPr>
        <w:autoSpaceDE w:val="0"/>
        <w:autoSpaceDN w:val="0"/>
        <w:ind w:left="709"/>
        <w:jc w:val="both"/>
        <w:rPr>
          <w:rFonts w:ascii="Arial" w:hAnsi="Arial" w:cs="Arial"/>
          <w:bCs/>
          <w:sz w:val="24"/>
          <w:szCs w:val="24"/>
          <w:lang w:val="en-ZA"/>
        </w:rPr>
      </w:pPr>
      <w:r w:rsidRPr="0060305F">
        <w:rPr>
          <w:rFonts w:ascii="Arial" w:hAnsi="Arial" w:cs="Arial"/>
          <w:bCs/>
          <w:sz w:val="24"/>
          <w:szCs w:val="24"/>
          <w:lang w:val="en-ZA"/>
        </w:rPr>
        <w:t>Bidders’ attention is drawn to the fact that amendments to any of the Bid Conditions or setting of counter conditions by bidders may result in the invalidation of such bids.</w:t>
      </w:r>
    </w:p>
    <w:p w14:paraId="2920111B" w14:textId="77777777" w:rsidR="00C3762C" w:rsidRDefault="00C3762C" w:rsidP="00442DFB">
      <w:pPr>
        <w:autoSpaceDE w:val="0"/>
        <w:autoSpaceDN w:val="0"/>
        <w:ind w:left="567"/>
        <w:jc w:val="both"/>
        <w:rPr>
          <w:rFonts w:ascii="Arial" w:hAnsi="Arial" w:cs="Arial"/>
          <w:bCs/>
          <w:sz w:val="24"/>
          <w:szCs w:val="24"/>
          <w:lang w:val="en-ZA"/>
        </w:rPr>
      </w:pPr>
    </w:p>
    <w:p w14:paraId="62BAB544" w14:textId="5705B764" w:rsidR="00C3762C" w:rsidRPr="00751115" w:rsidRDefault="00C3762C" w:rsidP="00751115">
      <w:pPr>
        <w:pStyle w:val="ListParagraph"/>
        <w:spacing w:before="0" w:after="0"/>
        <w:ind w:left="540" w:right="88" w:hanging="540"/>
        <w:rPr>
          <w:rFonts w:cs="Arial"/>
          <w:bCs/>
          <w:snapToGrid w:val="0"/>
          <w:sz w:val="24"/>
          <w:szCs w:val="24"/>
          <w:lang w:val="en-US"/>
        </w:rPr>
      </w:pPr>
      <w:r>
        <w:rPr>
          <w:rFonts w:cs="Arial"/>
          <w:bCs/>
          <w:sz w:val="24"/>
          <w:szCs w:val="24"/>
        </w:rPr>
        <w:t>7.1</w:t>
      </w:r>
      <w:r w:rsidR="00F6645F">
        <w:rPr>
          <w:rFonts w:cs="Arial"/>
          <w:bCs/>
          <w:sz w:val="24"/>
          <w:szCs w:val="24"/>
        </w:rPr>
        <w:t>0</w:t>
      </w:r>
      <w:r>
        <w:rPr>
          <w:rFonts w:cs="Arial"/>
          <w:bCs/>
          <w:sz w:val="24"/>
          <w:szCs w:val="24"/>
        </w:rPr>
        <w:t xml:space="preserve">.  </w:t>
      </w:r>
      <w:r>
        <w:rPr>
          <w:rFonts w:cs="Arial"/>
          <w:bCs/>
          <w:snapToGrid w:val="0"/>
          <w:sz w:val="24"/>
          <w:szCs w:val="24"/>
          <w:lang w:val="en-US"/>
        </w:rPr>
        <w:t>C</w:t>
      </w:r>
      <w:r w:rsidRPr="00C3762C">
        <w:rPr>
          <w:rFonts w:cs="Arial"/>
          <w:bCs/>
          <w:snapToGrid w:val="0"/>
          <w:sz w:val="24"/>
          <w:szCs w:val="24"/>
          <w:lang w:val="en-US"/>
        </w:rPr>
        <w:t>osts</w:t>
      </w:r>
    </w:p>
    <w:p w14:paraId="51B0E8B8" w14:textId="1A4EA073" w:rsidR="00C93ED7" w:rsidRPr="00C11C62" w:rsidRDefault="00C3762C" w:rsidP="00C11C62">
      <w:pPr>
        <w:widowControl w:val="0"/>
        <w:ind w:left="709" w:right="88"/>
        <w:jc w:val="both"/>
        <w:rPr>
          <w:rFonts w:ascii="Arial" w:hAnsi="Arial" w:cs="Arial"/>
          <w:snapToGrid w:val="0"/>
          <w:sz w:val="24"/>
          <w:szCs w:val="24"/>
          <w:lang w:val="en-US"/>
        </w:rPr>
      </w:pPr>
      <w:r w:rsidRPr="0060305F">
        <w:rPr>
          <w:rFonts w:ascii="Arial" w:hAnsi="Arial" w:cs="Arial"/>
          <w:snapToGrid w:val="0"/>
          <w:sz w:val="24"/>
          <w:szCs w:val="24"/>
          <w:lang w:val="en-US"/>
        </w:rPr>
        <w:t xml:space="preserve">The Gauteng Department of Health will not be held responsible for any costs incurred by the service provider in the preparation and submission of the </w:t>
      </w:r>
      <w:r>
        <w:rPr>
          <w:rFonts w:ascii="Arial" w:hAnsi="Arial" w:cs="Arial"/>
          <w:snapToGrid w:val="0"/>
          <w:sz w:val="24"/>
          <w:szCs w:val="24"/>
          <w:lang w:val="en-US"/>
        </w:rPr>
        <w:t>b</w:t>
      </w:r>
      <w:r w:rsidRPr="0060305F">
        <w:rPr>
          <w:rFonts w:ascii="Arial" w:hAnsi="Arial" w:cs="Arial"/>
          <w:snapToGrid w:val="0"/>
          <w:sz w:val="24"/>
          <w:szCs w:val="24"/>
          <w:lang w:val="en-US"/>
        </w:rPr>
        <w:t xml:space="preserve">id and </w:t>
      </w:r>
      <w:r>
        <w:rPr>
          <w:rFonts w:ascii="Arial" w:hAnsi="Arial" w:cs="Arial"/>
          <w:snapToGrid w:val="0"/>
          <w:sz w:val="24"/>
          <w:szCs w:val="24"/>
          <w:lang w:val="en-US"/>
        </w:rPr>
        <w:t>s</w:t>
      </w:r>
      <w:r w:rsidRPr="0060305F">
        <w:rPr>
          <w:rFonts w:ascii="Arial" w:hAnsi="Arial" w:cs="Arial"/>
          <w:snapToGrid w:val="0"/>
          <w:sz w:val="24"/>
          <w:szCs w:val="24"/>
          <w:lang w:val="en-US"/>
        </w:rPr>
        <w:t>amples.</w:t>
      </w:r>
    </w:p>
    <w:p w14:paraId="0DA65152" w14:textId="2C60DF52" w:rsidR="00CE0948" w:rsidRPr="00371E38" w:rsidRDefault="00CE0948" w:rsidP="002E6730">
      <w:pPr>
        <w:autoSpaceDE w:val="0"/>
        <w:autoSpaceDN w:val="0"/>
        <w:jc w:val="both"/>
        <w:rPr>
          <w:rFonts w:ascii="Arial" w:hAnsi="Arial" w:cs="Arial"/>
          <w:snapToGrid w:val="0"/>
          <w:sz w:val="24"/>
          <w:szCs w:val="24"/>
          <w:lang w:val="en-US"/>
        </w:rPr>
      </w:pPr>
    </w:p>
    <w:p w14:paraId="2CB30DF4" w14:textId="5CD5A7C5" w:rsidR="00C11208" w:rsidRPr="0060305F" w:rsidRDefault="002E6730" w:rsidP="0060305F">
      <w:pPr>
        <w:tabs>
          <w:tab w:val="left" w:pos="1134"/>
        </w:tabs>
        <w:contextualSpacing/>
        <w:jc w:val="both"/>
        <w:rPr>
          <w:rFonts w:ascii="Arial" w:hAnsi="Arial" w:cs="Arial"/>
          <w:b/>
          <w:sz w:val="24"/>
          <w:szCs w:val="24"/>
        </w:rPr>
      </w:pPr>
      <w:r>
        <w:rPr>
          <w:rFonts w:ascii="Arial" w:hAnsi="Arial" w:cs="Arial"/>
          <w:b/>
          <w:sz w:val="24"/>
          <w:szCs w:val="24"/>
        </w:rPr>
        <w:t>8</w:t>
      </w:r>
      <w:r w:rsidR="005721A7" w:rsidRPr="0060305F">
        <w:rPr>
          <w:rFonts w:ascii="Arial" w:hAnsi="Arial" w:cs="Arial"/>
          <w:b/>
          <w:sz w:val="24"/>
          <w:szCs w:val="24"/>
        </w:rPr>
        <w:t xml:space="preserve">. </w:t>
      </w:r>
      <w:r w:rsidR="00C11208" w:rsidRPr="0060305F">
        <w:rPr>
          <w:rFonts w:ascii="Arial" w:hAnsi="Arial" w:cs="Arial"/>
          <w:b/>
          <w:sz w:val="24"/>
          <w:szCs w:val="24"/>
        </w:rPr>
        <w:t xml:space="preserve"> THE CONDITION OF THE BID AWARD</w:t>
      </w:r>
    </w:p>
    <w:p w14:paraId="4B692ADF" w14:textId="77777777" w:rsidR="00FD3A13" w:rsidRPr="002E6730" w:rsidRDefault="002708A3" w:rsidP="002E6730">
      <w:pPr>
        <w:numPr>
          <w:ilvl w:val="0"/>
          <w:numId w:val="22"/>
        </w:numPr>
        <w:spacing w:after="15"/>
        <w:ind w:left="709" w:right="80" w:hanging="425"/>
        <w:contextualSpacing/>
        <w:jc w:val="both"/>
        <w:rPr>
          <w:rFonts w:ascii="Arial" w:hAnsi="Arial" w:cs="Arial"/>
          <w:color w:val="000000" w:themeColor="text1"/>
          <w:sz w:val="24"/>
          <w:szCs w:val="24"/>
          <w:lang w:val="en-ZA"/>
        </w:rPr>
      </w:pPr>
      <w:r w:rsidRPr="002E6730">
        <w:rPr>
          <w:rFonts w:ascii="Arial" w:hAnsi="Arial" w:cs="Arial"/>
          <w:color w:val="000000" w:themeColor="text1"/>
          <w:sz w:val="24"/>
          <w:szCs w:val="24"/>
          <w:lang w:val="en-ZA"/>
        </w:rPr>
        <w:t xml:space="preserve">The Gauteng Department of Health reserves the right to accept part of the </w:t>
      </w:r>
      <w:r w:rsidR="00540D90" w:rsidRPr="002E6730">
        <w:rPr>
          <w:rFonts w:ascii="Arial" w:hAnsi="Arial" w:cs="Arial"/>
          <w:color w:val="000000" w:themeColor="text1"/>
          <w:sz w:val="24"/>
          <w:szCs w:val="24"/>
          <w:lang w:val="en-ZA"/>
        </w:rPr>
        <w:t>tender rather</w:t>
      </w:r>
      <w:r w:rsidRPr="002E6730">
        <w:rPr>
          <w:rFonts w:ascii="Arial" w:hAnsi="Arial" w:cs="Arial"/>
          <w:color w:val="000000" w:themeColor="text1"/>
          <w:sz w:val="24"/>
          <w:szCs w:val="24"/>
          <w:lang w:val="en-ZA"/>
        </w:rPr>
        <w:t xml:space="preserve"> than the whole </w:t>
      </w:r>
      <w:r w:rsidR="009D6E19" w:rsidRPr="002E6730">
        <w:rPr>
          <w:rFonts w:ascii="Arial" w:hAnsi="Arial" w:cs="Arial"/>
          <w:color w:val="000000" w:themeColor="text1"/>
          <w:sz w:val="24"/>
          <w:szCs w:val="24"/>
          <w:lang w:val="en-ZA"/>
        </w:rPr>
        <w:t>tender.</w:t>
      </w:r>
    </w:p>
    <w:p w14:paraId="74C73924" w14:textId="14D16DE5" w:rsidR="00FD3A13" w:rsidRPr="002E6730" w:rsidRDefault="00FD3A13" w:rsidP="002E6730">
      <w:pPr>
        <w:numPr>
          <w:ilvl w:val="0"/>
          <w:numId w:val="22"/>
        </w:numPr>
        <w:spacing w:after="15"/>
        <w:ind w:left="709" w:right="80" w:hanging="425"/>
        <w:contextualSpacing/>
        <w:jc w:val="both"/>
        <w:rPr>
          <w:rFonts w:ascii="Arial" w:hAnsi="Arial" w:cs="Arial"/>
          <w:color w:val="000000" w:themeColor="text1"/>
          <w:sz w:val="24"/>
          <w:szCs w:val="24"/>
          <w:lang w:val="en-ZA"/>
        </w:rPr>
      </w:pPr>
      <w:r w:rsidRPr="002E6730">
        <w:rPr>
          <w:rFonts w:ascii="Arial" w:hAnsi="Arial" w:cs="Arial"/>
          <w:color w:val="000000" w:themeColor="text1"/>
          <w:sz w:val="24"/>
          <w:szCs w:val="24"/>
        </w:rPr>
        <w:t>The Gauteng Department of Health reserves the right to negotiate further with preferred bidders, where prices are above the market related pricing</w:t>
      </w:r>
      <w:r w:rsidR="00661FAF" w:rsidRPr="002E6730">
        <w:rPr>
          <w:rFonts w:ascii="Arial" w:hAnsi="Arial" w:cs="Arial"/>
          <w:color w:val="000000" w:themeColor="text1"/>
          <w:sz w:val="24"/>
          <w:szCs w:val="24"/>
        </w:rPr>
        <w:t>.</w:t>
      </w:r>
    </w:p>
    <w:p w14:paraId="39747CBE" w14:textId="77777777" w:rsidR="002708A3" w:rsidRPr="002E6730" w:rsidRDefault="002708A3" w:rsidP="002E6730">
      <w:pPr>
        <w:numPr>
          <w:ilvl w:val="0"/>
          <w:numId w:val="22"/>
        </w:numPr>
        <w:spacing w:after="15"/>
        <w:ind w:left="709" w:right="80" w:hanging="425"/>
        <w:contextualSpacing/>
        <w:jc w:val="both"/>
        <w:rPr>
          <w:rFonts w:ascii="Arial" w:hAnsi="Arial" w:cs="Arial"/>
          <w:color w:val="000000" w:themeColor="text1"/>
          <w:sz w:val="24"/>
          <w:szCs w:val="24"/>
          <w:lang w:val="en-ZA"/>
        </w:rPr>
      </w:pPr>
      <w:r w:rsidRPr="002E6730">
        <w:rPr>
          <w:rFonts w:ascii="Arial" w:hAnsi="Arial" w:cs="Arial"/>
          <w:color w:val="000000" w:themeColor="text1"/>
          <w:sz w:val="24"/>
          <w:szCs w:val="24"/>
          <w:lang w:val="en-ZA"/>
        </w:rPr>
        <w:t>Bidders are required to register with National Treasury Central Supplier Database</w:t>
      </w:r>
    </w:p>
    <w:p w14:paraId="18A7AB2E" w14:textId="77777777" w:rsidR="00901F2F" w:rsidRPr="002E6730" w:rsidRDefault="002708A3" w:rsidP="002E6730">
      <w:pPr>
        <w:spacing w:after="15"/>
        <w:ind w:left="709" w:right="80"/>
        <w:contextualSpacing/>
        <w:jc w:val="both"/>
        <w:rPr>
          <w:rFonts w:cs="Arial"/>
          <w:color w:val="000000" w:themeColor="text1"/>
          <w:sz w:val="24"/>
          <w:szCs w:val="24"/>
        </w:rPr>
      </w:pPr>
      <w:r w:rsidRPr="002E6730">
        <w:rPr>
          <w:rFonts w:ascii="Arial" w:hAnsi="Arial" w:cs="Arial"/>
          <w:color w:val="000000" w:themeColor="text1"/>
          <w:sz w:val="24"/>
          <w:szCs w:val="24"/>
          <w:lang w:val="en-ZA"/>
        </w:rPr>
        <w:t xml:space="preserve">The Gauteng Department of Health reserves the right to do due diligence evaluation </w:t>
      </w:r>
      <w:r w:rsidR="009D6E19" w:rsidRPr="002E6730">
        <w:rPr>
          <w:rFonts w:ascii="Arial" w:hAnsi="Arial" w:cs="Arial"/>
          <w:color w:val="000000" w:themeColor="text1"/>
          <w:sz w:val="24"/>
          <w:szCs w:val="24"/>
          <w:lang w:val="en-ZA"/>
        </w:rPr>
        <w:t>of the selected</w:t>
      </w:r>
      <w:r w:rsidRPr="002E6730">
        <w:rPr>
          <w:rFonts w:ascii="Arial" w:hAnsi="Arial" w:cs="Arial"/>
          <w:color w:val="000000" w:themeColor="text1"/>
          <w:sz w:val="24"/>
          <w:szCs w:val="24"/>
          <w:lang w:val="en-ZA"/>
        </w:rPr>
        <w:t xml:space="preserve"> bidder/s</w:t>
      </w:r>
      <w:r w:rsidR="00661FAF" w:rsidRPr="002E6730">
        <w:rPr>
          <w:rFonts w:ascii="Arial" w:hAnsi="Arial" w:cs="Arial"/>
          <w:color w:val="000000" w:themeColor="text1"/>
          <w:sz w:val="24"/>
          <w:szCs w:val="24"/>
          <w:lang w:val="en-ZA"/>
        </w:rPr>
        <w:t xml:space="preserve">. </w:t>
      </w:r>
    </w:p>
    <w:p w14:paraId="01E6153C" w14:textId="77777777" w:rsidR="004A2754" w:rsidRPr="002E6730" w:rsidRDefault="00901F2F" w:rsidP="002E6730">
      <w:pPr>
        <w:pStyle w:val="ListParagraph"/>
        <w:numPr>
          <w:ilvl w:val="0"/>
          <w:numId w:val="22"/>
        </w:numPr>
        <w:spacing w:after="15"/>
        <w:ind w:left="709" w:right="80" w:hanging="426"/>
        <w:rPr>
          <w:rFonts w:cs="Arial"/>
          <w:color w:val="000000" w:themeColor="text1"/>
          <w:sz w:val="24"/>
          <w:szCs w:val="24"/>
        </w:rPr>
      </w:pPr>
      <w:r w:rsidRPr="002E6730">
        <w:rPr>
          <w:rFonts w:cs="Arial"/>
          <w:color w:val="000000" w:themeColor="text1"/>
          <w:sz w:val="24"/>
          <w:szCs w:val="24"/>
        </w:rPr>
        <w:t>The</w:t>
      </w:r>
      <w:r w:rsidR="00661FAF" w:rsidRPr="002E6730">
        <w:rPr>
          <w:rFonts w:cs="Arial"/>
          <w:color w:val="000000" w:themeColor="text1"/>
          <w:sz w:val="24"/>
          <w:szCs w:val="24"/>
        </w:rPr>
        <w:t xml:space="preserve"> Gauteng Department of Health reserves the right to make a single bid award per item or group series of items or a multiple bid award of the same item or group series of items to more than one bidder</w:t>
      </w:r>
      <w:r w:rsidR="004A2754" w:rsidRPr="002E6730">
        <w:rPr>
          <w:rFonts w:cs="Arial"/>
          <w:color w:val="000000" w:themeColor="text1"/>
          <w:sz w:val="24"/>
          <w:szCs w:val="24"/>
        </w:rPr>
        <w:t>.</w:t>
      </w:r>
    </w:p>
    <w:p w14:paraId="22091EB3" w14:textId="77777777" w:rsidR="004A2754" w:rsidRPr="002E6730" w:rsidRDefault="004A2754" w:rsidP="002E6730">
      <w:pPr>
        <w:pStyle w:val="ListParagraph"/>
        <w:numPr>
          <w:ilvl w:val="0"/>
          <w:numId w:val="22"/>
        </w:numPr>
        <w:spacing w:after="15"/>
        <w:ind w:left="709" w:right="80" w:hanging="426"/>
        <w:rPr>
          <w:rFonts w:cs="Arial"/>
          <w:color w:val="000000" w:themeColor="text1"/>
          <w:sz w:val="24"/>
          <w:szCs w:val="24"/>
        </w:rPr>
      </w:pPr>
      <w:r w:rsidRPr="002E6730">
        <w:rPr>
          <w:rFonts w:cs="Arial"/>
          <w:color w:val="000000" w:themeColor="text1"/>
          <w:sz w:val="24"/>
          <w:szCs w:val="24"/>
        </w:rPr>
        <w:t>The Gauteng Department of Health reserves the right to do due diligence evaluation of the selected bidder/s.</w:t>
      </w:r>
    </w:p>
    <w:p w14:paraId="5BE0A351" w14:textId="77777777" w:rsidR="004A2754" w:rsidRPr="002E6730" w:rsidRDefault="00901F2F" w:rsidP="002E6730">
      <w:pPr>
        <w:pStyle w:val="ListParagraph"/>
        <w:numPr>
          <w:ilvl w:val="0"/>
          <w:numId w:val="22"/>
        </w:numPr>
        <w:spacing w:after="15"/>
        <w:ind w:left="709" w:right="80" w:hanging="426"/>
        <w:rPr>
          <w:rFonts w:cs="Arial"/>
          <w:color w:val="000000" w:themeColor="text1"/>
          <w:sz w:val="24"/>
          <w:szCs w:val="24"/>
        </w:rPr>
      </w:pPr>
      <w:r w:rsidRPr="002E6730">
        <w:rPr>
          <w:rFonts w:cs="Arial"/>
          <w:color w:val="000000" w:themeColor="text1"/>
          <w:sz w:val="24"/>
          <w:szCs w:val="24"/>
        </w:rPr>
        <w:t xml:space="preserve"> </w:t>
      </w:r>
      <w:r w:rsidR="002708A3" w:rsidRPr="002E6730">
        <w:rPr>
          <w:rFonts w:cs="Arial"/>
          <w:color w:val="000000" w:themeColor="text1"/>
          <w:sz w:val="24"/>
          <w:szCs w:val="24"/>
        </w:rPr>
        <w:t>The successful bidder must be tax compl</w:t>
      </w:r>
      <w:r w:rsidR="00A06A0D" w:rsidRPr="002E6730">
        <w:rPr>
          <w:rFonts w:cs="Arial"/>
          <w:color w:val="000000" w:themeColor="text1"/>
          <w:sz w:val="24"/>
          <w:szCs w:val="24"/>
        </w:rPr>
        <w:t>ia</w:t>
      </w:r>
      <w:r w:rsidR="002708A3" w:rsidRPr="002E6730">
        <w:rPr>
          <w:rFonts w:cs="Arial"/>
          <w:color w:val="000000" w:themeColor="text1"/>
          <w:sz w:val="24"/>
          <w:szCs w:val="24"/>
        </w:rPr>
        <w:t>nt at the awarding of the bid.</w:t>
      </w:r>
      <w:bookmarkStart w:id="26" w:name="_Hlk115018238"/>
    </w:p>
    <w:p w14:paraId="79D13933" w14:textId="77777777" w:rsidR="005B365E" w:rsidRPr="005B365E" w:rsidRDefault="009D0C39" w:rsidP="00CD09F4">
      <w:pPr>
        <w:pStyle w:val="ListParagraph"/>
        <w:numPr>
          <w:ilvl w:val="0"/>
          <w:numId w:val="22"/>
        </w:numPr>
        <w:spacing w:after="15"/>
        <w:ind w:left="709" w:right="80" w:hanging="426"/>
        <w:rPr>
          <w:rFonts w:cs="Arial"/>
          <w:b/>
          <w:bCs/>
          <w:sz w:val="24"/>
          <w:szCs w:val="24"/>
        </w:rPr>
      </w:pPr>
      <w:r w:rsidRPr="002E6730">
        <w:rPr>
          <w:rFonts w:cs="Arial"/>
          <w:color w:val="000000" w:themeColor="text1"/>
          <w:sz w:val="24"/>
          <w:szCs w:val="24"/>
        </w:rPr>
        <w:t xml:space="preserve">The Gauteng Department of Health reserves the right to award the bid by </w:t>
      </w:r>
      <w:r w:rsidR="001D0B7B" w:rsidRPr="002E6730">
        <w:rPr>
          <w:rFonts w:cs="Arial"/>
          <w:color w:val="000000" w:themeColor="text1"/>
          <w:sz w:val="24"/>
          <w:szCs w:val="24"/>
        </w:rPr>
        <w:t xml:space="preserve">item/item </w:t>
      </w:r>
      <w:r w:rsidR="006A17E5" w:rsidRPr="002E6730">
        <w:rPr>
          <w:rFonts w:cs="Arial"/>
          <w:color w:val="000000" w:themeColor="text1"/>
          <w:sz w:val="24"/>
          <w:szCs w:val="24"/>
        </w:rPr>
        <w:t>range (</w:t>
      </w:r>
      <w:r w:rsidRPr="002E6730">
        <w:rPr>
          <w:rFonts w:cs="Arial"/>
          <w:color w:val="000000" w:themeColor="text1"/>
          <w:sz w:val="24"/>
          <w:szCs w:val="24"/>
        </w:rPr>
        <w:t xml:space="preserve">see </w:t>
      </w:r>
      <w:r w:rsidR="001D0B7B" w:rsidRPr="002E6730">
        <w:rPr>
          <w:rFonts w:cs="Arial"/>
          <w:color w:val="000000" w:themeColor="text1"/>
          <w:sz w:val="24"/>
          <w:szCs w:val="24"/>
        </w:rPr>
        <w:t xml:space="preserve">items or item </w:t>
      </w:r>
      <w:r w:rsidR="006A17E5" w:rsidRPr="002E6730">
        <w:rPr>
          <w:rFonts w:cs="Arial"/>
          <w:color w:val="000000" w:themeColor="text1"/>
          <w:sz w:val="24"/>
          <w:szCs w:val="24"/>
        </w:rPr>
        <w:t>range list</w:t>
      </w:r>
      <w:r w:rsidRPr="002E6730">
        <w:rPr>
          <w:rFonts w:cs="Arial"/>
          <w:color w:val="000000" w:themeColor="text1"/>
          <w:sz w:val="24"/>
          <w:szCs w:val="24"/>
        </w:rPr>
        <w:t xml:space="preserve"> of items on column A of </w:t>
      </w:r>
      <w:r w:rsidR="00237A74" w:rsidRPr="002E6730">
        <w:rPr>
          <w:rFonts w:cs="Arial"/>
          <w:color w:val="000000" w:themeColor="text1"/>
          <w:sz w:val="24"/>
          <w:szCs w:val="24"/>
        </w:rPr>
        <w:t>the Annexure</w:t>
      </w:r>
      <w:r w:rsidR="00206791" w:rsidRPr="002E6730">
        <w:rPr>
          <w:rFonts w:cs="Arial"/>
          <w:color w:val="000000" w:themeColor="text1"/>
          <w:sz w:val="24"/>
          <w:szCs w:val="24"/>
        </w:rPr>
        <w:t xml:space="preserve"> </w:t>
      </w:r>
      <w:r w:rsidR="003051F3" w:rsidRPr="002E6730">
        <w:rPr>
          <w:rFonts w:cs="Arial"/>
          <w:color w:val="000000" w:themeColor="text1"/>
          <w:sz w:val="24"/>
          <w:szCs w:val="24"/>
        </w:rPr>
        <w:t>A)</w:t>
      </w:r>
      <w:r w:rsidRPr="002E6730">
        <w:rPr>
          <w:rFonts w:cs="Arial"/>
          <w:color w:val="000000" w:themeColor="text1"/>
          <w:sz w:val="24"/>
          <w:szCs w:val="24"/>
        </w:rPr>
        <w:t xml:space="preserve">. All </w:t>
      </w:r>
      <w:r w:rsidR="001D0B7B" w:rsidRPr="002E6730">
        <w:rPr>
          <w:rFonts w:cs="Arial"/>
          <w:color w:val="000000" w:themeColor="text1"/>
          <w:sz w:val="24"/>
          <w:szCs w:val="24"/>
        </w:rPr>
        <w:t xml:space="preserve">items or item </w:t>
      </w:r>
      <w:r w:rsidR="006A17E5" w:rsidRPr="002E6730">
        <w:rPr>
          <w:rFonts w:cs="Arial"/>
          <w:color w:val="000000" w:themeColor="text1"/>
          <w:sz w:val="24"/>
          <w:szCs w:val="24"/>
        </w:rPr>
        <w:t>range that</w:t>
      </w:r>
      <w:r w:rsidRPr="002E6730">
        <w:rPr>
          <w:rFonts w:cs="Arial"/>
          <w:color w:val="000000" w:themeColor="text1"/>
          <w:sz w:val="24"/>
          <w:szCs w:val="24"/>
        </w:rPr>
        <w:t xml:space="preserve"> are in the specification shall be regarded as a group series and be evaluated and </w:t>
      </w:r>
      <w:r w:rsidR="001D0B7B" w:rsidRPr="002E6730">
        <w:rPr>
          <w:rFonts w:cs="Arial"/>
          <w:color w:val="000000" w:themeColor="text1"/>
          <w:sz w:val="24"/>
          <w:szCs w:val="24"/>
        </w:rPr>
        <w:t xml:space="preserve">may </w:t>
      </w:r>
      <w:r w:rsidR="00B8337C" w:rsidRPr="002E6730">
        <w:rPr>
          <w:rFonts w:cs="Arial"/>
          <w:color w:val="000000" w:themeColor="text1"/>
          <w:sz w:val="24"/>
          <w:szCs w:val="24"/>
        </w:rPr>
        <w:t>be awarded</w:t>
      </w:r>
      <w:r w:rsidRPr="002E6730">
        <w:rPr>
          <w:rFonts w:cs="Arial"/>
          <w:color w:val="000000" w:themeColor="text1"/>
          <w:sz w:val="24"/>
          <w:szCs w:val="24"/>
        </w:rPr>
        <w:t xml:space="preserve"> accordingly. Bidders are required to offer prices for all units of measure specified in the series. </w:t>
      </w:r>
      <w:bookmarkStart w:id="27" w:name="_Hlk43052870"/>
      <w:bookmarkEnd w:id="26"/>
    </w:p>
    <w:p w14:paraId="57D7BB7A" w14:textId="5B7A31B1" w:rsidR="00AC3AF1" w:rsidRDefault="002E6730" w:rsidP="005B365E">
      <w:pPr>
        <w:spacing w:after="15"/>
        <w:ind w:left="283" w:right="80"/>
        <w:rPr>
          <w:rFonts w:ascii="Arial" w:hAnsi="Arial" w:cs="Arial"/>
          <w:b/>
          <w:bCs/>
          <w:sz w:val="24"/>
          <w:szCs w:val="24"/>
        </w:rPr>
      </w:pPr>
      <w:r w:rsidRPr="007E78AF">
        <w:rPr>
          <w:rFonts w:ascii="Arial" w:hAnsi="Arial" w:cs="Arial"/>
          <w:b/>
          <w:bCs/>
          <w:sz w:val="24"/>
          <w:szCs w:val="24"/>
        </w:rPr>
        <w:t>9</w:t>
      </w:r>
      <w:r w:rsidR="005721A7" w:rsidRPr="007E78AF">
        <w:rPr>
          <w:rFonts w:ascii="Arial" w:hAnsi="Arial" w:cs="Arial"/>
          <w:b/>
          <w:bCs/>
          <w:sz w:val="24"/>
          <w:szCs w:val="24"/>
        </w:rPr>
        <w:t>.</w:t>
      </w:r>
      <w:r w:rsidR="00BA4E10" w:rsidRPr="007E78AF">
        <w:rPr>
          <w:rFonts w:ascii="Arial" w:hAnsi="Arial" w:cs="Arial"/>
          <w:b/>
          <w:bCs/>
          <w:sz w:val="24"/>
          <w:szCs w:val="24"/>
        </w:rPr>
        <w:t xml:space="preserve">   </w:t>
      </w:r>
      <w:r w:rsidR="004E36BB" w:rsidRPr="007E78AF">
        <w:rPr>
          <w:rFonts w:ascii="Arial" w:hAnsi="Arial" w:cs="Arial"/>
          <w:b/>
          <w:bCs/>
          <w:sz w:val="24"/>
          <w:szCs w:val="24"/>
        </w:rPr>
        <w:t xml:space="preserve">  FRONTING</w:t>
      </w:r>
    </w:p>
    <w:p w14:paraId="3F2CD7BE" w14:textId="77777777" w:rsidR="007E78AF" w:rsidRPr="007E78AF" w:rsidRDefault="007E78AF" w:rsidP="005B365E">
      <w:pPr>
        <w:spacing w:after="15"/>
        <w:ind w:left="283" w:right="80"/>
        <w:rPr>
          <w:rFonts w:ascii="Arial" w:hAnsi="Arial" w:cs="Arial"/>
          <w:b/>
          <w:bCs/>
          <w:sz w:val="24"/>
          <w:szCs w:val="24"/>
        </w:rPr>
      </w:pPr>
    </w:p>
    <w:p w14:paraId="0A4024DE" w14:textId="12A52AFB" w:rsidR="00AC3AF1" w:rsidRPr="0060305F" w:rsidRDefault="00AC3AF1" w:rsidP="0060305F">
      <w:pPr>
        <w:pStyle w:val="ListParagraph"/>
        <w:numPr>
          <w:ilvl w:val="0"/>
          <w:numId w:val="17"/>
        </w:numPr>
        <w:spacing w:before="0" w:after="0"/>
        <w:rPr>
          <w:rFonts w:cs="Arial"/>
          <w:bCs/>
          <w:sz w:val="24"/>
          <w:szCs w:val="24"/>
        </w:rPr>
      </w:pPr>
      <w:r w:rsidRPr="0060305F">
        <w:rPr>
          <w:rFonts w:cs="Arial"/>
          <w:bCs/>
          <w:sz w:val="24"/>
          <w:szCs w:val="24"/>
        </w:rPr>
        <w:t xml:space="preserve">The Gauteng Department of Health supports the spirit of broad based black economic empowerment and recognises that real empowerment can only be achieved through individuals and businesses conducting themselves in accordance with the Constitution and in an honest, fair, equitable, </w:t>
      </w:r>
      <w:r w:rsidR="00D57892" w:rsidRPr="0060305F">
        <w:rPr>
          <w:rFonts w:cs="Arial"/>
          <w:bCs/>
          <w:sz w:val="24"/>
          <w:szCs w:val="24"/>
        </w:rPr>
        <w:t>transparent,</w:t>
      </w:r>
      <w:r w:rsidRPr="0060305F">
        <w:rPr>
          <w:rFonts w:cs="Arial"/>
          <w:bCs/>
          <w:sz w:val="24"/>
          <w:szCs w:val="24"/>
        </w:rPr>
        <w:t xml:space="preserve"> and legally compliant manner. Against this background the National Treasury condemns any form of fronting.</w:t>
      </w:r>
    </w:p>
    <w:p w14:paraId="59D3218D" w14:textId="3500BD28" w:rsidR="00AC3AF1" w:rsidRDefault="00AC3AF1" w:rsidP="0060305F">
      <w:pPr>
        <w:pStyle w:val="ListParagraph"/>
        <w:numPr>
          <w:ilvl w:val="0"/>
          <w:numId w:val="17"/>
        </w:numPr>
        <w:spacing w:before="0" w:after="0"/>
        <w:rPr>
          <w:rFonts w:cs="Arial"/>
          <w:bCs/>
          <w:sz w:val="24"/>
          <w:szCs w:val="24"/>
        </w:rPr>
      </w:pPr>
      <w:r w:rsidRPr="0060305F">
        <w:rPr>
          <w:rFonts w:cs="Arial"/>
          <w:bCs/>
          <w:sz w:val="24"/>
          <w:szCs w:val="24"/>
        </w:rPr>
        <w:t xml:space="preserve">The Gauteng Department of Health, in ensuring that bidders conduct themselves in an honest manner will, as part of the bid evaluation processes, </w:t>
      </w:r>
      <w:r w:rsidR="00D57892" w:rsidRPr="0060305F">
        <w:rPr>
          <w:rFonts w:cs="Arial"/>
          <w:bCs/>
          <w:sz w:val="24"/>
          <w:szCs w:val="24"/>
        </w:rPr>
        <w:t>conduct,</w:t>
      </w:r>
      <w:r w:rsidRPr="0060305F">
        <w:rPr>
          <w:rFonts w:cs="Arial"/>
          <w:bCs/>
          <w:sz w:val="24"/>
          <w:szCs w:val="24"/>
        </w:rPr>
        <w:t xml:space="preserve"> or initiate the necessary enquiries/investigations to determine the accuracy of the representation made in bid documents. </w:t>
      </w:r>
    </w:p>
    <w:p w14:paraId="2CE0CCED" w14:textId="77777777" w:rsidR="00CD09F4" w:rsidRDefault="00CD09F4" w:rsidP="00CD09F4">
      <w:pPr>
        <w:rPr>
          <w:rFonts w:cs="Arial"/>
          <w:bCs/>
          <w:sz w:val="24"/>
          <w:szCs w:val="24"/>
        </w:rPr>
      </w:pPr>
    </w:p>
    <w:p w14:paraId="13BB1450" w14:textId="77777777" w:rsidR="00AC3AF1" w:rsidRDefault="00AC3AF1" w:rsidP="0060305F">
      <w:pPr>
        <w:pStyle w:val="ListParagraph"/>
        <w:numPr>
          <w:ilvl w:val="0"/>
          <w:numId w:val="17"/>
        </w:numPr>
        <w:spacing w:before="0" w:after="0"/>
        <w:rPr>
          <w:rFonts w:cs="Arial"/>
          <w:bCs/>
          <w:sz w:val="24"/>
          <w:szCs w:val="24"/>
        </w:rPr>
      </w:pPr>
      <w:r w:rsidRPr="0060305F">
        <w:rPr>
          <w:rFonts w:cs="Arial"/>
          <w:bCs/>
          <w:sz w:val="24"/>
          <w:szCs w:val="24"/>
        </w:rPr>
        <w:t>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w:t>
      </w:r>
    </w:p>
    <w:p w14:paraId="3B0B3EAE" w14:textId="77777777" w:rsidR="00F4544C" w:rsidRPr="0060305F" w:rsidRDefault="00F4544C" w:rsidP="002D596D">
      <w:pPr>
        <w:autoSpaceDE w:val="0"/>
        <w:autoSpaceDN w:val="0"/>
        <w:jc w:val="both"/>
        <w:rPr>
          <w:rFonts w:ascii="Arial" w:hAnsi="Arial" w:cs="Arial"/>
          <w:bCs/>
          <w:sz w:val="24"/>
          <w:szCs w:val="24"/>
          <w:lang w:val="en-ZA"/>
        </w:rPr>
      </w:pPr>
    </w:p>
    <w:p w14:paraId="4CE91EBA" w14:textId="04EEE5F8" w:rsidR="00AC3AF1" w:rsidRPr="0060305F" w:rsidRDefault="002D596D" w:rsidP="00D329E2">
      <w:pPr>
        <w:ind w:left="567" w:hanging="567"/>
        <w:jc w:val="both"/>
        <w:rPr>
          <w:rFonts w:ascii="Arial" w:hAnsi="Arial" w:cs="Arial"/>
          <w:bCs/>
          <w:sz w:val="24"/>
          <w:szCs w:val="24"/>
          <w:lang w:val="en-ZA"/>
        </w:rPr>
      </w:pPr>
      <w:r>
        <w:rPr>
          <w:rFonts w:ascii="Arial" w:hAnsi="Arial" w:cs="Arial"/>
          <w:b/>
          <w:bCs/>
          <w:sz w:val="24"/>
          <w:szCs w:val="24"/>
          <w:lang w:val="en-ZA"/>
        </w:rPr>
        <w:t>10</w:t>
      </w:r>
      <w:r w:rsidR="005721A7" w:rsidRPr="0060305F">
        <w:rPr>
          <w:rFonts w:ascii="Arial" w:hAnsi="Arial" w:cs="Arial"/>
          <w:b/>
          <w:bCs/>
          <w:sz w:val="24"/>
          <w:szCs w:val="24"/>
          <w:lang w:val="en-ZA"/>
        </w:rPr>
        <w:t>.</w:t>
      </w:r>
      <w:r w:rsidR="00AC3AF1" w:rsidRPr="0060305F">
        <w:rPr>
          <w:rFonts w:ascii="Arial" w:hAnsi="Arial" w:cs="Arial"/>
          <w:bCs/>
          <w:sz w:val="24"/>
          <w:szCs w:val="24"/>
          <w:lang w:val="en-ZA"/>
        </w:rPr>
        <w:tab/>
      </w:r>
      <w:r w:rsidR="006F64D1" w:rsidRPr="0060305F">
        <w:rPr>
          <w:rFonts w:ascii="Arial" w:hAnsi="Arial" w:cs="Arial"/>
          <w:b/>
          <w:bCs/>
          <w:sz w:val="24"/>
          <w:szCs w:val="24"/>
          <w:lang w:val="en-ZA"/>
        </w:rPr>
        <w:t>MERGERS, TAKE OVERS AND CHANGES IN SUPPLIER DETAIL</w:t>
      </w:r>
      <w:r w:rsidR="006F64D1" w:rsidRPr="0060305F">
        <w:rPr>
          <w:rFonts w:ascii="Arial" w:hAnsi="Arial" w:cs="Arial"/>
          <w:bCs/>
          <w:sz w:val="24"/>
          <w:szCs w:val="24"/>
          <w:lang w:val="en-ZA"/>
        </w:rPr>
        <w:t xml:space="preserve"> </w:t>
      </w:r>
    </w:p>
    <w:p w14:paraId="264CB045" w14:textId="38532DF4" w:rsidR="00AC3AF1" w:rsidRPr="0060305F" w:rsidRDefault="00AC3AF1" w:rsidP="0060305F">
      <w:pPr>
        <w:pStyle w:val="ListParagraph"/>
        <w:numPr>
          <w:ilvl w:val="2"/>
          <w:numId w:val="16"/>
        </w:numPr>
        <w:spacing w:before="0" w:after="0"/>
        <w:ind w:left="993" w:hanging="426"/>
        <w:rPr>
          <w:rFonts w:cs="Arial"/>
          <w:bCs/>
          <w:sz w:val="24"/>
          <w:szCs w:val="24"/>
        </w:rPr>
      </w:pPr>
      <w:r w:rsidRPr="0060305F">
        <w:rPr>
          <w:rFonts w:cs="Arial"/>
          <w:bCs/>
          <w:sz w:val="24"/>
          <w:szCs w:val="24"/>
        </w:rPr>
        <w:t xml:space="preserve">Where a contracted supplier merges with or is taken over by another, the contracted supplier must inform the </w:t>
      </w:r>
      <w:r w:rsidR="00C62F42" w:rsidRPr="00A93194">
        <w:rPr>
          <w:rFonts w:cs="Arial"/>
          <w:bCs/>
          <w:sz w:val="24"/>
          <w:szCs w:val="24"/>
        </w:rPr>
        <w:t>Gauteng</w:t>
      </w:r>
      <w:r w:rsidR="00C62F42" w:rsidRPr="0060305F">
        <w:rPr>
          <w:rFonts w:cs="Arial"/>
          <w:bCs/>
          <w:sz w:val="24"/>
          <w:szCs w:val="24"/>
          <w:u w:val="single"/>
        </w:rPr>
        <w:t xml:space="preserve"> </w:t>
      </w:r>
      <w:r w:rsidRPr="0060305F">
        <w:rPr>
          <w:rFonts w:cs="Arial"/>
          <w:bCs/>
          <w:sz w:val="24"/>
          <w:szCs w:val="24"/>
        </w:rPr>
        <w:t>Department of Health in writing immediately (within 7 days) of relevant details.</w:t>
      </w:r>
    </w:p>
    <w:p w14:paraId="671313B7" w14:textId="754DD84A" w:rsidR="00AC3AF1" w:rsidRPr="0060305F" w:rsidRDefault="00AC3AF1" w:rsidP="0060305F">
      <w:pPr>
        <w:pStyle w:val="ListParagraph"/>
        <w:numPr>
          <w:ilvl w:val="2"/>
          <w:numId w:val="16"/>
        </w:numPr>
        <w:spacing w:before="0" w:after="0"/>
        <w:ind w:left="993" w:hanging="425"/>
        <w:rPr>
          <w:rFonts w:cs="Arial"/>
          <w:bCs/>
          <w:sz w:val="24"/>
          <w:szCs w:val="24"/>
        </w:rPr>
      </w:pPr>
      <w:r w:rsidRPr="0060305F">
        <w:rPr>
          <w:rFonts w:cs="Arial"/>
          <w:bCs/>
          <w:sz w:val="24"/>
          <w:szCs w:val="24"/>
        </w:rPr>
        <w:t>The</w:t>
      </w:r>
      <w:r w:rsidRPr="00A93194">
        <w:rPr>
          <w:rFonts w:cs="Arial"/>
          <w:bCs/>
          <w:sz w:val="24"/>
          <w:szCs w:val="24"/>
        </w:rPr>
        <w:t xml:space="preserve"> </w:t>
      </w:r>
      <w:r w:rsidR="00C62F42" w:rsidRPr="00A93194">
        <w:rPr>
          <w:rFonts w:cs="Arial"/>
          <w:bCs/>
          <w:sz w:val="24"/>
          <w:szCs w:val="24"/>
        </w:rPr>
        <w:t>Gauteng</w:t>
      </w:r>
      <w:r w:rsidR="00BF7A47" w:rsidRPr="00BF7A47">
        <w:rPr>
          <w:rFonts w:cs="Arial"/>
          <w:bCs/>
          <w:sz w:val="24"/>
          <w:szCs w:val="24"/>
        </w:rPr>
        <w:t xml:space="preserve"> </w:t>
      </w:r>
      <w:r w:rsidRPr="0060305F">
        <w:rPr>
          <w:rFonts w:cs="Arial"/>
          <w:bCs/>
          <w:sz w:val="24"/>
          <w:szCs w:val="24"/>
        </w:rPr>
        <w:t>Department of Health reserves the right to agree to the transfer of contractual obligations to the new supplier under the prevailing conditions of contract or to cancel the contract.</w:t>
      </w:r>
    </w:p>
    <w:p w14:paraId="61E84CB6" w14:textId="6F81655D" w:rsidR="00AC3AF1" w:rsidRDefault="00AC3AF1" w:rsidP="0060305F">
      <w:pPr>
        <w:pStyle w:val="ListParagraph"/>
        <w:numPr>
          <w:ilvl w:val="2"/>
          <w:numId w:val="16"/>
        </w:numPr>
        <w:spacing w:before="0" w:after="0"/>
        <w:ind w:left="993" w:hanging="425"/>
        <w:rPr>
          <w:rFonts w:cs="Arial"/>
          <w:bCs/>
          <w:sz w:val="24"/>
          <w:szCs w:val="24"/>
        </w:rPr>
      </w:pPr>
      <w:r w:rsidRPr="0060305F">
        <w:rPr>
          <w:rFonts w:cs="Arial"/>
          <w:bCs/>
          <w:sz w:val="24"/>
          <w:szCs w:val="24"/>
        </w:rPr>
        <w:t xml:space="preserve">A contracted supplier must inform the Department of Health within 7 days of any changes of address, </w:t>
      </w:r>
      <w:r w:rsidR="00D57892" w:rsidRPr="0060305F">
        <w:rPr>
          <w:rFonts w:cs="Arial"/>
          <w:bCs/>
          <w:sz w:val="24"/>
          <w:szCs w:val="24"/>
        </w:rPr>
        <w:t>name,</w:t>
      </w:r>
      <w:r w:rsidRPr="0060305F">
        <w:rPr>
          <w:rFonts w:cs="Arial"/>
          <w:bCs/>
          <w:sz w:val="24"/>
          <w:szCs w:val="24"/>
        </w:rPr>
        <w:t xml:space="preserve"> or banking details. </w:t>
      </w:r>
    </w:p>
    <w:p w14:paraId="16FFB1A7" w14:textId="608DC78F" w:rsidR="00006689" w:rsidRDefault="00AC3AF1" w:rsidP="00D329E2">
      <w:pPr>
        <w:jc w:val="both"/>
        <w:rPr>
          <w:rFonts w:ascii="Arial" w:hAnsi="Arial" w:cs="Arial"/>
          <w:bCs/>
          <w:sz w:val="24"/>
          <w:szCs w:val="24"/>
        </w:rPr>
      </w:pPr>
      <w:r w:rsidRPr="0060305F">
        <w:rPr>
          <w:rFonts w:ascii="Arial" w:hAnsi="Arial" w:cs="Arial"/>
          <w:bCs/>
          <w:sz w:val="24"/>
          <w:szCs w:val="24"/>
        </w:rPr>
        <w:t xml:space="preserve"> </w:t>
      </w:r>
    </w:p>
    <w:p w14:paraId="569A7F27" w14:textId="194294A5" w:rsidR="00C11C62" w:rsidRPr="00D329E2" w:rsidRDefault="00006689" w:rsidP="00D329E2">
      <w:pPr>
        <w:pStyle w:val="ListParagraph"/>
        <w:widowControl w:val="0"/>
        <w:spacing w:before="0" w:after="0"/>
        <w:ind w:left="0" w:right="88"/>
        <w:rPr>
          <w:rFonts w:cs="Arial"/>
          <w:b/>
          <w:sz w:val="24"/>
          <w:szCs w:val="24"/>
        </w:rPr>
      </w:pPr>
      <w:r w:rsidRPr="00006689">
        <w:rPr>
          <w:rFonts w:cs="Arial"/>
          <w:b/>
          <w:sz w:val="24"/>
          <w:szCs w:val="24"/>
        </w:rPr>
        <w:t>1</w:t>
      </w:r>
      <w:r w:rsidR="00D600BD">
        <w:rPr>
          <w:rFonts w:cs="Arial"/>
          <w:b/>
          <w:sz w:val="24"/>
          <w:szCs w:val="24"/>
        </w:rPr>
        <w:t>1</w:t>
      </w:r>
      <w:r w:rsidRPr="00006689">
        <w:rPr>
          <w:rFonts w:cs="Arial"/>
          <w:b/>
          <w:sz w:val="24"/>
          <w:szCs w:val="24"/>
        </w:rPr>
        <w:t xml:space="preserve">. </w:t>
      </w:r>
      <w:r>
        <w:rPr>
          <w:rFonts w:cs="Arial"/>
          <w:b/>
          <w:sz w:val="24"/>
          <w:szCs w:val="24"/>
        </w:rPr>
        <w:t xml:space="preserve"> DELIVERIES</w:t>
      </w:r>
    </w:p>
    <w:p w14:paraId="5FE9E3D2" w14:textId="0BA13A30" w:rsidR="00006689" w:rsidRDefault="00006689" w:rsidP="00C11C62">
      <w:pPr>
        <w:widowControl w:val="0"/>
        <w:ind w:left="567" w:right="88"/>
        <w:rPr>
          <w:rFonts w:cs="Arial"/>
          <w:snapToGrid w:val="0"/>
          <w:sz w:val="24"/>
          <w:szCs w:val="24"/>
          <w:lang w:val="en-US"/>
        </w:rPr>
      </w:pPr>
      <w:r w:rsidRPr="00C11C62">
        <w:rPr>
          <w:rFonts w:ascii="Arial" w:hAnsi="Arial" w:cs="Arial"/>
          <w:snapToGrid w:val="0"/>
          <w:sz w:val="24"/>
          <w:szCs w:val="24"/>
          <w:lang w:val="en-US"/>
        </w:rPr>
        <w:t>The Gauteng Department of Health will not be responsible of any damages of any item on transit and during delivery</w:t>
      </w:r>
      <w:r w:rsidRPr="00C11C62">
        <w:rPr>
          <w:rFonts w:cs="Arial"/>
          <w:snapToGrid w:val="0"/>
          <w:sz w:val="24"/>
          <w:szCs w:val="24"/>
          <w:lang w:val="en-US"/>
        </w:rPr>
        <w:t>.</w:t>
      </w:r>
    </w:p>
    <w:p w14:paraId="578B1674" w14:textId="77777777" w:rsidR="00A87ADD" w:rsidRDefault="00A87ADD" w:rsidP="00C11C62">
      <w:pPr>
        <w:widowControl w:val="0"/>
        <w:ind w:left="567" w:right="88"/>
        <w:rPr>
          <w:rFonts w:cs="Arial"/>
          <w:snapToGrid w:val="0"/>
          <w:sz w:val="24"/>
          <w:szCs w:val="24"/>
          <w:lang w:val="en-US"/>
        </w:rPr>
      </w:pPr>
    </w:p>
    <w:p w14:paraId="1658FD16" w14:textId="264E7F70" w:rsidR="00A87ADD" w:rsidRPr="00A87ADD" w:rsidRDefault="00A87ADD" w:rsidP="00A87ADD">
      <w:pPr>
        <w:pStyle w:val="ListParagraph"/>
        <w:numPr>
          <w:ilvl w:val="0"/>
          <w:numId w:val="7"/>
        </w:numPr>
        <w:spacing w:before="0" w:after="0"/>
        <w:ind w:left="993" w:right="88" w:hanging="425"/>
        <w:rPr>
          <w:rFonts w:cs="Arial"/>
          <w:bCs/>
          <w:sz w:val="24"/>
          <w:szCs w:val="24"/>
        </w:rPr>
      </w:pPr>
      <w:r w:rsidRPr="0060305F">
        <w:rPr>
          <w:rFonts w:cs="Arial"/>
          <w:bCs/>
          <w:sz w:val="24"/>
          <w:szCs w:val="24"/>
        </w:rPr>
        <w:t xml:space="preserve">The delivery of products must be made to the participating hospitals and Health </w:t>
      </w:r>
      <w:r>
        <w:rPr>
          <w:rFonts w:cs="Arial"/>
          <w:bCs/>
          <w:sz w:val="24"/>
          <w:szCs w:val="24"/>
        </w:rPr>
        <w:t>I</w:t>
      </w:r>
      <w:r w:rsidRPr="0060305F">
        <w:rPr>
          <w:rFonts w:cs="Arial"/>
          <w:bCs/>
          <w:sz w:val="24"/>
          <w:szCs w:val="24"/>
        </w:rPr>
        <w:t>nstitutions</w:t>
      </w:r>
      <w:r w:rsidRPr="0060305F">
        <w:rPr>
          <w:rFonts w:cs="Arial"/>
          <w:sz w:val="24"/>
          <w:szCs w:val="24"/>
        </w:rPr>
        <w:t xml:space="preserve"> of the </w:t>
      </w:r>
      <w:r w:rsidRPr="0060305F">
        <w:rPr>
          <w:rFonts w:cs="Arial"/>
          <w:bCs/>
          <w:sz w:val="24"/>
          <w:szCs w:val="24"/>
        </w:rPr>
        <w:t>Gauteng Department of Health only if an authorized purchase order was received.</w:t>
      </w:r>
    </w:p>
    <w:p w14:paraId="51D4B0BD" w14:textId="1C43C4FB" w:rsidR="00A87ADD" w:rsidRPr="00A87ADD" w:rsidRDefault="00A87ADD" w:rsidP="00A87ADD">
      <w:pPr>
        <w:pStyle w:val="ListParagraph"/>
        <w:numPr>
          <w:ilvl w:val="0"/>
          <w:numId w:val="7"/>
        </w:numPr>
        <w:spacing w:before="0" w:after="0"/>
        <w:ind w:left="993" w:right="88" w:hanging="426"/>
        <w:rPr>
          <w:rFonts w:cs="Arial"/>
          <w:bCs/>
          <w:sz w:val="24"/>
          <w:szCs w:val="24"/>
        </w:rPr>
      </w:pPr>
      <w:r w:rsidRPr="0060305F">
        <w:rPr>
          <w:rFonts w:cs="Arial"/>
          <w:bCs/>
          <w:sz w:val="24"/>
          <w:szCs w:val="24"/>
        </w:rPr>
        <w:t xml:space="preserve">The ordered products must be delivered in accordance with the delivery address and </w:t>
      </w:r>
      <w:r>
        <w:rPr>
          <w:rFonts w:cs="Arial"/>
          <w:bCs/>
          <w:sz w:val="24"/>
          <w:szCs w:val="24"/>
        </w:rPr>
        <w:t xml:space="preserve">      </w:t>
      </w:r>
      <w:r w:rsidRPr="0060305F">
        <w:rPr>
          <w:rFonts w:cs="Arial"/>
          <w:bCs/>
          <w:sz w:val="24"/>
          <w:szCs w:val="24"/>
        </w:rPr>
        <w:t>instructions appearing on the official order form.</w:t>
      </w:r>
    </w:p>
    <w:p w14:paraId="37E25E8B" w14:textId="4AD18F8F" w:rsidR="008B4920" w:rsidRDefault="00A87ADD" w:rsidP="00CA7B21">
      <w:pPr>
        <w:numPr>
          <w:ilvl w:val="0"/>
          <w:numId w:val="7"/>
        </w:numPr>
        <w:ind w:left="993" w:hanging="426"/>
        <w:jc w:val="both"/>
        <w:rPr>
          <w:rFonts w:ascii="Arial" w:hAnsi="Arial" w:cs="Arial"/>
          <w:bCs/>
          <w:sz w:val="24"/>
          <w:szCs w:val="24"/>
        </w:rPr>
      </w:pPr>
      <w:r>
        <w:rPr>
          <w:rFonts w:ascii="Arial" w:hAnsi="Arial" w:cs="Arial"/>
          <w:bCs/>
          <w:sz w:val="24"/>
          <w:szCs w:val="24"/>
        </w:rPr>
        <w:t xml:space="preserve"> </w:t>
      </w:r>
      <w:r w:rsidRPr="0060305F">
        <w:rPr>
          <w:rFonts w:ascii="Arial" w:hAnsi="Arial" w:cs="Arial"/>
          <w:bCs/>
          <w:sz w:val="24"/>
          <w:szCs w:val="24"/>
        </w:rPr>
        <w:t>All deliveries must be accompanied by a delivery note stating order number against which the delivery was affected.</w:t>
      </w:r>
      <w:r w:rsidRPr="0060305F">
        <w:rPr>
          <w:rFonts w:ascii="Arial" w:hAnsi="Arial" w:cs="Arial"/>
          <w:sz w:val="24"/>
          <w:szCs w:val="24"/>
        </w:rPr>
        <w:t xml:space="preserve"> </w:t>
      </w:r>
      <w:r w:rsidRPr="0060305F">
        <w:rPr>
          <w:rFonts w:ascii="Arial" w:hAnsi="Arial" w:cs="Arial"/>
          <w:bCs/>
          <w:sz w:val="24"/>
          <w:szCs w:val="24"/>
        </w:rPr>
        <w:t xml:space="preserve">An invoice must also be submitted immediately for the prompt payment of this order. </w:t>
      </w:r>
    </w:p>
    <w:p w14:paraId="34E03690" w14:textId="77777777" w:rsidR="00CA7B21" w:rsidRPr="00CA7B21" w:rsidRDefault="00CA7B21" w:rsidP="00CA7B21">
      <w:pPr>
        <w:ind w:left="993"/>
        <w:jc w:val="both"/>
        <w:rPr>
          <w:rFonts w:ascii="Arial" w:hAnsi="Arial" w:cs="Arial"/>
          <w:bCs/>
          <w:sz w:val="24"/>
          <w:szCs w:val="24"/>
        </w:rPr>
      </w:pPr>
    </w:p>
    <w:p w14:paraId="1806BC05" w14:textId="7915B570" w:rsidR="008B4920" w:rsidRPr="00006689" w:rsidRDefault="008B4920" w:rsidP="008B4920">
      <w:pPr>
        <w:ind w:left="993" w:hanging="993"/>
        <w:jc w:val="both"/>
        <w:rPr>
          <w:rFonts w:ascii="Arial" w:hAnsi="Arial" w:cs="Arial"/>
          <w:bCs/>
          <w:sz w:val="24"/>
          <w:szCs w:val="24"/>
        </w:rPr>
      </w:pPr>
      <w:r w:rsidRPr="00006689">
        <w:rPr>
          <w:rFonts w:ascii="Arial" w:hAnsi="Arial" w:cs="Arial"/>
          <w:bCs/>
          <w:sz w:val="24"/>
          <w:szCs w:val="24"/>
        </w:rPr>
        <w:t>1</w:t>
      </w:r>
      <w:r w:rsidR="00D600BD">
        <w:rPr>
          <w:rFonts w:ascii="Arial" w:hAnsi="Arial" w:cs="Arial"/>
          <w:bCs/>
          <w:sz w:val="24"/>
          <w:szCs w:val="24"/>
        </w:rPr>
        <w:t>1</w:t>
      </w:r>
      <w:r w:rsidRPr="008B4920">
        <w:rPr>
          <w:rFonts w:ascii="Arial" w:hAnsi="Arial" w:cs="Arial"/>
          <w:b/>
          <w:sz w:val="24"/>
          <w:szCs w:val="24"/>
        </w:rPr>
        <w:t>.</w:t>
      </w:r>
      <w:r w:rsidR="00006689">
        <w:rPr>
          <w:rFonts w:ascii="Arial" w:hAnsi="Arial" w:cs="Arial"/>
          <w:bCs/>
          <w:sz w:val="24"/>
          <w:szCs w:val="24"/>
        </w:rPr>
        <w:t>1</w:t>
      </w:r>
      <w:r w:rsidRPr="008B4920">
        <w:rPr>
          <w:rFonts w:ascii="Arial" w:hAnsi="Arial" w:cs="Arial"/>
          <w:b/>
          <w:sz w:val="24"/>
          <w:szCs w:val="24"/>
        </w:rPr>
        <w:t xml:space="preserve"> </w:t>
      </w:r>
      <w:r>
        <w:rPr>
          <w:rFonts w:ascii="Arial" w:hAnsi="Arial" w:cs="Arial"/>
          <w:b/>
          <w:sz w:val="24"/>
          <w:szCs w:val="24"/>
        </w:rPr>
        <w:t xml:space="preserve">   </w:t>
      </w:r>
      <w:r w:rsidR="00006689">
        <w:rPr>
          <w:rFonts w:ascii="Arial" w:hAnsi="Arial" w:cs="Arial"/>
          <w:bCs/>
          <w:sz w:val="24"/>
          <w:szCs w:val="24"/>
        </w:rPr>
        <w:t>D</w:t>
      </w:r>
      <w:r w:rsidR="00006689" w:rsidRPr="00006689">
        <w:rPr>
          <w:rFonts w:ascii="Arial" w:hAnsi="Arial" w:cs="Arial"/>
          <w:bCs/>
          <w:sz w:val="24"/>
          <w:szCs w:val="24"/>
        </w:rPr>
        <w:t>elivery period</w:t>
      </w:r>
    </w:p>
    <w:p w14:paraId="55911687" w14:textId="77777777" w:rsidR="008B4920" w:rsidRDefault="008B4920" w:rsidP="00D329E2">
      <w:pPr>
        <w:jc w:val="both"/>
        <w:rPr>
          <w:rFonts w:ascii="Arial" w:hAnsi="Arial" w:cs="Arial"/>
          <w:b/>
          <w:sz w:val="24"/>
          <w:szCs w:val="24"/>
        </w:rPr>
      </w:pPr>
    </w:p>
    <w:p w14:paraId="54164895" w14:textId="77777777" w:rsidR="008B4920" w:rsidRPr="0060305F" w:rsidRDefault="008B4920" w:rsidP="008B4920">
      <w:pPr>
        <w:pStyle w:val="ListParagraph"/>
        <w:numPr>
          <w:ilvl w:val="0"/>
          <w:numId w:val="6"/>
        </w:numPr>
        <w:tabs>
          <w:tab w:val="left" w:pos="1530"/>
        </w:tabs>
        <w:spacing w:before="0" w:after="0"/>
        <w:ind w:left="851" w:right="88" w:hanging="270"/>
        <w:rPr>
          <w:rFonts w:cs="Arial"/>
          <w:bCs/>
          <w:sz w:val="24"/>
          <w:szCs w:val="24"/>
        </w:rPr>
      </w:pPr>
      <w:r w:rsidRPr="0060305F">
        <w:rPr>
          <w:rFonts w:cs="Arial"/>
          <w:bCs/>
          <w:sz w:val="24"/>
          <w:szCs w:val="24"/>
        </w:rPr>
        <w:t>The bidders must state a delivery period that is firm for the duration of the contract.</w:t>
      </w:r>
    </w:p>
    <w:p w14:paraId="75EB6028" w14:textId="77777777" w:rsidR="008B4920" w:rsidRPr="0060305F" w:rsidRDefault="008B4920" w:rsidP="008B4920">
      <w:pPr>
        <w:pStyle w:val="ListParagraph"/>
        <w:numPr>
          <w:ilvl w:val="0"/>
          <w:numId w:val="6"/>
        </w:numPr>
        <w:tabs>
          <w:tab w:val="left" w:pos="1530"/>
        </w:tabs>
        <w:spacing w:before="0" w:after="0"/>
        <w:ind w:left="851" w:right="88" w:hanging="270"/>
        <w:rPr>
          <w:rFonts w:cs="Arial"/>
          <w:bCs/>
          <w:sz w:val="24"/>
          <w:szCs w:val="24"/>
        </w:rPr>
      </w:pPr>
      <w:r w:rsidRPr="0060305F">
        <w:rPr>
          <w:rFonts w:cs="Arial"/>
          <w:sz w:val="24"/>
          <w:szCs w:val="24"/>
        </w:rPr>
        <w:t xml:space="preserve">Successful bidders must adhere strictly to the agreed delivery periods in respect of items awarded to them in accordance with the signed contract and the special conditions and requirements of the contract. </w:t>
      </w:r>
    </w:p>
    <w:p w14:paraId="3B8365E0" w14:textId="4930C937" w:rsidR="008B4920" w:rsidRPr="001C0112" w:rsidRDefault="008B4920" w:rsidP="001C0112">
      <w:pPr>
        <w:numPr>
          <w:ilvl w:val="0"/>
          <w:numId w:val="6"/>
        </w:numPr>
        <w:tabs>
          <w:tab w:val="left" w:pos="1530"/>
        </w:tabs>
        <w:autoSpaceDE w:val="0"/>
        <w:autoSpaceDN w:val="0"/>
        <w:adjustRightInd w:val="0"/>
        <w:ind w:left="851" w:hanging="270"/>
        <w:jc w:val="both"/>
        <w:rPr>
          <w:rFonts w:ascii="Arial" w:hAnsi="Arial" w:cs="Arial"/>
          <w:color w:val="000000"/>
          <w:sz w:val="24"/>
          <w:szCs w:val="24"/>
          <w:lang w:eastAsia="en-GB"/>
        </w:rPr>
      </w:pPr>
      <w:r w:rsidRPr="0060305F">
        <w:rPr>
          <w:rFonts w:ascii="Arial" w:hAnsi="Arial" w:cs="Arial"/>
          <w:color w:val="000000"/>
          <w:sz w:val="24"/>
          <w:szCs w:val="24"/>
          <w:lang w:eastAsia="en-GB"/>
        </w:rPr>
        <w:t>Should the successful bidder fail to adhere strictly to the agreed delivery periods, the Gauteng Department of Health reserves the right, without notice, to purchase similar supplies from another supplier.</w:t>
      </w:r>
    </w:p>
    <w:p w14:paraId="3AE804C3" w14:textId="77777777" w:rsidR="008B4920" w:rsidRPr="0060305F" w:rsidRDefault="008B4920" w:rsidP="008B4920">
      <w:pPr>
        <w:numPr>
          <w:ilvl w:val="0"/>
          <w:numId w:val="6"/>
        </w:numPr>
        <w:tabs>
          <w:tab w:val="left" w:pos="1530"/>
        </w:tabs>
        <w:autoSpaceDE w:val="0"/>
        <w:autoSpaceDN w:val="0"/>
        <w:adjustRightInd w:val="0"/>
        <w:ind w:left="851" w:hanging="270"/>
        <w:jc w:val="both"/>
        <w:rPr>
          <w:rFonts w:ascii="Arial" w:hAnsi="Arial" w:cs="Arial"/>
          <w:bCs/>
          <w:sz w:val="24"/>
          <w:szCs w:val="24"/>
        </w:rPr>
      </w:pPr>
      <w:r w:rsidRPr="0060305F">
        <w:rPr>
          <w:rFonts w:ascii="Arial" w:hAnsi="Arial" w:cs="Arial"/>
          <w:bCs/>
          <w:sz w:val="24"/>
          <w:szCs w:val="24"/>
        </w:rPr>
        <w:t xml:space="preserve">The right is also reserved to purchase requirements elsewhere outside the contract should: </w:t>
      </w:r>
    </w:p>
    <w:p w14:paraId="720B8421" w14:textId="77777777" w:rsidR="008B4920" w:rsidRPr="0060305F" w:rsidRDefault="008B4920" w:rsidP="008B4920">
      <w:pPr>
        <w:pStyle w:val="BodyTextIndent"/>
        <w:numPr>
          <w:ilvl w:val="0"/>
          <w:numId w:val="18"/>
        </w:numPr>
        <w:spacing w:after="0"/>
        <w:ind w:left="1276" w:hanging="218"/>
        <w:jc w:val="both"/>
        <w:rPr>
          <w:rFonts w:ascii="Arial" w:hAnsi="Arial" w:cs="Arial"/>
          <w:bCs/>
          <w:sz w:val="24"/>
          <w:szCs w:val="24"/>
        </w:rPr>
      </w:pPr>
      <w:r w:rsidRPr="0060305F">
        <w:rPr>
          <w:rFonts w:ascii="Arial" w:hAnsi="Arial" w:cs="Arial"/>
          <w:bCs/>
          <w:sz w:val="24"/>
          <w:szCs w:val="24"/>
        </w:rPr>
        <w:t xml:space="preserve">the minimum order quantities specified by the supplier be more than that of an institution’s requirements or </w:t>
      </w:r>
    </w:p>
    <w:p w14:paraId="3ED8D748" w14:textId="77777777" w:rsidR="008B4920" w:rsidRPr="0060305F" w:rsidRDefault="008B4920" w:rsidP="008B4920">
      <w:pPr>
        <w:numPr>
          <w:ilvl w:val="0"/>
          <w:numId w:val="18"/>
        </w:numPr>
        <w:tabs>
          <w:tab w:val="left" w:pos="1440"/>
        </w:tabs>
        <w:ind w:left="1276" w:hanging="218"/>
        <w:jc w:val="both"/>
        <w:rPr>
          <w:rFonts w:ascii="Arial" w:hAnsi="Arial" w:cs="Arial"/>
          <w:bCs/>
          <w:sz w:val="24"/>
          <w:szCs w:val="24"/>
        </w:rPr>
      </w:pPr>
      <w:r w:rsidRPr="0060305F">
        <w:rPr>
          <w:rFonts w:ascii="Arial" w:hAnsi="Arial" w:cs="Arial"/>
          <w:bCs/>
          <w:sz w:val="24"/>
          <w:szCs w:val="24"/>
        </w:rPr>
        <w:t>if the item(s) is urgently required and not immediately available from the contracted supplier or</w:t>
      </w:r>
    </w:p>
    <w:p w14:paraId="1FC7B136" w14:textId="77777777" w:rsidR="008B4920" w:rsidRPr="0060305F" w:rsidRDefault="008B4920" w:rsidP="008B4920">
      <w:pPr>
        <w:numPr>
          <w:ilvl w:val="0"/>
          <w:numId w:val="18"/>
        </w:numPr>
        <w:ind w:left="1276" w:hanging="218"/>
        <w:jc w:val="both"/>
        <w:rPr>
          <w:rFonts w:ascii="Arial" w:hAnsi="Arial" w:cs="Arial"/>
          <w:bCs/>
          <w:sz w:val="24"/>
          <w:szCs w:val="24"/>
        </w:rPr>
      </w:pPr>
      <w:r w:rsidRPr="0060305F">
        <w:rPr>
          <w:rFonts w:ascii="Arial" w:hAnsi="Arial" w:cs="Arial"/>
          <w:bCs/>
          <w:sz w:val="24"/>
          <w:szCs w:val="24"/>
        </w:rPr>
        <w:t>if an emergency arises or</w:t>
      </w:r>
    </w:p>
    <w:p w14:paraId="4AE6261B" w14:textId="77777777" w:rsidR="008B4920" w:rsidRPr="0060305F" w:rsidRDefault="008B4920" w:rsidP="008B4920">
      <w:pPr>
        <w:numPr>
          <w:ilvl w:val="0"/>
          <w:numId w:val="18"/>
        </w:numPr>
        <w:ind w:left="1276" w:right="-2" w:hanging="218"/>
        <w:jc w:val="both"/>
        <w:rPr>
          <w:rFonts w:ascii="Arial" w:hAnsi="Arial" w:cs="Arial"/>
          <w:bCs/>
          <w:sz w:val="24"/>
          <w:szCs w:val="24"/>
        </w:rPr>
      </w:pPr>
      <w:r w:rsidRPr="0060305F">
        <w:rPr>
          <w:rFonts w:ascii="Arial" w:hAnsi="Arial" w:cs="Arial"/>
          <w:bCs/>
          <w:sz w:val="24"/>
          <w:szCs w:val="24"/>
        </w:rPr>
        <w:t xml:space="preserve">the supplier’s point of supply is not situated at or near the place the supplies are urgently required. </w:t>
      </w:r>
    </w:p>
    <w:p w14:paraId="7A50AA34" w14:textId="77777777" w:rsidR="008B4920" w:rsidRPr="0060305F" w:rsidRDefault="008B4920" w:rsidP="008B4920">
      <w:pPr>
        <w:tabs>
          <w:tab w:val="left" w:pos="1530"/>
        </w:tabs>
        <w:autoSpaceDE w:val="0"/>
        <w:autoSpaceDN w:val="0"/>
        <w:adjustRightInd w:val="0"/>
        <w:ind w:left="851" w:hanging="270"/>
        <w:jc w:val="both"/>
        <w:rPr>
          <w:rFonts w:ascii="Arial" w:hAnsi="Arial" w:cs="Arial"/>
          <w:color w:val="000000"/>
          <w:sz w:val="24"/>
          <w:szCs w:val="24"/>
          <w:lang w:eastAsia="en-GB"/>
        </w:rPr>
      </w:pPr>
    </w:p>
    <w:p w14:paraId="039E8947" w14:textId="77777777" w:rsidR="008B4920" w:rsidRPr="0060305F" w:rsidRDefault="008B4920" w:rsidP="008B4920">
      <w:pPr>
        <w:numPr>
          <w:ilvl w:val="0"/>
          <w:numId w:val="6"/>
        </w:numPr>
        <w:tabs>
          <w:tab w:val="left" w:pos="1530"/>
        </w:tabs>
        <w:autoSpaceDE w:val="0"/>
        <w:autoSpaceDN w:val="0"/>
        <w:adjustRightInd w:val="0"/>
        <w:ind w:left="851" w:hanging="270"/>
        <w:jc w:val="both"/>
        <w:rPr>
          <w:rFonts w:ascii="Arial" w:hAnsi="Arial" w:cs="Arial"/>
          <w:color w:val="000000"/>
          <w:sz w:val="24"/>
          <w:szCs w:val="24"/>
          <w:lang w:eastAsia="en-GB"/>
        </w:rPr>
      </w:pPr>
      <w:r w:rsidRPr="0060305F">
        <w:rPr>
          <w:rFonts w:ascii="Arial" w:hAnsi="Arial" w:cs="Arial"/>
          <w:color w:val="000000"/>
          <w:sz w:val="24"/>
          <w:szCs w:val="24"/>
          <w:lang w:eastAsia="en-GB"/>
        </w:rPr>
        <w:t>The Gauteng Department of Health accepts no responsibility whatsoever for any supplies delivered outside of the delivery period.</w:t>
      </w:r>
    </w:p>
    <w:p w14:paraId="740509FC" w14:textId="77777777" w:rsidR="008B4920" w:rsidRPr="0060305F" w:rsidRDefault="008B4920" w:rsidP="008B4920">
      <w:pPr>
        <w:ind w:left="851"/>
        <w:jc w:val="both"/>
        <w:rPr>
          <w:rFonts w:ascii="Arial" w:hAnsi="Arial" w:cs="Arial"/>
          <w:sz w:val="24"/>
          <w:szCs w:val="24"/>
        </w:rPr>
      </w:pPr>
    </w:p>
    <w:p w14:paraId="0914C2E2" w14:textId="4E7ABA64" w:rsidR="008B4920" w:rsidRPr="00CE4FF6" w:rsidRDefault="008B4920" w:rsidP="00C11C62">
      <w:pPr>
        <w:numPr>
          <w:ilvl w:val="0"/>
          <w:numId w:val="6"/>
        </w:numPr>
        <w:autoSpaceDE w:val="0"/>
        <w:autoSpaceDN w:val="0"/>
        <w:adjustRightInd w:val="0"/>
        <w:ind w:left="851" w:hanging="270"/>
        <w:jc w:val="both"/>
        <w:rPr>
          <w:rFonts w:ascii="Arial" w:hAnsi="Arial" w:cs="Arial"/>
          <w:bCs/>
          <w:sz w:val="24"/>
          <w:szCs w:val="24"/>
        </w:rPr>
      </w:pPr>
      <w:r w:rsidRPr="000E66FE">
        <w:rPr>
          <w:rFonts w:ascii="Arial" w:hAnsi="Arial" w:cs="Arial"/>
          <w:sz w:val="24"/>
          <w:szCs w:val="24"/>
        </w:rPr>
        <w:t xml:space="preserve">In the event of the Department availing itself of the remedies provided for in paragraphs d(iii) to dii, the following conditions shall apply: bidder shall bear any adverse difference in price of the said supplies or services and these amounts plus any other damages, which may be suffered by the Department shall be paid by the bidder to the Department immediately on demand, or the Department may deduct such amounts from moneys (if any) otherwise payable to the bidder in respect of supplies or services rendered or to be rendered under the contract or under any other contract or any other amount due to him; </w:t>
      </w:r>
    </w:p>
    <w:p w14:paraId="670EE77B" w14:textId="77777777" w:rsidR="003D57F0" w:rsidRDefault="008B4920" w:rsidP="003D57F0">
      <w:pPr>
        <w:pStyle w:val="Heading2"/>
        <w:numPr>
          <w:ilvl w:val="0"/>
          <w:numId w:val="0"/>
        </w:numPr>
        <w:spacing w:before="0" w:after="0"/>
        <w:ind w:left="851" w:right="86" w:firstLine="720"/>
        <w:jc w:val="both"/>
        <w:rPr>
          <w:b w:val="0"/>
          <w:i w:val="0"/>
          <w:sz w:val="24"/>
          <w:szCs w:val="24"/>
        </w:rPr>
      </w:pPr>
      <w:r w:rsidRPr="0060305F">
        <w:rPr>
          <w:b w:val="0"/>
          <w:i w:val="0"/>
          <w:sz w:val="24"/>
          <w:szCs w:val="24"/>
        </w:rPr>
        <w:t>Or</w:t>
      </w:r>
    </w:p>
    <w:p w14:paraId="7A955D28" w14:textId="5EF48E96" w:rsidR="00CE4FF6" w:rsidRPr="003D57F0" w:rsidRDefault="008B4920" w:rsidP="003D57F0">
      <w:pPr>
        <w:pStyle w:val="Heading2"/>
        <w:numPr>
          <w:ilvl w:val="0"/>
          <w:numId w:val="0"/>
        </w:numPr>
        <w:spacing w:before="0" w:after="0"/>
        <w:ind w:left="851" w:right="86"/>
        <w:jc w:val="both"/>
        <w:rPr>
          <w:b w:val="0"/>
          <w:bCs w:val="0"/>
          <w:i w:val="0"/>
          <w:iCs w:val="0"/>
          <w:sz w:val="24"/>
          <w:szCs w:val="24"/>
        </w:rPr>
      </w:pPr>
      <w:r w:rsidRPr="003D57F0">
        <w:rPr>
          <w:rStyle w:val="cf01"/>
          <w:rFonts w:ascii="Arial" w:hAnsi="Arial" w:cs="Arial"/>
          <w:b w:val="0"/>
          <w:bCs w:val="0"/>
          <w:i w:val="0"/>
          <w:iCs w:val="0"/>
          <w:sz w:val="24"/>
          <w:szCs w:val="24"/>
        </w:rPr>
        <w:t>Subject</w:t>
      </w:r>
      <w:r w:rsidR="00C11C62" w:rsidRPr="003D57F0">
        <w:rPr>
          <w:rStyle w:val="cf01"/>
          <w:rFonts w:ascii="Arial" w:hAnsi="Arial" w:cs="Arial"/>
          <w:b w:val="0"/>
          <w:bCs w:val="0"/>
          <w:i w:val="0"/>
          <w:iCs w:val="0"/>
          <w:sz w:val="24"/>
          <w:szCs w:val="24"/>
        </w:rPr>
        <w:t xml:space="preserve"> </w:t>
      </w:r>
      <w:r w:rsidRPr="003D57F0">
        <w:rPr>
          <w:rStyle w:val="cf01"/>
          <w:rFonts w:ascii="Arial" w:hAnsi="Arial" w:cs="Arial"/>
          <w:b w:val="0"/>
          <w:bCs w:val="0"/>
          <w:i w:val="0"/>
          <w:iCs w:val="0"/>
          <w:sz w:val="24"/>
          <w:szCs w:val="24"/>
        </w:rPr>
        <w:t>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contract termination according to GCC Clause 23.</w:t>
      </w:r>
    </w:p>
    <w:p w14:paraId="4A08335A" w14:textId="77777777" w:rsidR="008B4920" w:rsidRDefault="008B4920" w:rsidP="008B4920">
      <w:pPr>
        <w:numPr>
          <w:ilvl w:val="0"/>
          <w:numId w:val="6"/>
        </w:numPr>
        <w:autoSpaceDE w:val="0"/>
        <w:autoSpaceDN w:val="0"/>
        <w:adjustRightInd w:val="0"/>
        <w:ind w:left="851" w:hanging="270"/>
        <w:jc w:val="both"/>
        <w:rPr>
          <w:rFonts w:ascii="Arial" w:hAnsi="Arial" w:cs="Arial"/>
          <w:sz w:val="24"/>
          <w:szCs w:val="24"/>
        </w:rPr>
      </w:pPr>
      <w:r w:rsidRPr="0060305F">
        <w:rPr>
          <w:rFonts w:ascii="Arial" w:hAnsi="Arial" w:cs="Arial"/>
          <w:sz w:val="24"/>
          <w:szCs w:val="24"/>
        </w:rPr>
        <w:t>Delivery from Monday to Friday between 08h00</w:t>
      </w:r>
      <w:r w:rsidRPr="0060305F">
        <w:rPr>
          <w:rFonts w:ascii="Arial" w:hAnsi="Arial" w:cs="Arial"/>
          <w:color w:val="FF0000"/>
          <w:sz w:val="24"/>
          <w:szCs w:val="24"/>
        </w:rPr>
        <w:t xml:space="preserve"> </w:t>
      </w:r>
      <w:r w:rsidRPr="0060305F">
        <w:rPr>
          <w:rFonts w:ascii="Arial" w:hAnsi="Arial" w:cs="Arial"/>
          <w:sz w:val="24"/>
          <w:szCs w:val="24"/>
        </w:rPr>
        <w:t>and 15h00.</w:t>
      </w:r>
    </w:p>
    <w:p w14:paraId="353DD644" w14:textId="482C5A1A" w:rsidR="00C11C62" w:rsidRPr="00C11C62" w:rsidRDefault="00C11C62" w:rsidP="00C11C62">
      <w:pPr>
        <w:autoSpaceDE w:val="0"/>
        <w:autoSpaceDN w:val="0"/>
        <w:adjustRightInd w:val="0"/>
        <w:jc w:val="both"/>
        <w:rPr>
          <w:rFonts w:ascii="Arial" w:hAnsi="Arial" w:cs="Arial"/>
          <w:sz w:val="24"/>
          <w:szCs w:val="24"/>
        </w:rPr>
      </w:pPr>
      <w:r>
        <w:rPr>
          <w:rFonts w:ascii="Arial" w:hAnsi="Arial" w:cs="Arial"/>
          <w:sz w:val="24"/>
          <w:szCs w:val="24"/>
        </w:rPr>
        <w:t>1</w:t>
      </w:r>
      <w:r w:rsidR="00D600BD">
        <w:rPr>
          <w:rFonts w:ascii="Arial" w:hAnsi="Arial" w:cs="Arial"/>
          <w:sz w:val="24"/>
          <w:szCs w:val="24"/>
        </w:rPr>
        <w:t>1</w:t>
      </w:r>
      <w:r>
        <w:rPr>
          <w:rFonts w:ascii="Arial" w:hAnsi="Arial" w:cs="Arial"/>
          <w:sz w:val="24"/>
          <w:szCs w:val="24"/>
        </w:rPr>
        <w:t xml:space="preserve">.2.  </w:t>
      </w:r>
      <w:r w:rsidRPr="00C11C62">
        <w:rPr>
          <w:rFonts w:ascii="Arial" w:hAnsi="Arial" w:cs="Arial"/>
          <w:sz w:val="24"/>
          <w:szCs w:val="24"/>
        </w:rPr>
        <w:t>Delivery quantity</w:t>
      </w:r>
    </w:p>
    <w:p w14:paraId="3C6F253E" w14:textId="47461483" w:rsidR="00C11C62" w:rsidRPr="00C11C62" w:rsidRDefault="00C11C62" w:rsidP="00C11C62">
      <w:pPr>
        <w:pStyle w:val="ListParagraph"/>
        <w:numPr>
          <w:ilvl w:val="1"/>
          <w:numId w:val="22"/>
        </w:numPr>
        <w:autoSpaceDE w:val="0"/>
        <w:autoSpaceDN w:val="0"/>
        <w:adjustRightInd w:val="0"/>
        <w:ind w:hanging="42"/>
        <w:rPr>
          <w:rFonts w:cs="Arial"/>
          <w:sz w:val="24"/>
          <w:szCs w:val="24"/>
        </w:rPr>
      </w:pPr>
      <w:r w:rsidRPr="00C11C62">
        <w:rPr>
          <w:rFonts w:cs="Arial"/>
          <w:sz w:val="24"/>
          <w:szCs w:val="24"/>
        </w:rPr>
        <w:t xml:space="preserve">Quantities reflected in the bid forms are estimated quantities and no guarantee is given or </w:t>
      </w:r>
    </w:p>
    <w:p w14:paraId="2051CC24" w14:textId="665C0210" w:rsidR="00C11C62" w:rsidRPr="00C11C62" w:rsidRDefault="00C11C62" w:rsidP="00C11C62">
      <w:pPr>
        <w:pStyle w:val="ListParagraph"/>
        <w:autoSpaceDE w:val="0"/>
        <w:autoSpaceDN w:val="0"/>
        <w:adjustRightInd w:val="0"/>
        <w:ind w:left="326"/>
        <w:rPr>
          <w:rFonts w:cs="Arial"/>
          <w:sz w:val="24"/>
          <w:szCs w:val="24"/>
        </w:rPr>
      </w:pPr>
      <w:r w:rsidRPr="00C11C62">
        <w:rPr>
          <w:rFonts w:cs="Arial"/>
          <w:sz w:val="24"/>
          <w:szCs w:val="24"/>
        </w:rPr>
        <w:t xml:space="preserve">    </w:t>
      </w:r>
      <w:r>
        <w:rPr>
          <w:rFonts w:cs="Arial"/>
          <w:sz w:val="24"/>
          <w:szCs w:val="24"/>
        </w:rPr>
        <w:t xml:space="preserve">   </w:t>
      </w:r>
      <w:r w:rsidRPr="00C11C62">
        <w:rPr>
          <w:rFonts w:cs="Arial"/>
          <w:sz w:val="24"/>
          <w:szCs w:val="24"/>
        </w:rPr>
        <w:t>implied as to the actual quantity that will be procured during the contract period.</w:t>
      </w:r>
    </w:p>
    <w:p w14:paraId="3E44170B" w14:textId="5534E6BF" w:rsidR="00C11C62" w:rsidRPr="00C11C62" w:rsidRDefault="00C11C62" w:rsidP="00C11C62">
      <w:pPr>
        <w:pStyle w:val="ListParagraph"/>
        <w:numPr>
          <w:ilvl w:val="1"/>
          <w:numId w:val="22"/>
        </w:numPr>
        <w:autoSpaceDE w:val="0"/>
        <w:autoSpaceDN w:val="0"/>
        <w:adjustRightInd w:val="0"/>
        <w:ind w:hanging="42"/>
        <w:rPr>
          <w:rFonts w:cs="Arial"/>
          <w:sz w:val="24"/>
          <w:szCs w:val="24"/>
        </w:rPr>
      </w:pPr>
      <w:r w:rsidRPr="00C11C62">
        <w:rPr>
          <w:rFonts w:cs="Arial"/>
          <w:sz w:val="24"/>
          <w:szCs w:val="24"/>
        </w:rPr>
        <w:t>The ordered quantities may not be exceeded. Any over-supply will not be accepted and will</w:t>
      </w:r>
    </w:p>
    <w:p w14:paraId="39C7680F" w14:textId="6FE677FB" w:rsidR="00A87ADD" w:rsidRDefault="00C11C62" w:rsidP="00A87ADD">
      <w:pPr>
        <w:pStyle w:val="ListParagraph"/>
        <w:autoSpaceDE w:val="0"/>
        <w:autoSpaceDN w:val="0"/>
        <w:adjustRightInd w:val="0"/>
        <w:ind w:left="326"/>
        <w:rPr>
          <w:rFonts w:cs="Arial"/>
          <w:sz w:val="24"/>
          <w:szCs w:val="24"/>
        </w:rPr>
      </w:pPr>
      <w:r w:rsidRPr="00C11C62">
        <w:rPr>
          <w:rFonts w:cs="Arial"/>
          <w:sz w:val="24"/>
          <w:szCs w:val="24"/>
        </w:rPr>
        <w:t xml:space="preserve">    </w:t>
      </w:r>
      <w:r>
        <w:rPr>
          <w:rFonts w:cs="Arial"/>
          <w:sz w:val="24"/>
          <w:szCs w:val="24"/>
        </w:rPr>
        <w:t xml:space="preserve">  </w:t>
      </w:r>
      <w:r w:rsidRPr="00C11C62">
        <w:rPr>
          <w:rFonts w:cs="Arial"/>
          <w:sz w:val="24"/>
          <w:szCs w:val="24"/>
        </w:rPr>
        <w:t>be returned to the supplier at his own expense.</w:t>
      </w:r>
    </w:p>
    <w:p w14:paraId="488FF740" w14:textId="77777777" w:rsidR="00A87ADD" w:rsidRPr="00A87ADD" w:rsidRDefault="00A87ADD" w:rsidP="00A87ADD">
      <w:pPr>
        <w:pStyle w:val="ListParagraph"/>
        <w:autoSpaceDE w:val="0"/>
        <w:autoSpaceDN w:val="0"/>
        <w:adjustRightInd w:val="0"/>
        <w:ind w:left="326"/>
        <w:rPr>
          <w:rFonts w:cs="Arial"/>
          <w:sz w:val="24"/>
          <w:szCs w:val="24"/>
        </w:rPr>
      </w:pPr>
    </w:p>
    <w:p w14:paraId="3B28AF6D" w14:textId="3CB7E2AE" w:rsidR="00A87ADD" w:rsidRPr="00927844" w:rsidRDefault="00A87ADD" w:rsidP="00927844">
      <w:pPr>
        <w:pStyle w:val="Heading2"/>
        <w:numPr>
          <w:ilvl w:val="0"/>
          <w:numId w:val="0"/>
        </w:numPr>
        <w:spacing w:before="0" w:after="0"/>
        <w:ind w:left="567" w:right="88" w:hanging="578"/>
        <w:jc w:val="both"/>
        <w:rPr>
          <w:b w:val="0"/>
          <w:bCs w:val="0"/>
          <w:i w:val="0"/>
          <w:sz w:val="24"/>
          <w:szCs w:val="24"/>
        </w:rPr>
      </w:pPr>
      <w:r>
        <w:rPr>
          <w:b w:val="0"/>
          <w:i w:val="0"/>
          <w:sz w:val="24"/>
          <w:szCs w:val="24"/>
        </w:rPr>
        <w:t>1</w:t>
      </w:r>
      <w:r w:rsidR="00D600BD">
        <w:rPr>
          <w:b w:val="0"/>
          <w:i w:val="0"/>
          <w:sz w:val="24"/>
          <w:szCs w:val="24"/>
        </w:rPr>
        <w:t>1</w:t>
      </w:r>
      <w:r>
        <w:rPr>
          <w:b w:val="0"/>
          <w:i w:val="0"/>
          <w:sz w:val="24"/>
          <w:szCs w:val="24"/>
        </w:rPr>
        <w:t xml:space="preserve">.3. </w:t>
      </w:r>
      <w:r w:rsidRPr="0060305F">
        <w:rPr>
          <w:b w:val="0"/>
          <w:i w:val="0"/>
          <w:sz w:val="24"/>
          <w:szCs w:val="24"/>
        </w:rPr>
        <w:tab/>
      </w:r>
      <w:r w:rsidRPr="00A87ADD">
        <w:rPr>
          <w:b w:val="0"/>
          <w:bCs w:val="0"/>
          <w:i w:val="0"/>
          <w:sz w:val="24"/>
          <w:szCs w:val="24"/>
        </w:rPr>
        <w:t xml:space="preserve">Delivery </w:t>
      </w:r>
      <w:r>
        <w:rPr>
          <w:b w:val="0"/>
          <w:bCs w:val="0"/>
          <w:i w:val="0"/>
          <w:sz w:val="24"/>
          <w:szCs w:val="24"/>
        </w:rPr>
        <w:t>A</w:t>
      </w:r>
      <w:r w:rsidRPr="00A87ADD">
        <w:rPr>
          <w:b w:val="0"/>
          <w:bCs w:val="0"/>
          <w:i w:val="0"/>
          <w:sz w:val="24"/>
          <w:szCs w:val="24"/>
        </w:rPr>
        <w:t>dherence:</w:t>
      </w:r>
    </w:p>
    <w:p w14:paraId="556BE4A7" w14:textId="668C9E6D" w:rsidR="00A87ADD" w:rsidRPr="00A87ADD" w:rsidRDefault="00A87ADD" w:rsidP="00A87ADD">
      <w:pPr>
        <w:pStyle w:val="ListParagraph"/>
        <w:numPr>
          <w:ilvl w:val="0"/>
          <w:numId w:val="8"/>
        </w:numPr>
        <w:tabs>
          <w:tab w:val="left" w:pos="1530"/>
        </w:tabs>
        <w:autoSpaceDE w:val="0"/>
        <w:autoSpaceDN w:val="0"/>
        <w:adjustRightInd w:val="0"/>
        <w:spacing w:before="0" w:after="0"/>
        <w:ind w:left="709" w:right="88" w:hanging="425"/>
        <w:rPr>
          <w:rFonts w:cs="Arial"/>
          <w:sz w:val="24"/>
          <w:szCs w:val="24"/>
        </w:rPr>
      </w:pPr>
      <w:r w:rsidRPr="0060305F">
        <w:rPr>
          <w:rFonts w:cs="Arial"/>
          <w:sz w:val="24"/>
          <w:szCs w:val="24"/>
        </w:rPr>
        <w:t>The instructions appearing on the official order form must be strictly adhered to.</w:t>
      </w:r>
    </w:p>
    <w:p w14:paraId="272FC897" w14:textId="77777777" w:rsidR="00A87ADD" w:rsidRDefault="00A87ADD" w:rsidP="00A87ADD">
      <w:pPr>
        <w:pStyle w:val="Heading3"/>
        <w:numPr>
          <w:ilvl w:val="0"/>
          <w:numId w:val="8"/>
        </w:numPr>
        <w:tabs>
          <w:tab w:val="left" w:pos="1530"/>
        </w:tabs>
        <w:spacing w:before="0" w:after="0"/>
        <w:ind w:left="709" w:right="88" w:hanging="425"/>
        <w:jc w:val="both"/>
        <w:rPr>
          <w:b w:val="0"/>
          <w:sz w:val="24"/>
          <w:szCs w:val="24"/>
        </w:rPr>
      </w:pPr>
      <w:r w:rsidRPr="0060305F">
        <w:rPr>
          <w:b w:val="0"/>
          <w:sz w:val="24"/>
          <w:szCs w:val="24"/>
        </w:rPr>
        <w:t>Deliveries not complying with the order forms will be returned to the bidder at the bidder’s expense.</w:t>
      </w:r>
    </w:p>
    <w:p w14:paraId="36BFDA9E" w14:textId="77777777" w:rsidR="003F081A" w:rsidRDefault="003F081A" w:rsidP="003F081A"/>
    <w:p w14:paraId="0058B4D8" w14:textId="0E04B709" w:rsidR="003F081A" w:rsidRPr="00927844" w:rsidRDefault="003F081A" w:rsidP="00927844">
      <w:pPr>
        <w:pStyle w:val="ListParagraph"/>
        <w:spacing w:before="0" w:after="0"/>
        <w:ind w:left="540" w:right="88" w:hanging="540"/>
        <w:rPr>
          <w:rFonts w:cs="Arial"/>
          <w:b/>
          <w:snapToGrid w:val="0"/>
          <w:sz w:val="24"/>
          <w:szCs w:val="24"/>
          <w:lang w:val="en-US"/>
        </w:rPr>
      </w:pPr>
      <w:r>
        <w:rPr>
          <w:rFonts w:cs="Arial"/>
          <w:b/>
          <w:bCs/>
          <w:sz w:val="24"/>
          <w:szCs w:val="24"/>
        </w:rPr>
        <w:t>1</w:t>
      </w:r>
      <w:r w:rsidR="00D600BD">
        <w:rPr>
          <w:rFonts w:cs="Arial"/>
          <w:b/>
          <w:bCs/>
          <w:sz w:val="24"/>
          <w:szCs w:val="24"/>
        </w:rPr>
        <w:t>2</w:t>
      </w:r>
      <w:r>
        <w:rPr>
          <w:rFonts w:cs="Arial"/>
          <w:b/>
          <w:bCs/>
          <w:sz w:val="24"/>
          <w:szCs w:val="24"/>
        </w:rPr>
        <w:t xml:space="preserve">.     </w:t>
      </w:r>
      <w:r w:rsidRPr="0060305F">
        <w:rPr>
          <w:rFonts w:cs="Arial"/>
          <w:b/>
          <w:snapToGrid w:val="0"/>
          <w:sz w:val="24"/>
          <w:szCs w:val="24"/>
          <w:lang w:val="en-US"/>
        </w:rPr>
        <w:t xml:space="preserve">GUARANTEE </w:t>
      </w:r>
    </w:p>
    <w:p w14:paraId="661E7E42" w14:textId="77777777" w:rsidR="003F081A" w:rsidRDefault="003F081A" w:rsidP="003F081A">
      <w:pPr>
        <w:widowControl w:val="0"/>
        <w:ind w:left="709" w:right="88"/>
        <w:jc w:val="both"/>
        <w:rPr>
          <w:rFonts w:ascii="Arial" w:hAnsi="Arial" w:cs="Arial"/>
          <w:snapToGrid w:val="0"/>
          <w:sz w:val="24"/>
          <w:szCs w:val="24"/>
          <w:lang w:val="en-US"/>
        </w:rPr>
      </w:pPr>
      <w:r w:rsidRPr="0060305F">
        <w:rPr>
          <w:rFonts w:ascii="Arial" w:hAnsi="Arial" w:cs="Arial"/>
          <w:sz w:val="24"/>
          <w:szCs w:val="24"/>
        </w:rPr>
        <w:t xml:space="preserve">The contractor shall fully guarantee all items against manufacturing defects </w:t>
      </w:r>
      <w:r w:rsidRPr="0060305F">
        <w:rPr>
          <w:rFonts w:ascii="Arial" w:hAnsi="Arial" w:cs="Arial"/>
          <w:snapToGrid w:val="0"/>
          <w:sz w:val="24"/>
          <w:szCs w:val="24"/>
          <w:lang w:val="en-US"/>
        </w:rPr>
        <w:t xml:space="preserve">due to factory defaults.  </w:t>
      </w:r>
      <w:r w:rsidRPr="0060305F">
        <w:rPr>
          <w:rFonts w:ascii="Arial" w:hAnsi="Arial" w:cs="Arial"/>
          <w:sz w:val="24"/>
          <w:szCs w:val="24"/>
        </w:rPr>
        <w:t xml:space="preserve">Contractors are obliged to refund or replace the failed, unsafe, and defective goods </w:t>
      </w:r>
      <w:r w:rsidRPr="0060305F">
        <w:rPr>
          <w:rFonts w:ascii="Arial" w:hAnsi="Arial" w:cs="Arial"/>
          <w:snapToGrid w:val="0"/>
          <w:sz w:val="24"/>
          <w:szCs w:val="24"/>
          <w:lang w:val="en-US"/>
        </w:rPr>
        <w:t>without any charge</w:t>
      </w:r>
      <w:r w:rsidRPr="0060305F">
        <w:rPr>
          <w:rFonts w:ascii="Arial" w:hAnsi="Arial" w:cs="Arial"/>
          <w:sz w:val="24"/>
          <w:szCs w:val="24"/>
        </w:rPr>
        <w:t>s</w:t>
      </w:r>
      <w:r w:rsidRPr="0060305F">
        <w:rPr>
          <w:rFonts w:ascii="Arial" w:hAnsi="Arial" w:cs="Arial"/>
          <w:snapToGrid w:val="0"/>
          <w:sz w:val="24"/>
          <w:szCs w:val="24"/>
          <w:lang w:val="en-US"/>
        </w:rPr>
        <w:t xml:space="preserve">. </w:t>
      </w:r>
    </w:p>
    <w:p w14:paraId="08C59C6D" w14:textId="77777777" w:rsidR="00F6645F" w:rsidRPr="00F6645F" w:rsidRDefault="00F6645F" w:rsidP="00F6645F"/>
    <w:p w14:paraId="6D2EC3A0" w14:textId="0644C372" w:rsidR="00F6645F" w:rsidRPr="00927844" w:rsidRDefault="00F6645F" w:rsidP="00927844">
      <w:pPr>
        <w:pStyle w:val="ListParagraph"/>
        <w:spacing w:before="0" w:after="0"/>
        <w:ind w:left="567" w:right="88" w:hanging="567"/>
        <w:rPr>
          <w:rFonts w:cs="Arial"/>
          <w:b/>
          <w:bCs/>
          <w:sz w:val="24"/>
          <w:szCs w:val="24"/>
        </w:rPr>
      </w:pPr>
      <w:r w:rsidRPr="00F6645F">
        <w:rPr>
          <w:rFonts w:cs="Arial"/>
          <w:b/>
          <w:bCs/>
          <w:sz w:val="24"/>
          <w:szCs w:val="24"/>
        </w:rPr>
        <w:t>1</w:t>
      </w:r>
      <w:r w:rsidR="00D600BD">
        <w:rPr>
          <w:rFonts w:cs="Arial"/>
          <w:b/>
          <w:bCs/>
          <w:sz w:val="24"/>
          <w:szCs w:val="24"/>
        </w:rPr>
        <w:t>3</w:t>
      </w:r>
      <w:r w:rsidRPr="00F6645F">
        <w:rPr>
          <w:rFonts w:cs="Arial"/>
          <w:b/>
          <w:bCs/>
          <w:sz w:val="24"/>
          <w:szCs w:val="24"/>
        </w:rPr>
        <w:t xml:space="preserve">.      INVOICING </w:t>
      </w:r>
    </w:p>
    <w:p w14:paraId="3613D021" w14:textId="6B9AB8B8" w:rsidR="00F6645F" w:rsidRPr="0060305F" w:rsidRDefault="00F6645F" w:rsidP="003F081A">
      <w:pPr>
        <w:ind w:left="709" w:hanging="709"/>
        <w:jc w:val="both"/>
        <w:rPr>
          <w:rFonts w:ascii="Arial" w:hAnsi="Arial" w:cs="Arial"/>
          <w:bCs/>
          <w:sz w:val="24"/>
          <w:szCs w:val="24"/>
        </w:rPr>
      </w:pPr>
      <w:r>
        <w:rPr>
          <w:rFonts w:ascii="Arial" w:hAnsi="Arial" w:cs="Arial"/>
          <w:bCs/>
          <w:sz w:val="24"/>
          <w:szCs w:val="24"/>
        </w:rPr>
        <w:t>1</w:t>
      </w:r>
      <w:r w:rsidR="00D600BD">
        <w:rPr>
          <w:rFonts w:ascii="Arial" w:hAnsi="Arial" w:cs="Arial"/>
          <w:bCs/>
          <w:sz w:val="24"/>
          <w:szCs w:val="24"/>
        </w:rPr>
        <w:t>3</w:t>
      </w:r>
      <w:r>
        <w:rPr>
          <w:rFonts w:ascii="Arial" w:hAnsi="Arial" w:cs="Arial"/>
          <w:bCs/>
          <w:sz w:val="24"/>
          <w:szCs w:val="24"/>
        </w:rPr>
        <w:t>.1</w:t>
      </w:r>
      <w:r w:rsidRPr="0060305F">
        <w:rPr>
          <w:rFonts w:ascii="Arial" w:hAnsi="Arial" w:cs="Arial"/>
          <w:bCs/>
          <w:sz w:val="24"/>
          <w:szCs w:val="24"/>
        </w:rPr>
        <w:t xml:space="preserve"> </w:t>
      </w:r>
      <w:r w:rsidRPr="0060305F">
        <w:rPr>
          <w:rFonts w:ascii="Arial" w:hAnsi="Arial" w:cs="Arial"/>
          <w:bCs/>
          <w:sz w:val="24"/>
          <w:szCs w:val="24"/>
        </w:rPr>
        <w:tab/>
        <w:t xml:space="preserve">Invoice/s must be submitted in duplicate, showing purchase order number, item description and the contract number. </w:t>
      </w:r>
    </w:p>
    <w:p w14:paraId="31245755" w14:textId="7936280A" w:rsidR="00F6645F" w:rsidRPr="0060305F" w:rsidRDefault="00F6645F" w:rsidP="003F081A">
      <w:pPr>
        <w:ind w:left="709" w:hanging="709"/>
        <w:jc w:val="both"/>
        <w:rPr>
          <w:rFonts w:ascii="Arial" w:hAnsi="Arial" w:cs="Arial"/>
          <w:bCs/>
          <w:sz w:val="24"/>
          <w:szCs w:val="24"/>
        </w:rPr>
      </w:pPr>
      <w:r>
        <w:rPr>
          <w:rFonts w:ascii="Arial" w:hAnsi="Arial" w:cs="Arial"/>
          <w:bCs/>
          <w:sz w:val="24"/>
          <w:szCs w:val="24"/>
        </w:rPr>
        <w:t>1</w:t>
      </w:r>
      <w:r w:rsidR="00D600BD">
        <w:rPr>
          <w:rFonts w:ascii="Arial" w:hAnsi="Arial" w:cs="Arial"/>
          <w:bCs/>
          <w:sz w:val="24"/>
          <w:szCs w:val="24"/>
        </w:rPr>
        <w:t>3</w:t>
      </w:r>
      <w:r>
        <w:rPr>
          <w:rFonts w:ascii="Arial" w:hAnsi="Arial" w:cs="Arial"/>
          <w:bCs/>
          <w:sz w:val="24"/>
          <w:szCs w:val="24"/>
        </w:rPr>
        <w:t>.2</w:t>
      </w:r>
      <w:r w:rsidRPr="0060305F">
        <w:rPr>
          <w:rFonts w:ascii="Arial" w:hAnsi="Arial" w:cs="Arial"/>
          <w:bCs/>
          <w:sz w:val="24"/>
          <w:szCs w:val="24"/>
        </w:rPr>
        <w:t xml:space="preserve"> </w:t>
      </w:r>
      <w:r w:rsidRPr="0060305F">
        <w:rPr>
          <w:rFonts w:ascii="Arial" w:hAnsi="Arial" w:cs="Arial"/>
          <w:bCs/>
          <w:sz w:val="24"/>
          <w:szCs w:val="24"/>
        </w:rPr>
        <w:tab/>
        <w:t xml:space="preserve">The original and copy invoice must be marked. </w:t>
      </w:r>
    </w:p>
    <w:p w14:paraId="5A372D72" w14:textId="4AC872F6" w:rsidR="00F6645F" w:rsidRPr="00856D09" w:rsidRDefault="00F6645F" w:rsidP="003F081A">
      <w:pPr>
        <w:ind w:left="709" w:hanging="709"/>
        <w:jc w:val="both"/>
        <w:rPr>
          <w:rFonts w:ascii="Arial" w:hAnsi="Arial" w:cs="Arial"/>
          <w:bCs/>
          <w:color w:val="000000" w:themeColor="text1"/>
          <w:sz w:val="24"/>
          <w:szCs w:val="24"/>
        </w:rPr>
      </w:pPr>
      <w:r>
        <w:rPr>
          <w:rFonts w:ascii="Arial" w:hAnsi="Arial" w:cs="Arial"/>
          <w:bCs/>
          <w:sz w:val="24"/>
          <w:szCs w:val="24"/>
        </w:rPr>
        <w:t>1</w:t>
      </w:r>
      <w:r w:rsidR="00D600BD">
        <w:rPr>
          <w:rFonts w:ascii="Arial" w:hAnsi="Arial" w:cs="Arial"/>
          <w:bCs/>
          <w:sz w:val="24"/>
          <w:szCs w:val="24"/>
        </w:rPr>
        <w:t>3</w:t>
      </w:r>
      <w:r>
        <w:rPr>
          <w:rFonts w:ascii="Arial" w:hAnsi="Arial" w:cs="Arial"/>
          <w:bCs/>
          <w:sz w:val="24"/>
          <w:szCs w:val="24"/>
        </w:rPr>
        <w:t>.3</w:t>
      </w:r>
      <w:r w:rsidRPr="0060305F">
        <w:rPr>
          <w:rFonts w:ascii="Arial" w:hAnsi="Arial" w:cs="Arial"/>
          <w:bCs/>
          <w:sz w:val="24"/>
          <w:szCs w:val="24"/>
        </w:rPr>
        <w:t xml:space="preserve"> </w:t>
      </w:r>
      <w:r w:rsidRPr="0060305F">
        <w:rPr>
          <w:rFonts w:ascii="Arial" w:hAnsi="Arial" w:cs="Arial"/>
          <w:bCs/>
          <w:sz w:val="24"/>
          <w:szCs w:val="24"/>
        </w:rPr>
        <w:tab/>
      </w:r>
      <w:r w:rsidRPr="00856D09">
        <w:rPr>
          <w:rFonts w:ascii="Arial" w:hAnsi="Arial" w:cs="Arial"/>
          <w:bCs/>
          <w:color w:val="000000" w:themeColor="text1"/>
          <w:sz w:val="24"/>
          <w:szCs w:val="24"/>
        </w:rPr>
        <w:t xml:space="preserve">The original must be sent to the Gauteng Department of </w:t>
      </w:r>
      <w:r w:rsidR="00856D09" w:rsidRPr="00856D09">
        <w:rPr>
          <w:rFonts w:ascii="Arial" w:hAnsi="Arial" w:cs="Arial"/>
          <w:bCs/>
          <w:color w:val="000000" w:themeColor="text1"/>
          <w:sz w:val="24"/>
          <w:szCs w:val="24"/>
        </w:rPr>
        <w:t>Health</w:t>
      </w:r>
      <w:r w:rsidRPr="00856D09">
        <w:rPr>
          <w:rFonts w:ascii="Arial" w:hAnsi="Arial" w:cs="Arial"/>
          <w:bCs/>
          <w:color w:val="000000" w:themeColor="text1"/>
          <w:sz w:val="24"/>
          <w:szCs w:val="24"/>
        </w:rPr>
        <w:t xml:space="preserve"> and the copy to the End-User hospital / Health institution.</w:t>
      </w:r>
    </w:p>
    <w:p w14:paraId="1A3BC554" w14:textId="77777777" w:rsidR="00D600BD" w:rsidRPr="00856D09" w:rsidRDefault="00D600BD" w:rsidP="003F081A">
      <w:pPr>
        <w:ind w:left="709" w:hanging="709"/>
        <w:jc w:val="both"/>
        <w:rPr>
          <w:rFonts w:ascii="Arial" w:hAnsi="Arial" w:cs="Arial"/>
          <w:bCs/>
          <w:color w:val="000000" w:themeColor="text1"/>
          <w:sz w:val="24"/>
          <w:szCs w:val="24"/>
        </w:rPr>
      </w:pPr>
    </w:p>
    <w:p w14:paraId="1E237126" w14:textId="4AC5CBBA" w:rsidR="00D600BD" w:rsidRPr="0060305F" w:rsidRDefault="00D600BD" w:rsidP="00756404">
      <w:pPr>
        <w:ind w:left="709" w:hanging="709"/>
        <w:jc w:val="both"/>
        <w:rPr>
          <w:rFonts w:ascii="Arial" w:hAnsi="Arial" w:cs="Arial"/>
          <w:bCs/>
          <w:sz w:val="24"/>
          <w:szCs w:val="24"/>
          <w:lang w:val="en-ZA"/>
        </w:rPr>
      </w:pPr>
      <w:r>
        <w:rPr>
          <w:rFonts w:ascii="Arial" w:hAnsi="Arial" w:cs="Arial"/>
          <w:b/>
          <w:bCs/>
          <w:sz w:val="24"/>
          <w:szCs w:val="24"/>
          <w:lang w:val="en-ZA"/>
        </w:rPr>
        <w:t xml:space="preserve">14.     </w:t>
      </w:r>
      <w:r w:rsidRPr="0060305F">
        <w:rPr>
          <w:rFonts w:ascii="Arial" w:hAnsi="Arial" w:cs="Arial"/>
          <w:b/>
          <w:bCs/>
          <w:sz w:val="24"/>
          <w:szCs w:val="24"/>
          <w:lang w:val="en-ZA"/>
        </w:rPr>
        <w:t>THIRD PARTIES</w:t>
      </w:r>
    </w:p>
    <w:p w14:paraId="50B8872F" w14:textId="77777777" w:rsidR="00D600BD" w:rsidRPr="0060305F" w:rsidRDefault="00D600BD" w:rsidP="00D600BD">
      <w:pPr>
        <w:ind w:left="709" w:hanging="567"/>
        <w:jc w:val="both"/>
        <w:rPr>
          <w:rFonts w:ascii="Arial" w:hAnsi="Arial" w:cs="Arial"/>
          <w:bCs/>
          <w:sz w:val="24"/>
          <w:szCs w:val="24"/>
        </w:rPr>
      </w:pPr>
      <w:r w:rsidRPr="0060305F">
        <w:rPr>
          <w:rFonts w:ascii="Arial" w:hAnsi="Arial" w:cs="Arial"/>
          <w:bCs/>
          <w:sz w:val="24"/>
          <w:szCs w:val="24"/>
        </w:rPr>
        <w:t xml:space="preserve">a. </w:t>
      </w:r>
      <w:r w:rsidRPr="0060305F">
        <w:rPr>
          <w:rFonts w:ascii="Arial" w:hAnsi="Arial" w:cs="Arial"/>
          <w:bCs/>
          <w:sz w:val="24"/>
          <w:szCs w:val="24"/>
        </w:rPr>
        <w:tab/>
        <w:t>Participating authorities will not make a payment to or consult regarding orders with a third party.</w:t>
      </w:r>
    </w:p>
    <w:p w14:paraId="522701BF" w14:textId="77777777" w:rsidR="00D600BD" w:rsidRDefault="00D600BD" w:rsidP="00D600BD">
      <w:pPr>
        <w:ind w:left="709" w:hanging="567"/>
        <w:jc w:val="both"/>
        <w:rPr>
          <w:rFonts w:ascii="Arial" w:hAnsi="Arial" w:cs="Arial"/>
          <w:bCs/>
          <w:sz w:val="24"/>
          <w:szCs w:val="24"/>
        </w:rPr>
      </w:pPr>
      <w:r w:rsidRPr="0060305F">
        <w:rPr>
          <w:rFonts w:ascii="Arial" w:hAnsi="Arial" w:cs="Arial"/>
          <w:bCs/>
          <w:sz w:val="24"/>
          <w:szCs w:val="24"/>
        </w:rPr>
        <w:t xml:space="preserve">b. </w:t>
      </w:r>
      <w:r w:rsidRPr="0060305F">
        <w:rPr>
          <w:rFonts w:ascii="Arial" w:hAnsi="Arial" w:cs="Arial"/>
          <w:bCs/>
          <w:sz w:val="24"/>
          <w:szCs w:val="24"/>
        </w:rPr>
        <w:tab/>
        <w:t xml:space="preserve">No third party is entitled to put an account on hold.   </w:t>
      </w:r>
    </w:p>
    <w:p w14:paraId="59E44BE9" w14:textId="77777777" w:rsidR="001A2F54" w:rsidRDefault="001A2F54" w:rsidP="00D600BD">
      <w:pPr>
        <w:ind w:left="709" w:hanging="567"/>
        <w:jc w:val="both"/>
        <w:rPr>
          <w:rFonts w:ascii="Arial" w:hAnsi="Arial" w:cs="Arial"/>
          <w:bCs/>
          <w:sz w:val="24"/>
          <w:szCs w:val="24"/>
        </w:rPr>
      </w:pPr>
    </w:p>
    <w:p w14:paraId="11A77899" w14:textId="25528C98" w:rsidR="00AC3AF1" w:rsidRPr="00731D71" w:rsidRDefault="001A2F54" w:rsidP="00731D71">
      <w:pPr>
        <w:ind w:left="709" w:hanging="709"/>
        <w:jc w:val="both"/>
        <w:rPr>
          <w:rFonts w:ascii="Arial" w:hAnsi="Arial" w:cs="Arial"/>
          <w:b/>
          <w:sz w:val="24"/>
          <w:szCs w:val="24"/>
        </w:rPr>
      </w:pPr>
      <w:r>
        <w:rPr>
          <w:rFonts w:ascii="Arial" w:hAnsi="Arial" w:cs="Arial"/>
          <w:b/>
          <w:sz w:val="24"/>
          <w:szCs w:val="24"/>
        </w:rPr>
        <w:t xml:space="preserve">15. </w:t>
      </w:r>
      <w:bookmarkStart w:id="28" w:name="_Hlk6146589"/>
      <w:r>
        <w:rPr>
          <w:rFonts w:ascii="Arial" w:hAnsi="Arial" w:cs="Arial"/>
          <w:b/>
          <w:sz w:val="24"/>
          <w:szCs w:val="24"/>
        </w:rPr>
        <w:t xml:space="preserve">    </w:t>
      </w:r>
      <w:r w:rsidR="00AC3AF1" w:rsidRPr="008D7685">
        <w:rPr>
          <w:rFonts w:ascii="Arial" w:hAnsi="Arial" w:cs="Arial"/>
          <w:b/>
          <w:sz w:val="24"/>
          <w:szCs w:val="24"/>
        </w:rPr>
        <w:t>CONDITIONS OF HOLDING STOCK AND ESTIMATED QUANTITIES</w:t>
      </w:r>
    </w:p>
    <w:p w14:paraId="48B9A918" w14:textId="001608AD" w:rsidR="00AC3AF1" w:rsidRPr="0060305F" w:rsidRDefault="001A2F54" w:rsidP="00731D71">
      <w:pPr>
        <w:ind w:left="567" w:hanging="594"/>
        <w:jc w:val="both"/>
        <w:rPr>
          <w:rFonts w:ascii="Arial" w:hAnsi="Arial" w:cs="Arial"/>
          <w:bCs/>
          <w:sz w:val="24"/>
          <w:szCs w:val="24"/>
        </w:rPr>
      </w:pPr>
      <w:r>
        <w:rPr>
          <w:rFonts w:ascii="Arial" w:hAnsi="Arial" w:cs="Arial"/>
          <w:bCs/>
          <w:sz w:val="24"/>
          <w:szCs w:val="24"/>
        </w:rPr>
        <w:t>15</w:t>
      </w:r>
      <w:r w:rsidR="00AC3AF1" w:rsidRPr="0060305F">
        <w:rPr>
          <w:rFonts w:ascii="Arial" w:hAnsi="Arial" w:cs="Arial"/>
          <w:bCs/>
          <w:sz w:val="24"/>
          <w:szCs w:val="24"/>
        </w:rPr>
        <w:t xml:space="preserve">.1 </w:t>
      </w:r>
      <w:r w:rsidR="00AC3AF1" w:rsidRPr="0060305F">
        <w:rPr>
          <w:rFonts w:ascii="Arial" w:hAnsi="Arial" w:cs="Arial"/>
          <w:bCs/>
          <w:sz w:val="24"/>
          <w:szCs w:val="24"/>
        </w:rPr>
        <w:tab/>
        <w:t>Bidders will be responsible for the supply of duty paid stocks, held in the Republic of South Africa during the contract period.</w:t>
      </w:r>
    </w:p>
    <w:p w14:paraId="2635DC3B" w14:textId="79BD068F" w:rsidR="00AC3AF1" w:rsidRPr="0060305F" w:rsidRDefault="001A2F54" w:rsidP="00731D71">
      <w:pPr>
        <w:ind w:left="567" w:hanging="594"/>
        <w:jc w:val="both"/>
        <w:rPr>
          <w:rFonts w:ascii="Arial" w:hAnsi="Arial" w:cs="Arial"/>
          <w:bCs/>
          <w:sz w:val="24"/>
          <w:szCs w:val="24"/>
        </w:rPr>
      </w:pPr>
      <w:r>
        <w:rPr>
          <w:rFonts w:ascii="Arial" w:hAnsi="Arial" w:cs="Arial"/>
          <w:bCs/>
          <w:sz w:val="24"/>
          <w:szCs w:val="24"/>
        </w:rPr>
        <w:t>15</w:t>
      </w:r>
      <w:r w:rsidR="00AC3AF1" w:rsidRPr="0060305F">
        <w:rPr>
          <w:rFonts w:ascii="Arial" w:hAnsi="Arial" w:cs="Arial"/>
          <w:bCs/>
          <w:sz w:val="24"/>
          <w:szCs w:val="24"/>
        </w:rPr>
        <w:t>.2</w:t>
      </w:r>
      <w:r w:rsidR="00AC3AF1" w:rsidRPr="0060305F">
        <w:rPr>
          <w:rFonts w:ascii="Arial" w:hAnsi="Arial" w:cs="Arial"/>
          <w:bCs/>
          <w:sz w:val="24"/>
          <w:szCs w:val="24"/>
        </w:rPr>
        <w:tab/>
        <w:t>The furnished estimated quantities cannot be guaranteed. The quantities that will be ordered from the suppliers by the respective Gauteng Department of Health institutions will be on as and when required.</w:t>
      </w:r>
    </w:p>
    <w:p w14:paraId="7B4E9374" w14:textId="04595288" w:rsidR="00AC3AF1" w:rsidRDefault="001A2F54" w:rsidP="0060305F">
      <w:pPr>
        <w:ind w:left="567" w:hanging="594"/>
        <w:jc w:val="both"/>
        <w:rPr>
          <w:rFonts w:ascii="Arial" w:hAnsi="Arial" w:cs="Arial"/>
          <w:bCs/>
          <w:sz w:val="24"/>
          <w:szCs w:val="24"/>
        </w:rPr>
      </w:pPr>
      <w:r>
        <w:rPr>
          <w:rFonts w:ascii="Arial" w:hAnsi="Arial" w:cs="Arial"/>
          <w:bCs/>
          <w:sz w:val="24"/>
          <w:szCs w:val="24"/>
        </w:rPr>
        <w:t>15</w:t>
      </w:r>
      <w:r w:rsidR="00AC3AF1" w:rsidRPr="0060305F">
        <w:rPr>
          <w:rFonts w:ascii="Arial" w:hAnsi="Arial" w:cs="Arial"/>
          <w:bCs/>
          <w:sz w:val="24"/>
          <w:szCs w:val="24"/>
        </w:rPr>
        <w:t>.3</w:t>
      </w:r>
      <w:r w:rsidR="00AC3AF1" w:rsidRPr="0060305F">
        <w:rPr>
          <w:rFonts w:ascii="Arial" w:hAnsi="Arial" w:cs="Arial"/>
          <w:bCs/>
          <w:sz w:val="24"/>
          <w:szCs w:val="24"/>
        </w:rPr>
        <w:tab/>
        <w:t>In accordance with Government Legislation and the requirements of the Metric Board, only metric sizes will be adopted for the items, as called for in this bid.</w:t>
      </w:r>
    </w:p>
    <w:p w14:paraId="17EB7EAE" w14:textId="3EC97DD5" w:rsidR="00AC3AF1" w:rsidRPr="008A6773" w:rsidRDefault="00AC3AF1" w:rsidP="001E1529">
      <w:pPr>
        <w:ind w:right="88"/>
        <w:jc w:val="both"/>
        <w:rPr>
          <w:rFonts w:ascii="Arial" w:hAnsi="Arial" w:cs="Arial"/>
          <w:bCs/>
          <w:color w:val="EE0000"/>
          <w:sz w:val="24"/>
          <w:szCs w:val="24"/>
        </w:rPr>
      </w:pPr>
    </w:p>
    <w:p w14:paraId="4067A8DC" w14:textId="0DFC6F63" w:rsidR="00AC3AF1" w:rsidRPr="0060305F" w:rsidRDefault="00834B5F" w:rsidP="0060305F">
      <w:pPr>
        <w:ind w:left="567" w:right="88" w:hanging="567"/>
        <w:jc w:val="both"/>
        <w:rPr>
          <w:rFonts w:ascii="Arial" w:hAnsi="Arial" w:cs="Arial"/>
          <w:bCs/>
          <w:sz w:val="24"/>
          <w:szCs w:val="24"/>
        </w:rPr>
      </w:pPr>
      <w:r>
        <w:rPr>
          <w:rFonts w:ascii="Arial" w:hAnsi="Arial" w:cs="Arial"/>
          <w:b/>
          <w:sz w:val="24"/>
          <w:szCs w:val="24"/>
        </w:rPr>
        <w:t>1</w:t>
      </w:r>
      <w:r w:rsidR="00811B69">
        <w:rPr>
          <w:rFonts w:ascii="Arial" w:hAnsi="Arial" w:cs="Arial"/>
          <w:b/>
          <w:sz w:val="24"/>
          <w:szCs w:val="24"/>
        </w:rPr>
        <w:t>6</w:t>
      </w:r>
      <w:r w:rsidR="00AC3AF1" w:rsidRPr="0060305F">
        <w:rPr>
          <w:rFonts w:ascii="Arial" w:hAnsi="Arial" w:cs="Arial"/>
          <w:b/>
          <w:sz w:val="24"/>
          <w:szCs w:val="24"/>
        </w:rPr>
        <w:t>.</w:t>
      </w:r>
      <w:r w:rsidR="00AC3AF1" w:rsidRPr="0060305F">
        <w:rPr>
          <w:rFonts w:ascii="Arial" w:hAnsi="Arial" w:cs="Arial"/>
          <w:sz w:val="24"/>
          <w:szCs w:val="24"/>
        </w:rPr>
        <w:tab/>
      </w:r>
      <w:r w:rsidR="00AC3AF1" w:rsidRPr="0060305F">
        <w:rPr>
          <w:rFonts w:ascii="Arial" w:hAnsi="Arial" w:cs="Arial"/>
          <w:b/>
          <w:sz w:val="24"/>
          <w:szCs w:val="24"/>
        </w:rPr>
        <w:t>PRICE QUALIFICATION</w:t>
      </w:r>
    </w:p>
    <w:p w14:paraId="63C5DCFB" w14:textId="77777777" w:rsidR="00AC3AF1" w:rsidRPr="0060305F" w:rsidRDefault="00AC3AF1" w:rsidP="0060305F">
      <w:pPr>
        <w:ind w:left="1620"/>
        <w:jc w:val="both"/>
        <w:rPr>
          <w:rFonts w:ascii="Arial" w:hAnsi="Arial" w:cs="Arial"/>
          <w:bCs/>
          <w:sz w:val="24"/>
          <w:szCs w:val="24"/>
        </w:rPr>
      </w:pPr>
    </w:p>
    <w:bookmarkEnd w:id="28"/>
    <w:p w14:paraId="38BB79F4" w14:textId="37E7C6B4" w:rsidR="00AC3AF1" w:rsidRPr="0060305F" w:rsidRDefault="008D7685" w:rsidP="0060305F">
      <w:pPr>
        <w:ind w:left="567" w:hanging="594"/>
        <w:jc w:val="both"/>
        <w:rPr>
          <w:rFonts w:ascii="Arial" w:hAnsi="Arial" w:cs="Arial"/>
          <w:sz w:val="24"/>
          <w:szCs w:val="24"/>
        </w:rPr>
      </w:pPr>
      <w:r>
        <w:rPr>
          <w:rFonts w:ascii="Arial" w:hAnsi="Arial" w:cs="Arial"/>
          <w:bCs/>
          <w:sz w:val="24"/>
          <w:szCs w:val="24"/>
        </w:rPr>
        <w:t>1</w:t>
      </w:r>
      <w:r w:rsidR="00811B69">
        <w:rPr>
          <w:rFonts w:ascii="Arial" w:hAnsi="Arial" w:cs="Arial"/>
          <w:bCs/>
          <w:sz w:val="24"/>
          <w:szCs w:val="24"/>
        </w:rPr>
        <w:t>6</w:t>
      </w:r>
      <w:r w:rsidR="00AC3AF1" w:rsidRPr="0060305F">
        <w:rPr>
          <w:rFonts w:ascii="Arial" w:hAnsi="Arial" w:cs="Arial"/>
          <w:bCs/>
          <w:sz w:val="24"/>
          <w:szCs w:val="24"/>
        </w:rPr>
        <w:t>.1</w:t>
      </w:r>
      <w:r w:rsidR="00AC3AF1" w:rsidRPr="0060305F">
        <w:rPr>
          <w:rFonts w:ascii="Arial" w:hAnsi="Arial" w:cs="Arial"/>
          <w:bCs/>
          <w:sz w:val="24"/>
          <w:szCs w:val="24"/>
        </w:rPr>
        <w:tab/>
        <w:t xml:space="preserve">All prices must include free delivery to various Gauteng Health institutions. </w:t>
      </w:r>
      <w:r w:rsidR="00AC3AF1" w:rsidRPr="0060305F">
        <w:rPr>
          <w:rFonts w:ascii="Arial" w:hAnsi="Arial" w:cs="Arial"/>
          <w:sz w:val="24"/>
          <w:szCs w:val="24"/>
        </w:rPr>
        <w:t xml:space="preserve">Please note that non-compliance with the </w:t>
      </w:r>
      <w:r w:rsidR="00D57892" w:rsidRPr="0060305F">
        <w:rPr>
          <w:rFonts w:ascii="Arial" w:hAnsi="Arial" w:cs="Arial"/>
          <w:sz w:val="24"/>
          <w:szCs w:val="24"/>
        </w:rPr>
        <w:t>afore mentioned</w:t>
      </w:r>
      <w:r w:rsidR="00AC3AF1" w:rsidRPr="0060305F">
        <w:rPr>
          <w:rFonts w:ascii="Arial" w:hAnsi="Arial" w:cs="Arial"/>
          <w:sz w:val="24"/>
          <w:szCs w:val="24"/>
        </w:rPr>
        <w:t xml:space="preserve"> shall invalidate the bid.</w:t>
      </w:r>
    </w:p>
    <w:p w14:paraId="0B424748" w14:textId="77777777" w:rsidR="00AC3AF1" w:rsidRPr="0060305F" w:rsidRDefault="00AC3AF1" w:rsidP="0060305F">
      <w:pPr>
        <w:pStyle w:val="BodyText"/>
        <w:spacing w:before="0"/>
        <w:ind w:left="567" w:hanging="594"/>
        <w:rPr>
          <w:rFonts w:cs="Arial"/>
          <w:sz w:val="24"/>
        </w:rPr>
      </w:pPr>
    </w:p>
    <w:p w14:paraId="08B54D22" w14:textId="1A9DED6C" w:rsidR="00AC3AF1" w:rsidRPr="0060305F" w:rsidRDefault="008D7685" w:rsidP="0060305F">
      <w:pPr>
        <w:ind w:left="567" w:hanging="594"/>
        <w:jc w:val="both"/>
        <w:rPr>
          <w:rFonts w:ascii="Arial" w:hAnsi="Arial" w:cs="Arial"/>
          <w:bCs/>
          <w:sz w:val="24"/>
          <w:szCs w:val="24"/>
        </w:rPr>
      </w:pPr>
      <w:r>
        <w:rPr>
          <w:rFonts w:ascii="Arial" w:hAnsi="Arial" w:cs="Arial"/>
          <w:bCs/>
          <w:sz w:val="24"/>
          <w:szCs w:val="24"/>
        </w:rPr>
        <w:t>1</w:t>
      </w:r>
      <w:r w:rsidR="00811B69">
        <w:rPr>
          <w:rFonts w:ascii="Arial" w:hAnsi="Arial" w:cs="Arial"/>
          <w:bCs/>
          <w:sz w:val="24"/>
          <w:szCs w:val="24"/>
        </w:rPr>
        <w:t>6</w:t>
      </w:r>
      <w:r w:rsidR="00AC3AF1" w:rsidRPr="0060305F">
        <w:rPr>
          <w:rFonts w:ascii="Arial" w:hAnsi="Arial" w:cs="Arial"/>
          <w:bCs/>
          <w:sz w:val="24"/>
          <w:szCs w:val="24"/>
        </w:rPr>
        <w:t xml:space="preserve">.2 </w:t>
      </w:r>
      <w:r w:rsidR="00AC3AF1" w:rsidRPr="0060305F">
        <w:rPr>
          <w:rFonts w:ascii="Arial" w:hAnsi="Arial" w:cs="Arial"/>
          <w:bCs/>
          <w:sz w:val="24"/>
          <w:szCs w:val="24"/>
        </w:rPr>
        <w:tab/>
        <w:t xml:space="preserve">The bidder must be an accredited representative / agent in the Republic of South Africa of the manufacturer of the material / product. </w:t>
      </w:r>
    </w:p>
    <w:p w14:paraId="2E5CB8C4" w14:textId="77777777" w:rsidR="00AC3AF1" w:rsidRPr="0060305F" w:rsidRDefault="00AC3AF1" w:rsidP="0060305F">
      <w:pPr>
        <w:ind w:left="567" w:hanging="594"/>
        <w:jc w:val="both"/>
        <w:rPr>
          <w:rFonts w:ascii="Arial" w:hAnsi="Arial" w:cs="Arial"/>
          <w:bCs/>
          <w:sz w:val="24"/>
          <w:szCs w:val="24"/>
        </w:rPr>
      </w:pPr>
    </w:p>
    <w:p w14:paraId="3628FF83" w14:textId="12DEDC1D" w:rsidR="00AC3AF1" w:rsidRPr="0060305F" w:rsidRDefault="008D7685" w:rsidP="0060305F">
      <w:pPr>
        <w:ind w:left="567" w:hanging="594"/>
        <w:jc w:val="both"/>
        <w:rPr>
          <w:rFonts w:ascii="Arial" w:hAnsi="Arial" w:cs="Arial"/>
          <w:bCs/>
          <w:sz w:val="24"/>
          <w:szCs w:val="24"/>
        </w:rPr>
      </w:pPr>
      <w:r>
        <w:rPr>
          <w:rFonts w:ascii="Arial" w:hAnsi="Arial" w:cs="Arial"/>
          <w:bCs/>
          <w:sz w:val="24"/>
          <w:szCs w:val="24"/>
        </w:rPr>
        <w:t>1</w:t>
      </w:r>
      <w:r w:rsidR="00811B69">
        <w:rPr>
          <w:rFonts w:ascii="Arial" w:hAnsi="Arial" w:cs="Arial"/>
          <w:bCs/>
          <w:sz w:val="24"/>
          <w:szCs w:val="24"/>
        </w:rPr>
        <w:t>6</w:t>
      </w:r>
      <w:r w:rsidR="00AC3AF1" w:rsidRPr="0060305F">
        <w:rPr>
          <w:rFonts w:ascii="Arial" w:hAnsi="Arial" w:cs="Arial"/>
          <w:bCs/>
          <w:sz w:val="24"/>
          <w:szCs w:val="24"/>
        </w:rPr>
        <w:t xml:space="preserve">.3 </w:t>
      </w:r>
      <w:r w:rsidR="00AC3AF1" w:rsidRPr="0060305F">
        <w:rPr>
          <w:rFonts w:ascii="Arial" w:hAnsi="Arial" w:cs="Arial"/>
          <w:bCs/>
          <w:sz w:val="24"/>
          <w:szCs w:val="24"/>
        </w:rPr>
        <w:tab/>
        <w:t>In respect of material / product offered, the General Conditions of Contract shall apply.</w:t>
      </w:r>
    </w:p>
    <w:p w14:paraId="5DDF02EE" w14:textId="77777777" w:rsidR="00AC3AF1" w:rsidRPr="0060305F" w:rsidRDefault="00AC3AF1" w:rsidP="0060305F">
      <w:pPr>
        <w:ind w:left="567" w:hanging="594"/>
        <w:jc w:val="both"/>
        <w:rPr>
          <w:rFonts w:ascii="Arial" w:hAnsi="Arial" w:cs="Arial"/>
          <w:bCs/>
          <w:sz w:val="24"/>
          <w:szCs w:val="24"/>
        </w:rPr>
      </w:pPr>
    </w:p>
    <w:p w14:paraId="4F804318" w14:textId="7886B911" w:rsidR="00AC3AF1" w:rsidRPr="0060305F" w:rsidRDefault="008D7685" w:rsidP="0060305F">
      <w:pPr>
        <w:ind w:left="567" w:hanging="594"/>
        <w:jc w:val="both"/>
        <w:rPr>
          <w:rFonts w:ascii="Arial" w:hAnsi="Arial" w:cs="Arial"/>
          <w:bCs/>
          <w:sz w:val="24"/>
          <w:szCs w:val="24"/>
        </w:rPr>
      </w:pPr>
      <w:r>
        <w:rPr>
          <w:rFonts w:ascii="Arial" w:hAnsi="Arial" w:cs="Arial"/>
          <w:bCs/>
          <w:sz w:val="24"/>
          <w:szCs w:val="24"/>
        </w:rPr>
        <w:t>1</w:t>
      </w:r>
      <w:r w:rsidR="00811B69">
        <w:rPr>
          <w:rFonts w:ascii="Arial" w:hAnsi="Arial" w:cs="Arial"/>
          <w:bCs/>
          <w:sz w:val="24"/>
          <w:szCs w:val="24"/>
        </w:rPr>
        <w:t>6</w:t>
      </w:r>
      <w:r w:rsidR="00AC3AF1" w:rsidRPr="0060305F">
        <w:rPr>
          <w:rFonts w:ascii="Arial" w:hAnsi="Arial" w:cs="Arial"/>
          <w:bCs/>
          <w:sz w:val="24"/>
          <w:szCs w:val="24"/>
        </w:rPr>
        <w:t xml:space="preserve">.4 </w:t>
      </w:r>
      <w:r w:rsidR="00AC3AF1" w:rsidRPr="0060305F">
        <w:rPr>
          <w:rFonts w:ascii="Arial" w:hAnsi="Arial" w:cs="Arial"/>
          <w:bCs/>
          <w:sz w:val="24"/>
          <w:szCs w:val="24"/>
        </w:rPr>
        <w:tab/>
        <w:t>Only Bona Fide Distributors/Agents bearing a letter of distributorship authority from the original manufacturer or supplier will be considered for this bid process.</w:t>
      </w:r>
    </w:p>
    <w:p w14:paraId="069AD95F" w14:textId="77777777" w:rsidR="00AC3AF1" w:rsidRPr="0060305F" w:rsidRDefault="00AC3AF1" w:rsidP="0060305F">
      <w:pPr>
        <w:ind w:left="567" w:hanging="594"/>
        <w:jc w:val="both"/>
        <w:rPr>
          <w:rFonts w:ascii="Arial" w:hAnsi="Arial" w:cs="Arial"/>
          <w:bCs/>
          <w:sz w:val="24"/>
          <w:szCs w:val="24"/>
        </w:rPr>
      </w:pPr>
    </w:p>
    <w:p w14:paraId="7D91C954" w14:textId="5A19E3B2" w:rsidR="00AC3AF1" w:rsidRDefault="008D7685" w:rsidP="0060305F">
      <w:pPr>
        <w:ind w:left="567" w:hanging="594"/>
        <w:jc w:val="both"/>
        <w:rPr>
          <w:rFonts w:ascii="Arial" w:hAnsi="Arial" w:cs="Arial"/>
          <w:bCs/>
          <w:sz w:val="24"/>
          <w:szCs w:val="24"/>
        </w:rPr>
      </w:pPr>
      <w:r>
        <w:rPr>
          <w:rFonts w:ascii="Arial" w:hAnsi="Arial" w:cs="Arial"/>
          <w:bCs/>
          <w:sz w:val="24"/>
          <w:szCs w:val="24"/>
        </w:rPr>
        <w:t>1</w:t>
      </w:r>
      <w:r w:rsidR="00811B69">
        <w:rPr>
          <w:rFonts w:ascii="Arial" w:hAnsi="Arial" w:cs="Arial"/>
          <w:bCs/>
          <w:sz w:val="24"/>
          <w:szCs w:val="24"/>
        </w:rPr>
        <w:t>6</w:t>
      </w:r>
      <w:r w:rsidR="00AC3AF1" w:rsidRPr="0060305F">
        <w:rPr>
          <w:rFonts w:ascii="Arial" w:hAnsi="Arial" w:cs="Arial"/>
          <w:bCs/>
          <w:sz w:val="24"/>
          <w:szCs w:val="24"/>
        </w:rPr>
        <w:t>.5</w:t>
      </w:r>
      <w:r w:rsidR="00AC3AF1" w:rsidRPr="0060305F">
        <w:rPr>
          <w:rFonts w:ascii="Arial" w:hAnsi="Arial" w:cs="Arial"/>
          <w:bCs/>
          <w:sz w:val="24"/>
          <w:szCs w:val="24"/>
        </w:rPr>
        <w:tab/>
        <w:t>Th</w:t>
      </w:r>
      <w:r w:rsidR="007930BE" w:rsidRPr="0060305F">
        <w:rPr>
          <w:rFonts w:ascii="Arial" w:hAnsi="Arial" w:cs="Arial"/>
          <w:bCs/>
          <w:sz w:val="24"/>
          <w:szCs w:val="24"/>
        </w:rPr>
        <w:t xml:space="preserve">e Gauteng Department of Treasury </w:t>
      </w:r>
      <w:r w:rsidR="00AC3AF1" w:rsidRPr="0060305F">
        <w:rPr>
          <w:rFonts w:ascii="Arial" w:hAnsi="Arial" w:cs="Arial"/>
          <w:bCs/>
          <w:sz w:val="24"/>
          <w:szCs w:val="24"/>
        </w:rPr>
        <w:t>will benchmark bidder contract prices regularly to ensure that all prices remain competitive. Non-competitive prices will prompt t</w:t>
      </w:r>
      <w:r w:rsidR="007930BE" w:rsidRPr="0060305F">
        <w:rPr>
          <w:rFonts w:ascii="Arial" w:hAnsi="Arial" w:cs="Arial"/>
          <w:bCs/>
          <w:sz w:val="24"/>
          <w:szCs w:val="24"/>
        </w:rPr>
        <w:t>he Gauteng Department of Treasury to</w:t>
      </w:r>
      <w:r w:rsidR="00AC3AF1" w:rsidRPr="0060305F">
        <w:rPr>
          <w:rFonts w:ascii="Arial" w:hAnsi="Arial" w:cs="Arial"/>
          <w:bCs/>
          <w:sz w:val="24"/>
          <w:szCs w:val="24"/>
        </w:rPr>
        <w:t xml:space="preserve"> engage bidders in price adjustment negotiations/reviews. Failure to be competitive will result in cancellation of the contract.</w:t>
      </w:r>
    </w:p>
    <w:p w14:paraId="16944442" w14:textId="77777777" w:rsidR="0060305F" w:rsidRPr="0060305F" w:rsidRDefault="0060305F" w:rsidP="008D7685">
      <w:pPr>
        <w:jc w:val="both"/>
        <w:rPr>
          <w:rFonts w:ascii="Arial" w:hAnsi="Arial" w:cs="Arial"/>
          <w:bCs/>
          <w:sz w:val="24"/>
          <w:szCs w:val="24"/>
        </w:rPr>
      </w:pPr>
    </w:p>
    <w:p w14:paraId="23BCE84E" w14:textId="41A21CE6" w:rsidR="00AC3AF1" w:rsidRPr="0060305F" w:rsidRDefault="008D7685" w:rsidP="0060305F">
      <w:pPr>
        <w:pStyle w:val="ListParagraph"/>
        <w:spacing w:before="0" w:after="0"/>
        <w:ind w:left="540" w:right="88" w:hanging="540"/>
        <w:rPr>
          <w:rFonts w:cs="Arial"/>
          <w:b/>
          <w:bCs/>
          <w:sz w:val="24"/>
          <w:szCs w:val="24"/>
        </w:rPr>
      </w:pPr>
      <w:r>
        <w:rPr>
          <w:rFonts w:cs="Arial"/>
          <w:b/>
          <w:bCs/>
          <w:sz w:val="24"/>
          <w:szCs w:val="24"/>
        </w:rPr>
        <w:t>1</w:t>
      </w:r>
      <w:r w:rsidR="000A2FDE">
        <w:rPr>
          <w:rFonts w:cs="Arial"/>
          <w:b/>
          <w:bCs/>
          <w:sz w:val="24"/>
          <w:szCs w:val="24"/>
        </w:rPr>
        <w:t>7</w:t>
      </w:r>
      <w:r w:rsidR="00641E77" w:rsidRPr="0060305F">
        <w:rPr>
          <w:rFonts w:cs="Arial"/>
          <w:b/>
          <w:bCs/>
          <w:sz w:val="24"/>
          <w:szCs w:val="24"/>
        </w:rPr>
        <w:t>.</w:t>
      </w:r>
      <w:r w:rsidR="00AC3AF1" w:rsidRPr="0060305F">
        <w:rPr>
          <w:rFonts w:cs="Arial"/>
          <w:b/>
          <w:bCs/>
          <w:sz w:val="24"/>
          <w:szCs w:val="24"/>
        </w:rPr>
        <w:tab/>
        <w:t>QUALITY</w:t>
      </w:r>
    </w:p>
    <w:p w14:paraId="2128B7CD" w14:textId="77777777" w:rsidR="00AC3AF1" w:rsidRPr="0060305F" w:rsidRDefault="00AC3AF1" w:rsidP="0060305F">
      <w:pPr>
        <w:ind w:left="720" w:hanging="720"/>
        <w:jc w:val="both"/>
        <w:rPr>
          <w:rFonts w:ascii="Arial" w:hAnsi="Arial" w:cs="Arial"/>
          <w:b/>
          <w:bCs/>
          <w:sz w:val="24"/>
          <w:szCs w:val="24"/>
        </w:rPr>
      </w:pPr>
    </w:p>
    <w:p w14:paraId="3220078B" w14:textId="48F79C54" w:rsidR="00AC3AF1" w:rsidRPr="0060305F" w:rsidRDefault="008D7685" w:rsidP="0060305F">
      <w:pPr>
        <w:ind w:left="567" w:hanging="594"/>
        <w:jc w:val="both"/>
        <w:rPr>
          <w:rFonts w:ascii="Arial" w:hAnsi="Arial" w:cs="Arial"/>
          <w:bCs/>
          <w:sz w:val="24"/>
          <w:szCs w:val="24"/>
        </w:rPr>
      </w:pPr>
      <w:r>
        <w:rPr>
          <w:rFonts w:ascii="Arial" w:hAnsi="Arial" w:cs="Arial"/>
          <w:bCs/>
          <w:sz w:val="24"/>
          <w:szCs w:val="24"/>
        </w:rPr>
        <w:t>1</w:t>
      </w:r>
      <w:r w:rsidR="00C10E98">
        <w:rPr>
          <w:rFonts w:ascii="Arial" w:hAnsi="Arial" w:cs="Arial"/>
          <w:bCs/>
          <w:sz w:val="24"/>
          <w:szCs w:val="24"/>
        </w:rPr>
        <w:t>7</w:t>
      </w:r>
      <w:r w:rsidR="00AC3AF1" w:rsidRPr="0060305F">
        <w:rPr>
          <w:rFonts w:ascii="Arial" w:hAnsi="Arial" w:cs="Arial"/>
          <w:bCs/>
          <w:sz w:val="24"/>
          <w:szCs w:val="24"/>
        </w:rPr>
        <w:t>.1</w:t>
      </w:r>
      <w:r w:rsidR="00AC3AF1" w:rsidRPr="0060305F">
        <w:rPr>
          <w:rFonts w:ascii="Arial" w:hAnsi="Arial" w:cs="Arial"/>
          <w:bCs/>
          <w:sz w:val="24"/>
          <w:szCs w:val="24"/>
        </w:rPr>
        <w:tab/>
        <w:t>Products must conform to the quality requirements as stipulated in the specifications.</w:t>
      </w:r>
    </w:p>
    <w:p w14:paraId="11CE31B2" w14:textId="77777777" w:rsidR="00AC3AF1" w:rsidRPr="0060305F" w:rsidRDefault="00AC3AF1" w:rsidP="0060305F">
      <w:pPr>
        <w:ind w:left="567" w:hanging="594"/>
        <w:jc w:val="both"/>
        <w:rPr>
          <w:rFonts w:ascii="Arial" w:hAnsi="Arial" w:cs="Arial"/>
          <w:bCs/>
          <w:sz w:val="24"/>
          <w:szCs w:val="24"/>
        </w:rPr>
      </w:pPr>
    </w:p>
    <w:p w14:paraId="2E55371B" w14:textId="35D2C923" w:rsidR="00AC3AF1" w:rsidRDefault="008D7685" w:rsidP="0060305F">
      <w:pPr>
        <w:ind w:left="567" w:hanging="594"/>
        <w:jc w:val="both"/>
        <w:rPr>
          <w:rFonts w:ascii="Arial" w:hAnsi="Arial" w:cs="Arial"/>
          <w:bCs/>
          <w:sz w:val="24"/>
          <w:szCs w:val="24"/>
        </w:rPr>
      </w:pPr>
      <w:r>
        <w:rPr>
          <w:rFonts w:ascii="Arial" w:hAnsi="Arial" w:cs="Arial"/>
          <w:bCs/>
          <w:sz w:val="24"/>
          <w:szCs w:val="24"/>
        </w:rPr>
        <w:t>1</w:t>
      </w:r>
      <w:r w:rsidR="00C10E98">
        <w:rPr>
          <w:rFonts w:ascii="Arial" w:hAnsi="Arial" w:cs="Arial"/>
          <w:bCs/>
          <w:sz w:val="24"/>
          <w:szCs w:val="24"/>
        </w:rPr>
        <w:t>7</w:t>
      </w:r>
      <w:r w:rsidR="00AC3AF1" w:rsidRPr="0060305F">
        <w:rPr>
          <w:rFonts w:ascii="Arial" w:hAnsi="Arial" w:cs="Arial"/>
          <w:bCs/>
          <w:sz w:val="24"/>
          <w:szCs w:val="24"/>
        </w:rPr>
        <w:t>.2</w:t>
      </w:r>
      <w:r w:rsidR="00AC3AF1" w:rsidRPr="0060305F">
        <w:rPr>
          <w:rFonts w:ascii="Arial" w:hAnsi="Arial" w:cs="Arial"/>
          <w:bCs/>
          <w:sz w:val="24"/>
          <w:szCs w:val="24"/>
        </w:rPr>
        <w:tab/>
        <w:t xml:space="preserve">The packaging supply of the materials / products are subject to the stipulations as defined in the Trade and Metrology </w:t>
      </w:r>
      <w:r w:rsidR="000D5F96">
        <w:rPr>
          <w:rFonts w:ascii="Arial" w:hAnsi="Arial" w:cs="Arial"/>
          <w:bCs/>
          <w:sz w:val="24"/>
          <w:szCs w:val="24"/>
        </w:rPr>
        <w:t>A</w:t>
      </w:r>
      <w:r w:rsidR="00AC3AF1" w:rsidRPr="0060305F">
        <w:rPr>
          <w:rFonts w:ascii="Arial" w:hAnsi="Arial" w:cs="Arial"/>
          <w:bCs/>
          <w:sz w:val="24"/>
          <w:szCs w:val="24"/>
        </w:rPr>
        <w:t>ct, 1973 (Act 77 of 1973) as amended.</w:t>
      </w:r>
    </w:p>
    <w:p w14:paraId="441ECF0B" w14:textId="77777777" w:rsidR="00BD53BF" w:rsidRPr="0060305F" w:rsidRDefault="00BD53BF" w:rsidP="0060305F">
      <w:pPr>
        <w:ind w:left="567" w:hanging="594"/>
        <w:jc w:val="both"/>
        <w:rPr>
          <w:rFonts w:ascii="Arial" w:hAnsi="Arial" w:cs="Arial"/>
          <w:bCs/>
          <w:sz w:val="24"/>
          <w:szCs w:val="24"/>
        </w:rPr>
      </w:pPr>
    </w:p>
    <w:p w14:paraId="646CE845" w14:textId="1E3D66BC" w:rsidR="00AC3AF1" w:rsidRPr="0060305F" w:rsidRDefault="008D7685" w:rsidP="0060305F">
      <w:pPr>
        <w:ind w:left="567" w:right="88" w:hanging="567"/>
        <w:jc w:val="both"/>
        <w:rPr>
          <w:rFonts w:ascii="Arial" w:hAnsi="Arial" w:cs="Arial"/>
          <w:b/>
          <w:bCs/>
          <w:sz w:val="24"/>
          <w:szCs w:val="24"/>
        </w:rPr>
      </w:pPr>
      <w:r>
        <w:rPr>
          <w:rFonts w:ascii="Arial" w:hAnsi="Arial" w:cs="Arial"/>
          <w:b/>
          <w:bCs/>
          <w:sz w:val="24"/>
          <w:szCs w:val="24"/>
        </w:rPr>
        <w:t>1</w:t>
      </w:r>
      <w:r w:rsidR="000A2FDE">
        <w:rPr>
          <w:rFonts w:ascii="Arial" w:hAnsi="Arial" w:cs="Arial"/>
          <w:b/>
          <w:bCs/>
          <w:sz w:val="24"/>
          <w:szCs w:val="24"/>
        </w:rPr>
        <w:t>8</w:t>
      </w:r>
      <w:r w:rsidR="00641E77" w:rsidRPr="0060305F">
        <w:rPr>
          <w:rFonts w:ascii="Arial" w:hAnsi="Arial" w:cs="Arial"/>
          <w:b/>
          <w:bCs/>
          <w:sz w:val="24"/>
          <w:szCs w:val="24"/>
        </w:rPr>
        <w:t>.</w:t>
      </w:r>
      <w:r w:rsidR="00AC3AF1" w:rsidRPr="0060305F">
        <w:rPr>
          <w:rFonts w:ascii="Arial" w:hAnsi="Arial" w:cs="Arial"/>
          <w:b/>
          <w:bCs/>
          <w:sz w:val="24"/>
          <w:szCs w:val="24"/>
        </w:rPr>
        <w:tab/>
      </w:r>
      <w:r w:rsidR="00AC3AF1" w:rsidRPr="0060305F">
        <w:rPr>
          <w:rFonts w:ascii="Arial" w:hAnsi="Arial" w:cs="Arial"/>
          <w:b/>
          <w:sz w:val="24"/>
          <w:szCs w:val="24"/>
        </w:rPr>
        <w:t>CERTIFICATE OF COMPLIANCE</w:t>
      </w:r>
    </w:p>
    <w:p w14:paraId="4117892A" w14:textId="77777777" w:rsidR="00AC3AF1" w:rsidRPr="0060305F" w:rsidRDefault="00AC3AF1" w:rsidP="0060305F">
      <w:pPr>
        <w:ind w:left="720" w:hanging="720"/>
        <w:jc w:val="both"/>
        <w:rPr>
          <w:rFonts w:ascii="Arial" w:hAnsi="Arial" w:cs="Arial"/>
          <w:bCs/>
          <w:sz w:val="24"/>
          <w:szCs w:val="24"/>
        </w:rPr>
      </w:pPr>
    </w:p>
    <w:p w14:paraId="3EF5F1E4" w14:textId="39FA197A" w:rsidR="00AC3AF1" w:rsidRPr="001E1529" w:rsidRDefault="008D7685" w:rsidP="0060305F">
      <w:pPr>
        <w:pStyle w:val="ListParagraph"/>
        <w:spacing w:before="0" w:after="0"/>
        <w:ind w:left="567" w:hanging="594"/>
        <w:rPr>
          <w:rFonts w:cs="Arial"/>
          <w:bCs/>
          <w:color w:val="000000" w:themeColor="text1"/>
          <w:sz w:val="24"/>
          <w:szCs w:val="24"/>
        </w:rPr>
      </w:pPr>
      <w:r w:rsidRPr="001E1529">
        <w:rPr>
          <w:rFonts w:cs="Arial"/>
          <w:bCs/>
          <w:color w:val="000000" w:themeColor="text1"/>
          <w:sz w:val="24"/>
          <w:szCs w:val="24"/>
        </w:rPr>
        <w:t>1</w:t>
      </w:r>
      <w:r w:rsidR="000A2FDE" w:rsidRPr="001E1529">
        <w:rPr>
          <w:rFonts w:cs="Arial"/>
          <w:bCs/>
          <w:color w:val="000000" w:themeColor="text1"/>
          <w:sz w:val="24"/>
          <w:szCs w:val="24"/>
        </w:rPr>
        <w:t>8</w:t>
      </w:r>
      <w:r w:rsidR="00AC3AF1" w:rsidRPr="001E1529">
        <w:rPr>
          <w:rFonts w:cs="Arial"/>
          <w:bCs/>
          <w:color w:val="000000" w:themeColor="text1"/>
          <w:sz w:val="24"/>
          <w:szCs w:val="24"/>
        </w:rPr>
        <w:t>.1</w:t>
      </w:r>
      <w:r w:rsidR="00AC3AF1" w:rsidRPr="001E1529">
        <w:rPr>
          <w:rFonts w:cs="Arial"/>
          <w:bCs/>
          <w:color w:val="000000" w:themeColor="text1"/>
          <w:sz w:val="24"/>
          <w:szCs w:val="24"/>
        </w:rPr>
        <w:tab/>
        <w:t>All items should comply with the quality standards</w:t>
      </w:r>
      <w:r w:rsidR="0056373A">
        <w:rPr>
          <w:rFonts w:cs="Arial"/>
          <w:bCs/>
          <w:color w:val="000000" w:themeColor="text1"/>
          <w:sz w:val="24"/>
          <w:szCs w:val="24"/>
        </w:rPr>
        <w:t xml:space="preserve"> as mentioned on Annexure-A</w:t>
      </w:r>
      <w:r w:rsidR="00AC3AF1" w:rsidRPr="001E1529">
        <w:rPr>
          <w:rFonts w:cs="Arial"/>
          <w:bCs/>
          <w:color w:val="000000" w:themeColor="text1"/>
          <w:sz w:val="24"/>
          <w:szCs w:val="24"/>
        </w:rPr>
        <w:t>.</w:t>
      </w:r>
    </w:p>
    <w:p w14:paraId="44FFD422" w14:textId="2783F092" w:rsidR="00AC3AF1" w:rsidRPr="001E1529" w:rsidRDefault="008D7685" w:rsidP="0060305F">
      <w:pPr>
        <w:ind w:left="567" w:hanging="594"/>
        <w:jc w:val="both"/>
        <w:rPr>
          <w:rFonts w:ascii="Arial" w:hAnsi="Arial" w:cs="Arial"/>
          <w:bCs/>
          <w:color w:val="000000" w:themeColor="text1"/>
          <w:sz w:val="24"/>
          <w:szCs w:val="24"/>
        </w:rPr>
      </w:pPr>
      <w:r w:rsidRPr="001E1529">
        <w:rPr>
          <w:rFonts w:ascii="Arial" w:hAnsi="Arial" w:cs="Arial"/>
          <w:bCs/>
          <w:color w:val="000000" w:themeColor="text1"/>
          <w:sz w:val="24"/>
          <w:szCs w:val="24"/>
        </w:rPr>
        <w:t>1</w:t>
      </w:r>
      <w:r w:rsidR="000A2FDE" w:rsidRPr="001E1529">
        <w:rPr>
          <w:rFonts w:ascii="Arial" w:hAnsi="Arial" w:cs="Arial"/>
          <w:bCs/>
          <w:color w:val="000000" w:themeColor="text1"/>
          <w:sz w:val="24"/>
          <w:szCs w:val="24"/>
        </w:rPr>
        <w:t>8</w:t>
      </w:r>
      <w:r w:rsidR="00AC3AF1" w:rsidRPr="001E1529">
        <w:rPr>
          <w:rFonts w:ascii="Arial" w:hAnsi="Arial" w:cs="Arial"/>
          <w:bCs/>
          <w:color w:val="000000" w:themeColor="text1"/>
          <w:sz w:val="24"/>
          <w:szCs w:val="24"/>
        </w:rPr>
        <w:t>.2</w:t>
      </w:r>
      <w:r w:rsidR="00AC3AF1" w:rsidRPr="001E1529">
        <w:rPr>
          <w:rFonts w:ascii="Arial" w:hAnsi="Arial" w:cs="Arial"/>
          <w:bCs/>
          <w:color w:val="000000" w:themeColor="text1"/>
          <w:sz w:val="24"/>
          <w:szCs w:val="24"/>
        </w:rPr>
        <w:tab/>
        <w:t>The bidders must submit a signed Certificate of Compliance per product to certify that the material / product offered, complies with any of the following specifications:</w:t>
      </w:r>
      <w:r w:rsidR="00AC3AF1" w:rsidRPr="001E1529">
        <w:rPr>
          <w:rFonts w:ascii="Arial" w:hAnsi="Arial" w:cs="Arial"/>
          <w:b/>
          <w:bCs/>
          <w:color w:val="000000" w:themeColor="text1"/>
          <w:sz w:val="24"/>
          <w:szCs w:val="24"/>
        </w:rPr>
        <w:t xml:space="preserve"> </w:t>
      </w:r>
      <w:r w:rsidR="00AC3AF1" w:rsidRPr="001E1529">
        <w:rPr>
          <w:rFonts w:ascii="Arial" w:hAnsi="Arial" w:cs="Arial"/>
          <w:bCs/>
          <w:color w:val="000000" w:themeColor="text1"/>
          <w:sz w:val="24"/>
          <w:szCs w:val="24"/>
        </w:rPr>
        <w:t>SANS, CKS, ISO or equivalent. The item number and relevant specification must also be indicated (for example, item 200: CKS 469).</w:t>
      </w:r>
    </w:p>
    <w:p w14:paraId="2579EB41" w14:textId="1B9D1D85" w:rsidR="00AC3AF1" w:rsidRPr="001E1529" w:rsidRDefault="008D7685" w:rsidP="0060305F">
      <w:pPr>
        <w:ind w:left="1260" w:hanging="1260"/>
        <w:jc w:val="both"/>
        <w:rPr>
          <w:rFonts w:ascii="Arial" w:hAnsi="Arial" w:cs="Arial"/>
          <w:bCs/>
          <w:color w:val="000000" w:themeColor="text1"/>
          <w:sz w:val="24"/>
          <w:szCs w:val="24"/>
        </w:rPr>
      </w:pPr>
      <w:r w:rsidRPr="001E1529">
        <w:rPr>
          <w:rFonts w:ascii="Arial" w:hAnsi="Arial" w:cs="Arial"/>
          <w:bCs/>
          <w:color w:val="000000" w:themeColor="text1"/>
          <w:sz w:val="24"/>
          <w:szCs w:val="24"/>
        </w:rPr>
        <w:t>1</w:t>
      </w:r>
      <w:r w:rsidR="000A2FDE" w:rsidRPr="001E1529">
        <w:rPr>
          <w:rFonts w:ascii="Arial" w:hAnsi="Arial" w:cs="Arial"/>
          <w:bCs/>
          <w:color w:val="000000" w:themeColor="text1"/>
          <w:sz w:val="24"/>
          <w:szCs w:val="24"/>
        </w:rPr>
        <w:t>8</w:t>
      </w:r>
      <w:r w:rsidR="000B2E57" w:rsidRPr="001E1529">
        <w:rPr>
          <w:rFonts w:ascii="Arial" w:hAnsi="Arial" w:cs="Arial"/>
          <w:bCs/>
          <w:color w:val="000000" w:themeColor="text1"/>
          <w:sz w:val="24"/>
          <w:szCs w:val="24"/>
        </w:rPr>
        <w:t xml:space="preserve">.3   All chemicals </w:t>
      </w:r>
      <w:r w:rsidR="00D228DC" w:rsidRPr="001E1529">
        <w:rPr>
          <w:rFonts w:ascii="Arial" w:hAnsi="Arial" w:cs="Arial"/>
          <w:bCs/>
          <w:color w:val="000000" w:themeColor="text1"/>
          <w:sz w:val="24"/>
          <w:szCs w:val="24"/>
        </w:rPr>
        <w:t>i.e.,</w:t>
      </w:r>
      <w:r w:rsidR="000B2E57" w:rsidRPr="001E1529">
        <w:rPr>
          <w:rFonts w:ascii="Arial" w:hAnsi="Arial" w:cs="Arial"/>
          <w:bCs/>
          <w:color w:val="000000" w:themeColor="text1"/>
          <w:sz w:val="24"/>
          <w:szCs w:val="24"/>
        </w:rPr>
        <w:t xml:space="preserve"> glue, resin etc must have material safety data sheet.</w:t>
      </w:r>
    </w:p>
    <w:p w14:paraId="5142DA5A" w14:textId="47560E2C" w:rsidR="00AC3AF1" w:rsidRPr="00835D0F" w:rsidRDefault="00AC3AF1" w:rsidP="00835D0F">
      <w:pPr>
        <w:rPr>
          <w:rFonts w:cs="Arial"/>
          <w:bCs/>
          <w:sz w:val="24"/>
          <w:szCs w:val="24"/>
        </w:rPr>
      </w:pPr>
    </w:p>
    <w:p w14:paraId="2EC294F4" w14:textId="4AA40C67" w:rsidR="0065450E" w:rsidRPr="008D7685" w:rsidRDefault="000A2FDE" w:rsidP="0060305F">
      <w:pPr>
        <w:pStyle w:val="ListParagraph"/>
        <w:autoSpaceDE w:val="0"/>
        <w:autoSpaceDN w:val="0"/>
        <w:spacing w:before="0" w:after="0"/>
        <w:ind w:left="567" w:hanging="567"/>
        <w:rPr>
          <w:rFonts w:cs="Arial"/>
          <w:b/>
          <w:bCs/>
          <w:sz w:val="24"/>
          <w:szCs w:val="24"/>
          <w:lang w:val="en-US"/>
        </w:rPr>
      </w:pPr>
      <w:r>
        <w:rPr>
          <w:rFonts w:cs="Arial"/>
          <w:b/>
          <w:bCs/>
          <w:sz w:val="24"/>
          <w:szCs w:val="24"/>
        </w:rPr>
        <w:t>19</w:t>
      </w:r>
      <w:r w:rsidR="0065450E" w:rsidRPr="00CE0948">
        <w:rPr>
          <w:rFonts w:cs="Arial"/>
          <w:bCs/>
          <w:color w:val="EE0000"/>
          <w:sz w:val="24"/>
          <w:szCs w:val="24"/>
        </w:rPr>
        <w:t xml:space="preserve">.  </w:t>
      </w:r>
      <w:r w:rsidR="008D7685">
        <w:rPr>
          <w:rFonts w:cs="Arial"/>
          <w:bCs/>
          <w:color w:val="EE0000"/>
          <w:sz w:val="24"/>
          <w:szCs w:val="24"/>
        </w:rPr>
        <w:t xml:space="preserve">  </w:t>
      </w:r>
      <w:r w:rsidR="0065450E" w:rsidRPr="008D7685">
        <w:rPr>
          <w:rFonts w:cs="Arial"/>
          <w:b/>
          <w:bCs/>
          <w:sz w:val="24"/>
          <w:szCs w:val="24"/>
          <w:lang w:val="en-US"/>
        </w:rPr>
        <w:t>SHELF LIFE</w:t>
      </w:r>
    </w:p>
    <w:p w14:paraId="79D92FD3" w14:textId="77777777" w:rsidR="0065450E" w:rsidRPr="008D7685" w:rsidRDefault="0065450E" w:rsidP="0060305F">
      <w:pPr>
        <w:jc w:val="both"/>
        <w:rPr>
          <w:rFonts w:ascii="Arial" w:hAnsi="Arial" w:cs="Arial"/>
          <w:b/>
          <w:bCs/>
          <w:sz w:val="24"/>
          <w:szCs w:val="24"/>
          <w:lang w:val="en-US"/>
        </w:rPr>
      </w:pPr>
    </w:p>
    <w:p w14:paraId="1C0CB408" w14:textId="2C2DC9FC" w:rsidR="0065450E" w:rsidRPr="008D7685" w:rsidRDefault="000A2FDE" w:rsidP="0060305F">
      <w:pPr>
        <w:pStyle w:val="Heading2"/>
        <w:numPr>
          <w:ilvl w:val="0"/>
          <w:numId w:val="0"/>
        </w:numPr>
        <w:spacing w:before="0" w:after="0"/>
        <w:ind w:left="567" w:right="88" w:hanging="567"/>
        <w:jc w:val="both"/>
        <w:rPr>
          <w:b w:val="0"/>
          <w:i w:val="0"/>
          <w:sz w:val="24"/>
          <w:szCs w:val="24"/>
          <w:lang w:val="en-US"/>
        </w:rPr>
      </w:pPr>
      <w:r>
        <w:rPr>
          <w:b w:val="0"/>
          <w:i w:val="0"/>
          <w:sz w:val="24"/>
          <w:szCs w:val="24"/>
          <w:lang w:val="en-US"/>
        </w:rPr>
        <w:t>19</w:t>
      </w:r>
      <w:r w:rsidR="008D7685" w:rsidRPr="008D7685">
        <w:rPr>
          <w:b w:val="0"/>
          <w:i w:val="0"/>
          <w:sz w:val="24"/>
          <w:szCs w:val="24"/>
          <w:lang w:val="en-US"/>
        </w:rPr>
        <w:t>.1.</w:t>
      </w:r>
      <w:r w:rsidR="0065450E" w:rsidRPr="008D7685">
        <w:rPr>
          <w:b w:val="0"/>
          <w:i w:val="0"/>
          <w:sz w:val="24"/>
          <w:szCs w:val="24"/>
          <w:lang w:val="en-US"/>
        </w:rPr>
        <w:tab/>
      </w:r>
      <w:r w:rsidR="008D7685" w:rsidRPr="008D7685">
        <w:rPr>
          <w:b w:val="0"/>
          <w:i w:val="0"/>
          <w:sz w:val="24"/>
          <w:szCs w:val="24"/>
          <w:lang w:val="en-US"/>
        </w:rPr>
        <w:t xml:space="preserve"> </w:t>
      </w:r>
      <w:r w:rsidR="0065450E" w:rsidRPr="008D7685">
        <w:rPr>
          <w:b w:val="0"/>
          <w:i w:val="0"/>
          <w:sz w:val="24"/>
          <w:szCs w:val="24"/>
          <w:lang w:val="en-US"/>
        </w:rPr>
        <w:t>Upon delivery, all supplies must have at least 18 months of shelf- life before date of expiry.</w:t>
      </w:r>
    </w:p>
    <w:p w14:paraId="2E634C7B" w14:textId="77777777" w:rsidR="0065450E" w:rsidRPr="008D7685" w:rsidRDefault="0065450E" w:rsidP="0060305F">
      <w:pPr>
        <w:jc w:val="both"/>
        <w:rPr>
          <w:rFonts w:ascii="Arial" w:hAnsi="Arial" w:cs="Arial"/>
          <w:sz w:val="24"/>
          <w:szCs w:val="24"/>
          <w:lang w:val="en-US"/>
        </w:rPr>
      </w:pPr>
    </w:p>
    <w:p w14:paraId="3279DFA7" w14:textId="390F5635" w:rsidR="0065450E" w:rsidRPr="008D7685" w:rsidRDefault="000A2FDE" w:rsidP="0060305F">
      <w:pPr>
        <w:pStyle w:val="Heading2"/>
        <w:numPr>
          <w:ilvl w:val="0"/>
          <w:numId w:val="0"/>
        </w:numPr>
        <w:spacing w:before="0" w:after="0"/>
        <w:ind w:left="567" w:right="88" w:hanging="567"/>
        <w:jc w:val="both"/>
        <w:rPr>
          <w:b w:val="0"/>
          <w:i w:val="0"/>
          <w:sz w:val="24"/>
          <w:szCs w:val="24"/>
          <w:lang w:val="en-US"/>
        </w:rPr>
      </w:pPr>
      <w:r>
        <w:rPr>
          <w:b w:val="0"/>
          <w:i w:val="0"/>
          <w:sz w:val="24"/>
          <w:szCs w:val="24"/>
          <w:lang w:val="en-US"/>
        </w:rPr>
        <w:t>19</w:t>
      </w:r>
      <w:r w:rsidR="0065450E" w:rsidRPr="008D7685">
        <w:rPr>
          <w:b w:val="0"/>
          <w:i w:val="0"/>
          <w:sz w:val="24"/>
          <w:szCs w:val="24"/>
          <w:lang w:val="en-US"/>
        </w:rPr>
        <w:t>.2</w:t>
      </w:r>
      <w:r w:rsidR="0065450E" w:rsidRPr="008D7685">
        <w:rPr>
          <w:b w:val="0"/>
          <w:i w:val="0"/>
          <w:sz w:val="24"/>
          <w:szCs w:val="24"/>
          <w:lang w:val="en-US"/>
        </w:rPr>
        <w:tab/>
        <w:t>Contractors may make written applications to deliver material with shorter shelf life, provided such applications are accompanied by an undertaking that such short-dated stock will be unconditionally replaced before or after expiry.</w:t>
      </w:r>
    </w:p>
    <w:p w14:paraId="0885E2C3" w14:textId="77777777" w:rsidR="0065450E" w:rsidRPr="008D7685" w:rsidRDefault="0065450E" w:rsidP="0060305F">
      <w:pPr>
        <w:jc w:val="both"/>
        <w:rPr>
          <w:rFonts w:ascii="Arial" w:hAnsi="Arial" w:cs="Arial"/>
          <w:sz w:val="24"/>
          <w:szCs w:val="24"/>
          <w:lang w:val="en-US"/>
        </w:rPr>
      </w:pPr>
    </w:p>
    <w:p w14:paraId="59290509" w14:textId="6E025DBB" w:rsidR="0065450E" w:rsidRPr="008D7685" w:rsidRDefault="000A2FDE" w:rsidP="008D7685">
      <w:pPr>
        <w:pStyle w:val="Heading2"/>
        <w:numPr>
          <w:ilvl w:val="0"/>
          <w:numId w:val="0"/>
        </w:numPr>
        <w:spacing w:before="0" w:after="0"/>
        <w:ind w:left="567" w:right="88" w:hanging="567"/>
        <w:jc w:val="both"/>
        <w:rPr>
          <w:b w:val="0"/>
          <w:i w:val="0"/>
          <w:sz w:val="24"/>
          <w:szCs w:val="24"/>
          <w:lang w:val="en-US"/>
        </w:rPr>
      </w:pPr>
      <w:r>
        <w:rPr>
          <w:b w:val="0"/>
          <w:i w:val="0"/>
          <w:sz w:val="24"/>
          <w:szCs w:val="24"/>
          <w:lang w:val="en-US"/>
        </w:rPr>
        <w:t>19</w:t>
      </w:r>
      <w:r w:rsidR="0065450E" w:rsidRPr="008D7685">
        <w:rPr>
          <w:b w:val="0"/>
          <w:i w:val="0"/>
          <w:sz w:val="24"/>
          <w:szCs w:val="24"/>
          <w:lang w:val="en-US"/>
        </w:rPr>
        <w:t>.3</w:t>
      </w:r>
      <w:r w:rsidR="0065450E" w:rsidRPr="008D7685">
        <w:rPr>
          <w:b w:val="0"/>
          <w:i w:val="0"/>
          <w:sz w:val="24"/>
          <w:szCs w:val="24"/>
          <w:lang w:val="en-US"/>
        </w:rPr>
        <w:tab/>
        <w:t>Expired stock not uplifted within 30 days of expiry will be destroyed to the account of the Contractor.</w:t>
      </w:r>
    </w:p>
    <w:p w14:paraId="15B31B1D" w14:textId="77777777" w:rsidR="0065450E" w:rsidRPr="008D7685" w:rsidRDefault="0065450E" w:rsidP="0060305F">
      <w:pPr>
        <w:jc w:val="both"/>
        <w:rPr>
          <w:rFonts w:ascii="Arial" w:hAnsi="Arial" w:cs="Arial"/>
          <w:sz w:val="24"/>
          <w:szCs w:val="24"/>
          <w:lang w:val="en-US"/>
        </w:rPr>
      </w:pPr>
    </w:p>
    <w:p w14:paraId="1323F025" w14:textId="357E9142" w:rsidR="0065450E" w:rsidRPr="008D7685" w:rsidRDefault="000A2FDE" w:rsidP="0060305F">
      <w:pPr>
        <w:pStyle w:val="Heading2"/>
        <w:numPr>
          <w:ilvl w:val="0"/>
          <w:numId w:val="0"/>
        </w:numPr>
        <w:spacing w:before="0" w:after="0"/>
        <w:ind w:left="567" w:right="88" w:hanging="567"/>
        <w:jc w:val="both"/>
        <w:rPr>
          <w:b w:val="0"/>
          <w:i w:val="0"/>
          <w:sz w:val="24"/>
          <w:szCs w:val="24"/>
          <w:lang w:val="en-US"/>
        </w:rPr>
      </w:pPr>
      <w:r>
        <w:rPr>
          <w:b w:val="0"/>
          <w:i w:val="0"/>
          <w:sz w:val="24"/>
          <w:szCs w:val="24"/>
          <w:lang w:val="en-US"/>
        </w:rPr>
        <w:t>19</w:t>
      </w:r>
      <w:r w:rsidR="0065450E" w:rsidRPr="008D7685">
        <w:rPr>
          <w:b w:val="0"/>
          <w:i w:val="0"/>
          <w:sz w:val="24"/>
          <w:szCs w:val="24"/>
          <w:lang w:val="en-US"/>
        </w:rPr>
        <w:t>.4</w:t>
      </w:r>
      <w:r w:rsidR="0065450E" w:rsidRPr="008D7685">
        <w:rPr>
          <w:b w:val="0"/>
          <w:i w:val="0"/>
          <w:sz w:val="24"/>
          <w:szCs w:val="24"/>
          <w:lang w:val="en-US"/>
        </w:rPr>
        <w:tab/>
        <w:t>Such product must be collected by the supplier at their own cost. Failure to collect the products within 30 days after written notification to the supplier will result in the disposal of the product by the participating Authority for the account of the supplier.</w:t>
      </w:r>
    </w:p>
    <w:p w14:paraId="64C06F4A" w14:textId="77777777" w:rsidR="0065450E" w:rsidRPr="008D7685" w:rsidRDefault="0065450E" w:rsidP="0060305F">
      <w:pPr>
        <w:jc w:val="both"/>
        <w:rPr>
          <w:rFonts w:ascii="Arial" w:hAnsi="Arial" w:cs="Arial"/>
          <w:sz w:val="24"/>
          <w:szCs w:val="24"/>
          <w:lang w:val="en-US"/>
        </w:rPr>
      </w:pPr>
    </w:p>
    <w:p w14:paraId="457A5E65" w14:textId="55363D68" w:rsidR="0065450E" w:rsidRPr="008D7685" w:rsidRDefault="000A2FDE" w:rsidP="0060305F">
      <w:pPr>
        <w:pStyle w:val="Heading2"/>
        <w:numPr>
          <w:ilvl w:val="0"/>
          <w:numId w:val="0"/>
        </w:numPr>
        <w:spacing w:before="0" w:after="0"/>
        <w:ind w:left="567" w:right="88" w:hanging="567"/>
        <w:jc w:val="both"/>
        <w:rPr>
          <w:b w:val="0"/>
          <w:i w:val="0"/>
          <w:sz w:val="24"/>
          <w:szCs w:val="24"/>
          <w:lang w:val="en-US"/>
        </w:rPr>
      </w:pPr>
      <w:r>
        <w:rPr>
          <w:b w:val="0"/>
          <w:i w:val="0"/>
          <w:sz w:val="24"/>
          <w:szCs w:val="24"/>
          <w:lang w:val="en-US"/>
        </w:rPr>
        <w:t>19</w:t>
      </w:r>
      <w:r w:rsidR="0065450E" w:rsidRPr="008D7685">
        <w:rPr>
          <w:b w:val="0"/>
          <w:i w:val="0"/>
          <w:sz w:val="24"/>
          <w:szCs w:val="24"/>
          <w:lang w:val="en-US"/>
        </w:rPr>
        <w:t>.5</w:t>
      </w:r>
      <w:r w:rsidR="0065450E" w:rsidRPr="008D7685">
        <w:rPr>
          <w:b w:val="0"/>
          <w:i w:val="0"/>
          <w:sz w:val="24"/>
          <w:szCs w:val="24"/>
          <w:lang w:val="en-US"/>
        </w:rPr>
        <w:tab/>
        <w:t>Any participating authority may, without prejudice, decline to accept product with a shelf life off less than 18 months.</w:t>
      </w:r>
    </w:p>
    <w:p w14:paraId="24C58F35" w14:textId="77777777" w:rsidR="0079143E" w:rsidRPr="0060305F" w:rsidRDefault="0079143E" w:rsidP="0060305F">
      <w:pPr>
        <w:jc w:val="both"/>
        <w:rPr>
          <w:rFonts w:ascii="Arial" w:hAnsi="Arial" w:cs="Arial"/>
          <w:sz w:val="24"/>
          <w:szCs w:val="24"/>
          <w:lang w:val="en-US"/>
        </w:rPr>
      </w:pPr>
    </w:p>
    <w:p w14:paraId="2BAE0644" w14:textId="238072B4" w:rsidR="00A33A73" w:rsidRPr="0060305F" w:rsidRDefault="008D7685" w:rsidP="0060305F">
      <w:pPr>
        <w:pStyle w:val="ListParagraph"/>
        <w:tabs>
          <w:tab w:val="left" w:pos="540"/>
          <w:tab w:val="left" w:pos="1080"/>
        </w:tabs>
        <w:autoSpaceDE w:val="0"/>
        <w:autoSpaceDN w:val="0"/>
        <w:spacing w:before="0" w:after="0"/>
        <w:ind w:left="540" w:hanging="540"/>
        <w:rPr>
          <w:rFonts w:cs="Arial"/>
          <w:b/>
          <w:snapToGrid w:val="0"/>
          <w:sz w:val="24"/>
          <w:szCs w:val="24"/>
          <w:lang w:val="en-US"/>
        </w:rPr>
      </w:pPr>
      <w:r>
        <w:rPr>
          <w:rFonts w:cs="Arial"/>
          <w:b/>
          <w:sz w:val="24"/>
          <w:szCs w:val="24"/>
          <w:lang w:val="en-US"/>
        </w:rPr>
        <w:t>2</w:t>
      </w:r>
      <w:r w:rsidR="000A2FDE">
        <w:rPr>
          <w:rFonts w:cs="Arial"/>
          <w:b/>
          <w:sz w:val="24"/>
          <w:szCs w:val="24"/>
          <w:lang w:val="en-US"/>
        </w:rPr>
        <w:t>0</w:t>
      </w:r>
      <w:r w:rsidR="0065450E" w:rsidRPr="0060305F">
        <w:rPr>
          <w:rFonts w:cs="Arial"/>
          <w:sz w:val="24"/>
          <w:szCs w:val="24"/>
          <w:lang w:val="en-US"/>
        </w:rPr>
        <w:t>.</w:t>
      </w:r>
      <w:r w:rsidR="00A33A73" w:rsidRPr="0060305F">
        <w:rPr>
          <w:rFonts w:cs="Arial"/>
          <w:b/>
          <w:snapToGrid w:val="0"/>
          <w:sz w:val="24"/>
          <w:szCs w:val="24"/>
          <w:lang w:val="en-US"/>
        </w:rPr>
        <w:t xml:space="preserve"> PACKAGING AND LABELLING</w:t>
      </w:r>
    </w:p>
    <w:p w14:paraId="4E3328CF" w14:textId="77777777" w:rsidR="00A33A73" w:rsidRPr="0060305F" w:rsidRDefault="00A33A73" w:rsidP="0060305F">
      <w:pPr>
        <w:tabs>
          <w:tab w:val="left" w:pos="540"/>
        </w:tabs>
        <w:ind w:left="540" w:hanging="540"/>
        <w:jc w:val="both"/>
        <w:rPr>
          <w:rFonts w:ascii="Arial" w:hAnsi="Arial" w:cs="Arial"/>
          <w:bCs/>
          <w:sz w:val="24"/>
          <w:szCs w:val="24"/>
        </w:rPr>
      </w:pPr>
    </w:p>
    <w:p w14:paraId="1BB15954" w14:textId="1E8D6F8A" w:rsidR="00A33A73" w:rsidRPr="0060305F" w:rsidRDefault="008D7685" w:rsidP="0060305F">
      <w:pPr>
        <w:ind w:left="540" w:hanging="540"/>
        <w:jc w:val="both"/>
        <w:rPr>
          <w:rFonts w:ascii="Arial" w:hAnsi="Arial" w:cs="Arial"/>
          <w:bCs/>
          <w:sz w:val="24"/>
          <w:szCs w:val="24"/>
        </w:rPr>
      </w:pPr>
      <w:r>
        <w:rPr>
          <w:rFonts w:ascii="Arial" w:hAnsi="Arial" w:cs="Arial"/>
          <w:bCs/>
          <w:sz w:val="24"/>
          <w:szCs w:val="24"/>
        </w:rPr>
        <w:t>2</w:t>
      </w:r>
      <w:r w:rsidR="000A2FDE">
        <w:rPr>
          <w:rFonts w:ascii="Arial" w:hAnsi="Arial" w:cs="Arial"/>
          <w:bCs/>
          <w:sz w:val="24"/>
          <w:szCs w:val="24"/>
        </w:rPr>
        <w:t>0</w:t>
      </w:r>
      <w:r w:rsidR="00A33A73" w:rsidRPr="0060305F">
        <w:rPr>
          <w:rFonts w:ascii="Arial" w:hAnsi="Arial" w:cs="Arial"/>
          <w:bCs/>
          <w:sz w:val="24"/>
          <w:szCs w:val="24"/>
        </w:rPr>
        <w:t>.1</w:t>
      </w:r>
      <w:r w:rsidR="00A33A73" w:rsidRPr="0060305F">
        <w:rPr>
          <w:rFonts w:ascii="Arial" w:hAnsi="Arial" w:cs="Arial"/>
          <w:bCs/>
          <w:sz w:val="24"/>
          <w:szCs w:val="24"/>
        </w:rPr>
        <w:tab/>
        <w:t>All products must be placed in acceptable containers and packaging specifically developed for the product. No damaged packaging will be accepted.</w:t>
      </w:r>
    </w:p>
    <w:p w14:paraId="7DBCB3F8" w14:textId="77777777" w:rsidR="00A33A73" w:rsidRPr="0060305F" w:rsidRDefault="00A33A73" w:rsidP="0060305F">
      <w:pPr>
        <w:tabs>
          <w:tab w:val="left" w:pos="540"/>
        </w:tabs>
        <w:ind w:left="540" w:hanging="540"/>
        <w:jc w:val="both"/>
        <w:rPr>
          <w:rFonts w:ascii="Arial" w:hAnsi="Arial" w:cs="Arial"/>
          <w:bCs/>
          <w:sz w:val="24"/>
          <w:szCs w:val="24"/>
        </w:rPr>
      </w:pPr>
    </w:p>
    <w:p w14:paraId="4B5123BC" w14:textId="23BDB571" w:rsidR="00A33A73" w:rsidRPr="0060305F" w:rsidRDefault="008D7685" w:rsidP="0060305F">
      <w:pPr>
        <w:ind w:left="540" w:hanging="540"/>
        <w:jc w:val="both"/>
        <w:rPr>
          <w:rFonts w:ascii="Arial" w:hAnsi="Arial" w:cs="Arial"/>
          <w:bCs/>
          <w:sz w:val="24"/>
          <w:szCs w:val="24"/>
        </w:rPr>
      </w:pPr>
      <w:r>
        <w:rPr>
          <w:rFonts w:ascii="Arial" w:hAnsi="Arial" w:cs="Arial"/>
          <w:bCs/>
          <w:sz w:val="24"/>
          <w:szCs w:val="24"/>
        </w:rPr>
        <w:t>2</w:t>
      </w:r>
      <w:r w:rsidR="000A2FDE">
        <w:rPr>
          <w:rFonts w:ascii="Arial" w:hAnsi="Arial" w:cs="Arial"/>
          <w:bCs/>
          <w:sz w:val="24"/>
          <w:szCs w:val="24"/>
        </w:rPr>
        <w:t>0</w:t>
      </w:r>
      <w:r w:rsidR="00A33A73" w:rsidRPr="0060305F">
        <w:rPr>
          <w:rFonts w:ascii="Arial" w:hAnsi="Arial" w:cs="Arial"/>
          <w:bCs/>
          <w:sz w:val="24"/>
          <w:szCs w:val="24"/>
        </w:rPr>
        <w:t>.2</w:t>
      </w:r>
      <w:r w:rsidR="00A33A73" w:rsidRPr="0060305F">
        <w:rPr>
          <w:rFonts w:ascii="Arial" w:hAnsi="Arial" w:cs="Arial"/>
          <w:bCs/>
          <w:sz w:val="24"/>
          <w:szCs w:val="24"/>
        </w:rPr>
        <w:tab/>
        <w:t>The unit of packaging, as stated on the completed bid specification must be uniform for the duration of the contract period i.e.:</w:t>
      </w:r>
    </w:p>
    <w:p w14:paraId="02D4B9D8" w14:textId="77777777" w:rsidR="00A33A73" w:rsidRPr="0060305F" w:rsidRDefault="00A33A73" w:rsidP="0060305F">
      <w:pPr>
        <w:numPr>
          <w:ilvl w:val="0"/>
          <w:numId w:val="19"/>
        </w:numPr>
        <w:ind w:left="1134" w:hanging="501"/>
        <w:jc w:val="both"/>
        <w:rPr>
          <w:rFonts w:ascii="Arial" w:hAnsi="Arial" w:cs="Arial"/>
          <w:bCs/>
          <w:sz w:val="24"/>
          <w:szCs w:val="24"/>
        </w:rPr>
      </w:pPr>
      <w:r w:rsidRPr="0060305F">
        <w:rPr>
          <w:rFonts w:ascii="Arial" w:hAnsi="Arial" w:cs="Arial"/>
          <w:bCs/>
          <w:sz w:val="24"/>
          <w:szCs w:val="24"/>
        </w:rPr>
        <w:t>The unit of packaging</w:t>
      </w:r>
    </w:p>
    <w:p w14:paraId="35EA3F14" w14:textId="77777777" w:rsidR="00A33A73" w:rsidRPr="0060305F" w:rsidRDefault="00A33A73" w:rsidP="0060305F">
      <w:pPr>
        <w:numPr>
          <w:ilvl w:val="0"/>
          <w:numId w:val="19"/>
        </w:numPr>
        <w:ind w:left="1134" w:hanging="501"/>
        <w:jc w:val="both"/>
        <w:rPr>
          <w:rFonts w:ascii="Arial" w:hAnsi="Arial" w:cs="Arial"/>
          <w:bCs/>
          <w:sz w:val="24"/>
          <w:szCs w:val="24"/>
        </w:rPr>
      </w:pPr>
      <w:r w:rsidRPr="0060305F">
        <w:rPr>
          <w:rFonts w:ascii="Arial" w:hAnsi="Arial" w:cs="Arial"/>
          <w:bCs/>
          <w:sz w:val="24"/>
          <w:szCs w:val="24"/>
        </w:rPr>
        <w:t>The number of units per packaging unit</w:t>
      </w:r>
    </w:p>
    <w:p w14:paraId="7682B12A" w14:textId="77777777" w:rsidR="00A33A73" w:rsidRPr="0060305F" w:rsidRDefault="00A33A73" w:rsidP="0060305F">
      <w:pPr>
        <w:numPr>
          <w:ilvl w:val="0"/>
          <w:numId w:val="19"/>
        </w:numPr>
        <w:ind w:left="1134" w:hanging="501"/>
        <w:jc w:val="both"/>
        <w:rPr>
          <w:rFonts w:ascii="Arial" w:hAnsi="Arial" w:cs="Arial"/>
          <w:bCs/>
          <w:sz w:val="24"/>
          <w:szCs w:val="24"/>
        </w:rPr>
      </w:pPr>
      <w:r w:rsidRPr="0060305F">
        <w:rPr>
          <w:rFonts w:ascii="Arial" w:hAnsi="Arial" w:cs="Arial"/>
          <w:bCs/>
          <w:sz w:val="24"/>
          <w:szCs w:val="24"/>
        </w:rPr>
        <w:t>The number of units of packaging per carton</w:t>
      </w:r>
    </w:p>
    <w:p w14:paraId="0ED3935E" w14:textId="77777777" w:rsidR="00A33A73" w:rsidRPr="0060305F" w:rsidRDefault="00A33A73" w:rsidP="0060305F">
      <w:pPr>
        <w:numPr>
          <w:ilvl w:val="0"/>
          <w:numId w:val="19"/>
        </w:numPr>
        <w:ind w:left="1134" w:hanging="501"/>
        <w:jc w:val="both"/>
        <w:rPr>
          <w:rFonts w:ascii="Arial" w:hAnsi="Arial" w:cs="Arial"/>
          <w:bCs/>
          <w:sz w:val="24"/>
          <w:szCs w:val="24"/>
        </w:rPr>
      </w:pPr>
      <w:r w:rsidRPr="0060305F">
        <w:rPr>
          <w:rFonts w:ascii="Arial" w:hAnsi="Arial" w:cs="Arial"/>
          <w:bCs/>
          <w:sz w:val="24"/>
          <w:szCs w:val="24"/>
        </w:rPr>
        <w:t>The number of cartons per bulk packaging</w:t>
      </w:r>
    </w:p>
    <w:p w14:paraId="74DF1ED3" w14:textId="05E0D412" w:rsidR="00A33A73" w:rsidRPr="0060305F" w:rsidRDefault="008D7685" w:rsidP="0060305F">
      <w:pPr>
        <w:tabs>
          <w:tab w:val="left" w:pos="540"/>
        </w:tabs>
        <w:ind w:left="540" w:hanging="540"/>
        <w:jc w:val="both"/>
        <w:rPr>
          <w:rFonts w:ascii="Arial" w:hAnsi="Arial" w:cs="Arial"/>
          <w:bCs/>
          <w:sz w:val="24"/>
          <w:szCs w:val="24"/>
        </w:rPr>
      </w:pPr>
      <w:r>
        <w:rPr>
          <w:rFonts w:ascii="Arial" w:hAnsi="Arial" w:cs="Arial"/>
          <w:bCs/>
          <w:sz w:val="24"/>
          <w:szCs w:val="24"/>
        </w:rPr>
        <w:t>2</w:t>
      </w:r>
      <w:r w:rsidR="000A2FDE">
        <w:rPr>
          <w:rFonts w:ascii="Arial" w:hAnsi="Arial" w:cs="Arial"/>
          <w:bCs/>
          <w:sz w:val="24"/>
          <w:szCs w:val="24"/>
        </w:rPr>
        <w:t>0</w:t>
      </w:r>
      <w:r w:rsidR="00A33A73" w:rsidRPr="0060305F">
        <w:rPr>
          <w:rFonts w:ascii="Arial" w:hAnsi="Arial" w:cs="Arial"/>
          <w:bCs/>
          <w:sz w:val="24"/>
          <w:szCs w:val="24"/>
        </w:rPr>
        <w:t>.3</w:t>
      </w:r>
      <w:r w:rsidR="00A33A73" w:rsidRPr="0060305F">
        <w:rPr>
          <w:rFonts w:ascii="Arial" w:hAnsi="Arial" w:cs="Arial"/>
          <w:bCs/>
          <w:sz w:val="24"/>
          <w:szCs w:val="24"/>
        </w:rPr>
        <w:tab/>
        <w:t>The following information must be clearly and indelibly printed, in letters not less than 10 mm in height, on all individual inner packaging or on a suitable label which must be securely adhered (permanently attached) on to the inner packing.</w:t>
      </w:r>
    </w:p>
    <w:p w14:paraId="2EAE8202" w14:textId="38A4FBFA"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 xml:space="preserve">Product detail </w:t>
      </w:r>
      <w:r w:rsidR="00E16C2F" w:rsidRPr="0060305F">
        <w:rPr>
          <w:rFonts w:ascii="Arial" w:hAnsi="Arial" w:cs="Arial"/>
          <w:bCs/>
          <w:sz w:val="24"/>
          <w:szCs w:val="24"/>
        </w:rPr>
        <w:t>e.g.,</w:t>
      </w:r>
      <w:r w:rsidRPr="0060305F">
        <w:rPr>
          <w:rFonts w:ascii="Arial" w:hAnsi="Arial" w:cs="Arial"/>
          <w:bCs/>
          <w:sz w:val="24"/>
          <w:szCs w:val="24"/>
        </w:rPr>
        <w:t xml:space="preserve"> proprietary name, item description, size etcetera.</w:t>
      </w:r>
    </w:p>
    <w:p w14:paraId="77BE5C37"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A product code where relevant.</w:t>
      </w:r>
    </w:p>
    <w:p w14:paraId="5CE4B3D9"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 xml:space="preserve">Batch number. </w:t>
      </w:r>
    </w:p>
    <w:p w14:paraId="4CD46E10"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 xml:space="preserve">Date of Manufacturer. </w:t>
      </w:r>
    </w:p>
    <w:p w14:paraId="0C8F3AAD"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 xml:space="preserve">Expiry date if applicable. </w:t>
      </w:r>
    </w:p>
    <w:p w14:paraId="6DCAB0AC" w14:textId="4F3F942F" w:rsidR="00A33A73" w:rsidRPr="0060305F" w:rsidRDefault="004328A4"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Trademark</w:t>
      </w:r>
      <w:r w:rsidR="00A33A73" w:rsidRPr="0060305F">
        <w:rPr>
          <w:rFonts w:ascii="Arial" w:hAnsi="Arial" w:cs="Arial"/>
          <w:bCs/>
          <w:sz w:val="24"/>
          <w:szCs w:val="24"/>
        </w:rPr>
        <w:t xml:space="preserve"> of the manufacturer. </w:t>
      </w:r>
    </w:p>
    <w:p w14:paraId="13E8AEAC"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Name and address of importer/ distributer where applicable.</w:t>
      </w:r>
    </w:p>
    <w:p w14:paraId="6081BD72"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Special storage conditions, if applicable.</w:t>
      </w:r>
    </w:p>
    <w:p w14:paraId="6C4DAAC2" w14:textId="7CDCE3E0"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 xml:space="preserve">All other information prescribed in the item specification </w:t>
      </w:r>
      <w:r w:rsidR="00FE0EC5" w:rsidRPr="0060305F">
        <w:rPr>
          <w:rFonts w:ascii="Arial" w:hAnsi="Arial" w:cs="Arial"/>
          <w:bCs/>
          <w:sz w:val="24"/>
          <w:szCs w:val="24"/>
        </w:rPr>
        <w:t>e.g.,</w:t>
      </w:r>
      <w:r w:rsidRPr="0060305F">
        <w:rPr>
          <w:rFonts w:ascii="Arial" w:hAnsi="Arial" w:cs="Arial"/>
          <w:bCs/>
          <w:sz w:val="24"/>
          <w:szCs w:val="24"/>
        </w:rPr>
        <w:t xml:space="preserve"> latex free, and /or relevant SANS / ISO standards.</w:t>
      </w:r>
    </w:p>
    <w:p w14:paraId="7A9CC757" w14:textId="77777777" w:rsidR="00A33A73" w:rsidRPr="0060305F" w:rsidRDefault="00A33A73" w:rsidP="0060305F">
      <w:pPr>
        <w:numPr>
          <w:ilvl w:val="0"/>
          <w:numId w:val="20"/>
        </w:numPr>
        <w:ind w:left="1134" w:hanging="567"/>
        <w:jc w:val="both"/>
        <w:rPr>
          <w:rFonts w:ascii="Arial" w:hAnsi="Arial" w:cs="Arial"/>
          <w:bCs/>
          <w:sz w:val="24"/>
          <w:szCs w:val="24"/>
        </w:rPr>
      </w:pPr>
      <w:r w:rsidRPr="0060305F">
        <w:rPr>
          <w:rFonts w:ascii="Arial" w:hAnsi="Arial" w:cs="Arial"/>
          <w:bCs/>
          <w:sz w:val="24"/>
          <w:szCs w:val="24"/>
        </w:rPr>
        <w:t>The label must include the barcode.</w:t>
      </w:r>
    </w:p>
    <w:p w14:paraId="6B983FFA" w14:textId="77777777" w:rsidR="002960C6" w:rsidRPr="0060305F" w:rsidRDefault="002960C6" w:rsidP="0060305F">
      <w:pPr>
        <w:ind w:left="1134"/>
        <w:jc w:val="both"/>
        <w:rPr>
          <w:rFonts w:ascii="Arial" w:hAnsi="Arial" w:cs="Arial"/>
          <w:bCs/>
          <w:sz w:val="24"/>
          <w:szCs w:val="24"/>
        </w:rPr>
      </w:pPr>
    </w:p>
    <w:p w14:paraId="5808D8BE" w14:textId="7EC58DC5" w:rsidR="00A33A73" w:rsidRPr="0060305F" w:rsidRDefault="008D7685" w:rsidP="0060305F">
      <w:pPr>
        <w:tabs>
          <w:tab w:val="left" w:pos="540"/>
        </w:tabs>
        <w:ind w:left="540" w:hanging="540"/>
        <w:jc w:val="both"/>
        <w:rPr>
          <w:rFonts w:ascii="Arial" w:hAnsi="Arial" w:cs="Arial"/>
          <w:bCs/>
          <w:sz w:val="24"/>
          <w:szCs w:val="24"/>
        </w:rPr>
      </w:pPr>
      <w:r>
        <w:rPr>
          <w:rFonts w:ascii="Arial" w:hAnsi="Arial" w:cs="Arial"/>
          <w:bCs/>
          <w:sz w:val="24"/>
          <w:szCs w:val="24"/>
        </w:rPr>
        <w:t>2</w:t>
      </w:r>
      <w:r w:rsidR="000A2FDE">
        <w:rPr>
          <w:rFonts w:ascii="Arial" w:hAnsi="Arial" w:cs="Arial"/>
          <w:bCs/>
          <w:sz w:val="24"/>
          <w:szCs w:val="24"/>
        </w:rPr>
        <w:t>0</w:t>
      </w:r>
      <w:r w:rsidR="00A33A73" w:rsidRPr="0060305F">
        <w:rPr>
          <w:rFonts w:ascii="Arial" w:hAnsi="Arial" w:cs="Arial"/>
          <w:bCs/>
          <w:sz w:val="24"/>
          <w:szCs w:val="24"/>
        </w:rPr>
        <w:t>.4</w:t>
      </w:r>
      <w:r w:rsidR="00A33A73" w:rsidRPr="0060305F">
        <w:rPr>
          <w:rFonts w:ascii="Arial" w:hAnsi="Arial" w:cs="Arial"/>
          <w:bCs/>
          <w:sz w:val="24"/>
          <w:szCs w:val="24"/>
        </w:rPr>
        <w:tab/>
        <w:t>The following information must be clearly and indelibly printed on all inner and outer bulk packaging in letters not less than 10 mm in height.</w:t>
      </w:r>
    </w:p>
    <w:p w14:paraId="666FCD09" w14:textId="283AC38C" w:rsidR="00A33A73" w:rsidRPr="0060305F" w:rsidRDefault="00A33A73" w:rsidP="0060305F">
      <w:pPr>
        <w:numPr>
          <w:ilvl w:val="0"/>
          <w:numId w:val="9"/>
        </w:numPr>
        <w:ind w:left="810" w:hanging="270"/>
        <w:jc w:val="both"/>
        <w:rPr>
          <w:rFonts w:ascii="Arial" w:hAnsi="Arial" w:cs="Arial"/>
          <w:bCs/>
          <w:sz w:val="24"/>
          <w:szCs w:val="24"/>
        </w:rPr>
      </w:pPr>
      <w:r w:rsidRPr="0060305F">
        <w:rPr>
          <w:rFonts w:ascii="Arial" w:hAnsi="Arial" w:cs="Arial"/>
          <w:bCs/>
          <w:sz w:val="24"/>
          <w:szCs w:val="24"/>
        </w:rPr>
        <w:t xml:space="preserve">Name, </w:t>
      </w:r>
      <w:r w:rsidR="00327F5A" w:rsidRPr="0060305F">
        <w:rPr>
          <w:rFonts w:ascii="Arial" w:hAnsi="Arial" w:cs="Arial"/>
          <w:bCs/>
          <w:sz w:val="24"/>
          <w:szCs w:val="24"/>
        </w:rPr>
        <w:t>item,</w:t>
      </w:r>
      <w:r w:rsidRPr="0060305F">
        <w:rPr>
          <w:rFonts w:ascii="Arial" w:hAnsi="Arial" w:cs="Arial"/>
          <w:bCs/>
          <w:sz w:val="24"/>
          <w:szCs w:val="24"/>
        </w:rPr>
        <w:t xml:space="preserve"> and quantity.</w:t>
      </w:r>
    </w:p>
    <w:p w14:paraId="6A19AE34" w14:textId="77777777" w:rsidR="00A33A73" w:rsidRPr="0060305F" w:rsidRDefault="00A33A73" w:rsidP="0060305F">
      <w:pPr>
        <w:numPr>
          <w:ilvl w:val="0"/>
          <w:numId w:val="9"/>
        </w:numPr>
        <w:ind w:left="810" w:hanging="270"/>
        <w:jc w:val="both"/>
        <w:rPr>
          <w:rFonts w:ascii="Arial" w:hAnsi="Arial" w:cs="Arial"/>
          <w:bCs/>
          <w:sz w:val="24"/>
          <w:szCs w:val="24"/>
        </w:rPr>
      </w:pPr>
      <w:r w:rsidRPr="0060305F">
        <w:rPr>
          <w:rFonts w:ascii="Arial" w:hAnsi="Arial" w:cs="Arial"/>
          <w:bCs/>
          <w:sz w:val="24"/>
          <w:szCs w:val="24"/>
        </w:rPr>
        <w:t>Batch number.</w:t>
      </w:r>
    </w:p>
    <w:p w14:paraId="500267AF" w14:textId="4CD7B751" w:rsidR="00BD53BF" w:rsidRPr="00CE0948" w:rsidRDefault="00A33A73" w:rsidP="0060305F">
      <w:pPr>
        <w:numPr>
          <w:ilvl w:val="0"/>
          <w:numId w:val="9"/>
        </w:numPr>
        <w:ind w:left="810" w:hanging="270"/>
        <w:jc w:val="both"/>
        <w:rPr>
          <w:rFonts w:ascii="Arial" w:hAnsi="Arial" w:cs="Arial"/>
          <w:bCs/>
          <w:sz w:val="24"/>
          <w:szCs w:val="24"/>
        </w:rPr>
      </w:pPr>
      <w:r w:rsidRPr="0060305F">
        <w:rPr>
          <w:rFonts w:ascii="Arial" w:hAnsi="Arial" w:cs="Arial"/>
          <w:bCs/>
          <w:sz w:val="24"/>
          <w:szCs w:val="24"/>
        </w:rPr>
        <w:t>Expiry date</w:t>
      </w:r>
    </w:p>
    <w:p w14:paraId="379288B9" w14:textId="77777777" w:rsidR="00BD53BF" w:rsidRPr="0060305F" w:rsidRDefault="00BD53BF" w:rsidP="0060305F">
      <w:pPr>
        <w:jc w:val="both"/>
        <w:rPr>
          <w:rFonts w:ascii="Arial" w:hAnsi="Arial" w:cs="Arial"/>
          <w:bCs/>
          <w:sz w:val="24"/>
          <w:szCs w:val="24"/>
        </w:rPr>
      </w:pPr>
    </w:p>
    <w:p w14:paraId="62029632" w14:textId="5BD4DCAA" w:rsidR="00A33A73" w:rsidRPr="0060305F" w:rsidRDefault="00A33A73" w:rsidP="0060305F">
      <w:pPr>
        <w:tabs>
          <w:tab w:val="left" w:pos="540"/>
          <w:tab w:val="left" w:pos="1080"/>
        </w:tabs>
        <w:autoSpaceDE w:val="0"/>
        <w:autoSpaceDN w:val="0"/>
        <w:jc w:val="both"/>
        <w:rPr>
          <w:rFonts w:ascii="Arial" w:hAnsi="Arial" w:cs="Arial"/>
          <w:b/>
          <w:snapToGrid w:val="0"/>
          <w:sz w:val="24"/>
          <w:szCs w:val="24"/>
          <w:lang w:val="en-US"/>
        </w:rPr>
      </w:pPr>
      <w:r w:rsidRPr="0060305F">
        <w:rPr>
          <w:rFonts w:ascii="Arial" w:hAnsi="Arial" w:cs="Arial"/>
          <w:bCs/>
          <w:sz w:val="24"/>
          <w:szCs w:val="24"/>
        </w:rPr>
        <w:t xml:space="preserve"> </w:t>
      </w:r>
      <w:bookmarkStart w:id="29" w:name="_Toc435721822"/>
      <w:r w:rsidR="008D7685">
        <w:rPr>
          <w:rFonts w:ascii="Arial" w:hAnsi="Arial" w:cs="Arial"/>
          <w:b/>
          <w:snapToGrid w:val="0"/>
          <w:sz w:val="24"/>
          <w:szCs w:val="24"/>
          <w:lang w:val="en-US"/>
        </w:rPr>
        <w:t>2</w:t>
      </w:r>
      <w:r w:rsidR="000A2FDE">
        <w:rPr>
          <w:rFonts w:ascii="Arial" w:hAnsi="Arial" w:cs="Arial"/>
          <w:b/>
          <w:snapToGrid w:val="0"/>
          <w:sz w:val="24"/>
          <w:szCs w:val="24"/>
          <w:lang w:val="en-US"/>
        </w:rPr>
        <w:t>1</w:t>
      </w:r>
      <w:r w:rsidRPr="0060305F">
        <w:rPr>
          <w:rFonts w:ascii="Arial" w:hAnsi="Arial" w:cs="Arial"/>
          <w:b/>
          <w:snapToGrid w:val="0"/>
          <w:sz w:val="24"/>
          <w:szCs w:val="24"/>
          <w:lang w:val="en-US"/>
        </w:rPr>
        <w:t>.</w:t>
      </w:r>
      <w:r w:rsidRPr="0060305F">
        <w:rPr>
          <w:rFonts w:ascii="Arial" w:hAnsi="Arial" w:cs="Arial"/>
          <w:b/>
          <w:snapToGrid w:val="0"/>
          <w:sz w:val="24"/>
          <w:szCs w:val="24"/>
          <w:lang w:val="en-US"/>
        </w:rPr>
        <w:tab/>
        <w:t>COMMUNICATION</w:t>
      </w:r>
      <w:bookmarkEnd w:id="29"/>
    </w:p>
    <w:p w14:paraId="4860CC4A" w14:textId="77777777" w:rsidR="00FB7905" w:rsidRPr="0060305F" w:rsidRDefault="00FB7905" w:rsidP="0060305F">
      <w:pPr>
        <w:tabs>
          <w:tab w:val="left" w:pos="540"/>
          <w:tab w:val="left" w:pos="1080"/>
        </w:tabs>
        <w:autoSpaceDE w:val="0"/>
        <w:autoSpaceDN w:val="0"/>
        <w:jc w:val="both"/>
        <w:rPr>
          <w:rFonts w:ascii="Arial" w:hAnsi="Arial" w:cs="Arial"/>
          <w:b/>
          <w:snapToGrid w:val="0"/>
          <w:sz w:val="24"/>
          <w:szCs w:val="24"/>
          <w:lang w:val="en-US"/>
        </w:rPr>
      </w:pPr>
    </w:p>
    <w:p w14:paraId="408290CA" w14:textId="0D789C0D" w:rsidR="00A33A73" w:rsidRPr="0060305F" w:rsidRDefault="008D7685" w:rsidP="0060305F">
      <w:pPr>
        <w:pStyle w:val="Heading2"/>
        <w:numPr>
          <w:ilvl w:val="0"/>
          <w:numId w:val="0"/>
        </w:numPr>
        <w:spacing w:before="0" w:after="0"/>
        <w:ind w:left="567" w:hanging="567"/>
        <w:jc w:val="both"/>
        <w:rPr>
          <w:b w:val="0"/>
          <w:i w:val="0"/>
          <w:sz w:val="24"/>
          <w:szCs w:val="24"/>
        </w:rPr>
      </w:pPr>
      <w:r>
        <w:rPr>
          <w:b w:val="0"/>
          <w:i w:val="0"/>
          <w:sz w:val="24"/>
          <w:szCs w:val="24"/>
        </w:rPr>
        <w:t xml:space="preserve"> 2</w:t>
      </w:r>
      <w:r w:rsidR="000A2FDE">
        <w:rPr>
          <w:b w:val="0"/>
          <w:i w:val="0"/>
          <w:sz w:val="24"/>
          <w:szCs w:val="24"/>
        </w:rPr>
        <w:t>1</w:t>
      </w:r>
      <w:r w:rsidR="00A33A73" w:rsidRPr="0060305F">
        <w:rPr>
          <w:b w:val="0"/>
          <w:i w:val="0"/>
          <w:sz w:val="24"/>
          <w:szCs w:val="24"/>
        </w:rPr>
        <w:t>.1</w:t>
      </w:r>
      <w:r>
        <w:rPr>
          <w:b w:val="0"/>
          <w:i w:val="0"/>
          <w:sz w:val="24"/>
          <w:szCs w:val="24"/>
        </w:rPr>
        <w:t xml:space="preserve"> </w:t>
      </w:r>
      <w:r w:rsidR="00A33A73" w:rsidRPr="0060305F">
        <w:rPr>
          <w:b w:val="0"/>
          <w:i w:val="0"/>
          <w:sz w:val="24"/>
          <w:szCs w:val="24"/>
        </w:rPr>
        <w:tab/>
        <w:t>Acquisition Management may communicate with bidders where clarity is sought after the closing date of the bid and prior to the award of the contract, or to extend the validity period of the bid, if necessary.</w:t>
      </w:r>
    </w:p>
    <w:p w14:paraId="6BF9712B" w14:textId="77777777" w:rsidR="00A33A73" w:rsidRPr="0060305F" w:rsidRDefault="00A33A73" w:rsidP="0060305F">
      <w:pPr>
        <w:pStyle w:val="Heading2"/>
        <w:numPr>
          <w:ilvl w:val="0"/>
          <w:numId w:val="0"/>
        </w:numPr>
        <w:spacing w:before="0" w:after="0"/>
        <w:ind w:left="576" w:hanging="576"/>
        <w:jc w:val="both"/>
        <w:rPr>
          <w:b w:val="0"/>
          <w:i w:val="0"/>
          <w:sz w:val="24"/>
          <w:szCs w:val="24"/>
        </w:rPr>
      </w:pPr>
    </w:p>
    <w:p w14:paraId="5B776C04" w14:textId="1DF20B53" w:rsidR="00A33A73" w:rsidRPr="0060305F" w:rsidRDefault="008D7685" w:rsidP="0060305F">
      <w:pPr>
        <w:pStyle w:val="Heading2"/>
        <w:numPr>
          <w:ilvl w:val="0"/>
          <w:numId w:val="0"/>
        </w:numPr>
        <w:spacing w:before="0" w:after="0"/>
        <w:ind w:left="567" w:hanging="567"/>
        <w:jc w:val="both"/>
        <w:rPr>
          <w:sz w:val="24"/>
          <w:szCs w:val="24"/>
        </w:rPr>
      </w:pPr>
      <w:r>
        <w:rPr>
          <w:b w:val="0"/>
          <w:i w:val="0"/>
          <w:sz w:val="24"/>
          <w:szCs w:val="24"/>
        </w:rPr>
        <w:t>2</w:t>
      </w:r>
      <w:r w:rsidR="000A2FDE">
        <w:rPr>
          <w:b w:val="0"/>
          <w:i w:val="0"/>
          <w:sz w:val="24"/>
          <w:szCs w:val="24"/>
        </w:rPr>
        <w:t>1</w:t>
      </w:r>
      <w:r w:rsidR="00A33A73" w:rsidRPr="0060305F">
        <w:rPr>
          <w:b w:val="0"/>
          <w:i w:val="0"/>
          <w:sz w:val="24"/>
          <w:szCs w:val="24"/>
        </w:rPr>
        <w:t>.2</w:t>
      </w:r>
      <w:r w:rsidR="00A33A73" w:rsidRPr="0060305F">
        <w:rPr>
          <w:b w:val="0"/>
          <w:i w:val="0"/>
          <w:sz w:val="24"/>
          <w:szCs w:val="24"/>
        </w:rPr>
        <w:tab/>
      </w:r>
      <w:r>
        <w:rPr>
          <w:b w:val="0"/>
          <w:i w:val="0"/>
          <w:sz w:val="24"/>
          <w:szCs w:val="24"/>
        </w:rPr>
        <w:t xml:space="preserve"> </w:t>
      </w:r>
      <w:r w:rsidR="00A33A73" w:rsidRPr="0060305F">
        <w:rPr>
          <w:b w:val="0"/>
          <w:i w:val="0"/>
          <w:sz w:val="24"/>
          <w:szCs w:val="24"/>
        </w:rPr>
        <w:t xml:space="preserve">Any communication to any government official or a person acting in an advisory capacity for the Gauteng Department of Health in respect of this bid between the closing date and the award of the bid by the bidder is </w:t>
      </w:r>
      <w:r w:rsidR="00FE0EC5" w:rsidRPr="0060305F">
        <w:rPr>
          <w:b w:val="0"/>
          <w:i w:val="0"/>
          <w:sz w:val="24"/>
          <w:szCs w:val="24"/>
        </w:rPr>
        <w:t>discouraged.</w:t>
      </w:r>
    </w:p>
    <w:p w14:paraId="0F77B6CA" w14:textId="77777777" w:rsidR="00A33A73" w:rsidRPr="0060305F" w:rsidRDefault="00A33A73" w:rsidP="0060305F">
      <w:pPr>
        <w:jc w:val="both"/>
        <w:rPr>
          <w:rFonts w:ascii="Arial" w:hAnsi="Arial" w:cs="Arial"/>
          <w:sz w:val="24"/>
          <w:szCs w:val="24"/>
        </w:rPr>
      </w:pPr>
    </w:p>
    <w:p w14:paraId="7EAC14FB" w14:textId="19EFBD29" w:rsidR="00A33A73" w:rsidRPr="0060305F" w:rsidRDefault="008D7685" w:rsidP="0060305F">
      <w:pPr>
        <w:pStyle w:val="Heading2"/>
        <w:numPr>
          <w:ilvl w:val="0"/>
          <w:numId w:val="0"/>
        </w:numPr>
        <w:spacing w:before="0" w:after="0"/>
        <w:ind w:left="567" w:hanging="567"/>
        <w:jc w:val="both"/>
        <w:rPr>
          <w:b w:val="0"/>
          <w:i w:val="0"/>
          <w:sz w:val="24"/>
          <w:szCs w:val="24"/>
        </w:rPr>
      </w:pPr>
      <w:r>
        <w:rPr>
          <w:b w:val="0"/>
          <w:i w:val="0"/>
          <w:sz w:val="24"/>
          <w:szCs w:val="24"/>
        </w:rPr>
        <w:t>2</w:t>
      </w:r>
      <w:r w:rsidR="000A2FDE">
        <w:rPr>
          <w:b w:val="0"/>
          <w:i w:val="0"/>
          <w:sz w:val="24"/>
          <w:szCs w:val="24"/>
        </w:rPr>
        <w:t>1</w:t>
      </w:r>
      <w:r w:rsidR="00A33A73" w:rsidRPr="0060305F">
        <w:rPr>
          <w:b w:val="0"/>
          <w:i w:val="0"/>
          <w:sz w:val="24"/>
          <w:szCs w:val="24"/>
        </w:rPr>
        <w:t>.3</w:t>
      </w:r>
      <w:r w:rsidR="00A33A73" w:rsidRPr="0060305F">
        <w:rPr>
          <w:b w:val="0"/>
          <w:i w:val="0"/>
          <w:sz w:val="24"/>
          <w:szCs w:val="24"/>
        </w:rPr>
        <w:tab/>
        <w:t>All communication between the bidder and the Acquisition Management Office must be done in writing.</w:t>
      </w:r>
    </w:p>
    <w:p w14:paraId="4DDEF4CA" w14:textId="77777777" w:rsidR="003141FA" w:rsidRDefault="003141FA" w:rsidP="00FC16C7">
      <w:pPr>
        <w:ind w:right="88"/>
        <w:jc w:val="both"/>
        <w:rPr>
          <w:rFonts w:ascii="Arial" w:hAnsi="Arial" w:cs="Arial"/>
          <w:snapToGrid w:val="0"/>
          <w:sz w:val="24"/>
          <w:szCs w:val="24"/>
          <w:lang w:val="en-US"/>
        </w:rPr>
      </w:pPr>
    </w:p>
    <w:p w14:paraId="39944C39" w14:textId="77777777" w:rsidR="009233F4" w:rsidRPr="0060305F" w:rsidRDefault="009233F4" w:rsidP="00FC16C7">
      <w:pPr>
        <w:ind w:right="88"/>
        <w:jc w:val="both"/>
        <w:rPr>
          <w:rFonts w:ascii="Arial" w:hAnsi="Arial" w:cs="Arial"/>
          <w:snapToGrid w:val="0"/>
          <w:sz w:val="24"/>
          <w:szCs w:val="24"/>
          <w:lang w:val="en-US"/>
        </w:rPr>
      </w:pPr>
    </w:p>
    <w:p w14:paraId="23C7B592" w14:textId="1ED00845" w:rsidR="007B271E" w:rsidRPr="0060305F" w:rsidRDefault="00834B5F" w:rsidP="0060305F">
      <w:pPr>
        <w:pStyle w:val="ListParagraph"/>
        <w:tabs>
          <w:tab w:val="left" w:pos="540"/>
          <w:tab w:val="left" w:pos="1080"/>
        </w:tabs>
        <w:autoSpaceDE w:val="0"/>
        <w:autoSpaceDN w:val="0"/>
        <w:spacing w:before="0" w:after="0"/>
        <w:ind w:left="540" w:hanging="540"/>
        <w:rPr>
          <w:rFonts w:cs="Arial"/>
          <w:b/>
          <w:snapToGrid w:val="0"/>
          <w:sz w:val="24"/>
          <w:szCs w:val="24"/>
          <w:lang w:val="en-US"/>
        </w:rPr>
      </w:pPr>
      <w:r>
        <w:rPr>
          <w:rFonts w:cs="Arial"/>
          <w:b/>
          <w:snapToGrid w:val="0"/>
          <w:sz w:val="24"/>
          <w:szCs w:val="24"/>
          <w:lang w:val="en-US"/>
        </w:rPr>
        <w:t>2</w:t>
      </w:r>
      <w:r w:rsidR="000A2FDE">
        <w:rPr>
          <w:rFonts w:cs="Arial"/>
          <w:b/>
          <w:snapToGrid w:val="0"/>
          <w:sz w:val="24"/>
          <w:szCs w:val="24"/>
          <w:lang w:val="en-US"/>
        </w:rPr>
        <w:t>2</w:t>
      </w:r>
      <w:r w:rsidR="007B271E" w:rsidRPr="0060305F">
        <w:rPr>
          <w:rFonts w:cs="Arial"/>
          <w:b/>
          <w:snapToGrid w:val="0"/>
          <w:sz w:val="24"/>
          <w:szCs w:val="24"/>
          <w:lang w:val="en-US"/>
        </w:rPr>
        <w:t>.</w:t>
      </w:r>
      <w:r w:rsidR="007B271E" w:rsidRPr="0060305F">
        <w:rPr>
          <w:rFonts w:cs="Arial"/>
          <w:b/>
          <w:snapToGrid w:val="0"/>
          <w:sz w:val="24"/>
          <w:szCs w:val="24"/>
          <w:lang w:val="en-US"/>
        </w:rPr>
        <w:tab/>
        <w:t>ROLES AND RESPONSIBILITIES</w:t>
      </w:r>
    </w:p>
    <w:p w14:paraId="3F8D7523" w14:textId="77777777" w:rsidR="007B271E" w:rsidRPr="0060305F" w:rsidRDefault="007B271E" w:rsidP="0060305F">
      <w:pPr>
        <w:jc w:val="both"/>
        <w:rPr>
          <w:rFonts w:ascii="Arial" w:hAnsi="Arial" w:cs="Arial"/>
          <w:sz w:val="24"/>
          <w:szCs w:val="24"/>
        </w:rPr>
      </w:pPr>
    </w:p>
    <w:p w14:paraId="30D3840D" w14:textId="1D239134" w:rsidR="007B271E" w:rsidRPr="0060305F" w:rsidRDefault="00834B5F" w:rsidP="0060305F">
      <w:pPr>
        <w:pStyle w:val="Heading2"/>
        <w:numPr>
          <w:ilvl w:val="0"/>
          <w:numId w:val="0"/>
        </w:numPr>
        <w:spacing w:before="0" w:after="0"/>
        <w:ind w:left="576" w:hanging="576"/>
        <w:jc w:val="both"/>
        <w:rPr>
          <w:bCs w:val="0"/>
          <w:i w:val="0"/>
          <w:sz w:val="24"/>
          <w:szCs w:val="24"/>
        </w:rPr>
      </w:pPr>
      <w:r>
        <w:rPr>
          <w:b w:val="0"/>
          <w:i w:val="0"/>
          <w:sz w:val="24"/>
          <w:szCs w:val="24"/>
        </w:rPr>
        <w:t>2</w:t>
      </w:r>
      <w:r w:rsidR="000A2FDE">
        <w:rPr>
          <w:b w:val="0"/>
          <w:i w:val="0"/>
          <w:sz w:val="24"/>
          <w:szCs w:val="24"/>
        </w:rPr>
        <w:t>2</w:t>
      </w:r>
      <w:r w:rsidR="00D44599" w:rsidRPr="0060305F">
        <w:rPr>
          <w:b w:val="0"/>
          <w:i w:val="0"/>
          <w:sz w:val="24"/>
          <w:szCs w:val="24"/>
        </w:rPr>
        <w:t xml:space="preserve">.1.    </w:t>
      </w:r>
      <w:r>
        <w:rPr>
          <w:b w:val="0"/>
          <w:i w:val="0"/>
          <w:sz w:val="24"/>
          <w:szCs w:val="24"/>
        </w:rPr>
        <w:t>C</w:t>
      </w:r>
      <w:r w:rsidRPr="00834B5F">
        <w:rPr>
          <w:b w:val="0"/>
          <w:i w:val="0"/>
          <w:sz w:val="24"/>
          <w:szCs w:val="24"/>
        </w:rPr>
        <w:t xml:space="preserve">ontract </w:t>
      </w:r>
      <w:r>
        <w:rPr>
          <w:b w:val="0"/>
          <w:i w:val="0"/>
          <w:sz w:val="24"/>
          <w:szCs w:val="24"/>
        </w:rPr>
        <w:t>A</w:t>
      </w:r>
      <w:r w:rsidRPr="00834B5F">
        <w:rPr>
          <w:b w:val="0"/>
          <w:i w:val="0"/>
          <w:sz w:val="24"/>
          <w:szCs w:val="24"/>
        </w:rPr>
        <w:t>dministration</w:t>
      </w:r>
    </w:p>
    <w:p w14:paraId="3D7DB360" w14:textId="77777777" w:rsidR="007B271E" w:rsidRPr="0060305F" w:rsidRDefault="007B271E" w:rsidP="0060305F">
      <w:pPr>
        <w:jc w:val="both"/>
        <w:rPr>
          <w:rFonts w:ascii="Arial" w:hAnsi="Arial" w:cs="Arial"/>
          <w:sz w:val="24"/>
          <w:szCs w:val="24"/>
        </w:rPr>
      </w:pPr>
    </w:p>
    <w:p w14:paraId="1A573CC0" w14:textId="531A0EB1" w:rsidR="007B271E" w:rsidRPr="0060305F" w:rsidRDefault="00834B5F" w:rsidP="0060305F">
      <w:pPr>
        <w:pStyle w:val="Heading3"/>
        <w:numPr>
          <w:ilvl w:val="0"/>
          <w:numId w:val="0"/>
        </w:numPr>
        <w:spacing w:before="0" w:after="0"/>
        <w:ind w:left="709" w:hanging="709"/>
        <w:jc w:val="both"/>
        <w:rPr>
          <w:b w:val="0"/>
          <w:sz w:val="24"/>
          <w:szCs w:val="24"/>
        </w:rPr>
      </w:pPr>
      <w:r>
        <w:rPr>
          <w:b w:val="0"/>
          <w:sz w:val="24"/>
          <w:szCs w:val="24"/>
        </w:rPr>
        <w:t>2</w:t>
      </w:r>
      <w:r w:rsidR="000A2FDE">
        <w:rPr>
          <w:b w:val="0"/>
          <w:sz w:val="24"/>
          <w:szCs w:val="24"/>
        </w:rPr>
        <w:t>2</w:t>
      </w:r>
      <w:r w:rsidR="007B271E" w:rsidRPr="0060305F">
        <w:rPr>
          <w:b w:val="0"/>
          <w:sz w:val="24"/>
          <w:szCs w:val="24"/>
        </w:rPr>
        <w:t>.1.1</w:t>
      </w:r>
      <w:r w:rsidR="007B271E" w:rsidRPr="0060305F">
        <w:rPr>
          <w:b w:val="0"/>
          <w:sz w:val="24"/>
          <w:szCs w:val="24"/>
        </w:rPr>
        <w:tab/>
      </w:r>
      <w:r>
        <w:rPr>
          <w:b w:val="0"/>
          <w:sz w:val="24"/>
          <w:szCs w:val="24"/>
        </w:rPr>
        <w:t xml:space="preserve"> </w:t>
      </w:r>
      <w:r w:rsidR="007B271E" w:rsidRPr="0060305F">
        <w:rPr>
          <w:b w:val="0"/>
          <w:sz w:val="24"/>
          <w:szCs w:val="24"/>
        </w:rPr>
        <w:t>The administration and facilitation of the contract will be the responsibility of Gauteng Department   of Health, Contract Management and all correspondence in this regard must be directed to the following address:</w:t>
      </w:r>
    </w:p>
    <w:p w14:paraId="1FC2412F" w14:textId="77777777" w:rsidR="007B271E" w:rsidRPr="0060305F" w:rsidRDefault="007B271E" w:rsidP="0060305F">
      <w:pPr>
        <w:pStyle w:val="BodyTextIndent"/>
        <w:spacing w:after="0"/>
        <w:ind w:left="709" w:right="8" w:firstLine="11"/>
        <w:jc w:val="both"/>
        <w:rPr>
          <w:rFonts w:ascii="Arial" w:hAnsi="Arial" w:cs="Arial"/>
          <w:sz w:val="24"/>
          <w:szCs w:val="24"/>
        </w:rPr>
      </w:pPr>
      <w:r w:rsidRPr="0060305F">
        <w:rPr>
          <w:rFonts w:ascii="Arial" w:hAnsi="Arial" w:cs="Arial"/>
          <w:sz w:val="24"/>
          <w:szCs w:val="24"/>
        </w:rPr>
        <w:t>The Directorate: Acquisition and Contract Management, Gauteng Department of Health, Private Bag X085, Marshalltown, 2107.</w:t>
      </w:r>
    </w:p>
    <w:p w14:paraId="7A4B5AB9" w14:textId="77777777" w:rsidR="007B271E" w:rsidRPr="0060305F" w:rsidRDefault="007B271E" w:rsidP="0060305F">
      <w:pPr>
        <w:pStyle w:val="BodyTextIndent"/>
        <w:tabs>
          <w:tab w:val="left" w:pos="1260"/>
        </w:tabs>
        <w:spacing w:after="0"/>
        <w:ind w:left="728" w:right="8" w:firstLine="20"/>
        <w:jc w:val="both"/>
        <w:rPr>
          <w:rFonts w:ascii="Arial" w:hAnsi="Arial" w:cs="Arial"/>
          <w:sz w:val="24"/>
          <w:szCs w:val="24"/>
        </w:rPr>
      </w:pPr>
    </w:p>
    <w:p w14:paraId="37E46351" w14:textId="40877C70" w:rsidR="007B271E" w:rsidRDefault="00834B5F" w:rsidP="0060305F">
      <w:pPr>
        <w:pStyle w:val="Heading3"/>
        <w:numPr>
          <w:ilvl w:val="0"/>
          <w:numId w:val="0"/>
        </w:numPr>
        <w:spacing w:before="0" w:after="0"/>
        <w:ind w:left="709" w:hanging="709"/>
        <w:jc w:val="both"/>
        <w:rPr>
          <w:b w:val="0"/>
          <w:sz w:val="24"/>
          <w:szCs w:val="24"/>
        </w:rPr>
      </w:pPr>
      <w:r>
        <w:rPr>
          <w:b w:val="0"/>
          <w:sz w:val="24"/>
          <w:szCs w:val="24"/>
        </w:rPr>
        <w:t>2</w:t>
      </w:r>
      <w:r w:rsidR="000A2FDE">
        <w:rPr>
          <w:b w:val="0"/>
          <w:sz w:val="24"/>
          <w:szCs w:val="24"/>
        </w:rPr>
        <w:t>2</w:t>
      </w:r>
      <w:r w:rsidR="007B271E" w:rsidRPr="0060305F">
        <w:rPr>
          <w:b w:val="0"/>
          <w:sz w:val="24"/>
          <w:szCs w:val="24"/>
        </w:rPr>
        <w:t>.1.2</w:t>
      </w:r>
      <w:r w:rsidR="007B271E" w:rsidRPr="0060305F">
        <w:rPr>
          <w:b w:val="0"/>
          <w:sz w:val="24"/>
          <w:szCs w:val="24"/>
        </w:rPr>
        <w:tab/>
      </w:r>
      <w:r>
        <w:rPr>
          <w:b w:val="0"/>
          <w:sz w:val="24"/>
          <w:szCs w:val="24"/>
        </w:rPr>
        <w:t xml:space="preserve"> </w:t>
      </w:r>
      <w:r w:rsidR="007B271E" w:rsidRPr="0060305F">
        <w:rPr>
          <w:b w:val="0"/>
          <w:sz w:val="24"/>
          <w:szCs w:val="24"/>
        </w:rPr>
        <w:t>Contractors must advise the Directorate: Acquisition and Contract Management, Gauteng Department of Health immediately when unforeseeable circumstances will adversely affect the execution of the contract. Full of such circumstances as well as the period of delay must be furnished.</w:t>
      </w:r>
    </w:p>
    <w:p w14:paraId="3FC89461" w14:textId="77777777" w:rsidR="00FB7905" w:rsidRPr="0060305F" w:rsidRDefault="00FB7905" w:rsidP="0060305F">
      <w:pPr>
        <w:jc w:val="both"/>
        <w:rPr>
          <w:rFonts w:ascii="Arial" w:hAnsi="Arial" w:cs="Arial"/>
          <w:sz w:val="24"/>
          <w:szCs w:val="24"/>
        </w:rPr>
      </w:pPr>
    </w:p>
    <w:p w14:paraId="5F2CF0A4" w14:textId="0EAC906D" w:rsidR="007B271E" w:rsidRPr="00834B5F" w:rsidRDefault="00834B5F" w:rsidP="0060305F">
      <w:pPr>
        <w:pStyle w:val="Heading2"/>
        <w:numPr>
          <w:ilvl w:val="0"/>
          <w:numId w:val="0"/>
        </w:numPr>
        <w:spacing w:before="0" w:after="0"/>
        <w:ind w:left="576" w:hanging="576"/>
        <w:jc w:val="both"/>
        <w:rPr>
          <w:b w:val="0"/>
          <w:bCs w:val="0"/>
          <w:i w:val="0"/>
          <w:sz w:val="24"/>
          <w:szCs w:val="24"/>
        </w:rPr>
      </w:pPr>
      <w:r>
        <w:rPr>
          <w:b w:val="0"/>
          <w:i w:val="0"/>
          <w:sz w:val="24"/>
          <w:szCs w:val="24"/>
        </w:rPr>
        <w:t>2</w:t>
      </w:r>
      <w:r w:rsidR="000A2FDE">
        <w:rPr>
          <w:b w:val="0"/>
          <w:i w:val="0"/>
          <w:sz w:val="24"/>
          <w:szCs w:val="24"/>
        </w:rPr>
        <w:t>2</w:t>
      </w:r>
      <w:r>
        <w:rPr>
          <w:b w:val="0"/>
          <w:i w:val="0"/>
          <w:sz w:val="24"/>
          <w:szCs w:val="24"/>
        </w:rPr>
        <w:t xml:space="preserve">.2. </w:t>
      </w:r>
      <w:r w:rsidR="007B271E" w:rsidRPr="0060305F">
        <w:rPr>
          <w:b w:val="0"/>
          <w:i w:val="0"/>
          <w:sz w:val="24"/>
          <w:szCs w:val="24"/>
        </w:rPr>
        <w:tab/>
      </w:r>
      <w:r>
        <w:rPr>
          <w:b w:val="0"/>
          <w:bCs w:val="0"/>
          <w:i w:val="0"/>
          <w:sz w:val="24"/>
          <w:szCs w:val="24"/>
        </w:rPr>
        <w:t>S</w:t>
      </w:r>
      <w:r w:rsidRPr="00834B5F">
        <w:rPr>
          <w:b w:val="0"/>
          <w:bCs w:val="0"/>
          <w:i w:val="0"/>
          <w:sz w:val="24"/>
          <w:szCs w:val="24"/>
        </w:rPr>
        <w:t xml:space="preserve">upplier </w:t>
      </w:r>
      <w:r>
        <w:rPr>
          <w:b w:val="0"/>
          <w:bCs w:val="0"/>
          <w:i w:val="0"/>
          <w:sz w:val="24"/>
          <w:szCs w:val="24"/>
        </w:rPr>
        <w:t>P</w:t>
      </w:r>
      <w:r w:rsidRPr="00834B5F">
        <w:rPr>
          <w:b w:val="0"/>
          <w:bCs w:val="0"/>
          <w:i w:val="0"/>
          <w:sz w:val="24"/>
          <w:szCs w:val="24"/>
        </w:rPr>
        <w:t xml:space="preserve">erformance </w:t>
      </w:r>
      <w:r>
        <w:rPr>
          <w:b w:val="0"/>
          <w:bCs w:val="0"/>
          <w:i w:val="0"/>
          <w:sz w:val="24"/>
          <w:szCs w:val="24"/>
        </w:rPr>
        <w:t>M</w:t>
      </w:r>
      <w:r w:rsidRPr="00834B5F">
        <w:rPr>
          <w:b w:val="0"/>
          <w:bCs w:val="0"/>
          <w:i w:val="0"/>
          <w:sz w:val="24"/>
          <w:szCs w:val="24"/>
        </w:rPr>
        <w:t>anagement</w:t>
      </w:r>
    </w:p>
    <w:p w14:paraId="5A18B2C5" w14:textId="77777777" w:rsidR="007B271E" w:rsidRPr="0060305F" w:rsidRDefault="007B271E" w:rsidP="0060305F">
      <w:pPr>
        <w:jc w:val="both"/>
        <w:rPr>
          <w:rFonts w:ascii="Arial" w:hAnsi="Arial" w:cs="Arial"/>
          <w:sz w:val="24"/>
          <w:szCs w:val="24"/>
        </w:rPr>
      </w:pPr>
    </w:p>
    <w:p w14:paraId="008F1EB0" w14:textId="77777777" w:rsidR="007B271E" w:rsidRDefault="007B271E" w:rsidP="00834B5F">
      <w:pPr>
        <w:pStyle w:val="Heading3"/>
        <w:numPr>
          <w:ilvl w:val="0"/>
          <w:numId w:val="0"/>
        </w:numPr>
        <w:spacing w:before="0" w:after="0"/>
        <w:ind w:left="709"/>
        <w:jc w:val="both"/>
        <w:rPr>
          <w:b w:val="0"/>
          <w:sz w:val="24"/>
          <w:szCs w:val="24"/>
        </w:rPr>
      </w:pPr>
      <w:r w:rsidRPr="0060305F">
        <w:rPr>
          <w:b w:val="0"/>
          <w:sz w:val="24"/>
          <w:szCs w:val="24"/>
        </w:rPr>
        <w:t>Supplier performance management will be the responsibility of end-user departments and where supplier performance disputes cannot be resolved between the contractor and the relevant purchasing institution, Gauteng Department of Health: Contract Management must be informed for corrective action.</w:t>
      </w:r>
    </w:p>
    <w:p w14:paraId="3243EFAD" w14:textId="77777777" w:rsidR="00C97280" w:rsidRPr="0060305F" w:rsidRDefault="00C97280" w:rsidP="0060305F">
      <w:pPr>
        <w:jc w:val="both"/>
        <w:rPr>
          <w:rFonts w:ascii="Arial" w:hAnsi="Arial" w:cs="Arial"/>
          <w:bCs/>
          <w:iCs/>
          <w:sz w:val="24"/>
          <w:szCs w:val="24"/>
        </w:rPr>
      </w:pPr>
    </w:p>
    <w:p w14:paraId="1F0BFD83" w14:textId="21E6E6BF" w:rsidR="00D62CD3" w:rsidRPr="0060305F" w:rsidRDefault="00834B5F" w:rsidP="0060305F">
      <w:pPr>
        <w:pStyle w:val="ListParagraph"/>
        <w:tabs>
          <w:tab w:val="left" w:pos="540"/>
        </w:tabs>
        <w:spacing w:before="0" w:after="0"/>
        <w:ind w:left="540" w:hanging="540"/>
        <w:rPr>
          <w:rFonts w:cs="Arial"/>
          <w:b/>
          <w:bCs/>
          <w:sz w:val="24"/>
          <w:szCs w:val="24"/>
        </w:rPr>
      </w:pPr>
      <w:r>
        <w:rPr>
          <w:rFonts w:cs="Arial"/>
          <w:b/>
          <w:sz w:val="24"/>
          <w:szCs w:val="24"/>
        </w:rPr>
        <w:t>2</w:t>
      </w:r>
      <w:r w:rsidR="000A2FDE">
        <w:rPr>
          <w:rFonts w:cs="Arial"/>
          <w:b/>
          <w:sz w:val="24"/>
          <w:szCs w:val="24"/>
        </w:rPr>
        <w:t>3</w:t>
      </w:r>
      <w:r w:rsidR="00D62CD3" w:rsidRPr="0060305F">
        <w:rPr>
          <w:rFonts w:cs="Arial"/>
          <w:b/>
          <w:sz w:val="24"/>
          <w:szCs w:val="24"/>
        </w:rPr>
        <w:t>.   THE COMPLETION OF THE PRICING SCHEDULE</w:t>
      </w:r>
      <w:r w:rsidR="00D62CD3" w:rsidRPr="0060305F">
        <w:rPr>
          <w:rFonts w:cs="Arial"/>
          <w:sz w:val="24"/>
          <w:szCs w:val="24"/>
        </w:rPr>
        <w:t xml:space="preserve"> </w:t>
      </w:r>
      <w:r w:rsidR="007D019B" w:rsidRPr="0060305F">
        <w:rPr>
          <w:rFonts w:cs="Arial"/>
          <w:b/>
          <w:bCs/>
          <w:sz w:val="24"/>
          <w:szCs w:val="24"/>
        </w:rPr>
        <w:t>(Annexure A)</w:t>
      </w:r>
    </w:p>
    <w:p w14:paraId="2A095200" w14:textId="77777777" w:rsidR="00D62CD3" w:rsidRPr="0060305F" w:rsidRDefault="00D62CD3" w:rsidP="0060305F">
      <w:pPr>
        <w:pStyle w:val="ListParagraph"/>
        <w:spacing w:before="0" w:after="0"/>
        <w:ind w:left="540" w:hanging="540"/>
        <w:rPr>
          <w:rFonts w:cs="Arial"/>
          <w:sz w:val="24"/>
          <w:szCs w:val="24"/>
        </w:rPr>
      </w:pPr>
    </w:p>
    <w:p w14:paraId="429B8172" w14:textId="77777777" w:rsidR="00D62CD3" w:rsidRPr="0060305F" w:rsidRDefault="00D62CD3" w:rsidP="0060305F">
      <w:pPr>
        <w:pStyle w:val="ListParagraph"/>
        <w:spacing w:before="0" w:after="0"/>
        <w:ind w:left="567"/>
        <w:rPr>
          <w:rFonts w:cs="Arial"/>
          <w:sz w:val="24"/>
          <w:szCs w:val="24"/>
        </w:rPr>
      </w:pPr>
      <w:r w:rsidRPr="0060305F">
        <w:rPr>
          <w:rFonts w:cs="Arial"/>
          <w:sz w:val="24"/>
          <w:szCs w:val="24"/>
        </w:rPr>
        <w:t>Bidders are required to complete all the mandatory response fields in the tender specification and pricing schedules for the consumables, as follows:</w:t>
      </w:r>
    </w:p>
    <w:p w14:paraId="62C1DC23" w14:textId="77777777" w:rsidR="00D62CD3" w:rsidRPr="0060305F" w:rsidRDefault="00D62CD3" w:rsidP="0060305F">
      <w:pPr>
        <w:tabs>
          <w:tab w:val="left" w:pos="990"/>
        </w:tabs>
        <w:ind w:left="567"/>
        <w:jc w:val="both"/>
        <w:rPr>
          <w:rFonts w:ascii="Arial" w:hAnsi="Arial" w:cs="Arial"/>
          <w:sz w:val="24"/>
          <w:szCs w:val="24"/>
          <w:u w:val="single"/>
        </w:rPr>
      </w:pPr>
    </w:p>
    <w:p w14:paraId="42270FDE" w14:textId="77777777" w:rsidR="00D62CD3" w:rsidRPr="0060305F" w:rsidRDefault="00D62CD3" w:rsidP="0060305F">
      <w:pPr>
        <w:tabs>
          <w:tab w:val="left" w:pos="990"/>
        </w:tabs>
        <w:ind w:left="567"/>
        <w:jc w:val="both"/>
        <w:rPr>
          <w:rFonts w:ascii="Arial" w:hAnsi="Arial" w:cs="Arial"/>
          <w:sz w:val="24"/>
          <w:szCs w:val="24"/>
        </w:rPr>
      </w:pPr>
      <w:r w:rsidRPr="0060305F">
        <w:rPr>
          <w:rFonts w:ascii="Arial" w:hAnsi="Arial" w:cs="Arial"/>
          <w:sz w:val="24"/>
          <w:szCs w:val="24"/>
          <w:u w:val="single"/>
        </w:rPr>
        <w:t>Pricing schedules</w:t>
      </w:r>
      <w:r w:rsidRPr="0060305F">
        <w:rPr>
          <w:rFonts w:ascii="Arial" w:hAnsi="Arial" w:cs="Arial"/>
          <w:sz w:val="24"/>
          <w:szCs w:val="24"/>
        </w:rPr>
        <w:t xml:space="preserve"> - </w:t>
      </w:r>
    </w:p>
    <w:p w14:paraId="6F9899BA" w14:textId="77777777" w:rsidR="00D62CD3" w:rsidRPr="0060305F" w:rsidRDefault="00D62CD3" w:rsidP="0060305F">
      <w:pPr>
        <w:tabs>
          <w:tab w:val="left" w:pos="990"/>
        </w:tabs>
        <w:ind w:left="567"/>
        <w:jc w:val="both"/>
        <w:rPr>
          <w:rFonts w:ascii="Arial" w:hAnsi="Arial" w:cs="Arial"/>
          <w:sz w:val="24"/>
          <w:szCs w:val="24"/>
        </w:rPr>
      </w:pPr>
      <w:r w:rsidRPr="0060305F">
        <w:rPr>
          <w:rFonts w:ascii="Arial" w:hAnsi="Arial" w:cs="Arial"/>
          <w:sz w:val="24"/>
          <w:szCs w:val="24"/>
        </w:rPr>
        <w:t>The column for the bid price and the other columns in the Price Schedule as well as item questionnaires.</w:t>
      </w:r>
    </w:p>
    <w:p w14:paraId="4C4E6BDB" w14:textId="77777777" w:rsidR="00D62CD3" w:rsidRPr="0060305F" w:rsidRDefault="00D62CD3" w:rsidP="0060305F">
      <w:pPr>
        <w:ind w:left="993" w:hanging="426"/>
        <w:jc w:val="both"/>
        <w:rPr>
          <w:rFonts w:ascii="Arial" w:hAnsi="Arial" w:cs="Arial"/>
          <w:sz w:val="24"/>
          <w:szCs w:val="24"/>
        </w:rPr>
      </w:pPr>
    </w:p>
    <w:p w14:paraId="778C90FD" w14:textId="77777777" w:rsidR="00D62CD3" w:rsidRDefault="00D62CD3" w:rsidP="0060305F">
      <w:pPr>
        <w:pStyle w:val="Heading2"/>
        <w:numPr>
          <w:ilvl w:val="0"/>
          <w:numId w:val="0"/>
        </w:numPr>
        <w:tabs>
          <w:tab w:val="left" w:pos="810"/>
        </w:tabs>
        <w:spacing w:before="0" w:after="0"/>
        <w:ind w:left="567" w:hanging="576"/>
        <w:jc w:val="both"/>
        <w:rPr>
          <w:b w:val="0"/>
          <w:i w:val="0"/>
          <w:sz w:val="24"/>
          <w:szCs w:val="24"/>
        </w:rPr>
      </w:pPr>
      <w:r w:rsidRPr="0060305F">
        <w:rPr>
          <w:b w:val="0"/>
          <w:i w:val="0"/>
          <w:sz w:val="24"/>
          <w:szCs w:val="24"/>
        </w:rPr>
        <w:tab/>
        <w:t>Non-compliance with this condition shall invalidate the bid.</w:t>
      </w:r>
    </w:p>
    <w:p w14:paraId="1DA8EB7E" w14:textId="77777777" w:rsidR="002019A7" w:rsidRPr="0060305F" w:rsidRDefault="002019A7" w:rsidP="0060305F">
      <w:pPr>
        <w:jc w:val="both"/>
        <w:rPr>
          <w:rFonts w:ascii="Arial" w:hAnsi="Arial" w:cs="Arial"/>
          <w:sz w:val="24"/>
          <w:szCs w:val="24"/>
        </w:rPr>
      </w:pPr>
    </w:p>
    <w:p w14:paraId="79573239" w14:textId="4D8BF7E7" w:rsidR="00072F3D" w:rsidRPr="0060305F" w:rsidRDefault="00834B5F" w:rsidP="0060305F">
      <w:pPr>
        <w:pStyle w:val="ListParagraph"/>
        <w:autoSpaceDE w:val="0"/>
        <w:autoSpaceDN w:val="0"/>
        <w:spacing w:before="0" w:after="0"/>
        <w:ind w:left="540" w:hanging="540"/>
        <w:rPr>
          <w:rFonts w:cs="Arial"/>
          <w:b/>
          <w:snapToGrid w:val="0"/>
          <w:sz w:val="24"/>
          <w:szCs w:val="24"/>
          <w:lang w:val="en-US"/>
        </w:rPr>
      </w:pPr>
      <w:r>
        <w:rPr>
          <w:rFonts w:cs="Arial"/>
          <w:b/>
          <w:sz w:val="24"/>
          <w:szCs w:val="24"/>
        </w:rPr>
        <w:t>2</w:t>
      </w:r>
      <w:r w:rsidR="000A2FDE">
        <w:rPr>
          <w:rFonts w:cs="Arial"/>
          <w:b/>
          <w:sz w:val="24"/>
          <w:szCs w:val="24"/>
        </w:rPr>
        <w:t>4</w:t>
      </w:r>
      <w:r w:rsidR="00072F3D" w:rsidRPr="0060305F">
        <w:rPr>
          <w:rFonts w:cs="Arial"/>
          <w:sz w:val="24"/>
          <w:szCs w:val="24"/>
        </w:rPr>
        <w:t>.</w:t>
      </w:r>
      <w:r w:rsidR="00072F3D" w:rsidRPr="0060305F">
        <w:rPr>
          <w:rFonts w:cs="Arial"/>
          <w:b/>
          <w:snapToGrid w:val="0"/>
          <w:sz w:val="24"/>
          <w:szCs w:val="24"/>
          <w:lang w:val="en-US"/>
        </w:rPr>
        <w:t xml:space="preserve"> </w:t>
      </w:r>
      <w:r w:rsidR="00315477" w:rsidRPr="0060305F">
        <w:rPr>
          <w:rFonts w:cs="Arial"/>
          <w:b/>
          <w:snapToGrid w:val="0"/>
          <w:sz w:val="24"/>
          <w:szCs w:val="24"/>
          <w:lang w:val="en-US"/>
        </w:rPr>
        <w:t xml:space="preserve">  </w:t>
      </w:r>
      <w:r w:rsidR="00072F3D" w:rsidRPr="0060305F">
        <w:rPr>
          <w:rFonts w:cs="Arial"/>
          <w:b/>
          <w:snapToGrid w:val="0"/>
          <w:sz w:val="24"/>
          <w:szCs w:val="24"/>
          <w:lang w:val="en-US"/>
        </w:rPr>
        <w:t>SUPPLIER DUE DILIGENCE</w:t>
      </w:r>
      <w:r w:rsidR="00B32E51" w:rsidRPr="0060305F">
        <w:rPr>
          <w:rFonts w:cs="Arial"/>
          <w:b/>
          <w:snapToGrid w:val="0"/>
          <w:sz w:val="24"/>
          <w:szCs w:val="24"/>
          <w:lang w:val="en-US"/>
        </w:rPr>
        <w:t xml:space="preserve"> </w:t>
      </w:r>
    </w:p>
    <w:p w14:paraId="212E9DAF" w14:textId="77777777" w:rsidR="00072F3D" w:rsidRPr="0060305F" w:rsidRDefault="00072F3D" w:rsidP="0060305F">
      <w:pPr>
        <w:jc w:val="both"/>
        <w:rPr>
          <w:rFonts w:ascii="Arial" w:hAnsi="Arial" w:cs="Arial"/>
          <w:sz w:val="24"/>
          <w:szCs w:val="24"/>
        </w:rPr>
      </w:pPr>
    </w:p>
    <w:p w14:paraId="1464087C" w14:textId="4D670A33" w:rsidR="00072F3D" w:rsidRPr="0060305F" w:rsidRDefault="00834B5F" w:rsidP="0060305F">
      <w:pPr>
        <w:pStyle w:val="BodyTextIndent"/>
        <w:spacing w:after="0"/>
        <w:ind w:left="567" w:right="8" w:hanging="567"/>
        <w:jc w:val="both"/>
        <w:rPr>
          <w:rFonts w:ascii="Arial" w:hAnsi="Arial" w:cs="Arial"/>
          <w:sz w:val="24"/>
          <w:szCs w:val="24"/>
        </w:rPr>
      </w:pPr>
      <w:r>
        <w:rPr>
          <w:rFonts w:ascii="Arial" w:hAnsi="Arial" w:cs="Arial"/>
          <w:sz w:val="24"/>
          <w:szCs w:val="24"/>
        </w:rPr>
        <w:t>2</w:t>
      </w:r>
      <w:r w:rsidR="000A2FDE">
        <w:rPr>
          <w:rFonts w:ascii="Arial" w:hAnsi="Arial" w:cs="Arial"/>
          <w:sz w:val="24"/>
          <w:szCs w:val="24"/>
        </w:rPr>
        <w:t>4</w:t>
      </w:r>
      <w:r w:rsidR="00072F3D" w:rsidRPr="0060305F">
        <w:rPr>
          <w:rFonts w:ascii="Arial" w:hAnsi="Arial" w:cs="Arial"/>
          <w:sz w:val="24"/>
          <w:szCs w:val="24"/>
        </w:rPr>
        <w:t>.1</w:t>
      </w:r>
      <w:r w:rsidR="00072F3D" w:rsidRPr="0060305F">
        <w:rPr>
          <w:rFonts w:ascii="Arial" w:hAnsi="Arial" w:cs="Arial"/>
          <w:sz w:val="24"/>
          <w:szCs w:val="24"/>
        </w:rPr>
        <w:tab/>
        <w:t xml:space="preserve">The Gauteng Department of Health reserves the right to conduct supplier due diligence prior to final award of the tender or at any time during the tender period. This may include a bidder presentation, sample evaluations or site visits. </w:t>
      </w:r>
    </w:p>
    <w:p w14:paraId="3A9AC508" w14:textId="77777777" w:rsidR="0052740E" w:rsidRDefault="0052740E" w:rsidP="0060305F">
      <w:pPr>
        <w:pStyle w:val="BodyTextIndent"/>
        <w:spacing w:after="0"/>
        <w:ind w:left="0" w:right="8"/>
        <w:jc w:val="both"/>
        <w:rPr>
          <w:rFonts w:ascii="Arial" w:hAnsi="Arial" w:cs="Arial"/>
          <w:sz w:val="24"/>
          <w:szCs w:val="24"/>
        </w:rPr>
      </w:pPr>
    </w:p>
    <w:p w14:paraId="0447ECAA" w14:textId="77777777" w:rsidR="009233F4" w:rsidRDefault="009233F4" w:rsidP="0060305F">
      <w:pPr>
        <w:pStyle w:val="BodyTextIndent"/>
        <w:spacing w:after="0"/>
        <w:ind w:left="0" w:right="8"/>
        <w:jc w:val="both"/>
        <w:rPr>
          <w:rFonts w:ascii="Arial" w:hAnsi="Arial" w:cs="Arial"/>
          <w:sz w:val="24"/>
          <w:szCs w:val="24"/>
        </w:rPr>
      </w:pPr>
    </w:p>
    <w:p w14:paraId="2CE34E22" w14:textId="77777777" w:rsidR="009233F4" w:rsidRPr="0060305F" w:rsidRDefault="009233F4" w:rsidP="0060305F">
      <w:pPr>
        <w:pStyle w:val="BodyTextIndent"/>
        <w:spacing w:after="0"/>
        <w:ind w:left="0" w:right="8"/>
        <w:jc w:val="both"/>
        <w:rPr>
          <w:rFonts w:ascii="Arial" w:hAnsi="Arial" w:cs="Arial"/>
          <w:sz w:val="24"/>
          <w:szCs w:val="24"/>
        </w:rPr>
      </w:pPr>
    </w:p>
    <w:p w14:paraId="7155172E" w14:textId="085D8DA3" w:rsidR="00A7663B" w:rsidRPr="0060305F" w:rsidRDefault="00834B5F" w:rsidP="0060305F">
      <w:pPr>
        <w:pStyle w:val="ListParagraph"/>
        <w:tabs>
          <w:tab w:val="left" w:pos="540"/>
          <w:tab w:val="left" w:pos="1080"/>
        </w:tabs>
        <w:autoSpaceDE w:val="0"/>
        <w:autoSpaceDN w:val="0"/>
        <w:spacing w:before="0" w:after="0"/>
        <w:ind w:left="540" w:hanging="540"/>
        <w:rPr>
          <w:rFonts w:cs="Arial"/>
          <w:b/>
          <w:sz w:val="24"/>
          <w:szCs w:val="24"/>
        </w:rPr>
      </w:pPr>
      <w:r>
        <w:rPr>
          <w:rFonts w:cs="Arial"/>
          <w:b/>
          <w:sz w:val="24"/>
          <w:szCs w:val="24"/>
        </w:rPr>
        <w:t>2</w:t>
      </w:r>
      <w:r w:rsidR="000A2FDE">
        <w:rPr>
          <w:rFonts w:cs="Arial"/>
          <w:b/>
          <w:sz w:val="24"/>
          <w:szCs w:val="24"/>
        </w:rPr>
        <w:t>5</w:t>
      </w:r>
      <w:r w:rsidR="00A7663B" w:rsidRPr="0060305F">
        <w:rPr>
          <w:rFonts w:cs="Arial"/>
          <w:sz w:val="24"/>
          <w:szCs w:val="24"/>
        </w:rPr>
        <w:t>.</w:t>
      </w:r>
      <w:r w:rsidR="00A7663B" w:rsidRPr="0060305F">
        <w:rPr>
          <w:rFonts w:cs="Arial"/>
          <w:b/>
          <w:sz w:val="24"/>
          <w:szCs w:val="24"/>
        </w:rPr>
        <w:t xml:space="preserve"> </w:t>
      </w:r>
      <w:r w:rsidR="00A7663B" w:rsidRPr="0060305F">
        <w:rPr>
          <w:rFonts w:cs="Arial"/>
          <w:b/>
          <w:sz w:val="24"/>
          <w:szCs w:val="24"/>
        </w:rPr>
        <w:tab/>
        <w:t>PURCHASE ORDERS</w:t>
      </w:r>
    </w:p>
    <w:p w14:paraId="686743BC" w14:textId="77777777" w:rsidR="00A7663B" w:rsidRPr="0060305F" w:rsidRDefault="00A7663B" w:rsidP="0060305F">
      <w:pPr>
        <w:jc w:val="both"/>
        <w:rPr>
          <w:rFonts w:ascii="Arial" w:hAnsi="Arial" w:cs="Arial"/>
          <w:sz w:val="24"/>
          <w:szCs w:val="24"/>
        </w:rPr>
      </w:pPr>
    </w:p>
    <w:p w14:paraId="5C9E5F3C" w14:textId="4C10763B" w:rsidR="00A7663B" w:rsidRPr="0060305F" w:rsidRDefault="00834B5F" w:rsidP="0060305F">
      <w:pPr>
        <w:pStyle w:val="Heading3"/>
        <w:numPr>
          <w:ilvl w:val="0"/>
          <w:numId w:val="0"/>
        </w:numPr>
        <w:tabs>
          <w:tab w:val="left" w:pos="540"/>
        </w:tabs>
        <w:spacing w:before="0" w:after="0"/>
        <w:ind w:left="540" w:hanging="540"/>
        <w:jc w:val="both"/>
        <w:rPr>
          <w:b w:val="0"/>
          <w:sz w:val="24"/>
          <w:szCs w:val="24"/>
        </w:rPr>
      </w:pPr>
      <w:r>
        <w:rPr>
          <w:b w:val="0"/>
          <w:sz w:val="24"/>
          <w:szCs w:val="24"/>
        </w:rPr>
        <w:t>2</w:t>
      </w:r>
      <w:r w:rsidR="000A2FDE">
        <w:rPr>
          <w:b w:val="0"/>
          <w:sz w:val="24"/>
          <w:szCs w:val="24"/>
        </w:rPr>
        <w:t>5</w:t>
      </w:r>
      <w:r w:rsidR="00A7663B" w:rsidRPr="0060305F">
        <w:rPr>
          <w:b w:val="0"/>
          <w:sz w:val="24"/>
          <w:szCs w:val="24"/>
        </w:rPr>
        <w:t xml:space="preserve">.1 </w:t>
      </w:r>
      <w:r w:rsidR="00A7663B" w:rsidRPr="0060305F">
        <w:rPr>
          <w:b w:val="0"/>
          <w:sz w:val="24"/>
          <w:szCs w:val="24"/>
        </w:rPr>
        <w:tab/>
        <w:t>Contractors should note that each individual purchasing institution is responsible for generating the order(s) as well as the payment(s) thereof.</w:t>
      </w:r>
    </w:p>
    <w:p w14:paraId="42B855C4" w14:textId="77777777" w:rsidR="00A7663B" w:rsidRPr="0060305F" w:rsidRDefault="00A7663B" w:rsidP="0060305F">
      <w:pPr>
        <w:tabs>
          <w:tab w:val="left" w:pos="540"/>
        </w:tabs>
        <w:ind w:left="540" w:hanging="540"/>
        <w:jc w:val="both"/>
        <w:rPr>
          <w:rFonts w:ascii="Arial" w:hAnsi="Arial" w:cs="Arial"/>
          <w:sz w:val="24"/>
          <w:szCs w:val="24"/>
        </w:rPr>
      </w:pPr>
    </w:p>
    <w:p w14:paraId="34BF194B" w14:textId="1676E904" w:rsidR="00A7663B" w:rsidRPr="0060305F" w:rsidRDefault="00834B5F" w:rsidP="0060305F">
      <w:pPr>
        <w:pStyle w:val="Heading3"/>
        <w:numPr>
          <w:ilvl w:val="0"/>
          <w:numId w:val="0"/>
        </w:numPr>
        <w:tabs>
          <w:tab w:val="left" w:pos="540"/>
        </w:tabs>
        <w:spacing w:before="0" w:after="0"/>
        <w:ind w:left="540" w:hanging="540"/>
        <w:jc w:val="both"/>
        <w:rPr>
          <w:b w:val="0"/>
          <w:sz w:val="24"/>
          <w:szCs w:val="24"/>
        </w:rPr>
      </w:pPr>
      <w:r>
        <w:rPr>
          <w:b w:val="0"/>
          <w:sz w:val="24"/>
          <w:szCs w:val="24"/>
        </w:rPr>
        <w:t>2</w:t>
      </w:r>
      <w:r w:rsidR="000A2FDE">
        <w:rPr>
          <w:b w:val="0"/>
          <w:sz w:val="24"/>
          <w:szCs w:val="24"/>
        </w:rPr>
        <w:t>5</w:t>
      </w:r>
      <w:r w:rsidR="00A7663B" w:rsidRPr="0060305F">
        <w:rPr>
          <w:b w:val="0"/>
          <w:sz w:val="24"/>
          <w:szCs w:val="24"/>
        </w:rPr>
        <w:t xml:space="preserve">.2 </w:t>
      </w:r>
      <w:r w:rsidR="00A7663B" w:rsidRPr="0060305F">
        <w:rPr>
          <w:b w:val="0"/>
          <w:sz w:val="24"/>
          <w:szCs w:val="24"/>
        </w:rPr>
        <w:tab/>
        <w:t>Contractors should note that the order(s) will be placed as and when required during the contract period and delivery points will be specified by the relevant purchasing institution(s). The letter of acceptance constitutes a binding contract. Please note that no deliveries should be made unless an official and authorised order form has been received from the Gauteng Department of Health.</w:t>
      </w:r>
    </w:p>
    <w:p w14:paraId="223A2AF7" w14:textId="77777777" w:rsidR="00A7663B" w:rsidRPr="0060305F" w:rsidRDefault="00A7663B" w:rsidP="0060305F">
      <w:pPr>
        <w:tabs>
          <w:tab w:val="left" w:pos="540"/>
        </w:tabs>
        <w:ind w:left="540" w:hanging="540"/>
        <w:jc w:val="both"/>
        <w:rPr>
          <w:rFonts w:ascii="Arial" w:hAnsi="Arial" w:cs="Arial"/>
          <w:sz w:val="24"/>
          <w:szCs w:val="24"/>
        </w:rPr>
      </w:pPr>
    </w:p>
    <w:p w14:paraId="2C8EFB9B" w14:textId="2D897F4E" w:rsidR="00A7663B" w:rsidRDefault="00834B5F" w:rsidP="0060305F">
      <w:pPr>
        <w:pStyle w:val="Heading3"/>
        <w:numPr>
          <w:ilvl w:val="0"/>
          <w:numId w:val="0"/>
        </w:numPr>
        <w:tabs>
          <w:tab w:val="left" w:pos="540"/>
        </w:tabs>
        <w:spacing w:before="0" w:after="0"/>
        <w:ind w:left="540" w:hanging="540"/>
        <w:jc w:val="both"/>
        <w:rPr>
          <w:b w:val="0"/>
          <w:sz w:val="24"/>
          <w:szCs w:val="24"/>
        </w:rPr>
      </w:pPr>
      <w:r>
        <w:rPr>
          <w:b w:val="0"/>
          <w:sz w:val="24"/>
          <w:szCs w:val="24"/>
        </w:rPr>
        <w:t>2</w:t>
      </w:r>
      <w:r w:rsidR="000A2FDE">
        <w:rPr>
          <w:b w:val="0"/>
          <w:sz w:val="24"/>
          <w:szCs w:val="24"/>
        </w:rPr>
        <w:t>5</w:t>
      </w:r>
      <w:r w:rsidR="00A7663B" w:rsidRPr="0060305F">
        <w:rPr>
          <w:b w:val="0"/>
          <w:sz w:val="24"/>
          <w:szCs w:val="24"/>
        </w:rPr>
        <w:t xml:space="preserve">.3 </w:t>
      </w:r>
      <w:r w:rsidR="00A7663B" w:rsidRPr="0060305F">
        <w:rPr>
          <w:b w:val="0"/>
          <w:sz w:val="24"/>
          <w:szCs w:val="24"/>
        </w:rPr>
        <w:tab/>
        <w:t>The instructions appearing on the official order form regarding the supply, dispatch and submission of invoices must be strictly adhered to and under no circumstances should the contractor deviate from the orders issued by the purchasing institutions.</w:t>
      </w:r>
    </w:p>
    <w:p w14:paraId="396C3509" w14:textId="77777777" w:rsidR="00745576" w:rsidRPr="00745576" w:rsidRDefault="00745576" w:rsidP="00745576"/>
    <w:p w14:paraId="1B407D2F" w14:textId="77777777" w:rsidR="005F1349" w:rsidRPr="0060305F" w:rsidRDefault="005F1349" w:rsidP="0060305F">
      <w:pPr>
        <w:jc w:val="both"/>
        <w:rPr>
          <w:rFonts w:ascii="Arial" w:hAnsi="Arial" w:cs="Arial"/>
          <w:sz w:val="24"/>
          <w:szCs w:val="24"/>
        </w:rPr>
      </w:pPr>
    </w:p>
    <w:p w14:paraId="148D01C7" w14:textId="1B347467" w:rsidR="00315477" w:rsidRPr="0060305F" w:rsidRDefault="00834B5F" w:rsidP="0060305F">
      <w:pPr>
        <w:pStyle w:val="ListParagraph"/>
        <w:tabs>
          <w:tab w:val="left" w:pos="540"/>
          <w:tab w:val="left" w:pos="1080"/>
        </w:tabs>
        <w:autoSpaceDE w:val="0"/>
        <w:autoSpaceDN w:val="0"/>
        <w:spacing w:before="0" w:after="0"/>
        <w:ind w:left="540" w:hanging="540"/>
        <w:rPr>
          <w:rFonts w:cs="Arial"/>
          <w:b/>
          <w:sz w:val="24"/>
          <w:szCs w:val="24"/>
        </w:rPr>
      </w:pPr>
      <w:r>
        <w:rPr>
          <w:rFonts w:cs="Arial"/>
          <w:b/>
          <w:sz w:val="24"/>
          <w:szCs w:val="24"/>
        </w:rPr>
        <w:t>2</w:t>
      </w:r>
      <w:r w:rsidR="000A2FDE">
        <w:rPr>
          <w:rFonts w:cs="Arial"/>
          <w:b/>
          <w:sz w:val="24"/>
          <w:szCs w:val="24"/>
        </w:rPr>
        <w:t>6</w:t>
      </w:r>
      <w:r w:rsidR="00315477" w:rsidRPr="0060305F">
        <w:rPr>
          <w:rFonts w:cs="Arial"/>
          <w:b/>
          <w:sz w:val="24"/>
          <w:szCs w:val="24"/>
        </w:rPr>
        <w:t>.</w:t>
      </w:r>
      <w:r w:rsidR="00315477" w:rsidRPr="0060305F">
        <w:rPr>
          <w:rFonts w:cs="Arial"/>
          <w:b/>
          <w:sz w:val="24"/>
          <w:szCs w:val="24"/>
        </w:rPr>
        <w:tab/>
        <w:t>CUSTOMER SERVICE</w:t>
      </w:r>
    </w:p>
    <w:p w14:paraId="0089F415" w14:textId="77777777" w:rsidR="00315477" w:rsidRPr="0060305F" w:rsidRDefault="00315477" w:rsidP="0060305F">
      <w:pPr>
        <w:jc w:val="both"/>
        <w:rPr>
          <w:rFonts w:ascii="Arial" w:hAnsi="Arial" w:cs="Arial"/>
          <w:sz w:val="24"/>
          <w:szCs w:val="24"/>
        </w:rPr>
      </w:pPr>
    </w:p>
    <w:p w14:paraId="4765735D" w14:textId="45D033A3" w:rsidR="00315477" w:rsidRPr="0060305F" w:rsidRDefault="00834B5F" w:rsidP="0060305F">
      <w:pPr>
        <w:tabs>
          <w:tab w:val="left" w:pos="540"/>
        </w:tabs>
        <w:autoSpaceDE w:val="0"/>
        <w:autoSpaceDN w:val="0"/>
        <w:adjustRightInd w:val="0"/>
        <w:ind w:left="540" w:hanging="540"/>
        <w:jc w:val="both"/>
        <w:rPr>
          <w:rFonts w:ascii="Arial" w:hAnsi="Arial" w:cs="Arial"/>
          <w:sz w:val="24"/>
          <w:szCs w:val="24"/>
        </w:rPr>
      </w:pPr>
      <w:r>
        <w:rPr>
          <w:rFonts w:ascii="Arial" w:hAnsi="Arial" w:cs="Arial"/>
          <w:sz w:val="24"/>
          <w:szCs w:val="24"/>
        </w:rPr>
        <w:t>2</w:t>
      </w:r>
      <w:r w:rsidR="000A2FDE">
        <w:rPr>
          <w:rFonts w:ascii="Arial" w:hAnsi="Arial" w:cs="Arial"/>
          <w:sz w:val="24"/>
          <w:szCs w:val="24"/>
        </w:rPr>
        <w:t>6</w:t>
      </w:r>
      <w:r w:rsidR="00315477" w:rsidRPr="0060305F">
        <w:rPr>
          <w:rFonts w:ascii="Arial" w:hAnsi="Arial" w:cs="Arial"/>
          <w:sz w:val="24"/>
          <w:szCs w:val="24"/>
        </w:rPr>
        <w:t>.1</w:t>
      </w:r>
      <w:r w:rsidR="00315477" w:rsidRPr="0060305F">
        <w:rPr>
          <w:rFonts w:ascii="Arial" w:hAnsi="Arial" w:cs="Arial"/>
          <w:sz w:val="24"/>
          <w:szCs w:val="24"/>
        </w:rPr>
        <w:tab/>
        <w:t xml:space="preserve">Bidders are expected to provide customer service programmes </w:t>
      </w:r>
      <w:r w:rsidR="00D228DC" w:rsidRPr="0060305F">
        <w:rPr>
          <w:rFonts w:ascii="Arial" w:hAnsi="Arial" w:cs="Arial"/>
          <w:sz w:val="24"/>
          <w:szCs w:val="24"/>
        </w:rPr>
        <w:t>e.g.,</w:t>
      </w:r>
      <w:r w:rsidR="00315477" w:rsidRPr="0060305F">
        <w:rPr>
          <w:rFonts w:ascii="Arial" w:hAnsi="Arial" w:cs="Arial"/>
          <w:sz w:val="24"/>
          <w:szCs w:val="24"/>
        </w:rPr>
        <w:t xml:space="preserve"> orientation and training on products.</w:t>
      </w:r>
    </w:p>
    <w:p w14:paraId="1A07974C" w14:textId="77777777" w:rsidR="00315477" w:rsidRPr="0060305F" w:rsidRDefault="00315477" w:rsidP="0060305F">
      <w:pPr>
        <w:tabs>
          <w:tab w:val="left" w:pos="540"/>
        </w:tabs>
        <w:autoSpaceDE w:val="0"/>
        <w:autoSpaceDN w:val="0"/>
        <w:adjustRightInd w:val="0"/>
        <w:ind w:left="540" w:hanging="540"/>
        <w:jc w:val="both"/>
        <w:rPr>
          <w:rFonts w:ascii="Arial" w:hAnsi="Arial" w:cs="Arial"/>
          <w:sz w:val="24"/>
          <w:szCs w:val="24"/>
        </w:rPr>
      </w:pPr>
    </w:p>
    <w:p w14:paraId="3043FBC1" w14:textId="51CA6947" w:rsidR="00315477" w:rsidRDefault="00834B5F" w:rsidP="0060305F">
      <w:pPr>
        <w:tabs>
          <w:tab w:val="left" w:pos="540"/>
        </w:tabs>
        <w:autoSpaceDE w:val="0"/>
        <w:autoSpaceDN w:val="0"/>
        <w:adjustRightInd w:val="0"/>
        <w:ind w:left="540" w:hanging="540"/>
        <w:jc w:val="both"/>
        <w:rPr>
          <w:rFonts w:ascii="Arial" w:hAnsi="Arial" w:cs="Arial"/>
          <w:sz w:val="24"/>
          <w:szCs w:val="24"/>
        </w:rPr>
      </w:pPr>
      <w:r>
        <w:rPr>
          <w:rFonts w:ascii="Arial" w:hAnsi="Arial" w:cs="Arial"/>
          <w:sz w:val="24"/>
          <w:szCs w:val="24"/>
        </w:rPr>
        <w:t>2</w:t>
      </w:r>
      <w:r w:rsidR="000A2FDE">
        <w:rPr>
          <w:rFonts w:ascii="Arial" w:hAnsi="Arial" w:cs="Arial"/>
          <w:sz w:val="24"/>
          <w:szCs w:val="24"/>
        </w:rPr>
        <w:t>6</w:t>
      </w:r>
      <w:r w:rsidR="00315477" w:rsidRPr="0060305F">
        <w:rPr>
          <w:rFonts w:ascii="Arial" w:hAnsi="Arial" w:cs="Arial"/>
          <w:sz w:val="24"/>
          <w:szCs w:val="24"/>
        </w:rPr>
        <w:t>.2</w:t>
      </w:r>
      <w:r w:rsidR="000A2FDE">
        <w:rPr>
          <w:rFonts w:ascii="Arial" w:hAnsi="Arial" w:cs="Arial"/>
          <w:sz w:val="24"/>
          <w:szCs w:val="24"/>
        </w:rPr>
        <w:t xml:space="preserve">. </w:t>
      </w:r>
      <w:r w:rsidR="00315477" w:rsidRPr="0060305F">
        <w:rPr>
          <w:rFonts w:ascii="Arial" w:hAnsi="Arial" w:cs="Arial"/>
          <w:sz w:val="24"/>
          <w:szCs w:val="24"/>
        </w:rPr>
        <w:tab/>
        <w:t>Bidders are expected to manage consignment stock.</w:t>
      </w:r>
    </w:p>
    <w:p w14:paraId="40D03701" w14:textId="77777777" w:rsidR="003B4A92" w:rsidRPr="0060305F" w:rsidRDefault="003B4A92" w:rsidP="00834B5F">
      <w:pPr>
        <w:tabs>
          <w:tab w:val="left" w:pos="540"/>
        </w:tabs>
        <w:autoSpaceDE w:val="0"/>
        <w:autoSpaceDN w:val="0"/>
        <w:adjustRightInd w:val="0"/>
        <w:jc w:val="both"/>
        <w:rPr>
          <w:rFonts w:ascii="Arial" w:hAnsi="Arial" w:cs="Arial"/>
          <w:sz w:val="24"/>
          <w:szCs w:val="24"/>
        </w:rPr>
      </w:pPr>
    </w:p>
    <w:p w14:paraId="02CD3A0C" w14:textId="7154D3DD" w:rsidR="00315477" w:rsidRPr="0060305F" w:rsidRDefault="00834B5F" w:rsidP="0060305F">
      <w:pPr>
        <w:pStyle w:val="ListParagraph"/>
        <w:tabs>
          <w:tab w:val="left" w:pos="540"/>
          <w:tab w:val="left" w:pos="1080"/>
        </w:tabs>
        <w:autoSpaceDE w:val="0"/>
        <w:autoSpaceDN w:val="0"/>
        <w:spacing w:before="0" w:after="0"/>
        <w:ind w:left="540" w:hanging="540"/>
        <w:rPr>
          <w:rFonts w:cs="Arial"/>
          <w:b/>
          <w:sz w:val="24"/>
          <w:szCs w:val="24"/>
        </w:rPr>
      </w:pPr>
      <w:r>
        <w:rPr>
          <w:rFonts w:cs="Arial"/>
          <w:b/>
          <w:sz w:val="24"/>
          <w:szCs w:val="24"/>
        </w:rPr>
        <w:t>2</w:t>
      </w:r>
      <w:r w:rsidR="000A2FDE">
        <w:rPr>
          <w:rFonts w:cs="Arial"/>
          <w:b/>
          <w:sz w:val="24"/>
          <w:szCs w:val="24"/>
        </w:rPr>
        <w:t>7</w:t>
      </w:r>
      <w:r w:rsidR="00315477" w:rsidRPr="0060305F">
        <w:rPr>
          <w:rFonts w:cs="Arial"/>
          <w:b/>
          <w:sz w:val="24"/>
          <w:szCs w:val="24"/>
        </w:rPr>
        <w:t>.</w:t>
      </w:r>
      <w:r w:rsidR="00315477" w:rsidRPr="0060305F">
        <w:rPr>
          <w:rFonts w:cs="Arial"/>
          <w:b/>
          <w:sz w:val="24"/>
          <w:szCs w:val="24"/>
        </w:rPr>
        <w:tab/>
        <w:t>GENERAL</w:t>
      </w:r>
    </w:p>
    <w:p w14:paraId="16389031" w14:textId="77777777" w:rsidR="00315477" w:rsidRPr="0060305F" w:rsidRDefault="00315477" w:rsidP="0060305F">
      <w:pPr>
        <w:jc w:val="both"/>
        <w:rPr>
          <w:rFonts w:ascii="Arial" w:hAnsi="Arial" w:cs="Arial"/>
          <w:sz w:val="24"/>
          <w:szCs w:val="24"/>
        </w:rPr>
      </w:pPr>
    </w:p>
    <w:p w14:paraId="13005344" w14:textId="573751E3" w:rsidR="00315477" w:rsidRPr="0060305F" w:rsidRDefault="00834B5F" w:rsidP="0060305F">
      <w:pPr>
        <w:widowControl w:val="0"/>
        <w:ind w:left="567" w:right="88" w:hanging="567"/>
        <w:jc w:val="both"/>
        <w:rPr>
          <w:rFonts w:ascii="Arial" w:hAnsi="Arial" w:cs="Arial"/>
          <w:b/>
          <w:sz w:val="24"/>
          <w:szCs w:val="24"/>
        </w:rPr>
      </w:pPr>
      <w:r>
        <w:rPr>
          <w:rFonts w:ascii="Arial" w:hAnsi="Arial" w:cs="Arial"/>
          <w:sz w:val="24"/>
          <w:szCs w:val="24"/>
        </w:rPr>
        <w:t>2</w:t>
      </w:r>
      <w:r w:rsidR="000A2FDE">
        <w:rPr>
          <w:rFonts w:ascii="Arial" w:hAnsi="Arial" w:cs="Arial"/>
          <w:sz w:val="24"/>
          <w:szCs w:val="24"/>
        </w:rPr>
        <w:t>7</w:t>
      </w:r>
      <w:r w:rsidR="00315477" w:rsidRPr="0060305F">
        <w:rPr>
          <w:rFonts w:ascii="Arial" w:hAnsi="Arial" w:cs="Arial"/>
          <w:sz w:val="24"/>
          <w:szCs w:val="24"/>
        </w:rPr>
        <w:t>.1</w:t>
      </w:r>
      <w:r w:rsidR="00315477" w:rsidRPr="0060305F">
        <w:rPr>
          <w:rFonts w:ascii="Arial" w:hAnsi="Arial" w:cs="Arial"/>
          <w:sz w:val="24"/>
          <w:szCs w:val="24"/>
        </w:rPr>
        <w:tab/>
        <w:t>Unless prior approval has been obtained from Contract Management, no adjustment in contract prices will be made.</w:t>
      </w:r>
    </w:p>
    <w:p w14:paraId="6D7CD89D" w14:textId="311AD7D4" w:rsidR="00315477" w:rsidRPr="0060305F" w:rsidRDefault="00834B5F" w:rsidP="0060305F">
      <w:pPr>
        <w:widowControl w:val="0"/>
        <w:ind w:left="567" w:right="88" w:hanging="567"/>
        <w:jc w:val="both"/>
        <w:rPr>
          <w:rFonts w:ascii="Arial" w:hAnsi="Arial" w:cs="Arial"/>
          <w:b/>
          <w:sz w:val="24"/>
          <w:szCs w:val="24"/>
        </w:rPr>
      </w:pPr>
      <w:r>
        <w:rPr>
          <w:rFonts w:ascii="Arial" w:hAnsi="Arial" w:cs="Arial"/>
          <w:sz w:val="24"/>
          <w:szCs w:val="24"/>
        </w:rPr>
        <w:t>2</w:t>
      </w:r>
      <w:r w:rsidR="000A2FDE">
        <w:rPr>
          <w:rFonts w:ascii="Arial" w:hAnsi="Arial" w:cs="Arial"/>
          <w:sz w:val="24"/>
          <w:szCs w:val="24"/>
        </w:rPr>
        <w:t>7</w:t>
      </w:r>
      <w:r w:rsidR="00315477" w:rsidRPr="0060305F">
        <w:rPr>
          <w:rFonts w:ascii="Arial" w:hAnsi="Arial" w:cs="Arial"/>
          <w:sz w:val="24"/>
          <w:szCs w:val="24"/>
        </w:rPr>
        <w:t>.2</w:t>
      </w:r>
      <w:r w:rsidR="00315477" w:rsidRPr="0060305F">
        <w:rPr>
          <w:rFonts w:ascii="Arial" w:hAnsi="Arial" w:cs="Arial"/>
          <w:sz w:val="24"/>
          <w:szCs w:val="24"/>
        </w:rPr>
        <w:tab/>
        <w:t>Applications for price adjustment must be accompanied by documentary evidence in support of any adjustment.</w:t>
      </w:r>
    </w:p>
    <w:p w14:paraId="698EF2B9" w14:textId="77777777" w:rsidR="00315477" w:rsidRPr="0060305F" w:rsidRDefault="00315477" w:rsidP="0060305F">
      <w:pPr>
        <w:pStyle w:val="Heading3"/>
        <w:numPr>
          <w:ilvl w:val="0"/>
          <w:numId w:val="0"/>
        </w:numPr>
        <w:spacing w:before="0" w:after="0"/>
        <w:ind w:left="567" w:right="88"/>
        <w:jc w:val="both"/>
        <w:rPr>
          <w:sz w:val="24"/>
          <w:szCs w:val="24"/>
        </w:rPr>
      </w:pPr>
    </w:p>
    <w:p w14:paraId="2C028E6E" w14:textId="5DF8F0E8" w:rsidR="00315477" w:rsidRPr="0060305F" w:rsidRDefault="00834B5F" w:rsidP="0060305F">
      <w:pPr>
        <w:widowControl w:val="0"/>
        <w:ind w:left="567" w:right="88" w:hanging="567"/>
        <w:jc w:val="both"/>
        <w:rPr>
          <w:rFonts w:ascii="Arial" w:hAnsi="Arial" w:cs="Arial"/>
          <w:b/>
          <w:sz w:val="24"/>
          <w:szCs w:val="24"/>
        </w:rPr>
      </w:pPr>
      <w:r>
        <w:rPr>
          <w:rFonts w:ascii="Arial" w:hAnsi="Arial" w:cs="Arial"/>
          <w:sz w:val="24"/>
          <w:szCs w:val="24"/>
        </w:rPr>
        <w:t>2</w:t>
      </w:r>
      <w:r w:rsidR="000A2FDE">
        <w:rPr>
          <w:rFonts w:ascii="Arial" w:hAnsi="Arial" w:cs="Arial"/>
          <w:sz w:val="24"/>
          <w:szCs w:val="24"/>
        </w:rPr>
        <w:t>7</w:t>
      </w:r>
      <w:r w:rsidR="00315477" w:rsidRPr="0060305F">
        <w:rPr>
          <w:rFonts w:ascii="Arial" w:hAnsi="Arial" w:cs="Arial"/>
          <w:sz w:val="24"/>
          <w:szCs w:val="24"/>
        </w:rPr>
        <w:t>.3</w:t>
      </w:r>
      <w:r w:rsidR="00315477" w:rsidRPr="0060305F">
        <w:rPr>
          <w:rFonts w:ascii="Arial" w:hAnsi="Arial" w:cs="Arial"/>
          <w:sz w:val="24"/>
          <w:szCs w:val="24"/>
        </w:rPr>
        <w:tab/>
        <w:t xml:space="preserve">Contract </w:t>
      </w:r>
      <w:r w:rsidR="00BE57D9" w:rsidRPr="0060305F">
        <w:rPr>
          <w:rFonts w:ascii="Arial" w:hAnsi="Arial" w:cs="Arial"/>
          <w:sz w:val="24"/>
          <w:szCs w:val="24"/>
        </w:rPr>
        <w:t>P</w:t>
      </w:r>
      <w:r w:rsidR="00315477" w:rsidRPr="0060305F">
        <w:rPr>
          <w:rFonts w:ascii="Arial" w:hAnsi="Arial" w:cs="Arial"/>
          <w:sz w:val="24"/>
          <w:szCs w:val="24"/>
        </w:rPr>
        <w:t xml:space="preserve">rice </w:t>
      </w:r>
      <w:r w:rsidR="00BE57D9" w:rsidRPr="0060305F">
        <w:rPr>
          <w:rFonts w:ascii="Arial" w:hAnsi="Arial" w:cs="Arial"/>
          <w:sz w:val="24"/>
          <w:szCs w:val="24"/>
        </w:rPr>
        <w:t>A</w:t>
      </w:r>
      <w:r w:rsidR="00315477" w:rsidRPr="0060305F">
        <w:rPr>
          <w:rFonts w:ascii="Arial" w:hAnsi="Arial" w:cs="Arial"/>
          <w:sz w:val="24"/>
          <w:szCs w:val="24"/>
        </w:rPr>
        <w:t>djustment (CPA) applications will be applied strictly according to the specified formula and parameters above as well as the cost breakdown supplied by bidders in their bid documents.</w:t>
      </w:r>
    </w:p>
    <w:p w14:paraId="791EE906" w14:textId="77777777" w:rsidR="00315477" w:rsidRPr="0060305F" w:rsidRDefault="00315477" w:rsidP="0060305F">
      <w:pPr>
        <w:widowControl w:val="0"/>
        <w:ind w:left="567" w:right="88" w:hanging="567"/>
        <w:jc w:val="both"/>
        <w:rPr>
          <w:rFonts w:ascii="Arial" w:hAnsi="Arial" w:cs="Arial"/>
          <w:sz w:val="24"/>
          <w:szCs w:val="24"/>
        </w:rPr>
      </w:pPr>
    </w:p>
    <w:p w14:paraId="31DE8DEE" w14:textId="2E6ACD74" w:rsidR="00315477" w:rsidRDefault="00834B5F" w:rsidP="0060305F">
      <w:pPr>
        <w:widowControl w:val="0"/>
        <w:ind w:left="567" w:right="88" w:hanging="567"/>
        <w:jc w:val="both"/>
        <w:rPr>
          <w:rFonts w:ascii="Arial" w:hAnsi="Arial" w:cs="Arial"/>
          <w:sz w:val="24"/>
          <w:szCs w:val="24"/>
        </w:rPr>
      </w:pPr>
      <w:r>
        <w:rPr>
          <w:rFonts w:ascii="Arial" w:hAnsi="Arial" w:cs="Arial"/>
          <w:sz w:val="24"/>
          <w:szCs w:val="24"/>
        </w:rPr>
        <w:t>2</w:t>
      </w:r>
      <w:r w:rsidR="000A2FDE">
        <w:rPr>
          <w:rFonts w:ascii="Arial" w:hAnsi="Arial" w:cs="Arial"/>
          <w:sz w:val="24"/>
          <w:szCs w:val="24"/>
        </w:rPr>
        <w:t>7</w:t>
      </w:r>
      <w:r w:rsidR="00315477" w:rsidRPr="0060305F">
        <w:rPr>
          <w:rFonts w:ascii="Arial" w:hAnsi="Arial" w:cs="Arial"/>
          <w:sz w:val="24"/>
          <w:szCs w:val="24"/>
        </w:rPr>
        <w:t>.4</w:t>
      </w:r>
      <w:r w:rsidR="00315477" w:rsidRPr="0060305F">
        <w:rPr>
          <w:rFonts w:ascii="Arial" w:hAnsi="Arial" w:cs="Arial"/>
          <w:sz w:val="24"/>
          <w:szCs w:val="24"/>
        </w:rPr>
        <w:tab/>
        <w:t>In the event where the supplier’s CPA application, based on the above formula and parameters, differs from Contract Management’s verification, Contract Management will consult with the supplier to resolve the differences.</w:t>
      </w:r>
    </w:p>
    <w:p w14:paraId="41F7BBF4" w14:textId="77777777" w:rsidR="001B4119" w:rsidRPr="0060305F" w:rsidRDefault="001B4119" w:rsidP="00834B5F">
      <w:pPr>
        <w:widowControl w:val="0"/>
        <w:ind w:right="88"/>
        <w:jc w:val="both"/>
        <w:rPr>
          <w:rFonts w:ascii="Arial" w:hAnsi="Arial" w:cs="Arial"/>
          <w:sz w:val="24"/>
          <w:szCs w:val="24"/>
        </w:rPr>
      </w:pPr>
    </w:p>
    <w:p w14:paraId="1BAD767D" w14:textId="2CCB3965" w:rsidR="00587700" w:rsidRDefault="000E0C72" w:rsidP="000E0C72">
      <w:pPr>
        <w:widowControl w:val="0"/>
        <w:ind w:left="567" w:right="88" w:hanging="567"/>
        <w:jc w:val="both"/>
        <w:rPr>
          <w:rFonts w:ascii="Arial" w:hAnsi="Arial" w:cs="Arial"/>
          <w:b/>
          <w:sz w:val="24"/>
          <w:szCs w:val="24"/>
        </w:rPr>
      </w:pPr>
      <w:r>
        <w:rPr>
          <w:rFonts w:ascii="Arial" w:hAnsi="Arial" w:cs="Arial"/>
          <w:b/>
          <w:sz w:val="24"/>
          <w:szCs w:val="24"/>
        </w:rPr>
        <w:t>2</w:t>
      </w:r>
      <w:r w:rsidR="000A2FDE">
        <w:rPr>
          <w:rFonts w:ascii="Arial" w:hAnsi="Arial" w:cs="Arial"/>
          <w:b/>
          <w:sz w:val="24"/>
          <w:szCs w:val="24"/>
        </w:rPr>
        <w:t>8</w:t>
      </w:r>
      <w:r w:rsidR="001B4119" w:rsidRPr="0060305F">
        <w:rPr>
          <w:rFonts w:ascii="Arial" w:hAnsi="Arial" w:cs="Arial"/>
          <w:b/>
          <w:sz w:val="24"/>
          <w:szCs w:val="24"/>
        </w:rPr>
        <w:t xml:space="preserve">.    VALIDITY PERIOD </w:t>
      </w:r>
    </w:p>
    <w:p w14:paraId="6C6C15B1" w14:textId="77777777" w:rsidR="00AA63A9" w:rsidRPr="000E0C72" w:rsidRDefault="00AA63A9" w:rsidP="000E0C72">
      <w:pPr>
        <w:widowControl w:val="0"/>
        <w:ind w:left="567" w:right="88" w:hanging="567"/>
        <w:jc w:val="both"/>
        <w:rPr>
          <w:rFonts w:ascii="Arial" w:hAnsi="Arial" w:cs="Arial"/>
          <w:b/>
          <w:sz w:val="24"/>
          <w:szCs w:val="24"/>
        </w:rPr>
      </w:pPr>
    </w:p>
    <w:p w14:paraId="13017275" w14:textId="5BB7E48C" w:rsidR="00B7345F" w:rsidRDefault="001B4119" w:rsidP="0060305F">
      <w:pPr>
        <w:widowControl w:val="0"/>
        <w:ind w:left="567" w:right="88" w:hanging="567"/>
        <w:jc w:val="both"/>
        <w:rPr>
          <w:rFonts w:ascii="Arial" w:hAnsi="Arial" w:cs="Arial"/>
          <w:sz w:val="24"/>
          <w:szCs w:val="24"/>
        </w:rPr>
      </w:pPr>
      <w:r w:rsidRPr="0060305F">
        <w:rPr>
          <w:rFonts w:ascii="Arial" w:hAnsi="Arial" w:cs="Arial"/>
          <w:sz w:val="24"/>
          <w:szCs w:val="24"/>
        </w:rPr>
        <w:t xml:space="preserve">          </w:t>
      </w:r>
      <w:r w:rsidRPr="00C774EC">
        <w:rPr>
          <w:rFonts w:ascii="Arial" w:hAnsi="Arial" w:cs="Arial"/>
          <w:sz w:val="24"/>
          <w:szCs w:val="24"/>
        </w:rPr>
        <w:t xml:space="preserve">The </w:t>
      </w:r>
      <w:r w:rsidR="00561FF1" w:rsidRPr="00C774EC">
        <w:rPr>
          <w:rFonts w:ascii="Arial" w:hAnsi="Arial" w:cs="Arial"/>
          <w:sz w:val="24"/>
          <w:szCs w:val="24"/>
        </w:rPr>
        <w:t>v</w:t>
      </w:r>
      <w:r w:rsidRPr="00C774EC">
        <w:rPr>
          <w:rFonts w:ascii="Arial" w:hAnsi="Arial" w:cs="Arial"/>
          <w:sz w:val="24"/>
          <w:szCs w:val="24"/>
        </w:rPr>
        <w:t>alidity perio</w:t>
      </w:r>
      <w:r w:rsidR="000A0B8C" w:rsidRPr="00C774EC">
        <w:rPr>
          <w:rFonts w:ascii="Arial" w:hAnsi="Arial" w:cs="Arial"/>
          <w:sz w:val="24"/>
          <w:szCs w:val="24"/>
        </w:rPr>
        <w:t xml:space="preserve">d of the tender will be </w:t>
      </w:r>
      <w:r w:rsidR="00802D14">
        <w:rPr>
          <w:rFonts w:ascii="Arial" w:hAnsi="Arial" w:cs="Arial"/>
          <w:sz w:val="24"/>
          <w:szCs w:val="24"/>
        </w:rPr>
        <w:t>one hundred and twenty</w:t>
      </w:r>
      <w:r w:rsidR="00DB46D9" w:rsidRPr="00C774EC">
        <w:rPr>
          <w:rFonts w:ascii="Arial" w:hAnsi="Arial" w:cs="Arial"/>
          <w:sz w:val="24"/>
          <w:szCs w:val="24"/>
        </w:rPr>
        <w:t xml:space="preserve"> (</w:t>
      </w:r>
      <w:r w:rsidR="002B0EC0" w:rsidRPr="00C774EC">
        <w:rPr>
          <w:rFonts w:ascii="Arial" w:hAnsi="Arial" w:cs="Arial"/>
          <w:sz w:val="24"/>
          <w:szCs w:val="24"/>
        </w:rPr>
        <w:t>12</w:t>
      </w:r>
      <w:r w:rsidR="00D57892" w:rsidRPr="00C774EC">
        <w:rPr>
          <w:rFonts w:ascii="Arial" w:hAnsi="Arial" w:cs="Arial"/>
          <w:sz w:val="24"/>
          <w:szCs w:val="24"/>
        </w:rPr>
        <w:t>0</w:t>
      </w:r>
      <w:r w:rsidR="00DB46D9" w:rsidRPr="00C774EC">
        <w:rPr>
          <w:rFonts w:ascii="Arial" w:hAnsi="Arial" w:cs="Arial"/>
          <w:sz w:val="24"/>
          <w:szCs w:val="24"/>
        </w:rPr>
        <w:t>)</w:t>
      </w:r>
      <w:r w:rsidR="000A0B8C" w:rsidRPr="00C774EC">
        <w:rPr>
          <w:rFonts w:ascii="Arial" w:hAnsi="Arial" w:cs="Arial"/>
          <w:sz w:val="24"/>
          <w:szCs w:val="24"/>
        </w:rPr>
        <w:t xml:space="preserve"> days.</w:t>
      </w:r>
    </w:p>
    <w:p w14:paraId="74A822F6" w14:textId="77777777" w:rsidR="000E0C72" w:rsidRDefault="000E0C72" w:rsidP="0060305F">
      <w:pPr>
        <w:widowControl w:val="0"/>
        <w:ind w:left="567" w:right="88" w:hanging="567"/>
        <w:jc w:val="both"/>
        <w:rPr>
          <w:rFonts w:ascii="Arial" w:hAnsi="Arial" w:cs="Arial"/>
          <w:sz w:val="24"/>
          <w:szCs w:val="24"/>
        </w:rPr>
      </w:pPr>
    </w:p>
    <w:p w14:paraId="2E85EFBB" w14:textId="0DC7F6BC" w:rsidR="002D596D" w:rsidRDefault="000A2FDE" w:rsidP="000B08CE">
      <w:pPr>
        <w:widowControl w:val="0"/>
        <w:ind w:left="567" w:right="88" w:hanging="567"/>
        <w:jc w:val="both"/>
        <w:rPr>
          <w:rFonts w:ascii="Arial" w:hAnsi="Arial" w:cs="Arial"/>
          <w:b/>
          <w:bCs/>
          <w:sz w:val="24"/>
          <w:szCs w:val="24"/>
          <w:lang w:val="en-ZA"/>
        </w:rPr>
      </w:pPr>
      <w:r>
        <w:rPr>
          <w:rFonts w:ascii="Arial" w:hAnsi="Arial" w:cs="Arial"/>
          <w:b/>
          <w:bCs/>
          <w:sz w:val="24"/>
          <w:szCs w:val="24"/>
        </w:rPr>
        <w:t>29.</w:t>
      </w:r>
      <w:r w:rsidR="000B08CE">
        <w:rPr>
          <w:rFonts w:ascii="Arial" w:hAnsi="Arial" w:cs="Arial"/>
          <w:b/>
          <w:bCs/>
          <w:sz w:val="24"/>
          <w:szCs w:val="24"/>
        </w:rPr>
        <w:t xml:space="preserve">     </w:t>
      </w:r>
      <w:r w:rsidR="002D596D" w:rsidRPr="0060305F">
        <w:rPr>
          <w:rFonts w:ascii="Arial" w:hAnsi="Arial" w:cs="Arial"/>
          <w:b/>
          <w:bCs/>
          <w:sz w:val="24"/>
          <w:szCs w:val="24"/>
          <w:lang w:val="en-ZA"/>
        </w:rPr>
        <w:t>CONTRACT PERIOD</w:t>
      </w:r>
    </w:p>
    <w:p w14:paraId="4925BC92" w14:textId="77777777" w:rsidR="00B90A32" w:rsidRPr="000B08CE" w:rsidRDefault="00B90A32" w:rsidP="000B08CE">
      <w:pPr>
        <w:widowControl w:val="0"/>
        <w:ind w:left="567" w:right="88" w:hanging="567"/>
        <w:jc w:val="both"/>
        <w:rPr>
          <w:rFonts w:ascii="Arial" w:hAnsi="Arial" w:cs="Arial"/>
          <w:b/>
          <w:bCs/>
          <w:sz w:val="24"/>
          <w:szCs w:val="24"/>
        </w:rPr>
      </w:pPr>
    </w:p>
    <w:p w14:paraId="634A9D31" w14:textId="50BFE4BC" w:rsidR="002D596D" w:rsidRDefault="0074605B" w:rsidP="002D596D">
      <w:pPr>
        <w:autoSpaceDE w:val="0"/>
        <w:autoSpaceDN w:val="0"/>
        <w:ind w:left="567"/>
        <w:jc w:val="both"/>
        <w:rPr>
          <w:rFonts w:ascii="Arial" w:hAnsi="Arial" w:cs="Arial"/>
          <w:bCs/>
          <w:sz w:val="24"/>
          <w:szCs w:val="24"/>
          <w:lang w:val="en-ZA"/>
        </w:rPr>
      </w:pPr>
      <w:r>
        <w:rPr>
          <w:rFonts w:ascii="Arial" w:hAnsi="Arial" w:cs="Arial"/>
          <w:bCs/>
          <w:sz w:val="24"/>
          <w:szCs w:val="24"/>
          <w:lang w:val="en-ZA"/>
        </w:rPr>
        <w:t>Once the tender is aw</w:t>
      </w:r>
      <w:r w:rsidR="00FD1F2D">
        <w:rPr>
          <w:rFonts w:ascii="Arial" w:hAnsi="Arial" w:cs="Arial"/>
          <w:bCs/>
          <w:sz w:val="24"/>
          <w:szCs w:val="24"/>
          <w:lang w:val="en-ZA"/>
        </w:rPr>
        <w:t>a</w:t>
      </w:r>
      <w:r>
        <w:rPr>
          <w:rFonts w:ascii="Arial" w:hAnsi="Arial" w:cs="Arial"/>
          <w:bCs/>
          <w:sz w:val="24"/>
          <w:szCs w:val="24"/>
          <w:lang w:val="en-ZA"/>
        </w:rPr>
        <w:t>rded, the cont</w:t>
      </w:r>
      <w:r w:rsidR="00FD1F2D">
        <w:rPr>
          <w:rFonts w:ascii="Arial" w:hAnsi="Arial" w:cs="Arial"/>
          <w:bCs/>
          <w:sz w:val="24"/>
          <w:szCs w:val="24"/>
          <w:lang w:val="en-ZA"/>
        </w:rPr>
        <w:t>ract shall run concurrently</w:t>
      </w:r>
      <w:r w:rsidR="00B90A32">
        <w:rPr>
          <w:rFonts w:ascii="Arial" w:hAnsi="Arial" w:cs="Arial"/>
          <w:bCs/>
          <w:sz w:val="24"/>
          <w:szCs w:val="24"/>
          <w:lang w:val="en-ZA"/>
        </w:rPr>
        <w:t xml:space="preserve"> with GT/GDH/</w:t>
      </w:r>
      <w:r w:rsidR="00D77AB9">
        <w:rPr>
          <w:rFonts w:ascii="Arial" w:hAnsi="Arial" w:cs="Arial"/>
          <w:bCs/>
          <w:sz w:val="24"/>
          <w:szCs w:val="24"/>
          <w:lang w:val="en-ZA"/>
        </w:rPr>
        <w:t>002/20</w:t>
      </w:r>
      <w:r w:rsidR="00B13084">
        <w:rPr>
          <w:rFonts w:ascii="Arial" w:hAnsi="Arial" w:cs="Arial"/>
          <w:bCs/>
          <w:sz w:val="24"/>
          <w:szCs w:val="24"/>
          <w:lang w:val="en-ZA"/>
        </w:rPr>
        <w:t>2</w:t>
      </w:r>
      <w:r w:rsidR="00D77AB9">
        <w:rPr>
          <w:rFonts w:ascii="Arial" w:hAnsi="Arial" w:cs="Arial"/>
          <w:bCs/>
          <w:sz w:val="24"/>
          <w:szCs w:val="24"/>
          <w:lang w:val="en-ZA"/>
        </w:rPr>
        <w:t>4</w:t>
      </w:r>
      <w:r w:rsidR="00B90A32">
        <w:rPr>
          <w:rFonts w:ascii="Arial" w:hAnsi="Arial" w:cs="Arial"/>
          <w:bCs/>
          <w:sz w:val="24"/>
          <w:szCs w:val="24"/>
          <w:lang w:val="en-ZA"/>
        </w:rPr>
        <w:t xml:space="preserve"> until it expires</w:t>
      </w:r>
      <w:r w:rsidR="00AA63A9">
        <w:rPr>
          <w:rFonts w:ascii="Arial" w:hAnsi="Arial" w:cs="Arial"/>
          <w:bCs/>
          <w:sz w:val="24"/>
          <w:szCs w:val="24"/>
          <w:lang w:val="en-ZA"/>
        </w:rPr>
        <w:t>.</w:t>
      </w:r>
    </w:p>
    <w:p w14:paraId="3990B0EB" w14:textId="77777777" w:rsidR="00CB3F54" w:rsidRPr="0060305F" w:rsidRDefault="00CB3F54" w:rsidP="0060305F">
      <w:pPr>
        <w:widowControl w:val="0"/>
        <w:ind w:left="567" w:right="88" w:hanging="567"/>
        <w:jc w:val="both"/>
        <w:rPr>
          <w:rFonts w:ascii="Arial" w:hAnsi="Arial" w:cs="Arial"/>
          <w:sz w:val="24"/>
          <w:szCs w:val="24"/>
        </w:rPr>
      </w:pPr>
    </w:p>
    <w:p w14:paraId="5FB71B28" w14:textId="04A7DE88" w:rsidR="0056684A" w:rsidRDefault="00AA63A9" w:rsidP="00375F74">
      <w:pPr>
        <w:ind w:left="567" w:hanging="567"/>
        <w:jc w:val="both"/>
        <w:rPr>
          <w:rFonts w:ascii="Arial" w:hAnsi="Arial" w:cs="Arial"/>
          <w:b/>
          <w:bCs/>
          <w:sz w:val="24"/>
          <w:szCs w:val="24"/>
          <w:lang w:val="en-ZA"/>
        </w:rPr>
      </w:pPr>
      <w:r>
        <w:rPr>
          <w:rFonts w:ascii="Arial" w:hAnsi="Arial" w:cs="Arial"/>
          <w:b/>
          <w:sz w:val="24"/>
          <w:szCs w:val="24"/>
        </w:rPr>
        <w:t>3</w:t>
      </w:r>
      <w:r w:rsidR="000A2FDE">
        <w:rPr>
          <w:rFonts w:ascii="Arial" w:hAnsi="Arial" w:cs="Arial"/>
          <w:b/>
          <w:sz w:val="24"/>
          <w:szCs w:val="24"/>
        </w:rPr>
        <w:t>0</w:t>
      </w:r>
      <w:r w:rsidR="00315477" w:rsidRPr="0060305F">
        <w:rPr>
          <w:rFonts w:ascii="Arial" w:hAnsi="Arial" w:cs="Arial"/>
          <w:b/>
          <w:sz w:val="24"/>
          <w:szCs w:val="24"/>
        </w:rPr>
        <w:t>.</w:t>
      </w:r>
      <w:r w:rsidR="00315477" w:rsidRPr="0060305F">
        <w:rPr>
          <w:rFonts w:ascii="Arial" w:hAnsi="Arial" w:cs="Arial"/>
          <w:b/>
          <w:bCs/>
          <w:sz w:val="24"/>
          <w:szCs w:val="24"/>
          <w:lang w:val="en-ZA"/>
        </w:rPr>
        <w:t xml:space="preserve"> </w:t>
      </w:r>
      <w:r w:rsidR="00375F74">
        <w:rPr>
          <w:rFonts w:ascii="Arial" w:hAnsi="Arial" w:cs="Arial"/>
          <w:b/>
          <w:bCs/>
          <w:sz w:val="24"/>
          <w:szCs w:val="24"/>
          <w:lang w:val="en-ZA"/>
        </w:rPr>
        <w:t xml:space="preserve"> </w:t>
      </w:r>
      <w:r w:rsidR="00F97BB0">
        <w:rPr>
          <w:rFonts w:ascii="Arial" w:hAnsi="Arial" w:cs="Arial"/>
          <w:b/>
          <w:bCs/>
          <w:sz w:val="24"/>
          <w:szCs w:val="24"/>
          <w:lang w:val="en-ZA"/>
        </w:rPr>
        <w:t xml:space="preserve">  </w:t>
      </w:r>
      <w:r w:rsidR="0056684A">
        <w:rPr>
          <w:rFonts w:ascii="Arial" w:hAnsi="Arial" w:cs="Arial"/>
          <w:b/>
          <w:bCs/>
          <w:sz w:val="24"/>
          <w:szCs w:val="24"/>
          <w:lang w:val="en-ZA"/>
        </w:rPr>
        <w:t>HIGHLY RECOMMENDED BRIEFING SESSION</w:t>
      </w:r>
    </w:p>
    <w:p w14:paraId="58B649CE" w14:textId="77777777" w:rsidR="00B93104" w:rsidRDefault="00B93104" w:rsidP="00375F74">
      <w:pPr>
        <w:ind w:left="567" w:hanging="567"/>
        <w:jc w:val="both"/>
        <w:rPr>
          <w:rFonts w:ascii="Arial" w:hAnsi="Arial" w:cs="Arial"/>
          <w:b/>
          <w:bCs/>
          <w:sz w:val="24"/>
          <w:szCs w:val="24"/>
          <w:lang w:val="en-ZA"/>
        </w:rPr>
      </w:pPr>
    </w:p>
    <w:p w14:paraId="3C76D714" w14:textId="0578F46A" w:rsidR="00B93104" w:rsidRDefault="00B93104" w:rsidP="00375F74">
      <w:pPr>
        <w:ind w:left="426" w:hanging="567"/>
        <w:jc w:val="both"/>
        <w:rPr>
          <w:rFonts w:ascii="Arial" w:hAnsi="Arial" w:cs="Arial"/>
          <w:b/>
          <w:bCs/>
          <w:sz w:val="24"/>
          <w:szCs w:val="24"/>
          <w:lang w:val="en-ZA"/>
        </w:rPr>
      </w:pPr>
      <w:r>
        <w:rPr>
          <w:rFonts w:ascii="Arial" w:eastAsia="Calibri" w:hAnsi="Arial" w:cs="Arial"/>
          <w:bCs/>
          <w:sz w:val="24"/>
          <w:szCs w:val="24"/>
        </w:rPr>
        <w:t xml:space="preserve">      </w:t>
      </w:r>
      <w:r w:rsidR="00375F74">
        <w:rPr>
          <w:rFonts w:ascii="Arial" w:eastAsia="Calibri" w:hAnsi="Arial" w:cs="Arial"/>
          <w:bCs/>
          <w:sz w:val="24"/>
          <w:szCs w:val="24"/>
        </w:rPr>
        <w:t xml:space="preserve">  </w:t>
      </w:r>
      <w:r w:rsidRPr="00A93194">
        <w:rPr>
          <w:rFonts w:ascii="Arial" w:eastAsia="Calibri" w:hAnsi="Arial" w:cs="Arial"/>
          <w:bCs/>
          <w:sz w:val="24"/>
          <w:szCs w:val="24"/>
        </w:rPr>
        <w:t xml:space="preserve">The bidders are requested to attend a highly recommended briefing session to address and clarify any misunderstanding or ambiguity prior to the proposal submission closing date. </w:t>
      </w:r>
    </w:p>
    <w:p w14:paraId="2DAA703C" w14:textId="77777777" w:rsidR="000A0B8C" w:rsidRPr="0060305F" w:rsidRDefault="000A0B8C" w:rsidP="00F97BB0">
      <w:pPr>
        <w:autoSpaceDE w:val="0"/>
        <w:autoSpaceDN w:val="0"/>
        <w:jc w:val="both"/>
        <w:rPr>
          <w:rFonts w:ascii="Arial" w:hAnsi="Arial" w:cs="Arial"/>
          <w:bCs/>
          <w:sz w:val="24"/>
          <w:szCs w:val="24"/>
          <w:lang w:val="en-ZA"/>
        </w:rPr>
      </w:pPr>
    </w:p>
    <w:p w14:paraId="671F7FEE" w14:textId="17122AF5" w:rsidR="00B340E7" w:rsidRPr="0060305F" w:rsidRDefault="00F97BB0" w:rsidP="00B340E7">
      <w:pPr>
        <w:ind w:left="567" w:hanging="567"/>
        <w:jc w:val="both"/>
        <w:rPr>
          <w:rFonts w:ascii="Arial" w:hAnsi="Arial" w:cs="Arial"/>
          <w:bCs/>
          <w:sz w:val="24"/>
          <w:szCs w:val="24"/>
          <w:lang w:val="en-ZA"/>
        </w:rPr>
      </w:pPr>
      <w:r>
        <w:rPr>
          <w:rFonts w:ascii="Arial" w:hAnsi="Arial" w:cs="Arial"/>
          <w:b/>
          <w:bCs/>
          <w:sz w:val="24"/>
          <w:szCs w:val="24"/>
        </w:rPr>
        <w:t>3</w:t>
      </w:r>
      <w:r w:rsidR="000A2FDE">
        <w:rPr>
          <w:rFonts w:ascii="Arial" w:hAnsi="Arial" w:cs="Arial"/>
          <w:b/>
          <w:bCs/>
          <w:sz w:val="24"/>
          <w:szCs w:val="24"/>
        </w:rPr>
        <w:t>1</w:t>
      </w:r>
      <w:r w:rsidR="00CB3F54" w:rsidRPr="0060305F">
        <w:rPr>
          <w:rFonts w:cs="Arial"/>
          <w:bCs/>
          <w:sz w:val="24"/>
          <w:szCs w:val="24"/>
        </w:rPr>
        <w:t>.</w:t>
      </w:r>
      <w:r w:rsidR="00CB3F54" w:rsidRPr="0060305F">
        <w:rPr>
          <w:rFonts w:cs="Arial"/>
          <w:sz w:val="24"/>
          <w:szCs w:val="24"/>
        </w:rPr>
        <w:t xml:space="preserve"> </w:t>
      </w:r>
      <w:r>
        <w:rPr>
          <w:rFonts w:cs="Arial"/>
          <w:sz w:val="24"/>
          <w:szCs w:val="24"/>
        </w:rPr>
        <w:t xml:space="preserve">  </w:t>
      </w:r>
      <w:r w:rsidR="00B340E7" w:rsidRPr="0060305F">
        <w:rPr>
          <w:rFonts w:ascii="Arial" w:hAnsi="Arial" w:cs="Arial"/>
          <w:b/>
          <w:bCs/>
          <w:sz w:val="24"/>
          <w:szCs w:val="24"/>
          <w:lang w:val="en-ZA"/>
        </w:rPr>
        <w:t>POST AWARD REPORTING</w:t>
      </w:r>
    </w:p>
    <w:p w14:paraId="3E7BABB9" w14:textId="77777777" w:rsidR="00B340E7" w:rsidRPr="0060305F" w:rsidRDefault="00B340E7" w:rsidP="00B340E7">
      <w:pPr>
        <w:ind w:left="567" w:hanging="567"/>
        <w:jc w:val="both"/>
        <w:rPr>
          <w:rFonts w:ascii="Arial" w:hAnsi="Arial" w:cs="Arial"/>
          <w:bCs/>
          <w:sz w:val="24"/>
          <w:szCs w:val="24"/>
          <w:lang w:val="en-ZA"/>
        </w:rPr>
      </w:pPr>
    </w:p>
    <w:p w14:paraId="29779F04" w14:textId="77777777" w:rsidR="00B340E7" w:rsidRPr="0060305F" w:rsidRDefault="00B340E7" w:rsidP="00B340E7">
      <w:pPr>
        <w:autoSpaceDE w:val="0"/>
        <w:autoSpaceDN w:val="0"/>
        <w:ind w:left="567"/>
        <w:jc w:val="both"/>
        <w:rPr>
          <w:rFonts w:ascii="Arial" w:hAnsi="Arial" w:cs="Arial"/>
          <w:bCs/>
          <w:sz w:val="24"/>
          <w:szCs w:val="24"/>
          <w:lang w:val="en-ZA"/>
        </w:rPr>
      </w:pPr>
      <w:r w:rsidRPr="0060305F">
        <w:rPr>
          <w:rFonts w:ascii="Arial" w:hAnsi="Arial" w:cs="Arial"/>
          <w:bCs/>
          <w:sz w:val="24"/>
          <w:szCs w:val="24"/>
          <w:lang w:val="en-ZA"/>
        </w:rPr>
        <w:t>Historical Data:</w:t>
      </w:r>
    </w:p>
    <w:p w14:paraId="6D1C28E1" w14:textId="77777777" w:rsidR="00B340E7" w:rsidRPr="0060305F" w:rsidRDefault="00B340E7" w:rsidP="00B340E7">
      <w:pPr>
        <w:autoSpaceDE w:val="0"/>
        <w:autoSpaceDN w:val="0"/>
        <w:ind w:left="567"/>
        <w:jc w:val="both"/>
        <w:rPr>
          <w:rFonts w:ascii="Arial" w:hAnsi="Arial" w:cs="Arial"/>
          <w:bCs/>
          <w:sz w:val="24"/>
          <w:szCs w:val="24"/>
          <w:lang w:val="en-ZA"/>
        </w:rPr>
      </w:pPr>
      <w:r w:rsidRPr="0060305F">
        <w:rPr>
          <w:rFonts w:ascii="Arial" w:hAnsi="Arial" w:cs="Arial"/>
          <w:bCs/>
          <w:sz w:val="24"/>
          <w:szCs w:val="24"/>
          <w:lang w:val="en-ZA"/>
        </w:rPr>
        <w:t>All successful bidders may be required to submit historical value and volume reports via</w:t>
      </w:r>
    </w:p>
    <w:p w14:paraId="6C592411" w14:textId="77777777" w:rsidR="00B340E7" w:rsidRPr="0060305F" w:rsidRDefault="00B340E7" w:rsidP="00B340E7">
      <w:pPr>
        <w:autoSpaceDE w:val="0"/>
        <w:autoSpaceDN w:val="0"/>
        <w:ind w:left="567"/>
        <w:jc w:val="both"/>
        <w:rPr>
          <w:rFonts w:ascii="Arial" w:hAnsi="Arial" w:cs="Arial"/>
          <w:bCs/>
          <w:sz w:val="24"/>
          <w:szCs w:val="24"/>
          <w:lang w:val="en-ZA"/>
        </w:rPr>
      </w:pPr>
      <w:r w:rsidRPr="0060305F">
        <w:rPr>
          <w:rFonts w:ascii="Arial" w:hAnsi="Arial" w:cs="Arial"/>
          <w:bCs/>
          <w:sz w:val="24"/>
          <w:szCs w:val="24"/>
          <w:lang w:val="en-ZA"/>
        </w:rPr>
        <w:t>e-mail on a quarterly/ Three (3) months basis to:</w:t>
      </w:r>
    </w:p>
    <w:p w14:paraId="32C98268" w14:textId="77777777" w:rsidR="00B340E7" w:rsidRPr="0060305F" w:rsidRDefault="00B340E7" w:rsidP="00B340E7">
      <w:pPr>
        <w:autoSpaceDE w:val="0"/>
        <w:autoSpaceDN w:val="0"/>
        <w:ind w:left="567"/>
        <w:jc w:val="both"/>
        <w:rPr>
          <w:rFonts w:ascii="Arial" w:hAnsi="Arial" w:cs="Arial"/>
          <w:bCs/>
          <w:sz w:val="24"/>
          <w:szCs w:val="24"/>
          <w:lang w:val="en-ZA"/>
        </w:rPr>
      </w:pPr>
      <w:r w:rsidRPr="0060305F">
        <w:rPr>
          <w:rFonts w:ascii="Arial" w:hAnsi="Arial" w:cs="Arial"/>
          <w:bCs/>
          <w:sz w:val="24"/>
          <w:szCs w:val="24"/>
          <w:lang w:val="en-ZA"/>
        </w:rPr>
        <w:t>Gauteng Department of Health, Directorate: Acquisition and Contract Management</w:t>
      </w:r>
    </w:p>
    <w:p w14:paraId="7CF6C264" w14:textId="77777777" w:rsidR="00B340E7" w:rsidRPr="00F423C6" w:rsidRDefault="00B340E7" w:rsidP="00F423C6">
      <w:pPr>
        <w:rPr>
          <w:rFonts w:cs="Arial"/>
          <w:b/>
          <w:sz w:val="24"/>
          <w:szCs w:val="24"/>
        </w:rPr>
      </w:pPr>
    </w:p>
    <w:p w14:paraId="7EA0683D" w14:textId="30568AAD" w:rsidR="00CB3F54" w:rsidRPr="0060305F" w:rsidRDefault="000A2FDE" w:rsidP="0060305F">
      <w:pPr>
        <w:pStyle w:val="ListParagraph"/>
        <w:spacing w:before="0" w:after="0"/>
        <w:ind w:left="567" w:hanging="567"/>
        <w:rPr>
          <w:rFonts w:cs="Arial"/>
          <w:sz w:val="24"/>
          <w:szCs w:val="24"/>
        </w:rPr>
      </w:pPr>
      <w:r>
        <w:rPr>
          <w:rFonts w:cs="Arial"/>
          <w:b/>
          <w:sz w:val="24"/>
          <w:szCs w:val="24"/>
        </w:rPr>
        <w:t xml:space="preserve">32. </w:t>
      </w:r>
      <w:r w:rsidR="00B340E7">
        <w:rPr>
          <w:rFonts w:cs="Arial"/>
          <w:b/>
          <w:sz w:val="24"/>
          <w:szCs w:val="24"/>
        </w:rPr>
        <w:t xml:space="preserve"> </w:t>
      </w:r>
      <w:r w:rsidR="00763E0F" w:rsidRPr="0060305F">
        <w:rPr>
          <w:rFonts w:cs="Arial"/>
          <w:b/>
          <w:sz w:val="24"/>
          <w:szCs w:val="24"/>
        </w:rPr>
        <w:t>TECHNICAL ENQURIES</w:t>
      </w:r>
    </w:p>
    <w:p w14:paraId="6ACBE012" w14:textId="77777777" w:rsidR="00CB3F54" w:rsidRPr="0060305F" w:rsidRDefault="00132D77" w:rsidP="0060305F">
      <w:pPr>
        <w:pStyle w:val="ListParagraph"/>
        <w:spacing w:before="0" w:after="0"/>
        <w:ind w:left="0"/>
        <w:rPr>
          <w:rFonts w:cs="Arial"/>
          <w:sz w:val="24"/>
          <w:szCs w:val="24"/>
        </w:rPr>
      </w:pPr>
      <w:r w:rsidRPr="0060305F">
        <w:rPr>
          <w:rFonts w:cs="Arial"/>
          <w:sz w:val="24"/>
          <w:szCs w:val="24"/>
        </w:rPr>
        <w:t xml:space="preserve"> </w:t>
      </w:r>
    </w:p>
    <w:p w14:paraId="2A6012BE" w14:textId="77777777" w:rsidR="00CB3F54" w:rsidRPr="0060305F" w:rsidRDefault="00CB3F54" w:rsidP="0060305F">
      <w:pPr>
        <w:ind w:left="2552" w:hanging="1985"/>
        <w:rPr>
          <w:rFonts w:ascii="Arial" w:hAnsi="Arial" w:cs="Arial"/>
          <w:bCs/>
          <w:sz w:val="24"/>
          <w:szCs w:val="24"/>
          <w:lang w:val="en-ZA"/>
        </w:rPr>
      </w:pPr>
      <w:r w:rsidRPr="0060305F">
        <w:rPr>
          <w:rFonts w:ascii="Arial" w:hAnsi="Arial" w:cs="Arial"/>
          <w:bCs/>
          <w:sz w:val="24"/>
          <w:szCs w:val="24"/>
          <w:lang w:val="en-ZA"/>
        </w:rPr>
        <w:t>All technical queries must be emailed to:</w:t>
      </w:r>
    </w:p>
    <w:p w14:paraId="42BBD4C5" w14:textId="77777777" w:rsidR="00931252" w:rsidRPr="0060305F" w:rsidRDefault="00326714" w:rsidP="0060305F">
      <w:pPr>
        <w:tabs>
          <w:tab w:val="left" w:pos="3810"/>
        </w:tabs>
        <w:ind w:left="2552" w:hanging="1985"/>
        <w:rPr>
          <w:rFonts w:ascii="Arial" w:hAnsi="Arial" w:cs="Arial"/>
          <w:bCs/>
          <w:sz w:val="24"/>
          <w:szCs w:val="24"/>
          <w:lang w:val="en-ZA"/>
        </w:rPr>
      </w:pPr>
      <w:r w:rsidRPr="0060305F">
        <w:rPr>
          <w:rFonts w:ascii="Arial" w:hAnsi="Arial" w:cs="Arial"/>
          <w:bCs/>
          <w:sz w:val="24"/>
          <w:szCs w:val="24"/>
          <w:lang w:val="en-ZA"/>
        </w:rPr>
        <w:t xml:space="preserve">Mr. Simon Rabothata </w:t>
      </w:r>
    </w:p>
    <w:p w14:paraId="01927335" w14:textId="17552425" w:rsidR="00931252" w:rsidRPr="0060305F" w:rsidRDefault="00326714" w:rsidP="0060305F">
      <w:pPr>
        <w:tabs>
          <w:tab w:val="left" w:pos="3810"/>
        </w:tabs>
        <w:ind w:left="2552" w:hanging="1985"/>
        <w:rPr>
          <w:rFonts w:ascii="Arial" w:hAnsi="Arial" w:cs="Arial"/>
          <w:bCs/>
          <w:sz w:val="24"/>
          <w:szCs w:val="24"/>
          <w:lang w:val="en-ZA"/>
        </w:rPr>
      </w:pPr>
      <w:r w:rsidRPr="0060305F">
        <w:rPr>
          <w:rFonts w:ascii="Arial" w:hAnsi="Arial" w:cs="Arial"/>
          <w:bCs/>
          <w:sz w:val="24"/>
          <w:szCs w:val="24"/>
          <w:u w:val="single"/>
          <w:lang w:val="en-ZA"/>
        </w:rPr>
        <w:t>Simon.Rabothata@gauteng.gov.za</w:t>
      </w:r>
    </w:p>
    <w:bookmarkEnd w:id="7"/>
    <w:bookmarkEnd w:id="8"/>
    <w:bookmarkEnd w:id="9"/>
    <w:bookmarkEnd w:id="10"/>
    <w:bookmarkEnd w:id="27"/>
    <w:p w14:paraId="1C079AB8" w14:textId="77777777" w:rsidR="00215B8D" w:rsidRPr="0060305F" w:rsidRDefault="00133444" w:rsidP="0060305F">
      <w:pPr>
        <w:tabs>
          <w:tab w:val="left" w:pos="3810"/>
        </w:tabs>
        <w:ind w:left="2552" w:hanging="1985"/>
        <w:rPr>
          <w:rFonts w:ascii="Arial" w:hAnsi="Arial" w:cs="Arial"/>
          <w:bCs/>
          <w:sz w:val="24"/>
          <w:szCs w:val="24"/>
          <w:u w:val="single"/>
          <w:lang w:val="en-ZA"/>
        </w:rPr>
      </w:pPr>
      <w:r w:rsidRPr="0060305F">
        <w:rPr>
          <w:rFonts w:ascii="Arial" w:hAnsi="Arial" w:cs="Arial"/>
          <w:bCs/>
          <w:sz w:val="24"/>
          <w:szCs w:val="24"/>
          <w:u w:val="single"/>
          <w:lang w:val="en-ZA"/>
        </w:rPr>
        <w:t xml:space="preserve"> </w:t>
      </w:r>
    </w:p>
    <w:p w14:paraId="6A5A5E04" w14:textId="3E593997" w:rsidR="00616352" w:rsidRPr="0060305F" w:rsidRDefault="00215B8D" w:rsidP="0060305F">
      <w:pPr>
        <w:tabs>
          <w:tab w:val="left" w:pos="3810"/>
        </w:tabs>
        <w:ind w:left="2552" w:hanging="1985"/>
        <w:rPr>
          <w:rFonts w:ascii="Arial" w:hAnsi="Arial" w:cs="Arial"/>
          <w:bCs/>
          <w:sz w:val="24"/>
          <w:szCs w:val="24"/>
          <w:lang w:val="en-ZA"/>
        </w:rPr>
      </w:pPr>
      <w:r w:rsidRPr="0060305F">
        <w:rPr>
          <w:rFonts w:ascii="Arial" w:hAnsi="Arial" w:cs="Arial"/>
          <w:bCs/>
          <w:sz w:val="24"/>
          <w:szCs w:val="24"/>
          <w:u w:val="single"/>
          <w:lang w:val="en-ZA"/>
        </w:rPr>
        <w:t xml:space="preserve">All </w:t>
      </w:r>
      <w:r w:rsidR="00616352" w:rsidRPr="0060305F">
        <w:rPr>
          <w:rFonts w:ascii="Arial" w:hAnsi="Arial" w:cs="Arial"/>
          <w:bCs/>
          <w:sz w:val="24"/>
          <w:szCs w:val="24"/>
          <w:lang w:val="en-ZA"/>
        </w:rPr>
        <w:t>bidding processes</w:t>
      </w:r>
      <w:r w:rsidRPr="0060305F">
        <w:rPr>
          <w:rFonts w:ascii="Arial" w:hAnsi="Arial" w:cs="Arial"/>
          <w:bCs/>
          <w:sz w:val="24"/>
          <w:szCs w:val="24"/>
          <w:lang w:val="en-ZA"/>
        </w:rPr>
        <w:t xml:space="preserve"> queries</w:t>
      </w:r>
      <w:r w:rsidR="00616352" w:rsidRPr="0060305F">
        <w:rPr>
          <w:rFonts w:ascii="Arial" w:hAnsi="Arial" w:cs="Arial"/>
          <w:bCs/>
          <w:sz w:val="24"/>
          <w:szCs w:val="24"/>
          <w:lang w:val="en-ZA"/>
        </w:rPr>
        <w:t xml:space="preserve"> must be emailed to</w:t>
      </w:r>
    </w:p>
    <w:p w14:paraId="39C641FF" w14:textId="2E9228B6" w:rsidR="009314E8" w:rsidRPr="009314E8" w:rsidRDefault="0079050E" w:rsidP="009314E8">
      <w:pPr>
        <w:tabs>
          <w:tab w:val="left" w:pos="3810"/>
        </w:tabs>
        <w:ind w:left="2552" w:hanging="1985"/>
        <w:rPr>
          <w:lang w:val="en-ZA"/>
        </w:rPr>
      </w:pPr>
      <w:r w:rsidRPr="009314E8">
        <w:rPr>
          <w:rFonts w:ascii="Arial" w:hAnsi="Arial" w:cs="Arial"/>
          <w:bCs/>
          <w:sz w:val="24"/>
          <w:szCs w:val="24"/>
          <w:lang w:val="en-ZA"/>
        </w:rPr>
        <w:t>M</w:t>
      </w:r>
      <w:r w:rsidR="009314E8" w:rsidRPr="009314E8">
        <w:rPr>
          <w:rFonts w:ascii="Arial" w:hAnsi="Arial" w:cs="Arial"/>
          <w:bCs/>
          <w:sz w:val="24"/>
          <w:szCs w:val="24"/>
          <w:lang w:val="en-ZA"/>
        </w:rPr>
        <w:t>s</w:t>
      </w:r>
      <w:r w:rsidRPr="009314E8">
        <w:rPr>
          <w:rFonts w:ascii="Arial" w:hAnsi="Arial" w:cs="Arial"/>
          <w:bCs/>
          <w:sz w:val="24"/>
          <w:szCs w:val="24"/>
          <w:lang w:val="en-ZA"/>
        </w:rPr>
        <w:t xml:space="preserve">. </w:t>
      </w:r>
      <w:r w:rsidR="009314E8">
        <w:rPr>
          <w:rFonts w:ascii="Arial" w:hAnsi="Arial" w:cs="Arial"/>
          <w:bCs/>
          <w:sz w:val="24"/>
          <w:szCs w:val="24"/>
          <w:lang w:val="en-ZA"/>
        </w:rPr>
        <w:t>n</w:t>
      </w:r>
      <w:r w:rsidR="009314E8" w:rsidRPr="009314E8">
        <w:rPr>
          <w:rFonts w:ascii="Arial" w:hAnsi="Arial" w:cs="Arial"/>
          <w:bCs/>
          <w:sz w:val="24"/>
          <w:szCs w:val="24"/>
          <w:lang w:val="en-ZA"/>
        </w:rPr>
        <w:t>ez</w:t>
      </w:r>
      <w:r w:rsidR="009314E8">
        <w:rPr>
          <w:rFonts w:ascii="Arial" w:hAnsi="Arial" w:cs="Arial"/>
          <w:bCs/>
          <w:sz w:val="24"/>
          <w:szCs w:val="24"/>
          <w:lang w:val="en-ZA"/>
        </w:rPr>
        <w:t>isa.mphuthing</w:t>
      </w:r>
      <w:r w:rsidR="009314E8" w:rsidRPr="009314E8">
        <w:rPr>
          <w:rFonts w:ascii="Arial" w:hAnsi="Arial" w:cs="Arial"/>
          <w:bCs/>
          <w:sz w:val="24"/>
          <w:szCs w:val="24"/>
          <w:lang w:val="en-ZA"/>
        </w:rPr>
        <w:t>@gauteng.gov.za</w:t>
      </w:r>
      <w:r w:rsidR="009314E8" w:rsidRPr="009314E8">
        <w:rPr>
          <w:lang w:val="en-ZA"/>
        </w:rPr>
        <w:t xml:space="preserve"> </w:t>
      </w:r>
    </w:p>
    <w:p w14:paraId="00BB523E" w14:textId="593587BD" w:rsidR="008D7685" w:rsidRDefault="009314E8" w:rsidP="0060305F">
      <w:pPr>
        <w:tabs>
          <w:tab w:val="left" w:pos="3810"/>
        </w:tabs>
        <w:ind w:left="2552" w:hanging="1985"/>
        <w:rPr>
          <w:rFonts w:ascii="Arial" w:hAnsi="Arial" w:cs="Arial"/>
          <w:bCs/>
          <w:sz w:val="24"/>
          <w:szCs w:val="24"/>
          <w:u w:val="single"/>
          <w:lang w:val="en-ZA"/>
        </w:rPr>
      </w:pPr>
      <w:r w:rsidRPr="009314E8">
        <w:rPr>
          <w:rFonts w:ascii="Arial" w:hAnsi="Arial" w:cs="Arial"/>
          <w:bCs/>
          <w:sz w:val="24"/>
          <w:szCs w:val="24"/>
          <w:lang w:val="en-ZA"/>
        </w:rPr>
        <w:t xml:space="preserve">Ms. </w:t>
      </w:r>
      <w:r>
        <w:rPr>
          <w:rFonts w:ascii="Arial" w:hAnsi="Arial" w:cs="Arial"/>
          <w:bCs/>
          <w:sz w:val="24"/>
          <w:szCs w:val="24"/>
          <w:lang w:val="en-ZA"/>
        </w:rPr>
        <w:t>masoto.malele</w:t>
      </w:r>
      <w:r w:rsidRPr="009314E8">
        <w:rPr>
          <w:rFonts w:ascii="Arial" w:hAnsi="Arial" w:cs="Arial"/>
          <w:bCs/>
          <w:sz w:val="24"/>
          <w:szCs w:val="24"/>
          <w:lang w:val="en-ZA"/>
        </w:rPr>
        <w:t>@gauteng.gov.za</w:t>
      </w:r>
    </w:p>
    <w:sectPr w:rsidR="008D7685" w:rsidSect="00784065">
      <w:headerReference w:type="default" r:id="rId9"/>
      <w:footerReference w:type="default" r:id="rId10"/>
      <w:pgSz w:w="12240" w:h="15840"/>
      <w:pgMar w:top="990" w:right="616" w:bottom="568" w:left="1276"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54412" w14:textId="77777777" w:rsidR="003F172F" w:rsidRDefault="003F172F">
      <w:r>
        <w:separator/>
      </w:r>
    </w:p>
  </w:endnote>
  <w:endnote w:type="continuationSeparator" w:id="0">
    <w:p w14:paraId="70FDEFDC" w14:textId="77777777" w:rsidR="003F172F" w:rsidRDefault="003F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1A13" w14:textId="1F7E9ABD" w:rsidR="00F94096" w:rsidRPr="009D79B2" w:rsidRDefault="00F94096" w:rsidP="009D79B2">
    <w:pPr>
      <w:pStyle w:val="Footer"/>
      <w:tabs>
        <w:tab w:val="clear" w:pos="8640"/>
        <w:tab w:val="right" w:pos="10348"/>
      </w:tabs>
      <w:rPr>
        <w:rFonts w:ascii="Calibri Light" w:hAnsi="Calibri Light"/>
        <w:sz w:val="18"/>
        <w:szCs w:val="18"/>
      </w:rPr>
    </w:pPr>
    <w:r>
      <w:rPr>
        <w:rFonts w:ascii="Calibri Light" w:hAnsi="Calibri Light" w:cs="Arial"/>
        <w:bCs/>
        <w:sz w:val="18"/>
        <w:szCs w:val="18"/>
      </w:rPr>
      <w:tab/>
    </w:r>
    <w:sdt>
      <w:sdtPr>
        <w:rPr>
          <w:sz w:val="18"/>
          <w:szCs w:val="18"/>
        </w:rPr>
        <w:id w:val="-360900540"/>
        <w:docPartObj>
          <w:docPartGallery w:val="Page Numbers (Bottom of Page)"/>
          <w:docPartUnique/>
        </w:docPartObj>
      </w:sdtPr>
      <w:sdtEndPr>
        <w:rPr>
          <w:rFonts w:ascii="Calibri Light" w:hAnsi="Calibri Light"/>
          <w:noProof/>
          <w:sz w:val="24"/>
          <w:szCs w:val="24"/>
        </w:rPr>
      </w:sdtEndPr>
      <w:sdtContent>
        <w:r w:rsidRPr="00E23673">
          <w:rPr>
            <w:rFonts w:ascii="Calibri Light" w:hAnsi="Calibri Light"/>
            <w:sz w:val="24"/>
            <w:szCs w:val="24"/>
          </w:rPr>
          <w:fldChar w:fldCharType="begin"/>
        </w:r>
        <w:r w:rsidRPr="00E23673">
          <w:rPr>
            <w:rFonts w:ascii="Calibri Light" w:hAnsi="Calibri Light"/>
            <w:sz w:val="24"/>
            <w:szCs w:val="24"/>
          </w:rPr>
          <w:instrText xml:space="preserve"> PAGE   \* MERGEFORMAT </w:instrText>
        </w:r>
        <w:r w:rsidRPr="00E23673">
          <w:rPr>
            <w:rFonts w:ascii="Calibri Light" w:hAnsi="Calibri Light"/>
            <w:sz w:val="24"/>
            <w:szCs w:val="24"/>
          </w:rPr>
          <w:fldChar w:fldCharType="separate"/>
        </w:r>
        <w:r w:rsidR="00B80D14">
          <w:rPr>
            <w:rFonts w:ascii="Calibri Light" w:hAnsi="Calibri Light"/>
            <w:noProof/>
            <w:sz w:val="24"/>
            <w:szCs w:val="24"/>
          </w:rPr>
          <w:t>1</w:t>
        </w:r>
        <w:r w:rsidRPr="00E23673">
          <w:rPr>
            <w:rFonts w:ascii="Calibri Light" w:hAnsi="Calibri Light"/>
            <w:noProof/>
            <w:sz w:val="24"/>
            <w:szCs w:val="24"/>
          </w:rPr>
          <w:fldChar w:fldCharType="end"/>
        </w:r>
      </w:sdtContent>
    </w:sdt>
  </w:p>
  <w:p w14:paraId="35250679" w14:textId="77777777" w:rsidR="00F94096" w:rsidRPr="009D79B2" w:rsidRDefault="00F94096" w:rsidP="009D79B2">
    <w:pPr>
      <w:tabs>
        <w:tab w:val="left" w:pos="2880"/>
      </w:tabs>
      <w:autoSpaceDE w:val="0"/>
      <w:autoSpaceDN w:val="0"/>
      <w:adjustRightInd w:val="0"/>
      <w:ind w:left="2880" w:right="88" w:hanging="2880"/>
      <w:jc w:val="both"/>
      <w:rPr>
        <w:rFonts w:ascii="Calibri Light" w:hAnsi="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1EDF" w14:textId="77777777" w:rsidR="003F172F" w:rsidRDefault="003F172F">
      <w:r>
        <w:separator/>
      </w:r>
    </w:p>
  </w:footnote>
  <w:footnote w:type="continuationSeparator" w:id="0">
    <w:p w14:paraId="5633D066" w14:textId="77777777" w:rsidR="003F172F" w:rsidRDefault="003F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AE41" w14:textId="77777777" w:rsidR="00F94096" w:rsidRDefault="00F94096" w:rsidP="009A619C">
    <w:pPr>
      <w:pStyle w:val="Header"/>
      <w:pBdr>
        <w:bottom w:val="thickThinSmallGap" w:sz="24" w:space="0" w:color="622423"/>
      </w:pBdr>
      <w:tabs>
        <w:tab w:val="center" w:pos="5174"/>
      </w:tabs>
      <w:jc w:val="left"/>
      <w:rPr>
        <w:rFonts w:ascii="Calibri Light" w:hAnsi="Calibri Light"/>
        <w:sz w:val="24"/>
        <w:szCs w:val="24"/>
      </w:rPr>
    </w:pPr>
    <w:r w:rsidRPr="008B3632">
      <w:rPr>
        <w:noProof/>
        <w:lang w:val="en-ZA" w:eastAsia="en-ZA"/>
      </w:rPr>
      <w:drawing>
        <wp:inline distT="0" distB="0" distL="0" distR="0" wp14:anchorId="0495EE10" wp14:editId="06DA8999">
          <wp:extent cx="4526280" cy="590550"/>
          <wp:effectExtent l="0" t="0" r="7620" b="0"/>
          <wp:docPr id="6" name="Picture 6" descr="C:\Documents and Settings\16005520\Local Settings\Temporary Internet Files\Content.Outlook\UCHKS64C\GPG_Health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6005520\Local Settings\Temporary Internet Files\Content.Outlook\UCHKS64C\GPG_Health_Logo (3).jpg"/>
                  <pic:cNvPicPr>
                    <a:picLocks noChangeAspect="1" noChangeArrowheads="1"/>
                  </pic:cNvPicPr>
                </pic:nvPicPr>
                <pic:blipFill>
                  <a:blip r:embed="rId1" cstate="print"/>
                  <a:srcRect/>
                  <a:stretch>
                    <a:fillRect/>
                  </a:stretch>
                </pic:blipFill>
                <pic:spPr bwMode="auto">
                  <a:xfrm>
                    <a:off x="0" y="0"/>
                    <a:ext cx="4542061" cy="592609"/>
                  </a:xfrm>
                  <a:prstGeom prst="rect">
                    <a:avLst/>
                  </a:prstGeom>
                  <a:noFill/>
                  <a:ln w="9525">
                    <a:noFill/>
                    <a:miter lim="800000"/>
                    <a:headEnd/>
                    <a:tailEnd/>
                  </a:ln>
                </pic:spPr>
              </pic:pic>
            </a:graphicData>
          </a:graphic>
        </wp:inline>
      </w:drawing>
    </w:r>
  </w:p>
  <w:p w14:paraId="2C5658DC" w14:textId="19B0F2D2" w:rsidR="00F94096" w:rsidRPr="005A39B1" w:rsidRDefault="00F94096" w:rsidP="00212DD0">
    <w:pPr>
      <w:pStyle w:val="Header"/>
      <w:pBdr>
        <w:bottom w:val="thickThinSmallGap" w:sz="24" w:space="0" w:color="622423"/>
      </w:pBdr>
      <w:tabs>
        <w:tab w:val="center" w:pos="5174"/>
      </w:tabs>
      <w:jc w:val="left"/>
      <w:rPr>
        <w:rFonts w:cs="Arial"/>
        <w:sz w:val="24"/>
        <w:szCs w:val="24"/>
      </w:rPr>
    </w:pPr>
    <w:r w:rsidRPr="005A39B1">
      <w:rPr>
        <w:rFonts w:cs="Arial"/>
        <w:sz w:val="24"/>
        <w:szCs w:val="24"/>
      </w:rPr>
      <w:t>S</w:t>
    </w:r>
    <w:r w:rsidR="00CE28EC">
      <w:rPr>
        <w:rFonts w:cs="Arial"/>
        <w:sz w:val="24"/>
        <w:szCs w:val="24"/>
      </w:rPr>
      <w:t xml:space="preserve">UPPLEMENTARY TENDER FOR </w:t>
    </w:r>
    <w:r w:rsidR="00CE28EC" w:rsidRPr="005A39B1">
      <w:rPr>
        <w:rFonts w:cs="Arial"/>
        <w:sz w:val="24"/>
        <w:szCs w:val="24"/>
      </w:rPr>
      <w:t>GT</w:t>
    </w:r>
    <w:r w:rsidRPr="005A39B1">
      <w:rPr>
        <w:rFonts w:cs="Arial"/>
        <w:sz w:val="24"/>
        <w:szCs w:val="24"/>
      </w:rPr>
      <w:t>/GDH</w:t>
    </w:r>
    <w:r w:rsidR="00D13A04">
      <w:rPr>
        <w:rFonts w:cs="Arial"/>
        <w:sz w:val="24"/>
        <w:szCs w:val="24"/>
      </w:rPr>
      <w:t>/</w:t>
    </w:r>
    <w:r w:rsidR="00CE28EC">
      <w:rPr>
        <w:rFonts w:cs="Arial"/>
        <w:sz w:val="24"/>
        <w:szCs w:val="24"/>
      </w:rPr>
      <w:t>002/2024</w:t>
    </w:r>
    <w:r w:rsidRPr="005A39B1">
      <w:rPr>
        <w:rFonts w:cs="Arial"/>
        <w:sz w:val="24"/>
        <w:szCs w:val="24"/>
      </w:rPr>
      <w:t xml:space="preserve"> - APPOINTMENT OF SERVICE PROVIDER/S TO SUPPLY AND DELIVER</w:t>
    </w:r>
    <w:r>
      <w:rPr>
        <w:rFonts w:cs="Arial"/>
        <w:sz w:val="24"/>
        <w:szCs w:val="24"/>
      </w:rPr>
      <w:t xml:space="preserve"> REHABILITATION </w:t>
    </w:r>
    <w:r w:rsidRPr="005A39B1">
      <w:rPr>
        <w:rFonts w:cs="Arial"/>
        <w:sz w:val="24"/>
        <w:szCs w:val="24"/>
      </w:rPr>
      <w:t>CONSUMABLES TO THE GAUTENG DEPARTMENT OF HEALTH INSTITUTIONS FOR A P</w:t>
    </w:r>
    <w:r w:rsidR="001271B5">
      <w:rPr>
        <w:rFonts w:cs="Arial"/>
        <w:sz w:val="24"/>
        <w:szCs w:val="24"/>
      </w:rPr>
      <w:t>ERIOD ENDING 15 NOVEMBER 2027</w:t>
    </w:r>
  </w:p>
  <w:p w14:paraId="148D8140" w14:textId="77777777" w:rsidR="00F94096" w:rsidRPr="001F1161" w:rsidRDefault="00F94096" w:rsidP="00A14791">
    <w:pPr>
      <w:pStyle w:val="Header"/>
      <w:pBdr>
        <w:bottom w:val="thickThinSmallGap" w:sz="24" w:space="0" w:color="622423"/>
      </w:pBdr>
      <w:jc w:val="left"/>
      <w:rPr>
        <w:rFonts w:asciiTheme="minorHAnsi" w:hAnsiTheme="minorHAnsi"/>
        <w:color w:val="1F497D" w:themeColor="text2"/>
        <w:sz w:val="12"/>
        <w:szCs w:val="12"/>
      </w:rPr>
    </w:pPr>
  </w:p>
  <w:p w14:paraId="13A4263B" w14:textId="77777777" w:rsidR="00F94096" w:rsidRDefault="00F94096" w:rsidP="00923CD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FD0"/>
    <w:multiLevelType w:val="hybridMultilevel"/>
    <w:tmpl w:val="65504622"/>
    <w:lvl w:ilvl="0" w:tplc="1C090019">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BF2D63"/>
    <w:multiLevelType w:val="hybridMultilevel"/>
    <w:tmpl w:val="C49E686E"/>
    <w:lvl w:ilvl="0" w:tplc="1C090001">
      <w:start w:val="1"/>
      <w:numFmt w:val="bullet"/>
      <w:lvlText w:val=""/>
      <w:lvlJc w:val="left"/>
      <w:pPr>
        <w:ind w:left="1148" w:hanging="360"/>
      </w:pPr>
      <w:rPr>
        <w:rFonts w:ascii="Symbol" w:hAnsi="Symbol" w:hint="default"/>
      </w:rPr>
    </w:lvl>
    <w:lvl w:ilvl="1" w:tplc="1C090003" w:tentative="1">
      <w:start w:val="1"/>
      <w:numFmt w:val="bullet"/>
      <w:lvlText w:val="o"/>
      <w:lvlJc w:val="left"/>
      <w:pPr>
        <w:ind w:left="1868" w:hanging="360"/>
      </w:pPr>
      <w:rPr>
        <w:rFonts w:ascii="Courier New" w:hAnsi="Courier New" w:cs="Courier New" w:hint="default"/>
      </w:rPr>
    </w:lvl>
    <w:lvl w:ilvl="2" w:tplc="1C090005" w:tentative="1">
      <w:start w:val="1"/>
      <w:numFmt w:val="bullet"/>
      <w:lvlText w:val=""/>
      <w:lvlJc w:val="left"/>
      <w:pPr>
        <w:ind w:left="2588" w:hanging="360"/>
      </w:pPr>
      <w:rPr>
        <w:rFonts w:ascii="Wingdings" w:hAnsi="Wingdings" w:hint="default"/>
      </w:rPr>
    </w:lvl>
    <w:lvl w:ilvl="3" w:tplc="1C090001" w:tentative="1">
      <w:start w:val="1"/>
      <w:numFmt w:val="bullet"/>
      <w:lvlText w:val=""/>
      <w:lvlJc w:val="left"/>
      <w:pPr>
        <w:ind w:left="3308" w:hanging="360"/>
      </w:pPr>
      <w:rPr>
        <w:rFonts w:ascii="Symbol" w:hAnsi="Symbol" w:hint="default"/>
      </w:rPr>
    </w:lvl>
    <w:lvl w:ilvl="4" w:tplc="1C090003" w:tentative="1">
      <w:start w:val="1"/>
      <w:numFmt w:val="bullet"/>
      <w:lvlText w:val="o"/>
      <w:lvlJc w:val="left"/>
      <w:pPr>
        <w:ind w:left="4028" w:hanging="360"/>
      </w:pPr>
      <w:rPr>
        <w:rFonts w:ascii="Courier New" w:hAnsi="Courier New" w:cs="Courier New" w:hint="default"/>
      </w:rPr>
    </w:lvl>
    <w:lvl w:ilvl="5" w:tplc="1C090005" w:tentative="1">
      <w:start w:val="1"/>
      <w:numFmt w:val="bullet"/>
      <w:lvlText w:val=""/>
      <w:lvlJc w:val="left"/>
      <w:pPr>
        <w:ind w:left="4748" w:hanging="360"/>
      </w:pPr>
      <w:rPr>
        <w:rFonts w:ascii="Wingdings" w:hAnsi="Wingdings" w:hint="default"/>
      </w:rPr>
    </w:lvl>
    <w:lvl w:ilvl="6" w:tplc="1C090001" w:tentative="1">
      <w:start w:val="1"/>
      <w:numFmt w:val="bullet"/>
      <w:lvlText w:val=""/>
      <w:lvlJc w:val="left"/>
      <w:pPr>
        <w:ind w:left="5468" w:hanging="360"/>
      </w:pPr>
      <w:rPr>
        <w:rFonts w:ascii="Symbol" w:hAnsi="Symbol" w:hint="default"/>
      </w:rPr>
    </w:lvl>
    <w:lvl w:ilvl="7" w:tplc="1C090003" w:tentative="1">
      <w:start w:val="1"/>
      <w:numFmt w:val="bullet"/>
      <w:lvlText w:val="o"/>
      <w:lvlJc w:val="left"/>
      <w:pPr>
        <w:ind w:left="6188" w:hanging="360"/>
      </w:pPr>
      <w:rPr>
        <w:rFonts w:ascii="Courier New" w:hAnsi="Courier New" w:cs="Courier New" w:hint="default"/>
      </w:rPr>
    </w:lvl>
    <w:lvl w:ilvl="8" w:tplc="1C090005" w:tentative="1">
      <w:start w:val="1"/>
      <w:numFmt w:val="bullet"/>
      <w:lvlText w:val=""/>
      <w:lvlJc w:val="left"/>
      <w:pPr>
        <w:ind w:left="6908" w:hanging="360"/>
      </w:pPr>
      <w:rPr>
        <w:rFonts w:ascii="Wingdings" w:hAnsi="Wingdings" w:hint="default"/>
      </w:rPr>
    </w:lvl>
  </w:abstractNum>
  <w:abstractNum w:abstractNumId="2" w15:restartNumberingAfterBreak="0">
    <w:nsid w:val="1162028C"/>
    <w:multiLevelType w:val="hybridMultilevel"/>
    <w:tmpl w:val="CA9EC02C"/>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586850"/>
    <w:multiLevelType w:val="hybridMultilevel"/>
    <w:tmpl w:val="114E37B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344DD3"/>
    <w:multiLevelType w:val="hybridMultilevel"/>
    <w:tmpl w:val="21680D6E"/>
    <w:lvl w:ilvl="0" w:tplc="724A1274">
      <w:start w:val="1"/>
      <w:numFmt w:val="bullet"/>
      <w:lvlText w:val=""/>
      <w:lvlJc w:val="left"/>
      <w:pPr>
        <w:ind w:left="2152" w:hanging="360"/>
      </w:pPr>
      <w:rPr>
        <w:rFonts w:ascii="Symbol" w:hAnsi="Symbol" w:hint="default"/>
        <w:sz w:val="16"/>
        <w:szCs w:val="16"/>
      </w:rPr>
    </w:lvl>
    <w:lvl w:ilvl="1" w:tplc="1C090003" w:tentative="1">
      <w:start w:val="1"/>
      <w:numFmt w:val="bullet"/>
      <w:lvlText w:val="o"/>
      <w:lvlJc w:val="left"/>
      <w:pPr>
        <w:ind w:left="2872" w:hanging="360"/>
      </w:pPr>
      <w:rPr>
        <w:rFonts w:ascii="Courier New" w:hAnsi="Courier New" w:cs="Courier New" w:hint="default"/>
      </w:rPr>
    </w:lvl>
    <w:lvl w:ilvl="2" w:tplc="1C090005" w:tentative="1">
      <w:start w:val="1"/>
      <w:numFmt w:val="bullet"/>
      <w:lvlText w:val=""/>
      <w:lvlJc w:val="left"/>
      <w:pPr>
        <w:ind w:left="3592" w:hanging="360"/>
      </w:pPr>
      <w:rPr>
        <w:rFonts w:ascii="Wingdings" w:hAnsi="Wingdings" w:hint="default"/>
      </w:rPr>
    </w:lvl>
    <w:lvl w:ilvl="3" w:tplc="1C090001" w:tentative="1">
      <w:start w:val="1"/>
      <w:numFmt w:val="bullet"/>
      <w:lvlText w:val=""/>
      <w:lvlJc w:val="left"/>
      <w:pPr>
        <w:ind w:left="4312" w:hanging="360"/>
      </w:pPr>
      <w:rPr>
        <w:rFonts w:ascii="Symbol" w:hAnsi="Symbol" w:hint="default"/>
      </w:rPr>
    </w:lvl>
    <w:lvl w:ilvl="4" w:tplc="1C090003" w:tentative="1">
      <w:start w:val="1"/>
      <w:numFmt w:val="bullet"/>
      <w:lvlText w:val="o"/>
      <w:lvlJc w:val="left"/>
      <w:pPr>
        <w:ind w:left="5032" w:hanging="360"/>
      </w:pPr>
      <w:rPr>
        <w:rFonts w:ascii="Courier New" w:hAnsi="Courier New" w:cs="Courier New" w:hint="default"/>
      </w:rPr>
    </w:lvl>
    <w:lvl w:ilvl="5" w:tplc="1C090005" w:tentative="1">
      <w:start w:val="1"/>
      <w:numFmt w:val="bullet"/>
      <w:lvlText w:val=""/>
      <w:lvlJc w:val="left"/>
      <w:pPr>
        <w:ind w:left="5752" w:hanging="360"/>
      </w:pPr>
      <w:rPr>
        <w:rFonts w:ascii="Wingdings" w:hAnsi="Wingdings" w:hint="default"/>
      </w:rPr>
    </w:lvl>
    <w:lvl w:ilvl="6" w:tplc="1C090001" w:tentative="1">
      <w:start w:val="1"/>
      <w:numFmt w:val="bullet"/>
      <w:lvlText w:val=""/>
      <w:lvlJc w:val="left"/>
      <w:pPr>
        <w:ind w:left="6472" w:hanging="360"/>
      </w:pPr>
      <w:rPr>
        <w:rFonts w:ascii="Symbol" w:hAnsi="Symbol" w:hint="default"/>
      </w:rPr>
    </w:lvl>
    <w:lvl w:ilvl="7" w:tplc="1C090003" w:tentative="1">
      <w:start w:val="1"/>
      <w:numFmt w:val="bullet"/>
      <w:lvlText w:val="o"/>
      <w:lvlJc w:val="left"/>
      <w:pPr>
        <w:ind w:left="7192" w:hanging="360"/>
      </w:pPr>
      <w:rPr>
        <w:rFonts w:ascii="Courier New" w:hAnsi="Courier New" w:cs="Courier New" w:hint="default"/>
      </w:rPr>
    </w:lvl>
    <w:lvl w:ilvl="8" w:tplc="1C090005" w:tentative="1">
      <w:start w:val="1"/>
      <w:numFmt w:val="bullet"/>
      <w:lvlText w:val=""/>
      <w:lvlJc w:val="left"/>
      <w:pPr>
        <w:ind w:left="7912" w:hanging="360"/>
      </w:pPr>
      <w:rPr>
        <w:rFonts w:ascii="Wingdings" w:hAnsi="Wingdings" w:hint="default"/>
      </w:rPr>
    </w:lvl>
  </w:abstractNum>
  <w:abstractNum w:abstractNumId="5" w15:restartNumberingAfterBreak="0">
    <w:nsid w:val="14C03E27"/>
    <w:multiLevelType w:val="multilevel"/>
    <w:tmpl w:val="DA92AE0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409"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296175"/>
    <w:multiLevelType w:val="hybridMultilevel"/>
    <w:tmpl w:val="087837F6"/>
    <w:lvl w:ilvl="0" w:tplc="04090019">
      <w:start w:val="1"/>
      <w:numFmt w:val="lowerLetter"/>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7" w15:restartNumberingAfterBreak="0">
    <w:nsid w:val="1A293A2A"/>
    <w:multiLevelType w:val="hybridMultilevel"/>
    <w:tmpl w:val="316A052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BB47E2A"/>
    <w:multiLevelType w:val="hybridMultilevel"/>
    <w:tmpl w:val="06289AC8"/>
    <w:lvl w:ilvl="0" w:tplc="FFFFFFFF">
      <w:start w:val="1"/>
      <w:numFmt w:val="lowerLetter"/>
      <w:lvlText w:val="%1)"/>
      <w:lvlJc w:val="left"/>
      <w:pPr>
        <w:ind w:left="666" w:hanging="360"/>
      </w:pPr>
      <w:rPr>
        <w:rFonts w:hint="default"/>
      </w:rPr>
    </w:lvl>
    <w:lvl w:ilvl="1" w:tplc="FFFFFFFF" w:tentative="1">
      <w:start w:val="1"/>
      <w:numFmt w:val="lowerLetter"/>
      <w:lvlText w:val="%2."/>
      <w:lvlJc w:val="left"/>
      <w:pPr>
        <w:ind w:left="894" w:hanging="360"/>
      </w:pPr>
    </w:lvl>
    <w:lvl w:ilvl="2" w:tplc="FFFFFFFF" w:tentative="1">
      <w:start w:val="1"/>
      <w:numFmt w:val="lowerRoman"/>
      <w:lvlText w:val="%3."/>
      <w:lvlJc w:val="right"/>
      <w:pPr>
        <w:ind w:left="1614" w:hanging="180"/>
      </w:pPr>
    </w:lvl>
    <w:lvl w:ilvl="3" w:tplc="FFFFFFFF" w:tentative="1">
      <w:start w:val="1"/>
      <w:numFmt w:val="decimal"/>
      <w:lvlText w:val="%4."/>
      <w:lvlJc w:val="left"/>
      <w:pPr>
        <w:ind w:left="2334" w:hanging="360"/>
      </w:pPr>
    </w:lvl>
    <w:lvl w:ilvl="4" w:tplc="FFFFFFFF" w:tentative="1">
      <w:start w:val="1"/>
      <w:numFmt w:val="lowerLetter"/>
      <w:lvlText w:val="%5."/>
      <w:lvlJc w:val="left"/>
      <w:pPr>
        <w:ind w:left="3054" w:hanging="360"/>
      </w:pPr>
    </w:lvl>
    <w:lvl w:ilvl="5" w:tplc="FFFFFFFF" w:tentative="1">
      <w:start w:val="1"/>
      <w:numFmt w:val="lowerRoman"/>
      <w:lvlText w:val="%6."/>
      <w:lvlJc w:val="right"/>
      <w:pPr>
        <w:ind w:left="3774" w:hanging="180"/>
      </w:pPr>
    </w:lvl>
    <w:lvl w:ilvl="6" w:tplc="FFFFFFFF" w:tentative="1">
      <w:start w:val="1"/>
      <w:numFmt w:val="decimal"/>
      <w:lvlText w:val="%7."/>
      <w:lvlJc w:val="left"/>
      <w:pPr>
        <w:ind w:left="4494" w:hanging="360"/>
      </w:pPr>
    </w:lvl>
    <w:lvl w:ilvl="7" w:tplc="FFFFFFFF" w:tentative="1">
      <w:start w:val="1"/>
      <w:numFmt w:val="lowerLetter"/>
      <w:lvlText w:val="%8."/>
      <w:lvlJc w:val="left"/>
      <w:pPr>
        <w:ind w:left="5214" w:hanging="360"/>
      </w:pPr>
    </w:lvl>
    <w:lvl w:ilvl="8" w:tplc="FFFFFFFF" w:tentative="1">
      <w:start w:val="1"/>
      <w:numFmt w:val="lowerRoman"/>
      <w:lvlText w:val="%9."/>
      <w:lvlJc w:val="right"/>
      <w:pPr>
        <w:ind w:left="5934" w:hanging="180"/>
      </w:pPr>
    </w:lvl>
  </w:abstractNum>
  <w:abstractNum w:abstractNumId="9" w15:restartNumberingAfterBreak="0">
    <w:nsid w:val="1F34493D"/>
    <w:multiLevelType w:val="hybridMultilevel"/>
    <w:tmpl w:val="E03E35A0"/>
    <w:lvl w:ilvl="0" w:tplc="1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0198C"/>
    <w:multiLevelType w:val="hybridMultilevel"/>
    <w:tmpl w:val="D0D4F67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D01245"/>
    <w:multiLevelType w:val="hybridMultilevel"/>
    <w:tmpl w:val="1DFCAC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5B72150"/>
    <w:multiLevelType w:val="multilevel"/>
    <w:tmpl w:val="0770C5BE"/>
    <w:lvl w:ilvl="0">
      <w:start w:val="1"/>
      <w:numFmt w:val="decimal"/>
      <w:pStyle w:val="Style1"/>
      <w:lvlText w:val="%1"/>
      <w:lvlJc w:val="left"/>
      <w:pPr>
        <w:ind w:left="360" w:hanging="360"/>
      </w:pPr>
      <w:rPr>
        <w:rFonts w:hint="default"/>
      </w:rPr>
    </w:lvl>
    <w:lvl w:ilvl="1">
      <w:start w:val="1"/>
      <w:numFmt w:val="decimal"/>
      <w:pStyle w:val="Style1"/>
      <w:isLgl/>
      <w:lvlText w:val="%1.%2"/>
      <w:lvlJc w:val="left"/>
      <w:pPr>
        <w:ind w:left="846" w:hanging="4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3" w15:restartNumberingAfterBreak="0">
    <w:nsid w:val="2A8562AA"/>
    <w:multiLevelType w:val="hybridMultilevel"/>
    <w:tmpl w:val="C7522016"/>
    <w:lvl w:ilvl="0" w:tplc="1C090013">
      <w:start w:val="1"/>
      <w:numFmt w:val="upperRoman"/>
      <w:lvlText w:val="%1."/>
      <w:lvlJc w:val="right"/>
      <w:pPr>
        <w:ind w:left="1432" w:hanging="360"/>
      </w:pPr>
    </w:lvl>
    <w:lvl w:ilvl="1" w:tplc="1C090019" w:tentative="1">
      <w:start w:val="1"/>
      <w:numFmt w:val="lowerLetter"/>
      <w:lvlText w:val="%2."/>
      <w:lvlJc w:val="left"/>
      <w:pPr>
        <w:ind w:left="2152" w:hanging="360"/>
      </w:pPr>
    </w:lvl>
    <w:lvl w:ilvl="2" w:tplc="1C09001B" w:tentative="1">
      <w:start w:val="1"/>
      <w:numFmt w:val="lowerRoman"/>
      <w:lvlText w:val="%3."/>
      <w:lvlJc w:val="right"/>
      <w:pPr>
        <w:ind w:left="2872" w:hanging="180"/>
      </w:pPr>
    </w:lvl>
    <w:lvl w:ilvl="3" w:tplc="1C09000F" w:tentative="1">
      <w:start w:val="1"/>
      <w:numFmt w:val="decimal"/>
      <w:lvlText w:val="%4."/>
      <w:lvlJc w:val="left"/>
      <w:pPr>
        <w:ind w:left="3592" w:hanging="360"/>
      </w:pPr>
    </w:lvl>
    <w:lvl w:ilvl="4" w:tplc="1C090019" w:tentative="1">
      <w:start w:val="1"/>
      <w:numFmt w:val="lowerLetter"/>
      <w:lvlText w:val="%5."/>
      <w:lvlJc w:val="left"/>
      <w:pPr>
        <w:ind w:left="4312" w:hanging="360"/>
      </w:pPr>
    </w:lvl>
    <w:lvl w:ilvl="5" w:tplc="1C09001B" w:tentative="1">
      <w:start w:val="1"/>
      <w:numFmt w:val="lowerRoman"/>
      <w:lvlText w:val="%6."/>
      <w:lvlJc w:val="right"/>
      <w:pPr>
        <w:ind w:left="5032" w:hanging="180"/>
      </w:pPr>
    </w:lvl>
    <w:lvl w:ilvl="6" w:tplc="1C09000F" w:tentative="1">
      <w:start w:val="1"/>
      <w:numFmt w:val="decimal"/>
      <w:lvlText w:val="%7."/>
      <w:lvlJc w:val="left"/>
      <w:pPr>
        <w:ind w:left="5752" w:hanging="360"/>
      </w:pPr>
    </w:lvl>
    <w:lvl w:ilvl="7" w:tplc="1C090019" w:tentative="1">
      <w:start w:val="1"/>
      <w:numFmt w:val="lowerLetter"/>
      <w:lvlText w:val="%8."/>
      <w:lvlJc w:val="left"/>
      <w:pPr>
        <w:ind w:left="6472" w:hanging="360"/>
      </w:pPr>
    </w:lvl>
    <w:lvl w:ilvl="8" w:tplc="1C09001B" w:tentative="1">
      <w:start w:val="1"/>
      <w:numFmt w:val="lowerRoman"/>
      <w:lvlText w:val="%9."/>
      <w:lvlJc w:val="right"/>
      <w:pPr>
        <w:ind w:left="7192" w:hanging="180"/>
      </w:pPr>
    </w:lvl>
  </w:abstractNum>
  <w:abstractNum w:abstractNumId="14" w15:restartNumberingAfterBreak="0">
    <w:nsid w:val="2B855276"/>
    <w:multiLevelType w:val="multilevel"/>
    <w:tmpl w:val="1D0E1F62"/>
    <w:lvl w:ilvl="0">
      <w:start w:val="1"/>
      <w:numFmt w:val="decimal"/>
      <w:lvlText w:val="%1."/>
      <w:lvlJc w:val="left"/>
      <w:pPr>
        <w:ind w:left="720" w:hanging="360"/>
      </w:pPr>
      <w:rPr>
        <w:rFonts w:hint="default"/>
        <w:b/>
        <w:bCs w:val="0"/>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C8417C"/>
    <w:multiLevelType w:val="hybridMultilevel"/>
    <w:tmpl w:val="CDAA7FB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BF0605"/>
    <w:multiLevelType w:val="hybridMultilevel"/>
    <w:tmpl w:val="1DFCAC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3E67326F"/>
    <w:multiLevelType w:val="hybridMultilevel"/>
    <w:tmpl w:val="1E7CC76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E86EB4"/>
    <w:multiLevelType w:val="multilevel"/>
    <w:tmpl w:val="B3BA6B70"/>
    <w:lvl w:ilvl="0">
      <w:start w:val="1"/>
      <w:numFmt w:val="decimal"/>
      <w:lvlText w:val="%1"/>
      <w:lvlJc w:val="left"/>
      <w:pPr>
        <w:tabs>
          <w:tab w:val="num" w:pos="716"/>
        </w:tabs>
        <w:ind w:left="716" w:hanging="432"/>
      </w:pPr>
      <w:rPr>
        <w:rFonts w:ascii="Arial" w:hAnsi="Arial" w:cs="Arial" w:hint="default"/>
        <w:color w:val="1F497D"/>
      </w:rPr>
    </w:lvl>
    <w:lvl w:ilvl="1">
      <w:start w:val="1"/>
      <w:numFmt w:val="decimal"/>
      <w:pStyle w:val="Heading2"/>
      <w:lvlText w:val="%1.%2"/>
      <w:lvlJc w:val="left"/>
      <w:pPr>
        <w:tabs>
          <w:tab w:val="num" w:pos="576"/>
        </w:tabs>
        <w:ind w:left="576" w:hanging="576"/>
      </w:pPr>
      <w:rPr>
        <w:rFonts w:cs="Times New Roman" w:hint="default"/>
        <w:b w:val="0"/>
        <w:color w:val="auto"/>
        <w:sz w:val="24"/>
        <w:szCs w:val="24"/>
      </w:rPr>
    </w:lvl>
    <w:lvl w:ilvl="2">
      <w:start w:val="1"/>
      <w:numFmt w:val="decimal"/>
      <w:pStyle w:val="Heading3"/>
      <w:lvlText w:val="%1.%2.%3"/>
      <w:lvlJc w:val="left"/>
      <w:pPr>
        <w:tabs>
          <w:tab w:val="num" w:pos="1440"/>
        </w:tabs>
        <w:ind w:left="1440" w:hanging="720"/>
      </w:pPr>
      <w:rPr>
        <w:rFonts w:cs="Times New Roman" w:hint="default"/>
        <w:b w:val="0"/>
        <w:i w:val="0"/>
        <w:color w:val="auto"/>
      </w:rPr>
    </w:lvl>
    <w:lvl w:ilvl="3">
      <w:start w:val="1"/>
      <w:numFmt w:val="decimal"/>
      <w:pStyle w:val="Heading4"/>
      <w:lvlText w:val="%1.%2.%3.%4"/>
      <w:lvlJc w:val="left"/>
      <w:pPr>
        <w:tabs>
          <w:tab w:val="num" w:pos="1584"/>
        </w:tabs>
        <w:ind w:left="1584" w:hanging="864"/>
      </w:pPr>
      <w:rPr>
        <w:rFonts w:ascii="Arial" w:hAnsi="Arial" w:cs="Arial" w:hint="default"/>
        <w:sz w:val="24"/>
        <w:szCs w:val="24"/>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9" w15:restartNumberingAfterBreak="0">
    <w:nsid w:val="439C03EE"/>
    <w:multiLevelType w:val="multilevel"/>
    <w:tmpl w:val="E068815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BE288A"/>
    <w:multiLevelType w:val="hybridMultilevel"/>
    <w:tmpl w:val="C5D28774"/>
    <w:lvl w:ilvl="0" w:tplc="1C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4537AE"/>
    <w:multiLevelType w:val="hybridMultilevel"/>
    <w:tmpl w:val="21201D62"/>
    <w:lvl w:ilvl="0" w:tplc="86583C60">
      <w:start w:val="1"/>
      <w:numFmt w:val="bullet"/>
      <w:lvlText w:val=""/>
      <w:lvlJc w:val="left"/>
      <w:pPr>
        <w:ind w:left="1432" w:hanging="360"/>
      </w:pPr>
      <w:rPr>
        <w:rFonts w:ascii="Symbol" w:hAnsi="Symbol" w:hint="default"/>
        <w:sz w:val="16"/>
        <w:szCs w:val="16"/>
      </w:rPr>
    </w:lvl>
    <w:lvl w:ilvl="1" w:tplc="1C090003" w:tentative="1">
      <w:start w:val="1"/>
      <w:numFmt w:val="bullet"/>
      <w:lvlText w:val="o"/>
      <w:lvlJc w:val="left"/>
      <w:pPr>
        <w:ind w:left="2152" w:hanging="360"/>
      </w:pPr>
      <w:rPr>
        <w:rFonts w:ascii="Courier New" w:hAnsi="Courier New" w:cs="Courier New" w:hint="default"/>
      </w:rPr>
    </w:lvl>
    <w:lvl w:ilvl="2" w:tplc="1C090005" w:tentative="1">
      <w:start w:val="1"/>
      <w:numFmt w:val="bullet"/>
      <w:lvlText w:val=""/>
      <w:lvlJc w:val="left"/>
      <w:pPr>
        <w:ind w:left="2872" w:hanging="360"/>
      </w:pPr>
      <w:rPr>
        <w:rFonts w:ascii="Wingdings" w:hAnsi="Wingdings" w:hint="default"/>
      </w:rPr>
    </w:lvl>
    <w:lvl w:ilvl="3" w:tplc="1C090001" w:tentative="1">
      <w:start w:val="1"/>
      <w:numFmt w:val="bullet"/>
      <w:lvlText w:val=""/>
      <w:lvlJc w:val="left"/>
      <w:pPr>
        <w:ind w:left="3592" w:hanging="360"/>
      </w:pPr>
      <w:rPr>
        <w:rFonts w:ascii="Symbol" w:hAnsi="Symbol" w:hint="default"/>
      </w:rPr>
    </w:lvl>
    <w:lvl w:ilvl="4" w:tplc="1C090003" w:tentative="1">
      <w:start w:val="1"/>
      <w:numFmt w:val="bullet"/>
      <w:lvlText w:val="o"/>
      <w:lvlJc w:val="left"/>
      <w:pPr>
        <w:ind w:left="4312" w:hanging="360"/>
      </w:pPr>
      <w:rPr>
        <w:rFonts w:ascii="Courier New" w:hAnsi="Courier New" w:cs="Courier New" w:hint="default"/>
      </w:rPr>
    </w:lvl>
    <w:lvl w:ilvl="5" w:tplc="1C090005" w:tentative="1">
      <w:start w:val="1"/>
      <w:numFmt w:val="bullet"/>
      <w:lvlText w:val=""/>
      <w:lvlJc w:val="left"/>
      <w:pPr>
        <w:ind w:left="5032" w:hanging="360"/>
      </w:pPr>
      <w:rPr>
        <w:rFonts w:ascii="Wingdings" w:hAnsi="Wingdings" w:hint="default"/>
      </w:rPr>
    </w:lvl>
    <w:lvl w:ilvl="6" w:tplc="1C090001" w:tentative="1">
      <w:start w:val="1"/>
      <w:numFmt w:val="bullet"/>
      <w:lvlText w:val=""/>
      <w:lvlJc w:val="left"/>
      <w:pPr>
        <w:ind w:left="5752" w:hanging="360"/>
      </w:pPr>
      <w:rPr>
        <w:rFonts w:ascii="Symbol" w:hAnsi="Symbol" w:hint="default"/>
      </w:rPr>
    </w:lvl>
    <w:lvl w:ilvl="7" w:tplc="1C090003" w:tentative="1">
      <w:start w:val="1"/>
      <w:numFmt w:val="bullet"/>
      <w:lvlText w:val="o"/>
      <w:lvlJc w:val="left"/>
      <w:pPr>
        <w:ind w:left="6472" w:hanging="360"/>
      </w:pPr>
      <w:rPr>
        <w:rFonts w:ascii="Courier New" w:hAnsi="Courier New" w:cs="Courier New" w:hint="default"/>
      </w:rPr>
    </w:lvl>
    <w:lvl w:ilvl="8" w:tplc="1C090005" w:tentative="1">
      <w:start w:val="1"/>
      <w:numFmt w:val="bullet"/>
      <w:lvlText w:val=""/>
      <w:lvlJc w:val="left"/>
      <w:pPr>
        <w:ind w:left="7192" w:hanging="360"/>
      </w:pPr>
      <w:rPr>
        <w:rFonts w:ascii="Wingdings" w:hAnsi="Wingdings" w:hint="default"/>
      </w:rPr>
    </w:lvl>
  </w:abstractNum>
  <w:abstractNum w:abstractNumId="22" w15:restartNumberingAfterBreak="0">
    <w:nsid w:val="4AB36C50"/>
    <w:multiLevelType w:val="hybridMultilevel"/>
    <w:tmpl w:val="17E05CD2"/>
    <w:lvl w:ilvl="0" w:tplc="398AB926">
      <w:start w:val="1"/>
      <w:numFmt w:val="decimal"/>
      <w:lvlText w:val="%1."/>
      <w:lvlJc w:val="left"/>
      <w:pPr>
        <w:ind w:left="689" w:hanging="360"/>
      </w:pPr>
      <w:rPr>
        <w:rFonts w:hint="default"/>
        <w:sz w:val="24"/>
        <w:szCs w:val="32"/>
      </w:rPr>
    </w:lvl>
    <w:lvl w:ilvl="1" w:tplc="1C090017">
      <w:start w:val="1"/>
      <w:numFmt w:val="lowerLetter"/>
      <w:lvlText w:val="%2)"/>
      <w:lvlJc w:val="left"/>
      <w:pPr>
        <w:ind w:left="1409" w:hanging="360"/>
      </w:pPr>
    </w:lvl>
    <w:lvl w:ilvl="2" w:tplc="1C09001B">
      <w:start w:val="1"/>
      <w:numFmt w:val="lowerRoman"/>
      <w:lvlText w:val="%3."/>
      <w:lvlJc w:val="right"/>
      <w:pPr>
        <w:ind w:left="2129" w:hanging="180"/>
      </w:pPr>
    </w:lvl>
    <w:lvl w:ilvl="3" w:tplc="1C09000F" w:tentative="1">
      <w:start w:val="1"/>
      <w:numFmt w:val="decimal"/>
      <w:lvlText w:val="%4."/>
      <w:lvlJc w:val="left"/>
      <w:pPr>
        <w:ind w:left="2849" w:hanging="360"/>
      </w:pPr>
    </w:lvl>
    <w:lvl w:ilvl="4" w:tplc="1C090019" w:tentative="1">
      <w:start w:val="1"/>
      <w:numFmt w:val="lowerLetter"/>
      <w:lvlText w:val="%5."/>
      <w:lvlJc w:val="left"/>
      <w:pPr>
        <w:ind w:left="3569" w:hanging="360"/>
      </w:pPr>
    </w:lvl>
    <w:lvl w:ilvl="5" w:tplc="1C09001B" w:tentative="1">
      <w:start w:val="1"/>
      <w:numFmt w:val="lowerRoman"/>
      <w:lvlText w:val="%6."/>
      <w:lvlJc w:val="right"/>
      <w:pPr>
        <w:ind w:left="4289" w:hanging="180"/>
      </w:pPr>
    </w:lvl>
    <w:lvl w:ilvl="6" w:tplc="1C09000F" w:tentative="1">
      <w:start w:val="1"/>
      <w:numFmt w:val="decimal"/>
      <w:lvlText w:val="%7."/>
      <w:lvlJc w:val="left"/>
      <w:pPr>
        <w:ind w:left="5009" w:hanging="360"/>
      </w:pPr>
    </w:lvl>
    <w:lvl w:ilvl="7" w:tplc="1C090019" w:tentative="1">
      <w:start w:val="1"/>
      <w:numFmt w:val="lowerLetter"/>
      <w:lvlText w:val="%8."/>
      <w:lvlJc w:val="left"/>
      <w:pPr>
        <w:ind w:left="5729" w:hanging="360"/>
      </w:pPr>
    </w:lvl>
    <w:lvl w:ilvl="8" w:tplc="1C09001B" w:tentative="1">
      <w:start w:val="1"/>
      <w:numFmt w:val="lowerRoman"/>
      <w:lvlText w:val="%9."/>
      <w:lvlJc w:val="right"/>
      <w:pPr>
        <w:ind w:left="6449" w:hanging="180"/>
      </w:pPr>
    </w:lvl>
  </w:abstractNum>
  <w:abstractNum w:abstractNumId="23" w15:restartNumberingAfterBreak="0">
    <w:nsid w:val="4AD640CC"/>
    <w:multiLevelType w:val="hybridMultilevel"/>
    <w:tmpl w:val="EE70F9AA"/>
    <w:lvl w:ilvl="0" w:tplc="1C090015">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D6E2AC4"/>
    <w:multiLevelType w:val="hybridMultilevel"/>
    <w:tmpl w:val="49B2B026"/>
    <w:lvl w:ilvl="0" w:tplc="3A46EFFA">
      <w:start w:val="1"/>
      <w:numFmt w:val="lowerLetter"/>
      <w:lvlText w:val="%1."/>
      <w:lvlJc w:val="left"/>
      <w:pPr>
        <w:ind w:left="720" w:hanging="360"/>
      </w:pPr>
      <w:rPr>
        <w:rFonts w:hint="default"/>
        <w:i w:val="0"/>
        <w:i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F52300B"/>
    <w:multiLevelType w:val="multilevel"/>
    <w:tmpl w:val="7304EBC4"/>
    <w:lvl w:ilvl="0">
      <w:start w:val="1"/>
      <w:numFmt w:val="decimal"/>
      <w:lvlText w:val="%1."/>
      <w:lvlJc w:val="left"/>
      <w:pPr>
        <w:ind w:left="720" w:hanging="360"/>
      </w:pPr>
      <w:rPr>
        <w:rFonts w:hint="default"/>
        <w:b w:val="0"/>
        <w:bCs/>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657719"/>
    <w:multiLevelType w:val="hybridMultilevel"/>
    <w:tmpl w:val="EBD875B2"/>
    <w:lvl w:ilvl="0" w:tplc="9A7299F6">
      <w:start w:val="1"/>
      <w:numFmt w:val="lowerLetter"/>
      <w:lvlText w:val="%1."/>
      <w:lvlJc w:val="left"/>
      <w:pPr>
        <w:ind w:left="786"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572451D5"/>
    <w:multiLevelType w:val="hybridMultilevel"/>
    <w:tmpl w:val="C0F0401C"/>
    <w:lvl w:ilvl="0" w:tplc="BC64FBC4">
      <w:start w:val="1"/>
      <w:numFmt w:val="lowerLetter"/>
      <w:lvlText w:val="%1."/>
      <w:lvlJc w:val="left"/>
      <w:pPr>
        <w:ind w:left="1353" w:hanging="360"/>
      </w:pPr>
      <w:rPr>
        <w:rFonts w:hint="default"/>
        <w:b/>
        <w:bCs/>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8" w15:restartNumberingAfterBreak="0">
    <w:nsid w:val="57745232"/>
    <w:multiLevelType w:val="hybridMultilevel"/>
    <w:tmpl w:val="CA9A3568"/>
    <w:lvl w:ilvl="0" w:tplc="3948FB66">
      <w:start w:val="7"/>
      <w:numFmt w:val="low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C6A1F94"/>
    <w:multiLevelType w:val="hybridMultilevel"/>
    <w:tmpl w:val="FDB0FBE2"/>
    <w:lvl w:ilvl="0" w:tplc="1C090019">
      <w:start w:val="1"/>
      <w:numFmt w:val="lowerLetter"/>
      <w:lvlText w:val="%1."/>
      <w:lvlJc w:val="left"/>
      <w:pPr>
        <w:ind w:left="1080" w:hanging="360"/>
      </w:pPr>
    </w:lvl>
    <w:lvl w:ilvl="1" w:tplc="FFFFFFFF">
      <w:start w:val="1"/>
      <w:numFmt w:val="decimal"/>
      <w:lvlText w:val="%2)"/>
      <w:lvlJc w:val="left"/>
      <w:pPr>
        <w:ind w:left="6052" w:hanging="360"/>
      </w:pPr>
      <w:rPr>
        <w:rFonts w:hint="default"/>
      </w:rPr>
    </w:lvl>
    <w:lvl w:ilvl="2" w:tplc="FFFFFFFF" w:tentative="1">
      <w:start w:val="1"/>
      <w:numFmt w:val="lowerRoman"/>
      <w:lvlText w:val="%3."/>
      <w:lvlJc w:val="right"/>
      <w:pPr>
        <w:ind w:left="6772" w:hanging="180"/>
      </w:pPr>
    </w:lvl>
    <w:lvl w:ilvl="3" w:tplc="FFFFFFFF" w:tentative="1">
      <w:start w:val="1"/>
      <w:numFmt w:val="decimal"/>
      <w:lvlText w:val="%4."/>
      <w:lvlJc w:val="left"/>
      <w:pPr>
        <w:ind w:left="7492" w:hanging="360"/>
      </w:pPr>
    </w:lvl>
    <w:lvl w:ilvl="4" w:tplc="FFFFFFFF" w:tentative="1">
      <w:start w:val="1"/>
      <w:numFmt w:val="lowerLetter"/>
      <w:lvlText w:val="%5."/>
      <w:lvlJc w:val="left"/>
      <w:pPr>
        <w:ind w:left="8212" w:hanging="360"/>
      </w:pPr>
    </w:lvl>
    <w:lvl w:ilvl="5" w:tplc="FFFFFFFF" w:tentative="1">
      <w:start w:val="1"/>
      <w:numFmt w:val="lowerRoman"/>
      <w:lvlText w:val="%6."/>
      <w:lvlJc w:val="right"/>
      <w:pPr>
        <w:ind w:left="8932" w:hanging="180"/>
      </w:pPr>
    </w:lvl>
    <w:lvl w:ilvl="6" w:tplc="FFFFFFFF" w:tentative="1">
      <w:start w:val="1"/>
      <w:numFmt w:val="decimal"/>
      <w:lvlText w:val="%7."/>
      <w:lvlJc w:val="left"/>
      <w:pPr>
        <w:ind w:left="9652" w:hanging="360"/>
      </w:pPr>
    </w:lvl>
    <w:lvl w:ilvl="7" w:tplc="FFFFFFFF" w:tentative="1">
      <w:start w:val="1"/>
      <w:numFmt w:val="lowerLetter"/>
      <w:lvlText w:val="%8."/>
      <w:lvlJc w:val="left"/>
      <w:pPr>
        <w:ind w:left="10372" w:hanging="360"/>
      </w:pPr>
    </w:lvl>
    <w:lvl w:ilvl="8" w:tplc="FFFFFFFF" w:tentative="1">
      <w:start w:val="1"/>
      <w:numFmt w:val="lowerRoman"/>
      <w:lvlText w:val="%9."/>
      <w:lvlJc w:val="right"/>
      <w:pPr>
        <w:ind w:left="11092" w:hanging="180"/>
      </w:pPr>
    </w:lvl>
  </w:abstractNum>
  <w:abstractNum w:abstractNumId="30" w15:restartNumberingAfterBreak="0">
    <w:nsid w:val="5D61283B"/>
    <w:multiLevelType w:val="multilevel"/>
    <w:tmpl w:val="2C10BC6C"/>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bCs/>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FDE0F45"/>
    <w:multiLevelType w:val="multilevel"/>
    <w:tmpl w:val="F95E35A8"/>
    <w:lvl w:ilvl="0">
      <w:start w:val="1"/>
      <w:numFmt w:val="upperLetter"/>
      <w:pStyle w:val="AnnexH2"/>
      <w:lvlText w:val="Annex %1 :"/>
      <w:lvlJc w:val="left"/>
      <w:pPr>
        <w:tabs>
          <w:tab w:val="num" w:pos="1440"/>
        </w:tabs>
        <w:ind w:left="851" w:hanging="851"/>
      </w:pPr>
      <w:rPr>
        <w:rFonts w:cs="Times New Roman" w:hint="default"/>
      </w:rPr>
    </w:lvl>
    <w:lvl w:ilvl="1">
      <w:start w:val="1"/>
      <w:numFmt w:val="decimal"/>
      <w:pStyle w:val="AnnexH2"/>
      <w:lvlText w:val="%1.%2"/>
      <w:lvlJc w:val="left"/>
      <w:pPr>
        <w:tabs>
          <w:tab w:val="num" w:pos="851"/>
        </w:tabs>
        <w:ind w:left="851" w:hanging="851"/>
      </w:pPr>
      <w:rPr>
        <w:rFonts w:cs="Times New Roman" w:hint="default"/>
      </w:rPr>
    </w:lvl>
    <w:lvl w:ilvl="2">
      <w:start w:val="1"/>
      <w:numFmt w:val="decimal"/>
      <w:pStyle w:val="AnnexH3"/>
      <w:lvlText w:val="%1.%2.%3"/>
      <w:lvlJc w:val="left"/>
      <w:pPr>
        <w:tabs>
          <w:tab w:val="num" w:pos="720"/>
        </w:tabs>
        <w:ind w:left="720" w:hanging="720"/>
      </w:pPr>
      <w:rPr>
        <w:rFonts w:cs="Times New Roman" w:hint="default"/>
      </w:rPr>
    </w:lvl>
    <w:lvl w:ilvl="3">
      <w:start w:val="1"/>
      <w:numFmt w:val="decimal"/>
      <w:pStyle w:val="AnnexH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440"/>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800"/>
        </w:tabs>
        <w:ind w:left="1584" w:hanging="1584"/>
      </w:pPr>
      <w:rPr>
        <w:rFonts w:cs="Times New Roman" w:hint="default"/>
      </w:rPr>
    </w:lvl>
  </w:abstractNum>
  <w:abstractNum w:abstractNumId="32" w15:restartNumberingAfterBreak="0">
    <w:nsid w:val="64E741EE"/>
    <w:multiLevelType w:val="hybridMultilevel"/>
    <w:tmpl w:val="01D80160"/>
    <w:lvl w:ilvl="0" w:tplc="EF88BC6C">
      <w:start w:val="5"/>
      <w:numFmt w:val="lowerLetter"/>
      <w:lvlText w:val="%1."/>
      <w:lvlJc w:val="left"/>
      <w:pPr>
        <w:ind w:left="1069" w:hanging="360"/>
      </w:pPr>
      <w:rPr>
        <w:rFonts w:hint="default"/>
        <w:i w:val="0"/>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3" w15:restartNumberingAfterBreak="0">
    <w:nsid w:val="662C6E76"/>
    <w:multiLevelType w:val="hybridMultilevel"/>
    <w:tmpl w:val="59F0CEFE"/>
    <w:lvl w:ilvl="0" w:tplc="04090019">
      <w:start w:val="1"/>
      <w:numFmt w:val="lowerLetter"/>
      <w:lvlText w:val="%1."/>
      <w:lvlJc w:val="left"/>
      <w:pPr>
        <w:ind w:left="1637" w:hanging="360"/>
      </w:pPr>
    </w:lvl>
    <w:lvl w:ilvl="1" w:tplc="B0F2D6C0">
      <w:start w:val="1"/>
      <w:numFmt w:val="decimal"/>
      <w:lvlText w:val="%2)"/>
      <w:lvlJc w:val="left"/>
      <w:pPr>
        <w:ind w:left="6609" w:hanging="360"/>
      </w:pPr>
      <w:rPr>
        <w:rFonts w:hint="default"/>
      </w:rPr>
    </w:lvl>
    <w:lvl w:ilvl="2" w:tplc="1C09001B" w:tentative="1">
      <w:start w:val="1"/>
      <w:numFmt w:val="lowerRoman"/>
      <w:lvlText w:val="%3."/>
      <w:lvlJc w:val="right"/>
      <w:pPr>
        <w:ind w:left="7329" w:hanging="180"/>
      </w:pPr>
    </w:lvl>
    <w:lvl w:ilvl="3" w:tplc="1C09000F" w:tentative="1">
      <w:start w:val="1"/>
      <w:numFmt w:val="decimal"/>
      <w:lvlText w:val="%4."/>
      <w:lvlJc w:val="left"/>
      <w:pPr>
        <w:ind w:left="8049" w:hanging="360"/>
      </w:pPr>
    </w:lvl>
    <w:lvl w:ilvl="4" w:tplc="1C090019" w:tentative="1">
      <w:start w:val="1"/>
      <w:numFmt w:val="lowerLetter"/>
      <w:lvlText w:val="%5."/>
      <w:lvlJc w:val="left"/>
      <w:pPr>
        <w:ind w:left="8769" w:hanging="360"/>
      </w:pPr>
    </w:lvl>
    <w:lvl w:ilvl="5" w:tplc="1C09001B" w:tentative="1">
      <w:start w:val="1"/>
      <w:numFmt w:val="lowerRoman"/>
      <w:lvlText w:val="%6."/>
      <w:lvlJc w:val="right"/>
      <w:pPr>
        <w:ind w:left="9489" w:hanging="180"/>
      </w:pPr>
    </w:lvl>
    <w:lvl w:ilvl="6" w:tplc="1C09000F" w:tentative="1">
      <w:start w:val="1"/>
      <w:numFmt w:val="decimal"/>
      <w:lvlText w:val="%7."/>
      <w:lvlJc w:val="left"/>
      <w:pPr>
        <w:ind w:left="10209" w:hanging="360"/>
      </w:pPr>
    </w:lvl>
    <w:lvl w:ilvl="7" w:tplc="1C090019" w:tentative="1">
      <w:start w:val="1"/>
      <w:numFmt w:val="lowerLetter"/>
      <w:lvlText w:val="%8."/>
      <w:lvlJc w:val="left"/>
      <w:pPr>
        <w:ind w:left="10929" w:hanging="360"/>
      </w:pPr>
    </w:lvl>
    <w:lvl w:ilvl="8" w:tplc="1C09001B" w:tentative="1">
      <w:start w:val="1"/>
      <w:numFmt w:val="lowerRoman"/>
      <w:lvlText w:val="%9."/>
      <w:lvlJc w:val="right"/>
      <w:pPr>
        <w:ind w:left="11649" w:hanging="180"/>
      </w:pPr>
    </w:lvl>
  </w:abstractNum>
  <w:abstractNum w:abstractNumId="34" w15:restartNumberingAfterBreak="0">
    <w:nsid w:val="68683A8D"/>
    <w:multiLevelType w:val="hybridMultilevel"/>
    <w:tmpl w:val="D6F40D32"/>
    <w:lvl w:ilvl="0" w:tplc="1C09001B">
      <w:start w:val="1"/>
      <w:numFmt w:val="lowerRoman"/>
      <w:lvlText w:val="%1."/>
      <w:lvlJc w:val="right"/>
      <w:pPr>
        <w:ind w:left="3531" w:hanging="360"/>
      </w:pPr>
    </w:lvl>
    <w:lvl w:ilvl="1" w:tplc="04090019" w:tentative="1">
      <w:start w:val="1"/>
      <w:numFmt w:val="lowerLetter"/>
      <w:lvlText w:val="%2."/>
      <w:lvlJc w:val="left"/>
      <w:pPr>
        <w:ind w:left="4251" w:hanging="360"/>
      </w:pPr>
    </w:lvl>
    <w:lvl w:ilvl="2" w:tplc="0409001B" w:tentative="1">
      <w:start w:val="1"/>
      <w:numFmt w:val="lowerRoman"/>
      <w:lvlText w:val="%3."/>
      <w:lvlJc w:val="right"/>
      <w:pPr>
        <w:ind w:left="4971" w:hanging="180"/>
      </w:pPr>
    </w:lvl>
    <w:lvl w:ilvl="3" w:tplc="0409000F" w:tentative="1">
      <w:start w:val="1"/>
      <w:numFmt w:val="decimal"/>
      <w:lvlText w:val="%4."/>
      <w:lvlJc w:val="left"/>
      <w:pPr>
        <w:ind w:left="5691" w:hanging="360"/>
      </w:pPr>
    </w:lvl>
    <w:lvl w:ilvl="4" w:tplc="04090019" w:tentative="1">
      <w:start w:val="1"/>
      <w:numFmt w:val="lowerLetter"/>
      <w:lvlText w:val="%5."/>
      <w:lvlJc w:val="left"/>
      <w:pPr>
        <w:ind w:left="6411" w:hanging="360"/>
      </w:pPr>
    </w:lvl>
    <w:lvl w:ilvl="5" w:tplc="0409001B" w:tentative="1">
      <w:start w:val="1"/>
      <w:numFmt w:val="lowerRoman"/>
      <w:lvlText w:val="%6."/>
      <w:lvlJc w:val="right"/>
      <w:pPr>
        <w:ind w:left="7131" w:hanging="180"/>
      </w:pPr>
    </w:lvl>
    <w:lvl w:ilvl="6" w:tplc="0409000F" w:tentative="1">
      <w:start w:val="1"/>
      <w:numFmt w:val="decimal"/>
      <w:lvlText w:val="%7."/>
      <w:lvlJc w:val="left"/>
      <w:pPr>
        <w:ind w:left="7851" w:hanging="360"/>
      </w:pPr>
    </w:lvl>
    <w:lvl w:ilvl="7" w:tplc="04090019" w:tentative="1">
      <w:start w:val="1"/>
      <w:numFmt w:val="lowerLetter"/>
      <w:lvlText w:val="%8."/>
      <w:lvlJc w:val="left"/>
      <w:pPr>
        <w:ind w:left="8571" w:hanging="360"/>
      </w:pPr>
    </w:lvl>
    <w:lvl w:ilvl="8" w:tplc="0409001B" w:tentative="1">
      <w:start w:val="1"/>
      <w:numFmt w:val="lowerRoman"/>
      <w:lvlText w:val="%9."/>
      <w:lvlJc w:val="right"/>
      <w:pPr>
        <w:ind w:left="9291" w:hanging="180"/>
      </w:pPr>
    </w:lvl>
  </w:abstractNum>
  <w:abstractNum w:abstractNumId="35" w15:restartNumberingAfterBreak="0">
    <w:nsid w:val="69E4194D"/>
    <w:multiLevelType w:val="hybridMultilevel"/>
    <w:tmpl w:val="4704C2F2"/>
    <w:lvl w:ilvl="0" w:tplc="4A82EB44">
      <w:start w:val="1"/>
      <w:numFmt w:val="lowerLetter"/>
      <w:lvlText w:val="%1)"/>
      <w:lvlJc w:val="left"/>
      <w:pPr>
        <w:ind w:left="502" w:hanging="360"/>
      </w:pPr>
      <w:rPr>
        <w:rFonts w:hint="default"/>
        <w:b w:val="0"/>
        <w:bCs w:val="0"/>
      </w:rPr>
    </w:lvl>
    <w:lvl w:ilvl="1" w:tplc="04090019">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36" w15:restartNumberingAfterBreak="0">
    <w:nsid w:val="6B9D3418"/>
    <w:multiLevelType w:val="hybridMultilevel"/>
    <w:tmpl w:val="EC12359E"/>
    <w:lvl w:ilvl="0" w:tplc="8C0E67C4">
      <w:start w:val="1"/>
      <w:numFmt w:val="lowerLetter"/>
      <w:lvlText w:val="%1."/>
      <w:lvlJc w:val="left"/>
      <w:pPr>
        <w:ind w:left="720" w:hanging="360"/>
      </w:pPr>
      <w:rPr>
        <w:b w:val="0"/>
        <w:bCs/>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CB82E36"/>
    <w:multiLevelType w:val="hybridMultilevel"/>
    <w:tmpl w:val="BAA4ABB8"/>
    <w:lvl w:ilvl="0" w:tplc="5FBAD996">
      <w:start w:val="1"/>
      <w:numFmt w:val="bullet"/>
      <w:lvlText w:val=""/>
      <w:lvlJc w:val="left"/>
      <w:pPr>
        <w:ind w:left="1432" w:hanging="360"/>
      </w:pPr>
      <w:rPr>
        <w:rFonts w:ascii="Symbol" w:hAnsi="Symbol" w:hint="default"/>
        <w:sz w:val="16"/>
        <w:szCs w:val="16"/>
      </w:rPr>
    </w:lvl>
    <w:lvl w:ilvl="1" w:tplc="1C090003" w:tentative="1">
      <w:start w:val="1"/>
      <w:numFmt w:val="bullet"/>
      <w:lvlText w:val="o"/>
      <w:lvlJc w:val="left"/>
      <w:pPr>
        <w:ind w:left="2152" w:hanging="360"/>
      </w:pPr>
      <w:rPr>
        <w:rFonts w:ascii="Courier New" w:hAnsi="Courier New" w:cs="Courier New" w:hint="default"/>
      </w:rPr>
    </w:lvl>
    <w:lvl w:ilvl="2" w:tplc="1C090005" w:tentative="1">
      <w:start w:val="1"/>
      <w:numFmt w:val="bullet"/>
      <w:lvlText w:val=""/>
      <w:lvlJc w:val="left"/>
      <w:pPr>
        <w:ind w:left="2872" w:hanging="360"/>
      </w:pPr>
      <w:rPr>
        <w:rFonts w:ascii="Wingdings" w:hAnsi="Wingdings" w:hint="default"/>
      </w:rPr>
    </w:lvl>
    <w:lvl w:ilvl="3" w:tplc="1C090001" w:tentative="1">
      <w:start w:val="1"/>
      <w:numFmt w:val="bullet"/>
      <w:lvlText w:val=""/>
      <w:lvlJc w:val="left"/>
      <w:pPr>
        <w:ind w:left="3592" w:hanging="360"/>
      </w:pPr>
      <w:rPr>
        <w:rFonts w:ascii="Symbol" w:hAnsi="Symbol" w:hint="default"/>
      </w:rPr>
    </w:lvl>
    <w:lvl w:ilvl="4" w:tplc="1C090003" w:tentative="1">
      <w:start w:val="1"/>
      <w:numFmt w:val="bullet"/>
      <w:lvlText w:val="o"/>
      <w:lvlJc w:val="left"/>
      <w:pPr>
        <w:ind w:left="4312" w:hanging="360"/>
      </w:pPr>
      <w:rPr>
        <w:rFonts w:ascii="Courier New" w:hAnsi="Courier New" w:cs="Courier New" w:hint="default"/>
      </w:rPr>
    </w:lvl>
    <w:lvl w:ilvl="5" w:tplc="1C090005" w:tentative="1">
      <w:start w:val="1"/>
      <w:numFmt w:val="bullet"/>
      <w:lvlText w:val=""/>
      <w:lvlJc w:val="left"/>
      <w:pPr>
        <w:ind w:left="5032" w:hanging="360"/>
      </w:pPr>
      <w:rPr>
        <w:rFonts w:ascii="Wingdings" w:hAnsi="Wingdings" w:hint="default"/>
      </w:rPr>
    </w:lvl>
    <w:lvl w:ilvl="6" w:tplc="1C090001" w:tentative="1">
      <w:start w:val="1"/>
      <w:numFmt w:val="bullet"/>
      <w:lvlText w:val=""/>
      <w:lvlJc w:val="left"/>
      <w:pPr>
        <w:ind w:left="5752" w:hanging="360"/>
      </w:pPr>
      <w:rPr>
        <w:rFonts w:ascii="Symbol" w:hAnsi="Symbol" w:hint="default"/>
      </w:rPr>
    </w:lvl>
    <w:lvl w:ilvl="7" w:tplc="1C090003" w:tentative="1">
      <w:start w:val="1"/>
      <w:numFmt w:val="bullet"/>
      <w:lvlText w:val="o"/>
      <w:lvlJc w:val="left"/>
      <w:pPr>
        <w:ind w:left="6472" w:hanging="360"/>
      </w:pPr>
      <w:rPr>
        <w:rFonts w:ascii="Courier New" w:hAnsi="Courier New" w:cs="Courier New" w:hint="default"/>
      </w:rPr>
    </w:lvl>
    <w:lvl w:ilvl="8" w:tplc="1C090005" w:tentative="1">
      <w:start w:val="1"/>
      <w:numFmt w:val="bullet"/>
      <w:lvlText w:val=""/>
      <w:lvlJc w:val="left"/>
      <w:pPr>
        <w:ind w:left="7192" w:hanging="360"/>
      </w:pPr>
      <w:rPr>
        <w:rFonts w:ascii="Wingdings" w:hAnsi="Wingdings" w:hint="default"/>
      </w:rPr>
    </w:lvl>
  </w:abstractNum>
  <w:abstractNum w:abstractNumId="38" w15:restartNumberingAfterBreak="0">
    <w:nsid w:val="76DB7395"/>
    <w:multiLevelType w:val="hybridMultilevel"/>
    <w:tmpl w:val="55BEF342"/>
    <w:lvl w:ilvl="0" w:tplc="FFFFFFFF">
      <w:start w:val="1"/>
      <w:numFmt w:val="bullet"/>
      <w:pStyle w:val="Bullet1"/>
      <w:lvlText w:val=""/>
      <w:lvlJc w:val="left"/>
      <w:pPr>
        <w:tabs>
          <w:tab w:val="num" w:pos="1211"/>
        </w:tabs>
        <w:ind w:left="1211" w:hanging="360"/>
      </w:pPr>
      <w:rPr>
        <w:rFonts w:ascii="Wingdings" w:hAnsi="Wingdings" w:hint="default"/>
      </w:rPr>
    </w:lvl>
    <w:lvl w:ilvl="1" w:tplc="FFFFFFFF">
      <w:start w:val="1"/>
      <w:numFmt w:val="bullet"/>
      <w:lvlText w:val="o"/>
      <w:lvlJc w:val="left"/>
      <w:pPr>
        <w:tabs>
          <w:tab w:val="num" w:pos="2304"/>
        </w:tabs>
        <w:ind w:left="2304" w:hanging="360"/>
      </w:pPr>
      <w:rPr>
        <w:rFonts w:ascii="Courier New" w:hAnsi="Courier New" w:hint="default"/>
      </w:rPr>
    </w:lvl>
    <w:lvl w:ilvl="2" w:tplc="FFFFFFFF">
      <w:start w:val="1"/>
      <w:numFmt w:val="bullet"/>
      <w:lvlText w:val=""/>
      <w:lvlJc w:val="left"/>
      <w:pPr>
        <w:tabs>
          <w:tab w:val="num" w:pos="3024"/>
        </w:tabs>
        <w:ind w:left="3024" w:hanging="360"/>
      </w:pPr>
      <w:rPr>
        <w:rFonts w:ascii="Wingdings" w:hAnsi="Wingdings" w:hint="default"/>
      </w:rPr>
    </w:lvl>
    <w:lvl w:ilvl="3" w:tplc="FFFFFFFF">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39" w15:restartNumberingAfterBreak="0">
    <w:nsid w:val="7A572920"/>
    <w:multiLevelType w:val="hybridMultilevel"/>
    <w:tmpl w:val="A566C41E"/>
    <w:lvl w:ilvl="0" w:tplc="5C5A44DE">
      <w:start w:val="1"/>
      <w:numFmt w:val="lowerLetter"/>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822629">
    <w:abstractNumId w:val="18"/>
  </w:num>
  <w:num w:numId="2" w16cid:durableId="208809337">
    <w:abstractNumId w:val="31"/>
  </w:num>
  <w:num w:numId="3" w16cid:durableId="2002390087">
    <w:abstractNumId w:val="38"/>
  </w:num>
  <w:num w:numId="4" w16cid:durableId="407964766">
    <w:abstractNumId w:val="12"/>
  </w:num>
  <w:num w:numId="5" w16cid:durableId="1779105818">
    <w:abstractNumId w:val="6"/>
  </w:num>
  <w:num w:numId="6" w16cid:durableId="935796000">
    <w:abstractNumId w:val="11"/>
  </w:num>
  <w:num w:numId="7" w16cid:durableId="1045983201">
    <w:abstractNumId w:val="16"/>
  </w:num>
  <w:num w:numId="8" w16cid:durableId="1470825280">
    <w:abstractNumId w:val="7"/>
  </w:num>
  <w:num w:numId="9" w16cid:durableId="1007905986">
    <w:abstractNumId w:val="17"/>
  </w:num>
  <w:num w:numId="10" w16cid:durableId="693387145">
    <w:abstractNumId w:val="25"/>
  </w:num>
  <w:num w:numId="11" w16cid:durableId="1807354539">
    <w:abstractNumId w:val="33"/>
  </w:num>
  <w:num w:numId="12" w16cid:durableId="11348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205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848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070716">
    <w:abstractNumId w:val="22"/>
  </w:num>
  <w:num w:numId="16" w16cid:durableId="181404178">
    <w:abstractNumId w:val="5"/>
  </w:num>
  <w:num w:numId="17" w16cid:durableId="67193300">
    <w:abstractNumId w:val="10"/>
  </w:num>
  <w:num w:numId="18" w16cid:durableId="342783001">
    <w:abstractNumId w:val="34"/>
  </w:num>
  <w:num w:numId="19" w16cid:durableId="1674720153">
    <w:abstractNumId w:val="9"/>
  </w:num>
  <w:num w:numId="20" w16cid:durableId="1061178052">
    <w:abstractNumId w:val="20"/>
  </w:num>
  <w:num w:numId="21" w16cid:durableId="137888502">
    <w:abstractNumId w:val="15"/>
  </w:num>
  <w:num w:numId="22" w16cid:durableId="1394038685">
    <w:abstractNumId w:val="35"/>
  </w:num>
  <w:num w:numId="23" w16cid:durableId="1640769649">
    <w:abstractNumId w:val="24"/>
  </w:num>
  <w:num w:numId="24" w16cid:durableId="1273516889">
    <w:abstractNumId w:val="1"/>
  </w:num>
  <w:num w:numId="25" w16cid:durableId="1561138259">
    <w:abstractNumId w:val="2"/>
  </w:num>
  <w:num w:numId="26" w16cid:durableId="831525368">
    <w:abstractNumId w:val="36"/>
  </w:num>
  <w:num w:numId="27" w16cid:durableId="1554198689">
    <w:abstractNumId w:val="28"/>
  </w:num>
  <w:num w:numId="28" w16cid:durableId="529033962">
    <w:abstractNumId w:val="37"/>
  </w:num>
  <w:num w:numId="29" w16cid:durableId="650331510">
    <w:abstractNumId w:val="21"/>
  </w:num>
  <w:num w:numId="30" w16cid:durableId="2018267116">
    <w:abstractNumId w:val="4"/>
  </w:num>
  <w:num w:numId="31" w16cid:durableId="1071343359">
    <w:abstractNumId w:val="3"/>
  </w:num>
  <w:num w:numId="32" w16cid:durableId="1250961617">
    <w:abstractNumId w:val="13"/>
  </w:num>
  <w:num w:numId="33" w16cid:durableId="1382828537">
    <w:abstractNumId w:val="32"/>
  </w:num>
  <w:num w:numId="34" w16cid:durableId="402896">
    <w:abstractNumId w:val="23"/>
  </w:num>
  <w:num w:numId="35" w16cid:durableId="1530030400">
    <w:abstractNumId w:val="0"/>
  </w:num>
  <w:num w:numId="36" w16cid:durableId="819613454">
    <w:abstractNumId w:val="30"/>
  </w:num>
  <w:num w:numId="37" w16cid:durableId="27608920">
    <w:abstractNumId w:val="29"/>
  </w:num>
  <w:num w:numId="38" w16cid:durableId="1604149097">
    <w:abstractNumId w:val="8"/>
  </w:num>
  <w:num w:numId="39" w16cid:durableId="428740465">
    <w:abstractNumId w:val="27"/>
  </w:num>
  <w:num w:numId="40" w16cid:durableId="126974069">
    <w:abstractNumId w:val="19"/>
  </w:num>
  <w:num w:numId="41" w16cid:durableId="107905637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2B"/>
    <w:rsid w:val="000000FF"/>
    <w:rsid w:val="00000161"/>
    <w:rsid w:val="00001B61"/>
    <w:rsid w:val="00001C95"/>
    <w:rsid w:val="000028DC"/>
    <w:rsid w:val="000032DC"/>
    <w:rsid w:val="0000340A"/>
    <w:rsid w:val="0000460B"/>
    <w:rsid w:val="00006689"/>
    <w:rsid w:val="00010087"/>
    <w:rsid w:val="000125AD"/>
    <w:rsid w:val="00012670"/>
    <w:rsid w:val="0001313D"/>
    <w:rsid w:val="00013C51"/>
    <w:rsid w:val="00014273"/>
    <w:rsid w:val="00014B22"/>
    <w:rsid w:val="00014C3D"/>
    <w:rsid w:val="00015C71"/>
    <w:rsid w:val="00015C81"/>
    <w:rsid w:val="000160BE"/>
    <w:rsid w:val="000165A9"/>
    <w:rsid w:val="00016ADB"/>
    <w:rsid w:val="00016C64"/>
    <w:rsid w:val="000172C3"/>
    <w:rsid w:val="00017B32"/>
    <w:rsid w:val="00017ED0"/>
    <w:rsid w:val="00020738"/>
    <w:rsid w:val="000207F9"/>
    <w:rsid w:val="000209A6"/>
    <w:rsid w:val="00020D28"/>
    <w:rsid w:val="00021A8E"/>
    <w:rsid w:val="00021EEE"/>
    <w:rsid w:val="000227D8"/>
    <w:rsid w:val="00022DF4"/>
    <w:rsid w:val="00023469"/>
    <w:rsid w:val="000248F4"/>
    <w:rsid w:val="00024FDD"/>
    <w:rsid w:val="00025F2C"/>
    <w:rsid w:val="000270BA"/>
    <w:rsid w:val="0002710B"/>
    <w:rsid w:val="000275B4"/>
    <w:rsid w:val="000306F3"/>
    <w:rsid w:val="00031194"/>
    <w:rsid w:val="000322BA"/>
    <w:rsid w:val="00034F63"/>
    <w:rsid w:val="000368A5"/>
    <w:rsid w:val="00036E5A"/>
    <w:rsid w:val="00037EF9"/>
    <w:rsid w:val="000400B7"/>
    <w:rsid w:val="000420D6"/>
    <w:rsid w:val="0004274D"/>
    <w:rsid w:val="000430F2"/>
    <w:rsid w:val="00043E21"/>
    <w:rsid w:val="0004427F"/>
    <w:rsid w:val="00044C5A"/>
    <w:rsid w:val="00045C29"/>
    <w:rsid w:val="00046C89"/>
    <w:rsid w:val="0004728A"/>
    <w:rsid w:val="00047CA4"/>
    <w:rsid w:val="000527F9"/>
    <w:rsid w:val="00052B08"/>
    <w:rsid w:val="00052E50"/>
    <w:rsid w:val="00053D9B"/>
    <w:rsid w:val="0005405E"/>
    <w:rsid w:val="00054872"/>
    <w:rsid w:val="000549F6"/>
    <w:rsid w:val="0005529E"/>
    <w:rsid w:val="00056AF0"/>
    <w:rsid w:val="00056D7E"/>
    <w:rsid w:val="00057982"/>
    <w:rsid w:val="00057A9C"/>
    <w:rsid w:val="00060485"/>
    <w:rsid w:val="00060D02"/>
    <w:rsid w:val="00061D77"/>
    <w:rsid w:val="00062A67"/>
    <w:rsid w:val="00062A71"/>
    <w:rsid w:val="000634EE"/>
    <w:rsid w:val="0006471F"/>
    <w:rsid w:val="00064DB5"/>
    <w:rsid w:val="00065A42"/>
    <w:rsid w:val="00065F9B"/>
    <w:rsid w:val="000664E8"/>
    <w:rsid w:val="00066890"/>
    <w:rsid w:val="00066CA4"/>
    <w:rsid w:val="00066DAD"/>
    <w:rsid w:val="000671D9"/>
    <w:rsid w:val="0006798D"/>
    <w:rsid w:val="00067AE7"/>
    <w:rsid w:val="00067B9F"/>
    <w:rsid w:val="00067BC8"/>
    <w:rsid w:val="000705B6"/>
    <w:rsid w:val="000705ED"/>
    <w:rsid w:val="000708FC"/>
    <w:rsid w:val="00070E9D"/>
    <w:rsid w:val="00072F3D"/>
    <w:rsid w:val="00073A3A"/>
    <w:rsid w:val="00074C4D"/>
    <w:rsid w:val="00075B10"/>
    <w:rsid w:val="00075E00"/>
    <w:rsid w:val="00075E85"/>
    <w:rsid w:val="00076929"/>
    <w:rsid w:val="00076AAF"/>
    <w:rsid w:val="00076B4D"/>
    <w:rsid w:val="000770B4"/>
    <w:rsid w:val="0007721B"/>
    <w:rsid w:val="00077820"/>
    <w:rsid w:val="000779E3"/>
    <w:rsid w:val="0008008E"/>
    <w:rsid w:val="000812D0"/>
    <w:rsid w:val="000819C9"/>
    <w:rsid w:val="00081DAA"/>
    <w:rsid w:val="000833B9"/>
    <w:rsid w:val="00083463"/>
    <w:rsid w:val="0008348C"/>
    <w:rsid w:val="000835D3"/>
    <w:rsid w:val="000836C3"/>
    <w:rsid w:val="00084892"/>
    <w:rsid w:val="000854A3"/>
    <w:rsid w:val="000861F8"/>
    <w:rsid w:val="00086C96"/>
    <w:rsid w:val="000870D1"/>
    <w:rsid w:val="0008745E"/>
    <w:rsid w:val="000876E0"/>
    <w:rsid w:val="00087EDC"/>
    <w:rsid w:val="000904D4"/>
    <w:rsid w:val="0009255F"/>
    <w:rsid w:val="00092ACE"/>
    <w:rsid w:val="0009302F"/>
    <w:rsid w:val="00094C6D"/>
    <w:rsid w:val="00095D8C"/>
    <w:rsid w:val="000960BA"/>
    <w:rsid w:val="000A0B8C"/>
    <w:rsid w:val="000A17C2"/>
    <w:rsid w:val="000A1A0A"/>
    <w:rsid w:val="000A2B0E"/>
    <w:rsid w:val="000A2FDE"/>
    <w:rsid w:val="000A38F4"/>
    <w:rsid w:val="000A441B"/>
    <w:rsid w:val="000A5674"/>
    <w:rsid w:val="000A5BF4"/>
    <w:rsid w:val="000A5C9E"/>
    <w:rsid w:val="000A5E69"/>
    <w:rsid w:val="000A644A"/>
    <w:rsid w:val="000A72DF"/>
    <w:rsid w:val="000A7A66"/>
    <w:rsid w:val="000A7CED"/>
    <w:rsid w:val="000A7DF2"/>
    <w:rsid w:val="000B08CE"/>
    <w:rsid w:val="000B0C1B"/>
    <w:rsid w:val="000B166E"/>
    <w:rsid w:val="000B23D7"/>
    <w:rsid w:val="000B2498"/>
    <w:rsid w:val="000B26B9"/>
    <w:rsid w:val="000B2E57"/>
    <w:rsid w:val="000B4404"/>
    <w:rsid w:val="000B493F"/>
    <w:rsid w:val="000B742A"/>
    <w:rsid w:val="000B74BE"/>
    <w:rsid w:val="000B754D"/>
    <w:rsid w:val="000B7A85"/>
    <w:rsid w:val="000C0B1B"/>
    <w:rsid w:val="000C1CC6"/>
    <w:rsid w:val="000C1FB1"/>
    <w:rsid w:val="000C3F31"/>
    <w:rsid w:val="000C4349"/>
    <w:rsid w:val="000C4449"/>
    <w:rsid w:val="000C4470"/>
    <w:rsid w:val="000C7324"/>
    <w:rsid w:val="000C791E"/>
    <w:rsid w:val="000C795F"/>
    <w:rsid w:val="000C7B11"/>
    <w:rsid w:val="000C7C4C"/>
    <w:rsid w:val="000D0B3A"/>
    <w:rsid w:val="000D166C"/>
    <w:rsid w:val="000D1C34"/>
    <w:rsid w:val="000D21A7"/>
    <w:rsid w:val="000D2247"/>
    <w:rsid w:val="000D2279"/>
    <w:rsid w:val="000D23C6"/>
    <w:rsid w:val="000D3A5E"/>
    <w:rsid w:val="000D3D58"/>
    <w:rsid w:val="000D418D"/>
    <w:rsid w:val="000D42D2"/>
    <w:rsid w:val="000D46F2"/>
    <w:rsid w:val="000D5F96"/>
    <w:rsid w:val="000D624F"/>
    <w:rsid w:val="000D7ABF"/>
    <w:rsid w:val="000E0775"/>
    <w:rsid w:val="000E0C72"/>
    <w:rsid w:val="000E1593"/>
    <w:rsid w:val="000E162B"/>
    <w:rsid w:val="000E214B"/>
    <w:rsid w:val="000E4E5F"/>
    <w:rsid w:val="000E531E"/>
    <w:rsid w:val="000E66FE"/>
    <w:rsid w:val="000E6C91"/>
    <w:rsid w:val="000E716F"/>
    <w:rsid w:val="000E79B4"/>
    <w:rsid w:val="000F00D9"/>
    <w:rsid w:val="000F1230"/>
    <w:rsid w:val="000F1E8F"/>
    <w:rsid w:val="000F1FF3"/>
    <w:rsid w:val="000F3007"/>
    <w:rsid w:val="000F34D1"/>
    <w:rsid w:val="000F3562"/>
    <w:rsid w:val="000F3E8F"/>
    <w:rsid w:val="000F45C9"/>
    <w:rsid w:val="000F46F6"/>
    <w:rsid w:val="000F6CC0"/>
    <w:rsid w:val="000F7582"/>
    <w:rsid w:val="000F75BE"/>
    <w:rsid w:val="000F7D14"/>
    <w:rsid w:val="001002FC"/>
    <w:rsid w:val="00102BBA"/>
    <w:rsid w:val="00102C4B"/>
    <w:rsid w:val="001031D2"/>
    <w:rsid w:val="00103F7F"/>
    <w:rsid w:val="00104A14"/>
    <w:rsid w:val="00104CD9"/>
    <w:rsid w:val="00105693"/>
    <w:rsid w:val="00105A9D"/>
    <w:rsid w:val="00105B25"/>
    <w:rsid w:val="00106894"/>
    <w:rsid w:val="001073FC"/>
    <w:rsid w:val="001107CD"/>
    <w:rsid w:val="001107F4"/>
    <w:rsid w:val="001110BA"/>
    <w:rsid w:val="00111C46"/>
    <w:rsid w:val="00111C6E"/>
    <w:rsid w:val="001128A7"/>
    <w:rsid w:val="00112BDA"/>
    <w:rsid w:val="00112F80"/>
    <w:rsid w:val="00113F34"/>
    <w:rsid w:val="00115E6D"/>
    <w:rsid w:val="001160D5"/>
    <w:rsid w:val="00116A32"/>
    <w:rsid w:val="00117A35"/>
    <w:rsid w:val="00120907"/>
    <w:rsid w:val="001213BB"/>
    <w:rsid w:val="00122405"/>
    <w:rsid w:val="00122C50"/>
    <w:rsid w:val="00122FCE"/>
    <w:rsid w:val="00123647"/>
    <w:rsid w:val="0012451E"/>
    <w:rsid w:val="00124567"/>
    <w:rsid w:val="00124B9F"/>
    <w:rsid w:val="00124EFD"/>
    <w:rsid w:val="00125343"/>
    <w:rsid w:val="00126AAA"/>
    <w:rsid w:val="00126DA2"/>
    <w:rsid w:val="001271B5"/>
    <w:rsid w:val="00127C9D"/>
    <w:rsid w:val="00131491"/>
    <w:rsid w:val="00131FEC"/>
    <w:rsid w:val="00132D11"/>
    <w:rsid w:val="00132D77"/>
    <w:rsid w:val="00133444"/>
    <w:rsid w:val="00133E4F"/>
    <w:rsid w:val="00134B81"/>
    <w:rsid w:val="0013580E"/>
    <w:rsid w:val="00135815"/>
    <w:rsid w:val="00135DAD"/>
    <w:rsid w:val="00136FED"/>
    <w:rsid w:val="00137399"/>
    <w:rsid w:val="00142332"/>
    <w:rsid w:val="0014421A"/>
    <w:rsid w:val="00144572"/>
    <w:rsid w:val="00145DCB"/>
    <w:rsid w:val="00146079"/>
    <w:rsid w:val="00146097"/>
    <w:rsid w:val="001461CC"/>
    <w:rsid w:val="001471EB"/>
    <w:rsid w:val="00147214"/>
    <w:rsid w:val="001506C6"/>
    <w:rsid w:val="00150708"/>
    <w:rsid w:val="001509DD"/>
    <w:rsid w:val="0015189A"/>
    <w:rsid w:val="00152726"/>
    <w:rsid w:val="0015276B"/>
    <w:rsid w:val="00152A8B"/>
    <w:rsid w:val="00154410"/>
    <w:rsid w:val="0015484E"/>
    <w:rsid w:val="0015530C"/>
    <w:rsid w:val="001560B2"/>
    <w:rsid w:val="00156626"/>
    <w:rsid w:val="0016135E"/>
    <w:rsid w:val="001615A9"/>
    <w:rsid w:val="0016268D"/>
    <w:rsid w:val="00162876"/>
    <w:rsid w:val="0016294B"/>
    <w:rsid w:val="00163451"/>
    <w:rsid w:val="00163F73"/>
    <w:rsid w:val="00165959"/>
    <w:rsid w:val="0016595D"/>
    <w:rsid w:val="0016606E"/>
    <w:rsid w:val="00166B49"/>
    <w:rsid w:val="00166BE6"/>
    <w:rsid w:val="00167C6B"/>
    <w:rsid w:val="00170532"/>
    <w:rsid w:val="001713AC"/>
    <w:rsid w:val="00171E2A"/>
    <w:rsid w:val="00172451"/>
    <w:rsid w:val="001729ED"/>
    <w:rsid w:val="00172B66"/>
    <w:rsid w:val="00172E2A"/>
    <w:rsid w:val="00172EE2"/>
    <w:rsid w:val="00172F4D"/>
    <w:rsid w:val="0017369A"/>
    <w:rsid w:val="00173B15"/>
    <w:rsid w:val="00174751"/>
    <w:rsid w:val="001748DB"/>
    <w:rsid w:val="00175AD8"/>
    <w:rsid w:val="001773D4"/>
    <w:rsid w:val="0017763A"/>
    <w:rsid w:val="00180121"/>
    <w:rsid w:val="001805B8"/>
    <w:rsid w:val="00180C6B"/>
    <w:rsid w:val="00180DB0"/>
    <w:rsid w:val="001811BD"/>
    <w:rsid w:val="00182017"/>
    <w:rsid w:val="001830F6"/>
    <w:rsid w:val="001832DB"/>
    <w:rsid w:val="00183314"/>
    <w:rsid w:val="00184B1C"/>
    <w:rsid w:val="0018673E"/>
    <w:rsid w:val="0019051B"/>
    <w:rsid w:val="00191657"/>
    <w:rsid w:val="00191EBD"/>
    <w:rsid w:val="001933CA"/>
    <w:rsid w:val="001934B7"/>
    <w:rsid w:val="00196B39"/>
    <w:rsid w:val="00197F21"/>
    <w:rsid w:val="001A0650"/>
    <w:rsid w:val="001A08DD"/>
    <w:rsid w:val="001A14F2"/>
    <w:rsid w:val="001A1552"/>
    <w:rsid w:val="001A2B6E"/>
    <w:rsid w:val="001A2F54"/>
    <w:rsid w:val="001A3743"/>
    <w:rsid w:val="001A4B68"/>
    <w:rsid w:val="001A5180"/>
    <w:rsid w:val="001A5C9C"/>
    <w:rsid w:val="001A6A75"/>
    <w:rsid w:val="001A6B72"/>
    <w:rsid w:val="001A6CE4"/>
    <w:rsid w:val="001A730E"/>
    <w:rsid w:val="001A7525"/>
    <w:rsid w:val="001A7787"/>
    <w:rsid w:val="001A7ECC"/>
    <w:rsid w:val="001B0533"/>
    <w:rsid w:val="001B09AF"/>
    <w:rsid w:val="001B4119"/>
    <w:rsid w:val="001B420D"/>
    <w:rsid w:val="001B4EAE"/>
    <w:rsid w:val="001B4ECD"/>
    <w:rsid w:val="001B4FD8"/>
    <w:rsid w:val="001B5DFC"/>
    <w:rsid w:val="001B7497"/>
    <w:rsid w:val="001B79B4"/>
    <w:rsid w:val="001C0112"/>
    <w:rsid w:val="001C066E"/>
    <w:rsid w:val="001C12D4"/>
    <w:rsid w:val="001C19A2"/>
    <w:rsid w:val="001C1BAF"/>
    <w:rsid w:val="001C1C63"/>
    <w:rsid w:val="001C1E0D"/>
    <w:rsid w:val="001C267C"/>
    <w:rsid w:val="001C2744"/>
    <w:rsid w:val="001C382A"/>
    <w:rsid w:val="001C3CF9"/>
    <w:rsid w:val="001C42D9"/>
    <w:rsid w:val="001C46BE"/>
    <w:rsid w:val="001C56B3"/>
    <w:rsid w:val="001C5BFF"/>
    <w:rsid w:val="001C6B90"/>
    <w:rsid w:val="001C6C94"/>
    <w:rsid w:val="001C701D"/>
    <w:rsid w:val="001C7182"/>
    <w:rsid w:val="001C72F7"/>
    <w:rsid w:val="001C74AE"/>
    <w:rsid w:val="001C755D"/>
    <w:rsid w:val="001C7DC6"/>
    <w:rsid w:val="001D06B5"/>
    <w:rsid w:val="001D0B7B"/>
    <w:rsid w:val="001D17AD"/>
    <w:rsid w:val="001D2124"/>
    <w:rsid w:val="001D252B"/>
    <w:rsid w:val="001D2EC9"/>
    <w:rsid w:val="001D2F77"/>
    <w:rsid w:val="001D3397"/>
    <w:rsid w:val="001D3DAA"/>
    <w:rsid w:val="001D41AC"/>
    <w:rsid w:val="001D4FED"/>
    <w:rsid w:val="001D50E3"/>
    <w:rsid w:val="001D586D"/>
    <w:rsid w:val="001D5B0B"/>
    <w:rsid w:val="001D653B"/>
    <w:rsid w:val="001D671C"/>
    <w:rsid w:val="001D6BF2"/>
    <w:rsid w:val="001D6FCF"/>
    <w:rsid w:val="001D7075"/>
    <w:rsid w:val="001D70E9"/>
    <w:rsid w:val="001D75D8"/>
    <w:rsid w:val="001E0052"/>
    <w:rsid w:val="001E140D"/>
    <w:rsid w:val="001E1529"/>
    <w:rsid w:val="001E246A"/>
    <w:rsid w:val="001E26B7"/>
    <w:rsid w:val="001E2919"/>
    <w:rsid w:val="001E2B98"/>
    <w:rsid w:val="001E2DE1"/>
    <w:rsid w:val="001E3CEF"/>
    <w:rsid w:val="001E3D3B"/>
    <w:rsid w:val="001E4A91"/>
    <w:rsid w:val="001E533B"/>
    <w:rsid w:val="001E555E"/>
    <w:rsid w:val="001E5855"/>
    <w:rsid w:val="001E5B58"/>
    <w:rsid w:val="001E5B5B"/>
    <w:rsid w:val="001E5D2B"/>
    <w:rsid w:val="001E6FA4"/>
    <w:rsid w:val="001E7160"/>
    <w:rsid w:val="001F0026"/>
    <w:rsid w:val="001F0AC6"/>
    <w:rsid w:val="001F1161"/>
    <w:rsid w:val="001F3D36"/>
    <w:rsid w:val="001F6355"/>
    <w:rsid w:val="001F6711"/>
    <w:rsid w:val="001F6792"/>
    <w:rsid w:val="001F6A0A"/>
    <w:rsid w:val="001F71E5"/>
    <w:rsid w:val="001F75EB"/>
    <w:rsid w:val="00200BD1"/>
    <w:rsid w:val="0020145C"/>
    <w:rsid w:val="002019A7"/>
    <w:rsid w:val="00202FC3"/>
    <w:rsid w:val="002034DA"/>
    <w:rsid w:val="002044B1"/>
    <w:rsid w:val="0020457D"/>
    <w:rsid w:val="00204B40"/>
    <w:rsid w:val="00204BEF"/>
    <w:rsid w:val="002050FE"/>
    <w:rsid w:val="00205670"/>
    <w:rsid w:val="002064C8"/>
    <w:rsid w:val="00206791"/>
    <w:rsid w:val="002067AA"/>
    <w:rsid w:val="00206CA4"/>
    <w:rsid w:val="00206F31"/>
    <w:rsid w:val="0020716A"/>
    <w:rsid w:val="00207E4F"/>
    <w:rsid w:val="00210851"/>
    <w:rsid w:val="00210F5C"/>
    <w:rsid w:val="002112B4"/>
    <w:rsid w:val="00211D45"/>
    <w:rsid w:val="00211FD6"/>
    <w:rsid w:val="002123A8"/>
    <w:rsid w:val="00212B7E"/>
    <w:rsid w:val="00212DD0"/>
    <w:rsid w:val="00213F44"/>
    <w:rsid w:val="002140B0"/>
    <w:rsid w:val="0021496A"/>
    <w:rsid w:val="00214CB3"/>
    <w:rsid w:val="002157B3"/>
    <w:rsid w:val="00215B8D"/>
    <w:rsid w:val="00217BDB"/>
    <w:rsid w:val="00217D65"/>
    <w:rsid w:val="0022065B"/>
    <w:rsid w:val="00220787"/>
    <w:rsid w:val="00220D39"/>
    <w:rsid w:val="00220DB5"/>
    <w:rsid w:val="00221277"/>
    <w:rsid w:val="002212CA"/>
    <w:rsid w:val="00222288"/>
    <w:rsid w:val="002229AA"/>
    <w:rsid w:val="0022380A"/>
    <w:rsid w:val="00224817"/>
    <w:rsid w:val="00225744"/>
    <w:rsid w:val="002259E4"/>
    <w:rsid w:val="00225A27"/>
    <w:rsid w:val="002260C1"/>
    <w:rsid w:val="0022712E"/>
    <w:rsid w:val="0022752B"/>
    <w:rsid w:val="00227C28"/>
    <w:rsid w:val="00230138"/>
    <w:rsid w:val="00230186"/>
    <w:rsid w:val="002301BE"/>
    <w:rsid w:val="00230503"/>
    <w:rsid w:val="00231643"/>
    <w:rsid w:val="002317CB"/>
    <w:rsid w:val="002323E1"/>
    <w:rsid w:val="00233210"/>
    <w:rsid w:val="00234A2B"/>
    <w:rsid w:val="00235412"/>
    <w:rsid w:val="00236663"/>
    <w:rsid w:val="00237A74"/>
    <w:rsid w:val="00237FAD"/>
    <w:rsid w:val="002400A9"/>
    <w:rsid w:val="00240E26"/>
    <w:rsid w:val="00240FB3"/>
    <w:rsid w:val="0024198A"/>
    <w:rsid w:val="00241EED"/>
    <w:rsid w:val="00242F29"/>
    <w:rsid w:val="00244287"/>
    <w:rsid w:val="0024464A"/>
    <w:rsid w:val="0024473D"/>
    <w:rsid w:val="00245ACA"/>
    <w:rsid w:val="00246978"/>
    <w:rsid w:val="00247257"/>
    <w:rsid w:val="00247D95"/>
    <w:rsid w:val="002517B1"/>
    <w:rsid w:val="002523BC"/>
    <w:rsid w:val="00252565"/>
    <w:rsid w:val="00252E41"/>
    <w:rsid w:val="002538A5"/>
    <w:rsid w:val="00253E78"/>
    <w:rsid w:val="0025444D"/>
    <w:rsid w:val="002546B0"/>
    <w:rsid w:val="00254947"/>
    <w:rsid w:val="002550BE"/>
    <w:rsid w:val="00256544"/>
    <w:rsid w:val="002568AC"/>
    <w:rsid w:val="00256E2F"/>
    <w:rsid w:val="00257270"/>
    <w:rsid w:val="00257281"/>
    <w:rsid w:val="002604B5"/>
    <w:rsid w:val="00260917"/>
    <w:rsid w:val="00261D36"/>
    <w:rsid w:val="00262501"/>
    <w:rsid w:val="00263161"/>
    <w:rsid w:val="00263A4C"/>
    <w:rsid w:val="00264395"/>
    <w:rsid w:val="002646DC"/>
    <w:rsid w:val="00264B99"/>
    <w:rsid w:val="0026512C"/>
    <w:rsid w:val="0026514E"/>
    <w:rsid w:val="00265E10"/>
    <w:rsid w:val="00265E4E"/>
    <w:rsid w:val="002679DD"/>
    <w:rsid w:val="002708A3"/>
    <w:rsid w:val="002723E2"/>
    <w:rsid w:val="002728E4"/>
    <w:rsid w:val="002739FD"/>
    <w:rsid w:val="00273B14"/>
    <w:rsid w:val="00274CCF"/>
    <w:rsid w:val="00275328"/>
    <w:rsid w:val="00275DD7"/>
    <w:rsid w:val="00276D5B"/>
    <w:rsid w:val="00277222"/>
    <w:rsid w:val="00280838"/>
    <w:rsid w:val="002828B7"/>
    <w:rsid w:val="002830C3"/>
    <w:rsid w:val="002830DD"/>
    <w:rsid w:val="00283B68"/>
    <w:rsid w:val="00284682"/>
    <w:rsid w:val="002848CF"/>
    <w:rsid w:val="00285569"/>
    <w:rsid w:val="00285861"/>
    <w:rsid w:val="00285C0C"/>
    <w:rsid w:val="00286A2C"/>
    <w:rsid w:val="0028729D"/>
    <w:rsid w:val="00287583"/>
    <w:rsid w:val="002903DD"/>
    <w:rsid w:val="0029098B"/>
    <w:rsid w:val="00291702"/>
    <w:rsid w:val="0029187E"/>
    <w:rsid w:val="0029209A"/>
    <w:rsid w:val="0029253F"/>
    <w:rsid w:val="00293E79"/>
    <w:rsid w:val="002950DB"/>
    <w:rsid w:val="002950E6"/>
    <w:rsid w:val="00295B60"/>
    <w:rsid w:val="00295B68"/>
    <w:rsid w:val="002960C6"/>
    <w:rsid w:val="002967AE"/>
    <w:rsid w:val="00297A2A"/>
    <w:rsid w:val="002A07D2"/>
    <w:rsid w:val="002A096B"/>
    <w:rsid w:val="002A0E6E"/>
    <w:rsid w:val="002A111A"/>
    <w:rsid w:val="002A13D6"/>
    <w:rsid w:val="002A1C2D"/>
    <w:rsid w:val="002A1D86"/>
    <w:rsid w:val="002A26A9"/>
    <w:rsid w:val="002A36BC"/>
    <w:rsid w:val="002A447E"/>
    <w:rsid w:val="002A5603"/>
    <w:rsid w:val="002A56B9"/>
    <w:rsid w:val="002A617E"/>
    <w:rsid w:val="002A6464"/>
    <w:rsid w:val="002A71F3"/>
    <w:rsid w:val="002B0831"/>
    <w:rsid w:val="002B0EC0"/>
    <w:rsid w:val="002B1260"/>
    <w:rsid w:val="002B1FDA"/>
    <w:rsid w:val="002B2614"/>
    <w:rsid w:val="002B301C"/>
    <w:rsid w:val="002B333C"/>
    <w:rsid w:val="002B3496"/>
    <w:rsid w:val="002B3851"/>
    <w:rsid w:val="002B39F9"/>
    <w:rsid w:val="002B5B4D"/>
    <w:rsid w:val="002C0472"/>
    <w:rsid w:val="002C06F6"/>
    <w:rsid w:val="002C0E87"/>
    <w:rsid w:val="002C1708"/>
    <w:rsid w:val="002C2287"/>
    <w:rsid w:val="002C2B74"/>
    <w:rsid w:val="002C2EBA"/>
    <w:rsid w:val="002C3A70"/>
    <w:rsid w:val="002C44F8"/>
    <w:rsid w:val="002C569F"/>
    <w:rsid w:val="002C5E6D"/>
    <w:rsid w:val="002C5EE7"/>
    <w:rsid w:val="002C769B"/>
    <w:rsid w:val="002D0B79"/>
    <w:rsid w:val="002D14FB"/>
    <w:rsid w:val="002D1E50"/>
    <w:rsid w:val="002D3382"/>
    <w:rsid w:val="002D3653"/>
    <w:rsid w:val="002D39DA"/>
    <w:rsid w:val="002D3F4D"/>
    <w:rsid w:val="002D42F8"/>
    <w:rsid w:val="002D49F1"/>
    <w:rsid w:val="002D4C90"/>
    <w:rsid w:val="002D596D"/>
    <w:rsid w:val="002D5F12"/>
    <w:rsid w:val="002D6E2E"/>
    <w:rsid w:val="002D7908"/>
    <w:rsid w:val="002E00CD"/>
    <w:rsid w:val="002E0349"/>
    <w:rsid w:val="002E267D"/>
    <w:rsid w:val="002E3201"/>
    <w:rsid w:val="002E32B4"/>
    <w:rsid w:val="002E4473"/>
    <w:rsid w:val="002E48EA"/>
    <w:rsid w:val="002E6730"/>
    <w:rsid w:val="002E7043"/>
    <w:rsid w:val="002E778B"/>
    <w:rsid w:val="002F01F4"/>
    <w:rsid w:val="002F07F5"/>
    <w:rsid w:val="002F081C"/>
    <w:rsid w:val="002F181E"/>
    <w:rsid w:val="002F21ED"/>
    <w:rsid w:val="002F25EE"/>
    <w:rsid w:val="002F374C"/>
    <w:rsid w:val="002F56EA"/>
    <w:rsid w:val="002F64B5"/>
    <w:rsid w:val="002F6794"/>
    <w:rsid w:val="002F6B58"/>
    <w:rsid w:val="002F7625"/>
    <w:rsid w:val="002F7B62"/>
    <w:rsid w:val="002F7E8B"/>
    <w:rsid w:val="00300063"/>
    <w:rsid w:val="00300A19"/>
    <w:rsid w:val="00302824"/>
    <w:rsid w:val="00303A33"/>
    <w:rsid w:val="00304269"/>
    <w:rsid w:val="003049FC"/>
    <w:rsid w:val="00304CFF"/>
    <w:rsid w:val="003051F3"/>
    <w:rsid w:val="00307164"/>
    <w:rsid w:val="00307267"/>
    <w:rsid w:val="003074EE"/>
    <w:rsid w:val="003106CF"/>
    <w:rsid w:val="0031081C"/>
    <w:rsid w:val="00310C29"/>
    <w:rsid w:val="003126CF"/>
    <w:rsid w:val="00312B82"/>
    <w:rsid w:val="003141FA"/>
    <w:rsid w:val="00315477"/>
    <w:rsid w:val="00315681"/>
    <w:rsid w:val="003156BD"/>
    <w:rsid w:val="00315D22"/>
    <w:rsid w:val="00315F75"/>
    <w:rsid w:val="003163C2"/>
    <w:rsid w:val="0031659F"/>
    <w:rsid w:val="00320949"/>
    <w:rsid w:val="00320CCC"/>
    <w:rsid w:val="00320F31"/>
    <w:rsid w:val="00321549"/>
    <w:rsid w:val="00322562"/>
    <w:rsid w:val="00322D55"/>
    <w:rsid w:val="003243FF"/>
    <w:rsid w:val="00324547"/>
    <w:rsid w:val="00324C20"/>
    <w:rsid w:val="00324E75"/>
    <w:rsid w:val="00324E8E"/>
    <w:rsid w:val="00326364"/>
    <w:rsid w:val="00326714"/>
    <w:rsid w:val="00327F5A"/>
    <w:rsid w:val="0033050F"/>
    <w:rsid w:val="00330E70"/>
    <w:rsid w:val="003314C9"/>
    <w:rsid w:val="00331F71"/>
    <w:rsid w:val="00332D8E"/>
    <w:rsid w:val="00335162"/>
    <w:rsid w:val="00335490"/>
    <w:rsid w:val="00335DD3"/>
    <w:rsid w:val="00335E04"/>
    <w:rsid w:val="00337ACD"/>
    <w:rsid w:val="00340846"/>
    <w:rsid w:val="0034086B"/>
    <w:rsid w:val="003409A7"/>
    <w:rsid w:val="00341505"/>
    <w:rsid w:val="00341A49"/>
    <w:rsid w:val="0034218F"/>
    <w:rsid w:val="00342787"/>
    <w:rsid w:val="00344F26"/>
    <w:rsid w:val="003458B6"/>
    <w:rsid w:val="003460CF"/>
    <w:rsid w:val="003467CE"/>
    <w:rsid w:val="00346A4D"/>
    <w:rsid w:val="00347751"/>
    <w:rsid w:val="00347BD9"/>
    <w:rsid w:val="0035045D"/>
    <w:rsid w:val="003506DB"/>
    <w:rsid w:val="00351AC5"/>
    <w:rsid w:val="0035219D"/>
    <w:rsid w:val="003526F6"/>
    <w:rsid w:val="00352DC3"/>
    <w:rsid w:val="0035386E"/>
    <w:rsid w:val="003539D2"/>
    <w:rsid w:val="00353D21"/>
    <w:rsid w:val="00354661"/>
    <w:rsid w:val="00354C1F"/>
    <w:rsid w:val="00354EB4"/>
    <w:rsid w:val="00355685"/>
    <w:rsid w:val="00355EFC"/>
    <w:rsid w:val="0035600B"/>
    <w:rsid w:val="00356339"/>
    <w:rsid w:val="0036012D"/>
    <w:rsid w:val="003608AA"/>
    <w:rsid w:val="00362486"/>
    <w:rsid w:val="00363084"/>
    <w:rsid w:val="003640F1"/>
    <w:rsid w:val="00364C81"/>
    <w:rsid w:val="003659AF"/>
    <w:rsid w:val="00366527"/>
    <w:rsid w:val="00366549"/>
    <w:rsid w:val="00367055"/>
    <w:rsid w:val="00367334"/>
    <w:rsid w:val="00367498"/>
    <w:rsid w:val="00367AC0"/>
    <w:rsid w:val="003702FD"/>
    <w:rsid w:val="00370766"/>
    <w:rsid w:val="003708EF"/>
    <w:rsid w:val="003711B0"/>
    <w:rsid w:val="003714F9"/>
    <w:rsid w:val="00371E38"/>
    <w:rsid w:val="0037257E"/>
    <w:rsid w:val="0037383A"/>
    <w:rsid w:val="00374D05"/>
    <w:rsid w:val="00374FD8"/>
    <w:rsid w:val="0037530C"/>
    <w:rsid w:val="00375B58"/>
    <w:rsid w:val="00375F74"/>
    <w:rsid w:val="00376614"/>
    <w:rsid w:val="0037679E"/>
    <w:rsid w:val="00376B06"/>
    <w:rsid w:val="00376DB9"/>
    <w:rsid w:val="0037737D"/>
    <w:rsid w:val="0038034F"/>
    <w:rsid w:val="00380792"/>
    <w:rsid w:val="003809C6"/>
    <w:rsid w:val="00380DF3"/>
    <w:rsid w:val="00381282"/>
    <w:rsid w:val="00381433"/>
    <w:rsid w:val="00381B95"/>
    <w:rsid w:val="00382054"/>
    <w:rsid w:val="00382DBC"/>
    <w:rsid w:val="0038474E"/>
    <w:rsid w:val="0038479F"/>
    <w:rsid w:val="00384CF7"/>
    <w:rsid w:val="003850B1"/>
    <w:rsid w:val="003860E2"/>
    <w:rsid w:val="0038615E"/>
    <w:rsid w:val="00386CE3"/>
    <w:rsid w:val="003874A8"/>
    <w:rsid w:val="00387717"/>
    <w:rsid w:val="00387747"/>
    <w:rsid w:val="003877CC"/>
    <w:rsid w:val="00390337"/>
    <w:rsid w:val="003904DA"/>
    <w:rsid w:val="003913DB"/>
    <w:rsid w:val="00391702"/>
    <w:rsid w:val="00393281"/>
    <w:rsid w:val="00393AC0"/>
    <w:rsid w:val="00393F9F"/>
    <w:rsid w:val="0039446D"/>
    <w:rsid w:val="00394918"/>
    <w:rsid w:val="00394BB5"/>
    <w:rsid w:val="003963D2"/>
    <w:rsid w:val="00396B63"/>
    <w:rsid w:val="00397013"/>
    <w:rsid w:val="00397B00"/>
    <w:rsid w:val="00397DAE"/>
    <w:rsid w:val="003A00E6"/>
    <w:rsid w:val="003A1605"/>
    <w:rsid w:val="003A17FF"/>
    <w:rsid w:val="003A1D4D"/>
    <w:rsid w:val="003A351B"/>
    <w:rsid w:val="003A3AA2"/>
    <w:rsid w:val="003A3CF9"/>
    <w:rsid w:val="003A3E1B"/>
    <w:rsid w:val="003A3E52"/>
    <w:rsid w:val="003A48D5"/>
    <w:rsid w:val="003A63D4"/>
    <w:rsid w:val="003A783C"/>
    <w:rsid w:val="003A7D99"/>
    <w:rsid w:val="003B058B"/>
    <w:rsid w:val="003B1789"/>
    <w:rsid w:val="003B1C5E"/>
    <w:rsid w:val="003B1CBE"/>
    <w:rsid w:val="003B277F"/>
    <w:rsid w:val="003B28B7"/>
    <w:rsid w:val="003B32C4"/>
    <w:rsid w:val="003B33A1"/>
    <w:rsid w:val="003B4584"/>
    <w:rsid w:val="003B4A92"/>
    <w:rsid w:val="003B4AA6"/>
    <w:rsid w:val="003B4D01"/>
    <w:rsid w:val="003B4FBB"/>
    <w:rsid w:val="003B56F8"/>
    <w:rsid w:val="003B5D56"/>
    <w:rsid w:val="003B5F36"/>
    <w:rsid w:val="003B6E3C"/>
    <w:rsid w:val="003C0CC0"/>
    <w:rsid w:val="003C0FE6"/>
    <w:rsid w:val="003C15CF"/>
    <w:rsid w:val="003C2625"/>
    <w:rsid w:val="003C2987"/>
    <w:rsid w:val="003C3012"/>
    <w:rsid w:val="003C3F9D"/>
    <w:rsid w:val="003C53AD"/>
    <w:rsid w:val="003C54B4"/>
    <w:rsid w:val="003C5DEB"/>
    <w:rsid w:val="003C5E4F"/>
    <w:rsid w:val="003C7484"/>
    <w:rsid w:val="003D01AD"/>
    <w:rsid w:val="003D0F4A"/>
    <w:rsid w:val="003D1E1C"/>
    <w:rsid w:val="003D23ED"/>
    <w:rsid w:val="003D26E6"/>
    <w:rsid w:val="003D280B"/>
    <w:rsid w:val="003D2E62"/>
    <w:rsid w:val="003D3051"/>
    <w:rsid w:val="003D3360"/>
    <w:rsid w:val="003D3789"/>
    <w:rsid w:val="003D39CA"/>
    <w:rsid w:val="003D3BFD"/>
    <w:rsid w:val="003D40EE"/>
    <w:rsid w:val="003D413C"/>
    <w:rsid w:val="003D4766"/>
    <w:rsid w:val="003D4D52"/>
    <w:rsid w:val="003D4DA4"/>
    <w:rsid w:val="003D57F0"/>
    <w:rsid w:val="003E0A55"/>
    <w:rsid w:val="003E0EFB"/>
    <w:rsid w:val="003E2802"/>
    <w:rsid w:val="003E31B3"/>
    <w:rsid w:val="003E430A"/>
    <w:rsid w:val="003E59EB"/>
    <w:rsid w:val="003E5E65"/>
    <w:rsid w:val="003E5F10"/>
    <w:rsid w:val="003E669C"/>
    <w:rsid w:val="003E66E6"/>
    <w:rsid w:val="003E71C2"/>
    <w:rsid w:val="003E7B58"/>
    <w:rsid w:val="003E7BBB"/>
    <w:rsid w:val="003E7BDF"/>
    <w:rsid w:val="003F07AD"/>
    <w:rsid w:val="003F081A"/>
    <w:rsid w:val="003F089B"/>
    <w:rsid w:val="003F0F54"/>
    <w:rsid w:val="003F1058"/>
    <w:rsid w:val="003F16D6"/>
    <w:rsid w:val="003F172F"/>
    <w:rsid w:val="003F2655"/>
    <w:rsid w:val="003F34C2"/>
    <w:rsid w:val="003F3550"/>
    <w:rsid w:val="003F4C20"/>
    <w:rsid w:val="003F4DEA"/>
    <w:rsid w:val="003F5155"/>
    <w:rsid w:val="003F5D1D"/>
    <w:rsid w:val="003F5F33"/>
    <w:rsid w:val="003F640E"/>
    <w:rsid w:val="003F6C6E"/>
    <w:rsid w:val="003F765D"/>
    <w:rsid w:val="003F7981"/>
    <w:rsid w:val="00400BDF"/>
    <w:rsid w:val="00400D6C"/>
    <w:rsid w:val="00400FA0"/>
    <w:rsid w:val="0040114E"/>
    <w:rsid w:val="00401E92"/>
    <w:rsid w:val="00402AFD"/>
    <w:rsid w:val="00402B8E"/>
    <w:rsid w:val="004033E9"/>
    <w:rsid w:val="00403B35"/>
    <w:rsid w:val="004049D8"/>
    <w:rsid w:val="004051E9"/>
    <w:rsid w:val="00406252"/>
    <w:rsid w:val="00407E8B"/>
    <w:rsid w:val="00410280"/>
    <w:rsid w:val="004108C1"/>
    <w:rsid w:val="0041121E"/>
    <w:rsid w:val="00412FA2"/>
    <w:rsid w:val="004135EB"/>
    <w:rsid w:val="00414080"/>
    <w:rsid w:val="00414AE2"/>
    <w:rsid w:val="00414E20"/>
    <w:rsid w:val="004162B6"/>
    <w:rsid w:val="004162EA"/>
    <w:rsid w:val="0041634A"/>
    <w:rsid w:val="004168C6"/>
    <w:rsid w:val="00416975"/>
    <w:rsid w:val="00417D17"/>
    <w:rsid w:val="0042004B"/>
    <w:rsid w:val="00420A09"/>
    <w:rsid w:val="00420F32"/>
    <w:rsid w:val="00421866"/>
    <w:rsid w:val="0042208D"/>
    <w:rsid w:val="004223F8"/>
    <w:rsid w:val="00422F34"/>
    <w:rsid w:val="00424AB8"/>
    <w:rsid w:val="00424F4A"/>
    <w:rsid w:val="00425476"/>
    <w:rsid w:val="00426238"/>
    <w:rsid w:val="004268FA"/>
    <w:rsid w:val="00427896"/>
    <w:rsid w:val="00427962"/>
    <w:rsid w:val="00427BA4"/>
    <w:rsid w:val="00427D46"/>
    <w:rsid w:val="00430B9C"/>
    <w:rsid w:val="004316BF"/>
    <w:rsid w:val="00431DA7"/>
    <w:rsid w:val="00431FC4"/>
    <w:rsid w:val="0043246E"/>
    <w:rsid w:val="004328A4"/>
    <w:rsid w:val="004328FD"/>
    <w:rsid w:val="00433297"/>
    <w:rsid w:val="00434C02"/>
    <w:rsid w:val="00434CC7"/>
    <w:rsid w:val="0043501A"/>
    <w:rsid w:val="00435321"/>
    <w:rsid w:val="00435AD5"/>
    <w:rsid w:val="00435CD2"/>
    <w:rsid w:val="00436B43"/>
    <w:rsid w:val="00437A03"/>
    <w:rsid w:val="00437EEC"/>
    <w:rsid w:val="00440609"/>
    <w:rsid w:val="00440BE8"/>
    <w:rsid w:val="00440CE9"/>
    <w:rsid w:val="00441411"/>
    <w:rsid w:val="00442673"/>
    <w:rsid w:val="00442DFB"/>
    <w:rsid w:val="00443200"/>
    <w:rsid w:val="00443436"/>
    <w:rsid w:val="004439D7"/>
    <w:rsid w:val="00443A7E"/>
    <w:rsid w:val="00443ADE"/>
    <w:rsid w:val="00443BC6"/>
    <w:rsid w:val="004440BC"/>
    <w:rsid w:val="004444AB"/>
    <w:rsid w:val="00444FF8"/>
    <w:rsid w:val="0044548D"/>
    <w:rsid w:val="00446A66"/>
    <w:rsid w:val="00447AF5"/>
    <w:rsid w:val="00447CA5"/>
    <w:rsid w:val="004500EC"/>
    <w:rsid w:val="004509D7"/>
    <w:rsid w:val="004510E3"/>
    <w:rsid w:val="004514DA"/>
    <w:rsid w:val="004514ED"/>
    <w:rsid w:val="00452EAD"/>
    <w:rsid w:val="004530CF"/>
    <w:rsid w:val="00453311"/>
    <w:rsid w:val="00453533"/>
    <w:rsid w:val="00453804"/>
    <w:rsid w:val="00455481"/>
    <w:rsid w:val="004554A2"/>
    <w:rsid w:val="00455642"/>
    <w:rsid w:val="00457BF2"/>
    <w:rsid w:val="00457EF7"/>
    <w:rsid w:val="00461C42"/>
    <w:rsid w:val="00461ECC"/>
    <w:rsid w:val="00462933"/>
    <w:rsid w:val="0046371F"/>
    <w:rsid w:val="00464BD7"/>
    <w:rsid w:val="00464C4D"/>
    <w:rsid w:val="00464F4B"/>
    <w:rsid w:val="0046577A"/>
    <w:rsid w:val="004669AD"/>
    <w:rsid w:val="00470AC6"/>
    <w:rsid w:val="00470D19"/>
    <w:rsid w:val="00471294"/>
    <w:rsid w:val="00471678"/>
    <w:rsid w:val="00471D36"/>
    <w:rsid w:val="004740FD"/>
    <w:rsid w:val="00474196"/>
    <w:rsid w:val="00474948"/>
    <w:rsid w:val="00474E31"/>
    <w:rsid w:val="004767A7"/>
    <w:rsid w:val="004772A3"/>
    <w:rsid w:val="00477DA5"/>
    <w:rsid w:val="00480100"/>
    <w:rsid w:val="00480174"/>
    <w:rsid w:val="00480E06"/>
    <w:rsid w:val="00481153"/>
    <w:rsid w:val="004813C4"/>
    <w:rsid w:val="0048258E"/>
    <w:rsid w:val="004839DF"/>
    <w:rsid w:val="00483B5E"/>
    <w:rsid w:val="00484647"/>
    <w:rsid w:val="004869A3"/>
    <w:rsid w:val="004876F7"/>
    <w:rsid w:val="0048781E"/>
    <w:rsid w:val="00487DD1"/>
    <w:rsid w:val="0049015E"/>
    <w:rsid w:val="0049028B"/>
    <w:rsid w:val="004904A5"/>
    <w:rsid w:val="00490738"/>
    <w:rsid w:val="0049145D"/>
    <w:rsid w:val="004914A1"/>
    <w:rsid w:val="00492275"/>
    <w:rsid w:val="004925A8"/>
    <w:rsid w:val="00492894"/>
    <w:rsid w:val="00494D0E"/>
    <w:rsid w:val="00495390"/>
    <w:rsid w:val="00495537"/>
    <w:rsid w:val="004957A5"/>
    <w:rsid w:val="004959B3"/>
    <w:rsid w:val="00495FD1"/>
    <w:rsid w:val="0049609A"/>
    <w:rsid w:val="0049675A"/>
    <w:rsid w:val="00497D35"/>
    <w:rsid w:val="00497F6D"/>
    <w:rsid w:val="004A07D5"/>
    <w:rsid w:val="004A14A9"/>
    <w:rsid w:val="004A2194"/>
    <w:rsid w:val="004A2754"/>
    <w:rsid w:val="004A28DD"/>
    <w:rsid w:val="004A2BC3"/>
    <w:rsid w:val="004A45DF"/>
    <w:rsid w:val="004A4A96"/>
    <w:rsid w:val="004A50ED"/>
    <w:rsid w:val="004A5AC5"/>
    <w:rsid w:val="004A5BB4"/>
    <w:rsid w:val="004A6018"/>
    <w:rsid w:val="004A7809"/>
    <w:rsid w:val="004B0E0C"/>
    <w:rsid w:val="004B0ED2"/>
    <w:rsid w:val="004B15D2"/>
    <w:rsid w:val="004B19D7"/>
    <w:rsid w:val="004B24C5"/>
    <w:rsid w:val="004B3A7F"/>
    <w:rsid w:val="004B3FE1"/>
    <w:rsid w:val="004B484C"/>
    <w:rsid w:val="004B71B1"/>
    <w:rsid w:val="004B7F4B"/>
    <w:rsid w:val="004C04E6"/>
    <w:rsid w:val="004C0681"/>
    <w:rsid w:val="004C0A57"/>
    <w:rsid w:val="004C1B31"/>
    <w:rsid w:val="004C20F7"/>
    <w:rsid w:val="004C2172"/>
    <w:rsid w:val="004C2EC7"/>
    <w:rsid w:val="004C4867"/>
    <w:rsid w:val="004C5F50"/>
    <w:rsid w:val="004C65DA"/>
    <w:rsid w:val="004C7914"/>
    <w:rsid w:val="004D1387"/>
    <w:rsid w:val="004D1AAC"/>
    <w:rsid w:val="004D1EA9"/>
    <w:rsid w:val="004D1F1B"/>
    <w:rsid w:val="004D250C"/>
    <w:rsid w:val="004D2833"/>
    <w:rsid w:val="004D31FF"/>
    <w:rsid w:val="004D3369"/>
    <w:rsid w:val="004D42E6"/>
    <w:rsid w:val="004D4781"/>
    <w:rsid w:val="004D510A"/>
    <w:rsid w:val="004D5963"/>
    <w:rsid w:val="004D71B5"/>
    <w:rsid w:val="004D7321"/>
    <w:rsid w:val="004E0481"/>
    <w:rsid w:val="004E0856"/>
    <w:rsid w:val="004E0D8F"/>
    <w:rsid w:val="004E1350"/>
    <w:rsid w:val="004E1740"/>
    <w:rsid w:val="004E193A"/>
    <w:rsid w:val="004E200A"/>
    <w:rsid w:val="004E2F20"/>
    <w:rsid w:val="004E350E"/>
    <w:rsid w:val="004E36BB"/>
    <w:rsid w:val="004E3A9B"/>
    <w:rsid w:val="004E53E9"/>
    <w:rsid w:val="004E5ADE"/>
    <w:rsid w:val="004E6CDF"/>
    <w:rsid w:val="004F283A"/>
    <w:rsid w:val="004F3740"/>
    <w:rsid w:val="004F3B9F"/>
    <w:rsid w:val="004F3F03"/>
    <w:rsid w:val="004F4245"/>
    <w:rsid w:val="004F5570"/>
    <w:rsid w:val="004F57E7"/>
    <w:rsid w:val="004F60AB"/>
    <w:rsid w:val="004F6155"/>
    <w:rsid w:val="004F7BA3"/>
    <w:rsid w:val="004F7E08"/>
    <w:rsid w:val="004F7F36"/>
    <w:rsid w:val="005014C1"/>
    <w:rsid w:val="0050151C"/>
    <w:rsid w:val="00501CE5"/>
    <w:rsid w:val="00504111"/>
    <w:rsid w:val="00505295"/>
    <w:rsid w:val="0050609A"/>
    <w:rsid w:val="0050753A"/>
    <w:rsid w:val="00507623"/>
    <w:rsid w:val="0051035B"/>
    <w:rsid w:val="00510E4D"/>
    <w:rsid w:val="005111E5"/>
    <w:rsid w:val="0051146B"/>
    <w:rsid w:val="00511A98"/>
    <w:rsid w:val="00512D9C"/>
    <w:rsid w:val="00513E08"/>
    <w:rsid w:val="00515A98"/>
    <w:rsid w:val="00515BB9"/>
    <w:rsid w:val="00515EBD"/>
    <w:rsid w:val="0051654A"/>
    <w:rsid w:val="00516B8C"/>
    <w:rsid w:val="0051741A"/>
    <w:rsid w:val="00517A1B"/>
    <w:rsid w:val="00520394"/>
    <w:rsid w:val="0052084E"/>
    <w:rsid w:val="00520D89"/>
    <w:rsid w:val="00521232"/>
    <w:rsid w:val="00521D95"/>
    <w:rsid w:val="005233B8"/>
    <w:rsid w:val="00523585"/>
    <w:rsid w:val="00523628"/>
    <w:rsid w:val="00523C4A"/>
    <w:rsid w:val="005255A9"/>
    <w:rsid w:val="00525831"/>
    <w:rsid w:val="00525BF6"/>
    <w:rsid w:val="00525FEF"/>
    <w:rsid w:val="00526044"/>
    <w:rsid w:val="005269E3"/>
    <w:rsid w:val="0052740E"/>
    <w:rsid w:val="00530045"/>
    <w:rsid w:val="005300BD"/>
    <w:rsid w:val="0053060F"/>
    <w:rsid w:val="0053144C"/>
    <w:rsid w:val="00531752"/>
    <w:rsid w:val="00531927"/>
    <w:rsid w:val="00533598"/>
    <w:rsid w:val="00533956"/>
    <w:rsid w:val="00533D92"/>
    <w:rsid w:val="005362B9"/>
    <w:rsid w:val="00536BBA"/>
    <w:rsid w:val="005370A1"/>
    <w:rsid w:val="00537373"/>
    <w:rsid w:val="00540D90"/>
    <w:rsid w:val="005416D4"/>
    <w:rsid w:val="0054229D"/>
    <w:rsid w:val="00542FB5"/>
    <w:rsid w:val="005431AB"/>
    <w:rsid w:val="005447E5"/>
    <w:rsid w:val="00544D08"/>
    <w:rsid w:val="00545724"/>
    <w:rsid w:val="005457C6"/>
    <w:rsid w:val="00545AE1"/>
    <w:rsid w:val="0054669E"/>
    <w:rsid w:val="00550477"/>
    <w:rsid w:val="00551021"/>
    <w:rsid w:val="00551CC0"/>
    <w:rsid w:val="0055326F"/>
    <w:rsid w:val="00553705"/>
    <w:rsid w:val="00554502"/>
    <w:rsid w:val="00554831"/>
    <w:rsid w:val="00554AA3"/>
    <w:rsid w:val="00554B3C"/>
    <w:rsid w:val="005557AB"/>
    <w:rsid w:val="00555C2F"/>
    <w:rsid w:val="00556196"/>
    <w:rsid w:val="0055659B"/>
    <w:rsid w:val="005567A8"/>
    <w:rsid w:val="00557551"/>
    <w:rsid w:val="0056002B"/>
    <w:rsid w:val="00561FF1"/>
    <w:rsid w:val="005622AA"/>
    <w:rsid w:val="005630FF"/>
    <w:rsid w:val="0056350C"/>
    <w:rsid w:val="0056373A"/>
    <w:rsid w:val="00563C7D"/>
    <w:rsid w:val="00565021"/>
    <w:rsid w:val="00565333"/>
    <w:rsid w:val="005655BB"/>
    <w:rsid w:val="0056684A"/>
    <w:rsid w:val="00566E84"/>
    <w:rsid w:val="00566F44"/>
    <w:rsid w:val="005672B5"/>
    <w:rsid w:val="0056751B"/>
    <w:rsid w:val="0057090A"/>
    <w:rsid w:val="00570A11"/>
    <w:rsid w:val="00570C6F"/>
    <w:rsid w:val="00570F96"/>
    <w:rsid w:val="005713DF"/>
    <w:rsid w:val="005715CD"/>
    <w:rsid w:val="00571B26"/>
    <w:rsid w:val="005721A7"/>
    <w:rsid w:val="005731C2"/>
    <w:rsid w:val="0057328C"/>
    <w:rsid w:val="00573663"/>
    <w:rsid w:val="00574586"/>
    <w:rsid w:val="00575CB4"/>
    <w:rsid w:val="005768AF"/>
    <w:rsid w:val="0058083C"/>
    <w:rsid w:val="005809D6"/>
    <w:rsid w:val="00581AC0"/>
    <w:rsid w:val="005820A5"/>
    <w:rsid w:val="00583EF4"/>
    <w:rsid w:val="005853DC"/>
    <w:rsid w:val="0058650E"/>
    <w:rsid w:val="005865EB"/>
    <w:rsid w:val="005866BE"/>
    <w:rsid w:val="00587700"/>
    <w:rsid w:val="0059004E"/>
    <w:rsid w:val="005903C5"/>
    <w:rsid w:val="005906FC"/>
    <w:rsid w:val="00590D8C"/>
    <w:rsid w:val="00591339"/>
    <w:rsid w:val="00591ADD"/>
    <w:rsid w:val="005921DA"/>
    <w:rsid w:val="00592CC6"/>
    <w:rsid w:val="00592E6F"/>
    <w:rsid w:val="00593C2A"/>
    <w:rsid w:val="005946F7"/>
    <w:rsid w:val="00594A57"/>
    <w:rsid w:val="005951BA"/>
    <w:rsid w:val="00595821"/>
    <w:rsid w:val="0059595C"/>
    <w:rsid w:val="0059662C"/>
    <w:rsid w:val="005979C6"/>
    <w:rsid w:val="00597E4F"/>
    <w:rsid w:val="005A033E"/>
    <w:rsid w:val="005A0707"/>
    <w:rsid w:val="005A0992"/>
    <w:rsid w:val="005A119A"/>
    <w:rsid w:val="005A1B25"/>
    <w:rsid w:val="005A283D"/>
    <w:rsid w:val="005A29CB"/>
    <w:rsid w:val="005A3155"/>
    <w:rsid w:val="005A3B83"/>
    <w:rsid w:val="005A45FA"/>
    <w:rsid w:val="005A48C2"/>
    <w:rsid w:val="005A4D40"/>
    <w:rsid w:val="005A5198"/>
    <w:rsid w:val="005A585C"/>
    <w:rsid w:val="005A7D6F"/>
    <w:rsid w:val="005B0123"/>
    <w:rsid w:val="005B026A"/>
    <w:rsid w:val="005B0AF6"/>
    <w:rsid w:val="005B1D56"/>
    <w:rsid w:val="005B365E"/>
    <w:rsid w:val="005B369A"/>
    <w:rsid w:val="005B3C67"/>
    <w:rsid w:val="005B4D0B"/>
    <w:rsid w:val="005B50BC"/>
    <w:rsid w:val="005B541A"/>
    <w:rsid w:val="005B544D"/>
    <w:rsid w:val="005B5844"/>
    <w:rsid w:val="005B5BDC"/>
    <w:rsid w:val="005B60EE"/>
    <w:rsid w:val="005B6284"/>
    <w:rsid w:val="005B68C9"/>
    <w:rsid w:val="005B7BAD"/>
    <w:rsid w:val="005C102D"/>
    <w:rsid w:val="005C12AF"/>
    <w:rsid w:val="005C13AC"/>
    <w:rsid w:val="005C15A9"/>
    <w:rsid w:val="005C17A5"/>
    <w:rsid w:val="005C18C8"/>
    <w:rsid w:val="005C2696"/>
    <w:rsid w:val="005C318B"/>
    <w:rsid w:val="005C353D"/>
    <w:rsid w:val="005C3E8A"/>
    <w:rsid w:val="005C457A"/>
    <w:rsid w:val="005C5539"/>
    <w:rsid w:val="005C5A8F"/>
    <w:rsid w:val="005C75D7"/>
    <w:rsid w:val="005C7BA2"/>
    <w:rsid w:val="005D0A49"/>
    <w:rsid w:val="005D10EB"/>
    <w:rsid w:val="005D1F2C"/>
    <w:rsid w:val="005D3504"/>
    <w:rsid w:val="005D40AD"/>
    <w:rsid w:val="005D42A9"/>
    <w:rsid w:val="005D6092"/>
    <w:rsid w:val="005D6E65"/>
    <w:rsid w:val="005D7558"/>
    <w:rsid w:val="005E10F0"/>
    <w:rsid w:val="005E15D5"/>
    <w:rsid w:val="005E1D3D"/>
    <w:rsid w:val="005E31B5"/>
    <w:rsid w:val="005E3553"/>
    <w:rsid w:val="005E38A1"/>
    <w:rsid w:val="005E41C8"/>
    <w:rsid w:val="005E44CB"/>
    <w:rsid w:val="005E4AA9"/>
    <w:rsid w:val="005E4C5D"/>
    <w:rsid w:val="005E521A"/>
    <w:rsid w:val="005E5B68"/>
    <w:rsid w:val="005E63DE"/>
    <w:rsid w:val="005E72F6"/>
    <w:rsid w:val="005F0943"/>
    <w:rsid w:val="005F1349"/>
    <w:rsid w:val="005F2895"/>
    <w:rsid w:val="005F2BFF"/>
    <w:rsid w:val="005F2D30"/>
    <w:rsid w:val="005F407C"/>
    <w:rsid w:val="005F430A"/>
    <w:rsid w:val="005F4482"/>
    <w:rsid w:val="005F58C0"/>
    <w:rsid w:val="005F6328"/>
    <w:rsid w:val="005F78EA"/>
    <w:rsid w:val="005F7ADC"/>
    <w:rsid w:val="0060002B"/>
    <w:rsid w:val="006001A4"/>
    <w:rsid w:val="00600C24"/>
    <w:rsid w:val="00600FFD"/>
    <w:rsid w:val="00601877"/>
    <w:rsid w:val="00601C3F"/>
    <w:rsid w:val="0060305F"/>
    <w:rsid w:val="00604395"/>
    <w:rsid w:val="006044B3"/>
    <w:rsid w:val="00604D71"/>
    <w:rsid w:val="0060642D"/>
    <w:rsid w:val="00606B9E"/>
    <w:rsid w:val="00606BD3"/>
    <w:rsid w:val="00606C44"/>
    <w:rsid w:val="006074B8"/>
    <w:rsid w:val="006076E2"/>
    <w:rsid w:val="00610065"/>
    <w:rsid w:val="00610304"/>
    <w:rsid w:val="006103EE"/>
    <w:rsid w:val="006104E6"/>
    <w:rsid w:val="0061164F"/>
    <w:rsid w:val="00611BF7"/>
    <w:rsid w:val="00611CAE"/>
    <w:rsid w:val="00612115"/>
    <w:rsid w:val="00612EA6"/>
    <w:rsid w:val="006138A6"/>
    <w:rsid w:val="006143F6"/>
    <w:rsid w:val="00615347"/>
    <w:rsid w:val="0061564F"/>
    <w:rsid w:val="0061565A"/>
    <w:rsid w:val="00615819"/>
    <w:rsid w:val="00615E2C"/>
    <w:rsid w:val="00616352"/>
    <w:rsid w:val="0061702B"/>
    <w:rsid w:val="00617520"/>
    <w:rsid w:val="00620BF2"/>
    <w:rsid w:val="0062267B"/>
    <w:rsid w:val="00622979"/>
    <w:rsid w:val="00622F5F"/>
    <w:rsid w:val="006234F4"/>
    <w:rsid w:val="006248FC"/>
    <w:rsid w:val="006251C6"/>
    <w:rsid w:val="00625FA2"/>
    <w:rsid w:val="0062745F"/>
    <w:rsid w:val="00627C9E"/>
    <w:rsid w:val="00630030"/>
    <w:rsid w:val="006302C8"/>
    <w:rsid w:val="00630A96"/>
    <w:rsid w:val="00630E23"/>
    <w:rsid w:val="006316C9"/>
    <w:rsid w:val="006321D8"/>
    <w:rsid w:val="0063240F"/>
    <w:rsid w:val="00632D89"/>
    <w:rsid w:val="00633919"/>
    <w:rsid w:val="00634E2B"/>
    <w:rsid w:val="0063526D"/>
    <w:rsid w:val="006354EF"/>
    <w:rsid w:val="006356DF"/>
    <w:rsid w:val="00635BFE"/>
    <w:rsid w:val="00637E73"/>
    <w:rsid w:val="0064073E"/>
    <w:rsid w:val="00640847"/>
    <w:rsid w:val="00640CEE"/>
    <w:rsid w:val="00641205"/>
    <w:rsid w:val="0064146D"/>
    <w:rsid w:val="00641676"/>
    <w:rsid w:val="006416F5"/>
    <w:rsid w:val="00641E77"/>
    <w:rsid w:val="00642527"/>
    <w:rsid w:val="00647686"/>
    <w:rsid w:val="00650461"/>
    <w:rsid w:val="00650A31"/>
    <w:rsid w:val="0065155B"/>
    <w:rsid w:val="00651B8F"/>
    <w:rsid w:val="0065203D"/>
    <w:rsid w:val="00653AFE"/>
    <w:rsid w:val="00653E42"/>
    <w:rsid w:val="0065450E"/>
    <w:rsid w:val="00656C17"/>
    <w:rsid w:val="00656CCF"/>
    <w:rsid w:val="00661440"/>
    <w:rsid w:val="0066191E"/>
    <w:rsid w:val="00661ABE"/>
    <w:rsid w:val="00661E82"/>
    <w:rsid w:val="00661FAF"/>
    <w:rsid w:val="006620F4"/>
    <w:rsid w:val="0066223A"/>
    <w:rsid w:val="00662569"/>
    <w:rsid w:val="00663CE6"/>
    <w:rsid w:val="00664000"/>
    <w:rsid w:val="00664263"/>
    <w:rsid w:val="006645E9"/>
    <w:rsid w:val="00665579"/>
    <w:rsid w:val="006656E6"/>
    <w:rsid w:val="00665D7E"/>
    <w:rsid w:val="00665FCF"/>
    <w:rsid w:val="00666194"/>
    <w:rsid w:val="0066652B"/>
    <w:rsid w:val="006678CA"/>
    <w:rsid w:val="00670CF6"/>
    <w:rsid w:val="00670FD1"/>
    <w:rsid w:val="00671540"/>
    <w:rsid w:val="0067162B"/>
    <w:rsid w:val="00671704"/>
    <w:rsid w:val="00671CE2"/>
    <w:rsid w:val="0067235E"/>
    <w:rsid w:val="0067267C"/>
    <w:rsid w:val="0067282F"/>
    <w:rsid w:val="006729F8"/>
    <w:rsid w:val="00672E14"/>
    <w:rsid w:val="006739E4"/>
    <w:rsid w:val="00673B04"/>
    <w:rsid w:val="00673D30"/>
    <w:rsid w:val="00674EC2"/>
    <w:rsid w:val="0067517A"/>
    <w:rsid w:val="006756C1"/>
    <w:rsid w:val="00675A66"/>
    <w:rsid w:val="006763C1"/>
    <w:rsid w:val="00676457"/>
    <w:rsid w:val="00677ABE"/>
    <w:rsid w:val="006805BE"/>
    <w:rsid w:val="00681753"/>
    <w:rsid w:val="006817E3"/>
    <w:rsid w:val="0068193D"/>
    <w:rsid w:val="00681950"/>
    <w:rsid w:val="00681D27"/>
    <w:rsid w:val="00682CDC"/>
    <w:rsid w:val="0068336C"/>
    <w:rsid w:val="006846AD"/>
    <w:rsid w:val="0068490C"/>
    <w:rsid w:val="00684FE3"/>
    <w:rsid w:val="00686A35"/>
    <w:rsid w:val="006871FE"/>
    <w:rsid w:val="00687E55"/>
    <w:rsid w:val="00690A72"/>
    <w:rsid w:val="00690DA9"/>
    <w:rsid w:val="00690FF0"/>
    <w:rsid w:val="006920E3"/>
    <w:rsid w:val="006925E5"/>
    <w:rsid w:val="00693C48"/>
    <w:rsid w:val="00693F4C"/>
    <w:rsid w:val="006941AC"/>
    <w:rsid w:val="00694520"/>
    <w:rsid w:val="0069468B"/>
    <w:rsid w:val="006949CA"/>
    <w:rsid w:val="00695201"/>
    <w:rsid w:val="00695287"/>
    <w:rsid w:val="00695BA6"/>
    <w:rsid w:val="00695FC6"/>
    <w:rsid w:val="006960DA"/>
    <w:rsid w:val="0069679F"/>
    <w:rsid w:val="006968E3"/>
    <w:rsid w:val="006975A7"/>
    <w:rsid w:val="00697B1C"/>
    <w:rsid w:val="00697CFC"/>
    <w:rsid w:val="00697EA4"/>
    <w:rsid w:val="006A029E"/>
    <w:rsid w:val="006A0A09"/>
    <w:rsid w:val="006A11AF"/>
    <w:rsid w:val="006A13CF"/>
    <w:rsid w:val="006A17E5"/>
    <w:rsid w:val="006A2782"/>
    <w:rsid w:val="006A4EDA"/>
    <w:rsid w:val="006A4EE0"/>
    <w:rsid w:val="006A5235"/>
    <w:rsid w:val="006A7044"/>
    <w:rsid w:val="006B0697"/>
    <w:rsid w:val="006B0764"/>
    <w:rsid w:val="006B1216"/>
    <w:rsid w:val="006B231E"/>
    <w:rsid w:val="006B269C"/>
    <w:rsid w:val="006B26B6"/>
    <w:rsid w:val="006B35BA"/>
    <w:rsid w:val="006B37A9"/>
    <w:rsid w:val="006B37B4"/>
    <w:rsid w:val="006B3869"/>
    <w:rsid w:val="006B40E9"/>
    <w:rsid w:val="006B45B0"/>
    <w:rsid w:val="006B491B"/>
    <w:rsid w:val="006B4ECE"/>
    <w:rsid w:val="006B54B2"/>
    <w:rsid w:val="006B5BE7"/>
    <w:rsid w:val="006B5EDA"/>
    <w:rsid w:val="006B6320"/>
    <w:rsid w:val="006B7D2F"/>
    <w:rsid w:val="006C00D9"/>
    <w:rsid w:val="006C3359"/>
    <w:rsid w:val="006C35AB"/>
    <w:rsid w:val="006C4258"/>
    <w:rsid w:val="006C42EC"/>
    <w:rsid w:val="006C4D7B"/>
    <w:rsid w:val="006C5428"/>
    <w:rsid w:val="006C5527"/>
    <w:rsid w:val="006C5B04"/>
    <w:rsid w:val="006C5DD4"/>
    <w:rsid w:val="006C5E94"/>
    <w:rsid w:val="006C7178"/>
    <w:rsid w:val="006C7686"/>
    <w:rsid w:val="006C7979"/>
    <w:rsid w:val="006D0C7D"/>
    <w:rsid w:val="006D11E8"/>
    <w:rsid w:val="006D1973"/>
    <w:rsid w:val="006D1CDF"/>
    <w:rsid w:val="006D2068"/>
    <w:rsid w:val="006D3002"/>
    <w:rsid w:val="006D366F"/>
    <w:rsid w:val="006D4821"/>
    <w:rsid w:val="006D552C"/>
    <w:rsid w:val="006D56B7"/>
    <w:rsid w:val="006D5DE9"/>
    <w:rsid w:val="006D5DEC"/>
    <w:rsid w:val="006D61C6"/>
    <w:rsid w:val="006D62F0"/>
    <w:rsid w:val="006D6FCF"/>
    <w:rsid w:val="006D79C7"/>
    <w:rsid w:val="006D7A5B"/>
    <w:rsid w:val="006E01ED"/>
    <w:rsid w:val="006E03F5"/>
    <w:rsid w:val="006E071F"/>
    <w:rsid w:val="006E0D65"/>
    <w:rsid w:val="006E2335"/>
    <w:rsid w:val="006E4462"/>
    <w:rsid w:val="006E5339"/>
    <w:rsid w:val="006E6799"/>
    <w:rsid w:val="006E6F6D"/>
    <w:rsid w:val="006E7FE0"/>
    <w:rsid w:val="006F03B2"/>
    <w:rsid w:val="006F0462"/>
    <w:rsid w:val="006F0EED"/>
    <w:rsid w:val="006F1DD0"/>
    <w:rsid w:val="006F1E1E"/>
    <w:rsid w:val="006F1F9F"/>
    <w:rsid w:val="006F3AA0"/>
    <w:rsid w:val="006F4278"/>
    <w:rsid w:val="006F443A"/>
    <w:rsid w:val="006F48FA"/>
    <w:rsid w:val="006F4CBF"/>
    <w:rsid w:val="006F64D1"/>
    <w:rsid w:val="006F657C"/>
    <w:rsid w:val="006F6C2C"/>
    <w:rsid w:val="007001AC"/>
    <w:rsid w:val="007007BE"/>
    <w:rsid w:val="0070096A"/>
    <w:rsid w:val="00701151"/>
    <w:rsid w:val="0070141E"/>
    <w:rsid w:val="0070191D"/>
    <w:rsid w:val="00702A98"/>
    <w:rsid w:val="00702C30"/>
    <w:rsid w:val="00702C4F"/>
    <w:rsid w:val="00703F03"/>
    <w:rsid w:val="0070440F"/>
    <w:rsid w:val="00704B5C"/>
    <w:rsid w:val="007058B6"/>
    <w:rsid w:val="00707621"/>
    <w:rsid w:val="00707635"/>
    <w:rsid w:val="007077FB"/>
    <w:rsid w:val="00707F0B"/>
    <w:rsid w:val="00710091"/>
    <w:rsid w:val="00710435"/>
    <w:rsid w:val="00710E3B"/>
    <w:rsid w:val="0071102A"/>
    <w:rsid w:val="007114C9"/>
    <w:rsid w:val="00712A40"/>
    <w:rsid w:val="00713788"/>
    <w:rsid w:val="007149B9"/>
    <w:rsid w:val="007150B5"/>
    <w:rsid w:val="00715DD0"/>
    <w:rsid w:val="00716334"/>
    <w:rsid w:val="00716461"/>
    <w:rsid w:val="00716484"/>
    <w:rsid w:val="00717DB3"/>
    <w:rsid w:val="00720D93"/>
    <w:rsid w:val="00720F5A"/>
    <w:rsid w:val="00721BD7"/>
    <w:rsid w:val="007235F7"/>
    <w:rsid w:val="00724858"/>
    <w:rsid w:val="007249B7"/>
    <w:rsid w:val="00724A3E"/>
    <w:rsid w:val="00724E67"/>
    <w:rsid w:val="00724EA2"/>
    <w:rsid w:val="007253CF"/>
    <w:rsid w:val="00725C14"/>
    <w:rsid w:val="00726479"/>
    <w:rsid w:val="00726ED0"/>
    <w:rsid w:val="00727BC0"/>
    <w:rsid w:val="00730A54"/>
    <w:rsid w:val="00730A8C"/>
    <w:rsid w:val="0073164B"/>
    <w:rsid w:val="00731907"/>
    <w:rsid w:val="00731D71"/>
    <w:rsid w:val="00732084"/>
    <w:rsid w:val="0073212C"/>
    <w:rsid w:val="007323B9"/>
    <w:rsid w:val="00732815"/>
    <w:rsid w:val="007328F9"/>
    <w:rsid w:val="00732C55"/>
    <w:rsid w:val="00732FA9"/>
    <w:rsid w:val="00733037"/>
    <w:rsid w:val="007335A5"/>
    <w:rsid w:val="00733FF9"/>
    <w:rsid w:val="00734B6E"/>
    <w:rsid w:val="00740234"/>
    <w:rsid w:val="00740387"/>
    <w:rsid w:val="00741663"/>
    <w:rsid w:val="0074204D"/>
    <w:rsid w:val="00742D4C"/>
    <w:rsid w:val="0074471F"/>
    <w:rsid w:val="00745576"/>
    <w:rsid w:val="00745725"/>
    <w:rsid w:val="0074605B"/>
    <w:rsid w:val="007460C5"/>
    <w:rsid w:val="00746CAD"/>
    <w:rsid w:val="00746FE1"/>
    <w:rsid w:val="007479E5"/>
    <w:rsid w:val="00747EA6"/>
    <w:rsid w:val="00747FAE"/>
    <w:rsid w:val="00750861"/>
    <w:rsid w:val="00750919"/>
    <w:rsid w:val="00751115"/>
    <w:rsid w:val="007514CD"/>
    <w:rsid w:val="0075162B"/>
    <w:rsid w:val="00751C3E"/>
    <w:rsid w:val="0075271A"/>
    <w:rsid w:val="007528E1"/>
    <w:rsid w:val="00755490"/>
    <w:rsid w:val="00755499"/>
    <w:rsid w:val="007562C3"/>
    <w:rsid w:val="0075636F"/>
    <w:rsid w:val="007563EB"/>
    <w:rsid w:val="00756404"/>
    <w:rsid w:val="00757410"/>
    <w:rsid w:val="00761477"/>
    <w:rsid w:val="0076152D"/>
    <w:rsid w:val="00761741"/>
    <w:rsid w:val="007620C3"/>
    <w:rsid w:val="00762667"/>
    <w:rsid w:val="007626EB"/>
    <w:rsid w:val="0076287F"/>
    <w:rsid w:val="00762F74"/>
    <w:rsid w:val="00763419"/>
    <w:rsid w:val="00763E0F"/>
    <w:rsid w:val="00767A21"/>
    <w:rsid w:val="007703B0"/>
    <w:rsid w:val="00772F13"/>
    <w:rsid w:val="00774363"/>
    <w:rsid w:val="007753AB"/>
    <w:rsid w:val="00775579"/>
    <w:rsid w:val="007767E9"/>
    <w:rsid w:val="00776840"/>
    <w:rsid w:val="0078151D"/>
    <w:rsid w:val="007825B7"/>
    <w:rsid w:val="00784065"/>
    <w:rsid w:val="007854B8"/>
    <w:rsid w:val="00785C7B"/>
    <w:rsid w:val="00785FA0"/>
    <w:rsid w:val="00786450"/>
    <w:rsid w:val="00787061"/>
    <w:rsid w:val="00787253"/>
    <w:rsid w:val="00787C07"/>
    <w:rsid w:val="0079050E"/>
    <w:rsid w:val="00791371"/>
    <w:rsid w:val="0079143E"/>
    <w:rsid w:val="00792229"/>
    <w:rsid w:val="00792A2C"/>
    <w:rsid w:val="00792BE3"/>
    <w:rsid w:val="00792D9B"/>
    <w:rsid w:val="007930BE"/>
    <w:rsid w:val="0079359A"/>
    <w:rsid w:val="00794E6E"/>
    <w:rsid w:val="0079725B"/>
    <w:rsid w:val="007977D2"/>
    <w:rsid w:val="007A10F7"/>
    <w:rsid w:val="007A1E13"/>
    <w:rsid w:val="007A245C"/>
    <w:rsid w:val="007A3CA0"/>
    <w:rsid w:val="007A4883"/>
    <w:rsid w:val="007A4B92"/>
    <w:rsid w:val="007A4C68"/>
    <w:rsid w:val="007A61E2"/>
    <w:rsid w:val="007A6A6A"/>
    <w:rsid w:val="007A6AA9"/>
    <w:rsid w:val="007A702B"/>
    <w:rsid w:val="007A7EE2"/>
    <w:rsid w:val="007B0D84"/>
    <w:rsid w:val="007B0E28"/>
    <w:rsid w:val="007B0F37"/>
    <w:rsid w:val="007B1598"/>
    <w:rsid w:val="007B22D7"/>
    <w:rsid w:val="007B26E6"/>
    <w:rsid w:val="007B271E"/>
    <w:rsid w:val="007B2E48"/>
    <w:rsid w:val="007B304A"/>
    <w:rsid w:val="007B3E35"/>
    <w:rsid w:val="007B4894"/>
    <w:rsid w:val="007B7012"/>
    <w:rsid w:val="007B72A4"/>
    <w:rsid w:val="007C088D"/>
    <w:rsid w:val="007C19D1"/>
    <w:rsid w:val="007C1CA5"/>
    <w:rsid w:val="007C217A"/>
    <w:rsid w:val="007C3B88"/>
    <w:rsid w:val="007C4890"/>
    <w:rsid w:val="007C4D2C"/>
    <w:rsid w:val="007C557D"/>
    <w:rsid w:val="007C57DC"/>
    <w:rsid w:val="007C5ABD"/>
    <w:rsid w:val="007C6400"/>
    <w:rsid w:val="007C6D24"/>
    <w:rsid w:val="007C7448"/>
    <w:rsid w:val="007C7755"/>
    <w:rsid w:val="007C7943"/>
    <w:rsid w:val="007C799B"/>
    <w:rsid w:val="007C7C01"/>
    <w:rsid w:val="007C7DED"/>
    <w:rsid w:val="007D019B"/>
    <w:rsid w:val="007D12E3"/>
    <w:rsid w:val="007D2A5E"/>
    <w:rsid w:val="007D3628"/>
    <w:rsid w:val="007D3A06"/>
    <w:rsid w:val="007D4054"/>
    <w:rsid w:val="007D4439"/>
    <w:rsid w:val="007D4D06"/>
    <w:rsid w:val="007D50CB"/>
    <w:rsid w:val="007D62EF"/>
    <w:rsid w:val="007D6D9D"/>
    <w:rsid w:val="007D752C"/>
    <w:rsid w:val="007D7911"/>
    <w:rsid w:val="007D7E66"/>
    <w:rsid w:val="007D7EBC"/>
    <w:rsid w:val="007E0093"/>
    <w:rsid w:val="007E0826"/>
    <w:rsid w:val="007E0C50"/>
    <w:rsid w:val="007E0D2F"/>
    <w:rsid w:val="007E1285"/>
    <w:rsid w:val="007E1303"/>
    <w:rsid w:val="007E183B"/>
    <w:rsid w:val="007E23B5"/>
    <w:rsid w:val="007E28A1"/>
    <w:rsid w:val="007E2914"/>
    <w:rsid w:val="007E311C"/>
    <w:rsid w:val="007E34E7"/>
    <w:rsid w:val="007E443D"/>
    <w:rsid w:val="007E534B"/>
    <w:rsid w:val="007E6790"/>
    <w:rsid w:val="007E78AF"/>
    <w:rsid w:val="007E7E18"/>
    <w:rsid w:val="007E7FDD"/>
    <w:rsid w:val="007F157D"/>
    <w:rsid w:val="007F1874"/>
    <w:rsid w:val="007F19E8"/>
    <w:rsid w:val="007F1B26"/>
    <w:rsid w:val="007F34CB"/>
    <w:rsid w:val="007F355C"/>
    <w:rsid w:val="007F3644"/>
    <w:rsid w:val="007F396E"/>
    <w:rsid w:val="007F468F"/>
    <w:rsid w:val="007F487B"/>
    <w:rsid w:val="007F5CB9"/>
    <w:rsid w:val="007F63B1"/>
    <w:rsid w:val="007F70E8"/>
    <w:rsid w:val="007F7225"/>
    <w:rsid w:val="007F7468"/>
    <w:rsid w:val="0080008F"/>
    <w:rsid w:val="0080028D"/>
    <w:rsid w:val="00800660"/>
    <w:rsid w:val="00800A5E"/>
    <w:rsid w:val="00800AB7"/>
    <w:rsid w:val="00801646"/>
    <w:rsid w:val="00802318"/>
    <w:rsid w:val="00802C1A"/>
    <w:rsid w:val="00802D14"/>
    <w:rsid w:val="00803CB5"/>
    <w:rsid w:val="0080525F"/>
    <w:rsid w:val="00805465"/>
    <w:rsid w:val="00805BB0"/>
    <w:rsid w:val="00805EED"/>
    <w:rsid w:val="00806120"/>
    <w:rsid w:val="008068BB"/>
    <w:rsid w:val="00806A5A"/>
    <w:rsid w:val="00810B41"/>
    <w:rsid w:val="00811B69"/>
    <w:rsid w:val="00811E21"/>
    <w:rsid w:val="00811FA1"/>
    <w:rsid w:val="00812072"/>
    <w:rsid w:val="008130EB"/>
    <w:rsid w:val="008134B4"/>
    <w:rsid w:val="0081380C"/>
    <w:rsid w:val="00814771"/>
    <w:rsid w:val="00814A3A"/>
    <w:rsid w:val="008157EB"/>
    <w:rsid w:val="00816457"/>
    <w:rsid w:val="008165DE"/>
    <w:rsid w:val="008166FC"/>
    <w:rsid w:val="00816D0A"/>
    <w:rsid w:val="008176F6"/>
    <w:rsid w:val="00817756"/>
    <w:rsid w:val="0081780F"/>
    <w:rsid w:val="00817D51"/>
    <w:rsid w:val="0082027F"/>
    <w:rsid w:val="00820401"/>
    <w:rsid w:val="00821460"/>
    <w:rsid w:val="00821508"/>
    <w:rsid w:val="0082156C"/>
    <w:rsid w:val="00821881"/>
    <w:rsid w:val="00821EFC"/>
    <w:rsid w:val="008238B8"/>
    <w:rsid w:val="008239CE"/>
    <w:rsid w:val="00824770"/>
    <w:rsid w:val="008257B3"/>
    <w:rsid w:val="00825EEA"/>
    <w:rsid w:val="0082664F"/>
    <w:rsid w:val="00827196"/>
    <w:rsid w:val="008301E9"/>
    <w:rsid w:val="00830D30"/>
    <w:rsid w:val="008316A8"/>
    <w:rsid w:val="008318F1"/>
    <w:rsid w:val="008326BB"/>
    <w:rsid w:val="008329B3"/>
    <w:rsid w:val="00832D47"/>
    <w:rsid w:val="00833089"/>
    <w:rsid w:val="00833248"/>
    <w:rsid w:val="00833590"/>
    <w:rsid w:val="00833D95"/>
    <w:rsid w:val="00833F6B"/>
    <w:rsid w:val="00834397"/>
    <w:rsid w:val="00834903"/>
    <w:rsid w:val="00834B5F"/>
    <w:rsid w:val="00835967"/>
    <w:rsid w:val="00835D0F"/>
    <w:rsid w:val="00835D67"/>
    <w:rsid w:val="0083710E"/>
    <w:rsid w:val="008379FC"/>
    <w:rsid w:val="008405AB"/>
    <w:rsid w:val="00840855"/>
    <w:rsid w:val="00842F9B"/>
    <w:rsid w:val="00843BD5"/>
    <w:rsid w:val="00843D68"/>
    <w:rsid w:val="00844563"/>
    <w:rsid w:val="008459D9"/>
    <w:rsid w:val="00845F0B"/>
    <w:rsid w:val="008500E7"/>
    <w:rsid w:val="0085090F"/>
    <w:rsid w:val="00851248"/>
    <w:rsid w:val="008515B6"/>
    <w:rsid w:val="0085178A"/>
    <w:rsid w:val="00851D16"/>
    <w:rsid w:val="00852A82"/>
    <w:rsid w:val="00853429"/>
    <w:rsid w:val="008549F1"/>
    <w:rsid w:val="0085665B"/>
    <w:rsid w:val="00856D09"/>
    <w:rsid w:val="00857240"/>
    <w:rsid w:val="008604F0"/>
    <w:rsid w:val="00861085"/>
    <w:rsid w:val="00861DE1"/>
    <w:rsid w:val="00862316"/>
    <w:rsid w:val="0086276E"/>
    <w:rsid w:val="00862E02"/>
    <w:rsid w:val="00863B1D"/>
    <w:rsid w:val="00863FB7"/>
    <w:rsid w:val="008644A3"/>
    <w:rsid w:val="00864682"/>
    <w:rsid w:val="008646B7"/>
    <w:rsid w:val="00865095"/>
    <w:rsid w:val="008658BF"/>
    <w:rsid w:val="00866971"/>
    <w:rsid w:val="00867112"/>
    <w:rsid w:val="0087120B"/>
    <w:rsid w:val="0087239E"/>
    <w:rsid w:val="00872E43"/>
    <w:rsid w:val="008730AF"/>
    <w:rsid w:val="008756E4"/>
    <w:rsid w:val="00875F77"/>
    <w:rsid w:val="0087654C"/>
    <w:rsid w:val="00876975"/>
    <w:rsid w:val="00876D6D"/>
    <w:rsid w:val="00876DC2"/>
    <w:rsid w:val="00877680"/>
    <w:rsid w:val="00877846"/>
    <w:rsid w:val="00877AAD"/>
    <w:rsid w:val="00877C9B"/>
    <w:rsid w:val="00880B1F"/>
    <w:rsid w:val="00881165"/>
    <w:rsid w:val="00882C33"/>
    <w:rsid w:val="00883726"/>
    <w:rsid w:val="00883E25"/>
    <w:rsid w:val="00883F10"/>
    <w:rsid w:val="0088663A"/>
    <w:rsid w:val="00890A84"/>
    <w:rsid w:val="00891167"/>
    <w:rsid w:val="00891842"/>
    <w:rsid w:val="00891D57"/>
    <w:rsid w:val="00892B20"/>
    <w:rsid w:val="00892DB2"/>
    <w:rsid w:val="00893492"/>
    <w:rsid w:val="008944C2"/>
    <w:rsid w:val="008949F9"/>
    <w:rsid w:val="008951C2"/>
    <w:rsid w:val="00895A35"/>
    <w:rsid w:val="00895D68"/>
    <w:rsid w:val="0089645E"/>
    <w:rsid w:val="00897368"/>
    <w:rsid w:val="008A00C0"/>
    <w:rsid w:val="008A02F5"/>
    <w:rsid w:val="008A1243"/>
    <w:rsid w:val="008A15A8"/>
    <w:rsid w:val="008A30A2"/>
    <w:rsid w:val="008A322A"/>
    <w:rsid w:val="008A37DC"/>
    <w:rsid w:val="008A46AE"/>
    <w:rsid w:val="008A4DCF"/>
    <w:rsid w:val="008A5E8F"/>
    <w:rsid w:val="008A6773"/>
    <w:rsid w:val="008A6903"/>
    <w:rsid w:val="008A7545"/>
    <w:rsid w:val="008A76AD"/>
    <w:rsid w:val="008B0179"/>
    <w:rsid w:val="008B085D"/>
    <w:rsid w:val="008B21BE"/>
    <w:rsid w:val="008B230C"/>
    <w:rsid w:val="008B2BF1"/>
    <w:rsid w:val="008B2C17"/>
    <w:rsid w:val="008B30E7"/>
    <w:rsid w:val="008B30FA"/>
    <w:rsid w:val="008B3C97"/>
    <w:rsid w:val="008B4920"/>
    <w:rsid w:val="008B4EB7"/>
    <w:rsid w:val="008B57A7"/>
    <w:rsid w:val="008B5C72"/>
    <w:rsid w:val="008B5D48"/>
    <w:rsid w:val="008B5FB0"/>
    <w:rsid w:val="008B6A32"/>
    <w:rsid w:val="008B7AC7"/>
    <w:rsid w:val="008C0B31"/>
    <w:rsid w:val="008C2453"/>
    <w:rsid w:val="008C2BF8"/>
    <w:rsid w:val="008C3F69"/>
    <w:rsid w:val="008C4482"/>
    <w:rsid w:val="008C615F"/>
    <w:rsid w:val="008C696E"/>
    <w:rsid w:val="008C7C93"/>
    <w:rsid w:val="008D0009"/>
    <w:rsid w:val="008D2E06"/>
    <w:rsid w:val="008D3694"/>
    <w:rsid w:val="008D3A46"/>
    <w:rsid w:val="008D4151"/>
    <w:rsid w:val="008D4AE4"/>
    <w:rsid w:val="008D4BED"/>
    <w:rsid w:val="008D4F0A"/>
    <w:rsid w:val="008D5045"/>
    <w:rsid w:val="008D6C6B"/>
    <w:rsid w:val="008D7164"/>
    <w:rsid w:val="008D7396"/>
    <w:rsid w:val="008D7685"/>
    <w:rsid w:val="008D7846"/>
    <w:rsid w:val="008D7DA1"/>
    <w:rsid w:val="008E0101"/>
    <w:rsid w:val="008E0B7A"/>
    <w:rsid w:val="008E245C"/>
    <w:rsid w:val="008E28D6"/>
    <w:rsid w:val="008E3BC0"/>
    <w:rsid w:val="008E53A8"/>
    <w:rsid w:val="008E6D06"/>
    <w:rsid w:val="008E70C3"/>
    <w:rsid w:val="008F027A"/>
    <w:rsid w:val="008F1DC3"/>
    <w:rsid w:val="008F1ED7"/>
    <w:rsid w:val="008F2561"/>
    <w:rsid w:val="008F30CB"/>
    <w:rsid w:val="008F3A43"/>
    <w:rsid w:val="008F3B93"/>
    <w:rsid w:val="008F4A63"/>
    <w:rsid w:val="008F4F1C"/>
    <w:rsid w:val="008F5638"/>
    <w:rsid w:val="008F5C8B"/>
    <w:rsid w:val="008F70BD"/>
    <w:rsid w:val="008F7695"/>
    <w:rsid w:val="00901E66"/>
    <w:rsid w:val="00901F2F"/>
    <w:rsid w:val="0090218F"/>
    <w:rsid w:val="0090224A"/>
    <w:rsid w:val="0090294E"/>
    <w:rsid w:val="00903F0E"/>
    <w:rsid w:val="00904A77"/>
    <w:rsid w:val="0090528B"/>
    <w:rsid w:val="00905C47"/>
    <w:rsid w:val="009063EC"/>
    <w:rsid w:val="00906C7F"/>
    <w:rsid w:val="00907826"/>
    <w:rsid w:val="009078A7"/>
    <w:rsid w:val="00910206"/>
    <w:rsid w:val="0091170C"/>
    <w:rsid w:val="00911B8C"/>
    <w:rsid w:val="0091287D"/>
    <w:rsid w:val="009135E7"/>
    <w:rsid w:val="0091476B"/>
    <w:rsid w:val="0091485D"/>
    <w:rsid w:val="00914B73"/>
    <w:rsid w:val="009155F7"/>
    <w:rsid w:val="00917058"/>
    <w:rsid w:val="009173C6"/>
    <w:rsid w:val="0091788C"/>
    <w:rsid w:val="009178E0"/>
    <w:rsid w:val="00917F3A"/>
    <w:rsid w:val="00920DA8"/>
    <w:rsid w:val="00920EF6"/>
    <w:rsid w:val="009218B2"/>
    <w:rsid w:val="00921B2D"/>
    <w:rsid w:val="00922A81"/>
    <w:rsid w:val="00922E84"/>
    <w:rsid w:val="009233F4"/>
    <w:rsid w:val="009235CD"/>
    <w:rsid w:val="00923CD5"/>
    <w:rsid w:val="00923CE1"/>
    <w:rsid w:val="009246A5"/>
    <w:rsid w:val="00924C69"/>
    <w:rsid w:val="009255BA"/>
    <w:rsid w:val="0092573A"/>
    <w:rsid w:val="00925B82"/>
    <w:rsid w:val="00925C7C"/>
    <w:rsid w:val="009263C9"/>
    <w:rsid w:val="009266A0"/>
    <w:rsid w:val="00926C88"/>
    <w:rsid w:val="00926FDB"/>
    <w:rsid w:val="0092700B"/>
    <w:rsid w:val="00927844"/>
    <w:rsid w:val="00927B4E"/>
    <w:rsid w:val="00930001"/>
    <w:rsid w:val="009300F1"/>
    <w:rsid w:val="00930402"/>
    <w:rsid w:val="009307AB"/>
    <w:rsid w:val="00931252"/>
    <w:rsid w:val="009314E8"/>
    <w:rsid w:val="00933052"/>
    <w:rsid w:val="0093349B"/>
    <w:rsid w:val="00935733"/>
    <w:rsid w:val="00936028"/>
    <w:rsid w:val="00936D8D"/>
    <w:rsid w:val="009371CF"/>
    <w:rsid w:val="00941890"/>
    <w:rsid w:val="00941C01"/>
    <w:rsid w:val="00941CD0"/>
    <w:rsid w:val="00942A66"/>
    <w:rsid w:val="00942C57"/>
    <w:rsid w:val="0094439E"/>
    <w:rsid w:val="0094457A"/>
    <w:rsid w:val="0094458D"/>
    <w:rsid w:val="00944858"/>
    <w:rsid w:val="00944EE6"/>
    <w:rsid w:val="0094553E"/>
    <w:rsid w:val="00945C33"/>
    <w:rsid w:val="00946072"/>
    <w:rsid w:val="009460FC"/>
    <w:rsid w:val="00946D87"/>
    <w:rsid w:val="00946E04"/>
    <w:rsid w:val="009475BF"/>
    <w:rsid w:val="00947D86"/>
    <w:rsid w:val="00951194"/>
    <w:rsid w:val="00951834"/>
    <w:rsid w:val="00951D69"/>
    <w:rsid w:val="0095357A"/>
    <w:rsid w:val="00953A09"/>
    <w:rsid w:val="00954BA8"/>
    <w:rsid w:val="0095516B"/>
    <w:rsid w:val="00955DD8"/>
    <w:rsid w:val="00955F13"/>
    <w:rsid w:val="00956880"/>
    <w:rsid w:val="00956FAA"/>
    <w:rsid w:val="009578D0"/>
    <w:rsid w:val="00957995"/>
    <w:rsid w:val="00961F76"/>
    <w:rsid w:val="009620FC"/>
    <w:rsid w:val="00962343"/>
    <w:rsid w:val="0096307C"/>
    <w:rsid w:val="009646AA"/>
    <w:rsid w:val="009648B1"/>
    <w:rsid w:val="00964DE7"/>
    <w:rsid w:val="00964EFF"/>
    <w:rsid w:val="00965084"/>
    <w:rsid w:val="0096515E"/>
    <w:rsid w:val="00967544"/>
    <w:rsid w:val="00967A81"/>
    <w:rsid w:val="00967DD7"/>
    <w:rsid w:val="00967E48"/>
    <w:rsid w:val="00970A1B"/>
    <w:rsid w:val="0097139D"/>
    <w:rsid w:val="00972207"/>
    <w:rsid w:val="00972957"/>
    <w:rsid w:val="00972AAE"/>
    <w:rsid w:val="00973CDF"/>
    <w:rsid w:val="00974646"/>
    <w:rsid w:val="00974DD8"/>
    <w:rsid w:val="00975808"/>
    <w:rsid w:val="00975E20"/>
    <w:rsid w:val="00976681"/>
    <w:rsid w:val="00976DE5"/>
    <w:rsid w:val="009805E6"/>
    <w:rsid w:val="00980B63"/>
    <w:rsid w:val="00980CD1"/>
    <w:rsid w:val="009813AC"/>
    <w:rsid w:val="00981D72"/>
    <w:rsid w:val="00981F90"/>
    <w:rsid w:val="009830F4"/>
    <w:rsid w:val="00983130"/>
    <w:rsid w:val="00983151"/>
    <w:rsid w:val="009839AA"/>
    <w:rsid w:val="00984334"/>
    <w:rsid w:val="0098529A"/>
    <w:rsid w:val="009864AD"/>
    <w:rsid w:val="00986D91"/>
    <w:rsid w:val="00987992"/>
    <w:rsid w:val="00991744"/>
    <w:rsid w:val="0099258A"/>
    <w:rsid w:val="00992880"/>
    <w:rsid w:val="0099424E"/>
    <w:rsid w:val="0099477C"/>
    <w:rsid w:val="00996FA2"/>
    <w:rsid w:val="009970E2"/>
    <w:rsid w:val="00997167"/>
    <w:rsid w:val="00997793"/>
    <w:rsid w:val="009A0776"/>
    <w:rsid w:val="009A0D00"/>
    <w:rsid w:val="009A120A"/>
    <w:rsid w:val="009A1235"/>
    <w:rsid w:val="009A1272"/>
    <w:rsid w:val="009A1364"/>
    <w:rsid w:val="009A18D0"/>
    <w:rsid w:val="009A2287"/>
    <w:rsid w:val="009A3996"/>
    <w:rsid w:val="009A4D82"/>
    <w:rsid w:val="009A52EF"/>
    <w:rsid w:val="009A619C"/>
    <w:rsid w:val="009A65BE"/>
    <w:rsid w:val="009B0CEE"/>
    <w:rsid w:val="009B1BA1"/>
    <w:rsid w:val="009B1D45"/>
    <w:rsid w:val="009B1F70"/>
    <w:rsid w:val="009B24DB"/>
    <w:rsid w:val="009B3F6F"/>
    <w:rsid w:val="009B5040"/>
    <w:rsid w:val="009B5C98"/>
    <w:rsid w:val="009B5D07"/>
    <w:rsid w:val="009B5E01"/>
    <w:rsid w:val="009B6029"/>
    <w:rsid w:val="009B6BF4"/>
    <w:rsid w:val="009B7326"/>
    <w:rsid w:val="009B7355"/>
    <w:rsid w:val="009B7823"/>
    <w:rsid w:val="009C0DC6"/>
    <w:rsid w:val="009C16BB"/>
    <w:rsid w:val="009C37AA"/>
    <w:rsid w:val="009C3ACA"/>
    <w:rsid w:val="009C4218"/>
    <w:rsid w:val="009C4767"/>
    <w:rsid w:val="009C4FF5"/>
    <w:rsid w:val="009C5BB7"/>
    <w:rsid w:val="009C7441"/>
    <w:rsid w:val="009C7605"/>
    <w:rsid w:val="009C769E"/>
    <w:rsid w:val="009D0860"/>
    <w:rsid w:val="009D0C39"/>
    <w:rsid w:val="009D405E"/>
    <w:rsid w:val="009D4A43"/>
    <w:rsid w:val="009D4D8D"/>
    <w:rsid w:val="009D5594"/>
    <w:rsid w:val="009D615F"/>
    <w:rsid w:val="009D61E2"/>
    <w:rsid w:val="009D69B6"/>
    <w:rsid w:val="009D6E19"/>
    <w:rsid w:val="009D73F1"/>
    <w:rsid w:val="009D79B2"/>
    <w:rsid w:val="009D7EC0"/>
    <w:rsid w:val="009E004A"/>
    <w:rsid w:val="009E03DD"/>
    <w:rsid w:val="009E0815"/>
    <w:rsid w:val="009E0DE1"/>
    <w:rsid w:val="009E0DE2"/>
    <w:rsid w:val="009E1115"/>
    <w:rsid w:val="009E1417"/>
    <w:rsid w:val="009E141E"/>
    <w:rsid w:val="009E19AE"/>
    <w:rsid w:val="009E1EB2"/>
    <w:rsid w:val="009E1F6C"/>
    <w:rsid w:val="009E32FC"/>
    <w:rsid w:val="009E4D13"/>
    <w:rsid w:val="009E5B2B"/>
    <w:rsid w:val="009E5C01"/>
    <w:rsid w:val="009E6C04"/>
    <w:rsid w:val="009E6CD1"/>
    <w:rsid w:val="009E76D9"/>
    <w:rsid w:val="009E7AB9"/>
    <w:rsid w:val="009E7D0C"/>
    <w:rsid w:val="009F0DC4"/>
    <w:rsid w:val="009F1461"/>
    <w:rsid w:val="009F1488"/>
    <w:rsid w:val="009F1687"/>
    <w:rsid w:val="009F346D"/>
    <w:rsid w:val="009F5270"/>
    <w:rsid w:val="009F5347"/>
    <w:rsid w:val="009F5830"/>
    <w:rsid w:val="009F5998"/>
    <w:rsid w:val="009F62D3"/>
    <w:rsid w:val="009F758C"/>
    <w:rsid w:val="009F7885"/>
    <w:rsid w:val="00A00ECA"/>
    <w:rsid w:val="00A025EA"/>
    <w:rsid w:val="00A02A36"/>
    <w:rsid w:val="00A03967"/>
    <w:rsid w:val="00A03BCA"/>
    <w:rsid w:val="00A03C49"/>
    <w:rsid w:val="00A04457"/>
    <w:rsid w:val="00A04F4C"/>
    <w:rsid w:val="00A04F74"/>
    <w:rsid w:val="00A050DF"/>
    <w:rsid w:val="00A05433"/>
    <w:rsid w:val="00A05561"/>
    <w:rsid w:val="00A05C1C"/>
    <w:rsid w:val="00A05D5C"/>
    <w:rsid w:val="00A0676C"/>
    <w:rsid w:val="00A06A0D"/>
    <w:rsid w:val="00A10361"/>
    <w:rsid w:val="00A108DA"/>
    <w:rsid w:val="00A10AB2"/>
    <w:rsid w:val="00A10BD3"/>
    <w:rsid w:val="00A11939"/>
    <w:rsid w:val="00A11FFD"/>
    <w:rsid w:val="00A1315E"/>
    <w:rsid w:val="00A13E33"/>
    <w:rsid w:val="00A13E67"/>
    <w:rsid w:val="00A14791"/>
    <w:rsid w:val="00A14DBE"/>
    <w:rsid w:val="00A1546B"/>
    <w:rsid w:val="00A15646"/>
    <w:rsid w:val="00A16577"/>
    <w:rsid w:val="00A17DB9"/>
    <w:rsid w:val="00A20FDB"/>
    <w:rsid w:val="00A210FF"/>
    <w:rsid w:val="00A2199B"/>
    <w:rsid w:val="00A219C5"/>
    <w:rsid w:val="00A22D31"/>
    <w:rsid w:val="00A22F5E"/>
    <w:rsid w:val="00A22FF9"/>
    <w:rsid w:val="00A2346D"/>
    <w:rsid w:val="00A248D8"/>
    <w:rsid w:val="00A25F20"/>
    <w:rsid w:val="00A26134"/>
    <w:rsid w:val="00A2684C"/>
    <w:rsid w:val="00A26D34"/>
    <w:rsid w:val="00A276A7"/>
    <w:rsid w:val="00A2777D"/>
    <w:rsid w:val="00A27F13"/>
    <w:rsid w:val="00A30341"/>
    <w:rsid w:val="00A306CE"/>
    <w:rsid w:val="00A32217"/>
    <w:rsid w:val="00A32320"/>
    <w:rsid w:val="00A327D2"/>
    <w:rsid w:val="00A32E48"/>
    <w:rsid w:val="00A33A73"/>
    <w:rsid w:val="00A34A76"/>
    <w:rsid w:val="00A34A96"/>
    <w:rsid w:val="00A3557B"/>
    <w:rsid w:val="00A35BED"/>
    <w:rsid w:val="00A35C17"/>
    <w:rsid w:val="00A35D4D"/>
    <w:rsid w:val="00A36A76"/>
    <w:rsid w:val="00A36B41"/>
    <w:rsid w:val="00A36E0C"/>
    <w:rsid w:val="00A37DC0"/>
    <w:rsid w:val="00A404FE"/>
    <w:rsid w:val="00A40B49"/>
    <w:rsid w:val="00A41992"/>
    <w:rsid w:val="00A41AEF"/>
    <w:rsid w:val="00A42EA6"/>
    <w:rsid w:val="00A4316A"/>
    <w:rsid w:val="00A432BE"/>
    <w:rsid w:val="00A43523"/>
    <w:rsid w:val="00A43E9B"/>
    <w:rsid w:val="00A4541F"/>
    <w:rsid w:val="00A45CDA"/>
    <w:rsid w:val="00A4616A"/>
    <w:rsid w:val="00A46593"/>
    <w:rsid w:val="00A50000"/>
    <w:rsid w:val="00A50A55"/>
    <w:rsid w:val="00A50B88"/>
    <w:rsid w:val="00A51A05"/>
    <w:rsid w:val="00A53F30"/>
    <w:rsid w:val="00A5471C"/>
    <w:rsid w:val="00A5682F"/>
    <w:rsid w:val="00A56CBE"/>
    <w:rsid w:val="00A57548"/>
    <w:rsid w:val="00A600F2"/>
    <w:rsid w:val="00A60663"/>
    <w:rsid w:val="00A60771"/>
    <w:rsid w:val="00A60AB3"/>
    <w:rsid w:val="00A61391"/>
    <w:rsid w:val="00A61859"/>
    <w:rsid w:val="00A61A50"/>
    <w:rsid w:val="00A61D29"/>
    <w:rsid w:val="00A62B6C"/>
    <w:rsid w:val="00A62CBB"/>
    <w:rsid w:val="00A62EAD"/>
    <w:rsid w:val="00A63053"/>
    <w:rsid w:val="00A640D1"/>
    <w:rsid w:val="00A6443C"/>
    <w:rsid w:val="00A644E7"/>
    <w:rsid w:val="00A65606"/>
    <w:rsid w:val="00A6588C"/>
    <w:rsid w:val="00A65DEE"/>
    <w:rsid w:val="00A665D2"/>
    <w:rsid w:val="00A66D48"/>
    <w:rsid w:val="00A7079C"/>
    <w:rsid w:val="00A708EC"/>
    <w:rsid w:val="00A70C52"/>
    <w:rsid w:val="00A70DFB"/>
    <w:rsid w:val="00A71116"/>
    <w:rsid w:val="00A713EA"/>
    <w:rsid w:val="00A71C46"/>
    <w:rsid w:val="00A71EDF"/>
    <w:rsid w:val="00A71EED"/>
    <w:rsid w:val="00A7355F"/>
    <w:rsid w:val="00A73587"/>
    <w:rsid w:val="00A735A3"/>
    <w:rsid w:val="00A73B2D"/>
    <w:rsid w:val="00A743D5"/>
    <w:rsid w:val="00A74C84"/>
    <w:rsid w:val="00A754A5"/>
    <w:rsid w:val="00A75E41"/>
    <w:rsid w:val="00A7663B"/>
    <w:rsid w:val="00A8138F"/>
    <w:rsid w:val="00A81622"/>
    <w:rsid w:val="00A8170E"/>
    <w:rsid w:val="00A81A4B"/>
    <w:rsid w:val="00A823B4"/>
    <w:rsid w:val="00A82726"/>
    <w:rsid w:val="00A827DB"/>
    <w:rsid w:val="00A83704"/>
    <w:rsid w:val="00A837DD"/>
    <w:rsid w:val="00A8381B"/>
    <w:rsid w:val="00A84BFC"/>
    <w:rsid w:val="00A851FA"/>
    <w:rsid w:val="00A85539"/>
    <w:rsid w:val="00A85E5E"/>
    <w:rsid w:val="00A863BD"/>
    <w:rsid w:val="00A868DF"/>
    <w:rsid w:val="00A86A80"/>
    <w:rsid w:val="00A87240"/>
    <w:rsid w:val="00A87ADD"/>
    <w:rsid w:val="00A904E7"/>
    <w:rsid w:val="00A90512"/>
    <w:rsid w:val="00A9054C"/>
    <w:rsid w:val="00A909CF"/>
    <w:rsid w:val="00A90A47"/>
    <w:rsid w:val="00A90E71"/>
    <w:rsid w:val="00A915F6"/>
    <w:rsid w:val="00A916F5"/>
    <w:rsid w:val="00A9316F"/>
    <w:rsid w:val="00A93194"/>
    <w:rsid w:val="00A93EB5"/>
    <w:rsid w:val="00A95865"/>
    <w:rsid w:val="00A96148"/>
    <w:rsid w:val="00A963A7"/>
    <w:rsid w:val="00A9687B"/>
    <w:rsid w:val="00A968E7"/>
    <w:rsid w:val="00A97054"/>
    <w:rsid w:val="00A972A3"/>
    <w:rsid w:val="00A979FF"/>
    <w:rsid w:val="00A97B2D"/>
    <w:rsid w:val="00AA05EB"/>
    <w:rsid w:val="00AA22A1"/>
    <w:rsid w:val="00AA38F4"/>
    <w:rsid w:val="00AA4884"/>
    <w:rsid w:val="00AA4D98"/>
    <w:rsid w:val="00AA534E"/>
    <w:rsid w:val="00AA559B"/>
    <w:rsid w:val="00AA55D5"/>
    <w:rsid w:val="00AA63A9"/>
    <w:rsid w:val="00AA6FBF"/>
    <w:rsid w:val="00AA7B1A"/>
    <w:rsid w:val="00AB02A8"/>
    <w:rsid w:val="00AB0ADA"/>
    <w:rsid w:val="00AB11D0"/>
    <w:rsid w:val="00AB16D1"/>
    <w:rsid w:val="00AB2034"/>
    <w:rsid w:val="00AB2602"/>
    <w:rsid w:val="00AB27AF"/>
    <w:rsid w:val="00AB2CC2"/>
    <w:rsid w:val="00AB3E38"/>
    <w:rsid w:val="00AB4A82"/>
    <w:rsid w:val="00AB6064"/>
    <w:rsid w:val="00AB6A52"/>
    <w:rsid w:val="00AB7849"/>
    <w:rsid w:val="00AC024A"/>
    <w:rsid w:val="00AC03E6"/>
    <w:rsid w:val="00AC08A0"/>
    <w:rsid w:val="00AC0AAB"/>
    <w:rsid w:val="00AC18F2"/>
    <w:rsid w:val="00AC1D03"/>
    <w:rsid w:val="00AC2129"/>
    <w:rsid w:val="00AC217E"/>
    <w:rsid w:val="00AC355E"/>
    <w:rsid w:val="00AC3AF1"/>
    <w:rsid w:val="00AC400A"/>
    <w:rsid w:val="00AC44DE"/>
    <w:rsid w:val="00AC45DC"/>
    <w:rsid w:val="00AC55D5"/>
    <w:rsid w:val="00AC564C"/>
    <w:rsid w:val="00AC6963"/>
    <w:rsid w:val="00AC6B0E"/>
    <w:rsid w:val="00AC7714"/>
    <w:rsid w:val="00AC7B7A"/>
    <w:rsid w:val="00AD025C"/>
    <w:rsid w:val="00AD031C"/>
    <w:rsid w:val="00AD0E5C"/>
    <w:rsid w:val="00AD188C"/>
    <w:rsid w:val="00AD1BB8"/>
    <w:rsid w:val="00AD2217"/>
    <w:rsid w:val="00AD29F4"/>
    <w:rsid w:val="00AD3054"/>
    <w:rsid w:val="00AD3608"/>
    <w:rsid w:val="00AD45B3"/>
    <w:rsid w:val="00AD472E"/>
    <w:rsid w:val="00AD4849"/>
    <w:rsid w:val="00AD4967"/>
    <w:rsid w:val="00AD4BE1"/>
    <w:rsid w:val="00AD50C6"/>
    <w:rsid w:val="00AD5901"/>
    <w:rsid w:val="00AD6306"/>
    <w:rsid w:val="00AD708A"/>
    <w:rsid w:val="00AD727D"/>
    <w:rsid w:val="00AD73AB"/>
    <w:rsid w:val="00AD7F11"/>
    <w:rsid w:val="00AE180F"/>
    <w:rsid w:val="00AE1D80"/>
    <w:rsid w:val="00AE29A2"/>
    <w:rsid w:val="00AE2A08"/>
    <w:rsid w:val="00AE3ACF"/>
    <w:rsid w:val="00AE3CEE"/>
    <w:rsid w:val="00AE3F10"/>
    <w:rsid w:val="00AE47E0"/>
    <w:rsid w:val="00AE4974"/>
    <w:rsid w:val="00AE57BF"/>
    <w:rsid w:val="00AE5A61"/>
    <w:rsid w:val="00AE5B69"/>
    <w:rsid w:val="00AE5BC9"/>
    <w:rsid w:val="00AE70EA"/>
    <w:rsid w:val="00AE79B2"/>
    <w:rsid w:val="00AF065E"/>
    <w:rsid w:val="00AF0A94"/>
    <w:rsid w:val="00AF1C30"/>
    <w:rsid w:val="00AF1F3E"/>
    <w:rsid w:val="00AF270C"/>
    <w:rsid w:val="00AF2BD6"/>
    <w:rsid w:val="00AF3AB3"/>
    <w:rsid w:val="00AF4461"/>
    <w:rsid w:val="00AF5149"/>
    <w:rsid w:val="00AF58AF"/>
    <w:rsid w:val="00AF5DB4"/>
    <w:rsid w:val="00AF643B"/>
    <w:rsid w:val="00AF64DA"/>
    <w:rsid w:val="00AF6D2A"/>
    <w:rsid w:val="00AF7469"/>
    <w:rsid w:val="00AF758D"/>
    <w:rsid w:val="00B00B7D"/>
    <w:rsid w:val="00B00BFC"/>
    <w:rsid w:val="00B00D07"/>
    <w:rsid w:val="00B01B5E"/>
    <w:rsid w:val="00B02546"/>
    <w:rsid w:val="00B0356B"/>
    <w:rsid w:val="00B041B6"/>
    <w:rsid w:val="00B04A81"/>
    <w:rsid w:val="00B05663"/>
    <w:rsid w:val="00B05A41"/>
    <w:rsid w:val="00B05C21"/>
    <w:rsid w:val="00B0647E"/>
    <w:rsid w:val="00B06C0A"/>
    <w:rsid w:val="00B07100"/>
    <w:rsid w:val="00B071B4"/>
    <w:rsid w:val="00B10792"/>
    <w:rsid w:val="00B117BB"/>
    <w:rsid w:val="00B1212D"/>
    <w:rsid w:val="00B12511"/>
    <w:rsid w:val="00B13084"/>
    <w:rsid w:val="00B13211"/>
    <w:rsid w:val="00B13452"/>
    <w:rsid w:val="00B14481"/>
    <w:rsid w:val="00B15AFC"/>
    <w:rsid w:val="00B15C6E"/>
    <w:rsid w:val="00B1649F"/>
    <w:rsid w:val="00B17AEA"/>
    <w:rsid w:val="00B17D25"/>
    <w:rsid w:val="00B2006C"/>
    <w:rsid w:val="00B20393"/>
    <w:rsid w:val="00B20921"/>
    <w:rsid w:val="00B20CDD"/>
    <w:rsid w:val="00B20DC7"/>
    <w:rsid w:val="00B21244"/>
    <w:rsid w:val="00B21781"/>
    <w:rsid w:val="00B219EE"/>
    <w:rsid w:val="00B2259A"/>
    <w:rsid w:val="00B227B8"/>
    <w:rsid w:val="00B22E07"/>
    <w:rsid w:val="00B23120"/>
    <w:rsid w:val="00B2314B"/>
    <w:rsid w:val="00B23688"/>
    <w:rsid w:val="00B23C68"/>
    <w:rsid w:val="00B24242"/>
    <w:rsid w:val="00B2428C"/>
    <w:rsid w:val="00B2484F"/>
    <w:rsid w:val="00B24C04"/>
    <w:rsid w:val="00B24E6F"/>
    <w:rsid w:val="00B251A1"/>
    <w:rsid w:val="00B258A8"/>
    <w:rsid w:val="00B26006"/>
    <w:rsid w:val="00B26BDE"/>
    <w:rsid w:val="00B26D77"/>
    <w:rsid w:val="00B30185"/>
    <w:rsid w:val="00B3090E"/>
    <w:rsid w:val="00B31191"/>
    <w:rsid w:val="00B32A29"/>
    <w:rsid w:val="00B32E51"/>
    <w:rsid w:val="00B33F9E"/>
    <w:rsid w:val="00B340E7"/>
    <w:rsid w:val="00B345C2"/>
    <w:rsid w:val="00B36243"/>
    <w:rsid w:val="00B36A72"/>
    <w:rsid w:val="00B371C0"/>
    <w:rsid w:val="00B37E8D"/>
    <w:rsid w:val="00B4018C"/>
    <w:rsid w:val="00B407C9"/>
    <w:rsid w:val="00B41EF9"/>
    <w:rsid w:val="00B41F72"/>
    <w:rsid w:val="00B42843"/>
    <w:rsid w:val="00B4384C"/>
    <w:rsid w:val="00B43C32"/>
    <w:rsid w:val="00B441AC"/>
    <w:rsid w:val="00B441CB"/>
    <w:rsid w:val="00B4431F"/>
    <w:rsid w:val="00B44B4F"/>
    <w:rsid w:val="00B45045"/>
    <w:rsid w:val="00B45801"/>
    <w:rsid w:val="00B45CA4"/>
    <w:rsid w:val="00B460FF"/>
    <w:rsid w:val="00B46B6A"/>
    <w:rsid w:val="00B46DED"/>
    <w:rsid w:val="00B47397"/>
    <w:rsid w:val="00B5083A"/>
    <w:rsid w:val="00B5096F"/>
    <w:rsid w:val="00B50B3B"/>
    <w:rsid w:val="00B51503"/>
    <w:rsid w:val="00B515E9"/>
    <w:rsid w:val="00B51F27"/>
    <w:rsid w:val="00B531F9"/>
    <w:rsid w:val="00B532FA"/>
    <w:rsid w:val="00B53424"/>
    <w:rsid w:val="00B538CE"/>
    <w:rsid w:val="00B54925"/>
    <w:rsid w:val="00B54EEF"/>
    <w:rsid w:val="00B5510E"/>
    <w:rsid w:val="00B553A7"/>
    <w:rsid w:val="00B55AB7"/>
    <w:rsid w:val="00B55D69"/>
    <w:rsid w:val="00B56672"/>
    <w:rsid w:val="00B600B2"/>
    <w:rsid w:val="00B606A4"/>
    <w:rsid w:val="00B60C4D"/>
    <w:rsid w:val="00B60C8C"/>
    <w:rsid w:val="00B60E11"/>
    <w:rsid w:val="00B60FB0"/>
    <w:rsid w:val="00B613CA"/>
    <w:rsid w:val="00B63C31"/>
    <w:rsid w:val="00B63EF7"/>
    <w:rsid w:val="00B651D5"/>
    <w:rsid w:val="00B65D59"/>
    <w:rsid w:val="00B65D6E"/>
    <w:rsid w:val="00B65E8B"/>
    <w:rsid w:val="00B6605C"/>
    <w:rsid w:val="00B67122"/>
    <w:rsid w:val="00B6712D"/>
    <w:rsid w:val="00B67CE5"/>
    <w:rsid w:val="00B67D39"/>
    <w:rsid w:val="00B70E38"/>
    <w:rsid w:val="00B720A3"/>
    <w:rsid w:val="00B721E7"/>
    <w:rsid w:val="00B724AD"/>
    <w:rsid w:val="00B7251F"/>
    <w:rsid w:val="00B72C9A"/>
    <w:rsid w:val="00B7343A"/>
    <w:rsid w:val="00B7345F"/>
    <w:rsid w:val="00B734BB"/>
    <w:rsid w:val="00B7371E"/>
    <w:rsid w:val="00B758B1"/>
    <w:rsid w:val="00B75CC6"/>
    <w:rsid w:val="00B7679A"/>
    <w:rsid w:val="00B76C22"/>
    <w:rsid w:val="00B80D14"/>
    <w:rsid w:val="00B81245"/>
    <w:rsid w:val="00B82838"/>
    <w:rsid w:val="00B8337C"/>
    <w:rsid w:val="00B835AA"/>
    <w:rsid w:val="00B83E37"/>
    <w:rsid w:val="00B84C92"/>
    <w:rsid w:val="00B84DDC"/>
    <w:rsid w:val="00B85AFA"/>
    <w:rsid w:val="00B85E6D"/>
    <w:rsid w:val="00B863B9"/>
    <w:rsid w:val="00B8687C"/>
    <w:rsid w:val="00B87AF0"/>
    <w:rsid w:val="00B90A32"/>
    <w:rsid w:val="00B90FDD"/>
    <w:rsid w:val="00B93104"/>
    <w:rsid w:val="00B93DA4"/>
    <w:rsid w:val="00B9443E"/>
    <w:rsid w:val="00B94761"/>
    <w:rsid w:val="00B94B89"/>
    <w:rsid w:val="00B94BB2"/>
    <w:rsid w:val="00B94CCD"/>
    <w:rsid w:val="00B94FA7"/>
    <w:rsid w:val="00B96CD8"/>
    <w:rsid w:val="00BA00C4"/>
    <w:rsid w:val="00BA060E"/>
    <w:rsid w:val="00BA0818"/>
    <w:rsid w:val="00BA0AE6"/>
    <w:rsid w:val="00BA0F8D"/>
    <w:rsid w:val="00BA143D"/>
    <w:rsid w:val="00BA195C"/>
    <w:rsid w:val="00BA1D92"/>
    <w:rsid w:val="00BA1FF8"/>
    <w:rsid w:val="00BA21D4"/>
    <w:rsid w:val="00BA2AF4"/>
    <w:rsid w:val="00BA2DB0"/>
    <w:rsid w:val="00BA38C3"/>
    <w:rsid w:val="00BA4154"/>
    <w:rsid w:val="00BA4201"/>
    <w:rsid w:val="00BA4625"/>
    <w:rsid w:val="00BA4E10"/>
    <w:rsid w:val="00BA53F5"/>
    <w:rsid w:val="00BA571D"/>
    <w:rsid w:val="00BA5F22"/>
    <w:rsid w:val="00BA6896"/>
    <w:rsid w:val="00BA6D90"/>
    <w:rsid w:val="00BA78CF"/>
    <w:rsid w:val="00BA7A2C"/>
    <w:rsid w:val="00BB0B91"/>
    <w:rsid w:val="00BB0D09"/>
    <w:rsid w:val="00BB183E"/>
    <w:rsid w:val="00BB196D"/>
    <w:rsid w:val="00BB19B5"/>
    <w:rsid w:val="00BB1FFE"/>
    <w:rsid w:val="00BB243B"/>
    <w:rsid w:val="00BB347E"/>
    <w:rsid w:val="00BB4C8B"/>
    <w:rsid w:val="00BB53C5"/>
    <w:rsid w:val="00BB5AAA"/>
    <w:rsid w:val="00BB5ABA"/>
    <w:rsid w:val="00BB5D96"/>
    <w:rsid w:val="00BB5EE3"/>
    <w:rsid w:val="00BB651A"/>
    <w:rsid w:val="00BB70AE"/>
    <w:rsid w:val="00BB7173"/>
    <w:rsid w:val="00BB7803"/>
    <w:rsid w:val="00BB7F1B"/>
    <w:rsid w:val="00BC0E7D"/>
    <w:rsid w:val="00BC1D43"/>
    <w:rsid w:val="00BC1F6D"/>
    <w:rsid w:val="00BC2AFB"/>
    <w:rsid w:val="00BC2C1D"/>
    <w:rsid w:val="00BC3A37"/>
    <w:rsid w:val="00BC4E9E"/>
    <w:rsid w:val="00BC598A"/>
    <w:rsid w:val="00BC5ADD"/>
    <w:rsid w:val="00BC6264"/>
    <w:rsid w:val="00BC671D"/>
    <w:rsid w:val="00BC6CC1"/>
    <w:rsid w:val="00BC6FD6"/>
    <w:rsid w:val="00BC7258"/>
    <w:rsid w:val="00BC778A"/>
    <w:rsid w:val="00BD38A1"/>
    <w:rsid w:val="00BD429A"/>
    <w:rsid w:val="00BD446C"/>
    <w:rsid w:val="00BD5104"/>
    <w:rsid w:val="00BD52CF"/>
    <w:rsid w:val="00BD539A"/>
    <w:rsid w:val="00BD53BF"/>
    <w:rsid w:val="00BD6023"/>
    <w:rsid w:val="00BD7623"/>
    <w:rsid w:val="00BD7747"/>
    <w:rsid w:val="00BD7AF7"/>
    <w:rsid w:val="00BD7E2F"/>
    <w:rsid w:val="00BE00CA"/>
    <w:rsid w:val="00BE0A36"/>
    <w:rsid w:val="00BE12BE"/>
    <w:rsid w:val="00BE16AA"/>
    <w:rsid w:val="00BE30D5"/>
    <w:rsid w:val="00BE3686"/>
    <w:rsid w:val="00BE39C7"/>
    <w:rsid w:val="00BE3BCF"/>
    <w:rsid w:val="00BE3DB6"/>
    <w:rsid w:val="00BE3E05"/>
    <w:rsid w:val="00BE54DC"/>
    <w:rsid w:val="00BE57D9"/>
    <w:rsid w:val="00BE61E1"/>
    <w:rsid w:val="00BE6991"/>
    <w:rsid w:val="00BE6B73"/>
    <w:rsid w:val="00BE71DD"/>
    <w:rsid w:val="00BE737C"/>
    <w:rsid w:val="00BE7487"/>
    <w:rsid w:val="00BE752A"/>
    <w:rsid w:val="00BF1B9B"/>
    <w:rsid w:val="00BF1EEB"/>
    <w:rsid w:val="00BF23CF"/>
    <w:rsid w:val="00BF2DE6"/>
    <w:rsid w:val="00BF61CB"/>
    <w:rsid w:val="00BF672B"/>
    <w:rsid w:val="00BF78EA"/>
    <w:rsid w:val="00BF7A47"/>
    <w:rsid w:val="00BF7CA5"/>
    <w:rsid w:val="00C0041F"/>
    <w:rsid w:val="00C007C0"/>
    <w:rsid w:val="00C00AFB"/>
    <w:rsid w:val="00C01B1C"/>
    <w:rsid w:val="00C01D7F"/>
    <w:rsid w:val="00C01E6A"/>
    <w:rsid w:val="00C01EEC"/>
    <w:rsid w:val="00C0336E"/>
    <w:rsid w:val="00C03957"/>
    <w:rsid w:val="00C04A33"/>
    <w:rsid w:val="00C04A68"/>
    <w:rsid w:val="00C0558F"/>
    <w:rsid w:val="00C05B86"/>
    <w:rsid w:val="00C05E33"/>
    <w:rsid w:val="00C06588"/>
    <w:rsid w:val="00C07664"/>
    <w:rsid w:val="00C07857"/>
    <w:rsid w:val="00C07CB9"/>
    <w:rsid w:val="00C07EC0"/>
    <w:rsid w:val="00C07FF0"/>
    <w:rsid w:val="00C10E98"/>
    <w:rsid w:val="00C10F7E"/>
    <w:rsid w:val="00C11208"/>
    <w:rsid w:val="00C11270"/>
    <w:rsid w:val="00C1159D"/>
    <w:rsid w:val="00C116D2"/>
    <w:rsid w:val="00C11C62"/>
    <w:rsid w:val="00C134D7"/>
    <w:rsid w:val="00C1365D"/>
    <w:rsid w:val="00C14BC7"/>
    <w:rsid w:val="00C14EC6"/>
    <w:rsid w:val="00C1559B"/>
    <w:rsid w:val="00C15C6E"/>
    <w:rsid w:val="00C169D6"/>
    <w:rsid w:val="00C1774E"/>
    <w:rsid w:val="00C2027D"/>
    <w:rsid w:val="00C21516"/>
    <w:rsid w:val="00C245E0"/>
    <w:rsid w:val="00C24898"/>
    <w:rsid w:val="00C24B61"/>
    <w:rsid w:val="00C252BD"/>
    <w:rsid w:val="00C265E1"/>
    <w:rsid w:val="00C26C1D"/>
    <w:rsid w:val="00C26E1E"/>
    <w:rsid w:val="00C27413"/>
    <w:rsid w:val="00C2787C"/>
    <w:rsid w:val="00C3076F"/>
    <w:rsid w:val="00C31142"/>
    <w:rsid w:val="00C31C1D"/>
    <w:rsid w:val="00C31D02"/>
    <w:rsid w:val="00C3231E"/>
    <w:rsid w:val="00C329B0"/>
    <w:rsid w:val="00C33142"/>
    <w:rsid w:val="00C33581"/>
    <w:rsid w:val="00C337D3"/>
    <w:rsid w:val="00C33F80"/>
    <w:rsid w:val="00C34AD3"/>
    <w:rsid w:val="00C35B12"/>
    <w:rsid w:val="00C36849"/>
    <w:rsid w:val="00C36A0B"/>
    <w:rsid w:val="00C3762C"/>
    <w:rsid w:val="00C4015C"/>
    <w:rsid w:val="00C401B9"/>
    <w:rsid w:val="00C4161A"/>
    <w:rsid w:val="00C41684"/>
    <w:rsid w:val="00C4413A"/>
    <w:rsid w:val="00C45148"/>
    <w:rsid w:val="00C5030D"/>
    <w:rsid w:val="00C508E4"/>
    <w:rsid w:val="00C51B06"/>
    <w:rsid w:val="00C5202E"/>
    <w:rsid w:val="00C529B2"/>
    <w:rsid w:val="00C529BD"/>
    <w:rsid w:val="00C52C52"/>
    <w:rsid w:val="00C53EBA"/>
    <w:rsid w:val="00C54B95"/>
    <w:rsid w:val="00C55E0C"/>
    <w:rsid w:val="00C56070"/>
    <w:rsid w:val="00C56814"/>
    <w:rsid w:val="00C602C2"/>
    <w:rsid w:val="00C60F98"/>
    <w:rsid w:val="00C610AC"/>
    <w:rsid w:val="00C6177B"/>
    <w:rsid w:val="00C61F3D"/>
    <w:rsid w:val="00C62F42"/>
    <w:rsid w:val="00C631E1"/>
    <w:rsid w:val="00C63A21"/>
    <w:rsid w:val="00C63E5D"/>
    <w:rsid w:val="00C640E7"/>
    <w:rsid w:val="00C6411B"/>
    <w:rsid w:val="00C64403"/>
    <w:rsid w:val="00C652C7"/>
    <w:rsid w:val="00C654A2"/>
    <w:rsid w:val="00C6566E"/>
    <w:rsid w:val="00C65BFC"/>
    <w:rsid w:val="00C66790"/>
    <w:rsid w:val="00C67214"/>
    <w:rsid w:val="00C7069A"/>
    <w:rsid w:val="00C71F9A"/>
    <w:rsid w:val="00C72C32"/>
    <w:rsid w:val="00C73333"/>
    <w:rsid w:val="00C7366C"/>
    <w:rsid w:val="00C73F30"/>
    <w:rsid w:val="00C742CB"/>
    <w:rsid w:val="00C74BE2"/>
    <w:rsid w:val="00C75D3C"/>
    <w:rsid w:val="00C7600B"/>
    <w:rsid w:val="00C7747C"/>
    <w:rsid w:val="00C774EC"/>
    <w:rsid w:val="00C77837"/>
    <w:rsid w:val="00C77B63"/>
    <w:rsid w:val="00C77D9E"/>
    <w:rsid w:val="00C80219"/>
    <w:rsid w:val="00C80560"/>
    <w:rsid w:val="00C80C82"/>
    <w:rsid w:val="00C81802"/>
    <w:rsid w:val="00C823F7"/>
    <w:rsid w:val="00C8316D"/>
    <w:rsid w:val="00C83958"/>
    <w:rsid w:val="00C8395B"/>
    <w:rsid w:val="00C83C44"/>
    <w:rsid w:val="00C8400B"/>
    <w:rsid w:val="00C842D2"/>
    <w:rsid w:val="00C84FB8"/>
    <w:rsid w:val="00C85286"/>
    <w:rsid w:val="00C859AA"/>
    <w:rsid w:val="00C860C6"/>
    <w:rsid w:val="00C868F3"/>
    <w:rsid w:val="00C91AB8"/>
    <w:rsid w:val="00C923E0"/>
    <w:rsid w:val="00C92A27"/>
    <w:rsid w:val="00C93A03"/>
    <w:rsid w:val="00C93ED7"/>
    <w:rsid w:val="00C945B4"/>
    <w:rsid w:val="00C94EE9"/>
    <w:rsid w:val="00C94FBD"/>
    <w:rsid w:val="00C95189"/>
    <w:rsid w:val="00C956FE"/>
    <w:rsid w:val="00C95AF4"/>
    <w:rsid w:val="00C960CF"/>
    <w:rsid w:val="00C97280"/>
    <w:rsid w:val="00C9789A"/>
    <w:rsid w:val="00C97F09"/>
    <w:rsid w:val="00CA0047"/>
    <w:rsid w:val="00CA0123"/>
    <w:rsid w:val="00CA029B"/>
    <w:rsid w:val="00CA06C0"/>
    <w:rsid w:val="00CA1085"/>
    <w:rsid w:val="00CA11C5"/>
    <w:rsid w:val="00CA1E1B"/>
    <w:rsid w:val="00CA2069"/>
    <w:rsid w:val="00CA237F"/>
    <w:rsid w:val="00CA2D00"/>
    <w:rsid w:val="00CA3DCA"/>
    <w:rsid w:val="00CA48FC"/>
    <w:rsid w:val="00CA4C6C"/>
    <w:rsid w:val="00CA5444"/>
    <w:rsid w:val="00CA5533"/>
    <w:rsid w:val="00CA55BC"/>
    <w:rsid w:val="00CA69F7"/>
    <w:rsid w:val="00CA6ADE"/>
    <w:rsid w:val="00CA76F0"/>
    <w:rsid w:val="00CA7B21"/>
    <w:rsid w:val="00CB02E7"/>
    <w:rsid w:val="00CB0B48"/>
    <w:rsid w:val="00CB1EC9"/>
    <w:rsid w:val="00CB2FFB"/>
    <w:rsid w:val="00CB38C4"/>
    <w:rsid w:val="00CB3908"/>
    <w:rsid w:val="00CB3D98"/>
    <w:rsid w:val="00CB3F54"/>
    <w:rsid w:val="00CB4442"/>
    <w:rsid w:val="00CB4BCB"/>
    <w:rsid w:val="00CB4C6B"/>
    <w:rsid w:val="00CB551F"/>
    <w:rsid w:val="00CB58F4"/>
    <w:rsid w:val="00CB5B15"/>
    <w:rsid w:val="00CB642E"/>
    <w:rsid w:val="00CC0141"/>
    <w:rsid w:val="00CC06F7"/>
    <w:rsid w:val="00CC0B11"/>
    <w:rsid w:val="00CC228D"/>
    <w:rsid w:val="00CC344E"/>
    <w:rsid w:val="00CC3A27"/>
    <w:rsid w:val="00CC4392"/>
    <w:rsid w:val="00CC457D"/>
    <w:rsid w:val="00CC49E0"/>
    <w:rsid w:val="00CC7522"/>
    <w:rsid w:val="00CD0562"/>
    <w:rsid w:val="00CD0874"/>
    <w:rsid w:val="00CD09F4"/>
    <w:rsid w:val="00CD1438"/>
    <w:rsid w:val="00CD14B8"/>
    <w:rsid w:val="00CD2085"/>
    <w:rsid w:val="00CD2CD7"/>
    <w:rsid w:val="00CD3FF1"/>
    <w:rsid w:val="00CD4158"/>
    <w:rsid w:val="00CD41EA"/>
    <w:rsid w:val="00CD53E6"/>
    <w:rsid w:val="00CD672D"/>
    <w:rsid w:val="00CD74C3"/>
    <w:rsid w:val="00CE0948"/>
    <w:rsid w:val="00CE11B9"/>
    <w:rsid w:val="00CE1226"/>
    <w:rsid w:val="00CE1539"/>
    <w:rsid w:val="00CE28EC"/>
    <w:rsid w:val="00CE2DFA"/>
    <w:rsid w:val="00CE352B"/>
    <w:rsid w:val="00CE406F"/>
    <w:rsid w:val="00CE4FF6"/>
    <w:rsid w:val="00CE5DC5"/>
    <w:rsid w:val="00CE6AB4"/>
    <w:rsid w:val="00CE6C1E"/>
    <w:rsid w:val="00CE6EAD"/>
    <w:rsid w:val="00CE7F8A"/>
    <w:rsid w:val="00CF12B1"/>
    <w:rsid w:val="00CF190A"/>
    <w:rsid w:val="00CF19EB"/>
    <w:rsid w:val="00CF2256"/>
    <w:rsid w:val="00CF229C"/>
    <w:rsid w:val="00CF3453"/>
    <w:rsid w:val="00CF3DDE"/>
    <w:rsid w:val="00CF41AA"/>
    <w:rsid w:val="00CF47A5"/>
    <w:rsid w:val="00CF540E"/>
    <w:rsid w:val="00CF5A98"/>
    <w:rsid w:val="00CF608D"/>
    <w:rsid w:val="00CF7270"/>
    <w:rsid w:val="00D0161D"/>
    <w:rsid w:val="00D01E43"/>
    <w:rsid w:val="00D0298B"/>
    <w:rsid w:val="00D0371E"/>
    <w:rsid w:val="00D037C8"/>
    <w:rsid w:val="00D04294"/>
    <w:rsid w:val="00D0458A"/>
    <w:rsid w:val="00D0463B"/>
    <w:rsid w:val="00D05933"/>
    <w:rsid w:val="00D05B55"/>
    <w:rsid w:val="00D0600A"/>
    <w:rsid w:val="00D0613A"/>
    <w:rsid w:val="00D06224"/>
    <w:rsid w:val="00D07C52"/>
    <w:rsid w:val="00D12397"/>
    <w:rsid w:val="00D1370E"/>
    <w:rsid w:val="00D13A04"/>
    <w:rsid w:val="00D13B02"/>
    <w:rsid w:val="00D13EBC"/>
    <w:rsid w:val="00D14634"/>
    <w:rsid w:val="00D14DC7"/>
    <w:rsid w:val="00D15660"/>
    <w:rsid w:val="00D15831"/>
    <w:rsid w:val="00D1628B"/>
    <w:rsid w:val="00D172B9"/>
    <w:rsid w:val="00D174EE"/>
    <w:rsid w:val="00D17824"/>
    <w:rsid w:val="00D200CA"/>
    <w:rsid w:val="00D207A1"/>
    <w:rsid w:val="00D20B41"/>
    <w:rsid w:val="00D21124"/>
    <w:rsid w:val="00D2128A"/>
    <w:rsid w:val="00D2141B"/>
    <w:rsid w:val="00D21A90"/>
    <w:rsid w:val="00D228DC"/>
    <w:rsid w:val="00D23A9E"/>
    <w:rsid w:val="00D23F7E"/>
    <w:rsid w:val="00D254E4"/>
    <w:rsid w:val="00D25F3A"/>
    <w:rsid w:val="00D26192"/>
    <w:rsid w:val="00D26BEF"/>
    <w:rsid w:val="00D32927"/>
    <w:rsid w:val="00D329E2"/>
    <w:rsid w:val="00D32C0E"/>
    <w:rsid w:val="00D32EF2"/>
    <w:rsid w:val="00D33183"/>
    <w:rsid w:val="00D33648"/>
    <w:rsid w:val="00D33EFE"/>
    <w:rsid w:val="00D33FD6"/>
    <w:rsid w:val="00D34CE4"/>
    <w:rsid w:val="00D34F09"/>
    <w:rsid w:val="00D35089"/>
    <w:rsid w:val="00D36443"/>
    <w:rsid w:val="00D37A43"/>
    <w:rsid w:val="00D40BA2"/>
    <w:rsid w:val="00D40EEC"/>
    <w:rsid w:val="00D411DF"/>
    <w:rsid w:val="00D416B6"/>
    <w:rsid w:val="00D41A65"/>
    <w:rsid w:val="00D427A1"/>
    <w:rsid w:val="00D42AF3"/>
    <w:rsid w:val="00D435BE"/>
    <w:rsid w:val="00D43D93"/>
    <w:rsid w:val="00D44599"/>
    <w:rsid w:val="00D46026"/>
    <w:rsid w:val="00D46BEC"/>
    <w:rsid w:val="00D46F06"/>
    <w:rsid w:val="00D475AF"/>
    <w:rsid w:val="00D47C99"/>
    <w:rsid w:val="00D50736"/>
    <w:rsid w:val="00D50E40"/>
    <w:rsid w:val="00D51FB4"/>
    <w:rsid w:val="00D5281A"/>
    <w:rsid w:val="00D52895"/>
    <w:rsid w:val="00D52D68"/>
    <w:rsid w:val="00D5526A"/>
    <w:rsid w:val="00D57892"/>
    <w:rsid w:val="00D57A4B"/>
    <w:rsid w:val="00D57E68"/>
    <w:rsid w:val="00D600BD"/>
    <w:rsid w:val="00D614A9"/>
    <w:rsid w:val="00D61E43"/>
    <w:rsid w:val="00D61EFD"/>
    <w:rsid w:val="00D625FE"/>
    <w:rsid w:val="00D62612"/>
    <w:rsid w:val="00D627CB"/>
    <w:rsid w:val="00D62CD3"/>
    <w:rsid w:val="00D62D23"/>
    <w:rsid w:val="00D62FBC"/>
    <w:rsid w:val="00D63A36"/>
    <w:rsid w:val="00D63E72"/>
    <w:rsid w:val="00D63F0F"/>
    <w:rsid w:val="00D641A9"/>
    <w:rsid w:val="00D6440A"/>
    <w:rsid w:val="00D6497F"/>
    <w:rsid w:val="00D658FA"/>
    <w:rsid w:val="00D65E6C"/>
    <w:rsid w:val="00D6638A"/>
    <w:rsid w:val="00D70BAB"/>
    <w:rsid w:val="00D70F9B"/>
    <w:rsid w:val="00D71355"/>
    <w:rsid w:val="00D7140E"/>
    <w:rsid w:val="00D72169"/>
    <w:rsid w:val="00D72A8F"/>
    <w:rsid w:val="00D73C10"/>
    <w:rsid w:val="00D74E4B"/>
    <w:rsid w:val="00D7500F"/>
    <w:rsid w:val="00D768FA"/>
    <w:rsid w:val="00D769EB"/>
    <w:rsid w:val="00D7714A"/>
    <w:rsid w:val="00D77AB9"/>
    <w:rsid w:val="00D80965"/>
    <w:rsid w:val="00D80FC6"/>
    <w:rsid w:val="00D81D18"/>
    <w:rsid w:val="00D8221A"/>
    <w:rsid w:val="00D82D04"/>
    <w:rsid w:val="00D83165"/>
    <w:rsid w:val="00D84086"/>
    <w:rsid w:val="00D8510E"/>
    <w:rsid w:val="00D85331"/>
    <w:rsid w:val="00D853E4"/>
    <w:rsid w:val="00D85B5B"/>
    <w:rsid w:val="00D877E1"/>
    <w:rsid w:val="00D91C29"/>
    <w:rsid w:val="00D937A6"/>
    <w:rsid w:val="00D93D39"/>
    <w:rsid w:val="00D96C43"/>
    <w:rsid w:val="00DA03FC"/>
    <w:rsid w:val="00DA2744"/>
    <w:rsid w:val="00DA29A0"/>
    <w:rsid w:val="00DA2FBD"/>
    <w:rsid w:val="00DA343C"/>
    <w:rsid w:val="00DA42B5"/>
    <w:rsid w:val="00DA4AD7"/>
    <w:rsid w:val="00DA5C1C"/>
    <w:rsid w:val="00DA6194"/>
    <w:rsid w:val="00DA6734"/>
    <w:rsid w:val="00DA758C"/>
    <w:rsid w:val="00DA7D8D"/>
    <w:rsid w:val="00DA7FD9"/>
    <w:rsid w:val="00DB0067"/>
    <w:rsid w:val="00DB0325"/>
    <w:rsid w:val="00DB03D1"/>
    <w:rsid w:val="00DB0E7E"/>
    <w:rsid w:val="00DB1850"/>
    <w:rsid w:val="00DB1EFC"/>
    <w:rsid w:val="00DB2BB7"/>
    <w:rsid w:val="00DB2E06"/>
    <w:rsid w:val="00DB33D0"/>
    <w:rsid w:val="00DB43DF"/>
    <w:rsid w:val="00DB46C0"/>
    <w:rsid w:val="00DB46D9"/>
    <w:rsid w:val="00DB4735"/>
    <w:rsid w:val="00DB4B3D"/>
    <w:rsid w:val="00DB6A37"/>
    <w:rsid w:val="00DB6A6D"/>
    <w:rsid w:val="00DB6FC0"/>
    <w:rsid w:val="00DB700A"/>
    <w:rsid w:val="00DB7492"/>
    <w:rsid w:val="00DB7A2F"/>
    <w:rsid w:val="00DB7D87"/>
    <w:rsid w:val="00DC06AF"/>
    <w:rsid w:val="00DC29D1"/>
    <w:rsid w:val="00DC2B09"/>
    <w:rsid w:val="00DC3079"/>
    <w:rsid w:val="00DC3593"/>
    <w:rsid w:val="00DC3777"/>
    <w:rsid w:val="00DC3B2D"/>
    <w:rsid w:val="00DC4933"/>
    <w:rsid w:val="00DC4E8A"/>
    <w:rsid w:val="00DC5A69"/>
    <w:rsid w:val="00DC6585"/>
    <w:rsid w:val="00DC6611"/>
    <w:rsid w:val="00DC73D5"/>
    <w:rsid w:val="00DC772D"/>
    <w:rsid w:val="00DC793A"/>
    <w:rsid w:val="00DD025B"/>
    <w:rsid w:val="00DD0CD4"/>
    <w:rsid w:val="00DD1020"/>
    <w:rsid w:val="00DD1F61"/>
    <w:rsid w:val="00DD2AA1"/>
    <w:rsid w:val="00DD2C92"/>
    <w:rsid w:val="00DD33D5"/>
    <w:rsid w:val="00DD3877"/>
    <w:rsid w:val="00DD3FE7"/>
    <w:rsid w:val="00DD41F7"/>
    <w:rsid w:val="00DD4294"/>
    <w:rsid w:val="00DD4F31"/>
    <w:rsid w:val="00DD539E"/>
    <w:rsid w:val="00DD5EB5"/>
    <w:rsid w:val="00DD65F3"/>
    <w:rsid w:val="00DD6ECF"/>
    <w:rsid w:val="00DE054C"/>
    <w:rsid w:val="00DE062B"/>
    <w:rsid w:val="00DE12F0"/>
    <w:rsid w:val="00DE2698"/>
    <w:rsid w:val="00DE4BD9"/>
    <w:rsid w:val="00DE4EC6"/>
    <w:rsid w:val="00DE62C6"/>
    <w:rsid w:val="00DE7120"/>
    <w:rsid w:val="00DE7862"/>
    <w:rsid w:val="00DE7AF1"/>
    <w:rsid w:val="00DF018A"/>
    <w:rsid w:val="00DF1359"/>
    <w:rsid w:val="00DF1880"/>
    <w:rsid w:val="00DF1BD8"/>
    <w:rsid w:val="00DF2128"/>
    <w:rsid w:val="00DF2B9E"/>
    <w:rsid w:val="00DF2EC5"/>
    <w:rsid w:val="00DF2F6A"/>
    <w:rsid w:val="00DF36FE"/>
    <w:rsid w:val="00DF3F66"/>
    <w:rsid w:val="00DF44A8"/>
    <w:rsid w:val="00DF563B"/>
    <w:rsid w:val="00DF62D6"/>
    <w:rsid w:val="00DF6CDB"/>
    <w:rsid w:val="00E00238"/>
    <w:rsid w:val="00E00E97"/>
    <w:rsid w:val="00E00F9F"/>
    <w:rsid w:val="00E00FE4"/>
    <w:rsid w:val="00E0156B"/>
    <w:rsid w:val="00E021A7"/>
    <w:rsid w:val="00E0238A"/>
    <w:rsid w:val="00E02CE0"/>
    <w:rsid w:val="00E03806"/>
    <w:rsid w:val="00E03A7C"/>
    <w:rsid w:val="00E044C8"/>
    <w:rsid w:val="00E053DD"/>
    <w:rsid w:val="00E05A8B"/>
    <w:rsid w:val="00E05B55"/>
    <w:rsid w:val="00E06AF2"/>
    <w:rsid w:val="00E076FC"/>
    <w:rsid w:val="00E10713"/>
    <w:rsid w:val="00E11F2A"/>
    <w:rsid w:val="00E12894"/>
    <w:rsid w:val="00E129F7"/>
    <w:rsid w:val="00E12BDC"/>
    <w:rsid w:val="00E12FCA"/>
    <w:rsid w:val="00E14F60"/>
    <w:rsid w:val="00E150AF"/>
    <w:rsid w:val="00E161BA"/>
    <w:rsid w:val="00E16365"/>
    <w:rsid w:val="00E16C2F"/>
    <w:rsid w:val="00E17C80"/>
    <w:rsid w:val="00E20384"/>
    <w:rsid w:val="00E20602"/>
    <w:rsid w:val="00E20906"/>
    <w:rsid w:val="00E20985"/>
    <w:rsid w:val="00E20A59"/>
    <w:rsid w:val="00E21331"/>
    <w:rsid w:val="00E2160F"/>
    <w:rsid w:val="00E21E0E"/>
    <w:rsid w:val="00E21E60"/>
    <w:rsid w:val="00E2310A"/>
    <w:rsid w:val="00E23673"/>
    <w:rsid w:val="00E26ABA"/>
    <w:rsid w:val="00E2713E"/>
    <w:rsid w:val="00E274AD"/>
    <w:rsid w:val="00E27712"/>
    <w:rsid w:val="00E278DD"/>
    <w:rsid w:val="00E30018"/>
    <w:rsid w:val="00E3075C"/>
    <w:rsid w:val="00E3098C"/>
    <w:rsid w:val="00E30BEB"/>
    <w:rsid w:val="00E31366"/>
    <w:rsid w:val="00E31667"/>
    <w:rsid w:val="00E31A21"/>
    <w:rsid w:val="00E31DB0"/>
    <w:rsid w:val="00E3250E"/>
    <w:rsid w:val="00E332AF"/>
    <w:rsid w:val="00E333B4"/>
    <w:rsid w:val="00E33850"/>
    <w:rsid w:val="00E33C55"/>
    <w:rsid w:val="00E345C6"/>
    <w:rsid w:val="00E360D9"/>
    <w:rsid w:val="00E362A3"/>
    <w:rsid w:val="00E40949"/>
    <w:rsid w:val="00E409EE"/>
    <w:rsid w:val="00E40E05"/>
    <w:rsid w:val="00E41259"/>
    <w:rsid w:val="00E41396"/>
    <w:rsid w:val="00E416AF"/>
    <w:rsid w:val="00E41FEC"/>
    <w:rsid w:val="00E424FF"/>
    <w:rsid w:val="00E427A6"/>
    <w:rsid w:val="00E42C5C"/>
    <w:rsid w:val="00E42E8F"/>
    <w:rsid w:val="00E43372"/>
    <w:rsid w:val="00E43928"/>
    <w:rsid w:val="00E44470"/>
    <w:rsid w:val="00E444F9"/>
    <w:rsid w:val="00E44F16"/>
    <w:rsid w:val="00E44F48"/>
    <w:rsid w:val="00E45D8D"/>
    <w:rsid w:val="00E468A0"/>
    <w:rsid w:val="00E47101"/>
    <w:rsid w:val="00E47950"/>
    <w:rsid w:val="00E51558"/>
    <w:rsid w:val="00E52C05"/>
    <w:rsid w:val="00E532D5"/>
    <w:rsid w:val="00E545E4"/>
    <w:rsid w:val="00E54731"/>
    <w:rsid w:val="00E54F72"/>
    <w:rsid w:val="00E57D34"/>
    <w:rsid w:val="00E600A0"/>
    <w:rsid w:val="00E61656"/>
    <w:rsid w:val="00E621EB"/>
    <w:rsid w:val="00E62632"/>
    <w:rsid w:val="00E626FB"/>
    <w:rsid w:val="00E62D09"/>
    <w:rsid w:val="00E64087"/>
    <w:rsid w:val="00E64330"/>
    <w:rsid w:val="00E64680"/>
    <w:rsid w:val="00E65230"/>
    <w:rsid w:val="00E65986"/>
    <w:rsid w:val="00E66128"/>
    <w:rsid w:val="00E70F42"/>
    <w:rsid w:val="00E70FF9"/>
    <w:rsid w:val="00E7256C"/>
    <w:rsid w:val="00E738BA"/>
    <w:rsid w:val="00E7479E"/>
    <w:rsid w:val="00E74968"/>
    <w:rsid w:val="00E74B49"/>
    <w:rsid w:val="00E74D75"/>
    <w:rsid w:val="00E755EC"/>
    <w:rsid w:val="00E761FF"/>
    <w:rsid w:val="00E767C6"/>
    <w:rsid w:val="00E76EE7"/>
    <w:rsid w:val="00E77705"/>
    <w:rsid w:val="00E777A1"/>
    <w:rsid w:val="00E80288"/>
    <w:rsid w:val="00E80983"/>
    <w:rsid w:val="00E817C2"/>
    <w:rsid w:val="00E830E7"/>
    <w:rsid w:val="00E832CD"/>
    <w:rsid w:val="00E83453"/>
    <w:rsid w:val="00E84726"/>
    <w:rsid w:val="00E849A4"/>
    <w:rsid w:val="00E85087"/>
    <w:rsid w:val="00E856CE"/>
    <w:rsid w:val="00E85DC5"/>
    <w:rsid w:val="00E86E23"/>
    <w:rsid w:val="00E903E4"/>
    <w:rsid w:val="00E90BA0"/>
    <w:rsid w:val="00E90FBE"/>
    <w:rsid w:val="00E91CDA"/>
    <w:rsid w:val="00E91E78"/>
    <w:rsid w:val="00E9200A"/>
    <w:rsid w:val="00E92355"/>
    <w:rsid w:val="00E92409"/>
    <w:rsid w:val="00E925BC"/>
    <w:rsid w:val="00E93570"/>
    <w:rsid w:val="00E94099"/>
    <w:rsid w:val="00E943AC"/>
    <w:rsid w:val="00E94A79"/>
    <w:rsid w:val="00E95F33"/>
    <w:rsid w:val="00E96F22"/>
    <w:rsid w:val="00E97639"/>
    <w:rsid w:val="00E9765D"/>
    <w:rsid w:val="00E97F59"/>
    <w:rsid w:val="00EA00DE"/>
    <w:rsid w:val="00EA0463"/>
    <w:rsid w:val="00EA05A0"/>
    <w:rsid w:val="00EA0B32"/>
    <w:rsid w:val="00EA0B9A"/>
    <w:rsid w:val="00EA1564"/>
    <w:rsid w:val="00EA17E4"/>
    <w:rsid w:val="00EA1B4A"/>
    <w:rsid w:val="00EA1B51"/>
    <w:rsid w:val="00EA2726"/>
    <w:rsid w:val="00EA43A0"/>
    <w:rsid w:val="00EA527B"/>
    <w:rsid w:val="00EA5677"/>
    <w:rsid w:val="00EA5C8F"/>
    <w:rsid w:val="00EA5D56"/>
    <w:rsid w:val="00EB0E8F"/>
    <w:rsid w:val="00EB2C1B"/>
    <w:rsid w:val="00EB3271"/>
    <w:rsid w:val="00EB481B"/>
    <w:rsid w:val="00EB5734"/>
    <w:rsid w:val="00EB5CAC"/>
    <w:rsid w:val="00EC0182"/>
    <w:rsid w:val="00EC0830"/>
    <w:rsid w:val="00EC0B3B"/>
    <w:rsid w:val="00EC136F"/>
    <w:rsid w:val="00EC1AD6"/>
    <w:rsid w:val="00EC22E1"/>
    <w:rsid w:val="00EC23DD"/>
    <w:rsid w:val="00EC3470"/>
    <w:rsid w:val="00EC4549"/>
    <w:rsid w:val="00EC45F8"/>
    <w:rsid w:val="00EC5788"/>
    <w:rsid w:val="00EC61BC"/>
    <w:rsid w:val="00EC6B99"/>
    <w:rsid w:val="00EC6DBA"/>
    <w:rsid w:val="00EC6FF6"/>
    <w:rsid w:val="00EC7769"/>
    <w:rsid w:val="00ED00A5"/>
    <w:rsid w:val="00ED0840"/>
    <w:rsid w:val="00ED0B25"/>
    <w:rsid w:val="00ED18C3"/>
    <w:rsid w:val="00ED2294"/>
    <w:rsid w:val="00ED2480"/>
    <w:rsid w:val="00ED36F5"/>
    <w:rsid w:val="00ED373F"/>
    <w:rsid w:val="00ED37BE"/>
    <w:rsid w:val="00ED37CC"/>
    <w:rsid w:val="00ED3E78"/>
    <w:rsid w:val="00ED452A"/>
    <w:rsid w:val="00ED4792"/>
    <w:rsid w:val="00ED4995"/>
    <w:rsid w:val="00ED7511"/>
    <w:rsid w:val="00ED7F90"/>
    <w:rsid w:val="00EE137B"/>
    <w:rsid w:val="00EE13A3"/>
    <w:rsid w:val="00EE1736"/>
    <w:rsid w:val="00EE1DDC"/>
    <w:rsid w:val="00EE2474"/>
    <w:rsid w:val="00EE280B"/>
    <w:rsid w:val="00EE2D14"/>
    <w:rsid w:val="00EE370B"/>
    <w:rsid w:val="00EE37EA"/>
    <w:rsid w:val="00EE39CA"/>
    <w:rsid w:val="00EE3BA2"/>
    <w:rsid w:val="00EE42F2"/>
    <w:rsid w:val="00EE45D2"/>
    <w:rsid w:val="00EE5EB6"/>
    <w:rsid w:val="00EE6111"/>
    <w:rsid w:val="00EE63D1"/>
    <w:rsid w:val="00EE75C8"/>
    <w:rsid w:val="00EE7A54"/>
    <w:rsid w:val="00EF0312"/>
    <w:rsid w:val="00EF0C92"/>
    <w:rsid w:val="00EF204A"/>
    <w:rsid w:val="00EF2251"/>
    <w:rsid w:val="00EF2D36"/>
    <w:rsid w:val="00EF3846"/>
    <w:rsid w:val="00EF4C18"/>
    <w:rsid w:val="00EF4C3D"/>
    <w:rsid w:val="00EF68CD"/>
    <w:rsid w:val="00EF7266"/>
    <w:rsid w:val="00EF73B4"/>
    <w:rsid w:val="00EF7404"/>
    <w:rsid w:val="00EF74AF"/>
    <w:rsid w:val="00EF7821"/>
    <w:rsid w:val="00EF78A6"/>
    <w:rsid w:val="00F01241"/>
    <w:rsid w:val="00F02A07"/>
    <w:rsid w:val="00F03C3F"/>
    <w:rsid w:val="00F040CF"/>
    <w:rsid w:val="00F05926"/>
    <w:rsid w:val="00F05DB2"/>
    <w:rsid w:val="00F05E82"/>
    <w:rsid w:val="00F05FAC"/>
    <w:rsid w:val="00F06230"/>
    <w:rsid w:val="00F0650E"/>
    <w:rsid w:val="00F0695B"/>
    <w:rsid w:val="00F06C01"/>
    <w:rsid w:val="00F076EC"/>
    <w:rsid w:val="00F10604"/>
    <w:rsid w:val="00F11195"/>
    <w:rsid w:val="00F12025"/>
    <w:rsid w:val="00F12B2F"/>
    <w:rsid w:val="00F13AD5"/>
    <w:rsid w:val="00F15FA9"/>
    <w:rsid w:val="00F16E7C"/>
    <w:rsid w:val="00F1785C"/>
    <w:rsid w:val="00F204A7"/>
    <w:rsid w:val="00F214DF"/>
    <w:rsid w:val="00F22226"/>
    <w:rsid w:val="00F22FD3"/>
    <w:rsid w:val="00F24814"/>
    <w:rsid w:val="00F24DDC"/>
    <w:rsid w:val="00F25795"/>
    <w:rsid w:val="00F257A0"/>
    <w:rsid w:val="00F25AE0"/>
    <w:rsid w:val="00F27AFF"/>
    <w:rsid w:val="00F3038F"/>
    <w:rsid w:val="00F313AB"/>
    <w:rsid w:val="00F325CB"/>
    <w:rsid w:val="00F32A90"/>
    <w:rsid w:val="00F32AB2"/>
    <w:rsid w:val="00F32E81"/>
    <w:rsid w:val="00F335CC"/>
    <w:rsid w:val="00F338F5"/>
    <w:rsid w:val="00F343DD"/>
    <w:rsid w:val="00F34ABC"/>
    <w:rsid w:val="00F36501"/>
    <w:rsid w:val="00F370D5"/>
    <w:rsid w:val="00F37A72"/>
    <w:rsid w:val="00F37B2C"/>
    <w:rsid w:val="00F417FB"/>
    <w:rsid w:val="00F41D7B"/>
    <w:rsid w:val="00F42220"/>
    <w:rsid w:val="00F423C6"/>
    <w:rsid w:val="00F423DB"/>
    <w:rsid w:val="00F428BB"/>
    <w:rsid w:val="00F42A7E"/>
    <w:rsid w:val="00F4431F"/>
    <w:rsid w:val="00F448B2"/>
    <w:rsid w:val="00F449EE"/>
    <w:rsid w:val="00F44BCC"/>
    <w:rsid w:val="00F4544C"/>
    <w:rsid w:val="00F45E10"/>
    <w:rsid w:val="00F45F62"/>
    <w:rsid w:val="00F463AB"/>
    <w:rsid w:val="00F46878"/>
    <w:rsid w:val="00F46DEC"/>
    <w:rsid w:val="00F46ECD"/>
    <w:rsid w:val="00F47F6E"/>
    <w:rsid w:val="00F500ED"/>
    <w:rsid w:val="00F508B5"/>
    <w:rsid w:val="00F50BDE"/>
    <w:rsid w:val="00F51064"/>
    <w:rsid w:val="00F51617"/>
    <w:rsid w:val="00F52443"/>
    <w:rsid w:val="00F52933"/>
    <w:rsid w:val="00F52EC4"/>
    <w:rsid w:val="00F539B9"/>
    <w:rsid w:val="00F54C40"/>
    <w:rsid w:val="00F553AA"/>
    <w:rsid w:val="00F55527"/>
    <w:rsid w:val="00F5558B"/>
    <w:rsid w:val="00F55C0F"/>
    <w:rsid w:val="00F560AB"/>
    <w:rsid w:val="00F56160"/>
    <w:rsid w:val="00F56350"/>
    <w:rsid w:val="00F57785"/>
    <w:rsid w:val="00F608A1"/>
    <w:rsid w:val="00F608D3"/>
    <w:rsid w:val="00F60CDA"/>
    <w:rsid w:val="00F62197"/>
    <w:rsid w:val="00F62605"/>
    <w:rsid w:val="00F6362A"/>
    <w:rsid w:val="00F6457A"/>
    <w:rsid w:val="00F64642"/>
    <w:rsid w:val="00F64F52"/>
    <w:rsid w:val="00F6556D"/>
    <w:rsid w:val="00F65ECC"/>
    <w:rsid w:val="00F65F7B"/>
    <w:rsid w:val="00F662AC"/>
    <w:rsid w:val="00F6645F"/>
    <w:rsid w:val="00F67347"/>
    <w:rsid w:val="00F679FB"/>
    <w:rsid w:val="00F67D9C"/>
    <w:rsid w:val="00F67E85"/>
    <w:rsid w:val="00F70FC2"/>
    <w:rsid w:val="00F71187"/>
    <w:rsid w:val="00F71DC2"/>
    <w:rsid w:val="00F72C4A"/>
    <w:rsid w:val="00F72FC0"/>
    <w:rsid w:val="00F738B0"/>
    <w:rsid w:val="00F75AFF"/>
    <w:rsid w:val="00F7634F"/>
    <w:rsid w:val="00F76D9A"/>
    <w:rsid w:val="00F77AE6"/>
    <w:rsid w:val="00F77CC0"/>
    <w:rsid w:val="00F8024C"/>
    <w:rsid w:val="00F8085F"/>
    <w:rsid w:val="00F80FCB"/>
    <w:rsid w:val="00F82F81"/>
    <w:rsid w:val="00F82FDE"/>
    <w:rsid w:val="00F83A50"/>
    <w:rsid w:val="00F83E68"/>
    <w:rsid w:val="00F842FF"/>
    <w:rsid w:val="00F8452D"/>
    <w:rsid w:val="00F85A76"/>
    <w:rsid w:val="00F85D34"/>
    <w:rsid w:val="00F86ED7"/>
    <w:rsid w:val="00F87FF6"/>
    <w:rsid w:val="00F9064A"/>
    <w:rsid w:val="00F9128F"/>
    <w:rsid w:val="00F916C6"/>
    <w:rsid w:val="00F937FB"/>
    <w:rsid w:val="00F93890"/>
    <w:rsid w:val="00F93964"/>
    <w:rsid w:val="00F94096"/>
    <w:rsid w:val="00F94294"/>
    <w:rsid w:val="00F9519E"/>
    <w:rsid w:val="00F956E5"/>
    <w:rsid w:val="00F960D0"/>
    <w:rsid w:val="00F963D5"/>
    <w:rsid w:val="00F97BB0"/>
    <w:rsid w:val="00FA035A"/>
    <w:rsid w:val="00FA03D2"/>
    <w:rsid w:val="00FA0B17"/>
    <w:rsid w:val="00FA0B89"/>
    <w:rsid w:val="00FA1261"/>
    <w:rsid w:val="00FA2AB0"/>
    <w:rsid w:val="00FA2C9D"/>
    <w:rsid w:val="00FA40D3"/>
    <w:rsid w:val="00FA4BFA"/>
    <w:rsid w:val="00FA5270"/>
    <w:rsid w:val="00FA57CE"/>
    <w:rsid w:val="00FA698D"/>
    <w:rsid w:val="00FA6DAF"/>
    <w:rsid w:val="00FA7665"/>
    <w:rsid w:val="00FB0520"/>
    <w:rsid w:val="00FB0FDF"/>
    <w:rsid w:val="00FB1B20"/>
    <w:rsid w:val="00FB1F83"/>
    <w:rsid w:val="00FB2167"/>
    <w:rsid w:val="00FB2CDC"/>
    <w:rsid w:val="00FB3502"/>
    <w:rsid w:val="00FB3723"/>
    <w:rsid w:val="00FB3B91"/>
    <w:rsid w:val="00FB3EB9"/>
    <w:rsid w:val="00FB4F11"/>
    <w:rsid w:val="00FB52A3"/>
    <w:rsid w:val="00FB5512"/>
    <w:rsid w:val="00FB5552"/>
    <w:rsid w:val="00FB563C"/>
    <w:rsid w:val="00FB58F2"/>
    <w:rsid w:val="00FB593F"/>
    <w:rsid w:val="00FB6C42"/>
    <w:rsid w:val="00FB770E"/>
    <w:rsid w:val="00FB7905"/>
    <w:rsid w:val="00FC108F"/>
    <w:rsid w:val="00FC16C7"/>
    <w:rsid w:val="00FC2081"/>
    <w:rsid w:val="00FC22BC"/>
    <w:rsid w:val="00FC2742"/>
    <w:rsid w:val="00FC2C3D"/>
    <w:rsid w:val="00FC2F01"/>
    <w:rsid w:val="00FC3B54"/>
    <w:rsid w:val="00FC3D0F"/>
    <w:rsid w:val="00FC47E8"/>
    <w:rsid w:val="00FC4C52"/>
    <w:rsid w:val="00FC5B57"/>
    <w:rsid w:val="00FC6C26"/>
    <w:rsid w:val="00FC735A"/>
    <w:rsid w:val="00FC73C9"/>
    <w:rsid w:val="00FD0369"/>
    <w:rsid w:val="00FD0C55"/>
    <w:rsid w:val="00FD1F2D"/>
    <w:rsid w:val="00FD23A0"/>
    <w:rsid w:val="00FD345B"/>
    <w:rsid w:val="00FD3A13"/>
    <w:rsid w:val="00FD3BC2"/>
    <w:rsid w:val="00FD3DD9"/>
    <w:rsid w:val="00FD48B0"/>
    <w:rsid w:val="00FD5081"/>
    <w:rsid w:val="00FD5485"/>
    <w:rsid w:val="00FD5CC7"/>
    <w:rsid w:val="00FD6236"/>
    <w:rsid w:val="00FD722B"/>
    <w:rsid w:val="00FE01B2"/>
    <w:rsid w:val="00FE0EC5"/>
    <w:rsid w:val="00FE12F9"/>
    <w:rsid w:val="00FE1A6B"/>
    <w:rsid w:val="00FE1B7E"/>
    <w:rsid w:val="00FE2706"/>
    <w:rsid w:val="00FE2963"/>
    <w:rsid w:val="00FE3903"/>
    <w:rsid w:val="00FE41AD"/>
    <w:rsid w:val="00FE47AE"/>
    <w:rsid w:val="00FE48D8"/>
    <w:rsid w:val="00FE4995"/>
    <w:rsid w:val="00FE6F37"/>
    <w:rsid w:val="00FE7256"/>
    <w:rsid w:val="00FE7B00"/>
    <w:rsid w:val="00FF0260"/>
    <w:rsid w:val="00FF07C7"/>
    <w:rsid w:val="00FF11A8"/>
    <w:rsid w:val="00FF1278"/>
    <w:rsid w:val="00FF154C"/>
    <w:rsid w:val="00FF2B10"/>
    <w:rsid w:val="00FF2D61"/>
    <w:rsid w:val="00FF40A6"/>
    <w:rsid w:val="00FF5E05"/>
    <w:rsid w:val="00FF6730"/>
    <w:rsid w:val="00FF6C43"/>
    <w:rsid w:val="00FF6EFE"/>
    <w:rsid w:val="00FF754D"/>
    <w:rsid w:val="00FF79A1"/>
    <w:rsid w:val="00FF7A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74049"/>
  <w15:docId w15:val="{D656135E-7AB7-447C-82E6-B78514D5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10"/>
    <w:rPr>
      <w:sz w:val="20"/>
      <w:szCs w:val="20"/>
      <w:lang w:val="en-GB"/>
    </w:rPr>
  </w:style>
  <w:style w:type="paragraph" w:styleId="Heading1">
    <w:name w:val="heading 1"/>
    <w:aliases w:val="Level,Agt Head 1,Normalhead1,MisHead1,LetHead1,Heading 1 - Columns,l1,H1,h1,L1,rp_Heading 1,Bold 18,II+,I,h1 chapter heading,A MAJOR/BOLD,stydde,Datasheet title,Section Heading,Main Section,Attribute Heading 1"/>
    <w:basedOn w:val="Normal"/>
    <w:next w:val="Normal"/>
    <w:link w:val="Heading1Char"/>
    <w:autoRedefine/>
    <w:qFormat/>
    <w:rsid w:val="006A2782"/>
    <w:pPr>
      <w:keepNext/>
      <w:ind w:left="540" w:hanging="540"/>
      <w:jc w:val="both"/>
      <w:outlineLvl w:val="0"/>
    </w:pPr>
    <w:rPr>
      <w:rFonts w:ascii="Calibri Light" w:hAnsi="Calibri Light" w:cs="Calibri Light"/>
      <w:bCs/>
      <w:kern w:val="32"/>
      <w:sz w:val="24"/>
      <w:szCs w:val="24"/>
    </w:rPr>
  </w:style>
  <w:style w:type="paragraph" w:styleId="Heading2">
    <w:name w:val="heading 2"/>
    <w:basedOn w:val="Normal"/>
    <w:next w:val="Normal"/>
    <w:link w:val="Heading2Char"/>
    <w:uiPriority w:val="99"/>
    <w:qFormat/>
    <w:rsid w:val="0079137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0380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03806"/>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E03806"/>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E0380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E03806"/>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E03806"/>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E0380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
    <w:basedOn w:val="DefaultParagraphFont"/>
    <w:link w:val="Heading1"/>
    <w:locked/>
    <w:rsid w:val="006A2782"/>
    <w:rPr>
      <w:rFonts w:ascii="Calibri Light" w:hAnsi="Calibri Light" w:cs="Calibri Light"/>
      <w:bCs/>
      <w:kern w:val="32"/>
      <w:sz w:val="24"/>
      <w:szCs w:val="24"/>
      <w:lang w:val="en-GB"/>
    </w:rPr>
  </w:style>
  <w:style w:type="character" w:customStyle="1" w:styleId="Heading2Char">
    <w:name w:val="Heading 2 Char"/>
    <w:basedOn w:val="DefaultParagraphFont"/>
    <w:link w:val="Heading2"/>
    <w:uiPriority w:val="99"/>
    <w:locked/>
    <w:rsid w:val="00C33F80"/>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0209A6"/>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0209A6"/>
    <w:rPr>
      <w:b/>
      <w:bCs/>
      <w:sz w:val="28"/>
      <w:szCs w:val="28"/>
      <w:lang w:val="en-GB"/>
    </w:rPr>
  </w:style>
  <w:style w:type="character" w:customStyle="1" w:styleId="Heading5Char">
    <w:name w:val="Heading 5 Char"/>
    <w:basedOn w:val="DefaultParagraphFont"/>
    <w:link w:val="Heading5"/>
    <w:uiPriority w:val="99"/>
    <w:locked/>
    <w:rsid w:val="000209A6"/>
    <w:rPr>
      <w:b/>
      <w:bCs/>
      <w:i/>
      <w:iCs/>
      <w:sz w:val="26"/>
      <w:szCs w:val="26"/>
      <w:lang w:val="en-GB"/>
    </w:rPr>
  </w:style>
  <w:style w:type="character" w:customStyle="1" w:styleId="Heading6Char">
    <w:name w:val="Heading 6 Char"/>
    <w:basedOn w:val="DefaultParagraphFont"/>
    <w:link w:val="Heading6"/>
    <w:uiPriority w:val="99"/>
    <w:locked/>
    <w:rsid w:val="000209A6"/>
    <w:rPr>
      <w:b/>
      <w:bCs/>
      <w:lang w:val="en-GB"/>
    </w:rPr>
  </w:style>
  <w:style w:type="character" w:customStyle="1" w:styleId="Heading7Char">
    <w:name w:val="Heading 7 Char"/>
    <w:basedOn w:val="DefaultParagraphFont"/>
    <w:link w:val="Heading7"/>
    <w:uiPriority w:val="99"/>
    <w:locked/>
    <w:rsid w:val="000209A6"/>
    <w:rPr>
      <w:sz w:val="24"/>
      <w:szCs w:val="24"/>
      <w:lang w:val="en-GB"/>
    </w:rPr>
  </w:style>
  <w:style w:type="character" w:customStyle="1" w:styleId="Heading8Char">
    <w:name w:val="Heading 8 Char"/>
    <w:basedOn w:val="DefaultParagraphFont"/>
    <w:link w:val="Heading8"/>
    <w:uiPriority w:val="99"/>
    <w:locked/>
    <w:rsid w:val="000209A6"/>
    <w:rPr>
      <w:i/>
      <w:iCs/>
      <w:sz w:val="24"/>
      <w:szCs w:val="24"/>
      <w:lang w:val="en-GB"/>
    </w:rPr>
  </w:style>
  <w:style w:type="character" w:customStyle="1" w:styleId="Heading9Char">
    <w:name w:val="Heading 9 Char"/>
    <w:basedOn w:val="DefaultParagraphFont"/>
    <w:link w:val="Heading9"/>
    <w:uiPriority w:val="99"/>
    <w:locked/>
    <w:rsid w:val="000209A6"/>
    <w:rPr>
      <w:rFonts w:ascii="Arial" w:hAnsi="Arial" w:cs="Arial"/>
      <w:lang w:val="en-GB"/>
    </w:rPr>
  </w:style>
  <w:style w:type="paragraph" w:styleId="BalloonText">
    <w:name w:val="Balloon Text"/>
    <w:basedOn w:val="Normal"/>
    <w:link w:val="BalloonTextChar"/>
    <w:uiPriority w:val="99"/>
    <w:semiHidden/>
    <w:rsid w:val="005C18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9A6"/>
    <w:rPr>
      <w:rFonts w:cs="Times New Roman"/>
      <w:sz w:val="2"/>
      <w:lang w:val="en-GB"/>
    </w:rPr>
  </w:style>
  <w:style w:type="paragraph" w:styleId="Header">
    <w:name w:val="header"/>
    <w:basedOn w:val="Normal"/>
    <w:link w:val="HeaderChar"/>
    <w:rsid w:val="0079725B"/>
    <w:pPr>
      <w:tabs>
        <w:tab w:val="center" w:pos="4320"/>
        <w:tab w:val="right" w:pos="8640"/>
      </w:tabs>
      <w:jc w:val="center"/>
    </w:pPr>
    <w:rPr>
      <w:rFonts w:ascii="Arial" w:hAnsi="Arial"/>
      <w:b/>
      <w:sz w:val="32"/>
    </w:rPr>
  </w:style>
  <w:style w:type="character" w:customStyle="1" w:styleId="HeaderChar">
    <w:name w:val="Header Char"/>
    <w:basedOn w:val="DefaultParagraphFont"/>
    <w:link w:val="Header"/>
    <w:locked/>
    <w:rsid w:val="00C860C6"/>
    <w:rPr>
      <w:rFonts w:ascii="Arial" w:hAnsi="Arial" w:cs="Times New Roman"/>
      <w:b/>
      <w:sz w:val="32"/>
    </w:rPr>
  </w:style>
  <w:style w:type="paragraph" w:styleId="Footer">
    <w:name w:val="footer"/>
    <w:basedOn w:val="Normal"/>
    <w:link w:val="FooterChar"/>
    <w:uiPriority w:val="99"/>
    <w:rsid w:val="0067162B"/>
    <w:pPr>
      <w:tabs>
        <w:tab w:val="center" w:pos="4320"/>
        <w:tab w:val="right" w:pos="8640"/>
      </w:tabs>
    </w:pPr>
  </w:style>
  <w:style w:type="character" w:customStyle="1" w:styleId="FooterChar">
    <w:name w:val="Footer Char"/>
    <w:basedOn w:val="DefaultParagraphFont"/>
    <w:link w:val="Footer"/>
    <w:uiPriority w:val="99"/>
    <w:locked/>
    <w:rsid w:val="000209A6"/>
    <w:rPr>
      <w:rFonts w:cs="Times New Roman"/>
      <w:sz w:val="20"/>
      <w:szCs w:val="20"/>
      <w:lang w:val="en-GB"/>
    </w:rPr>
  </w:style>
  <w:style w:type="paragraph" w:styleId="TOC1">
    <w:name w:val="toc 1"/>
    <w:basedOn w:val="Normal"/>
    <w:next w:val="Normal"/>
    <w:autoRedefine/>
    <w:uiPriority w:val="39"/>
    <w:rsid w:val="0035386E"/>
    <w:pPr>
      <w:tabs>
        <w:tab w:val="left" w:pos="450"/>
        <w:tab w:val="right" w:leader="dot" w:pos="8630"/>
      </w:tabs>
      <w:ind w:left="450" w:hanging="450"/>
    </w:pPr>
    <w:rPr>
      <w:rFonts w:ascii="Arial Narrow" w:hAnsi="Arial Narrow"/>
      <w:noProof/>
      <w:sz w:val="22"/>
      <w:szCs w:val="22"/>
    </w:rPr>
  </w:style>
  <w:style w:type="character" w:styleId="Hyperlink">
    <w:name w:val="Hyperlink"/>
    <w:basedOn w:val="DefaultParagraphFont"/>
    <w:uiPriority w:val="99"/>
    <w:rsid w:val="00E92355"/>
    <w:rPr>
      <w:rFonts w:cs="Times New Roman"/>
      <w:color w:val="0000FF"/>
      <w:u w:val="single"/>
    </w:rPr>
  </w:style>
  <w:style w:type="table" w:styleId="TableGrid">
    <w:name w:val="Table Grid"/>
    <w:basedOn w:val="TableNormal"/>
    <w:uiPriority w:val="39"/>
    <w:rsid w:val="007913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rsid w:val="00DC6611"/>
    <w:pPr>
      <w:ind w:left="200"/>
    </w:pPr>
  </w:style>
  <w:style w:type="character" w:styleId="PageNumber">
    <w:name w:val="page number"/>
    <w:basedOn w:val="DefaultParagraphFont"/>
    <w:uiPriority w:val="99"/>
    <w:rsid w:val="00166BE6"/>
    <w:rPr>
      <w:rFonts w:cs="Times New Roman"/>
    </w:rPr>
  </w:style>
  <w:style w:type="paragraph" w:styleId="TOC3">
    <w:name w:val="toc 3"/>
    <w:basedOn w:val="Normal"/>
    <w:next w:val="Normal"/>
    <w:autoRedefine/>
    <w:uiPriority w:val="99"/>
    <w:rsid w:val="0068336C"/>
    <w:pPr>
      <w:ind w:left="400"/>
    </w:pPr>
  </w:style>
  <w:style w:type="paragraph" w:styleId="ListContinue">
    <w:name w:val="List Continue"/>
    <w:basedOn w:val="Normal"/>
    <w:uiPriority w:val="99"/>
    <w:rsid w:val="008D4AE4"/>
    <w:pPr>
      <w:spacing w:before="40" w:after="120"/>
      <w:ind w:left="283"/>
    </w:pPr>
    <w:rPr>
      <w:rFonts w:ascii="Arial" w:hAnsi="Arial"/>
      <w:szCs w:val="24"/>
    </w:rPr>
  </w:style>
  <w:style w:type="paragraph" w:styleId="NormalWeb">
    <w:name w:val="Normal (Web)"/>
    <w:basedOn w:val="Normal"/>
    <w:uiPriority w:val="99"/>
    <w:rsid w:val="00FB1B20"/>
    <w:pPr>
      <w:spacing w:before="100" w:beforeAutospacing="1" w:after="100" w:afterAutospacing="1"/>
    </w:pPr>
    <w:rPr>
      <w:sz w:val="24"/>
      <w:szCs w:val="24"/>
    </w:rPr>
  </w:style>
  <w:style w:type="character" w:styleId="CommentReference">
    <w:name w:val="annotation reference"/>
    <w:basedOn w:val="DefaultParagraphFont"/>
    <w:uiPriority w:val="99"/>
    <w:rsid w:val="000C4349"/>
    <w:rPr>
      <w:rFonts w:cs="Times New Roman"/>
      <w:sz w:val="16"/>
      <w:szCs w:val="16"/>
    </w:rPr>
  </w:style>
  <w:style w:type="paragraph" w:styleId="CommentText">
    <w:name w:val="annotation text"/>
    <w:basedOn w:val="Normal"/>
    <w:link w:val="CommentTextChar"/>
    <w:rsid w:val="000C4349"/>
  </w:style>
  <w:style w:type="character" w:customStyle="1" w:styleId="CommentTextChar">
    <w:name w:val="Comment Text Char"/>
    <w:basedOn w:val="DefaultParagraphFont"/>
    <w:link w:val="CommentText"/>
    <w:locked/>
    <w:rsid w:val="000209A6"/>
    <w:rPr>
      <w:rFonts w:cs="Times New Roman"/>
      <w:sz w:val="20"/>
      <w:szCs w:val="20"/>
      <w:lang w:val="en-GB"/>
    </w:rPr>
  </w:style>
  <w:style w:type="paragraph" w:styleId="CommentSubject">
    <w:name w:val="annotation subject"/>
    <w:basedOn w:val="CommentText"/>
    <w:next w:val="CommentText"/>
    <w:link w:val="CommentSubjectChar"/>
    <w:uiPriority w:val="99"/>
    <w:semiHidden/>
    <w:rsid w:val="000C4349"/>
    <w:rPr>
      <w:b/>
      <w:bCs/>
    </w:rPr>
  </w:style>
  <w:style w:type="character" w:customStyle="1" w:styleId="CommentSubjectChar">
    <w:name w:val="Comment Subject Char"/>
    <w:basedOn w:val="CommentTextChar"/>
    <w:link w:val="CommentSubject"/>
    <w:uiPriority w:val="99"/>
    <w:semiHidden/>
    <w:locked/>
    <w:rsid w:val="000209A6"/>
    <w:rPr>
      <w:rFonts w:cs="Times New Roman"/>
      <w:b/>
      <w:bCs/>
      <w:sz w:val="20"/>
      <w:szCs w:val="20"/>
      <w:lang w:val="en-GB"/>
    </w:rPr>
  </w:style>
  <w:style w:type="paragraph" w:styleId="BodyText">
    <w:name w:val="Body Text"/>
    <w:basedOn w:val="Normal"/>
    <w:link w:val="BodyTextChar"/>
    <w:rsid w:val="00EE37EA"/>
    <w:pPr>
      <w:spacing w:before="111"/>
      <w:ind w:right="90"/>
      <w:jc w:val="both"/>
    </w:pPr>
    <w:rPr>
      <w:rFonts w:ascii="Arial" w:hAnsi="Arial"/>
      <w:sz w:val="18"/>
      <w:szCs w:val="24"/>
    </w:rPr>
  </w:style>
  <w:style w:type="character" w:customStyle="1" w:styleId="BodyTextChar">
    <w:name w:val="Body Text Char"/>
    <w:basedOn w:val="DefaultParagraphFont"/>
    <w:link w:val="BodyText"/>
    <w:locked/>
    <w:rsid w:val="000209A6"/>
    <w:rPr>
      <w:rFonts w:cs="Times New Roman"/>
      <w:sz w:val="20"/>
      <w:szCs w:val="20"/>
      <w:lang w:val="en-GB"/>
    </w:rPr>
  </w:style>
  <w:style w:type="paragraph" w:customStyle="1" w:styleId="MITPTitle6">
    <w:name w:val="MITP Title 6"/>
    <w:basedOn w:val="Normal"/>
    <w:uiPriority w:val="99"/>
    <w:rsid w:val="00EE37EA"/>
    <w:pPr>
      <w:spacing w:before="360" w:after="120"/>
      <w:jc w:val="center"/>
    </w:pPr>
    <w:rPr>
      <w:rFonts w:ascii="Arial" w:hAnsi="Arial"/>
    </w:rPr>
  </w:style>
  <w:style w:type="paragraph" w:styleId="FootnoteText">
    <w:name w:val="footnote text"/>
    <w:basedOn w:val="Normal"/>
    <w:link w:val="FootnoteTextChar"/>
    <w:uiPriority w:val="99"/>
    <w:semiHidden/>
    <w:rsid w:val="00EE37EA"/>
    <w:rPr>
      <w:rFonts w:ascii="Arial" w:hAnsi="Arial"/>
    </w:rPr>
  </w:style>
  <w:style w:type="character" w:customStyle="1" w:styleId="FootnoteTextChar">
    <w:name w:val="Footnote Text Char"/>
    <w:basedOn w:val="DefaultParagraphFont"/>
    <w:link w:val="FootnoteText"/>
    <w:uiPriority w:val="99"/>
    <w:semiHidden/>
    <w:locked/>
    <w:rsid w:val="000209A6"/>
    <w:rPr>
      <w:rFonts w:cs="Times New Roman"/>
      <w:sz w:val="20"/>
      <w:szCs w:val="20"/>
      <w:lang w:val="en-GB"/>
    </w:rPr>
  </w:style>
  <w:style w:type="paragraph" w:customStyle="1" w:styleId="TableText">
    <w:name w:val="Table Text"/>
    <w:basedOn w:val="Normal"/>
    <w:uiPriority w:val="99"/>
    <w:rsid w:val="00EE37EA"/>
    <w:pPr>
      <w:keepNext/>
      <w:keepLines/>
      <w:widowControl w:val="0"/>
      <w:overflowPunct w:val="0"/>
      <w:autoSpaceDE w:val="0"/>
      <w:autoSpaceDN w:val="0"/>
      <w:adjustRightInd w:val="0"/>
      <w:spacing w:before="40" w:after="40"/>
      <w:textAlignment w:val="baseline"/>
    </w:pPr>
    <w:rPr>
      <w:rFonts w:ascii="Arial Narrow" w:hAnsi="Arial Narrow"/>
      <w:sz w:val="18"/>
    </w:rPr>
  </w:style>
  <w:style w:type="paragraph" w:styleId="BodyTextIndent">
    <w:name w:val="Body Text Indent"/>
    <w:basedOn w:val="Normal"/>
    <w:link w:val="BodyTextIndentChar"/>
    <w:rsid w:val="0061564F"/>
    <w:pPr>
      <w:spacing w:after="120"/>
      <w:ind w:left="360"/>
    </w:pPr>
  </w:style>
  <w:style w:type="character" w:customStyle="1" w:styleId="BodyTextIndentChar">
    <w:name w:val="Body Text Indent Char"/>
    <w:basedOn w:val="DefaultParagraphFont"/>
    <w:link w:val="BodyTextIndent"/>
    <w:locked/>
    <w:rsid w:val="0061564F"/>
    <w:rPr>
      <w:rFonts w:cs="Times New Roman"/>
    </w:rPr>
  </w:style>
  <w:style w:type="paragraph" w:styleId="PlainText">
    <w:name w:val="Plain Text"/>
    <w:basedOn w:val="Normal"/>
    <w:link w:val="PlainTextChar"/>
    <w:uiPriority w:val="99"/>
    <w:rsid w:val="00103F7F"/>
    <w:rPr>
      <w:rFonts w:ascii="Courier New" w:hAnsi="Courier New"/>
      <w:lang w:val="en-ZA"/>
    </w:rPr>
  </w:style>
  <w:style w:type="character" w:customStyle="1" w:styleId="PlainTextChar">
    <w:name w:val="Plain Text Char"/>
    <w:basedOn w:val="DefaultParagraphFont"/>
    <w:link w:val="PlainText"/>
    <w:uiPriority w:val="99"/>
    <w:locked/>
    <w:rsid w:val="00103F7F"/>
    <w:rPr>
      <w:rFonts w:ascii="Courier New" w:hAnsi="Courier New" w:cs="Times New Roman"/>
      <w:lang w:val="en-ZA"/>
    </w:rPr>
  </w:style>
  <w:style w:type="paragraph" w:customStyle="1" w:styleId="AnnexH1">
    <w:name w:val="Annex H1"/>
    <w:basedOn w:val="Heading1"/>
    <w:next w:val="Normal"/>
    <w:uiPriority w:val="99"/>
    <w:rsid w:val="00A74C84"/>
    <w:pPr>
      <w:pageBreakBefore/>
      <w:pBdr>
        <w:bottom w:val="single" w:sz="12" w:space="1" w:color="A1632B"/>
      </w:pBdr>
      <w:tabs>
        <w:tab w:val="num" w:pos="716"/>
        <w:tab w:val="num" w:pos="851"/>
      </w:tabs>
      <w:ind w:left="851" w:hanging="851"/>
    </w:pPr>
    <w:rPr>
      <w:rFonts w:cs="Times New Roman"/>
      <w:bCs w:val="0"/>
      <w:color w:val="A1632B"/>
      <w:kern w:val="28"/>
      <w:sz w:val="36"/>
      <w:lang w:val="en-ZA"/>
    </w:rPr>
  </w:style>
  <w:style w:type="paragraph" w:customStyle="1" w:styleId="AnnexH3">
    <w:name w:val="Annex H3"/>
    <w:basedOn w:val="Heading1"/>
    <w:next w:val="Normal"/>
    <w:uiPriority w:val="99"/>
    <w:rsid w:val="00A74C84"/>
    <w:pPr>
      <w:numPr>
        <w:ilvl w:val="2"/>
        <w:numId w:val="2"/>
      </w:numPr>
      <w:tabs>
        <w:tab w:val="left" w:pos="851"/>
      </w:tabs>
      <w:outlineLvl w:val="2"/>
    </w:pPr>
    <w:rPr>
      <w:rFonts w:cs="Times New Roman"/>
      <w:bCs w:val="0"/>
      <w:color w:val="A1632B"/>
      <w:kern w:val="28"/>
      <w:lang w:val="en-ZA"/>
    </w:rPr>
  </w:style>
  <w:style w:type="paragraph" w:customStyle="1" w:styleId="AnnexH2">
    <w:name w:val="Annex H2"/>
    <w:basedOn w:val="Heading1"/>
    <w:next w:val="Normal"/>
    <w:uiPriority w:val="99"/>
    <w:rsid w:val="00A74C84"/>
    <w:pPr>
      <w:numPr>
        <w:numId w:val="2"/>
      </w:numPr>
      <w:spacing w:before="360" w:after="120"/>
      <w:outlineLvl w:val="1"/>
    </w:pPr>
    <w:rPr>
      <w:rFonts w:cs="Times New Roman"/>
      <w:bCs w:val="0"/>
      <w:color w:val="A1632B"/>
      <w:kern w:val="28"/>
      <w:lang w:val="en-ZA"/>
    </w:rPr>
  </w:style>
  <w:style w:type="paragraph" w:customStyle="1" w:styleId="AnnexH4">
    <w:name w:val="Annex H4"/>
    <w:basedOn w:val="Heading1"/>
    <w:next w:val="Normal"/>
    <w:uiPriority w:val="99"/>
    <w:rsid w:val="00A74C84"/>
    <w:pPr>
      <w:numPr>
        <w:ilvl w:val="3"/>
        <w:numId w:val="2"/>
      </w:numPr>
    </w:pPr>
    <w:rPr>
      <w:rFonts w:cs="Times New Roman"/>
      <w:bCs w:val="0"/>
      <w:color w:val="A1632B"/>
      <w:kern w:val="28"/>
      <w:lang w:val="en-ZA"/>
    </w:rPr>
  </w:style>
  <w:style w:type="character" w:styleId="FootnoteReference">
    <w:name w:val="footnote reference"/>
    <w:basedOn w:val="DefaultParagraphFont"/>
    <w:uiPriority w:val="99"/>
    <w:rsid w:val="005C75D7"/>
    <w:rPr>
      <w:rFonts w:cs="Times New Roman"/>
      <w:vertAlign w:val="superscript"/>
    </w:rPr>
  </w:style>
  <w:style w:type="character" w:customStyle="1" w:styleId="style11">
    <w:name w:val="style11"/>
    <w:basedOn w:val="DefaultParagraphFont"/>
    <w:uiPriority w:val="99"/>
    <w:rsid w:val="00211D45"/>
    <w:rPr>
      <w:rFonts w:cs="Times New Roman"/>
      <w:sz w:val="18"/>
      <w:szCs w:val="18"/>
    </w:rPr>
  </w:style>
  <w:style w:type="paragraph" w:customStyle="1" w:styleId="bodytext0">
    <w:name w:val="bodytext"/>
    <w:basedOn w:val="Normal"/>
    <w:uiPriority w:val="99"/>
    <w:rsid w:val="00211D45"/>
    <w:pPr>
      <w:spacing w:before="100" w:beforeAutospacing="1" w:after="100" w:afterAutospacing="1"/>
    </w:pPr>
    <w:rPr>
      <w:rFonts w:ascii="Verdana" w:hAnsi="Verdana"/>
    </w:rPr>
  </w:style>
  <w:style w:type="paragraph" w:customStyle="1" w:styleId="comment">
    <w:name w:val="comment"/>
    <w:basedOn w:val="Normal"/>
    <w:uiPriority w:val="99"/>
    <w:rsid w:val="003F6C6E"/>
    <w:pPr>
      <w:spacing w:before="120" w:after="120"/>
      <w:jc w:val="both"/>
    </w:pPr>
    <w:rPr>
      <w:rFonts w:ascii="Arial" w:hAnsi="Arial"/>
      <w:lang w:val="en-ZA"/>
    </w:rPr>
  </w:style>
  <w:style w:type="paragraph" w:styleId="ListParagraph">
    <w:name w:val="List Paragraph"/>
    <w:aliases w:val="List Paragraph 1,numbers normal cal,Table of contents numbered,Riana Table Bullets 1,List Paragraph - 2,MB SUB A,Chapter Numbering,Grey Bullet List,Grey Bullet Style,Gov 2,Indent Paragraph,Colorful List - Accent 11,Outline Paragraph,lp1"/>
    <w:basedOn w:val="Normal"/>
    <w:link w:val="ListParagraphChar"/>
    <w:uiPriority w:val="34"/>
    <w:qFormat/>
    <w:rsid w:val="003F6C6E"/>
    <w:pPr>
      <w:spacing w:before="120" w:after="120"/>
      <w:ind w:left="720"/>
      <w:contextualSpacing/>
      <w:jc w:val="both"/>
    </w:pPr>
    <w:rPr>
      <w:rFonts w:ascii="Arial" w:hAnsi="Arial"/>
      <w:lang w:val="en-ZA"/>
    </w:rPr>
  </w:style>
  <w:style w:type="paragraph" w:customStyle="1" w:styleId="Quick1">
    <w:name w:val="Quick 1."/>
    <w:basedOn w:val="Normal"/>
    <w:uiPriority w:val="99"/>
    <w:rsid w:val="00E332AF"/>
    <w:pPr>
      <w:widowControl w:val="0"/>
      <w:tabs>
        <w:tab w:val="num" w:pos="360"/>
        <w:tab w:val="num" w:pos="720"/>
      </w:tabs>
      <w:ind w:left="720" w:hanging="720"/>
    </w:pPr>
    <w:rPr>
      <w:rFonts w:ascii="Courier New" w:hAnsi="Courier New"/>
      <w:sz w:val="24"/>
    </w:rPr>
  </w:style>
  <w:style w:type="paragraph" w:styleId="BodyText2">
    <w:name w:val="Body Text 2"/>
    <w:basedOn w:val="Normal"/>
    <w:link w:val="BodyText2Char"/>
    <w:uiPriority w:val="99"/>
    <w:rsid w:val="007007BE"/>
    <w:pPr>
      <w:spacing w:after="120" w:line="480" w:lineRule="auto"/>
    </w:pPr>
  </w:style>
  <w:style w:type="character" w:customStyle="1" w:styleId="BodyText2Char">
    <w:name w:val="Body Text 2 Char"/>
    <w:basedOn w:val="DefaultParagraphFont"/>
    <w:link w:val="BodyText2"/>
    <w:uiPriority w:val="99"/>
    <w:locked/>
    <w:rsid w:val="007007BE"/>
    <w:rPr>
      <w:rFonts w:cs="Times New Roman"/>
    </w:rPr>
  </w:style>
  <w:style w:type="paragraph" w:styleId="TOC4">
    <w:name w:val="toc 4"/>
    <w:basedOn w:val="Normal"/>
    <w:next w:val="Normal"/>
    <w:autoRedefine/>
    <w:uiPriority w:val="99"/>
    <w:rsid w:val="000D21A7"/>
    <w:pPr>
      <w:spacing w:after="100" w:line="276" w:lineRule="auto"/>
      <w:ind w:left="660"/>
    </w:pPr>
    <w:rPr>
      <w:rFonts w:ascii="Calibri" w:hAnsi="Calibri"/>
      <w:sz w:val="22"/>
      <w:szCs w:val="22"/>
    </w:rPr>
  </w:style>
  <w:style w:type="paragraph" w:styleId="TOC5">
    <w:name w:val="toc 5"/>
    <w:basedOn w:val="Normal"/>
    <w:next w:val="Normal"/>
    <w:autoRedefine/>
    <w:uiPriority w:val="99"/>
    <w:rsid w:val="000D21A7"/>
    <w:pPr>
      <w:spacing w:after="100" w:line="276" w:lineRule="auto"/>
      <w:ind w:left="880"/>
    </w:pPr>
    <w:rPr>
      <w:rFonts w:ascii="Calibri" w:hAnsi="Calibri"/>
      <w:sz w:val="22"/>
      <w:szCs w:val="22"/>
    </w:rPr>
  </w:style>
  <w:style w:type="paragraph" w:styleId="TOC6">
    <w:name w:val="toc 6"/>
    <w:basedOn w:val="Normal"/>
    <w:next w:val="Normal"/>
    <w:autoRedefine/>
    <w:uiPriority w:val="99"/>
    <w:rsid w:val="000D21A7"/>
    <w:pPr>
      <w:spacing w:after="100" w:line="276" w:lineRule="auto"/>
      <w:ind w:left="1100"/>
    </w:pPr>
    <w:rPr>
      <w:rFonts w:ascii="Calibri" w:hAnsi="Calibri"/>
      <w:sz w:val="22"/>
      <w:szCs w:val="22"/>
    </w:rPr>
  </w:style>
  <w:style w:type="paragraph" w:styleId="TOC7">
    <w:name w:val="toc 7"/>
    <w:basedOn w:val="Normal"/>
    <w:next w:val="Normal"/>
    <w:autoRedefine/>
    <w:uiPriority w:val="99"/>
    <w:rsid w:val="000D21A7"/>
    <w:pPr>
      <w:spacing w:after="100" w:line="276" w:lineRule="auto"/>
      <w:ind w:left="1320"/>
    </w:pPr>
    <w:rPr>
      <w:rFonts w:ascii="Calibri" w:hAnsi="Calibri"/>
      <w:sz w:val="22"/>
      <w:szCs w:val="22"/>
    </w:rPr>
  </w:style>
  <w:style w:type="paragraph" w:styleId="TOC8">
    <w:name w:val="toc 8"/>
    <w:basedOn w:val="Normal"/>
    <w:next w:val="Normal"/>
    <w:autoRedefine/>
    <w:uiPriority w:val="99"/>
    <w:rsid w:val="000D21A7"/>
    <w:pPr>
      <w:spacing w:after="100" w:line="276" w:lineRule="auto"/>
      <w:ind w:left="1540"/>
    </w:pPr>
    <w:rPr>
      <w:rFonts w:ascii="Calibri" w:hAnsi="Calibri"/>
      <w:sz w:val="22"/>
      <w:szCs w:val="22"/>
    </w:rPr>
  </w:style>
  <w:style w:type="paragraph" w:styleId="TOC9">
    <w:name w:val="toc 9"/>
    <w:basedOn w:val="Normal"/>
    <w:next w:val="Normal"/>
    <w:autoRedefine/>
    <w:uiPriority w:val="99"/>
    <w:rsid w:val="000D21A7"/>
    <w:pPr>
      <w:spacing w:after="100" w:line="276" w:lineRule="auto"/>
      <w:ind w:left="1760"/>
    </w:pPr>
    <w:rPr>
      <w:rFonts w:ascii="Calibri" w:hAnsi="Calibri"/>
      <w:sz w:val="22"/>
      <w:szCs w:val="22"/>
    </w:rPr>
  </w:style>
  <w:style w:type="paragraph" w:styleId="TOCHeading">
    <w:name w:val="TOC Heading"/>
    <w:basedOn w:val="Heading1"/>
    <w:next w:val="Normal"/>
    <w:uiPriority w:val="99"/>
    <w:qFormat/>
    <w:rsid w:val="00FE01B2"/>
    <w:pPr>
      <w:keepLines/>
      <w:tabs>
        <w:tab w:val="num" w:pos="716"/>
      </w:tabs>
      <w:spacing w:before="480" w:line="276" w:lineRule="auto"/>
      <w:ind w:left="0" w:firstLine="0"/>
      <w:outlineLvl w:val="9"/>
    </w:pPr>
    <w:rPr>
      <w:rFonts w:ascii="Cambria" w:hAnsi="Cambria" w:cs="Times New Roman"/>
      <w:color w:val="365F91"/>
      <w:kern w:val="0"/>
      <w:szCs w:val="28"/>
    </w:rPr>
  </w:style>
  <w:style w:type="character" w:styleId="Emphasis">
    <w:name w:val="Emphasis"/>
    <w:basedOn w:val="DefaultParagraphFont"/>
    <w:uiPriority w:val="99"/>
    <w:qFormat/>
    <w:rsid w:val="00FE01B2"/>
    <w:rPr>
      <w:rFonts w:cs="Times New Roman"/>
      <w:i/>
      <w:iCs/>
    </w:rPr>
  </w:style>
  <w:style w:type="character" w:customStyle="1" w:styleId="PlainTextChar2">
    <w:name w:val="Plain Text Char2"/>
    <w:basedOn w:val="DefaultParagraphFont"/>
    <w:uiPriority w:val="99"/>
    <w:rsid w:val="00653E42"/>
    <w:rPr>
      <w:rFonts w:ascii="Courier New" w:hAnsi="Courier New" w:cs="Times New Roman"/>
      <w:lang w:val="en-GB" w:eastAsia="en-US" w:bidi="ar-SA"/>
    </w:rPr>
  </w:style>
  <w:style w:type="paragraph" w:customStyle="1" w:styleId="Default">
    <w:name w:val="Default"/>
    <w:rsid w:val="00335DD3"/>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6B491B"/>
    <w:rPr>
      <w:rFonts w:cs="Times New Roman"/>
      <w:b/>
    </w:rPr>
  </w:style>
  <w:style w:type="paragraph" w:customStyle="1" w:styleId="Bullet1">
    <w:name w:val="Bullet1"/>
    <w:basedOn w:val="Normal"/>
    <w:uiPriority w:val="99"/>
    <w:rsid w:val="005A45FA"/>
    <w:pPr>
      <w:numPr>
        <w:numId w:val="3"/>
      </w:numPr>
      <w:spacing w:before="120" w:after="120"/>
      <w:jc w:val="both"/>
    </w:pPr>
    <w:rPr>
      <w:rFonts w:ascii="Arial" w:hAnsi="Arial"/>
      <w:sz w:val="22"/>
    </w:rPr>
  </w:style>
  <w:style w:type="character" w:customStyle="1" w:styleId="CharChar1">
    <w:name w:val="Char Char1"/>
    <w:basedOn w:val="DefaultParagraphFont"/>
    <w:uiPriority w:val="99"/>
    <w:rsid w:val="00F93890"/>
    <w:rPr>
      <w:rFonts w:ascii="Courier New" w:hAnsi="Courier New" w:cs="Times New Roman"/>
      <w:lang w:val="en-GB" w:eastAsia="en-US" w:bidi="ar-SA"/>
    </w:rPr>
  </w:style>
  <w:style w:type="paragraph" w:customStyle="1" w:styleId="Preliminary">
    <w:name w:val="Preliminary"/>
    <w:basedOn w:val="Normal"/>
    <w:uiPriority w:val="99"/>
    <w:rsid w:val="00183314"/>
    <w:pPr>
      <w:spacing w:before="120" w:after="120"/>
      <w:jc w:val="both"/>
    </w:pPr>
    <w:rPr>
      <w:rFonts w:ascii="Arial" w:hAnsi="Arial"/>
      <w:sz w:val="16"/>
    </w:rPr>
  </w:style>
  <w:style w:type="paragraph" w:customStyle="1" w:styleId="Tabletext0">
    <w:name w:val="Table text"/>
    <w:basedOn w:val="Normal"/>
    <w:uiPriority w:val="99"/>
    <w:rsid w:val="00F1785C"/>
    <w:pPr>
      <w:spacing w:before="20" w:after="20"/>
      <w:jc w:val="both"/>
    </w:pPr>
    <w:rPr>
      <w:rFonts w:ascii="Arial" w:hAnsi="Arial"/>
      <w:sz w:val="18"/>
    </w:rPr>
  </w:style>
  <w:style w:type="character" w:customStyle="1" w:styleId="CharChar11">
    <w:name w:val="Char Char11"/>
    <w:basedOn w:val="DefaultParagraphFont"/>
    <w:uiPriority w:val="99"/>
    <w:rsid w:val="002C769B"/>
    <w:rPr>
      <w:rFonts w:ascii="Courier New" w:hAnsi="Courier New" w:cs="Times New Roman"/>
      <w:lang w:val="en-GB" w:eastAsia="en-US" w:bidi="ar-SA"/>
    </w:rPr>
  </w:style>
  <w:style w:type="character" w:styleId="FollowedHyperlink">
    <w:name w:val="FollowedHyperlink"/>
    <w:basedOn w:val="DefaultParagraphFont"/>
    <w:uiPriority w:val="99"/>
    <w:locked/>
    <w:rsid w:val="00CF3DDE"/>
    <w:rPr>
      <w:rFonts w:cs="Times New Roman"/>
      <w:color w:val="800080"/>
      <w:u w:val="single"/>
    </w:rPr>
  </w:style>
  <w:style w:type="paragraph" w:customStyle="1" w:styleId="Style1">
    <w:name w:val="Style1"/>
    <w:basedOn w:val="Heading1"/>
    <w:link w:val="Style1Char"/>
    <w:qFormat/>
    <w:rsid w:val="00E96F22"/>
    <w:pPr>
      <w:numPr>
        <w:numId w:val="4"/>
      </w:numPr>
      <w:tabs>
        <w:tab w:val="left" w:pos="993"/>
      </w:tabs>
    </w:pPr>
    <w:rPr>
      <w:rFonts w:cs="Times New Roman"/>
      <w:bCs w:val="0"/>
    </w:rPr>
  </w:style>
  <w:style w:type="character" w:customStyle="1" w:styleId="Style1Char">
    <w:name w:val="Style1 Char"/>
    <w:link w:val="Style1"/>
    <w:rsid w:val="00E96F22"/>
    <w:rPr>
      <w:rFonts w:ascii="Calibri Light" w:hAnsi="Calibri Light"/>
      <w:kern w:val="32"/>
      <w:sz w:val="24"/>
      <w:szCs w:val="24"/>
      <w:lang w:val="en-GB"/>
    </w:rPr>
  </w:style>
  <w:style w:type="character" w:customStyle="1" w:styleId="ListParagraphChar">
    <w:name w:val="List Paragraph Char"/>
    <w:aliases w:val="List Paragraph 1 Char,numbers normal cal Char,Table of contents numbered Char,Riana Table Bullets 1 Char,List Paragraph - 2 Char,MB SUB A Char,Chapter Numbering Char,Grey Bullet List Char,Grey Bullet Style Char,Gov 2 Char,lp1 Char"/>
    <w:link w:val="ListParagraph"/>
    <w:uiPriority w:val="34"/>
    <w:locked/>
    <w:rsid w:val="00374D05"/>
    <w:rPr>
      <w:rFonts w:ascii="Arial" w:hAnsi="Arial"/>
      <w:sz w:val="20"/>
      <w:szCs w:val="20"/>
      <w:lang w:val="en-ZA"/>
    </w:rPr>
  </w:style>
  <w:style w:type="paragraph" w:customStyle="1" w:styleId="CM19">
    <w:name w:val="CM19"/>
    <w:basedOn w:val="Normal"/>
    <w:rsid w:val="006A5235"/>
    <w:pPr>
      <w:autoSpaceDE w:val="0"/>
      <w:autoSpaceDN w:val="0"/>
    </w:pPr>
    <w:rPr>
      <w:rFonts w:ascii="Franklin Gothic Book" w:eastAsia="Calibri" w:hAnsi="Franklin Gothic Book"/>
      <w:sz w:val="24"/>
      <w:szCs w:val="24"/>
      <w:lang w:val="en-ZA" w:eastAsia="en-ZA"/>
    </w:rPr>
  </w:style>
  <w:style w:type="paragraph" w:styleId="BodyTextIndent2">
    <w:name w:val="Body Text Indent 2"/>
    <w:basedOn w:val="Normal"/>
    <w:link w:val="BodyTextIndent2Char"/>
    <w:uiPriority w:val="99"/>
    <w:semiHidden/>
    <w:unhideWhenUsed/>
    <w:locked/>
    <w:rsid w:val="001933CA"/>
    <w:pPr>
      <w:spacing w:after="120" w:line="480" w:lineRule="auto"/>
      <w:ind w:left="360"/>
    </w:pPr>
  </w:style>
  <w:style w:type="character" w:customStyle="1" w:styleId="BodyTextIndent2Char">
    <w:name w:val="Body Text Indent 2 Char"/>
    <w:basedOn w:val="DefaultParagraphFont"/>
    <w:link w:val="BodyTextIndent2"/>
    <w:uiPriority w:val="99"/>
    <w:semiHidden/>
    <w:rsid w:val="001933CA"/>
    <w:rPr>
      <w:sz w:val="20"/>
      <w:szCs w:val="20"/>
      <w:lang w:val="en-GB"/>
    </w:rPr>
  </w:style>
  <w:style w:type="character" w:styleId="LineNumber">
    <w:name w:val="line number"/>
    <w:basedOn w:val="DefaultParagraphFont"/>
    <w:uiPriority w:val="99"/>
    <w:semiHidden/>
    <w:unhideWhenUsed/>
    <w:locked/>
    <w:rsid w:val="00BE3DB6"/>
  </w:style>
  <w:style w:type="paragraph" w:styleId="Revision">
    <w:name w:val="Revision"/>
    <w:hidden/>
    <w:uiPriority w:val="99"/>
    <w:semiHidden/>
    <w:rsid w:val="00C64403"/>
    <w:rPr>
      <w:sz w:val="20"/>
      <w:szCs w:val="20"/>
      <w:lang w:val="en-GB"/>
    </w:rPr>
  </w:style>
  <w:style w:type="character" w:customStyle="1" w:styleId="UnresolvedMention1">
    <w:name w:val="Unresolved Mention1"/>
    <w:basedOn w:val="DefaultParagraphFont"/>
    <w:uiPriority w:val="99"/>
    <w:semiHidden/>
    <w:unhideWhenUsed/>
    <w:rsid w:val="00BA78CF"/>
    <w:rPr>
      <w:color w:val="808080"/>
      <w:shd w:val="clear" w:color="auto" w:fill="E6E6E6"/>
    </w:rPr>
  </w:style>
  <w:style w:type="table" w:styleId="ColorfulList-Accent1">
    <w:name w:val="Colorful List Accent 1"/>
    <w:basedOn w:val="TableNormal"/>
    <w:uiPriority w:val="72"/>
    <w:semiHidden/>
    <w:unhideWhenUsed/>
    <w:rsid w:val="00C640E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9D69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9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E0EC5"/>
    <w:pPr>
      <w:spacing w:before="100" w:beforeAutospacing="1" w:after="100" w:afterAutospacing="1"/>
    </w:pPr>
    <w:rPr>
      <w:sz w:val="24"/>
      <w:szCs w:val="24"/>
      <w:lang w:val="en-ZA" w:eastAsia="en-ZA"/>
    </w:rPr>
  </w:style>
  <w:style w:type="character" w:customStyle="1" w:styleId="cf01">
    <w:name w:val="cf01"/>
    <w:basedOn w:val="DefaultParagraphFont"/>
    <w:rsid w:val="00FE0EC5"/>
    <w:rPr>
      <w:rFonts w:ascii="Segoe UI" w:hAnsi="Segoe UI" w:cs="Segoe UI" w:hint="default"/>
      <w:sz w:val="18"/>
      <w:szCs w:val="18"/>
    </w:rPr>
  </w:style>
  <w:style w:type="character" w:styleId="UnresolvedMention">
    <w:name w:val="Unresolved Mention"/>
    <w:basedOn w:val="DefaultParagraphFont"/>
    <w:uiPriority w:val="99"/>
    <w:semiHidden/>
    <w:unhideWhenUsed/>
    <w:rsid w:val="00CA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2481">
      <w:bodyDiv w:val="1"/>
      <w:marLeft w:val="0"/>
      <w:marRight w:val="0"/>
      <w:marTop w:val="0"/>
      <w:marBottom w:val="0"/>
      <w:divBdr>
        <w:top w:val="none" w:sz="0" w:space="0" w:color="auto"/>
        <w:left w:val="none" w:sz="0" w:space="0" w:color="auto"/>
        <w:bottom w:val="none" w:sz="0" w:space="0" w:color="auto"/>
        <w:right w:val="none" w:sz="0" w:space="0" w:color="auto"/>
      </w:divBdr>
    </w:div>
    <w:div w:id="421991243">
      <w:bodyDiv w:val="1"/>
      <w:marLeft w:val="0"/>
      <w:marRight w:val="0"/>
      <w:marTop w:val="0"/>
      <w:marBottom w:val="0"/>
      <w:divBdr>
        <w:top w:val="none" w:sz="0" w:space="0" w:color="auto"/>
        <w:left w:val="none" w:sz="0" w:space="0" w:color="auto"/>
        <w:bottom w:val="none" w:sz="0" w:space="0" w:color="auto"/>
        <w:right w:val="none" w:sz="0" w:space="0" w:color="auto"/>
      </w:divBdr>
    </w:div>
    <w:div w:id="458840856">
      <w:marLeft w:val="0"/>
      <w:marRight w:val="0"/>
      <w:marTop w:val="0"/>
      <w:marBottom w:val="0"/>
      <w:divBdr>
        <w:top w:val="none" w:sz="0" w:space="0" w:color="auto"/>
        <w:left w:val="none" w:sz="0" w:space="0" w:color="auto"/>
        <w:bottom w:val="none" w:sz="0" w:space="0" w:color="auto"/>
        <w:right w:val="none" w:sz="0" w:space="0" w:color="auto"/>
      </w:divBdr>
      <w:divsChild>
        <w:div w:id="458840857">
          <w:marLeft w:val="0"/>
          <w:marRight w:val="0"/>
          <w:marTop w:val="0"/>
          <w:marBottom w:val="0"/>
          <w:divBdr>
            <w:top w:val="none" w:sz="0" w:space="0" w:color="auto"/>
            <w:left w:val="none" w:sz="0" w:space="0" w:color="auto"/>
            <w:bottom w:val="none" w:sz="0" w:space="0" w:color="auto"/>
            <w:right w:val="none" w:sz="0" w:space="0" w:color="auto"/>
          </w:divBdr>
          <w:divsChild>
            <w:div w:id="4588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0858">
      <w:marLeft w:val="0"/>
      <w:marRight w:val="0"/>
      <w:marTop w:val="0"/>
      <w:marBottom w:val="0"/>
      <w:divBdr>
        <w:top w:val="none" w:sz="0" w:space="0" w:color="auto"/>
        <w:left w:val="none" w:sz="0" w:space="0" w:color="auto"/>
        <w:bottom w:val="none" w:sz="0" w:space="0" w:color="auto"/>
        <w:right w:val="none" w:sz="0" w:space="0" w:color="auto"/>
      </w:divBdr>
    </w:div>
    <w:div w:id="614403988">
      <w:bodyDiv w:val="1"/>
      <w:marLeft w:val="0"/>
      <w:marRight w:val="0"/>
      <w:marTop w:val="0"/>
      <w:marBottom w:val="0"/>
      <w:divBdr>
        <w:top w:val="none" w:sz="0" w:space="0" w:color="auto"/>
        <w:left w:val="none" w:sz="0" w:space="0" w:color="auto"/>
        <w:bottom w:val="none" w:sz="0" w:space="0" w:color="auto"/>
        <w:right w:val="none" w:sz="0" w:space="0" w:color="auto"/>
      </w:divBdr>
    </w:div>
    <w:div w:id="808283941">
      <w:bodyDiv w:val="1"/>
      <w:marLeft w:val="0"/>
      <w:marRight w:val="0"/>
      <w:marTop w:val="0"/>
      <w:marBottom w:val="0"/>
      <w:divBdr>
        <w:top w:val="none" w:sz="0" w:space="0" w:color="auto"/>
        <w:left w:val="none" w:sz="0" w:space="0" w:color="auto"/>
        <w:bottom w:val="none" w:sz="0" w:space="0" w:color="auto"/>
        <w:right w:val="none" w:sz="0" w:space="0" w:color="auto"/>
      </w:divBdr>
    </w:div>
    <w:div w:id="961418122">
      <w:bodyDiv w:val="1"/>
      <w:marLeft w:val="0"/>
      <w:marRight w:val="0"/>
      <w:marTop w:val="0"/>
      <w:marBottom w:val="0"/>
      <w:divBdr>
        <w:top w:val="none" w:sz="0" w:space="0" w:color="auto"/>
        <w:left w:val="none" w:sz="0" w:space="0" w:color="auto"/>
        <w:bottom w:val="none" w:sz="0" w:space="0" w:color="auto"/>
        <w:right w:val="none" w:sz="0" w:space="0" w:color="auto"/>
      </w:divBdr>
    </w:div>
    <w:div w:id="995381652">
      <w:bodyDiv w:val="1"/>
      <w:marLeft w:val="0"/>
      <w:marRight w:val="0"/>
      <w:marTop w:val="0"/>
      <w:marBottom w:val="0"/>
      <w:divBdr>
        <w:top w:val="none" w:sz="0" w:space="0" w:color="auto"/>
        <w:left w:val="none" w:sz="0" w:space="0" w:color="auto"/>
        <w:bottom w:val="none" w:sz="0" w:space="0" w:color="auto"/>
        <w:right w:val="none" w:sz="0" w:space="0" w:color="auto"/>
      </w:divBdr>
    </w:div>
    <w:div w:id="1233077042">
      <w:bodyDiv w:val="1"/>
      <w:marLeft w:val="0"/>
      <w:marRight w:val="0"/>
      <w:marTop w:val="0"/>
      <w:marBottom w:val="0"/>
      <w:divBdr>
        <w:top w:val="none" w:sz="0" w:space="0" w:color="auto"/>
        <w:left w:val="none" w:sz="0" w:space="0" w:color="auto"/>
        <w:bottom w:val="none" w:sz="0" w:space="0" w:color="auto"/>
        <w:right w:val="none" w:sz="0" w:space="0" w:color="auto"/>
      </w:divBdr>
    </w:div>
    <w:div w:id="1332219386">
      <w:bodyDiv w:val="1"/>
      <w:marLeft w:val="0"/>
      <w:marRight w:val="0"/>
      <w:marTop w:val="0"/>
      <w:marBottom w:val="0"/>
      <w:divBdr>
        <w:top w:val="none" w:sz="0" w:space="0" w:color="auto"/>
        <w:left w:val="none" w:sz="0" w:space="0" w:color="auto"/>
        <w:bottom w:val="none" w:sz="0" w:space="0" w:color="auto"/>
        <w:right w:val="none" w:sz="0" w:space="0" w:color="auto"/>
      </w:divBdr>
    </w:div>
    <w:div w:id="1627077785">
      <w:bodyDiv w:val="1"/>
      <w:marLeft w:val="0"/>
      <w:marRight w:val="0"/>
      <w:marTop w:val="0"/>
      <w:marBottom w:val="0"/>
      <w:divBdr>
        <w:top w:val="none" w:sz="0" w:space="0" w:color="auto"/>
        <w:left w:val="none" w:sz="0" w:space="0" w:color="auto"/>
        <w:bottom w:val="none" w:sz="0" w:space="0" w:color="auto"/>
        <w:right w:val="none" w:sz="0" w:space="0" w:color="auto"/>
      </w:divBdr>
    </w:div>
    <w:div w:id="1712925564">
      <w:bodyDiv w:val="1"/>
      <w:marLeft w:val="0"/>
      <w:marRight w:val="0"/>
      <w:marTop w:val="0"/>
      <w:marBottom w:val="0"/>
      <w:divBdr>
        <w:top w:val="none" w:sz="0" w:space="0" w:color="auto"/>
        <w:left w:val="none" w:sz="0" w:space="0" w:color="auto"/>
        <w:bottom w:val="none" w:sz="0" w:space="0" w:color="auto"/>
        <w:right w:val="none" w:sz="0" w:space="0" w:color="auto"/>
      </w:divBdr>
    </w:div>
    <w:div w:id="213609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B148-5E11-4A4E-943F-08E3D4A2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5256</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Special Requirements and Conditions of Contract: RT2-2015</vt:lpstr>
    </vt:vector>
  </TitlesOfParts>
  <Company>National Treasury</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Requirements and Conditions of Contract: RT2-2015</dc:title>
  <dc:subject/>
  <dc:creator>Kenneth Pillay</dc:creator>
  <cp:keywords/>
  <dc:description/>
  <cp:lastModifiedBy>Mphuthing, Nezisa (GPHealth)</cp:lastModifiedBy>
  <cp:revision>30</cp:revision>
  <cp:lastPrinted>2025-07-29T07:15:00Z</cp:lastPrinted>
  <dcterms:created xsi:type="dcterms:W3CDTF">2025-08-04T11:14:00Z</dcterms:created>
  <dcterms:modified xsi:type="dcterms:W3CDTF">2025-08-19T10:55:00Z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ff66c8e9ad90f4361ca5b96ce3ca112c34257d9610e378af919be5c7cbc26893</vt:lpwstr>
  </property>
</Properties>
</file>