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7E39" w14:textId="77777777" w:rsidR="00AC6A01" w:rsidRDefault="00AC6A01" w:rsidP="005D1265">
      <w:pPr>
        <w:pStyle w:val="BodyText"/>
        <w:rPr>
          <w:rFonts w:ascii="Calibri" w:hAnsi="Calibri"/>
          <w:b w:val="0"/>
          <w:bCs/>
          <w:sz w:val="20"/>
          <w:szCs w:val="20"/>
        </w:rPr>
      </w:pPr>
    </w:p>
    <w:p w14:paraId="3629C3ED" w14:textId="1693F85B" w:rsidR="00AC6A01" w:rsidRDefault="0076092E" w:rsidP="0076092E">
      <w:pPr>
        <w:pStyle w:val="BodyText"/>
        <w:tabs>
          <w:tab w:val="left" w:pos="2520"/>
        </w:tabs>
        <w:rPr>
          <w:rFonts w:ascii="Calibri" w:hAnsi="Calibri"/>
          <w:b w:val="0"/>
          <w:bCs/>
          <w:sz w:val="20"/>
          <w:szCs w:val="20"/>
        </w:rPr>
      </w:pPr>
      <w:r>
        <w:rPr>
          <w:rFonts w:ascii="Calibri" w:hAnsi="Calibri"/>
          <w:b w:val="0"/>
          <w:bCs/>
          <w:sz w:val="20"/>
          <w:szCs w:val="20"/>
        </w:rPr>
        <w:tab/>
      </w:r>
    </w:p>
    <w:p w14:paraId="4FACA39E" w14:textId="77777777" w:rsidR="00AC6A01" w:rsidRDefault="00AC6A01" w:rsidP="00AC6A01">
      <w:pPr>
        <w:autoSpaceDE w:val="0"/>
        <w:autoSpaceDN w:val="0"/>
        <w:adjustRightInd w:val="0"/>
        <w:jc w:val="center"/>
        <w:rPr>
          <w:rFonts w:ascii="Arial" w:hAnsi="Arial" w:cs="Arial"/>
          <w:b/>
          <w:bCs/>
          <w:sz w:val="36"/>
          <w:szCs w:val="36"/>
          <w:lang w:val="en-ZA" w:eastAsia="en-ZA"/>
        </w:rPr>
      </w:pPr>
    </w:p>
    <w:p w14:paraId="783FA649" w14:textId="77777777" w:rsidR="00686D92" w:rsidRDefault="00686D92" w:rsidP="00686D92">
      <w:pPr>
        <w:rPr>
          <w:rFonts w:ascii="Arial" w:hAnsi="Arial" w:cs="Arial"/>
          <w:b/>
          <w:bCs/>
          <w:sz w:val="36"/>
          <w:szCs w:val="36"/>
          <w:lang w:val="en-ZA" w:eastAsia="en-ZA"/>
        </w:rPr>
      </w:pPr>
    </w:p>
    <w:p w14:paraId="51668727" w14:textId="77777777" w:rsidR="009157DE" w:rsidRDefault="009157DE" w:rsidP="009157DE"/>
    <w:p w14:paraId="428C0ABF" w14:textId="617E201C" w:rsidR="00686D92" w:rsidRDefault="00686D92" w:rsidP="00686D92">
      <w:pPr>
        <w:tabs>
          <w:tab w:val="left" w:pos="7210"/>
        </w:tabs>
        <w:rPr>
          <w:rFonts w:ascii="Arial" w:hAnsi="Arial" w:cs="Arial"/>
          <w:sz w:val="36"/>
          <w:szCs w:val="36"/>
          <w:lang w:val="en-ZA" w:eastAsia="en-ZA"/>
        </w:rPr>
      </w:pPr>
    </w:p>
    <w:p w14:paraId="24A135B4" w14:textId="77777777" w:rsidR="00B76988" w:rsidRDefault="00B76988" w:rsidP="00686D92">
      <w:pPr>
        <w:tabs>
          <w:tab w:val="left" w:pos="7210"/>
        </w:tabs>
        <w:rPr>
          <w:rFonts w:ascii="Arial" w:hAnsi="Arial" w:cs="Arial"/>
          <w:sz w:val="36"/>
          <w:szCs w:val="36"/>
          <w:lang w:val="en-ZA" w:eastAsia="en-ZA"/>
        </w:rPr>
      </w:pPr>
    </w:p>
    <w:p w14:paraId="308AD006" w14:textId="77777777" w:rsidR="00B76988" w:rsidRDefault="00B76988" w:rsidP="00686D92">
      <w:pPr>
        <w:tabs>
          <w:tab w:val="left" w:pos="7210"/>
        </w:tabs>
        <w:rPr>
          <w:rFonts w:ascii="Arial" w:hAnsi="Arial" w:cs="Arial"/>
          <w:sz w:val="36"/>
          <w:szCs w:val="36"/>
          <w:lang w:val="en-ZA" w:eastAsia="en-ZA"/>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B76988" w:rsidRPr="000D3D30" w14:paraId="06B25543" w14:textId="77777777" w:rsidTr="003A4A4D">
        <w:trPr>
          <w:cantSplit/>
          <w:trHeight w:val="1174"/>
        </w:trPr>
        <w:tc>
          <w:tcPr>
            <w:tcW w:w="5885" w:type="dxa"/>
          </w:tcPr>
          <w:p w14:paraId="604C9C63" w14:textId="592A483A" w:rsidR="00B76988" w:rsidRDefault="00B76988" w:rsidP="003A4A4D">
            <w:pPr>
              <w:pStyle w:val="zreportname"/>
              <w:rPr>
                <w:rFonts w:ascii="Arial" w:hAnsi="Arial" w:cs="Arial"/>
                <w:b/>
                <w:color w:val="000000"/>
                <w:sz w:val="40"/>
                <w:szCs w:val="40"/>
                <w:lang w:eastAsia="en-ZA"/>
              </w:rPr>
            </w:pPr>
            <w:r w:rsidRPr="000D3D30">
              <w:rPr>
                <w:rFonts w:ascii="Arial" w:hAnsi="Arial" w:cs="Arial"/>
                <w:b/>
                <w:sz w:val="40"/>
                <w:szCs w:val="22"/>
              </w:rPr>
              <w:t>RFQ N</w:t>
            </w:r>
            <w:r w:rsidR="005C256D">
              <w:rPr>
                <w:rFonts w:ascii="Arial" w:hAnsi="Arial" w:cs="Arial"/>
                <w:b/>
                <w:sz w:val="40"/>
                <w:szCs w:val="22"/>
              </w:rPr>
              <w:t>o.</w:t>
            </w:r>
            <w:r w:rsidRPr="000D3D30">
              <w:rPr>
                <w:rFonts w:ascii="Arial" w:hAnsi="Arial" w:cs="Arial"/>
              </w:rPr>
              <w:t xml:space="preserve"> </w:t>
            </w:r>
            <w:r w:rsidRPr="000D3D30">
              <w:rPr>
                <w:rFonts w:ascii="Arial" w:hAnsi="Arial" w:cs="Arial"/>
                <w:b/>
                <w:color w:val="000000"/>
                <w:sz w:val="40"/>
                <w:szCs w:val="40"/>
                <w:lang w:eastAsia="en-ZA"/>
              </w:rPr>
              <w:t>RFQ 00</w:t>
            </w:r>
            <w:r w:rsidR="005C256D">
              <w:rPr>
                <w:rFonts w:ascii="Arial" w:hAnsi="Arial" w:cs="Arial"/>
                <w:b/>
                <w:color w:val="000000"/>
                <w:sz w:val="40"/>
                <w:szCs w:val="40"/>
                <w:lang w:eastAsia="en-ZA"/>
              </w:rPr>
              <w:t>4</w:t>
            </w:r>
            <w:r w:rsidRPr="000D3D30">
              <w:rPr>
                <w:rFonts w:ascii="Arial" w:hAnsi="Arial" w:cs="Arial"/>
                <w:b/>
                <w:color w:val="000000"/>
                <w:sz w:val="40"/>
                <w:szCs w:val="40"/>
                <w:lang w:eastAsia="en-ZA"/>
              </w:rPr>
              <w:t>-2026-0</w:t>
            </w:r>
            <w:r w:rsidR="005C256D">
              <w:rPr>
                <w:rFonts w:ascii="Arial" w:hAnsi="Arial" w:cs="Arial"/>
                <w:b/>
                <w:color w:val="000000"/>
                <w:sz w:val="40"/>
                <w:szCs w:val="40"/>
                <w:lang w:eastAsia="en-ZA"/>
              </w:rPr>
              <w:t>02</w:t>
            </w:r>
          </w:p>
          <w:p w14:paraId="76187EDE" w14:textId="77777777" w:rsidR="00B76988" w:rsidRPr="000D3D30" w:rsidRDefault="00B76988" w:rsidP="003A4A4D">
            <w:pPr>
              <w:pStyle w:val="zreportname"/>
              <w:rPr>
                <w:rFonts w:ascii="Arial" w:hAnsi="Arial" w:cs="Arial"/>
                <w:b/>
                <w:color w:val="000000"/>
                <w:szCs w:val="22"/>
                <w:lang w:eastAsia="en-ZA"/>
              </w:rPr>
            </w:pPr>
          </w:p>
          <w:p w14:paraId="24C802FC" w14:textId="38AF8AB4" w:rsidR="00B76988" w:rsidRPr="00DA2060" w:rsidRDefault="00650DC3" w:rsidP="003A4A4D">
            <w:pPr>
              <w:jc w:val="center"/>
              <w:rPr>
                <w:rFonts w:ascii="Arial" w:eastAsia="Times New Roman" w:hAnsi="Arial" w:cs="Arial"/>
                <w:b/>
                <w:sz w:val="40"/>
                <w:szCs w:val="40"/>
              </w:rPr>
            </w:pPr>
            <w:r>
              <w:rPr>
                <w:rFonts w:ascii="Arial" w:hAnsi="Arial" w:cs="Arial"/>
                <w:sz w:val="40"/>
                <w:szCs w:val="40"/>
              </w:rPr>
              <w:t xml:space="preserve">Request for a </w:t>
            </w:r>
            <w:r w:rsidR="00815510">
              <w:rPr>
                <w:rFonts w:ascii="Arial" w:hAnsi="Arial" w:cs="Arial"/>
                <w:sz w:val="40"/>
                <w:szCs w:val="40"/>
              </w:rPr>
              <w:t xml:space="preserve">once-off quotation for a </w:t>
            </w:r>
            <w:r>
              <w:rPr>
                <w:rFonts w:ascii="Arial" w:hAnsi="Arial" w:cs="Arial"/>
                <w:sz w:val="40"/>
                <w:szCs w:val="40"/>
              </w:rPr>
              <w:t xml:space="preserve">service provider to </w:t>
            </w:r>
            <w:r w:rsidR="00F97292">
              <w:rPr>
                <w:rFonts w:ascii="Arial" w:hAnsi="Arial" w:cs="Arial"/>
                <w:sz w:val="40"/>
                <w:szCs w:val="40"/>
              </w:rPr>
              <w:t xml:space="preserve">assist </w:t>
            </w:r>
            <w:r w:rsidR="00F97292" w:rsidRPr="00DA2060">
              <w:rPr>
                <w:rFonts w:ascii="Arial" w:hAnsi="Arial" w:cs="Arial"/>
                <w:sz w:val="40"/>
                <w:szCs w:val="40"/>
              </w:rPr>
              <w:t>with relocating existing chiller and cold-room units at the Cape Town facility, including all mechanical, electrical, pipework, and structural modifications.</w:t>
            </w:r>
          </w:p>
          <w:p w14:paraId="28274C99" w14:textId="77777777" w:rsidR="00B76988" w:rsidRPr="000D3D30" w:rsidRDefault="00B76988" w:rsidP="003A4A4D">
            <w:pPr>
              <w:pStyle w:val="zreportname"/>
              <w:rPr>
                <w:rFonts w:ascii="Arial" w:hAnsi="Arial" w:cs="Arial"/>
                <w:b/>
                <w:sz w:val="40"/>
                <w:szCs w:val="22"/>
              </w:rPr>
            </w:pPr>
          </w:p>
        </w:tc>
      </w:tr>
      <w:tr w:rsidR="00B76988" w:rsidRPr="000D3D30" w14:paraId="2AE32B56" w14:textId="77777777" w:rsidTr="003A4A4D">
        <w:trPr>
          <w:cantSplit/>
          <w:trHeight w:val="1174"/>
        </w:trPr>
        <w:tc>
          <w:tcPr>
            <w:tcW w:w="5885" w:type="dxa"/>
          </w:tcPr>
          <w:p w14:paraId="027DB05A" w14:textId="77777777" w:rsidR="00B76988" w:rsidRPr="000D3D30" w:rsidRDefault="00B76988" w:rsidP="003A4A4D">
            <w:pPr>
              <w:pStyle w:val="zreportname"/>
              <w:jc w:val="left"/>
              <w:rPr>
                <w:rFonts w:ascii="Arial" w:hAnsi="Arial" w:cs="Arial"/>
                <w:b/>
                <w:sz w:val="40"/>
                <w:szCs w:val="22"/>
              </w:rPr>
            </w:pPr>
          </w:p>
        </w:tc>
      </w:tr>
      <w:tr w:rsidR="00B76988" w:rsidRPr="000D3D30" w14:paraId="3CB90422" w14:textId="77777777" w:rsidTr="003A4A4D">
        <w:trPr>
          <w:cantSplit/>
          <w:trHeight w:val="577"/>
        </w:trPr>
        <w:tc>
          <w:tcPr>
            <w:tcW w:w="5885" w:type="dxa"/>
          </w:tcPr>
          <w:p w14:paraId="68025663" w14:textId="77777777" w:rsidR="00B76988" w:rsidRPr="000D3D30" w:rsidRDefault="00B76988" w:rsidP="003A4A4D">
            <w:pPr>
              <w:pStyle w:val="zreportname"/>
              <w:rPr>
                <w:rFonts w:ascii="Arial" w:hAnsi="Arial" w:cs="Arial"/>
                <w:sz w:val="22"/>
                <w:szCs w:val="22"/>
              </w:rPr>
            </w:pPr>
          </w:p>
        </w:tc>
      </w:tr>
    </w:tbl>
    <w:p w14:paraId="420E2201" w14:textId="77777777" w:rsidR="00B76988" w:rsidRDefault="00B76988" w:rsidP="00686D92">
      <w:pPr>
        <w:tabs>
          <w:tab w:val="left" w:pos="7210"/>
        </w:tabs>
        <w:rPr>
          <w:rFonts w:ascii="Arial" w:hAnsi="Arial" w:cs="Arial"/>
          <w:sz w:val="36"/>
          <w:szCs w:val="36"/>
          <w:lang w:val="en-ZA" w:eastAsia="en-ZA"/>
        </w:rPr>
      </w:pPr>
    </w:p>
    <w:p w14:paraId="096772E4" w14:textId="77777777" w:rsidR="00B76988" w:rsidRDefault="00B76988" w:rsidP="00686D92">
      <w:pPr>
        <w:tabs>
          <w:tab w:val="left" w:pos="7210"/>
        </w:tabs>
        <w:rPr>
          <w:rFonts w:ascii="Arial" w:hAnsi="Arial" w:cs="Arial"/>
          <w:sz w:val="36"/>
          <w:szCs w:val="36"/>
          <w:lang w:val="en-ZA" w:eastAsia="en-ZA"/>
        </w:rPr>
      </w:pPr>
    </w:p>
    <w:p w14:paraId="3F75AA02" w14:textId="77777777" w:rsidR="00B76988" w:rsidRDefault="00B76988" w:rsidP="00686D92">
      <w:pPr>
        <w:tabs>
          <w:tab w:val="left" w:pos="7210"/>
        </w:tabs>
        <w:rPr>
          <w:rFonts w:ascii="Arial" w:hAnsi="Arial" w:cs="Arial"/>
          <w:sz w:val="36"/>
          <w:szCs w:val="36"/>
          <w:lang w:val="en-ZA" w:eastAsia="en-ZA"/>
        </w:rPr>
      </w:pPr>
    </w:p>
    <w:p w14:paraId="6A60951F" w14:textId="77777777" w:rsidR="00B76988" w:rsidRDefault="00B76988" w:rsidP="00686D92">
      <w:pPr>
        <w:tabs>
          <w:tab w:val="left" w:pos="7210"/>
        </w:tabs>
        <w:rPr>
          <w:rFonts w:ascii="Arial" w:hAnsi="Arial" w:cs="Arial"/>
          <w:sz w:val="36"/>
          <w:szCs w:val="36"/>
          <w:lang w:val="en-ZA" w:eastAsia="en-ZA"/>
        </w:rPr>
      </w:pPr>
    </w:p>
    <w:p w14:paraId="0BBF2D38" w14:textId="77777777" w:rsidR="00B76988" w:rsidRDefault="00B76988" w:rsidP="00686D92">
      <w:pPr>
        <w:tabs>
          <w:tab w:val="left" w:pos="7210"/>
        </w:tabs>
        <w:rPr>
          <w:rFonts w:ascii="Arial" w:hAnsi="Arial" w:cs="Arial"/>
          <w:sz w:val="36"/>
          <w:szCs w:val="36"/>
          <w:lang w:val="en-ZA" w:eastAsia="en-ZA"/>
        </w:rPr>
      </w:pPr>
    </w:p>
    <w:p w14:paraId="04A12DCF" w14:textId="77777777" w:rsidR="00B76988" w:rsidRDefault="00B76988" w:rsidP="00686D92">
      <w:pPr>
        <w:tabs>
          <w:tab w:val="left" w:pos="7210"/>
        </w:tabs>
        <w:rPr>
          <w:rFonts w:ascii="Arial" w:hAnsi="Arial" w:cs="Arial"/>
          <w:sz w:val="36"/>
          <w:szCs w:val="36"/>
          <w:lang w:val="en-ZA" w:eastAsia="en-ZA"/>
        </w:rPr>
      </w:pPr>
    </w:p>
    <w:p w14:paraId="2A7CF2C3" w14:textId="77777777" w:rsidR="00B76988" w:rsidRDefault="00B76988" w:rsidP="00686D92">
      <w:pPr>
        <w:tabs>
          <w:tab w:val="left" w:pos="7210"/>
        </w:tabs>
        <w:rPr>
          <w:rFonts w:ascii="Arial" w:hAnsi="Arial" w:cs="Arial"/>
          <w:sz w:val="36"/>
          <w:szCs w:val="36"/>
          <w:lang w:val="en-ZA" w:eastAsia="en-ZA"/>
        </w:rPr>
      </w:pPr>
    </w:p>
    <w:p w14:paraId="60E5309F" w14:textId="77777777" w:rsidR="00B76988" w:rsidRDefault="00B76988" w:rsidP="00686D92">
      <w:pPr>
        <w:tabs>
          <w:tab w:val="left" w:pos="7210"/>
        </w:tabs>
        <w:rPr>
          <w:rFonts w:ascii="Arial" w:hAnsi="Arial" w:cs="Arial"/>
          <w:sz w:val="36"/>
          <w:szCs w:val="36"/>
          <w:lang w:val="en-ZA" w:eastAsia="en-ZA"/>
        </w:rPr>
      </w:pPr>
    </w:p>
    <w:p w14:paraId="05F9BB68" w14:textId="77777777" w:rsidR="00B76988" w:rsidRDefault="00B76988" w:rsidP="00686D92">
      <w:pPr>
        <w:tabs>
          <w:tab w:val="left" w:pos="7210"/>
        </w:tabs>
        <w:rPr>
          <w:rFonts w:ascii="Arial" w:hAnsi="Arial" w:cs="Arial"/>
          <w:sz w:val="36"/>
          <w:szCs w:val="36"/>
          <w:lang w:val="en-ZA" w:eastAsia="en-ZA"/>
        </w:rPr>
      </w:pPr>
    </w:p>
    <w:p w14:paraId="3EEB2FE7" w14:textId="77777777" w:rsidR="00B76988" w:rsidRDefault="00B76988" w:rsidP="00686D92">
      <w:pPr>
        <w:tabs>
          <w:tab w:val="left" w:pos="7210"/>
        </w:tabs>
        <w:rPr>
          <w:rFonts w:ascii="Arial" w:hAnsi="Arial" w:cs="Arial"/>
          <w:sz w:val="36"/>
          <w:szCs w:val="36"/>
          <w:lang w:val="en-ZA" w:eastAsia="en-ZA"/>
        </w:rPr>
      </w:pPr>
    </w:p>
    <w:p w14:paraId="220AF387" w14:textId="77777777" w:rsidR="00B76988" w:rsidRDefault="00B76988" w:rsidP="00686D92">
      <w:pPr>
        <w:tabs>
          <w:tab w:val="left" w:pos="7210"/>
        </w:tabs>
        <w:rPr>
          <w:rFonts w:ascii="Arial" w:hAnsi="Arial" w:cs="Arial"/>
          <w:sz w:val="36"/>
          <w:szCs w:val="36"/>
          <w:lang w:val="en-ZA" w:eastAsia="en-ZA"/>
        </w:rPr>
      </w:pPr>
    </w:p>
    <w:p w14:paraId="79679E96" w14:textId="77777777" w:rsidR="00B76988" w:rsidRDefault="00B76988" w:rsidP="00686D92">
      <w:pPr>
        <w:tabs>
          <w:tab w:val="left" w:pos="7210"/>
        </w:tabs>
        <w:rPr>
          <w:rFonts w:ascii="Arial" w:hAnsi="Arial" w:cs="Arial"/>
          <w:sz w:val="36"/>
          <w:szCs w:val="36"/>
          <w:lang w:val="en-ZA" w:eastAsia="en-ZA"/>
        </w:rPr>
      </w:pPr>
    </w:p>
    <w:p w14:paraId="6BC98535" w14:textId="77777777" w:rsidR="00B76988" w:rsidRDefault="00B76988" w:rsidP="00686D92">
      <w:pPr>
        <w:tabs>
          <w:tab w:val="left" w:pos="7210"/>
        </w:tabs>
        <w:rPr>
          <w:rFonts w:ascii="Arial" w:hAnsi="Arial" w:cs="Arial"/>
          <w:sz w:val="36"/>
          <w:szCs w:val="36"/>
          <w:lang w:val="en-ZA" w:eastAsia="en-ZA"/>
        </w:rPr>
      </w:pPr>
    </w:p>
    <w:p w14:paraId="2D721C4A" w14:textId="77777777" w:rsidR="00B76988" w:rsidRDefault="00B76988" w:rsidP="00686D92">
      <w:pPr>
        <w:tabs>
          <w:tab w:val="left" w:pos="7210"/>
        </w:tabs>
        <w:rPr>
          <w:rFonts w:ascii="Arial" w:hAnsi="Arial" w:cs="Arial"/>
          <w:sz w:val="36"/>
          <w:szCs w:val="36"/>
          <w:lang w:val="en-ZA" w:eastAsia="en-ZA"/>
        </w:rPr>
      </w:pPr>
    </w:p>
    <w:p w14:paraId="4F20F503" w14:textId="77777777" w:rsidR="00B76988" w:rsidRDefault="00B76988" w:rsidP="00686D92">
      <w:pPr>
        <w:tabs>
          <w:tab w:val="left" w:pos="7210"/>
        </w:tabs>
        <w:rPr>
          <w:rFonts w:ascii="Arial" w:hAnsi="Arial" w:cs="Arial"/>
          <w:sz w:val="36"/>
          <w:szCs w:val="36"/>
          <w:lang w:val="en-ZA" w:eastAsia="en-ZA"/>
        </w:rPr>
      </w:pPr>
    </w:p>
    <w:p w14:paraId="292853F8" w14:textId="77777777" w:rsidR="00B76988" w:rsidRDefault="00B76988" w:rsidP="00686D92">
      <w:pPr>
        <w:tabs>
          <w:tab w:val="left" w:pos="7210"/>
        </w:tabs>
        <w:rPr>
          <w:rFonts w:ascii="Arial" w:hAnsi="Arial" w:cs="Arial"/>
          <w:sz w:val="36"/>
          <w:szCs w:val="36"/>
          <w:lang w:val="en-ZA" w:eastAsia="en-ZA"/>
        </w:rPr>
      </w:pPr>
    </w:p>
    <w:p w14:paraId="6BDD8312" w14:textId="77777777" w:rsidR="00B76988" w:rsidRDefault="00B76988" w:rsidP="00686D92">
      <w:pPr>
        <w:tabs>
          <w:tab w:val="left" w:pos="7210"/>
        </w:tabs>
        <w:rPr>
          <w:rFonts w:ascii="Arial" w:hAnsi="Arial" w:cs="Arial"/>
          <w:sz w:val="36"/>
          <w:szCs w:val="36"/>
          <w:lang w:val="en-ZA" w:eastAsia="en-ZA"/>
        </w:rPr>
      </w:pPr>
    </w:p>
    <w:p w14:paraId="3ACF3C80" w14:textId="77777777" w:rsidR="00B76988" w:rsidRDefault="00B76988" w:rsidP="00686D92">
      <w:pPr>
        <w:tabs>
          <w:tab w:val="left" w:pos="7210"/>
        </w:tabs>
        <w:rPr>
          <w:rFonts w:ascii="Arial" w:hAnsi="Arial" w:cs="Arial"/>
          <w:sz w:val="36"/>
          <w:szCs w:val="36"/>
          <w:lang w:val="en-ZA" w:eastAsia="en-ZA"/>
        </w:rPr>
      </w:pPr>
    </w:p>
    <w:p w14:paraId="24C4183D" w14:textId="77777777" w:rsidR="00B76988" w:rsidRDefault="00B76988" w:rsidP="00686D92">
      <w:pPr>
        <w:tabs>
          <w:tab w:val="left" w:pos="7210"/>
        </w:tabs>
        <w:rPr>
          <w:rFonts w:ascii="Arial" w:hAnsi="Arial" w:cs="Arial"/>
          <w:sz w:val="36"/>
          <w:szCs w:val="36"/>
          <w:lang w:val="en-ZA" w:eastAsia="en-ZA"/>
        </w:rPr>
      </w:pPr>
    </w:p>
    <w:p w14:paraId="3FD1E22A" w14:textId="77777777" w:rsidR="00B76988" w:rsidRDefault="00B76988" w:rsidP="00686D92">
      <w:pPr>
        <w:tabs>
          <w:tab w:val="left" w:pos="7210"/>
        </w:tabs>
        <w:rPr>
          <w:rFonts w:ascii="Arial" w:hAnsi="Arial" w:cs="Arial"/>
          <w:sz w:val="36"/>
          <w:szCs w:val="36"/>
          <w:lang w:val="en-ZA" w:eastAsia="en-ZA"/>
        </w:rPr>
      </w:pPr>
    </w:p>
    <w:p w14:paraId="7829FC9A" w14:textId="77777777" w:rsidR="00B76988" w:rsidRDefault="00B76988" w:rsidP="00686D92">
      <w:pPr>
        <w:tabs>
          <w:tab w:val="left" w:pos="7210"/>
        </w:tabs>
        <w:rPr>
          <w:rFonts w:ascii="Arial" w:hAnsi="Arial" w:cs="Arial"/>
          <w:sz w:val="36"/>
          <w:szCs w:val="36"/>
          <w:lang w:val="en-ZA" w:eastAsia="en-ZA"/>
        </w:rPr>
      </w:pPr>
    </w:p>
    <w:p w14:paraId="2CC9F355" w14:textId="77777777" w:rsidR="00B76988" w:rsidRDefault="00B76988" w:rsidP="00686D92">
      <w:pPr>
        <w:tabs>
          <w:tab w:val="left" w:pos="7210"/>
        </w:tabs>
        <w:rPr>
          <w:rFonts w:ascii="Arial" w:hAnsi="Arial" w:cs="Arial"/>
          <w:sz w:val="36"/>
          <w:szCs w:val="36"/>
          <w:lang w:val="en-ZA" w:eastAsia="en-ZA"/>
        </w:rPr>
      </w:pPr>
    </w:p>
    <w:p w14:paraId="4B871D5E" w14:textId="77777777" w:rsidR="00B76988" w:rsidRDefault="00B76988" w:rsidP="00686D92">
      <w:pPr>
        <w:tabs>
          <w:tab w:val="left" w:pos="7210"/>
        </w:tabs>
        <w:rPr>
          <w:rFonts w:ascii="Arial" w:hAnsi="Arial" w:cs="Arial"/>
          <w:sz w:val="36"/>
          <w:szCs w:val="36"/>
          <w:lang w:val="en-ZA" w:eastAsia="en-ZA"/>
        </w:rPr>
      </w:pPr>
    </w:p>
    <w:p w14:paraId="035D1C87" w14:textId="77777777" w:rsidR="00B76988" w:rsidRDefault="00B76988" w:rsidP="00686D92">
      <w:pPr>
        <w:tabs>
          <w:tab w:val="left" w:pos="7210"/>
        </w:tabs>
        <w:rPr>
          <w:rFonts w:ascii="Arial" w:hAnsi="Arial" w:cs="Arial"/>
          <w:sz w:val="36"/>
          <w:szCs w:val="36"/>
          <w:lang w:val="en-ZA" w:eastAsia="en-ZA"/>
        </w:rPr>
      </w:pPr>
    </w:p>
    <w:p w14:paraId="1EF8B494" w14:textId="77777777" w:rsidR="00B76988" w:rsidRDefault="00B76988" w:rsidP="00686D92">
      <w:pPr>
        <w:tabs>
          <w:tab w:val="left" w:pos="7210"/>
        </w:tabs>
        <w:rPr>
          <w:rFonts w:ascii="Arial" w:hAnsi="Arial" w:cs="Arial"/>
          <w:sz w:val="36"/>
          <w:szCs w:val="36"/>
          <w:lang w:val="en-ZA" w:eastAsia="en-ZA"/>
        </w:rPr>
      </w:pPr>
    </w:p>
    <w:p w14:paraId="07012C06" w14:textId="77777777" w:rsidR="005C1200" w:rsidRDefault="005C1200" w:rsidP="00686D92">
      <w:pPr>
        <w:tabs>
          <w:tab w:val="left" w:pos="7210"/>
        </w:tabs>
        <w:rPr>
          <w:rFonts w:ascii="Arial" w:hAnsi="Arial" w:cs="Arial"/>
          <w:sz w:val="36"/>
          <w:szCs w:val="36"/>
          <w:lang w:val="en-ZA" w:eastAsia="en-ZA"/>
        </w:rPr>
      </w:pPr>
    </w:p>
    <w:p w14:paraId="46608047" w14:textId="77777777" w:rsidR="00B76988" w:rsidRPr="000D3D30" w:rsidRDefault="00B76988" w:rsidP="00B76988">
      <w:pPr>
        <w:pStyle w:val="AppendixHeading2"/>
        <w:numPr>
          <w:ilvl w:val="0"/>
          <w:numId w:val="0"/>
        </w:numPr>
        <w:spacing w:before="0" w:line="240" w:lineRule="auto"/>
        <w:rPr>
          <w:rFonts w:ascii="Arial" w:hAnsi="Arial" w:cs="Arial"/>
          <w:sz w:val="22"/>
          <w:szCs w:val="22"/>
        </w:rPr>
      </w:pPr>
      <w:bookmarkStart w:id="0" w:name="_Toc151363499"/>
      <w:r w:rsidRPr="000D3D30">
        <w:rPr>
          <w:rFonts w:ascii="Arial" w:hAnsi="Arial" w:cs="Arial"/>
          <w:sz w:val="22"/>
          <w:szCs w:val="22"/>
        </w:rPr>
        <w:t>Written Quote Form</w:t>
      </w:r>
      <w:bookmarkEnd w:id="0"/>
      <w:r w:rsidRPr="000D3D30">
        <w:rPr>
          <w:rFonts w:ascii="Arial" w:hAnsi="Arial" w:cs="Arial"/>
          <w:sz w:val="22"/>
          <w:szCs w:val="22"/>
        </w:rPr>
        <w:t>26</w:t>
      </w:r>
    </w:p>
    <w:p w14:paraId="7F25F7DC" w14:textId="77777777" w:rsidR="00B76988" w:rsidRPr="000D3D30" w:rsidRDefault="00B76988" w:rsidP="00B76988">
      <w:pPr>
        <w:autoSpaceDE w:val="0"/>
        <w:autoSpaceDN w:val="0"/>
        <w:adjustRightInd w:val="0"/>
        <w:jc w:val="both"/>
        <w:rPr>
          <w:rFonts w:ascii="Arial" w:hAnsi="Arial" w:cs="Arial"/>
          <w:b/>
          <w:bCs/>
          <w:szCs w:val="22"/>
          <w:lang w:val="en-GB"/>
        </w:rPr>
      </w:pPr>
    </w:p>
    <w:p w14:paraId="6EA2AB7B" w14:textId="4B0EE978" w:rsidR="00B76988" w:rsidRPr="000D3D30" w:rsidRDefault="00B76988" w:rsidP="00B76988">
      <w:pPr>
        <w:jc w:val="both"/>
        <w:rPr>
          <w:rFonts w:ascii="Arial" w:hAnsi="Arial" w:cs="Arial"/>
          <w:color w:val="000000"/>
          <w:szCs w:val="22"/>
          <w:lang w:val="en-ZA" w:eastAsia="en-ZA"/>
        </w:rPr>
      </w:pPr>
      <w:r w:rsidRPr="000D3D30">
        <w:rPr>
          <w:rFonts w:ascii="Arial" w:hAnsi="Arial" w:cs="Arial"/>
          <w:b/>
          <w:bCs/>
          <w:szCs w:val="22"/>
          <w:lang w:val="en-GB"/>
        </w:rPr>
        <w:t>RFQ</w:t>
      </w:r>
      <w:r w:rsidRPr="000D3D30">
        <w:rPr>
          <w:rFonts w:ascii="Arial" w:hAnsi="Arial" w:cs="Arial"/>
          <w:b/>
          <w:bCs/>
          <w:szCs w:val="22"/>
        </w:rPr>
        <w:t xml:space="preserve"> NUMBER:</w:t>
      </w:r>
      <w:r w:rsidRPr="000D3D30">
        <w:rPr>
          <w:rFonts w:ascii="Arial" w:hAnsi="Arial" w:cs="Arial"/>
          <w:b/>
          <w:color w:val="000000"/>
          <w:szCs w:val="22"/>
          <w:lang w:val="en-ZA"/>
        </w:rPr>
        <w:t xml:space="preserve"> </w:t>
      </w:r>
      <w:r w:rsidRPr="000D3D30">
        <w:rPr>
          <w:rFonts w:ascii="Arial" w:hAnsi="Arial" w:cs="Arial"/>
          <w:b/>
          <w:color w:val="000000"/>
          <w:szCs w:val="22"/>
          <w:lang w:eastAsia="en-ZA"/>
        </w:rPr>
        <w:t>RFQ 00</w:t>
      </w:r>
      <w:r w:rsidR="005C256D">
        <w:rPr>
          <w:rFonts w:ascii="Arial" w:hAnsi="Arial" w:cs="Arial"/>
          <w:b/>
          <w:color w:val="000000"/>
          <w:szCs w:val="22"/>
          <w:lang w:eastAsia="en-ZA"/>
        </w:rPr>
        <w:t>4</w:t>
      </w:r>
      <w:r w:rsidRPr="000D3D30">
        <w:rPr>
          <w:rFonts w:ascii="Arial" w:hAnsi="Arial" w:cs="Arial"/>
          <w:b/>
          <w:color w:val="000000"/>
          <w:szCs w:val="22"/>
          <w:lang w:eastAsia="en-ZA"/>
        </w:rPr>
        <w:t>-2026-0</w:t>
      </w:r>
      <w:r w:rsidR="005C256D">
        <w:rPr>
          <w:rFonts w:ascii="Arial" w:hAnsi="Arial" w:cs="Arial"/>
          <w:b/>
          <w:color w:val="000000"/>
          <w:szCs w:val="22"/>
          <w:lang w:eastAsia="en-ZA"/>
        </w:rPr>
        <w:t>02</w:t>
      </w:r>
    </w:p>
    <w:p w14:paraId="7199718F" w14:textId="1ADEEC22" w:rsidR="00B76988" w:rsidRDefault="00B76988" w:rsidP="00B76988">
      <w:pPr>
        <w:autoSpaceDE w:val="0"/>
        <w:autoSpaceDN w:val="0"/>
        <w:adjustRightInd w:val="0"/>
        <w:jc w:val="both"/>
        <w:rPr>
          <w:rFonts w:ascii="Arial" w:hAnsi="Arial" w:cs="Arial"/>
          <w:b/>
          <w:bCs/>
          <w:szCs w:val="22"/>
          <w:lang w:val="en-GB"/>
        </w:rPr>
      </w:pPr>
      <w:r w:rsidRPr="000D3D30">
        <w:rPr>
          <w:rFonts w:ascii="Arial" w:hAnsi="Arial" w:cs="Arial"/>
          <w:b/>
          <w:bCs/>
          <w:szCs w:val="22"/>
          <w:lang w:val="en-GB"/>
        </w:rPr>
        <w:t xml:space="preserve">ISSUING DATE:  </w:t>
      </w:r>
      <w:r w:rsidR="00C509CA">
        <w:rPr>
          <w:rFonts w:ascii="Arial" w:hAnsi="Arial" w:cs="Arial"/>
          <w:b/>
          <w:bCs/>
          <w:szCs w:val="22"/>
          <w:lang w:val="en-GB"/>
        </w:rPr>
        <w:t>1</w:t>
      </w:r>
      <w:r w:rsidR="00962533">
        <w:rPr>
          <w:rFonts w:ascii="Arial" w:hAnsi="Arial" w:cs="Arial"/>
          <w:b/>
          <w:bCs/>
          <w:szCs w:val="22"/>
          <w:lang w:val="en-GB"/>
        </w:rPr>
        <w:t>3</w:t>
      </w:r>
      <w:r w:rsidRPr="000D3D30">
        <w:rPr>
          <w:rFonts w:ascii="Arial" w:hAnsi="Arial" w:cs="Arial"/>
          <w:b/>
          <w:bCs/>
          <w:szCs w:val="22"/>
          <w:lang w:val="en-GB"/>
        </w:rPr>
        <w:t xml:space="preserve"> </w:t>
      </w:r>
      <w:r w:rsidR="00C509CA">
        <w:rPr>
          <w:rFonts w:ascii="Arial" w:hAnsi="Arial" w:cs="Arial"/>
          <w:b/>
          <w:bCs/>
          <w:szCs w:val="22"/>
          <w:lang w:val="en-GB"/>
        </w:rPr>
        <w:t>May</w:t>
      </w:r>
      <w:r w:rsidRPr="000D3D30">
        <w:rPr>
          <w:rFonts w:ascii="Arial" w:hAnsi="Arial" w:cs="Arial"/>
          <w:b/>
          <w:bCs/>
          <w:szCs w:val="22"/>
          <w:lang w:val="en-GB"/>
        </w:rPr>
        <w:t xml:space="preserve"> 2026                                   </w:t>
      </w:r>
    </w:p>
    <w:p w14:paraId="26A68019" w14:textId="5872A5E2"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 xml:space="preserve">CLOSING DATE: </w:t>
      </w:r>
      <w:r w:rsidR="001A4672">
        <w:rPr>
          <w:rFonts w:ascii="Arial" w:hAnsi="Arial" w:cs="Arial"/>
          <w:b/>
          <w:bCs/>
          <w:szCs w:val="22"/>
        </w:rPr>
        <w:t>1</w:t>
      </w:r>
      <w:r w:rsidR="00962533">
        <w:rPr>
          <w:rFonts w:ascii="Arial" w:hAnsi="Arial" w:cs="Arial"/>
          <w:b/>
          <w:bCs/>
          <w:szCs w:val="22"/>
        </w:rPr>
        <w:t>8</w:t>
      </w:r>
      <w:r w:rsidRPr="000D3D30">
        <w:rPr>
          <w:rFonts w:ascii="Arial" w:hAnsi="Arial" w:cs="Arial"/>
          <w:b/>
          <w:bCs/>
          <w:szCs w:val="22"/>
        </w:rPr>
        <w:t xml:space="preserve"> </w:t>
      </w:r>
      <w:r w:rsidR="00151FA5">
        <w:rPr>
          <w:rFonts w:ascii="Arial" w:hAnsi="Arial" w:cs="Arial"/>
          <w:b/>
          <w:bCs/>
          <w:szCs w:val="22"/>
        </w:rPr>
        <w:t>May</w:t>
      </w:r>
      <w:r w:rsidRPr="000D3D30">
        <w:rPr>
          <w:rFonts w:ascii="Arial" w:hAnsi="Arial" w:cs="Arial"/>
          <w:b/>
          <w:bCs/>
          <w:szCs w:val="22"/>
        </w:rPr>
        <w:t xml:space="preserve"> 2026 @16h00 CAT </w:t>
      </w:r>
    </w:p>
    <w:p w14:paraId="5C8D1061"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VALIDITY OF</w:t>
      </w:r>
      <w:r w:rsidRPr="000D3D30">
        <w:rPr>
          <w:rFonts w:ascii="Arial" w:hAnsi="Arial" w:cs="Arial"/>
          <w:b/>
          <w:bCs/>
          <w:szCs w:val="22"/>
          <w:lang w:val="en-GB"/>
        </w:rPr>
        <w:t xml:space="preserve"> RFQ</w:t>
      </w:r>
      <w:r w:rsidRPr="000D3D30">
        <w:rPr>
          <w:rFonts w:ascii="Arial" w:hAnsi="Arial" w:cs="Arial"/>
          <w:b/>
          <w:bCs/>
          <w:szCs w:val="22"/>
        </w:rPr>
        <w:t>: 90 Days</w:t>
      </w:r>
    </w:p>
    <w:p w14:paraId="2ABA3627" w14:textId="77777777" w:rsidR="00B76988" w:rsidRDefault="00B76988" w:rsidP="00B76988">
      <w:pPr>
        <w:pStyle w:val="Standard"/>
        <w:rPr>
          <w:rFonts w:ascii="Arial" w:hAnsi="Arial" w:cs="Arial"/>
          <w:b/>
          <w:szCs w:val="22"/>
        </w:rPr>
      </w:pPr>
      <w:r>
        <w:rPr>
          <w:rFonts w:ascii="Arial" w:hAnsi="Arial" w:cs="Arial"/>
          <w:b/>
          <w:szCs w:val="22"/>
        </w:rPr>
        <w:t xml:space="preserve">CLARIFICATION QUESTIONS SHOULD BE DIRECTED TO: </w:t>
      </w:r>
    </w:p>
    <w:p w14:paraId="44BC32A3" w14:textId="003235E1" w:rsidR="00B76988" w:rsidRPr="00F91E32" w:rsidRDefault="00B76988" w:rsidP="00B76988">
      <w:pPr>
        <w:pStyle w:val="Standard"/>
        <w:rPr>
          <w:rFonts w:ascii="Arial" w:hAnsi="Arial" w:cs="Arial"/>
          <w:i/>
          <w:sz w:val="22"/>
          <w:szCs w:val="22"/>
        </w:rPr>
      </w:pPr>
      <w:r>
        <w:rPr>
          <w:rFonts w:ascii="Arial" w:hAnsi="Arial" w:cs="Arial"/>
          <w:sz w:val="22"/>
          <w:szCs w:val="22"/>
        </w:rPr>
        <w:t>Portia</w:t>
      </w:r>
      <w:r w:rsidR="00B31C0B">
        <w:rPr>
          <w:rFonts w:ascii="Arial" w:hAnsi="Arial" w:cs="Arial"/>
          <w:sz w:val="22"/>
          <w:szCs w:val="22"/>
        </w:rPr>
        <w:t xml:space="preserve"> </w:t>
      </w:r>
      <w:r>
        <w:rPr>
          <w:rFonts w:ascii="Arial" w:hAnsi="Arial" w:cs="Arial"/>
          <w:sz w:val="22"/>
          <w:szCs w:val="22"/>
        </w:rPr>
        <w:t xml:space="preserve">Ngema, </w:t>
      </w:r>
      <w:hyperlink r:id="rId11" w:history="1">
        <w:r w:rsidRPr="00F91E32">
          <w:rPr>
            <w:rStyle w:val="Hyperlink"/>
            <w:rFonts w:ascii="Arial" w:hAnsi="Arial" w:cs="Arial"/>
            <w:iCs/>
            <w:kern w:val="0"/>
            <w:sz w:val="22"/>
            <w:szCs w:val="22"/>
          </w:rPr>
          <w:t>portiangema@airchefs.co.za</w:t>
        </w:r>
      </w:hyperlink>
    </w:p>
    <w:p w14:paraId="02EF6119" w14:textId="77777777" w:rsidR="00B76988" w:rsidRPr="000D3D30" w:rsidRDefault="00B76988" w:rsidP="00B76988">
      <w:pPr>
        <w:autoSpaceDE w:val="0"/>
        <w:autoSpaceDN w:val="0"/>
        <w:adjustRightInd w:val="0"/>
        <w:jc w:val="both"/>
        <w:rPr>
          <w:rFonts w:ascii="Arial" w:hAnsi="Arial" w:cs="Arial"/>
          <w:szCs w:val="22"/>
        </w:rPr>
      </w:pPr>
      <w:r w:rsidRPr="000D3D30">
        <w:rPr>
          <w:rFonts w:ascii="Arial" w:hAnsi="Arial" w:cs="Arial"/>
          <w:noProof/>
          <w:szCs w:val="22"/>
        </w:rPr>
        <mc:AlternateContent>
          <mc:Choice Requires="wps">
            <w:drawing>
              <wp:anchor distT="4294967294" distB="4294967294" distL="114300" distR="114300" simplePos="0" relativeHeight="251659264" behindDoc="0" locked="0" layoutInCell="1" allowOverlap="1" wp14:anchorId="6B86585D" wp14:editId="4968B0C4">
                <wp:simplePos x="0" y="0"/>
                <wp:positionH relativeFrom="column">
                  <wp:posOffset>-48260</wp:posOffset>
                </wp:positionH>
                <wp:positionV relativeFrom="paragraph">
                  <wp:posOffset>154940</wp:posOffset>
                </wp:positionV>
                <wp:extent cx="713422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CB430"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pt,12.2pt" to="557.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" strokeweight=".25pt"/>
            </w:pict>
          </mc:Fallback>
        </mc:AlternateContent>
      </w:r>
    </w:p>
    <w:p w14:paraId="346CB34E" w14:textId="77777777" w:rsidR="00B76988" w:rsidRPr="000D3D30" w:rsidRDefault="00B76988" w:rsidP="00B76988">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10010"/>
      </w:tblGrid>
      <w:tr w:rsidR="00B76988" w:rsidRPr="000D3D30" w14:paraId="7196BFF6" w14:textId="77777777" w:rsidTr="003A4A4D">
        <w:trPr>
          <w:cantSplit/>
          <w:trHeight w:val="716"/>
        </w:trPr>
        <w:tc>
          <w:tcPr>
            <w:tcW w:w="10010" w:type="dxa"/>
          </w:tcPr>
          <w:p w14:paraId="49278C28" w14:textId="77777777" w:rsidR="00B76988" w:rsidRDefault="00B76988" w:rsidP="003A4A4D">
            <w:pPr>
              <w:rPr>
                <w:rFonts w:ascii="Arial" w:hAnsi="Arial" w:cs="Arial"/>
                <w:szCs w:val="22"/>
              </w:rPr>
            </w:pPr>
            <w:r w:rsidRPr="000D3D30">
              <w:rPr>
                <w:rFonts w:ascii="Arial" w:hAnsi="Arial" w:cs="Arial"/>
                <w:b/>
                <w:szCs w:val="22"/>
                <w:lang w:val="en-GB"/>
              </w:rPr>
              <w:t>RFQ</w:t>
            </w:r>
            <w:r w:rsidRPr="000D3D30">
              <w:rPr>
                <w:rFonts w:ascii="Arial" w:hAnsi="Arial" w:cs="Arial"/>
                <w:b/>
                <w:szCs w:val="22"/>
              </w:rPr>
              <w:t xml:space="preserve"> RETURNABLE </w:t>
            </w:r>
            <w:r w:rsidRPr="000D3D30">
              <w:rPr>
                <w:rFonts w:ascii="Arial" w:hAnsi="Arial" w:cs="Arial"/>
                <w:b/>
                <w:szCs w:val="22"/>
                <w:u w:val="single"/>
              </w:rPr>
              <w:t>DOCUMENTS</w:t>
            </w:r>
            <w:r w:rsidRPr="000D3D30">
              <w:rPr>
                <w:rFonts w:ascii="Arial" w:hAnsi="Arial" w:cs="Arial"/>
                <w:b/>
                <w:szCs w:val="22"/>
              </w:rPr>
              <w:t xml:space="preserve"> TO BE E-MAILED TO: </w:t>
            </w:r>
          </w:p>
          <w:p w14:paraId="0D38BCB1" w14:textId="77777777" w:rsidR="00B76988" w:rsidRPr="009E66A9" w:rsidRDefault="00B76988" w:rsidP="003A4A4D">
            <w:pPr>
              <w:rPr>
                <w:rFonts w:ascii="Arial" w:hAnsi="Arial" w:cs="Arial"/>
                <w:i/>
                <w:sz w:val="22"/>
                <w:szCs w:val="20"/>
                <w:u w:val="single"/>
              </w:rPr>
            </w:pPr>
            <w:r w:rsidRPr="009E66A9">
              <w:rPr>
                <w:rFonts w:ascii="Arial" w:hAnsi="Arial" w:cs="Arial"/>
                <w:sz w:val="22"/>
                <w:szCs w:val="20"/>
              </w:rPr>
              <w:t xml:space="preserve">Portia Ngema, </w:t>
            </w:r>
            <w:hyperlink r:id="rId12" w:history="1">
              <w:r w:rsidRPr="009E66A9">
                <w:rPr>
                  <w:rStyle w:val="Hyperlink"/>
                  <w:rFonts w:ascii="Arial" w:hAnsi="Arial" w:cs="Arial"/>
                  <w:i/>
                  <w:sz w:val="22"/>
                  <w:szCs w:val="20"/>
                </w:rPr>
                <w:t>portiangema@airchefs.co.za</w:t>
              </w:r>
            </w:hyperlink>
          </w:p>
          <w:p w14:paraId="54AB83D4" w14:textId="705DD7A4" w:rsidR="00B76988" w:rsidRPr="009E66A9" w:rsidRDefault="00E70A0B" w:rsidP="003A4A4D">
            <w:pPr>
              <w:jc w:val="both"/>
              <w:rPr>
                <w:rFonts w:ascii="Arial" w:hAnsi="Arial" w:cs="Arial"/>
                <w:sz w:val="22"/>
                <w:szCs w:val="20"/>
              </w:rPr>
            </w:pPr>
            <w:r w:rsidRPr="009E66A9">
              <w:rPr>
                <w:rFonts w:ascii="Arial" w:hAnsi="Arial" w:cs="Arial"/>
                <w:sz w:val="22"/>
                <w:szCs w:val="20"/>
              </w:rPr>
              <w:t xml:space="preserve">Dilale Munyai, </w:t>
            </w:r>
            <w:hyperlink r:id="rId13" w:history="1">
              <w:r w:rsidR="00B31C0B" w:rsidRPr="009E66A9">
                <w:rPr>
                  <w:rStyle w:val="Hyperlink"/>
                  <w:rFonts w:ascii="Arial" w:hAnsi="Arial" w:cs="Arial"/>
                  <w:i/>
                  <w:iCs/>
                  <w:sz w:val="22"/>
                  <w:szCs w:val="20"/>
                </w:rPr>
                <w:t>dilalemunyai@airchefs.co.za</w:t>
              </w:r>
            </w:hyperlink>
          </w:p>
          <w:p w14:paraId="52ED3854" w14:textId="77777777" w:rsidR="00B76988" w:rsidRPr="000D3D30" w:rsidRDefault="00B76988" w:rsidP="003A4A4D">
            <w:pPr>
              <w:jc w:val="both"/>
              <w:rPr>
                <w:rFonts w:ascii="Arial" w:hAnsi="Arial" w:cs="Arial"/>
                <w:szCs w:val="22"/>
              </w:rPr>
            </w:pPr>
          </w:p>
        </w:tc>
      </w:tr>
      <w:tr w:rsidR="00B76988" w:rsidRPr="000D3D30" w14:paraId="3E191872" w14:textId="77777777" w:rsidTr="003A4A4D">
        <w:trPr>
          <w:cantSplit/>
        </w:trPr>
        <w:tc>
          <w:tcPr>
            <w:tcW w:w="10010" w:type="dxa"/>
            <w:tcBorders>
              <w:top w:val="single" w:sz="4" w:space="0" w:color="auto"/>
              <w:bottom w:val="single" w:sz="4" w:space="0" w:color="auto"/>
            </w:tcBorders>
          </w:tcPr>
          <w:p w14:paraId="72129A0A" w14:textId="77777777" w:rsidR="00AB69F3" w:rsidRDefault="00AB69F3" w:rsidP="003A4A4D">
            <w:pPr>
              <w:jc w:val="both"/>
              <w:rPr>
                <w:rFonts w:ascii="Arial" w:hAnsi="Arial" w:cs="Arial"/>
                <w:b/>
                <w:bCs/>
                <w:szCs w:val="22"/>
              </w:rPr>
            </w:pPr>
          </w:p>
          <w:p w14:paraId="5B39B7B8" w14:textId="38F38A6F" w:rsidR="00B76988" w:rsidRPr="000D3D30" w:rsidRDefault="00B76988" w:rsidP="00085686">
            <w:pPr>
              <w:rPr>
                <w:rFonts w:ascii="Arial" w:hAnsi="Arial" w:cs="Arial"/>
                <w:b/>
                <w:bCs/>
                <w:szCs w:val="22"/>
              </w:rPr>
            </w:pPr>
            <w:r w:rsidRPr="000D3D30">
              <w:rPr>
                <w:rFonts w:ascii="Arial" w:hAnsi="Arial" w:cs="Arial"/>
                <w:b/>
                <w:bCs/>
                <w:szCs w:val="22"/>
              </w:rPr>
              <w:t>Bidder should ensure that quotations are returned before the closing date and time.</w:t>
            </w:r>
          </w:p>
          <w:p w14:paraId="5049E669" w14:textId="77777777" w:rsidR="00B76988" w:rsidRPr="000D3D30" w:rsidRDefault="00B76988" w:rsidP="003A4A4D">
            <w:pPr>
              <w:jc w:val="both"/>
              <w:rPr>
                <w:rFonts w:ascii="Arial" w:hAnsi="Arial" w:cs="Arial"/>
                <w:b/>
                <w:bCs/>
                <w:szCs w:val="22"/>
              </w:rPr>
            </w:pPr>
          </w:p>
        </w:tc>
      </w:tr>
    </w:tbl>
    <w:p w14:paraId="63CBA022" w14:textId="77777777" w:rsidR="00B76988" w:rsidRPr="000D3D30" w:rsidRDefault="00B76988" w:rsidP="00B76988">
      <w:pPr>
        <w:autoSpaceDE w:val="0"/>
        <w:autoSpaceDN w:val="0"/>
        <w:adjustRightInd w:val="0"/>
        <w:jc w:val="both"/>
        <w:rPr>
          <w:rFonts w:ascii="Arial" w:hAnsi="Arial" w:cs="Arial"/>
          <w:szCs w:val="22"/>
        </w:rPr>
      </w:pPr>
    </w:p>
    <w:p w14:paraId="15CB2693"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noProof/>
          <w:szCs w:val="22"/>
        </w:rPr>
        <w:t xml:space="preserve">AirChefs </w:t>
      </w:r>
      <w:r w:rsidRPr="000D3D30">
        <w:rPr>
          <w:rFonts w:ascii="Arial" w:hAnsi="Arial" w:cs="Arial"/>
          <w:b/>
          <w:bCs/>
          <w:szCs w:val="22"/>
        </w:rPr>
        <w:t>requests your quotation on the goods and/or services listed on the attached form.</w:t>
      </w:r>
      <w:r>
        <w:rPr>
          <w:rFonts w:ascii="Arial" w:hAnsi="Arial" w:cs="Arial"/>
          <w:b/>
          <w:bCs/>
          <w:szCs w:val="22"/>
        </w:rPr>
        <w:t xml:space="preserve"> </w:t>
      </w:r>
      <w:r w:rsidRPr="000D3D30">
        <w:rPr>
          <w:rFonts w:ascii="Arial" w:hAnsi="Arial" w:cs="Arial"/>
          <w:b/>
          <w:bCs/>
          <w:szCs w:val="22"/>
        </w:rPr>
        <w:t>Please furnish all information as requested and return your quote and all mandatory returnable documents on/before the date stipulated. Late and incomplete submissions may invalidate the quote submitted.</w:t>
      </w:r>
    </w:p>
    <w:p w14:paraId="2D93904C" w14:textId="77777777" w:rsidR="00B76988" w:rsidRPr="000D3D30" w:rsidRDefault="00B76988" w:rsidP="00B76988">
      <w:pPr>
        <w:autoSpaceDE w:val="0"/>
        <w:autoSpaceDN w:val="0"/>
        <w:adjustRightInd w:val="0"/>
        <w:jc w:val="both"/>
        <w:rPr>
          <w:rFonts w:ascii="Arial" w:hAnsi="Arial" w:cs="Arial"/>
          <w:b/>
          <w:bCs/>
          <w:szCs w:val="22"/>
        </w:rPr>
      </w:pPr>
    </w:p>
    <w:p w14:paraId="1113849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NAME OF VENDOR (SUPPLIER):  </w:t>
      </w:r>
      <w:r w:rsidRPr="000D3D30">
        <w:rPr>
          <w:rFonts w:ascii="Arial" w:hAnsi="Arial" w:cs="Arial"/>
          <w:szCs w:val="22"/>
        </w:rPr>
        <w:tab/>
      </w:r>
    </w:p>
    <w:p w14:paraId="34D315B6" w14:textId="77777777" w:rsidR="00B76988" w:rsidRPr="000D3D30" w:rsidRDefault="00B76988" w:rsidP="00B76988">
      <w:pPr>
        <w:autoSpaceDE w:val="0"/>
        <w:autoSpaceDN w:val="0"/>
        <w:adjustRightInd w:val="0"/>
        <w:jc w:val="both"/>
        <w:rPr>
          <w:rFonts w:ascii="Arial" w:hAnsi="Arial" w:cs="Arial"/>
          <w:szCs w:val="22"/>
        </w:rPr>
      </w:pPr>
    </w:p>
    <w:p w14:paraId="20F4B412"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POSTAL ADDRESS: </w:t>
      </w:r>
      <w:r w:rsidRPr="000D3D30">
        <w:rPr>
          <w:rFonts w:ascii="Arial" w:hAnsi="Arial" w:cs="Arial"/>
          <w:szCs w:val="22"/>
        </w:rPr>
        <w:tab/>
      </w:r>
    </w:p>
    <w:p w14:paraId="66ACDEEB" w14:textId="77777777" w:rsidR="00B76988" w:rsidRPr="000D3D30" w:rsidRDefault="00B76988" w:rsidP="00B76988">
      <w:pPr>
        <w:autoSpaceDE w:val="0"/>
        <w:autoSpaceDN w:val="0"/>
        <w:adjustRightInd w:val="0"/>
        <w:jc w:val="both"/>
        <w:rPr>
          <w:rFonts w:ascii="Arial" w:hAnsi="Arial" w:cs="Arial"/>
          <w:szCs w:val="22"/>
        </w:rPr>
      </w:pPr>
    </w:p>
    <w:p w14:paraId="10F0C90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TELEPHONE NO.:  </w:t>
      </w:r>
      <w:r w:rsidRPr="000D3D30">
        <w:rPr>
          <w:rFonts w:ascii="Arial" w:hAnsi="Arial" w:cs="Arial"/>
          <w:szCs w:val="22"/>
        </w:rPr>
        <w:tab/>
      </w:r>
    </w:p>
    <w:p w14:paraId="005D8584" w14:textId="77777777" w:rsidR="00B76988" w:rsidRPr="000D3D30" w:rsidRDefault="00B76988" w:rsidP="00B76988">
      <w:pPr>
        <w:autoSpaceDE w:val="0"/>
        <w:autoSpaceDN w:val="0"/>
        <w:adjustRightInd w:val="0"/>
        <w:jc w:val="both"/>
        <w:rPr>
          <w:rFonts w:ascii="Arial" w:hAnsi="Arial" w:cs="Arial"/>
          <w:szCs w:val="22"/>
        </w:rPr>
      </w:pPr>
    </w:p>
    <w:p w14:paraId="1ED7B641"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CELL NO: </w:t>
      </w:r>
      <w:r w:rsidRPr="000D3D30">
        <w:rPr>
          <w:rFonts w:ascii="Arial" w:hAnsi="Arial" w:cs="Arial"/>
          <w:szCs w:val="22"/>
        </w:rPr>
        <w:tab/>
      </w:r>
    </w:p>
    <w:p w14:paraId="54778FEA" w14:textId="77777777" w:rsidR="00B76988" w:rsidRPr="000D3D30" w:rsidRDefault="00B76988" w:rsidP="00B76988">
      <w:pPr>
        <w:autoSpaceDE w:val="0"/>
        <w:autoSpaceDN w:val="0"/>
        <w:adjustRightInd w:val="0"/>
        <w:rPr>
          <w:rFonts w:ascii="Arial" w:hAnsi="Arial" w:cs="Arial"/>
          <w:szCs w:val="22"/>
        </w:rPr>
      </w:pPr>
    </w:p>
    <w:p w14:paraId="09D8E3FF"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E MAIL ADDRESS: </w:t>
      </w:r>
      <w:r w:rsidRPr="000D3D30">
        <w:rPr>
          <w:rFonts w:ascii="Arial" w:hAnsi="Arial" w:cs="Arial"/>
          <w:szCs w:val="22"/>
        </w:rPr>
        <w:tab/>
      </w:r>
    </w:p>
    <w:p w14:paraId="60AF54E6" w14:textId="77777777" w:rsidR="00B76988" w:rsidRPr="000D3D30" w:rsidRDefault="00B76988" w:rsidP="00B76988">
      <w:pPr>
        <w:autoSpaceDE w:val="0"/>
        <w:autoSpaceDN w:val="0"/>
        <w:adjustRightInd w:val="0"/>
        <w:jc w:val="both"/>
        <w:rPr>
          <w:rFonts w:ascii="Arial" w:hAnsi="Arial" w:cs="Arial"/>
          <w:szCs w:val="22"/>
        </w:rPr>
      </w:pPr>
    </w:p>
    <w:p w14:paraId="4158DC4A"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CONTACT PERSON: </w:t>
      </w:r>
      <w:r w:rsidRPr="000D3D30">
        <w:rPr>
          <w:rFonts w:ascii="Arial" w:hAnsi="Arial" w:cs="Arial"/>
          <w:szCs w:val="22"/>
        </w:rPr>
        <w:tab/>
      </w:r>
    </w:p>
    <w:p w14:paraId="0907C978" w14:textId="77777777" w:rsidR="00B76988" w:rsidRPr="000D3D30" w:rsidRDefault="00B76988" w:rsidP="00B76988">
      <w:pPr>
        <w:autoSpaceDE w:val="0"/>
        <w:autoSpaceDN w:val="0"/>
        <w:adjustRightInd w:val="0"/>
        <w:jc w:val="both"/>
        <w:rPr>
          <w:rFonts w:ascii="Arial" w:hAnsi="Arial" w:cs="Arial"/>
          <w:b/>
          <w:bCs/>
          <w:szCs w:val="22"/>
        </w:rPr>
      </w:pPr>
    </w:p>
    <w:p w14:paraId="0AC8B81F" w14:textId="77777777" w:rsidR="00B76988" w:rsidRPr="000D3D30" w:rsidRDefault="00B76988" w:rsidP="00B76988">
      <w:pPr>
        <w:autoSpaceDE w:val="0"/>
        <w:autoSpaceDN w:val="0"/>
        <w:adjustRightInd w:val="0"/>
        <w:jc w:val="both"/>
        <w:rPr>
          <w:rFonts w:ascii="Arial" w:hAnsi="Arial" w:cs="Arial"/>
          <w:b/>
          <w:bCs/>
          <w:szCs w:val="22"/>
        </w:rPr>
      </w:pPr>
    </w:p>
    <w:p w14:paraId="514C213A"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noProof/>
          <w:szCs w:val="22"/>
        </w:rPr>
        <mc:AlternateContent>
          <mc:Choice Requires="wps">
            <w:drawing>
              <wp:anchor distT="4294967294" distB="4294967294" distL="114300" distR="114300" simplePos="0" relativeHeight="251660288" behindDoc="0" locked="0" layoutInCell="1" allowOverlap="1" wp14:anchorId="327EF98F" wp14:editId="4C38AC3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B338"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70A38F1A"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This</w:t>
      </w:r>
      <w:r w:rsidRPr="00B76988">
        <w:rPr>
          <w:rFonts w:ascii="Arial" w:hAnsi="Arial" w:cs="Arial"/>
          <w:b/>
          <w:bCs/>
          <w:sz w:val="22"/>
          <w:szCs w:val="22"/>
          <w:lang w:val="en-GB"/>
        </w:rPr>
        <w:t xml:space="preserve"> RFQ</w:t>
      </w:r>
      <w:r w:rsidRPr="00B76988">
        <w:rPr>
          <w:rFonts w:ascii="Arial" w:hAnsi="Arial" w:cs="Arial"/>
          <w:b/>
          <w:bCs/>
          <w:sz w:val="22"/>
          <w:szCs w:val="22"/>
        </w:rPr>
        <w:t xml:space="preserve"> will be evaluated on pricing and the specific goal (BBBEE).</w:t>
      </w:r>
    </w:p>
    <w:p w14:paraId="4DB5BAE7"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Mandatory Returnable Documentation to be attached:</w:t>
      </w:r>
    </w:p>
    <w:p w14:paraId="4FCFFD78" w14:textId="3F16E63A" w:rsidR="00B76988" w:rsidRPr="00B76988" w:rsidRDefault="00B76988" w:rsidP="00A904C2">
      <w:pPr>
        <w:numPr>
          <w:ilvl w:val="0"/>
          <w:numId w:val="2"/>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Pricing Schedule</w:t>
      </w:r>
      <w:r w:rsidR="000A03E7">
        <w:rPr>
          <w:rFonts w:ascii="Arial" w:hAnsi="Arial" w:cs="Arial"/>
          <w:bCs/>
          <w:sz w:val="22"/>
          <w:szCs w:val="22"/>
          <w:lang w:val="en-GB"/>
        </w:rPr>
        <w:t xml:space="preserve"> </w:t>
      </w:r>
      <w:r w:rsidR="00493B19">
        <w:rPr>
          <w:rFonts w:ascii="Arial" w:hAnsi="Arial" w:cs="Arial"/>
          <w:bCs/>
          <w:sz w:val="22"/>
          <w:szCs w:val="22"/>
          <w:lang w:val="en-GB"/>
        </w:rPr>
        <w:t>(Detailed Quotation, VAT Inclusive)</w:t>
      </w:r>
      <w:r w:rsidRPr="00B76988">
        <w:rPr>
          <w:rFonts w:ascii="Arial" w:hAnsi="Arial" w:cs="Arial"/>
          <w:bCs/>
          <w:sz w:val="22"/>
          <w:szCs w:val="22"/>
          <w:lang w:val="en-GB"/>
        </w:rPr>
        <w:t xml:space="preserve"> </w:t>
      </w:r>
    </w:p>
    <w:p w14:paraId="793BBE5B" w14:textId="23EC1B90" w:rsidR="00B76988" w:rsidRPr="00B76988" w:rsidRDefault="00B76988" w:rsidP="00A904C2">
      <w:pPr>
        <w:numPr>
          <w:ilvl w:val="0"/>
          <w:numId w:val="2"/>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sidR="00662816">
        <w:rPr>
          <w:rFonts w:ascii="Arial" w:hAnsi="Arial" w:cs="Arial"/>
          <w:bCs/>
          <w:sz w:val="22"/>
          <w:szCs w:val="22"/>
          <w:lang w:val="en-GB"/>
        </w:rPr>
        <w:t xml:space="preserve">Sworn </w:t>
      </w:r>
      <w:r w:rsidRPr="00B76988">
        <w:rPr>
          <w:rFonts w:ascii="Arial" w:hAnsi="Arial" w:cs="Arial"/>
          <w:bCs/>
          <w:sz w:val="22"/>
          <w:szCs w:val="22"/>
          <w:lang w:val="en-GB"/>
        </w:rPr>
        <w:t>Affidavit</w:t>
      </w:r>
      <w:r w:rsidR="00F916C6">
        <w:rPr>
          <w:rFonts w:ascii="Arial" w:hAnsi="Arial" w:cs="Arial"/>
          <w:bCs/>
          <w:sz w:val="22"/>
          <w:szCs w:val="22"/>
          <w:lang w:val="en-GB"/>
        </w:rPr>
        <w:t xml:space="preserve"> </w:t>
      </w:r>
      <w:r w:rsidR="00F916C6">
        <w:rPr>
          <w:rFonts w:ascii="Arial" w:hAnsi="Arial" w:cs="Arial"/>
          <w:bCs/>
          <w:sz w:val="22"/>
          <w:szCs w:val="22"/>
        </w:rPr>
        <w:t>(EME/QSE affidavit where applicable)</w:t>
      </w:r>
    </w:p>
    <w:p w14:paraId="72DF9B35" w14:textId="3C586DA1" w:rsidR="00B76988" w:rsidRPr="00B76988" w:rsidRDefault="000C739B" w:rsidP="00A904C2">
      <w:pPr>
        <w:numPr>
          <w:ilvl w:val="0"/>
          <w:numId w:val="2"/>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00B76988" w:rsidRPr="00B76988">
        <w:rPr>
          <w:rFonts w:ascii="Arial" w:hAnsi="Arial" w:cs="Arial"/>
          <w:bCs/>
          <w:sz w:val="22"/>
          <w:szCs w:val="22"/>
          <w:lang w:val="en-GB"/>
        </w:rPr>
        <w:t xml:space="preserve"> Tax Compliance </w:t>
      </w:r>
      <w:r w:rsidR="00945B15">
        <w:rPr>
          <w:rFonts w:ascii="Arial" w:hAnsi="Arial" w:cs="Arial"/>
          <w:bCs/>
          <w:sz w:val="22"/>
          <w:szCs w:val="22"/>
          <w:lang w:val="en-GB"/>
        </w:rPr>
        <w:t xml:space="preserve">Status </w:t>
      </w:r>
      <w:r w:rsidR="00B76988" w:rsidRPr="00B76988">
        <w:rPr>
          <w:rFonts w:ascii="Arial" w:hAnsi="Arial" w:cs="Arial"/>
          <w:bCs/>
          <w:sz w:val="22"/>
          <w:szCs w:val="22"/>
          <w:lang w:val="en-GB"/>
        </w:rPr>
        <w:t>(Tax Pin)</w:t>
      </w:r>
    </w:p>
    <w:p w14:paraId="07523B71" w14:textId="269B7774" w:rsidR="00B76988" w:rsidRDefault="00B76988" w:rsidP="00A904C2">
      <w:pPr>
        <w:numPr>
          <w:ilvl w:val="0"/>
          <w:numId w:val="2"/>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sidR="00C008D3">
        <w:rPr>
          <w:rFonts w:ascii="Arial" w:hAnsi="Arial" w:cs="Arial"/>
          <w:bCs/>
          <w:sz w:val="22"/>
          <w:szCs w:val="22"/>
          <w:lang w:val="en-GB"/>
        </w:rPr>
        <w:t xml:space="preserve"> – Declaration of interest </w:t>
      </w:r>
      <w:r w:rsidR="00F634A4">
        <w:rPr>
          <w:rFonts w:ascii="Arial" w:hAnsi="Arial" w:cs="Arial"/>
          <w:bCs/>
          <w:sz w:val="22"/>
          <w:szCs w:val="22"/>
          <w:lang w:val="en-GB"/>
        </w:rPr>
        <w:t>(completed and signed)</w:t>
      </w:r>
    </w:p>
    <w:p w14:paraId="6D0BF1D6" w14:textId="29993C1C" w:rsidR="00A25EAD" w:rsidRPr="00200B78" w:rsidRDefault="00706BEF" w:rsidP="00A904C2">
      <w:pPr>
        <w:numPr>
          <w:ilvl w:val="0"/>
          <w:numId w:val="2"/>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SBD 6.1 </w:t>
      </w:r>
      <w:r w:rsidR="00750FDF">
        <w:rPr>
          <w:rFonts w:ascii="Arial" w:hAnsi="Arial" w:cs="Arial"/>
          <w:bCs/>
          <w:sz w:val="22"/>
          <w:szCs w:val="22"/>
          <w:lang w:val="en-GB"/>
        </w:rPr>
        <w:t>(completed and signed)</w:t>
      </w:r>
    </w:p>
    <w:p w14:paraId="386A3FC7" w14:textId="1C4DD902" w:rsidR="002420F8" w:rsidRDefault="002420F8" w:rsidP="00A904C2">
      <w:pPr>
        <w:numPr>
          <w:ilvl w:val="0"/>
          <w:numId w:val="2"/>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Proof of D</w:t>
      </w:r>
      <w:r w:rsidR="003D3DEF">
        <w:rPr>
          <w:rFonts w:ascii="Arial" w:hAnsi="Arial" w:cs="Arial"/>
          <w:bCs/>
          <w:sz w:val="22"/>
          <w:szCs w:val="22"/>
          <w:lang w:val="en-GB"/>
        </w:rPr>
        <w:t>EL or ECASA registration as an electrical contractor.</w:t>
      </w:r>
    </w:p>
    <w:p w14:paraId="54D9023A" w14:textId="77777777" w:rsidR="00EA2C79" w:rsidRDefault="005258C9" w:rsidP="00A904C2">
      <w:pPr>
        <w:numPr>
          <w:ilvl w:val="0"/>
          <w:numId w:val="2"/>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bCs/>
          <w:sz w:val="22"/>
          <w:szCs w:val="22"/>
          <w:lang w:val="en-GB"/>
        </w:rPr>
        <w:lastRenderedPageBreak/>
        <w:t xml:space="preserve">Proof of </w:t>
      </w:r>
      <w:r w:rsidR="00A3340A" w:rsidRPr="00A3340A">
        <w:rPr>
          <w:rFonts w:ascii="Arial" w:hAnsi="Arial" w:cs="Arial"/>
          <w:sz w:val="22"/>
          <w:szCs w:val="22"/>
        </w:rPr>
        <w:t>South African Refrigeration and Air Conditioning Contractors Association (</w:t>
      </w:r>
      <w:r>
        <w:rPr>
          <w:rFonts w:ascii="Arial" w:hAnsi="Arial" w:cs="Arial"/>
          <w:bCs/>
          <w:sz w:val="22"/>
          <w:szCs w:val="22"/>
          <w:lang w:val="en-GB"/>
        </w:rPr>
        <w:t>SARACCA</w:t>
      </w:r>
      <w:r w:rsidR="00A3340A">
        <w:rPr>
          <w:rFonts w:ascii="Arial" w:hAnsi="Arial" w:cs="Arial"/>
          <w:bCs/>
          <w:sz w:val="22"/>
          <w:szCs w:val="22"/>
          <w:lang w:val="en-GB"/>
        </w:rPr>
        <w:t>)</w:t>
      </w:r>
      <w:r>
        <w:rPr>
          <w:rFonts w:ascii="Arial" w:hAnsi="Arial" w:cs="Arial"/>
          <w:bCs/>
          <w:sz w:val="22"/>
          <w:szCs w:val="22"/>
          <w:lang w:val="en-GB"/>
        </w:rPr>
        <w:t xml:space="preserve"> registration</w:t>
      </w:r>
      <w:r w:rsidR="00EA2C79">
        <w:rPr>
          <w:rFonts w:ascii="Arial" w:hAnsi="Arial" w:cs="Arial"/>
          <w:bCs/>
          <w:sz w:val="22"/>
          <w:szCs w:val="22"/>
          <w:lang w:val="en-GB"/>
        </w:rPr>
        <w:t>.</w:t>
      </w:r>
    </w:p>
    <w:p w14:paraId="3E33845D" w14:textId="3E5662A1" w:rsidR="005258C9" w:rsidRDefault="005258C9" w:rsidP="006279E9">
      <w:pPr>
        <w:tabs>
          <w:tab w:val="num" w:pos="709"/>
        </w:tabs>
        <w:autoSpaceDE w:val="0"/>
        <w:autoSpaceDN w:val="0"/>
        <w:adjustRightInd w:val="0"/>
        <w:jc w:val="both"/>
        <w:rPr>
          <w:rFonts w:ascii="Arial" w:hAnsi="Arial" w:cs="Arial"/>
          <w:bCs/>
          <w:sz w:val="22"/>
          <w:szCs w:val="22"/>
          <w:lang w:val="en-GB"/>
        </w:rPr>
      </w:pPr>
    </w:p>
    <w:p w14:paraId="48222B19" w14:textId="366B5445" w:rsidR="006279E9" w:rsidRDefault="006279E9" w:rsidP="006279E9">
      <w:p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Non-mandatory documentation</w:t>
      </w:r>
    </w:p>
    <w:p w14:paraId="78BF02D6" w14:textId="6D4BC6A8" w:rsidR="00B76988" w:rsidRPr="00376F2B" w:rsidRDefault="006279E9" w:rsidP="00A904C2">
      <w:pPr>
        <w:pStyle w:val="ListParagraph"/>
        <w:numPr>
          <w:ilvl w:val="0"/>
          <w:numId w:val="12"/>
        </w:numPr>
        <w:tabs>
          <w:tab w:val="num" w:pos="709"/>
        </w:tabs>
        <w:autoSpaceDE w:val="0"/>
        <w:autoSpaceDN w:val="0"/>
        <w:adjustRightInd w:val="0"/>
        <w:jc w:val="both"/>
        <w:rPr>
          <w:rFonts w:ascii="Arial" w:hAnsi="Arial" w:cs="Arial"/>
          <w:bCs/>
          <w:lang w:val="en-GB"/>
        </w:rPr>
      </w:pPr>
      <w:r>
        <w:rPr>
          <w:rFonts w:ascii="Arial" w:hAnsi="Arial" w:cs="Arial"/>
          <w:bCs/>
          <w:lang w:val="en-GB"/>
        </w:rPr>
        <w:t xml:space="preserve">CSD </w:t>
      </w:r>
      <w:r w:rsidR="00376F2B">
        <w:rPr>
          <w:rFonts w:ascii="Arial" w:hAnsi="Arial" w:cs="Arial"/>
          <w:bCs/>
          <w:lang w:val="en-GB"/>
        </w:rPr>
        <w:t>report</w:t>
      </w:r>
    </w:p>
    <w:p w14:paraId="52DCD310" w14:textId="77777777" w:rsidR="00B76988" w:rsidRPr="00B76988" w:rsidRDefault="00B76988" w:rsidP="00B76988">
      <w:pPr>
        <w:autoSpaceDE w:val="0"/>
        <w:autoSpaceDN w:val="0"/>
        <w:adjustRightInd w:val="0"/>
        <w:jc w:val="both"/>
        <w:rPr>
          <w:rFonts w:ascii="Arial" w:hAnsi="Arial" w:cs="Arial"/>
          <w:bCs/>
          <w:iCs/>
          <w:sz w:val="22"/>
          <w:szCs w:val="22"/>
        </w:rPr>
      </w:pPr>
      <w:r w:rsidRPr="00B76988">
        <w:rPr>
          <w:rFonts w:ascii="Arial" w:hAnsi="Arial" w:cs="Arial"/>
          <w:bCs/>
          <w:iCs/>
          <w:sz w:val="22"/>
          <w:szCs w:val="22"/>
        </w:rPr>
        <w:t>Bidders will be disqualified should they fail to submit all mandatory returnable documents.</w:t>
      </w:r>
    </w:p>
    <w:p w14:paraId="7C99E872" w14:textId="77777777" w:rsidR="00B76988" w:rsidRPr="00B76988" w:rsidRDefault="00B76988" w:rsidP="00B76988">
      <w:pPr>
        <w:autoSpaceDE w:val="0"/>
        <w:autoSpaceDN w:val="0"/>
        <w:adjustRightInd w:val="0"/>
        <w:jc w:val="both"/>
        <w:rPr>
          <w:rFonts w:ascii="Arial" w:hAnsi="Arial" w:cs="Arial"/>
          <w:b/>
          <w:bCs/>
          <w:sz w:val="22"/>
          <w:szCs w:val="22"/>
        </w:rPr>
      </w:pPr>
    </w:p>
    <w:p w14:paraId="7F2B2749"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CONDITIONS</w:t>
      </w:r>
    </w:p>
    <w:p w14:paraId="358F0E63" w14:textId="77777777" w:rsidR="00B76988" w:rsidRPr="000D3D30" w:rsidRDefault="00B76988" w:rsidP="00B76988">
      <w:pPr>
        <w:autoSpaceDE w:val="0"/>
        <w:autoSpaceDN w:val="0"/>
        <w:adjustRightInd w:val="0"/>
        <w:jc w:val="both"/>
        <w:rPr>
          <w:rFonts w:ascii="Arial" w:hAnsi="Arial" w:cs="Arial"/>
          <w:b/>
          <w:bCs/>
          <w:szCs w:val="22"/>
        </w:rPr>
      </w:pPr>
    </w:p>
    <w:p w14:paraId="4C27B0F9" w14:textId="1EF00322" w:rsidR="00B76988" w:rsidRPr="000D3D30" w:rsidRDefault="00B76988" w:rsidP="00A904C2">
      <w:pPr>
        <w:pStyle w:val="ListParagraph"/>
        <w:numPr>
          <w:ilvl w:val="0"/>
          <w:numId w:val="3"/>
        </w:numPr>
        <w:spacing w:after="0" w:line="240" w:lineRule="auto"/>
        <w:contextualSpacing w:val="0"/>
        <w:jc w:val="both"/>
        <w:rPr>
          <w:rFonts w:ascii="Arial" w:hAnsi="Arial" w:cs="Arial"/>
        </w:rPr>
      </w:pPr>
      <w:bookmarkStart w:id="1" w:name="_Toc106771007"/>
      <w:bookmarkStart w:id="2" w:name="_Toc106774648"/>
      <w:r w:rsidRPr="000D3D30">
        <w:rPr>
          <w:rFonts w:ascii="Arial" w:hAnsi="Arial" w:cs="Arial"/>
        </w:rPr>
        <w:t>All goods or services purchased will be subject to</w:t>
      </w:r>
      <w:r w:rsidRPr="000D3D30">
        <w:rPr>
          <w:rFonts w:ascii="Arial" w:hAnsi="Arial" w:cs="Arial"/>
          <w:lang w:val="en-GB"/>
        </w:rPr>
        <w:t xml:space="preserve"> Air</w:t>
      </w:r>
      <w:r w:rsidR="00E60EBB">
        <w:rPr>
          <w:rFonts w:ascii="Arial" w:hAnsi="Arial" w:cs="Arial"/>
          <w:lang w:val="en-GB"/>
        </w:rPr>
        <w:t xml:space="preserve"> </w:t>
      </w:r>
      <w:r w:rsidRPr="000D3D30">
        <w:rPr>
          <w:rFonts w:ascii="Arial" w:hAnsi="Arial" w:cs="Arial"/>
          <w:lang w:val="en-GB"/>
        </w:rPr>
        <w:t xml:space="preserve">Chefs </w:t>
      </w:r>
      <w:r w:rsidRPr="000D3D30">
        <w:rPr>
          <w:rFonts w:ascii="Arial" w:hAnsi="Arial" w:cs="Arial"/>
        </w:rPr>
        <w:t>General Conditions of Contract (C10&amp;C11). A copy of said conditions is available from the local Procurement office.</w:t>
      </w:r>
      <w:bookmarkEnd w:id="1"/>
      <w:bookmarkEnd w:id="2"/>
    </w:p>
    <w:p w14:paraId="29BD2576" w14:textId="77777777" w:rsidR="00B76988" w:rsidRPr="000D3D30" w:rsidRDefault="00B76988" w:rsidP="00A904C2">
      <w:pPr>
        <w:pStyle w:val="ListParagraph"/>
        <w:numPr>
          <w:ilvl w:val="0"/>
          <w:numId w:val="3"/>
        </w:numPr>
        <w:spacing w:after="0" w:line="240" w:lineRule="auto"/>
        <w:contextualSpacing w:val="0"/>
        <w:jc w:val="both"/>
        <w:rPr>
          <w:rFonts w:ascii="Arial" w:hAnsi="Arial" w:cs="Arial"/>
        </w:rPr>
      </w:pPr>
      <w:bookmarkStart w:id="3" w:name="_Toc106771008"/>
      <w:bookmarkStart w:id="4" w:name="_Toc106774649"/>
      <w:r w:rsidRPr="000D3D30">
        <w:rPr>
          <w:rFonts w:ascii="Arial" w:hAnsi="Arial" w:cs="Arial"/>
        </w:rPr>
        <w:t>It is the responsibility of the Supplier to ensure that</w:t>
      </w:r>
      <w:r w:rsidRPr="000D3D30">
        <w:rPr>
          <w:rFonts w:ascii="Arial" w:hAnsi="Arial" w:cs="Arial"/>
          <w:lang w:val="en-GB"/>
        </w:rPr>
        <w:t xml:space="preserve"> Air Chefs</w:t>
      </w:r>
      <w:r w:rsidRPr="000D3D30">
        <w:rPr>
          <w:rFonts w:ascii="Arial" w:hAnsi="Arial" w:cs="Arial"/>
        </w:rPr>
        <w:t xml:space="preserve"> is in possession of a valid Tax Compliance confirmation from SARS. The onus therefore rests on the Supplier to ensure</w:t>
      </w:r>
      <w:r w:rsidRPr="000D3D30">
        <w:rPr>
          <w:rFonts w:ascii="Arial" w:hAnsi="Arial" w:cs="Arial"/>
          <w:lang w:val="en-GB"/>
        </w:rPr>
        <w:t xml:space="preserve"> Air Chefs</w:t>
      </w:r>
      <w:r w:rsidRPr="000D3D30">
        <w:rPr>
          <w:rFonts w:ascii="Arial" w:hAnsi="Arial" w:cs="Arial"/>
        </w:rPr>
        <w:t xml:space="preserve"> </w:t>
      </w:r>
      <w:proofErr w:type="gramStart"/>
      <w:r w:rsidRPr="000D3D30">
        <w:rPr>
          <w:rFonts w:ascii="Arial" w:hAnsi="Arial" w:cs="Arial"/>
        </w:rPr>
        <w:t>receives confirmation of Tax compliance in terms of a Tax Compliance Report in good standing at all times</w:t>
      </w:r>
      <w:proofErr w:type="gramEnd"/>
      <w:r w:rsidRPr="000D3D30">
        <w:rPr>
          <w:rFonts w:ascii="Arial" w:hAnsi="Arial" w:cs="Arial"/>
        </w:rPr>
        <w:t>. An Original Tax Compliance Status report must be submitted with this</w:t>
      </w:r>
      <w:r w:rsidRPr="000D3D30">
        <w:rPr>
          <w:rFonts w:ascii="Arial" w:hAnsi="Arial" w:cs="Arial"/>
          <w:lang w:val="en-GB"/>
        </w:rPr>
        <w:t xml:space="preserve"> RFQ.</w:t>
      </w:r>
      <w:r w:rsidRPr="000D3D30">
        <w:rPr>
          <w:rFonts w:ascii="Arial" w:hAnsi="Arial" w:cs="Arial"/>
        </w:rPr>
        <w:t xml:space="preserve"> Failure to do so may invalidate the quote submitted in terms of the</w:t>
      </w:r>
      <w:r w:rsidRPr="000D3D30">
        <w:rPr>
          <w:rFonts w:ascii="Arial" w:hAnsi="Arial" w:cs="Arial"/>
          <w:lang w:val="en-GB"/>
        </w:rPr>
        <w:t xml:space="preserve"> RFQ</w:t>
      </w:r>
      <w:bookmarkEnd w:id="3"/>
      <w:bookmarkEnd w:id="4"/>
      <w:r w:rsidRPr="000D3D30">
        <w:rPr>
          <w:rFonts w:ascii="Arial" w:hAnsi="Arial" w:cs="Arial"/>
          <w:lang w:val="en-GB"/>
        </w:rPr>
        <w:t>.</w:t>
      </w:r>
    </w:p>
    <w:p w14:paraId="5852F403" w14:textId="77777777" w:rsidR="00B76988" w:rsidRDefault="00B76988" w:rsidP="00A904C2">
      <w:pPr>
        <w:pStyle w:val="ListParagraph"/>
        <w:numPr>
          <w:ilvl w:val="0"/>
          <w:numId w:val="3"/>
        </w:numPr>
        <w:spacing w:after="0" w:line="240" w:lineRule="auto"/>
        <w:contextualSpacing w:val="0"/>
        <w:jc w:val="both"/>
        <w:rPr>
          <w:rFonts w:ascii="Arial" w:hAnsi="Arial" w:cs="Arial"/>
        </w:rPr>
      </w:pPr>
      <w:bookmarkStart w:id="5" w:name="_Toc106771009"/>
      <w:bookmarkStart w:id="6" w:name="_Toc106774650"/>
      <w:r w:rsidRPr="000D3D30">
        <w:rPr>
          <w:rFonts w:ascii="Arial" w:hAnsi="Arial" w:cs="Arial"/>
        </w:rPr>
        <w:t>All purchases will be made through an official purchase order. Therefore, no goods must be delivered or services rendered before an official order/contract has been received.</w:t>
      </w:r>
      <w:bookmarkEnd w:id="5"/>
      <w:bookmarkEnd w:id="6"/>
    </w:p>
    <w:p w14:paraId="0167F042" w14:textId="77777777" w:rsidR="00B76988" w:rsidRPr="000D3D30" w:rsidRDefault="00B76988" w:rsidP="00B76988">
      <w:pPr>
        <w:ind w:left="142"/>
        <w:jc w:val="both"/>
        <w:rPr>
          <w:rFonts w:ascii="Arial" w:hAnsi="Arial" w:cs="Arial"/>
          <w:szCs w:val="22"/>
        </w:rPr>
      </w:pPr>
      <w:bookmarkStart w:id="7" w:name="_Toc106771010"/>
      <w:bookmarkStart w:id="8" w:name="_Toc106774651"/>
    </w:p>
    <w:p w14:paraId="0B78CD4D"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DECLARATION BY BIDDER</w:t>
      </w:r>
    </w:p>
    <w:p w14:paraId="3468B4BA" w14:textId="77777777" w:rsidR="00B76988" w:rsidRPr="000D3D30" w:rsidRDefault="00B76988" w:rsidP="00B76988">
      <w:pPr>
        <w:autoSpaceDE w:val="0"/>
        <w:autoSpaceDN w:val="0"/>
        <w:adjustRightInd w:val="0"/>
        <w:jc w:val="both"/>
        <w:rPr>
          <w:rFonts w:ascii="Arial" w:hAnsi="Arial" w:cs="Arial"/>
          <w:b/>
          <w:bCs/>
          <w:szCs w:val="22"/>
        </w:rPr>
      </w:pPr>
    </w:p>
    <w:p w14:paraId="2FEA19ED" w14:textId="6AB78ED9" w:rsidR="00B76988" w:rsidRPr="000D3D30" w:rsidRDefault="00B76988" w:rsidP="00A904C2">
      <w:pPr>
        <w:pStyle w:val="ListParagraph"/>
        <w:numPr>
          <w:ilvl w:val="0"/>
          <w:numId w:val="3"/>
        </w:numPr>
        <w:spacing w:after="0" w:line="240" w:lineRule="auto"/>
        <w:contextualSpacing w:val="0"/>
        <w:jc w:val="both"/>
        <w:rPr>
          <w:rFonts w:ascii="Arial" w:hAnsi="Arial" w:cs="Arial"/>
        </w:rPr>
      </w:pPr>
      <w:r w:rsidRPr="000D3D30">
        <w:rPr>
          <w:rFonts w:ascii="Arial" w:hAnsi="Arial" w:cs="Arial"/>
        </w:rPr>
        <w:t xml:space="preserve">I certify that I am duly authorized to submit this bid on behalf of the information supplied is correct and I have read and understand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Contract and accept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w:t>
      </w:r>
      <w:bookmarkEnd w:id="7"/>
      <w:bookmarkEnd w:id="8"/>
      <w:r w:rsidRPr="000D3D30">
        <w:rPr>
          <w:rFonts w:ascii="Arial" w:hAnsi="Arial" w:cs="Arial"/>
        </w:rPr>
        <w:t>Contract.</w:t>
      </w:r>
    </w:p>
    <w:p w14:paraId="42F16CD5" w14:textId="77777777" w:rsidR="00B76988" w:rsidRPr="000D3D30" w:rsidRDefault="00B76988" w:rsidP="00A904C2">
      <w:pPr>
        <w:pStyle w:val="ListParagraph"/>
        <w:numPr>
          <w:ilvl w:val="0"/>
          <w:numId w:val="3"/>
        </w:numPr>
        <w:spacing w:after="0" w:line="240" w:lineRule="auto"/>
        <w:contextualSpacing w:val="0"/>
        <w:jc w:val="both"/>
        <w:rPr>
          <w:rFonts w:ascii="Arial" w:hAnsi="Arial" w:cs="Arial"/>
        </w:rPr>
      </w:pPr>
      <w:bookmarkStart w:id="9" w:name="_Toc106771011"/>
      <w:bookmarkStart w:id="10" w:name="_Toc106774652"/>
      <w:r w:rsidRPr="000D3D30">
        <w:rPr>
          <w:rFonts w:ascii="Arial" w:hAnsi="Arial" w:cs="Arial"/>
        </w:rPr>
        <w:t>I further certify that all the required information has been furnished, and the relevant forms completed and are herewith submitted as part of the bid.</w:t>
      </w:r>
      <w:bookmarkEnd w:id="9"/>
      <w:bookmarkEnd w:id="10"/>
    </w:p>
    <w:p w14:paraId="42E8ED66"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CE84542"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5B5E1B2" w14:textId="77777777" w:rsidR="00B76988" w:rsidRDefault="00B76988" w:rsidP="00B76988">
      <w:pPr>
        <w:autoSpaceDE w:val="0"/>
        <w:autoSpaceDN w:val="0"/>
        <w:adjustRightInd w:val="0"/>
        <w:rPr>
          <w:rFonts w:ascii="Arial" w:hAnsi="Arial" w:cs="Arial"/>
          <w:szCs w:val="22"/>
        </w:rPr>
      </w:pPr>
      <w:r w:rsidRPr="000D3D30">
        <w:rPr>
          <w:rFonts w:ascii="Arial" w:hAnsi="Arial" w:cs="Arial"/>
          <w:szCs w:val="22"/>
        </w:rPr>
        <w:t>SIGNATURE OF SUPPLIER: _______________________</w:t>
      </w:r>
      <w:r>
        <w:rPr>
          <w:rFonts w:ascii="Arial" w:hAnsi="Arial" w:cs="Arial"/>
          <w:szCs w:val="22"/>
        </w:rPr>
        <w:t xml:space="preserve">   </w:t>
      </w:r>
      <w:r w:rsidRPr="000D3D30">
        <w:rPr>
          <w:rFonts w:ascii="Arial" w:hAnsi="Arial" w:cs="Arial"/>
          <w:szCs w:val="22"/>
        </w:rPr>
        <w:t xml:space="preserve"> </w:t>
      </w:r>
    </w:p>
    <w:p w14:paraId="5DA05915" w14:textId="77777777" w:rsidR="00B76988" w:rsidRPr="000D3D30" w:rsidRDefault="00B76988" w:rsidP="00B76988">
      <w:pPr>
        <w:autoSpaceDE w:val="0"/>
        <w:autoSpaceDN w:val="0"/>
        <w:adjustRightInd w:val="0"/>
        <w:rPr>
          <w:rFonts w:ascii="Arial" w:hAnsi="Arial" w:cs="Arial"/>
          <w:szCs w:val="22"/>
        </w:rPr>
      </w:pPr>
      <w:r w:rsidRPr="000D3D30">
        <w:rPr>
          <w:rFonts w:ascii="Arial" w:hAnsi="Arial" w:cs="Arial"/>
          <w:szCs w:val="22"/>
        </w:rPr>
        <w:t>CAPACITY: ________________________</w:t>
      </w:r>
    </w:p>
    <w:p w14:paraId="5F1A6424" w14:textId="77777777" w:rsidR="00B76988" w:rsidRDefault="00B76988" w:rsidP="00686D92">
      <w:pPr>
        <w:tabs>
          <w:tab w:val="left" w:pos="7210"/>
        </w:tabs>
        <w:rPr>
          <w:rFonts w:ascii="Arial" w:hAnsi="Arial" w:cs="Arial"/>
          <w:sz w:val="36"/>
          <w:szCs w:val="36"/>
          <w:lang w:val="en-ZA" w:eastAsia="en-ZA"/>
        </w:rPr>
      </w:pPr>
    </w:p>
    <w:p w14:paraId="7AB85A57" w14:textId="77777777" w:rsidR="00B76988" w:rsidRDefault="00B76988" w:rsidP="00686D92">
      <w:pPr>
        <w:tabs>
          <w:tab w:val="left" w:pos="7210"/>
        </w:tabs>
        <w:rPr>
          <w:rFonts w:ascii="Arial" w:hAnsi="Arial" w:cs="Arial"/>
          <w:sz w:val="36"/>
          <w:szCs w:val="36"/>
          <w:lang w:val="en-ZA" w:eastAsia="en-ZA"/>
        </w:rPr>
      </w:pPr>
    </w:p>
    <w:p w14:paraId="6AD1CC56" w14:textId="77777777" w:rsidR="00B76988" w:rsidRDefault="00B76988" w:rsidP="00686D92">
      <w:pPr>
        <w:tabs>
          <w:tab w:val="left" w:pos="7210"/>
        </w:tabs>
        <w:rPr>
          <w:rFonts w:ascii="Arial" w:hAnsi="Arial" w:cs="Arial"/>
          <w:sz w:val="36"/>
          <w:szCs w:val="36"/>
          <w:lang w:val="en-ZA" w:eastAsia="en-ZA"/>
        </w:rPr>
      </w:pPr>
    </w:p>
    <w:p w14:paraId="3FEBBCFD" w14:textId="77777777" w:rsidR="00B76988" w:rsidRDefault="00B76988" w:rsidP="00686D92">
      <w:pPr>
        <w:tabs>
          <w:tab w:val="left" w:pos="7210"/>
        </w:tabs>
        <w:rPr>
          <w:rFonts w:ascii="Arial" w:hAnsi="Arial" w:cs="Arial"/>
          <w:sz w:val="36"/>
          <w:szCs w:val="36"/>
          <w:lang w:val="en-ZA" w:eastAsia="en-ZA"/>
        </w:rPr>
      </w:pPr>
    </w:p>
    <w:p w14:paraId="0304AF36" w14:textId="77777777" w:rsidR="00B76988" w:rsidRDefault="00B76988" w:rsidP="00686D92">
      <w:pPr>
        <w:tabs>
          <w:tab w:val="left" w:pos="7210"/>
        </w:tabs>
        <w:rPr>
          <w:rFonts w:ascii="Arial" w:hAnsi="Arial" w:cs="Arial"/>
          <w:sz w:val="36"/>
          <w:szCs w:val="36"/>
          <w:lang w:val="en-ZA" w:eastAsia="en-ZA"/>
        </w:rPr>
      </w:pPr>
    </w:p>
    <w:p w14:paraId="6C69F2D9" w14:textId="77777777" w:rsidR="00B76988" w:rsidRDefault="00B76988" w:rsidP="00686D92">
      <w:pPr>
        <w:tabs>
          <w:tab w:val="left" w:pos="7210"/>
        </w:tabs>
        <w:rPr>
          <w:rFonts w:ascii="Arial" w:hAnsi="Arial" w:cs="Arial"/>
          <w:sz w:val="36"/>
          <w:szCs w:val="36"/>
          <w:lang w:val="en-ZA" w:eastAsia="en-ZA"/>
        </w:rPr>
      </w:pPr>
    </w:p>
    <w:p w14:paraId="1F0C5697" w14:textId="77777777" w:rsidR="00B76988" w:rsidRDefault="00B76988" w:rsidP="00686D92">
      <w:pPr>
        <w:tabs>
          <w:tab w:val="left" w:pos="7210"/>
        </w:tabs>
        <w:rPr>
          <w:rFonts w:ascii="Arial" w:hAnsi="Arial" w:cs="Arial"/>
          <w:sz w:val="36"/>
          <w:szCs w:val="36"/>
          <w:lang w:val="en-ZA" w:eastAsia="en-ZA"/>
        </w:rPr>
      </w:pPr>
    </w:p>
    <w:p w14:paraId="5EEA5224" w14:textId="77777777" w:rsidR="00B76988" w:rsidRDefault="00B76988" w:rsidP="00686D92">
      <w:pPr>
        <w:tabs>
          <w:tab w:val="left" w:pos="7210"/>
        </w:tabs>
        <w:rPr>
          <w:rFonts w:ascii="Arial" w:hAnsi="Arial" w:cs="Arial"/>
          <w:sz w:val="36"/>
          <w:szCs w:val="36"/>
          <w:lang w:val="en-ZA" w:eastAsia="en-ZA"/>
        </w:rPr>
      </w:pPr>
    </w:p>
    <w:p w14:paraId="59048B7B" w14:textId="77777777" w:rsidR="00B76988" w:rsidRDefault="00B76988" w:rsidP="00686D92">
      <w:pPr>
        <w:tabs>
          <w:tab w:val="left" w:pos="7210"/>
        </w:tabs>
        <w:rPr>
          <w:rFonts w:ascii="Arial" w:hAnsi="Arial" w:cs="Arial"/>
          <w:sz w:val="36"/>
          <w:szCs w:val="36"/>
          <w:lang w:val="en-ZA" w:eastAsia="en-ZA"/>
        </w:rPr>
      </w:pPr>
    </w:p>
    <w:p w14:paraId="107D78EA" w14:textId="77777777" w:rsidR="00B76988" w:rsidRDefault="00B76988" w:rsidP="00686D92">
      <w:pPr>
        <w:tabs>
          <w:tab w:val="left" w:pos="7210"/>
        </w:tabs>
        <w:rPr>
          <w:rFonts w:ascii="Arial" w:hAnsi="Arial" w:cs="Arial"/>
          <w:sz w:val="36"/>
          <w:szCs w:val="36"/>
          <w:lang w:val="en-ZA" w:eastAsia="en-ZA"/>
        </w:rPr>
      </w:pPr>
    </w:p>
    <w:p w14:paraId="2CDE078B" w14:textId="77777777" w:rsidR="00B76988" w:rsidRDefault="00B76988" w:rsidP="00686D92">
      <w:pPr>
        <w:tabs>
          <w:tab w:val="left" w:pos="7210"/>
        </w:tabs>
        <w:rPr>
          <w:rFonts w:ascii="Arial" w:hAnsi="Arial" w:cs="Arial"/>
          <w:sz w:val="36"/>
          <w:szCs w:val="36"/>
          <w:lang w:val="en-ZA" w:eastAsia="en-ZA"/>
        </w:rPr>
      </w:pPr>
    </w:p>
    <w:p w14:paraId="50897960" w14:textId="77777777" w:rsidR="00B76988" w:rsidRDefault="00B76988" w:rsidP="00686D92">
      <w:pPr>
        <w:tabs>
          <w:tab w:val="left" w:pos="7210"/>
        </w:tabs>
        <w:rPr>
          <w:rFonts w:ascii="Arial" w:hAnsi="Arial" w:cs="Arial"/>
          <w:sz w:val="36"/>
          <w:szCs w:val="36"/>
          <w:lang w:val="en-ZA" w:eastAsia="en-ZA"/>
        </w:rPr>
      </w:pPr>
    </w:p>
    <w:p w14:paraId="02988FDE" w14:textId="77777777" w:rsidR="00B76988" w:rsidRDefault="00B76988" w:rsidP="00686D92">
      <w:pPr>
        <w:tabs>
          <w:tab w:val="left" w:pos="7210"/>
        </w:tabs>
        <w:rPr>
          <w:rFonts w:ascii="Arial" w:hAnsi="Arial" w:cs="Arial"/>
          <w:sz w:val="36"/>
          <w:szCs w:val="36"/>
          <w:lang w:val="en-ZA" w:eastAsia="en-ZA"/>
        </w:rPr>
      </w:pPr>
    </w:p>
    <w:p w14:paraId="2C76CDAD" w14:textId="77777777" w:rsidR="00A958A2" w:rsidRDefault="00A958A2" w:rsidP="00686D92">
      <w:pPr>
        <w:tabs>
          <w:tab w:val="left" w:pos="7210"/>
        </w:tabs>
        <w:rPr>
          <w:rFonts w:ascii="Arial" w:hAnsi="Arial" w:cs="Arial"/>
          <w:sz w:val="36"/>
          <w:szCs w:val="36"/>
          <w:lang w:val="en-ZA" w:eastAsia="en-ZA"/>
        </w:rPr>
      </w:pPr>
    </w:p>
    <w:p w14:paraId="4AC29A4D" w14:textId="77777777" w:rsidR="00A958A2" w:rsidRDefault="00A958A2" w:rsidP="00686D92">
      <w:pPr>
        <w:tabs>
          <w:tab w:val="left" w:pos="7210"/>
        </w:tabs>
        <w:rPr>
          <w:rFonts w:ascii="Arial" w:hAnsi="Arial" w:cs="Arial"/>
          <w:sz w:val="36"/>
          <w:szCs w:val="36"/>
          <w:lang w:val="en-ZA" w:eastAsia="en-ZA"/>
        </w:rPr>
      </w:pPr>
    </w:p>
    <w:p w14:paraId="2361AB10" w14:textId="77777777" w:rsidR="00A958A2" w:rsidRDefault="00A958A2" w:rsidP="00686D92">
      <w:pPr>
        <w:tabs>
          <w:tab w:val="left" w:pos="7210"/>
        </w:tabs>
        <w:rPr>
          <w:rFonts w:ascii="Arial" w:hAnsi="Arial" w:cs="Arial"/>
          <w:sz w:val="36"/>
          <w:szCs w:val="36"/>
          <w:lang w:val="en-ZA" w:eastAsia="en-ZA"/>
        </w:rPr>
      </w:pPr>
    </w:p>
    <w:p w14:paraId="589751D3" w14:textId="77777777" w:rsidR="00B76988" w:rsidRPr="000D3D30" w:rsidRDefault="00B76988" w:rsidP="00A904C2">
      <w:pPr>
        <w:pStyle w:val="ListParagraph"/>
        <w:numPr>
          <w:ilvl w:val="0"/>
          <w:numId w:val="4"/>
        </w:numPr>
        <w:spacing w:after="0" w:line="240" w:lineRule="auto"/>
        <w:ind w:left="284" w:hanging="284"/>
        <w:contextualSpacing w:val="0"/>
        <w:jc w:val="both"/>
        <w:rPr>
          <w:rFonts w:ascii="Arial" w:hAnsi="Arial" w:cs="Arial"/>
          <w:b/>
        </w:rPr>
      </w:pPr>
      <w:r w:rsidRPr="000D3D30">
        <w:rPr>
          <w:rFonts w:ascii="Arial" w:hAnsi="Arial" w:cs="Arial"/>
          <w:b/>
        </w:rPr>
        <w:t>Background</w:t>
      </w:r>
    </w:p>
    <w:p w14:paraId="402AF574" w14:textId="77777777" w:rsidR="00B76988" w:rsidRPr="000D3D30" w:rsidRDefault="00B76988" w:rsidP="00B76988">
      <w:pPr>
        <w:jc w:val="both"/>
        <w:rPr>
          <w:rFonts w:ascii="Arial" w:hAnsi="Arial" w:cs="Arial"/>
          <w:szCs w:val="22"/>
        </w:rPr>
      </w:pPr>
    </w:p>
    <w:p w14:paraId="3E221B0D" w14:textId="1A762929" w:rsidR="008F0F11" w:rsidRPr="00D554D1" w:rsidRDefault="00004CAE" w:rsidP="00B76988">
      <w:pPr>
        <w:jc w:val="both"/>
        <w:rPr>
          <w:rFonts w:ascii="Arial" w:hAnsi="Arial" w:cs="Arial"/>
          <w:sz w:val="22"/>
          <w:szCs w:val="22"/>
        </w:rPr>
      </w:pPr>
      <w:r w:rsidRPr="006B106F">
        <w:rPr>
          <w:rFonts w:ascii="Arial" w:hAnsi="Arial" w:cs="Arial"/>
          <w:b/>
          <w:bCs/>
          <w:sz w:val="22"/>
          <w:szCs w:val="22"/>
        </w:rPr>
        <w:t>Air</w:t>
      </w:r>
      <w:r w:rsidR="004F74C2" w:rsidRPr="006B106F">
        <w:rPr>
          <w:rFonts w:ascii="Arial" w:hAnsi="Arial" w:cs="Arial"/>
          <w:b/>
          <w:bCs/>
          <w:sz w:val="22"/>
          <w:szCs w:val="22"/>
        </w:rPr>
        <w:t xml:space="preserve"> </w:t>
      </w:r>
      <w:r w:rsidRPr="006B106F">
        <w:rPr>
          <w:rFonts w:ascii="Arial" w:hAnsi="Arial" w:cs="Arial"/>
          <w:b/>
          <w:bCs/>
          <w:sz w:val="22"/>
          <w:szCs w:val="22"/>
        </w:rPr>
        <w:t>Chefs</w:t>
      </w:r>
      <w:r>
        <w:rPr>
          <w:rFonts w:ascii="Arial" w:hAnsi="Arial" w:cs="Arial"/>
          <w:sz w:val="22"/>
          <w:szCs w:val="22"/>
        </w:rPr>
        <w:t xml:space="preserve">, </w:t>
      </w:r>
      <w:r w:rsidR="00022C7E">
        <w:rPr>
          <w:rFonts w:ascii="Arial" w:hAnsi="Arial" w:cs="Arial"/>
          <w:sz w:val="22"/>
          <w:szCs w:val="22"/>
        </w:rPr>
        <w:t xml:space="preserve">a </w:t>
      </w:r>
      <w:r>
        <w:rPr>
          <w:rFonts w:ascii="Arial" w:hAnsi="Arial" w:cs="Arial"/>
          <w:sz w:val="22"/>
          <w:szCs w:val="22"/>
        </w:rPr>
        <w:t xml:space="preserve">Schedule 2 </w:t>
      </w:r>
      <w:r w:rsidR="00022C7E">
        <w:rPr>
          <w:rFonts w:ascii="Arial" w:hAnsi="Arial" w:cs="Arial"/>
          <w:sz w:val="22"/>
          <w:szCs w:val="22"/>
        </w:rPr>
        <w:t>public e</w:t>
      </w:r>
      <w:r>
        <w:rPr>
          <w:rFonts w:ascii="Arial" w:hAnsi="Arial" w:cs="Arial"/>
          <w:sz w:val="22"/>
          <w:szCs w:val="22"/>
        </w:rPr>
        <w:t>ntity an</w:t>
      </w:r>
      <w:r w:rsidR="00022C7E">
        <w:rPr>
          <w:rFonts w:ascii="Arial" w:hAnsi="Arial" w:cs="Arial"/>
          <w:sz w:val="22"/>
          <w:szCs w:val="22"/>
        </w:rPr>
        <w:t>d</w:t>
      </w:r>
      <w:r>
        <w:rPr>
          <w:rFonts w:ascii="Arial" w:hAnsi="Arial" w:cs="Arial"/>
          <w:sz w:val="22"/>
          <w:szCs w:val="22"/>
        </w:rPr>
        <w:t xml:space="preserve"> airline caterer, operates </w:t>
      </w:r>
      <w:r w:rsidR="00022C7E">
        <w:rPr>
          <w:rFonts w:ascii="Arial" w:hAnsi="Arial" w:cs="Arial"/>
          <w:sz w:val="22"/>
          <w:szCs w:val="22"/>
        </w:rPr>
        <w:t xml:space="preserve">at three </w:t>
      </w:r>
      <w:r>
        <w:rPr>
          <w:rFonts w:ascii="Arial" w:hAnsi="Arial" w:cs="Arial"/>
          <w:sz w:val="22"/>
          <w:szCs w:val="22"/>
        </w:rPr>
        <w:t>sites</w:t>
      </w:r>
      <w:r w:rsidR="00875735">
        <w:rPr>
          <w:rFonts w:ascii="Arial" w:hAnsi="Arial" w:cs="Arial"/>
          <w:sz w:val="22"/>
          <w:szCs w:val="22"/>
        </w:rPr>
        <w:t>:</w:t>
      </w:r>
      <w:r>
        <w:rPr>
          <w:rFonts w:ascii="Arial" w:hAnsi="Arial" w:cs="Arial"/>
          <w:sz w:val="22"/>
          <w:szCs w:val="22"/>
        </w:rPr>
        <w:t xml:space="preserve"> </w:t>
      </w:r>
      <w:r w:rsidRPr="006B106F">
        <w:rPr>
          <w:rFonts w:ascii="Arial" w:hAnsi="Arial" w:cs="Arial"/>
          <w:b/>
          <w:bCs/>
          <w:sz w:val="22"/>
          <w:szCs w:val="22"/>
        </w:rPr>
        <w:t>Johannesburg, Durban, and Cape Town</w:t>
      </w:r>
      <w:r>
        <w:rPr>
          <w:rFonts w:ascii="Arial" w:hAnsi="Arial" w:cs="Arial"/>
          <w:sz w:val="22"/>
          <w:szCs w:val="22"/>
        </w:rPr>
        <w:t xml:space="preserve">. </w:t>
      </w:r>
      <w:r w:rsidR="00875735">
        <w:rPr>
          <w:rFonts w:ascii="Arial" w:hAnsi="Arial" w:cs="Arial"/>
          <w:sz w:val="22"/>
          <w:szCs w:val="22"/>
        </w:rPr>
        <w:t xml:space="preserve">Air Chefs </w:t>
      </w:r>
      <w:r w:rsidR="005C21F6">
        <w:rPr>
          <w:rFonts w:ascii="Arial" w:hAnsi="Arial" w:cs="Arial"/>
          <w:sz w:val="22"/>
          <w:szCs w:val="22"/>
        </w:rPr>
        <w:t>requires</w:t>
      </w:r>
      <w:r w:rsidR="005E0814">
        <w:rPr>
          <w:rFonts w:ascii="Arial" w:hAnsi="Arial" w:cs="Arial"/>
          <w:sz w:val="22"/>
          <w:szCs w:val="22"/>
        </w:rPr>
        <w:t xml:space="preserve"> a service provider </w:t>
      </w:r>
      <w:r w:rsidR="005C21F6">
        <w:rPr>
          <w:rFonts w:ascii="Arial" w:hAnsi="Arial" w:cs="Arial"/>
          <w:sz w:val="22"/>
          <w:szCs w:val="22"/>
        </w:rPr>
        <w:t>to relocate</w:t>
      </w:r>
      <w:r w:rsidR="00BF5209">
        <w:rPr>
          <w:rFonts w:ascii="Arial" w:hAnsi="Arial" w:cs="Arial"/>
          <w:sz w:val="22"/>
          <w:szCs w:val="22"/>
        </w:rPr>
        <w:t xml:space="preserve"> existing </w:t>
      </w:r>
      <w:r w:rsidR="00C45015">
        <w:rPr>
          <w:rFonts w:ascii="Arial" w:hAnsi="Arial" w:cs="Arial"/>
          <w:sz w:val="22"/>
          <w:szCs w:val="22"/>
        </w:rPr>
        <w:t>c</w:t>
      </w:r>
      <w:r w:rsidR="00BF5209">
        <w:rPr>
          <w:rFonts w:ascii="Arial" w:hAnsi="Arial" w:cs="Arial"/>
          <w:sz w:val="22"/>
          <w:szCs w:val="22"/>
        </w:rPr>
        <w:t xml:space="preserve">hiller and </w:t>
      </w:r>
      <w:r w:rsidR="00C45015">
        <w:rPr>
          <w:rFonts w:ascii="Arial" w:hAnsi="Arial" w:cs="Arial"/>
          <w:sz w:val="22"/>
          <w:szCs w:val="22"/>
        </w:rPr>
        <w:t>c</w:t>
      </w:r>
      <w:r w:rsidR="00174B43">
        <w:rPr>
          <w:rFonts w:ascii="Arial" w:hAnsi="Arial" w:cs="Arial"/>
          <w:sz w:val="22"/>
          <w:szCs w:val="22"/>
        </w:rPr>
        <w:t>old-room</w:t>
      </w:r>
      <w:r w:rsidR="00BF5209">
        <w:rPr>
          <w:rFonts w:ascii="Arial" w:hAnsi="Arial" w:cs="Arial"/>
          <w:sz w:val="22"/>
          <w:szCs w:val="22"/>
        </w:rPr>
        <w:t xml:space="preserve"> units at the Cape Town</w:t>
      </w:r>
      <w:r w:rsidR="00B16966">
        <w:rPr>
          <w:rFonts w:ascii="Arial" w:hAnsi="Arial" w:cs="Arial"/>
          <w:sz w:val="22"/>
          <w:szCs w:val="22"/>
        </w:rPr>
        <w:t xml:space="preserve"> facility, including all mechanical, electrical, pipework, and structural modifications</w:t>
      </w:r>
      <w:r w:rsidR="00174B43">
        <w:rPr>
          <w:rFonts w:ascii="Arial" w:hAnsi="Arial" w:cs="Arial"/>
          <w:sz w:val="22"/>
          <w:szCs w:val="22"/>
        </w:rPr>
        <w:t>.</w:t>
      </w:r>
      <w:r w:rsidR="00BF5209">
        <w:rPr>
          <w:rFonts w:ascii="Arial" w:hAnsi="Arial" w:cs="Arial"/>
          <w:sz w:val="22"/>
          <w:szCs w:val="22"/>
        </w:rPr>
        <w:t xml:space="preserve"> </w:t>
      </w:r>
      <w:r w:rsidR="005C21F6">
        <w:rPr>
          <w:rFonts w:ascii="Arial" w:hAnsi="Arial" w:cs="Arial"/>
          <w:sz w:val="22"/>
          <w:szCs w:val="22"/>
        </w:rPr>
        <w:t xml:space="preserve"> </w:t>
      </w:r>
    </w:p>
    <w:p w14:paraId="3F388133" w14:textId="77777777" w:rsidR="008F0F11" w:rsidRPr="000D3D30" w:rsidRDefault="008F0F11" w:rsidP="00B76988">
      <w:pPr>
        <w:jc w:val="both"/>
        <w:rPr>
          <w:rFonts w:ascii="Arial" w:hAnsi="Arial" w:cs="Arial"/>
          <w:szCs w:val="22"/>
        </w:rPr>
      </w:pPr>
    </w:p>
    <w:p w14:paraId="67A6E240" w14:textId="77777777" w:rsidR="00B76988" w:rsidRPr="000D3D30" w:rsidRDefault="00B76988" w:rsidP="00A904C2">
      <w:pPr>
        <w:pStyle w:val="ListParagraph"/>
        <w:numPr>
          <w:ilvl w:val="0"/>
          <w:numId w:val="4"/>
        </w:numPr>
        <w:spacing w:after="0" w:line="240" w:lineRule="auto"/>
        <w:ind w:left="284" w:hanging="284"/>
        <w:contextualSpacing w:val="0"/>
        <w:jc w:val="both"/>
        <w:rPr>
          <w:rFonts w:ascii="Arial" w:hAnsi="Arial" w:cs="Arial"/>
          <w:b/>
        </w:rPr>
      </w:pPr>
      <w:r w:rsidRPr="000D3D30">
        <w:rPr>
          <w:rFonts w:ascii="Arial" w:hAnsi="Arial" w:cs="Arial"/>
          <w:b/>
        </w:rPr>
        <w:t xml:space="preserve">Scope of Work </w:t>
      </w:r>
    </w:p>
    <w:p w14:paraId="4B28CD3A" w14:textId="77777777" w:rsidR="00B03A54" w:rsidRDefault="00B03A54" w:rsidP="00572468">
      <w:pPr>
        <w:jc w:val="both"/>
        <w:rPr>
          <w:rFonts w:ascii="Arial" w:hAnsi="Arial" w:cs="Arial"/>
          <w:sz w:val="22"/>
          <w:szCs w:val="22"/>
          <w:lang w:eastAsia="en-ZA"/>
        </w:rPr>
      </w:pPr>
    </w:p>
    <w:p w14:paraId="6E19EEC5" w14:textId="1A8A3803" w:rsidR="006340AD" w:rsidRDefault="003A75CC" w:rsidP="006340AD">
      <w:pPr>
        <w:jc w:val="both"/>
        <w:rPr>
          <w:rFonts w:ascii="Arial" w:hAnsi="Arial" w:cs="Arial"/>
          <w:sz w:val="22"/>
          <w:szCs w:val="22"/>
          <w:lang w:val="en-ZA" w:eastAsia="en-ZA"/>
        </w:rPr>
      </w:pPr>
      <w:r w:rsidRPr="003A75CC">
        <w:rPr>
          <w:rFonts w:ascii="Arial" w:hAnsi="Arial" w:cs="Arial"/>
          <w:sz w:val="22"/>
          <w:szCs w:val="22"/>
          <w:lang w:eastAsia="en-ZA"/>
        </w:rPr>
        <w:t>The service provider shall relocate the existing chiller and cold</w:t>
      </w:r>
      <w:r w:rsidRPr="003A75CC">
        <w:rPr>
          <w:rFonts w:ascii="Arial" w:hAnsi="Arial" w:cs="Arial"/>
          <w:sz w:val="22"/>
          <w:szCs w:val="22"/>
          <w:lang w:eastAsia="en-ZA"/>
        </w:rPr>
        <w:noBreakHyphen/>
        <w:t>room units at the Cape Town facility and shall perform all associated mechanical, electrical, pipework, and structural modifications required for safe, compliant reinstallation, testing, and commissioning as described below</w:t>
      </w:r>
      <w:r w:rsidR="00874CFF">
        <w:rPr>
          <w:rFonts w:ascii="Arial" w:hAnsi="Arial" w:cs="Arial"/>
          <w:sz w:val="22"/>
          <w:szCs w:val="22"/>
          <w:lang w:val="en-ZA" w:eastAsia="en-ZA"/>
        </w:rPr>
        <w:t>:</w:t>
      </w:r>
      <w:r w:rsidR="005E3E38">
        <w:rPr>
          <w:rFonts w:ascii="Arial" w:hAnsi="Arial" w:cs="Arial"/>
          <w:sz w:val="22"/>
          <w:szCs w:val="22"/>
          <w:lang w:val="en-ZA" w:eastAsia="en-ZA"/>
        </w:rPr>
        <w:t xml:space="preserve"> </w:t>
      </w:r>
    </w:p>
    <w:p w14:paraId="647F8FCA" w14:textId="77777777" w:rsidR="00874CFF" w:rsidRDefault="00874CFF" w:rsidP="006340AD">
      <w:pPr>
        <w:jc w:val="both"/>
        <w:rPr>
          <w:rFonts w:ascii="Arial" w:hAnsi="Arial" w:cs="Arial"/>
          <w:sz w:val="22"/>
          <w:szCs w:val="22"/>
          <w:lang w:val="en-ZA" w:eastAsia="en-ZA"/>
        </w:rPr>
      </w:pPr>
    </w:p>
    <w:p w14:paraId="753055A7" w14:textId="7F59791C" w:rsidR="000E687C" w:rsidRDefault="006D3244" w:rsidP="00A904C2">
      <w:pPr>
        <w:pStyle w:val="ListParagraph"/>
        <w:numPr>
          <w:ilvl w:val="1"/>
          <w:numId w:val="4"/>
        </w:numPr>
        <w:spacing w:line="240" w:lineRule="auto"/>
        <w:ind w:left="426" w:hanging="426"/>
        <w:jc w:val="both"/>
        <w:rPr>
          <w:rFonts w:ascii="Arial" w:hAnsi="Arial" w:cs="Arial"/>
          <w:b/>
          <w:bCs/>
          <w:lang w:val="en-ZA" w:eastAsia="en-ZA"/>
        </w:rPr>
      </w:pPr>
      <w:r w:rsidRPr="00F463FE">
        <w:rPr>
          <w:rFonts w:ascii="Arial" w:hAnsi="Arial" w:cs="Arial"/>
          <w:b/>
          <w:bCs/>
          <w:lang w:val="en-ZA" w:eastAsia="en-ZA"/>
        </w:rPr>
        <w:t>Mechanical and Refrigeration work</w:t>
      </w:r>
    </w:p>
    <w:p w14:paraId="4DC07DA0" w14:textId="77777777" w:rsidR="00454DAA" w:rsidRPr="00454DAA" w:rsidRDefault="00454DAA" w:rsidP="00AD6178">
      <w:pPr>
        <w:pStyle w:val="ListParagraph"/>
        <w:spacing w:line="240" w:lineRule="auto"/>
        <w:ind w:left="426"/>
        <w:jc w:val="both"/>
        <w:rPr>
          <w:rFonts w:ascii="Arial" w:hAnsi="Arial" w:cs="Arial"/>
          <w:b/>
          <w:bCs/>
          <w:lang w:val="en-ZA" w:eastAsia="en-ZA"/>
        </w:rPr>
      </w:pPr>
    </w:p>
    <w:p w14:paraId="6FA95665" w14:textId="42B5D42B" w:rsidR="000E687C" w:rsidRDefault="006875F0" w:rsidP="00A904C2">
      <w:pPr>
        <w:pStyle w:val="ListParagraph"/>
        <w:numPr>
          <w:ilvl w:val="0"/>
          <w:numId w:val="9"/>
        </w:numPr>
        <w:spacing w:line="240" w:lineRule="auto"/>
        <w:ind w:left="709" w:hanging="283"/>
        <w:jc w:val="both"/>
        <w:rPr>
          <w:rFonts w:ascii="Arial" w:hAnsi="Arial" w:cs="Arial"/>
          <w:lang w:val="en-ZA" w:eastAsia="en-ZA"/>
        </w:rPr>
      </w:pPr>
      <w:r w:rsidRPr="00EC72EF">
        <w:rPr>
          <w:rFonts w:ascii="Arial" w:hAnsi="Arial" w:cs="Arial"/>
          <w:b/>
          <w:bCs/>
          <w:lang w:val="en-ZA" w:eastAsia="en-ZA"/>
        </w:rPr>
        <w:t>Decommissioning of current units</w:t>
      </w:r>
      <w:r w:rsidR="00961791" w:rsidRPr="00EC72EF">
        <w:rPr>
          <w:rFonts w:ascii="Arial" w:hAnsi="Arial" w:cs="Arial"/>
          <w:b/>
          <w:bCs/>
          <w:lang w:val="en-ZA" w:eastAsia="en-ZA"/>
        </w:rPr>
        <w:t>:</w:t>
      </w:r>
      <w:r w:rsidR="00961791">
        <w:rPr>
          <w:rFonts w:ascii="Arial" w:hAnsi="Arial" w:cs="Arial"/>
          <w:lang w:val="en-ZA" w:eastAsia="en-ZA"/>
        </w:rPr>
        <w:t xml:space="preserve"> </w:t>
      </w:r>
      <w:r w:rsidR="00EC72EF" w:rsidRPr="00EC72EF">
        <w:rPr>
          <w:rFonts w:ascii="Arial" w:hAnsi="Arial" w:cs="Arial"/>
          <w:lang w:eastAsia="en-ZA"/>
        </w:rPr>
        <w:t>Safe isolation, removal</w:t>
      </w:r>
      <w:r w:rsidR="00EC72EF">
        <w:rPr>
          <w:rFonts w:ascii="Arial" w:hAnsi="Arial" w:cs="Arial"/>
          <w:lang w:eastAsia="en-ZA"/>
        </w:rPr>
        <w:t>,</w:t>
      </w:r>
      <w:r w:rsidR="00EC72EF" w:rsidRPr="00EC72EF">
        <w:rPr>
          <w:rFonts w:ascii="Arial" w:hAnsi="Arial" w:cs="Arial"/>
          <w:lang w:eastAsia="en-ZA"/>
        </w:rPr>
        <w:t xml:space="preserve"> and disposal of existing refrigeration units and associated ancillaries; recover refrigerant where applicable in accordance with local regulations.</w:t>
      </w:r>
    </w:p>
    <w:p w14:paraId="7F89C5F6" w14:textId="6093D4AB" w:rsidR="006875F0" w:rsidRDefault="006875F0" w:rsidP="00A904C2">
      <w:pPr>
        <w:pStyle w:val="ListParagraph"/>
        <w:numPr>
          <w:ilvl w:val="0"/>
          <w:numId w:val="9"/>
        </w:numPr>
        <w:spacing w:line="240" w:lineRule="auto"/>
        <w:ind w:left="709" w:hanging="283"/>
        <w:jc w:val="both"/>
        <w:rPr>
          <w:rFonts w:ascii="Arial" w:hAnsi="Arial" w:cs="Arial"/>
          <w:lang w:val="en-ZA" w:eastAsia="en-ZA"/>
        </w:rPr>
      </w:pPr>
      <w:r w:rsidRPr="00CC6DED">
        <w:rPr>
          <w:rFonts w:ascii="Arial" w:hAnsi="Arial" w:cs="Arial"/>
          <w:b/>
          <w:bCs/>
          <w:lang w:val="en-ZA" w:eastAsia="en-ZA"/>
        </w:rPr>
        <w:t>Nitrogen handling</w:t>
      </w:r>
      <w:r w:rsidR="00842B2E" w:rsidRPr="00CC6DED">
        <w:rPr>
          <w:rFonts w:ascii="Arial" w:hAnsi="Arial" w:cs="Arial"/>
          <w:b/>
          <w:bCs/>
          <w:lang w:val="en-ZA" w:eastAsia="en-ZA"/>
        </w:rPr>
        <w:t>:</w:t>
      </w:r>
      <w:r w:rsidR="00842B2E">
        <w:rPr>
          <w:rFonts w:ascii="Arial" w:hAnsi="Arial" w:cs="Arial"/>
          <w:lang w:val="en-ZA" w:eastAsia="en-ZA"/>
        </w:rPr>
        <w:t xml:space="preserve"> </w:t>
      </w:r>
      <w:r w:rsidR="00CC6DED" w:rsidRPr="00CC6DED">
        <w:rPr>
          <w:rFonts w:ascii="Arial" w:hAnsi="Arial" w:cs="Arial"/>
          <w:lang w:eastAsia="en-ZA"/>
        </w:rPr>
        <w:t>Purge, pressure</w:t>
      </w:r>
      <w:r w:rsidR="00CC6DED" w:rsidRPr="00CC6DED">
        <w:rPr>
          <w:rFonts w:ascii="Arial" w:hAnsi="Arial" w:cs="Arial"/>
          <w:lang w:eastAsia="en-ZA"/>
        </w:rPr>
        <w:noBreakHyphen/>
        <w:t>test</w:t>
      </w:r>
      <w:r w:rsidR="00451F45">
        <w:rPr>
          <w:rFonts w:ascii="Arial" w:hAnsi="Arial" w:cs="Arial"/>
          <w:lang w:eastAsia="en-ZA"/>
        </w:rPr>
        <w:t>,</w:t>
      </w:r>
      <w:r w:rsidR="00CC6DED" w:rsidRPr="00CC6DED">
        <w:rPr>
          <w:rFonts w:ascii="Arial" w:hAnsi="Arial" w:cs="Arial"/>
          <w:lang w:eastAsia="en-ZA"/>
        </w:rPr>
        <w:t xml:space="preserve"> and leak</w:t>
      </w:r>
      <w:r w:rsidR="00CC6DED" w:rsidRPr="00CC6DED">
        <w:rPr>
          <w:rFonts w:ascii="Arial" w:hAnsi="Arial" w:cs="Arial"/>
          <w:lang w:eastAsia="en-ZA"/>
        </w:rPr>
        <w:noBreakHyphen/>
        <w:t>check systems using nitrogen; provide nitrogen supply and regulators</w:t>
      </w:r>
    </w:p>
    <w:p w14:paraId="3C5FC4D9" w14:textId="708E6FA2" w:rsidR="00B06C5C" w:rsidRDefault="00DE10EA" w:rsidP="00A904C2">
      <w:pPr>
        <w:pStyle w:val="ListParagraph"/>
        <w:numPr>
          <w:ilvl w:val="0"/>
          <w:numId w:val="9"/>
        </w:numPr>
        <w:spacing w:line="240" w:lineRule="auto"/>
        <w:ind w:left="709" w:hanging="283"/>
        <w:jc w:val="both"/>
        <w:rPr>
          <w:rFonts w:ascii="Arial" w:hAnsi="Arial" w:cs="Arial"/>
          <w:lang w:val="en-ZA" w:eastAsia="en-ZA"/>
        </w:rPr>
      </w:pPr>
      <w:r w:rsidRPr="00DE10EA">
        <w:rPr>
          <w:rFonts w:ascii="Arial" w:hAnsi="Arial" w:cs="Arial"/>
          <w:b/>
          <w:bCs/>
          <w:lang w:val="en-ZA" w:eastAsia="en-ZA"/>
        </w:rPr>
        <w:t>Piping:</w:t>
      </w:r>
      <w:r>
        <w:rPr>
          <w:rFonts w:ascii="Arial" w:hAnsi="Arial" w:cs="Arial"/>
          <w:lang w:val="en-ZA" w:eastAsia="en-ZA"/>
        </w:rPr>
        <w:t xml:space="preserve"> </w:t>
      </w:r>
      <w:r w:rsidR="00B06C5C">
        <w:rPr>
          <w:rFonts w:ascii="Arial" w:hAnsi="Arial" w:cs="Arial"/>
          <w:lang w:val="en-ZA" w:eastAsia="en-ZA"/>
        </w:rPr>
        <w:t xml:space="preserve">Supply and install copper </w:t>
      </w:r>
      <w:r w:rsidR="00E84692">
        <w:rPr>
          <w:rFonts w:ascii="Arial" w:hAnsi="Arial" w:cs="Arial"/>
          <w:lang w:val="en-ZA" w:eastAsia="en-ZA"/>
        </w:rPr>
        <w:t xml:space="preserve">refrigeration </w:t>
      </w:r>
      <w:r w:rsidR="00B06C5C">
        <w:rPr>
          <w:rFonts w:ascii="Arial" w:hAnsi="Arial" w:cs="Arial"/>
          <w:lang w:val="en-ZA" w:eastAsia="en-ZA"/>
        </w:rPr>
        <w:t>piping</w:t>
      </w:r>
      <w:r w:rsidR="00E84692">
        <w:rPr>
          <w:rFonts w:ascii="Arial" w:hAnsi="Arial" w:cs="Arial"/>
          <w:lang w:val="en-ZA" w:eastAsia="en-ZA"/>
        </w:rPr>
        <w:t xml:space="preserve"> sized to system design; include all elbows, fittings, brazing</w:t>
      </w:r>
      <w:r w:rsidR="000E6C6A">
        <w:rPr>
          <w:rFonts w:ascii="Arial" w:hAnsi="Arial" w:cs="Arial"/>
          <w:lang w:val="en-ZA" w:eastAsia="en-ZA"/>
        </w:rPr>
        <w:t>/soldering, supports, and hangers</w:t>
      </w:r>
      <w:r w:rsidR="00B06C5C">
        <w:rPr>
          <w:rFonts w:ascii="Arial" w:hAnsi="Arial" w:cs="Arial"/>
          <w:lang w:val="en-ZA" w:eastAsia="en-ZA"/>
        </w:rPr>
        <w:t>.</w:t>
      </w:r>
    </w:p>
    <w:p w14:paraId="37B4E536" w14:textId="77777777" w:rsidR="005C4135" w:rsidRDefault="00B06C5C" w:rsidP="00A904C2">
      <w:pPr>
        <w:pStyle w:val="ListParagraph"/>
        <w:numPr>
          <w:ilvl w:val="0"/>
          <w:numId w:val="9"/>
        </w:numPr>
        <w:spacing w:line="240" w:lineRule="auto"/>
        <w:ind w:left="709" w:hanging="283"/>
        <w:jc w:val="both"/>
        <w:rPr>
          <w:rFonts w:ascii="Arial" w:hAnsi="Arial" w:cs="Arial"/>
          <w:lang w:val="en-ZA" w:eastAsia="en-ZA"/>
        </w:rPr>
      </w:pPr>
      <w:r>
        <w:rPr>
          <w:rFonts w:ascii="Arial" w:hAnsi="Arial" w:cs="Arial"/>
          <w:lang w:val="en-ZA" w:eastAsia="en-ZA"/>
        </w:rPr>
        <w:t xml:space="preserve">Installation of: </w:t>
      </w:r>
      <w:r w:rsidR="00BB42DC">
        <w:rPr>
          <w:rFonts w:ascii="Arial" w:hAnsi="Arial" w:cs="Arial"/>
          <w:lang w:val="en-ZA" w:eastAsia="en-ZA"/>
        </w:rPr>
        <w:t xml:space="preserve">Solenoid valves, </w:t>
      </w:r>
      <w:r w:rsidR="00451F45">
        <w:rPr>
          <w:rFonts w:ascii="Arial" w:hAnsi="Arial" w:cs="Arial"/>
          <w:lang w:val="en-ZA" w:eastAsia="en-ZA"/>
        </w:rPr>
        <w:t>electronic c</w:t>
      </w:r>
      <w:r w:rsidR="00BB42DC">
        <w:rPr>
          <w:rFonts w:ascii="Arial" w:hAnsi="Arial" w:cs="Arial"/>
          <w:lang w:val="en-ZA" w:eastAsia="en-ZA"/>
        </w:rPr>
        <w:t xml:space="preserve">ontrollers, </w:t>
      </w:r>
      <w:r w:rsidR="00611CE7">
        <w:rPr>
          <w:rFonts w:ascii="Arial" w:hAnsi="Arial" w:cs="Arial"/>
          <w:lang w:val="en-ZA" w:eastAsia="en-ZA"/>
        </w:rPr>
        <w:t>f</w:t>
      </w:r>
      <w:r w:rsidR="00BB42DC">
        <w:rPr>
          <w:rFonts w:ascii="Arial" w:hAnsi="Arial" w:cs="Arial"/>
          <w:lang w:val="en-ZA" w:eastAsia="en-ZA"/>
        </w:rPr>
        <w:t>ilter driers, Brackets for condensing units</w:t>
      </w:r>
      <w:r w:rsidR="00B961EF">
        <w:rPr>
          <w:rFonts w:ascii="Arial" w:hAnsi="Arial" w:cs="Arial"/>
          <w:lang w:val="en-ZA" w:eastAsia="en-ZA"/>
        </w:rPr>
        <w:t xml:space="preserve">, Expansion bolts, </w:t>
      </w:r>
    </w:p>
    <w:p w14:paraId="109B9531" w14:textId="04369D3A" w:rsidR="00E10B46" w:rsidRPr="00E10B46" w:rsidRDefault="00B961EF" w:rsidP="00A904C2">
      <w:pPr>
        <w:pStyle w:val="ListParagraph"/>
        <w:numPr>
          <w:ilvl w:val="0"/>
          <w:numId w:val="9"/>
        </w:numPr>
        <w:spacing w:line="240" w:lineRule="auto"/>
        <w:ind w:left="709" w:hanging="283"/>
        <w:jc w:val="both"/>
        <w:rPr>
          <w:rFonts w:ascii="Arial" w:hAnsi="Arial" w:cs="Arial"/>
          <w:lang w:val="en-ZA" w:eastAsia="en-ZA"/>
        </w:rPr>
      </w:pPr>
      <w:r w:rsidRPr="003C25B0">
        <w:rPr>
          <w:rFonts w:ascii="Arial" w:hAnsi="Arial" w:cs="Arial"/>
          <w:b/>
          <w:bCs/>
          <w:lang w:val="en-ZA" w:eastAsia="en-ZA"/>
        </w:rPr>
        <w:t>Refrigerants</w:t>
      </w:r>
      <w:r w:rsidR="003C25B0" w:rsidRPr="003C25B0">
        <w:rPr>
          <w:rFonts w:ascii="Arial" w:hAnsi="Arial" w:cs="Arial"/>
          <w:b/>
          <w:bCs/>
          <w:lang w:val="en-ZA" w:eastAsia="en-ZA"/>
        </w:rPr>
        <w:t>:</w:t>
      </w:r>
      <w:r w:rsidR="003C25B0">
        <w:rPr>
          <w:rFonts w:ascii="Arial" w:hAnsi="Arial" w:cs="Arial"/>
          <w:lang w:val="en-ZA" w:eastAsia="en-ZA"/>
        </w:rPr>
        <w:t xml:space="preserve"> Charge systems with</w:t>
      </w:r>
      <w:r>
        <w:rPr>
          <w:rFonts w:ascii="Arial" w:hAnsi="Arial" w:cs="Arial"/>
          <w:lang w:val="en-ZA" w:eastAsia="en-ZA"/>
        </w:rPr>
        <w:t xml:space="preserve"> R507 and R404</w:t>
      </w:r>
      <w:r w:rsidR="0011428F">
        <w:rPr>
          <w:rFonts w:ascii="Arial" w:hAnsi="Arial" w:cs="Arial"/>
          <w:lang w:val="en-ZA" w:eastAsia="en-ZA"/>
        </w:rPr>
        <w:t xml:space="preserve"> refrigerants</w:t>
      </w:r>
      <w:r w:rsidR="00E10B46">
        <w:rPr>
          <w:rFonts w:ascii="Arial" w:hAnsi="Arial" w:cs="Arial"/>
          <w:lang w:val="en-ZA" w:eastAsia="en-ZA"/>
        </w:rPr>
        <w:t xml:space="preserve"> </w:t>
      </w:r>
      <w:r w:rsidR="00E10B46" w:rsidRPr="00E10B46">
        <w:rPr>
          <w:rFonts w:ascii="Arial" w:hAnsi="Arial" w:cs="Arial"/>
          <w:lang w:eastAsia="en-ZA"/>
        </w:rPr>
        <w:t>as specified; include refrigerant recovery/charging records.</w:t>
      </w:r>
    </w:p>
    <w:p w14:paraId="78DDE5DA" w14:textId="38D6D486" w:rsidR="000E687C" w:rsidRPr="00AD6178" w:rsidRDefault="00E10B46" w:rsidP="00A904C2">
      <w:pPr>
        <w:pStyle w:val="ListParagraph"/>
        <w:numPr>
          <w:ilvl w:val="0"/>
          <w:numId w:val="9"/>
        </w:numPr>
        <w:spacing w:line="240" w:lineRule="auto"/>
        <w:ind w:left="709" w:hanging="283"/>
        <w:jc w:val="both"/>
        <w:rPr>
          <w:rFonts w:ascii="Arial" w:hAnsi="Arial" w:cs="Arial"/>
          <w:lang w:val="en-ZA" w:eastAsia="en-ZA"/>
        </w:rPr>
      </w:pPr>
      <w:r>
        <w:rPr>
          <w:rFonts w:ascii="Arial" w:hAnsi="Arial" w:cs="Arial"/>
          <w:b/>
          <w:bCs/>
          <w:lang w:val="en-ZA" w:eastAsia="en-ZA"/>
        </w:rPr>
        <w:t>Insulation and finishing:</w:t>
      </w:r>
      <w:r w:rsidR="00B961EF">
        <w:rPr>
          <w:rFonts w:ascii="Arial" w:hAnsi="Arial" w:cs="Arial"/>
          <w:lang w:val="en-ZA" w:eastAsia="en-ZA"/>
        </w:rPr>
        <w:t xml:space="preserve"> </w:t>
      </w:r>
      <w:r w:rsidR="00791B31">
        <w:rPr>
          <w:rFonts w:ascii="Arial" w:hAnsi="Arial" w:cs="Arial"/>
          <w:lang w:val="en-ZA" w:eastAsia="en-ZA"/>
        </w:rPr>
        <w:t xml:space="preserve">Apply </w:t>
      </w:r>
      <w:proofErr w:type="spellStart"/>
      <w:r w:rsidR="00B961EF">
        <w:rPr>
          <w:rFonts w:ascii="Arial" w:hAnsi="Arial" w:cs="Arial"/>
          <w:lang w:val="en-ZA" w:eastAsia="en-ZA"/>
        </w:rPr>
        <w:t>Amarflex</w:t>
      </w:r>
      <w:proofErr w:type="spellEnd"/>
      <w:r w:rsidR="00B961EF">
        <w:rPr>
          <w:rFonts w:ascii="Arial" w:hAnsi="Arial" w:cs="Arial"/>
          <w:lang w:val="en-ZA" w:eastAsia="en-ZA"/>
        </w:rPr>
        <w:t xml:space="preserve"> insulation</w:t>
      </w:r>
      <w:r w:rsidR="00791B31">
        <w:rPr>
          <w:rFonts w:ascii="Arial" w:hAnsi="Arial" w:cs="Arial"/>
          <w:lang w:val="en-ZA" w:eastAsia="en-ZA"/>
        </w:rPr>
        <w:t xml:space="preserve"> to specified lines; seal and finish </w:t>
      </w:r>
      <w:r w:rsidR="00107722">
        <w:rPr>
          <w:rFonts w:ascii="Arial" w:hAnsi="Arial" w:cs="Arial"/>
          <w:lang w:val="en-ZA" w:eastAsia="en-ZA"/>
        </w:rPr>
        <w:t>penetrations and insulation joints</w:t>
      </w:r>
      <w:r w:rsidR="00B961EF">
        <w:rPr>
          <w:rFonts w:ascii="Arial" w:hAnsi="Arial" w:cs="Arial"/>
          <w:lang w:val="en-ZA" w:eastAsia="en-ZA"/>
        </w:rPr>
        <w:t>.</w:t>
      </w:r>
    </w:p>
    <w:p w14:paraId="5C1C8A1D" w14:textId="77777777" w:rsidR="00736964" w:rsidRPr="006D3244" w:rsidRDefault="00736964" w:rsidP="00AD6178">
      <w:pPr>
        <w:pStyle w:val="ListParagraph"/>
        <w:spacing w:line="240" w:lineRule="auto"/>
        <w:ind w:left="465"/>
        <w:jc w:val="both"/>
        <w:rPr>
          <w:rFonts w:ascii="Arial" w:hAnsi="Arial" w:cs="Arial"/>
          <w:lang w:val="en-ZA" w:eastAsia="en-ZA"/>
        </w:rPr>
      </w:pPr>
    </w:p>
    <w:p w14:paraId="5C72DF82" w14:textId="22CD90DF" w:rsidR="006D3244" w:rsidRDefault="000E687C" w:rsidP="00A904C2">
      <w:pPr>
        <w:pStyle w:val="ListParagraph"/>
        <w:numPr>
          <w:ilvl w:val="1"/>
          <w:numId w:val="4"/>
        </w:numPr>
        <w:spacing w:line="240" w:lineRule="auto"/>
        <w:ind w:hanging="465"/>
        <w:jc w:val="both"/>
        <w:rPr>
          <w:rFonts w:ascii="Arial" w:hAnsi="Arial" w:cs="Arial"/>
          <w:b/>
          <w:bCs/>
          <w:lang w:val="en-ZA" w:eastAsia="en-ZA"/>
        </w:rPr>
      </w:pPr>
      <w:r w:rsidRPr="00534AE6">
        <w:rPr>
          <w:rFonts w:ascii="Arial" w:hAnsi="Arial" w:cs="Arial"/>
          <w:b/>
          <w:bCs/>
          <w:lang w:val="en-ZA" w:eastAsia="en-ZA"/>
        </w:rPr>
        <w:t>Electrical Work</w:t>
      </w:r>
    </w:p>
    <w:p w14:paraId="5AD6BB53" w14:textId="77777777" w:rsidR="00454DAA" w:rsidRPr="00534AE6" w:rsidRDefault="00454DAA" w:rsidP="00454DAA">
      <w:pPr>
        <w:pStyle w:val="ListParagraph"/>
        <w:spacing w:line="240" w:lineRule="auto"/>
        <w:ind w:left="465"/>
        <w:jc w:val="both"/>
        <w:rPr>
          <w:rFonts w:ascii="Arial" w:hAnsi="Arial" w:cs="Arial"/>
          <w:b/>
          <w:bCs/>
          <w:lang w:val="en-ZA" w:eastAsia="en-ZA"/>
        </w:rPr>
      </w:pPr>
    </w:p>
    <w:p w14:paraId="3827EA86" w14:textId="7C3857E9" w:rsidR="00C418C2" w:rsidRPr="00534AE6" w:rsidRDefault="00C418C2" w:rsidP="00A904C2">
      <w:pPr>
        <w:pStyle w:val="ListParagraph"/>
        <w:numPr>
          <w:ilvl w:val="0"/>
          <w:numId w:val="9"/>
        </w:numPr>
        <w:spacing w:line="240" w:lineRule="auto"/>
        <w:ind w:left="709" w:hanging="283"/>
        <w:jc w:val="both"/>
        <w:rPr>
          <w:rFonts w:ascii="Arial" w:hAnsi="Arial" w:cs="Arial"/>
          <w:lang w:val="en-ZA" w:eastAsia="en-ZA"/>
        </w:rPr>
      </w:pPr>
      <w:r w:rsidRPr="00534AE6">
        <w:rPr>
          <w:rFonts w:ascii="Arial" w:hAnsi="Arial" w:cs="Arial"/>
          <w:lang w:val="en-ZA" w:eastAsia="en-ZA"/>
        </w:rPr>
        <w:t>Supply and installation of cabling</w:t>
      </w:r>
      <w:r w:rsidR="009522B4" w:rsidRPr="00534AE6">
        <w:rPr>
          <w:rFonts w:ascii="Arial" w:hAnsi="Arial" w:cs="Arial"/>
          <w:lang w:val="en-ZA" w:eastAsia="en-ZA"/>
        </w:rPr>
        <w:t>:</w:t>
      </w:r>
    </w:p>
    <w:p w14:paraId="1E676E95" w14:textId="5551FBE0" w:rsidR="009522B4" w:rsidRPr="00534AE6" w:rsidRDefault="009522B4" w:rsidP="00A904C2">
      <w:pPr>
        <w:pStyle w:val="ListParagraph"/>
        <w:numPr>
          <w:ilvl w:val="0"/>
          <w:numId w:val="10"/>
        </w:numPr>
        <w:ind w:left="993" w:hanging="284"/>
        <w:jc w:val="both"/>
        <w:rPr>
          <w:rFonts w:ascii="Arial" w:hAnsi="Arial" w:cs="Arial"/>
          <w:lang w:val="en-ZA" w:eastAsia="en-ZA"/>
        </w:rPr>
      </w:pPr>
      <w:r w:rsidRPr="00633E02">
        <w:rPr>
          <w:rFonts w:ascii="Arial" w:hAnsi="Arial" w:cs="Arial"/>
          <w:b/>
          <w:bCs/>
          <w:lang w:val="en-ZA" w:eastAsia="en-ZA"/>
        </w:rPr>
        <w:t>Junction boxes</w:t>
      </w:r>
      <w:r w:rsidR="00633E02" w:rsidRPr="00633E02">
        <w:rPr>
          <w:rFonts w:ascii="Arial" w:hAnsi="Arial" w:cs="Arial"/>
          <w:b/>
          <w:bCs/>
          <w:lang w:val="en-ZA" w:eastAsia="en-ZA"/>
        </w:rPr>
        <w:t>:</w:t>
      </w:r>
      <w:r w:rsidR="00633E02">
        <w:rPr>
          <w:rFonts w:ascii="Arial" w:hAnsi="Arial" w:cs="Arial"/>
          <w:lang w:val="en-ZA" w:eastAsia="en-ZA"/>
        </w:rPr>
        <w:t xml:space="preserve"> </w:t>
      </w:r>
      <w:r w:rsidR="00633E02" w:rsidRPr="00633E02">
        <w:rPr>
          <w:rFonts w:ascii="Arial" w:hAnsi="Arial" w:cs="Arial"/>
          <w:lang w:eastAsia="en-ZA"/>
        </w:rPr>
        <w:t>Provide and install weatherproof/indoor junction boxes as required for terminations and splices.</w:t>
      </w:r>
    </w:p>
    <w:p w14:paraId="70433F2F" w14:textId="1E63EFF7" w:rsidR="009522B4" w:rsidRPr="00D300A4" w:rsidRDefault="009522B4" w:rsidP="00A904C2">
      <w:pPr>
        <w:pStyle w:val="ListParagraph"/>
        <w:numPr>
          <w:ilvl w:val="0"/>
          <w:numId w:val="10"/>
        </w:numPr>
        <w:ind w:left="993" w:hanging="284"/>
        <w:jc w:val="both"/>
        <w:rPr>
          <w:rFonts w:ascii="Arial" w:hAnsi="Arial" w:cs="Arial"/>
          <w:lang w:val="en-ZA" w:eastAsia="en-ZA"/>
        </w:rPr>
      </w:pPr>
      <w:r w:rsidRPr="00573A03">
        <w:rPr>
          <w:rFonts w:ascii="Arial" w:hAnsi="Arial" w:cs="Arial"/>
          <w:b/>
          <w:bCs/>
          <w:lang w:val="en-ZA" w:eastAsia="en-ZA"/>
        </w:rPr>
        <w:t>Isolators</w:t>
      </w:r>
      <w:r w:rsidR="00573A03" w:rsidRPr="00573A03">
        <w:rPr>
          <w:rFonts w:ascii="Arial" w:hAnsi="Arial" w:cs="Arial"/>
          <w:b/>
          <w:bCs/>
          <w:lang w:val="en-ZA" w:eastAsia="en-ZA"/>
        </w:rPr>
        <w:t>:</w:t>
      </w:r>
      <w:r w:rsidR="00573A03">
        <w:rPr>
          <w:rFonts w:ascii="Arial" w:hAnsi="Arial" w:cs="Arial"/>
          <w:lang w:val="en-ZA" w:eastAsia="en-ZA"/>
        </w:rPr>
        <w:t xml:space="preserve"> </w:t>
      </w:r>
      <w:r w:rsidR="00573A03" w:rsidRPr="00573A03">
        <w:rPr>
          <w:rFonts w:ascii="Arial" w:hAnsi="Arial" w:cs="Arial"/>
          <w:lang w:eastAsia="en-ZA"/>
        </w:rPr>
        <w:t>Supply and install local isolators/</w:t>
      </w:r>
      <w:r w:rsidR="00573A03">
        <w:rPr>
          <w:rFonts w:ascii="Arial" w:hAnsi="Arial" w:cs="Arial"/>
          <w:lang w:eastAsia="en-ZA"/>
        </w:rPr>
        <w:t xml:space="preserve"> </w:t>
      </w:r>
      <w:proofErr w:type="gramStart"/>
      <w:r w:rsidR="00573A03" w:rsidRPr="00573A03">
        <w:rPr>
          <w:rFonts w:ascii="Arial" w:hAnsi="Arial" w:cs="Arial"/>
          <w:lang w:eastAsia="en-ZA"/>
        </w:rPr>
        <w:t>disconnects</w:t>
      </w:r>
      <w:proofErr w:type="gramEnd"/>
      <w:r w:rsidR="00573A03" w:rsidRPr="00573A03">
        <w:rPr>
          <w:rFonts w:ascii="Arial" w:hAnsi="Arial" w:cs="Arial"/>
          <w:lang w:eastAsia="en-ZA"/>
        </w:rPr>
        <w:t xml:space="preserve"> for each condensing unit and major electrical load; label and lockable as required.</w:t>
      </w:r>
    </w:p>
    <w:p w14:paraId="21BB326A" w14:textId="2A952151" w:rsidR="00D300A4" w:rsidRDefault="00D300A4" w:rsidP="00A904C2">
      <w:pPr>
        <w:pStyle w:val="ListParagraph"/>
        <w:numPr>
          <w:ilvl w:val="0"/>
          <w:numId w:val="10"/>
        </w:numPr>
        <w:ind w:left="993" w:hanging="284"/>
        <w:jc w:val="both"/>
        <w:rPr>
          <w:rFonts w:ascii="Arial" w:hAnsi="Arial" w:cs="Arial"/>
          <w:lang w:val="en-ZA" w:eastAsia="en-ZA"/>
        </w:rPr>
      </w:pPr>
      <w:r>
        <w:rPr>
          <w:rFonts w:ascii="Arial" w:hAnsi="Arial" w:cs="Arial"/>
          <w:b/>
          <w:bCs/>
          <w:lang w:val="en-ZA" w:eastAsia="en-ZA"/>
        </w:rPr>
        <w:t>Testing:</w:t>
      </w:r>
      <w:r>
        <w:rPr>
          <w:rFonts w:ascii="Arial" w:hAnsi="Arial" w:cs="Arial"/>
          <w:lang w:val="en-ZA" w:eastAsia="en-ZA"/>
        </w:rPr>
        <w:t xml:space="preserve"> </w:t>
      </w:r>
      <w:r w:rsidR="00DA43CD" w:rsidRPr="00DA43CD">
        <w:rPr>
          <w:rFonts w:ascii="Arial" w:hAnsi="Arial" w:cs="Arial"/>
          <w:lang w:val="en-ZA" w:eastAsia="en-ZA"/>
        </w:rPr>
        <w:t>Perform insulation resistance and continuity tests; provide test certificates.</w:t>
      </w:r>
    </w:p>
    <w:p w14:paraId="73D8F492" w14:textId="18D3BE94" w:rsidR="005417E9" w:rsidRPr="00F66E5A" w:rsidRDefault="00170B20" w:rsidP="00A904C2">
      <w:pPr>
        <w:pStyle w:val="ListParagraph"/>
        <w:numPr>
          <w:ilvl w:val="0"/>
          <w:numId w:val="10"/>
        </w:numPr>
        <w:ind w:left="993" w:hanging="284"/>
        <w:jc w:val="both"/>
        <w:rPr>
          <w:rFonts w:ascii="Arial" w:hAnsi="Arial" w:cs="Arial"/>
          <w:lang w:val="en-ZA" w:eastAsia="en-ZA"/>
        </w:rPr>
      </w:pPr>
      <w:r>
        <w:rPr>
          <w:rFonts w:ascii="Arial" w:hAnsi="Arial" w:cs="Arial"/>
          <w:b/>
          <w:bCs/>
          <w:lang w:val="en-ZA" w:eastAsia="en-ZA"/>
        </w:rPr>
        <w:t>Cabling:</w:t>
      </w:r>
      <w:r>
        <w:rPr>
          <w:rFonts w:ascii="Arial" w:hAnsi="Arial" w:cs="Arial"/>
          <w:lang w:val="en-ZA" w:eastAsia="en-ZA"/>
        </w:rPr>
        <w:t xml:space="preserve"> </w:t>
      </w:r>
      <w:r w:rsidR="00704E71" w:rsidRPr="00704E71">
        <w:rPr>
          <w:rFonts w:ascii="Arial" w:hAnsi="Arial" w:cs="Arial"/>
          <w:lang w:eastAsia="en-ZA"/>
        </w:rPr>
        <w:t xml:space="preserve">Supply and install power and control cabling from </w:t>
      </w:r>
      <w:r w:rsidR="00704E71">
        <w:rPr>
          <w:rFonts w:ascii="Arial" w:hAnsi="Arial" w:cs="Arial"/>
          <w:lang w:eastAsia="en-ZA"/>
        </w:rPr>
        <w:t xml:space="preserve">the </w:t>
      </w:r>
      <w:r w:rsidR="00704E71" w:rsidRPr="00704E71">
        <w:rPr>
          <w:rFonts w:ascii="Arial" w:hAnsi="Arial" w:cs="Arial"/>
          <w:lang w:eastAsia="en-ZA"/>
        </w:rPr>
        <w:t>distribution board to condensing units, controllers</w:t>
      </w:r>
      <w:r w:rsidR="00704E71">
        <w:rPr>
          <w:rFonts w:ascii="Arial" w:hAnsi="Arial" w:cs="Arial"/>
          <w:lang w:eastAsia="en-ZA"/>
        </w:rPr>
        <w:t>,</w:t>
      </w:r>
      <w:r w:rsidR="00704E71" w:rsidRPr="00704E71">
        <w:rPr>
          <w:rFonts w:ascii="Arial" w:hAnsi="Arial" w:cs="Arial"/>
          <w:lang w:eastAsia="en-ZA"/>
        </w:rPr>
        <w:t xml:space="preserve"> and solenoid valves; route and secure cabling in conduit or cable tray as specified</w:t>
      </w:r>
      <w:r w:rsidR="00091092" w:rsidRPr="00F66E5A">
        <w:rPr>
          <w:rFonts w:ascii="Arial" w:hAnsi="Arial" w:cs="Arial"/>
          <w:lang w:eastAsia="en-ZA"/>
        </w:rPr>
        <w:t>.</w:t>
      </w:r>
    </w:p>
    <w:p w14:paraId="2E73011A" w14:textId="77777777" w:rsidR="00C1246E" w:rsidRPr="00454DAA" w:rsidRDefault="00C1246E" w:rsidP="00454DAA">
      <w:pPr>
        <w:pStyle w:val="ListParagraph"/>
        <w:ind w:left="993"/>
        <w:jc w:val="both"/>
        <w:rPr>
          <w:rFonts w:ascii="Arial" w:hAnsi="Arial" w:cs="Arial"/>
          <w:lang w:val="en-ZA" w:eastAsia="en-ZA"/>
        </w:rPr>
      </w:pPr>
    </w:p>
    <w:p w14:paraId="5AED98DD" w14:textId="46E644BC" w:rsidR="000E687C" w:rsidRDefault="000E687C" w:rsidP="00A904C2">
      <w:pPr>
        <w:pStyle w:val="ListParagraph"/>
        <w:numPr>
          <w:ilvl w:val="1"/>
          <w:numId w:val="4"/>
        </w:numPr>
        <w:spacing w:line="240" w:lineRule="auto"/>
        <w:ind w:hanging="465"/>
        <w:jc w:val="both"/>
        <w:rPr>
          <w:rFonts w:ascii="Arial" w:hAnsi="Arial" w:cs="Arial"/>
          <w:b/>
          <w:bCs/>
          <w:lang w:val="en-ZA" w:eastAsia="en-ZA"/>
        </w:rPr>
      </w:pPr>
      <w:r w:rsidRPr="00534AE6">
        <w:rPr>
          <w:rFonts w:ascii="Arial" w:hAnsi="Arial" w:cs="Arial"/>
          <w:b/>
          <w:bCs/>
          <w:lang w:val="en-ZA" w:eastAsia="en-ZA"/>
        </w:rPr>
        <w:t>Structural Work</w:t>
      </w:r>
    </w:p>
    <w:p w14:paraId="14CF7103" w14:textId="77777777" w:rsidR="00C45015" w:rsidRPr="00534AE6" w:rsidRDefault="00C45015" w:rsidP="00C45015">
      <w:pPr>
        <w:pStyle w:val="ListParagraph"/>
        <w:spacing w:line="240" w:lineRule="auto"/>
        <w:ind w:left="465"/>
        <w:jc w:val="both"/>
        <w:rPr>
          <w:rFonts w:ascii="Arial" w:hAnsi="Arial" w:cs="Arial"/>
          <w:b/>
          <w:bCs/>
          <w:lang w:val="en-ZA" w:eastAsia="en-ZA"/>
        </w:rPr>
      </w:pPr>
    </w:p>
    <w:p w14:paraId="514DBAC8" w14:textId="1384BAF1" w:rsidR="006677E0" w:rsidRDefault="006677E0" w:rsidP="00A904C2">
      <w:pPr>
        <w:pStyle w:val="ListParagraph"/>
        <w:numPr>
          <w:ilvl w:val="0"/>
          <w:numId w:val="9"/>
        </w:numPr>
        <w:spacing w:line="240" w:lineRule="auto"/>
        <w:ind w:left="709" w:hanging="283"/>
        <w:jc w:val="both"/>
        <w:rPr>
          <w:rFonts w:ascii="Arial" w:hAnsi="Arial" w:cs="Arial"/>
          <w:lang w:val="en-ZA" w:eastAsia="en-ZA"/>
        </w:rPr>
      </w:pPr>
      <w:r w:rsidRPr="00635437">
        <w:rPr>
          <w:rFonts w:ascii="Arial" w:hAnsi="Arial" w:cs="Arial"/>
          <w:b/>
          <w:bCs/>
          <w:lang w:val="en-ZA" w:eastAsia="en-ZA"/>
        </w:rPr>
        <w:t>Support structure:</w:t>
      </w:r>
      <w:r>
        <w:rPr>
          <w:rFonts w:ascii="Arial" w:hAnsi="Arial" w:cs="Arial"/>
          <w:lang w:val="en-ZA" w:eastAsia="en-ZA"/>
        </w:rPr>
        <w:t xml:space="preserve"> </w:t>
      </w:r>
      <w:r w:rsidR="00635437" w:rsidRPr="00635437">
        <w:rPr>
          <w:rFonts w:ascii="Arial" w:hAnsi="Arial" w:cs="Arial"/>
          <w:lang w:eastAsia="en-ZA"/>
        </w:rPr>
        <w:t>Fabricate and install a custom steel support structure to mount condensing units and associated equipment; include anchor plates, gussets</w:t>
      </w:r>
      <w:r w:rsidR="00635437">
        <w:rPr>
          <w:rFonts w:ascii="Arial" w:hAnsi="Arial" w:cs="Arial"/>
          <w:lang w:eastAsia="en-ZA"/>
        </w:rPr>
        <w:t>,</w:t>
      </w:r>
      <w:r w:rsidR="00635437" w:rsidRPr="00635437">
        <w:rPr>
          <w:rFonts w:ascii="Arial" w:hAnsi="Arial" w:cs="Arial"/>
          <w:lang w:eastAsia="en-ZA"/>
        </w:rPr>
        <w:t xml:space="preserve"> and corrosion protection.</w:t>
      </w:r>
    </w:p>
    <w:p w14:paraId="1BB9196E" w14:textId="6D715FA2" w:rsidR="00A2570B" w:rsidRPr="0051645B" w:rsidRDefault="00635437" w:rsidP="00A904C2">
      <w:pPr>
        <w:pStyle w:val="ListParagraph"/>
        <w:numPr>
          <w:ilvl w:val="0"/>
          <w:numId w:val="9"/>
        </w:numPr>
        <w:spacing w:line="240" w:lineRule="auto"/>
        <w:ind w:left="709" w:hanging="283"/>
        <w:jc w:val="both"/>
        <w:rPr>
          <w:rFonts w:ascii="Arial" w:hAnsi="Arial" w:cs="Arial"/>
          <w:lang w:val="en-ZA" w:eastAsia="en-ZA"/>
        </w:rPr>
      </w:pPr>
      <w:r w:rsidRPr="00635437">
        <w:rPr>
          <w:rFonts w:ascii="Arial" w:hAnsi="Arial" w:cs="Arial"/>
          <w:b/>
          <w:bCs/>
          <w:lang w:val="en-ZA" w:eastAsia="en-ZA"/>
        </w:rPr>
        <w:t>Roof works:</w:t>
      </w:r>
      <w:r>
        <w:rPr>
          <w:rFonts w:ascii="Arial" w:hAnsi="Arial" w:cs="Arial"/>
          <w:lang w:val="en-ZA" w:eastAsia="en-ZA"/>
        </w:rPr>
        <w:t xml:space="preserve"> </w:t>
      </w:r>
      <w:r w:rsidRPr="00635437">
        <w:rPr>
          <w:rFonts w:ascii="Arial" w:hAnsi="Arial" w:cs="Arial"/>
          <w:lang w:eastAsia="en-ZA"/>
        </w:rPr>
        <w:t>Supply and install roof sheets and flashing where required for new penetrations or to form the platform; reinstate waterproofing and ensure roof integrity</w:t>
      </w:r>
      <w:r w:rsidR="000C08A9" w:rsidRPr="0051645B">
        <w:rPr>
          <w:rFonts w:ascii="Arial" w:hAnsi="Arial" w:cs="Arial"/>
          <w:lang w:val="en-ZA" w:eastAsia="en-ZA"/>
        </w:rPr>
        <w:t>.</w:t>
      </w:r>
    </w:p>
    <w:p w14:paraId="6B60C00F" w14:textId="5F78BA60" w:rsidR="00FA790D" w:rsidRDefault="00FA790D" w:rsidP="00A904C2">
      <w:pPr>
        <w:pStyle w:val="ListParagraph"/>
        <w:numPr>
          <w:ilvl w:val="0"/>
          <w:numId w:val="9"/>
        </w:numPr>
        <w:spacing w:line="240" w:lineRule="auto"/>
        <w:ind w:left="709" w:hanging="283"/>
        <w:jc w:val="both"/>
        <w:rPr>
          <w:rFonts w:ascii="Arial" w:hAnsi="Arial" w:cs="Arial"/>
          <w:lang w:val="en-ZA" w:eastAsia="en-ZA"/>
        </w:rPr>
      </w:pPr>
      <w:r w:rsidRPr="00B53C3C">
        <w:rPr>
          <w:rFonts w:ascii="Arial" w:hAnsi="Arial" w:cs="Arial"/>
          <w:b/>
          <w:bCs/>
          <w:lang w:val="en-ZA" w:eastAsia="en-ZA"/>
        </w:rPr>
        <w:t>Labour</w:t>
      </w:r>
      <w:r w:rsidR="008B1BC9" w:rsidRPr="00B53C3C">
        <w:rPr>
          <w:rFonts w:ascii="Arial" w:hAnsi="Arial" w:cs="Arial"/>
          <w:b/>
          <w:bCs/>
          <w:lang w:val="en-ZA" w:eastAsia="en-ZA"/>
        </w:rPr>
        <w:t>:</w:t>
      </w:r>
      <w:r w:rsidRPr="0051645B">
        <w:rPr>
          <w:rFonts w:ascii="Arial" w:hAnsi="Arial" w:cs="Arial"/>
          <w:lang w:val="en-ZA" w:eastAsia="en-ZA"/>
        </w:rPr>
        <w:t xml:space="preserve"> </w:t>
      </w:r>
      <w:r w:rsidR="008B1BC9" w:rsidRPr="008B1BC9">
        <w:rPr>
          <w:rFonts w:ascii="Arial" w:hAnsi="Arial" w:cs="Arial"/>
          <w:lang w:eastAsia="en-ZA"/>
        </w:rPr>
        <w:t xml:space="preserve">Provide skilled </w:t>
      </w:r>
      <w:proofErr w:type="spellStart"/>
      <w:r w:rsidR="008B1BC9" w:rsidRPr="008B1BC9">
        <w:rPr>
          <w:rFonts w:ascii="Arial" w:hAnsi="Arial" w:cs="Arial"/>
          <w:lang w:eastAsia="en-ZA"/>
        </w:rPr>
        <w:t>labour</w:t>
      </w:r>
      <w:proofErr w:type="spellEnd"/>
      <w:r w:rsidR="008B1BC9" w:rsidRPr="008B1BC9">
        <w:rPr>
          <w:rFonts w:ascii="Arial" w:hAnsi="Arial" w:cs="Arial"/>
          <w:lang w:eastAsia="en-ZA"/>
        </w:rPr>
        <w:t xml:space="preserve"> for fabrication, welding, bolting, lifting and installation; include temporary works and edge protection during installation</w:t>
      </w:r>
      <w:r w:rsidR="000C08A9" w:rsidRPr="0051645B">
        <w:rPr>
          <w:rFonts w:ascii="Arial" w:hAnsi="Arial" w:cs="Arial"/>
          <w:lang w:val="en-ZA" w:eastAsia="en-ZA"/>
        </w:rPr>
        <w:t>.</w:t>
      </w:r>
    </w:p>
    <w:p w14:paraId="52C5FA22" w14:textId="77777777" w:rsidR="00E35ED3" w:rsidRDefault="00E35ED3" w:rsidP="00E35ED3">
      <w:pPr>
        <w:pStyle w:val="ListParagraph"/>
        <w:spacing w:line="240" w:lineRule="auto"/>
        <w:ind w:left="709"/>
        <w:jc w:val="both"/>
        <w:rPr>
          <w:rFonts w:ascii="Arial" w:hAnsi="Arial" w:cs="Arial"/>
          <w:lang w:val="en-ZA" w:eastAsia="en-ZA"/>
        </w:rPr>
      </w:pPr>
    </w:p>
    <w:p w14:paraId="0814E6C5" w14:textId="77777777" w:rsidR="0091348C" w:rsidRDefault="0091348C" w:rsidP="00E35ED3">
      <w:pPr>
        <w:pStyle w:val="ListParagraph"/>
        <w:spacing w:line="240" w:lineRule="auto"/>
        <w:ind w:left="709"/>
        <w:jc w:val="both"/>
        <w:rPr>
          <w:rFonts w:ascii="Arial" w:hAnsi="Arial" w:cs="Arial"/>
          <w:lang w:val="en-ZA" w:eastAsia="en-ZA"/>
        </w:rPr>
      </w:pPr>
    </w:p>
    <w:p w14:paraId="44039BD8" w14:textId="42689DB1" w:rsidR="0011428F" w:rsidRDefault="0011428F" w:rsidP="00A904C2">
      <w:pPr>
        <w:pStyle w:val="ListParagraph"/>
        <w:numPr>
          <w:ilvl w:val="1"/>
          <w:numId w:val="4"/>
        </w:numPr>
        <w:spacing w:line="240" w:lineRule="auto"/>
        <w:ind w:hanging="465"/>
        <w:jc w:val="both"/>
        <w:rPr>
          <w:rFonts w:ascii="Arial" w:hAnsi="Arial" w:cs="Arial"/>
          <w:b/>
          <w:bCs/>
          <w:lang w:val="en-ZA" w:eastAsia="en-ZA"/>
        </w:rPr>
      </w:pPr>
      <w:r w:rsidRPr="00E35ED3">
        <w:rPr>
          <w:rFonts w:ascii="Arial" w:hAnsi="Arial" w:cs="Arial"/>
          <w:b/>
          <w:bCs/>
          <w:lang w:val="en-ZA" w:eastAsia="en-ZA"/>
        </w:rPr>
        <w:lastRenderedPageBreak/>
        <w:t>Warranty</w:t>
      </w:r>
      <w:r w:rsidR="00D14512">
        <w:rPr>
          <w:rFonts w:ascii="Arial" w:hAnsi="Arial" w:cs="Arial"/>
          <w:b/>
          <w:bCs/>
          <w:lang w:val="en-ZA" w:eastAsia="en-ZA"/>
        </w:rPr>
        <w:t xml:space="preserve"> clause</w:t>
      </w:r>
    </w:p>
    <w:p w14:paraId="3B7102EF" w14:textId="77777777" w:rsidR="00F915FF" w:rsidRPr="00E35ED3" w:rsidRDefault="00F915FF" w:rsidP="00F915FF">
      <w:pPr>
        <w:pStyle w:val="ListParagraph"/>
        <w:spacing w:line="240" w:lineRule="auto"/>
        <w:ind w:left="465"/>
        <w:jc w:val="both"/>
        <w:rPr>
          <w:rFonts w:ascii="Arial" w:hAnsi="Arial" w:cs="Arial"/>
          <w:b/>
          <w:bCs/>
          <w:lang w:val="en-ZA" w:eastAsia="en-ZA"/>
        </w:rPr>
      </w:pPr>
    </w:p>
    <w:p w14:paraId="27D3262D" w14:textId="77777777" w:rsidR="00453F9F" w:rsidRPr="00453F9F" w:rsidRDefault="00F915FF" w:rsidP="00A904C2">
      <w:pPr>
        <w:pStyle w:val="ListParagraph"/>
        <w:numPr>
          <w:ilvl w:val="0"/>
          <w:numId w:val="13"/>
        </w:numPr>
        <w:jc w:val="both"/>
        <w:rPr>
          <w:rFonts w:ascii="Arial" w:hAnsi="Arial" w:cs="Arial"/>
          <w:lang w:val="en-ZA" w:eastAsia="en-ZA"/>
        </w:rPr>
      </w:pPr>
      <w:r w:rsidRPr="00F915FF">
        <w:rPr>
          <w:rFonts w:ascii="Arial" w:hAnsi="Arial" w:cs="Arial"/>
          <w:lang w:eastAsia="en-ZA"/>
        </w:rPr>
        <w:t xml:space="preserve">The </w:t>
      </w:r>
      <w:r w:rsidR="006B65B3">
        <w:rPr>
          <w:rFonts w:ascii="Arial" w:hAnsi="Arial" w:cs="Arial"/>
          <w:lang w:eastAsia="en-ZA"/>
        </w:rPr>
        <w:t>service provider</w:t>
      </w:r>
      <w:r w:rsidRPr="00F915FF">
        <w:rPr>
          <w:rFonts w:ascii="Arial" w:hAnsi="Arial" w:cs="Arial"/>
          <w:lang w:eastAsia="en-ZA"/>
        </w:rPr>
        <w:t xml:space="preserve"> warrants that all works undertaken in respect of the relocation of existing chiller and cold</w:t>
      </w:r>
      <w:r w:rsidRPr="00F915FF">
        <w:rPr>
          <w:rFonts w:ascii="Arial" w:hAnsi="Arial" w:cs="Arial"/>
          <w:lang w:eastAsia="en-ZA"/>
        </w:rPr>
        <w:noBreakHyphen/>
        <w:t>room units, including but not limited to mechanical, electrical, pipework, and structural modifications, shall be executed in accordance with applicable South African laws, regulations, and industry standards</w:t>
      </w:r>
      <w:r w:rsidR="006B65B3">
        <w:rPr>
          <w:rFonts w:ascii="Arial" w:hAnsi="Arial" w:cs="Arial"/>
          <w:lang w:eastAsia="en-ZA"/>
        </w:rPr>
        <w:t>.</w:t>
      </w:r>
    </w:p>
    <w:p w14:paraId="3F583912" w14:textId="6FAE8475" w:rsidR="005C3A01" w:rsidRPr="00C755F2" w:rsidRDefault="00453F9F" w:rsidP="00A904C2">
      <w:pPr>
        <w:pStyle w:val="ListParagraph"/>
        <w:numPr>
          <w:ilvl w:val="0"/>
          <w:numId w:val="13"/>
        </w:numPr>
        <w:jc w:val="both"/>
        <w:rPr>
          <w:rFonts w:ascii="Arial" w:hAnsi="Arial" w:cs="Arial"/>
          <w:lang w:val="en-ZA" w:eastAsia="en-ZA"/>
        </w:rPr>
      </w:pPr>
      <w:r w:rsidRPr="00453F9F">
        <w:rPr>
          <w:rFonts w:ascii="Arial" w:hAnsi="Arial" w:cs="Arial"/>
          <w:lang w:eastAsia="en-ZA"/>
        </w:rPr>
        <w:t xml:space="preserve">The </w:t>
      </w:r>
      <w:r>
        <w:rPr>
          <w:rFonts w:ascii="Arial" w:hAnsi="Arial" w:cs="Arial"/>
          <w:lang w:eastAsia="en-ZA"/>
        </w:rPr>
        <w:t>service provider</w:t>
      </w:r>
      <w:r w:rsidRPr="00453F9F">
        <w:rPr>
          <w:rFonts w:ascii="Arial" w:hAnsi="Arial" w:cs="Arial"/>
          <w:lang w:eastAsia="en-ZA"/>
        </w:rPr>
        <w:t xml:space="preserve"> shall provide a warranty period of </w:t>
      </w:r>
      <w:r w:rsidRPr="00453F9F">
        <w:rPr>
          <w:rFonts w:ascii="Arial" w:hAnsi="Arial" w:cs="Arial"/>
          <w:b/>
          <w:bCs/>
          <w:lang w:eastAsia="en-ZA"/>
        </w:rPr>
        <w:t>twelve (12) months</w:t>
      </w:r>
      <w:r w:rsidRPr="00453F9F">
        <w:rPr>
          <w:rFonts w:ascii="Arial" w:hAnsi="Arial" w:cs="Arial"/>
          <w:lang w:eastAsia="en-ZA"/>
        </w:rPr>
        <w:t xml:space="preserve"> from the date of practical completion and commissioning of the relocated units. During this period, the </w:t>
      </w:r>
      <w:r>
        <w:rPr>
          <w:rFonts w:ascii="Arial" w:hAnsi="Arial" w:cs="Arial"/>
          <w:lang w:eastAsia="en-ZA"/>
        </w:rPr>
        <w:t>service provider</w:t>
      </w:r>
      <w:r w:rsidRPr="00453F9F">
        <w:rPr>
          <w:rFonts w:ascii="Arial" w:hAnsi="Arial" w:cs="Arial"/>
          <w:lang w:eastAsia="en-ZA"/>
        </w:rPr>
        <w:t xml:space="preserve"> shall, at </w:t>
      </w:r>
      <w:r>
        <w:rPr>
          <w:rFonts w:ascii="Arial" w:hAnsi="Arial" w:cs="Arial"/>
          <w:lang w:eastAsia="en-ZA"/>
        </w:rPr>
        <w:t>their</w:t>
      </w:r>
      <w:r w:rsidRPr="00453F9F">
        <w:rPr>
          <w:rFonts w:ascii="Arial" w:hAnsi="Arial" w:cs="Arial"/>
          <w:lang w:eastAsia="en-ZA"/>
        </w:rPr>
        <w:t xml:space="preserve"> own cost, rectify any defects, failures, or deficiencies arising from workmanship, materials, or installation.</w:t>
      </w:r>
    </w:p>
    <w:p w14:paraId="0F093152" w14:textId="5BD9FEB0" w:rsidR="00C755F2" w:rsidRPr="00C755F2" w:rsidRDefault="00C755F2" w:rsidP="00A904C2">
      <w:pPr>
        <w:pStyle w:val="ListParagraph"/>
        <w:numPr>
          <w:ilvl w:val="0"/>
          <w:numId w:val="13"/>
        </w:numPr>
        <w:jc w:val="both"/>
        <w:rPr>
          <w:rFonts w:ascii="Arial" w:hAnsi="Arial" w:cs="Arial"/>
          <w:lang w:val="en-ZA" w:eastAsia="en-ZA"/>
        </w:rPr>
      </w:pPr>
      <w:r w:rsidRPr="00C755F2">
        <w:rPr>
          <w:rFonts w:ascii="Arial" w:hAnsi="Arial" w:cs="Arial"/>
          <w:lang w:eastAsia="en-ZA"/>
        </w:rPr>
        <w:t xml:space="preserve">The </w:t>
      </w:r>
      <w:r>
        <w:rPr>
          <w:rFonts w:ascii="Arial" w:hAnsi="Arial" w:cs="Arial"/>
          <w:lang w:eastAsia="en-ZA"/>
        </w:rPr>
        <w:t>service provider</w:t>
      </w:r>
      <w:r w:rsidRPr="00C755F2">
        <w:rPr>
          <w:rFonts w:ascii="Arial" w:hAnsi="Arial" w:cs="Arial"/>
          <w:lang w:eastAsia="en-ZA"/>
        </w:rPr>
        <w:t xml:space="preserve"> guarantees that the relocated chiller and cold</w:t>
      </w:r>
      <w:r w:rsidRPr="00C755F2">
        <w:rPr>
          <w:rFonts w:ascii="Arial" w:hAnsi="Arial" w:cs="Arial"/>
          <w:lang w:eastAsia="en-ZA"/>
        </w:rPr>
        <w:noBreakHyphen/>
        <w:t>room units shall operate at their designed capacity and efficiency levels post</w:t>
      </w:r>
      <w:r w:rsidRPr="00C755F2">
        <w:rPr>
          <w:rFonts w:ascii="Arial" w:hAnsi="Arial" w:cs="Arial"/>
          <w:lang w:eastAsia="en-ZA"/>
        </w:rPr>
        <w:noBreakHyphen/>
        <w:t>relocation. Any deviation from performance specifications attributable to relocation works shall be remedied promptly.</w:t>
      </w:r>
    </w:p>
    <w:p w14:paraId="34A2D9E6" w14:textId="77777777" w:rsidR="008C64AE" w:rsidRDefault="008C64AE" w:rsidP="00A904C2">
      <w:pPr>
        <w:pStyle w:val="ListParagraph"/>
        <w:numPr>
          <w:ilvl w:val="0"/>
          <w:numId w:val="13"/>
        </w:numPr>
        <w:jc w:val="both"/>
        <w:rPr>
          <w:rFonts w:ascii="Arial" w:hAnsi="Arial" w:cs="Arial"/>
          <w:lang w:val="en-ZA" w:eastAsia="en-ZA"/>
        </w:rPr>
      </w:pPr>
      <w:r w:rsidRPr="00D14512">
        <w:rPr>
          <w:rFonts w:ascii="Arial" w:hAnsi="Arial" w:cs="Arial"/>
          <w:b/>
          <w:bCs/>
          <w:lang w:eastAsia="en-ZA"/>
        </w:rPr>
        <w:t>Exclusions</w:t>
      </w:r>
      <w:r>
        <w:rPr>
          <w:rFonts w:ascii="Arial" w:hAnsi="Arial" w:cs="Arial"/>
          <w:lang w:eastAsia="en-ZA"/>
        </w:rPr>
        <w:t xml:space="preserve">: </w:t>
      </w:r>
      <w:r w:rsidRPr="008C64AE">
        <w:rPr>
          <w:rFonts w:ascii="Arial" w:hAnsi="Arial" w:cs="Arial"/>
          <w:lang w:val="en-ZA" w:eastAsia="en-ZA"/>
        </w:rPr>
        <w:t>This warranty does not cover:</w:t>
      </w:r>
    </w:p>
    <w:p w14:paraId="73E8311A" w14:textId="77777777" w:rsidR="00D14512" w:rsidRPr="008C64AE" w:rsidRDefault="00D14512" w:rsidP="00D14512">
      <w:pPr>
        <w:pStyle w:val="ListParagraph"/>
        <w:jc w:val="both"/>
        <w:rPr>
          <w:rFonts w:ascii="Arial" w:hAnsi="Arial" w:cs="Arial"/>
          <w:lang w:val="en-ZA" w:eastAsia="en-ZA"/>
        </w:rPr>
      </w:pPr>
    </w:p>
    <w:p w14:paraId="668E1083" w14:textId="76BE6140" w:rsidR="008C64AE" w:rsidRPr="008C64AE" w:rsidRDefault="008C64AE" w:rsidP="00A904C2">
      <w:pPr>
        <w:pStyle w:val="ListParagraph"/>
        <w:numPr>
          <w:ilvl w:val="2"/>
          <w:numId w:val="14"/>
        </w:numPr>
        <w:jc w:val="both"/>
        <w:rPr>
          <w:rFonts w:ascii="Arial" w:hAnsi="Arial" w:cs="Arial"/>
          <w:lang w:val="en-ZA" w:eastAsia="en-ZA"/>
        </w:rPr>
      </w:pPr>
      <w:r w:rsidRPr="008C64AE">
        <w:rPr>
          <w:rFonts w:ascii="Arial" w:hAnsi="Arial" w:cs="Arial"/>
          <w:lang w:val="en-ZA" w:eastAsia="en-ZA"/>
        </w:rPr>
        <w:t xml:space="preserve">Defects caused by misuse, negligence, or unauthorized modifications by </w:t>
      </w:r>
      <w:r w:rsidR="00D14512">
        <w:rPr>
          <w:rFonts w:ascii="Arial" w:hAnsi="Arial" w:cs="Arial"/>
          <w:lang w:val="en-ZA" w:eastAsia="en-ZA"/>
        </w:rPr>
        <w:t xml:space="preserve">Air Chefs </w:t>
      </w:r>
      <w:r w:rsidRPr="008C64AE">
        <w:rPr>
          <w:rFonts w:ascii="Arial" w:hAnsi="Arial" w:cs="Arial"/>
          <w:lang w:val="en-ZA" w:eastAsia="en-ZA"/>
        </w:rPr>
        <w:t>or third parties.</w:t>
      </w:r>
    </w:p>
    <w:p w14:paraId="731C6820" w14:textId="77777777" w:rsidR="008C64AE" w:rsidRPr="008C64AE" w:rsidRDefault="008C64AE" w:rsidP="00A904C2">
      <w:pPr>
        <w:pStyle w:val="ListParagraph"/>
        <w:numPr>
          <w:ilvl w:val="2"/>
          <w:numId w:val="14"/>
        </w:numPr>
        <w:jc w:val="both"/>
        <w:rPr>
          <w:rFonts w:ascii="Arial" w:hAnsi="Arial" w:cs="Arial"/>
          <w:lang w:val="en-ZA" w:eastAsia="en-ZA"/>
        </w:rPr>
      </w:pPr>
      <w:r w:rsidRPr="008C64AE">
        <w:rPr>
          <w:rFonts w:ascii="Arial" w:hAnsi="Arial" w:cs="Arial"/>
          <w:lang w:val="en-ZA" w:eastAsia="en-ZA"/>
        </w:rPr>
        <w:t>Normal wear and tear of consumables.</w:t>
      </w:r>
    </w:p>
    <w:p w14:paraId="4BF34037" w14:textId="2F7ECD47" w:rsidR="00C43D9D" w:rsidRDefault="008C64AE" w:rsidP="00A904C2">
      <w:pPr>
        <w:pStyle w:val="ListParagraph"/>
        <w:numPr>
          <w:ilvl w:val="2"/>
          <w:numId w:val="14"/>
        </w:numPr>
        <w:jc w:val="both"/>
        <w:rPr>
          <w:rFonts w:ascii="Arial" w:hAnsi="Arial" w:cs="Arial"/>
          <w:lang w:val="en-ZA" w:eastAsia="en-ZA"/>
        </w:rPr>
      </w:pPr>
      <w:r w:rsidRPr="008C64AE">
        <w:rPr>
          <w:rFonts w:ascii="Arial" w:hAnsi="Arial" w:cs="Arial"/>
          <w:lang w:val="en-ZA" w:eastAsia="en-ZA"/>
        </w:rPr>
        <w:t>Failures arising from factors beyond the Contractor’s control, including power supply interruptions or force majeure events.</w:t>
      </w:r>
    </w:p>
    <w:p w14:paraId="4AF26D36" w14:textId="77777777" w:rsidR="0091348C" w:rsidRDefault="0091348C" w:rsidP="0091348C">
      <w:pPr>
        <w:pStyle w:val="ListParagraph"/>
        <w:ind w:left="1080"/>
        <w:jc w:val="both"/>
        <w:rPr>
          <w:rFonts w:ascii="Arial" w:hAnsi="Arial" w:cs="Arial"/>
          <w:lang w:val="en-ZA" w:eastAsia="en-ZA"/>
        </w:rPr>
      </w:pPr>
    </w:p>
    <w:p w14:paraId="5576B49F" w14:textId="29E1F606" w:rsidR="00FB74F4" w:rsidRPr="00707E49" w:rsidRDefault="00FB74F4" w:rsidP="00A904C2">
      <w:pPr>
        <w:pStyle w:val="ListParagraph"/>
        <w:numPr>
          <w:ilvl w:val="0"/>
          <w:numId w:val="13"/>
        </w:numPr>
        <w:jc w:val="both"/>
        <w:rPr>
          <w:rFonts w:ascii="Arial" w:hAnsi="Arial" w:cs="Arial"/>
          <w:lang w:eastAsia="en-ZA"/>
        </w:rPr>
      </w:pPr>
      <w:r w:rsidRPr="00707E49">
        <w:rPr>
          <w:rFonts w:ascii="Arial" w:hAnsi="Arial" w:cs="Arial"/>
          <w:lang w:eastAsia="en-ZA"/>
        </w:rPr>
        <w:t xml:space="preserve">Failure to </w:t>
      </w:r>
      <w:proofErr w:type="spellStart"/>
      <w:r w:rsidRPr="00707E49">
        <w:rPr>
          <w:rFonts w:ascii="Arial" w:hAnsi="Arial" w:cs="Arial"/>
          <w:lang w:eastAsia="en-ZA"/>
        </w:rPr>
        <w:t>honor</w:t>
      </w:r>
      <w:proofErr w:type="spellEnd"/>
      <w:r w:rsidRPr="00707E49">
        <w:rPr>
          <w:rFonts w:ascii="Arial" w:hAnsi="Arial" w:cs="Arial"/>
          <w:lang w:eastAsia="en-ZA"/>
        </w:rPr>
        <w:t xml:space="preserve"> the warranty </w:t>
      </w:r>
      <w:r w:rsidR="00707E49" w:rsidRPr="00707E49">
        <w:rPr>
          <w:rFonts w:ascii="Arial" w:hAnsi="Arial" w:cs="Arial"/>
          <w:lang w:eastAsia="en-ZA"/>
        </w:rPr>
        <w:t>obligations may result in the entity exercising its rights under applicable procurement and contract management policies.</w:t>
      </w:r>
    </w:p>
    <w:p w14:paraId="358C5A68" w14:textId="77777777" w:rsidR="00707E49" w:rsidRPr="0091348C" w:rsidRDefault="00707E49" w:rsidP="0091348C">
      <w:pPr>
        <w:pStyle w:val="ListParagraph"/>
        <w:ind w:left="1080"/>
        <w:jc w:val="both"/>
        <w:rPr>
          <w:rFonts w:ascii="Arial" w:hAnsi="Arial" w:cs="Arial"/>
          <w:lang w:val="en-ZA" w:eastAsia="en-ZA"/>
        </w:rPr>
      </w:pPr>
    </w:p>
    <w:p w14:paraId="20F435A3" w14:textId="77777777" w:rsidR="00572468" w:rsidRPr="00847D0B" w:rsidRDefault="00572468" w:rsidP="00A904C2">
      <w:pPr>
        <w:pStyle w:val="ListParagraph"/>
        <w:numPr>
          <w:ilvl w:val="0"/>
          <w:numId w:val="4"/>
        </w:numPr>
        <w:spacing w:after="0" w:line="240" w:lineRule="auto"/>
        <w:ind w:left="284" w:hanging="284"/>
        <w:jc w:val="both"/>
        <w:rPr>
          <w:rFonts w:ascii="Arial" w:hAnsi="Arial" w:cs="Arial"/>
          <w:b/>
        </w:rPr>
      </w:pPr>
      <w:r>
        <w:rPr>
          <w:rFonts w:ascii="Arial" w:hAnsi="Arial" w:cs="Arial"/>
          <w:b/>
        </w:rPr>
        <w:t>Briefing Session</w:t>
      </w:r>
    </w:p>
    <w:p w14:paraId="53BA60DE" w14:textId="77777777" w:rsidR="00572468" w:rsidRPr="00C256AB" w:rsidRDefault="00572468" w:rsidP="00964137">
      <w:pPr>
        <w:contextualSpacing/>
        <w:jc w:val="both"/>
        <w:rPr>
          <w:rFonts w:ascii="Arial" w:hAnsi="Arial" w:cs="Arial"/>
          <w:b/>
        </w:rPr>
      </w:pPr>
    </w:p>
    <w:p w14:paraId="796CCF8F" w14:textId="77777777" w:rsidR="005F64E6" w:rsidRDefault="005F64E6" w:rsidP="005F64E6">
      <w:pPr>
        <w:pStyle w:val="Standard"/>
        <w:spacing w:after="200"/>
        <w:contextualSpacing/>
        <w:jc w:val="both"/>
        <w:rPr>
          <w:rFonts w:ascii="Arial" w:hAnsi="Arial" w:cs="Arial"/>
          <w:bCs/>
          <w:iCs/>
          <w:sz w:val="22"/>
          <w:szCs w:val="22"/>
        </w:rPr>
      </w:pPr>
      <w:r>
        <w:rPr>
          <w:rFonts w:ascii="Arial" w:hAnsi="Arial" w:cs="Arial"/>
          <w:bCs/>
          <w:iCs/>
          <w:sz w:val="22"/>
          <w:szCs w:val="22"/>
        </w:rPr>
        <w:t>A physical compulsory briefing session will be held at the Air Chefs Cape Town site. Bidders who fail to attend the session will not be permitted to proceed further in the evaluation process.</w:t>
      </w:r>
    </w:p>
    <w:p w14:paraId="5E638953" w14:textId="77777777" w:rsidR="005F64E6" w:rsidRDefault="005F64E6" w:rsidP="005F64E6">
      <w:pPr>
        <w:pStyle w:val="Standard"/>
        <w:spacing w:after="200"/>
        <w:contextualSpacing/>
        <w:jc w:val="both"/>
        <w:rPr>
          <w:rFonts w:ascii="Arial" w:hAnsi="Arial" w:cs="Arial"/>
          <w:bCs/>
          <w:iCs/>
          <w:sz w:val="22"/>
          <w:szCs w:val="22"/>
        </w:rPr>
      </w:pPr>
    </w:p>
    <w:p w14:paraId="2B98100B" w14:textId="47ACD8D3" w:rsidR="005F64E6" w:rsidRDefault="005F64E6" w:rsidP="005F64E6">
      <w:pPr>
        <w:pStyle w:val="Standard"/>
        <w:spacing w:after="200"/>
        <w:contextualSpacing/>
        <w:jc w:val="both"/>
        <w:rPr>
          <w:rFonts w:ascii="Arial" w:hAnsi="Arial" w:cs="Arial"/>
          <w:bCs/>
          <w:iCs/>
          <w:sz w:val="22"/>
          <w:szCs w:val="22"/>
        </w:rPr>
      </w:pPr>
      <w:r>
        <w:rPr>
          <w:rFonts w:ascii="Arial" w:hAnsi="Arial" w:cs="Arial"/>
          <w:bCs/>
          <w:iCs/>
          <w:sz w:val="22"/>
          <w:szCs w:val="22"/>
        </w:rPr>
        <w:t xml:space="preserve">Date: </w:t>
      </w:r>
      <w:r w:rsidR="00140B9E">
        <w:rPr>
          <w:rFonts w:ascii="Arial" w:hAnsi="Arial" w:cs="Arial"/>
          <w:bCs/>
          <w:iCs/>
          <w:sz w:val="22"/>
          <w:szCs w:val="22"/>
        </w:rPr>
        <w:t>14</w:t>
      </w:r>
      <w:r>
        <w:rPr>
          <w:rFonts w:ascii="Arial" w:hAnsi="Arial" w:cs="Arial"/>
          <w:bCs/>
          <w:iCs/>
          <w:sz w:val="22"/>
          <w:szCs w:val="22"/>
        </w:rPr>
        <w:t xml:space="preserve"> </w:t>
      </w:r>
      <w:r w:rsidR="00140B9E">
        <w:rPr>
          <w:rFonts w:ascii="Arial" w:hAnsi="Arial" w:cs="Arial"/>
          <w:bCs/>
          <w:iCs/>
          <w:sz w:val="22"/>
          <w:szCs w:val="22"/>
        </w:rPr>
        <w:t>May</w:t>
      </w:r>
      <w:r>
        <w:rPr>
          <w:rFonts w:ascii="Arial" w:hAnsi="Arial" w:cs="Arial"/>
          <w:bCs/>
          <w:iCs/>
          <w:sz w:val="22"/>
          <w:szCs w:val="22"/>
        </w:rPr>
        <w:t xml:space="preserve"> 2026</w:t>
      </w:r>
    </w:p>
    <w:p w14:paraId="03AC3624" w14:textId="77777777" w:rsidR="005F64E6" w:rsidRDefault="005F64E6" w:rsidP="005F64E6">
      <w:pPr>
        <w:pStyle w:val="Standard"/>
        <w:spacing w:after="200"/>
        <w:contextualSpacing/>
        <w:jc w:val="both"/>
        <w:rPr>
          <w:rFonts w:ascii="Arial" w:hAnsi="Arial" w:cs="Arial"/>
          <w:bCs/>
          <w:iCs/>
          <w:sz w:val="22"/>
          <w:szCs w:val="22"/>
        </w:rPr>
      </w:pPr>
      <w:r>
        <w:rPr>
          <w:rFonts w:ascii="Arial" w:hAnsi="Arial" w:cs="Arial"/>
          <w:bCs/>
          <w:iCs/>
          <w:sz w:val="22"/>
          <w:szCs w:val="22"/>
        </w:rPr>
        <w:t>Time: 11h00 – 12h00</w:t>
      </w:r>
    </w:p>
    <w:p w14:paraId="6E05A997" w14:textId="1CE619A5" w:rsidR="00E76F7C" w:rsidRPr="00B12338" w:rsidRDefault="005F64E6" w:rsidP="005F64E6">
      <w:pPr>
        <w:pStyle w:val="Standard"/>
        <w:spacing w:after="200"/>
        <w:contextualSpacing/>
        <w:jc w:val="both"/>
        <w:rPr>
          <w:rFonts w:ascii="Arial" w:hAnsi="Arial" w:cs="Arial"/>
          <w:bCs/>
          <w:iCs/>
          <w:sz w:val="22"/>
          <w:szCs w:val="20"/>
        </w:rPr>
      </w:pPr>
      <w:r w:rsidRPr="00035D88">
        <w:rPr>
          <w:rFonts w:ascii="Arial" w:hAnsi="Arial" w:cs="Arial"/>
          <w:bCs/>
          <w:iCs/>
          <w:sz w:val="22"/>
          <w:szCs w:val="22"/>
        </w:rPr>
        <w:t xml:space="preserve">Venue: Cape Town International Airport, </w:t>
      </w:r>
      <w:r w:rsidR="00DD1CC1" w:rsidRPr="00035D88">
        <w:rPr>
          <w:rFonts w:ascii="Arial" w:hAnsi="Arial" w:cs="Arial"/>
          <w:bCs/>
          <w:iCs/>
          <w:sz w:val="22"/>
          <w:szCs w:val="22"/>
        </w:rPr>
        <w:t xml:space="preserve">Tower Road, </w:t>
      </w:r>
      <w:r w:rsidR="001C371A" w:rsidRPr="00035D88">
        <w:rPr>
          <w:rFonts w:ascii="Arial" w:hAnsi="Arial" w:cs="Arial"/>
          <w:bCs/>
          <w:iCs/>
          <w:sz w:val="22"/>
          <w:szCs w:val="22"/>
        </w:rPr>
        <w:t xml:space="preserve">&amp; </w:t>
      </w:r>
      <w:proofErr w:type="spellStart"/>
      <w:r w:rsidR="001C371A" w:rsidRPr="00035D88">
        <w:rPr>
          <w:rFonts w:ascii="Arial" w:hAnsi="Arial" w:cs="Arial"/>
          <w:bCs/>
          <w:iCs/>
          <w:sz w:val="22"/>
          <w:szCs w:val="22"/>
        </w:rPr>
        <w:t>nbsp</w:t>
      </w:r>
      <w:proofErr w:type="spellEnd"/>
      <w:r w:rsidR="00FB3475" w:rsidRPr="00035D88">
        <w:rPr>
          <w:rFonts w:ascii="Arial" w:hAnsi="Arial" w:cs="Arial"/>
          <w:bCs/>
          <w:iCs/>
          <w:sz w:val="22"/>
          <w:szCs w:val="22"/>
        </w:rPr>
        <w:t xml:space="preserve">, </w:t>
      </w:r>
      <w:r w:rsidRPr="00035D88">
        <w:rPr>
          <w:rFonts w:ascii="Arial" w:hAnsi="Arial" w:cs="Arial"/>
          <w:bCs/>
          <w:iCs/>
          <w:sz w:val="22"/>
          <w:szCs w:val="22"/>
        </w:rPr>
        <w:t>Cape Town</w:t>
      </w:r>
      <w:r w:rsidR="00035D88" w:rsidRPr="00035D88">
        <w:rPr>
          <w:rFonts w:ascii="Arial" w:hAnsi="Arial" w:cs="Arial"/>
          <w:bCs/>
          <w:iCs/>
          <w:sz w:val="22"/>
          <w:szCs w:val="22"/>
        </w:rPr>
        <w:t>, 7490</w:t>
      </w:r>
    </w:p>
    <w:p w14:paraId="41BEF9D4" w14:textId="77777777" w:rsidR="00572468" w:rsidRPr="00847D0B" w:rsidRDefault="00572468" w:rsidP="00A904C2">
      <w:pPr>
        <w:pStyle w:val="ListParagraph"/>
        <w:numPr>
          <w:ilvl w:val="0"/>
          <w:numId w:val="4"/>
        </w:numPr>
        <w:spacing w:after="0" w:line="240" w:lineRule="auto"/>
        <w:ind w:left="284" w:hanging="284"/>
        <w:jc w:val="both"/>
        <w:rPr>
          <w:rFonts w:ascii="Arial" w:hAnsi="Arial" w:cs="Arial"/>
          <w:b/>
        </w:rPr>
      </w:pPr>
      <w:r>
        <w:rPr>
          <w:rFonts w:ascii="Arial" w:hAnsi="Arial" w:cs="Arial"/>
          <w:b/>
        </w:rPr>
        <w:t>RFQ Validity Period</w:t>
      </w:r>
    </w:p>
    <w:p w14:paraId="071536CF" w14:textId="77777777" w:rsidR="00A67EAA" w:rsidRDefault="00A67EAA" w:rsidP="003A7EF9">
      <w:pPr>
        <w:pStyle w:val="Standard"/>
        <w:spacing w:after="200"/>
        <w:contextualSpacing/>
        <w:jc w:val="both"/>
        <w:rPr>
          <w:rFonts w:ascii="Arial" w:hAnsi="Arial" w:cs="Arial"/>
          <w:bCs/>
          <w:iCs/>
          <w:sz w:val="22"/>
          <w:szCs w:val="22"/>
        </w:rPr>
      </w:pPr>
    </w:p>
    <w:p w14:paraId="7779B810" w14:textId="028FF073" w:rsidR="00A67EAA" w:rsidRPr="00B12338" w:rsidRDefault="00247696" w:rsidP="003A7EF9">
      <w:pPr>
        <w:pStyle w:val="Standard"/>
        <w:spacing w:after="200"/>
        <w:contextualSpacing/>
        <w:jc w:val="both"/>
        <w:rPr>
          <w:rFonts w:ascii="Arial" w:hAnsi="Arial" w:cs="Arial"/>
          <w:bCs/>
          <w:iCs/>
          <w:sz w:val="22"/>
          <w:szCs w:val="22"/>
        </w:rPr>
      </w:pPr>
      <w:r>
        <w:rPr>
          <w:rFonts w:ascii="Arial" w:hAnsi="Arial" w:cs="Arial"/>
          <w:bCs/>
          <w:iCs/>
          <w:sz w:val="22"/>
          <w:szCs w:val="22"/>
        </w:rPr>
        <w:t>The</w:t>
      </w:r>
      <w:r w:rsidR="00572468">
        <w:rPr>
          <w:rFonts w:ascii="Arial" w:hAnsi="Arial" w:cs="Arial"/>
          <w:bCs/>
          <w:iCs/>
          <w:sz w:val="22"/>
          <w:szCs w:val="22"/>
        </w:rPr>
        <w:t xml:space="preserve"> </w:t>
      </w:r>
      <w:r>
        <w:rPr>
          <w:rFonts w:ascii="Arial" w:hAnsi="Arial" w:cs="Arial"/>
          <w:bCs/>
          <w:iCs/>
          <w:sz w:val="22"/>
          <w:szCs w:val="22"/>
        </w:rPr>
        <w:t xml:space="preserve">validity period is </w:t>
      </w:r>
      <w:r w:rsidR="00572468">
        <w:rPr>
          <w:rFonts w:ascii="Arial" w:hAnsi="Arial" w:cs="Arial"/>
          <w:bCs/>
          <w:iCs/>
          <w:sz w:val="22"/>
          <w:szCs w:val="22"/>
        </w:rPr>
        <w:t>90 days.</w:t>
      </w:r>
    </w:p>
    <w:p w14:paraId="4B7720D5" w14:textId="77777777" w:rsidR="00572468" w:rsidRPr="00847D0B" w:rsidRDefault="00572468" w:rsidP="00A904C2">
      <w:pPr>
        <w:pStyle w:val="ListParagraph"/>
        <w:numPr>
          <w:ilvl w:val="0"/>
          <w:numId w:val="4"/>
        </w:numPr>
        <w:spacing w:after="0" w:line="240" w:lineRule="auto"/>
        <w:ind w:left="284" w:hanging="284"/>
        <w:jc w:val="both"/>
        <w:rPr>
          <w:rFonts w:ascii="Arial" w:hAnsi="Arial" w:cs="Arial"/>
          <w:b/>
        </w:rPr>
      </w:pPr>
      <w:r>
        <w:rPr>
          <w:rFonts w:ascii="Arial" w:hAnsi="Arial" w:cs="Arial"/>
          <w:b/>
        </w:rPr>
        <w:t xml:space="preserve">The Evaluation Process  </w:t>
      </w:r>
    </w:p>
    <w:p w14:paraId="343361EC" w14:textId="77777777" w:rsidR="00572468" w:rsidRDefault="00572468" w:rsidP="003A7EF9">
      <w:pPr>
        <w:pStyle w:val="Standard"/>
        <w:contextualSpacing/>
        <w:jc w:val="both"/>
        <w:rPr>
          <w:rFonts w:ascii="Arial" w:hAnsi="Arial" w:cs="Arial"/>
          <w:b/>
          <w:szCs w:val="22"/>
        </w:rPr>
      </w:pPr>
    </w:p>
    <w:p w14:paraId="106BF79E" w14:textId="77777777" w:rsidR="00851083" w:rsidRPr="006C059E" w:rsidRDefault="00851083" w:rsidP="00A904C2">
      <w:pPr>
        <w:pStyle w:val="ListParagraph"/>
        <w:numPr>
          <w:ilvl w:val="1"/>
          <w:numId w:val="4"/>
        </w:numPr>
        <w:spacing w:after="0" w:line="240" w:lineRule="auto"/>
        <w:ind w:left="426" w:hanging="426"/>
        <w:jc w:val="both"/>
        <w:rPr>
          <w:rFonts w:ascii="Arial" w:hAnsi="Arial" w:cs="Arial"/>
          <w:b/>
        </w:rPr>
      </w:pPr>
      <w:r w:rsidRPr="006C059E">
        <w:rPr>
          <w:rFonts w:ascii="Arial" w:hAnsi="Arial" w:cs="Arial"/>
          <w:b/>
        </w:rPr>
        <w:t xml:space="preserve">Mandatory Requirements </w:t>
      </w:r>
    </w:p>
    <w:p w14:paraId="190730EF" w14:textId="77777777" w:rsidR="00851083" w:rsidRPr="006C059E" w:rsidRDefault="00851083" w:rsidP="003A7EF9">
      <w:pPr>
        <w:ind w:left="105"/>
        <w:contextualSpacing/>
        <w:jc w:val="both"/>
        <w:rPr>
          <w:rFonts w:ascii="Arial" w:hAnsi="Arial" w:cs="Arial"/>
          <w:szCs w:val="22"/>
        </w:rPr>
      </w:pPr>
    </w:p>
    <w:p w14:paraId="43ECEDB5" w14:textId="77777777" w:rsidR="00851083" w:rsidRPr="006C059E" w:rsidRDefault="00851083" w:rsidP="003A7EF9">
      <w:pPr>
        <w:ind w:left="105" w:hanging="105"/>
        <w:contextualSpacing/>
        <w:jc w:val="both"/>
        <w:rPr>
          <w:rFonts w:ascii="Arial" w:hAnsi="Arial" w:cs="Arial"/>
          <w:szCs w:val="22"/>
        </w:rPr>
      </w:pPr>
      <w:r w:rsidRPr="003A7EF9">
        <w:rPr>
          <w:rFonts w:ascii="Arial" w:hAnsi="Arial" w:cs="Arial"/>
          <w:sz w:val="22"/>
          <w:szCs w:val="20"/>
        </w:rPr>
        <w:t>A bidder will be disqualified if they fail to meet the following Mandatory Requirements.</w:t>
      </w:r>
    </w:p>
    <w:p w14:paraId="73680B06" w14:textId="77777777" w:rsidR="00851083" w:rsidRPr="006C059E" w:rsidRDefault="00851083" w:rsidP="003A7EF9">
      <w:pPr>
        <w:pStyle w:val="BodyText3"/>
        <w:contextualSpacing/>
        <w:jc w:val="both"/>
        <w:rPr>
          <w:rFonts w:ascii="Arial" w:hAnsi="Arial" w:cs="Arial"/>
          <w:b/>
          <w:sz w:val="22"/>
          <w:szCs w:val="22"/>
        </w:rPr>
      </w:pPr>
    </w:p>
    <w:p w14:paraId="2D951000" w14:textId="319533BB" w:rsidR="00A00701" w:rsidRPr="00321411" w:rsidRDefault="00A00701" w:rsidP="00A904C2">
      <w:pPr>
        <w:numPr>
          <w:ilvl w:val="0"/>
          <w:numId w:val="8"/>
        </w:numPr>
        <w:tabs>
          <w:tab w:val="num" w:pos="709"/>
        </w:tabs>
        <w:autoSpaceDE w:val="0"/>
        <w:autoSpaceDN w:val="0"/>
        <w:adjustRightInd w:val="0"/>
        <w:jc w:val="both"/>
        <w:rPr>
          <w:rFonts w:ascii="Arial" w:hAnsi="Arial" w:cs="Arial"/>
          <w:bCs/>
          <w:sz w:val="22"/>
          <w:szCs w:val="22"/>
          <w:lang w:val="en-GB"/>
        </w:rPr>
      </w:pPr>
      <w:r w:rsidRPr="00A00701">
        <w:rPr>
          <w:rFonts w:ascii="Arial" w:hAnsi="Arial" w:cs="Arial"/>
          <w:bCs/>
          <w:sz w:val="22"/>
          <w:szCs w:val="22"/>
          <w:lang w:val="en-GB"/>
        </w:rPr>
        <w:t xml:space="preserve">Pricing Schedule (Detailed Quotation, VAT Inclusive) </w:t>
      </w:r>
    </w:p>
    <w:p w14:paraId="4A938DBE" w14:textId="77777777" w:rsidR="00A00701" w:rsidRPr="00B76988" w:rsidRDefault="00A00701" w:rsidP="00A904C2">
      <w:pPr>
        <w:numPr>
          <w:ilvl w:val="0"/>
          <w:numId w:val="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Pr>
          <w:rFonts w:ascii="Arial" w:hAnsi="Arial" w:cs="Arial"/>
          <w:bCs/>
          <w:sz w:val="22"/>
          <w:szCs w:val="22"/>
          <w:lang w:val="en-GB"/>
        </w:rPr>
        <w:t xml:space="preserve">Sworn </w:t>
      </w:r>
      <w:r w:rsidRPr="00B76988">
        <w:rPr>
          <w:rFonts w:ascii="Arial" w:hAnsi="Arial" w:cs="Arial"/>
          <w:bCs/>
          <w:sz w:val="22"/>
          <w:szCs w:val="22"/>
          <w:lang w:val="en-GB"/>
        </w:rPr>
        <w:t>Affidavit</w:t>
      </w:r>
      <w:r>
        <w:rPr>
          <w:rFonts w:ascii="Arial" w:hAnsi="Arial" w:cs="Arial"/>
          <w:bCs/>
          <w:sz w:val="22"/>
          <w:szCs w:val="22"/>
          <w:lang w:val="en-GB"/>
        </w:rPr>
        <w:t xml:space="preserve"> </w:t>
      </w:r>
      <w:r>
        <w:rPr>
          <w:rFonts w:ascii="Arial" w:hAnsi="Arial" w:cs="Arial"/>
          <w:bCs/>
          <w:sz w:val="22"/>
          <w:szCs w:val="22"/>
        </w:rPr>
        <w:t>(EME/QSE affidavit where applicable)</w:t>
      </w:r>
    </w:p>
    <w:p w14:paraId="19B17F47" w14:textId="77777777" w:rsidR="00A00701" w:rsidRPr="00B76988" w:rsidRDefault="00A00701" w:rsidP="00A904C2">
      <w:pPr>
        <w:numPr>
          <w:ilvl w:val="0"/>
          <w:numId w:val="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Pr="00B76988">
        <w:rPr>
          <w:rFonts w:ascii="Arial" w:hAnsi="Arial" w:cs="Arial"/>
          <w:bCs/>
          <w:sz w:val="22"/>
          <w:szCs w:val="22"/>
          <w:lang w:val="en-GB"/>
        </w:rPr>
        <w:t xml:space="preserve"> Tax Compliance </w:t>
      </w:r>
      <w:r>
        <w:rPr>
          <w:rFonts w:ascii="Arial" w:hAnsi="Arial" w:cs="Arial"/>
          <w:bCs/>
          <w:sz w:val="22"/>
          <w:szCs w:val="22"/>
          <w:lang w:val="en-GB"/>
        </w:rPr>
        <w:t xml:space="preserve">Status </w:t>
      </w:r>
      <w:r w:rsidRPr="00B76988">
        <w:rPr>
          <w:rFonts w:ascii="Arial" w:hAnsi="Arial" w:cs="Arial"/>
          <w:bCs/>
          <w:sz w:val="22"/>
          <w:szCs w:val="22"/>
          <w:lang w:val="en-GB"/>
        </w:rPr>
        <w:t>(Tax Pin)</w:t>
      </w:r>
    </w:p>
    <w:p w14:paraId="496C84AF" w14:textId="77777777" w:rsidR="00A00701" w:rsidRDefault="00A00701" w:rsidP="00A904C2">
      <w:pPr>
        <w:numPr>
          <w:ilvl w:val="0"/>
          <w:numId w:val="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Pr>
          <w:rFonts w:ascii="Arial" w:hAnsi="Arial" w:cs="Arial"/>
          <w:bCs/>
          <w:sz w:val="22"/>
          <w:szCs w:val="22"/>
          <w:lang w:val="en-GB"/>
        </w:rPr>
        <w:t xml:space="preserve"> – Declaration of interest (completed and signed)</w:t>
      </w:r>
    </w:p>
    <w:p w14:paraId="04FBFCDB" w14:textId="0BEDBD60" w:rsidR="00A00701" w:rsidRPr="00200B78" w:rsidRDefault="00A00701" w:rsidP="00A904C2">
      <w:pPr>
        <w:numPr>
          <w:ilvl w:val="0"/>
          <w:numId w:val="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SBD 6.1 (completed and signed)</w:t>
      </w:r>
    </w:p>
    <w:p w14:paraId="52201322" w14:textId="77777777" w:rsidR="00A00701" w:rsidRDefault="00A00701" w:rsidP="00A904C2">
      <w:pPr>
        <w:numPr>
          <w:ilvl w:val="0"/>
          <w:numId w:val="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Proof of DEL or ECASA registration as an electrical contractor.</w:t>
      </w:r>
    </w:p>
    <w:p w14:paraId="338AD452" w14:textId="77777777" w:rsidR="00A00701" w:rsidRDefault="00A00701" w:rsidP="00A904C2">
      <w:pPr>
        <w:numPr>
          <w:ilvl w:val="0"/>
          <w:numId w:val="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Proof of </w:t>
      </w:r>
      <w:r w:rsidRPr="00A3340A">
        <w:rPr>
          <w:rFonts w:ascii="Arial" w:hAnsi="Arial" w:cs="Arial"/>
          <w:sz w:val="22"/>
          <w:szCs w:val="22"/>
        </w:rPr>
        <w:t>South African Refrigeration and Air Conditioning Contractors Association (</w:t>
      </w:r>
      <w:r>
        <w:rPr>
          <w:rFonts w:ascii="Arial" w:hAnsi="Arial" w:cs="Arial"/>
          <w:bCs/>
          <w:sz w:val="22"/>
          <w:szCs w:val="22"/>
          <w:lang w:val="en-GB"/>
        </w:rPr>
        <w:t>SARACCA) registration.</w:t>
      </w:r>
    </w:p>
    <w:p w14:paraId="544334BA" w14:textId="77777777" w:rsidR="00572468" w:rsidRDefault="00572468" w:rsidP="0047361A">
      <w:pPr>
        <w:pStyle w:val="Standard"/>
        <w:contextualSpacing/>
        <w:jc w:val="both"/>
        <w:rPr>
          <w:rFonts w:ascii="Arial" w:hAnsi="Arial" w:cs="Arial"/>
          <w:szCs w:val="22"/>
        </w:rPr>
      </w:pPr>
    </w:p>
    <w:p w14:paraId="42E75C28" w14:textId="77777777" w:rsidR="00035D88" w:rsidRDefault="00035D88" w:rsidP="0047361A">
      <w:pPr>
        <w:pStyle w:val="Standard"/>
        <w:contextualSpacing/>
        <w:jc w:val="both"/>
        <w:rPr>
          <w:rFonts w:ascii="Arial" w:hAnsi="Arial" w:cs="Arial"/>
          <w:szCs w:val="22"/>
        </w:rPr>
      </w:pPr>
    </w:p>
    <w:p w14:paraId="3876F819" w14:textId="77777777" w:rsidR="00035D88" w:rsidRDefault="00035D88" w:rsidP="0047361A">
      <w:pPr>
        <w:pStyle w:val="Standard"/>
        <w:contextualSpacing/>
        <w:jc w:val="both"/>
        <w:rPr>
          <w:rFonts w:ascii="Arial" w:hAnsi="Arial" w:cs="Arial"/>
          <w:szCs w:val="22"/>
        </w:rPr>
      </w:pPr>
    </w:p>
    <w:p w14:paraId="17093946" w14:textId="77777777" w:rsidR="00035D88" w:rsidRDefault="00035D88" w:rsidP="0047361A">
      <w:pPr>
        <w:pStyle w:val="Standard"/>
        <w:contextualSpacing/>
        <w:jc w:val="both"/>
        <w:rPr>
          <w:rFonts w:ascii="Arial" w:hAnsi="Arial" w:cs="Arial"/>
          <w:szCs w:val="22"/>
        </w:rPr>
      </w:pPr>
    </w:p>
    <w:p w14:paraId="14FDEFBF" w14:textId="77777777" w:rsidR="00572468" w:rsidRPr="00847D0B" w:rsidRDefault="00572468" w:rsidP="00A904C2">
      <w:pPr>
        <w:pStyle w:val="ListParagraph"/>
        <w:numPr>
          <w:ilvl w:val="0"/>
          <w:numId w:val="4"/>
        </w:numPr>
        <w:spacing w:after="0" w:line="240" w:lineRule="auto"/>
        <w:ind w:left="284" w:hanging="284"/>
        <w:contextualSpacing w:val="0"/>
        <w:jc w:val="both"/>
        <w:rPr>
          <w:rFonts w:ascii="Arial" w:hAnsi="Arial" w:cs="Arial"/>
          <w:b/>
        </w:rPr>
      </w:pPr>
      <w:r>
        <w:rPr>
          <w:rFonts w:ascii="Arial" w:hAnsi="Arial" w:cs="Arial"/>
          <w:b/>
        </w:rPr>
        <w:t>Application of the applicable Preference Point System</w:t>
      </w:r>
    </w:p>
    <w:p w14:paraId="6CE325C9" w14:textId="77777777" w:rsidR="00572468" w:rsidRPr="000E4BB5" w:rsidRDefault="00572468" w:rsidP="000E4BB5">
      <w:pPr>
        <w:jc w:val="both"/>
        <w:rPr>
          <w:rFonts w:ascii="Arial" w:hAnsi="Arial" w:cs="Arial"/>
          <w:b/>
        </w:rPr>
      </w:pPr>
    </w:p>
    <w:p w14:paraId="612D8116" w14:textId="739FD38D" w:rsidR="00572468" w:rsidRDefault="00572468" w:rsidP="00C9600B">
      <w:pPr>
        <w:pStyle w:val="BodyText3"/>
        <w:contextualSpacing/>
        <w:jc w:val="both"/>
      </w:pPr>
      <w:r>
        <w:rPr>
          <w:rFonts w:ascii="Arial" w:hAnsi="Arial" w:cs="Arial"/>
          <w:sz w:val="22"/>
          <w:szCs w:val="22"/>
        </w:rPr>
        <w:t xml:space="preserve">The applicable preference point system for this </w:t>
      </w:r>
      <w:r w:rsidR="00FF1509">
        <w:rPr>
          <w:rFonts w:ascii="Arial" w:hAnsi="Arial" w:cs="Arial"/>
          <w:sz w:val="22"/>
          <w:szCs w:val="22"/>
        </w:rPr>
        <w:t>quotation</w:t>
      </w:r>
      <w:r>
        <w:rPr>
          <w:rFonts w:ascii="Arial" w:hAnsi="Arial" w:cs="Arial"/>
          <w:sz w:val="22"/>
          <w:szCs w:val="22"/>
        </w:rPr>
        <w:t xml:space="preserve"> is the 80/20 preference point system as per par 4(1) of the 2022 Preferential Procurement Regulations.</w:t>
      </w:r>
    </w:p>
    <w:p w14:paraId="29BE0694" w14:textId="77777777" w:rsidR="00572468" w:rsidRDefault="00572468" w:rsidP="00C9600B">
      <w:pPr>
        <w:pStyle w:val="BodyText3"/>
        <w:ind w:left="389" w:firstLine="3"/>
        <w:contextualSpacing/>
        <w:jc w:val="both"/>
        <w:rPr>
          <w:rFonts w:ascii="Arial" w:hAnsi="Arial" w:cs="Arial"/>
          <w:sz w:val="22"/>
          <w:szCs w:val="22"/>
        </w:rPr>
      </w:pPr>
    </w:p>
    <w:p w14:paraId="7A0F3095" w14:textId="1F9599B0" w:rsidR="00572468" w:rsidRDefault="00572468" w:rsidP="00C9600B">
      <w:pPr>
        <w:pStyle w:val="BodyText3"/>
        <w:contextualSpacing/>
        <w:jc w:val="both"/>
      </w:pPr>
      <w:r>
        <w:rPr>
          <w:rFonts w:ascii="Arial" w:hAnsi="Arial" w:cs="Arial"/>
          <w:sz w:val="22"/>
          <w:szCs w:val="22"/>
        </w:rPr>
        <w:t xml:space="preserve">The 80/20 preference point system will be applicable in this </w:t>
      </w:r>
      <w:r w:rsidR="00B82FFC">
        <w:rPr>
          <w:rFonts w:ascii="Arial" w:hAnsi="Arial" w:cs="Arial"/>
          <w:sz w:val="22"/>
          <w:szCs w:val="22"/>
        </w:rPr>
        <w:t>quotation</w:t>
      </w:r>
      <w:r>
        <w:rPr>
          <w:rFonts w:ascii="Arial" w:hAnsi="Arial" w:cs="Arial"/>
          <w:sz w:val="22"/>
          <w:szCs w:val="22"/>
        </w:rPr>
        <w:t xml:space="preserve">. The lowest/ highest acceptable </w:t>
      </w:r>
      <w:r w:rsidR="00B82FFC">
        <w:rPr>
          <w:rFonts w:ascii="Arial" w:hAnsi="Arial" w:cs="Arial"/>
          <w:sz w:val="22"/>
          <w:szCs w:val="22"/>
        </w:rPr>
        <w:t>quotation</w:t>
      </w:r>
      <w:r>
        <w:rPr>
          <w:rFonts w:ascii="Arial" w:hAnsi="Arial" w:cs="Arial"/>
          <w:sz w:val="22"/>
          <w:szCs w:val="22"/>
        </w:rPr>
        <w:t xml:space="preserve"> will be used to determine the accurate system once </w:t>
      </w:r>
      <w:r w:rsidR="006070F7">
        <w:rPr>
          <w:rFonts w:ascii="Arial" w:hAnsi="Arial" w:cs="Arial"/>
          <w:sz w:val="22"/>
          <w:szCs w:val="22"/>
        </w:rPr>
        <w:t>quotation</w:t>
      </w:r>
      <w:r>
        <w:rPr>
          <w:rFonts w:ascii="Arial" w:hAnsi="Arial" w:cs="Arial"/>
          <w:sz w:val="22"/>
          <w:szCs w:val="22"/>
        </w:rPr>
        <w:t>s are received.</w:t>
      </w:r>
    </w:p>
    <w:p w14:paraId="33C7B5A5" w14:textId="77777777" w:rsidR="00572468" w:rsidRDefault="00572468" w:rsidP="00C9600B">
      <w:pPr>
        <w:pStyle w:val="BodyText3"/>
        <w:contextualSpacing/>
        <w:jc w:val="both"/>
        <w:rPr>
          <w:rFonts w:ascii="Arial" w:hAnsi="Arial" w:cs="Arial"/>
          <w:sz w:val="22"/>
          <w:szCs w:val="22"/>
        </w:rPr>
      </w:pPr>
    </w:p>
    <w:p w14:paraId="302541EA" w14:textId="2C6DA674" w:rsidR="00572468" w:rsidRDefault="00572468" w:rsidP="00C9600B">
      <w:pPr>
        <w:pStyle w:val="BodyText3"/>
        <w:contextualSpacing/>
        <w:jc w:val="both"/>
        <w:rPr>
          <w:rFonts w:ascii="Arial" w:hAnsi="Arial" w:cs="Arial"/>
          <w:sz w:val="22"/>
          <w:szCs w:val="22"/>
        </w:rPr>
      </w:pPr>
      <w:r>
        <w:rPr>
          <w:rFonts w:ascii="Arial" w:hAnsi="Arial" w:cs="Arial"/>
          <w:sz w:val="22"/>
          <w:szCs w:val="22"/>
        </w:rPr>
        <w:t xml:space="preserve">Points for this </w:t>
      </w:r>
      <w:r w:rsidR="006070F7">
        <w:rPr>
          <w:rFonts w:ascii="Arial" w:hAnsi="Arial" w:cs="Arial"/>
          <w:sz w:val="22"/>
          <w:szCs w:val="22"/>
        </w:rPr>
        <w:t>quotation</w:t>
      </w:r>
      <w:r>
        <w:rPr>
          <w:rFonts w:ascii="Arial" w:hAnsi="Arial" w:cs="Arial"/>
          <w:sz w:val="22"/>
          <w:szCs w:val="22"/>
        </w:rPr>
        <w:t xml:space="preserve"> shall be awarded for: (a) Price; and (b) Specific Goals.</w:t>
      </w:r>
    </w:p>
    <w:p w14:paraId="78C3D100" w14:textId="77777777" w:rsidR="00C9600B" w:rsidRPr="00C9600B" w:rsidRDefault="00C9600B" w:rsidP="00C9600B">
      <w:pPr>
        <w:pStyle w:val="BodyText3"/>
        <w:contextualSpacing/>
        <w:jc w:val="both"/>
      </w:pPr>
    </w:p>
    <w:p w14:paraId="205E7B69" w14:textId="213EF7BD" w:rsidR="00572468" w:rsidRDefault="00572468" w:rsidP="00C9600B">
      <w:pPr>
        <w:pStyle w:val="Standard"/>
        <w:contextualSpacing/>
        <w:jc w:val="both"/>
      </w:pPr>
      <w:r>
        <w:rPr>
          <w:rFonts w:ascii="Arial" w:hAnsi="Arial" w:cs="Arial"/>
          <w:sz w:val="22"/>
          <w:szCs w:val="22"/>
        </w:rPr>
        <w:t xml:space="preserve">The maximum points for this </w:t>
      </w:r>
      <w:r w:rsidR="006070F7">
        <w:rPr>
          <w:rFonts w:ascii="Arial" w:hAnsi="Arial" w:cs="Arial"/>
          <w:sz w:val="22"/>
          <w:szCs w:val="22"/>
        </w:rPr>
        <w:t>quotation</w:t>
      </w:r>
      <w:r>
        <w:rPr>
          <w:rFonts w:ascii="Arial" w:hAnsi="Arial" w:cs="Arial"/>
          <w:sz w:val="22"/>
          <w:szCs w:val="22"/>
        </w:rPr>
        <w:t xml:space="preserve"> are as follows:</w:t>
      </w:r>
    </w:p>
    <w:p w14:paraId="63B136F8" w14:textId="77777777" w:rsidR="00572468" w:rsidRDefault="00572468" w:rsidP="00C9600B">
      <w:pPr>
        <w:pStyle w:val="Standard"/>
        <w:ind w:left="284"/>
        <w:contextualSpacing/>
        <w:jc w:val="both"/>
        <w:rPr>
          <w:rFonts w:ascii="Arial" w:hAnsi="Arial" w:cs="Arial"/>
          <w:bCs/>
          <w:sz w:val="22"/>
          <w:szCs w:val="22"/>
        </w:rPr>
      </w:pPr>
    </w:p>
    <w:p w14:paraId="2096C168" w14:textId="5B8022D5" w:rsidR="00572468" w:rsidRPr="00847D0B" w:rsidRDefault="00977223" w:rsidP="000A6237">
      <w:pPr>
        <w:pStyle w:val="Standard"/>
        <w:rPr>
          <w:sz w:val="22"/>
          <w:szCs w:val="22"/>
        </w:rPr>
      </w:pPr>
      <w:bookmarkStart w:id="11" w:name="Bookmark7"/>
      <w:r>
        <w:rPr>
          <w:rFonts w:ascii="Arial" w:hAnsi="Arial" w:cs="Arial"/>
          <w:b/>
          <w:sz w:val="22"/>
          <w:szCs w:val="20"/>
        </w:rPr>
        <w:t>6</w:t>
      </w:r>
      <w:r w:rsidR="00572468" w:rsidRPr="00847D0B">
        <w:rPr>
          <w:rFonts w:ascii="Arial" w:hAnsi="Arial" w:cs="Arial"/>
          <w:b/>
          <w:sz w:val="22"/>
          <w:szCs w:val="20"/>
        </w:rPr>
        <w:t>.1 POINTS AWARDED FOR PRICE</w:t>
      </w:r>
    </w:p>
    <w:bookmarkEnd w:id="11"/>
    <w:p w14:paraId="5286692E" w14:textId="77777777" w:rsidR="00572468" w:rsidRPr="00F83BB9" w:rsidRDefault="00572468" w:rsidP="00F83BB9">
      <w:pPr>
        <w:jc w:val="both"/>
        <w:rPr>
          <w:rFonts w:ascii="Arial" w:hAnsi="Arial" w:cs="Arial"/>
          <w:b/>
        </w:rPr>
      </w:pPr>
    </w:p>
    <w:tbl>
      <w:tblPr>
        <w:tblW w:w="5000" w:type="pct"/>
        <w:tblCellMar>
          <w:left w:w="10" w:type="dxa"/>
          <w:right w:w="10" w:type="dxa"/>
        </w:tblCellMar>
        <w:tblLook w:val="04A0" w:firstRow="1" w:lastRow="0" w:firstColumn="1" w:lastColumn="0" w:noHBand="0" w:noVBand="1"/>
      </w:tblPr>
      <w:tblGrid>
        <w:gridCol w:w="2313"/>
        <w:gridCol w:w="3020"/>
        <w:gridCol w:w="3667"/>
      </w:tblGrid>
      <w:tr w:rsidR="00572468" w:rsidRPr="00CB7F0D" w14:paraId="2EF327F9" w14:textId="77777777" w:rsidTr="000E4BB5">
        <w:trPr>
          <w:trHeight w:val="340"/>
        </w:trPr>
        <w:tc>
          <w:tcPr>
            <w:tcW w:w="1285" w:type="pct"/>
            <w:tcBorders>
              <w:top w:val="single" w:sz="8" w:space="0" w:color="00000A"/>
              <w:left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097DDE9C"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b/>
                <w:bCs/>
                <w:sz w:val="22"/>
                <w:szCs w:val="22"/>
              </w:rPr>
              <w:t>CRITERIA</w:t>
            </w:r>
          </w:p>
        </w:tc>
        <w:tc>
          <w:tcPr>
            <w:tcW w:w="1678"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14:paraId="3CD1B26E"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POINTS</w:t>
            </w:r>
          </w:p>
        </w:tc>
        <w:tc>
          <w:tcPr>
            <w:tcW w:w="2037"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53B702CC"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SCORE</w:t>
            </w:r>
          </w:p>
        </w:tc>
      </w:tr>
      <w:tr w:rsidR="00572468" w:rsidRPr="00CB7F0D" w14:paraId="7BF1C60B" w14:textId="77777777" w:rsidTr="000E4BB5">
        <w:trPr>
          <w:trHeight w:val="237"/>
        </w:trPr>
        <w:tc>
          <w:tcPr>
            <w:tcW w:w="1285" w:type="pct"/>
            <w:tcBorders>
              <w:left w:val="single" w:sz="8" w:space="0" w:color="00000A"/>
              <w:bottom w:val="single" w:sz="8" w:space="0" w:color="00000A"/>
              <w:right w:val="single" w:sz="8" w:space="0" w:color="00000A"/>
            </w:tcBorders>
            <w:tcMar>
              <w:top w:w="0" w:type="dxa"/>
              <w:left w:w="0" w:type="dxa"/>
              <w:bottom w:w="0" w:type="dxa"/>
              <w:right w:w="0" w:type="dxa"/>
            </w:tcMar>
          </w:tcPr>
          <w:p w14:paraId="41514975"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sz w:val="22"/>
                <w:szCs w:val="22"/>
              </w:rPr>
              <w:t>Price</w:t>
            </w:r>
          </w:p>
        </w:tc>
        <w:tc>
          <w:tcPr>
            <w:tcW w:w="1678" w:type="pct"/>
            <w:tcBorders>
              <w:bottom w:val="single" w:sz="8" w:space="0" w:color="00000A"/>
              <w:right w:val="single" w:sz="8" w:space="0" w:color="00000A"/>
            </w:tcBorders>
            <w:tcMar>
              <w:top w:w="0" w:type="dxa"/>
              <w:left w:w="0" w:type="dxa"/>
              <w:bottom w:w="0" w:type="dxa"/>
              <w:right w:w="0" w:type="dxa"/>
            </w:tcMar>
            <w:vAlign w:val="center"/>
          </w:tcPr>
          <w:p w14:paraId="667BEAB6"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sz w:val="22"/>
                <w:szCs w:val="22"/>
              </w:rPr>
              <w:t>80</w:t>
            </w:r>
          </w:p>
        </w:tc>
        <w:tc>
          <w:tcPr>
            <w:tcW w:w="2037" w:type="pct"/>
            <w:tcBorders>
              <w:bottom w:val="single" w:sz="8" w:space="0" w:color="00000A"/>
              <w:right w:val="single" w:sz="8" w:space="0" w:color="00000A"/>
            </w:tcBorders>
            <w:tcMar>
              <w:top w:w="0" w:type="dxa"/>
              <w:left w:w="0" w:type="dxa"/>
              <w:bottom w:w="0" w:type="dxa"/>
              <w:right w:w="0" w:type="dxa"/>
            </w:tcMar>
          </w:tcPr>
          <w:p w14:paraId="3AE846D2" w14:textId="77777777" w:rsidR="00572468" w:rsidRPr="00CB7F0D" w:rsidRDefault="00572468" w:rsidP="003A4A4D">
            <w:pPr>
              <w:pStyle w:val="Standard"/>
              <w:spacing w:before="60" w:after="60" w:line="360" w:lineRule="auto"/>
              <w:ind w:right="249"/>
              <w:jc w:val="center"/>
              <w:rPr>
                <w:rFonts w:ascii="Arial" w:hAnsi="Arial" w:cs="Arial"/>
                <w:sz w:val="22"/>
                <w:szCs w:val="22"/>
              </w:rPr>
            </w:pPr>
          </w:p>
        </w:tc>
      </w:tr>
    </w:tbl>
    <w:p w14:paraId="239CEA75" w14:textId="77777777" w:rsidR="00977223" w:rsidRPr="00F83BB9" w:rsidRDefault="00977223" w:rsidP="00F83BB9">
      <w:pPr>
        <w:rPr>
          <w:rFonts w:ascii="Arial" w:hAnsi="Arial" w:cs="Arial"/>
          <w:b/>
        </w:rPr>
      </w:pPr>
    </w:p>
    <w:p w14:paraId="777D5B1D" w14:textId="6DFAFCA2" w:rsidR="000A6237" w:rsidRDefault="00977223" w:rsidP="0047361A">
      <w:pPr>
        <w:pStyle w:val="BodyText3"/>
        <w:contextualSpacing/>
        <w:jc w:val="both"/>
        <w:rPr>
          <w:rFonts w:ascii="Arial" w:hAnsi="Arial" w:cs="Arial"/>
          <w:b/>
          <w:sz w:val="22"/>
          <w:szCs w:val="22"/>
        </w:rPr>
      </w:pPr>
      <w:r>
        <w:rPr>
          <w:rFonts w:ascii="Arial" w:hAnsi="Arial" w:cs="Arial"/>
          <w:b/>
          <w:sz w:val="22"/>
          <w:szCs w:val="22"/>
        </w:rPr>
        <w:t>6</w:t>
      </w:r>
      <w:r w:rsidR="00572468">
        <w:rPr>
          <w:rFonts w:ascii="Arial" w:hAnsi="Arial" w:cs="Arial"/>
          <w:b/>
          <w:sz w:val="22"/>
          <w:szCs w:val="22"/>
        </w:rPr>
        <w:t>.2 POINTS AWARDED FOR SPECIFIC GOALS</w:t>
      </w:r>
    </w:p>
    <w:p w14:paraId="4E2E9DFF" w14:textId="77777777" w:rsidR="0047361A" w:rsidRDefault="0047361A" w:rsidP="0047361A">
      <w:pPr>
        <w:pStyle w:val="BodyText3"/>
        <w:contextualSpacing/>
        <w:jc w:val="both"/>
      </w:pPr>
    </w:p>
    <w:p w14:paraId="51B6BF0A" w14:textId="15ED6CE2" w:rsidR="00572468" w:rsidRDefault="00572468" w:rsidP="0047361A">
      <w:pPr>
        <w:pStyle w:val="BodyText3"/>
        <w:contextualSpacing/>
        <w:jc w:val="both"/>
      </w:pPr>
      <w:r>
        <w:rPr>
          <w:rFonts w:ascii="Arial" w:hAnsi="Arial" w:cs="Arial"/>
          <w:sz w:val="22"/>
          <w:szCs w:val="22"/>
        </w:rPr>
        <w:t>In terms of Regulation 4(2)</w:t>
      </w:r>
      <w:r w:rsidR="00B82FFC">
        <w:rPr>
          <w:rFonts w:ascii="Arial" w:hAnsi="Arial" w:cs="Arial"/>
          <w:sz w:val="22"/>
          <w:szCs w:val="22"/>
        </w:rPr>
        <w:t xml:space="preserve"> </w:t>
      </w:r>
      <w:r>
        <w:rPr>
          <w:rFonts w:ascii="Arial" w:hAnsi="Arial" w:cs="Arial"/>
          <w:sz w:val="22"/>
          <w:szCs w:val="22"/>
        </w:rPr>
        <w:t xml:space="preserve">of the Preferential Procurement Regulations, preference points must be awarded for specific goals stated in the </w:t>
      </w:r>
      <w:r w:rsidR="00C46078">
        <w:rPr>
          <w:rFonts w:ascii="Arial" w:hAnsi="Arial" w:cs="Arial"/>
          <w:sz w:val="22"/>
          <w:szCs w:val="22"/>
        </w:rPr>
        <w:t>quotation</w:t>
      </w:r>
      <w:r>
        <w:rPr>
          <w:rFonts w:ascii="Arial" w:hAnsi="Arial" w:cs="Arial"/>
          <w:sz w:val="22"/>
          <w:szCs w:val="22"/>
        </w:rPr>
        <w:t xml:space="preserve">. For this </w:t>
      </w:r>
      <w:r w:rsidR="00B82FFC">
        <w:rPr>
          <w:rFonts w:ascii="Arial" w:hAnsi="Arial" w:cs="Arial"/>
          <w:sz w:val="22"/>
          <w:szCs w:val="22"/>
        </w:rPr>
        <w:t>quotation</w:t>
      </w:r>
      <w:r>
        <w:rPr>
          <w:rFonts w:ascii="Arial" w:hAnsi="Arial" w:cs="Arial"/>
          <w:sz w:val="22"/>
          <w:szCs w:val="22"/>
        </w:rPr>
        <w:t xml:space="preserve"> the bidder will be allocated points based on the goals stated in table 1 below, as may be supported by proof/ documentation stated in the conditions of this tender:</w:t>
      </w:r>
    </w:p>
    <w:p w14:paraId="26837BD7" w14:textId="77777777" w:rsidR="00C14D23" w:rsidRPr="00C14D23" w:rsidRDefault="00C14D23" w:rsidP="0047361A">
      <w:pPr>
        <w:pStyle w:val="BodyText3"/>
        <w:contextualSpacing/>
        <w:jc w:val="both"/>
      </w:pPr>
    </w:p>
    <w:tbl>
      <w:tblPr>
        <w:tblW w:w="5000" w:type="pct"/>
        <w:jc w:val="center"/>
        <w:tblCellMar>
          <w:left w:w="10" w:type="dxa"/>
          <w:right w:w="10" w:type="dxa"/>
        </w:tblCellMar>
        <w:tblLook w:val="04A0" w:firstRow="1" w:lastRow="0" w:firstColumn="1" w:lastColumn="0" w:noHBand="0" w:noVBand="1"/>
      </w:tblPr>
      <w:tblGrid>
        <w:gridCol w:w="5182"/>
        <w:gridCol w:w="1777"/>
        <w:gridCol w:w="2041"/>
      </w:tblGrid>
      <w:tr w:rsidR="00572468" w14:paraId="0B4418DC" w14:textId="77777777" w:rsidTr="009E03BA">
        <w:trPr>
          <w:trHeight w:val="344"/>
          <w:jc w:val="center"/>
        </w:trPr>
        <w:tc>
          <w:tcPr>
            <w:tcW w:w="2879" w:type="pct"/>
            <w:tcBorders>
              <w:top w:val="single" w:sz="8" w:space="0" w:color="00000A"/>
              <w:left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6ACBBF04" w14:textId="77777777" w:rsidR="00572468" w:rsidRDefault="00572468" w:rsidP="003A4A4D">
            <w:pPr>
              <w:pStyle w:val="Standard"/>
              <w:spacing w:before="60" w:after="60" w:line="360" w:lineRule="auto"/>
              <w:ind w:left="81" w:right="249"/>
            </w:pPr>
            <w:r>
              <w:rPr>
                <w:rFonts w:ascii="Arial" w:hAnsi="Arial" w:cs="Arial"/>
                <w:b/>
                <w:bCs/>
                <w:sz w:val="22"/>
                <w:szCs w:val="22"/>
              </w:rPr>
              <w:t>CRITERIA</w:t>
            </w:r>
          </w:p>
        </w:tc>
        <w:tc>
          <w:tcPr>
            <w:tcW w:w="987"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vAlign w:val="center"/>
          </w:tcPr>
          <w:p w14:paraId="256BFB3C" w14:textId="77777777" w:rsidR="00572468" w:rsidRDefault="00572468" w:rsidP="003A4A4D">
            <w:pPr>
              <w:pStyle w:val="Standard"/>
              <w:spacing w:before="60" w:after="60" w:line="360" w:lineRule="auto"/>
              <w:ind w:right="249"/>
              <w:jc w:val="center"/>
            </w:pPr>
            <w:r>
              <w:rPr>
                <w:rFonts w:ascii="Arial" w:hAnsi="Arial" w:cs="Arial"/>
                <w:b/>
                <w:bCs/>
                <w:sz w:val="22"/>
                <w:szCs w:val="22"/>
              </w:rPr>
              <w:t>POINTS</w:t>
            </w:r>
          </w:p>
        </w:tc>
        <w:tc>
          <w:tcPr>
            <w:tcW w:w="1134"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3A91ED29" w14:textId="77777777" w:rsidR="00572468" w:rsidRDefault="00572468" w:rsidP="003A4A4D">
            <w:pPr>
              <w:pStyle w:val="Standard"/>
              <w:spacing w:before="60" w:after="60" w:line="360" w:lineRule="auto"/>
              <w:ind w:right="249"/>
              <w:jc w:val="center"/>
            </w:pPr>
            <w:r>
              <w:rPr>
                <w:rFonts w:ascii="Arial" w:hAnsi="Arial" w:cs="Arial"/>
                <w:b/>
                <w:bCs/>
                <w:sz w:val="22"/>
                <w:szCs w:val="22"/>
              </w:rPr>
              <w:t>SCORE</w:t>
            </w:r>
          </w:p>
        </w:tc>
      </w:tr>
      <w:tr w:rsidR="00572468" w14:paraId="6899E9A5" w14:textId="77777777" w:rsidTr="00121E23">
        <w:trPr>
          <w:trHeight w:val="868"/>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E7A7707" w14:textId="77777777" w:rsidR="00572468" w:rsidRDefault="00572468" w:rsidP="003A4A4D">
            <w:pPr>
              <w:pStyle w:val="Standard"/>
              <w:spacing w:before="60" w:after="60" w:line="360" w:lineRule="auto"/>
              <w:ind w:left="81" w:right="249"/>
            </w:pPr>
            <w:r>
              <w:rPr>
                <w:rFonts w:ascii="Arial" w:hAnsi="Arial" w:cs="Arial"/>
                <w:sz w:val="22"/>
                <w:szCs w:val="22"/>
              </w:rPr>
              <w:t>50% Black Women owned</w:t>
            </w:r>
          </w:p>
          <w:p w14:paraId="4362169B" w14:textId="77777777" w:rsidR="00923B26" w:rsidRPr="00923B26" w:rsidRDefault="00923B26" w:rsidP="00A904C2">
            <w:pPr>
              <w:pStyle w:val="ListParagraph"/>
              <w:numPr>
                <w:ilvl w:val="0"/>
                <w:numId w:val="6"/>
              </w:numPr>
              <w:spacing w:before="60" w:after="60" w:line="360" w:lineRule="auto"/>
              <w:ind w:right="249"/>
              <w:rPr>
                <w:rFonts w:ascii="Arial" w:hAnsi="Arial" w:cs="Arial"/>
                <w:color w:val="000000"/>
              </w:rPr>
            </w:pPr>
            <w:r w:rsidRPr="003C5D5E">
              <w:rPr>
                <w:rFonts w:ascii="Arial" w:hAnsi="Arial" w:cs="Arial"/>
                <w:i/>
                <w:iCs/>
                <w:color w:val="000000"/>
              </w:rPr>
              <w:t>0% - 49% = 0 points</w:t>
            </w:r>
          </w:p>
          <w:p w14:paraId="4B352FD8" w14:textId="4D6C00A8" w:rsidR="00572468" w:rsidRPr="00923B26" w:rsidRDefault="00923B26" w:rsidP="00A904C2">
            <w:pPr>
              <w:pStyle w:val="ListParagraph"/>
              <w:numPr>
                <w:ilvl w:val="0"/>
                <w:numId w:val="6"/>
              </w:numPr>
              <w:spacing w:before="60" w:after="60" w:line="360" w:lineRule="auto"/>
              <w:ind w:right="249"/>
              <w:rPr>
                <w:rFonts w:ascii="Arial" w:hAnsi="Arial" w:cs="Arial"/>
                <w:color w:val="000000"/>
              </w:rPr>
            </w:pPr>
            <w:r w:rsidRPr="00923B26">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52794550"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1164F1B8"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54011BEE"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73A55BEB" w14:textId="77777777" w:rsidR="00572468" w:rsidRDefault="00572468" w:rsidP="003A4A4D">
            <w:pPr>
              <w:pStyle w:val="Standard"/>
              <w:spacing w:before="60" w:after="60" w:line="360" w:lineRule="auto"/>
              <w:ind w:left="81" w:right="249"/>
            </w:pPr>
            <w:r>
              <w:rPr>
                <w:rFonts w:ascii="Arial" w:hAnsi="Arial" w:cs="Arial"/>
                <w:sz w:val="22"/>
                <w:szCs w:val="22"/>
              </w:rPr>
              <w:t>50% Black Youth owned</w:t>
            </w:r>
          </w:p>
          <w:p w14:paraId="02B1B6AB" w14:textId="77777777" w:rsidR="0057066B" w:rsidRPr="0057066B" w:rsidRDefault="0057066B" w:rsidP="00A904C2">
            <w:pPr>
              <w:pStyle w:val="ListParagraph"/>
              <w:numPr>
                <w:ilvl w:val="0"/>
                <w:numId w:val="6"/>
              </w:numPr>
              <w:spacing w:before="60" w:after="60" w:line="360" w:lineRule="auto"/>
              <w:ind w:right="249"/>
              <w:rPr>
                <w:rFonts w:cs="Arial"/>
              </w:rPr>
            </w:pPr>
            <w:r w:rsidRPr="003C5D5E">
              <w:rPr>
                <w:rFonts w:ascii="Arial" w:hAnsi="Arial" w:cs="Arial"/>
                <w:i/>
                <w:iCs/>
                <w:color w:val="000000"/>
              </w:rPr>
              <w:t>0% - 49% = 0 points</w:t>
            </w:r>
          </w:p>
          <w:p w14:paraId="29C445AD" w14:textId="4D9C5D3C" w:rsidR="00572468" w:rsidRPr="0057066B" w:rsidRDefault="0057066B" w:rsidP="00A904C2">
            <w:pPr>
              <w:pStyle w:val="ListParagraph"/>
              <w:numPr>
                <w:ilvl w:val="0"/>
                <w:numId w:val="6"/>
              </w:numPr>
              <w:spacing w:before="60" w:after="60" w:line="360" w:lineRule="auto"/>
              <w:ind w:right="249"/>
              <w:rPr>
                <w:rFonts w:cs="Arial"/>
              </w:rPr>
            </w:pPr>
            <w:r w:rsidRPr="0057066B">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69B1C8B3"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46D6679"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4AD71639"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999497C" w14:textId="77777777" w:rsidR="00572468" w:rsidRDefault="00572468" w:rsidP="003A4A4D">
            <w:pPr>
              <w:pStyle w:val="Standard"/>
              <w:spacing w:before="60" w:after="60" w:line="360" w:lineRule="auto"/>
              <w:ind w:left="81" w:right="249"/>
            </w:pPr>
            <w:r>
              <w:rPr>
                <w:rFonts w:ascii="Arial" w:hAnsi="Arial" w:cs="Arial"/>
                <w:sz w:val="22"/>
                <w:szCs w:val="22"/>
              </w:rPr>
              <w:t>EME or QSE 51% Black Owned</w:t>
            </w:r>
          </w:p>
          <w:p w14:paraId="1474BF52" w14:textId="77777777" w:rsidR="00182369" w:rsidRPr="00182369" w:rsidRDefault="00182369" w:rsidP="00A904C2">
            <w:pPr>
              <w:pStyle w:val="ListParagraph"/>
              <w:numPr>
                <w:ilvl w:val="0"/>
                <w:numId w:val="6"/>
              </w:numPr>
              <w:spacing w:before="60" w:after="60" w:line="360" w:lineRule="auto"/>
              <w:ind w:right="249"/>
              <w:rPr>
                <w:rFonts w:cs="Arial"/>
              </w:rPr>
            </w:pPr>
            <w:r w:rsidRPr="003C5D5E">
              <w:rPr>
                <w:rFonts w:ascii="Arial" w:hAnsi="Arial" w:cs="Arial"/>
                <w:i/>
                <w:iCs/>
                <w:color w:val="000000"/>
              </w:rPr>
              <w:t xml:space="preserve">0% - 50% = 0 points </w:t>
            </w:r>
          </w:p>
          <w:p w14:paraId="18A4F397" w14:textId="4401CF26" w:rsidR="00572468" w:rsidRPr="00182369" w:rsidRDefault="00182369" w:rsidP="00A904C2">
            <w:pPr>
              <w:pStyle w:val="ListParagraph"/>
              <w:numPr>
                <w:ilvl w:val="0"/>
                <w:numId w:val="6"/>
              </w:numPr>
              <w:spacing w:before="60" w:after="60" w:line="360" w:lineRule="auto"/>
              <w:ind w:right="249"/>
              <w:rPr>
                <w:rFonts w:cs="Arial"/>
              </w:rPr>
            </w:pPr>
            <w:r w:rsidRPr="00182369">
              <w:rPr>
                <w:rFonts w:ascii="Arial" w:hAnsi="Arial" w:cs="Arial"/>
                <w:i/>
                <w:iCs/>
              </w:rPr>
              <w:t>51%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B219DA8"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23A9F98B"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01071700"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387C628C" w14:textId="5BA15D64" w:rsidR="00572468" w:rsidRDefault="00CA5712" w:rsidP="003A4A4D">
            <w:pPr>
              <w:pStyle w:val="Standard"/>
              <w:spacing w:before="60" w:after="60" w:line="360" w:lineRule="auto"/>
              <w:ind w:left="81" w:right="249"/>
            </w:pPr>
            <w:r>
              <w:rPr>
                <w:rFonts w:ascii="Arial" w:hAnsi="Arial" w:cs="Arial"/>
                <w:sz w:val="22"/>
                <w:szCs w:val="22"/>
              </w:rPr>
              <w:t>Disability</w:t>
            </w:r>
          </w:p>
          <w:p w14:paraId="0773DA37" w14:textId="77777777" w:rsidR="00121E23" w:rsidRDefault="00121E23" w:rsidP="00A904C2">
            <w:pPr>
              <w:pStyle w:val="ListParagraph"/>
              <w:numPr>
                <w:ilvl w:val="0"/>
                <w:numId w:val="7"/>
              </w:numPr>
              <w:spacing w:before="60" w:after="60" w:line="360" w:lineRule="auto"/>
              <w:ind w:right="249"/>
              <w:rPr>
                <w:rFonts w:ascii="Arial" w:hAnsi="Arial" w:cs="Arial"/>
                <w:i/>
                <w:iCs/>
              </w:rPr>
            </w:pPr>
            <w:r w:rsidRPr="003C5D5E">
              <w:rPr>
                <w:rFonts w:ascii="Arial" w:hAnsi="Arial" w:cs="Arial"/>
                <w:i/>
                <w:iCs/>
              </w:rPr>
              <w:t>None = 0 points</w:t>
            </w:r>
          </w:p>
          <w:p w14:paraId="16DD6689" w14:textId="056B7BAA" w:rsidR="00572468" w:rsidRPr="00121E23" w:rsidRDefault="00121E23" w:rsidP="00A904C2">
            <w:pPr>
              <w:pStyle w:val="ListParagraph"/>
              <w:numPr>
                <w:ilvl w:val="0"/>
                <w:numId w:val="7"/>
              </w:numPr>
              <w:spacing w:before="60" w:after="60" w:line="360" w:lineRule="auto"/>
              <w:ind w:right="249"/>
              <w:rPr>
                <w:rFonts w:ascii="Arial" w:hAnsi="Arial" w:cs="Arial"/>
                <w:i/>
                <w:iCs/>
              </w:rPr>
            </w:pPr>
            <w:r w:rsidRPr="00121E23">
              <w:rPr>
                <w:rFonts w:ascii="Arial" w:hAnsi="Arial" w:cs="Arial"/>
                <w:i/>
                <w:iCs/>
              </w:rPr>
              <w:t>Disability confirmed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46B348CC"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6FC8855"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1FD01AA0" w14:textId="77777777" w:rsidTr="009E03BA">
        <w:trPr>
          <w:trHeight w:val="60"/>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center"/>
          </w:tcPr>
          <w:p w14:paraId="080A009E" w14:textId="77777777" w:rsidR="00572468" w:rsidRDefault="00572468" w:rsidP="003A4A4D">
            <w:pPr>
              <w:pStyle w:val="Standard"/>
              <w:spacing w:before="60" w:after="60" w:line="360" w:lineRule="auto"/>
              <w:ind w:right="249"/>
            </w:pPr>
            <w:r>
              <w:rPr>
                <w:rFonts w:ascii="Arial" w:hAnsi="Arial" w:cs="Arial"/>
                <w:b/>
                <w:bCs/>
                <w:sz w:val="22"/>
                <w:szCs w:val="22"/>
              </w:rPr>
              <w:t>Total</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2C667EC" w14:textId="77777777" w:rsidR="00572468" w:rsidRDefault="00572468" w:rsidP="003A4A4D">
            <w:pPr>
              <w:pStyle w:val="Standard"/>
              <w:spacing w:before="60" w:after="60" w:line="360" w:lineRule="auto"/>
              <w:ind w:right="249"/>
              <w:jc w:val="center"/>
            </w:pPr>
            <w:r>
              <w:rPr>
                <w:rFonts w:ascii="Arial" w:hAnsi="Arial" w:cs="Arial"/>
                <w:b/>
                <w:bCs/>
                <w:sz w:val="22"/>
                <w:szCs w:val="22"/>
              </w:rPr>
              <w:t>20</w:t>
            </w:r>
          </w:p>
        </w:tc>
        <w:tc>
          <w:tcPr>
            <w:tcW w:w="1134" w:type="pct"/>
            <w:tcBorders>
              <w:bottom w:val="single" w:sz="8" w:space="0" w:color="00000A"/>
              <w:right w:val="single" w:sz="8" w:space="0" w:color="00000A"/>
            </w:tcBorders>
            <w:tcMar>
              <w:top w:w="0" w:type="dxa"/>
              <w:left w:w="0" w:type="dxa"/>
              <w:bottom w:w="0" w:type="dxa"/>
              <w:right w:w="0" w:type="dxa"/>
            </w:tcMar>
          </w:tcPr>
          <w:p w14:paraId="108D8265" w14:textId="77777777" w:rsidR="00572468" w:rsidRDefault="00572468" w:rsidP="003A4A4D">
            <w:pPr>
              <w:pStyle w:val="Standard"/>
              <w:spacing w:before="60" w:after="60" w:line="360" w:lineRule="auto"/>
              <w:ind w:right="249"/>
              <w:jc w:val="center"/>
              <w:rPr>
                <w:rFonts w:ascii="Arial" w:hAnsi="Arial" w:cs="Arial"/>
                <w:b/>
                <w:bCs/>
                <w:sz w:val="22"/>
                <w:szCs w:val="22"/>
              </w:rPr>
            </w:pPr>
          </w:p>
        </w:tc>
      </w:tr>
    </w:tbl>
    <w:p w14:paraId="0D9A2842" w14:textId="77777777" w:rsidR="00572468" w:rsidRDefault="00572468" w:rsidP="00572468">
      <w:pPr>
        <w:pStyle w:val="Standard"/>
        <w:jc w:val="both"/>
        <w:rPr>
          <w:rFonts w:ascii="Arial" w:hAnsi="Arial" w:cs="Arial"/>
          <w:szCs w:val="22"/>
        </w:rPr>
      </w:pPr>
    </w:p>
    <w:p w14:paraId="6E0729AD" w14:textId="704EA099" w:rsidR="00572468" w:rsidRDefault="006D4B93" w:rsidP="00572468">
      <w:pPr>
        <w:pStyle w:val="Standard"/>
        <w:jc w:val="both"/>
        <w:rPr>
          <w:rFonts w:ascii="Arial" w:hAnsi="Arial" w:cs="Arial"/>
          <w:sz w:val="22"/>
          <w:szCs w:val="22"/>
        </w:rPr>
      </w:pPr>
      <w:r>
        <w:rPr>
          <w:rFonts w:ascii="Arial" w:hAnsi="Arial" w:cs="Arial"/>
          <w:sz w:val="22"/>
          <w:szCs w:val="22"/>
        </w:rPr>
        <w:t>Bidders</w:t>
      </w:r>
      <w:r w:rsidR="00F355E5">
        <w:rPr>
          <w:rFonts w:ascii="Arial" w:hAnsi="Arial" w:cs="Arial"/>
          <w:sz w:val="22"/>
          <w:szCs w:val="22"/>
        </w:rPr>
        <w:t xml:space="preserve"> should be aware that preference points will be awarded to those who provide evidence according to the table below</w:t>
      </w:r>
      <w:r w:rsidR="00541283">
        <w:rPr>
          <w:rFonts w:ascii="Arial" w:hAnsi="Arial" w:cs="Arial"/>
          <w:sz w:val="22"/>
          <w:szCs w:val="22"/>
        </w:rPr>
        <w:t>:</w:t>
      </w:r>
    </w:p>
    <w:p w14:paraId="66A64550" w14:textId="77777777" w:rsidR="00541283" w:rsidRDefault="00541283" w:rsidP="00572468">
      <w:pPr>
        <w:pStyle w:val="Standard"/>
        <w:jc w:val="both"/>
        <w:rPr>
          <w:rFonts w:ascii="Arial" w:hAnsi="Arial" w:cs="Arial"/>
          <w:sz w:val="22"/>
          <w:szCs w:val="22"/>
        </w:rPr>
      </w:pPr>
    </w:p>
    <w:tbl>
      <w:tblPr>
        <w:tblStyle w:val="TableGrid"/>
        <w:tblW w:w="0" w:type="auto"/>
        <w:tblLook w:val="04A0" w:firstRow="1" w:lastRow="0" w:firstColumn="1" w:lastColumn="0" w:noHBand="0" w:noVBand="1"/>
      </w:tblPr>
      <w:tblGrid>
        <w:gridCol w:w="3539"/>
        <w:gridCol w:w="5471"/>
      </w:tblGrid>
      <w:tr w:rsidR="000A5B3E" w14:paraId="158AA2D1" w14:textId="77777777" w:rsidTr="008230CE">
        <w:tc>
          <w:tcPr>
            <w:tcW w:w="3539" w:type="dxa"/>
          </w:tcPr>
          <w:p w14:paraId="714F5D4F" w14:textId="2DC88374"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Specific Goals</w:t>
            </w:r>
          </w:p>
        </w:tc>
        <w:tc>
          <w:tcPr>
            <w:tcW w:w="5471" w:type="dxa"/>
          </w:tcPr>
          <w:p w14:paraId="0CBBA3E1" w14:textId="0D81C048"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Acceptance Evidence</w:t>
            </w:r>
          </w:p>
        </w:tc>
      </w:tr>
      <w:tr w:rsidR="000A5B3E" w14:paraId="7254E04C" w14:textId="77777777" w:rsidTr="008230CE">
        <w:tc>
          <w:tcPr>
            <w:tcW w:w="3539" w:type="dxa"/>
          </w:tcPr>
          <w:p w14:paraId="0294E89F" w14:textId="07FEE02E"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BBBEE</w:t>
            </w:r>
          </w:p>
        </w:tc>
        <w:tc>
          <w:tcPr>
            <w:tcW w:w="5471" w:type="dxa"/>
          </w:tcPr>
          <w:p w14:paraId="25ACD42F" w14:textId="536B66AA" w:rsidR="000A5B3E" w:rsidRPr="00DD1C8D" w:rsidRDefault="008230CE" w:rsidP="00572468">
            <w:pPr>
              <w:pStyle w:val="Standard"/>
              <w:jc w:val="both"/>
              <w:rPr>
                <w:rFonts w:ascii="Arial" w:hAnsi="Arial" w:cs="Arial"/>
                <w:sz w:val="22"/>
                <w:szCs w:val="22"/>
              </w:rPr>
            </w:pPr>
            <w:r w:rsidRPr="00DD1C8D">
              <w:rPr>
                <w:rFonts w:ascii="Arial" w:hAnsi="Arial" w:cs="Arial"/>
                <w:sz w:val="22"/>
                <w:szCs w:val="22"/>
              </w:rPr>
              <w:t>BBBEE Certificate</w:t>
            </w:r>
            <w:r w:rsidR="00597A0E" w:rsidRPr="00DD1C8D">
              <w:rPr>
                <w:rFonts w:ascii="Arial" w:hAnsi="Arial" w:cs="Arial"/>
                <w:sz w:val="22"/>
                <w:szCs w:val="22"/>
              </w:rPr>
              <w:t>/ Sworn-Affidavit/ BBBEE CIPC Certificate (in case of a JV</w:t>
            </w:r>
            <w:r w:rsidR="00727A1C" w:rsidRPr="00DD1C8D">
              <w:rPr>
                <w:rFonts w:ascii="Arial" w:hAnsi="Arial" w:cs="Arial"/>
                <w:sz w:val="22"/>
                <w:szCs w:val="22"/>
              </w:rPr>
              <w:t>, a consolidated scorecard will be accepted) as per DTIC guideline</w:t>
            </w:r>
          </w:p>
        </w:tc>
      </w:tr>
      <w:tr w:rsidR="000A5B3E" w14:paraId="1BD94D08" w14:textId="77777777" w:rsidTr="008230CE">
        <w:tc>
          <w:tcPr>
            <w:tcW w:w="3539" w:type="dxa"/>
          </w:tcPr>
          <w:p w14:paraId="3D2DB08E" w14:textId="4A56BCC9"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EME or QSE that are 51% Black Owned</w:t>
            </w:r>
          </w:p>
        </w:tc>
        <w:tc>
          <w:tcPr>
            <w:tcW w:w="5471" w:type="dxa"/>
          </w:tcPr>
          <w:p w14:paraId="1CDB15A0" w14:textId="58689E80" w:rsidR="000A5B3E" w:rsidRPr="00DD1C8D" w:rsidRDefault="00727A1C" w:rsidP="00572468">
            <w:pPr>
              <w:pStyle w:val="Standard"/>
              <w:jc w:val="both"/>
              <w:rPr>
                <w:rFonts w:ascii="Arial" w:hAnsi="Arial" w:cs="Arial"/>
                <w:sz w:val="22"/>
                <w:szCs w:val="22"/>
              </w:rPr>
            </w:pPr>
            <w:r w:rsidRPr="00DD1C8D">
              <w:rPr>
                <w:rFonts w:ascii="Arial" w:hAnsi="Arial" w:cs="Arial"/>
                <w:sz w:val="22"/>
                <w:szCs w:val="22"/>
              </w:rPr>
              <w:t>BBBEE Certificate</w:t>
            </w:r>
            <w:r w:rsidR="00EF646A" w:rsidRPr="00DD1C8D">
              <w:rPr>
                <w:rFonts w:ascii="Arial" w:hAnsi="Arial" w:cs="Arial"/>
                <w:sz w:val="22"/>
                <w:szCs w:val="22"/>
              </w:rPr>
              <w:t>/ Sworn-Affidavit/ CIPC Certificate</w:t>
            </w:r>
          </w:p>
        </w:tc>
      </w:tr>
      <w:tr w:rsidR="000A5B3E" w14:paraId="627F8059" w14:textId="77777777" w:rsidTr="008230CE">
        <w:tc>
          <w:tcPr>
            <w:tcW w:w="3539" w:type="dxa"/>
          </w:tcPr>
          <w:p w14:paraId="7A6CDE54" w14:textId="0EDD9BEC"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Black Woman</w:t>
            </w:r>
            <w:r w:rsidR="008230CE" w:rsidRPr="00DD1C8D">
              <w:rPr>
                <w:rFonts w:ascii="Arial" w:hAnsi="Arial" w:cs="Arial"/>
                <w:sz w:val="22"/>
                <w:szCs w:val="22"/>
              </w:rPr>
              <w:t xml:space="preserve"> Owned – 50% Black Woman Owned</w:t>
            </w:r>
          </w:p>
        </w:tc>
        <w:tc>
          <w:tcPr>
            <w:tcW w:w="5471" w:type="dxa"/>
          </w:tcPr>
          <w:p w14:paraId="3D9A4616" w14:textId="11D00C8F" w:rsidR="000A5B3E" w:rsidRPr="00DD1C8D" w:rsidRDefault="00EF646A"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EA2C79">
              <w:rPr>
                <w:rFonts w:ascii="Arial" w:hAnsi="Arial" w:cs="Arial"/>
                <w:sz w:val="22"/>
                <w:szCs w:val="22"/>
              </w:rPr>
              <w:t>/ BBBEE</w:t>
            </w:r>
          </w:p>
        </w:tc>
      </w:tr>
      <w:tr w:rsidR="00DD1C8D" w14:paraId="0311B345" w14:textId="77777777" w:rsidTr="008230CE">
        <w:tc>
          <w:tcPr>
            <w:tcW w:w="3539" w:type="dxa"/>
          </w:tcPr>
          <w:p w14:paraId="10560E97" w14:textId="513C5CD1"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 xml:space="preserve">Black </w:t>
            </w:r>
            <w:r>
              <w:rPr>
                <w:rFonts w:ascii="Arial" w:hAnsi="Arial" w:cs="Arial"/>
                <w:sz w:val="22"/>
                <w:szCs w:val="22"/>
              </w:rPr>
              <w:t>Youth</w:t>
            </w:r>
            <w:r w:rsidRPr="00DD1C8D">
              <w:rPr>
                <w:rFonts w:ascii="Arial" w:hAnsi="Arial" w:cs="Arial"/>
                <w:sz w:val="22"/>
                <w:szCs w:val="22"/>
              </w:rPr>
              <w:t xml:space="preserve"> Owned – 50% Black </w:t>
            </w:r>
            <w:r>
              <w:rPr>
                <w:rFonts w:ascii="Arial" w:hAnsi="Arial" w:cs="Arial"/>
                <w:sz w:val="22"/>
                <w:szCs w:val="22"/>
              </w:rPr>
              <w:t>Youth</w:t>
            </w:r>
            <w:r w:rsidRPr="00DD1C8D">
              <w:rPr>
                <w:rFonts w:ascii="Arial" w:hAnsi="Arial" w:cs="Arial"/>
                <w:sz w:val="22"/>
                <w:szCs w:val="22"/>
              </w:rPr>
              <w:t xml:space="preserve"> Owned</w:t>
            </w:r>
          </w:p>
        </w:tc>
        <w:tc>
          <w:tcPr>
            <w:tcW w:w="5471" w:type="dxa"/>
          </w:tcPr>
          <w:p w14:paraId="507A68C2" w14:textId="3286438D"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EA2C79">
              <w:rPr>
                <w:rFonts w:ascii="Arial" w:hAnsi="Arial" w:cs="Arial"/>
                <w:sz w:val="22"/>
                <w:szCs w:val="22"/>
              </w:rPr>
              <w:t>/ BBBEE</w:t>
            </w:r>
          </w:p>
        </w:tc>
      </w:tr>
      <w:tr w:rsidR="00331053" w14:paraId="5245D802" w14:textId="77777777" w:rsidTr="008230CE">
        <w:tc>
          <w:tcPr>
            <w:tcW w:w="3539" w:type="dxa"/>
          </w:tcPr>
          <w:p w14:paraId="02E05B4C" w14:textId="317F8F5C" w:rsidR="00331053" w:rsidRPr="00DD1C8D" w:rsidRDefault="00331053" w:rsidP="00331053">
            <w:pPr>
              <w:pStyle w:val="Standard"/>
              <w:jc w:val="both"/>
              <w:rPr>
                <w:rFonts w:ascii="Arial" w:hAnsi="Arial" w:cs="Arial"/>
                <w:sz w:val="22"/>
                <w:szCs w:val="22"/>
              </w:rPr>
            </w:pPr>
            <w:r w:rsidRPr="00811444">
              <w:rPr>
                <w:rFonts w:ascii="Arial" w:hAnsi="Arial" w:cs="Arial"/>
                <w:sz w:val="22"/>
                <w:szCs w:val="22"/>
              </w:rPr>
              <w:t>Disability</w:t>
            </w:r>
          </w:p>
        </w:tc>
        <w:tc>
          <w:tcPr>
            <w:tcW w:w="5471" w:type="dxa"/>
          </w:tcPr>
          <w:p w14:paraId="741B3179" w14:textId="05AB83FB" w:rsidR="00331053" w:rsidRPr="00DD1C8D" w:rsidRDefault="00331053" w:rsidP="00331053">
            <w:pPr>
              <w:pStyle w:val="Standard"/>
              <w:jc w:val="both"/>
              <w:rPr>
                <w:rFonts w:ascii="Arial" w:hAnsi="Arial" w:cs="Arial"/>
                <w:sz w:val="22"/>
                <w:szCs w:val="22"/>
              </w:rPr>
            </w:pPr>
            <w:r w:rsidRPr="00811444">
              <w:rPr>
                <w:rFonts w:ascii="Arial" w:hAnsi="Arial" w:cs="Arial"/>
                <w:sz w:val="22"/>
                <w:szCs w:val="22"/>
              </w:rPr>
              <w:t>A doctor’s letter on a doctor’s letterhead</w:t>
            </w:r>
            <w:r w:rsidRPr="00811444">
              <w:rPr>
                <w:rFonts w:ascii="Arial" w:hAnsi="Arial" w:cs="Arial"/>
                <w:sz w:val="18"/>
                <w:szCs w:val="18"/>
              </w:rPr>
              <w:t xml:space="preserve"> </w:t>
            </w:r>
          </w:p>
        </w:tc>
      </w:tr>
    </w:tbl>
    <w:p w14:paraId="5B992F42" w14:textId="77777777" w:rsidR="006070F7" w:rsidRDefault="006070F7" w:rsidP="00572468">
      <w:pPr>
        <w:pStyle w:val="Standard"/>
        <w:jc w:val="both"/>
        <w:rPr>
          <w:rFonts w:ascii="Arial" w:hAnsi="Arial" w:cs="Arial"/>
          <w:szCs w:val="22"/>
        </w:rPr>
      </w:pPr>
    </w:p>
    <w:p w14:paraId="03BC5925" w14:textId="77777777" w:rsidR="00572468" w:rsidRPr="000A6237" w:rsidRDefault="00572468" w:rsidP="00A904C2">
      <w:pPr>
        <w:pStyle w:val="ListParagraph"/>
        <w:numPr>
          <w:ilvl w:val="0"/>
          <w:numId w:val="4"/>
        </w:numPr>
        <w:spacing w:after="0" w:line="240" w:lineRule="auto"/>
        <w:contextualSpacing w:val="0"/>
        <w:jc w:val="both"/>
        <w:rPr>
          <w:rFonts w:ascii="Arial" w:hAnsi="Arial" w:cs="Arial"/>
          <w:b/>
        </w:rPr>
      </w:pPr>
      <w:r>
        <w:rPr>
          <w:rFonts w:ascii="Arial" w:hAnsi="Arial" w:cs="Arial"/>
          <w:b/>
        </w:rPr>
        <w:t>The Standard Conditions for Request for Quotation</w:t>
      </w:r>
    </w:p>
    <w:p w14:paraId="6BB48C59" w14:textId="77777777" w:rsidR="00572468" w:rsidRDefault="00572468" w:rsidP="00572468">
      <w:pPr>
        <w:pStyle w:val="Standard"/>
        <w:ind w:left="360"/>
        <w:jc w:val="both"/>
        <w:rPr>
          <w:rFonts w:ascii="Arial" w:hAnsi="Arial" w:cs="Arial"/>
          <w:sz w:val="22"/>
          <w:szCs w:val="22"/>
        </w:rPr>
      </w:pPr>
    </w:p>
    <w:p w14:paraId="08791D1C" w14:textId="77777777" w:rsidR="00572468" w:rsidRDefault="00572468" w:rsidP="00572468">
      <w:pPr>
        <w:pStyle w:val="Standard"/>
        <w:jc w:val="both"/>
      </w:pPr>
      <w:r>
        <w:rPr>
          <w:rFonts w:ascii="Arial" w:hAnsi="Arial" w:cs="Arial"/>
          <w:b/>
          <w:bCs/>
          <w:sz w:val="22"/>
          <w:szCs w:val="22"/>
        </w:rPr>
        <w:t>Conditions:</w:t>
      </w:r>
    </w:p>
    <w:p w14:paraId="295E6881" w14:textId="77777777" w:rsidR="00572468" w:rsidRDefault="00572468" w:rsidP="00572468">
      <w:pPr>
        <w:pStyle w:val="Standard"/>
        <w:ind w:firstLine="567"/>
        <w:jc w:val="both"/>
        <w:rPr>
          <w:rFonts w:ascii="Arial" w:hAnsi="Arial" w:cs="Arial"/>
          <w:b/>
          <w:bCs/>
          <w:szCs w:val="22"/>
        </w:rPr>
      </w:pPr>
    </w:p>
    <w:p w14:paraId="25DBF295" w14:textId="51143CD5" w:rsidR="00572468" w:rsidRDefault="00572468" w:rsidP="00A904C2">
      <w:pPr>
        <w:pStyle w:val="ListParagraph"/>
        <w:numPr>
          <w:ilvl w:val="1"/>
          <w:numId w:val="4"/>
        </w:numPr>
        <w:suppressAutoHyphens/>
        <w:autoSpaceDN w:val="0"/>
        <w:ind w:left="851" w:hanging="567"/>
        <w:jc w:val="both"/>
        <w:textAlignment w:val="baseline"/>
      </w:pPr>
      <w:r w:rsidRPr="009D2C85">
        <w:rPr>
          <w:rFonts w:ascii="Arial" w:hAnsi="Arial" w:cs="Arial"/>
          <w:bCs/>
        </w:rPr>
        <w:t>All prices quoted must be inclusive of Value Added Tax (VAT).</w:t>
      </w:r>
    </w:p>
    <w:p w14:paraId="57D76437" w14:textId="7B9BA0A0" w:rsidR="00572468" w:rsidRDefault="00572468" w:rsidP="00A904C2">
      <w:pPr>
        <w:pStyle w:val="ListParagraph"/>
        <w:numPr>
          <w:ilvl w:val="1"/>
          <w:numId w:val="4"/>
        </w:numPr>
        <w:suppressAutoHyphens/>
        <w:autoSpaceDN w:val="0"/>
        <w:spacing w:after="0" w:line="240" w:lineRule="auto"/>
        <w:ind w:left="851" w:hanging="567"/>
        <w:contextualSpacing w:val="0"/>
        <w:jc w:val="both"/>
        <w:textAlignment w:val="baseline"/>
      </w:pPr>
      <w:r>
        <w:rPr>
          <w:rFonts w:ascii="Arial" w:hAnsi="Arial" w:cs="Arial"/>
          <w:bCs/>
        </w:rPr>
        <w:t>All goods/services purchased will be subject to Air Chefs Conditions of Contract and Order, available when requested.</w:t>
      </w:r>
    </w:p>
    <w:p w14:paraId="7D2C71F6" w14:textId="77777777" w:rsidR="00572468" w:rsidRDefault="00572468" w:rsidP="00A904C2">
      <w:pPr>
        <w:pStyle w:val="Standard"/>
        <w:numPr>
          <w:ilvl w:val="1"/>
          <w:numId w:val="4"/>
        </w:numPr>
        <w:ind w:left="851" w:hanging="567"/>
        <w:jc w:val="both"/>
      </w:pPr>
      <w:r>
        <w:rPr>
          <w:rFonts w:ascii="Arial" w:hAnsi="Arial" w:cs="Arial"/>
          <w:bCs/>
          <w:sz w:val="22"/>
          <w:szCs w:val="22"/>
        </w:rPr>
        <w:t>Although</w:t>
      </w:r>
      <w:r>
        <w:rPr>
          <w:rFonts w:ascii="Arial" w:hAnsi="Arial" w:cs="Arial"/>
          <w:bCs/>
          <w:sz w:val="22"/>
          <w:szCs w:val="22"/>
          <w:lang w:val="en-GB"/>
        </w:rPr>
        <w:t xml:space="preserve"> Air Chefs</w:t>
      </w:r>
      <w:r>
        <w:rPr>
          <w:rFonts w:ascii="Arial" w:hAnsi="Arial" w:cs="Arial"/>
          <w:bCs/>
          <w:sz w:val="22"/>
          <w:szCs w:val="22"/>
        </w:rPr>
        <w:t xml:space="preserve"> would prefer to award this contract to one service provider, it remains at Air Chefs discretion (where applicable) to award to more than one service provider to ensure flexibility in provision of the required goods or services.  </w:t>
      </w:r>
    </w:p>
    <w:p w14:paraId="2D1CF55C" w14:textId="77777777" w:rsidR="00572468" w:rsidRDefault="00572468" w:rsidP="00A904C2">
      <w:pPr>
        <w:pStyle w:val="Standard"/>
        <w:numPr>
          <w:ilvl w:val="1"/>
          <w:numId w:val="4"/>
        </w:numPr>
        <w:ind w:left="851" w:hanging="567"/>
        <w:jc w:val="both"/>
      </w:pPr>
      <w:r>
        <w:rPr>
          <w:rFonts w:ascii="Arial" w:hAnsi="Arial" w:cs="Arial"/>
          <w:bCs/>
          <w:sz w:val="22"/>
          <w:szCs w:val="22"/>
          <w:lang w:val="en-GB"/>
        </w:rPr>
        <w:t>Air Chefs</w:t>
      </w:r>
      <w:r>
        <w:rPr>
          <w:rFonts w:ascii="Arial" w:hAnsi="Arial" w:cs="Arial"/>
          <w:bCs/>
          <w:sz w:val="22"/>
          <w:szCs w:val="22"/>
        </w:rPr>
        <w:t xml:space="preserve"> is not obligated to award this quote to any Bidder- thus entitled to retract this quote at any time as from date of issue, without any refunds whatsoever. </w:t>
      </w:r>
      <w:r>
        <w:rPr>
          <w:rFonts w:ascii="Arial" w:hAnsi="Arial" w:cs="Arial"/>
          <w:bCs/>
          <w:sz w:val="22"/>
          <w:szCs w:val="22"/>
          <w:lang w:val="en-GB"/>
        </w:rPr>
        <w:t>Air Chefs</w:t>
      </w:r>
      <w:r>
        <w:rPr>
          <w:rFonts w:ascii="Arial" w:hAnsi="Arial" w:cs="Arial"/>
          <w:bCs/>
          <w:sz w:val="22"/>
          <w:szCs w:val="22"/>
        </w:rPr>
        <w:t xml:space="preserve"> is also not obligated to award this quote to the bidder that quotes the lowest.</w:t>
      </w:r>
    </w:p>
    <w:p w14:paraId="4AFDA22A" w14:textId="77777777" w:rsidR="00572468" w:rsidRDefault="00572468" w:rsidP="00A904C2">
      <w:pPr>
        <w:pStyle w:val="Standard"/>
        <w:numPr>
          <w:ilvl w:val="1"/>
          <w:numId w:val="4"/>
        </w:numPr>
        <w:ind w:left="851" w:hanging="567"/>
        <w:jc w:val="both"/>
      </w:pPr>
      <w:r>
        <w:rPr>
          <w:rFonts w:ascii="Arial" w:hAnsi="Arial" w:cs="Arial"/>
          <w:bCs/>
          <w:sz w:val="22"/>
          <w:szCs w:val="22"/>
        </w:rPr>
        <w:t>Service, pricing and availability will be taken into consideration.</w:t>
      </w:r>
    </w:p>
    <w:p w14:paraId="7F42F3A1" w14:textId="77777777" w:rsidR="00572468" w:rsidRDefault="00572468" w:rsidP="00A904C2">
      <w:pPr>
        <w:pStyle w:val="Standard"/>
        <w:numPr>
          <w:ilvl w:val="1"/>
          <w:numId w:val="4"/>
        </w:numPr>
        <w:ind w:left="851" w:hanging="567"/>
        <w:jc w:val="both"/>
      </w:pPr>
      <w:r>
        <w:rPr>
          <w:rFonts w:ascii="Arial" w:hAnsi="Arial" w:cs="Arial"/>
          <w:bCs/>
          <w:sz w:val="22"/>
          <w:szCs w:val="22"/>
        </w:rPr>
        <w:t>Pricing should be given based on an individual component that would make up the solution based on technical and functional requirements.</w:t>
      </w:r>
    </w:p>
    <w:p w14:paraId="4689678A" w14:textId="77777777" w:rsidR="00572468" w:rsidRDefault="00572468" w:rsidP="00572468">
      <w:pPr>
        <w:pStyle w:val="Standard"/>
        <w:ind w:left="426"/>
        <w:jc w:val="both"/>
        <w:rPr>
          <w:rFonts w:ascii="Arial" w:hAnsi="Arial" w:cs="Arial"/>
          <w:bCs/>
          <w:szCs w:val="22"/>
        </w:rPr>
      </w:pPr>
    </w:p>
    <w:p w14:paraId="2056034F" w14:textId="77777777" w:rsidR="00572468" w:rsidRPr="00970513" w:rsidRDefault="00572468" w:rsidP="00A904C2">
      <w:pPr>
        <w:pStyle w:val="ListParagraph"/>
        <w:numPr>
          <w:ilvl w:val="0"/>
          <w:numId w:val="4"/>
        </w:numPr>
        <w:spacing w:after="0" w:line="240" w:lineRule="auto"/>
        <w:ind w:left="284" w:hanging="284"/>
        <w:jc w:val="both"/>
        <w:rPr>
          <w:rFonts w:ascii="Arial" w:hAnsi="Arial" w:cs="Arial"/>
          <w:b/>
        </w:rPr>
      </w:pPr>
      <w:r w:rsidRPr="00970513">
        <w:rPr>
          <w:rFonts w:ascii="Arial" w:hAnsi="Arial" w:cs="Arial"/>
          <w:b/>
        </w:rPr>
        <w:t>Additional Requirements</w:t>
      </w:r>
    </w:p>
    <w:p w14:paraId="1EC9AFF0" w14:textId="77777777" w:rsidR="00572468" w:rsidRDefault="00572468" w:rsidP="00572468">
      <w:pPr>
        <w:pStyle w:val="Standard"/>
        <w:ind w:left="426"/>
        <w:jc w:val="both"/>
        <w:rPr>
          <w:rFonts w:ascii="Arial" w:hAnsi="Arial" w:cs="Arial"/>
          <w:bCs/>
          <w:szCs w:val="22"/>
        </w:rPr>
      </w:pPr>
    </w:p>
    <w:p w14:paraId="3A6F538B" w14:textId="77777777" w:rsidR="00572468" w:rsidRDefault="00572468" w:rsidP="007C4EA1">
      <w:pPr>
        <w:pStyle w:val="Standard"/>
        <w:jc w:val="both"/>
      </w:pPr>
      <w:r>
        <w:rPr>
          <w:rFonts w:ascii="Arial" w:hAnsi="Arial" w:cs="Arial"/>
          <w:bCs/>
          <w:sz w:val="22"/>
          <w:szCs w:val="22"/>
        </w:rPr>
        <w:t>In addition to the requirements of the Condition of Tender, offers will only be accepted if:</w:t>
      </w:r>
    </w:p>
    <w:p w14:paraId="5BE4CEAA" w14:textId="77777777" w:rsidR="00572468" w:rsidRDefault="00572468" w:rsidP="00572468">
      <w:pPr>
        <w:pStyle w:val="Standard"/>
        <w:ind w:left="426"/>
        <w:jc w:val="both"/>
        <w:rPr>
          <w:rFonts w:ascii="Arial" w:hAnsi="Arial" w:cs="Arial"/>
          <w:bCs/>
          <w:szCs w:val="22"/>
        </w:rPr>
      </w:pPr>
    </w:p>
    <w:p w14:paraId="73D9416C" w14:textId="77777777" w:rsidR="00572468" w:rsidRDefault="00572468" w:rsidP="00A904C2">
      <w:pPr>
        <w:pStyle w:val="Standard"/>
        <w:numPr>
          <w:ilvl w:val="1"/>
          <w:numId w:val="4"/>
        </w:numPr>
        <w:ind w:left="851" w:hanging="567"/>
        <w:jc w:val="both"/>
      </w:pPr>
      <w:r>
        <w:rPr>
          <w:rFonts w:ascii="Arial" w:hAnsi="Arial" w:cs="Arial"/>
          <w:bCs/>
          <w:sz w:val="22"/>
          <w:szCs w:val="22"/>
        </w:rPr>
        <w:t>The Bidder or any of its directors is not listed on the Register of Tender Defaulters in terms of the Prevention and Combating of Corrupt Activities Act of 2004 as a person prohibited from doing business with the public sector.</w:t>
      </w:r>
    </w:p>
    <w:p w14:paraId="70AFBB20" w14:textId="77777777" w:rsidR="00572468" w:rsidRDefault="00572468" w:rsidP="00A904C2">
      <w:pPr>
        <w:pStyle w:val="Standard"/>
        <w:numPr>
          <w:ilvl w:val="1"/>
          <w:numId w:val="4"/>
        </w:numPr>
        <w:ind w:left="851" w:hanging="567"/>
        <w:jc w:val="both"/>
      </w:pPr>
      <w:r>
        <w:rPr>
          <w:rFonts w:ascii="Arial" w:hAnsi="Arial" w:cs="Arial"/>
          <w:bCs/>
          <w:sz w:val="22"/>
          <w:szCs w:val="22"/>
        </w:rPr>
        <w:t>The Bidder has not abused the Air Chefs’ supply chain management system; and</w:t>
      </w:r>
    </w:p>
    <w:p w14:paraId="20AAB43C" w14:textId="77777777" w:rsidR="00572468" w:rsidRDefault="00572468" w:rsidP="00A904C2">
      <w:pPr>
        <w:pStyle w:val="Standard"/>
        <w:numPr>
          <w:ilvl w:val="1"/>
          <w:numId w:val="4"/>
        </w:numPr>
        <w:ind w:left="851" w:hanging="567"/>
        <w:jc w:val="both"/>
      </w:pPr>
      <w:r>
        <w:rPr>
          <w:rFonts w:ascii="Arial" w:hAnsi="Arial" w:cs="Arial"/>
          <w:bCs/>
          <w:sz w:val="22"/>
          <w:szCs w:val="22"/>
        </w:rPr>
        <w:t>The Bidder has not failed to perform on any previous contract and has not been given written notice to this effect.</w:t>
      </w:r>
    </w:p>
    <w:p w14:paraId="1BC5DDD1" w14:textId="77777777" w:rsidR="00977223" w:rsidRDefault="00977223" w:rsidP="00977223">
      <w:pPr>
        <w:rPr>
          <w:rFonts w:ascii="Arial" w:hAnsi="Arial" w:cs="Arial"/>
          <w:bCs/>
          <w:iCs/>
        </w:rPr>
      </w:pPr>
    </w:p>
    <w:p w14:paraId="50BAD2E7" w14:textId="77777777" w:rsidR="00977223" w:rsidRPr="005345EB" w:rsidRDefault="00977223" w:rsidP="00A904C2">
      <w:pPr>
        <w:pStyle w:val="ListParagraph"/>
        <w:numPr>
          <w:ilvl w:val="0"/>
          <w:numId w:val="4"/>
        </w:numPr>
        <w:spacing w:after="0" w:line="240" w:lineRule="auto"/>
        <w:ind w:left="284" w:hanging="284"/>
        <w:jc w:val="both"/>
        <w:rPr>
          <w:rFonts w:ascii="Arial" w:hAnsi="Arial" w:cs="Arial"/>
          <w:b/>
        </w:rPr>
      </w:pPr>
      <w:r w:rsidRPr="005345EB">
        <w:rPr>
          <w:rFonts w:ascii="Arial" w:hAnsi="Arial" w:cs="Arial"/>
          <w:b/>
        </w:rPr>
        <w:t>Disclaimer</w:t>
      </w:r>
    </w:p>
    <w:p w14:paraId="2A39D218" w14:textId="77777777" w:rsidR="00977223" w:rsidRDefault="00977223" w:rsidP="00977223">
      <w:pPr>
        <w:pStyle w:val="Standard"/>
        <w:contextualSpacing/>
        <w:jc w:val="both"/>
        <w:rPr>
          <w:rFonts w:ascii="Arial" w:hAnsi="Arial" w:cs="Arial"/>
          <w:szCs w:val="22"/>
        </w:rPr>
      </w:pPr>
    </w:p>
    <w:p w14:paraId="073DA4F6" w14:textId="77777777" w:rsidR="00977223" w:rsidRDefault="00977223" w:rsidP="00977223">
      <w:pPr>
        <w:pStyle w:val="BodyText3"/>
        <w:contextualSpacing/>
        <w:jc w:val="both"/>
        <w:rPr>
          <w:rFonts w:ascii="Arial" w:hAnsi="Arial" w:cs="Arial"/>
          <w:sz w:val="22"/>
          <w:szCs w:val="22"/>
        </w:rPr>
      </w:pPr>
      <w:r>
        <w:rPr>
          <w:rFonts w:ascii="Arial" w:hAnsi="Arial" w:cs="Arial"/>
          <w:sz w:val="22"/>
          <w:szCs w:val="22"/>
        </w:rPr>
        <w:t>The contract shall be awarded at the sole and absolute discretion of Air Chefs, whereas Air Chefs reserves the right to retract this quotation at any time as from the date of issue, if justifiable. At the same time Air Chefs shall not be obliged to accept the lowest of any quotation, offer or proposal (where defensible).</w:t>
      </w:r>
    </w:p>
    <w:p w14:paraId="62EE145B" w14:textId="77777777" w:rsidR="00977223" w:rsidRPr="001A190E" w:rsidRDefault="00977223" w:rsidP="00977223">
      <w:pPr>
        <w:pStyle w:val="BodyText3"/>
        <w:contextualSpacing/>
        <w:jc w:val="both"/>
        <w:rPr>
          <w:rFonts w:ascii="Arial" w:hAnsi="Arial" w:cs="Arial"/>
          <w:sz w:val="22"/>
          <w:szCs w:val="22"/>
          <w:lang w:val="en-ZA"/>
        </w:rPr>
      </w:pPr>
      <w:r w:rsidRPr="001A190E">
        <w:rPr>
          <w:rFonts w:ascii="Arial" w:hAnsi="Arial" w:cs="Arial"/>
          <w:sz w:val="22"/>
          <w:szCs w:val="22"/>
          <w:lang w:val="en-ZA"/>
        </w:rPr>
        <w:t xml:space="preserve"> </w:t>
      </w:r>
    </w:p>
    <w:p w14:paraId="628FE097" w14:textId="77777777" w:rsidR="00977223" w:rsidRPr="001A190E" w:rsidRDefault="00977223" w:rsidP="00A904C2">
      <w:pPr>
        <w:pStyle w:val="BodyText3"/>
        <w:numPr>
          <w:ilvl w:val="1"/>
          <w:numId w:val="11"/>
        </w:numPr>
        <w:contextualSpacing/>
        <w:jc w:val="both"/>
        <w:rPr>
          <w:rFonts w:ascii="Arial" w:hAnsi="Arial" w:cs="Arial"/>
          <w:sz w:val="22"/>
          <w:szCs w:val="22"/>
          <w:lang w:val="en-ZA"/>
        </w:rPr>
      </w:pPr>
      <w:r w:rsidRPr="001A190E">
        <w:rPr>
          <w:rFonts w:ascii="Arial" w:hAnsi="Arial" w:cs="Arial"/>
          <w:sz w:val="22"/>
          <w:szCs w:val="22"/>
          <w:lang w:val="en-ZA"/>
        </w:rPr>
        <w:t>A</w:t>
      </w:r>
      <w:r>
        <w:rPr>
          <w:rFonts w:ascii="Arial" w:hAnsi="Arial" w:cs="Arial"/>
          <w:sz w:val="22"/>
          <w:szCs w:val="22"/>
          <w:lang w:val="en-ZA"/>
        </w:rPr>
        <w:t>ir Chefs</w:t>
      </w:r>
      <w:r w:rsidRPr="001A190E">
        <w:rPr>
          <w:rFonts w:ascii="Arial" w:hAnsi="Arial" w:cs="Arial"/>
          <w:sz w:val="22"/>
          <w:szCs w:val="22"/>
          <w:lang w:val="en-ZA"/>
        </w:rPr>
        <w:t xml:space="preserve"> retains the right to conduct due diligence on the bidder, and should it be discovered that the bidder, owner/shareholder and/or director has been charged, implicated or found to be involved in criminal activities, the bidder may be disqualified. </w:t>
      </w:r>
    </w:p>
    <w:p w14:paraId="0A3ED6AA" w14:textId="77777777" w:rsidR="00977223" w:rsidRDefault="00977223" w:rsidP="00977223">
      <w:pPr>
        <w:rPr>
          <w:rFonts w:ascii="Arial" w:hAnsi="Arial" w:cs="Arial"/>
          <w:bCs/>
          <w:iCs/>
        </w:rPr>
      </w:pPr>
    </w:p>
    <w:p w14:paraId="6FC46CF4" w14:textId="77777777" w:rsidR="00977223" w:rsidRDefault="00977223" w:rsidP="00977223">
      <w:pPr>
        <w:pStyle w:val="Standard"/>
        <w:jc w:val="both"/>
        <w:rPr>
          <w:rFonts w:ascii="Arial" w:hAnsi="Arial" w:cs="Arial"/>
          <w:b/>
          <w:bCs/>
          <w:sz w:val="22"/>
          <w:szCs w:val="22"/>
        </w:rPr>
      </w:pPr>
    </w:p>
    <w:p w14:paraId="3C270C45" w14:textId="6992B8F5" w:rsidR="00977223" w:rsidRDefault="00977223" w:rsidP="00977223">
      <w:pPr>
        <w:pStyle w:val="Standard"/>
        <w:jc w:val="both"/>
        <w:rPr>
          <w:rFonts w:ascii="Arial" w:hAnsi="Arial" w:cs="Arial"/>
          <w:b/>
          <w:bCs/>
          <w:sz w:val="22"/>
          <w:szCs w:val="22"/>
        </w:rPr>
      </w:pPr>
      <w:r w:rsidRPr="00977223">
        <w:rPr>
          <w:rFonts w:ascii="Arial" w:hAnsi="Arial" w:cs="Arial"/>
          <w:b/>
          <w:bCs/>
          <w:sz w:val="22"/>
          <w:szCs w:val="22"/>
        </w:rPr>
        <w:t>Annexure A – Pricing Schedule</w:t>
      </w:r>
    </w:p>
    <w:p w14:paraId="60A13AFA" w14:textId="77777777" w:rsidR="00977223" w:rsidRDefault="00977223" w:rsidP="00977223">
      <w:pPr>
        <w:pStyle w:val="Standard"/>
        <w:jc w:val="both"/>
        <w:rPr>
          <w:rFonts w:ascii="Arial" w:hAnsi="Arial" w:cs="Arial"/>
          <w:b/>
          <w:bCs/>
          <w:sz w:val="22"/>
          <w:szCs w:val="22"/>
        </w:rPr>
      </w:pPr>
    </w:p>
    <w:tbl>
      <w:tblPr>
        <w:tblStyle w:val="TableGrid"/>
        <w:tblW w:w="5000" w:type="pct"/>
        <w:tblLook w:val="04A0" w:firstRow="1" w:lastRow="0" w:firstColumn="1" w:lastColumn="0" w:noHBand="0" w:noVBand="1"/>
      </w:tblPr>
      <w:tblGrid>
        <w:gridCol w:w="3490"/>
        <w:gridCol w:w="1110"/>
        <w:gridCol w:w="2206"/>
        <w:gridCol w:w="2204"/>
      </w:tblGrid>
      <w:tr w:rsidR="00977223" w:rsidRPr="0033553C" w14:paraId="5A3A27B9" w14:textId="77777777" w:rsidTr="00F64FED">
        <w:tc>
          <w:tcPr>
            <w:tcW w:w="1937" w:type="pct"/>
            <w:shd w:val="clear" w:color="auto" w:fill="8DB3E2" w:themeFill="text2" w:themeFillTint="66"/>
          </w:tcPr>
          <w:p w14:paraId="30F52D3A" w14:textId="77777777" w:rsidR="00977223" w:rsidRPr="0033553C" w:rsidRDefault="00977223" w:rsidP="00F64FED">
            <w:pPr>
              <w:pStyle w:val="Standard"/>
              <w:contextualSpacing/>
              <w:jc w:val="both"/>
              <w:rPr>
                <w:rFonts w:ascii="Arial" w:hAnsi="Arial" w:cs="Arial"/>
                <w:b/>
                <w:sz w:val="22"/>
                <w:szCs w:val="20"/>
              </w:rPr>
            </w:pPr>
            <w:r w:rsidRPr="0033553C">
              <w:rPr>
                <w:rFonts w:ascii="Arial" w:hAnsi="Arial" w:cs="Arial"/>
                <w:b/>
                <w:sz w:val="22"/>
                <w:szCs w:val="20"/>
              </w:rPr>
              <w:t>Items</w:t>
            </w:r>
          </w:p>
        </w:tc>
        <w:tc>
          <w:tcPr>
            <w:tcW w:w="616" w:type="pct"/>
            <w:shd w:val="clear" w:color="auto" w:fill="8DB3E2" w:themeFill="text2" w:themeFillTint="66"/>
          </w:tcPr>
          <w:p w14:paraId="48D4D84C" w14:textId="77777777" w:rsidR="00977223" w:rsidRPr="0033553C" w:rsidRDefault="00977223" w:rsidP="00F64FED">
            <w:pPr>
              <w:pStyle w:val="Standard"/>
              <w:contextualSpacing/>
              <w:jc w:val="both"/>
              <w:rPr>
                <w:rFonts w:ascii="Arial" w:hAnsi="Arial" w:cs="Arial"/>
                <w:b/>
                <w:sz w:val="22"/>
                <w:szCs w:val="20"/>
              </w:rPr>
            </w:pPr>
            <w:r w:rsidRPr="0033553C">
              <w:rPr>
                <w:rFonts w:ascii="Arial" w:hAnsi="Arial" w:cs="Arial"/>
                <w:b/>
                <w:sz w:val="22"/>
                <w:szCs w:val="20"/>
              </w:rPr>
              <w:t>Quantity</w:t>
            </w:r>
          </w:p>
        </w:tc>
        <w:tc>
          <w:tcPr>
            <w:tcW w:w="1224" w:type="pct"/>
            <w:shd w:val="clear" w:color="auto" w:fill="8DB3E2" w:themeFill="text2" w:themeFillTint="66"/>
          </w:tcPr>
          <w:p w14:paraId="287AA75D" w14:textId="77777777" w:rsidR="00977223" w:rsidRPr="0033553C" w:rsidRDefault="00977223" w:rsidP="00F64FED">
            <w:pPr>
              <w:pStyle w:val="Standard"/>
              <w:contextualSpacing/>
              <w:jc w:val="both"/>
              <w:rPr>
                <w:rFonts w:ascii="Arial" w:hAnsi="Arial" w:cs="Arial"/>
                <w:b/>
                <w:sz w:val="22"/>
                <w:szCs w:val="20"/>
              </w:rPr>
            </w:pPr>
            <w:r w:rsidRPr="0033553C">
              <w:rPr>
                <w:rFonts w:ascii="Arial" w:hAnsi="Arial" w:cs="Arial"/>
                <w:b/>
                <w:sz w:val="22"/>
                <w:szCs w:val="20"/>
              </w:rPr>
              <w:t>Unit Price</w:t>
            </w:r>
          </w:p>
        </w:tc>
        <w:tc>
          <w:tcPr>
            <w:tcW w:w="1223" w:type="pct"/>
            <w:shd w:val="clear" w:color="auto" w:fill="8DB3E2" w:themeFill="text2" w:themeFillTint="66"/>
          </w:tcPr>
          <w:p w14:paraId="047366C4" w14:textId="77777777" w:rsidR="00977223" w:rsidRPr="0033553C" w:rsidRDefault="00977223" w:rsidP="00F64FED">
            <w:pPr>
              <w:pStyle w:val="Standard"/>
              <w:contextualSpacing/>
              <w:jc w:val="both"/>
              <w:rPr>
                <w:rFonts w:ascii="Arial" w:hAnsi="Arial" w:cs="Arial"/>
                <w:b/>
                <w:sz w:val="22"/>
                <w:szCs w:val="20"/>
              </w:rPr>
            </w:pPr>
            <w:r w:rsidRPr="0033553C">
              <w:rPr>
                <w:rFonts w:ascii="Arial" w:hAnsi="Arial" w:cs="Arial"/>
                <w:b/>
                <w:sz w:val="22"/>
                <w:szCs w:val="20"/>
              </w:rPr>
              <w:t>Total Cost</w:t>
            </w:r>
          </w:p>
        </w:tc>
      </w:tr>
      <w:tr w:rsidR="00977223" w:rsidRPr="0033553C" w14:paraId="0A1227C3" w14:textId="77777777" w:rsidTr="00F64FED">
        <w:tc>
          <w:tcPr>
            <w:tcW w:w="1937" w:type="pct"/>
          </w:tcPr>
          <w:p w14:paraId="0412B8BB" w14:textId="77777777" w:rsidR="00977223" w:rsidRDefault="00977223" w:rsidP="00F64FED">
            <w:pPr>
              <w:pStyle w:val="Standard"/>
              <w:contextualSpacing/>
              <w:rPr>
                <w:rFonts w:ascii="Arial" w:hAnsi="Arial" w:cs="Arial"/>
                <w:sz w:val="22"/>
                <w:szCs w:val="22"/>
              </w:rPr>
            </w:pPr>
            <w:r>
              <w:rPr>
                <w:rFonts w:ascii="Arial" w:hAnsi="Arial" w:cs="Arial"/>
                <w:sz w:val="22"/>
                <w:szCs w:val="22"/>
              </w:rPr>
              <w:t>Relocation of existing chiller and cold-room units</w:t>
            </w:r>
          </w:p>
          <w:p w14:paraId="5D458D36" w14:textId="77777777" w:rsidR="00977223" w:rsidRPr="0033553C" w:rsidRDefault="00977223" w:rsidP="00F64FED">
            <w:pPr>
              <w:pStyle w:val="Standard"/>
              <w:contextualSpacing/>
              <w:rPr>
                <w:rFonts w:ascii="Arial" w:hAnsi="Arial" w:cs="Arial"/>
                <w:bCs/>
                <w:sz w:val="22"/>
                <w:szCs w:val="20"/>
              </w:rPr>
            </w:pPr>
            <w:r>
              <w:rPr>
                <w:rFonts w:ascii="Arial" w:hAnsi="Arial" w:cs="Arial"/>
                <w:sz w:val="22"/>
                <w:szCs w:val="22"/>
              </w:rPr>
              <w:t xml:space="preserve"> </w:t>
            </w:r>
          </w:p>
        </w:tc>
        <w:tc>
          <w:tcPr>
            <w:tcW w:w="616" w:type="pct"/>
          </w:tcPr>
          <w:p w14:paraId="5047420F" w14:textId="77777777" w:rsidR="00977223" w:rsidRPr="0033553C"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58BE1370" w14:textId="77777777" w:rsidR="00977223" w:rsidRPr="0033553C"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0EFC8F4D" w14:textId="77777777" w:rsidR="00977223" w:rsidRPr="0033553C"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18C682DA" w14:textId="77777777" w:rsidTr="00F64FED">
        <w:tc>
          <w:tcPr>
            <w:tcW w:w="5000" w:type="pct"/>
            <w:gridSpan w:val="4"/>
            <w:shd w:val="clear" w:color="auto" w:fill="C6D9F1" w:themeFill="text2" w:themeFillTint="33"/>
          </w:tcPr>
          <w:p w14:paraId="758C0C73" w14:textId="77777777" w:rsidR="00977223" w:rsidRPr="00231D8E" w:rsidRDefault="00977223" w:rsidP="00F64FED">
            <w:pPr>
              <w:pStyle w:val="Standard"/>
              <w:contextualSpacing/>
              <w:jc w:val="both"/>
              <w:rPr>
                <w:rFonts w:ascii="Arial" w:hAnsi="Arial" w:cs="Arial"/>
                <w:b/>
                <w:bCs/>
                <w:sz w:val="22"/>
                <w:szCs w:val="22"/>
              </w:rPr>
            </w:pPr>
            <w:r w:rsidRPr="00231D8E">
              <w:rPr>
                <w:rFonts w:ascii="Arial" w:hAnsi="Arial" w:cs="Arial"/>
                <w:b/>
                <w:bCs/>
                <w:sz w:val="22"/>
                <w:szCs w:val="22"/>
              </w:rPr>
              <w:t xml:space="preserve">Mechanical and Refrigeration work </w:t>
            </w:r>
          </w:p>
        </w:tc>
      </w:tr>
      <w:tr w:rsidR="00977223" w:rsidRPr="0033553C" w14:paraId="1FA5672F" w14:textId="77777777" w:rsidTr="00F64FED">
        <w:tc>
          <w:tcPr>
            <w:tcW w:w="1937" w:type="pct"/>
          </w:tcPr>
          <w:p w14:paraId="1296AE67" w14:textId="77777777" w:rsidR="00977223" w:rsidRDefault="00977223" w:rsidP="00F64FED">
            <w:pPr>
              <w:pStyle w:val="Standard"/>
              <w:contextualSpacing/>
              <w:jc w:val="both"/>
              <w:rPr>
                <w:rFonts w:ascii="Arial" w:hAnsi="Arial" w:cs="Arial"/>
                <w:sz w:val="22"/>
                <w:szCs w:val="22"/>
                <w:lang w:val="en-ZA" w:eastAsia="en-ZA"/>
              </w:rPr>
            </w:pPr>
            <w:r>
              <w:rPr>
                <w:rFonts w:ascii="Arial" w:hAnsi="Arial" w:cs="Arial"/>
                <w:sz w:val="22"/>
                <w:szCs w:val="22"/>
                <w:lang w:val="en-ZA" w:eastAsia="en-ZA"/>
              </w:rPr>
              <w:t>Decommissioning of current units</w:t>
            </w:r>
          </w:p>
          <w:p w14:paraId="39AD6AA7" w14:textId="77777777" w:rsidR="00977223" w:rsidRDefault="00977223" w:rsidP="00F64FED">
            <w:pPr>
              <w:pStyle w:val="Standard"/>
              <w:contextualSpacing/>
              <w:jc w:val="both"/>
              <w:rPr>
                <w:rFonts w:ascii="Arial" w:hAnsi="Arial" w:cs="Arial"/>
                <w:sz w:val="22"/>
                <w:szCs w:val="22"/>
                <w:lang w:val="en-ZA" w:eastAsia="en-ZA"/>
              </w:rPr>
            </w:pPr>
          </w:p>
        </w:tc>
        <w:tc>
          <w:tcPr>
            <w:tcW w:w="616" w:type="pct"/>
          </w:tcPr>
          <w:p w14:paraId="4CE15C36"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7C9B71C2"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72682020"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191A8948" w14:textId="77777777" w:rsidTr="00F64FED">
        <w:tc>
          <w:tcPr>
            <w:tcW w:w="1937" w:type="pct"/>
          </w:tcPr>
          <w:p w14:paraId="27743DC8" w14:textId="77777777" w:rsidR="00977223" w:rsidRDefault="00977223" w:rsidP="00F64FED">
            <w:pPr>
              <w:pStyle w:val="Standard"/>
              <w:contextualSpacing/>
              <w:jc w:val="both"/>
              <w:rPr>
                <w:rFonts w:ascii="Arial" w:hAnsi="Arial" w:cs="Arial"/>
                <w:sz w:val="22"/>
                <w:szCs w:val="22"/>
              </w:rPr>
            </w:pPr>
            <w:r>
              <w:rPr>
                <w:rFonts w:ascii="Arial" w:hAnsi="Arial" w:cs="Arial"/>
                <w:sz w:val="22"/>
                <w:szCs w:val="22"/>
              </w:rPr>
              <w:t>Nitrogen handling</w:t>
            </w:r>
          </w:p>
          <w:p w14:paraId="3172F4FA" w14:textId="77777777" w:rsidR="00977223" w:rsidRDefault="00977223" w:rsidP="00F64FED">
            <w:pPr>
              <w:pStyle w:val="Standard"/>
              <w:contextualSpacing/>
              <w:jc w:val="both"/>
              <w:rPr>
                <w:rFonts w:ascii="Arial" w:hAnsi="Arial" w:cs="Arial"/>
                <w:sz w:val="22"/>
                <w:szCs w:val="22"/>
              </w:rPr>
            </w:pPr>
          </w:p>
        </w:tc>
        <w:tc>
          <w:tcPr>
            <w:tcW w:w="616" w:type="pct"/>
          </w:tcPr>
          <w:p w14:paraId="222CF410"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319BCA1A"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40A51B71"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01C40928" w14:textId="77777777" w:rsidTr="00F64FED">
        <w:tc>
          <w:tcPr>
            <w:tcW w:w="1937" w:type="pct"/>
          </w:tcPr>
          <w:p w14:paraId="2A1150B8" w14:textId="77777777" w:rsidR="00977223" w:rsidRDefault="00977223" w:rsidP="00F64FED">
            <w:pPr>
              <w:pStyle w:val="Standard"/>
              <w:contextualSpacing/>
              <w:jc w:val="both"/>
              <w:rPr>
                <w:rFonts w:ascii="Arial" w:hAnsi="Arial" w:cs="Arial"/>
                <w:sz w:val="22"/>
                <w:szCs w:val="22"/>
                <w:lang w:val="en-ZA" w:eastAsia="en-ZA"/>
              </w:rPr>
            </w:pPr>
            <w:r w:rsidRPr="00231D8E">
              <w:rPr>
                <w:rFonts w:ascii="Arial" w:hAnsi="Arial" w:cs="Arial"/>
                <w:sz w:val="22"/>
                <w:szCs w:val="22"/>
                <w:lang w:val="en-ZA" w:eastAsia="en-ZA"/>
              </w:rPr>
              <w:t xml:space="preserve">Supply and install copper refrigeration piping </w:t>
            </w:r>
          </w:p>
          <w:p w14:paraId="75527A35" w14:textId="77777777" w:rsidR="00977223" w:rsidRDefault="00977223" w:rsidP="00F64FED">
            <w:pPr>
              <w:pStyle w:val="Standard"/>
              <w:contextualSpacing/>
              <w:jc w:val="both"/>
              <w:rPr>
                <w:rFonts w:ascii="Arial" w:hAnsi="Arial" w:cs="Arial"/>
                <w:sz w:val="22"/>
                <w:szCs w:val="22"/>
              </w:rPr>
            </w:pPr>
          </w:p>
        </w:tc>
        <w:tc>
          <w:tcPr>
            <w:tcW w:w="616" w:type="pct"/>
          </w:tcPr>
          <w:p w14:paraId="78273B83"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1422FEF6"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1D9BEC46"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330FB354" w14:textId="77777777" w:rsidTr="00F64FED">
        <w:tc>
          <w:tcPr>
            <w:tcW w:w="1937" w:type="pct"/>
          </w:tcPr>
          <w:p w14:paraId="58A00132" w14:textId="77777777" w:rsidR="00977223" w:rsidRDefault="00977223" w:rsidP="00F64FED">
            <w:pPr>
              <w:pStyle w:val="Standard"/>
              <w:contextualSpacing/>
              <w:jc w:val="both"/>
              <w:rPr>
                <w:rFonts w:ascii="Arial" w:hAnsi="Arial" w:cs="Arial"/>
                <w:sz w:val="22"/>
                <w:szCs w:val="22"/>
                <w:lang w:val="en-ZA" w:eastAsia="en-ZA"/>
              </w:rPr>
            </w:pPr>
            <w:r w:rsidRPr="00F20308">
              <w:rPr>
                <w:rFonts w:ascii="Arial" w:hAnsi="Arial" w:cs="Arial"/>
                <w:sz w:val="22"/>
                <w:szCs w:val="22"/>
                <w:lang w:val="en-ZA" w:eastAsia="en-ZA"/>
              </w:rPr>
              <w:t>Installation of: Solenoid valves, electronic controllers, filter driers, Brackets for condensing units, Expansion bolts</w:t>
            </w:r>
          </w:p>
          <w:p w14:paraId="0D5AC7D1" w14:textId="77777777" w:rsidR="00977223" w:rsidRDefault="00977223" w:rsidP="00F64FED">
            <w:pPr>
              <w:pStyle w:val="Standard"/>
              <w:contextualSpacing/>
              <w:jc w:val="both"/>
              <w:rPr>
                <w:rFonts w:ascii="Arial" w:hAnsi="Arial" w:cs="Arial"/>
                <w:sz w:val="22"/>
                <w:szCs w:val="22"/>
              </w:rPr>
            </w:pPr>
          </w:p>
        </w:tc>
        <w:tc>
          <w:tcPr>
            <w:tcW w:w="616" w:type="pct"/>
          </w:tcPr>
          <w:p w14:paraId="6EB04F93"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7CE9B282"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2C722C06"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47E51CE9" w14:textId="77777777" w:rsidTr="00F64FED">
        <w:tc>
          <w:tcPr>
            <w:tcW w:w="1937" w:type="pct"/>
          </w:tcPr>
          <w:p w14:paraId="7C5F6C7D" w14:textId="77777777" w:rsidR="00977223" w:rsidRDefault="00977223" w:rsidP="00F64FED">
            <w:pPr>
              <w:pStyle w:val="Standard"/>
              <w:contextualSpacing/>
              <w:jc w:val="both"/>
              <w:rPr>
                <w:rFonts w:ascii="Arial" w:hAnsi="Arial" w:cs="Arial"/>
                <w:sz w:val="22"/>
                <w:szCs w:val="22"/>
                <w:lang w:val="en-ZA" w:eastAsia="en-ZA"/>
              </w:rPr>
            </w:pPr>
            <w:r w:rsidRPr="002B705D">
              <w:rPr>
                <w:rFonts w:ascii="Arial" w:hAnsi="Arial" w:cs="Arial"/>
                <w:sz w:val="22"/>
                <w:szCs w:val="22"/>
                <w:lang w:val="en-ZA" w:eastAsia="en-ZA"/>
              </w:rPr>
              <w:t>Charge systems with R507 and R404</w:t>
            </w:r>
          </w:p>
          <w:p w14:paraId="73D1E27B" w14:textId="77777777" w:rsidR="00977223" w:rsidRDefault="00977223" w:rsidP="00F64FED">
            <w:pPr>
              <w:pStyle w:val="Standard"/>
              <w:contextualSpacing/>
              <w:jc w:val="both"/>
              <w:rPr>
                <w:rFonts w:ascii="Arial" w:hAnsi="Arial" w:cs="Arial"/>
                <w:sz w:val="22"/>
                <w:szCs w:val="22"/>
              </w:rPr>
            </w:pPr>
          </w:p>
        </w:tc>
        <w:tc>
          <w:tcPr>
            <w:tcW w:w="616" w:type="pct"/>
          </w:tcPr>
          <w:p w14:paraId="55EA7840"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1F141AED"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6159AA3F"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79AC87EB" w14:textId="77777777" w:rsidTr="00F64FED">
        <w:tc>
          <w:tcPr>
            <w:tcW w:w="1937" w:type="pct"/>
          </w:tcPr>
          <w:p w14:paraId="3B92F14F" w14:textId="77777777" w:rsidR="00977223" w:rsidRDefault="00977223" w:rsidP="00F64FED">
            <w:pPr>
              <w:pStyle w:val="Standard"/>
              <w:contextualSpacing/>
              <w:jc w:val="both"/>
              <w:rPr>
                <w:rFonts w:ascii="Arial" w:hAnsi="Arial" w:cs="Arial"/>
                <w:sz w:val="22"/>
                <w:szCs w:val="22"/>
              </w:rPr>
            </w:pPr>
            <w:r>
              <w:rPr>
                <w:rFonts w:ascii="Arial" w:hAnsi="Arial" w:cs="Arial"/>
                <w:sz w:val="22"/>
                <w:szCs w:val="22"/>
              </w:rPr>
              <w:t>Insulation and finishing</w:t>
            </w:r>
          </w:p>
          <w:p w14:paraId="0F40354D" w14:textId="77777777" w:rsidR="00977223" w:rsidRDefault="00977223" w:rsidP="00F64FED">
            <w:pPr>
              <w:pStyle w:val="Standard"/>
              <w:contextualSpacing/>
              <w:jc w:val="both"/>
              <w:rPr>
                <w:rFonts w:ascii="Arial" w:hAnsi="Arial" w:cs="Arial"/>
                <w:sz w:val="22"/>
                <w:szCs w:val="22"/>
              </w:rPr>
            </w:pPr>
          </w:p>
        </w:tc>
        <w:tc>
          <w:tcPr>
            <w:tcW w:w="616" w:type="pct"/>
          </w:tcPr>
          <w:p w14:paraId="2D497708"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76684040"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1875C8FE"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456D6DAA" w14:textId="77777777" w:rsidTr="00F64FED">
        <w:tc>
          <w:tcPr>
            <w:tcW w:w="5000" w:type="pct"/>
            <w:gridSpan w:val="4"/>
            <w:shd w:val="clear" w:color="auto" w:fill="C6D9F1" w:themeFill="text2" w:themeFillTint="33"/>
          </w:tcPr>
          <w:p w14:paraId="6AE745CB" w14:textId="77777777" w:rsidR="00977223" w:rsidRPr="007C2EB7" w:rsidRDefault="00977223" w:rsidP="00F64FED">
            <w:pPr>
              <w:pStyle w:val="Standard"/>
              <w:contextualSpacing/>
              <w:jc w:val="both"/>
              <w:rPr>
                <w:rFonts w:ascii="Arial" w:hAnsi="Arial" w:cs="Arial"/>
                <w:b/>
                <w:bCs/>
                <w:sz w:val="22"/>
                <w:szCs w:val="22"/>
              </w:rPr>
            </w:pPr>
            <w:r w:rsidRPr="007C2EB7">
              <w:rPr>
                <w:rFonts w:ascii="Arial" w:hAnsi="Arial" w:cs="Arial"/>
                <w:b/>
                <w:bCs/>
                <w:sz w:val="22"/>
                <w:szCs w:val="22"/>
              </w:rPr>
              <w:t>Electrical work</w:t>
            </w:r>
          </w:p>
        </w:tc>
      </w:tr>
      <w:tr w:rsidR="00977223" w:rsidRPr="0033553C" w14:paraId="2B25CF73" w14:textId="77777777" w:rsidTr="00F64FED">
        <w:tc>
          <w:tcPr>
            <w:tcW w:w="1937" w:type="pct"/>
          </w:tcPr>
          <w:p w14:paraId="1214E269" w14:textId="77777777" w:rsidR="00977223" w:rsidRDefault="00977223" w:rsidP="00F64FED">
            <w:pPr>
              <w:pStyle w:val="Standard"/>
              <w:contextualSpacing/>
              <w:jc w:val="both"/>
              <w:rPr>
                <w:rFonts w:ascii="Arial" w:hAnsi="Arial" w:cs="Arial"/>
                <w:sz w:val="22"/>
                <w:szCs w:val="22"/>
              </w:rPr>
            </w:pPr>
            <w:r>
              <w:rPr>
                <w:rFonts w:ascii="Arial" w:hAnsi="Arial" w:cs="Arial"/>
                <w:sz w:val="22"/>
                <w:szCs w:val="22"/>
              </w:rPr>
              <w:t xml:space="preserve">Supply and installation of </w:t>
            </w:r>
            <w:r w:rsidRPr="00C31306">
              <w:rPr>
                <w:rFonts w:ascii="Arial" w:hAnsi="Arial" w:cs="Arial"/>
                <w:sz w:val="22"/>
                <w:szCs w:val="22"/>
              </w:rPr>
              <w:t xml:space="preserve">weatherproof/indoor </w:t>
            </w:r>
            <w:r>
              <w:rPr>
                <w:rFonts w:ascii="Arial" w:hAnsi="Arial" w:cs="Arial"/>
                <w:sz w:val="22"/>
                <w:szCs w:val="22"/>
              </w:rPr>
              <w:t>junction boxes</w:t>
            </w:r>
          </w:p>
          <w:p w14:paraId="463E8CD8" w14:textId="77777777" w:rsidR="00977223" w:rsidRDefault="00977223" w:rsidP="00F64FED">
            <w:pPr>
              <w:pStyle w:val="Standard"/>
              <w:contextualSpacing/>
              <w:jc w:val="both"/>
              <w:rPr>
                <w:rFonts w:ascii="Arial" w:hAnsi="Arial" w:cs="Arial"/>
                <w:sz w:val="22"/>
                <w:szCs w:val="22"/>
              </w:rPr>
            </w:pPr>
          </w:p>
        </w:tc>
        <w:tc>
          <w:tcPr>
            <w:tcW w:w="616" w:type="pct"/>
          </w:tcPr>
          <w:p w14:paraId="68AE04DF"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76FDC702"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00C89C6E"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341FA8B7" w14:textId="77777777" w:rsidTr="00F64FED">
        <w:tc>
          <w:tcPr>
            <w:tcW w:w="1937" w:type="pct"/>
          </w:tcPr>
          <w:p w14:paraId="64943E0D" w14:textId="77777777" w:rsidR="00977223" w:rsidRDefault="00977223" w:rsidP="00F64FED">
            <w:pPr>
              <w:pStyle w:val="Standard"/>
              <w:contextualSpacing/>
              <w:jc w:val="both"/>
              <w:rPr>
                <w:rFonts w:ascii="Arial" w:hAnsi="Arial" w:cs="Arial"/>
                <w:sz w:val="22"/>
                <w:szCs w:val="22"/>
              </w:rPr>
            </w:pPr>
            <w:r>
              <w:rPr>
                <w:rFonts w:ascii="Arial" w:hAnsi="Arial" w:cs="Arial"/>
                <w:sz w:val="22"/>
                <w:szCs w:val="22"/>
              </w:rPr>
              <w:t>Supply and installation of isolators/ disconnects</w:t>
            </w:r>
          </w:p>
          <w:p w14:paraId="261D64CF" w14:textId="77777777" w:rsidR="00977223" w:rsidRDefault="00977223" w:rsidP="00F64FED">
            <w:pPr>
              <w:pStyle w:val="Standard"/>
              <w:contextualSpacing/>
              <w:jc w:val="both"/>
              <w:rPr>
                <w:rFonts w:ascii="Arial" w:hAnsi="Arial" w:cs="Arial"/>
                <w:sz w:val="22"/>
                <w:szCs w:val="22"/>
              </w:rPr>
            </w:pPr>
          </w:p>
        </w:tc>
        <w:tc>
          <w:tcPr>
            <w:tcW w:w="616" w:type="pct"/>
          </w:tcPr>
          <w:p w14:paraId="50B12088"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3639D840"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6429D6BB"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64CDE721" w14:textId="77777777" w:rsidTr="00F64FED">
        <w:tc>
          <w:tcPr>
            <w:tcW w:w="1937" w:type="pct"/>
          </w:tcPr>
          <w:p w14:paraId="3D9833B8" w14:textId="77777777" w:rsidR="00977223" w:rsidRDefault="00977223" w:rsidP="00F64FED">
            <w:pPr>
              <w:pStyle w:val="Standard"/>
              <w:contextualSpacing/>
              <w:jc w:val="both"/>
              <w:rPr>
                <w:rFonts w:ascii="Arial" w:hAnsi="Arial" w:cs="Arial"/>
                <w:sz w:val="22"/>
                <w:szCs w:val="22"/>
              </w:rPr>
            </w:pPr>
            <w:r w:rsidRPr="00050046">
              <w:rPr>
                <w:rFonts w:ascii="Arial" w:hAnsi="Arial" w:cs="Arial"/>
                <w:sz w:val="22"/>
                <w:szCs w:val="22"/>
              </w:rPr>
              <w:t>Perform insulation resistance and continuity tests</w:t>
            </w:r>
          </w:p>
          <w:p w14:paraId="1304FF60" w14:textId="77777777" w:rsidR="00977223" w:rsidRPr="00050046" w:rsidRDefault="00977223" w:rsidP="00F64FED">
            <w:pPr>
              <w:pStyle w:val="Standard"/>
              <w:contextualSpacing/>
              <w:jc w:val="both"/>
              <w:rPr>
                <w:rFonts w:ascii="Arial" w:hAnsi="Arial" w:cs="Arial"/>
                <w:sz w:val="22"/>
                <w:szCs w:val="22"/>
              </w:rPr>
            </w:pPr>
          </w:p>
        </w:tc>
        <w:tc>
          <w:tcPr>
            <w:tcW w:w="616" w:type="pct"/>
          </w:tcPr>
          <w:p w14:paraId="41C5BE12"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5A199B38"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236495A7"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092C9793" w14:textId="77777777" w:rsidTr="00F64FED">
        <w:tc>
          <w:tcPr>
            <w:tcW w:w="1937" w:type="pct"/>
          </w:tcPr>
          <w:p w14:paraId="4A28D76C" w14:textId="77777777" w:rsidR="00977223" w:rsidRDefault="00977223" w:rsidP="00F64FED">
            <w:pPr>
              <w:pStyle w:val="Standard"/>
              <w:contextualSpacing/>
              <w:jc w:val="both"/>
              <w:rPr>
                <w:rFonts w:ascii="Arial" w:hAnsi="Arial" w:cs="Arial"/>
                <w:sz w:val="22"/>
                <w:szCs w:val="22"/>
              </w:rPr>
            </w:pPr>
            <w:r w:rsidRPr="00A7109A">
              <w:rPr>
                <w:rFonts w:ascii="Arial" w:hAnsi="Arial" w:cs="Arial"/>
                <w:sz w:val="22"/>
                <w:szCs w:val="22"/>
              </w:rPr>
              <w:t>Supply and install power and control cabling</w:t>
            </w:r>
          </w:p>
          <w:p w14:paraId="1BDD1C6F" w14:textId="77777777" w:rsidR="00977223" w:rsidRPr="00050046" w:rsidRDefault="00977223" w:rsidP="00F64FED">
            <w:pPr>
              <w:pStyle w:val="Standard"/>
              <w:contextualSpacing/>
              <w:jc w:val="both"/>
              <w:rPr>
                <w:rFonts w:ascii="Arial" w:hAnsi="Arial" w:cs="Arial"/>
                <w:sz w:val="22"/>
                <w:szCs w:val="22"/>
              </w:rPr>
            </w:pPr>
          </w:p>
        </w:tc>
        <w:tc>
          <w:tcPr>
            <w:tcW w:w="616" w:type="pct"/>
          </w:tcPr>
          <w:p w14:paraId="0C988BC5"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5336B5F1"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74EED349"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69584E37" w14:textId="77777777" w:rsidTr="00F64FED">
        <w:tc>
          <w:tcPr>
            <w:tcW w:w="5000" w:type="pct"/>
            <w:gridSpan w:val="4"/>
            <w:shd w:val="clear" w:color="auto" w:fill="C6D9F1" w:themeFill="text2" w:themeFillTint="33"/>
          </w:tcPr>
          <w:p w14:paraId="0EBFA637" w14:textId="77777777" w:rsidR="00977223" w:rsidRPr="00555ABB" w:rsidRDefault="00977223" w:rsidP="00F64FED">
            <w:pPr>
              <w:pStyle w:val="Standard"/>
              <w:contextualSpacing/>
              <w:jc w:val="both"/>
              <w:rPr>
                <w:rFonts w:ascii="Arial" w:hAnsi="Arial" w:cs="Arial"/>
                <w:b/>
                <w:sz w:val="22"/>
                <w:szCs w:val="20"/>
              </w:rPr>
            </w:pPr>
            <w:r w:rsidRPr="00555ABB">
              <w:rPr>
                <w:rFonts w:ascii="Arial" w:hAnsi="Arial" w:cs="Arial"/>
                <w:b/>
                <w:sz w:val="22"/>
                <w:szCs w:val="20"/>
              </w:rPr>
              <w:t>Structural Work</w:t>
            </w:r>
          </w:p>
        </w:tc>
      </w:tr>
      <w:tr w:rsidR="00977223" w:rsidRPr="0033553C" w14:paraId="1A59C982" w14:textId="77777777" w:rsidTr="00F64FED">
        <w:tc>
          <w:tcPr>
            <w:tcW w:w="1937" w:type="pct"/>
          </w:tcPr>
          <w:p w14:paraId="7BBD83B2" w14:textId="77777777" w:rsidR="00977223" w:rsidRDefault="00977223" w:rsidP="00F64FED">
            <w:pPr>
              <w:pStyle w:val="Standard"/>
              <w:contextualSpacing/>
              <w:jc w:val="both"/>
              <w:rPr>
                <w:rFonts w:ascii="Arial" w:hAnsi="Arial" w:cs="Arial"/>
                <w:sz w:val="22"/>
                <w:szCs w:val="22"/>
                <w:lang w:eastAsia="en-ZA"/>
              </w:rPr>
            </w:pPr>
            <w:r w:rsidRPr="00555ABB">
              <w:rPr>
                <w:rFonts w:ascii="Arial" w:hAnsi="Arial" w:cs="Arial"/>
                <w:sz w:val="22"/>
                <w:szCs w:val="22"/>
                <w:lang w:eastAsia="en-ZA"/>
              </w:rPr>
              <w:t>Fabricate and install a custom steel support structure</w:t>
            </w:r>
          </w:p>
          <w:p w14:paraId="30723D33" w14:textId="77777777" w:rsidR="00977223" w:rsidRDefault="00977223" w:rsidP="00F64FED">
            <w:pPr>
              <w:pStyle w:val="Standard"/>
              <w:contextualSpacing/>
              <w:jc w:val="both"/>
              <w:rPr>
                <w:rFonts w:ascii="Arial" w:hAnsi="Arial" w:cs="Arial"/>
                <w:sz w:val="22"/>
                <w:szCs w:val="22"/>
                <w:lang w:val="en-ZA" w:eastAsia="en-ZA"/>
              </w:rPr>
            </w:pPr>
          </w:p>
        </w:tc>
        <w:tc>
          <w:tcPr>
            <w:tcW w:w="616" w:type="pct"/>
          </w:tcPr>
          <w:p w14:paraId="29A298FB"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5DD3ABA6"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1C6CF0AC"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75D47072" w14:textId="77777777" w:rsidTr="00F64FED">
        <w:tc>
          <w:tcPr>
            <w:tcW w:w="1937" w:type="pct"/>
          </w:tcPr>
          <w:p w14:paraId="01943D99" w14:textId="77777777" w:rsidR="00977223" w:rsidRDefault="00977223" w:rsidP="00F64FED">
            <w:pPr>
              <w:pStyle w:val="Standard"/>
              <w:contextualSpacing/>
              <w:jc w:val="both"/>
              <w:rPr>
                <w:rFonts w:ascii="Arial" w:hAnsi="Arial" w:cs="Arial"/>
                <w:sz w:val="22"/>
                <w:szCs w:val="22"/>
                <w:lang w:eastAsia="en-ZA"/>
              </w:rPr>
            </w:pPr>
            <w:r w:rsidRPr="00555ABB">
              <w:rPr>
                <w:rFonts w:ascii="Arial" w:hAnsi="Arial" w:cs="Arial"/>
                <w:sz w:val="22"/>
                <w:szCs w:val="22"/>
                <w:lang w:eastAsia="en-ZA"/>
              </w:rPr>
              <w:t>Supply and installation of roof sheets</w:t>
            </w:r>
          </w:p>
          <w:p w14:paraId="2F0BC0FE" w14:textId="77777777" w:rsidR="00977223" w:rsidRPr="00635437" w:rsidRDefault="00977223" w:rsidP="00F64FED">
            <w:pPr>
              <w:pStyle w:val="Standard"/>
              <w:contextualSpacing/>
              <w:jc w:val="both"/>
              <w:rPr>
                <w:rFonts w:ascii="Arial" w:hAnsi="Arial" w:cs="Arial"/>
                <w:lang w:eastAsia="en-ZA"/>
              </w:rPr>
            </w:pPr>
          </w:p>
        </w:tc>
        <w:tc>
          <w:tcPr>
            <w:tcW w:w="616" w:type="pct"/>
          </w:tcPr>
          <w:p w14:paraId="70F7A2C5"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672C4461"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2848398C"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0F111E40" w14:textId="77777777" w:rsidTr="00F64FED">
        <w:tc>
          <w:tcPr>
            <w:tcW w:w="1937" w:type="pct"/>
          </w:tcPr>
          <w:p w14:paraId="71EAB547" w14:textId="77777777" w:rsidR="00977223" w:rsidRDefault="00977223" w:rsidP="00F64FED">
            <w:pPr>
              <w:pStyle w:val="Standard"/>
              <w:contextualSpacing/>
              <w:jc w:val="both"/>
              <w:rPr>
                <w:rFonts w:ascii="Arial" w:hAnsi="Arial" w:cs="Arial"/>
                <w:sz w:val="22"/>
                <w:szCs w:val="22"/>
                <w:lang w:eastAsia="en-ZA"/>
              </w:rPr>
            </w:pPr>
            <w:r w:rsidRPr="008A7469">
              <w:rPr>
                <w:rFonts w:ascii="Arial" w:hAnsi="Arial" w:cs="Arial"/>
                <w:sz w:val="22"/>
                <w:szCs w:val="22"/>
                <w:lang w:eastAsia="en-ZA"/>
              </w:rPr>
              <w:t xml:space="preserve">Waterproofing of </w:t>
            </w:r>
            <w:r>
              <w:rPr>
                <w:rFonts w:ascii="Arial" w:hAnsi="Arial" w:cs="Arial"/>
                <w:sz w:val="22"/>
                <w:szCs w:val="22"/>
                <w:lang w:eastAsia="en-ZA"/>
              </w:rPr>
              <w:t xml:space="preserve">the installed </w:t>
            </w:r>
            <w:r w:rsidRPr="008A7469">
              <w:rPr>
                <w:rFonts w:ascii="Arial" w:hAnsi="Arial" w:cs="Arial"/>
                <w:sz w:val="22"/>
                <w:szCs w:val="22"/>
                <w:lang w:eastAsia="en-ZA"/>
              </w:rPr>
              <w:t>roof</w:t>
            </w:r>
          </w:p>
          <w:p w14:paraId="54396C56" w14:textId="77777777" w:rsidR="00977223" w:rsidRPr="008A7469" w:rsidRDefault="00977223" w:rsidP="00F64FED">
            <w:pPr>
              <w:pStyle w:val="Standard"/>
              <w:contextualSpacing/>
              <w:jc w:val="both"/>
              <w:rPr>
                <w:rFonts w:ascii="Arial" w:hAnsi="Arial" w:cs="Arial"/>
                <w:sz w:val="22"/>
                <w:szCs w:val="22"/>
                <w:lang w:eastAsia="en-ZA"/>
              </w:rPr>
            </w:pPr>
          </w:p>
        </w:tc>
        <w:tc>
          <w:tcPr>
            <w:tcW w:w="616" w:type="pct"/>
          </w:tcPr>
          <w:p w14:paraId="39FE0FB6" w14:textId="77777777" w:rsidR="00977223" w:rsidRDefault="00977223" w:rsidP="00F64FED">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62AD853E"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35DD8A58" w14:textId="77777777" w:rsidR="00977223" w:rsidRDefault="00977223" w:rsidP="00F64FED">
            <w:pPr>
              <w:pStyle w:val="Standard"/>
              <w:contextualSpacing/>
              <w:jc w:val="both"/>
              <w:rPr>
                <w:rFonts w:ascii="Arial" w:hAnsi="Arial" w:cs="Arial"/>
                <w:bCs/>
                <w:sz w:val="22"/>
                <w:szCs w:val="20"/>
              </w:rPr>
            </w:pPr>
            <w:r>
              <w:rPr>
                <w:rFonts w:ascii="Arial" w:hAnsi="Arial" w:cs="Arial"/>
                <w:bCs/>
                <w:sz w:val="22"/>
                <w:szCs w:val="20"/>
              </w:rPr>
              <w:t>R</w:t>
            </w:r>
          </w:p>
        </w:tc>
      </w:tr>
      <w:tr w:rsidR="00977223" w:rsidRPr="0033553C" w14:paraId="11D23994" w14:textId="77777777" w:rsidTr="00F64FED">
        <w:tc>
          <w:tcPr>
            <w:tcW w:w="2553" w:type="pct"/>
            <w:gridSpan w:val="2"/>
          </w:tcPr>
          <w:p w14:paraId="1EC22D48"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Total excluding VAT</w:t>
            </w:r>
          </w:p>
          <w:p w14:paraId="1A4FE732" w14:textId="77777777" w:rsidR="00977223" w:rsidRPr="00DF22B2" w:rsidRDefault="00977223" w:rsidP="00F64FED">
            <w:pPr>
              <w:pStyle w:val="Standard"/>
              <w:contextualSpacing/>
              <w:jc w:val="both"/>
              <w:rPr>
                <w:rFonts w:ascii="Arial" w:hAnsi="Arial" w:cs="Arial"/>
                <w:b/>
                <w:sz w:val="22"/>
                <w:szCs w:val="20"/>
              </w:rPr>
            </w:pPr>
          </w:p>
        </w:tc>
        <w:tc>
          <w:tcPr>
            <w:tcW w:w="1224" w:type="pct"/>
          </w:tcPr>
          <w:p w14:paraId="066519F2"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6FA115E7"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R</w:t>
            </w:r>
          </w:p>
        </w:tc>
      </w:tr>
      <w:tr w:rsidR="00977223" w:rsidRPr="0033553C" w14:paraId="227EA900" w14:textId="77777777" w:rsidTr="00F64FED">
        <w:tc>
          <w:tcPr>
            <w:tcW w:w="2553" w:type="pct"/>
            <w:gridSpan w:val="2"/>
          </w:tcPr>
          <w:p w14:paraId="48F7A394" w14:textId="77777777" w:rsidR="00977223" w:rsidRPr="00DF22B2" w:rsidRDefault="00977223" w:rsidP="00F64FED">
            <w:pPr>
              <w:pStyle w:val="Standard"/>
              <w:contextualSpacing/>
              <w:jc w:val="both"/>
              <w:rPr>
                <w:rFonts w:ascii="Arial" w:hAnsi="Arial" w:cs="Arial"/>
                <w:b/>
                <w:sz w:val="22"/>
                <w:szCs w:val="20"/>
              </w:rPr>
            </w:pPr>
            <w:proofErr w:type="gramStart"/>
            <w:r w:rsidRPr="00DF22B2">
              <w:rPr>
                <w:rFonts w:ascii="Arial" w:hAnsi="Arial" w:cs="Arial"/>
                <w:b/>
                <w:sz w:val="22"/>
                <w:szCs w:val="20"/>
              </w:rPr>
              <w:t>VAT @</w:t>
            </w:r>
            <w:proofErr w:type="gramEnd"/>
            <w:r w:rsidRPr="00DF22B2">
              <w:rPr>
                <w:rFonts w:ascii="Arial" w:hAnsi="Arial" w:cs="Arial"/>
                <w:b/>
                <w:sz w:val="22"/>
                <w:szCs w:val="20"/>
              </w:rPr>
              <w:t xml:space="preserve"> standard rate of 15%</w:t>
            </w:r>
          </w:p>
          <w:p w14:paraId="5F4B432C" w14:textId="77777777" w:rsidR="00977223" w:rsidRPr="00DF22B2" w:rsidRDefault="00977223" w:rsidP="00F64FED">
            <w:pPr>
              <w:pStyle w:val="Standard"/>
              <w:contextualSpacing/>
              <w:jc w:val="both"/>
              <w:rPr>
                <w:rFonts w:ascii="Arial" w:hAnsi="Arial" w:cs="Arial"/>
                <w:b/>
                <w:sz w:val="22"/>
                <w:szCs w:val="20"/>
              </w:rPr>
            </w:pPr>
          </w:p>
        </w:tc>
        <w:tc>
          <w:tcPr>
            <w:tcW w:w="1224" w:type="pct"/>
          </w:tcPr>
          <w:p w14:paraId="655CEA17"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388D5EE7"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R</w:t>
            </w:r>
          </w:p>
        </w:tc>
      </w:tr>
      <w:tr w:rsidR="00977223" w:rsidRPr="0033553C" w14:paraId="1E7C2301" w14:textId="77777777" w:rsidTr="00F64FED">
        <w:tc>
          <w:tcPr>
            <w:tcW w:w="2553" w:type="pct"/>
            <w:gridSpan w:val="2"/>
          </w:tcPr>
          <w:p w14:paraId="702619BF"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Total including VAT</w:t>
            </w:r>
            <w:r>
              <w:rPr>
                <w:rFonts w:ascii="Arial" w:hAnsi="Arial" w:cs="Arial"/>
                <w:b/>
                <w:sz w:val="22"/>
                <w:szCs w:val="20"/>
              </w:rPr>
              <w:t xml:space="preserve"> @ 15%</w:t>
            </w:r>
          </w:p>
          <w:p w14:paraId="00B6AFCC" w14:textId="77777777" w:rsidR="00977223" w:rsidRPr="00DF22B2" w:rsidRDefault="00977223" w:rsidP="00F64FED">
            <w:pPr>
              <w:pStyle w:val="Standard"/>
              <w:contextualSpacing/>
              <w:jc w:val="both"/>
              <w:rPr>
                <w:rFonts w:ascii="Arial" w:hAnsi="Arial" w:cs="Arial"/>
                <w:b/>
                <w:sz w:val="22"/>
                <w:szCs w:val="20"/>
              </w:rPr>
            </w:pPr>
          </w:p>
        </w:tc>
        <w:tc>
          <w:tcPr>
            <w:tcW w:w="1224" w:type="pct"/>
          </w:tcPr>
          <w:p w14:paraId="7B82DEE0"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66AD394D" w14:textId="77777777" w:rsidR="00977223" w:rsidRPr="00DF22B2" w:rsidRDefault="00977223" w:rsidP="00F64FED">
            <w:pPr>
              <w:pStyle w:val="Standard"/>
              <w:contextualSpacing/>
              <w:jc w:val="both"/>
              <w:rPr>
                <w:rFonts w:ascii="Arial" w:hAnsi="Arial" w:cs="Arial"/>
                <w:b/>
                <w:sz w:val="22"/>
                <w:szCs w:val="20"/>
              </w:rPr>
            </w:pPr>
            <w:r w:rsidRPr="00DF22B2">
              <w:rPr>
                <w:rFonts w:ascii="Arial" w:hAnsi="Arial" w:cs="Arial"/>
                <w:b/>
                <w:sz w:val="22"/>
                <w:szCs w:val="20"/>
              </w:rPr>
              <w:t>R</w:t>
            </w:r>
          </w:p>
        </w:tc>
      </w:tr>
    </w:tbl>
    <w:p w14:paraId="25CEC45B" w14:textId="77777777" w:rsidR="00977223" w:rsidRPr="00977223" w:rsidRDefault="00977223" w:rsidP="00977223">
      <w:pPr>
        <w:pStyle w:val="Standard"/>
        <w:jc w:val="both"/>
        <w:rPr>
          <w:rFonts w:ascii="Arial" w:hAnsi="Arial" w:cs="Arial"/>
          <w:b/>
          <w:bCs/>
          <w:sz w:val="22"/>
          <w:szCs w:val="22"/>
        </w:rPr>
      </w:pPr>
    </w:p>
    <w:sectPr w:rsidR="00977223" w:rsidRPr="00977223" w:rsidSect="0076092E">
      <w:headerReference w:type="default" r:id="rId14"/>
      <w:footerReference w:type="default" r:id="rId15"/>
      <w:headerReference w:type="first" r:id="rId16"/>
      <w:footerReference w:type="first" r:id="rId17"/>
      <w:pgSz w:w="11900" w:h="16840"/>
      <w:pgMar w:top="810" w:right="1440" w:bottom="1440" w:left="1440" w:header="426"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2A0E" w14:textId="77777777" w:rsidR="00A904C2" w:rsidRDefault="00A904C2">
      <w:r>
        <w:separator/>
      </w:r>
    </w:p>
  </w:endnote>
  <w:endnote w:type="continuationSeparator" w:id="0">
    <w:p w14:paraId="4DDAF64B" w14:textId="77777777" w:rsidR="00A904C2" w:rsidRDefault="00A9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tone Serif">
    <w:altName w:val="Arial Narro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ocoCorp-Regular">
    <w:altName w:val="Calibri"/>
    <w:panose1 w:val="00000000000000000000"/>
    <w:charset w:val="00"/>
    <w:family w:val="swiss"/>
    <w:notTrueType/>
    <w:pitch w:val="default"/>
    <w:sig w:usb0="00000003" w:usb1="00000000" w:usb2="00000000" w:usb3="00000000" w:csb0="00000001" w:csb1="00000000"/>
  </w:font>
  <w:font w:name="FocoCorp-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58527"/>
      <w:docPartObj>
        <w:docPartGallery w:val="Page Numbers (Bottom of Page)"/>
        <w:docPartUnique/>
      </w:docPartObj>
    </w:sdtPr>
    <w:sdtEndPr>
      <w:rPr>
        <w:noProof/>
      </w:rPr>
    </w:sdtEndPr>
    <w:sdtContent>
      <w:p w14:paraId="727D4894" w14:textId="30C8482C" w:rsidR="00412B10" w:rsidRDefault="00412B10">
        <w:pPr>
          <w:pStyle w:val="Footer"/>
          <w:jc w:val="center"/>
        </w:pPr>
        <w:r>
          <w:fldChar w:fldCharType="begin"/>
        </w:r>
        <w:r>
          <w:instrText xml:space="preserve"> PAGE   \* MERGEFORMAT </w:instrText>
        </w:r>
        <w:r>
          <w:fldChar w:fldCharType="separate"/>
        </w:r>
        <w:r w:rsidR="002C7CCA">
          <w:rPr>
            <w:noProof/>
          </w:rPr>
          <w:t>8</w:t>
        </w:r>
        <w:r>
          <w:rPr>
            <w:noProof/>
          </w:rPr>
          <w:fldChar w:fldCharType="end"/>
        </w:r>
      </w:p>
    </w:sdtContent>
  </w:sdt>
  <w:p w14:paraId="2989BC5C" w14:textId="0484B76B" w:rsidR="00A06DC2" w:rsidRPr="00E443B4" w:rsidRDefault="00A06DC2" w:rsidP="00E443B4">
    <w:pPr>
      <w:rPr>
        <w:rFonts w:ascii="FocoCorp-Regular" w:hAnsi="FocoCorp-Regular" w:cs="FocoCorp-Regular"/>
        <w:color w:val="17365D" w:themeColor="text2" w:themeShade="BF"/>
        <w:sz w:val="13"/>
        <w:szCs w:val="13"/>
        <w:lang w:val="en-ZA" w:eastAsia="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D1DA" w14:textId="11C11A68" w:rsidR="005A0C03" w:rsidRDefault="005A0C03" w:rsidP="005B5C70">
    <w:pPr>
      <w:autoSpaceDE w:val="0"/>
      <w:autoSpaceDN w:val="0"/>
      <w:adjustRightInd w:val="0"/>
      <w:ind w:right="-478"/>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H</w:t>
    </w:r>
    <w:r w:rsidR="001420C1">
      <w:rPr>
        <w:rFonts w:ascii="FocoCorp-Bold" w:hAnsi="FocoCorp-Bold" w:cs="FocoCorp-Bold"/>
        <w:b/>
        <w:bCs/>
        <w:color w:val="17365D" w:themeColor="text2" w:themeShade="BF"/>
        <w:sz w:val="13"/>
        <w:szCs w:val="13"/>
        <w:lang w:val="en-ZA" w:eastAsia="en-ZA"/>
      </w:rPr>
      <w:t>ead Office Air Chefs SOC</w:t>
    </w:r>
    <w:r w:rsidRPr="005A0C03">
      <w:rPr>
        <w:rFonts w:ascii="FocoCorp-Bold" w:hAnsi="FocoCorp-Bold" w:cs="FocoCorp-Bold"/>
        <w:b/>
        <w:bCs/>
        <w:color w:val="17365D" w:themeColor="text2" w:themeShade="BF"/>
        <w:sz w:val="13"/>
        <w:szCs w:val="13"/>
        <w:lang w:val="en-ZA" w:eastAsia="en-ZA"/>
      </w:rPr>
      <w:t xml:space="preserve"> Ltd </w:t>
    </w:r>
    <w:r w:rsidRPr="005A0C03">
      <w:rPr>
        <w:rFonts w:ascii="FocoCorp-Regular" w:hAnsi="FocoCorp-Regular" w:cs="FocoCorp-Regular"/>
        <w:color w:val="17365D" w:themeColor="text2" w:themeShade="BF"/>
        <w:sz w:val="13"/>
        <w:szCs w:val="13"/>
        <w:lang w:val="en-ZA" w:eastAsia="en-ZA"/>
      </w:rPr>
      <w:t>Address: 20 Jones Road</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Jet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Postal</w:t>
    </w:r>
    <w:r w:rsidR="00E9737C">
      <w:rPr>
        <w:rFonts w:ascii="FocoCorp-Regular" w:hAnsi="FocoCorp-Regular" w:cs="FocoCorp-Regular"/>
        <w:color w:val="17365D" w:themeColor="text2" w:themeShade="BF"/>
        <w:sz w:val="13"/>
        <w:szCs w:val="13"/>
        <w:lang w:val="en-ZA" w:eastAsia="en-ZA"/>
      </w:rPr>
      <w:t xml:space="preserve"> </w:t>
    </w:r>
    <w:r w:rsidR="005D0DFC">
      <w:rPr>
        <w:rFonts w:ascii="FocoCorp-Regular" w:hAnsi="FocoCorp-Regular" w:cs="FocoCorp-Regular"/>
        <w:color w:val="17365D" w:themeColor="text2" w:themeShade="BF"/>
        <w:sz w:val="13"/>
        <w:szCs w:val="13"/>
        <w:lang w:val="en-ZA" w:eastAsia="en-ZA"/>
      </w:rPr>
      <w:t>Address:</w:t>
    </w:r>
    <w:r w:rsidRPr="005A0C03">
      <w:rPr>
        <w:rFonts w:ascii="FocoCorp-Regular" w:hAnsi="FocoCorp-Regular" w:cs="FocoCorp-Regular"/>
        <w:color w:val="17365D" w:themeColor="text2" w:themeShade="BF"/>
        <w:sz w:val="13"/>
        <w:szCs w:val="13"/>
        <w:lang w:val="en-ZA" w:eastAsia="en-ZA"/>
      </w:rPr>
      <w:t xml:space="preserve"> PO Box 2275</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Kempton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1620 Tel: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(11) 978 1881 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(11) 397 8883</w:t>
    </w:r>
  </w:p>
  <w:p w14:paraId="054457AA" w14:textId="6620E6F3" w:rsidR="005A0C03" w:rsidRPr="005A0C03" w:rsidRDefault="005A0C03" w:rsidP="005A0C03">
    <w:pPr>
      <w:autoSpaceDE w:val="0"/>
      <w:autoSpaceDN w:val="0"/>
      <w:adjustRightInd w:val="0"/>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 xml:space="preserve">Cape Town International Airport </w:t>
    </w:r>
    <w:r w:rsidRPr="005A0C03">
      <w:rPr>
        <w:rFonts w:ascii="FocoCorp-Regular" w:hAnsi="FocoCorp-Regular" w:cs="FocoCorp-Regular"/>
        <w:color w:val="17365D" w:themeColor="text2" w:themeShade="BF"/>
        <w:sz w:val="13"/>
        <w:szCs w:val="13"/>
        <w:lang w:val="en-ZA" w:eastAsia="en-ZA"/>
      </w:rPr>
      <w:t>Fox Trot</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3 Thunder City</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7525</w:t>
    </w:r>
    <w:r w:rsidR="00E9737C">
      <w:rPr>
        <w:rFonts w:ascii="FocoCorp-Regular" w:hAnsi="FocoCorp-Regular" w:cs="FocoCorp-Regular"/>
        <w:color w:val="17365D" w:themeColor="text2" w:themeShade="BF"/>
        <w:sz w:val="13"/>
        <w:szCs w:val="13"/>
        <w:lang w:val="en-ZA" w:eastAsia="en-ZA"/>
      </w:rPr>
      <w:t xml:space="preserve">. Postal Address: </w:t>
    </w:r>
    <w:r w:rsidRPr="005A0C03">
      <w:rPr>
        <w:rFonts w:ascii="FocoCorp-Regular" w:hAnsi="FocoCorp-Regular" w:cs="FocoCorp-Regular"/>
        <w:color w:val="17365D" w:themeColor="text2" w:themeShade="BF"/>
        <w:sz w:val="13"/>
        <w:szCs w:val="13"/>
        <w:lang w:val="en-ZA" w:eastAsia="en-ZA"/>
      </w:rPr>
      <w:t>PO Box 3</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Cape Town</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7252 Tel: </w:t>
    </w:r>
    <w:r w:rsidR="00E9737C">
      <w:rPr>
        <w:rFonts w:ascii="FocoCorp-Regular" w:hAnsi="FocoCorp-Regular" w:cs="FocoCorp-Regular"/>
        <w:color w:val="17365D" w:themeColor="text2" w:themeShade="BF"/>
        <w:sz w:val="13"/>
        <w:szCs w:val="13"/>
        <w:lang w:val="en-ZA" w:eastAsia="en-ZA"/>
      </w:rPr>
      <w:t xml:space="preserve">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(21) </w:t>
    </w:r>
    <w:r w:rsidR="00302E62">
      <w:rPr>
        <w:rFonts w:ascii="FocoCorp-Regular" w:hAnsi="FocoCorp-Regular" w:cs="FocoCorp-Regular"/>
        <w:color w:val="17365D" w:themeColor="text2" w:themeShade="BF"/>
        <w:sz w:val="13"/>
        <w:szCs w:val="13"/>
        <w:lang w:val="en-ZA" w:eastAsia="en-ZA"/>
      </w:rPr>
      <w:t>9363336</w:t>
    </w:r>
    <w:r w:rsidR="00E9737C">
      <w:rPr>
        <w:rFonts w:ascii="FocoCorp-Regular" w:hAnsi="FocoCorp-Regular" w:cs="FocoCorp-Regular"/>
        <w:color w:val="17365D" w:themeColor="text2" w:themeShade="BF"/>
        <w:sz w:val="13"/>
        <w:szCs w:val="13"/>
        <w:lang w:val="en-ZA" w:eastAsia="en-ZA"/>
      </w:rPr>
      <w:t xml:space="preserve"> </w:t>
    </w:r>
    <w:r w:rsidRPr="005A0C03">
      <w:rPr>
        <w:rFonts w:ascii="FocoCorp-Regular" w:hAnsi="FocoCorp-Regular" w:cs="FocoCorp-Regular"/>
        <w:color w:val="17365D" w:themeColor="text2" w:themeShade="BF"/>
        <w:sz w:val="13"/>
        <w:szCs w:val="13"/>
        <w:lang w:val="en-ZA" w:eastAsia="en-ZA"/>
      </w:rPr>
      <w:t xml:space="preserve">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(21) 935 0601</w:t>
    </w:r>
  </w:p>
  <w:p w14:paraId="21E1362A" w14:textId="77777777" w:rsidR="0076092E" w:rsidRDefault="0076092E" w:rsidP="00400F39">
    <w:pPr>
      <w:rPr>
        <w:rFonts w:ascii="FocoCorp-Regular" w:hAnsi="FocoCorp-Regular" w:cs="FocoCorp-Regular"/>
        <w:b/>
        <w:color w:val="17365D" w:themeColor="text2" w:themeShade="BF"/>
        <w:sz w:val="13"/>
        <w:szCs w:val="13"/>
        <w:lang w:val="en-ZA" w:eastAsia="en-ZA"/>
      </w:rPr>
    </w:pPr>
  </w:p>
  <w:p w14:paraId="304C9CCA" w14:textId="0627CAED" w:rsidR="0076092E" w:rsidRDefault="00400F39" w:rsidP="0076092E">
    <w:pPr>
      <w:rPr>
        <w:rFonts w:ascii="FocoCorp-Regular" w:hAnsi="FocoCorp-Regular" w:cs="FocoCorp-Regular"/>
        <w:color w:val="002060"/>
        <w:sz w:val="13"/>
        <w:szCs w:val="13"/>
        <w:lang w:val="en-ZA" w:eastAsia="en-ZA"/>
      </w:rPr>
    </w:pPr>
    <w:r w:rsidRPr="00400F39">
      <w:rPr>
        <w:rFonts w:ascii="FocoCorp-Regular" w:hAnsi="FocoCorp-Regular" w:cs="FocoCorp-Regular"/>
        <w:b/>
        <w:color w:val="17365D" w:themeColor="text2" w:themeShade="BF"/>
        <w:sz w:val="13"/>
        <w:szCs w:val="13"/>
        <w:lang w:val="en-ZA" w:eastAsia="en-ZA"/>
      </w:rPr>
      <w:t>Directors</w:t>
    </w:r>
    <w:r w:rsidR="002A2BA1">
      <w:rPr>
        <w:rFonts w:ascii="FocoCorp-Regular" w:hAnsi="FocoCorp-Regular" w:cs="FocoCorp-Regular"/>
        <w:color w:val="17365D" w:themeColor="text2" w:themeShade="BF"/>
        <w:sz w:val="13"/>
        <w:szCs w:val="13"/>
        <w:lang w:val="en-ZA" w:eastAsia="en-ZA"/>
      </w:rPr>
      <w:t xml:space="preserve">: </w:t>
    </w:r>
    <w:r w:rsidR="004F4826" w:rsidRPr="009E48B2">
      <w:rPr>
        <w:rFonts w:ascii="FocoCorp-Regular" w:hAnsi="FocoCorp-Regular" w:cs="FocoCorp-Regular"/>
        <w:b/>
        <w:color w:val="323E4F"/>
        <w:sz w:val="13"/>
        <w:szCs w:val="13"/>
        <w:lang w:val="en-ZA" w:eastAsia="en-ZA"/>
      </w:rPr>
      <w:t>Directors</w:t>
    </w:r>
    <w:r w:rsidR="004F4826" w:rsidRPr="009E48B2">
      <w:rPr>
        <w:rFonts w:ascii="FocoCorp-Regular" w:hAnsi="FocoCorp-Regular" w:cs="FocoCorp-Regular"/>
        <w:color w:val="323E4F"/>
        <w:sz w:val="13"/>
        <w:szCs w:val="13"/>
        <w:lang w:val="en-ZA" w:eastAsia="en-ZA"/>
      </w:rPr>
      <w:t xml:space="preserve">: </w:t>
    </w:r>
    <w:r w:rsidR="00D13AF6">
      <w:rPr>
        <w:rFonts w:ascii="FocoCorp-Regular" w:hAnsi="FocoCorp-Regular" w:cs="FocoCorp-Regular"/>
        <w:color w:val="002060"/>
        <w:sz w:val="13"/>
        <w:szCs w:val="13"/>
        <w:lang w:val="en-ZA" w:eastAsia="en-ZA"/>
      </w:rPr>
      <w:t>M</w:t>
    </w:r>
    <w:r w:rsidR="00DB6A9A">
      <w:rPr>
        <w:rFonts w:ascii="FocoCorp-Regular" w:hAnsi="FocoCorp-Regular" w:cs="FocoCorp-Regular"/>
        <w:color w:val="002060"/>
        <w:sz w:val="13"/>
        <w:szCs w:val="13"/>
        <w:lang w:val="en-ZA" w:eastAsia="en-ZA"/>
      </w:rPr>
      <w:t>G</w:t>
    </w:r>
    <w:r w:rsidR="004F4826" w:rsidRPr="004F4826">
      <w:rPr>
        <w:rFonts w:ascii="FocoCorp-Regular" w:hAnsi="FocoCorp-Regular" w:cs="FocoCorp-Regular"/>
        <w:color w:val="002060"/>
        <w:sz w:val="13"/>
        <w:szCs w:val="13"/>
        <w:lang w:val="en-ZA" w:eastAsia="en-ZA"/>
      </w:rPr>
      <w:t xml:space="preserve"> </w:t>
    </w:r>
    <w:r w:rsidR="00D13AF6">
      <w:rPr>
        <w:rFonts w:ascii="FocoCorp-Regular" w:hAnsi="FocoCorp-Regular" w:cs="FocoCorp-Regular"/>
        <w:color w:val="002060"/>
        <w:sz w:val="13"/>
        <w:szCs w:val="13"/>
        <w:lang w:val="en-ZA" w:eastAsia="en-ZA"/>
      </w:rPr>
      <w:t>India</w:t>
    </w:r>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(Chairperson), </w:t>
    </w:r>
    <w:r w:rsidR="00222059">
      <w:rPr>
        <w:rFonts w:ascii="FocoCorp-Regular" w:hAnsi="FocoCorp-Regular" w:cs="FocoCorp-Regular"/>
        <w:color w:val="002060"/>
        <w:sz w:val="13"/>
        <w:szCs w:val="13"/>
        <w:lang w:val="en-ZA" w:eastAsia="en-ZA"/>
      </w:rPr>
      <w:t>M</w:t>
    </w:r>
    <w:r w:rsidR="00D01CF5">
      <w:rPr>
        <w:rFonts w:ascii="FocoCorp-Regular" w:hAnsi="FocoCorp-Regular" w:cs="FocoCorp-Regular"/>
        <w:color w:val="002060"/>
        <w:sz w:val="13"/>
        <w:szCs w:val="13"/>
        <w:lang w:val="en-ZA" w:eastAsia="en-ZA"/>
      </w:rPr>
      <w:t>C</w:t>
    </w:r>
    <w:r w:rsidR="00222059">
      <w:rPr>
        <w:rFonts w:ascii="FocoCorp-Regular" w:hAnsi="FocoCorp-Regular" w:cs="FocoCorp-Regular"/>
        <w:color w:val="002060"/>
        <w:sz w:val="13"/>
        <w:szCs w:val="13"/>
        <w:lang w:val="en-ZA" w:eastAsia="en-ZA"/>
      </w:rPr>
      <w:t xml:space="preserve"> </w:t>
    </w:r>
    <w:proofErr w:type="spellStart"/>
    <w:r w:rsidR="00222059">
      <w:rPr>
        <w:rFonts w:ascii="FocoCorp-Regular" w:hAnsi="FocoCorp-Regular" w:cs="FocoCorp-Regular"/>
        <w:color w:val="002060"/>
        <w:sz w:val="13"/>
        <w:szCs w:val="13"/>
        <w:lang w:val="en-ZA" w:eastAsia="en-ZA"/>
      </w:rPr>
      <w:t>Seshibe</w:t>
    </w:r>
    <w:proofErr w:type="spellEnd"/>
    <w:r w:rsidR="004F4826" w:rsidRPr="004F4826">
      <w:rPr>
        <w:rFonts w:ascii="FocoCorp-Regular" w:hAnsi="FocoCorp-Regular" w:cs="FocoCorp-Regular"/>
        <w:color w:val="002060"/>
        <w:sz w:val="13"/>
        <w:szCs w:val="13"/>
        <w:lang w:val="en-ZA" w:eastAsia="en-ZA"/>
      </w:rPr>
      <w:t xml:space="preserve"> (Chief Executive Officer), </w:t>
    </w:r>
    <w:r w:rsidR="00572FA1">
      <w:rPr>
        <w:rFonts w:ascii="FocoCorp-Regular" w:hAnsi="FocoCorp-Regular" w:cs="FocoCorp-Regular"/>
        <w:color w:val="002060"/>
        <w:sz w:val="13"/>
        <w:szCs w:val="13"/>
        <w:lang w:val="en-ZA" w:eastAsia="en-ZA"/>
      </w:rPr>
      <w:t>S Pather</w:t>
    </w:r>
    <w:r w:rsidR="00AA1AB6">
      <w:rPr>
        <w:rFonts w:ascii="FocoCorp-Regular" w:hAnsi="FocoCorp-Regular" w:cs="FocoCorp-Regular"/>
        <w:color w:val="002060"/>
        <w:sz w:val="13"/>
        <w:szCs w:val="13"/>
        <w:lang w:val="en-ZA" w:eastAsia="en-ZA"/>
      </w:rPr>
      <w:t xml:space="preserve"> (Chief Financial Officer), </w:t>
    </w:r>
    <w:r w:rsidR="00B75E6E">
      <w:rPr>
        <w:rFonts w:ascii="FocoCorp-Regular" w:hAnsi="FocoCorp-Regular" w:cs="FocoCorp-Regular"/>
        <w:color w:val="002060"/>
        <w:sz w:val="13"/>
        <w:szCs w:val="13"/>
        <w:lang w:val="en-ZA" w:eastAsia="en-ZA"/>
      </w:rPr>
      <w:t>B</w:t>
    </w:r>
    <w:r w:rsidR="0045621C">
      <w:rPr>
        <w:rFonts w:ascii="FocoCorp-Regular" w:hAnsi="FocoCorp-Regular" w:cs="FocoCorp-Regular"/>
        <w:color w:val="002060"/>
        <w:sz w:val="13"/>
        <w:szCs w:val="13"/>
        <w:lang w:val="en-ZA" w:eastAsia="en-ZA"/>
      </w:rPr>
      <w:t>P</w:t>
    </w:r>
    <w:r w:rsidR="004F4826" w:rsidRPr="004F4826">
      <w:rPr>
        <w:rFonts w:ascii="FocoCorp-Regular" w:hAnsi="FocoCorp-Regular" w:cs="FocoCorp-Regular"/>
        <w:color w:val="002060"/>
        <w:sz w:val="13"/>
        <w:szCs w:val="13"/>
        <w:lang w:val="en-ZA" w:eastAsia="en-ZA"/>
      </w:rPr>
      <w:t xml:space="preserve"> </w:t>
    </w:r>
    <w:proofErr w:type="spellStart"/>
    <w:r w:rsidR="004F4826" w:rsidRPr="004F4826">
      <w:rPr>
        <w:rFonts w:ascii="FocoCorp-Regular" w:hAnsi="FocoCorp-Regular" w:cs="FocoCorp-Regular"/>
        <w:color w:val="002060"/>
        <w:sz w:val="13"/>
        <w:szCs w:val="13"/>
        <w:lang w:val="en-ZA" w:eastAsia="en-ZA"/>
      </w:rPr>
      <w:t>M</w:t>
    </w:r>
    <w:r w:rsidR="00B75E6E">
      <w:rPr>
        <w:rFonts w:ascii="FocoCorp-Regular" w:hAnsi="FocoCorp-Regular" w:cs="FocoCorp-Regular"/>
        <w:color w:val="002060"/>
        <w:sz w:val="13"/>
        <w:szCs w:val="13"/>
        <w:lang w:val="en-ZA" w:eastAsia="en-ZA"/>
      </w:rPr>
      <w:t>bomvu</w:t>
    </w:r>
    <w:proofErr w:type="spellEnd"/>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w:t>
    </w:r>
    <w:r w:rsidR="00511CE2">
      <w:rPr>
        <w:rFonts w:ascii="FocoCorp-Regular" w:hAnsi="FocoCorp-Regular" w:cs="FocoCorp-Regular"/>
        <w:color w:val="002060"/>
        <w:sz w:val="13"/>
        <w:szCs w:val="13"/>
        <w:lang w:val="en-ZA" w:eastAsia="en-ZA"/>
      </w:rPr>
      <w:t>S</w:t>
    </w:r>
    <w:r w:rsidR="001C27B8">
      <w:rPr>
        <w:rFonts w:ascii="FocoCorp-Regular" w:hAnsi="FocoCorp-Regular" w:cs="FocoCorp-Regular"/>
        <w:color w:val="002060"/>
        <w:sz w:val="13"/>
        <w:szCs w:val="13"/>
        <w:lang w:val="en-ZA" w:eastAsia="en-ZA"/>
      </w:rPr>
      <w:t>B</w:t>
    </w:r>
    <w:r w:rsidR="00511CE2">
      <w:rPr>
        <w:rFonts w:ascii="FocoCorp-Regular" w:hAnsi="FocoCorp-Regular" w:cs="FocoCorp-Regular"/>
        <w:color w:val="002060"/>
        <w:sz w:val="13"/>
        <w:szCs w:val="13"/>
        <w:lang w:val="en-ZA" w:eastAsia="en-ZA"/>
      </w:rPr>
      <w:t xml:space="preserve"> </w:t>
    </w:r>
    <w:proofErr w:type="spellStart"/>
    <w:r w:rsidR="00511CE2">
      <w:rPr>
        <w:rFonts w:ascii="FocoCorp-Regular" w:hAnsi="FocoCorp-Regular" w:cs="FocoCorp-Regular"/>
        <w:color w:val="002060"/>
        <w:sz w:val="13"/>
        <w:szCs w:val="13"/>
        <w:lang w:val="en-ZA" w:eastAsia="en-ZA"/>
      </w:rPr>
      <w:t>Dlungwane</w:t>
    </w:r>
    <w:proofErr w:type="spellEnd"/>
    <w:r w:rsidR="004F4826" w:rsidRPr="004F4826">
      <w:rPr>
        <w:rFonts w:ascii="FocoCorp-Regular" w:hAnsi="FocoCorp-Regular" w:cs="FocoCorp-Regular"/>
        <w:color w:val="002060"/>
        <w:sz w:val="13"/>
        <w:szCs w:val="13"/>
        <w:vertAlign w:val="superscript"/>
        <w:lang w:val="en-ZA" w:eastAsia="en-ZA"/>
      </w:rPr>
      <w:t>*</w:t>
    </w:r>
    <w:r w:rsidR="00F549BC">
      <w:rPr>
        <w:rFonts w:ascii="FocoCorp-Regular" w:hAnsi="FocoCorp-Regular" w:cs="FocoCorp-Regular"/>
        <w:color w:val="002060"/>
        <w:sz w:val="13"/>
        <w:szCs w:val="13"/>
        <w:lang w:val="en-ZA" w:eastAsia="en-ZA"/>
      </w:rPr>
      <w:t>,</w:t>
    </w:r>
    <w:r w:rsidR="00F549BC" w:rsidRPr="00F549BC">
      <w:rPr>
        <w:rFonts w:ascii="Arial" w:eastAsia="Times New Roman" w:hAnsi="Arial" w:cs="Arial"/>
        <w:sz w:val="14"/>
        <w:szCs w:val="14"/>
        <w:lang w:val="en-ZA"/>
      </w:rPr>
      <w:t xml:space="preserve"> </w:t>
    </w:r>
    <w:r w:rsidR="00E865B5" w:rsidRPr="001011F0">
      <w:rPr>
        <w:rFonts w:ascii="FocoCorp-Regular" w:hAnsi="FocoCorp-Regular" w:cs="FocoCorp-Regular"/>
        <w:color w:val="002060"/>
        <w:sz w:val="13"/>
        <w:szCs w:val="13"/>
        <w:lang w:val="en-ZA" w:eastAsia="en-ZA"/>
      </w:rPr>
      <w:t>P Dala</w:t>
    </w:r>
    <w:r w:rsidR="00F549BC" w:rsidRPr="00F549BC">
      <w:rPr>
        <w:rFonts w:ascii="FocoCorp-Regular" w:hAnsi="FocoCorp-Regular" w:cs="FocoCorp-Regular"/>
        <w:color w:val="002060"/>
        <w:sz w:val="13"/>
        <w:szCs w:val="13"/>
        <w:lang w:val="en-ZA" w:eastAsia="en-ZA"/>
      </w:rPr>
      <w:t>*</w:t>
    </w:r>
  </w:p>
  <w:p w14:paraId="4A173667" w14:textId="6E182B93" w:rsidR="00960CD8" w:rsidRDefault="00652699" w:rsidP="0076092E">
    <w:pPr>
      <w:rPr>
        <w:rFonts w:ascii="FocoCorp-Regular" w:hAnsi="FocoCorp-Regular" w:cs="FocoCorp-Regular"/>
        <w:color w:val="17365D" w:themeColor="text2" w:themeShade="BF"/>
        <w:sz w:val="13"/>
        <w:szCs w:val="13"/>
        <w:lang w:val="en-ZA" w:eastAsia="en-ZA"/>
      </w:rPr>
    </w:pPr>
    <w:r>
      <w:rPr>
        <w:rFonts w:ascii="FocoCorp-Regular" w:hAnsi="FocoCorp-Regular" w:cs="FocoCorp-Regular"/>
        <w:color w:val="17365D" w:themeColor="text2" w:themeShade="BF"/>
        <w:sz w:val="13"/>
        <w:szCs w:val="13"/>
        <w:lang w:val="en-ZA" w:eastAsia="en-ZA"/>
      </w:rPr>
      <w:t>R Kibuuka</w:t>
    </w:r>
    <w:r w:rsidR="00E9737C">
      <w:rPr>
        <w:rFonts w:ascii="FocoCorp-Regular" w:hAnsi="FocoCorp-Regular" w:cs="FocoCorp-Regular"/>
        <w:color w:val="17365D" w:themeColor="text2" w:themeShade="BF"/>
        <w:sz w:val="13"/>
        <w:szCs w:val="13"/>
        <w:lang w:val="en-ZA" w:eastAsia="en-ZA"/>
      </w:rPr>
      <w:t xml:space="preserve"> </w:t>
    </w:r>
    <w:r w:rsidR="00B76B2D">
      <w:rPr>
        <w:rFonts w:ascii="FocoCorp-Regular" w:hAnsi="FocoCorp-Regular" w:cs="FocoCorp-Regular"/>
        <w:color w:val="17365D" w:themeColor="text2" w:themeShade="BF"/>
        <w:sz w:val="13"/>
        <w:szCs w:val="13"/>
        <w:lang w:val="en-ZA" w:eastAsia="en-ZA"/>
      </w:rPr>
      <w:t>(</w:t>
    </w:r>
    <w:r w:rsidR="00991B63">
      <w:rPr>
        <w:rFonts w:ascii="FocoCorp-Regular" w:hAnsi="FocoCorp-Regular" w:cs="FocoCorp-Regular"/>
        <w:color w:val="17365D" w:themeColor="text2" w:themeShade="BF"/>
        <w:sz w:val="13"/>
        <w:szCs w:val="13"/>
        <w:lang w:val="en-ZA" w:eastAsia="en-ZA"/>
      </w:rPr>
      <w:t>Company</w:t>
    </w:r>
    <w:r w:rsidR="00E9737C">
      <w:rPr>
        <w:rFonts w:ascii="FocoCorp-Regular" w:hAnsi="FocoCorp-Regular" w:cs="FocoCorp-Regular"/>
        <w:color w:val="17365D" w:themeColor="text2" w:themeShade="BF"/>
        <w:sz w:val="13"/>
        <w:szCs w:val="13"/>
        <w:lang w:val="en-ZA" w:eastAsia="en-ZA"/>
      </w:rPr>
      <w:t xml:space="preserve"> Secretary)</w:t>
    </w:r>
    <w:r w:rsidR="00400F39" w:rsidRPr="00400F39">
      <w:rPr>
        <w:rFonts w:ascii="FocoCorp-Regular" w:hAnsi="FocoCorp-Regular" w:cs="FocoCorp-Regular"/>
        <w:color w:val="17365D" w:themeColor="text2" w:themeShade="BF"/>
        <w:sz w:val="13"/>
        <w:szCs w:val="13"/>
        <w:lang w:val="en-ZA" w:eastAsia="en-ZA"/>
      </w:rPr>
      <w:t> </w:t>
    </w:r>
  </w:p>
  <w:p w14:paraId="2D7B6719" w14:textId="722F00EC" w:rsid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w:t>
    </w:r>
    <w:r w:rsidR="00271513" w:rsidRPr="005B5C70">
      <w:rPr>
        <w:rFonts w:ascii="FocoCorp-Regular" w:hAnsi="FocoCorp-Regular" w:cs="FocoCorp-Regular"/>
        <w:color w:val="17365D" w:themeColor="text2" w:themeShade="BF"/>
        <w:sz w:val="10"/>
        <w:szCs w:val="10"/>
        <w:lang w:val="en-ZA" w:eastAsia="en-ZA"/>
      </w:rPr>
      <w:t xml:space="preserve">Interim </w:t>
    </w:r>
    <w:r w:rsidRPr="005B5C70">
      <w:rPr>
        <w:rFonts w:ascii="FocoCorp-Regular" w:hAnsi="FocoCorp-Regular" w:cs="FocoCorp-Regular"/>
        <w:color w:val="17365D" w:themeColor="text2" w:themeShade="BF"/>
        <w:sz w:val="10"/>
        <w:szCs w:val="10"/>
        <w:lang w:val="en-ZA" w:eastAsia="en-ZA"/>
      </w:rPr>
      <w:t>Non-Executive</w:t>
    </w:r>
    <w:r w:rsidR="00271513" w:rsidRPr="005B5C70">
      <w:rPr>
        <w:rFonts w:ascii="FocoCorp-Regular" w:hAnsi="FocoCorp-Regular" w:cs="FocoCorp-Regular"/>
        <w:color w:val="17365D" w:themeColor="text2" w:themeShade="BF"/>
        <w:sz w:val="10"/>
        <w:szCs w:val="10"/>
        <w:lang w:val="en-ZA" w:eastAsia="en-ZA"/>
      </w:rPr>
      <w:t xml:space="preserve"> Director </w:t>
    </w:r>
  </w:p>
  <w:p w14:paraId="778EE528" w14:textId="77E529A4" w:rsidR="00302E62" w:rsidRP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 </w:t>
    </w:r>
  </w:p>
  <w:p w14:paraId="3FFA2445" w14:textId="00B751B3" w:rsidR="00400F39" w:rsidRPr="00400F39" w:rsidRDefault="00400F39" w:rsidP="00400F39">
    <w:pPr>
      <w:rPr>
        <w:rFonts w:ascii="FocoCorp-Regular" w:hAnsi="FocoCorp-Regular" w:cs="FocoCorp-Regular"/>
        <w:color w:val="17365D" w:themeColor="text2" w:themeShade="BF"/>
        <w:sz w:val="13"/>
        <w:szCs w:val="13"/>
        <w:lang w:val="en-ZA" w:eastAsia="en-ZA"/>
      </w:rPr>
    </w:pPr>
    <w:r w:rsidRPr="00400F39">
      <w:rPr>
        <w:rFonts w:ascii="FocoCorp-Regular" w:hAnsi="FocoCorp-Regular" w:cs="FocoCorp-Regular"/>
        <w:b/>
        <w:color w:val="17365D" w:themeColor="text2" w:themeShade="BF"/>
        <w:sz w:val="13"/>
        <w:szCs w:val="13"/>
        <w:lang w:val="en-ZA" w:eastAsia="en-ZA"/>
      </w:rPr>
      <w:t xml:space="preserve">Reg No. </w:t>
    </w:r>
    <w:r w:rsidR="001420C1">
      <w:rPr>
        <w:rFonts w:ascii="FocoCorp-Regular" w:hAnsi="FocoCorp-Regular" w:cs="FocoCorp-Regular"/>
        <w:b/>
        <w:color w:val="17365D" w:themeColor="text2" w:themeShade="BF"/>
        <w:sz w:val="13"/>
        <w:szCs w:val="13"/>
        <w:lang w:val="en-ZA" w:eastAsia="en-ZA"/>
      </w:rPr>
      <w:t>19</w:t>
    </w:r>
    <w:r w:rsidRPr="00400F39">
      <w:rPr>
        <w:rFonts w:ascii="FocoCorp-Regular" w:hAnsi="FocoCorp-Regular" w:cs="FocoCorp-Regular"/>
        <w:b/>
        <w:color w:val="17365D" w:themeColor="text2" w:themeShade="BF"/>
        <w:sz w:val="13"/>
        <w:szCs w:val="13"/>
        <w:lang w:val="en-ZA" w:eastAsia="en-ZA"/>
      </w:rPr>
      <w:t>90/06277/</w:t>
    </w:r>
    <w:r w:rsidR="007E23C1">
      <w:rPr>
        <w:rFonts w:ascii="FocoCorp-Regular" w:hAnsi="FocoCorp-Regular" w:cs="FocoCorp-Regular"/>
        <w:b/>
        <w:color w:val="17365D" w:themeColor="text2" w:themeShade="BF"/>
        <w:sz w:val="13"/>
        <w:szCs w:val="13"/>
        <w:lang w:val="en-ZA" w:eastAsia="en-Z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F447" w14:textId="77777777" w:rsidR="00A904C2" w:rsidRDefault="00A904C2">
      <w:r>
        <w:separator/>
      </w:r>
    </w:p>
  </w:footnote>
  <w:footnote w:type="continuationSeparator" w:id="0">
    <w:p w14:paraId="01373185" w14:textId="77777777" w:rsidR="00A904C2" w:rsidRDefault="00A9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AA70" w14:textId="07A434F4" w:rsidR="007F565A" w:rsidRPr="001669FE" w:rsidRDefault="001669FE" w:rsidP="001669FE">
    <w:pPr>
      <w:pStyle w:val="Header"/>
      <w:jc w:val="right"/>
      <w:rPr>
        <w:i/>
        <w:iCs/>
      </w:rPr>
    </w:pPr>
    <w:r w:rsidRPr="001669FE">
      <w:rPr>
        <w:rFonts w:ascii="Arial Narrow" w:hAnsi="Arial Narrow"/>
        <w:b/>
        <w:bCs/>
        <w:i/>
        <w:iCs/>
        <w:noProof/>
        <w:sz w:val="18"/>
        <w:lang w:val="en-GB" w:eastAsia="en-GB"/>
      </w:rPr>
      <w:t>A</w:t>
    </w:r>
    <w:r w:rsidRPr="001669FE">
      <w:rPr>
        <w:rFonts w:ascii="Arial Narrow" w:hAnsi="Arial Narrow"/>
        <w:b/>
        <w:bCs/>
        <w:i/>
        <w:iCs/>
        <w:noProof/>
        <w:sz w:val="18"/>
        <w:szCs w:val="18"/>
        <w:lang w:val="en-GB" w:eastAsia="en-GB"/>
      </w:rPr>
      <w:t xml:space="preserve">irChefs </w:t>
    </w:r>
    <w:r w:rsidRPr="001669FE">
      <w:rPr>
        <w:rFonts w:ascii="Arial Narrow" w:hAnsi="Arial Narrow" w:cs="Arial"/>
        <w:b/>
        <w:i/>
        <w:iCs/>
        <w:color w:val="000000"/>
        <w:sz w:val="18"/>
        <w:szCs w:val="18"/>
        <w:lang w:eastAsia="en-ZA"/>
      </w:rPr>
      <w:t>RFQ 0</w:t>
    </w:r>
    <w:r w:rsidR="00FD20CA">
      <w:rPr>
        <w:rFonts w:ascii="Arial Narrow" w:hAnsi="Arial Narrow" w:cs="Arial"/>
        <w:b/>
        <w:i/>
        <w:iCs/>
        <w:color w:val="000000"/>
        <w:sz w:val="18"/>
        <w:szCs w:val="18"/>
        <w:lang w:eastAsia="en-ZA"/>
      </w:rPr>
      <w:t>0</w:t>
    </w:r>
    <w:r w:rsidR="00526F57">
      <w:rPr>
        <w:rFonts w:ascii="Arial Narrow" w:hAnsi="Arial Narrow" w:cs="Arial"/>
        <w:b/>
        <w:i/>
        <w:iCs/>
        <w:color w:val="000000"/>
        <w:sz w:val="18"/>
        <w:szCs w:val="18"/>
        <w:lang w:eastAsia="en-ZA"/>
      </w:rPr>
      <w:t>4</w:t>
    </w:r>
    <w:r w:rsidRPr="001669FE">
      <w:rPr>
        <w:rFonts w:ascii="Arial Narrow" w:hAnsi="Arial Narrow" w:cs="Arial"/>
        <w:b/>
        <w:i/>
        <w:iCs/>
        <w:color w:val="000000"/>
        <w:sz w:val="18"/>
        <w:szCs w:val="18"/>
        <w:lang w:eastAsia="en-ZA"/>
      </w:rPr>
      <w:t>-2026-0</w:t>
    </w:r>
    <w:r w:rsidR="00526F57">
      <w:rPr>
        <w:rFonts w:ascii="Arial Narrow" w:hAnsi="Arial Narrow" w:cs="Arial"/>
        <w:b/>
        <w:i/>
        <w:iCs/>
        <w:color w:val="000000"/>
        <w:sz w:val="18"/>
        <w:szCs w:val="18"/>
        <w:lang w:eastAsia="en-ZA"/>
      </w:rPr>
      <w:t>02</w:t>
    </w:r>
    <w:r w:rsidR="0036175C" w:rsidRPr="001669FE">
      <w:rPr>
        <w:i/>
        <w:iCs/>
        <w:noProof/>
        <w:lang w:val="en-ZA" w:eastAsia="en-ZA"/>
      </w:rPr>
      <w:drawing>
        <wp:anchor distT="0" distB="0" distL="114300" distR="114300" simplePos="0" relativeHeight="251654656" behindDoc="1" locked="0" layoutInCell="1" allowOverlap="1" wp14:anchorId="173FEF2F" wp14:editId="0AC793E0">
          <wp:simplePos x="0" y="0"/>
          <wp:positionH relativeFrom="column">
            <wp:posOffset>-674605</wp:posOffset>
          </wp:positionH>
          <wp:positionV relativeFrom="paragraph">
            <wp:posOffset>98232</wp:posOffset>
          </wp:positionV>
          <wp:extent cx="7553339" cy="604299"/>
          <wp:effectExtent l="0" t="0" r="0" b="0"/>
          <wp:wrapNone/>
          <wp:docPr id="2082040137" name="Picture 3" descr="002969 AIRCHEFS Digital 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969 AIRCHEFS Digital Letterhead-02.jpg"/>
                  <pic:cNvPicPr>
                    <a:picLocks noChangeAspect="1" noChangeArrowheads="1"/>
                  </pic:cNvPicPr>
                </pic:nvPicPr>
                <pic:blipFill rotWithShape="1">
                  <a:blip r:embed="rId1"/>
                  <a:srcRect l="-842" t="83704" r="842" b="-40000"/>
                  <a:stretch/>
                </pic:blipFill>
                <pic:spPr bwMode="auto">
                  <a:xfrm>
                    <a:off x="0" y="0"/>
                    <a:ext cx="7553339" cy="60429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E15" w14:textId="0D0D2999" w:rsidR="00B76B2D" w:rsidRPr="001669FE" w:rsidRDefault="005B5C70" w:rsidP="00B76988">
    <w:pPr>
      <w:pStyle w:val="Heading1"/>
      <w:jc w:val="right"/>
      <w:rPr>
        <w:rFonts w:ascii="Arial Narrow" w:hAnsi="Arial Narrow"/>
        <w:i/>
        <w:iCs/>
        <w:noProof/>
        <w:sz w:val="18"/>
        <w:szCs w:val="18"/>
        <w:lang w:val="en-GB" w:eastAsia="en-GB"/>
      </w:rPr>
    </w:pPr>
    <w:r w:rsidRPr="001669FE">
      <w:rPr>
        <w:rFonts w:ascii="Arial Narrow" w:hAnsi="Arial Narrow"/>
        <w:i/>
        <w:iCs/>
        <w:noProof/>
        <w:sz w:val="18"/>
      </w:rPr>
      <w:drawing>
        <wp:anchor distT="0" distB="0" distL="114300" distR="114300" simplePos="0" relativeHeight="251656704" behindDoc="0" locked="0" layoutInCell="1" allowOverlap="1" wp14:anchorId="2580BBE3" wp14:editId="7B91F333">
          <wp:simplePos x="0" y="0"/>
          <wp:positionH relativeFrom="margin">
            <wp:align>left</wp:align>
          </wp:positionH>
          <wp:positionV relativeFrom="paragraph">
            <wp:posOffset>18248</wp:posOffset>
          </wp:positionV>
          <wp:extent cx="6160300" cy="1299410"/>
          <wp:effectExtent l="0" t="0" r="0" b="0"/>
          <wp:wrapNone/>
          <wp:docPr id="1259810895" name="Picture 2" descr="002969 AIRCHEFS Digital 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969 AIRCHEFS Digital Letterhead-01.jpg"/>
                  <pic:cNvPicPr>
                    <a:picLocks noChangeAspect="1" noChangeArrowheads="1"/>
                  </pic:cNvPicPr>
                </pic:nvPicPr>
                <pic:blipFill rotWithShape="1">
                  <a:blip r:embed="rId1"/>
                  <a:srcRect l="-3091" t="-14401" r="3091" b="-29598"/>
                  <a:stretch/>
                </pic:blipFill>
                <pic:spPr bwMode="auto">
                  <a:xfrm>
                    <a:off x="0" y="0"/>
                    <a:ext cx="6160300" cy="1299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76988" w:rsidRPr="001669FE">
      <w:rPr>
        <w:rFonts w:ascii="Arial Narrow" w:hAnsi="Arial Narrow"/>
        <w:i/>
        <w:iCs/>
        <w:noProof/>
        <w:sz w:val="18"/>
        <w:lang w:val="en-GB" w:eastAsia="en-GB"/>
      </w:rPr>
      <w:t>A</w:t>
    </w:r>
    <w:r w:rsidR="00B76988" w:rsidRPr="001669FE">
      <w:rPr>
        <w:rFonts w:ascii="Arial Narrow" w:hAnsi="Arial Narrow"/>
        <w:i/>
        <w:iCs/>
        <w:noProof/>
        <w:sz w:val="18"/>
        <w:szCs w:val="18"/>
        <w:lang w:val="en-GB" w:eastAsia="en-GB"/>
      </w:rPr>
      <w:t>irChefs</w:t>
    </w:r>
    <w:r w:rsidR="005A35E3" w:rsidRPr="001669FE">
      <w:rPr>
        <w:rFonts w:ascii="Arial Narrow" w:hAnsi="Arial Narrow"/>
        <w:i/>
        <w:iCs/>
        <w:noProof/>
        <w:sz w:val="18"/>
        <w:szCs w:val="18"/>
        <w:lang w:val="en-GB" w:eastAsia="en-GB"/>
      </w:rPr>
      <w:t xml:space="preserve"> </w:t>
    </w:r>
    <w:r w:rsidR="005A35E3" w:rsidRPr="001669FE">
      <w:rPr>
        <w:rFonts w:ascii="Arial Narrow" w:hAnsi="Arial Narrow" w:cs="Arial"/>
        <w:i/>
        <w:iCs/>
        <w:color w:val="000000"/>
        <w:sz w:val="18"/>
        <w:szCs w:val="18"/>
      </w:rPr>
      <w:t>RFQ 00</w:t>
    </w:r>
    <w:r w:rsidR="005C256D">
      <w:rPr>
        <w:rFonts w:ascii="Arial Narrow" w:hAnsi="Arial Narrow" w:cs="Arial"/>
        <w:i/>
        <w:iCs/>
        <w:color w:val="000000"/>
        <w:sz w:val="18"/>
        <w:szCs w:val="18"/>
      </w:rPr>
      <w:t>4</w:t>
    </w:r>
    <w:r w:rsidR="005A35E3" w:rsidRPr="001669FE">
      <w:rPr>
        <w:rFonts w:ascii="Arial Narrow" w:hAnsi="Arial Narrow" w:cs="Arial"/>
        <w:i/>
        <w:iCs/>
        <w:color w:val="000000"/>
        <w:sz w:val="18"/>
        <w:szCs w:val="18"/>
      </w:rPr>
      <w:t>-2026-0</w:t>
    </w:r>
    <w:r w:rsidR="005C256D">
      <w:rPr>
        <w:rFonts w:ascii="Arial Narrow" w:hAnsi="Arial Narrow" w:cs="Arial"/>
        <w:i/>
        <w:iCs/>
        <w:color w:val="000000"/>
        <w:sz w:val="18"/>
        <w:szCs w:val="18"/>
      </w:rPr>
      <w:t>02</w:t>
    </w:r>
  </w:p>
  <w:p w14:paraId="5DA26571" w14:textId="240B829D" w:rsidR="00B76988" w:rsidRPr="00B76988" w:rsidRDefault="00B76988" w:rsidP="00B76988">
    <w:pPr>
      <w:jc w:val="right"/>
      <w:rPr>
        <w:color w:val="000000" w:themeColor="text1"/>
        <w:lang w:val="en-GB" w:eastAsia="en-GB"/>
      </w:rPr>
    </w:pPr>
    <w:r w:rsidRPr="00B76988">
      <w:rPr>
        <w:color w:val="000000" w:themeColor="text1"/>
        <w:lang w:val="en-GB" w:eastAsia="en-GB"/>
      </w:rPr>
      <w:t>RFQ R</w:t>
    </w:r>
  </w:p>
  <w:p w14:paraId="78B64F46" w14:textId="1672F419" w:rsidR="00D237FE" w:rsidRDefault="00D237FE" w:rsidP="00D237FE">
    <w:pPr>
      <w:pStyle w:val="Heading1"/>
      <w:rPr>
        <w:sz w:val="18"/>
      </w:rPr>
    </w:pPr>
  </w:p>
  <w:p w14:paraId="050C362E" w14:textId="55A44205" w:rsidR="007F565A" w:rsidRDefault="007F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56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70305"/>
    <w:multiLevelType w:val="hybridMultilevel"/>
    <w:tmpl w:val="E9F88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6E55C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6E4E65"/>
    <w:multiLevelType w:val="multilevel"/>
    <w:tmpl w:val="6766552A"/>
    <w:styleLink w:val="WWNum11"/>
    <w:lvl w:ilvl="0">
      <w:start w:val="1"/>
      <w:numFmt w:val="decimal"/>
      <w:lvlText w:val="%1."/>
      <w:lvlJc w:val="left"/>
      <w:pPr>
        <w:ind w:left="465" w:hanging="360"/>
      </w:pPr>
      <w:rPr>
        <w:b/>
        <w:bCs/>
      </w:rPr>
    </w:lvl>
    <w:lvl w:ilvl="1">
      <w:start w:val="1"/>
      <w:numFmt w:val="decimal"/>
      <w:lvlText w:val="%1.%2"/>
      <w:lvlJc w:val="left"/>
      <w:pPr>
        <w:ind w:left="465" w:hanging="360"/>
      </w:pPr>
      <w:rPr>
        <w:rFonts w:ascii="Arial" w:hAnsi="Arial" w:cs="Arial"/>
        <w:sz w:val="22"/>
        <w:szCs w:val="22"/>
      </w:rPr>
    </w:lvl>
    <w:lvl w:ilvl="2">
      <w:start w:val="1"/>
      <w:numFmt w:val="decimal"/>
      <w:lvlText w:val="%1.%2.%3"/>
      <w:lvlJc w:val="left"/>
      <w:pPr>
        <w:ind w:left="825" w:hanging="720"/>
      </w:pPr>
    </w:lvl>
    <w:lvl w:ilvl="3">
      <w:start w:val="1"/>
      <w:numFmt w:val="decimal"/>
      <w:lvlText w:val="%1.%2.%3.%4"/>
      <w:lvlJc w:val="left"/>
      <w:pPr>
        <w:ind w:left="825" w:hanging="720"/>
      </w:pPr>
    </w:lvl>
    <w:lvl w:ilvl="4">
      <w:start w:val="1"/>
      <w:numFmt w:val="decimal"/>
      <w:lvlText w:val="%1.%2.%3.%4.%5"/>
      <w:lvlJc w:val="left"/>
      <w:pPr>
        <w:ind w:left="1185" w:hanging="1080"/>
      </w:pPr>
    </w:lvl>
    <w:lvl w:ilvl="5">
      <w:start w:val="1"/>
      <w:numFmt w:val="decimal"/>
      <w:lvlText w:val="%1.%2.%3.%4.%5.%6"/>
      <w:lvlJc w:val="left"/>
      <w:pPr>
        <w:ind w:left="1185" w:hanging="1080"/>
      </w:pPr>
    </w:lvl>
    <w:lvl w:ilvl="6">
      <w:start w:val="1"/>
      <w:numFmt w:val="decimal"/>
      <w:lvlText w:val="%1.%2.%3.%4.%5.%6.%7"/>
      <w:lvlJc w:val="left"/>
      <w:pPr>
        <w:ind w:left="1545" w:hanging="1440"/>
      </w:pPr>
    </w:lvl>
    <w:lvl w:ilvl="7">
      <w:start w:val="1"/>
      <w:numFmt w:val="decimal"/>
      <w:lvlText w:val="%1.%2.%3.%4.%5.%6.%7.%8"/>
      <w:lvlJc w:val="left"/>
      <w:pPr>
        <w:ind w:left="1545" w:hanging="1440"/>
      </w:pPr>
    </w:lvl>
    <w:lvl w:ilvl="8">
      <w:start w:val="1"/>
      <w:numFmt w:val="decimal"/>
      <w:lvlText w:val="%1.%2.%3.%4.%5.%6.%7.%8.%9"/>
      <w:lvlJc w:val="left"/>
      <w:pPr>
        <w:ind w:left="1545" w:hanging="1440"/>
      </w:pPr>
    </w:lvl>
  </w:abstractNum>
  <w:abstractNum w:abstractNumId="4" w15:restartNumberingAfterBreak="0">
    <w:nsid w:val="2EA936A8"/>
    <w:multiLevelType w:val="hybridMultilevel"/>
    <w:tmpl w:val="06CAE9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D2E52DB"/>
    <w:multiLevelType w:val="hybridMultilevel"/>
    <w:tmpl w:val="AE80EC96"/>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6"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8" w15:restartNumberingAfterBreak="0">
    <w:nsid w:val="5BAD3F69"/>
    <w:multiLevelType w:val="hybridMultilevel"/>
    <w:tmpl w:val="E38E465E"/>
    <w:lvl w:ilvl="0" w:tplc="1C090001">
      <w:start w:val="1"/>
      <w:numFmt w:val="bullet"/>
      <w:lvlText w:val=""/>
      <w:lvlJc w:val="left"/>
      <w:pPr>
        <w:ind w:left="1185" w:hanging="360"/>
      </w:pPr>
      <w:rPr>
        <w:rFonts w:ascii="Symbol" w:hAnsi="Symbol"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9"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6E905C25"/>
    <w:multiLevelType w:val="multilevel"/>
    <w:tmpl w:val="1DE2B4B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ascii="Arial" w:hAnsi="Arial" w:cs="Arial" w:hint="default"/>
        <w:sz w:val="22"/>
        <w:szCs w:val="22"/>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11" w15:restartNumberingAfterBreak="0">
    <w:nsid w:val="71FA6278"/>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79992C4A"/>
    <w:multiLevelType w:val="hybridMultilevel"/>
    <w:tmpl w:val="77F466E4"/>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num w:numId="1" w16cid:durableId="1794520285">
    <w:abstractNumId w:val="12"/>
  </w:num>
  <w:num w:numId="2" w16cid:durableId="493109163">
    <w:abstractNumId w:val="9"/>
  </w:num>
  <w:num w:numId="3" w16cid:durableId="2010405301">
    <w:abstractNumId w:val="6"/>
  </w:num>
  <w:num w:numId="4" w16cid:durableId="447239604">
    <w:abstractNumId w:val="10"/>
  </w:num>
  <w:num w:numId="5" w16cid:durableId="1203442415">
    <w:abstractNumId w:val="3"/>
  </w:num>
  <w:num w:numId="6" w16cid:durableId="1218518792">
    <w:abstractNumId w:val="5"/>
  </w:num>
  <w:num w:numId="7" w16cid:durableId="329452727">
    <w:abstractNumId w:val="13"/>
  </w:num>
  <w:num w:numId="8" w16cid:durableId="1052316432">
    <w:abstractNumId w:val="7"/>
  </w:num>
  <w:num w:numId="9" w16cid:durableId="699278680">
    <w:abstractNumId w:val="8"/>
  </w:num>
  <w:num w:numId="10" w16cid:durableId="432675053">
    <w:abstractNumId w:val="11"/>
  </w:num>
  <w:num w:numId="11" w16cid:durableId="1217888066">
    <w:abstractNumId w:val="0"/>
  </w:num>
  <w:num w:numId="12" w16cid:durableId="286351470">
    <w:abstractNumId w:val="4"/>
  </w:num>
  <w:num w:numId="13" w16cid:durableId="2034652178">
    <w:abstractNumId w:val="1"/>
  </w:num>
  <w:num w:numId="14" w16cid:durableId="214264664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B4"/>
    <w:rsid w:val="00001D5E"/>
    <w:rsid w:val="00004CAE"/>
    <w:rsid w:val="000057B7"/>
    <w:rsid w:val="00006FC6"/>
    <w:rsid w:val="00010675"/>
    <w:rsid w:val="00011C41"/>
    <w:rsid w:val="0002195E"/>
    <w:rsid w:val="00022759"/>
    <w:rsid w:val="00022C7E"/>
    <w:rsid w:val="00030849"/>
    <w:rsid w:val="00035D88"/>
    <w:rsid w:val="000468B2"/>
    <w:rsid w:val="00047427"/>
    <w:rsid w:val="00050046"/>
    <w:rsid w:val="00054CF3"/>
    <w:rsid w:val="00055BBE"/>
    <w:rsid w:val="00055CC5"/>
    <w:rsid w:val="00057CBB"/>
    <w:rsid w:val="000603D7"/>
    <w:rsid w:val="00061246"/>
    <w:rsid w:val="00064A10"/>
    <w:rsid w:val="00065A05"/>
    <w:rsid w:val="00065EC9"/>
    <w:rsid w:val="00067448"/>
    <w:rsid w:val="00067A0C"/>
    <w:rsid w:val="00076467"/>
    <w:rsid w:val="00080086"/>
    <w:rsid w:val="00082EB9"/>
    <w:rsid w:val="00085686"/>
    <w:rsid w:val="00091092"/>
    <w:rsid w:val="000A03E7"/>
    <w:rsid w:val="000A10EA"/>
    <w:rsid w:val="000A5B3E"/>
    <w:rsid w:val="000A6237"/>
    <w:rsid w:val="000A7B64"/>
    <w:rsid w:val="000B4038"/>
    <w:rsid w:val="000B47B1"/>
    <w:rsid w:val="000C08A9"/>
    <w:rsid w:val="000C739B"/>
    <w:rsid w:val="000D1C4B"/>
    <w:rsid w:val="000D6B05"/>
    <w:rsid w:val="000D7BA2"/>
    <w:rsid w:val="000E4543"/>
    <w:rsid w:val="000E4BB5"/>
    <w:rsid w:val="000E5712"/>
    <w:rsid w:val="000E5920"/>
    <w:rsid w:val="000E687C"/>
    <w:rsid w:val="000E6C6A"/>
    <w:rsid w:val="000E73A6"/>
    <w:rsid w:val="000F3B5A"/>
    <w:rsid w:val="000F513D"/>
    <w:rsid w:val="000F5AC2"/>
    <w:rsid w:val="000F66B1"/>
    <w:rsid w:val="001011F0"/>
    <w:rsid w:val="0010552D"/>
    <w:rsid w:val="00107722"/>
    <w:rsid w:val="00110C5F"/>
    <w:rsid w:val="0011428F"/>
    <w:rsid w:val="00114434"/>
    <w:rsid w:val="0011519B"/>
    <w:rsid w:val="00121E23"/>
    <w:rsid w:val="00123904"/>
    <w:rsid w:val="0012716A"/>
    <w:rsid w:val="00134F13"/>
    <w:rsid w:val="00136494"/>
    <w:rsid w:val="00140B9E"/>
    <w:rsid w:val="001420C1"/>
    <w:rsid w:val="001426BE"/>
    <w:rsid w:val="00146401"/>
    <w:rsid w:val="001518EC"/>
    <w:rsid w:val="00151FA5"/>
    <w:rsid w:val="00152A37"/>
    <w:rsid w:val="00155707"/>
    <w:rsid w:val="001669FE"/>
    <w:rsid w:val="00166DE4"/>
    <w:rsid w:val="00170B20"/>
    <w:rsid w:val="00174310"/>
    <w:rsid w:val="00174B43"/>
    <w:rsid w:val="00177B9D"/>
    <w:rsid w:val="00180917"/>
    <w:rsid w:val="00182369"/>
    <w:rsid w:val="00192050"/>
    <w:rsid w:val="001A190E"/>
    <w:rsid w:val="001A4672"/>
    <w:rsid w:val="001A5679"/>
    <w:rsid w:val="001C27B8"/>
    <w:rsid w:val="001C3065"/>
    <w:rsid w:val="001C371A"/>
    <w:rsid w:val="001E7E8C"/>
    <w:rsid w:val="001F2E3A"/>
    <w:rsid w:val="00200B78"/>
    <w:rsid w:val="00204400"/>
    <w:rsid w:val="00206C42"/>
    <w:rsid w:val="00207A8F"/>
    <w:rsid w:val="00222059"/>
    <w:rsid w:val="002240E2"/>
    <w:rsid w:val="00224E60"/>
    <w:rsid w:val="00231D8E"/>
    <w:rsid w:val="002420F8"/>
    <w:rsid w:val="00242691"/>
    <w:rsid w:val="0024453B"/>
    <w:rsid w:val="00244B54"/>
    <w:rsid w:val="00247696"/>
    <w:rsid w:val="00250795"/>
    <w:rsid w:val="00253BBE"/>
    <w:rsid w:val="0026639A"/>
    <w:rsid w:val="00271513"/>
    <w:rsid w:val="00272096"/>
    <w:rsid w:val="00272B7F"/>
    <w:rsid w:val="00286CDE"/>
    <w:rsid w:val="00292A30"/>
    <w:rsid w:val="002A2BA1"/>
    <w:rsid w:val="002A4CEE"/>
    <w:rsid w:val="002A5FB6"/>
    <w:rsid w:val="002B705D"/>
    <w:rsid w:val="002C0EFF"/>
    <w:rsid w:val="002C16B4"/>
    <w:rsid w:val="002C3785"/>
    <w:rsid w:val="002C3C2D"/>
    <w:rsid w:val="002C7CCA"/>
    <w:rsid w:val="002D521A"/>
    <w:rsid w:val="002E603E"/>
    <w:rsid w:val="002F4224"/>
    <w:rsid w:val="00302E62"/>
    <w:rsid w:val="00313E07"/>
    <w:rsid w:val="00314B1A"/>
    <w:rsid w:val="00317CB0"/>
    <w:rsid w:val="00321411"/>
    <w:rsid w:val="00321447"/>
    <w:rsid w:val="00326EF2"/>
    <w:rsid w:val="00331053"/>
    <w:rsid w:val="00340F8E"/>
    <w:rsid w:val="0034545B"/>
    <w:rsid w:val="00350ADE"/>
    <w:rsid w:val="0035298C"/>
    <w:rsid w:val="003549CD"/>
    <w:rsid w:val="0036175C"/>
    <w:rsid w:val="003721BB"/>
    <w:rsid w:val="003728F0"/>
    <w:rsid w:val="00376F2B"/>
    <w:rsid w:val="00385826"/>
    <w:rsid w:val="003879B1"/>
    <w:rsid w:val="00387B9A"/>
    <w:rsid w:val="0039155C"/>
    <w:rsid w:val="0039340A"/>
    <w:rsid w:val="003A75CC"/>
    <w:rsid w:val="003A7EF9"/>
    <w:rsid w:val="003B0DA0"/>
    <w:rsid w:val="003C0CA0"/>
    <w:rsid w:val="003C190A"/>
    <w:rsid w:val="003C223C"/>
    <w:rsid w:val="003C25B0"/>
    <w:rsid w:val="003C7E7C"/>
    <w:rsid w:val="003D3DEF"/>
    <w:rsid w:val="003D6D56"/>
    <w:rsid w:val="003E0C60"/>
    <w:rsid w:val="003F4C58"/>
    <w:rsid w:val="003F5BD3"/>
    <w:rsid w:val="003F6069"/>
    <w:rsid w:val="00400F39"/>
    <w:rsid w:val="004108F1"/>
    <w:rsid w:val="00411F07"/>
    <w:rsid w:val="00412B10"/>
    <w:rsid w:val="00414180"/>
    <w:rsid w:val="00430ABD"/>
    <w:rsid w:val="0043168D"/>
    <w:rsid w:val="00432191"/>
    <w:rsid w:val="004476D1"/>
    <w:rsid w:val="00450685"/>
    <w:rsid w:val="0045123F"/>
    <w:rsid w:val="00451F45"/>
    <w:rsid w:val="00453F9F"/>
    <w:rsid w:val="00454DAA"/>
    <w:rsid w:val="0045621C"/>
    <w:rsid w:val="00467F99"/>
    <w:rsid w:val="0047353D"/>
    <w:rsid w:val="0047361A"/>
    <w:rsid w:val="00473865"/>
    <w:rsid w:val="004801C4"/>
    <w:rsid w:val="00482883"/>
    <w:rsid w:val="00485CB3"/>
    <w:rsid w:val="00486F23"/>
    <w:rsid w:val="00493B19"/>
    <w:rsid w:val="00497912"/>
    <w:rsid w:val="004A0D65"/>
    <w:rsid w:val="004A6E71"/>
    <w:rsid w:val="004B6319"/>
    <w:rsid w:val="004B655A"/>
    <w:rsid w:val="004C22B8"/>
    <w:rsid w:val="004C7947"/>
    <w:rsid w:val="004D6340"/>
    <w:rsid w:val="004E1AC5"/>
    <w:rsid w:val="004E1CB9"/>
    <w:rsid w:val="004E38A8"/>
    <w:rsid w:val="004F0857"/>
    <w:rsid w:val="004F1F63"/>
    <w:rsid w:val="004F4826"/>
    <w:rsid w:val="004F74C2"/>
    <w:rsid w:val="00505A1B"/>
    <w:rsid w:val="00506B32"/>
    <w:rsid w:val="00511CE2"/>
    <w:rsid w:val="00511F71"/>
    <w:rsid w:val="0051645B"/>
    <w:rsid w:val="00523550"/>
    <w:rsid w:val="005258C9"/>
    <w:rsid w:val="00526F57"/>
    <w:rsid w:val="005345D7"/>
    <w:rsid w:val="005345EB"/>
    <w:rsid w:val="00534AE6"/>
    <w:rsid w:val="00541283"/>
    <w:rsid w:val="005417E9"/>
    <w:rsid w:val="00541866"/>
    <w:rsid w:val="00554A0F"/>
    <w:rsid w:val="00555ABB"/>
    <w:rsid w:val="00555E76"/>
    <w:rsid w:val="0055682B"/>
    <w:rsid w:val="0057066B"/>
    <w:rsid w:val="00572468"/>
    <w:rsid w:val="00572FA1"/>
    <w:rsid w:val="00573A03"/>
    <w:rsid w:val="00582F61"/>
    <w:rsid w:val="00591641"/>
    <w:rsid w:val="005920B4"/>
    <w:rsid w:val="00595544"/>
    <w:rsid w:val="005978D0"/>
    <w:rsid w:val="00597A0E"/>
    <w:rsid w:val="00597A77"/>
    <w:rsid w:val="005A0C03"/>
    <w:rsid w:val="005A35E3"/>
    <w:rsid w:val="005A46E5"/>
    <w:rsid w:val="005A4BA6"/>
    <w:rsid w:val="005A5462"/>
    <w:rsid w:val="005A547A"/>
    <w:rsid w:val="005B5C70"/>
    <w:rsid w:val="005B756A"/>
    <w:rsid w:val="005C1200"/>
    <w:rsid w:val="005C1553"/>
    <w:rsid w:val="005C21F6"/>
    <w:rsid w:val="005C256D"/>
    <w:rsid w:val="005C3016"/>
    <w:rsid w:val="005C3A01"/>
    <w:rsid w:val="005C4135"/>
    <w:rsid w:val="005C416D"/>
    <w:rsid w:val="005C5496"/>
    <w:rsid w:val="005C79E0"/>
    <w:rsid w:val="005D0DFC"/>
    <w:rsid w:val="005D1265"/>
    <w:rsid w:val="005D158A"/>
    <w:rsid w:val="005D3091"/>
    <w:rsid w:val="005D4BD8"/>
    <w:rsid w:val="005E0814"/>
    <w:rsid w:val="005E0B06"/>
    <w:rsid w:val="005E3E38"/>
    <w:rsid w:val="005E7F5F"/>
    <w:rsid w:val="005F5694"/>
    <w:rsid w:val="005F64E6"/>
    <w:rsid w:val="00601FFD"/>
    <w:rsid w:val="0060421E"/>
    <w:rsid w:val="006070F7"/>
    <w:rsid w:val="00611CE7"/>
    <w:rsid w:val="006159A2"/>
    <w:rsid w:val="006222C1"/>
    <w:rsid w:val="006229DE"/>
    <w:rsid w:val="006261E1"/>
    <w:rsid w:val="006279E9"/>
    <w:rsid w:val="00633E02"/>
    <w:rsid w:val="006340AD"/>
    <w:rsid w:val="00635437"/>
    <w:rsid w:val="00642E20"/>
    <w:rsid w:val="00646988"/>
    <w:rsid w:val="00650DC3"/>
    <w:rsid w:val="00652699"/>
    <w:rsid w:val="006569F6"/>
    <w:rsid w:val="00662816"/>
    <w:rsid w:val="00667390"/>
    <w:rsid w:val="006677E0"/>
    <w:rsid w:val="00677939"/>
    <w:rsid w:val="00681D70"/>
    <w:rsid w:val="00684331"/>
    <w:rsid w:val="00686D92"/>
    <w:rsid w:val="006875F0"/>
    <w:rsid w:val="00695E8A"/>
    <w:rsid w:val="00696813"/>
    <w:rsid w:val="006A1EE1"/>
    <w:rsid w:val="006A40A3"/>
    <w:rsid w:val="006B106F"/>
    <w:rsid w:val="006B2CDF"/>
    <w:rsid w:val="006B42A4"/>
    <w:rsid w:val="006B65B3"/>
    <w:rsid w:val="006B74D2"/>
    <w:rsid w:val="006C19A2"/>
    <w:rsid w:val="006C2F74"/>
    <w:rsid w:val="006C7543"/>
    <w:rsid w:val="006C7789"/>
    <w:rsid w:val="006D3244"/>
    <w:rsid w:val="006D4B93"/>
    <w:rsid w:val="006D720E"/>
    <w:rsid w:val="006D7474"/>
    <w:rsid w:val="006E46D3"/>
    <w:rsid w:val="006E5DB8"/>
    <w:rsid w:val="006F060E"/>
    <w:rsid w:val="006F5DC5"/>
    <w:rsid w:val="007042DE"/>
    <w:rsid w:val="00704E71"/>
    <w:rsid w:val="00706464"/>
    <w:rsid w:val="00706BEF"/>
    <w:rsid w:val="00707E49"/>
    <w:rsid w:val="00710C50"/>
    <w:rsid w:val="00720BAB"/>
    <w:rsid w:val="007232E9"/>
    <w:rsid w:val="00727A1C"/>
    <w:rsid w:val="00734E85"/>
    <w:rsid w:val="00736964"/>
    <w:rsid w:val="00737CEF"/>
    <w:rsid w:val="007406A6"/>
    <w:rsid w:val="00750FDF"/>
    <w:rsid w:val="0076092E"/>
    <w:rsid w:val="00761079"/>
    <w:rsid w:val="007623C4"/>
    <w:rsid w:val="00763A10"/>
    <w:rsid w:val="00765DAD"/>
    <w:rsid w:val="00772621"/>
    <w:rsid w:val="00773BB7"/>
    <w:rsid w:val="007764FF"/>
    <w:rsid w:val="00782841"/>
    <w:rsid w:val="00784D1E"/>
    <w:rsid w:val="00791B31"/>
    <w:rsid w:val="007A21DA"/>
    <w:rsid w:val="007A2831"/>
    <w:rsid w:val="007B5973"/>
    <w:rsid w:val="007C02FD"/>
    <w:rsid w:val="007C2EB7"/>
    <w:rsid w:val="007C4EA1"/>
    <w:rsid w:val="007D0C49"/>
    <w:rsid w:val="007D204F"/>
    <w:rsid w:val="007D717C"/>
    <w:rsid w:val="007E23C1"/>
    <w:rsid w:val="007F565A"/>
    <w:rsid w:val="008001A9"/>
    <w:rsid w:val="0081110D"/>
    <w:rsid w:val="00811900"/>
    <w:rsid w:val="00811A52"/>
    <w:rsid w:val="00813819"/>
    <w:rsid w:val="00815510"/>
    <w:rsid w:val="008203CB"/>
    <w:rsid w:val="00820E6C"/>
    <w:rsid w:val="008230CE"/>
    <w:rsid w:val="0083164F"/>
    <w:rsid w:val="00842B2E"/>
    <w:rsid w:val="00843E93"/>
    <w:rsid w:val="00845FE1"/>
    <w:rsid w:val="00847D0B"/>
    <w:rsid w:val="00851083"/>
    <w:rsid w:val="00855DBB"/>
    <w:rsid w:val="00862692"/>
    <w:rsid w:val="00871A1F"/>
    <w:rsid w:val="00874CFF"/>
    <w:rsid w:val="00875735"/>
    <w:rsid w:val="00876D86"/>
    <w:rsid w:val="00877DAC"/>
    <w:rsid w:val="008826E2"/>
    <w:rsid w:val="008960D0"/>
    <w:rsid w:val="008A1BF0"/>
    <w:rsid w:val="008A3106"/>
    <w:rsid w:val="008A45C5"/>
    <w:rsid w:val="008A7469"/>
    <w:rsid w:val="008B00AB"/>
    <w:rsid w:val="008B1BC9"/>
    <w:rsid w:val="008B530F"/>
    <w:rsid w:val="008C2838"/>
    <w:rsid w:val="008C64AE"/>
    <w:rsid w:val="008C6575"/>
    <w:rsid w:val="008C7A52"/>
    <w:rsid w:val="008D3B78"/>
    <w:rsid w:val="008E7D58"/>
    <w:rsid w:val="008F0797"/>
    <w:rsid w:val="008F0F11"/>
    <w:rsid w:val="008F47C6"/>
    <w:rsid w:val="008F6F56"/>
    <w:rsid w:val="0091348C"/>
    <w:rsid w:val="009145D7"/>
    <w:rsid w:val="009157DE"/>
    <w:rsid w:val="00917CB3"/>
    <w:rsid w:val="0092067C"/>
    <w:rsid w:val="00923B26"/>
    <w:rsid w:val="009249C7"/>
    <w:rsid w:val="00930A87"/>
    <w:rsid w:val="00943740"/>
    <w:rsid w:val="00945B15"/>
    <w:rsid w:val="009522B4"/>
    <w:rsid w:val="00960CD8"/>
    <w:rsid w:val="009615CE"/>
    <w:rsid w:val="00961791"/>
    <w:rsid w:val="00962533"/>
    <w:rsid w:val="00962945"/>
    <w:rsid w:val="00964137"/>
    <w:rsid w:val="0097017D"/>
    <w:rsid w:val="00970513"/>
    <w:rsid w:val="00973018"/>
    <w:rsid w:val="00977223"/>
    <w:rsid w:val="0098034C"/>
    <w:rsid w:val="00984812"/>
    <w:rsid w:val="00985F2A"/>
    <w:rsid w:val="009912BA"/>
    <w:rsid w:val="0099199F"/>
    <w:rsid w:val="00991B63"/>
    <w:rsid w:val="00993B08"/>
    <w:rsid w:val="009A203D"/>
    <w:rsid w:val="009B6089"/>
    <w:rsid w:val="009C7E1F"/>
    <w:rsid w:val="009D2C85"/>
    <w:rsid w:val="009D6A4F"/>
    <w:rsid w:val="009D7A8C"/>
    <w:rsid w:val="009E03BA"/>
    <w:rsid w:val="009E66A9"/>
    <w:rsid w:val="009F6BA3"/>
    <w:rsid w:val="00A00701"/>
    <w:rsid w:val="00A053AC"/>
    <w:rsid w:val="00A06DC2"/>
    <w:rsid w:val="00A141D7"/>
    <w:rsid w:val="00A2570B"/>
    <w:rsid w:val="00A25EAD"/>
    <w:rsid w:val="00A2662F"/>
    <w:rsid w:val="00A27A35"/>
    <w:rsid w:val="00A30090"/>
    <w:rsid w:val="00A3340A"/>
    <w:rsid w:val="00A33731"/>
    <w:rsid w:val="00A33A76"/>
    <w:rsid w:val="00A47F9F"/>
    <w:rsid w:val="00A55007"/>
    <w:rsid w:val="00A67EAA"/>
    <w:rsid w:val="00A700C6"/>
    <w:rsid w:val="00A7109A"/>
    <w:rsid w:val="00A86E82"/>
    <w:rsid w:val="00A904C2"/>
    <w:rsid w:val="00A95504"/>
    <w:rsid w:val="00A958A2"/>
    <w:rsid w:val="00A96D04"/>
    <w:rsid w:val="00A97520"/>
    <w:rsid w:val="00AA035C"/>
    <w:rsid w:val="00AA0FD0"/>
    <w:rsid w:val="00AA1AB6"/>
    <w:rsid w:val="00AA5321"/>
    <w:rsid w:val="00AA5C61"/>
    <w:rsid w:val="00AB69F3"/>
    <w:rsid w:val="00AB7B1F"/>
    <w:rsid w:val="00AC3EC1"/>
    <w:rsid w:val="00AC64F8"/>
    <w:rsid w:val="00AC6A01"/>
    <w:rsid w:val="00AC6A0B"/>
    <w:rsid w:val="00AD1160"/>
    <w:rsid w:val="00AD462C"/>
    <w:rsid w:val="00AD6178"/>
    <w:rsid w:val="00AD7F7A"/>
    <w:rsid w:val="00AE18C9"/>
    <w:rsid w:val="00AE57E0"/>
    <w:rsid w:val="00AF2188"/>
    <w:rsid w:val="00AF63AC"/>
    <w:rsid w:val="00AF6F8E"/>
    <w:rsid w:val="00B03A54"/>
    <w:rsid w:val="00B06C5C"/>
    <w:rsid w:val="00B12338"/>
    <w:rsid w:val="00B16966"/>
    <w:rsid w:val="00B1767D"/>
    <w:rsid w:val="00B2200B"/>
    <w:rsid w:val="00B22DFC"/>
    <w:rsid w:val="00B31C0B"/>
    <w:rsid w:val="00B31CAA"/>
    <w:rsid w:val="00B3423E"/>
    <w:rsid w:val="00B37D4E"/>
    <w:rsid w:val="00B539EA"/>
    <w:rsid w:val="00B53C3C"/>
    <w:rsid w:val="00B613B4"/>
    <w:rsid w:val="00B70186"/>
    <w:rsid w:val="00B75E6E"/>
    <w:rsid w:val="00B76988"/>
    <w:rsid w:val="00B76B2D"/>
    <w:rsid w:val="00B772F7"/>
    <w:rsid w:val="00B82FFC"/>
    <w:rsid w:val="00B8316B"/>
    <w:rsid w:val="00B9150C"/>
    <w:rsid w:val="00B961EF"/>
    <w:rsid w:val="00B97B26"/>
    <w:rsid w:val="00BB42DC"/>
    <w:rsid w:val="00BB44EF"/>
    <w:rsid w:val="00BC3128"/>
    <w:rsid w:val="00BC4F1C"/>
    <w:rsid w:val="00BC57E7"/>
    <w:rsid w:val="00BC6C66"/>
    <w:rsid w:val="00BD198D"/>
    <w:rsid w:val="00BD603C"/>
    <w:rsid w:val="00BD6667"/>
    <w:rsid w:val="00BE5202"/>
    <w:rsid w:val="00BE74E1"/>
    <w:rsid w:val="00BE7903"/>
    <w:rsid w:val="00BF3997"/>
    <w:rsid w:val="00BF5209"/>
    <w:rsid w:val="00BF70BB"/>
    <w:rsid w:val="00C006E8"/>
    <w:rsid w:val="00C008D3"/>
    <w:rsid w:val="00C121B9"/>
    <w:rsid w:val="00C1246E"/>
    <w:rsid w:val="00C14D23"/>
    <w:rsid w:val="00C206F7"/>
    <w:rsid w:val="00C2360A"/>
    <w:rsid w:val="00C256AB"/>
    <w:rsid w:val="00C26C9E"/>
    <w:rsid w:val="00C31306"/>
    <w:rsid w:val="00C31BEE"/>
    <w:rsid w:val="00C37E87"/>
    <w:rsid w:val="00C418C2"/>
    <w:rsid w:val="00C43D9D"/>
    <w:rsid w:val="00C4411E"/>
    <w:rsid w:val="00C45015"/>
    <w:rsid w:val="00C46078"/>
    <w:rsid w:val="00C47D34"/>
    <w:rsid w:val="00C509CA"/>
    <w:rsid w:val="00C51941"/>
    <w:rsid w:val="00C61CCE"/>
    <w:rsid w:val="00C63E1D"/>
    <w:rsid w:val="00C755F2"/>
    <w:rsid w:val="00C75D17"/>
    <w:rsid w:val="00C767D7"/>
    <w:rsid w:val="00C77D87"/>
    <w:rsid w:val="00C95055"/>
    <w:rsid w:val="00C9600B"/>
    <w:rsid w:val="00CA4B18"/>
    <w:rsid w:val="00CA5712"/>
    <w:rsid w:val="00CA59D2"/>
    <w:rsid w:val="00CB437A"/>
    <w:rsid w:val="00CB492D"/>
    <w:rsid w:val="00CB604B"/>
    <w:rsid w:val="00CB6131"/>
    <w:rsid w:val="00CB7484"/>
    <w:rsid w:val="00CB7F0D"/>
    <w:rsid w:val="00CC6DED"/>
    <w:rsid w:val="00CD48CF"/>
    <w:rsid w:val="00CD6619"/>
    <w:rsid w:val="00CE09D4"/>
    <w:rsid w:val="00CE1B53"/>
    <w:rsid w:val="00CE3401"/>
    <w:rsid w:val="00CF7015"/>
    <w:rsid w:val="00D01CF5"/>
    <w:rsid w:val="00D028C4"/>
    <w:rsid w:val="00D102D5"/>
    <w:rsid w:val="00D10CEE"/>
    <w:rsid w:val="00D12549"/>
    <w:rsid w:val="00D13AF6"/>
    <w:rsid w:val="00D14512"/>
    <w:rsid w:val="00D237FE"/>
    <w:rsid w:val="00D25677"/>
    <w:rsid w:val="00D300A4"/>
    <w:rsid w:val="00D32ED4"/>
    <w:rsid w:val="00D34A07"/>
    <w:rsid w:val="00D40EC7"/>
    <w:rsid w:val="00D554D1"/>
    <w:rsid w:val="00D73529"/>
    <w:rsid w:val="00D735C5"/>
    <w:rsid w:val="00D857D8"/>
    <w:rsid w:val="00D91D9E"/>
    <w:rsid w:val="00D935E5"/>
    <w:rsid w:val="00D9752C"/>
    <w:rsid w:val="00DA2060"/>
    <w:rsid w:val="00DA43CD"/>
    <w:rsid w:val="00DB22C9"/>
    <w:rsid w:val="00DB3D47"/>
    <w:rsid w:val="00DB4B65"/>
    <w:rsid w:val="00DB6A9A"/>
    <w:rsid w:val="00DC2DE4"/>
    <w:rsid w:val="00DC75D1"/>
    <w:rsid w:val="00DD1C8D"/>
    <w:rsid w:val="00DD1CC1"/>
    <w:rsid w:val="00DD5CB8"/>
    <w:rsid w:val="00DE0486"/>
    <w:rsid w:val="00DE10EA"/>
    <w:rsid w:val="00DE4172"/>
    <w:rsid w:val="00DE7CDD"/>
    <w:rsid w:val="00DF5EF9"/>
    <w:rsid w:val="00DF6FD7"/>
    <w:rsid w:val="00DF7139"/>
    <w:rsid w:val="00E035CC"/>
    <w:rsid w:val="00E10B46"/>
    <w:rsid w:val="00E165DE"/>
    <w:rsid w:val="00E17CB4"/>
    <w:rsid w:val="00E32D55"/>
    <w:rsid w:val="00E35ED3"/>
    <w:rsid w:val="00E36112"/>
    <w:rsid w:val="00E40FB9"/>
    <w:rsid w:val="00E443B4"/>
    <w:rsid w:val="00E50232"/>
    <w:rsid w:val="00E50D84"/>
    <w:rsid w:val="00E5107B"/>
    <w:rsid w:val="00E55C65"/>
    <w:rsid w:val="00E60EBB"/>
    <w:rsid w:val="00E61634"/>
    <w:rsid w:val="00E64FC9"/>
    <w:rsid w:val="00E657F3"/>
    <w:rsid w:val="00E70A0B"/>
    <w:rsid w:val="00E74B70"/>
    <w:rsid w:val="00E76F7C"/>
    <w:rsid w:val="00E84692"/>
    <w:rsid w:val="00E84B83"/>
    <w:rsid w:val="00E865B5"/>
    <w:rsid w:val="00E949E4"/>
    <w:rsid w:val="00E9737C"/>
    <w:rsid w:val="00EA14E7"/>
    <w:rsid w:val="00EA2C79"/>
    <w:rsid w:val="00EB6A3E"/>
    <w:rsid w:val="00EC2FEE"/>
    <w:rsid w:val="00EC72EF"/>
    <w:rsid w:val="00ED04DF"/>
    <w:rsid w:val="00ED36EE"/>
    <w:rsid w:val="00ED48E6"/>
    <w:rsid w:val="00ED55A6"/>
    <w:rsid w:val="00ED7903"/>
    <w:rsid w:val="00EE6A8B"/>
    <w:rsid w:val="00EF646A"/>
    <w:rsid w:val="00F20308"/>
    <w:rsid w:val="00F31100"/>
    <w:rsid w:val="00F33858"/>
    <w:rsid w:val="00F33A39"/>
    <w:rsid w:val="00F355E5"/>
    <w:rsid w:val="00F41AC0"/>
    <w:rsid w:val="00F45EF5"/>
    <w:rsid w:val="00F463FE"/>
    <w:rsid w:val="00F53EC4"/>
    <w:rsid w:val="00F549BC"/>
    <w:rsid w:val="00F54AE4"/>
    <w:rsid w:val="00F57180"/>
    <w:rsid w:val="00F634A4"/>
    <w:rsid w:val="00F66E5A"/>
    <w:rsid w:val="00F77032"/>
    <w:rsid w:val="00F7736F"/>
    <w:rsid w:val="00F83BB9"/>
    <w:rsid w:val="00F84123"/>
    <w:rsid w:val="00F85E8A"/>
    <w:rsid w:val="00F915FF"/>
    <w:rsid w:val="00F916C6"/>
    <w:rsid w:val="00F96C10"/>
    <w:rsid w:val="00F97292"/>
    <w:rsid w:val="00FA21F7"/>
    <w:rsid w:val="00FA221B"/>
    <w:rsid w:val="00FA5AB5"/>
    <w:rsid w:val="00FA790D"/>
    <w:rsid w:val="00FB3475"/>
    <w:rsid w:val="00FB4162"/>
    <w:rsid w:val="00FB74F4"/>
    <w:rsid w:val="00FD20CA"/>
    <w:rsid w:val="00FD512F"/>
    <w:rsid w:val="00FF0B34"/>
    <w:rsid w:val="00FF1509"/>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BF240"/>
  <w15:docId w15:val="{114F9B27-A195-410E-8F5C-29269043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46"/>
    <w:rPr>
      <w:sz w:val="24"/>
      <w:szCs w:val="24"/>
      <w:lang w:val="en-US" w:eastAsia="en-US"/>
    </w:rPr>
  </w:style>
  <w:style w:type="paragraph" w:styleId="Heading1">
    <w:name w:val="heading 1"/>
    <w:basedOn w:val="Normal"/>
    <w:next w:val="Normal"/>
    <w:link w:val="Heading1Char"/>
    <w:qFormat/>
    <w:rsid w:val="00D237FE"/>
    <w:pPr>
      <w:keepNext/>
      <w:outlineLvl w:val="0"/>
    </w:pPr>
    <w:rPr>
      <w:rFonts w:ascii="Comic Sans MS" w:eastAsia="Times New Roman" w:hAnsi="Comic Sans MS"/>
      <w:b/>
      <w:sz w:val="52"/>
      <w:szCs w:val="20"/>
      <w:lang w:val="en-ZA" w:eastAsia="en-ZA"/>
    </w:rPr>
  </w:style>
  <w:style w:type="paragraph" w:styleId="Heading2">
    <w:name w:val="heading 2"/>
    <w:basedOn w:val="Normal"/>
    <w:next w:val="Normal"/>
    <w:link w:val="Heading2Char"/>
    <w:uiPriority w:val="9"/>
    <w:semiHidden/>
    <w:unhideWhenUsed/>
    <w:qFormat/>
    <w:rsid w:val="00B769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698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69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2C16B4"/>
    <w:pPr>
      <w:tabs>
        <w:tab w:val="center" w:pos="4320"/>
        <w:tab w:val="right" w:pos="8640"/>
      </w:tabs>
    </w:pPr>
  </w:style>
  <w:style w:type="character" w:customStyle="1" w:styleId="HeaderChar">
    <w:name w:val="Header Char"/>
    <w:aliases w:val="hd Char"/>
    <w:basedOn w:val="DefaultParagraphFont"/>
    <w:link w:val="Header"/>
    <w:uiPriority w:val="99"/>
    <w:rsid w:val="002C16B4"/>
  </w:style>
  <w:style w:type="paragraph" w:styleId="Footer">
    <w:name w:val="footer"/>
    <w:basedOn w:val="Normal"/>
    <w:link w:val="FooterChar"/>
    <w:uiPriority w:val="99"/>
    <w:unhideWhenUsed/>
    <w:rsid w:val="002C16B4"/>
    <w:pPr>
      <w:tabs>
        <w:tab w:val="center" w:pos="4320"/>
        <w:tab w:val="right" w:pos="8640"/>
      </w:tabs>
    </w:pPr>
  </w:style>
  <w:style w:type="character" w:customStyle="1" w:styleId="FooterChar">
    <w:name w:val="Footer Char"/>
    <w:basedOn w:val="DefaultParagraphFont"/>
    <w:link w:val="Footer"/>
    <w:uiPriority w:val="99"/>
    <w:rsid w:val="002C16B4"/>
  </w:style>
  <w:style w:type="character" w:customStyle="1" w:styleId="Heading1Char">
    <w:name w:val="Heading 1 Char"/>
    <w:basedOn w:val="DefaultParagraphFont"/>
    <w:link w:val="Heading1"/>
    <w:rsid w:val="00D237FE"/>
    <w:rPr>
      <w:rFonts w:ascii="Comic Sans MS" w:eastAsia="Times New Roman" w:hAnsi="Comic Sans MS"/>
      <w:b/>
      <w:sz w:val="52"/>
    </w:r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Normal"/>
    <w:link w:val="ListParagraphChar"/>
    <w:uiPriority w:val="34"/>
    <w:qFormat/>
    <w:rsid w:val="00BD603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D1265"/>
    <w:rPr>
      <w:rFonts w:ascii="Stone Serif" w:eastAsia="Times New Roman" w:hAnsi="Stone Serif"/>
      <w:b/>
      <w:lang w:val="en-GB"/>
    </w:rPr>
  </w:style>
  <w:style w:type="character" w:customStyle="1" w:styleId="BodyTextChar">
    <w:name w:val="Body Text Char"/>
    <w:basedOn w:val="DefaultParagraphFont"/>
    <w:link w:val="BodyText"/>
    <w:rsid w:val="005D1265"/>
    <w:rPr>
      <w:rFonts w:ascii="Stone Serif" w:eastAsia="Times New Roman" w:hAnsi="Stone Serif"/>
      <w:b/>
      <w:sz w:val="24"/>
      <w:szCs w:val="24"/>
      <w:lang w:val="en-GB"/>
    </w:rPr>
  </w:style>
  <w:style w:type="paragraph" w:styleId="BalloonText">
    <w:name w:val="Balloon Text"/>
    <w:basedOn w:val="Normal"/>
    <w:link w:val="BalloonTextChar"/>
    <w:uiPriority w:val="99"/>
    <w:semiHidden/>
    <w:unhideWhenUsed/>
    <w:rsid w:val="00C2360A"/>
    <w:rPr>
      <w:rFonts w:ascii="Tahoma" w:hAnsi="Tahoma" w:cs="Tahoma"/>
      <w:sz w:val="16"/>
      <w:szCs w:val="16"/>
    </w:rPr>
  </w:style>
  <w:style w:type="character" w:customStyle="1" w:styleId="BalloonTextChar">
    <w:name w:val="Balloon Text Char"/>
    <w:basedOn w:val="DefaultParagraphFont"/>
    <w:link w:val="BalloonText"/>
    <w:uiPriority w:val="99"/>
    <w:semiHidden/>
    <w:rsid w:val="00C2360A"/>
    <w:rPr>
      <w:rFonts w:ascii="Tahoma" w:hAnsi="Tahoma" w:cs="Tahoma"/>
      <w:sz w:val="16"/>
      <w:szCs w:val="16"/>
      <w:lang w:val="en-US" w:eastAsia="en-US"/>
    </w:rPr>
  </w:style>
  <w:style w:type="paragraph" w:styleId="BodyText3">
    <w:name w:val="Body Text 3"/>
    <w:basedOn w:val="Normal"/>
    <w:link w:val="BodyText3Char"/>
    <w:uiPriority w:val="99"/>
    <w:unhideWhenUsed/>
    <w:rsid w:val="008203CB"/>
    <w:pPr>
      <w:spacing w:after="120"/>
    </w:pPr>
    <w:rPr>
      <w:sz w:val="16"/>
      <w:szCs w:val="16"/>
    </w:rPr>
  </w:style>
  <w:style w:type="character" w:customStyle="1" w:styleId="BodyText3Char">
    <w:name w:val="Body Text 3 Char"/>
    <w:basedOn w:val="DefaultParagraphFont"/>
    <w:link w:val="BodyText3"/>
    <w:uiPriority w:val="99"/>
    <w:rsid w:val="008203CB"/>
    <w:rPr>
      <w:sz w:val="16"/>
      <w:szCs w:val="16"/>
      <w:lang w:val="en-US" w:eastAsia="en-US"/>
    </w:rPr>
  </w:style>
  <w:style w:type="table" w:styleId="TableGrid">
    <w:name w:val="Table Grid"/>
    <w:basedOn w:val="TableNormal"/>
    <w:uiPriority w:val="39"/>
    <w:rsid w:val="008203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link w:val="ListParagraph"/>
    <w:uiPriority w:val="34"/>
    <w:qFormat/>
    <w:rsid w:val="008203CB"/>
    <w:rPr>
      <w:rFonts w:ascii="Calibri" w:eastAsia="Calibri" w:hAnsi="Calibri"/>
      <w:sz w:val="22"/>
      <w:szCs w:val="22"/>
      <w:lang w:val="en-US" w:eastAsia="en-US"/>
    </w:rPr>
  </w:style>
  <w:style w:type="paragraph" w:styleId="BodyTextIndent">
    <w:name w:val="Body Text Indent"/>
    <w:basedOn w:val="Normal"/>
    <w:link w:val="BodyTextIndentChar"/>
    <w:uiPriority w:val="99"/>
    <w:semiHidden/>
    <w:unhideWhenUsed/>
    <w:rsid w:val="008203CB"/>
    <w:pPr>
      <w:spacing w:after="120" w:line="276" w:lineRule="auto"/>
      <w:ind w:left="283"/>
    </w:pPr>
    <w:rPr>
      <w:rFonts w:asciiTheme="minorHAnsi" w:eastAsiaTheme="minorHAnsi" w:hAnsiTheme="minorHAnsi" w:cstheme="minorBidi"/>
      <w:sz w:val="22"/>
      <w:szCs w:val="22"/>
      <w:lang w:val="en-ZA"/>
    </w:rPr>
  </w:style>
  <w:style w:type="character" w:customStyle="1" w:styleId="BodyTextIndentChar">
    <w:name w:val="Body Text Indent Char"/>
    <w:basedOn w:val="DefaultParagraphFont"/>
    <w:link w:val="BodyTextIndent"/>
    <w:uiPriority w:val="99"/>
    <w:semiHidden/>
    <w:rsid w:val="008203C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12B10"/>
    <w:rPr>
      <w:sz w:val="20"/>
      <w:szCs w:val="20"/>
    </w:rPr>
  </w:style>
  <w:style w:type="character" w:customStyle="1" w:styleId="FootnoteTextChar">
    <w:name w:val="Footnote Text Char"/>
    <w:basedOn w:val="DefaultParagraphFont"/>
    <w:link w:val="FootnoteText"/>
    <w:uiPriority w:val="99"/>
    <w:semiHidden/>
    <w:rsid w:val="00412B10"/>
    <w:rPr>
      <w:lang w:val="en-US" w:eastAsia="en-US"/>
    </w:rPr>
  </w:style>
  <w:style w:type="character" w:styleId="FootnoteReference">
    <w:name w:val="footnote reference"/>
    <w:basedOn w:val="DefaultParagraphFont"/>
    <w:uiPriority w:val="99"/>
    <w:semiHidden/>
    <w:unhideWhenUsed/>
    <w:rsid w:val="00412B10"/>
    <w:rPr>
      <w:vertAlign w:val="superscript"/>
    </w:rPr>
  </w:style>
  <w:style w:type="paragraph" w:customStyle="1" w:styleId="zreportname">
    <w:name w:val="zreport name"/>
    <w:basedOn w:val="Normal"/>
    <w:semiHidden/>
    <w:rsid w:val="00B76988"/>
    <w:pPr>
      <w:keepLines/>
      <w:spacing w:line="440" w:lineRule="exact"/>
      <w:jc w:val="center"/>
    </w:pPr>
    <w:rPr>
      <w:rFonts w:ascii="Times New Roman" w:eastAsia="Times New Roman" w:hAnsi="Times New Roman"/>
      <w:sz w:val="36"/>
      <w:szCs w:val="20"/>
    </w:rPr>
  </w:style>
  <w:style w:type="paragraph" w:customStyle="1" w:styleId="AppendixHeading">
    <w:name w:val="Appendix Heading"/>
    <w:basedOn w:val="Heading1"/>
    <w:next w:val="BodyText"/>
    <w:rsid w:val="00B76988"/>
    <w:pPr>
      <w:pageBreakBefore/>
      <w:numPr>
        <w:numId w:val="1"/>
      </w:numPr>
      <w:spacing w:line="360" w:lineRule="exact"/>
      <w:outlineLvl w:val="9"/>
    </w:pPr>
    <w:rPr>
      <w:rFonts w:ascii="Times New Roman" w:hAnsi="Times New Roman"/>
      <w:sz w:val="32"/>
      <w:lang w:val="en-US" w:eastAsia="en-US"/>
    </w:rPr>
  </w:style>
  <w:style w:type="paragraph" w:customStyle="1" w:styleId="AppendixHeading2">
    <w:name w:val="Appendix Heading 2"/>
    <w:basedOn w:val="Heading2"/>
    <w:next w:val="BodyText"/>
    <w:uiPriority w:val="99"/>
    <w:rsid w:val="00B76988"/>
    <w:pPr>
      <w:keepLines w:val="0"/>
      <w:numPr>
        <w:ilvl w:val="1"/>
        <w:numId w:val="1"/>
      </w:numPr>
      <w:tabs>
        <w:tab w:val="clear" w:pos="964"/>
      </w:tabs>
      <w:spacing w:before="400" w:line="320" w:lineRule="exact"/>
      <w:ind w:left="2160" w:hanging="360"/>
      <w:outlineLvl w:val="9"/>
    </w:pPr>
    <w:rPr>
      <w:rFonts w:ascii="Times New Roman" w:eastAsia="Times New Roman" w:hAnsi="Times New Roman" w:cs="Times New Roman"/>
      <w:b/>
      <w:color w:val="auto"/>
      <w:sz w:val="28"/>
      <w:szCs w:val="20"/>
    </w:rPr>
  </w:style>
  <w:style w:type="paragraph" w:customStyle="1" w:styleId="AppendixHeading3">
    <w:name w:val="Appendix Heading 3"/>
    <w:basedOn w:val="Heading3"/>
    <w:next w:val="BodyText"/>
    <w:rsid w:val="00B76988"/>
    <w:pPr>
      <w:keepLines w:val="0"/>
      <w:numPr>
        <w:ilvl w:val="2"/>
        <w:numId w:val="1"/>
      </w:numPr>
      <w:tabs>
        <w:tab w:val="clear" w:pos="0"/>
      </w:tabs>
      <w:spacing w:before="400" w:line="280" w:lineRule="exact"/>
      <w:ind w:left="2880" w:hanging="360"/>
      <w:outlineLvl w:val="9"/>
    </w:pPr>
    <w:rPr>
      <w:rFonts w:ascii="Times New Roman" w:eastAsia="Times New Roman" w:hAnsi="Times New Roman" w:cs="Times New Roman"/>
      <w:b/>
      <w:color w:val="auto"/>
      <w:szCs w:val="20"/>
    </w:rPr>
  </w:style>
  <w:style w:type="paragraph" w:customStyle="1" w:styleId="AppendixHeading4">
    <w:name w:val="Appendix Heading 4"/>
    <w:basedOn w:val="Heading4"/>
    <w:next w:val="BodyText"/>
    <w:rsid w:val="00B76988"/>
    <w:pPr>
      <w:keepLines w:val="0"/>
      <w:numPr>
        <w:ilvl w:val="3"/>
        <w:numId w:val="1"/>
      </w:numPr>
      <w:tabs>
        <w:tab w:val="clear" w:pos="0"/>
      </w:tabs>
      <w:spacing w:before="400" w:line="280" w:lineRule="exact"/>
      <w:ind w:left="3600" w:hanging="360"/>
      <w:outlineLvl w:val="9"/>
    </w:pPr>
    <w:rPr>
      <w:rFonts w:ascii="Times New Roman" w:eastAsia="Times New Roman" w:hAnsi="Times New Roman" w:cs="Times New Roman"/>
      <w:b/>
      <w:iCs w:val="0"/>
      <w:color w:val="auto"/>
      <w:szCs w:val="20"/>
    </w:rPr>
  </w:style>
  <w:style w:type="character" w:styleId="Hyperlink">
    <w:name w:val="Hyperlink"/>
    <w:basedOn w:val="DefaultParagraphFont"/>
    <w:uiPriority w:val="99"/>
    <w:rsid w:val="00B76988"/>
    <w:rPr>
      <w:color w:val="0000FF"/>
      <w:u w:val="single"/>
    </w:rPr>
  </w:style>
  <w:style w:type="paragraph" w:customStyle="1" w:styleId="Standard">
    <w:name w:val="Standard"/>
    <w:rsid w:val="00B76988"/>
    <w:pPr>
      <w:suppressAutoHyphens/>
      <w:autoSpaceDN w:val="0"/>
      <w:textAlignment w:val="baseline"/>
    </w:pPr>
    <w:rPr>
      <w:rFonts w:ascii="Arial Narrow" w:eastAsia="Times New Roman" w:hAnsi="Arial Narrow" w:cs="Arial Narrow"/>
      <w:color w:val="000000"/>
      <w:kern w:val="3"/>
      <w:sz w:val="24"/>
      <w:szCs w:val="24"/>
      <w:lang w:val="en-US" w:eastAsia="en-US"/>
    </w:rPr>
  </w:style>
  <w:style w:type="character" w:customStyle="1" w:styleId="Heading2Char">
    <w:name w:val="Heading 2 Char"/>
    <w:basedOn w:val="DefaultParagraphFont"/>
    <w:link w:val="Heading2"/>
    <w:uiPriority w:val="9"/>
    <w:semiHidden/>
    <w:rsid w:val="00B7698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B76988"/>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B76988"/>
    <w:rPr>
      <w:rFonts w:asciiTheme="majorHAnsi" w:eastAsiaTheme="majorEastAsia" w:hAnsiTheme="majorHAnsi" w:cstheme="majorBidi"/>
      <w:i/>
      <w:iCs/>
      <w:color w:val="365F91" w:themeColor="accent1" w:themeShade="BF"/>
      <w:sz w:val="24"/>
      <w:szCs w:val="24"/>
      <w:lang w:val="en-US" w:eastAsia="en-US"/>
    </w:rPr>
  </w:style>
  <w:style w:type="character" w:styleId="CommentReference">
    <w:name w:val="annotation reference"/>
    <w:basedOn w:val="DefaultParagraphFont"/>
    <w:unhideWhenUsed/>
    <w:rsid w:val="00B76988"/>
    <w:rPr>
      <w:sz w:val="16"/>
      <w:szCs w:val="16"/>
    </w:rPr>
  </w:style>
  <w:style w:type="paragraph" w:styleId="CommentText">
    <w:name w:val="annotation text"/>
    <w:basedOn w:val="Normal"/>
    <w:link w:val="CommentTextChar"/>
    <w:unhideWhenUsed/>
    <w:rsid w:val="00B76988"/>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76988"/>
    <w:rPr>
      <w:rFonts w:ascii="Times New Roman" w:eastAsia="Times New Roman" w:hAnsi="Times New Roman"/>
      <w:lang w:val="en-US" w:eastAsia="en-US"/>
    </w:rPr>
  </w:style>
  <w:style w:type="numbering" w:customStyle="1" w:styleId="WWNum11">
    <w:name w:val="WWNum11"/>
    <w:basedOn w:val="NoList"/>
    <w:rsid w:val="00572468"/>
    <w:pPr>
      <w:numPr>
        <w:numId w:val="5"/>
      </w:numPr>
    </w:pPr>
  </w:style>
  <w:style w:type="paragraph" w:customStyle="1" w:styleId="Par2">
    <w:name w:val="Par 2"/>
    <w:basedOn w:val="Heading2"/>
    <w:semiHidden/>
    <w:rsid w:val="00923B26"/>
    <w:pPr>
      <w:keepLines w:val="0"/>
      <w:numPr>
        <w:ilvl w:val="1"/>
      </w:numPr>
      <w:tabs>
        <w:tab w:val="num" w:pos="964"/>
      </w:tabs>
      <w:spacing w:before="400" w:line="320" w:lineRule="exact"/>
      <w:ind w:left="964" w:hanging="964"/>
    </w:pPr>
    <w:rPr>
      <w:rFonts w:ascii="Times New Roman" w:eastAsia="Times New Roman" w:hAnsi="Times New Roman" w:cs="Times New Roman"/>
      <w:color w:val="auto"/>
      <w:sz w:val="22"/>
      <w:szCs w:val="22"/>
      <w:lang w:val="en-GB"/>
    </w:rPr>
  </w:style>
  <w:style w:type="character" w:styleId="UnresolvedMention">
    <w:name w:val="Unresolved Mention"/>
    <w:basedOn w:val="DefaultParagraphFont"/>
    <w:uiPriority w:val="99"/>
    <w:semiHidden/>
    <w:unhideWhenUsed/>
    <w:rsid w:val="00B31C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6C9E"/>
    <w:rPr>
      <w:rFonts w:ascii="Cambria" w:eastAsia="Cambria" w:hAnsi="Cambria"/>
      <w:b/>
      <w:bCs/>
    </w:rPr>
  </w:style>
  <w:style w:type="character" w:customStyle="1" w:styleId="CommentSubjectChar">
    <w:name w:val="Comment Subject Char"/>
    <w:basedOn w:val="CommentTextChar"/>
    <w:link w:val="CommentSubject"/>
    <w:uiPriority w:val="99"/>
    <w:semiHidden/>
    <w:rsid w:val="00C26C9E"/>
    <w:rPr>
      <w:rFonts w:ascii="Times New Roman" w:eastAsia="Times New Roman" w:hAnsi="Times New Roman"/>
      <w:b/>
      <w:bCs/>
      <w:lang w:val="en-US" w:eastAsia="en-US"/>
    </w:rPr>
  </w:style>
  <w:style w:type="paragraph" w:styleId="NormalWeb">
    <w:name w:val="Normal (Web)"/>
    <w:basedOn w:val="Normal"/>
    <w:uiPriority w:val="99"/>
    <w:semiHidden/>
    <w:unhideWhenUsed/>
    <w:rsid w:val="008C64A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393">
      <w:bodyDiv w:val="1"/>
      <w:marLeft w:val="0"/>
      <w:marRight w:val="0"/>
      <w:marTop w:val="0"/>
      <w:marBottom w:val="0"/>
      <w:divBdr>
        <w:top w:val="none" w:sz="0" w:space="0" w:color="auto"/>
        <w:left w:val="none" w:sz="0" w:space="0" w:color="auto"/>
        <w:bottom w:val="none" w:sz="0" w:space="0" w:color="auto"/>
        <w:right w:val="none" w:sz="0" w:space="0" w:color="auto"/>
      </w:divBdr>
      <w:divsChild>
        <w:div w:id="86849670">
          <w:marLeft w:val="720"/>
          <w:marRight w:val="0"/>
          <w:marTop w:val="0"/>
          <w:marBottom w:val="0"/>
          <w:divBdr>
            <w:top w:val="none" w:sz="0" w:space="0" w:color="auto"/>
            <w:left w:val="none" w:sz="0" w:space="0" w:color="auto"/>
            <w:bottom w:val="none" w:sz="0" w:space="0" w:color="auto"/>
            <w:right w:val="none" w:sz="0" w:space="0" w:color="auto"/>
          </w:divBdr>
        </w:div>
      </w:divsChild>
    </w:div>
    <w:div w:id="771825455">
      <w:bodyDiv w:val="1"/>
      <w:marLeft w:val="0"/>
      <w:marRight w:val="0"/>
      <w:marTop w:val="0"/>
      <w:marBottom w:val="0"/>
      <w:divBdr>
        <w:top w:val="none" w:sz="0" w:space="0" w:color="auto"/>
        <w:left w:val="none" w:sz="0" w:space="0" w:color="auto"/>
        <w:bottom w:val="none" w:sz="0" w:space="0" w:color="auto"/>
        <w:right w:val="none" w:sz="0" w:space="0" w:color="auto"/>
      </w:divBdr>
      <w:divsChild>
        <w:div w:id="1588612539">
          <w:marLeft w:val="446"/>
          <w:marRight w:val="0"/>
          <w:marTop w:val="0"/>
          <w:marBottom w:val="0"/>
          <w:divBdr>
            <w:top w:val="none" w:sz="0" w:space="0" w:color="auto"/>
            <w:left w:val="none" w:sz="0" w:space="0" w:color="auto"/>
            <w:bottom w:val="none" w:sz="0" w:space="0" w:color="auto"/>
            <w:right w:val="none" w:sz="0" w:space="0" w:color="auto"/>
          </w:divBdr>
        </w:div>
      </w:divsChild>
    </w:div>
    <w:div w:id="833304505">
      <w:bodyDiv w:val="1"/>
      <w:marLeft w:val="0"/>
      <w:marRight w:val="0"/>
      <w:marTop w:val="0"/>
      <w:marBottom w:val="0"/>
      <w:divBdr>
        <w:top w:val="none" w:sz="0" w:space="0" w:color="auto"/>
        <w:left w:val="none" w:sz="0" w:space="0" w:color="auto"/>
        <w:bottom w:val="none" w:sz="0" w:space="0" w:color="auto"/>
        <w:right w:val="none" w:sz="0" w:space="0" w:color="auto"/>
      </w:divBdr>
    </w:div>
    <w:div w:id="977683332">
      <w:bodyDiv w:val="1"/>
      <w:marLeft w:val="0"/>
      <w:marRight w:val="0"/>
      <w:marTop w:val="0"/>
      <w:marBottom w:val="0"/>
      <w:divBdr>
        <w:top w:val="none" w:sz="0" w:space="0" w:color="auto"/>
        <w:left w:val="none" w:sz="0" w:space="0" w:color="auto"/>
        <w:bottom w:val="none" w:sz="0" w:space="0" w:color="auto"/>
        <w:right w:val="none" w:sz="0" w:space="0" w:color="auto"/>
      </w:divBdr>
      <w:divsChild>
        <w:div w:id="351542225">
          <w:marLeft w:val="720"/>
          <w:marRight w:val="0"/>
          <w:marTop w:val="0"/>
          <w:marBottom w:val="0"/>
          <w:divBdr>
            <w:top w:val="none" w:sz="0" w:space="0" w:color="auto"/>
            <w:left w:val="none" w:sz="0" w:space="0" w:color="auto"/>
            <w:bottom w:val="none" w:sz="0" w:space="0" w:color="auto"/>
            <w:right w:val="none" w:sz="0" w:space="0" w:color="auto"/>
          </w:divBdr>
        </w:div>
        <w:div w:id="518274193">
          <w:marLeft w:val="720"/>
          <w:marRight w:val="0"/>
          <w:marTop w:val="0"/>
          <w:marBottom w:val="0"/>
          <w:divBdr>
            <w:top w:val="none" w:sz="0" w:space="0" w:color="auto"/>
            <w:left w:val="none" w:sz="0" w:space="0" w:color="auto"/>
            <w:bottom w:val="none" w:sz="0" w:space="0" w:color="auto"/>
            <w:right w:val="none" w:sz="0" w:space="0" w:color="auto"/>
          </w:divBdr>
        </w:div>
        <w:div w:id="1303193373">
          <w:marLeft w:val="720"/>
          <w:marRight w:val="0"/>
          <w:marTop w:val="0"/>
          <w:marBottom w:val="0"/>
          <w:divBdr>
            <w:top w:val="none" w:sz="0" w:space="0" w:color="auto"/>
            <w:left w:val="none" w:sz="0" w:space="0" w:color="auto"/>
            <w:bottom w:val="none" w:sz="0" w:space="0" w:color="auto"/>
            <w:right w:val="none" w:sz="0" w:space="0" w:color="auto"/>
          </w:divBdr>
        </w:div>
        <w:div w:id="2126002708">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alemunyai@airchefs.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tiangema@airchef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iangema@airchefs.co.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10C5816677EC499A6A94802A9A5777" ma:contentTypeVersion="11" ma:contentTypeDescription="Create a new document." ma:contentTypeScope="" ma:versionID="643dc9c1fbf66fed55290b28ac55b574">
  <xsd:schema xmlns:xsd="http://www.w3.org/2001/XMLSchema" xmlns:xs="http://www.w3.org/2001/XMLSchema" xmlns:p="http://schemas.microsoft.com/office/2006/metadata/properties" xmlns:ns3="ce18ef47-df5a-4e1c-a709-f974b909e96c" targetNamespace="http://schemas.microsoft.com/office/2006/metadata/properties" ma:root="true" ma:fieldsID="28ccdb9c3a848af4f33248c76f414c91" ns3:_="">
    <xsd:import namespace="ce18ef47-df5a-4e1c-a709-f974b909e96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8ef47-df5a-4e1c-a709-f974b909e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e18ef47-df5a-4e1c-a709-f974b909e96c" xsi:nil="true"/>
  </documentManagement>
</p:properties>
</file>

<file path=customXml/itemProps1.xml><?xml version="1.0" encoding="utf-8"?>
<ds:datastoreItem xmlns:ds="http://schemas.openxmlformats.org/officeDocument/2006/customXml" ds:itemID="{AF10C3F4-2B1C-4A4B-B12A-BC72D3721945}">
  <ds:schemaRefs>
    <ds:schemaRef ds:uri="http://schemas.openxmlformats.org/officeDocument/2006/bibliography"/>
  </ds:schemaRefs>
</ds:datastoreItem>
</file>

<file path=customXml/itemProps2.xml><?xml version="1.0" encoding="utf-8"?>
<ds:datastoreItem xmlns:ds="http://schemas.openxmlformats.org/officeDocument/2006/customXml" ds:itemID="{65EF160D-6C55-449C-986B-62A758CE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8ef47-df5a-4e1c-a709-f974b909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1FE02-F6C3-4C2D-AEC9-B80D90D92A84}">
  <ds:schemaRefs>
    <ds:schemaRef ds:uri="http://schemas.microsoft.com/sharepoint/v3/contenttype/forms"/>
  </ds:schemaRefs>
</ds:datastoreItem>
</file>

<file path=customXml/itemProps4.xml><?xml version="1.0" encoding="utf-8"?>
<ds:datastoreItem xmlns:ds="http://schemas.openxmlformats.org/officeDocument/2006/customXml" ds:itemID="{7F2BDCC5-6EBE-4DEE-A4BA-F529A8265433}">
  <ds:schemaRefs>
    <ds:schemaRef ds:uri="http://schemas.microsoft.com/office/2006/metadata/properties"/>
    <ds:schemaRef ds:uri="http://schemas.microsoft.com/office/infopath/2007/PartnerControls"/>
    <ds:schemaRef ds:uri="ce18ef47-df5a-4e1c-a709-f974b909e96c"/>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Normal</Template>
  <TotalTime>963</TotalTime>
  <Pages>8</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GRID</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Hinch</dc:creator>
  <cp:lastModifiedBy>Tshepo Nkoane</cp:lastModifiedBy>
  <cp:revision>465</cp:revision>
  <cp:lastPrinted>2025-11-11T12:20:00Z</cp:lastPrinted>
  <dcterms:created xsi:type="dcterms:W3CDTF">2026-01-27T10:12:00Z</dcterms:created>
  <dcterms:modified xsi:type="dcterms:W3CDTF">2026-05-12T12:54:00Z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0x0101005C10C5816677EC499A6A94802A9A5777</vt:lpwstr>
  </property>
  <property fmtid="{D5CDD505-2E9C-101B-9397-08002B2CF9AE}" pid="3" name="Order">
    <vt:r8>5167400</vt:r8>
  </property>
  <property fmtid="{D5CDD505-2E9C-101B-9397-08002B2CF9AE}" pid="4" name="MediaServiceImageTags">
    <vt:lpwstr/>
  </property>
  <property fmtid="{D5CDD505-2E9C-101B-9397-08002B2CF9AE}" pid="5" name="GrammarlyDocumentId">
    <vt:lpwstr>90f62a19-2fc1-4581-ad1f-1cc5ca4599b5</vt:lpwstr>
  </property>
</Properties>
</file>