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098B9CB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r>
      <w:r w:rsidRPr="008D1733">
        <w:rPr>
          <w:rFonts w:ascii="Arial" w:eastAsia="Times New Roman" w:hAnsi="Arial" w:cs="Arial"/>
          <w:snapToGrid w:val="0"/>
          <w:lang w:val="en-GB"/>
        </w:rPr>
        <w:t>…………………………………….   a company incorporated under the</w:t>
      </w:r>
      <w:r w:rsidRPr="00870839">
        <w:rPr>
          <w:rFonts w:ascii="Arial" w:eastAsia="Times New Roman" w:hAnsi="Arial" w:cs="Arial"/>
          <w:snapToGrid w:val="0"/>
          <w:lang w:val="en-GB"/>
        </w:rPr>
        <w:t xml:space="preserve"> laws of</w:t>
      </w:r>
      <w:r w:rsidR="008D1733">
        <w:rPr>
          <w:rFonts w:ascii="Arial" w:eastAsia="Times New Roman" w:hAnsi="Arial" w:cs="Arial"/>
          <w:snapToGrid w:val="0"/>
          <w:lang w:val="en-GB"/>
        </w:rPr>
        <w:t>……………………………...</w:t>
      </w:r>
      <w:r w:rsidRPr="00870839">
        <w:rPr>
          <w:rFonts w:ascii="Arial" w:eastAsia="Times New Roman" w:hAnsi="Arial" w:cs="Arial"/>
          <w:snapToGrid w:val="0"/>
          <w:lang w:val="en-GB"/>
        </w:rPr>
        <w:t>, having its</w:t>
      </w:r>
      <w:r w:rsidR="008D1733">
        <w:rPr>
          <w:rFonts w:ascii="Arial" w:eastAsia="Times New Roman" w:hAnsi="Arial" w:cs="Arial"/>
          <w:snapToGrid w:val="0"/>
          <w:lang w:val="en-GB"/>
        </w:rPr>
        <w:t xml:space="preserve"> </w:t>
      </w:r>
      <w:r w:rsidRPr="00870839">
        <w:rPr>
          <w:rFonts w:ascii="Arial" w:eastAsia="Times New Roman" w:hAnsi="Arial" w:cs="Arial"/>
          <w:snapToGrid w:val="0"/>
          <w:lang w:val="en-GB"/>
        </w:rPr>
        <w:t xml:space="preserve">registered office at </w:t>
      </w:r>
      <w:r w:rsidR="008D1733" w:rsidRPr="008D1733">
        <w:rPr>
          <w:rFonts w:ascii="Arial" w:eastAsia="Times New Roman" w:hAnsi="Arial" w:cs="Arial"/>
          <w:snapToGrid w:val="0"/>
          <w:lang w:val="en-GB"/>
        </w:rPr>
        <w:t>………………………………………………………</w:t>
      </w:r>
      <w:r w:rsidRPr="00870839">
        <w:rPr>
          <w:rFonts w:ascii="Arial" w:eastAsia="Times New Roman" w:hAnsi="Arial" w:cs="Arial"/>
          <w:snapToGrid w:val="0"/>
          <w:lang w:val="en-GB"/>
        </w:rPr>
        <w:t>, with registration number</w:t>
      </w:r>
      <w:r w:rsidR="008D1733">
        <w:rPr>
          <w:rFonts w:ascii="Arial" w:eastAsia="Times New Roman" w:hAnsi="Arial" w:cs="Arial"/>
          <w:snapToGrid w:val="0"/>
          <w:lang w:val="en-GB"/>
        </w:rPr>
        <w:t>………………</w:t>
      </w:r>
      <w:r w:rsidRPr="008D1733">
        <w:rPr>
          <w:rFonts w:ascii="Arial" w:eastAsia="Times New Roman" w:hAnsi="Arial" w:cs="Arial"/>
          <w:snapToGrid w:val="0"/>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6FD3434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C56F51" w:rsidRPr="001118A6">
        <w:rPr>
          <w:rFonts w:ascii="Arial" w:hAnsi="Arial" w:cs="Arial"/>
          <w:b/>
        </w:rPr>
        <w:t>The Supply and Delivery of Insulation Piercing Connectors and PG Clamps for the LimLanga Cluster</w:t>
      </w:r>
      <w:r w:rsidR="00C56F51" w:rsidRPr="00870839">
        <w:rPr>
          <w:rFonts w:ascii="Arial" w:eastAsia="Times New Roman" w:hAnsi="Arial" w:cs="Arial"/>
          <w:lang w:val="en-GB"/>
        </w:rPr>
        <w:t xml:space="preserve"> </w:t>
      </w:r>
      <w:r w:rsidR="00C56F51" w:rsidRPr="001118A6">
        <w:rPr>
          <w:rFonts w:ascii="Arial" w:hAnsi="Arial" w:cs="Arial"/>
          <w:b/>
        </w:rPr>
        <w:t>on an “as and when required” basis for a period of 60 months</w:t>
      </w:r>
      <w:r w:rsidR="00C56F51" w:rsidRPr="00870839">
        <w:rPr>
          <w:rFonts w:ascii="Arial" w:eastAsia="Times New Roman" w:hAnsi="Arial" w:cs="Arial"/>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8283" w14:textId="77777777" w:rsidR="00870839" w:rsidRDefault="00870839" w:rsidP="00870839">
      <w:pPr>
        <w:spacing w:after="0" w:line="360" w:lineRule="auto"/>
        <w:ind w:left="720" w:hanging="720"/>
        <w:jc w:val="both"/>
        <w:rPr>
          <w:rFonts w:ascii="Arial" w:eastAsia="Times New Roman" w:hAnsi="Arial" w:cs="Arial"/>
          <w:lang w:val="en-GB"/>
        </w:rPr>
      </w:pPr>
    </w:p>
    <w:p w14:paraId="1D1BA3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5A2D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31AF7223" w:rsidR="00870839" w:rsidRDefault="00870839" w:rsidP="00870839">
      <w:pPr>
        <w:spacing w:after="0" w:line="360" w:lineRule="auto"/>
        <w:jc w:val="both"/>
        <w:rPr>
          <w:rFonts w:ascii="Arial" w:eastAsia="Times New Roman" w:hAnsi="Arial" w:cs="Arial"/>
          <w:lang w:val="en-GB"/>
        </w:rPr>
      </w:pPr>
    </w:p>
    <w:p w14:paraId="32BA7C7C" w14:textId="77777777" w:rsidR="00C56F51" w:rsidRPr="00870839" w:rsidRDefault="00C56F51"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w:t>
      </w:r>
      <w:r w:rsidRPr="00870839">
        <w:rPr>
          <w:rFonts w:ascii="Arial" w:eastAsia="Times New Roman" w:hAnsi="Arial" w:cs="Arial"/>
          <w:lang w:val="en-GB"/>
        </w:rPr>
        <w:lastRenderedPageBreak/>
        <w:t>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2278C11D"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0D9530BC" w14:textId="77777777" w:rsidR="008D1733" w:rsidRPr="00870839" w:rsidRDefault="008D1733" w:rsidP="00870839">
      <w:pPr>
        <w:spacing w:after="0" w:line="360" w:lineRule="auto"/>
        <w:ind w:left="720" w:hanging="720"/>
        <w:jc w:val="both"/>
        <w:rPr>
          <w:rFonts w:ascii="Arial" w:eastAsia="Times New Roman" w:hAnsi="Arial" w:cs="Arial"/>
          <w:lang w:val="en-GB"/>
        </w:rPr>
      </w:pP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12FED98C" w14:textId="2F7B5372"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AA7D" w14:textId="77777777" w:rsidR="00C90277" w:rsidRDefault="00C90277" w:rsidP="00201A98">
      <w:pPr>
        <w:spacing w:after="0" w:line="240" w:lineRule="auto"/>
      </w:pPr>
      <w:r>
        <w:separator/>
      </w:r>
    </w:p>
  </w:endnote>
  <w:endnote w:type="continuationSeparator" w:id="0">
    <w:p w14:paraId="303EB213" w14:textId="77777777" w:rsidR="00C90277" w:rsidRDefault="00C9027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4D206C5F"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8D1733">
      <w:rPr>
        <w:rFonts w:ascii="Arial" w:hAnsi="Arial" w:cs="Arial"/>
        <w:noProof/>
        <w:sz w:val="17"/>
        <w:szCs w:val="17"/>
      </w:rPr>
      <w:t>Non-Disclosure Agreement (NDA) Vendors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A79D" w14:textId="77777777" w:rsidR="00C90277" w:rsidRDefault="00C90277" w:rsidP="00201A98">
      <w:pPr>
        <w:spacing w:after="0" w:line="240" w:lineRule="auto"/>
      </w:pPr>
      <w:r>
        <w:separator/>
      </w:r>
    </w:p>
  </w:footnote>
  <w:footnote w:type="continuationSeparator" w:id="0">
    <w:p w14:paraId="0313FEBF" w14:textId="77777777" w:rsidR="00C90277" w:rsidRDefault="00C9027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96"/>
      <w:gridCol w:w="3671"/>
      <w:gridCol w:w="1614"/>
      <w:gridCol w:w="1761"/>
      <w:gridCol w:w="587"/>
      <w:gridCol w:w="589"/>
    </w:tblGrid>
    <w:tr w:rsidR="00870839" w:rsidRPr="00116E60" w14:paraId="092F50D1" w14:textId="77777777" w:rsidTr="008D1733">
      <w:trPr>
        <w:cantSplit/>
        <w:trHeight w:val="322"/>
        <w:jc w:val="center"/>
      </w:trPr>
      <w:tc>
        <w:tcPr>
          <w:tcW w:w="2496"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8782245" r:id="rId2"/>
            </w:object>
          </w:r>
        </w:p>
      </w:tc>
      <w:tc>
        <w:tcPr>
          <w:tcW w:w="3670" w:type="dxa"/>
          <w:vMerge w:val="restart"/>
          <w:vAlign w:val="center"/>
        </w:tcPr>
        <w:p w14:paraId="7CC408F5" w14:textId="024B6BF1" w:rsidR="00C56F51" w:rsidRPr="008D1733" w:rsidRDefault="00870839" w:rsidP="008D1733">
          <w:pPr>
            <w:spacing w:after="0" w:line="240" w:lineRule="auto"/>
            <w:jc w:val="center"/>
            <w:rPr>
              <w:rFonts w:ascii="Arial" w:eastAsia="Times New Roman" w:hAnsi="Arial" w:cs="Arial"/>
              <w:b/>
              <w:sz w:val="24"/>
              <w:szCs w:val="24"/>
              <w:lang w:val="en-US"/>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614"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61"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8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87"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8D1733">
      <w:trPr>
        <w:cantSplit/>
        <w:trHeight w:val="319"/>
        <w:jc w:val="center"/>
      </w:trPr>
      <w:tc>
        <w:tcPr>
          <w:tcW w:w="2496" w:type="dxa"/>
          <w:vMerge/>
          <w:vAlign w:val="bottom"/>
        </w:tcPr>
        <w:p w14:paraId="773C0DE8" w14:textId="77777777" w:rsidR="00947FF5" w:rsidRPr="003914DE" w:rsidRDefault="00947FF5" w:rsidP="00EA1B3D">
          <w:pPr>
            <w:spacing w:before="840"/>
            <w:rPr>
              <w:rFonts w:ascii="Arial" w:hAnsi="Arial"/>
              <w:b/>
              <w:lang w:val="en-GB"/>
            </w:rPr>
          </w:pPr>
        </w:p>
      </w:tc>
      <w:tc>
        <w:tcPr>
          <w:tcW w:w="3670" w:type="dxa"/>
          <w:vMerge/>
          <w:vAlign w:val="center"/>
        </w:tcPr>
        <w:p w14:paraId="55EE6F05" w14:textId="77777777" w:rsidR="00947FF5" w:rsidRPr="003914DE" w:rsidRDefault="00947FF5" w:rsidP="00EA1B3D">
          <w:pPr>
            <w:jc w:val="center"/>
            <w:rPr>
              <w:rFonts w:ascii="Arial" w:hAnsi="Arial" w:cs="Arial"/>
              <w:b/>
              <w:lang w:val="en-GB"/>
            </w:rPr>
          </w:pPr>
        </w:p>
      </w:tc>
      <w:tc>
        <w:tcPr>
          <w:tcW w:w="1614"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61"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8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87"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8D1733">
      <w:trPr>
        <w:cantSplit/>
        <w:trHeight w:val="319"/>
        <w:jc w:val="center"/>
      </w:trPr>
      <w:tc>
        <w:tcPr>
          <w:tcW w:w="2496" w:type="dxa"/>
          <w:vMerge/>
          <w:vAlign w:val="bottom"/>
        </w:tcPr>
        <w:p w14:paraId="1DA5B15C" w14:textId="77777777" w:rsidR="00870839" w:rsidRPr="003914DE" w:rsidRDefault="00870839" w:rsidP="00EA1B3D">
          <w:pPr>
            <w:spacing w:before="840"/>
            <w:rPr>
              <w:rFonts w:ascii="Arial" w:hAnsi="Arial"/>
              <w:b/>
              <w:lang w:val="en-GB"/>
            </w:rPr>
          </w:pPr>
        </w:p>
      </w:tc>
      <w:tc>
        <w:tcPr>
          <w:tcW w:w="3670" w:type="dxa"/>
          <w:vMerge/>
          <w:vAlign w:val="center"/>
        </w:tcPr>
        <w:p w14:paraId="7891DEB9" w14:textId="77777777" w:rsidR="00870839" w:rsidRPr="003914DE" w:rsidRDefault="00870839" w:rsidP="00EA1B3D">
          <w:pPr>
            <w:jc w:val="center"/>
            <w:rPr>
              <w:rFonts w:ascii="Arial" w:hAnsi="Arial" w:cs="Arial"/>
              <w:b/>
              <w:lang w:val="en-GB"/>
            </w:rPr>
          </w:pPr>
        </w:p>
      </w:tc>
      <w:tc>
        <w:tcPr>
          <w:tcW w:w="1614"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36"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8D1733">
      <w:trPr>
        <w:cantSplit/>
        <w:trHeight w:hRule="exact" w:val="319"/>
        <w:jc w:val="center"/>
      </w:trPr>
      <w:tc>
        <w:tcPr>
          <w:tcW w:w="2496" w:type="dxa"/>
          <w:vMerge/>
          <w:vAlign w:val="bottom"/>
        </w:tcPr>
        <w:p w14:paraId="29FF8E0E" w14:textId="77777777" w:rsidR="00870839" w:rsidRPr="003914DE" w:rsidRDefault="00870839" w:rsidP="00EA1B3D">
          <w:pPr>
            <w:spacing w:before="840"/>
            <w:rPr>
              <w:rFonts w:ascii="Arial" w:hAnsi="Arial"/>
              <w:b/>
              <w:lang w:val="en-GB"/>
            </w:rPr>
          </w:pPr>
        </w:p>
      </w:tc>
      <w:tc>
        <w:tcPr>
          <w:tcW w:w="3670" w:type="dxa"/>
          <w:vMerge/>
          <w:vAlign w:val="center"/>
        </w:tcPr>
        <w:p w14:paraId="4BF96EED" w14:textId="77777777" w:rsidR="00870839" w:rsidRPr="003914DE" w:rsidRDefault="00870839" w:rsidP="00EA1B3D">
          <w:pPr>
            <w:jc w:val="center"/>
            <w:rPr>
              <w:rFonts w:ascii="Arial" w:hAnsi="Arial" w:cs="Arial"/>
              <w:b/>
              <w:lang w:val="en-GB"/>
            </w:rPr>
          </w:pPr>
        </w:p>
      </w:tc>
      <w:tc>
        <w:tcPr>
          <w:tcW w:w="1614"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36" w:type="dxa"/>
          <w:gridSpan w:val="3"/>
          <w:shd w:val="clear" w:color="auto" w:fill="auto"/>
          <w:vAlign w:val="center"/>
        </w:tcPr>
        <w:p w14:paraId="07397FE6"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7281CC" w14:textId="77777777" w:rsidTr="008D1733">
      <w:trPr>
        <w:cantSplit/>
        <w:trHeight w:hRule="exact" w:val="629"/>
        <w:jc w:val="center"/>
      </w:trPr>
      <w:tc>
        <w:tcPr>
          <w:tcW w:w="616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51" w:type="dxa"/>
          <w:gridSpan w:val="4"/>
          <w:shd w:val="clear" w:color="auto" w:fill="auto"/>
          <w:vAlign w:val="center"/>
        </w:tcPr>
        <w:p w14:paraId="29172610" w14:textId="77777777" w:rsidR="00870839" w:rsidRDefault="00C56F51" w:rsidP="00870839">
          <w:pPr>
            <w:spacing w:after="0"/>
            <w:jc w:val="center"/>
            <w:rPr>
              <w:rFonts w:ascii="Arial" w:eastAsia="Times New Roman" w:hAnsi="Arial" w:cs="Arial"/>
              <w:b/>
              <w:iCs/>
              <w:sz w:val="16"/>
              <w:szCs w:val="16"/>
              <w:lang w:val="en-US"/>
            </w:rPr>
          </w:pPr>
          <w:r w:rsidRPr="00C56F51">
            <w:rPr>
              <w:rFonts w:ascii="Arial" w:eastAsia="Times New Roman" w:hAnsi="Arial" w:cs="Arial"/>
              <w:b/>
              <w:iCs/>
              <w:sz w:val="16"/>
              <w:szCs w:val="16"/>
              <w:lang w:val="en-US"/>
            </w:rPr>
            <w:t>The Supply and Delivery of Insulation Piercing Connectors and PG Clamps for the LimLanga Cluster</w:t>
          </w:r>
        </w:p>
        <w:p w14:paraId="0F6713E2" w14:textId="0CB13D54" w:rsidR="008D1733" w:rsidRPr="00C56F51" w:rsidRDefault="008D1733" w:rsidP="00870839">
          <w:pPr>
            <w:spacing w:after="0"/>
            <w:jc w:val="center"/>
            <w:rPr>
              <w:rFonts w:ascii="Arial" w:eastAsia="Times New Roman" w:hAnsi="Arial" w:cs="Arial"/>
              <w:b/>
              <w:iCs/>
              <w:sz w:val="16"/>
              <w:szCs w:val="16"/>
              <w:lang w:val="en-US"/>
            </w:rPr>
          </w:pPr>
          <w:r>
            <w:rPr>
              <w:rFonts w:ascii="Arial" w:eastAsia="Times New Roman" w:hAnsi="Arial" w:cs="Arial"/>
              <w:b/>
              <w:iCs/>
              <w:sz w:val="16"/>
              <w:szCs w:val="16"/>
              <w:lang w:val="en-US"/>
            </w:rPr>
            <w:t xml:space="preserve">Enquiry no.: </w:t>
          </w:r>
          <w:r w:rsidRPr="008D1733">
            <w:rPr>
              <w:rFonts w:ascii="Arial" w:eastAsia="Times New Roman" w:hAnsi="Arial" w:cs="Arial"/>
              <w:b/>
              <w:iCs/>
              <w:sz w:val="16"/>
              <w:szCs w:val="16"/>
              <w:lang w:val="en-US"/>
            </w:rPr>
            <w:t>LP00117NR</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1813"/>
    <w:rsid w:val="005E3BE0"/>
    <w:rsid w:val="005E6044"/>
    <w:rsid w:val="00627923"/>
    <w:rsid w:val="00657B8A"/>
    <w:rsid w:val="00732A3F"/>
    <w:rsid w:val="007A6F13"/>
    <w:rsid w:val="00870839"/>
    <w:rsid w:val="0088295E"/>
    <w:rsid w:val="008D1733"/>
    <w:rsid w:val="00947FF5"/>
    <w:rsid w:val="00A22EF4"/>
    <w:rsid w:val="00A235A1"/>
    <w:rsid w:val="00A67C16"/>
    <w:rsid w:val="00A72491"/>
    <w:rsid w:val="00A92D53"/>
    <w:rsid w:val="00B71023"/>
    <w:rsid w:val="00BA5C88"/>
    <w:rsid w:val="00BE6D5F"/>
    <w:rsid w:val="00C1541F"/>
    <w:rsid w:val="00C40E58"/>
    <w:rsid w:val="00C56F51"/>
    <w:rsid w:val="00C72E5D"/>
    <w:rsid w:val="00C8088F"/>
    <w:rsid w:val="00C90277"/>
    <w:rsid w:val="00CA666C"/>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Ndivhuwo Radzilani</cp:lastModifiedBy>
  <cp:revision>4</cp:revision>
  <cp:lastPrinted>2023-06-20T14:04:00Z</cp:lastPrinted>
  <dcterms:created xsi:type="dcterms:W3CDTF">2023-03-23T21:02:00Z</dcterms:created>
  <dcterms:modified xsi:type="dcterms:W3CDTF">2023-06-20T14:04:00Z</dcterms:modified>
</cp:coreProperties>
</file>