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5B38" w14:textId="09DBFABA" w:rsidR="00D2596C" w:rsidRPr="00786EE1" w:rsidRDefault="00D2596C" w:rsidP="006C1972">
      <w:pPr>
        <w:pStyle w:val="Heading1"/>
        <w:spacing w:before="0" w:after="0" w:line="240" w:lineRule="auto"/>
        <w:jc w:val="both"/>
        <w:rPr>
          <w:rFonts w:ascii="Arial" w:hAnsi="Arial" w:cs="Arial"/>
          <w:b/>
          <w:bCs/>
          <w:color w:val="000000" w:themeColor="text1"/>
          <w:sz w:val="28"/>
          <w:szCs w:val="28"/>
        </w:rPr>
      </w:pPr>
      <w:r w:rsidRPr="00786EE1">
        <w:rPr>
          <w:rFonts w:ascii="Arial" w:hAnsi="Arial" w:cs="Arial"/>
          <w:b/>
          <w:bCs/>
          <w:color w:val="000000" w:themeColor="text1"/>
          <w:sz w:val="28"/>
          <w:szCs w:val="28"/>
        </w:rPr>
        <w:t>Comparative structured case study</w:t>
      </w:r>
    </w:p>
    <w:p w14:paraId="3E8C9333" w14:textId="77777777" w:rsidR="00E36765" w:rsidRPr="00E36765" w:rsidRDefault="00E36765" w:rsidP="006C1972">
      <w:pPr>
        <w:spacing w:after="0" w:line="240" w:lineRule="auto"/>
        <w:jc w:val="both"/>
        <w:rPr>
          <w:rFonts w:ascii="Arial" w:hAnsi="Arial" w:cs="Arial"/>
        </w:rPr>
      </w:pPr>
    </w:p>
    <w:p w14:paraId="4CD90D4B" w14:textId="6EB8B1DE" w:rsidR="00893DA4" w:rsidRPr="00786EE1" w:rsidRDefault="00893DA4" w:rsidP="006C1972">
      <w:pPr>
        <w:spacing w:after="0" w:line="240" w:lineRule="auto"/>
        <w:jc w:val="both"/>
        <w:rPr>
          <w:rFonts w:ascii="Arial" w:hAnsi="Arial" w:cs="Arial"/>
          <w:sz w:val="22"/>
          <w:szCs w:val="22"/>
        </w:rPr>
      </w:pPr>
      <w:r w:rsidRPr="00786EE1">
        <w:rPr>
          <w:rFonts w:ascii="Arial" w:hAnsi="Arial" w:cs="Arial"/>
          <w:sz w:val="22"/>
          <w:szCs w:val="22"/>
        </w:rPr>
        <w:t xml:space="preserve">The study adopts a comparative structured case study design. The cases are structured around a common research framework and a shared set of research phases implemented across all countries, while allowing the precise balance of interviews across Phases 2 and 3, and the selection of participants in those phases, to be determined in relation to the context of the case. This structured approach ensures that similar dimensions of the skills ecosystem are examined in each case while maintaining sensitivity to local conditions and institutional arrangements. By applying the same phases of inquiry, context review, ecosystem actor interviews, youth interviews, and observations, the study allows for comparable evidence across countries. This design enables both in-depth analysis of how skills ecosystems operate within individual contexts and systematic comparison of the experiences and mechanisms that shape youth skills development and transitions into livelihoods across cases, as well as future skills needs. </w:t>
      </w:r>
    </w:p>
    <w:p w14:paraId="55CB2E36" w14:textId="77777777" w:rsidR="00E36765" w:rsidRPr="00786EE1" w:rsidRDefault="00E36765" w:rsidP="006C1972">
      <w:pPr>
        <w:spacing w:after="0" w:line="240" w:lineRule="auto"/>
        <w:jc w:val="both"/>
        <w:rPr>
          <w:rFonts w:ascii="Arial" w:hAnsi="Arial" w:cs="Arial"/>
          <w:sz w:val="22"/>
          <w:szCs w:val="22"/>
        </w:rPr>
      </w:pPr>
    </w:p>
    <w:p w14:paraId="24860650" w14:textId="0C1D296F" w:rsidR="00010AEA" w:rsidRPr="00786EE1" w:rsidRDefault="00010AEA" w:rsidP="006C1972">
      <w:pPr>
        <w:spacing w:after="0" w:line="240" w:lineRule="auto"/>
        <w:jc w:val="both"/>
        <w:rPr>
          <w:rFonts w:ascii="Arial" w:hAnsi="Arial" w:cs="Arial"/>
          <w:sz w:val="22"/>
          <w:szCs w:val="22"/>
        </w:rPr>
      </w:pPr>
      <w:r w:rsidRPr="00786EE1">
        <w:rPr>
          <w:rFonts w:ascii="Arial" w:hAnsi="Arial" w:cs="Arial"/>
          <w:sz w:val="22"/>
          <w:szCs w:val="22"/>
        </w:rPr>
        <w:t xml:space="preserve">The research design </w:t>
      </w:r>
      <w:proofErr w:type="gramStart"/>
      <w:r w:rsidRPr="00786EE1">
        <w:rPr>
          <w:rFonts w:ascii="Arial" w:hAnsi="Arial" w:cs="Arial"/>
          <w:sz w:val="22"/>
          <w:szCs w:val="22"/>
        </w:rPr>
        <w:t>allows for</w:t>
      </w:r>
      <w:proofErr w:type="gramEnd"/>
      <w:r w:rsidRPr="00786EE1">
        <w:rPr>
          <w:rFonts w:ascii="Arial" w:hAnsi="Arial" w:cs="Arial"/>
          <w:sz w:val="22"/>
          <w:szCs w:val="22"/>
        </w:rPr>
        <w:t xml:space="preserve"> four research phases: </w:t>
      </w:r>
    </w:p>
    <w:p w14:paraId="0C1A76E5" w14:textId="77777777" w:rsidR="00010AEA" w:rsidRPr="00786EE1" w:rsidRDefault="00010AEA" w:rsidP="006C1972">
      <w:pPr>
        <w:pStyle w:val="ListParagraph"/>
        <w:numPr>
          <w:ilvl w:val="0"/>
          <w:numId w:val="6"/>
        </w:numPr>
        <w:spacing w:after="0" w:line="240" w:lineRule="auto"/>
        <w:jc w:val="both"/>
        <w:rPr>
          <w:rFonts w:ascii="Arial" w:hAnsi="Arial" w:cs="Arial"/>
          <w:sz w:val="22"/>
          <w:szCs w:val="22"/>
        </w:rPr>
      </w:pPr>
      <w:r w:rsidRPr="00786EE1">
        <w:rPr>
          <w:rFonts w:ascii="Arial" w:hAnsi="Arial" w:cs="Arial"/>
          <w:sz w:val="22"/>
          <w:szCs w:val="22"/>
        </w:rPr>
        <w:t>Phase 1: Context review</w:t>
      </w:r>
    </w:p>
    <w:p w14:paraId="6E4FD40E" w14:textId="77777777" w:rsidR="00010AEA" w:rsidRPr="00786EE1" w:rsidRDefault="00010AEA" w:rsidP="006C1972">
      <w:pPr>
        <w:pStyle w:val="ListParagraph"/>
        <w:numPr>
          <w:ilvl w:val="0"/>
          <w:numId w:val="6"/>
        </w:numPr>
        <w:spacing w:after="0" w:line="240" w:lineRule="auto"/>
        <w:jc w:val="both"/>
        <w:rPr>
          <w:rFonts w:ascii="Arial" w:hAnsi="Arial" w:cs="Arial"/>
          <w:sz w:val="22"/>
          <w:szCs w:val="22"/>
        </w:rPr>
      </w:pPr>
      <w:r w:rsidRPr="00786EE1">
        <w:rPr>
          <w:rFonts w:ascii="Arial" w:hAnsi="Arial" w:cs="Arial"/>
          <w:sz w:val="22"/>
          <w:szCs w:val="22"/>
        </w:rPr>
        <w:t>Phase 2: Ecosystem actor interviews (key informants)</w:t>
      </w:r>
    </w:p>
    <w:p w14:paraId="07870504" w14:textId="77777777" w:rsidR="00010AEA" w:rsidRPr="00786EE1" w:rsidRDefault="00010AEA" w:rsidP="006C1972">
      <w:pPr>
        <w:pStyle w:val="ListParagraph"/>
        <w:numPr>
          <w:ilvl w:val="0"/>
          <w:numId w:val="6"/>
        </w:numPr>
        <w:spacing w:after="0" w:line="240" w:lineRule="auto"/>
        <w:jc w:val="both"/>
        <w:rPr>
          <w:rFonts w:ascii="Arial" w:hAnsi="Arial" w:cs="Arial"/>
          <w:sz w:val="22"/>
          <w:szCs w:val="22"/>
        </w:rPr>
      </w:pPr>
      <w:r w:rsidRPr="00786EE1">
        <w:rPr>
          <w:rFonts w:ascii="Arial" w:hAnsi="Arial" w:cs="Arial"/>
          <w:sz w:val="22"/>
          <w:szCs w:val="22"/>
        </w:rPr>
        <w:t>Phase 3: Youth interviews</w:t>
      </w:r>
    </w:p>
    <w:p w14:paraId="61D81B88" w14:textId="77777777" w:rsidR="00010AEA" w:rsidRPr="00786EE1" w:rsidRDefault="00010AEA" w:rsidP="006C1972">
      <w:pPr>
        <w:pStyle w:val="ListParagraph"/>
        <w:numPr>
          <w:ilvl w:val="0"/>
          <w:numId w:val="6"/>
        </w:numPr>
        <w:spacing w:after="0" w:line="240" w:lineRule="auto"/>
        <w:jc w:val="both"/>
        <w:rPr>
          <w:rFonts w:ascii="Arial" w:hAnsi="Arial" w:cs="Arial"/>
          <w:sz w:val="22"/>
          <w:szCs w:val="22"/>
        </w:rPr>
      </w:pPr>
      <w:r w:rsidRPr="00786EE1">
        <w:rPr>
          <w:rFonts w:ascii="Arial" w:hAnsi="Arial" w:cs="Arial"/>
          <w:sz w:val="22"/>
          <w:szCs w:val="22"/>
        </w:rPr>
        <w:t>Phase 4: Observations</w:t>
      </w:r>
    </w:p>
    <w:p w14:paraId="51827F13" w14:textId="77777777" w:rsidR="0007416B" w:rsidRDefault="0007416B" w:rsidP="006C1972">
      <w:pPr>
        <w:spacing w:after="0" w:line="240" w:lineRule="auto"/>
        <w:jc w:val="both"/>
        <w:rPr>
          <w:rFonts w:ascii="Arial" w:hAnsi="Arial" w:cs="Arial"/>
          <w:b/>
          <w:bCs/>
          <w:sz w:val="22"/>
          <w:szCs w:val="22"/>
        </w:rPr>
      </w:pPr>
    </w:p>
    <w:p w14:paraId="25BEF746" w14:textId="7AB37453" w:rsidR="00E36765" w:rsidRPr="00786EE1" w:rsidRDefault="00D2596C" w:rsidP="006C1972">
      <w:pPr>
        <w:spacing w:after="0" w:line="240" w:lineRule="auto"/>
        <w:jc w:val="both"/>
        <w:rPr>
          <w:rFonts w:ascii="Arial" w:hAnsi="Arial" w:cs="Arial"/>
          <w:b/>
          <w:bCs/>
          <w:sz w:val="22"/>
          <w:szCs w:val="22"/>
        </w:rPr>
      </w:pPr>
      <w:r w:rsidRPr="00786EE1">
        <w:rPr>
          <w:rFonts w:ascii="Arial" w:hAnsi="Arial" w:cs="Arial"/>
          <w:b/>
          <w:bCs/>
          <w:sz w:val="22"/>
          <w:szCs w:val="22"/>
        </w:rPr>
        <w:t>Phase 1: Context review</w:t>
      </w:r>
    </w:p>
    <w:p w14:paraId="08140809" w14:textId="151A1C5E" w:rsidR="00D2596C" w:rsidRPr="00786EE1" w:rsidRDefault="00D2596C" w:rsidP="006C1972">
      <w:pPr>
        <w:spacing w:after="0" w:line="240" w:lineRule="auto"/>
        <w:jc w:val="both"/>
        <w:rPr>
          <w:rFonts w:ascii="Arial" w:hAnsi="Arial" w:cs="Arial"/>
          <w:sz w:val="22"/>
          <w:szCs w:val="22"/>
        </w:rPr>
      </w:pPr>
      <w:r w:rsidRPr="00786EE1">
        <w:rPr>
          <w:rFonts w:ascii="Arial" w:hAnsi="Arial" w:cs="Arial"/>
          <w:sz w:val="22"/>
          <w:szCs w:val="22"/>
        </w:rPr>
        <w:br/>
        <w:t xml:space="preserve">This first phase involves a literature and policy review of the national skills ecosystem. The review examines the policy and institutional context shaping skills development and youth livelihoods, including labour market structures, skills systems, relevant economic sectors, and youth employment or skills development initiatives. The aim of this phase is to develop an initial understanding and mapping of the national skills ecosystem. Drawing on existing literature, policy documents, and sector analyses, the review provides the structural context </w:t>
      </w:r>
      <w:r w:rsidR="00893DA4" w:rsidRPr="00786EE1">
        <w:rPr>
          <w:rFonts w:ascii="Arial" w:hAnsi="Arial" w:cs="Arial"/>
          <w:sz w:val="22"/>
          <w:szCs w:val="22"/>
        </w:rPr>
        <w:t>for interpreting the fieldwork data</w:t>
      </w:r>
      <w:r w:rsidRPr="00786EE1">
        <w:rPr>
          <w:rFonts w:ascii="Arial" w:hAnsi="Arial" w:cs="Arial"/>
          <w:sz w:val="22"/>
          <w:szCs w:val="22"/>
        </w:rPr>
        <w:t>. This phase also assists in identifying key institutions, programmes, and actors within the ecosystem</w:t>
      </w:r>
      <w:r w:rsidR="00893DA4" w:rsidRPr="00786EE1">
        <w:rPr>
          <w:rFonts w:ascii="Arial" w:hAnsi="Arial" w:cs="Arial"/>
          <w:sz w:val="22"/>
          <w:szCs w:val="22"/>
        </w:rPr>
        <w:t>, thereby clarifying</w:t>
      </w:r>
      <w:r w:rsidRPr="00786EE1">
        <w:rPr>
          <w:rFonts w:ascii="Arial" w:hAnsi="Arial" w:cs="Arial"/>
          <w:sz w:val="22"/>
          <w:szCs w:val="22"/>
        </w:rPr>
        <w:t xml:space="preserve"> which stakeholders should be approached as key informants in the subsequent phases of the research.</w:t>
      </w:r>
    </w:p>
    <w:p w14:paraId="295AA289" w14:textId="77777777" w:rsidR="00E36765" w:rsidRPr="00786EE1" w:rsidRDefault="00E36765" w:rsidP="006C1972">
      <w:pPr>
        <w:spacing w:after="0" w:line="240" w:lineRule="auto"/>
        <w:jc w:val="both"/>
        <w:rPr>
          <w:rFonts w:ascii="Arial" w:hAnsi="Arial" w:cs="Arial"/>
          <w:sz w:val="22"/>
          <w:szCs w:val="22"/>
        </w:rPr>
      </w:pPr>
    </w:p>
    <w:p w14:paraId="6C4B6000" w14:textId="77777777" w:rsidR="00E36765" w:rsidRPr="00786EE1" w:rsidRDefault="00D2596C" w:rsidP="006C1972">
      <w:pPr>
        <w:spacing w:after="0" w:line="240" w:lineRule="auto"/>
        <w:jc w:val="both"/>
        <w:rPr>
          <w:rFonts w:ascii="Arial" w:hAnsi="Arial" w:cs="Arial"/>
          <w:b/>
          <w:bCs/>
          <w:sz w:val="22"/>
          <w:szCs w:val="22"/>
        </w:rPr>
      </w:pPr>
      <w:r w:rsidRPr="00786EE1">
        <w:rPr>
          <w:rFonts w:ascii="Arial" w:hAnsi="Arial" w:cs="Arial"/>
          <w:b/>
          <w:bCs/>
          <w:sz w:val="22"/>
          <w:szCs w:val="22"/>
        </w:rPr>
        <w:t>Phase 2: Ecosystem actor interviews (key informants)</w:t>
      </w:r>
    </w:p>
    <w:p w14:paraId="349A653D" w14:textId="0E0EE3F1" w:rsidR="00E11305" w:rsidRPr="00786EE1" w:rsidRDefault="00D2596C" w:rsidP="006C1972">
      <w:pPr>
        <w:spacing w:after="0" w:line="240" w:lineRule="auto"/>
        <w:jc w:val="both"/>
        <w:rPr>
          <w:rFonts w:ascii="Arial" w:hAnsi="Arial" w:cs="Arial"/>
          <w:sz w:val="22"/>
          <w:szCs w:val="22"/>
        </w:rPr>
      </w:pPr>
      <w:r w:rsidRPr="00786EE1">
        <w:rPr>
          <w:rFonts w:ascii="Arial" w:hAnsi="Arial" w:cs="Arial"/>
          <w:sz w:val="22"/>
          <w:szCs w:val="22"/>
        </w:rPr>
        <w:br/>
        <w:t xml:space="preserve">The second phase involves semi-structured interviews with key ecosystem </w:t>
      </w:r>
      <w:proofErr w:type="gramStart"/>
      <w:r w:rsidRPr="00786EE1">
        <w:rPr>
          <w:rFonts w:ascii="Arial" w:hAnsi="Arial" w:cs="Arial"/>
          <w:sz w:val="22"/>
          <w:szCs w:val="22"/>
        </w:rPr>
        <w:t>actors(</w:t>
      </w:r>
      <w:proofErr w:type="gramEnd"/>
      <w:r w:rsidRPr="00786EE1">
        <w:rPr>
          <w:rFonts w:ascii="Arial" w:hAnsi="Arial" w:cs="Arial"/>
          <w:sz w:val="22"/>
          <w:szCs w:val="22"/>
        </w:rPr>
        <w:t xml:space="preserve">or key informants) </w:t>
      </w:r>
      <w:proofErr w:type="gramStart"/>
      <w:r w:rsidRPr="00786EE1">
        <w:rPr>
          <w:rFonts w:ascii="Arial" w:hAnsi="Arial" w:cs="Arial"/>
          <w:sz w:val="22"/>
          <w:szCs w:val="22"/>
        </w:rPr>
        <w:t>in order to</w:t>
      </w:r>
      <w:proofErr w:type="gramEnd"/>
      <w:r w:rsidRPr="00786EE1">
        <w:rPr>
          <w:rFonts w:ascii="Arial" w:hAnsi="Arial" w:cs="Arial"/>
          <w:sz w:val="22"/>
          <w:szCs w:val="22"/>
        </w:rPr>
        <w:t xml:space="preserve"> deepen the contextual understanding developed in the literature review and to examine how the skills ecosystem functions in practice. These interviews focus on institutional arrangements, labour market dynamics, training systems, and the relationships between actors that shape youth skills development and livelihood opportunities. </w:t>
      </w:r>
      <w:proofErr w:type="gramStart"/>
      <w:r w:rsidRPr="00786EE1">
        <w:rPr>
          <w:rFonts w:ascii="Arial" w:hAnsi="Arial" w:cs="Arial"/>
          <w:sz w:val="22"/>
          <w:szCs w:val="22"/>
        </w:rPr>
        <w:t>Particular attention</w:t>
      </w:r>
      <w:proofErr w:type="gramEnd"/>
      <w:r w:rsidRPr="00786EE1">
        <w:rPr>
          <w:rFonts w:ascii="Arial" w:hAnsi="Arial" w:cs="Arial"/>
          <w:sz w:val="22"/>
          <w:szCs w:val="22"/>
        </w:rPr>
        <w:t xml:space="preserve"> is given to understanding how institutions, policies, and economic sectors interact within the ecosystem, and how these dynamics influence both current and future skills needs. Interviews also explore key enablers and barriers affecting the functioning of the ecosystem. Participants in this phase may include policymakers, employers, training providers, intermediaries, non-government organisations, and representatives of youth organisations. Through these interviews, the study develops a clearer understanding of how the skills ecosystem is structured and how different actors perceive and shape youth transitions into work and livelihoods.</w:t>
      </w:r>
    </w:p>
    <w:p w14:paraId="1E0833F4" w14:textId="77777777" w:rsidR="00AF19EB" w:rsidRPr="00786EE1" w:rsidRDefault="00AF19EB" w:rsidP="006C1972">
      <w:pPr>
        <w:spacing w:after="0" w:line="240" w:lineRule="auto"/>
        <w:jc w:val="both"/>
        <w:rPr>
          <w:rFonts w:ascii="Arial" w:hAnsi="Arial" w:cs="Arial"/>
          <w:b/>
          <w:bCs/>
          <w:sz w:val="22"/>
          <w:szCs w:val="22"/>
        </w:rPr>
      </w:pPr>
    </w:p>
    <w:p w14:paraId="0A4FEC30" w14:textId="77777777" w:rsidR="00E36765" w:rsidRPr="00786EE1" w:rsidRDefault="00D2596C" w:rsidP="006C1972">
      <w:pPr>
        <w:spacing w:after="0" w:line="240" w:lineRule="auto"/>
        <w:jc w:val="both"/>
        <w:rPr>
          <w:rFonts w:ascii="Arial" w:hAnsi="Arial" w:cs="Arial"/>
          <w:b/>
          <w:bCs/>
          <w:sz w:val="22"/>
          <w:szCs w:val="22"/>
        </w:rPr>
      </w:pPr>
      <w:r w:rsidRPr="00786EE1">
        <w:rPr>
          <w:rFonts w:ascii="Arial" w:hAnsi="Arial" w:cs="Arial"/>
          <w:b/>
          <w:bCs/>
          <w:sz w:val="22"/>
          <w:szCs w:val="22"/>
        </w:rPr>
        <w:t>Phase 3: Youth interviews</w:t>
      </w:r>
    </w:p>
    <w:p w14:paraId="2908EF44" w14:textId="3918DFD6" w:rsidR="00D2596C" w:rsidRPr="00786EE1" w:rsidRDefault="00D2596C" w:rsidP="006C1972">
      <w:pPr>
        <w:spacing w:after="0" w:line="240" w:lineRule="auto"/>
        <w:jc w:val="both"/>
        <w:rPr>
          <w:rFonts w:ascii="Arial" w:hAnsi="Arial" w:cs="Arial"/>
          <w:sz w:val="22"/>
          <w:szCs w:val="22"/>
        </w:rPr>
      </w:pPr>
      <w:r w:rsidRPr="00786EE1">
        <w:rPr>
          <w:rFonts w:ascii="Arial" w:hAnsi="Arial" w:cs="Arial"/>
          <w:sz w:val="22"/>
          <w:szCs w:val="22"/>
        </w:rPr>
        <w:br/>
        <w:t xml:space="preserve">The third phase focuses specifically on youth perspectives and experiences within the context of </w:t>
      </w:r>
      <w:r w:rsidRPr="00786EE1">
        <w:rPr>
          <w:rFonts w:ascii="Arial" w:hAnsi="Arial" w:cs="Arial"/>
          <w:sz w:val="22"/>
          <w:szCs w:val="22"/>
        </w:rPr>
        <w:lastRenderedPageBreak/>
        <w:t xml:space="preserve">the skills ecosystem and their livelihoods or work. Semi-structured interviews are conducted with youth participants </w:t>
      </w:r>
      <w:proofErr w:type="gramStart"/>
      <w:r w:rsidRPr="00786EE1">
        <w:rPr>
          <w:rFonts w:ascii="Arial" w:hAnsi="Arial" w:cs="Arial"/>
          <w:sz w:val="22"/>
          <w:szCs w:val="22"/>
        </w:rPr>
        <w:t>in order to</w:t>
      </w:r>
      <w:proofErr w:type="gramEnd"/>
      <w:r w:rsidRPr="00786EE1">
        <w:rPr>
          <w:rFonts w:ascii="Arial" w:hAnsi="Arial" w:cs="Arial"/>
          <w:sz w:val="22"/>
          <w:szCs w:val="22"/>
        </w:rPr>
        <w:t xml:space="preserve"> understand how young people navigate pathways into work and livelihoods. These interviews explore the processes by which youth acquire skills, the barriers and enabling factors that shape their access to opportunities, and the strategies they use to navigate education, training, and labour-market pathways. The interviews also examine youth aspirations and perceptions of future skills needs, as well as their views on the kinds of work and livelihood opportunities they seek to pursue. This phase provides insight into how the ecosystem is experienced and navigated by young people themselves and therefore complements the institutional perspectives gathered in the previous phase.</w:t>
      </w:r>
    </w:p>
    <w:p w14:paraId="4BBB50EF" w14:textId="77777777" w:rsidR="00AF19EB" w:rsidRPr="00786EE1" w:rsidRDefault="00AF19EB" w:rsidP="006C1972">
      <w:pPr>
        <w:spacing w:after="0" w:line="240" w:lineRule="auto"/>
        <w:jc w:val="both"/>
        <w:rPr>
          <w:rFonts w:ascii="Arial" w:hAnsi="Arial" w:cs="Arial"/>
          <w:sz w:val="22"/>
          <w:szCs w:val="22"/>
        </w:rPr>
      </w:pPr>
    </w:p>
    <w:p w14:paraId="20C87E03" w14:textId="77777777" w:rsidR="00E36765" w:rsidRPr="00786EE1" w:rsidRDefault="00D2596C" w:rsidP="006C1972">
      <w:pPr>
        <w:spacing w:after="0" w:line="240" w:lineRule="auto"/>
        <w:rPr>
          <w:rFonts w:ascii="Arial" w:hAnsi="Arial" w:cs="Arial"/>
          <w:b/>
          <w:bCs/>
          <w:sz w:val="22"/>
          <w:szCs w:val="22"/>
        </w:rPr>
      </w:pPr>
      <w:r w:rsidRPr="00786EE1">
        <w:rPr>
          <w:rFonts w:ascii="Arial" w:hAnsi="Arial" w:cs="Arial"/>
          <w:b/>
          <w:bCs/>
          <w:sz w:val="22"/>
          <w:szCs w:val="22"/>
        </w:rPr>
        <w:t>Phase 4: Observations</w:t>
      </w:r>
    </w:p>
    <w:p w14:paraId="74DAD6F0" w14:textId="1EC25877" w:rsidR="00D2596C" w:rsidRPr="00786EE1" w:rsidRDefault="00D2596C" w:rsidP="006C1972">
      <w:pPr>
        <w:spacing w:after="0" w:line="240" w:lineRule="auto"/>
        <w:jc w:val="both"/>
        <w:rPr>
          <w:rFonts w:ascii="Arial" w:hAnsi="Arial" w:cs="Arial"/>
          <w:sz w:val="22"/>
          <w:szCs w:val="22"/>
        </w:rPr>
      </w:pPr>
      <w:r w:rsidRPr="00786EE1">
        <w:rPr>
          <w:rFonts w:ascii="Arial" w:hAnsi="Arial" w:cs="Arial"/>
          <w:sz w:val="22"/>
          <w:szCs w:val="22"/>
        </w:rPr>
        <w:br/>
        <w:t xml:space="preserve">The final phase of the case study involves observation visits to selected training or work environments. These observations are intended to provide situated insight into how skills development and work practices operate in real settings. Observations may take place in training institutions, workplaces or enterprises, or ecosystem programmes and initiatives that support youth skills development and livelihoods. By observing these contexts directly, the research can examine how skills are developed, how tools and practices are used, and how different actors interact within the ecosystem. These observations therefore help to </w:t>
      </w:r>
      <w:proofErr w:type="spellStart"/>
      <w:r w:rsidRPr="00786EE1">
        <w:rPr>
          <w:rFonts w:ascii="Arial" w:hAnsi="Arial" w:cs="Arial"/>
          <w:sz w:val="22"/>
          <w:szCs w:val="22"/>
        </w:rPr>
        <w:t>contextualise</w:t>
      </w:r>
      <w:proofErr w:type="spellEnd"/>
      <w:r w:rsidRPr="00786EE1">
        <w:rPr>
          <w:rFonts w:ascii="Arial" w:hAnsi="Arial" w:cs="Arial"/>
          <w:sz w:val="22"/>
          <w:szCs w:val="22"/>
        </w:rPr>
        <w:t xml:space="preserve"> and validate insights gained through interviews and contribute to a deeper understanding of how the skills ecosystem functions in practice.</w:t>
      </w:r>
    </w:p>
    <w:p w14:paraId="4C4BF0EE" w14:textId="77777777" w:rsidR="00E36765" w:rsidRPr="00786EE1" w:rsidRDefault="00E36765" w:rsidP="006C1972">
      <w:pPr>
        <w:pStyle w:val="Heading2"/>
        <w:spacing w:before="0" w:after="0" w:line="240" w:lineRule="auto"/>
        <w:jc w:val="both"/>
        <w:rPr>
          <w:rFonts w:ascii="Arial" w:hAnsi="Arial" w:cs="Arial"/>
          <w:sz w:val="22"/>
          <w:szCs w:val="22"/>
        </w:rPr>
      </w:pPr>
    </w:p>
    <w:p w14:paraId="58D259B6" w14:textId="701E0FAA" w:rsidR="0055224A" w:rsidRDefault="00010AEA" w:rsidP="006C1972">
      <w:pPr>
        <w:pStyle w:val="Heading2"/>
        <w:spacing w:before="0" w:after="0" w:line="240" w:lineRule="auto"/>
        <w:jc w:val="both"/>
        <w:rPr>
          <w:rFonts w:ascii="Arial" w:hAnsi="Arial" w:cs="Arial"/>
          <w:sz w:val="22"/>
          <w:szCs w:val="22"/>
        </w:rPr>
      </w:pPr>
      <w:r w:rsidRPr="00786EE1">
        <w:rPr>
          <w:rFonts w:ascii="Arial" w:hAnsi="Arial" w:cs="Arial"/>
          <w:sz w:val="22"/>
          <w:szCs w:val="22"/>
        </w:rPr>
        <w:t>Conclusion</w:t>
      </w:r>
    </w:p>
    <w:p w14:paraId="5B185CC7" w14:textId="77777777" w:rsidR="006C1972" w:rsidRPr="006C1972" w:rsidRDefault="006C1972" w:rsidP="006C1972">
      <w:pPr>
        <w:spacing w:after="0" w:line="240" w:lineRule="auto"/>
      </w:pPr>
    </w:p>
    <w:p w14:paraId="02A0ECE1" w14:textId="4A33603C" w:rsidR="00010AEA" w:rsidRPr="00786EE1" w:rsidRDefault="00010AEA" w:rsidP="006C1972">
      <w:pPr>
        <w:spacing w:after="0" w:line="240" w:lineRule="auto"/>
        <w:jc w:val="both"/>
        <w:rPr>
          <w:rFonts w:ascii="Arial" w:hAnsi="Arial" w:cs="Arial"/>
          <w:sz w:val="22"/>
          <w:szCs w:val="22"/>
        </w:rPr>
      </w:pPr>
      <w:r w:rsidRPr="00786EE1">
        <w:rPr>
          <w:rFonts w:ascii="Arial" w:hAnsi="Arial" w:cs="Arial"/>
          <w:sz w:val="22"/>
          <w:szCs w:val="22"/>
        </w:rPr>
        <w:t>If you have not yet responded to the question above, please be reminded to return to the first table to indicate whether this research structure works for your case study and to briefly explain your reasoning or any adjustments that may be required in your context. You may add rows or columns to the table below if needed.</w:t>
      </w:r>
    </w:p>
    <w:sectPr w:rsidR="00010AEA" w:rsidRPr="00786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3DCF"/>
    <w:multiLevelType w:val="multilevel"/>
    <w:tmpl w:val="D8EA15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9F752BC"/>
    <w:multiLevelType w:val="multilevel"/>
    <w:tmpl w:val="620E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976D2"/>
    <w:multiLevelType w:val="multilevel"/>
    <w:tmpl w:val="57F8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04ECF"/>
    <w:multiLevelType w:val="multilevel"/>
    <w:tmpl w:val="1D4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D5AE9"/>
    <w:multiLevelType w:val="hybridMultilevel"/>
    <w:tmpl w:val="F046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C04FE"/>
    <w:multiLevelType w:val="hybridMultilevel"/>
    <w:tmpl w:val="02F4AC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3622779">
    <w:abstractNumId w:val="0"/>
  </w:num>
  <w:num w:numId="2" w16cid:durableId="724839707">
    <w:abstractNumId w:val="1"/>
  </w:num>
  <w:num w:numId="3" w16cid:durableId="1745756212">
    <w:abstractNumId w:val="2"/>
  </w:num>
  <w:num w:numId="4" w16cid:durableId="823425017">
    <w:abstractNumId w:val="3"/>
  </w:num>
  <w:num w:numId="5" w16cid:durableId="849834097">
    <w:abstractNumId w:val="5"/>
  </w:num>
  <w:num w:numId="6" w16cid:durableId="273710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4A"/>
    <w:rsid w:val="00010AEA"/>
    <w:rsid w:val="00071A18"/>
    <w:rsid w:val="0007416B"/>
    <w:rsid w:val="000A69C6"/>
    <w:rsid w:val="00184E55"/>
    <w:rsid w:val="0026778D"/>
    <w:rsid w:val="00295DF4"/>
    <w:rsid w:val="00362322"/>
    <w:rsid w:val="003D3B36"/>
    <w:rsid w:val="00481DE3"/>
    <w:rsid w:val="004E36AB"/>
    <w:rsid w:val="005277D3"/>
    <w:rsid w:val="00534D30"/>
    <w:rsid w:val="0055224A"/>
    <w:rsid w:val="00600673"/>
    <w:rsid w:val="006C1972"/>
    <w:rsid w:val="00786EE1"/>
    <w:rsid w:val="008865DB"/>
    <w:rsid w:val="00893DA4"/>
    <w:rsid w:val="008F6BB0"/>
    <w:rsid w:val="00926020"/>
    <w:rsid w:val="00964627"/>
    <w:rsid w:val="009C3D86"/>
    <w:rsid w:val="00A95D70"/>
    <w:rsid w:val="00AF19EB"/>
    <w:rsid w:val="00B124FB"/>
    <w:rsid w:val="00B151D9"/>
    <w:rsid w:val="00C15F23"/>
    <w:rsid w:val="00C852B6"/>
    <w:rsid w:val="00CB3CC1"/>
    <w:rsid w:val="00D2596C"/>
    <w:rsid w:val="00E07B2A"/>
    <w:rsid w:val="00E11305"/>
    <w:rsid w:val="00E36765"/>
    <w:rsid w:val="00F05EE6"/>
    <w:rsid w:val="00F06EA9"/>
    <w:rsid w:val="00FB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34E7"/>
  <w15:chartTrackingRefBased/>
  <w15:docId w15:val="{3597A899-B322-4237-BB9E-5EE6CEF0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24A"/>
  </w:style>
  <w:style w:type="paragraph" w:styleId="Heading1">
    <w:name w:val="heading 1"/>
    <w:basedOn w:val="Normal"/>
    <w:next w:val="Normal"/>
    <w:link w:val="Heading1Char"/>
    <w:uiPriority w:val="9"/>
    <w:qFormat/>
    <w:rsid w:val="00552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24A"/>
    <w:pPr>
      <w:keepNext/>
      <w:keepLines/>
      <w:spacing w:before="360" w:after="80"/>
      <w:outlineLvl w:val="1"/>
    </w:pPr>
    <w:rPr>
      <w:rFonts w:asciiTheme="majorHAnsi" w:eastAsiaTheme="majorEastAsia" w:hAnsiTheme="majorHAnsi" w:cstheme="majorBidi"/>
      <w:b/>
      <w:bCs/>
      <w:color w:val="000000" w:themeColor="text1"/>
      <w:sz w:val="28"/>
      <w:szCs w:val="28"/>
    </w:rPr>
  </w:style>
  <w:style w:type="paragraph" w:styleId="Heading3">
    <w:name w:val="heading 3"/>
    <w:basedOn w:val="Normal"/>
    <w:next w:val="Normal"/>
    <w:link w:val="Heading3Char"/>
    <w:uiPriority w:val="9"/>
    <w:unhideWhenUsed/>
    <w:qFormat/>
    <w:rsid w:val="0055224A"/>
    <w:pPr>
      <w:outlineLvl w:val="2"/>
    </w:pPr>
    <w:rPr>
      <w:b/>
      <w:bCs/>
    </w:rPr>
  </w:style>
  <w:style w:type="paragraph" w:styleId="Heading4">
    <w:name w:val="heading 4"/>
    <w:basedOn w:val="Normal"/>
    <w:next w:val="Normal"/>
    <w:link w:val="Heading4Char"/>
    <w:uiPriority w:val="9"/>
    <w:semiHidden/>
    <w:unhideWhenUsed/>
    <w:qFormat/>
    <w:rsid w:val="00552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224A"/>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55224A"/>
    <w:rPr>
      <w:b/>
      <w:bCs/>
    </w:rPr>
  </w:style>
  <w:style w:type="character" w:customStyle="1" w:styleId="Heading4Char">
    <w:name w:val="Heading 4 Char"/>
    <w:basedOn w:val="DefaultParagraphFont"/>
    <w:link w:val="Heading4"/>
    <w:uiPriority w:val="9"/>
    <w:semiHidden/>
    <w:rsid w:val="00552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24A"/>
    <w:rPr>
      <w:rFonts w:eastAsiaTheme="majorEastAsia" w:cstheme="majorBidi"/>
      <w:color w:val="272727" w:themeColor="text1" w:themeTint="D8"/>
    </w:rPr>
  </w:style>
  <w:style w:type="paragraph" w:styleId="Title">
    <w:name w:val="Title"/>
    <w:basedOn w:val="Normal"/>
    <w:next w:val="Normal"/>
    <w:link w:val="TitleChar"/>
    <w:uiPriority w:val="10"/>
    <w:qFormat/>
    <w:rsid w:val="00552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24A"/>
    <w:pPr>
      <w:spacing w:before="160"/>
      <w:jc w:val="center"/>
    </w:pPr>
    <w:rPr>
      <w:i/>
      <w:iCs/>
      <w:color w:val="404040" w:themeColor="text1" w:themeTint="BF"/>
    </w:rPr>
  </w:style>
  <w:style w:type="character" w:customStyle="1" w:styleId="QuoteChar">
    <w:name w:val="Quote Char"/>
    <w:basedOn w:val="DefaultParagraphFont"/>
    <w:link w:val="Quote"/>
    <w:uiPriority w:val="29"/>
    <w:rsid w:val="0055224A"/>
    <w:rPr>
      <w:i/>
      <w:iCs/>
      <w:color w:val="404040" w:themeColor="text1" w:themeTint="BF"/>
    </w:rPr>
  </w:style>
  <w:style w:type="paragraph" w:styleId="ListParagraph">
    <w:name w:val="List Paragraph"/>
    <w:basedOn w:val="Normal"/>
    <w:uiPriority w:val="34"/>
    <w:qFormat/>
    <w:rsid w:val="0055224A"/>
    <w:pPr>
      <w:ind w:left="720"/>
      <w:contextualSpacing/>
    </w:pPr>
  </w:style>
  <w:style w:type="character" w:styleId="IntenseEmphasis">
    <w:name w:val="Intense Emphasis"/>
    <w:basedOn w:val="DefaultParagraphFont"/>
    <w:uiPriority w:val="21"/>
    <w:qFormat/>
    <w:rsid w:val="0055224A"/>
    <w:rPr>
      <w:i/>
      <w:iCs/>
      <w:color w:val="0F4761" w:themeColor="accent1" w:themeShade="BF"/>
    </w:rPr>
  </w:style>
  <w:style w:type="paragraph" w:styleId="IntenseQuote">
    <w:name w:val="Intense Quote"/>
    <w:basedOn w:val="Normal"/>
    <w:next w:val="Normal"/>
    <w:link w:val="IntenseQuoteChar"/>
    <w:uiPriority w:val="30"/>
    <w:qFormat/>
    <w:rsid w:val="00552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24A"/>
    <w:rPr>
      <w:i/>
      <w:iCs/>
      <w:color w:val="0F4761" w:themeColor="accent1" w:themeShade="BF"/>
    </w:rPr>
  </w:style>
  <w:style w:type="character" w:styleId="IntenseReference">
    <w:name w:val="Intense Reference"/>
    <w:basedOn w:val="DefaultParagraphFont"/>
    <w:uiPriority w:val="32"/>
    <w:qFormat/>
    <w:rsid w:val="0055224A"/>
    <w:rPr>
      <w:b/>
      <w:bCs/>
      <w:smallCaps/>
      <w:color w:val="0F4761" w:themeColor="accent1" w:themeShade="BF"/>
      <w:spacing w:val="5"/>
    </w:rPr>
  </w:style>
  <w:style w:type="paragraph" w:styleId="NormalWeb">
    <w:name w:val="Normal (Web)"/>
    <w:basedOn w:val="Normal"/>
    <w:uiPriority w:val="99"/>
    <w:semiHidden/>
    <w:unhideWhenUsed/>
    <w:rsid w:val="003D3B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D3B36"/>
    <w:rPr>
      <w:b/>
      <w:bCs/>
    </w:rPr>
  </w:style>
  <w:style w:type="table" w:styleId="TableGrid">
    <w:name w:val="Table Grid"/>
    <w:basedOn w:val="TableNormal"/>
    <w:uiPriority w:val="39"/>
    <w:rsid w:val="00E1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4554</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Powell</dc:creator>
  <cp:keywords/>
  <dc:description/>
  <cp:lastModifiedBy>Vuyiswa Mathambo</cp:lastModifiedBy>
  <cp:revision>4</cp:revision>
  <dcterms:created xsi:type="dcterms:W3CDTF">2026-03-23T10:18:00Z</dcterms:created>
  <dcterms:modified xsi:type="dcterms:W3CDTF">2026-03-23T10:24:00Z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19a39460-3996-4984-9002-a41f7bec23a4</vt:lpwstr>
  </property>
</Properties>
</file>