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255832465474CC8BB0A294F63EC9EC9"/>
        </w:placeholder>
      </w:sdtPr>
      <w:sdtEndPr/>
      <w:sdtContent>
        <w:sdt>
          <w:sdtPr>
            <w:id w:val="-1462265599"/>
            <w:lock w:val="sdtContentLocked"/>
            <w:placeholder>
              <w:docPart w:val="5255832465474CC8BB0A294F63EC9EC9"/>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3D91D23" wp14:editId="0B3F743A">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1C5A8481" wp14:editId="5799FB84">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D8309E" w:rsidP="00AB0B86">
              <w:pPr>
                <w:jc w:val="center"/>
              </w:pPr>
            </w:p>
          </w:sdtContent>
        </w:sdt>
      </w:sdtContent>
    </w:sdt>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6378"/>
      </w:tblGrid>
      <w:tr w:rsidR="00956C00" w:rsidRPr="001573CB" w:rsidTr="00A55625">
        <w:trPr>
          <w:trHeight w:val="567"/>
          <w:jc w:val="center"/>
        </w:trPr>
        <w:tc>
          <w:tcPr>
            <w:tcW w:w="3256" w:type="dxa"/>
            <w:vAlign w:val="center"/>
          </w:tcPr>
          <w:p w:rsidR="00956C00" w:rsidRPr="001573CB" w:rsidRDefault="00956C00" w:rsidP="00A55625">
            <w:pPr>
              <w:tabs>
                <w:tab w:val="left" w:pos="720"/>
                <w:tab w:val="left" w:pos="1944"/>
                <w:tab w:val="left" w:pos="3384"/>
                <w:tab w:val="left" w:pos="3744"/>
                <w:tab w:val="left" w:pos="4644"/>
                <w:tab w:val="left" w:pos="5760"/>
                <w:tab w:val="left" w:pos="7920"/>
              </w:tabs>
              <w:rPr>
                <w:rFonts w:cs="Calibri Light"/>
                <w:b/>
                <w:sz w:val="20"/>
                <w:szCs w:val="20"/>
                <w:lang w:val="en-GB"/>
              </w:rPr>
            </w:pPr>
            <w:r w:rsidRPr="001573CB">
              <w:rPr>
                <w:rFonts w:cs="Calibri Light"/>
                <w:b/>
                <w:sz w:val="20"/>
                <w:szCs w:val="20"/>
                <w:lang w:val="en-GB"/>
              </w:rPr>
              <w:t>RFB NUMBER:</w:t>
            </w:r>
          </w:p>
        </w:tc>
        <w:tc>
          <w:tcPr>
            <w:tcW w:w="6378" w:type="dxa"/>
            <w:shd w:val="clear" w:color="auto" w:fill="auto"/>
            <w:vAlign w:val="center"/>
          </w:tcPr>
          <w:p w:rsidR="00956C00" w:rsidRPr="001573CB" w:rsidRDefault="00956C00" w:rsidP="00A55625">
            <w:pPr>
              <w:rPr>
                <w:rFonts w:cs="Calibri Light"/>
                <w:b/>
                <w:sz w:val="20"/>
                <w:szCs w:val="20"/>
                <w:lang w:val="en-GB"/>
              </w:rPr>
            </w:pPr>
            <w:r w:rsidRPr="001573CB">
              <w:rPr>
                <w:rFonts w:cs="Calibri Light"/>
                <w:b/>
                <w:sz w:val="20"/>
                <w:szCs w:val="20"/>
              </w:rPr>
              <w:t>RFB 2777-2023</w:t>
            </w:r>
          </w:p>
        </w:tc>
      </w:tr>
      <w:tr w:rsidR="00956C00" w:rsidRPr="001573CB" w:rsidTr="00A55625">
        <w:trPr>
          <w:trHeight w:val="567"/>
          <w:jc w:val="center"/>
        </w:trPr>
        <w:tc>
          <w:tcPr>
            <w:tcW w:w="3256" w:type="dxa"/>
            <w:vAlign w:val="center"/>
          </w:tcPr>
          <w:p w:rsidR="00956C00" w:rsidRPr="001573CB" w:rsidRDefault="00956C00" w:rsidP="00A55625">
            <w:pPr>
              <w:tabs>
                <w:tab w:val="left" w:pos="720"/>
                <w:tab w:val="left" w:pos="1944"/>
                <w:tab w:val="left" w:pos="3384"/>
                <w:tab w:val="left" w:pos="3744"/>
                <w:tab w:val="left" w:pos="4644"/>
                <w:tab w:val="left" w:pos="5760"/>
                <w:tab w:val="left" w:pos="7920"/>
              </w:tabs>
              <w:rPr>
                <w:rFonts w:cs="Calibri Light"/>
                <w:b/>
                <w:sz w:val="20"/>
                <w:szCs w:val="20"/>
                <w:lang w:val="en-GB"/>
              </w:rPr>
            </w:pPr>
            <w:bookmarkStart w:id="0" w:name="_Hlk140577124"/>
            <w:r w:rsidRPr="001573CB">
              <w:rPr>
                <w:rFonts w:cs="Calibri Light"/>
                <w:b/>
                <w:sz w:val="20"/>
                <w:szCs w:val="20"/>
                <w:lang w:val="en-GB"/>
              </w:rPr>
              <w:t>RFB DESCRIPTION:</w:t>
            </w:r>
          </w:p>
        </w:tc>
        <w:tc>
          <w:tcPr>
            <w:tcW w:w="6378" w:type="dxa"/>
            <w:shd w:val="clear" w:color="auto" w:fill="auto"/>
            <w:vAlign w:val="center"/>
          </w:tcPr>
          <w:p w:rsidR="00956C00" w:rsidRPr="001573CB" w:rsidRDefault="00956C00" w:rsidP="00A55625">
            <w:pPr>
              <w:tabs>
                <w:tab w:val="left" w:pos="720"/>
                <w:tab w:val="left" w:pos="1944"/>
                <w:tab w:val="left" w:pos="3384"/>
                <w:tab w:val="left" w:pos="3744"/>
                <w:tab w:val="left" w:pos="4644"/>
                <w:tab w:val="left" w:pos="5760"/>
                <w:tab w:val="left" w:pos="7920"/>
              </w:tabs>
              <w:rPr>
                <w:rFonts w:cs="Calibri Light"/>
                <w:b/>
                <w:sz w:val="20"/>
                <w:szCs w:val="20"/>
                <w:lang w:val="en-GB"/>
              </w:rPr>
            </w:pPr>
            <w:r w:rsidRPr="001573CB">
              <w:rPr>
                <w:rFonts w:cs="Calibri Light"/>
                <w:b/>
                <w:sz w:val="20"/>
                <w:szCs w:val="20"/>
                <w:lang w:val="en-GB"/>
              </w:rPr>
              <w:t>Supply, Delivery, Install, Skills Transfer, Configure Network Switches and Routers for Limpopo Department of Education</w:t>
            </w:r>
          </w:p>
        </w:tc>
      </w:tr>
      <w:bookmarkEnd w:id="0"/>
      <w:tr w:rsidR="00956C00" w:rsidRPr="001573CB" w:rsidTr="00A55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256" w:type="dxa"/>
            <w:tcBorders>
              <w:top w:val="single" w:sz="4" w:space="0" w:color="auto"/>
              <w:left w:val="single" w:sz="4" w:space="0" w:color="auto"/>
              <w:bottom w:val="single" w:sz="4" w:space="0" w:color="auto"/>
              <w:right w:val="single" w:sz="4" w:space="0" w:color="auto"/>
            </w:tcBorders>
          </w:tcPr>
          <w:p w:rsidR="00956C00" w:rsidRPr="001573CB" w:rsidRDefault="00956C00" w:rsidP="00A55625">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Publication date</w:t>
            </w:r>
          </w:p>
        </w:tc>
        <w:tc>
          <w:tcPr>
            <w:tcW w:w="6378" w:type="dxa"/>
            <w:tcBorders>
              <w:top w:val="single" w:sz="4" w:space="0" w:color="auto"/>
              <w:left w:val="single" w:sz="4" w:space="0" w:color="auto"/>
              <w:bottom w:val="single" w:sz="4" w:space="0" w:color="auto"/>
              <w:right w:val="single" w:sz="4" w:space="0" w:color="auto"/>
            </w:tcBorders>
          </w:tcPr>
          <w:p w:rsidR="00956C00" w:rsidRPr="001573CB" w:rsidRDefault="00D03B5A" w:rsidP="00A55625">
            <w:pPr>
              <w:tabs>
                <w:tab w:val="left" w:pos="720"/>
                <w:tab w:val="left" w:pos="1944"/>
                <w:tab w:val="left" w:pos="3384"/>
                <w:tab w:val="left" w:pos="3744"/>
                <w:tab w:val="left" w:pos="4644"/>
                <w:tab w:val="left" w:pos="5760"/>
                <w:tab w:val="left" w:pos="7920"/>
              </w:tabs>
              <w:rPr>
                <w:rFonts w:cs="Calibri Light"/>
                <w:b/>
                <w:sz w:val="20"/>
                <w:szCs w:val="20"/>
              </w:rPr>
            </w:pPr>
            <w:r>
              <w:rPr>
                <w:rFonts w:cs="Calibri Light"/>
                <w:b/>
                <w:sz w:val="20"/>
                <w:szCs w:val="20"/>
              </w:rPr>
              <w:t>19 July</w:t>
            </w:r>
            <w:r w:rsidR="00956C00" w:rsidRPr="001573CB">
              <w:rPr>
                <w:rFonts w:cs="Calibri Light"/>
                <w:b/>
                <w:sz w:val="20"/>
                <w:szCs w:val="20"/>
              </w:rPr>
              <w:t xml:space="preserve"> 2023</w:t>
            </w:r>
          </w:p>
        </w:tc>
      </w:tr>
      <w:tr w:rsidR="00956C00" w:rsidRPr="001573CB" w:rsidTr="00A55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9"/>
          <w:jc w:val="center"/>
        </w:trPr>
        <w:tc>
          <w:tcPr>
            <w:tcW w:w="3256" w:type="dxa"/>
            <w:tcBorders>
              <w:top w:val="single" w:sz="4" w:space="0" w:color="auto"/>
              <w:left w:val="single" w:sz="4" w:space="0" w:color="auto"/>
              <w:right w:val="single" w:sz="4" w:space="0" w:color="auto"/>
            </w:tcBorders>
          </w:tcPr>
          <w:p w:rsidR="00956C00" w:rsidRPr="001573CB" w:rsidRDefault="00956C00" w:rsidP="00A55625">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Non-Compulsory briefing session</w:t>
            </w:r>
          </w:p>
        </w:tc>
        <w:tc>
          <w:tcPr>
            <w:tcW w:w="6378" w:type="dxa"/>
            <w:tcBorders>
              <w:top w:val="single" w:sz="4" w:space="0" w:color="auto"/>
              <w:left w:val="single" w:sz="4" w:space="0" w:color="auto"/>
              <w:right w:val="single" w:sz="4" w:space="0" w:color="auto"/>
            </w:tcBorders>
          </w:tcPr>
          <w:p w:rsidR="00956C00" w:rsidRPr="001573CB" w:rsidRDefault="00D03B5A" w:rsidP="00A55625">
            <w:pPr>
              <w:tabs>
                <w:tab w:val="left" w:pos="720"/>
                <w:tab w:val="left" w:pos="1944"/>
                <w:tab w:val="left" w:pos="3384"/>
                <w:tab w:val="left" w:pos="3744"/>
                <w:tab w:val="left" w:pos="4644"/>
                <w:tab w:val="left" w:pos="5760"/>
                <w:tab w:val="left" w:pos="7920"/>
              </w:tabs>
              <w:rPr>
                <w:rFonts w:cs="Calibri Light"/>
                <w:b/>
                <w:color w:val="FF0000"/>
                <w:sz w:val="20"/>
                <w:szCs w:val="20"/>
              </w:rPr>
            </w:pPr>
            <w:r>
              <w:rPr>
                <w:rFonts w:cs="Calibri Light"/>
                <w:b/>
                <w:color w:val="FF0000"/>
                <w:sz w:val="20"/>
                <w:szCs w:val="20"/>
              </w:rPr>
              <w:t xml:space="preserve">Date: </w:t>
            </w:r>
            <w:r w:rsidR="00956C00" w:rsidRPr="001573CB">
              <w:rPr>
                <w:rFonts w:cs="Calibri Light"/>
                <w:b/>
                <w:color w:val="FF0000"/>
                <w:sz w:val="20"/>
                <w:szCs w:val="20"/>
              </w:rPr>
              <w:t>25 July 2023</w:t>
            </w:r>
            <w:r>
              <w:rPr>
                <w:rFonts w:cs="Calibri Light"/>
                <w:b/>
                <w:color w:val="FF0000"/>
                <w:sz w:val="20"/>
                <w:szCs w:val="20"/>
              </w:rPr>
              <w:t xml:space="preserve"> @ 11:00am</w:t>
            </w:r>
          </w:p>
          <w:p w:rsidR="00956C00" w:rsidRPr="001573CB" w:rsidRDefault="00956C00" w:rsidP="00A55625">
            <w:pPr>
              <w:rPr>
                <w:rFonts w:cs="Calibri Light"/>
                <w:color w:val="252424"/>
                <w:sz w:val="20"/>
                <w:szCs w:val="20"/>
                <w:lang w:val="en-US"/>
              </w:rPr>
            </w:pPr>
            <w:r w:rsidRPr="001573CB">
              <w:rPr>
                <w:rFonts w:cs="Calibri Light"/>
                <w:color w:val="252424"/>
                <w:sz w:val="20"/>
                <w:szCs w:val="20"/>
                <w:lang w:val="en-US"/>
              </w:rPr>
              <w:t xml:space="preserve">Microsoft Teams meeting </w:t>
            </w:r>
          </w:p>
          <w:p w:rsidR="00956C00" w:rsidRPr="001573CB" w:rsidRDefault="00956C00" w:rsidP="00A55625">
            <w:pPr>
              <w:rPr>
                <w:rFonts w:cs="Calibri Light"/>
                <w:b/>
                <w:bCs/>
                <w:color w:val="252424"/>
                <w:sz w:val="20"/>
                <w:szCs w:val="20"/>
                <w:lang w:val="en-US"/>
              </w:rPr>
            </w:pPr>
            <w:r w:rsidRPr="001573CB">
              <w:rPr>
                <w:rFonts w:cs="Calibri Light"/>
                <w:b/>
                <w:bCs/>
                <w:color w:val="252424"/>
                <w:sz w:val="20"/>
                <w:szCs w:val="20"/>
                <w:lang w:val="en-US"/>
              </w:rPr>
              <w:t xml:space="preserve">Join on your computer, mobile app or room device </w:t>
            </w:r>
          </w:p>
          <w:p w:rsidR="00956C00" w:rsidRPr="001573CB" w:rsidRDefault="00D8309E" w:rsidP="00A55625">
            <w:pPr>
              <w:rPr>
                <w:rFonts w:cs="Calibri Light"/>
                <w:color w:val="252424"/>
                <w:sz w:val="20"/>
                <w:szCs w:val="20"/>
                <w:lang w:val="en-US"/>
              </w:rPr>
            </w:pPr>
            <w:hyperlink r:id="rId10" w:tgtFrame="_blank" w:history="1">
              <w:r w:rsidR="00956C00" w:rsidRPr="001573CB">
                <w:rPr>
                  <w:rStyle w:val="Hyperlink"/>
                  <w:rFonts w:cs="Calibri Light"/>
                  <w:color w:val="6264A7"/>
                  <w:sz w:val="20"/>
                  <w:szCs w:val="20"/>
                  <w:lang w:val="en-US"/>
                </w:rPr>
                <w:t>Click here to join the meeting</w:t>
              </w:r>
            </w:hyperlink>
            <w:r w:rsidR="00956C00" w:rsidRPr="001573CB">
              <w:rPr>
                <w:rFonts w:cs="Calibri Light"/>
                <w:color w:val="252424"/>
                <w:sz w:val="20"/>
                <w:szCs w:val="20"/>
                <w:lang w:val="en-US"/>
              </w:rPr>
              <w:t xml:space="preserve"> </w:t>
            </w:r>
          </w:p>
          <w:p w:rsidR="00956C00" w:rsidRPr="001573CB" w:rsidRDefault="00956C00" w:rsidP="00A55625">
            <w:pPr>
              <w:jc w:val="left"/>
              <w:rPr>
                <w:rFonts w:cs="Calibri Light"/>
                <w:color w:val="252424"/>
                <w:sz w:val="20"/>
                <w:szCs w:val="20"/>
                <w:lang w:val="en-US"/>
              </w:rPr>
            </w:pPr>
            <w:r w:rsidRPr="001573CB">
              <w:rPr>
                <w:rFonts w:cs="Calibri Light"/>
                <w:color w:val="252424"/>
                <w:sz w:val="20"/>
                <w:szCs w:val="20"/>
                <w:lang w:val="en-US"/>
              </w:rPr>
              <w:t xml:space="preserve">Meeting ID: 339 988 828 92 </w:t>
            </w:r>
            <w:r w:rsidRPr="001573CB">
              <w:rPr>
                <w:rFonts w:cs="Calibri Light"/>
                <w:color w:val="252424"/>
                <w:sz w:val="20"/>
                <w:szCs w:val="20"/>
                <w:lang w:val="en-US"/>
              </w:rPr>
              <w:br/>
              <w:t xml:space="preserve">Passcode: yeCm8w </w:t>
            </w:r>
          </w:p>
          <w:p w:rsidR="00956C00" w:rsidRPr="001573CB" w:rsidRDefault="00D8309E" w:rsidP="00A55625">
            <w:pPr>
              <w:rPr>
                <w:rFonts w:cs="Calibri Light"/>
                <w:color w:val="252424"/>
                <w:sz w:val="20"/>
                <w:szCs w:val="20"/>
                <w:lang w:val="en-US"/>
              </w:rPr>
            </w:pPr>
            <w:hyperlink r:id="rId11" w:tgtFrame="_blank" w:history="1">
              <w:r w:rsidR="00956C00" w:rsidRPr="001573CB">
                <w:rPr>
                  <w:rStyle w:val="Hyperlink"/>
                  <w:rFonts w:cs="Calibri Light"/>
                  <w:color w:val="6264A7"/>
                  <w:sz w:val="20"/>
                  <w:szCs w:val="20"/>
                  <w:lang w:val="en-US"/>
                </w:rPr>
                <w:t>Download Teams</w:t>
              </w:r>
            </w:hyperlink>
            <w:r w:rsidR="00956C00" w:rsidRPr="001573CB">
              <w:rPr>
                <w:rFonts w:cs="Calibri Light"/>
                <w:color w:val="252424"/>
                <w:sz w:val="20"/>
                <w:szCs w:val="20"/>
                <w:lang w:val="en-US"/>
              </w:rPr>
              <w:t xml:space="preserve"> | </w:t>
            </w:r>
            <w:hyperlink r:id="rId12" w:tgtFrame="_blank" w:history="1">
              <w:r w:rsidR="00956C00" w:rsidRPr="001573CB">
                <w:rPr>
                  <w:rStyle w:val="Hyperlink"/>
                  <w:rFonts w:cs="Calibri Light"/>
                  <w:color w:val="6264A7"/>
                  <w:sz w:val="20"/>
                  <w:szCs w:val="20"/>
                  <w:lang w:val="en-US"/>
                </w:rPr>
                <w:t>Join on the web</w:t>
              </w:r>
            </w:hyperlink>
          </w:p>
          <w:p w:rsidR="00956C00" w:rsidRPr="001573CB" w:rsidRDefault="00956C00" w:rsidP="00A55625">
            <w:pPr>
              <w:rPr>
                <w:rFonts w:cs="Calibri Light"/>
                <w:color w:val="252424"/>
                <w:sz w:val="20"/>
                <w:szCs w:val="20"/>
                <w:lang w:val="en-US"/>
              </w:rPr>
            </w:pPr>
            <w:r w:rsidRPr="001573CB">
              <w:rPr>
                <w:rFonts w:cs="Calibri Light"/>
                <w:b/>
                <w:bCs/>
                <w:color w:val="252424"/>
                <w:sz w:val="20"/>
                <w:szCs w:val="20"/>
                <w:lang w:val="en-US"/>
              </w:rPr>
              <w:t>Or call in (audio only)</w:t>
            </w:r>
            <w:r w:rsidRPr="001573CB">
              <w:rPr>
                <w:rFonts w:cs="Calibri Light"/>
                <w:color w:val="252424"/>
                <w:sz w:val="20"/>
                <w:szCs w:val="20"/>
                <w:lang w:val="en-US"/>
              </w:rPr>
              <w:t xml:space="preserve"> </w:t>
            </w:r>
          </w:p>
          <w:p w:rsidR="00956C00" w:rsidRPr="001573CB" w:rsidRDefault="00D8309E" w:rsidP="00A55625">
            <w:pPr>
              <w:rPr>
                <w:rFonts w:cs="Calibri Light"/>
                <w:color w:val="252424"/>
                <w:sz w:val="20"/>
                <w:szCs w:val="20"/>
                <w:lang w:val="en-US"/>
              </w:rPr>
            </w:pPr>
            <w:hyperlink r:id="rId13" w:anchor=" " w:history="1">
              <w:r w:rsidR="00956C00" w:rsidRPr="001573CB">
                <w:rPr>
                  <w:rStyle w:val="Hyperlink"/>
                  <w:rFonts w:cs="Calibri Light"/>
                  <w:color w:val="6264A7"/>
                  <w:sz w:val="20"/>
                  <w:szCs w:val="20"/>
                  <w:lang w:val="en-US"/>
                </w:rPr>
                <w:t>+1 929-251-</w:t>
              </w:r>
              <w:proofErr w:type="gramStart"/>
              <w:r w:rsidR="00956C00" w:rsidRPr="001573CB">
                <w:rPr>
                  <w:rStyle w:val="Hyperlink"/>
                  <w:rFonts w:cs="Calibri Light"/>
                  <w:color w:val="6264A7"/>
                  <w:sz w:val="20"/>
                  <w:szCs w:val="20"/>
                  <w:lang w:val="en-US"/>
                </w:rPr>
                <w:t>7088,,</w:t>
              </w:r>
              <w:proofErr w:type="gramEnd"/>
              <w:r w:rsidR="00956C00" w:rsidRPr="001573CB">
                <w:rPr>
                  <w:rStyle w:val="Hyperlink"/>
                  <w:rFonts w:cs="Calibri Light"/>
                  <w:color w:val="6264A7"/>
                  <w:sz w:val="20"/>
                  <w:szCs w:val="20"/>
                  <w:lang w:val="en-US"/>
                </w:rPr>
                <w:t>925681087#</w:t>
              </w:r>
            </w:hyperlink>
            <w:r w:rsidR="00956C00" w:rsidRPr="001573CB">
              <w:rPr>
                <w:rFonts w:cs="Calibri Light"/>
                <w:color w:val="252424"/>
                <w:sz w:val="20"/>
                <w:szCs w:val="20"/>
                <w:lang w:val="en-US"/>
              </w:rPr>
              <w:t xml:space="preserve">   United States, New York City </w:t>
            </w:r>
          </w:p>
          <w:p w:rsidR="00956C00" w:rsidRPr="001573CB" w:rsidRDefault="00956C00" w:rsidP="00A55625">
            <w:pPr>
              <w:rPr>
                <w:rFonts w:cs="Calibri Light"/>
                <w:color w:val="252424"/>
                <w:sz w:val="20"/>
                <w:szCs w:val="20"/>
                <w:lang w:val="en-US"/>
              </w:rPr>
            </w:pPr>
            <w:r w:rsidRPr="001573CB">
              <w:rPr>
                <w:rFonts w:cs="Calibri Light"/>
                <w:color w:val="252424"/>
                <w:sz w:val="20"/>
                <w:szCs w:val="20"/>
                <w:lang w:val="en-US"/>
              </w:rPr>
              <w:t xml:space="preserve">Phone Conference ID: 925 681 087# </w:t>
            </w:r>
          </w:p>
          <w:p w:rsidR="00956C00" w:rsidRPr="001573CB" w:rsidRDefault="00D8309E" w:rsidP="00A55625">
            <w:pPr>
              <w:rPr>
                <w:rFonts w:cs="Calibri Light"/>
                <w:color w:val="252424"/>
                <w:sz w:val="20"/>
                <w:szCs w:val="20"/>
                <w:lang w:val="en-US"/>
              </w:rPr>
            </w:pPr>
            <w:hyperlink r:id="rId14" w:tgtFrame="_blank" w:history="1">
              <w:r w:rsidR="00956C00" w:rsidRPr="001573CB">
                <w:rPr>
                  <w:rStyle w:val="Hyperlink"/>
                  <w:rFonts w:cs="Calibri Light"/>
                  <w:color w:val="6264A7"/>
                  <w:sz w:val="20"/>
                  <w:szCs w:val="20"/>
                  <w:lang w:val="en-US"/>
                </w:rPr>
                <w:t>Find a local number</w:t>
              </w:r>
            </w:hyperlink>
            <w:r w:rsidR="00956C00" w:rsidRPr="001573CB">
              <w:rPr>
                <w:rFonts w:cs="Calibri Light"/>
                <w:color w:val="252424"/>
                <w:sz w:val="20"/>
                <w:szCs w:val="20"/>
                <w:lang w:val="en-US"/>
              </w:rPr>
              <w:t xml:space="preserve"> | </w:t>
            </w:r>
            <w:hyperlink r:id="rId15" w:tgtFrame="_blank" w:history="1">
              <w:r w:rsidR="00956C00" w:rsidRPr="001573CB">
                <w:rPr>
                  <w:rStyle w:val="Hyperlink"/>
                  <w:rFonts w:cs="Calibri Light"/>
                  <w:color w:val="6264A7"/>
                  <w:sz w:val="20"/>
                  <w:szCs w:val="20"/>
                  <w:lang w:val="en-US"/>
                </w:rPr>
                <w:t>Reset PIN</w:t>
              </w:r>
            </w:hyperlink>
            <w:r w:rsidR="00956C00" w:rsidRPr="001573CB">
              <w:rPr>
                <w:rFonts w:cs="Calibri Light"/>
                <w:color w:val="252424"/>
                <w:sz w:val="20"/>
                <w:szCs w:val="20"/>
                <w:lang w:val="en-US"/>
              </w:rPr>
              <w:t xml:space="preserve"> </w:t>
            </w:r>
          </w:p>
          <w:p w:rsidR="00956C00" w:rsidRPr="001573CB" w:rsidRDefault="00D8309E" w:rsidP="00A55625">
            <w:pPr>
              <w:tabs>
                <w:tab w:val="left" w:pos="720"/>
                <w:tab w:val="left" w:pos="1944"/>
                <w:tab w:val="left" w:pos="3384"/>
                <w:tab w:val="left" w:pos="3744"/>
                <w:tab w:val="left" w:pos="4644"/>
                <w:tab w:val="left" w:pos="5760"/>
                <w:tab w:val="left" w:pos="7920"/>
              </w:tabs>
              <w:rPr>
                <w:rFonts w:cs="Calibri Light"/>
                <w:b/>
                <w:color w:val="FF0000"/>
                <w:sz w:val="20"/>
                <w:szCs w:val="20"/>
              </w:rPr>
            </w:pPr>
            <w:hyperlink r:id="rId16" w:tgtFrame="_blank" w:history="1">
              <w:r w:rsidR="00956C00" w:rsidRPr="001573CB">
                <w:rPr>
                  <w:rStyle w:val="Hyperlink"/>
                  <w:rFonts w:cs="Calibri Light"/>
                  <w:color w:val="6264A7"/>
                  <w:sz w:val="20"/>
                  <w:szCs w:val="20"/>
                  <w:lang w:val="en-US"/>
                </w:rPr>
                <w:t>Learn More</w:t>
              </w:r>
            </w:hyperlink>
            <w:r w:rsidR="00956C00" w:rsidRPr="001573CB">
              <w:rPr>
                <w:rFonts w:cs="Calibri Light"/>
                <w:color w:val="252424"/>
                <w:sz w:val="20"/>
                <w:szCs w:val="20"/>
                <w:lang w:val="en-US"/>
              </w:rPr>
              <w:t xml:space="preserve"> | </w:t>
            </w:r>
            <w:hyperlink r:id="rId17" w:tgtFrame="_blank" w:history="1">
              <w:r w:rsidR="00956C00" w:rsidRPr="001573CB">
                <w:rPr>
                  <w:rStyle w:val="Hyperlink"/>
                  <w:rFonts w:cs="Calibri Light"/>
                  <w:color w:val="6264A7"/>
                  <w:sz w:val="20"/>
                  <w:szCs w:val="20"/>
                  <w:lang w:val="en-US"/>
                </w:rPr>
                <w:t>Meeting options</w:t>
              </w:r>
            </w:hyperlink>
          </w:p>
        </w:tc>
      </w:tr>
      <w:tr w:rsidR="00956C00" w:rsidRPr="001573CB" w:rsidTr="00A55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256" w:type="dxa"/>
            <w:tcBorders>
              <w:top w:val="single" w:sz="4" w:space="0" w:color="auto"/>
              <w:left w:val="single" w:sz="4" w:space="0" w:color="auto"/>
              <w:bottom w:val="single" w:sz="4" w:space="0" w:color="auto"/>
              <w:right w:val="single" w:sz="4" w:space="0" w:color="auto"/>
            </w:tcBorders>
          </w:tcPr>
          <w:p w:rsidR="00956C00" w:rsidRPr="001573CB" w:rsidRDefault="00956C00" w:rsidP="00A55625">
            <w:pPr>
              <w:tabs>
                <w:tab w:val="left" w:pos="720"/>
                <w:tab w:val="left" w:pos="1944"/>
                <w:tab w:val="left" w:pos="3384"/>
                <w:tab w:val="left" w:pos="3744"/>
                <w:tab w:val="left" w:pos="4644"/>
                <w:tab w:val="left" w:pos="5760"/>
                <w:tab w:val="left" w:pos="7920"/>
              </w:tabs>
              <w:spacing w:after="0" w:line="240" w:lineRule="auto"/>
              <w:rPr>
                <w:rFonts w:cs="Calibri Light"/>
                <w:b/>
                <w:sz w:val="20"/>
                <w:szCs w:val="20"/>
              </w:rPr>
            </w:pPr>
            <w:r w:rsidRPr="001573CB">
              <w:rPr>
                <w:rFonts w:cs="Calibri Light"/>
                <w:b/>
                <w:sz w:val="20"/>
                <w:szCs w:val="20"/>
              </w:rPr>
              <w:t>Closing Date for questions / queries</w:t>
            </w:r>
          </w:p>
        </w:tc>
        <w:tc>
          <w:tcPr>
            <w:tcW w:w="6378" w:type="dxa"/>
            <w:tcBorders>
              <w:top w:val="single" w:sz="4" w:space="0" w:color="auto"/>
              <w:left w:val="single" w:sz="4" w:space="0" w:color="auto"/>
              <w:bottom w:val="single" w:sz="4" w:space="0" w:color="auto"/>
              <w:right w:val="single" w:sz="4" w:space="0" w:color="auto"/>
            </w:tcBorders>
          </w:tcPr>
          <w:p w:rsidR="00956C00" w:rsidRPr="001573CB" w:rsidRDefault="00956C00" w:rsidP="00A55625">
            <w:pPr>
              <w:tabs>
                <w:tab w:val="left" w:pos="720"/>
                <w:tab w:val="left" w:pos="1944"/>
                <w:tab w:val="left" w:pos="3384"/>
                <w:tab w:val="left" w:pos="3744"/>
                <w:tab w:val="left" w:pos="4644"/>
                <w:tab w:val="left" w:pos="5760"/>
                <w:tab w:val="left" w:pos="7920"/>
              </w:tabs>
              <w:spacing w:after="0" w:line="240" w:lineRule="auto"/>
              <w:rPr>
                <w:rFonts w:cs="Calibri Light"/>
                <w:b/>
                <w:sz w:val="20"/>
                <w:szCs w:val="20"/>
              </w:rPr>
            </w:pPr>
            <w:r w:rsidRPr="001573CB">
              <w:rPr>
                <w:rFonts w:cs="Calibri Light"/>
                <w:b/>
                <w:sz w:val="20"/>
                <w:szCs w:val="20"/>
              </w:rPr>
              <w:t>28 July 2023</w:t>
            </w:r>
          </w:p>
        </w:tc>
      </w:tr>
      <w:tr w:rsidR="00956C00" w:rsidRPr="001573CB" w:rsidTr="00A55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256" w:type="dxa"/>
            <w:tcBorders>
              <w:top w:val="single" w:sz="4" w:space="0" w:color="auto"/>
              <w:left w:val="single" w:sz="4" w:space="0" w:color="auto"/>
              <w:bottom w:val="single" w:sz="4" w:space="0" w:color="auto"/>
              <w:right w:val="single" w:sz="4" w:space="0" w:color="auto"/>
            </w:tcBorders>
          </w:tcPr>
          <w:p w:rsidR="00956C00" w:rsidRPr="001573CB" w:rsidRDefault="00956C00" w:rsidP="00A55625">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RFB Closing Details</w:t>
            </w:r>
          </w:p>
        </w:tc>
        <w:tc>
          <w:tcPr>
            <w:tcW w:w="6378" w:type="dxa"/>
            <w:tcBorders>
              <w:top w:val="single" w:sz="4" w:space="0" w:color="auto"/>
              <w:left w:val="single" w:sz="4" w:space="0" w:color="auto"/>
              <w:bottom w:val="single" w:sz="4" w:space="0" w:color="auto"/>
              <w:right w:val="single" w:sz="4" w:space="0" w:color="auto"/>
            </w:tcBorders>
          </w:tcPr>
          <w:p w:rsidR="00956C00" w:rsidRPr="001573CB" w:rsidRDefault="00956C00" w:rsidP="00A55625">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 xml:space="preserve">Date: </w:t>
            </w:r>
            <w:r w:rsidRPr="001573CB">
              <w:rPr>
                <w:rFonts w:cs="Calibri Light"/>
                <w:b/>
                <w:color w:val="FF0000"/>
                <w:sz w:val="20"/>
                <w:szCs w:val="20"/>
              </w:rPr>
              <w:t>15 August 2023</w:t>
            </w:r>
          </w:p>
          <w:p w:rsidR="00956C00" w:rsidRPr="001573CB" w:rsidRDefault="00956C00" w:rsidP="00A55625">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 xml:space="preserve">Time: </w:t>
            </w:r>
            <w:r w:rsidRPr="001573CB">
              <w:rPr>
                <w:rFonts w:cs="Calibri Light"/>
                <w:b/>
                <w:color w:val="FF0000"/>
                <w:sz w:val="20"/>
                <w:szCs w:val="20"/>
              </w:rPr>
              <w:t>11:00am (South African Time)</w:t>
            </w:r>
          </w:p>
          <w:p w:rsidR="00956C00" w:rsidRPr="001573CB" w:rsidRDefault="00956C00" w:rsidP="00A55625">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 xml:space="preserve">Venue: </w:t>
            </w:r>
            <w:bookmarkStart w:id="1" w:name="_Hlk140584259"/>
            <w:r w:rsidRPr="001573CB">
              <w:rPr>
                <w:rFonts w:cs="Calibri Light"/>
                <w:b/>
                <w:color w:val="FF0000"/>
                <w:sz w:val="20"/>
                <w:szCs w:val="20"/>
              </w:rPr>
              <w:t>Tender Office</w:t>
            </w:r>
            <w:r>
              <w:rPr>
                <w:rFonts w:cs="Calibri Light"/>
                <w:b/>
                <w:color w:val="FF0000"/>
                <w:sz w:val="20"/>
                <w:szCs w:val="20"/>
              </w:rPr>
              <w:t>-</w:t>
            </w:r>
            <w:r w:rsidRPr="001573CB">
              <w:rPr>
                <w:rFonts w:cs="Calibri Light"/>
                <w:b/>
                <w:color w:val="FF0000"/>
                <w:sz w:val="20"/>
                <w:szCs w:val="20"/>
              </w:rPr>
              <w:t xml:space="preserve">459 </w:t>
            </w:r>
            <w:proofErr w:type="spellStart"/>
            <w:r w:rsidRPr="001573CB">
              <w:rPr>
                <w:rFonts w:cs="Calibri Light"/>
                <w:b/>
                <w:color w:val="FF0000"/>
                <w:sz w:val="20"/>
                <w:szCs w:val="20"/>
              </w:rPr>
              <w:t>Tsitsa</w:t>
            </w:r>
            <w:proofErr w:type="spellEnd"/>
            <w:r w:rsidRPr="001573CB">
              <w:rPr>
                <w:rFonts w:cs="Calibri Light"/>
                <w:b/>
                <w:color w:val="FF0000"/>
                <w:sz w:val="20"/>
                <w:szCs w:val="20"/>
              </w:rPr>
              <w:t xml:space="preserve"> Street, </w:t>
            </w:r>
            <w:proofErr w:type="spellStart"/>
            <w:r w:rsidRPr="001573CB">
              <w:rPr>
                <w:rFonts w:cs="Calibri Light"/>
                <w:b/>
                <w:color w:val="FF0000"/>
                <w:sz w:val="20"/>
                <w:szCs w:val="20"/>
              </w:rPr>
              <w:t>Erasmuskloof</w:t>
            </w:r>
            <w:proofErr w:type="spellEnd"/>
            <w:r w:rsidRPr="001573CB">
              <w:rPr>
                <w:rFonts w:cs="Calibri Light"/>
                <w:b/>
                <w:color w:val="FF0000"/>
                <w:sz w:val="20"/>
                <w:szCs w:val="20"/>
              </w:rPr>
              <w:t>, Pretoria, 0105</w:t>
            </w:r>
            <w:bookmarkEnd w:id="1"/>
          </w:p>
        </w:tc>
      </w:tr>
      <w:tr w:rsidR="00956C00" w:rsidRPr="001573CB" w:rsidTr="00A55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256" w:type="dxa"/>
            <w:tcBorders>
              <w:top w:val="single" w:sz="4" w:space="0" w:color="auto"/>
              <w:left w:val="single" w:sz="4" w:space="0" w:color="auto"/>
              <w:bottom w:val="single" w:sz="4" w:space="0" w:color="auto"/>
              <w:right w:val="single" w:sz="4" w:space="0" w:color="auto"/>
            </w:tcBorders>
          </w:tcPr>
          <w:p w:rsidR="00956C00" w:rsidRPr="001573CB" w:rsidRDefault="00956C00" w:rsidP="00A55625">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RFB Validity Period</w:t>
            </w:r>
          </w:p>
        </w:tc>
        <w:tc>
          <w:tcPr>
            <w:tcW w:w="6378" w:type="dxa"/>
            <w:tcBorders>
              <w:top w:val="single" w:sz="4" w:space="0" w:color="auto"/>
              <w:left w:val="single" w:sz="4" w:space="0" w:color="auto"/>
              <w:bottom w:val="single" w:sz="4" w:space="0" w:color="auto"/>
              <w:right w:val="single" w:sz="4" w:space="0" w:color="auto"/>
            </w:tcBorders>
          </w:tcPr>
          <w:p w:rsidR="00956C00" w:rsidRPr="001573CB" w:rsidRDefault="00956C00" w:rsidP="00A55625">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200 Days from the Closing Date</w:t>
            </w:r>
          </w:p>
        </w:tc>
      </w:tr>
      <w:tr w:rsidR="00956C00" w:rsidRPr="001573CB" w:rsidTr="00A55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256" w:type="dxa"/>
            <w:tcBorders>
              <w:top w:val="single" w:sz="4" w:space="0" w:color="auto"/>
              <w:left w:val="single" w:sz="4" w:space="0" w:color="auto"/>
              <w:bottom w:val="single" w:sz="4" w:space="0" w:color="auto"/>
              <w:right w:val="single" w:sz="4" w:space="0" w:color="auto"/>
            </w:tcBorders>
          </w:tcPr>
          <w:p w:rsidR="00956C00" w:rsidRPr="001573CB" w:rsidRDefault="00956C00" w:rsidP="00A55625">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RFB type</w:t>
            </w:r>
          </w:p>
        </w:tc>
        <w:tc>
          <w:tcPr>
            <w:tcW w:w="6378" w:type="dxa"/>
            <w:tcBorders>
              <w:top w:val="single" w:sz="4" w:space="0" w:color="auto"/>
              <w:left w:val="single" w:sz="4" w:space="0" w:color="auto"/>
              <w:bottom w:val="single" w:sz="4" w:space="0" w:color="auto"/>
              <w:right w:val="single" w:sz="4" w:space="0" w:color="auto"/>
            </w:tcBorders>
          </w:tcPr>
          <w:p w:rsidR="00956C00" w:rsidRPr="001573CB" w:rsidRDefault="00956C00" w:rsidP="00A55625">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RFB OPEN BID</w:t>
            </w:r>
          </w:p>
        </w:tc>
      </w:tr>
    </w:tbl>
    <w:p w:rsidR="00A44D99" w:rsidRPr="006C0A8D" w:rsidRDefault="00A44D99" w:rsidP="00C2646C">
      <w:pPr>
        <w:pStyle w:val="Title"/>
      </w:pPr>
      <w:r w:rsidRPr="006C0A8D">
        <w:lastRenderedPageBreak/>
        <w:t>Contents</w:t>
      </w:r>
    </w:p>
    <w:p w:rsidR="00631A2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5128879" w:history="1">
        <w:r w:rsidR="00631A25" w:rsidRPr="009B2BE4">
          <w:rPr>
            <w:rStyle w:val="Hyperlink"/>
            <w:noProof/>
          </w:rPr>
          <w:t>1.</w:t>
        </w:r>
        <w:r w:rsidR="00631A25">
          <w:rPr>
            <w:rFonts w:asciiTheme="minorHAnsi" w:eastAsiaTheme="minorEastAsia" w:hAnsiTheme="minorHAnsi" w:cstheme="minorBidi"/>
            <w:b w:val="0"/>
            <w:noProof/>
            <w:lang w:eastAsia="en-ZA"/>
          </w:rPr>
          <w:tab/>
        </w:r>
        <w:r w:rsidR="00631A25" w:rsidRPr="009B2BE4">
          <w:rPr>
            <w:rStyle w:val="Hyperlink"/>
            <w:noProof/>
          </w:rPr>
          <w:t>Introduction</w:t>
        </w:r>
        <w:r w:rsidR="00631A25">
          <w:rPr>
            <w:noProof/>
            <w:webHidden/>
          </w:rPr>
          <w:tab/>
        </w:r>
        <w:r w:rsidR="00631A25">
          <w:rPr>
            <w:noProof/>
            <w:webHidden/>
          </w:rPr>
          <w:fldChar w:fldCharType="begin"/>
        </w:r>
        <w:r w:rsidR="00631A25">
          <w:rPr>
            <w:noProof/>
            <w:webHidden/>
          </w:rPr>
          <w:instrText xml:space="preserve"> PAGEREF _Toc135128879 \h </w:instrText>
        </w:r>
        <w:r w:rsidR="00631A25">
          <w:rPr>
            <w:noProof/>
            <w:webHidden/>
          </w:rPr>
        </w:r>
        <w:r w:rsidR="00631A25">
          <w:rPr>
            <w:noProof/>
            <w:webHidden/>
          </w:rPr>
          <w:fldChar w:fldCharType="separate"/>
        </w:r>
        <w:r w:rsidR="00631A25">
          <w:rPr>
            <w:noProof/>
            <w:webHidden/>
          </w:rPr>
          <w:t>4</w:t>
        </w:r>
        <w:r w:rsidR="00631A25">
          <w:rPr>
            <w:noProof/>
            <w:webHidden/>
          </w:rPr>
          <w:fldChar w:fldCharType="end"/>
        </w:r>
      </w:hyperlink>
    </w:p>
    <w:p w:rsidR="00631A25" w:rsidRDefault="00D8309E">
      <w:pPr>
        <w:pStyle w:val="TOC1"/>
        <w:rPr>
          <w:rFonts w:asciiTheme="minorHAnsi" w:eastAsiaTheme="minorEastAsia" w:hAnsiTheme="minorHAnsi" w:cstheme="minorBidi"/>
          <w:b w:val="0"/>
          <w:noProof/>
          <w:lang w:eastAsia="en-ZA"/>
        </w:rPr>
      </w:pPr>
      <w:hyperlink w:anchor="_Toc135128880" w:history="1">
        <w:r w:rsidR="00631A25" w:rsidRPr="009B2BE4">
          <w:rPr>
            <w:rStyle w:val="Hyperlink"/>
            <w:noProof/>
          </w:rPr>
          <w:t>2.</w:t>
        </w:r>
        <w:r w:rsidR="00631A25">
          <w:rPr>
            <w:rFonts w:asciiTheme="minorHAnsi" w:eastAsiaTheme="minorEastAsia" w:hAnsiTheme="minorHAnsi" w:cstheme="minorBidi"/>
            <w:b w:val="0"/>
            <w:noProof/>
            <w:lang w:eastAsia="en-ZA"/>
          </w:rPr>
          <w:tab/>
        </w:r>
        <w:r w:rsidR="00631A25" w:rsidRPr="009B2BE4">
          <w:rPr>
            <w:rStyle w:val="Hyperlink"/>
            <w:noProof/>
          </w:rPr>
          <w:t>Scope of Bid</w:t>
        </w:r>
        <w:r w:rsidR="00631A25">
          <w:rPr>
            <w:noProof/>
            <w:webHidden/>
          </w:rPr>
          <w:tab/>
        </w:r>
        <w:r w:rsidR="00631A25">
          <w:rPr>
            <w:noProof/>
            <w:webHidden/>
          </w:rPr>
          <w:fldChar w:fldCharType="begin"/>
        </w:r>
        <w:r w:rsidR="00631A25">
          <w:rPr>
            <w:noProof/>
            <w:webHidden/>
          </w:rPr>
          <w:instrText xml:space="preserve"> PAGEREF _Toc135128880 \h </w:instrText>
        </w:r>
        <w:r w:rsidR="00631A25">
          <w:rPr>
            <w:noProof/>
            <w:webHidden/>
          </w:rPr>
        </w:r>
        <w:r w:rsidR="00631A25">
          <w:rPr>
            <w:noProof/>
            <w:webHidden/>
          </w:rPr>
          <w:fldChar w:fldCharType="separate"/>
        </w:r>
        <w:r w:rsidR="00631A25">
          <w:rPr>
            <w:noProof/>
            <w:webHidden/>
          </w:rPr>
          <w:t>4</w:t>
        </w:r>
        <w:r w:rsidR="00631A25">
          <w:rPr>
            <w:noProof/>
            <w:webHidden/>
          </w:rPr>
          <w:fldChar w:fldCharType="end"/>
        </w:r>
      </w:hyperlink>
    </w:p>
    <w:p w:rsidR="00631A25" w:rsidRDefault="00D8309E">
      <w:pPr>
        <w:pStyle w:val="TOC2"/>
        <w:rPr>
          <w:rFonts w:asciiTheme="minorHAnsi" w:eastAsiaTheme="minorEastAsia" w:hAnsiTheme="minorHAnsi" w:cstheme="minorBidi"/>
          <w:noProof/>
          <w:lang w:eastAsia="en-ZA"/>
        </w:rPr>
      </w:pPr>
      <w:hyperlink w:anchor="_Toc135128881" w:history="1">
        <w:r w:rsidR="00631A25" w:rsidRPr="009B2BE4">
          <w:rPr>
            <w:rStyle w:val="Hyperlink"/>
            <w:noProof/>
          </w:rPr>
          <w:t>2.1</w:t>
        </w:r>
        <w:r w:rsidR="00631A25">
          <w:rPr>
            <w:rFonts w:asciiTheme="minorHAnsi" w:eastAsiaTheme="minorEastAsia" w:hAnsiTheme="minorHAnsi" w:cstheme="minorBidi"/>
            <w:noProof/>
            <w:lang w:eastAsia="en-ZA"/>
          </w:rPr>
          <w:tab/>
        </w:r>
        <w:r w:rsidR="00631A25" w:rsidRPr="009B2BE4">
          <w:rPr>
            <w:rStyle w:val="Hyperlink"/>
            <w:noProof/>
          </w:rPr>
          <w:t>Scope of Work</w:t>
        </w:r>
        <w:r w:rsidR="00631A25">
          <w:rPr>
            <w:noProof/>
            <w:webHidden/>
          </w:rPr>
          <w:tab/>
        </w:r>
        <w:r w:rsidR="00631A25">
          <w:rPr>
            <w:noProof/>
            <w:webHidden/>
          </w:rPr>
          <w:fldChar w:fldCharType="begin"/>
        </w:r>
        <w:r w:rsidR="00631A25">
          <w:rPr>
            <w:noProof/>
            <w:webHidden/>
          </w:rPr>
          <w:instrText xml:space="preserve"> PAGEREF _Toc135128881 \h </w:instrText>
        </w:r>
        <w:r w:rsidR="00631A25">
          <w:rPr>
            <w:noProof/>
            <w:webHidden/>
          </w:rPr>
        </w:r>
        <w:r w:rsidR="00631A25">
          <w:rPr>
            <w:noProof/>
            <w:webHidden/>
          </w:rPr>
          <w:fldChar w:fldCharType="separate"/>
        </w:r>
        <w:r w:rsidR="00631A25">
          <w:rPr>
            <w:noProof/>
            <w:webHidden/>
          </w:rPr>
          <w:t>4</w:t>
        </w:r>
        <w:r w:rsidR="00631A25">
          <w:rPr>
            <w:noProof/>
            <w:webHidden/>
          </w:rPr>
          <w:fldChar w:fldCharType="end"/>
        </w:r>
      </w:hyperlink>
    </w:p>
    <w:p w:rsidR="00631A25" w:rsidRDefault="00D8309E">
      <w:pPr>
        <w:pStyle w:val="TOC2"/>
        <w:rPr>
          <w:rFonts w:asciiTheme="minorHAnsi" w:eastAsiaTheme="minorEastAsia" w:hAnsiTheme="minorHAnsi" w:cstheme="minorBidi"/>
          <w:noProof/>
          <w:lang w:eastAsia="en-ZA"/>
        </w:rPr>
      </w:pPr>
      <w:hyperlink w:anchor="_Toc135128882" w:history="1">
        <w:r w:rsidR="00631A25" w:rsidRPr="009B2BE4">
          <w:rPr>
            <w:rStyle w:val="Hyperlink"/>
            <w:noProof/>
          </w:rPr>
          <w:t>2.2</w:t>
        </w:r>
        <w:r w:rsidR="00631A25">
          <w:rPr>
            <w:rFonts w:asciiTheme="minorHAnsi" w:eastAsiaTheme="minorEastAsia" w:hAnsiTheme="minorHAnsi" w:cstheme="minorBidi"/>
            <w:noProof/>
            <w:lang w:eastAsia="en-ZA"/>
          </w:rPr>
          <w:tab/>
        </w:r>
        <w:r w:rsidR="00631A25" w:rsidRPr="009B2BE4">
          <w:rPr>
            <w:rStyle w:val="Hyperlink"/>
            <w:noProof/>
          </w:rPr>
          <w:t>Delivery address</w:t>
        </w:r>
        <w:r w:rsidR="00631A25">
          <w:rPr>
            <w:noProof/>
            <w:webHidden/>
          </w:rPr>
          <w:tab/>
        </w:r>
        <w:r w:rsidR="00631A25">
          <w:rPr>
            <w:noProof/>
            <w:webHidden/>
          </w:rPr>
          <w:fldChar w:fldCharType="begin"/>
        </w:r>
        <w:r w:rsidR="00631A25">
          <w:rPr>
            <w:noProof/>
            <w:webHidden/>
          </w:rPr>
          <w:instrText xml:space="preserve"> PAGEREF _Toc135128882 \h </w:instrText>
        </w:r>
        <w:r w:rsidR="00631A25">
          <w:rPr>
            <w:noProof/>
            <w:webHidden/>
          </w:rPr>
        </w:r>
        <w:r w:rsidR="00631A25">
          <w:rPr>
            <w:noProof/>
            <w:webHidden/>
          </w:rPr>
          <w:fldChar w:fldCharType="separate"/>
        </w:r>
        <w:r w:rsidR="00631A25">
          <w:rPr>
            <w:noProof/>
            <w:webHidden/>
          </w:rPr>
          <w:t>4</w:t>
        </w:r>
        <w:r w:rsidR="00631A25">
          <w:rPr>
            <w:noProof/>
            <w:webHidden/>
          </w:rPr>
          <w:fldChar w:fldCharType="end"/>
        </w:r>
      </w:hyperlink>
    </w:p>
    <w:p w:rsidR="00631A25" w:rsidRDefault="00D8309E">
      <w:pPr>
        <w:pStyle w:val="TOC1"/>
        <w:rPr>
          <w:rFonts w:asciiTheme="minorHAnsi" w:eastAsiaTheme="minorEastAsia" w:hAnsiTheme="minorHAnsi" w:cstheme="minorBidi"/>
          <w:b w:val="0"/>
          <w:noProof/>
          <w:lang w:eastAsia="en-ZA"/>
        </w:rPr>
      </w:pPr>
      <w:hyperlink w:anchor="_Toc135128883" w:history="1">
        <w:r w:rsidR="00631A25" w:rsidRPr="009B2BE4">
          <w:rPr>
            <w:rStyle w:val="Hyperlink"/>
            <w:noProof/>
          </w:rPr>
          <w:t>3.</w:t>
        </w:r>
        <w:r w:rsidR="00631A25">
          <w:rPr>
            <w:rFonts w:asciiTheme="minorHAnsi" w:eastAsiaTheme="minorEastAsia" w:hAnsiTheme="minorHAnsi" w:cstheme="minorBidi"/>
            <w:b w:val="0"/>
            <w:noProof/>
            <w:lang w:eastAsia="en-ZA"/>
          </w:rPr>
          <w:tab/>
        </w:r>
        <w:r w:rsidR="00631A25" w:rsidRPr="009B2BE4">
          <w:rPr>
            <w:rStyle w:val="Hyperlink"/>
            <w:noProof/>
          </w:rPr>
          <w:t>Requirements</w:t>
        </w:r>
        <w:r w:rsidR="00631A25">
          <w:rPr>
            <w:noProof/>
            <w:webHidden/>
          </w:rPr>
          <w:tab/>
        </w:r>
        <w:r w:rsidR="00631A25">
          <w:rPr>
            <w:noProof/>
            <w:webHidden/>
          </w:rPr>
          <w:fldChar w:fldCharType="begin"/>
        </w:r>
        <w:r w:rsidR="00631A25">
          <w:rPr>
            <w:noProof/>
            <w:webHidden/>
          </w:rPr>
          <w:instrText xml:space="preserve"> PAGEREF _Toc135128883 \h </w:instrText>
        </w:r>
        <w:r w:rsidR="00631A25">
          <w:rPr>
            <w:noProof/>
            <w:webHidden/>
          </w:rPr>
        </w:r>
        <w:r w:rsidR="00631A25">
          <w:rPr>
            <w:noProof/>
            <w:webHidden/>
          </w:rPr>
          <w:fldChar w:fldCharType="separate"/>
        </w:r>
        <w:r w:rsidR="00631A25">
          <w:rPr>
            <w:noProof/>
            <w:webHidden/>
          </w:rPr>
          <w:t>5</w:t>
        </w:r>
        <w:r w:rsidR="00631A25">
          <w:rPr>
            <w:noProof/>
            <w:webHidden/>
          </w:rPr>
          <w:fldChar w:fldCharType="end"/>
        </w:r>
      </w:hyperlink>
    </w:p>
    <w:p w:rsidR="00631A25" w:rsidRDefault="00D8309E">
      <w:pPr>
        <w:pStyle w:val="TOC2"/>
        <w:rPr>
          <w:rFonts w:asciiTheme="minorHAnsi" w:eastAsiaTheme="minorEastAsia" w:hAnsiTheme="minorHAnsi" w:cstheme="minorBidi"/>
          <w:noProof/>
          <w:lang w:eastAsia="en-ZA"/>
        </w:rPr>
      </w:pPr>
      <w:hyperlink w:anchor="_Toc135128884" w:history="1">
        <w:r w:rsidR="00631A25" w:rsidRPr="009B2BE4">
          <w:rPr>
            <w:rStyle w:val="Hyperlink"/>
            <w:noProof/>
          </w:rPr>
          <w:t>3.1</w:t>
        </w:r>
        <w:r w:rsidR="00631A25">
          <w:rPr>
            <w:rFonts w:asciiTheme="minorHAnsi" w:eastAsiaTheme="minorEastAsia" w:hAnsiTheme="minorHAnsi" w:cstheme="minorBidi"/>
            <w:noProof/>
            <w:lang w:eastAsia="en-ZA"/>
          </w:rPr>
          <w:tab/>
        </w:r>
        <w:r w:rsidR="00631A25" w:rsidRPr="009B2BE4">
          <w:rPr>
            <w:rStyle w:val="Hyperlink"/>
            <w:noProof/>
          </w:rPr>
          <w:t>Product / Service Requirements</w:t>
        </w:r>
        <w:r w:rsidR="00631A25">
          <w:rPr>
            <w:noProof/>
            <w:webHidden/>
          </w:rPr>
          <w:tab/>
        </w:r>
        <w:r w:rsidR="00631A25">
          <w:rPr>
            <w:noProof/>
            <w:webHidden/>
          </w:rPr>
          <w:fldChar w:fldCharType="begin"/>
        </w:r>
        <w:r w:rsidR="00631A25">
          <w:rPr>
            <w:noProof/>
            <w:webHidden/>
          </w:rPr>
          <w:instrText xml:space="preserve"> PAGEREF _Toc135128884 \h </w:instrText>
        </w:r>
        <w:r w:rsidR="00631A25">
          <w:rPr>
            <w:noProof/>
            <w:webHidden/>
          </w:rPr>
        </w:r>
        <w:r w:rsidR="00631A25">
          <w:rPr>
            <w:noProof/>
            <w:webHidden/>
          </w:rPr>
          <w:fldChar w:fldCharType="separate"/>
        </w:r>
        <w:r w:rsidR="00631A25">
          <w:rPr>
            <w:noProof/>
            <w:webHidden/>
          </w:rPr>
          <w:t>5</w:t>
        </w:r>
        <w:r w:rsidR="00631A25">
          <w:rPr>
            <w:noProof/>
            <w:webHidden/>
          </w:rPr>
          <w:fldChar w:fldCharType="end"/>
        </w:r>
      </w:hyperlink>
    </w:p>
    <w:p w:rsidR="00631A25" w:rsidRDefault="00D8309E">
      <w:pPr>
        <w:pStyle w:val="TOC3"/>
        <w:rPr>
          <w:rFonts w:asciiTheme="minorHAnsi" w:eastAsiaTheme="minorEastAsia" w:hAnsiTheme="minorHAnsi" w:cstheme="minorBidi"/>
          <w:noProof/>
          <w:lang w:eastAsia="en-ZA"/>
        </w:rPr>
      </w:pPr>
      <w:hyperlink w:anchor="_Toc135128885" w:history="1">
        <w:r w:rsidR="00631A25" w:rsidRPr="009B2BE4">
          <w:rPr>
            <w:rStyle w:val="Hyperlink"/>
            <w:noProof/>
          </w:rPr>
          <w:t>3.1.1</w:t>
        </w:r>
        <w:r w:rsidR="00631A25">
          <w:rPr>
            <w:rFonts w:asciiTheme="minorHAnsi" w:eastAsiaTheme="minorEastAsia" w:hAnsiTheme="minorHAnsi" w:cstheme="minorBidi"/>
            <w:noProof/>
            <w:lang w:eastAsia="en-ZA"/>
          </w:rPr>
          <w:tab/>
        </w:r>
        <w:r w:rsidR="00631A25" w:rsidRPr="009B2BE4">
          <w:rPr>
            <w:rStyle w:val="Hyperlink"/>
            <w:noProof/>
          </w:rPr>
          <w:t>Hardware Requirements (Switches and Routers)</w:t>
        </w:r>
        <w:r w:rsidR="00631A25">
          <w:rPr>
            <w:noProof/>
            <w:webHidden/>
          </w:rPr>
          <w:tab/>
        </w:r>
        <w:r w:rsidR="00631A25">
          <w:rPr>
            <w:noProof/>
            <w:webHidden/>
          </w:rPr>
          <w:fldChar w:fldCharType="begin"/>
        </w:r>
        <w:r w:rsidR="00631A25">
          <w:rPr>
            <w:noProof/>
            <w:webHidden/>
          </w:rPr>
          <w:instrText xml:space="preserve"> PAGEREF _Toc135128885 \h </w:instrText>
        </w:r>
        <w:r w:rsidR="00631A25">
          <w:rPr>
            <w:noProof/>
            <w:webHidden/>
          </w:rPr>
        </w:r>
        <w:r w:rsidR="00631A25">
          <w:rPr>
            <w:noProof/>
            <w:webHidden/>
          </w:rPr>
          <w:fldChar w:fldCharType="separate"/>
        </w:r>
        <w:r w:rsidR="00631A25">
          <w:rPr>
            <w:noProof/>
            <w:webHidden/>
          </w:rPr>
          <w:t>5</w:t>
        </w:r>
        <w:r w:rsidR="00631A25">
          <w:rPr>
            <w:noProof/>
            <w:webHidden/>
          </w:rPr>
          <w:fldChar w:fldCharType="end"/>
        </w:r>
      </w:hyperlink>
    </w:p>
    <w:p w:rsidR="00631A25" w:rsidRDefault="00D8309E">
      <w:pPr>
        <w:pStyle w:val="TOC2"/>
        <w:rPr>
          <w:rFonts w:asciiTheme="minorHAnsi" w:eastAsiaTheme="minorEastAsia" w:hAnsiTheme="minorHAnsi" w:cstheme="minorBidi"/>
          <w:noProof/>
          <w:lang w:eastAsia="en-ZA"/>
        </w:rPr>
      </w:pPr>
      <w:hyperlink w:anchor="_Toc135128886" w:history="1">
        <w:r w:rsidR="00631A25" w:rsidRPr="009B2BE4">
          <w:rPr>
            <w:rStyle w:val="Hyperlink"/>
            <w:noProof/>
          </w:rPr>
          <w:t>3.2</w:t>
        </w:r>
        <w:r w:rsidR="00631A25">
          <w:rPr>
            <w:rFonts w:asciiTheme="minorHAnsi" w:eastAsiaTheme="minorEastAsia" w:hAnsiTheme="minorHAnsi" w:cstheme="minorBidi"/>
            <w:noProof/>
            <w:lang w:eastAsia="en-ZA"/>
          </w:rPr>
          <w:tab/>
        </w:r>
        <w:r w:rsidR="00631A25" w:rsidRPr="009B2BE4">
          <w:rPr>
            <w:rStyle w:val="Hyperlink"/>
            <w:noProof/>
          </w:rPr>
          <w:t>Project Requirements</w:t>
        </w:r>
        <w:r w:rsidR="00631A25">
          <w:rPr>
            <w:noProof/>
            <w:webHidden/>
          </w:rPr>
          <w:tab/>
        </w:r>
        <w:r w:rsidR="00631A25">
          <w:rPr>
            <w:noProof/>
            <w:webHidden/>
          </w:rPr>
          <w:fldChar w:fldCharType="begin"/>
        </w:r>
        <w:r w:rsidR="00631A25">
          <w:rPr>
            <w:noProof/>
            <w:webHidden/>
          </w:rPr>
          <w:instrText xml:space="preserve"> PAGEREF _Toc135128886 \h </w:instrText>
        </w:r>
        <w:r w:rsidR="00631A25">
          <w:rPr>
            <w:noProof/>
            <w:webHidden/>
          </w:rPr>
        </w:r>
        <w:r w:rsidR="00631A25">
          <w:rPr>
            <w:noProof/>
            <w:webHidden/>
          </w:rPr>
          <w:fldChar w:fldCharType="separate"/>
        </w:r>
        <w:r w:rsidR="00631A25">
          <w:rPr>
            <w:noProof/>
            <w:webHidden/>
          </w:rPr>
          <w:t>6</w:t>
        </w:r>
        <w:r w:rsidR="00631A25">
          <w:rPr>
            <w:noProof/>
            <w:webHidden/>
          </w:rPr>
          <w:fldChar w:fldCharType="end"/>
        </w:r>
      </w:hyperlink>
    </w:p>
    <w:p w:rsidR="00631A25" w:rsidRDefault="00D8309E">
      <w:pPr>
        <w:pStyle w:val="TOC3"/>
        <w:rPr>
          <w:rFonts w:asciiTheme="minorHAnsi" w:eastAsiaTheme="minorEastAsia" w:hAnsiTheme="minorHAnsi" w:cstheme="minorBidi"/>
          <w:noProof/>
          <w:lang w:eastAsia="en-ZA"/>
        </w:rPr>
      </w:pPr>
      <w:hyperlink w:anchor="_Toc135128887" w:history="1">
        <w:r w:rsidR="00631A25" w:rsidRPr="009B2BE4">
          <w:rPr>
            <w:rStyle w:val="Hyperlink"/>
            <w:noProof/>
          </w:rPr>
          <w:t>3.2.1</w:t>
        </w:r>
        <w:r w:rsidR="00631A25">
          <w:rPr>
            <w:rFonts w:asciiTheme="minorHAnsi" w:eastAsiaTheme="minorEastAsia" w:hAnsiTheme="minorHAnsi" w:cstheme="minorBidi"/>
            <w:noProof/>
            <w:lang w:eastAsia="en-ZA"/>
          </w:rPr>
          <w:tab/>
        </w:r>
        <w:r w:rsidR="00631A25" w:rsidRPr="009B2BE4">
          <w:rPr>
            <w:rStyle w:val="Hyperlink"/>
            <w:noProof/>
          </w:rPr>
          <w:t>Project Delivery Schedule and Performance</w:t>
        </w:r>
        <w:r w:rsidR="00631A25">
          <w:rPr>
            <w:noProof/>
            <w:webHidden/>
          </w:rPr>
          <w:tab/>
        </w:r>
        <w:r w:rsidR="00631A25">
          <w:rPr>
            <w:noProof/>
            <w:webHidden/>
          </w:rPr>
          <w:fldChar w:fldCharType="begin"/>
        </w:r>
        <w:r w:rsidR="00631A25">
          <w:rPr>
            <w:noProof/>
            <w:webHidden/>
          </w:rPr>
          <w:instrText xml:space="preserve"> PAGEREF _Toc135128887 \h </w:instrText>
        </w:r>
        <w:r w:rsidR="00631A25">
          <w:rPr>
            <w:noProof/>
            <w:webHidden/>
          </w:rPr>
        </w:r>
        <w:r w:rsidR="00631A25">
          <w:rPr>
            <w:noProof/>
            <w:webHidden/>
          </w:rPr>
          <w:fldChar w:fldCharType="separate"/>
        </w:r>
        <w:r w:rsidR="00631A25">
          <w:rPr>
            <w:noProof/>
            <w:webHidden/>
          </w:rPr>
          <w:t>6</w:t>
        </w:r>
        <w:r w:rsidR="00631A25">
          <w:rPr>
            <w:noProof/>
            <w:webHidden/>
          </w:rPr>
          <w:fldChar w:fldCharType="end"/>
        </w:r>
      </w:hyperlink>
    </w:p>
    <w:p w:rsidR="00631A25" w:rsidRDefault="00D8309E">
      <w:pPr>
        <w:pStyle w:val="TOC1"/>
        <w:rPr>
          <w:rFonts w:asciiTheme="minorHAnsi" w:eastAsiaTheme="minorEastAsia" w:hAnsiTheme="minorHAnsi" w:cstheme="minorBidi"/>
          <w:b w:val="0"/>
          <w:noProof/>
          <w:lang w:eastAsia="en-ZA"/>
        </w:rPr>
      </w:pPr>
      <w:hyperlink w:anchor="_Toc135128888" w:history="1">
        <w:r w:rsidR="00631A25" w:rsidRPr="009B2BE4">
          <w:rPr>
            <w:rStyle w:val="Hyperlink"/>
            <w:noProof/>
          </w:rPr>
          <w:t>4.</w:t>
        </w:r>
        <w:r w:rsidR="00631A25">
          <w:rPr>
            <w:rFonts w:asciiTheme="minorHAnsi" w:eastAsiaTheme="minorEastAsia" w:hAnsiTheme="minorHAnsi" w:cstheme="minorBidi"/>
            <w:b w:val="0"/>
            <w:noProof/>
            <w:lang w:eastAsia="en-ZA"/>
          </w:rPr>
          <w:tab/>
        </w:r>
        <w:r w:rsidR="00631A25" w:rsidRPr="009B2BE4">
          <w:rPr>
            <w:rStyle w:val="Hyperlink"/>
            <w:noProof/>
          </w:rPr>
          <w:t>Bid Evaluation Stages</w:t>
        </w:r>
        <w:r w:rsidR="00631A25">
          <w:rPr>
            <w:noProof/>
            <w:webHidden/>
          </w:rPr>
          <w:tab/>
        </w:r>
        <w:r w:rsidR="00631A25">
          <w:rPr>
            <w:noProof/>
            <w:webHidden/>
          </w:rPr>
          <w:fldChar w:fldCharType="begin"/>
        </w:r>
        <w:r w:rsidR="00631A25">
          <w:rPr>
            <w:noProof/>
            <w:webHidden/>
          </w:rPr>
          <w:instrText xml:space="preserve"> PAGEREF _Toc135128888 \h </w:instrText>
        </w:r>
        <w:r w:rsidR="00631A25">
          <w:rPr>
            <w:noProof/>
            <w:webHidden/>
          </w:rPr>
        </w:r>
        <w:r w:rsidR="00631A25">
          <w:rPr>
            <w:noProof/>
            <w:webHidden/>
          </w:rPr>
          <w:fldChar w:fldCharType="separate"/>
        </w:r>
        <w:r w:rsidR="00631A25">
          <w:rPr>
            <w:noProof/>
            <w:webHidden/>
          </w:rPr>
          <w:t>7</w:t>
        </w:r>
        <w:r w:rsidR="00631A25">
          <w:rPr>
            <w:noProof/>
            <w:webHidden/>
          </w:rPr>
          <w:fldChar w:fldCharType="end"/>
        </w:r>
      </w:hyperlink>
    </w:p>
    <w:p w:rsidR="00631A25" w:rsidRDefault="00D8309E">
      <w:pPr>
        <w:pStyle w:val="TOC2"/>
        <w:rPr>
          <w:rFonts w:asciiTheme="minorHAnsi" w:eastAsiaTheme="minorEastAsia" w:hAnsiTheme="minorHAnsi" w:cstheme="minorBidi"/>
          <w:noProof/>
          <w:lang w:eastAsia="en-ZA"/>
        </w:rPr>
      </w:pPr>
      <w:hyperlink w:anchor="_Toc135128889" w:history="1">
        <w:r w:rsidR="00631A25" w:rsidRPr="009B2BE4">
          <w:rPr>
            <w:rStyle w:val="Hyperlink"/>
            <w:noProof/>
          </w:rPr>
          <w:t>4.1</w:t>
        </w:r>
        <w:r w:rsidR="00631A25">
          <w:rPr>
            <w:rFonts w:asciiTheme="minorHAnsi" w:eastAsiaTheme="minorEastAsia" w:hAnsiTheme="minorHAnsi" w:cstheme="minorBidi"/>
            <w:noProof/>
            <w:lang w:eastAsia="en-ZA"/>
          </w:rPr>
          <w:tab/>
        </w:r>
        <w:r w:rsidR="00631A25" w:rsidRPr="009B2BE4">
          <w:rPr>
            <w:rStyle w:val="Hyperlink"/>
            <w:noProof/>
          </w:rPr>
          <w:t>Administrative responsiveness (Stage 1)</w:t>
        </w:r>
        <w:r w:rsidR="00631A25">
          <w:rPr>
            <w:noProof/>
            <w:webHidden/>
          </w:rPr>
          <w:tab/>
        </w:r>
        <w:r w:rsidR="00631A25">
          <w:rPr>
            <w:noProof/>
            <w:webHidden/>
          </w:rPr>
          <w:fldChar w:fldCharType="begin"/>
        </w:r>
        <w:r w:rsidR="00631A25">
          <w:rPr>
            <w:noProof/>
            <w:webHidden/>
          </w:rPr>
          <w:instrText xml:space="preserve"> PAGEREF _Toc135128889 \h </w:instrText>
        </w:r>
        <w:r w:rsidR="00631A25">
          <w:rPr>
            <w:noProof/>
            <w:webHidden/>
          </w:rPr>
        </w:r>
        <w:r w:rsidR="00631A25">
          <w:rPr>
            <w:noProof/>
            <w:webHidden/>
          </w:rPr>
          <w:fldChar w:fldCharType="separate"/>
        </w:r>
        <w:r w:rsidR="00631A25">
          <w:rPr>
            <w:noProof/>
            <w:webHidden/>
          </w:rPr>
          <w:t>7</w:t>
        </w:r>
        <w:r w:rsidR="00631A25">
          <w:rPr>
            <w:noProof/>
            <w:webHidden/>
          </w:rPr>
          <w:fldChar w:fldCharType="end"/>
        </w:r>
      </w:hyperlink>
    </w:p>
    <w:p w:rsidR="00631A25" w:rsidRDefault="00D8309E">
      <w:pPr>
        <w:pStyle w:val="TOC3"/>
        <w:rPr>
          <w:rFonts w:asciiTheme="minorHAnsi" w:eastAsiaTheme="minorEastAsia" w:hAnsiTheme="minorHAnsi" w:cstheme="minorBidi"/>
          <w:noProof/>
          <w:lang w:eastAsia="en-ZA"/>
        </w:rPr>
      </w:pPr>
      <w:hyperlink w:anchor="_Toc135128890" w:history="1">
        <w:r w:rsidR="00631A25" w:rsidRPr="009B2BE4">
          <w:rPr>
            <w:rStyle w:val="Hyperlink"/>
            <w:noProof/>
          </w:rPr>
          <w:t>4.1.1</w:t>
        </w:r>
        <w:r w:rsidR="00631A25">
          <w:rPr>
            <w:rFonts w:asciiTheme="minorHAnsi" w:eastAsiaTheme="minorEastAsia" w:hAnsiTheme="minorHAnsi" w:cstheme="minorBidi"/>
            <w:noProof/>
            <w:lang w:eastAsia="en-ZA"/>
          </w:rPr>
          <w:tab/>
        </w:r>
        <w:r w:rsidR="00631A25" w:rsidRPr="009B2BE4">
          <w:rPr>
            <w:rStyle w:val="Hyperlink"/>
            <w:noProof/>
          </w:rPr>
          <w:t>Attendance of briefing session</w:t>
        </w:r>
        <w:r w:rsidR="00631A25">
          <w:rPr>
            <w:noProof/>
            <w:webHidden/>
          </w:rPr>
          <w:tab/>
        </w:r>
        <w:r w:rsidR="00631A25">
          <w:rPr>
            <w:noProof/>
            <w:webHidden/>
          </w:rPr>
          <w:fldChar w:fldCharType="begin"/>
        </w:r>
        <w:r w:rsidR="00631A25">
          <w:rPr>
            <w:noProof/>
            <w:webHidden/>
          </w:rPr>
          <w:instrText xml:space="preserve"> PAGEREF _Toc135128890 \h </w:instrText>
        </w:r>
        <w:r w:rsidR="00631A25">
          <w:rPr>
            <w:noProof/>
            <w:webHidden/>
          </w:rPr>
        </w:r>
        <w:r w:rsidR="00631A25">
          <w:rPr>
            <w:noProof/>
            <w:webHidden/>
          </w:rPr>
          <w:fldChar w:fldCharType="separate"/>
        </w:r>
        <w:r w:rsidR="00631A25">
          <w:rPr>
            <w:noProof/>
            <w:webHidden/>
          </w:rPr>
          <w:t>7</w:t>
        </w:r>
        <w:r w:rsidR="00631A25">
          <w:rPr>
            <w:noProof/>
            <w:webHidden/>
          </w:rPr>
          <w:fldChar w:fldCharType="end"/>
        </w:r>
      </w:hyperlink>
    </w:p>
    <w:p w:rsidR="00631A25" w:rsidRDefault="00D8309E">
      <w:pPr>
        <w:pStyle w:val="TOC2"/>
        <w:rPr>
          <w:rFonts w:asciiTheme="minorHAnsi" w:eastAsiaTheme="minorEastAsia" w:hAnsiTheme="minorHAnsi" w:cstheme="minorBidi"/>
          <w:noProof/>
          <w:lang w:eastAsia="en-ZA"/>
        </w:rPr>
      </w:pPr>
      <w:hyperlink w:anchor="_Toc135128891" w:history="1">
        <w:r w:rsidR="00631A25" w:rsidRPr="009B2BE4">
          <w:rPr>
            <w:rStyle w:val="Hyperlink"/>
            <w:noProof/>
          </w:rPr>
          <w:t>4.2</w:t>
        </w:r>
        <w:r w:rsidR="00631A25">
          <w:rPr>
            <w:rFonts w:asciiTheme="minorHAnsi" w:eastAsiaTheme="minorEastAsia" w:hAnsiTheme="minorHAnsi" w:cstheme="minorBidi"/>
            <w:noProof/>
            <w:lang w:eastAsia="en-ZA"/>
          </w:rPr>
          <w:tab/>
        </w:r>
        <w:r w:rsidR="00631A25" w:rsidRPr="009B2BE4">
          <w:rPr>
            <w:rStyle w:val="Hyperlink"/>
            <w:noProof/>
          </w:rPr>
          <w:t>Technical returnable documents</w:t>
        </w:r>
        <w:r w:rsidR="00631A25">
          <w:rPr>
            <w:noProof/>
            <w:webHidden/>
          </w:rPr>
          <w:tab/>
        </w:r>
        <w:r w:rsidR="00631A25">
          <w:rPr>
            <w:noProof/>
            <w:webHidden/>
          </w:rPr>
          <w:fldChar w:fldCharType="begin"/>
        </w:r>
        <w:r w:rsidR="00631A25">
          <w:rPr>
            <w:noProof/>
            <w:webHidden/>
          </w:rPr>
          <w:instrText xml:space="preserve"> PAGEREF _Toc135128891 \h </w:instrText>
        </w:r>
        <w:r w:rsidR="00631A25">
          <w:rPr>
            <w:noProof/>
            <w:webHidden/>
          </w:rPr>
        </w:r>
        <w:r w:rsidR="00631A25">
          <w:rPr>
            <w:noProof/>
            <w:webHidden/>
          </w:rPr>
          <w:fldChar w:fldCharType="separate"/>
        </w:r>
        <w:r w:rsidR="00631A25">
          <w:rPr>
            <w:noProof/>
            <w:webHidden/>
          </w:rPr>
          <w:t>7</w:t>
        </w:r>
        <w:r w:rsidR="00631A25">
          <w:rPr>
            <w:noProof/>
            <w:webHidden/>
          </w:rPr>
          <w:fldChar w:fldCharType="end"/>
        </w:r>
      </w:hyperlink>
    </w:p>
    <w:p w:rsidR="00631A25" w:rsidRDefault="00D8309E">
      <w:pPr>
        <w:pStyle w:val="TOC3"/>
        <w:rPr>
          <w:rFonts w:asciiTheme="minorHAnsi" w:eastAsiaTheme="minorEastAsia" w:hAnsiTheme="minorHAnsi" w:cstheme="minorBidi"/>
          <w:noProof/>
          <w:lang w:eastAsia="en-ZA"/>
        </w:rPr>
      </w:pPr>
      <w:hyperlink w:anchor="_Toc135128892" w:history="1">
        <w:r w:rsidR="00631A25" w:rsidRPr="009B2BE4">
          <w:rPr>
            <w:rStyle w:val="Hyperlink"/>
            <w:noProof/>
          </w:rPr>
          <w:t>4.2.1</w:t>
        </w:r>
        <w:r w:rsidR="00631A25">
          <w:rPr>
            <w:rFonts w:asciiTheme="minorHAnsi" w:eastAsiaTheme="minorEastAsia" w:hAnsiTheme="minorHAnsi" w:cstheme="minorBidi"/>
            <w:noProof/>
            <w:lang w:eastAsia="en-ZA"/>
          </w:rPr>
          <w:tab/>
        </w:r>
        <w:r w:rsidR="00631A25" w:rsidRPr="009B2BE4">
          <w:rPr>
            <w:rStyle w:val="Hyperlink"/>
            <w:noProof/>
          </w:rPr>
          <w:t>Instruction and evaluation criteria</w:t>
        </w:r>
        <w:r w:rsidR="00631A25">
          <w:rPr>
            <w:noProof/>
            <w:webHidden/>
          </w:rPr>
          <w:tab/>
        </w:r>
        <w:r w:rsidR="00631A25">
          <w:rPr>
            <w:noProof/>
            <w:webHidden/>
          </w:rPr>
          <w:fldChar w:fldCharType="begin"/>
        </w:r>
        <w:r w:rsidR="00631A25">
          <w:rPr>
            <w:noProof/>
            <w:webHidden/>
          </w:rPr>
          <w:instrText xml:space="preserve"> PAGEREF _Toc135128892 \h </w:instrText>
        </w:r>
        <w:r w:rsidR="00631A25">
          <w:rPr>
            <w:noProof/>
            <w:webHidden/>
          </w:rPr>
        </w:r>
        <w:r w:rsidR="00631A25">
          <w:rPr>
            <w:noProof/>
            <w:webHidden/>
          </w:rPr>
          <w:fldChar w:fldCharType="separate"/>
        </w:r>
        <w:r w:rsidR="00631A25">
          <w:rPr>
            <w:noProof/>
            <w:webHidden/>
          </w:rPr>
          <w:t>7</w:t>
        </w:r>
        <w:r w:rsidR="00631A25">
          <w:rPr>
            <w:noProof/>
            <w:webHidden/>
          </w:rPr>
          <w:fldChar w:fldCharType="end"/>
        </w:r>
      </w:hyperlink>
    </w:p>
    <w:p w:rsidR="00631A25" w:rsidRDefault="00D8309E">
      <w:pPr>
        <w:pStyle w:val="TOC3"/>
        <w:rPr>
          <w:rFonts w:asciiTheme="minorHAnsi" w:eastAsiaTheme="minorEastAsia" w:hAnsiTheme="minorHAnsi" w:cstheme="minorBidi"/>
          <w:noProof/>
          <w:lang w:eastAsia="en-ZA"/>
        </w:rPr>
      </w:pPr>
      <w:hyperlink w:anchor="_Toc135128893" w:history="1">
        <w:r w:rsidR="00631A25" w:rsidRPr="009B2BE4">
          <w:rPr>
            <w:rStyle w:val="Hyperlink"/>
            <w:noProof/>
          </w:rPr>
          <w:t>4.2.2</w:t>
        </w:r>
        <w:r w:rsidR="00631A25">
          <w:rPr>
            <w:rFonts w:asciiTheme="minorHAnsi" w:eastAsiaTheme="minorEastAsia" w:hAnsiTheme="minorHAnsi" w:cstheme="minorBidi"/>
            <w:noProof/>
            <w:lang w:eastAsia="en-ZA"/>
          </w:rPr>
          <w:tab/>
        </w:r>
        <w:r w:rsidR="00631A25" w:rsidRPr="009B2BE4">
          <w:rPr>
            <w:rStyle w:val="Hyperlink"/>
            <w:noProof/>
          </w:rPr>
          <w:t>Technical mandatory requirements (Stage 2)</w:t>
        </w:r>
        <w:r w:rsidR="00631A25">
          <w:rPr>
            <w:noProof/>
            <w:webHidden/>
          </w:rPr>
          <w:tab/>
        </w:r>
        <w:r w:rsidR="00631A25">
          <w:rPr>
            <w:noProof/>
            <w:webHidden/>
          </w:rPr>
          <w:fldChar w:fldCharType="begin"/>
        </w:r>
        <w:r w:rsidR="00631A25">
          <w:rPr>
            <w:noProof/>
            <w:webHidden/>
          </w:rPr>
          <w:instrText xml:space="preserve"> PAGEREF _Toc135128893 \h </w:instrText>
        </w:r>
        <w:r w:rsidR="00631A25">
          <w:rPr>
            <w:noProof/>
            <w:webHidden/>
          </w:rPr>
        </w:r>
        <w:r w:rsidR="00631A25">
          <w:rPr>
            <w:noProof/>
            <w:webHidden/>
          </w:rPr>
          <w:fldChar w:fldCharType="separate"/>
        </w:r>
        <w:r w:rsidR="00631A25">
          <w:rPr>
            <w:noProof/>
            <w:webHidden/>
          </w:rPr>
          <w:t>7</w:t>
        </w:r>
        <w:r w:rsidR="00631A25">
          <w:rPr>
            <w:noProof/>
            <w:webHidden/>
          </w:rPr>
          <w:fldChar w:fldCharType="end"/>
        </w:r>
      </w:hyperlink>
    </w:p>
    <w:p w:rsidR="00631A25" w:rsidRDefault="00D8309E">
      <w:pPr>
        <w:pStyle w:val="TOC2"/>
        <w:rPr>
          <w:rFonts w:asciiTheme="minorHAnsi" w:eastAsiaTheme="minorEastAsia" w:hAnsiTheme="minorHAnsi" w:cstheme="minorBidi"/>
          <w:noProof/>
          <w:lang w:eastAsia="en-ZA"/>
        </w:rPr>
      </w:pPr>
      <w:hyperlink w:anchor="_Toc135128894" w:history="1">
        <w:r w:rsidR="00631A25" w:rsidRPr="009B2BE4">
          <w:rPr>
            <w:rStyle w:val="Hyperlink"/>
            <w:noProof/>
          </w:rPr>
          <w:t>4.3</w:t>
        </w:r>
        <w:r w:rsidR="00631A25">
          <w:rPr>
            <w:rFonts w:asciiTheme="minorHAnsi" w:eastAsiaTheme="minorEastAsia" w:hAnsiTheme="minorHAnsi" w:cstheme="minorBidi"/>
            <w:noProof/>
            <w:lang w:eastAsia="en-ZA"/>
          </w:rPr>
          <w:tab/>
        </w:r>
        <w:r w:rsidR="00631A25" w:rsidRPr="009B2BE4">
          <w:rPr>
            <w:rStyle w:val="Hyperlink"/>
            <w:noProof/>
          </w:rPr>
          <w:t>Special Conditions of Contract Verification (Stage 5)</w:t>
        </w:r>
        <w:r w:rsidR="00631A25">
          <w:rPr>
            <w:noProof/>
            <w:webHidden/>
          </w:rPr>
          <w:tab/>
        </w:r>
        <w:r w:rsidR="00631A25">
          <w:rPr>
            <w:noProof/>
            <w:webHidden/>
          </w:rPr>
          <w:fldChar w:fldCharType="begin"/>
        </w:r>
        <w:r w:rsidR="00631A25">
          <w:rPr>
            <w:noProof/>
            <w:webHidden/>
          </w:rPr>
          <w:instrText xml:space="preserve"> PAGEREF _Toc135128894 \h </w:instrText>
        </w:r>
        <w:r w:rsidR="00631A25">
          <w:rPr>
            <w:noProof/>
            <w:webHidden/>
          </w:rPr>
        </w:r>
        <w:r w:rsidR="00631A25">
          <w:rPr>
            <w:noProof/>
            <w:webHidden/>
          </w:rPr>
          <w:fldChar w:fldCharType="separate"/>
        </w:r>
        <w:r w:rsidR="00631A25">
          <w:rPr>
            <w:noProof/>
            <w:webHidden/>
          </w:rPr>
          <w:t>9</w:t>
        </w:r>
        <w:r w:rsidR="00631A25">
          <w:rPr>
            <w:noProof/>
            <w:webHidden/>
          </w:rPr>
          <w:fldChar w:fldCharType="end"/>
        </w:r>
      </w:hyperlink>
    </w:p>
    <w:p w:rsidR="00631A25" w:rsidRDefault="00D8309E">
      <w:pPr>
        <w:pStyle w:val="TOC3"/>
        <w:rPr>
          <w:rFonts w:asciiTheme="minorHAnsi" w:eastAsiaTheme="minorEastAsia" w:hAnsiTheme="minorHAnsi" w:cstheme="minorBidi"/>
          <w:noProof/>
          <w:lang w:eastAsia="en-ZA"/>
        </w:rPr>
      </w:pPr>
      <w:hyperlink w:anchor="_Toc135128895" w:history="1">
        <w:r w:rsidR="00631A25" w:rsidRPr="009B2BE4">
          <w:rPr>
            <w:rStyle w:val="Hyperlink"/>
            <w:noProof/>
          </w:rPr>
          <w:t>4.3.1</w:t>
        </w:r>
        <w:r w:rsidR="00631A25">
          <w:rPr>
            <w:rFonts w:asciiTheme="minorHAnsi" w:eastAsiaTheme="minorEastAsia" w:hAnsiTheme="minorHAnsi" w:cstheme="minorBidi"/>
            <w:noProof/>
            <w:lang w:eastAsia="en-ZA"/>
          </w:rPr>
          <w:tab/>
        </w:r>
        <w:r w:rsidR="00631A25" w:rsidRPr="009B2BE4">
          <w:rPr>
            <w:rStyle w:val="Hyperlink"/>
            <w:noProof/>
          </w:rPr>
          <w:t>Special Conditions of Contract</w:t>
        </w:r>
        <w:r w:rsidR="00631A25">
          <w:rPr>
            <w:noProof/>
            <w:webHidden/>
          </w:rPr>
          <w:tab/>
        </w:r>
        <w:r w:rsidR="00631A25">
          <w:rPr>
            <w:noProof/>
            <w:webHidden/>
          </w:rPr>
          <w:fldChar w:fldCharType="begin"/>
        </w:r>
        <w:r w:rsidR="00631A25">
          <w:rPr>
            <w:noProof/>
            <w:webHidden/>
          </w:rPr>
          <w:instrText xml:space="preserve"> PAGEREF _Toc135128895 \h </w:instrText>
        </w:r>
        <w:r w:rsidR="00631A25">
          <w:rPr>
            <w:noProof/>
            <w:webHidden/>
          </w:rPr>
        </w:r>
        <w:r w:rsidR="00631A25">
          <w:rPr>
            <w:noProof/>
            <w:webHidden/>
          </w:rPr>
          <w:fldChar w:fldCharType="separate"/>
        </w:r>
        <w:r w:rsidR="00631A25">
          <w:rPr>
            <w:noProof/>
            <w:webHidden/>
          </w:rPr>
          <w:t>9</w:t>
        </w:r>
        <w:r w:rsidR="00631A25">
          <w:rPr>
            <w:noProof/>
            <w:webHidden/>
          </w:rPr>
          <w:fldChar w:fldCharType="end"/>
        </w:r>
      </w:hyperlink>
    </w:p>
    <w:p w:rsidR="00631A25" w:rsidRDefault="00D8309E">
      <w:pPr>
        <w:pStyle w:val="TOC3"/>
        <w:rPr>
          <w:rFonts w:asciiTheme="minorHAnsi" w:eastAsiaTheme="minorEastAsia" w:hAnsiTheme="minorHAnsi" w:cstheme="minorBidi"/>
          <w:noProof/>
          <w:lang w:eastAsia="en-ZA"/>
        </w:rPr>
      </w:pPr>
      <w:hyperlink w:anchor="_Toc135128896" w:history="1">
        <w:r w:rsidR="00631A25" w:rsidRPr="009B2BE4">
          <w:rPr>
            <w:rStyle w:val="Hyperlink"/>
            <w:noProof/>
          </w:rPr>
          <w:t>4.3.2</w:t>
        </w:r>
        <w:r w:rsidR="00631A25">
          <w:rPr>
            <w:rFonts w:asciiTheme="minorHAnsi" w:eastAsiaTheme="minorEastAsia" w:hAnsiTheme="minorHAnsi" w:cstheme="minorBidi"/>
            <w:noProof/>
            <w:lang w:eastAsia="en-ZA"/>
          </w:rPr>
          <w:tab/>
        </w:r>
        <w:r w:rsidR="00631A25" w:rsidRPr="009B2BE4">
          <w:rPr>
            <w:rStyle w:val="Hyperlink"/>
            <w:noProof/>
          </w:rPr>
          <w:t>Declaration of compliance and acceptance SCC</w:t>
        </w:r>
        <w:r w:rsidR="00631A25">
          <w:rPr>
            <w:noProof/>
            <w:webHidden/>
          </w:rPr>
          <w:tab/>
        </w:r>
        <w:r w:rsidR="00631A25">
          <w:rPr>
            <w:noProof/>
            <w:webHidden/>
          </w:rPr>
          <w:fldChar w:fldCharType="begin"/>
        </w:r>
        <w:r w:rsidR="00631A25">
          <w:rPr>
            <w:noProof/>
            <w:webHidden/>
          </w:rPr>
          <w:instrText xml:space="preserve"> PAGEREF _Toc135128896 \h </w:instrText>
        </w:r>
        <w:r w:rsidR="00631A25">
          <w:rPr>
            <w:noProof/>
            <w:webHidden/>
          </w:rPr>
        </w:r>
        <w:r w:rsidR="00631A25">
          <w:rPr>
            <w:noProof/>
            <w:webHidden/>
          </w:rPr>
          <w:fldChar w:fldCharType="separate"/>
        </w:r>
        <w:r w:rsidR="00631A25">
          <w:rPr>
            <w:noProof/>
            <w:webHidden/>
          </w:rPr>
          <w:t>14</w:t>
        </w:r>
        <w:r w:rsidR="00631A25">
          <w:rPr>
            <w:noProof/>
            <w:webHidden/>
          </w:rPr>
          <w:fldChar w:fldCharType="end"/>
        </w:r>
      </w:hyperlink>
    </w:p>
    <w:p w:rsidR="00631A25" w:rsidRDefault="00D8309E">
      <w:pPr>
        <w:pStyle w:val="TOC2"/>
        <w:rPr>
          <w:rFonts w:asciiTheme="minorHAnsi" w:eastAsiaTheme="minorEastAsia" w:hAnsiTheme="minorHAnsi" w:cstheme="minorBidi"/>
          <w:noProof/>
          <w:lang w:eastAsia="en-ZA"/>
        </w:rPr>
      </w:pPr>
      <w:hyperlink w:anchor="_Toc135128897" w:history="1">
        <w:r w:rsidR="00631A25" w:rsidRPr="009B2BE4">
          <w:rPr>
            <w:rStyle w:val="Hyperlink"/>
            <w:noProof/>
          </w:rPr>
          <w:t>4.4</w:t>
        </w:r>
        <w:r w:rsidR="00631A25">
          <w:rPr>
            <w:rFonts w:asciiTheme="minorHAnsi" w:eastAsiaTheme="minorEastAsia" w:hAnsiTheme="minorHAnsi" w:cstheme="minorBidi"/>
            <w:noProof/>
            <w:lang w:eastAsia="en-ZA"/>
          </w:rPr>
          <w:tab/>
        </w:r>
        <w:r w:rsidR="00631A25" w:rsidRPr="009B2BE4">
          <w:rPr>
            <w:rStyle w:val="Hyperlink"/>
            <w:noProof/>
          </w:rPr>
          <w:t>Price and Preference Points Evaluation (Stage 6)</w:t>
        </w:r>
        <w:r w:rsidR="00631A25">
          <w:rPr>
            <w:noProof/>
            <w:webHidden/>
          </w:rPr>
          <w:tab/>
        </w:r>
        <w:r w:rsidR="00631A25">
          <w:rPr>
            <w:noProof/>
            <w:webHidden/>
          </w:rPr>
          <w:fldChar w:fldCharType="begin"/>
        </w:r>
        <w:r w:rsidR="00631A25">
          <w:rPr>
            <w:noProof/>
            <w:webHidden/>
          </w:rPr>
          <w:instrText xml:space="preserve"> PAGEREF _Toc135128897 \h </w:instrText>
        </w:r>
        <w:r w:rsidR="00631A25">
          <w:rPr>
            <w:noProof/>
            <w:webHidden/>
          </w:rPr>
        </w:r>
        <w:r w:rsidR="00631A25">
          <w:rPr>
            <w:noProof/>
            <w:webHidden/>
          </w:rPr>
          <w:fldChar w:fldCharType="separate"/>
        </w:r>
        <w:r w:rsidR="00631A25">
          <w:rPr>
            <w:noProof/>
            <w:webHidden/>
          </w:rPr>
          <w:t>14</w:t>
        </w:r>
        <w:r w:rsidR="00631A25">
          <w:rPr>
            <w:noProof/>
            <w:webHidden/>
          </w:rPr>
          <w:fldChar w:fldCharType="end"/>
        </w:r>
      </w:hyperlink>
    </w:p>
    <w:p w:rsidR="00631A25" w:rsidRDefault="00D8309E">
      <w:pPr>
        <w:pStyle w:val="TOC3"/>
        <w:rPr>
          <w:rFonts w:asciiTheme="minorHAnsi" w:eastAsiaTheme="minorEastAsia" w:hAnsiTheme="minorHAnsi" w:cstheme="minorBidi"/>
          <w:noProof/>
          <w:lang w:eastAsia="en-ZA"/>
        </w:rPr>
      </w:pPr>
      <w:hyperlink w:anchor="_Toc135128898" w:history="1">
        <w:r w:rsidR="00631A25" w:rsidRPr="009B2BE4">
          <w:rPr>
            <w:rStyle w:val="Hyperlink"/>
            <w:noProof/>
          </w:rPr>
          <w:t>4.4.1</w:t>
        </w:r>
        <w:r w:rsidR="00631A25">
          <w:rPr>
            <w:rFonts w:asciiTheme="minorHAnsi" w:eastAsiaTheme="minorEastAsia" w:hAnsiTheme="minorHAnsi" w:cstheme="minorBidi"/>
            <w:noProof/>
            <w:lang w:eastAsia="en-ZA"/>
          </w:rPr>
          <w:tab/>
        </w:r>
        <w:r w:rsidR="00631A25" w:rsidRPr="009B2BE4">
          <w:rPr>
            <w:rStyle w:val="Hyperlink"/>
            <w:noProof/>
          </w:rPr>
          <w:t>Bid Pricing Schedule</w:t>
        </w:r>
        <w:r w:rsidR="00631A25">
          <w:rPr>
            <w:noProof/>
            <w:webHidden/>
          </w:rPr>
          <w:tab/>
        </w:r>
        <w:r w:rsidR="00631A25">
          <w:rPr>
            <w:noProof/>
            <w:webHidden/>
          </w:rPr>
          <w:fldChar w:fldCharType="begin"/>
        </w:r>
        <w:r w:rsidR="00631A25">
          <w:rPr>
            <w:noProof/>
            <w:webHidden/>
          </w:rPr>
          <w:instrText xml:space="preserve"> PAGEREF _Toc135128898 \h </w:instrText>
        </w:r>
        <w:r w:rsidR="00631A25">
          <w:rPr>
            <w:noProof/>
            <w:webHidden/>
          </w:rPr>
        </w:r>
        <w:r w:rsidR="00631A25">
          <w:rPr>
            <w:noProof/>
            <w:webHidden/>
          </w:rPr>
          <w:fldChar w:fldCharType="separate"/>
        </w:r>
        <w:r w:rsidR="00631A25">
          <w:rPr>
            <w:noProof/>
            <w:webHidden/>
          </w:rPr>
          <w:t>14</w:t>
        </w:r>
        <w:r w:rsidR="00631A25">
          <w:rPr>
            <w:noProof/>
            <w:webHidden/>
          </w:rPr>
          <w:fldChar w:fldCharType="end"/>
        </w:r>
      </w:hyperlink>
    </w:p>
    <w:p w:rsidR="00631A25" w:rsidRDefault="00D8309E">
      <w:pPr>
        <w:pStyle w:val="TOC3"/>
        <w:rPr>
          <w:rFonts w:asciiTheme="minorHAnsi" w:eastAsiaTheme="minorEastAsia" w:hAnsiTheme="minorHAnsi" w:cstheme="minorBidi"/>
          <w:noProof/>
          <w:lang w:eastAsia="en-ZA"/>
        </w:rPr>
      </w:pPr>
      <w:hyperlink w:anchor="_Toc135128899" w:history="1">
        <w:r w:rsidR="00631A25" w:rsidRPr="009B2BE4">
          <w:rPr>
            <w:rStyle w:val="Hyperlink"/>
            <w:noProof/>
          </w:rPr>
          <w:t>4.4.2</w:t>
        </w:r>
        <w:r w:rsidR="00631A25">
          <w:rPr>
            <w:rFonts w:asciiTheme="minorHAnsi" w:eastAsiaTheme="minorEastAsia" w:hAnsiTheme="minorHAnsi" w:cstheme="minorBidi"/>
            <w:noProof/>
            <w:lang w:eastAsia="en-ZA"/>
          </w:rPr>
          <w:tab/>
        </w:r>
        <w:r w:rsidR="00631A25" w:rsidRPr="009B2BE4">
          <w:rPr>
            <w:rStyle w:val="Hyperlink"/>
            <w:noProof/>
          </w:rPr>
          <w:t>Costing and Pricing Conditions</w:t>
        </w:r>
        <w:r w:rsidR="00631A25">
          <w:rPr>
            <w:noProof/>
            <w:webHidden/>
          </w:rPr>
          <w:tab/>
        </w:r>
        <w:r w:rsidR="00631A25">
          <w:rPr>
            <w:noProof/>
            <w:webHidden/>
          </w:rPr>
          <w:fldChar w:fldCharType="begin"/>
        </w:r>
        <w:r w:rsidR="00631A25">
          <w:rPr>
            <w:noProof/>
            <w:webHidden/>
          </w:rPr>
          <w:instrText xml:space="preserve"> PAGEREF _Toc135128899 \h </w:instrText>
        </w:r>
        <w:r w:rsidR="00631A25">
          <w:rPr>
            <w:noProof/>
            <w:webHidden/>
          </w:rPr>
        </w:r>
        <w:r w:rsidR="00631A25">
          <w:rPr>
            <w:noProof/>
            <w:webHidden/>
          </w:rPr>
          <w:fldChar w:fldCharType="separate"/>
        </w:r>
        <w:r w:rsidR="00631A25">
          <w:rPr>
            <w:noProof/>
            <w:webHidden/>
          </w:rPr>
          <w:t>15</w:t>
        </w:r>
        <w:r w:rsidR="00631A25">
          <w:rPr>
            <w:noProof/>
            <w:webHidden/>
          </w:rPr>
          <w:fldChar w:fldCharType="end"/>
        </w:r>
      </w:hyperlink>
    </w:p>
    <w:p w:rsidR="00631A25" w:rsidRDefault="00D8309E">
      <w:pPr>
        <w:pStyle w:val="TOC3"/>
        <w:rPr>
          <w:rFonts w:asciiTheme="minorHAnsi" w:eastAsiaTheme="minorEastAsia" w:hAnsiTheme="minorHAnsi" w:cstheme="minorBidi"/>
          <w:noProof/>
          <w:lang w:eastAsia="en-ZA"/>
        </w:rPr>
      </w:pPr>
      <w:hyperlink w:anchor="_Toc135128900" w:history="1">
        <w:r w:rsidR="00631A25" w:rsidRPr="009B2BE4">
          <w:rPr>
            <w:rStyle w:val="Hyperlink"/>
            <w:noProof/>
          </w:rPr>
          <w:t>4.4.3</w:t>
        </w:r>
        <w:r w:rsidR="00631A25">
          <w:rPr>
            <w:rFonts w:asciiTheme="minorHAnsi" w:eastAsiaTheme="minorEastAsia" w:hAnsiTheme="minorHAnsi" w:cstheme="minorBidi"/>
            <w:noProof/>
            <w:lang w:eastAsia="en-ZA"/>
          </w:rPr>
          <w:tab/>
        </w:r>
        <w:r w:rsidR="00631A25" w:rsidRPr="009B2BE4">
          <w:rPr>
            <w:rStyle w:val="Hyperlink"/>
            <w:noProof/>
          </w:rPr>
          <w:t>Rate of Exchange Pricing Information</w:t>
        </w:r>
        <w:r w:rsidR="00631A25">
          <w:rPr>
            <w:noProof/>
            <w:webHidden/>
          </w:rPr>
          <w:tab/>
        </w:r>
        <w:r w:rsidR="00631A25">
          <w:rPr>
            <w:noProof/>
            <w:webHidden/>
          </w:rPr>
          <w:fldChar w:fldCharType="begin"/>
        </w:r>
        <w:r w:rsidR="00631A25">
          <w:rPr>
            <w:noProof/>
            <w:webHidden/>
          </w:rPr>
          <w:instrText xml:space="preserve"> PAGEREF _Toc135128900 \h </w:instrText>
        </w:r>
        <w:r w:rsidR="00631A25">
          <w:rPr>
            <w:noProof/>
            <w:webHidden/>
          </w:rPr>
        </w:r>
        <w:r w:rsidR="00631A25">
          <w:rPr>
            <w:noProof/>
            <w:webHidden/>
          </w:rPr>
          <w:fldChar w:fldCharType="separate"/>
        </w:r>
        <w:r w:rsidR="00631A25">
          <w:rPr>
            <w:noProof/>
            <w:webHidden/>
          </w:rPr>
          <w:t>15</w:t>
        </w:r>
        <w:r w:rsidR="00631A25">
          <w:rPr>
            <w:noProof/>
            <w:webHidden/>
          </w:rPr>
          <w:fldChar w:fldCharType="end"/>
        </w:r>
      </w:hyperlink>
    </w:p>
    <w:p w:rsidR="00631A25" w:rsidRDefault="00D8309E">
      <w:pPr>
        <w:pStyle w:val="TOC3"/>
        <w:rPr>
          <w:rFonts w:asciiTheme="minorHAnsi" w:eastAsiaTheme="minorEastAsia" w:hAnsiTheme="minorHAnsi" w:cstheme="minorBidi"/>
          <w:noProof/>
          <w:lang w:eastAsia="en-ZA"/>
        </w:rPr>
      </w:pPr>
      <w:hyperlink w:anchor="_Toc135128901" w:history="1">
        <w:r w:rsidR="00631A25" w:rsidRPr="009B2BE4">
          <w:rPr>
            <w:rStyle w:val="Hyperlink"/>
            <w:noProof/>
          </w:rPr>
          <w:t>4.4.4</w:t>
        </w:r>
        <w:r w:rsidR="00631A25">
          <w:rPr>
            <w:rFonts w:asciiTheme="minorHAnsi" w:eastAsiaTheme="minorEastAsia" w:hAnsiTheme="minorHAnsi" w:cstheme="minorBidi"/>
            <w:noProof/>
            <w:lang w:eastAsia="en-ZA"/>
          </w:rPr>
          <w:tab/>
        </w:r>
        <w:r w:rsidR="00631A25" w:rsidRPr="009B2BE4">
          <w:rPr>
            <w:rStyle w:val="Hyperlink"/>
            <w:noProof/>
          </w:rPr>
          <w:t>Bid Exchange Rate Conditions</w:t>
        </w:r>
        <w:r w:rsidR="00631A25">
          <w:rPr>
            <w:noProof/>
            <w:webHidden/>
          </w:rPr>
          <w:tab/>
        </w:r>
        <w:r w:rsidR="00631A25">
          <w:rPr>
            <w:noProof/>
            <w:webHidden/>
          </w:rPr>
          <w:fldChar w:fldCharType="begin"/>
        </w:r>
        <w:r w:rsidR="00631A25">
          <w:rPr>
            <w:noProof/>
            <w:webHidden/>
          </w:rPr>
          <w:instrText xml:space="preserve"> PAGEREF _Toc135128901 \h </w:instrText>
        </w:r>
        <w:r w:rsidR="00631A25">
          <w:rPr>
            <w:noProof/>
            <w:webHidden/>
          </w:rPr>
        </w:r>
        <w:r w:rsidR="00631A25">
          <w:rPr>
            <w:noProof/>
            <w:webHidden/>
          </w:rPr>
          <w:fldChar w:fldCharType="separate"/>
        </w:r>
        <w:r w:rsidR="00631A25">
          <w:rPr>
            <w:noProof/>
            <w:webHidden/>
          </w:rPr>
          <w:t>15</w:t>
        </w:r>
        <w:r w:rsidR="00631A25">
          <w:rPr>
            <w:noProof/>
            <w:webHidden/>
          </w:rPr>
          <w:fldChar w:fldCharType="end"/>
        </w:r>
      </w:hyperlink>
    </w:p>
    <w:p w:rsidR="00631A25" w:rsidRDefault="00D8309E">
      <w:pPr>
        <w:pStyle w:val="TOC3"/>
        <w:rPr>
          <w:rFonts w:asciiTheme="minorHAnsi" w:eastAsiaTheme="minorEastAsia" w:hAnsiTheme="minorHAnsi" w:cstheme="minorBidi"/>
          <w:noProof/>
          <w:lang w:eastAsia="en-ZA"/>
        </w:rPr>
      </w:pPr>
      <w:hyperlink w:anchor="_Toc135128902" w:history="1">
        <w:r w:rsidR="00631A25" w:rsidRPr="009B2BE4">
          <w:rPr>
            <w:rStyle w:val="Hyperlink"/>
            <w:noProof/>
          </w:rPr>
          <w:t>4.4.5</w:t>
        </w:r>
        <w:r w:rsidR="00631A25">
          <w:rPr>
            <w:rFonts w:asciiTheme="minorHAnsi" w:eastAsiaTheme="minorEastAsia" w:hAnsiTheme="minorHAnsi" w:cstheme="minorBidi"/>
            <w:noProof/>
            <w:lang w:eastAsia="en-ZA"/>
          </w:rPr>
          <w:tab/>
        </w:r>
        <w:r w:rsidR="00631A25" w:rsidRPr="009B2BE4">
          <w:rPr>
            <w:rStyle w:val="Hyperlink"/>
            <w:noProof/>
          </w:rPr>
          <w:t>Bid Pricing Schedule</w:t>
        </w:r>
        <w:r w:rsidR="00631A25">
          <w:rPr>
            <w:noProof/>
            <w:webHidden/>
          </w:rPr>
          <w:tab/>
        </w:r>
        <w:r w:rsidR="00631A25">
          <w:rPr>
            <w:noProof/>
            <w:webHidden/>
          </w:rPr>
          <w:fldChar w:fldCharType="begin"/>
        </w:r>
        <w:r w:rsidR="00631A25">
          <w:rPr>
            <w:noProof/>
            <w:webHidden/>
          </w:rPr>
          <w:instrText xml:space="preserve"> PAGEREF _Toc135128902 \h </w:instrText>
        </w:r>
        <w:r w:rsidR="00631A25">
          <w:rPr>
            <w:noProof/>
            <w:webHidden/>
          </w:rPr>
        </w:r>
        <w:r w:rsidR="00631A25">
          <w:rPr>
            <w:noProof/>
            <w:webHidden/>
          </w:rPr>
          <w:fldChar w:fldCharType="separate"/>
        </w:r>
        <w:r w:rsidR="00631A25">
          <w:rPr>
            <w:noProof/>
            <w:webHidden/>
          </w:rPr>
          <w:t>15</w:t>
        </w:r>
        <w:r w:rsidR="00631A25">
          <w:rPr>
            <w:noProof/>
            <w:webHidden/>
          </w:rPr>
          <w:fldChar w:fldCharType="end"/>
        </w:r>
      </w:hyperlink>
    </w:p>
    <w:p w:rsidR="00631A25" w:rsidRDefault="00D8309E">
      <w:pPr>
        <w:pStyle w:val="TOC2"/>
        <w:rPr>
          <w:rFonts w:asciiTheme="minorHAnsi" w:eastAsiaTheme="minorEastAsia" w:hAnsiTheme="minorHAnsi" w:cstheme="minorBidi"/>
          <w:noProof/>
          <w:lang w:eastAsia="en-ZA"/>
        </w:rPr>
      </w:pPr>
      <w:hyperlink w:anchor="_Toc135128903" w:history="1">
        <w:r w:rsidR="00631A25" w:rsidRPr="009B2BE4">
          <w:rPr>
            <w:rStyle w:val="Hyperlink"/>
            <w:noProof/>
          </w:rPr>
          <w:t>4.5</w:t>
        </w:r>
        <w:r w:rsidR="00631A25">
          <w:rPr>
            <w:rFonts w:asciiTheme="minorHAnsi" w:eastAsiaTheme="minorEastAsia" w:hAnsiTheme="minorHAnsi" w:cstheme="minorBidi"/>
            <w:noProof/>
            <w:lang w:eastAsia="en-ZA"/>
          </w:rPr>
          <w:tab/>
        </w:r>
        <w:r w:rsidR="00631A25" w:rsidRPr="009B2BE4">
          <w:rPr>
            <w:rStyle w:val="Hyperlink"/>
            <w:noProof/>
          </w:rPr>
          <w:t>Declaration of Acceptance</w:t>
        </w:r>
        <w:r w:rsidR="00631A25">
          <w:rPr>
            <w:noProof/>
            <w:webHidden/>
          </w:rPr>
          <w:tab/>
        </w:r>
        <w:r w:rsidR="00631A25">
          <w:rPr>
            <w:noProof/>
            <w:webHidden/>
          </w:rPr>
          <w:fldChar w:fldCharType="begin"/>
        </w:r>
        <w:r w:rsidR="00631A25">
          <w:rPr>
            <w:noProof/>
            <w:webHidden/>
          </w:rPr>
          <w:instrText xml:space="preserve"> PAGEREF _Toc135128903 \h </w:instrText>
        </w:r>
        <w:r w:rsidR="00631A25">
          <w:rPr>
            <w:noProof/>
            <w:webHidden/>
          </w:rPr>
        </w:r>
        <w:r w:rsidR="00631A25">
          <w:rPr>
            <w:noProof/>
            <w:webHidden/>
          </w:rPr>
          <w:fldChar w:fldCharType="separate"/>
        </w:r>
        <w:r w:rsidR="00631A25">
          <w:rPr>
            <w:noProof/>
            <w:webHidden/>
          </w:rPr>
          <w:t>16</w:t>
        </w:r>
        <w:r w:rsidR="00631A25">
          <w:rPr>
            <w:noProof/>
            <w:webHidden/>
          </w:rPr>
          <w:fldChar w:fldCharType="end"/>
        </w:r>
      </w:hyperlink>
    </w:p>
    <w:p w:rsidR="00631A25" w:rsidRDefault="00D8309E">
      <w:pPr>
        <w:pStyle w:val="TOC2"/>
        <w:rPr>
          <w:rFonts w:asciiTheme="minorHAnsi" w:eastAsiaTheme="minorEastAsia" w:hAnsiTheme="minorHAnsi" w:cstheme="minorBidi"/>
          <w:noProof/>
          <w:lang w:eastAsia="en-ZA"/>
        </w:rPr>
      </w:pPr>
      <w:hyperlink w:anchor="_Toc135128904" w:history="1">
        <w:r w:rsidR="00631A25" w:rsidRPr="009B2BE4">
          <w:rPr>
            <w:rStyle w:val="Hyperlink"/>
            <w:noProof/>
          </w:rPr>
          <w:t>4.6</w:t>
        </w:r>
        <w:r w:rsidR="00631A25">
          <w:rPr>
            <w:rFonts w:asciiTheme="minorHAnsi" w:eastAsiaTheme="minorEastAsia" w:hAnsiTheme="minorHAnsi" w:cstheme="minorBidi"/>
            <w:noProof/>
            <w:lang w:eastAsia="en-ZA"/>
          </w:rPr>
          <w:tab/>
        </w:r>
        <w:r w:rsidR="00631A25" w:rsidRPr="009B2BE4">
          <w:rPr>
            <w:rStyle w:val="Hyperlink"/>
            <w:noProof/>
          </w:rPr>
          <w:t>Preference Requirements</w:t>
        </w:r>
        <w:r w:rsidR="00631A25">
          <w:rPr>
            <w:noProof/>
            <w:webHidden/>
          </w:rPr>
          <w:tab/>
        </w:r>
        <w:r w:rsidR="00631A25">
          <w:rPr>
            <w:noProof/>
            <w:webHidden/>
          </w:rPr>
          <w:fldChar w:fldCharType="begin"/>
        </w:r>
        <w:r w:rsidR="00631A25">
          <w:rPr>
            <w:noProof/>
            <w:webHidden/>
          </w:rPr>
          <w:instrText xml:space="preserve"> PAGEREF _Toc135128904 \h </w:instrText>
        </w:r>
        <w:r w:rsidR="00631A25">
          <w:rPr>
            <w:noProof/>
            <w:webHidden/>
          </w:rPr>
        </w:r>
        <w:r w:rsidR="00631A25">
          <w:rPr>
            <w:noProof/>
            <w:webHidden/>
          </w:rPr>
          <w:fldChar w:fldCharType="separate"/>
        </w:r>
        <w:r w:rsidR="00631A25">
          <w:rPr>
            <w:noProof/>
            <w:webHidden/>
          </w:rPr>
          <w:t>16</w:t>
        </w:r>
        <w:r w:rsidR="00631A25">
          <w:rPr>
            <w:noProof/>
            <w:webHidden/>
          </w:rPr>
          <w:fldChar w:fldCharType="end"/>
        </w:r>
      </w:hyperlink>
    </w:p>
    <w:p w:rsidR="00631A25" w:rsidRDefault="00D8309E">
      <w:pPr>
        <w:pStyle w:val="TOC1"/>
        <w:rPr>
          <w:rFonts w:asciiTheme="minorHAnsi" w:eastAsiaTheme="minorEastAsia" w:hAnsiTheme="minorHAnsi" w:cstheme="minorBidi"/>
          <w:b w:val="0"/>
          <w:noProof/>
          <w:lang w:eastAsia="en-ZA"/>
        </w:rPr>
      </w:pPr>
      <w:hyperlink w:anchor="_Toc135128905" w:history="1">
        <w:r w:rsidR="00631A25" w:rsidRPr="009B2BE4">
          <w:rPr>
            <w:rStyle w:val="Hyperlink"/>
            <w:noProof/>
            <w14:scene3d>
              <w14:camera w14:prst="orthographicFront"/>
              <w14:lightRig w14:rig="threePt" w14:dir="t">
                <w14:rot w14:lat="0" w14:lon="0" w14:rev="0"/>
              </w14:lightRig>
            </w14:scene3d>
          </w:rPr>
          <w:t>Annex A:</w:t>
        </w:r>
        <w:r w:rsidR="00631A25" w:rsidRPr="009B2BE4">
          <w:rPr>
            <w:rStyle w:val="Hyperlink"/>
            <w:noProof/>
          </w:rPr>
          <w:t xml:space="preserve"> Bidder substantiating evidence</w:t>
        </w:r>
        <w:r w:rsidR="00631A25">
          <w:rPr>
            <w:noProof/>
            <w:webHidden/>
          </w:rPr>
          <w:tab/>
        </w:r>
        <w:r w:rsidR="00631A25">
          <w:rPr>
            <w:noProof/>
            <w:webHidden/>
          </w:rPr>
          <w:fldChar w:fldCharType="begin"/>
        </w:r>
        <w:r w:rsidR="00631A25">
          <w:rPr>
            <w:noProof/>
            <w:webHidden/>
          </w:rPr>
          <w:instrText xml:space="preserve"> PAGEREF _Toc135128905 \h </w:instrText>
        </w:r>
        <w:r w:rsidR="00631A25">
          <w:rPr>
            <w:noProof/>
            <w:webHidden/>
          </w:rPr>
        </w:r>
        <w:r w:rsidR="00631A25">
          <w:rPr>
            <w:noProof/>
            <w:webHidden/>
          </w:rPr>
          <w:fldChar w:fldCharType="separate"/>
        </w:r>
        <w:r w:rsidR="00631A25">
          <w:rPr>
            <w:noProof/>
            <w:webHidden/>
          </w:rPr>
          <w:t>18</w:t>
        </w:r>
        <w:r w:rsidR="00631A25">
          <w:rPr>
            <w:noProof/>
            <w:webHidden/>
          </w:rPr>
          <w:fldChar w:fldCharType="end"/>
        </w:r>
      </w:hyperlink>
    </w:p>
    <w:p w:rsidR="00631A25" w:rsidRDefault="00D8309E">
      <w:pPr>
        <w:pStyle w:val="TOC1"/>
        <w:rPr>
          <w:rFonts w:asciiTheme="minorHAnsi" w:eastAsiaTheme="minorEastAsia" w:hAnsiTheme="minorHAnsi" w:cstheme="minorBidi"/>
          <w:b w:val="0"/>
          <w:noProof/>
          <w:lang w:eastAsia="en-ZA"/>
        </w:rPr>
      </w:pPr>
      <w:hyperlink w:anchor="_Toc135128906" w:history="1">
        <w:r w:rsidR="00631A25" w:rsidRPr="009B2BE4">
          <w:rPr>
            <w:rStyle w:val="Hyperlink"/>
            <w:noProof/>
          </w:rPr>
          <w:t>5.</w:t>
        </w:r>
        <w:r w:rsidR="00631A25">
          <w:rPr>
            <w:rFonts w:asciiTheme="minorHAnsi" w:eastAsiaTheme="minorEastAsia" w:hAnsiTheme="minorHAnsi" w:cstheme="minorBidi"/>
            <w:b w:val="0"/>
            <w:noProof/>
            <w:lang w:eastAsia="en-ZA"/>
          </w:rPr>
          <w:tab/>
        </w:r>
        <w:r w:rsidR="00631A25" w:rsidRPr="009B2BE4">
          <w:rPr>
            <w:rStyle w:val="Hyperlink"/>
            <w:noProof/>
          </w:rPr>
          <w:t>Technical Mandatory Requirement Evidence</w:t>
        </w:r>
        <w:r w:rsidR="00631A25">
          <w:rPr>
            <w:noProof/>
            <w:webHidden/>
          </w:rPr>
          <w:tab/>
        </w:r>
        <w:r w:rsidR="00631A25">
          <w:rPr>
            <w:noProof/>
            <w:webHidden/>
          </w:rPr>
          <w:fldChar w:fldCharType="begin"/>
        </w:r>
        <w:r w:rsidR="00631A25">
          <w:rPr>
            <w:noProof/>
            <w:webHidden/>
          </w:rPr>
          <w:instrText xml:space="preserve"> PAGEREF _Toc135128906 \h </w:instrText>
        </w:r>
        <w:r w:rsidR="00631A25">
          <w:rPr>
            <w:noProof/>
            <w:webHidden/>
          </w:rPr>
        </w:r>
        <w:r w:rsidR="00631A25">
          <w:rPr>
            <w:noProof/>
            <w:webHidden/>
          </w:rPr>
          <w:fldChar w:fldCharType="separate"/>
        </w:r>
        <w:r w:rsidR="00631A25">
          <w:rPr>
            <w:noProof/>
            <w:webHidden/>
          </w:rPr>
          <w:t>18</w:t>
        </w:r>
        <w:r w:rsidR="00631A25">
          <w:rPr>
            <w:noProof/>
            <w:webHidden/>
          </w:rPr>
          <w:fldChar w:fldCharType="end"/>
        </w:r>
      </w:hyperlink>
    </w:p>
    <w:p w:rsidR="00631A25" w:rsidRDefault="00D8309E">
      <w:pPr>
        <w:pStyle w:val="TOC2"/>
        <w:rPr>
          <w:rFonts w:asciiTheme="minorHAnsi" w:eastAsiaTheme="minorEastAsia" w:hAnsiTheme="minorHAnsi" w:cstheme="minorBidi"/>
          <w:noProof/>
          <w:lang w:eastAsia="en-ZA"/>
        </w:rPr>
      </w:pPr>
      <w:hyperlink w:anchor="_Toc135128907" w:history="1">
        <w:r w:rsidR="00631A25" w:rsidRPr="009B2BE4">
          <w:rPr>
            <w:rStyle w:val="Hyperlink"/>
            <w:noProof/>
          </w:rPr>
          <w:t>5.1</w:t>
        </w:r>
        <w:r w:rsidR="00631A25">
          <w:rPr>
            <w:rFonts w:asciiTheme="minorHAnsi" w:eastAsiaTheme="minorEastAsia" w:hAnsiTheme="minorHAnsi" w:cstheme="minorBidi"/>
            <w:noProof/>
            <w:lang w:eastAsia="en-ZA"/>
          </w:rPr>
          <w:tab/>
        </w:r>
        <w:r w:rsidR="00631A25" w:rsidRPr="009B2BE4">
          <w:rPr>
            <w:rStyle w:val="Hyperlink"/>
            <w:noProof/>
          </w:rPr>
          <w:t>Bidder Certification / Affiliation Requirements</w:t>
        </w:r>
        <w:r w:rsidR="00631A25">
          <w:rPr>
            <w:noProof/>
            <w:webHidden/>
          </w:rPr>
          <w:tab/>
        </w:r>
        <w:r w:rsidR="00631A25">
          <w:rPr>
            <w:noProof/>
            <w:webHidden/>
          </w:rPr>
          <w:fldChar w:fldCharType="begin"/>
        </w:r>
        <w:r w:rsidR="00631A25">
          <w:rPr>
            <w:noProof/>
            <w:webHidden/>
          </w:rPr>
          <w:instrText xml:space="preserve"> PAGEREF _Toc135128907 \h </w:instrText>
        </w:r>
        <w:r w:rsidR="00631A25">
          <w:rPr>
            <w:noProof/>
            <w:webHidden/>
          </w:rPr>
        </w:r>
        <w:r w:rsidR="00631A25">
          <w:rPr>
            <w:noProof/>
            <w:webHidden/>
          </w:rPr>
          <w:fldChar w:fldCharType="separate"/>
        </w:r>
        <w:r w:rsidR="00631A25">
          <w:rPr>
            <w:noProof/>
            <w:webHidden/>
          </w:rPr>
          <w:t>18</w:t>
        </w:r>
        <w:r w:rsidR="00631A25">
          <w:rPr>
            <w:noProof/>
            <w:webHidden/>
          </w:rPr>
          <w:fldChar w:fldCharType="end"/>
        </w:r>
      </w:hyperlink>
    </w:p>
    <w:p w:rsidR="00631A25" w:rsidRDefault="00D8309E">
      <w:pPr>
        <w:pStyle w:val="TOC2"/>
        <w:rPr>
          <w:rFonts w:asciiTheme="minorHAnsi" w:eastAsiaTheme="minorEastAsia" w:hAnsiTheme="minorHAnsi" w:cstheme="minorBidi"/>
          <w:noProof/>
          <w:lang w:eastAsia="en-ZA"/>
        </w:rPr>
      </w:pPr>
      <w:hyperlink w:anchor="_Toc135128908" w:history="1">
        <w:r w:rsidR="00631A25" w:rsidRPr="009B2BE4">
          <w:rPr>
            <w:rStyle w:val="Hyperlink"/>
            <w:noProof/>
          </w:rPr>
          <w:t>5.2</w:t>
        </w:r>
        <w:r w:rsidR="00631A25">
          <w:rPr>
            <w:rFonts w:asciiTheme="minorHAnsi" w:eastAsiaTheme="minorEastAsia" w:hAnsiTheme="minorHAnsi" w:cstheme="minorBidi"/>
            <w:noProof/>
            <w:lang w:eastAsia="en-ZA"/>
          </w:rPr>
          <w:tab/>
        </w:r>
        <w:r w:rsidR="00631A25" w:rsidRPr="009B2BE4">
          <w:rPr>
            <w:rStyle w:val="Hyperlink"/>
            <w:noProof/>
          </w:rPr>
          <w:t>Bidder Experience and Capability Requirements</w:t>
        </w:r>
        <w:r w:rsidR="00631A25">
          <w:rPr>
            <w:noProof/>
            <w:webHidden/>
          </w:rPr>
          <w:tab/>
        </w:r>
        <w:r w:rsidR="00631A25">
          <w:rPr>
            <w:noProof/>
            <w:webHidden/>
          </w:rPr>
          <w:fldChar w:fldCharType="begin"/>
        </w:r>
        <w:r w:rsidR="00631A25">
          <w:rPr>
            <w:noProof/>
            <w:webHidden/>
          </w:rPr>
          <w:instrText xml:space="preserve"> PAGEREF _Toc135128908 \h </w:instrText>
        </w:r>
        <w:r w:rsidR="00631A25">
          <w:rPr>
            <w:noProof/>
            <w:webHidden/>
          </w:rPr>
        </w:r>
        <w:r w:rsidR="00631A25">
          <w:rPr>
            <w:noProof/>
            <w:webHidden/>
          </w:rPr>
          <w:fldChar w:fldCharType="separate"/>
        </w:r>
        <w:r w:rsidR="00631A25">
          <w:rPr>
            <w:noProof/>
            <w:webHidden/>
          </w:rPr>
          <w:t>18</w:t>
        </w:r>
        <w:r w:rsidR="00631A25">
          <w:rPr>
            <w:noProof/>
            <w:webHidden/>
          </w:rPr>
          <w:fldChar w:fldCharType="end"/>
        </w:r>
      </w:hyperlink>
    </w:p>
    <w:p w:rsidR="00631A25" w:rsidRDefault="00D8309E">
      <w:pPr>
        <w:pStyle w:val="TOC2"/>
        <w:rPr>
          <w:rFonts w:asciiTheme="minorHAnsi" w:eastAsiaTheme="minorEastAsia" w:hAnsiTheme="minorHAnsi" w:cstheme="minorBidi"/>
          <w:noProof/>
          <w:lang w:eastAsia="en-ZA"/>
        </w:rPr>
      </w:pPr>
      <w:hyperlink w:anchor="_Toc135128909" w:history="1">
        <w:r w:rsidR="00631A25" w:rsidRPr="009B2BE4">
          <w:rPr>
            <w:rStyle w:val="Hyperlink"/>
            <w:noProof/>
          </w:rPr>
          <w:t>5.3</w:t>
        </w:r>
        <w:r w:rsidR="00631A25">
          <w:rPr>
            <w:rFonts w:asciiTheme="minorHAnsi" w:eastAsiaTheme="minorEastAsia" w:hAnsiTheme="minorHAnsi" w:cstheme="minorBidi"/>
            <w:noProof/>
            <w:lang w:eastAsia="en-ZA"/>
          </w:rPr>
          <w:tab/>
        </w:r>
        <w:r w:rsidR="00631A25" w:rsidRPr="009B2BE4">
          <w:rPr>
            <w:rStyle w:val="Hyperlink"/>
            <w:noProof/>
          </w:rPr>
          <w:t>Product / Service Functional Requirement</w:t>
        </w:r>
        <w:r w:rsidR="00631A25">
          <w:rPr>
            <w:noProof/>
            <w:webHidden/>
          </w:rPr>
          <w:tab/>
        </w:r>
        <w:r w:rsidR="00631A25">
          <w:rPr>
            <w:noProof/>
            <w:webHidden/>
          </w:rPr>
          <w:fldChar w:fldCharType="begin"/>
        </w:r>
        <w:r w:rsidR="00631A25">
          <w:rPr>
            <w:noProof/>
            <w:webHidden/>
          </w:rPr>
          <w:instrText xml:space="preserve"> PAGEREF _Toc135128909 \h </w:instrText>
        </w:r>
        <w:r w:rsidR="00631A25">
          <w:rPr>
            <w:noProof/>
            <w:webHidden/>
          </w:rPr>
        </w:r>
        <w:r w:rsidR="00631A25">
          <w:rPr>
            <w:noProof/>
            <w:webHidden/>
          </w:rPr>
          <w:fldChar w:fldCharType="separate"/>
        </w:r>
        <w:r w:rsidR="00631A25">
          <w:rPr>
            <w:noProof/>
            <w:webHidden/>
          </w:rPr>
          <w:t>18</w:t>
        </w:r>
        <w:r w:rsidR="00631A25">
          <w:rPr>
            <w:noProof/>
            <w:webHidden/>
          </w:rPr>
          <w:fldChar w:fldCharType="end"/>
        </w:r>
      </w:hyperlink>
    </w:p>
    <w:p w:rsidR="00631A25" w:rsidRDefault="00D8309E">
      <w:pPr>
        <w:pStyle w:val="TOC1"/>
        <w:rPr>
          <w:rFonts w:asciiTheme="minorHAnsi" w:eastAsiaTheme="minorEastAsia" w:hAnsiTheme="minorHAnsi" w:cstheme="minorBidi"/>
          <w:b w:val="0"/>
          <w:noProof/>
          <w:lang w:eastAsia="en-ZA"/>
        </w:rPr>
      </w:pPr>
      <w:hyperlink w:anchor="_Toc135128910" w:history="1">
        <w:r w:rsidR="00631A25" w:rsidRPr="009B2BE4">
          <w:rPr>
            <w:rStyle w:val="Hyperlink"/>
            <w:noProof/>
          </w:rPr>
          <w:t>6.</w:t>
        </w:r>
        <w:r w:rsidR="00631A25">
          <w:rPr>
            <w:rFonts w:asciiTheme="minorHAnsi" w:eastAsiaTheme="minorEastAsia" w:hAnsiTheme="minorHAnsi" w:cstheme="minorBidi"/>
            <w:b w:val="0"/>
            <w:noProof/>
            <w:lang w:eastAsia="en-ZA"/>
          </w:rPr>
          <w:tab/>
        </w:r>
        <w:r w:rsidR="00631A25" w:rsidRPr="009B2BE4">
          <w:rPr>
            <w:rStyle w:val="Hyperlink"/>
            <w:noProof/>
          </w:rPr>
          <w:t>Preference Points Preferential Goals Evidence</w:t>
        </w:r>
        <w:r w:rsidR="00631A25">
          <w:rPr>
            <w:noProof/>
            <w:webHidden/>
          </w:rPr>
          <w:tab/>
        </w:r>
        <w:r w:rsidR="00631A25">
          <w:rPr>
            <w:noProof/>
            <w:webHidden/>
          </w:rPr>
          <w:fldChar w:fldCharType="begin"/>
        </w:r>
        <w:r w:rsidR="00631A25">
          <w:rPr>
            <w:noProof/>
            <w:webHidden/>
          </w:rPr>
          <w:instrText xml:space="preserve"> PAGEREF _Toc135128910 \h </w:instrText>
        </w:r>
        <w:r w:rsidR="00631A25">
          <w:rPr>
            <w:noProof/>
            <w:webHidden/>
          </w:rPr>
        </w:r>
        <w:r w:rsidR="00631A25">
          <w:rPr>
            <w:noProof/>
            <w:webHidden/>
          </w:rPr>
          <w:fldChar w:fldCharType="separate"/>
        </w:r>
        <w:r w:rsidR="00631A25">
          <w:rPr>
            <w:noProof/>
            <w:webHidden/>
          </w:rPr>
          <w:t>19</w:t>
        </w:r>
        <w:r w:rsidR="00631A25">
          <w:rPr>
            <w:noProof/>
            <w:webHidden/>
          </w:rPr>
          <w:fldChar w:fldCharType="end"/>
        </w:r>
      </w:hyperlink>
    </w:p>
    <w:p w:rsidR="00631A25" w:rsidRDefault="00D8309E">
      <w:pPr>
        <w:pStyle w:val="TOC1"/>
        <w:rPr>
          <w:rFonts w:asciiTheme="minorHAnsi" w:eastAsiaTheme="minorEastAsia" w:hAnsiTheme="minorHAnsi" w:cstheme="minorBidi"/>
          <w:b w:val="0"/>
          <w:noProof/>
          <w:lang w:eastAsia="en-ZA"/>
        </w:rPr>
      </w:pPr>
      <w:hyperlink w:anchor="_Toc135128911" w:history="1">
        <w:r w:rsidR="00631A25" w:rsidRPr="009B2BE4">
          <w:rPr>
            <w:rStyle w:val="Hyperlink"/>
            <w:noProof/>
            <w14:scene3d>
              <w14:camera w14:prst="orthographicFront"/>
              <w14:lightRig w14:rig="threePt" w14:dir="t">
                <w14:rot w14:lat="0" w14:lon="0" w14:rev="0"/>
              </w14:lightRig>
            </w14:scene3d>
          </w:rPr>
          <w:t>Annex B:</w:t>
        </w:r>
        <w:r w:rsidR="00631A25" w:rsidRPr="009B2BE4">
          <w:rPr>
            <w:rStyle w:val="Hyperlink"/>
            <w:noProof/>
          </w:rPr>
          <w:t xml:space="preserve"> ADDENDUM 1</w:t>
        </w:r>
        <w:r w:rsidR="00631A25">
          <w:rPr>
            <w:noProof/>
            <w:webHidden/>
          </w:rPr>
          <w:tab/>
        </w:r>
        <w:r w:rsidR="00631A25">
          <w:rPr>
            <w:noProof/>
            <w:webHidden/>
          </w:rPr>
          <w:fldChar w:fldCharType="begin"/>
        </w:r>
        <w:r w:rsidR="00631A25">
          <w:rPr>
            <w:noProof/>
            <w:webHidden/>
          </w:rPr>
          <w:instrText xml:space="preserve"> PAGEREF _Toc135128911 \h </w:instrText>
        </w:r>
        <w:r w:rsidR="00631A25">
          <w:rPr>
            <w:noProof/>
            <w:webHidden/>
          </w:rPr>
        </w:r>
        <w:r w:rsidR="00631A25">
          <w:rPr>
            <w:noProof/>
            <w:webHidden/>
          </w:rPr>
          <w:fldChar w:fldCharType="separate"/>
        </w:r>
        <w:r w:rsidR="00631A25">
          <w:rPr>
            <w:noProof/>
            <w:webHidden/>
          </w:rPr>
          <w:t>21</w:t>
        </w:r>
        <w:r w:rsidR="00631A25">
          <w:rPr>
            <w:noProof/>
            <w:webHidden/>
          </w:rPr>
          <w:fldChar w:fldCharType="end"/>
        </w:r>
      </w:hyperlink>
    </w:p>
    <w:p w:rsidR="00A44D99" w:rsidRDefault="00A44D99" w:rsidP="00A44D99">
      <w:pPr>
        <w:rPr>
          <w:rFonts w:asciiTheme="minorHAnsi" w:hAnsiTheme="minorHAnsi"/>
          <w:b/>
          <w:bCs/>
          <w:caps/>
          <w:sz w:val="20"/>
        </w:rPr>
      </w:pPr>
      <w:r>
        <w:rPr>
          <w:rFonts w:asciiTheme="minorHAnsi" w:hAnsiTheme="minorHAnsi"/>
          <w:b/>
          <w:bCs/>
          <w:caps/>
          <w:sz w:val="20"/>
        </w:rPr>
        <w:fldChar w:fldCharType="end"/>
      </w:r>
    </w:p>
    <w:p w:rsidR="00956C00" w:rsidRDefault="00956C00" w:rsidP="00A44D99"/>
    <w:p w:rsidR="00956C00" w:rsidRDefault="00956C00" w:rsidP="00A44D99"/>
    <w:p w:rsidR="00956C00" w:rsidRDefault="00956C00" w:rsidP="00A44D99"/>
    <w:p w:rsidR="00956C00" w:rsidRDefault="00956C00" w:rsidP="00A44D99"/>
    <w:p w:rsidR="00956C00" w:rsidRDefault="00956C00" w:rsidP="00A44D99"/>
    <w:p w:rsidR="00956C00" w:rsidRDefault="00956C00" w:rsidP="00A44D99"/>
    <w:p w:rsidR="00956C00" w:rsidRDefault="00956C00" w:rsidP="00A44D99"/>
    <w:p w:rsidR="00956C00" w:rsidRDefault="00956C00" w:rsidP="00A44D99"/>
    <w:p w:rsidR="00956C00" w:rsidRDefault="00956C00" w:rsidP="00A44D99"/>
    <w:p w:rsidR="00A44D99" w:rsidRPr="00FA1710" w:rsidRDefault="00A44D99" w:rsidP="00C2646C">
      <w:pPr>
        <w:pStyle w:val="Title"/>
      </w:pPr>
      <w:r w:rsidRPr="00FA1710">
        <w:t>Figures</w:t>
      </w:r>
    </w:p>
    <w:p w:rsidR="00A44D99" w:rsidRPr="004B49C2" w:rsidRDefault="00577E45" w:rsidP="006C0A8D">
      <w:pPr>
        <w:pStyle w:val="TableofFigures"/>
      </w:pPr>
      <w:fldSimple w:instr=" TOC \f F \c &quot;Figure&quot; ">
        <w:r w:rsidR="008600CB">
          <w:rPr>
            <w:b/>
            <w:bCs/>
            <w:noProof/>
            <w:lang w:val="en-US"/>
          </w:rPr>
          <w:t>No table of figures entries found.</w:t>
        </w:r>
      </w:fldSimple>
    </w:p>
    <w:p w:rsidR="00A44D99" w:rsidRPr="001C5223" w:rsidRDefault="00A44D99" w:rsidP="00C2646C">
      <w:pPr>
        <w:pStyle w:val="Title"/>
      </w:pPr>
      <w:r w:rsidRPr="001C5223">
        <w:t>Tables</w:t>
      </w:r>
    </w:p>
    <w:p w:rsidR="00DD642D"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40013562" w:history="1">
        <w:r w:rsidR="00DD642D" w:rsidRPr="00697A33">
          <w:rPr>
            <w:rStyle w:val="Hyperlink"/>
            <w:noProof/>
          </w:rPr>
          <w:t>Table 1: Bid Evaluation Stages</w:t>
        </w:r>
        <w:r w:rsidR="00DD642D">
          <w:rPr>
            <w:noProof/>
            <w:webHidden/>
          </w:rPr>
          <w:tab/>
        </w:r>
        <w:r w:rsidR="00DD642D">
          <w:rPr>
            <w:noProof/>
            <w:webHidden/>
          </w:rPr>
          <w:fldChar w:fldCharType="begin"/>
        </w:r>
        <w:r w:rsidR="00DD642D">
          <w:rPr>
            <w:noProof/>
            <w:webHidden/>
          </w:rPr>
          <w:instrText xml:space="preserve"> PAGEREF _Toc140013562 \h </w:instrText>
        </w:r>
        <w:r w:rsidR="00DD642D">
          <w:rPr>
            <w:noProof/>
            <w:webHidden/>
          </w:rPr>
        </w:r>
        <w:r w:rsidR="00DD642D">
          <w:rPr>
            <w:noProof/>
            <w:webHidden/>
          </w:rPr>
          <w:fldChar w:fldCharType="separate"/>
        </w:r>
        <w:r w:rsidR="00DD642D">
          <w:rPr>
            <w:noProof/>
            <w:webHidden/>
          </w:rPr>
          <w:t>6</w:t>
        </w:r>
        <w:r w:rsidR="00DD642D">
          <w:rPr>
            <w:noProof/>
            <w:webHidden/>
          </w:rPr>
          <w:fldChar w:fldCharType="end"/>
        </w:r>
      </w:hyperlink>
    </w:p>
    <w:p w:rsidR="00DD642D" w:rsidRDefault="00D8309E">
      <w:pPr>
        <w:pStyle w:val="TableofFigures"/>
        <w:rPr>
          <w:rFonts w:eastAsiaTheme="minorEastAsia" w:cstheme="minorBidi"/>
          <w:noProof/>
          <w:szCs w:val="22"/>
          <w:lang w:eastAsia="en-ZA"/>
        </w:rPr>
      </w:pPr>
      <w:hyperlink w:anchor="_Toc140013563" w:history="1">
        <w:r w:rsidR="00DD642D" w:rsidRPr="00697A33">
          <w:rPr>
            <w:rStyle w:val="Hyperlink"/>
            <w:noProof/>
          </w:rPr>
          <w:t>Table 2: Technical Mandatory Requirements</w:t>
        </w:r>
        <w:r w:rsidR="00DD642D">
          <w:rPr>
            <w:noProof/>
            <w:webHidden/>
          </w:rPr>
          <w:tab/>
        </w:r>
        <w:r w:rsidR="00DD642D">
          <w:rPr>
            <w:noProof/>
            <w:webHidden/>
          </w:rPr>
          <w:fldChar w:fldCharType="begin"/>
        </w:r>
        <w:r w:rsidR="00DD642D">
          <w:rPr>
            <w:noProof/>
            <w:webHidden/>
          </w:rPr>
          <w:instrText xml:space="preserve"> PAGEREF _Toc140013563 \h </w:instrText>
        </w:r>
        <w:r w:rsidR="00DD642D">
          <w:rPr>
            <w:noProof/>
            <w:webHidden/>
          </w:rPr>
        </w:r>
        <w:r w:rsidR="00DD642D">
          <w:rPr>
            <w:noProof/>
            <w:webHidden/>
          </w:rPr>
          <w:fldChar w:fldCharType="separate"/>
        </w:r>
        <w:r w:rsidR="00DD642D">
          <w:rPr>
            <w:noProof/>
            <w:webHidden/>
          </w:rPr>
          <w:t>6</w:t>
        </w:r>
        <w:r w:rsidR="00DD642D">
          <w:rPr>
            <w:noProof/>
            <w:webHidden/>
          </w:rPr>
          <w:fldChar w:fldCharType="end"/>
        </w:r>
      </w:hyperlink>
    </w:p>
    <w:p w:rsidR="00DD642D" w:rsidRDefault="00D8309E">
      <w:pPr>
        <w:pStyle w:val="TableofFigures"/>
        <w:rPr>
          <w:rFonts w:eastAsiaTheme="minorEastAsia" w:cstheme="minorBidi"/>
          <w:noProof/>
          <w:szCs w:val="22"/>
          <w:lang w:eastAsia="en-ZA"/>
        </w:rPr>
      </w:pPr>
      <w:hyperlink w:anchor="_Toc140013564" w:history="1">
        <w:r w:rsidR="00DD642D" w:rsidRPr="00697A33">
          <w:rPr>
            <w:rStyle w:val="Hyperlink"/>
            <w:noProof/>
          </w:rPr>
          <w:t>Table 3: References</w:t>
        </w:r>
        <w:r w:rsidR="00DD642D">
          <w:rPr>
            <w:noProof/>
            <w:webHidden/>
          </w:rPr>
          <w:tab/>
        </w:r>
        <w:r w:rsidR="00DD642D">
          <w:rPr>
            <w:noProof/>
            <w:webHidden/>
          </w:rPr>
          <w:fldChar w:fldCharType="begin"/>
        </w:r>
        <w:r w:rsidR="00DD642D">
          <w:rPr>
            <w:noProof/>
            <w:webHidden/>
          </w:rPr>
          <w:instrText xml:space="preserve"> PAGEREF _Toc140013564 \h </w:instrText>
        </w:r>
        <w:r w:rsidR="00DD642D">
          <w:rPr>
            <w:noProof/>
            <w:webHidden/>
          </w:rPr>
        </w:r>
        <w:r w:rsidR="00DD642D">
          <w:rPr>
            <w:noProof/>
            <w:webHidden/>
          </w:rPr>
          <w:fldChar w:fldCharType="separate"/>
        </w:r>
        <w:r w:rsidR="00DD642D">
          <w:rPr>
            <w:noProof/>
            <w:webHidden/>
          </w:rPr>
          <w:t>19</w:t>
        </w:r>
        <w:r w:rsidR="00DD642D">
          <w:rPr>
            <w:noProof/>
            <w:webHidden/>
          </w:rPr>
          <w:fldChar w:fldCharType="end"/>
        </w:r>
      </w:hyperlink>
    </w:p>
    <w:p w:rsidR="00DD642D" w:rsidRDefault="00D8309E">
      <w:pPr>
        <w:pStyle w:val="TableofFigures"/>
        <w:rPr>
          <w:rFonts w:eastAsiaTheme="minorEastAsia" w:cstheme="minorBidi"/>
          <w:noProof/>
          <w:szCs w:val="22"/>
          <w:lang w:eastAsia="en-ZA"/>
        </w:rPr>
      </w:pPr>
      <w:hyperlink w:anchor="_Toc140013565" w:history="1">
        <w:r w:rsidR="00DD642D" w:rsidRPr="00697A33">
          <w:rPr>
            <w:rStyle w:val="Hyperlink"/>
            <w:noProof/>
          </w:rPr>
          <w:t>Table 4: Service / Product Requirements</w:t>
        </w:r>
        <w:r w:rsidR="00DD642D">
          <w:rPr>
            <w:noProof/>
            <w:webHidden/>
          </w:rPr>
          <w:tab/>
        </w:r>
        <w:r w:rsidR="00DD642D">
          <w:rPr>
            <w:noProof/>
            <w:webHidden/>
          </w:rPr>
          <w:fldChar w:fldCharType="begin"/>
        </w:r>
        <w:r w:rsidR="00DD642D">
          <w:rPr>
            <w:noProof/>
            <w:webHidden/>
          </w:rPr>
          <w:instrText xml:space="preserve"> PAGEREF _Toc140013565 \h </w:instrText>
        </w:r>
        <w:r w:rsidR="00DD642D">
          <w:rPr>
            <w:noProof/>
            <w:webHidden/>
          </w:rPr>
        </w:r>
        <w:r w:rsidR="00DD642D">
          <w:rPr>
            <w:noProof/>
            <w:webHidden/>
          </w:rPr>
          <w:fldChar w:fldCharType="separate"/>
        </w:r>
        <w:r w:rsidR="00DD642D">
          <w:rPr>
            <w:noProof/>
            <w:webHidden/>
          </w:rPr>
          <w:t>21</w:t>
        </w:r>
        <w:r w:rsidR="00DD642D">
          <w:rPr>
            <w:noProof/>
            <w:webHidden/>
          </w:rPr>
          <w:fldChar w:fldCharType="end"/>
        </w:r>
      </w:hyperlink>
    </w:p>
    <w:p w:rsidR="00AB361C" w:rsidRDefault="00A44D99" w:rsidP="00A44D99">
      <w:pPr>
        <w:sectPr w:rsidR="00AB361C" w:rsidSect="00E5740F">
          <w:headerReference w:type="even" r:id="rId18"/>
          <w:headerReference w:type="default" r:id="rId19"/>
          <w:footerReference w:type="default" r:id="rId20"/>
          <w:headerReference w:type="first" r:id="rId21"/>
          <w:pgSz w:w="11906" w:h="16838" w:code="9"/>
          <w:pgMar w:top="1276" w:right="1134" w:bottom="993" w:left="1134" w:header="709" w:footer="584" w:gutter="0"/>
          <w:cols w:space="708"/>
          <w:docGrid w:linePitch="360"/>
        </w:sectPr>
      </w:pPr>
      <w:r w:rsidRPr="00A44D99">
        <w:fldChar w:fldCharType="end"/>
      </w:r>
    </w:p>
    <w:p w:rsidR="001313AD" w:rsidRDefault="00496E1A" w:rsidP="007E6FC0">
      <w:pPr>
        <w:pStyle w:val="Heading1"/>
      </w:pPr>
      <w:bookmarkStart w:id="2" w:name="_Toc135128879"/>
      <w:bookmarkStart w:id="3" w:name="_Toc394775451"/>
      <w:bookmarkStart w:id="4" w:name="_Toc394778358"/>
      <w:bookmarkStart w:id="5" w:name="_Toc498843318"/>
      <w:bookmarkStart w:id="6" w:name="_Toc505652265"/>
      <w:r>
        <w:t>Introduction</w:t>
      </w:r>
      <w:bookmarkEnd w:id="2"/>
    </w:p>
    <w:p w:rsidR="007B3DF9" w:rsidRPr="00BB0E6A" w:rsidRDefault="007B3DF9" w:rsidP="00B60213">
      <w:pPr>
        <w:ind w:left="567"/>
        <w:rPr>
          <w:szCs w:val="24"/>
        </w:rPr>
      </w:pPr>
      <w:r w:rsidRPr="00EE12B1">
        <w:rPr>
          <w:szCs w:val="24"/>
        </w:rPr>
        <w:t xml:space="preserve">The purpose of this </w:t>
      </w:r>
      <w:r>
        <w:rPr>
          <w:szCs w:val="24"/>
        </w:rPr>
        <w:t>RFB</w:t>
      </w:r>
      <w:r w:rsidRPr="00EE12B1">
        <w:rPr>
          <w:szCs w:val="24"/>
        </w:rPr>
        <w:t xml:space="preserve"> is to invite Suppliers (hereinafter referred to as “bidders”) to submit bids for “</w:t>
      </w:r>
      <w:r w:rsidRPr="00214D81">
        <w:rPr>
          <w:rFonts w:asciiTheme="minorHAnsi" w:hAnsiTheme="minorHAnsi"/>
          <w:szCs w:val="24"/>
          <w:lang w:val="en-GB"/>
        </w:rPr>
        <w:t>Supply, Deliver, Install</w:t>
      </w:r>
      <w:r>
        <w:rPr>
          <w:rFonts w:asciiTheme="minorHAnsi" w:hAnsiTheme="minorHAnsi"/>
          <w:szCs w:val="24"/>
          <w:lang w:val="en-GB"/>
        </w:rPr>
        <w:t>, Skills Transfer,</w:t>
      </w:r>
      <w:r w:rsidRPr="00214D81">
        <w:rPr>
          <w:rFonts w:asciiTheme="minorHAnsi" w:hAnsiTheme="minorHAnsi"/>
          <w:szCs w:val="24"/>
          <w:lang w:val="en-GB"/>
        </w:rPr>
        <w:t xml:space="preserve"> Configure Network </w:t>
      </w:r>
      <w:r w:rsidRPr="009F3627">
        <w:rPr>
          <w:rFonts w:asciiTheme="minorHAnsi" w:hAnsiTheme="minorHAnsi"/>
          <w:szCs w:val="24"/>
          <w:lang w:val="en-GB"/>
        </w:rPr>
        <w:t>Switches and Routers</w:t>
      </w:r>
      <w:r>
        <w:rPr>
          <w:rFonts w:asciiTheme="minorHAnsi" w:hAnsiTheme="minorHAnsi"/>
          <w:szCs w:val="24"/>
          <w:lang w:val="en-GB"/>
        </w:rPr>
        <w:t xml:space="preserve"> </w:t>
      </w:r>
      <w:r w:rsidR="00364D6E" w:rsidRPr="00ED1538">
        <w:rPr>
          <w:rFonts w:asciiTheme="minorHAnsi" w:hAnsiTheme="minorHAnsi"/>
          <w:szCs w:val="24"/>
          <w:lang w:val="en-GB"/>
        </w:rPr>
        <w:t>for</w:t>
      </w:r>
      <w:r>
        <w:rPr>
          <w:rFonts w:asciiTheme="minorHAnsi" w:hAnsiTheme="minorHAnsi"/>
          <w:szCs w:val="24"/>
          <w:lang w:val="en-GB"/>
        </w:rPr>
        <w:t xml:space="preserve"> </w:t>
      </w:r>
      <w:r w:rsidRPr="00ED1538">
        <w:rPr>
          <w:rFonts w:asciiTheme="minorHAnsi" w:hAnsiTheme="minorHAnsi"/>
          <w:szCs w:val="24"/>
          <w:lang w:val="en-GB"/>
        </w:rPr>
        <w:t>Limpopo Department of Education</w:t>
      </w:r>
      <w:r w:rsidRPr="00EE12B1">
        <w:rPr>
          <w:szCs w:val="24"/>
        </w:rPr>
        <w:t>”.</w:t>
      </w:r>
    </w:p>
    <w:p w:rsidR="00496E1A" w:rsidRDefault="00AF05FE" w:rsidP="00AF05FE">
      <w:pPr>
        <w:pStyle w:val="Heading1"/>
      </w:pPr>
      <w:bookmarkStart w:id="7" w:name="_Toc135128880"/>
      <w:r>
        <w:t>Scope of Bid</w:t>
      </w:r>
      <w:bookmarkEnd w:id="7"/>
    </w:p>
    <w:p w:rsidR="00AF05FE" w:rsidRPr="00AF05FE" w:rsidRDefault="00AF05FE" w:rsidP="00AF05FE">
      <w:pPr>
        <w:pStyle w:val="Heading2"/>
      </w:pPr>
      <w:bookmarkStart w:id="8" w:name="_Toc135128881"/>
      <w:r w:rsidRPr="00AF05FE">
        <w:t>Scope of Work</w:t>
      </w:r>
      <w:bookmarkEnd w:id="8"/>
    </w:p>
    <w:p w:rsidR="00AF05FE" w:rsidRDefault="00AF05FE" w:rsidP="00B60213">
      <w:pPr>
        <w:ind w:left="567"/>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 as follow</w:t>
      </w:r>
      <w:r>
        <w:rPr>
          <w:rFonts w:cs="Calibri"/>
        </w:rPr>
        <w:t>:</w:t>
      </w:r>
    </w:p>
    <w:p w:rsidR="00AF05FE" w:rsidRPr="005E23B5" w:rsidRDefault="005E23B5" w:rsidP="000A7D95">
      <w:pPr>
        <w:pStyle w:val="ListParagraph"/>
        <w:numPr>
          <w:ilvl w:val="0"/>
          <w:numId w:val="3"/>
        </w:numPr>
        <w:rPr>
          <w:lang w:val="en-GB"/>
        </w:rPr>
      </w:pPr>
      <w:r>
        <w:rPr>
          <w:lang w:val="en-GB"/>
        </w:rPr>
        <w:t xml:space="preserve">Supply, </w:t>
      </w:r>
      <w:r w:rsidRPr="00EE12B1">
        <w:t>Install and Configure 70 Switches.</w:t>
      </w:r>
    </w:p>
    <w:p w:rsidR="00AF05FE" w:rsidRDefault="005E23B5" w:rsidP="000A7D95">
      <w:pPr>
        <w:pStyle w:val="ListParagraph"/>
        <w:numPr>
          <w:ilvl w:val="0"/>
          <w:numId w:val="3"/>
        </w:numPr>
        <w:rPr>
          <w:lang w:val="en-GB"/>
        </w:rPr>
      </w:pPr>
      <w:r>
        <w:rPr>
          <w:lang w:val="en-GB"/>
        </w:rPr>
        <w:t>Supply 18 routers.</w:t>
      </w:r>
    </w:p>
    <w:p w:rsidR="005E23B5" w:rsidRPr="005E23B5" w:rsidRDefault="005E23B5" w:rsidP="005E23B5">
      <w:pPr>
        <w:pStyle w:val="ListParagraph"/>
        <w:numPr>
          <w:ilvl w:val="0"/>
          <w:numId w:val="3"/>
        </w:numPr>
        <w:spacing w:after="240"/>
        <w:rPr>
          <w:lang w:val="en-GB"/>
        </w:rPr>
      </w:pPr>
      <w:r>
        <w:rPr>
          <w:lang w:val="en-GB"/>
        </w:rPr>
        <w:t xml:space="preserve">Provide </w:t>
      </w:r>
      <w:r w:rsidRPr="00EE12B1">
        <w:t xml:space="preserve">1X inhouse </w:t>
      </w:r>
      <w:r w:rsidR="00956C00" w:rsidRPr="00EE12B1">
        <w:t xml:space="preserve">training </w:t>
      </w:r>
      <w:r w:rsidR="00956C00">
        <w:t xml:space="preserve">for ten (10) </w:t>
      </w:r>
      <w:r w:rsidRPr="00EE12B1">
        <w:t>departmental resources (Skills Transfer).</w:t>
      </w:r>
    </w:p>
    <w:tbl>
      <w:tblPr>
        <w:tblStyle w:val="TableGrid"/>
        <w:tblW w:w="9356" w:type="dxa"/>
        <w:tblInd w:w="562" w:type="dxa"/>
        <w:tblLook w:val="04A0" w:firstRow="1" w:lastRow="0" w:firstColumn="1" w:lastColumn="0" w:noHBand="0" w:noVBand="1"/>
      </w:tblPr>
      <w:tblGrid>
        <w:gridCol w:w="993"/>
        <w:gridCol w:w="3969"/>
        <w:gridCol w:w="4394"/>
      </w:tblGrid>
      <w:tr w:rsidR="005E23B5" w:rsidRPr="00956C00" w:rsidTr="00B60213">
        <w:tc>
          <w:tcPr>
            <w:tcW w:w="993" w:type="dxa"/>
            <w:shd w:val="clear" w:color="auto" w:fill="F2F2F2" w:themeFill="background1" w:themeFillShade="F2"/>
          </w:tcPr>
          <w:p w:rsidR="005E23B5" w:rsidRPr="00956C00" w:rsidRDefault="005E23B5" w:rsidP="00D1309B">
            <w:pPr>
              <w:pStyle w:val="Specification"/>
              <w:rPr>
                <w:rFonts w:ascii="Calibri Light" w:hAnsi="Calibri Light" w:cs="Calibri Light"/>
                <w:sz w:val="22"/>
                <w:szCs w:val="22"/>
              </w:rPr>
            </w:pPr>
            <w:r w:rsidRPr="00956C00">
              <w:rPr>
                <w:rFonts w:ascii="Calibri Light" w:hAnsi="Calibri Light" w:cs="Calibri Light"/>
                <w:sz w:val="22"/>
                <w:szCs w:val="22"/>
              </w:rPr>
              <w:t>#</w:t>
            </w:r>
          </w:p>
        </w:tc>
        <w:tc>
          <w:tcPr>
            <w:tcW w:w="3969" w:type="dxa"/>
            <w:shd w:val="clear" w:color="auto" w:fill="F2F2F2" w:themeFill="background1" w:themeFillShade="F2"/>
          </w:tcPr>
          <w:p w:rsidR="005E23B5" w:rsidRPr="00956C00" w:rsidRDefault="005E23B5" w:rsidP="00D1309B">
            <w:pPr>
              <w:pStyle w:val="Specification"/>
              <w:rPr>
                <w:rFonts w:ascii="Calibri Light" w:hAnsi="Calibri Light" w:cs="Calibri Light"/>
                <w:sz w:val="22"/>
                <w:szCs w:val="22"/>
              </w:rPr>
            </w:pPr>
            <w:r w:rsidRPr="00956C00">
              <w:rPr>
                <w:rFonts w:ascii="Calibri Light" w:hAnsi="Calibri Light" w:cs="Calibri Light"/>
                <w:sz w:val="22"/>
                <w:szCs w:val="22"/>
              </w:rPr>
              <w:t xml:space="preserve">Description </w:t>
            </w:r>
          </w:p>
        </w:tc>
        <w:tc>
          <w:tcPr>
            <w:tcW w:w="4394" w:type="dxa"/>
            <w:shd w:val="clear" w:color="auto" w:fill="F2F2F2" w:themeFill="background1" w:themeFillShade="F2"/>
          </w:tcPr>
          <w:p w:rsidR="005E23B5" w:rsidRPr="00956C00" w:rsidRDefault="005E23B5" w:rsidP="00B60213">
            <w:pPr>
              <w:pStyle w:val="Specification"/>
              <w:jc w:val="center"/>
              <w:rPr>
                <w:rFonts w:ascii="Calibri Light" w:hAnsi="Calibri Light" w:cs="Calibri Light"/>
                <w:sz w:val="22"/>
                <w:szCs w:val="22"/>
              </w:rPr>
            </w:pPr>
            <w:r w:rsidRPr="00956C00">
              <w:rPr>
                <w:rFonts w:ascii="Calibri Light" w:hAnsi="Calibri Light" w:cs="Calibri Light"/>
                <w:sz w:val="22"/>
                <w:szCs w:val="22"/>
              </w:rPr>
              <w:t>Quantity</w:t>
            </w:r>
          </w:p>
        </w:tc>
      </w:tr>
      <w:tr w:rsidR="005E23B5" w:rsidRPr="00956C00" w:rsidTr="00B60213">
        <w:tc>
          <w:tcPr>
            <w:tcW w:w="993" w:type="dxa"/>
          </w:tcPr>
          <w:p w:rsidR="005E23B5" w:rsidRPr="00956C00" w:rsidRDefault="005E23B5" w:rsidP="00520D73">
            <w:pPr>
              <w:pStyle w:val="Specification"/>
              <w:numPr>
                <w:ilvl w:val="0"/>
                <w:numId w:val="62"/>
              </w:numPr>
              <w:rPr>
                <w:rFonts w:ascii="Calibri Light" w:hAnsi="Calibri Light" w:cs="Calibri Light"/>
                <w:sz w:val="22"/>
                <w:szCs w:val="22"/>
              </w:rPr>
            </w:pPr>
          </w:p>
        </w:tc>
        <w:tc>
          <w:tcPr>
            <w:tcW w:w="3969" w:type="dxa"/>
          </w:tcPr>
          <w:p w:rsidR="005E23B5" w:rsidRPr="00956C00" w:rsidRDefault="005E23B5" w:rsidP="00D1309B">
            <w:pPr>
              <w:pStyle w:val="Specification"/>
              <w:rPr>
                <w:rFonts w:ascii="Calibri Light" w:hAnsi="Calibri Light" w:cs="Calibri Light"/>
                <w:sz w:val="22"/>
                <w:szCs w:val="22"/>
              </w:rPr>
            </w:pPr>
            <w:r w:rsidRPr="00956C00">
              <w:rPr>
                <w:rFonts w:ascii="Calibri Light" w:hAnsi="Calibri Light" w:cs="Calibri Light"/>
                <w:sz w:val="22"/>
                <w:szCs w:val="22"/>
              </w:rPr>
              <w:t xml:space="preserve"> 48 Port POE Access Switches </w:t>
            </w:r>
          </w:p>
        </w:tc>
        <w:tc>
          <w:tcPr>
            <w:tcW w:w="4394" w:type="dxa"/>
          </w:tcPr>
          <w:p w:rsidR="005E23B5" w:rsidRPr="00956C00" w:rsidRDefault="005E23B5" w:rsidP="00B60213">
            <w:pPr>
              <w:pStyle w:val="Specification"/>
              <w:jc w:val="center"/>
              <w:rPr>
                <w:rFonts w:ascii="Calibri Light" w:hAnsi="Calibri Light" w:cs="Calibri Light"/>
                <w:sz w:val="22"/>
                <w:szCs w:val="22"/>
              </w:rPr>
            </w:pPr>
            <w:r w:rsidRPr="00956C00">
              <w:rPr>
                <w:rFonts w:ascii="Calibri Light" w:hAnsi="Calibri Light" w:cs="Calibri Light"/>
                <w:sz w:val="22"/>
                <w:szCs w:val="22"/>
              </w:rPr>
              <w:t>50</w:t>
            </w:r>
          </w:p>
        </w:tc>
      </w:tr>
      <w:tr w:rsidR="005E23B5" w:rsidRPr="00956C00" w:rsidTr="00B60213">
        <w:tc>
          <w:tcPr>
            <w:tcW w:w="993" w:type="dxa"/>
          </w:tcPr>
          <w:p w:rsidR="005E23B5" w:rsidRPr="00956C00" w:rsidRDefault="005E23B5" w:rsidP="00520D73">
            <w:pPr>
              <w:pStyle w:val="Specification"/>
              <w:numPr>
                <w:ilvl w:val="0"/>
                <w:numId w:val="62"/>
              </w:numPr>
              <w:rPr>
                <w:rFonts w:ascii="Calibri Light" w:hAnsi="Calibri Light" w:cs="Calibri Light"/>
                <w:sz w:val="22"/>
                <w:szCs w:val="22"/>
              </w:rPr>
            </w:pPr>
          </w:p>
        </w:tc>
        <w:tc>
          <w:tcPr>
            <w:tcW w:w="3969" w:type="dxa"/>
          </w:tcPr>
          <w:p w:rsidR="005E23B5" w:rsidRPr="00956C00" w:rsidRDefault="005E23B5" w:rsidP="00D1309B">
            <w:pPr>
              <w:pStyle w:val="Specification"/>
              <w:rPr>
                <w:rFonts w:ascii="Calibri Light" w:hAnsi="Calibri Light" w:cs="Calibri Light"/>
                <w:sz w:val="22"/>
                <w:szCs w:val="22"/>
              </w:rPr>
            </w:pPr>
            <w:r w:rsidRPr="00956C00">
              <w:rPr>
                <w:rFonts w:ascii="Calibri Light" w:hAnsi="Calibri Light" w:cs="Calibri Light"/>
                <w:sz w:val="22"/>
                <w:szCs w:val="22"/>
              </w:rPr>
              <w:t xml:space="preserve">24 Port POE Access Switches </w:t>
            </w:r>
          </w:p>
        </w:tc>
        <w:tc>
          <w:tcPr>
            <w:tcW w:w="4394" w:type="dxa"/>
          </w:tcPr>
          <w:p w:rsidR="005E23B5" w:rsidRPr="00956C00" w:rsidRDefault="005E23B5" w:rsidP="00B60213">
            <w:pPr>
              <w:pStyle w:val="Specification"/>
              <w:jc w:val="center"/>
              <w:rPr>
                <w:rFonts w:ascii="Calibri Light" w:hAnsi="Calibri Light" w:cs="Calibri Light"/>
                <w:sz w:val="22"/>
                <w:szCs w:val="22"/>
              </w:rPr>
            </w:pPr>
            <w:r w:rsidRPr="00956C00">
              <w:rPr>
                <w:rFonts w:ascii="Calibri Light" w:hAnsi="Calibri Light" w:cs="Calibri Light"/>
                <w:sz w:val="22"/>
                <w:szCs w:val="22"/>
              </w:rPr>
              <w:t>10</w:t>
            </w:r>
          </w:p>
        </w:tc>
      </w:tr>
      <w:tr w:rsidR="005E23B5" w:rsidRPr="00956C00" w:rsidTr="00B60213">
        <w:tc>
          <w:tcPr>
            <w:tcW w:w="993" w:type="dxa"/>
          </w:tcPr>
          <w:p w:rsidR="005E23B5" w:rsidRPr="00956C00" w:rsidRDefault="005E23B5" w:rsidP="00520D73">
            <w:pPr>
              <w:pStyle w:val="Specification"/>
              <w:numPr>
                <w:ilvl w:val="0"/>
                <w:numId w:val="62"/>
              </w:numPr>
              <w:rPr>
                <w:rFonts w:ascii="Calibri Light" w:hAnsi="Calibri Light" w:cs="Calibri Light"/>
                <w:sz w:val="22"/>
                <w:szCs w:val="22"/>
              </w:rPr>
            </w:pPr>
          </w:p>
        </w:tc>
        <w:tc>
          <w:tcPr>
            <w:tcW w:w="3969" w:type="dxa"/>
          </w:tcPr>
          <w:p w:rsidR="005E23B5" w:rsidRPr="00956C00" w:rsidRDefault="005E23B5" w:rsidP="00D1309B">
            <w:pPr>
              <w:pStyle w:val="Specification"/>
              <w:rPr>
                <w:rFonts w:ascii="Calibri Light" w:hAnsi="Calibri Light" w:cs="Calibri Light"/>
                <w:sz w:val="22"/>
                <w:szCs w:val="22"/>
              </w:rPr>
            </w:pPr>
            <w:r w:rsidRPr="00956C00">
              <w:rPr>
                <w:rFonts w:ascii="Calibri Light" w:hAnsi="Calibri Light" w:cs="Calibri Light"/>
                <w:sz w:val="22"/>
                <w:szCs w:val="22"/>
              </w:rPr>
              <w:t>48 Port Core Switches</w:t>
            </w:r>
          </w:p>
        </w:tc>
        <w:tc>
          <w:tcPr>
            <w:tcW w:w="4394" w:type="dxa"/>
          </w:tcPr>
          <w:p w:rsidR="005E23B5" w:rsidRPr="00956C00" w:rsidRDefault="005E23B5" w:rsidP="00B60213">
            <w:pPr>
              <w:pStyle w:val="Specification"/>
              <w:jc w:val="center"/>
              <w:rPr>
                <w:rFonts w:ascii="Calibri Light" w:hAnsi="Calibri Light" w:cs="Calibri Light"/>
                <w:sz w:val="22"/>
                <w:szCs w:val="22"/>
              </w:rPr>
            </w:pPr>
            <w:r w:rsidRPr="00956C00">
              <w:rPr>
                <w:rFonts w:ascii="Calibri Light" w:hAnsi="Calibri Light" w:cs="Calibri Light"/>
                <w:sz w:val="22"/>
                <w:szCs w:val="22"/>
              </w:rPr>
              <w:t>10</w:t>
            </w:r>
          </w:p>
        </w:tc>
      </w:tr>
      <w:tr w:rsidR="005E23B5" w:rsidRPr="00956C00" w:rsidTr="00B60213">
        <w:tc>
          <w:tcPr>
            <w:tcW w:w="993" w:type="dxa"/>
          </w:tcPr>
          <w:p w:rsidR="005E23B5" w:rsidRPr="00956C00" w:rsidRDefault="005E23B5" w:rsidP="00520D73">
            <w:pPr>
              <w:pStyle w:val="Specification"/>
              <w:numPr>
                <w:ilvl w:val="0"/>
                <w:numId w:val="62"/>
              </w:numPr>
              <w:rPr>
                <w:rFonts w:ascii="Calibri Light" w:hAnsi="Calibri Light" w:cs="Calibri Light"/>
                <w:sz w:val="22"/>
                <w:szCs w:val="22"/>
              </w:rPr>
            </w:pPr>
          </w:p>
        </w:tc>
        <w:tc>
          <w:tcPr>
            <w:tcW w:w="3969" w:type="dxa"/>
          </w:tcPr>
          <w:p w:rsidR="005E23B5" w:rsidRPr="00956C00" w:rsidRDefault="005E23B5" w:rsidP="00D1309B">
            <w:pPr>
              <w:pStyle w:val="Specification"/>
              <w:rPr>
                <w:rFonts w:ascii="Calibri Light" w:hAnsi="Calibri Light" w:cs="Calibri Light"/>
                <w:sz w:val="22"/>
                <w:szCs w:val="22"/>
              </w:rPr>
            </w:pPr>
            <w:r w:rsidRPr="00956C00">
              <w:rPr>
                <w:rFonts w:ascii="Calibri Light" w:hAnsi="Calibri Light" w:cs="Calibri Light"/>
                <w:sz w:val="22"/>
                <w:szCs w:val="22"/>
              </w:rPr>
              <w:t xml:space="preserve">Routers </w:t>
            </w:r>
          </w:p>
        </w:tc>
        <w:tc>
          <w:tcPr>
            <w:tcW w:w="4394" w:type="dxa"/>
          </w:tcPr>
          <w:p w:rsidR="005E23B5" w:rsidRPr="00956C00" w:rsidRDefault="005E23B5" w:rsidP="00B60213">
            <w:pPr>
              <w:pStyle w:val="Specification"/>
              <w:jc w:val="center"/>
              <w:rPr>
                <w:rFonts w:ascii="Calibri Light" w:hAnsi="Calibri Light" w:cs="Calibri Light"/>
                <w:sz w:val="22"/>
                <w:szCs w:val="22"/>
              </w:rPr>
            </w:pPr>
            <w:r w:rsidRPr="00956C00">
              <w:rPr>
                <w:rFonts w:ascii="Calibri Light" w:hAnsi="Calibri Light" w:cs="Calibri Light"/>
                <w:sz w:val="22"/>
                <w:szCs w:val="22"/>
              </w:rPr>
              <w:t>18</w:t>
            </w:r>
          </w:p>
        </w:tc>
      </w:tr>
      <w:tr w:rsidR="005E23B5" w:rsidRPr="00956C00" w:rsidTr="00B60213">
        <w:tc>
          <w:tcPr>
            <w:tcW w:w="993" w:type="dxa"/>
          </w:tcPr>
          <w:p w:rsidR="005E23B5" w:rsidRPr="00956C00" w:rsidRDefault="005E23B5" w:rsidP="00520D73">
            <w:pPr>
              <w:pStyle w:val="Specification"/>
              <w:numPr>
                <w:ilvl w:val="0"/>
                <w:numId w:val="62"/>
              </w:numPr>
              <w:rPr>
                <w:rFonts w:ascii="Calibri Light" w:hAnsi="Calibri Light" w:cs="Calibri Light"/>
                <w:sz w:val="22"/>
                <w:szCs w:val="22"/>
              </w:rPr>
            </w:pPr>
          </w:p>
        </w:tc>
        <w:tc>
          <w:tcPr>
            <w:tcW w:w="3969" w:type="dxa"/>
          </w:tcPr>
          <w:p w:rsidR="005E23B5" w:rsidRPr="00956C00" w:rsidRDefault="005E23B5" w:rsidP="00D1309B">
            <w:pPr>
              <w:pStyle w:val="Specification"/>
              <w:rPr>
                <w:rFonts w:ascii="Calibri Light" w:hAnsi="Calibri Light" w:cs="Calibri Light"/>
                <w:sz w:val="22"/>
                <w:szCs w:val="22"/>
              </w:rPr>
            </w:pPr>
            <w:r w:rsidRPr="00956C00">
              <w:rPr>
                <w:rFonts w:ascii="Calibri Light" w:hAnsi="Calibri Light" w:cs="Calibri Light"/>
                <w:sz w:val="22"/>
                <w:szCs w:val="22"/>
              </w:rPr>
              <w:t>1X Inhouse training for switches</w:t>
            </w:r>
          </w:p>
        </w:tc>
        <w:tc>
          <w:tcPr>
            <w:tcW w:w="4394" w:type="dxa"/>
          </w:tcPr>
          <w:p w:rsidR="005E23B5" w:rsidRPr="00956C00" w:rsidRDefault="005E23B5" w:rsidP="00B60213">
            <w:pPr>
              <w:pStyle w:val="Specification"/>
              <w:jc w:val="center"/>
              <w:rPr>
                <w:rFonts w:ascii="Calibri Light" w:hAnsi="Calibri Light" w:cs="Calibri Light"/>
                <w:sz w:val="22"/>
                <w:szCs w:val="22"/>
              </w:rPr>
            </w:pPr>
            <w:r w:rsidRPr="00956C00">
              <w:rPr>
                <w:rFonts w:ascii="Calibri Light" w:hAnsi="Calibri Light" w:cs="Calibri Light"/>
                <w:sz w:val="22"/>
                <w:szCs w:val="22"/>
              </w:rPr>
              <w:t>10 Resources</w:t>
            </w:r>
          </w:p>
        </w:tc>
      </w:tr>
    </w:tbl>
    <w:p w:rsidR="005E23B5" w:rsidRPr="005E23B5" w:rsidRDefault="005E23B5" w:rsidP="005E23B5">
      <w:pPr>
        <w:rPr>
          <w:lang w:val="en-GB"/>
        </w:rPr>
      </w:pPr>
    </w:p>
    <w:p w:rsidR="00AF05FE" w:rsidRPr="00AF05FE" w:rsidRDefault="00AF05FE" w:rsidP="00AF05FE">
      <w:pPr>
        <w:pStyle w:val="Heading2"/>
      </w:pPr>
      <w:bookmarkStart w:id="9" w:name="_Toc135128882"/>
      <w:r w:rsidRPr="00AF05FE">
        <w:t>Delivery address</w:t>
      </w:r>
      <w:bookmarkEnd w:id="9"/>
    </w:p>
    <w:p w:rsidR="005E23B5" w:rsidRDefault="00AF05FE" w:rsidP="00B60213">
      <w:pPr>
        <w:ind w:firstLine="567"/>
        <w:rPr>
          <w:lang w:val="en-GB"/>
        </w:rPr>
      </w:pPr>
      <w:r>
        <w:rPr>
          <w:lang w:val="en-GB"/>
        </w:rPr>
        <w:t xml:space="preserve">The address where the required </w:t>
      </w:r>
      <w:r w:rsidRPr="005E23B5">
        <w:rPr>
          <w:lang w:val="en-GB"/>
        </w:rPr>
        <w:t>goods / services</w:t>
      </w:r>
      <w:r>
        <w:rPr>
          <w:lang w:val="en-GB"/>
        </w:rPr>
        <w:t xml:space="preserve"> must be delivered is</w:t>
      </w:r>
      <w:r w:rsidR="005E23B5">
        <w:rPr>
          <w:lang w:val="en-GB"/>
        </w:rPr>
        <w:t xml:space="preserve"> as indicated below:</w:t>
      </w:r>
    </w:p>
    <w:tbl>
      <w:tblPr>
        <w:tblW w:w="9356" w:type="dxa"/>
        <w:tblInd w:w="557" w:type="dxa"/>
        <w:tblLayout w:type="fixed"/>
        <w:tblCellMar>
          <w:left w:w="0" w:type="dxa"/>
          <w:right w:w="0" w:type="dxa"/>
        </w:tblCellMar>
        <w:tblLook w:val="04A0" w:firstRow="1" w:lastRow="0" w:firstColumn="1" w:lastColumn="0" w:noHBand="0" w:noVBand="1"/>
      </w:tblPr>
      <w:tblGrid>
        <w:gridCol w:w="993"/>
        <w:gridCol w:w="2693"/>
        <w:gridCol w:w="5670"/>
      </w:tblGrid>
      <w:tr w:rsidR="005E23B5" w:rsidRPr="00EE12B1" w:rsidTr="00B60213">
        <w:trPr>
          <w:trHeight w:val="304"/>
        </w:trPr>
        <w:tc>
          <w:tcPr>
            <w:tcW w:w="993" w:type="dxa"/>
            <w:tcBorders>
              <w:top w:val="single" w:sz="8" w:space="0" w:color="212121"/>
              <w:left w:val="single" w:sz="8" w:space="0" w:color="212121"/>
              <w:bottom w:val="single" w:sz="8" w:space="0" w:color="212121"/>
              <w:right w:val="single" w:sz="8" w:space="0" w:color="212121"/>
            </w:tcBorders>
            <w:shd w:val="clear" w:color="auto" w:fill="C0C0C0"/>
          </w:tcPr>
          <w:p w:rsidR="005E23B5" w:rsidRPr="00EE12B1" w:rsidRDefault="00500636" w:rsidP="00500636">
            <w:pPr>
              <w:spacing w:after="0"/>
              <w:rPr>
                <w:rFonts w:asciiTheme="minorHAnsi" w:hAnsiTheme="minorHAnsi"/>
                <w:b/>
                <w:bCs/>
                <w:color w:val="000000"/>
                <w:szCs w:val="24"/>
              </w:rPr>
            </w:pPr>
            <w:r>
              <w:rPr>
                <w:rFonts w:asciiTheme="minorHAnsi" w:hAnsiTheme="minorHAnsi"/>
                <w:b/>
                <w:bCs/>
                <w:color w:val="000000"/>
                <w:szCs w:val="24"/>
              </w:rPr>
              <w:t>No</w:t>
            </w:r>
          </w:p>
        </w:tc>
        <w:tc>
          <w:tcPr>
            <w:tcW w:w="2693" w:type="dxa"/>
            <w:tcBorders>
              <w:top w:val="single" w:sz="8" w:space="0" w:color="212121"/>
              <w:left w:val="single" w:sz="8" w:space="0" w:color="212121"/>
              <w:bottom w:val="single" w:sz="8" w:space="0" w:color="212121"/>
              <w:right w:val="single" w:sz="8" w:space="0" w:color="212121"/>
            </w:tcBorders>
            <w:shd w:val="clear" w:color="auto" w:fill="C0C0C0"/>
            <w:noWrap/>
            <w:tcMar>
              <w:top w:w="0" w:type="dxa"/>
              <w:left w:w="108" w:type="dxa"/>
              <w:bottom w:w="0" w:type="dxa"/>
              <w:right w:w="108" w:type="dxa"/>
            </w:tcMar>
            <w:vAlign w:val="center"/>
            <w:hideMark/>
          </w:tcPr>
          <w:p w:rsidR="005E23B5" w:rsidRPr="00EE12B1" w:rsidRDefault="005E23B5" w:rsidP="00500636">
            <w:pPr>
              <w:spacing w:after="0"/>
              <w:rPr>
                <w:rFonts w:asciiTheme="minorHAnsi" w:hAnsiTheme="minorHAnsi"/>
                <w:szCs w:val="24"/>
              </w:rPr>
            </w:pPr>
            <w:bookmarkStart w:id="10" w:name="_Hlk53996506"/>
            <w:r w:rsidRPr="00EE12B1">
              <w:rPr>
                <w:rFonts w:asciiTheme="minorHAnsi" w:hAnsiTheme="minorHAnsi"/>
                <w:b/>
                <w:bCs/>
                <w:color w:val="000000"/>
                <w:szCs w:val="24"/>
              </w:rPr>
              <w:t>SITE</w:t>
            </w:r>
          </w:p>
        </w:tc>
        <w:tc>
          <w:tcPr>
            <w:tcW w:w="5670" w:type="dxa"/>
            <w:tcBorders>
              <w:top w:val="single" w:sz="8" w:space="0" w:color="212121"/>
              <w:left w:val="nil"/>
              <w:bottom w:val="single" w:sz="8" w:space="0" w:color="212121"/>
              <w:right w:val="single" w:sz="8" w:space="0" w:color="212121"/>
            </w:tcBorders>
            <w:shd w:val="clear" w:color="auto" w:fill="C0C0C0"/>
            <w:tcMar>
              <w:top w:w="0" w:type="dxa"/>
              <w:left w:w="108" w:type="dxa"/>
              <w:bottom w:w="0" w:type="dxa"/>
              <w:right w:w="108" w:type="dxa"/>
            </w:tcMar>
            <w:vAlign w:val="center"/>
            <w:hideMark/>
          </w:tcPr>
          <w:p w:rsidR="005E23B5" w:rsidRPr="00EE12B1" w:rsidRDefault="005E23B5" w:rsidP="00500636">
            <w:pPr>
              <w:spacing w:after="0"/>
              <w:rPr>
                <w:rFonts w:asciiTheme="minorHAnsi" w:hAnsiTheme="minorHAnsi"/>
                <w:szCs w:val="24"/>
              </w:rPr>
            </w:pPr>
            <w:r w:rsidRPr="00EE12B1">
              <w:rPr>
                <w:rFonts w:asciiTheme="minorHAnsi" w:hAnsiTheme="minorHAnsi"/>
                <w:b/>
                <w:bCs/>
                <w:color w:val="000000"/>
                <w:szCs w:val="24"/>
              </w:rPr>
              <w:t>Delivery Address</w:t>
            </w:r>
          </w:p>
        </w:tc>
      </w:tr>
      <w:tr w:rsidR="005E23B5" w:rsidRPr="00EE12B1" w:rsidTr="00956C00">
        <w:trPr>
          <w:trHeight w:val="329"/>
        </w:trPr>
        <w:tc>
          <w:tcPr>
            <w:tcW w:w="993" w:type="dxa"/>
            <w:tcBorders>
              <w:top w:val="nil"/>
              <w:left w:val="single" w:sz="8" w:space="0" w:color="212121"/>
              <w:bottom w:val="single" w:sz="4" w:space="0" w:color="auto"/>
              <w:right w:val="single" w:sz="8" w:space="0" w:color="212121"/>
            </w:tcBorders>
          </w:tcPr>
          <w:p w:rsidR="005E23B5" w:rsidRPr="00EE12B1" w:rsidRDefault="005E23B5" w:rsidP="00520D73">
            <w:pPr>
              <w:numPr>
                <w:ilvl w:val="0"/>
                <w:numId w:val="63"/>
              </w:numPr>
              <w:spacing w:after="0" w:line="240" w:lineRule="auto"/>
              <w:rPr>
                <w:rFonts w:asciiTheme="minorHAnsi" w:hAnsiTheme="minorHAnsi" w:cs="Tahoma"/>
                <w:szCs w:val="24"/>
              </w:rPr>
            </w:pPr>
          </w:p>
        </w:tc>
        <w:tc>
          <w:tcPr>
            <w:tcW w:w="2693" w:type="dxa"/>
            <w:tcBorders>
              <w:top w:val="nil"/>
              <w:left w:val="single" w:sz="8" w:space="0" w:color="212121"/>
              <w:bottom w:val="single" w:sz="4" w:space="0" w:color="auto"/>
              <w:right w:val="single" w:sz="8" w:space="0" w:color="212121"/>
            </w:tcBorders>
            <w:noWrap/>
            <w:tcMar>
              <w:top w:w="0" w:type="dxa"/>
              <w:left w:w="108" w:type="dxa"/>
              <w:bottom w:w="0" w:type="dxa"/>
              <w:right w:w="108" w:type="dxa"/>
            </w:tcMar>
            <w:vAlign w:val="center"/>
            <w:hideMark/>
          </w:tcPr>
          <w:p w:rsidR="005E23B5" w:rsidRPr="00EE12B1" w:rsidRDefault="005E23B5" w:rsidP="00500636">
            <w:pPr>
              <w:spacing w:after="0" w:line="480" w:lineRule="auto"/>
              <w:rPr>
                <w:rFonts w:asciiTheme="minorHAnsi" w:hAnsiTheme="minorHAnsi" w:cs="Tahoma"/>
                <w:szCs w:val="24"/>
              </w:rPr>
            </w:pPr>
            <w:r w:rsidRPr="00EE12B1">
              <w:rPr>
                <w:rFonts w:asciiTheme="minorHAnsi" w:hAnsiTheme="minorHAnsi" w:cs="Tahoma"/>
                <w:szCs w:val="24"/>
              </w:rPr>
              <w:t>Head Office</w:t>
            </w:r>
          </w:p>
          <w:p w:rsidR="005E23B5" w:rsidRPr="00EE12B1" w:rsidRDefault="005E23B5" w:rsidP="00500636">
            <w:pPr>
              <w:autoSpaceDE w:val="0"/>
              <w:autoSpaceDN w:val="0"/>
              <w:spacing w:after="0" w:line="480" w:lineRule="auto"/>
              <w:rPr>
                <w:rFonts w:asciiTheme="minorHAnsi" w:hAnsiTheme="minorHAnsi" w:cs="Tahoma"/>
                <w:color w:val="000000"/>
                <w:szCs w:val="24"/>
                <w:lang w:eastAsia="en-ZA"/>
              </w:rPr>
            </w:pPr>
          </w:p>
        </w:tc>
        <w:tc>
          <w:tcPr>
            <w:tcW w:w="5670" w:type="dxa"/>
            <w:tcBorders>
              <w:top w:val="nil"/>
              <w:left w:val="nil"/>
              <w:bottom w:val="single" w:sz="4" w:space="0" w:color="auto"/>
              <w:right w:val="single" w:sz="8" w:space="0" w:color="212121"/>
            </w:tcBorders>
            <w:tcMar>
              <w:top w:w="0" w:type="dxa"/>
              <w:left w:w="108" w:type="dxa"/>
              <w:bottom w:w="0" w:type="dxa"/>
              <w:right w:w="108" w:type="dxa"/>
            </w:tcMar>
            <w:vAlign w:val="center"/>
            <w:hideMark/>
          </w:tcPr>
          <w:p w:rsidR="005E23B5" w:rsidRPr="00EE12B1" w:rsidRDefault="005E23B5" w:rsidP="00956C00">
            <w:pPr>
              <w:spacing w:after="0" w:line="480" w:lineRule="auto"/>
              <w:jc w:val="left"/>
              <w:rPr>
                <w:rFonts w:asciiTheme="minorHAnsi" w:hAnsiTheme="minorHAnsi"/>
                <w:szCs w:val="24"/>
              </w:rPr>
            </w:pPr>
            <w:r w:rsidRPr="00EE12B1">
              <w:rPr>
                <w:rFonts w:asciiTheme="minorHAnsi" w:hAnsiTheme="minorHAnsi"/>
                <w:szCs w:val="24"/>
              </w:rPr>
              <w:t xml:space="preserve">133 </w:t>
            </w:r>
            <w:proofErr w:type="spellStart"/>
            <w:r w:rsidRPr="00EE12B1">
              <w:rPr>
                <w:rFonts w:asciiTheme="minorHAnsi" w:hAnsiTheme="minorHAnsi"/>
                <w:szCs w:val="24"/>
              </w:rPr>
              <w:t>Biccard</w:t>
            </w:r>
            <w:proofErr w:type="spellEnd"/>
            <w:r w:rsidRPr="00EE12B1">
              <w:rPr>
                <w:rFonts w:asciiTheme="minorHAnsi" w:hAnsiTheme="minorHAnsi"/>
                <w:szCs w:val="24"/>
              </w:rPr>
              <w:t xml:space="preserve"> Street, Polokwane, 0699</w:t>
            </w:r>
          </w:p>
        </w:tc>
      </w:tr>
      <w:tr w:rsidR="005E23B5" w:rsidRPr="00EE12B1" w:rsidTr="00956C00">
        <w:trPr>
          <w:trHeight w:val="309"/>
        </w:trPr>
        <w:tc>
          <w:tcPr>
            <w:tcW w:w="993" w:type="dxa"/>
            <w:tcBorders>
              <w:top w:val="single" w:sz="4" w:space="0" w:color="auto"/>
              <w:left w:val="single" w:sz="8" w:space="0" w:color="212121"/>
              <w:bottom w:val="single" w:sz="4" w:space="0" w:color="auto"/>
              <w:right w:val="single" w:sz="8" w:space="0" w:color="212121"/>
            </w:tcBorders>
          </w:tcPr>
          <w:p w:rsidR="005E23B5" w:rsidRPr="00EE12B1" w:rsidRDefault="005E23B5" w:rsidP="00520D73">
            <w:pPr>
              <w:numPr>
                <w:ilvl w:val="0"/>
                <w:numId w:val="63"/>
              </w:numPr>
              <w:spacing w:after="0" w:line="240" w:lineRule="auto"/>
              <w:rPr>
                <w:rFonts w:asciiTheme="minorHAnsi" w:hAnsiTheme="minorHAnsi" w:cs="Tahoma"/>
                <w:szCs w:val="24"/>
              </w:rPr>
            </w:pPr>
          </w:p>
        </w:tc>
        <w:tc>
          <w:tcPr>
            <w:tcW w:w="2693"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rsidR="005E23B5" w:rsidRPr="00EE12B1" w:rsidRDefault="005E23B5" w:rsidP="00500636">
            <w:pPr>
              <w:spacing w:after="0" w:line="480" w:lineRule="auto"/>
              <w:ind w:left="360" w:hanging="360"/>
              <w:rPr>
                <w:rFonts w:asciiTheme="minorHAnsi" w:hAnsiTheme="minorHAnsi" w:cs="Tahoma"/>
                <w:szCs w:val="24"/>
              </w:rPr>
            </w:pPr>
            <w:proofErr w:type="spellStart"/>
            <w:r w:rsidRPr="00EE12B1">
              <w:rPr>
                <w:rFonts w:asciiTheme="minorHAnsi" w:hAnsiTheme="minorHAnsi" w:cs="Tahoma"/>
                <w:szCs w:val="24"/>
              </w:rPr>
              <w:t>Mastec</w:t>
            </w:r>
            <w:proofErr w:type="spellEnd"/>
            <w:r w:rsidRPr="00EE12B1">
              <w:rPr>
                <w:rFonts w:asciiTheme="minorHAnsi" w:hAnsiTheme="minorHAnsi" w:cs="Tahoma"/>
                <w:szCs w:val="24"/>
              </w:rPr>
              <w:t xml:space="preserve"> Head Office</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rsidR="005E23B5" w:rsidRPr="00EE12B1" w:rsidRDefault="005E23B5" w:rsidP="00956C00">
            <w:pPr>
              <w:spacing w:after="0" w:line="480" w:lineRule="auto"/>
              <w:jc w:val="left"/>
              <w:rPr>
                <w:rFonts w:asciiTheme="minorHAnsi" w:hAnsiTheme="minorHAnsi" w:cs="Tahoma"/>
                <w:szCs w:val="24"/>
              </w:rPr>
            </w:pPr>
            <w:r w:rsidRPr="005E23B5">
              <w:rPr>
                <w:rFonts w:asciiTheme="minorHAnsi" w:hAnsiTheme="minorHAnsi" w:cs="Tahoma"/>
                <w:szCs w:val="24"/>
              </w:rPr>
              <w:t xml:space="preserve">3838, Zone 2, </w:t>
            </w:r>
            <w:proofErr w:type="spellStart"/>
            <w:r w:rsidRPr="005E23B5">
              <w:rPr>
                <w:rFonts w:asciiTheme="minorHAnsi" w:hAnsiTheme="minorHAnsi" w:cs="Tahoma"/>
                <w:szCs w:val="24"/>
              </w:rPr>
              <w:t>Seshego</w:t>
            </w:r>
            <w:proofErr w:type="spellEnd"/>
            <w:r w:rsidRPr="005E23B5">
              <w:rPr>
                <w:rFonts w:asciiTheme="minorHAnsi" w:hAnsiTheme="minorHAnsi" w:cs="Tahoma"/>
                <w:szCs w:val="24"/>
              </w:rPr>
              <w:t>, 0742,</w:t>
            </w:r>
          </w:p>
        </w:tc>
      </w:tr>
      <w:tr w:rsidR="005E23B5" w:rsidRPr="00EE12B1" w:rsidTr="00956C00">
        <w:trPr>
          <w:trHeight w:val="427"/>
        </w:trPr>
        <w:tc>
          <w:tcPr>
            <w:tcW w:w="993" w:type="dxa"/>
            <w:tcBorders>
              <w:top w:val="single" w:sz="4" w:space="0" w:color="auto"/>
              <w:left w:val="single" w:sz="8" w:space="0" w:color="212121"/>
              <w:bottom w:val="single" w:sz="4" w:space="0" w:color="auto"/>
              <w:right w:val="single" w:sz="8" w:space="0" w:color="212121"/>
            </w:tcBorders>
          </w:tcPr>
          <w:p w:rsidR="005E23B5" w:rsidRPr="00EE12B1" w:rsidRDefault="005E23B5" w:rsidP="00520D73">
            <w:pPr>
              <w:numPr>
                <w:ilvl w:val="0"/>
                <w:numId w:val="63"/>
              </w:numPr>
              <w:spacing w:after="0" w:line="240" w:lineRule="auto"/>
              <w:rPr>
                <w:rFonts w:asciiTheme="minorHAnsi" w:hAnsiTheme="minorHAnsi" w:cs="Tahoma"/>
                <w:szCs w:val="24"/>
              </w:rPr>
            </w:pPr>
          </w:p>
        </w:tc>
        <w:tc>
          <w:tcPr>
            <w:tcW w:w="2693"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rsidR="005E23B5" w:rsidRPr="00EE12B1" w:rsidRDefault="005E23B5" w:rsidP="00500636">
            <w:pPr>
              <w:spacing w:after="0" w:line="480" w:lineRule="auto"/>
              <w:ind w:left="360" w:hanging="360"/>
              <w:rPr>
                <w:rFonts w:asciiTheme="minorHAnsi" w:hAnsiTheme="minorHAnsi" w:cs="Tahoma"/>
                <w:szCs w:val="24"/>
              </w:rPr>
            </w:pPr>
            <w:r w:rsidRPr="00EE12B1">
              <w:rPr>
                <w:rFonts w:asciiTheme="minorHAnsi" w:hAnsiTheme="minorHAnsi" w:cs="Tahoma"/>
                <w:szCs w:val="24"/>
              </w:rPr>
              <w:t>Head Office</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rsidR="005E23B5" w:rsidRPr="00EE12B1" w:rsidRDefault="005E23B5" w:rsidP="00956C00">
            <w:pPr>
              <w:autoSpaceDE w:val="0"/>
              <w:autoSpaceDN w:val="0"/>
              <w:spacing w:after="0" w:line="480" w:lineRule="auto"/>
              <w:ind w:left="-123"/>
              <w:jc w:val="left"/>
              <w:rPr>
                <w:rFonts w:asciiTheme="minorHAnsi" w:hAnsiTheme="minorHAnsi" w:cs="Tahoma"/>
                <w:szCs w:val="24"/>
                <w:lang w:eastAsia="en-ZA"/>
              </w:rPr>
            </w:pPr>
            <w:r w:rsidRPr="00EE12B1">
              <w:rPr>
                <w:rFonts w:asciiTheme="minorHAnsi" w:hAnsiTheme="minorHAnsi" w:cs="Tahoma"/>
                <w:szCs w:val="24"/>
                <w:lang w:eastAsia="en-ZA"/>
              </w:rPr>
              <w:t xml:space="preserve">33 </w:t>
            </w:r>
            <w:proofErr w:type="spellStart"/>
            <w:r w:rsidRPr="00EE12B1">
              <w:rPr>
                <w:rFonts w:asciiTheme="minorHAnsi" w:hAnsiTheme="minorHAnsi" w:cs="Tahoma"/>
                <w:szCs w:val="24"/>
                <w:lang w:eastAsia="en-ZA"/>
              </w:rPr>
              <w:t>Biccard</w:t>
            </w:r>
            <w:proofErr w:type="spellEnd"/>
            <w:r w:rsidRPr="00EE12B1">
              <w:rPr>
                <w:rFonts w:asciiTheme="minorHAnsi" w:hAnsiTheme="minorHAnsi" w:cs="Tahoma"/>
                <w:szCs w:val="24"/>
                <w:lang w:eastAsia="en-ZA"/>
              </w:rPr>
              <w:t xml:space="preserve"> Street, Polokwane, 0699</w:t>
            </w:r>
          </w:p>
        </w:tc>
      </w:tr>
      <w:tr w:rsidR="005E23B5" w:rsidRPr="00EE12B1" w:rsidTr="00956C00">
        <w:trPr>
          <w:trHeight w:val="481"/>
        </w:trPr>
        <w:tc>
          <w:tcPr>
            <w:tcW w:w="993" w:type="dxa"/>
            <w:tcBorders>
              <w:top w:val="single" w:sz="4" w:space="0" w:color="auto"/>
              <w:left w:val="single" w:sz="8" w:space="0" w:color="212121"/>
              <w:bottom w:val="single" w:sz="4" w:space="0" w:color="auto"/>
              <w:right w:val="single" w:sz="8" w:space="0" w:color="212121"/>
            </w:tcBorders>
          </w:tcPr>
          <w:p w:rsidR="005E23B5" w:rsidRPr="00EE12B1" w:rsidRDefault="005E23B5" w:rsidP="00520D73">
            <w:pPr>
              <w:numPr>
                <w:ilvl w:val="0"/>
                <w:numId w:val="63"/>
              </w:numPr>
              <w:spacing w:after="0" w:line="240" w:lineRule="auto"/>
              <w:rPr>
                <w:rFonts w:asciiTheme="minorHAnsi" w:hAnsiTheme="minorHAnsi" w:cs="Tahoma"/>
                <w:szCs w:val="24"/>
              </w:rPr>
            </w:pPr>
          </w:p>
        </w:tc>
        <w:tc>
          <w:tcPr>
            <w:tcW w:w="2693"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rsidR="005E23B5" w:rsidRPr="00EE12B1" w:rsidRDefault="005E23B5" w:rsidP="00500636">
            <w:pPr>
              <w:spacing w:after="0"/>
              <w:ind w:left="360" w:hanging="360"/>
              <w:rPr>
                <w:rFonts w:asciiTheme="minorHAnsi" w:hAnsiTheme="minorHAnsi" w:cs="Tahoma"/>
                <w:szCs w:val="24"/>
              </w:rPr>
            </w:pPr>
            <w:r w:rsidRPr="00EE12B1">
              <w:rPr>
                <w:rFonts w:asciiTheme="minorHAnsi" w:hAnsiTheme="minorHAnsi" w:cs="Tahoma"/>
                <w:szCs w:val="24"/>
              </w:rPr>
              <w:t xml:space="preserve">Capricorn District Office – Rent </w:t>
            </w:r>
            <w:proofErr w:type="spellStart"/>
            <w:r w:rsidRPr="00EE12B1">
              <w:rPr>
                <w:rFonts w:asciiTheme="minorHAnsi" w:hAnsiTheme="minorHAnsi" w:cs="Tahoma"/>
                <w:szCs w:val="24"/>
              </w:rPr>
              <w:t>Meester</w:t>
            </w:r>
            <w:proofErr w:type="spellEnd"/>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rsidR="005E23B5" w:rsidRPr="00EE12B1" w:rsidRDefault="005E23B5" w:rsidP="00956C00">
            <w:pPr>
              <w:autoSpaceDE w:val="0"/>
              <w:autoSpaceDN w:val="0"/>
              <w:spacing w:after="0"/>
              <w:ind w:left="-123"/>
              <w:jc w:val="left"/>
              <w:rPr>
                <w:rFonts w:asciiTheme="minorHAnsi" w:hAnsiTheme="minorHAnsi" w:cs="Tahoma"/>
                <w:szCs w:val="24"/>
                <w:lang w:eastAsia="en-ZA"/>
              </w:rPr>
            </w:pPr>
            <w:r w:rsidRPr="00EE12B1">
              <w:rPr>
                <w:rFonts w:asciiTheme="minorHAnsi" w:hAnsiTheme="minorHAnsi" w:cs="Tahoma"/>
                <w:szCs w:val="24"/>
                <w:lang w:eastAsia="en-ZA"/>
              </w:rPr>
              <w:t>58 Schoeman Street, Polokwane, 0699</w:t>
            </w:r>
          </w:p>
        </w:tc>
      </w:tr>
      <w:tr w:rsidR="005E23B5" w:rsidRPr="00EE12B1" w:rsidTr="00956C00">
        <w:trPr>
          <w:trHeight w:val="481"/>
        </w:trPr>
        <w:tc>
          <w:tcPr>
            <w:tcW w:w="993" w:type="dxa"/>
            <w:tcBorders>
              <w:top w:val="single" w:sz="4" w:space="0" w:color="auto"/>
              <w:left w:val="single" w:sz="8" w:space="0" w:color="212121"/>
              <w:bottom w:val="single" w:sz="4" w:space="0" w:color="auto"/>
              <w:right w:val="single" w:sz="8" w:space="0" w:color="212121"/>
            </w:tcBorders>
          </w:tcPr>
          <w:p w:rsidR="005E23B5" w:rsidRPr="00EE12B1" w:rsidRDefault="005E23B5" w:rsidP="00520D73">
            <w:pPr>
              <w:numPr>
                <w:ilvl w:val="0"/>
                <w:numId w:val="63"/>
              </w:numPr>
              <w:spacing w:after="0" w:line="240" w:lineRule="auto"/>
              <w:rPr>
                <w:rFonts w:asciiTheme="minorHAnsi" w:hAnsiTheme="minorHAnsi" w:cs="Tahoma"/>
                <w:szCs w:val="24"/>
              </w:rPr>
            </w:pPr>
          </w:p>
        </w:tc>
        <w:tc>
          <w:tcPr>
            <w:tcW w:w="2693"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rsidR="005E23B5" w:rsidRPr="00EE12B1" w:rsidRDefault="005E23B5" w:rsidP="00500636">
            <w:pPr>
              <w:spacing w:after="0"/>
              <w:ind w:left="360" w:hanging="360"/>
              <w:rPr>
                <w:rFonts w:asciiTheme="minorHAnsi" w:hAnsiTheme="minorHAnsi" w:cs="Tahoma"/>
                <w:szCs w:val="24"/>
              </w:rPr>
            </w:pPr>
            <w:r w:rsidRPr="00EE12B1">
              <w:rPr>
                <w:rFonts w:asciiTheme="minorHAnsi" w:hAnsiTheme="minorHAnsi" w:cs="Tahoma"/>
                <w:szCs w:val="24"/>
              </w:rPr>
              <w:t xml:space="preserve">Capricorn North District – </w:t>
            </w:r>
            <w:proofErr w:type="spellStart"/>
            <w:r w:rsidRPr="00EE12B1">
              <w:rPr>
                <w:rFonts w:asciiTheme="minorHAnsi" w:hAnsiTheme="minorHAnsi" w:cs="Tahoma"/>
                <w:szCs w:val="24"/>
              </w:rPr>
              <w:t>Ladanna</w:t>
            </w:r>
            <w:proofErr w:type="spellEnd"/>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rsidR="005E23B5" w:rsidRPr="00EE12B1" w:rsidRDefault="005E23B5" w:rsidP="00956C00">
            <w:pPr>
              <w:autoSpaceDE w:val="0"/>
              <w:autoSpaceDN w:val="0"/>
              <w:spacing w:after="0"/>
              <w:ind w:left="-123"/>
              <w:jc w:val="left"/>
              <w:rPr>
                <w:rFonts w:asciiTheme="minorHAnsi" w:hAnsiTheme="minorHAnsi" w:cs="Tahoma"/>
                <w:szCs w:val="24"/>
                <w:lang w:eastAsia="en-ZA"/>
              </w:rPr>
            </w:pPr>
            <w:r w:rsidRPr="00EE12B1">
              <w:rPr>
                <w:rFonts w:asciiTheme="minorHAnsi" w:hAnsiTheme="minorHAnsi" w:cs="Tahoma"/>
                <w:szCs w:val="24"/>
                <w:lang w:eastAsia="en-ZA"/>
              </w:rPr>
              <w:t xml:space="preserve">113 </w:t>
            </w:r>
            <w:proofErr w:type="spellStart"/>
            <w:r w:rsidRPr="00EE12B1">
              <w:rPr>
                <w:rFonts w:asciiTheme="minorHAnsi" w:hAnsiTheme="minorHAnsi" w:cs="Tahoma"/>
                <w:szCs w:val="24"/>
                <w:lang w:eastAsia="en-ZA"/>
              </w:rPr>
              <w:t>Blaawberg</w:t>
            </w:r>
            <w:proofErr w:type="spellEnd"/>
            <w:r w:rsidRPr="00EE12B1">
              <w:rPr>
                <w:rFonts w:asciiTheme="minorHAnsi" w:hAnsiTheme="minorHAnsi" w:cs="Tahoma"/>
                <w:szCs w:val="24"/>
                <w:lang w:eastAsia="en-ZA"/>
              </w:rPr>
              <w:t xml:space="preserve"> and </w:t>
            </w:r>
            <w:proofErr w:type="spellStart"/>
            <w:r w:rsidRPr="00EE12B1">
              <w:rPr>
                <w:rFonts w:asciiTheme="minorHAnsi" w:hAnsiTheme="minorHAnsi" w:cs="Tahoma"/>
                <w:szCs w:val="24"/>
                <w:lang w:eastAsia="en-ZA"/>
              </w:rPr>
              <w:t>Yster</w:t>
            </w:r>
            <w:proofErr w:type="spellEnd"/>
            <w:r w:rsidRPr="00EE12B1">
              <w:rPr>
                <w:rFonts w:asciiTheme="minorHAnsi" w:hAnsiTheme="minorHAnsi" w:cs="Tahoma"/>
                <w:szCs w:val="24"/>
                <w:lang w:eastAsia="en-ZA"/>
              </w:rPr>
              <w:t xml:space="preserve"> Street, </w:t>
            </w:r>
            <w:proofErr w:type="spellStart"/>
            <w:r w:rsidRPr="00EE12B1">
              <w:rPr>
                <w:rFonts w:asciiTheme="minorHAnsi" w:hAnsiTheme="minorHAnsi" w:cs="Tahoma"/>
                <w:szCs w:val="24"/>
                <w:lang w:eastAsia="en-ZA"/>
              </w:rPr>
              <w:t>Ladanna</w:t>
            </w:r>
            <w:proofErr w:type="spellEnd"/>
            <w:r w:rsidRPr="00EE12B1">
              <w:rPr>
                <w:rFonts w:asciiTheme="minorHAnsi" w:hAnsiTheme="minorHAnsi" w:cs="Tahoma"/>
                <w:szCs w:val="24"/>
                <w:lang w:eastAsia="en-ZA"/>
              </w:rPr>
              <w:t>, 0700</w:t>
            </w:r>
          </w:p>
        </w:tc>
      </w:tr>
      <w:tr w:rsidR="005E23B5" w:rsidRPr="00EE12B1" w:rsidTr="00956C00">
        <w:trPr>
          <w:trHeight w:val="481"/>
        </w:trPr>
        <w:tc>
          <w:tcPr>
            <w:tcW w:w="993" w:type="dxa"/>
            <w:tcBorders>
              <w:top w:val="single" w:sz="4" w:space="0" w:color="auto"/>
              <w:left w:val="single" w:sz="8" w:space="0" w:color="212121"/>
              <w:bottom w:val="single" w:sz="4" w:space="0" w:color="auto"/>
              <w:right w:val="single" w:sz="8" w:space="0" w:color="212121"/>
            </w:tcBorders>
          </w:tcPr>
          <w:p w:rsidR="005E23B5" w:rsidRPr="00EE12B1" w:rsidRDefault="005E23B5" w:rsidP="00520D73">
            <w:pPr>
              <w:numPr>
                <w:ilvl w:val="0"/>
                <w:numId w:val="63"/>
              </w:numPr>
              <w:spacing w:after="0" w:line="240" w:lineRule="auto"/>
              <w:rPr>
                <w:rFonts w:asciiTheme="minorHAnsi" w:hAnsiTheme="minorHAnsi" w:cs="Tahoma"/>
                <w:szCs w:val="24"/>
              </w:rPr>
            </w:pPr>
          </w:p>
        </w:tc>
        <w:tc>
          <w:tcPr>
            <w:tcW w:w="2693"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rsidR="005E23B5" w:rsidRPr="00EE12B1" w:rsidRDefault="005E23B5" w:rsidP="00500636">
            <w:pPr>
              <w:spacing w:after="0"/>
              <w:ind w:left="360" w:hanging="360"/>
              <w:rPr>
                <w:rFonts w:asciiTheme="minorHAnsi" w:hAnsiTheme="minorHAnsi" w:cs="Tahoma"/>
                <w:szCs w:val="24"/>
              </w:rPr>
            </w:pPr>
            <w:r w:rsidRPr="00EE12B1">
              <w:rPr>
                <w:rFonts w:asciiTheme="minorHAnsi" w:hAnsiTheme="minorHAnsi" w:cs="Tahoma"/>
                <w:szCs w:val="24"/>
              </w:rPr>
              <w:t>Sekhukhune East District</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rsidR="005E23B5" w:rsidRPr="00EE12B1" w:rsidRDefault="005E23B5" w:rsidP="00956C00">
            <w:pPr>
              <w:autoSpaceDE w:val="0"/>
              <w:autoSpaceDN w:val="0"/>
              <w:spacing w:after="0"/>
              <w:ind w:left="-123"/>
              <w:jc w:val="left"/>
              <w:rPr>
                <w:rFonts w:asciiTheme="minorHAnsi" w:hAnsiTheme="minorHAnsi" w:cs="Tahoma"/>
                <w:szCs w:val="24"/>
                <w:lang w:eastAsia="en-ZA"/>
              </w:rPr>
            </w:pPr>
            <w:r w:rsidRPr="00EE12B1">
              <w:rPr>
                <w:rFonts w:asciiTheme="minorHAnsi" w:hAnsiTheme="minorHAnsi" w:cs="Tahoma"/>
                <w:szCs w:val="24"/>
                <w:lang w:eastAsia="en-ZA"/>
              </w:rPr>
              <w:t>83A Aloe street, Aloe Rich west, Burgersfort, 1150</w:t>
            </w:r>
          </w:p>
        </w:tc>
      </w:tr>
      <w:tr w:rsidR="005E23B5" w:rsidRPr="00EE12B1" w:rsidTr="00956C00">
        <w:trPr>
          <w:trHeight w:val="481"/>
        </w:trPr>
        <w:tc>
          <w:tcPr>
            <w:tcW w:w="993" w:type="dxa"/>
            <w:tcBorders>
              <w:top w:val="single" w:sz="4" w:space="0" w:color="auto"/>
              <w:left w:val="single" w:sz="8" w:space="0" w:color="212121"/>
              <w:bottom w:val="single" w:sz="4" w:space="0" w:color="auto"/>
              <w:right w:val="single" w:sz="8" w:space="0" w:color="212121"/>
            </w:tcBorders>
          </w:tcPr>
          <w:p w:rsidR="005E23B5" w:rsidRPr="00EE12B1" w:rsidRDefault="005E23B5" w:rsidP="00520D73">
            <w:pPr>
              <w:numPr>
                <w:ilvl w:val="0"/>
                <w:numId w:val="63"/>
              </w:numPr>
              <w:spacing w:after="0" w:line="240" w:lineRule="auto"/>
              <w:rPr>
                <w:rFonts w:asciiTheme="minorHAnsi" w:hAnsiTheme="minorHAnsi" w:cs="Tahoma"/>
                <w:szCs w:val="24"/>
              </w:rPr>
            </w:pPr>
          </w:p>
        </w:tc>
        <w:tc>
          <w:tcPr>
            <w:tcW w:w="2693"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rsidR="005E23B5" w:rsidRPr="00EE12B1" w:rsidRDefault="005E23B5" w:rsidP="00500636">
            <w:pPr>
              <w:spacing w:after="0"/>
              <w:ind w:left="360" w:hanging="360"/>
              <w:rPr>
                <w:rFonts w:asciiTheme="minorHAnsi" w:hAnsiTheme="minorHAnsi" w:cs="Tahoma"/>
                <w:szCs w:val="24"/>
              </w:rPr>
            </w:pPr>
            <w:r w:rsidRPr="00EE12B1">
              <w:rPr>
                <w:rFonts w:asciiTheme="minorHAnsi" w:hAnsiTheme="minorHAnsi" w:cs="Tahoma"/>
                <w:szCs w:val="24"/>
              </w:rPr>
              <w:t>Sekhukhune South District</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rsidR="005E23B5" w:rsidRPr="00EE12B1" w:rsidRDefault="005E23B5" w:rsidP="00956C00">
            <w:pPr>
              <w:autoSpaceDE w:val="0"/>
              <w:autoSpaceDN w:val="0"/>
              <w:spacing w:after="0"/>
              <w:ind w:left="-123"/>
              <w:jc w:val="left"/>
              <w:rPr>
                <w:rFonts w:asciiTheme="minorHAnsi" w:hAnsiTheme="minorHAnsi" w:cs="Tahoma"/>
                <w:szCs w:val="24"/>
                <w:lang w:eastAsia="en-ZA"/>
              </w:rPr>
            </w:pPr>
            <w:r w:rsidRPr="00EE12B1">
              <w:rPr>
                <w:rFonts w:asciiTheme="minorHAnsi" w:hAnsiTheme="minorHAnsi" w:cs="Tahoma"/>
                <w:szCs w:val="24"/>
                <w:lang w:eastAsia="en-ZA"/>
              </w:rPr>
              <w:t>Old parliament complex, Lebowakgomo, 0737</w:t>
            </w:r>
          </w:p>
        </w:tc>
      </w:tr>
      <w:tr w:rsidR="005E23B5" w:rsidRPr="00EE12B1" w:rsidTr="00956C00">
        <w:trPr>
          <w:trHeight w:val="619"/>
        </w:trPr>
        <w:tc>
          <w:tcPr>
            <w:tcW w:w="993" w:type="dxa"/>
            <w:tcBorders>
              <w:top w:val="single" w:sz="4" w:space="0" w:color="auto"/>
              <w:left w:val="single" w:sz="8" w:space="0" w:color="212121"/>
              <w:bottom w:val="single" w:sz="4" w:space="0" w:color="auto"/>
              <w:right w:val="single" w:sz="8" w:space="0" w:color="212121"/>
            </w:tcBorders>
          </w:tcPr>
          <w:p w:rsidR="005E23B5" w:rsidRPr="00EE12B1" w:rsidRDefault="005E23B5" w:rsidP="00520D73">
            <w:pPr>
              <w:numPr>
                <w:ilvl w:val="0"/>
                <w:numId w:val="63"/>
              </w:numPr>
              <w:spacing w:after="0" w:line="240" w:lineRule="auto"/>
              <w:rPr>
                <w:rFonts w:asciiTheme="minorHAnsi" w:hAnsiTheme="minorHAnsi" w:cs="Tahoma"/>
                <w:szCs w:val="24"/>
              </w:rPr>
            </w:pPr>
          </w:p>
        </w:tc>
        <w:tc>
          <w:tcPr>
            <w:tcW w:w="2693"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rsidR="005E23B5" w:rsidRPr="00EE12B1" w:rsidRDefault="005E23B5" w:rsidP="00500636">
            <w:pPr>
              <w:spacing w:after="0"/>
              <w:ind w:left="360" w:hanging="360"/>
              <w:rPr>
                <w:rFonts w:asciiTheme="minorHAnsi" w:hAnsiTheme="minorHAnsi" w:cs="Tahoma"/>
                <w:szCs w:val="24"/>
              </w:rPr>
            </w:pPr>
            <w:r w:rsidRPr="00EE12B1">
              <w:rPr>
                <w:rFonts w:asciiTheme="minorHAnsi" w:hAnsiTheme="minorHAnsi" w:cs="Tahoma"/>
                <w:szCs w:val="24"/>
              </w:rPr>
              <w:t>Vhembe West</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rsidR="005E23B5" w:rsidRPr="00EE12B1" w:rsidRDefault="005E23B5" w:rsidP="00956C00">
            <w:pPr>
              <w:autoSpaceDE w:val="0"/>
              <w:autoSpaceDN w:val="0"/>
              <w:spacing w:after="0"/>
              <w:ind w:left="-123"/>
              <w:jc w:val="left"/>
              <w:rPr>
                <w:rFonts w:asciiTheme="minorHAnsi" w:hAnsiTheme="minorHAnsi" w:cs="Tahoma"/>
                <w:szCs w:val="24"/>
                <w:lang w:eastAsia="en-ZA"/>
              </w:rPr>
            </w:pPr>
            <w:r w:rsidRPr="00EE12B1">
              <w:rPr>
                <w:rFonts w:asciiTheme="minorHAnsi" w:hAnsiTheme="minorHAnsi" w:cs="Tahoma"/>
                <w:szCs w:val="24"/>
                <w:lang w:eastAsia="en-ZA"/>
              </w:rPr>
              <w:t>Sibasa Government Complex, Department of education, Thohoyandou, 0950</w:t>
            </w:r>
          </w:p>
        </w:tc>
      </w:tr>
      <w:tr w:rsidR="005E23B5" w:rsidRPr="00EE12B1" w:rsidTr="00956C00">
        <w:trPr>
          <w:trHeight w:val="511"/>
        </w:trPr>
        <w:tc>
          <w:tcPr>
            <w:tcW w:w="993" w:type="dxa"/>
            <w:tcBorders>
              <w:top w:val="single" w:sz="4" w:space="0" w:color="auto"/>
              <w:left w:val="single" w:sz="8" w:space="0" w:color="212121"/>
              <w:bottom w:val="single" w:sz="4" w:space="0" w:color="auto"/>
              <w:right w:val="single" w:sz="8" w:space="0" w:color="212121"/>
            </w:tcBorders>
          </w:tcPr>
          <w:p w:rsidR="005E23B5" w:rsidRPr="00EE12B1" w:rsidRDefault="005E23B5" w:rsidP="00520D73">
            <w:pPr>
              <w:numPr>
                <w:ilvl w:val="0"/>
                <w:numId w:val="63"/>
              </w:numPr>
              <w:spacing w:after="0" w:line="240" w:lineRule="auto"/>
              <w:rPr>
                <w:rFonts w:asciiTheme="minorHAnsi" w:hAnsiTheme="minorHAnsi" w:cs="Tahoma"/>
                <w:szCs w:val="24"/>
              </w:rPr>
            </w:pPr>
          </w:p>
        </w:tc>
        <w:tc>
          <w:tcPr>
            <w:tcW w:w="2693"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rsidR="005E23B5" w:rsidRPr="00EE12B1" w:rsidRDefault="005E23B5" w:rsidP="00500636">
            <w:pPr>
              <w:spacing w:after="0"/>
              <w:ind w:left="360" w:hanging="360"/>
              <w:rPr>
                <w:rFonts w:asciiTheme="minorHAnsi" w:hAnsiTheme="minorHAnsi" w:cs="Tahoma"/>
                <w:szCs w:val="24"/>
              </w:rPr>
            </w:pPr>
            <w:r w:rsidRPr="00EE12B1">
              <w:rPr>
                <w:rFonts w:asciiTheme="minorHAnsi" w:hAnsiTheme="minorHAnsi" w:cs="Tahoma"/>
                <w:szCs w:val="24"/>
              </w:rPr>
              <w:t>Vhembe South</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rsidR="005E23B5" w:rsidRPr="00EE12B1" w:rsidRDefault="005E23B5" w:rsidP="00956C00">
            <w:pPr>
              <w:autoSpaceDE w:val="0"/>
              <w:autoSpaceDN w:val="0"/>
              <w:spacing w:after="0"/>
              <w:ind w:left="-123"/>
              <w:jc w:val="left"/>
              <w:rPr>
                <w:rFonts w:asciiTheme="minorHAnsi" w:hAnsiTheme="minorHAnsi" w:cs="Tahoma"/>
                <w:szCs w:val="24"/>
                <w:lang w:eastAsia="en-ZA"/>
              </w:rPr>
            </w:pPr>
            <w:proofErr w:type="spellStart"/>
            <w:r w:rsidRPr="00EE12B1">
              <w:rPr>
                <w:rFonts w:asciiTheme="minorHAnsi" w:hAnsiTheme="minorHAnsi" w:cs="Tahoma"/>
                <w:szCs w:val="24"/>
                <w:lang w:eastAsia="en-ZA"/>
              </w:rPr>
              <w:t>Makwarela</w:t>
            </w:r>
            <w:proofErr w:type="spellEnd"/>
            <w:r w:rsidRPr="00EE12B1">
              <w:rPr>
                <w:rFonts w:asciiTheme="minorHAnsi" w:hAnsiTheme="minorHAnsi" w:cs="Tahoma"/>
                <w:szCs w:val="24"/>
                <w:lang w:eastAsia="en-ZA"/>
              </w:rPr>
              <w:t xml:space="preserve"> Government Complex, Department of education, Thohoyandou, 0950</w:t>
            </w:r>
          </w:p>
        </w:tc>
      </w:tr>
      <w:tr w:rsidR="005E23B5" w:rsidRPr="00EE12B1" w:rsidTr="00956C00">
        <w:trPr>
          <w:trHeight w:val="481"/>
        </w:trPr>
        <w:tc>
          <w:tcPr>
            <w:tcW w:w="993" w:type="dxa"/>
            <w:tcBorders>
              <w:top w:val="single" w:sz="4" w:space="0" w:color="auto"/>
              <w:left w:val="single" w:sz="8" w:space="0" w:color="212121"/>
              <w:bottom w:val="single" w:sz="4" w:space="0" w:color="auto"/>
              <w:right w:val="single" w:sz="8" w:space="0" w:color="212121"/>
            </w:tcBorders>
          </w:tcPr>
          <w:p w:rsidR="005E23B5" w:rsidRPr="00EE12B1" w:rsidRDefault="005E23B5" w:rsidP="00520D73">
            <w:pPr>
              <w:numPr>
                <w:ilvl w:val="0"/>
                <w:numId w:val="63"/>
              </w:numPr>
              <w:spacing w:after="0" w:line="240" w:lineRule="auto"/>
              <w:rPr>
                <w:rFonts w:asciiTheme="minorHAnsi" w:hAnsiTheme="minorHAnsi" w:cs="Tahoma"/>
                <w:szCs w:val="24"/>
              </w:rPr>
            </w:pPr>
          </w:p>
        </w:tc>
        <w:tc>
          <w:tcPr>
            <w:tcW w:w="2693"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rsidR="005E23B5" w:rsidRPr="00EE12B1" w:rsidRDefault="005E23B5" w:rsidP="00500636">
            <w:pPr>
              <w:spacing w:after="0"/>
              <w:ind w:left="360" w:hanging="360"/>
              <w:rPr>
                <w:rFonts w:asciiTheme="minorHAnsi" w:hAnsiTheme="minorHAnsi" w:cs="Tahoma"/>
                <w:szCs w:val="24"/>
              </w:rPr>
            </w:pPr>
            <w:r w:rsidRPr="00EE12B1">
              <w:rPr>
                <w:rFonts w:asciiTheme="minorHAnsi" w:hAnsiTheme="minorHAnsi" w:cs="Tahoma"/>
                <w:szCs w:val="24"/>
              </w:rPr>
              <w:t>Waterberg District - Mogalakwena</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rsidR="005E23B5" w:rsidRPr="00EE12B1" w:rsidRDefault="005E23B5" w:rsidP="00956C00">
            <w:pPr>
              <w:autoSpaceDE w:val="0"/>
              <w:autoSpaceDN w:val="0"/>
              <w:spacing w:after="0"/>
              <w:ind w:left="-123"/>
              <w:jc w:val="left"/>
              <w:rPr>
                <w:rFonts w:asciiTheme="minorHAnsi" w:hAnsiTheme="minorHAnsi" w:cs="Tahoma"/>
                <w:szCs w:val="24"/>
                <w:lang w:eastAsia="en-ZA"/>
              </w:rPr>
            </w:pPr>
            <w:r w:rsidRPr="00EE12B1">
              <w:rPr>
                <w:rFonts w:asciiTheme="minorHAnsi" w:hAnsiTheme="minorHAnsi" w:cs="Tahoma"/>
                <w:szCs w:val="24"/>
                <w:lang w:eastAsia="en-ZA"/>
              </w:rPr>
              <w:t xml:space="preserve">805 Rufus </w:t>
            </w:r>
            <w:proofErr w:type="spellStart"/>
            <w:r w:rsidRPr="00EE12B1">
              <w:rPr>
                <w:rFonts w:asciiTheme="minorHAnsi" w:hAnsiTheme="minorHAnsi" w:cs="Tahoma"/>
                <w:szCs w:val="24"/>
                <w:lang w:eastAsia="en-ZA"/>
              </w:rPr>
              <w:t>Seakamela</w:t>
            </w:r>
            <w:proofErr w:type="spellEnd"/>
            <w:r w:rsidRPr="00EE12B1">
              <w:rPr>
                <w:rFonts w:asciiTheme="minorHAnsi" w:hAnsiTheme="minorHAnsi" w:cs="Tahoma"/>
                <w:szCs w:val="24"/>
                <w:lang w:eastAsia="en-ZA"/>
              </w:rPr>
              <w:t xml:space="preserve"> Street, </w:t>
            </w:r>
            <w:proofErr w:type="spellStart"/>
            <w:r w:rsidRPr="00EE12B1">
              <w:rPr>
                <w:rFonts w:asciiTheme="minorHAnsi" w:hAnsiTheme="minorHAnsi" w:cs="Tahoma"/>
                <w:szCs w:val="24"/>
                <w:lang w:eastAsia="en-ZA"/>
              </w:rPr>
              <w:t>Mokopane</w:t>
            </w:r>
            <w:proofErr w:type="spellEnd"/>
            <w:r w:rsidRPr="00EE12B1">
              <w:rPr>
                <w:rFonts w:asciiTheme="minorHAnsi" w:hAnsiTheme="minorHAnsi" w:cs="Tahoma"/>
                <w:szCs w:val="24"/>
                <w:lang w:eastAsia="en-ZA"/>
              </w:rPr>
              <w:t xml:space="preserve"> Multipurpose Centre, </w:t>
            </w:r>
            <w:proofErr w:type="spellStart"/>
            <w:r w:rsidRPr="00EE12B1">
              <w:rPr>
                <w:rFonts w:asciiTheme="minorHAnsi" w:hAnsiTheme="minorHAnsi" w:cs="Tahoma"/>
                <w:szCs w:val="24"/>
                <w:lang w:eastAsia="en-ZA"/>
              </w:rPr>
              <w:t>Mahwelereng</w:t>
            </w:r>
            <w:proofErr w:type="spellEnd"/>
            <w:r w:rsidRPr="00EE12B1">
              <w:rPr>
                <w:rFonts w:asciiTheme="minorHAnsi" w:hAnsiTheme="minorHAnsi" w:cs="Tahoma"/>
                <w:szCs w:val="24"/>
                <w:lang w:eastAsia="en-ZA"/>
              </w:rPr>
              <w:t>, 0626</w:t>
            </w:r>
          </w:p>
        </w:tc>
      </w:tr>
      <w:tr w:rsidR="005E23B5" w:rsidRPr="00EE12B1" w:rsidTr="00956C00">
        <w:trPr>
          <w:trHeight w:val="481"/>
        </w:trPr>
        <w:tc>
          <w:tcPr>
            <w:tcW w:w="993" w:type="dxa"/>
            <w:tcBorders>
              <w:top w:val="single" w:sz="4" w:space="0" w:color="auto"/>
              <w:left w:val="single" w:sz="8" w:space="0" w:color="212121"/>
              <w:bottom w:val="single" w:sz="4" w:space="0" w:color="auto"/>
              <w:right w:val="single" w:sz="8" w:space="0" w:color="212121"/>
            </w:tcBorders>
          </w:tcPr>
          <w:p w:rsidR="005E23B5" w:rsidRPr="00EE12B1" w:rsidRDefault="005E23B5" w:rsidP="00520D73">
            <w:pPr>
              <w:numPr>
                <w:ilvl w:val="0"/>
                <w:numId w:val="63"/>
              </w:numPr>
              <w:spacing w:after="0" w:line="240" w:lineRule="auto"/>
              <w:rPr>
                <w:rFonts w:asciiTheme="minorHAnsi" w:hAnsiTheme="minorHAnsi" w:cs="Tahoma"/>
                <w:szCs w:val="24"/>
              </w:rPr>
            </w:pPr>
          </w:p>
        </w:tc>
        <w:tc>
          <w:tcPr>
            <w:tcW w:w="2693"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rsidR="005E23B5" w:rsidRPr="00EE12B1" w:rsidRDefault="005E23B5" w:rsidP="00500636">
            <w:pPr>
              <w:spacing w:after="0"/>
              <w:ind w:left="360" w:hanging="360"/>
              <w:rPr>
                <w:rFonts w:asciiTheme="minorHAnsi" w:hAnsiTheme="minorHAnsi" w:cs="Tahoma"/>
                <w:szCs w:val="24"/>
              </w:rPr>
            </w:pPr>
            <w:r w:rsidRPr="00EE12B1">
              <w:rPr>
                <w:rFonts w:asciiTheme="minorHAnsi" w:hAnsiTheme="minorHAnsi" w:cs="Tahoma"/>
                <w:szCs w:val="24"/>
              </w:rPr>
              <w:t xml:space="preserve">Waterberg District - </w:t>
            </w:r>
            <w:proofErr w:type="spellStart"/>
            <w:r w:rsidRPr="00EE12B1">
              <w:rPr>
                <w:rFonts w:asciiTheme="minorHAnsi" w:hAnsiTheme="minorHAnsi" w:cs="Tahoma"/>
                <w:szCs w:val="24"/>
              </w:rPr>
              <w:t>Modimolle</w:t>
            </w:r>
            <w:proofErr w:type="spellEnd"/>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rsidR="005E23B5" w:rsidRPr="00EE12B1" w:rsidRDefault="005E23B5" w:rsidP="00956C00">
            <w:pPr>
              <w:autoSpaceDE w:val="0"/>
              <w:autoSpaceDN w:val="0"/>
              <w:spacing w:after="0"/>
              <w:ind w:left="-123"/>
              <w:jc w:val="left"/>
              <w:rPr>
                <w:rFonts w:asciiTheme="minorHAnsi" w:hAnsiTheme="minorHAnsi" w:cs="Tahoma"/>
                <w:szCs w:val="24"/>
                <w:lang w:eastAsia="en-ZA"/>
              </w:rPr>
            </w:pPr>
            <w:r w:rsidRPr="00EE12B1">
              <w:rPr>
                <w:rFonts w:asciiTheme="minorHAnsi" w:hAnsiTheme="minorHAnsi" w:cs="Tahoma"/>
                <w:szCs w:val="24"/>
                <w:lang w:eastAsia="en-ZA"/>
              </w:rPr>
              <w:t xml:space="preserve">84 Limpopo Street, Corner Thabo Mbeki and Limpopo Street, NTK building, </w:t>
            </w:r>
            <w:proofErr w:type="spellStart"/>
            <w:r w:rsidRPr="00EE12B1">
              <w:rPr>
                <w:rFonts w:asciiTheme="minorHAnsi" w:hAnsiTheme="minorHAnsi" w:cs="Tahoma"/>
                <w:szCs w:val="24"/>
                <w:lang w:eastAsia="en-ZA"/>
              </w:rPr>
              <w:t>Modimolle</w:t>
            </w:r>
            <w:proofErr w:type="spellEnd"/>
            <w:r w:rsidRPr="00EE12B1">
              <w:rPr>
                <w:rFonts w:asciiTheme="minorHAnsi" w:hAnsiTheme="minorHAnsi" w:cs="Tahoma"/>
                <w:szCs w:val="24"/>
                <w:lang w:eastAsia="en-ZA"/>
              </w:rPr>
              <w:t>, 0510</w:t>
            </w:r>
          </w:p>
        </w:tc>
      </w:tr>
      <w:tr w:rsidR="005E23B5" w:rsidRPr="00EE12B1" w:rsidTr="00956C00">
        <w:trPr>
          <w:trHeight w:val="747"/>
        </w:trPr>
        <w:tc>
          <w:tcPr>
            <w:tcW w:w="993" w:type="dxa"/>
            <w:tcBorders>
              <w:top w:val="single" w:sz="4" w:space="0" w:color="auto"/>
              <w:left w:val="single" w:sz="8" w:space="0" w:color="212121"/>
              <w:bottom w:val="single" w:sz="4" w:space="0" w:color="auto"/>
              <w:right w:val="single" w:sz="8" w:space="0" w:color="212121"/>
            </w:tcBorders>
          </w:tcPr>
          <w:p w:rsidR="005E23B5" w:rsidRPr="00EE12B1" w:rsidRDefault="005E23B5" w:rsidP="00520D73">
            <w:pPr>
              <w:numPr>
                <w:ilvl w:val="0"/>
                <w:numId w:val="63"/>
              </w:numPr>
              <w:spacing w:after="0" w:line="240" w:lineRule="auto"/>
              <w:rPr>
                <w:rFonts w:asciiTheme="minorHAnsi" w:hAnsiTheme="minorHAnsi" w:cs="Tahoma"/>
                <w:szCs w:val="24"/>
              </w:rPr>
            </w:pPr>
          </w:p>
        </w:tc>
        <w:tc>
          <w:tcPr>
            <w:tcW w:w="2693"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rsidR="005E23B5" w:rsidRPr="00EE12B1" w:rsidRDefault="005E23B5" w:rsidP="00500636">
            <w:pPr>
              <w:spacing w:after="0"/>
              <w:ind w:left="360" w:hanging="360"/>
              <w:rPr>
                <w:rFonts w:asciiTheme="minorHAnsi" w:hAnsiTheme="minorHAnsi" w:cs="Tahoma"/>
                <w:szCs w:val="24"/>
              </w:rPr>
            </w:pPr>
            <w:r w:rsidRPr="00EE12B1">
              <w:rPr>
                <w:rFonts w:asciiTheme="minorHAnsi" w:hAnsiTheme="minorHAnsi" w:cs="Tahoma"/>
                <w:szCs w:val="24"/>
              </w:rPr>
              <w:t>Mopani East District</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rsidR="005E23B5" w:rsidRPr="00EE12B1" w:rsidRDefault="005E23B5" w:rsidP="00956C00">
            <w:pPr>
              <w:autoSpaceDE w:val="0"/>
              <w:autoSpaceDN w:val="0"/>
              <w:spacing w:after="0"/>
              <w:ind w:left="-123"/>
              <w:jc w:val="left"/>
              <w:rPr>
                <w:rFonts w:asciiTheme="minorHAnsi" w:hAnsiTheme="minorHAnsi" w:cs="Tahoma"/>
                <w:szCs w:val="24"/>
                <w:lang w:eastAsia="en-ZA"/>
              </w:rPr>
            </w:pPr>
            <w:r w:rsidRPr="00EE12B1">
              <w:rPr>
                <w:rFonts w:asciiTheme="minorHAnsi" w:hAnsiTheme="minorHAnsi" w:cs="Tahoma"/>
                <w:szCs w:val="24"/>
                <w:lang w:eastAsia="en-ZA"/>
              </w:rPr>
              <w:t>Main road old government building, Department of Education, Giyani, 0826</w:t>
            </w:r>
          </w:p>
        </w:tc>
      </w:tr>
      <w:tr w:rsidR="005E23B5" w:rsidRPr="00EE12B1" w:rsidTr="00956C00">
        <w:trPr>
          <w:trHeight w:val="481"/>
        </w:trPr>
        <w:tc>
          <w:tcPr>
            <w:tcW w:w="993" w:type="dxa"/>
            <w:tcBorders>
              <w:top w:val="single" w:sz="4" w:space="0" w:color="auto"/>
              <w:left w:val="single" w:sz="8" w:space="0" w:color="212121"/>
              <w:bottom w:val="single" w:sz="4" w:space="0" w:color="auto"/>
              <w:right w:val="single" w:sz="8" w:space="0" w:color="212121"/>
            </w:tcBorders>
          </w:tcPr>
          <w:p w:rsidR="005E23B5" w:rsidRPr="00EE12B1" w:rsidRDefault="005E23B5" w:rsidP="00520D73">
            <w:pPr>
              <w:numPr>
                <w:ilvl w:val="0"/>
                <w:numId w:val="63"/>
              </w:numPr>
              <w:spacing w:after="0" w:line="240" w:lineRule="auto"/>
              <w:rPr>
                <w:rFonts w:asciiTheme="minorHAnsi" w:hAnsiTheme="minorHAnsi" w:cs="Tahoma"/>
                <w:szCs w:val="24"/>
              </w:rPr>
            </w:pPr>
          </w:p>
        </w:tc>
        <w:tc>
          <w:tcPr>
            <w:tcW w:w="2693"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rsidR="005E23B5" w:rsidRPr="00EE12B1" w:rsidRDefault="005E23B5" w:rsidP="00500636">
            <w:pPr>
              <w:spacing w:after="0"/>
              <w:ind w:left="360" w:hanging="360"/>
              <w:rPr>
                <w:rFonts w:asciiTheme="minorHAnsi" w:hAnsiTheme="minorHAnsi" w:cs="Tahoma"/>
                <w:szCs w:val="24"/>
              </w:rPr>
            </w:pPr>
            <w:r w:rsidRPr="00EE12B1">
              <w:rPr>
                <w:rFonts w:asciiTheme="minorHAnsi" w:hAnsiTheme="minorHAnsi" w:cs="Tahoma"/>
                <w:szCs w:val="24"/>
              </w:rPr>
              <w:t>Mopani West District</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rsidR="005E23B5" w:rsidRPr="00EE12B1" w:rsidRDefault="005E23B5" w:rsidP="00956C00">
            <w:pPr>
              <w:autoSpaceDE w:val="0"/>
              <w:autoSpaceDN w:val="0"/>
              <w:spacing w:after="0"/>
              <w:ind w:left="-123"/>
              <w:jc w:val="left"/>
              <w:rPr>
                <w:rFonts w:asciiTheme="minorHAnsi" w:hAnsiTheme="minorHAnsi" w:cs="Tahoma"/>
                <w:szCs w:val="24"/>
                <w:lang w:eastAsia="en-ZA"/>
              </w:rPr>
            </w:pPr>
            <w:r w:rsidRPr="00EE12B1">
              <w:rPr>
                <w:rFonts w:asciiTheme="minorHAnsi" w:hAnsiTheme="minorHAnsi" w:cs="Tahoma"/>
                <w:szCs w:val="24"/>
                <w:lang w:eastAsia="en-ZA"/>
              </w:rPr>
              <w:t xml:space="preserve">27 Peace Street, </w:t>
            </w:r>
            <w:proofErr w:type="spellStart"/>
            <w:r w:rsidRPr="00EE12B1">
              <w:rPr>
                <w:rFonts w:asciiTheme="minorHAnsi" w:hAnsiTheme="minorHAnsi" w:cs="Tahoma"/>
                <w:szCs w:val="24"/>
                <w:lang w:eastAsia="en-ZA"/>
              </w:rPr>
              <w:t>Prosperitas</w:t>
            </w:r>
            <w:proofErr w:type="spellEnd"/>
            <w:r w:rsidRPr="00EE12B1">
              <w:rPr>
                <w:rFonts w:asciiTheme="minorHAnsi" w:hAnsiTheme="minorHAnsi" w:cs="Tahoma"/>
                <w:szCs w:val="24"/>
                <w:lang w:eastAsia="en-ZA"/>
              </w:rPr>
              <w:t xml:space="preserve"> Building, Tzaneen, 0850</w:t>
            </w:r>
          </w:p>
        </w:tc>
      </w:tr>
      <w:tr w:rsidR="005E23B5" w:rsidRPr="00EE12B1" w:rsidTr="00956C00">
        <w:trPr>
          <w:trHeight w:val="481"/>
        </w:trPr>
        <w:tc>
          <w:tcPr>
            <w:tcW w:w="993" w:type="dxa"/>
            <w:tcBorders>
              <w:top w:val="single" w:sz="4" w:space="0" w:color="auto"/>
              <w:left w:val="single" w:sz="8" w:space="0" w:color="212121"/>
              <w:bottom w:val="single" w:sz="4" w:space="0" w:color="auto"/>
              <w:right w:val="single" w:sz="8" w:space="0" w:color="212121"/>
            </w:tcBorders>
          </w:tcPr>
          <w:p w:rsidR="005E23B5" w:rsidRPr="00EE12B1" w:rsidRDefault="005E23B5" w:rsidP="00520D73">
            <w:pPr>
              <w:numPr>
                <w:ilvl w:val="0"/>
                <w:numId w:val="63"/>
              </w:numPr>
              <w:spacing w:after="0" w:line="240" w:lineRule="auto"/>
              <w:rPr>
                <w:rFonts w:asciiTheme="minorHAnsi" w:hAnsiTheme="minorHAnsi" w:cs="Tahoma"/>
                <w:szCs w:val="24"/>
              </w:rPr>
            </w:pPr>
          </w:p>
        </w:tc>
        <w:tc>
          <w:tcPr>
            <w:tcW w:w="2693"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rsidR="005E23B5" w:rsidRPr="00EE12B1" w:rsidRDefault="005E23B5" w:rsidP="00500636">
            <w:pPr>
              <w:spacing w:after="0"/>
              <w:ind w:left="360" w:hanging="360"/>
              <w:rPr>
                <w:rFonts w:asciiTheme="minorHAnsi" w:hAnsiTheme="minorHAnsi" w:cs="Tahoma"/>
                <w:szCs w:val="24"/>
              </w:rPr>
            </w:pPr>
            <w:r w:rsidRPr="00EE12B1">
              <w:rPr>
                <w:rFonts w:asciiTheme="minorHAnsi" w:hAnsiTheme="minorHAnsi" w:cs="Tahoma"/>
                <w:szCs w:val="24"/>
              </w:rPr>
              <w:t>LDOE Circuit Offices</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rsidR="005E23B5" w:rsidRPr="00EE12B1" w:rsidRDefault="005E23B5" w:rsidP="00956C00">
            <w:pPr>
              <w:autoSpaceDE w:val="0"/>
              <w:autoSpaceDN w:val="0"/>
              <w:spacing w:after="0"/>
              <w:ind w:left="-123"/>
              <w:jc w:val="left"/>
              <w:rPr>
                <w:rFonts w:asciiTheme="minorHAnsi" w:hAnsiTheme="minorHAnsi" w:cs="Tahoma"/>
                <w:szCs w:val="24"/>
                <w:lang w:eastAsia="en-ZA"/>
              </w:rPr>
            </w:pPr>
            <w:r w:rsidRPr="00EE12B1">
              <w:rPr>
                <w:rFonts w:asciiTheme="minorHAnsi" w:hAnsiTheme="minorHAnsi" w:cs="Tahoma"/>
                <w:szCs w:val="24"/>
                <w:lang w:eastAsia="en-ZA"/>
              </w:rPr>
              <w:t>Various Circuit Offices</w:t>
            </w:r>
          </w:p>
        </w:tc>
      </w:tr>
      <w:bookmarkEnd w:id="10"/>
    </w:tbl>
    <w:p w:rsidR="00AF05FE" w:rsidRDefault="00AF05FE" w:rsidP="00496E1A">
      <w:pPr>
        <w:rPr>
          <w:lang w:val="en-GB"/>
        </w:rPr>
      </w:pPr>
    </w:p>
    <w:p w:rsidR="00AF05FE" w:rsidRDefault="00AF05FE" w:rsidP="00AF05FE">
      <w:pPr>
        <w:pStyle w:val="Heading1"/>
      </w:pPr>
      <w:bookmarkStart w:id="11" w:name="_Toc135128883"/>
      <w:r>
        <w:t>Requirements</w:t>
      </w:r>
      <w:bookmarkEnd w:id="11"/>
    </w:p>
    <w:p w:rsidR="00AF05FE" w:rsidRPr="00631A25" w:rsidRDefault="00AF05FE" w:rsidP="00AF05FE">
      <w:pPr>
        <w:pStyle w:val="Heading2"/>
      </w:pPr>
      <w:bookmarkStart w:id="12" w:name="_Toc135128884"/>
      <w:r w:rsidRPr="00631A25">
        <w:t>Product / Service Requirements</w:t>
      </w:r>
      <w:bookmarkEnd w:id="12"/>
    </w:p>
    <w:p w:rsidR="00AF05FE" w:rsidRDefault="00500636" w:rsidP="00AF05FE">
      <w:pPr>
        <w:pStyle w:val="Heading3"/>
      </w:pPr>
      <w:bookmarkStart w:id="13" w:name="_Toc135128885"/>
      <w:r>
        <w:t>Hardware Requirements (Switches and Routers)</w:t>
      </w:r>
      <w:bookmarkEnd w:id="13"/>
    </w:p>
    <w:tbl>
      <w:tblPr>
        <w:tblStyle w:val="TableGrid1"/>
        <w:tblW w:w="5201" w:type="pct"/>
        <w:tblInd w:w="-5" w:type="dxa"/>
        <w:tblLayout w:type="fixed"/>
        <w:tblLook w:val="04A0" w:firstRow="1" w:lastRow="0" w:firstColumn="1" w:lastColumn="0" w:noHBand="0" w:noVBand="1"/>
      </w:tblPr>
      <w:tblGrid>
        <w:gridCol w:w="608"/>
        <w:gridCol w:w="1189"/>
        <w:gridCol w:w="1277"/>
        <w:gridCol w:w="898"/>
        <w:gridCol w:w="6054"/>
      </w:tblGrid>
      <w:tr w:rsidR="00500636" w:rsidRPr="00EE12B1" w:rsidTr="00B60213">
        <w:tc>
          <w:tcPr>
            <w:tcW w:w="303" w:type="pct"/>
            <w:shd w:val="clear" w:color="auto" w:fill="D9D9D9" w:themeFill="background1" w:themeFillShade="D9"/>
            <w:vAlign w:val="center"/>
          </w:tcPr>
          <w:p w:rsidR="00500636" w:rsidRPr="00EE12B1" w:rsidRDefault="00500636" w:rsidP="00D1309B">
            <w:pPr>
              <w:ind w:left="360"/>
              <w:rPr>
                <w:rFonts w:asciiTheme="minorHAnsi" w:hAnsiTheme="minorHAnsi" w:cstheme="minorHAnsi"/>
                <w:b/>
                <w:szCs w:val="24"/>
              </w:rPr>
            </w:pPr>
            <w:r w:rsidRPr="00EE12B1">
              <w:rPr>
                <w:rFonts w:asciiTheme="minorHAnsi" w:hAnsiTheme="minorHAnsi" w:cstheme="minorHAnsi"/>
                <w:b/>
                <w:szCs w:val="24"/>
              </w:rPr>
              <w:t>#</w:t>
            </w:r>
          </w:p>
        </w:tc>
        <w:tc>
          <w:tcPr>
            <w:tcW w:w="593" w:type="pct"/>
            <w:shd w:val="clear" w:color="auto" w:fill="D9D9D9" w:themeFill="background1" w:themeFillShade="D9"/>
          </w:tcPr>
          <w:p w:rsidR="00500636" w:rsidRPr="00EE12B1" w:rsidRDefault="00500636" w:rsidP="00D1309B">
            <w:pPr>
              <w:spacing w:after="120"/>
              <w:rPr>
                <w:rFonts w:asciiTheme="minorHAnsi" w:hAnsiTheme="minorHAnsi" w:cstheme="minorHAnsi"/>
                <w:b/>
                <w:szCs w:val="24"/>
              </w:rPr>
            </w:pPr>
            <w:r w:rsidRPr="00EE12B1">
              <w:rPr>
                <w:rFonts w:asciiTheme="minorHAnsi" w:hAnsiTheme="minorHAnsi" w:cstheme="minorHAnsi"/>
                <w:b/>
                <w:szCs w:val="24"/>
              </w:rPr>
              <w:t>OEM</w:t>
            </w:r>
          </w:p>
        </w:tc>
        <w:tc>
          <w:tcPr>
            <w:tcW w:w="637" w:type="pct"/>
            <w:shd w:val="clear" w:color="auto" w:fill="D9D9D9" w:themeFill="background1" w:themeFillShade="D9"/>
          </w:tcPr>
          <w:p w:rsidR="00500636" w:rsidRPr="00EE12B1" w:rsidRDefault="00500636" w:rsidP="00D1309B">
            <w:pPr>
              <w:spacing w:after="120"/>
              <w:rPr>
                <w:rFonts w:asciiTheme="minorHAnsi" w:hAnsiTheme="minorHAnsi" w:cstheme="minorHAnsi"/>
                <w:b/>
                <w:szCs w:val="24"/>
              </w:rPr>
            </w:pPr>
            <w:r w:rsidRPr="00EE12B1">
              <w:rPr>
                <w:rFonts w:asciiTheme="minorHAnsi" w:hAnsiTheme="minorHAnsi" w:cstheme="minorHAnsi"/>
                <w:b/>
                <w:szCs w:val="24"/>
              </w:rPr>
              <w:t>Description</w:t>
            </w:r>
          </w:p>
        </w:tc>
        <w:tc>
          <w:tcPr>
            <w:tcW w:w="448" w:type="pct"/>
            <w:shd w:val="clear" w:color="auto" w:fill="D9D9D9" w:themeFill="background1" w:themeFillShade="D9"/>
          </w:tcPr>
          <w:p w:rsidR="00500636" w:rsidRPr="00EE12B1" w:rsidRDefault="00500636" w:rsidP="00D1309B">
            <w:pPr>
              <w:spacing w:after="120"/>
              <w:jc w:val="center"/>
              <w:rPr>
                <w:rFonts w:asciiTheme="minorHAnsi" w:hAnsiTheme="minorHAnsi" w:cstheme="minorHAnsi"/>
                <w:b/>
                <w:szCs w:val="24"/>
              </w:rPr>
            </w:pPr>
            <w:r w:rsidRPr="00EE12B1">
              <w:rPr>
                <w:rFonts w:asciiTheme="minorHAnsi" w:hAnsiTheme="minorHAnsi" w:cstheme="minorHAnsi"/>
                <w:b/>
                <w:szCs w:val="24"/>
              </w:rPr>
              <w:t>Qty</w:t>
            </w:r>
          </w:p>
        </w:tc>
        <w:tc>
          <w:tcPr>
            <w:tcW w:w="3018" w:type="pct"/>
            <w:shd w:val="clear" w:color="auto" w:fill="D9D9D9" w:themeFill="background1" w:themeFillShade="D9"/>
          </w:tcPr>
          <w:p w:rsidR="00500636" w:rsidRPr="00EE12B1" w:rsidRDefault="00500636" w:rsidP="00D1309B">
            <w:pPr>
              <w:spacing w:after="120"/>
              <w:jc w:val="center"/>
              <w:rPr>
                <w:rFonts w:asciiTheme="minorHAnsi" w:hAnsiTheme="minorHAnsi" w:cstheme="minorHAnsi"/>
                <w:b/>
                <w:szCs w:val="24"/>
              </w:rPr>
            </w:pPr>
            <w:r w:rsidRPr="00EE12B1">
              <w:rPr>
                <w:rFonts w:asciiTheme="minorHAnsi" w:hAnsiTheme="minorHAnsi" w:cstheme="minorHAnsi"/>
                <w:b/>
                <w:szCs w:val="24"/>
              </w:rPr>
              <w:t xml:space="preserve"> Device Specification</w:t>
            </w:r>
          </w:p>
        </w:tc>
      </w:tr>
      <w:tr w:rsidR="00500636" w:rsidRPr="00EE12B1" w:rsidTr="00B60213">
        <w:trPr>
          <w:trHeight w:val="2917"/>
        </w:trPr>
        <w:tc>
          <w:tcPr>
            <w:tcW w:w="303" w:type="pct"/>
            <w:vAlign w:val="center"/>
          </w:tcPr>
          <w:p w:rsidR="00500636" w:rsidRPr="00EE12B1" w:rsidRDefault="00500636" w:rsidP="00520D73">
            <w:pPr>
              <w:pStyle w:val="ListParagraph"/>
              <w:numPr>
                <w:ilvl w:val="0"/>
                <w:numId w:val="64"/>
              </w:numPr>
              <w:spacing w:after="120"/>
              <w:jc w:val="left"/>
              <w:outlineLvl w:val="9"/>
              <w:rPr>
                <w:rFonts w:cstheme="minorHAnsi"/>
                <w:b/>
              </w:rPr>
            </w:pPr>
          </w:p>
        </w:tc>
        <w:tc>
          <w:tcPr>
            <w:tcW w:w="593" w:type="pct"/>
          </w:tcPr>
          <w:p w:rsidR="00500636" w:rsidRPr="00EE12B1" w:rsidRDefault="00500636" w:rsidP="00D1309B">
            <w:pPr>
              <w:spacing w:after="120"/>
              <w:rPr>
                <w:rFonts w:asciiTheme="minorHAnsi" w:hAnsiTheme="minorHAnsi" w:cstheme="minorHAnsi"/>
                <w:b/>
                <w:szCs w:val="24"/>
              </w:rPr>
            </w:pPr>
          </w:p>
          <w:p w:rsidR="00500636" w:rsidRPr="00EE12B1" w:rsidRDefault="00500636" w:rsidP="00D1309B">
            <w:pPr>
              <w:spacing w:after="120"/>
              <w:rPr>
                <w:rFonts w:asciiTheme="minorHAnsi" w:hAnsiTheme="minorHAnsi" w:cstheme="minorHAnsi"/>
                <w:b/>
                <w:szCs w:val="24"/>
              </w:rPr>
            </w:pPr>
          </w:p>
          <w:p w:rsidR="00500636" w:rsidRPr="00EE12B1" w:rsidRDefault="00500636" w:rsidP="00D1309B">
            <w:pPr>
              <w:spacing w:after="120"/>
              <w:rPr>
                <w:rFonts w:asciiTheme="minorHAnsi" w:hAnsiTheme="minorHAnsi" w:cstheme="minorHAnsi"/>
                <w:b/>
                <w:szCs w:val="24"/>
              </w:rPr>
            </w:pPr>
          </w:p>
          <w:p w:rsidR="00500636" w:rsidRPr="00EE12B1" w:rsidRDefault="00500636" w:rsidP="00D1309B">
            <w:pPr>
              <w:spacing w:after="120"/>
              <w:rPr>
                <w:rFonts w:asciiTheme="minorHAnsi" w:hAnsiTheme="minorHAnsi" w:cstheme="minorHAnsi"/>
                <w:b/>
                <w:szCs w:val="24"/>
              </w:rPr>
            </w:pPr>
            <w:r w:rsidRPr="00EE12B1">
              <w:rPr>
                <w:rFonts w:asciiTheme="minorHAnsi" w:hAnsiTheme="minorHAnsi" w:cstheme="minorHAnsi"/>
                <w:b/>
                <w:szCs w:val="24"/>
              </w:rPr>
              <w:t>Non-Brand</w:t>
            </w:r>
          </w:p>
          <w:p w:rsidR="00500636" w:rsidRPr="00EE12B1" w:rsidRDefault="00500636" w:rsidP="00D1309B">
            <w:pPr>
              <w:spacing w:after="120"/>
              <w:rPr>
                <w:rFonts w:asciiTheme="minorHAnsi" w:hAnsiTheme="minorHAnsi" w:cstheme="minorHAnsi"/>
                <w:b/>
                <w:szCs w:val="24"/>
              </w:rPr>
            </w:pPr>
          </w:p>
        </w:tc>
        <w:tc>
          <w:tcPr>
            <w:tcW w:w="637" w:type="pct"/>
          </w:tcPr>
          <w:p w:rsidR="00500636" w:rsidRPr="00EE12B1" w:rsidRDefault="00500636" w:rsidP="00D1309B">
            <w:pPr>
              <w:spacing w:after="120"/>
              <w:jc w:val="center"/>
              <w:rPr>
                <w:rFonts w:asciiTheme="minorHAnsi" w:hAnsiTheme="minorHAnsi" w:cstheme="minorHAnsi"/>
                <w:b/>
                <w:szCs w:val="24"/>
              </w:rPr>
            </w:pPr>
          </w:p>
          <w:p w:rsidR="00500636" w:rsidRPr="00EE12B1" w:rsidRDefault="00500636" w:rsidP="00D1309B">
            <w:pPr>
              <w:spacing w:after="120"/>
              <w:jc w:val="center"/>
              <w:rPr>
                <w:rFonts w:asciiTheme="minorHAnsi" w:hAnsiTheme="minorHAnsi" w:cstheme="minorHAnsi"/>
                <w:b/>
                <w:szCs w:val="24"/>
              </w:rPr>
            </w:pPr>
          </w:p>
          <w:p w:rsidR="00500636" w:rsidRPr="00EE12B1" w:rsidRDefault="00500636" w:rsidP="00D1309B">
            <w:pPr>
              <w:spacing w:after="120"/>
              <w:jc w:val="center"/>
              <w:rPr>
                <w:rFonts w:asciiTheme="minorHAnsi" w:hAnsiTheme="minorHAnsi" w:cstheme="minorHAnsi"/>
                <w:b/>
                <w:szCs w:val="24"/>
              </w:rPr>
            </w:pPr>
          </w:p>
          <w:p w:rsidR="00500636" w:rsidRPr="00EE12B1" w:rsidRDefault="00500636" w:rsidP="00D1309B">
            <w:pPr>
              <w:spacing w:after="120"/>
              <w:jc w:val="center"/>
              <w:rPr>
                <w:rFonts w:asciiTheme="minorHAnsi" w:hAnsiTheme="minorHAnsi" w:cstheme="minorHAnsi"/>
                <w:b/>
                <w:szCs w:val="24"/>
              </w:rPr>
            </w:pPr>
            <w:r w:rsidRPr="00EE12B1">
              <w:rPr>
                <w:rFonts w:asciiTheme="minorHAnsi" w:hAnsiTheme="minorHAnsi" w:cstheme="minorHAnsi"/>
                <w:b/>
                <w:szCs w:val="24"/>
              </w:rPr>
              <w:t xml:space="preserve">48 Port POE Access Switch </w:t>
            </w:r>
          </w:p>
        </w:tc>
        <w:tc>
          <w:tcPr>
            <w:tcW w:w="448" w:type="pct"/>
          </w:tcPr>
          <w:p w:rsidR="00500636" w:rsidRPr="00EE12B1" w:rsidRDefault="00500636" w:rsidP="00D1309B">
            <w:pPr>
              <w:spacing w:after="120"/>
              <w:jc w:val="center"/>
              <w:rPr>
                <w:rFonts w:asciiTheme="minorHAnsi" w:hAnsiTheme="minorHAnsi" w:cstheme="minorHAnsi"/>
                <w:b/>
                <w:szCs w:val="24"/>
              </w:rPr>
            </w:pPr>
          </w:p>
          <w:p w:rsidR="00500636" w:rsidRPr="00EE12B1" w:rsidRDefault="00500636" w:rsidP="00D1309B">
            <w:pPr>
              <w:spacing w:after="120"/>
              <w:jc w:val="center"/>
              <w:rPr>
                <w:rFonts w:asciiTheme="minorHAnsi" w:hAnsiTheme="minorHAnsi" w:cstheme="minorHAnsi"/>
                <w:b/>
                <w:szCs w:val="24"/>
              </w:rPr>
            </w:pPr>
          </w:p>
          <w:p w:rsidR="00500636" w:rsidRPr="00EE12B1" w:rsidRDefault="00500636" w:rsidP="00D1309B">
            <w:pPr>
              <w:spacing w:after="120"/>
              <w:jc w:val="center"/>
              <w:rPr>
                <w:rFonts w:asciiTheme="minorHAnsi" w:hAnsiTheme="minorHAnsi" w:cstheme="minorHAnsi"/>
                <w:b/>
                <w:szCs w:val="24"/>
              </w:rPr>
            </w:pPr>
          </w:p>
          <w:p w:rsidR="00500636" w:rsidRPr="00EE12B1" w:rsidRDefault="00500636" w:rsidP="00D1309B">
            <w:pPr>
              <w:spacing w:after="120"/>
              <w:jc w:val="center"/>
              <w:rPr>
                <w:rFonts w:asciiTheme="minorHAnsi" w:hAnsiTheme="minorHAnsi" w:cstheme="minorHAnsi"/>
                <w:b/>
                <w:szCs w:val="24"/>
              </w:rPr>
            </w:pPr>
            <w:r w:rsidRPr="00EE12B1">
              <w:rPr>
                <w:rFonts w:asciiTheme="minorHAnsi" w:hAnsiTheme="minorHAnsi" w:cstheme="minorHAnsi"/>
                <w:b/>
                <w:szCs w:val="24"/>
              </w:rPr>
              <w:t>50</w:t>
            </w:r>
          </w:p>
        </w:tc>
        <w:tc>
          <w:tcPr>
            <w:tcW w:w="3018" w:type="pct"/>
          </w:tcPr>
          <w:tbl>
            <w:tblPr>
              <w:tblW w:w="574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03"/>
              <w:gridCol w:w="3540"/>
            </w:tblGrid>
            <w:tr w:rsidR="00500636" w:rsidRPr="00EE12B1" w:rsidTr="00B60213">
              <w:trPr>
                <w:trHeight w:val="256"/>
              </w:trPr>
              <w:tc>
                <w:tcPr>
                  <w:tcW w:w="22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themeColor="text1"/>
                      <w:szCs w:val="24"/>
                      <w:lang w:eastAsia="en-ZA"/>
                    </w:rPr>
                    <w:t>Uplink Interfaces</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themeColor="text1"/>
                      <w:szCs w:val="24"/>
                      <w:lang w:eastAsia="en-ZA"/>
                    </w:rPr>
                    <w:t>Minimum 2 x 10 G Uplink</w:t>
                  </w:r>
                </w:p>
              </w:tc>
            </w:tr>
            <w:tr w:rsidR="00500636" w:rsidRPr="00EE12B1" w:rsidTr="00B60213">
              <w:trPr>
                <w:trHeight w:val="256"/>
              </w:trPr>
              <w:tc>
                <w:tcPr>
                  <w:tcW w:w="22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themeColor="text1"/>
                      <w:szCs w:val="24"/>
                      <w:lang w:eastAsia="en-ZA"/>
                    </w:rPr>
                    <w:t>Ports</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themeColor="text1"/>
                      <w:szCs w:val="24"/>
                      <w:lang w:eastAsia="en-ZA"/>
                    </w:rPr>
                    <w:t>48 PoE+ 10/100/1000 Copper/RJ45</w:t>
                  </w:r>
                </w:p>
              </w:tc>
            </w:tr>
            <w:tr w:rsidR="00500636" w:rsidRPr="00EE12B1" w:rsidTr="00B60213">
              <w:trPr>
                <w:trHeight w:val="245"/>
              </w:trPr>
              <w:tc>
                <w:tcPr>
                  <w:tcW w:w="22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themeColor="text1"/>
                      <w:szCs w:val="24"/>
                      <w:lang w:eastAsia="en-ZA"/>
                    </w:rPr>
                    <w:t xml:space="preserve">Switching capacity </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themeColor="text1"/>
                      <w:szCs w:val="24"/>
                      <w:lang w:eastAsia="en-ZA"/>
                    </w:rPr>
                    <w:t>Minimum 160 Gbps</w:t>
                  </w:r>
                </w:p>
              </w:tc>
            </w:tr>
            <w:tr w:rsidR="00500636" w:rsidRPr="00EE12B1" w:rsidTr="00B60213">
              <w:trPr>
                <w:trHeight w:val="256"/>
              </w:trPr>
              <w:tc>
                <w:tcPr>
                  <w:tcW w:w="2203" w:type="dxa"/>
                  <w:tcBorders>
                    <w:top w:val="single" w:sz="4" w:space="0" w:color="auto"/>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b/>
                      <w:color w:val="000000" w:themeColor="text1"/>
                      <w:szCs w:val="24"/>
                      <w:lang w:eastAsia="en-ZA"/>
                    </w:rPr>
                  </w:pPr>
                  <w:r w:rsidRPr="00EE12B1">
                    <w:rPr>
                      <w:rFonts w:asciiTheme="minorHAnsi" w:hAnsiTheme="minorHAnsi" w:cstheme="minorHAnsi"/>
                      <w:color w:val="000000"/>
                      <w:szCs w:val="24"/>
                    </w:rPr>
                    <w:t>VLANs</w:t>
                  </w:r>
                </w:p>
              </w:tc>
              <w:tc>
                <w:tcPr>
                  <w:tcW w:w="3540"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szCs w:val="24"/>
                    </w:rPr>
                    <w:t>1000+</w:t>
                  </w:r>
                </w:p>
              </w:tc>
            </w:tr>
            <w:tr w:rsidR="00500636" w:rsidRPr="00EE12B1" w:rsidTr="00B60213">
              <w:trPr>
                <w:trHeight w:val="245"/>
              </w:trPr>
              <w:tc>
                <w:tcPr>
                  <w:tcW w:w="2203"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b/>
                      <w:color w:val="000000" w:themeColor="text1"/>
                      <w:szCs w:val="24"/>
                      <w:lang w:eastAsia="en-ZA"/>
                    </w:rPr>
                  </w:pPr>
                  <w:r w:rsidRPr="00EE12B1">
                    <w:rPr>
                      <w:rFonts w:asciiTheme="minorHAnsi" w:hAnsiTheme="minorHAnsi" w:cstheme="minorHAnsi"/>
                      <w:color w:val="000000"/>
                      <w:szCs w:val="24"/>
                    </w:rPr>
                    <w:t>Jumbo frames</w:t>
                  </w:r>
                </w:p>
              </w:tc>
              <w:tc>
                <w:tcPr>
                  <w:tcW w:w="3540"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szCs w:val="24"/>
                    </w:rPr>
                    <w:t>9216 bytes</w:t>
                  </w:r>
                </w:p>
              </w:tc>
            </w:tr>
            <w:tr w:rsidR="00500636" w:rsidRPr="00EE12B1" w:rsidTr="00B60213">
              <w:trPr>
                <w:trHeight w:val="256"/>
              </w:trPr>
              <w:tc>
                <w:tcPr>
                  <w:tcW w:w="2203"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b/>
                      <w:color w:val="000000" w:themeColor="text1"/>
                      <w:szCs w:val="24"/>
                      <w:lang w:eastAsia="en-ZA"/>
                    </w:rPr>
                  </w:pPr>
                  <w:r w:rsidRPr="00EE12B1">
                    <w:rPr>
                      <w:rFonts w:asciiTheme="minorHAnsi" w:hAnsiTheme="minorHAnsi" w:cstheme="minorHAnsi"/>
                      <w:color w:val="000000"/>
                      <w:szCs w:val="24"/>
                    </w:rPr>
                    <w:t>Forwarding rate</w:t>
                  </w:r>
                </w:p>
              </w:tc>
              <w:tc>
                <w:tcPr>
                  <w:tcW w:w="3540"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szCs w:val="24"/>
                    </w:rPr>
                    <w:t xml:space="preserve">130 </w:t>
                  </w:r>
                  <w:proofErr w:type="spellStart"/>
                  <w:r w:rsidRPr="00EE12B1">
                    <w:rPr>
                      <w:rFonts w:asciiTheme="minorHAnsi" w:hAnsiTheme="minorHAnsi" w:cstheme="minorHAnsi"/>
                      <w:color w:val="000000"/>
                      <w:szCs w:val="24"/>
                    </w:rPr>
                    <w:t>Mpps</w:t>
                  </w:r>
                  <w:proofErr w:type="spellEnd"/>
                </w:p>
              </w:tc>
            </w:tr>
            <w:tr w:rsidR="00500636" w:rsidRPr="00EE12B1" w:rsidTr="00B60213">
              <w:trPr>
                <w:trHeight w:val="245"/>
              </w:trPr>
              <w:tc>
                <w:tcPr>
                  <w:tcW w:w="2203"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b/>
                      <w:color w:val="000000" w:themeColor="text1"/>
                      <w:szCs w:val="24"/>
                      <w:lang w:eastAsia="en-ZA"/>
                    </w:rPr>
                  </w:pPr>
                  <w:r w:rsidRPr="00EE12B1">
                    <w:rPr>
                      <w:rFonts w:asciiTheme="minorHAnsi" w:hAnsiTheme="minorHAnsi" w:cstheme="minorHAnsi"/>
                      <w:color w:val="000000"/>
                      <w:szCs w:val="24"/>
                    </w:rPr>
                    <w:t xml:space="preserve">Stacking </w:t>
                  </w:r>
                </w:p>
              </w:tc>
              <w:tc>
                <w:tcPr>
                  <w:tcW w:w="3540"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szCs w:val="24"/>
                    </w:rPr>
                    <w:t>Required</w:t>
                  </w:r>
                </w:p>
              </w:tc>
            </w:tr>
            <w:tr w:rsidR="00500636" w:rsidRPr="00EE12B1" w:rsidTr="00B60213">
              <w:trPr>
                <w:trHeight w:val="245"/>
              </w:trPr>
              <w:tc>
                <w:tcPr>
                  <w:tcW w:w="2203"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b/>
                      <w:color w:val="000000" w:themeColor="text1"/>
                      <w:szCs w:val="24"/>
                      <w:lang w:eastAsia="en-ZA"/>
                    </w:rPr>
                  </w:pPr>
                  <w:r w:rsidRPr="00EE12B1">
                    <w:rPr>
                      <w:rFonts w:asciiTheme="minorHAnsi" w:hAnsiTheme="minorHAnsi" w:cstheme="minorHAnsi"/>
                      <w:color w:val="000000"/>
                      <w:szCs w:val="24"/>
                    </w:rPr>
                    <w:t>PoE</w:t>
                  </w:r>
                </w:p>
              </w:tc>
              <w:tc>
                <w:tcPr>
                  <w:tcW w:w="3540"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szCs w:val="24"/>
                    </w:rPr>
                    <w:t>30W Per Port</w:t>
                  </w:r>
                </w:p>
              </w:tc>
            </w:tr>
            <w:tr w:rsidR="00500636" w:rsidRPr="00EE12B1" w:rsidTr="00B60213">
              <w:trPr>
                <w:trHeight w:val="245"/>
              </w:trPr>
              <w:tc>
                <w:tcPr>
                  <w:tcW w:w="2203" w:type="dxa"/>
                  <w:tcBorders>
                    <w:top w:val="nil"/>
                    <w:left w:val="single" w:sz="8" w:space="0" w:color="auto"/>
                    <w:bottom w:val="single" w:sz="8" w:space="0" w:color="auto"/>
                    <w:right w:val="single" w:sz="4" w:space="0" w:color="auto"/>
                  </w:tcBorders>
                  <w:shd w:val="clear" w:color="auto" w:fill="auto"/>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b/>
                      <w:color w:val="000000" w:themeColor="text1"/>
                      <w:szCs w:val="24"/>
                      <w:lang w:eastAsia="en-ZA"/>
                    </w:rPr>
                  </w:pPr>
                  <w:r w:rsidRPr="00EE12B1">
                    <w:rPr>
                      <w:rFonts w:asciiTheme="minorHAnsi" w:hAnsiTheme="minorHAnsi" w:cstheme="minorHAnsi"/>
                      <w:color w:val="000000"/>
                      <w:szCs w:val="24"/>
                    </w:rPr>
                    <w:t>MAC addresses</w:t>
                  </w:r>
                </w:p>
              </w:tc>
              <w:tc>
                <w:tcPr>
                  <w:tcW w:w="3540" w:type="dxa"/>
                  <w:tcBorders>
                    <w:top w:val="nil"/>
                    <w:left w:val="nil"/>
                    <w:bottom w:val="single" w:sz="8" w:space="0" w:color="auto"/>
                    <w:right w:val="single" w:sz="4" w:space="0" w:color="auto"/>
                  </w:tcBorders>
                  <w:shd w:val="clear" w:color="auto" w:fill="auto"/>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szCs w:val="24"/>
                    </w:rPr>
                    <w:t>32000</w:t>
                  </w:r>
                </w:p>
              </w:tc>
            </w:tr>
          </w:tbl>
          <w:p w:rsidR="00500636" w:rsidRPr="00EE12B1" w:rsidRDefault="00500636" w:rsidP="00D1309B">
            <w:pPr>
              <w:spacing w:after="120"/>
              <w:rPr>
                <w:rFonts w:asciiTheme="minorHAnsi" w:hAnsiTheme="minorHAnsi" w:cstheme="minorHAnsi"/>
                <w:szCs w:val="24"/>
              </w:rPr>
            </w:pPr>
          </w:p>
        </w:tc>
      </w:tr>
      <w:tr w:rsidR="00500636" w:rsidRPr="00EE12B1" w:rsidTr="00B60213">
        <w:trPr>
          <w:trHeight w:val="2271"/>
        </w:trPr>
        <w:tc>
          <w:tcPr>
            <w:tcW w:w="303" w:type="pct"/>
            <w:vAlign w:val="center"/>
          </w:tcPr>
          <w:p w:rsidR="00500636" w:rsidRPr="00EE12B1" w:rsidRDefault="00500636" w:rsidP="00520D73">
            <w:pPr>
              <w:pStyle w:val="ListParagraph"/>
              <w:numPr>
                <w:ilvl w:val="0"/>
                <w:numId w:val="64"/>
              </w:numPr>
              <w:spacing w:after="120"/>
              <w:jc w:val="left"/>
              <w:outlineLvl w:val="9"/>
              <w:rPr>
                <w:rFonts w:cstheme="minorHAnsi"/>
                <w:b/>
              </w:rPr>
            </w:pPr>
          </w:p>
        </w:tc>
        <w:tc>
          <w:tcPr>
            <w:tcW w:w="593" w:type="pct"/>
          </w:tcPr>
          <w:p w:rsidR="00500636" w:rsidRPr="00EE12B1" w:rsidRDefault="00500636" w:rsidP="00D1309B">
            <w:pPr>
              <w:spacing w:after="120"/>
              <w:rPr>
                <w:rFonts w:asciiTheme="minorHAnsi" w:hAnsiTheme="minorHAnsi" w:cstheme="minorHAnsi"/>
                <w:b/>
                <w:szCs w:val="24"/>
              </w:rPr>
            </w:pPr>
          </w:p>
          <w:p w:rsidR="00500636" w:rsidRPr="00EE12B1" w:rsidRDefault="00500636" w:rsidP="00D1309B">
            <w:pPr>
              <w:spacing w:after="120"/>
              <w:rPr>
                <w:rFonts w:asciiTheme="minorHAnsi" w:hAnsiTheme="minorHAnsi" w:cstheme="minorHAnsi"/>
                <w:b/>
                <w:szCs w:val="24"/>
              </w:rPr>
            </w:pPr>
          </w:p>
          <w:p w:rsidR="00500636" w:rsidRPr="00EE12B1" w:rsidRDefault="00500636" w:rsidP="00D1309B">
            <w:pPr>
              <w:spacing w:after="120"/>
              <w:rPr>
                <w:rFonts w:asciiTheme="minorHAnsi" w:hAnsiTheme="minorHAnsi" w:cstheme="minorHAnsi"/>
                <w:b/>
                <w:szCs w:val="24"/>
              </w:rPr>
            </w:pPr>
          </w:p>
          <w:p w:rsidR="00500636" w:rsidRPr="00EE12B1" w:rsidRDefault="00500636" w:rsidP="00D1309B">
            <w:pPr>
              <w:spacing w:after="120"/>
              <w:rPr>
                <w:rFonts w:asciiTheme="minorHAnsi" w:hAnsiTheme="minorHAnsi" w:cstheme="minorHAnsi"/>
                <w:b/>
                <w:szCs w:val="24"/>
              </w:rPr>
            </w:pPr>
            <w:r w:rsidRPr="00EE12B1">
              <w:rPr>
                <w:rFonts w:asciiTheme="minorHAnsi" w:hAnsiTheme="minorHAnsi" w:cstheme="minorHAnsi"/>
                <w:b/>
                <w:szCs w:val="24"/>
              </w:rPr>
              <w:t>Non-brand</w:t>
            </w:r>
          </w:p>
        </w:tc>
        <w:tc>
          <w:tcPr>
            <w:tcW w:w="637" w:type="pct"/>
          </w:tcPr>
          <w:p w:rsidR="00500636" w:rsidRPr="00EE12B1" w:rsidRDefault="00500636" w:rsidP="00D1309B">
            <w:pPr>
              <w:spacing w:after="120"/>
              <w:rPr>
                <w:rFonts w:asciiTheme="minorHAnsi" w:hAnsiTheme="minorHAnsi" w:cstheme="minorHAnsi"/>
                <w:b/>
                <w:szCs w:val="24"/>
              </w:rPr>
            </w:pPr>
          </w:p>
          <w:p w:rsidR="00500636" w:rsidRPr="00EE12B1" w:rsidRDefault="00500636" w:rsidP="00D1309B">
            <w:pPr>
              <w:spacing w:after="120"/>
              <w:jc w:val="center"/>
              <w:rPr>
                <w:rFonts w:asciiTheme="minorHAnsi" w:hAnsiTheme="minorHAnsi" w:cstheme="minorHAnsi"/>
                <w:b/>
                <w:szCs w:val="24"/>
              </w:rPr>
            </w:pPr>
          </w:p>
          <w:p w:rsidR="00500636" w:rsidRPr="00EE12B1" w:rsidRDefault="00500636" w:rsidP="00D1309B">
            <w:pPr>
              <w:spacing w:after="120"/>
              <w:jc w:val="center"/>
              <w:rPr>
                <w:rFonts w:asciiTheme="minorHAnsi" w:hAnsiTheme="minorHAnsi" w:cstheme="minorHAnsi"/>
                <w:b/>
                <w:szCs w:val="24"/>
              </w:rPr>
            </w:pPr>
          </w:p>
          <w:p w:rsidR="00500636" w:rsidRPr="00EE12B1" w:rsidRDefault="00500636" w:rsidP="00D1309B">
            <w:pPr>
              <w:spacing w:after="120"/>
              <w:jc w:val="center"/>
              <w:rPr>
                <w:rFonts w:asciiTheme="minorHAnsi" w:hAnsiTheme="minorHAnsi" w:cstheme="minorHAnsi"/>
                <w:b/>
                <w:szCs w:val="24"/>
              </w:rPr>
            </w:pPr>
            <w:r w:rsidRPr="00EE12B1">
              <w:rPr>
                <w:rFonts w:asciiTheme="minorHAnsi" w:hAnsiTheme="minorHAnsi" w:cstheme="minorHAnsi"/>
                <w:b/>
                <w:szCs w:val="24"/>
              </w:rPr>
              <w:t>24 Port POE Access Switch</w:t>
            </w:r>
          </w:p>
        </w:tc>
        <w:tc>
          <w:tcPr>
            <w:tcW w:w="448" w:type="pct"/>
          </w:tcPr>
          <w:p w:rsidR="00500636" w:rsidRPr="00EE12B1" w:rsidRDefault="00500636" w:rsidP="00D1309B">
            <w:pPr>
              <w:spacing w:after="120"/>
              <w:rPr>
                <w:rFonts w:asciiTheme="minorHAnsi" w:hAnsiTheme="minorHAnsi" w:cstheme="minorHAnsi"/>
                <w:b/>
                <w:szCs w:val="24"/>
              </w:rPr>
            </w:pPr>
          </w:p>
          <w:p w:rsidR="00500636" w:rsidRPr="00EE12B1" w:rsidRDefault="00500636" w:rsidP="00D1309B">
            <w:pPr>
              <w:spacing w:after="120"/>
              <w:jc w:val="center"/>
              <w:rPr>
                <w:rFonts w:asciiTheme="minorHAnsi" w:hAnsiTheme="minorHAnsi" w:cstheme="minorHAnsi"/>
                <w:b/>
                <w:szCs w:val="24"/>
              </w:rPr>
            </w:pPr>
          </w:p>
          <w:p w:rsidR="00500636" w:rsidRPr="00EE12B1" w:rsidRDefault="00500636" w:rsidP="00D1309B">
            <w:pPr>
              <w:spacing w:after="120"/>
              <w:jc w:val="center"/>
              <w:rPr>
                <w:rFonts w:asciiTheme="minorHAnsi" w:hAnsiTheme="minorHAnsi" w:cstheme="minorHAnsi"/>
                <w:b/>
                <w:szCs w:val="24"/>
              </w:rPr>
            </w:pPr>
          </w:p>
          <w:p w:rsidR="00500636" w:rsidRPr="00EE12B1" w:rsidRDefault="00500636" w:rsidP="00D1309B">
            <w:pPr>
              <w:spacing w:after="120"/>
              <w:jc w:val="center"/>
              <w:rPr>
                <w:rFonts w:asciiTheme="minorHAnsi" w:hAnsiTheme="minorHAnsi" w:cstheme="minorHAnsi"/>
                <w:b/>
                <w:szCs w:val="24"/>
              </w:rPr>
            </w:pPr>
            <w:r w:rsidRPr="00EE12B1">
              <w:rPr>
                <w:rFonts w:asciiTheme="minorHAnsi" w:hAnsiTheme="minorHAnsi" w:cstheme="minorHAnsi"/>
                <w:b/>
                <w:szCs w:val="24"/>
              </w:rPr>
              <w:t>10</w:t>
            </w:r>
          </w:p>
        </w:tc>
        <w:tc>
          <w:tcPr>
            <w:tcW w:w="3018" w:type="pct"/>
          </w:tcPr>
          <w:tbl>
            <w:tblPr>
              <w:tblW w:w="574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03"/>
              <w:gridCol w:w="3545"/>
            </w:tblGrid>
            <w:tr w:rsidR="00500636" w:rsidRPr="00EE12B1" w:rsidTr="00500636">
              <w:trPr>
                <w:trHeight w:val="263"/>
              </w:trPr>
              <w:tc>
                <w:tcPr>
                  <w:tcW w:w="22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themeColor="text1"/>
                      <w:szCs w:val="24"/>
                      <w:lang w:eastAsia="en-ZA"/>
                    </w:rPr>
                    <w:t>Uplink Interfaces</w:t>
                  </w:r>
                </w:p>
              </w:tc>
              <w:tc>
                <w:tcPr>
                  <w:tcW w:w="35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themeColor="text1"/>
                      <w:szCs w:val="24"/>
                      <w:lang w:eastAsia="en-ZA"/>
                    </w:rPr>
                    <w:t>Minimum 2 x 10 G Uplink</w:t>
                  </w:r>
                </w:p>
              </w:tc>
            </w:tr>
            <w:tr w:rsidR="00500636" w:rsidRPr="00EE12B1" w:rsidTr="00500636">
              <w:trPr>
                <w:trHeight w:val="263"/>
              </w:trPr>
              <w:tc>
                <w:tcPr>
                  <w:tcW w:w="22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themeColor="text1"/>
                      <w:szCs w:val="24"/>
                      <w:lang w:eastAsia="en-ZA"/>
                    </w:rPr>
                    <w:t>Ports</w:t>
                  </w:r>
                </w:p>
              </w:tc>
              <w:tc>
                <w:tcPr>
                  <w:tcW w:w="35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themeColor="text1"/>
                      <w:szCs w:val="24"/>
                      <w:lang w:eastAsia="en-ZA"/>
                    </w:rPr>
                    <w:t>24 PoE+ 10/100/1000 Copper/RJ45</w:t>
                  </w:r>
                </w:p>
              </w:tc>
            </w:tr>
            <w:tr w:rsidR="00500636" w:rsidRPr="00EE12B1" w:rsidTr="00500636">
              <w:trPr>
                <w:trHeight w:val="252"/>
              </w:trPr>
              <w:tc>
                <w:tcPr>
                  <w:tcW w:w="22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themeColor="text1"/>
                      <w:szCs w:val="24"/>
                      <w:lang w:eastAsia="en-ZA"/>
                    </w:rPr>
                    <w:t xml:space="preserve">Switching capacity </w:t>
                  </w:r>
                </w:p>
              </w:tc>
              <w:tc>
                <w:tcPr>
                  <w:tcW w:w="35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themeColor="text1"/>
                      <w:szCs w:val="24"/>
                      <w:lang w:eastAsia="en-ZA"/>
                    </w:rPr>
                    <w:t>Minimum 80 Gbps</w:t>
                  </w:r>
                </w:p>
              </w:tc>
            </w:tr>
            <w:tr w:rsidR="00500636" w:rsidRPr="00EE12B1" w:rsidTr="00500636">
              <w:trPr>
                <w:trHeight w:val="263"/>
              </w:trPr>
              <w:tc>
                <w:tcPr>
                  <w:tcW w:w="22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szCs w:val="24"/>
                    </w:rPr>
                    <w:t>VLANs</w:t>
                  </w:r>
                </w:p>
              </w:tc>
              <w:tc>
                <w:tcPr>
                  <w:tcW w:w="35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szCs w:val="24"/>
                    </w:rPr>
                    <w:t>1000+</w:t>
                  </w:r>
                </w:p>
              </w:tc>
            </w:tr>
            <w:tr w:rsidR="00500636" w:rsidRPr="00EE12B1" w:rsidTr="00500636">
              <w:trPr>
                <w:trHeight w:val="263"/>
              </w:trPr>
              <w:tc>
                <w:tcPr>
                  <w:tcW w:w="22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b/>
                      <w:color w:val="000000" w:themeColor="text1"/>
                      <w:szCs w:val="24"/>
                      <w:lang w:eastAsia="en-ZA"/>
                    </w:rPr>
                  </w:pPr>
                  <w:r w:rsidRPr="00EE12B1">
                    <w:rPr>
                      <w:rFonts w:asciiTheme="minorHAnsi" w:hAnsiTheme="minorHAnsi" w:cstheme="minorHAnsi"/>
                      <w:color w:val="000000"/>
                      <w:szCs w:val="24"/>
                    </w:rPr>
                    <w:t>Jumbo frames</w:t>
                  </w:r>
                </w:p>
              </w:tc>
              <w:tc>
                <w:tcPr>
                  <w:tcW w:w="35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szCs w:val="24"/>
                    </w:rPr>
                    <w:t>9216 bytes</w:t>
                  </w:r>
                </w:p>
              </w:tc>
            </w:tr>
            <w:tr w:rsidR="00500636" w:rsidRPr="00EE12B1" w:rsidTr="00500636">
              <w:trPr>
                <w:trHeight w:val="263"/>
              </w:trPr>
              <w:tc>
                <w:tcPr>
                  <w:tcW w:w="22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b/>
                      <w:color w:val="000000" w:themeColor="text1"/>
                      <w:szCs w:val="24"/>
                      <w:lang w:eastAsia="en-ZA"/>
                    </w:rPr>
                  </w:pPr>
                  <w:r w:rsidRPr="00EE12B1">
                    <w:rPr>
                      <w:rFonts w:asciiTheme="minorHAnsi" w:hAnsiTheme="minorHAnsi" w:cstheme="minorHAnsi"/>
                      <w:color w:val="000000"/>
                      <w:szCs w:val="24"/>
                    </w:rPr>
                    <w:t>Forwarding rate</w:t>
                  </w:r>
                </w:p>
              </w:tc>
              <w:tc>
                <w:tcPr>
                  <w:tcW w:w="35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szCs w:val="24"/>
                    </w:rPr>
                    <w:t xml:space="preserve">95 </w:t>
                  </w:r>
                  <w:proofErr w:type="spellStart"/>
                  <w:r w:rsidRPr="00EE12B1">
                    <w:rPr>
                      <w:rFonts w:asciiTheme="minorHAnsi" w:hAnsiTheme="minorHAnsi" w:cstheme="minorHAnsi"/>
                      <w:color w:val="000000"/>
                      <w:szCs w:val="24"/>
                    </w:rPr>
                    <w:t>Mpps</w:t>
                  </w:r>
                  <w:proofErr w:type="spellEnd"/>
                </w:p>
              </w:tc>
            </w:tr>
            <w:tr w:rsidR="00500636" w:rsidRPr="00EE12B1" w:rsidTr="00500636">
              <w:trPr>
                <w:trHeight w:val="252"/>
              </w:trPr>
              <w:tc>
                <w:tcPr>
                  <w:tcW w:w="22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b/>
                      <w:color w:val="000000" w:themeColor="text1"/>
                      <w:szCs w:val="24"/>
                      <w:lang w:eastAsia="en-ZA"/>
                    </w:rPr>
                  </w:pPr>
                  <w:r w:rsidRPr="00EE12B1">
                    <w:rPr>
                      <w:rFonts w:asciiTheme="minorHAnsi" w:hAnsiTheme="minorHAnsi" w:cstheme="minorHAnsi"/>
                      <w:color w:val="000000"/>
                      <w:szCs w:val="24"/>
                    </w:rPr>
                    <w:t xml:space="preserve">Stacking </w:t>
                  </w:r>
                </w:p>
              </w:tc>
              <w:tc>
                <w:tcPr>
                  <w:tcW w:w="35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szCs w:val="24"/>
                    </w:rPr>
                    <w:t>Required</w:t>
                  </w:r>
                </w:p>
              </w:tc>
            </w:tr>
            <w:tr w:rsidR="00500636" w:rsidRPr="00EE12B1" w:rsidTr="00500636">
              <w:trPr>
                <w:trHeight w:val="263"/>
              </w:trPr>
              <w:tc>
                <w:tcPr>
                  <w:tcW w:w="22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b/>
                      <w:color w:val="000000" w:themeColor="text1"/>
                      <w:szCs w:val="24"/>
                      <w:lang w:eastAsia="en-ZA"/>
                    </w:rPr>
                  </w:pPr>
                  <w:r w:rsidRPr="00EE12B1">
                    <w:rPr>
                      <w:rFonts w:asciiTheme="minorHAnsi" w:hAnsiTheme="minorHAnsi" w:cstheme="minorHAnsi"/>
                      <w:color w:val="000000"/>
                      <w:szCs w:val="24"/>
                    </w:rPr>
                    <w:t>PoE</w:t>
                  </w:r>
                </w:p>
              </w:tc>
              <w:tc>
                <w:tcPr>
                  <w:tcW w:w="35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szCs w:val="24"/>
                    </w:rPr>
                    <w:t>30W Per Port</w:t>
                  </w:r>
                </w:p>
              </w:tc>
            </w:tr>
            <w:tr w:rsidR="00500636" w:rsidRPr="00EE12B1" w:rsidTr="00500636">
              <w:trPr>
                <w:trHeight w:val="263"/>
              </w:trPr>
              <w:tc>
                <w:tcPr>
                  <w:tcW w:w="22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b/>
                      <w:color w:val="000000" w:themeColor="text1"/>
                      <w:szCs w:val="24"/>
                      <w:lang w:eastAsia="en-ZA"/>
                    </w:rPr>
                  </w:pPr>
                  <w:r w:rsidRPr="00EE12B1">
                    <w:rPr>
                      <w:rFonts w:asciiTheme="minorHAnsi" w:hAnsiTheme="minorHAnsi" w:cstheme="minorHAnsi"/>
                      <w:color w:val="000000"/>
                      <w:szCs w:val="24"/>
                    </w:rPr>
                    <w:t>MAC addresses</w:t>
                  </w:r>
                </w:p>
              </w:tc>
              <w:tc>
                <w:tcPr>
                  <w:tcW w:w="35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500636" w:rsidRPr="00EE12B1" w:rsidRDefault="00500636" w:rsidP="00D1309B">
                  <w:pPr>
                    <w:rPr>
                      <w:rFonts w:asciiTheme="minorHAnsi" w:hAnsiTheme="minorHAnsi" w:cstheme="minorHAnsi"/>
                      <w:color w:val="000000" w:themeColor="text1"/>
                      <w:szCs w:val="24"/>
                      <w:lang w:eastAsia="en-ZA"/>
                    </w:rPr>
                  </w:pPr>
                  <w:r w:rsidRPr="00EE12B1">
                    <w:rPr>
                      <w:rFonts w:asciiTheme="minorHAnsi" w:hAnsiTheme="minorHAnsi" w:cstheme="minorHAnsi"/>
                      <w:color w:val="000000"/>
                      <w:szCs w:val="24"/>
                    </w:rPr>
                    <w:t>16000</w:t>
                  </w:r>
                </w:p>
              </w:tc>
            </w:tr>
          </w:tbl>
          <w:p w:rsidR="00500636" w:rsidRPr="00EE12B1" w:rsidRDefault="00500636" w:rsidP="00D1309B">
            <w:pPr>
              <w:spacing w:after="120"/>
              <w:rPr>
                <w:rFonts w:asciiTheme="minorHAnsi" w:hAnsiTheme="minorHAnsi" w:cstheme="minorHAnsi"/>
                <w:szCs w:val="24"/>
              </w:rPr>
            </w:pPr>
          </w:p>
        </w:tc>
      </w:tr>
      <w:tr w:rsidR="00500636" w:rsidRPr="00EE12B1" w:rsidTr="00B60213">
        <w:trPr>
          <w:trHeight w:val="2541"/>
        </w:trPr>
        <w:tc>
          <w:tcPr>
            <w:tcW w:w="303" w:type="pct"/>
            <w:vAlign w:val="center"/>
          </w:tcPr>
          <w:p w:rsidR="00500636" w:rsidRPr="00EE12B1" w:rsidRDefault="00500636" w:rsidP="00520D73">
            <w:pPr>
              <w:pStyle w:val="ListParagraph"/>
              <w:numPr>
                <w:ilvl w:val="0"/>
                <w:numId w:val="64"/>
              </w:numPr>
              <w:spacing w:after="120"/>
              <w:jc w:val="left"/>
              <w:outlineLvl w:val="9"/>
              <w:rPr>
                <w:rFonts w:cstheme="minorHAnsi"/>
                <w:b/>
              </w:rPr>
            </w:pPr>
          </w:p>
        </w:tc>
        <w:tc>
          <w:tcPr>
            <w:tcW w:w="593" w:type="pct"/>
          </w:tcPr>
          <w:p w:rsidR="00500636" w:rsidRPr="00EE12B1" w:rsidRDefault="00500636" w:rsidP="00D1309B">
            <w:pPr>
              <w:spacing w:after="120"/>
              <w:rPr>
                <w:rFonts w:asciiTheme="minorHAnsi" w:hAnsiTheme="minorHAnsi" w:cstheme="minorHAnsi"/>
                <w:b/>
                <w:szCs w:val="24"/>
              </w:rPr>
            </w:pPr>
          </w:p>
          <w:p w:rsidR="00500636" w:rsidRPr="00EE12B1" w:rsidRDefault="00500636" w:rsidP="00D1309B">
            <w:pPr>
              <w:spacing w:after="120"/>
              <w:rPr>
                <w:rFonts w:asciiTheme="minorHAnsi" w:hAnsiTheme="minorHAnsi" w:cstheme="minorHAnsi"/>
                <w:b/>
                <w:szCs w:val="24"/>
              </w:rPr>
            </w:pPr>
          </w:p>
          <w:p w:rsidR="00500636" w:rsidRPr="00EE12B1" w:rsidRDefault="00500636" w:rsidP="00D1309B">
            <w:pPr>
              <w:spacing w:after="120"/>
              <w:rPr>
                <w:rFonts w:asciiTheme="minorHAnsi" w:hAnsiTheme="minorHAnsi" w:cstheme="minorHAnsi"/>
                <w:b/>
                <w:szCs w:val="24"/>
              </w:rPr>
            </w:pPr>
            <w:r w:rsidRPr="00EE12B1">
              <w:rPr>
                <w:rFonts w:asciiTheme="minorHAnsi" w:hAnsiTheme="minorHAnsi" w:cstheme="minorHAnsi"/>
                <w:b/>
                <w:szCs w:val="24"/>
              </w:rPr>
              <w:t>Non-brand</w:t>
            </w:r>
          </w:p>
        </w:tc>
        <w:tc>
          <w:tcPr>
            <w:tcW w:w="637" w:type="pct"/>
          </w:tcPr>
          <w:p w:rsidR="00500636" w:rsidRPr="00EE12B1" w:rsidRDefault="00500636" w:rsidP="00D1309B">
            <w:pPr>
              <w:spacing w:after="120"/>
              <w:jc w:val="center"/>
              <w:rPr>
                <w:rFonts w:asciiTheme="minorHAnsi" w:hAnsiTheme="minorHAnsi" w:cstheme="minorHAnsi"/>
                <w:b/>
                <w:szCs w:val="24"/>
              </w:rPr>
            </w:pPr>
          </w:p>
          <w:p w:rsidR="00500636" w:rsidRPr="00EE12B1" w:rsidRDefault="00500636" w:rsidP="00D1309B">
            <w:pPr>
              <w:spacing w:after="120"/>
              <w:jc w:val="center"/>
              <w:rPr>
                <w:rFonts w:asciiTheme="minorHAnsi" w:hAnsiTheme="minorHAnsi" w:cstheme="minorHAnsi"/>
                <w:b/>
                <w:szCs w:val="24"/>
              </w:rPr>
            </w:pPr>
          </w:p>
          <w:p w:rsidR="00500636" w:rsidRPr="00EE12B1" w:rsidRDefault="00500636" w:rsidP="00D1309B">
            <w:pPr>
              <w:spacing w:after="120"/>
              <w:rPr>
                <w:rFonts w:asciiTheme="minorHAnsi" w:hAnsiTheme="minorHAnsi" w:cstheme="minorHAnsi"/>
                <w:b/>
                <w:szCs w:val="24"/>
              </w:rPr>
            </w:pPr>
            <w:r w:rsidRPr="00EE12B1">
              <w:rPr>
                <w:rFonts w:asciiTheme="minorHAnsi" w:hAnsiTheme="minorHAnsi" w:cstheme="minorHAnsi"/>
                <w:b/>
                <w:szCs w:val="24"/>
              </w:rPr>
              <w:t>48 Port Core Switch</w:t>
            </w:r>
          </w:p>
        </w:tc>
        <w:tc>
          <w:tcPr>
            <w:tcW w:w="448" w:type="pct"/>
          </w:tcPr>
          <w:p w:rsidR="00500636" w:rsidRPr="00EE12B1" w:rsidRDefault="00500636" w:rsidP="00D1309B">
            <w:pPr>
              <w:spacing w:after="120"/>
              <w:rPr>
                <w:rFonts w:asciiTheme="minorHAnsi" w:hAnsiTheme="minorHAnsi" w:cstheme="minorHAnsi"/>
                <w:b/>
                <w:szCs w:val="24"/>
              </w:rPr>
            </w:pPr>
          </w:p>
          <w:p w:rsidR="00500636" w:rsidRPr="00EE12B1" w:rsidRDefault="00500636" w:rsidP="00D1309B">
            <w:pPr>
              <w:spacing w:after="120"/>
              <w:jc w:val="center"/>
              <w:rPr>
                <w:rFonts w:asciiTheme="minorHAnsi" w:hAnsiTheme="minorHAnsi" w:cstheme="minorHAnsi"/>
                <w:b/>
                <w:szCs w:val="24"/>
              </w:rPr>
            </w:pPr>
          </w:p>
          <w:p w:rsidR="00500636" w:rsidRPr="00EE12B1" w:rsidRDefault="00500636" w:rsidP="00D1309B">
            <w:pPr>
              <w:spacing w:after="120"/>
              <w:rPr>
                <w:rFonts w:asciiTheme="minorHAnsi" w:hAnsiTheme="minorHAnsi" w:cstheme="minorHAnsi"/>
                <w:b/>
                <w:szCs w:val="24"/>
              </w:rPr>
            </w:pPr>
            <w:r w:rsidRPr="00EE12B1">
              <w:rPr>
                <w:rFonts w:asciiTheme="minorHAnsi" w:hAnsiTheme="minorHAnsi" w:cstheme="minorHAnsi"/>
                <w:b/>
                <w:szCs w:val="24"/>
              </w:rPr>
              <w:t>10</w:t>
            </w:r>
          </w:p>
        </w:tc>
        <w:tc>
          <w:tcPr>
            <w:tcW w:w="3018" w:type="pct"/>
          </w:tcPr>
          <w:tbl>
            <w:tblPr>
              <w:tblW w:w="10160" w:type="dxa"/>
              <w:tblLayout w:type="fixed"/>
              <w:tblLook w:val="04A0" w:firstRow="1" w:lastRow="0" w:firstColumn="1" w:lastColumn="0" w:noHBand="0" w:noVBand="1"/>
            </w:tblPr>
            <w:tblGrid>
              <w:gridCol w:w="2287"/>
              <w:gridCol w:w="7873"/>
            </w:tblGrid>
            <w:tr w:rsidR="00500636" w:rsidRPr="00EE12B1" w:rsidTr="00D1309B">
              <w:trPr>
                <w:trHeight w:val="288"/>
              </w:trPr>
              <w:tc>
                <w:tcPr>
                  <w:tcW w:w="2287" w:type="dxa"/>
                  <w:tcBorders>
                    <w:top w:val="single" w:sz="8" w:space="0" w:color="auto"/>
                    <w:left w:val="single" w:sz="8" w:space="0" w:color="auto"/>
                    <w:bottom w:val="single" w:sz="4" w:space="0" w:color="000000"/>
                    <w:right w:val="single" w:sz="4" w:space="0" w:color="auto"/>
                  </w:tcBorders>
                  <w:vAlign w:val="center"/>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Uplink Interfaces</w:t>
                  </w:r>
                </w:p>
              </w:tc>
              <w:tc>
                <w:tcPr>
                  <w:tcW w:w="7873" w:type="dxa"/>
                  <w:tcBorders>
                    <w:top w:val="nil"/>
                    <w:left w:val="nil"/>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Minimum 4x 100Gig (QSFP) Uplink</w:t>
                  </w:r>
                </w:p>
              </w:tc>
            </w:tr>
            <w:tr w:rsidR="00500636" w:rsidRPr="00EE12B1" w:rsidTr="00D1309B">
              <w:trPr>
                <w:trHeight w:val="288"/>
              </w:trPr>
              <w:tc>
                <w:tcPr>
                  <w:tcW w:w="2287" w:type="dxa"/>
                  <w:tcBorders>
                    <w:top w:val="single" w:sz="8" w:space="0" w:color="auto"/>
                    <w:left w:val="single" w:sz="8" w:space="0" w:color="auto"/>
                    <w:bottom w:val="single" w:sz="4" w:space="0" w:color="000000"/>
                    <w:right w:val="single" w:sz="4" w:space="0" w:color="auto"/>
                  </w:tcBorders>
                  <w:vAlign w:val="center"/>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Ports</w:t>
                  </w:r>
                </w:p>
              </w:tc>
              <w:tc>
                <w:tcPr>
                  <w:tcW w:w="7873" w:type="dxa"/>
                  <w:tcBorders>
                    <w:top w:val="nil"/>
                    <w:left w:val="nil"/>
                    <w:bottom w:val="single" w:sz="4" w:space="0" w:color="auto"/>
                    <w:right w:val="single" w:sz="4" w:space="0" w:color="auto"/>
                  </w:tcBorders>
                  <w:shd w:val="clear" w:color="auto" w:fill="auto"/>
                  <w:noWrap/>
                  <w:vAlign w:val="bottom"/>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48x 1/10(SFP+) Gigabit Ethernet</w:t>
                  </w:r>
                </w:p>
              </w:tc>
            </w:tr>
            <w:tr w:rsidR="00500636" w:rsidRPr="00EE12B1" w:rsidTr="00D1309B">
              <w:trPr>
                <w:trHeight w:val="288"/>
              </w:trPr>
              <w:tc>
                <w:tcPr>
                  <w:tcW w:w="2287" w:type="dxa"/>
                  <w:tcBorders>
                    <w:top w:val="nil"/>
                    <w:left w:val="single" w:sz="8" w:space="0" w:color="auto"/>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Switching capacity</w:t>
                  </w:r>
                </w:p>
              </w:tc>
              <w:tc>
                <w:tcPr>
                  <w:tcW w:w="7873" w:type="dxa"/>
                  <w:tcBorders>
                    <w:top w:val="nil"/>
                    <w:left w:val="nil"/>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 xml:space="preserve">Minimum 2.2 </w:t>
                  </w:r>
                  <w:proofErr w:type="spellStart"/>
                  <w:r w:rsidRPr="00EE12B1">
                    <w:rPr>
                      <w:rFonts w:asciiTheme="minorHAnsi" w:hAnsiTheme="minorHAnsi" w:cstheme="minorHAnsi"/>
                      <w:color w:val="000000"/>
                      <w:szCs w:val="24"/>
                      <w:lang w:eastAsia="en-ZA"/>
                    </w:rPr>
                    <w:t>Tbps</w:t>
                  </w:r>
                  <w:proofErr w:type="spellEnd"/>
                </w:p>
              </w:tc>
            </w:tr>
            <w:tr w:rsidR="00500636" w:rsidRPr="00EE12B1" w:rsidTr="00D1309B">
              <w:trPr>
                <w:trHeight w:val="288"/>
              </w:trPr>
              <w:tc>
                <w:tcPr>
                  <w:tcW w:w="2287" w:type="dxa"/>
                  <w:tcBorders>
                    <w:top w:val="nil"/>
                    <w:left w:val="single" w:sz="8" w:space="0" w:color="auto"/>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Forwarding rate</w:t>
                  </w:r>
                </w:p>
              </w:tc>
              <w:tc>
                <w:tcPr>
                  <w:tcW w:w="7873" w:type="dxa"/>
                  <w:tcBorders>
                    <w:top w:val="nil"/>
                    <w:left w:val="nil"/>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1 </w:t>
                  </w:r>
                  <w:proofErr w:type="spellStart"/>
                  <w:r w:rsidRPr="00EE12B1">
                    <w:rPr>
                      <w:rFonts w:asciiTheme="minorHAnsi" w:hAnsiTheme="minorHAnsi" w:cstheme="minorHAnsi"/>
                      <w:color w:val="000000"/>
                      <w:szCs w:val="24"/>
                      <w:lang w:eastAsia="en-ZA"/>
                    </w:rPr>
                    <w:t>Bpps</w:t>
                  </w:r>
                  <w:proofErr w:type="spellEnd"/>
                </w:p>
              </w:tc>
            </w:tr>
            <w:tr w:rsidR="00500636" w:rsidRPr="00EE12B1" w:rsidTr="00D1309B">
              <w:trPr>
                <w:trHeight w:val="288"/>
              </w:trPr>
              <w:tc>
                <w:tcPr>
                  <w:tcW w:w="2287" w:type="dxa"/>
                  <w:tcBorders>
                    <w:top w:val="nil"/>
                    <w:left w:val="single" w:sz="8" w:space="0" w:color="auto"/>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MAC addresses</w:t>
                  </w:r>
                </w:p>
              </w:tc>
              <w:tc>
                <w:tcPr>
                  <w:tcW w:w="7873" w:type="dxa"/>
                  <w:tcBorders>
                    <w:top w:val="nil"/>
                    <w:left w:val="nil"/>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128000</w:t>
                  </w:r>
                </w:p>
              </w:tc>
            </w:tr>
            <w:tr w:rsidR="00500636" w:rsidRPr="00EE12B1" w:rsidTr="00D1309B">
              <w:trPr>
                <w:trHeight w:val="288"/>
              </w:trPr>
              <w:tc>
                <w:tcPr>
                  <w:tcW w:w="2287" w:type="dxa"/>
                  <w:tcBorders>
                    <w:top w:val="nil"/>
                    <w:left w:val="single" w:sz="8" w:space="0" w:color="auto"/>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VLANs</w:t>
                  </w:r>
                </w:p>
              </w:tc>
              <w:tc>
                <w:tcPr>
                  <w:tcW w:w="7873" w:type="dxa"/>
                  <w:tcBorders>
                    <w:top w:val="nil"/>
                    <w:left w:val="nil"/>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1000+</w:t>
                  </w:r>
                </w:p>
              </w:tc>
            </w:tr>
            <w:tr w:rsidR="00500636" w:rsidRPr="00EE12B1" w:rsidTr="00D1309B">
              <w:trPr>
                <w:trHeight w:val="300"/>
              </w:trPr>
              <w:tc>
                <w:tcPr>
                  <w:tcW w:w="2287" w:type="dxa"/>
                  <w:tcBorders>
                    <w:top w:val="nil"/>
                    <w:left w:val="single" w:sz="8" w:space="0" w:color="auto"/>
                    <w:bottom w:val="single" w:sz="8"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Jumbo frame</w:t>
                  </w:r>
                </w:p>
              </w:tc>
              <w:tc>
                <w:tcPr>
                  <w:tcW w:w="7873" w:type="dxa"/>
                  <w:tcBorders>
                    <w:top w:val="nil"/>
                    <w:left w:val="nil"/>
                    <w:bottom w:val="single" w:sz="8"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9,216 bytes</w:t>
                  </w:r>
                </w:p>
              </w:tc>
            </w:tr>
          </w:tbl>
          <w:p w:rsidR="00500636" w:rsidRPr="00EE12B1" w:rsidRDefault="00500636" w:rsidP="00D1309B">
            <w:pPr>
              <w:rPr>
                <w:rFonts w:asciiTheme="minorHAnsi" w:hAnsiTheme="minorHAnsi" w:cstheme="minorHAnsi"/>
                <w:color w:val="000000" w:themeColor="text1"/>
                <w:szCs w:val="24"/>
              </w:rPr>
            </w:pPr>
          </w:p>
        </w:tc>
      </w:tr>
      <w:tr w:rsidR="00500636" w:rsidRPr="00EE12B1" w:rsidTr="00B60213">
        <w:trPr>
          <w:trHeight w:val="4822"/>
        </w:trPr>
        <w:tc>
          <w:tcPr>
            <w:tcW w:w="303" w:type="pct"/>
            <w:vAlign w:val="center"/>
          </w:tcPr>
          <w:p w:rsidR="00500636" w:rsidRPr="00EE12B1" w:rsidRDefault="00500636" w:rsidP="00520D73">
            <w:pPr>
              <w:pStyle w:val="ListParagraph"/>
              <w:numPr>
                <w:ilvl w:val="0"/>
                <w:numId w:val="64"/>
              </w:numPr>
              <w:spacing w:after="120"/>
              <w:jc w:val="left"/>
              <w:outlineLvl w:val="9"/>
              <w:rPr>
                <w:rFonts w:cstheme="minorHAnsi"/>
                <w:b/>
              </w:rPr>
            </w:pPr>
          </w:p>
        </w:tc>
        <w:tc>
          <w:tcPr>
            <w:tcW w:w="593" w:type="pct"/>
          </w:tcPr>
          <w:p w:rsidR="00500636" w:rsidRPr="00EE12B1" w:rsidRDefault="00500636" w:rsidP="00D1309B">
            <w:pPr>
              <w:spacing w:after="120"/>
              <w:rPr>
                <w:rFonts w:asciiTheme="minorHAnsi" w:hAnsiTheme="minorHAnsi" w:cstheme="minorHAnsi"/>
                <w:b/>
                <w:szCs w:val="24"/>
              </w:rPr>
            </w:pPr>
          </w:p>
          <w:p w:rsidR="00500636" w:rsidRDefault="00500636" w:rsidP="00D1309B">
            <w:pPr>
              <w:spacing w:after="120"/>
              <w:rPr>
                <w:rFonts w:asciiTheme="minorHAnsi" w:hAnsiTheme="minorHAnsi" w:cstheme="minorHAnsi"/>
                <w:b/>
                <w:szCs w:val="24"/>
              </w:rPr>
            </w:pPr>
          </w:p>
          <w:p w:rsidR="00500636" w:rsidRDefault="00500636" w:rsidP="00D1309B">
            <w:pPr>
              <w:spacing w:after="120"/>
              <w:rPr>
                <w:rFonts w:asciiTheme="minorHAnsi" w:hAnsiTheme="minorHAnsi" w:cstheme="minorHAnsi"/>
                <w:b/>
                <w:szCs w:val="24"/>
              </w:rPr>
            </w:pPr>
          </w:p>
          <w:p w:rsidR="00500636" w:rsidRDefault="00500636" w:rsidP="00D1309B">
            <w:pPr>
              <w:spacing w:after="120"/>
              <w:rPr>
                <w:rFonts w:asciiTheme="minorHAnsi" w:hAnsiTheme="minorHAnsi" w:cstheme="minorHAnsi"/>
                <w:b/>
                <w:szCs w:val="24"/>
              </w:rPr>
            </w:pPr>
          </w:p>
          <w:p w:rsidR="00500636" w:rsidRPr="00EE12B1" w:rsidRDefault="00500636" w:rsidP="00D1309B">
            <w:pPr>
              <w:spacing w:after="120"/>
              <w:rPr>
                <w:rFonts w:asciiTheme="minorHAnsi" w:hAnsiTheme="minorHAnsi" w:cstheme="minorHAnsi"/>
                <w:b/>
                <w:szCs w:val="24"/>
              </w:rPr>
            </w:pPr>
          </w:p>
          <w:p w:rsidR="00500636" w:rsidRPr="00EE12B1" w:rsidRDefault="00500636" w:rsidP="00D1309B">
            <w:pPr>
              <w:spacing w:after="120"/>
              <w:rPr>
                <w:rFonts w:asciiTheme="minorHAnsi" w:hAnsiTheme="minorHAnsi" w:cstheme="minorHAnsi"/>
                <w:b/>
                <w:szCs w:val="24"/>
              </w:rPr>
            </w:pPr>
            <w:r w:rsidRPr="00EE12B1">
              <w:rPr>
                <w:rFonts w:asciiTheme="minorHAnsi" w:hAnsiTheme="minorHAnsi" w:cstheme="minorHAnsi"/>
                <w:b/>
                <w:szCs w:val="24"/>
              </w:rPr>
              <w:t>Non-brand</w:t>
            </w:r>
          </w:p>
        </w:tc>
        <w:tc>
          <w:tcPr>
            <w:tcW w:w="637" w:type="pct"/>
          </w:tcPr>
          <w:p w:rsidR="00500636" w:rsidRPr="00EE12B1" w:rsidRDefault="00500636" w:rsidP="00D1309B">
            <w:pPr>
              <w:spacing w:after="120"/>
              <w:rPr>
                <w:rFonts w:asciiTheme="minorHAnsi" w:hAnsiTheme="minorHAnsi" w:cstheme="minorHAnsi"/>
                <w:b/>
                <w:szCs w:val="24"/>
              </w:rPr>
            </w:pPr>
          </w:p>
          <w:p w:rsidR="00500636" w:rsidRDefault="00500636" w:rsidP="00D1309B">
            <w:pPr>
              <w:spacing w:after="120"/>
              <w:rPr>
                <w:rFonts w:asciiTheme="minorHAnsi" w:hAnsiTheme="minorHAnsi" w:cstheme="minorHAnsi"/>
                <w:b/>
                <w:szCs w:val="24"/>
              </w:rPr>
            </w:pPr>
          </w:p>
          <w:p w:rsidR="00500636" w:rsidRDefault="00500636" w:rsidP="00D1309B">
            <w:pPr>
              <w:spacing w:after="120"/>
              <w:rPr>
                <w:rFonts w:asciiTheme="minorHAnsi" w:hAnsiTheme="minorHAnsi" w:cstheme="minorHAnsi"/>
                <w:b/>
                <w:szCs w:val="24"/>
              </w:rPr>
            </w:pPr>
          </w:p>
          <w:p w:rsidR="00500636" w:rsidRDefault="00500636" w:rsidP="00D1309B">
            <w:pPr>
              <w:spacing w:after="120"/>
              <w:rPr>
                <w:rFonts w:asciiTheme="minorHAnsi" w:hAnsiTheme="minorHAnsi" w:cstheme="minorHAnsi"/>
                <w:b/>
                <w:szCs w:val="24"/>
              </w:rPr>
            </w:pPr>
          </w:p>
          <w:p w:rsidR="00500636" w:rsidRPr="00EE12B1" w:rsidRDefault="00500636" w:rsidP="00D1309B">
            <w:pPr>
              <w:spacing w:after="120"/>
              <w:rPr>
                <w:rFonts w:asciiTheme="minorHAnsi" w:hAnsiTheme="minorHAnsi" w:cstheme="minorHAnsi"/>
                <w:b/>
                <w:szCs w:val="24"/>
              </w:rPr>
            </w:pPr>
          </w:p>
          <w:p w:rsidR="00500636" w:rsidRPr="00EE12B1" w:rsidRDefault="00500636" w:rsidP="00D1309B">
            <w:pPr>
              <w:spacing w:after="120"/>
              <w:rPr>
                <w:rFonts w:asciiTheme="minorHAnsi" w:hAnsiTheme="minorHAnsi" w:cstheme="minorHAnsi"/>
                <w:b/>
                <w:szCs w:val="24"/>
              </w:rPr>
            </w:pPr>
            <w:r w:rsidRPr="00EE12B1">
              <w:rPr>
                <w:rFonts w:asciiTheme="minorHAnsi" w:hAnsiTheme="minorHAnsi" w:cstheme="minorHAnsi"/>
                <w:b/>
                <w:szCs w:val="24"/>
              </w:rPr>
              <w:t>Router</w:t>
            </w:r>
          </w:p>
        </w:tc>
        <w:tc>
          <w:tcPr>
            <w:tcW w:w="448" w:type="pct"/>
          </w:tcPr>
          <w:p w:rsidR="00500636" w:rsidRPr="00EE12B1" w:rsidRDefault="00500636" w:rsidP="00D1309B">
            <w:pPr>
              <w:spacing w:after="120"/>
              <w:rPr>
                <w:rFonts w:asciiTheme="minorHAnsi" w:hAnsiTheme="minorHAnsi" w:cstheme="minorHAnsi"/>
                <w:b/>
                <w:szCs w:val="24"/>
              </w:rPr>
            </w:pPr>
          </w:p>
          <w:p w:rsidR="00500636" w:rsidRDefault="00500636" w:rsidP="00D1309B">
            <w:pPr>
              <w:spacing w:after="120"/>
              <w:rPr>
                <w:rFonts w:asciiTheme="minorHAnsi" w:hAnsiTheme="minorHAnsi" w:cstheme="minorHAnsi"/>
                <w:b/>
                <w:szCs w:val="24"/>
              </w:rPr>
            </w:pPr>
          </w:p>
          <w:p w:rsidR="00500636" w:rsidRDefault="00500636" w:rsidP="00D1309B">
            <w:pPr>
              <w:spacing w:after="120"/>
              <w:rPr>
                <w:rFonts w:asciiTheme="minorHAnsi" w:hAnsiTheme="minorHAnsi" w:cstheme="minorHAnsi"/>
                <w:b/>
                <w:szCs w:val="24"/>
              </w:rPr>
            </w:pPr>
          </w:p>
          <w:p w:rsidR="00500636" w:rsidRDefault="00500636" w:rsidP="00D1309B">
            <w:pPr>
              <w:spacing w:after="120"/>
              <w:rPr>
                <w:rFonts w:asciiTheme="minorHAnsi" w:hAnsiTheme="minorHAnsi" w:cstheme="minorHAnsi"/>
                <w:b/>
                <w:szCs w:val="24"/>
              </w:rPr>
            </w:pPr>
          </w:p>
          <w:p w:rsidR="00500636" w:rsidRPr="00EE12B1" w:rsidRDefault="00500636" w:rsidP="00D1309B">
            <w:pPr>
              <w:spacing w:after="120"/>
              <w:rPr>
                <w:rFonts w:asciiTheme="minorHAnsi" w:hAnsiTheme="minorHAnsi" w:cstheme="minorHAnsi"/>
                <w:b/>
                <w:szCs w:val="24"/>
              </w:rPr>
            </w:pPr>
          </w:p>
          <w:p w:rsidR="00500636" w:rsidRPr="00EE12B1" w:rsidRDefault="00500636" w:rsidP="00D1309B">
            <w:pPr>
              <w:spacing w:after="120"/>
              <w:rPr>
                <w:rFonts w:asciiTheme="minorHAnsi" w:hAnsiTheme="minorHAnsi" w:cstheme="minorHAnsi"/>
                <w:b/>
                <w:szCs w:val="24"/>
              </w:rPr>
            </w:pPr>
            <w:r w:rsidRPr="00EE12B1">
              <w:rPr>
                <w:rFonts w:asciiTheme="minorHAnsi" w:hAnsiTheme="minorHAnsi" w:cstheme="minorHAnsi"/>
                <w:b/>
                <w:szCs w:val="24"/>
              </w:rPr>
              <w:t>18</w:t>
            </w:r>
          </w:p>
        </w:tc>
        <w:tc>
          <w:tcPr>
            <w:tcW w:w="3018" w:type="pct"/>
          </w:tcPr>
          <w:tbl>
            <w:tblPr>
              <w:tblW w:w="5840" w:type="dxa"/>
              <w:tblLayout w:type="fixed"/>
              <w:tblLook w:val="04A0" w:firstRow="1" w:lastRow="0" w:firstColumn="1" w:lastColumn="0" w:noHBand="0" w:noVBand="1"/>
            </w:tblPr>
            <w:tblGrid>
              <w:gridCol w:w="2342"/>
              <w:gridCol w:w="3498"/>
            </w:tblGrid>
            <w:tr w:rsidR="00500636" w:rsidRPr="00EE12B1" w:rsidTr="00500636">
              <w:trPr>
                <w:trHeight w:val="288"/>
              </w:trPr>
              <w:tc>
                <w:tcPr>
                  <w:tcW w:w="2342" w:type="dxa"/>
                  <w:tcBorders>
                    <w:top w:val="nil"/>
                    <w:left w:val="single" w:sz="8" w:space="0" w:color="auto"/>
                    <w:bottom w:val="single" w:sz="4" w:space="0" w:color="auto"/>
                    <w:right w:val="single" w:sz="4" w:space="0" w:color="auto"/>
                  </w:tcBorders>
                  <w:shd w:val="clear" w:color="auto" w:fill="auto"/>
                  <w:noWrap/>
                </w:tcPr>
                <w:p w:rsidR="00500636" w:rsidRPr="00EE12B1" w:rsidRDefault="00500636" w:rsidP="00D1309B">
                  <w:pPr>
                    <w:rPr>
                      <w:rFonts w:asciiTheme="minorHAnsi" w:hAnsiTheme="minorHAnsi" w:cstheme="minorHAnsi"/>
                      <w:color w:val="000000"/>
                      <w:szCs w:val="24"/>
                      <w:lang w:eastAsia="en-ZA"/>
                    </w:rPr>
                  </w:pPr>
                  <w:r w:rsidRPr="00EE12B1">
                    <w:rPr>
                      <w:szCs w:val="24"/>
                    </w:rPr>
                    <w:t>Ports</w:t>
                  </w:r>
                </w:p>
              </w:tc>
              <w:tc>
                <w:tcPr>
                  <w:tcW w:w="3498" w:type="dxa"/>
                  <w:tcBorders>
                    <w:top w:val="nil"/>
                    <w:left w:val="nil"/>
                    <w:bottom w:val="single" w:sz="4" w:space="0" w:color="auto"/>
                    <w:right w:val="single" w:sz="4" w:space="0" w:color="auto"/>
                  </w:tcBorders>
                  <w:shd w:val="clear" w:color="auto" w:fill="auto"/>
                  <w:noWrap/>
                </w:tcPr>
                <w:p w:rsidR="00500636" w:rsidRPr="00EE12B1" w:rsidRDefault="00500636" w:rsidP="00D1309B">
                  <w:pPr>
                    <w:rPr>
                      <w:rFonts w:asciiTheme="minorHAnsi" w:hAnsiTheme="minorHAnsi" w:cstheme="minorHAnsi"/>
                      <w:color w:val="000000"/>
                      <w:szCs w:val="24"/>
                      <w:lang w:eastAsia="en-ZA"/>
                    </w:rPr>
                  </w:pPr>
                  <w:r w:rsidRPr="00EE12B1">
                    <w:rPr>
                      <w:szCs w:val="24"/>
                    </w:rPr>
                    <w:t xml:space="preserve">3 Gigabit Ethernet ports (1 WAN and 2 GE) </w:t>
                  </w:r>
                </w:p>
              </w:tc>
            </w:tr>
            <w:tr w:rsidR="00500636" w:rsidRPr="00EE12B1" w:rsidTr="00500636">
              <w:trPr>
                <w:trHeight w:val="312"/>
              </w:trPr>
              <w:tc>
                <w:tcPr>
                  <w:tcW w:w="2342" w:type="dxa"/>
                  <w:tcBorders>
                    <w:top w:val="nil"/>
                    <w:left w:val="single" w:sz="8" w:space="0" w:color="auto"/>
                    <w:bottom w:val="single" w:sz="4" w:space="0" w:color="auto"/>
                    <w:right w:val="single" w:sz="4" w:space="0" w:color="auto"/>
                  </w:tcBorders>
                  <w:shd w:val="clear" w:color="auto" w:fill="auto"/>
                  <w:noWrap/>
                </w:tcPr>
                <w:p w:rsidR="00500636" w:rsidRPr="00EE12B1" w:rsidRDefault="00500636" w:rsidP="00D1309B">
                  <w:pPr>
                    <w:rPr>
                      <w:rFonts w:asciiTheme="minorHAnsi" w:hAnsiTheme="minorHAnsi" w:cstheme="minorHAnsi"/>
                      <w:color w:val="000000"/>
                      <w:szCs w:val="24"/>
                      <w:lang w:eastAsia="en-ZA"/>
                    </w:rPr>
                  </w:pPr>
                  <w:r w:rsidRPr="00EE12B1">
                    <w:rPr>
                      <w:szCs w:val="24"/>
                    </w:rPr>
                    <w:t>Minimum Throughput</w:t>
                  </w:r>
                </w:p>
              </w:tc>
              <w:tc>
                <w:tcPr>
                  <w:tcW w:w="3498" w:type="dxa"/>
                  <w:tcBorders>
                    <w:top w:val="nil"/>
                    <w:left w:val="nil"/>
                    <w:bottom w:val="single" w:sz="4" w:space="0" w:color="auto"/>
                    <w:right w:val="single" w:sz="4" w:space="0" w:color="auto"/>
                  </w:tcBorders>
                  <w:shd w:val="clear" w:color="auto" w:fill="auto"/>
                  <w:noWrap/>
                </w:tcPr>
                <w:p w:rsidR="00500636" w:rsidRPr="00EE12B1" w:rsidRDefault="00500636" w:rsidP="00D1309B">
                  <w:pPr>
                    <w:rPr>
                      <w:rFonts w:asciiTheme="minorHAnsi" w:hAnsiTheme="minorHAnsi" w:cstheme="minorHAnsi"/>
                      <w:color w:val="000000"/>
                      <w:szCs w:val="24"/>
                      <w:lang w:eastAsia="en-ZA"/>
                    </w:rPr>
                  </w:pPr>
                  <w:r w:rsidRPr="00EE12B1">
                    <w:rPr>
                      <w:szCs w:val="24"/>
                    </w:rPr>
                    <w:t>100Mbps</w:t>
                  </w:r>
                </w:p>
              </w:tc>
            </w:tr>
            <w:tr w:rsidR="00500636" w:rsidRPr="00EE12B1" w:rsidTr="00500636">
              <w:trPr>
                <w:trHeight w:val="288"/>
              </w:trPr>
              <w:tc>
                <w:tcPr>
                  <w:tcW w:w="2342" w:type="dxa"/>
                  <w:tcBorders>
                    <w:top w:val="nil"/>
                    <w:left w:val="single" w:sz="8" w:space="0" w:color="auto"/>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Memory</w:t>
                  </w:r>
                </w:p>
              </w:tc>
              <w:tc>
                <w:tcPr>
                  <w:tcW w:w="3498" w:type="dxa"/>
                  <w:tcBorders>
                    <w:top w:val="nil"/>
                    <w:left w:val="nil"/>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 xml:space="preserve">Minimum 512 MB </w:t>
                  </w:r>
                </w:p>
              </w:tc>
            </w:tr>
            <w:tr w:rsidR="00500636" w:rsidRPr="00EE12B1" w:rsidTr="00500636">
              <w:trPr>
                <w:trHeight w:val="288"/>
              </w:trPr>
              <w:tc>
                <w:tcPr>
                  <w:tcW w:w="2342" w:type="dxa"/>
                  <w:tcBorders>
                    <w:top w:val="nil"/>
                    <w:left w:val="single" w:sz="8" w:space="0" w:color="auto"/>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Flash</w:t>
                  </w:r>
                </w:p>
              </w:tc>
              <w:tc>
                <w:tcPr>
                  <w:tcW w:w="3498" w:type="dxa"/>
                  <w:tcBorders>
                    <w:top w:val="nil"/>
                    <w:left w:val="nil"/>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 xml:space="preserve">Minimum 512 MB </w:t>
                  </w:r>
                </w:p>
              </w:tc>
            </w:tr>
            <w:tr w:rsidR="00500636" w:rsidRPr="00EE12B1" w:rsidTr="00500636">
              <w:trPr>
                <w:trHeight w:val="288"/>
              </w:trPr>
              <w:tc>
                <w:tcPr>
                  <w:tcW w:w="2342" w:type="dxa"/>
                  <w:tcBorders>
                    <w:top w:val="nil"/>
                    <w:left w:val="single" w:sz="8" w:space="0" w:color="auto"/>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 xml:space="preserve">Console Port </w:t>
                  </w:r>
                </w:p>
              </w:tc>
              <w:tc>
                <w:tcPr>
                  <w:tcW w:w="3498" w:type="dxa"/>
                  <w:tcBorders>
                    <w:top w:val="nil"/>
                    <w:left w:val="nil"/>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Yes</w:t>
                  </w:r>
                </w:p>
              </w:tc>
            </w:tr>
            <w:tr w:rsidR="00500636" w:rsidRPr="00EE12B1" w:rsidTr="00500636">
              <w:trPr>
                <w:trHeight w:val="288"/>
              </w:trPr>
              <w:tc>
                <w:tcPr>
                  <w:tcW w:w="2342" w:type="dxa"/>
                  <w:tcBorders>
                    <w:top w:val="nil"/>
                    <w:left w:val="single" w:sz="8" w:space="0" w:color="auto"/>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USB</w:t>
                  </w:r>
                </w:p>
              </w:tc>
              <w:tc>
                <w:tcPr>
                  <w:tcW w:w="3498" w:type="dxa"/>
                  <w:tcBorders>
                    <w:top w:val="nil"/>
                    <w:left w:val="nil"/>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Yes</w:t>
                  </w:r>
                </w:p>
              </w:tc>
            </w:tr>
            <w:tr w:rsidR="00500636" w:rsidRPr="00EE12B1" w:rsidTr="00500636">
              <w:trPr>
                <w:trHeight w:val="312"/>
              </w:trPr>
              <w:tc>
                <w:tcPr>
                  <w:tcW w:w="2342"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functionality requirements</w:t>
                  </w:r>
                </w:p>
              </w:tc>
              <w:tc>
                <w:tcPr>
                  <w:tcW w:w="3498" w:type="dxa"/>
                  <w:tcBorders>
                    <w:top w:val="nil"/>
                    <w:left w:val="nil"/>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 xml:space="preserve"> Address - IPv4, IPv6. </w:t>
                  </w:r>
                </w:p>
              </w:tc>
            </w:tr>
            <w:tr w:rsidR="00500636" w:rsidRPr="00EE12B1" w:rsidTr="00500636">
              <w:trPr>
                <w:trHeight w:val="288"/>
              </w:trPr>
              <w:tc>
                <w:tcPr>
                  <w:tcW w:w="2342" w:type="dxa"/>
                  <w:vMerge/>
                  <w:tcBorders>
                    <w:top w:val="nil"/>
                    <w:left w:val="single" w:sz="8" w:space="0" w:color="auto"/>
                    <w:bottom w:val="single" w:sz="8" w:space="0" w:color="000000"/>
                    <w:right w:val="single" w:sz="4" w:space="0" w:color="auto"/>
                  </w:tcBorders>
                  <w:vAlign w:val="center"/>
                  <w:hideMark/>
                </w:tcPr>
                <w:p w:rsidR="00500636" w:rsidRPr="00EE12B1" w:rsidRDefault="00500636" w:rsidP="00D1309B">
                  <w:pPr>
                    <w:rPr>
                      <w:rFonts w:asciiTheme="minorHAnsi" w:hAnsiTheme="minorHAnsi" w:cstheme="minorHAnsi"/>
                      <w:color w:val="000000"/>
                      <w:szCs w:val="24"/>
                      <w:lang w:eastAsia="en-ZA"/>
                    </w:rPr>
                  </w:pPr>
                </w:p>
              </w:tc>
              <w:tc>
                <w:tcPr>
                  <w:tcW w:w="3498" w:type="dxa"/>
                  <w:tcBorders>
                    <w:top w:val="nil"/>
                    <w:left w:val="nil"/>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 xml:space="preserve">Routing (IPv4 and IPv6) – BGP, OSPF, Static Routing, Multicast. </w:t>
                  </w:r>
                </w:p>
              </w:tc>
            </w:tr>
            <w:tr w:rsidR="00500636" w:rsidRPr="00EE12B1" w:rsidTr="00500636">
              <w:trPr>
                <w:trHeight w:val="312"/>
              </w:trPr>
              <w:tc>
                <w:tcPr>
                  <w:tcW w:w="2342" w:type="dxa"/>
                  <w:vMerge/>
                  <w:tcBorders>
                    <w:top w:val="nil"/>
                    <w:left w:val="single" w:sz="8" w:space="0" w:color="auto"/>
                    <w:bottom w:val="single" w:sz="8" w:space="0" w:color="000000"/>
                    <w:right w:val="single" w:sz="4" w:space="0" w:color="auto"/>
                  </w:tcBorders>
                  <w:vAlign w:val="center"/>
                  <w:hideMark/>
                </w:tcPr>
                <w:p w:rsidR="00500636" w:rsidRPr="00EE12B1" w:rsidRDefault="00500636" w:rsidP="00D1309B">
                  <w:pPr>
                    <w:rPr>
                      <w:rFonts w:asciiTheme="minorHAnsi" w:hAnsiTheme="minorHAnsi" w:cstheme="minorHAnsi"/>
                      <w:color w:val="000000"/>
                      <w:szCs w:val="24"/>
                      <w:lang w:eastAsia="en-ZA"/>
                    </w:rPr>
                  </w:pPr>
                </w:p>
              </w:tc>
              <w:tc>
                <w:tcPr>
                  <w:tcW w:w="3498" w:type="dxa"/>
                  <w:tcBorders>
                    <w:top w:val="nil"/>
                    <w:left w:val="nil"/>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 xml:space="preserve"> Management – SNMP (v1, v2c, v3), NTP, SSH (v1/v2). </w:t>
                  </w:r>
                </w:p>
              </w:tc>
            </w:tr>
            <w:tr w:rsidR="00500636" w:rsidRPr="00EE12B1" w:rsidTr="00500636">
              <w:trPr>
                <w:trHeight w:val="288"/>
              </w:trPr>
              <w:tc>
                <w:tcPr>
                  <w:tcW w:w="2342" w:type="dxa"/>
                  <w:vMerge/>
                  <w:tcBorders>
                    <w:top w:val="nil"/>
                    <w:left w:val="single" w:sz="8" w:space="0" w:color="auto"/>
                    <w:bottom w:val="single" w:sz="8" w:space="0" w:color="000000"/>
                    <w:right w:val="single" w:sz="4" w:space="0" w:color="auto"/>
                  </w:tcBorders>
                  <w:vAlign w:val="center"/>
                  <w:hideMark/>
                </w:tcPr>
                <w:p w:rsidR="00500636" w:rsidRPr="00EE12B1" w:rsidRDefault="00500636" w:rsidP="00D1309B">
                  <w:pPr>
                    <w:rPr>
                      <w:rFonts w:asciiTheme="minorHAnsi" w:hAnsiTheme="minorHAnsi" w:cstheme="minorHAnsi"/>
                      <w:color w:val="000000"/>
                      <w:szCs w:val="24"/>
                      <w:lang w:eastAsia="en-ZA"/>
                    </w:rPr>
                  </w:pPr>
                </w:p>
              </w:tc>
              <w:tc>
                <w:tcPr>
                  <w:tcW w:w="3498" w:type="dxa"/>
                  <w:tcBorders>
                    <w:top w:val="nil"/>
                    <w:left w:val="nil"/>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 xml:space="preserve">QoS. </w:t>
                  </w:r>
                </w:p>
              </w:tc>
            </w:tr>
            <w:tr w:rsidR="00500636" w:rsidRPr="00EE12B1" w:rsidTr="00500636">
              <w:trPr>
                <w:trHeight w:val="324"/>
              </w:trPr>
              <w:tc>
                <w:tcPr>
                  <w:tcW w:w="2342" w:type="dxa"/>
                  <w:vMerge/>
                  <w:tcBorders>
                    <w:top w:val="nil"/>
                    <w:left w:val="single" w:sz="8" w:space="0" w:color="auto"/>
                    <w:bottom w:val="single" w:sz="8" w:space="0" w:color="000000"/>
                    <w:right w:val="single" w:sz="4" w:space="0" w:color="auto"/>
                  </w:tcBorders>
                  <w:vAlign w:val="center"/>
                  <w:hideMark/>
                </w:tcPr>
                <w:p w:rsidR="00500636" w:rsidRPr="00EE12B1" w:rsidRDefault="00500636" w:rsidP="00D1309B">
                  <w:pPr>
                    <w:rPr>
                      <w:rFonts w:asciiTheme="minorHAnsi" w:hAnsiTheme="minorHAnsi" w:cstheme="minorHAnsi"/>
                      <w:color w:val="000000"/>
                      <w:szCs w:val="24"/>
                      <w:lang w:eastAsia="en-ZA"/>
                    </w:rPr>
                  </w:pPr>
                </w:p>
              </w:tc>
              <w:tc>
                <w:tcPr>
                  <w:tcW w:w="3498" w:type="dxa"/>
                  <w:tcBorders>
                    <w:top w:val="nil"/>
                    <w:left w:val="nil"/>
                    <w:bottom w:val="single" w:sz="4" w:space="0" w:color="auto"/>
                    <w:right w:val="single" w:sz="4" w:space="0" w:color="auto"/>
                  </w:tcBorders>
                  <w:shd w:val="clear" w:color="auto" w:fill="auto"/>
                  <w:noWrap/>
                  <w:vAlign w:val="bottom"/>
                  <w:hideMark/>
                </w:tcPr>
                <w:p w:rsidR="00500636" w:rsidRPr="00EE12B1" w:rsidRDefault="00500636" w:rsidP="00D1309B">
                  <w:pPr>
                    <w:rPr>
                      <w:rFonts w:asciiTheme="minorHAnsi" w:hAnsiTheme="minorHAnsi" w:cstheme="minorHAnsi"/>
                      <w:color w:val="000000"/>
                      <w:szCs w:val="24"/>
                      <w:lang w:eastAsia="en-ZA"/>
                    </w:rPr>
                  </w:pPr>
                  <w:r w:rsidRPr="00EE12B1">
                    <w:rPr>
                      <w:rFonts w:asciiTheme="minorHAnsi" w:hAnsiTheme="minorHAnsi" w:cstheme="minorHAnsi"/>
                      <w:color w:val="000000"/>
                      <w:szCs w:val="24"/>
                      <w:lang w:eastAsia="en-ZA"/>
                    </w:rPr>
                    <w:t xml:space="preserve">PPP, GRE, 802.1q, IPSec, AAA, ACL, Radius, TACACS, PIM (SM/DM), IGMP(v1/v2/v3). </w:t>
                  </w:r>
                </w:p>
              </w:tc>
            </w:tr>
          </w:tbl>
          <w:p w:rsidR="00500636" w:rsidRPr="00EE12B1" w:rsidRDefault="00500636" w:rsidP="00D1309B">
            <w:pPr>
              <w:rPr>
                <w:rFonts w:asciiTheme="minorHAnsi" w:hAnsiTheme="minorHAnsi" w:cstheme="minorHAnsi"/>
                <w:color w:val="000000" w:themeColor="text1"/>
                <w:szCs w:val="24"/>
              </w:rPr>
            </w:pPr>
          </w:p>
        </w:tc>
      </w:tr>
    </w:tbl>
    <w:p w:rsidR="009A07C6" w:rsidRPr="009A07C6" w:rsidRDefault="009A07C6" w:rsidP="00500636">
      <w:pPr>
        <w:pStyle w:val="Heading3"/>
        <w:numPr>
          <w:ilvl w:val="0"/>
          <w:numId w:val="0"/>
        </w:numPr>
      </w:pPr>
    </w:p>
    <w:p w:rsidR="00AF05FE" w:rsidRPr="00631A25" w:rsidRDefault="00500636" w:rsidP="00AF05FE">
      <w:pPr>
        <w:pStyle w:val="Heading2"/>
      </w:pPr>
      <w:bookmarkStart w:id="14" w:name="_Toc135128886"/>
      <w:r w:rsidRPr="00631A25">
        <w:t>Project Requirements</w:t>
      </w:r>
      <w:bookmarkEnd w:id="14"/>
    </w:p>
    <w:p w:rsidR="009A07C6" w:rsidRDefault="00500636" w:rsidP="009A07C6">
      <w:pPr>
        <w:pStyle w:val="Heading3"/>
      </w:pPr>
      <w:bookmarkStart w:id="15" w:name="_Toc135128887"/>
      <w:r>
        <w:t>Project Delivery Schedule and Performance</w:t>
      </w:r>
      <w:bookmarkEnd w:id="15"/>
    </w:p>
    <w:tbl>
      <w:tblPr>
        <w:tblStyle w:val="TableGrid"/>
        <w:tblW w:w="5000" w:type="pct"/>
        <w:tblLayout w:type="fixed"/>
        <w:tblLook w:val="04A0" w:firstRow="1" w:lastRow="0" w:firstColumn="1" w:lastColumn="0" w:noHBand="0" w:noVBand="1"/>
      </w:tblPr>
      <w:tblGrid>
        <w:gridCol w:w="1163"/>
        <w:gridCol w:w="1671"/>
        <w:gridCol w:w="2838"/>
        <w:gridCol w:w="3967"/>
      </w:tblGrid>
      <w:tr w:rsidR="00500636" w:rsidRPr="00EE12B1" w:rsidTr="00D1309B">
        <w:tc>
          <w:tcPr>
            <w:tcW w:w="603" w:type="pct"/>
            <w:shd w:val="clear" w:color="auto" w:fill="DBE5F1" w:themeFill="accent1" w:themeFillTint="33"/>
          </w:tcPr>
          <w:p w:rsidR="00500636" w:rsidRPr="00EE12B1" w:rsidRDefault="00500636" w:rsidP="00D1309B">
            <w:pPr>
              <w:pStyle w:val="Specification"/>
              <w:rPr>
                <w:b/>
                <w:u w:val="single"/>
              </w:rPr>
            </w:pPr>
            <w:r w:rsidRPr="00EE12B1">
              <w:rPr>
                <w:b/>
                <w:u w:val="single"/>
              </w:rPr>
              <w:t>Duration</w:t>
            </w:r>
          </w:p>
        </w:tc>
        <w:tc>
          <w:tcPr>
            <w:tcW w:w="867" w:type="pct"/>
            <w:shd w:val="clear" w:color="auto" w:fill="DBE5F1" w:themeFill="accent1" w:themeFillTint="33"/>
          </w:tcPr>
          <w:p w:rsidR="00500636" w:rsidRPr="00EE12B1" w:rsidRDefault="00500636" w:rsidP="00D1309B">
            <w:pPr>
              <w:pStyle w:val="Specification"/>
              <w:rPr>
                <w:b/>
                <w:u w:val="single"/>
              </w:rPr>
            </w:pPr>
            <w:r w:rsidRPr="00EE12B1">
              <w:rPr>
                <w:b/>
                <w:u w:val="single"/>
              </w:rPr>
              <w:t>Office</w:t>
            </w:r>
          </w:p>
        </w:tc>
        <w:tc>
          <w:tcPr>
            <w:tcW w:w="1472" w:type="pct"/>
            <w:shd w:val="clear" w:color="auto" w:fill="DBE5F1" w:themeFill="accent1" w:themeFillTint="33"/>
          </w:tcPr>
          <w:p w:rsidR="00500636" w:rsidRPr="00EE12B1" w:rsidRDefault="00500636" w:rsidP="00D1309B">
            <w:pPr>
              <w:pStyle w:val="Specification"/>
              <w:rPr>
                <w:b/>
                <w:u w:val="single"/>
              </w:rPr>
            </w:pPr>
            <w:r w:rsidRPr="00EE12B1">
              <w:rPr>
                <w:b/>
                <w:u w:val="single"/>
              </w:rPr>
              <w:t>Deliverables</w:t>
            </w:r>
          </w:p>
        </w:tc>
        <w:tc>
          <w:tcPr>
            <w:tcW w:w="2058" w:type="pct"/>
            <w:shd w:val="clear" w:color="auto" w:fill="DBE5F1" w:themeFill="accent1" w:themeFillTint="33"/>
          </w:tcPr>
          <w:p w:rsidR="00500636" w:rsidRPr="00EE12B1" w:rsidRDefault="00500636" w:rsidP="00D1309B">
            <w:pPr>
              <w:pStyle w:val="Specification"/>
              <w:rPr>
                <w:b/>
                <w:u w:val="single"/>
              </w:rPr>
            </w:pPr>
            <w:r w:rsidRPr="00EE12B1">
              <w:rPr>
                <w:b/>
                <w:u w:val="single"/>
              </w:rPr>
              <w:t>Statement of Work</w:t>
            </w:r>
          </w:p>
        </w:tc>
      </w:tr>
      <w:tr w:rsidR="00500636" w:rsidRPr="00EE12B1" w:rsidTr="00D1309B">
        <w:tc>
          <w:tcPr>
            <w:tcW w:w="603" w:type="pct"/>
            <w:vMerge w:val="restart"/>
          </w:tcPr>
          <w:p w:rsidR="00500636" w:rsidRPr="00EE12B1" w:rsidRDefault="00500636" w:rsidP="00D1309B">
            <w:pPr>
              <w:pStyle w:val="Specification"/>
            </w:pPr>
          </w:p>
          <w:p w:rsidR="00500636" w:rsidRPr="00EE12B1" w:rsidRDefault="00500636" w:rsidP="00D1309B">
            <w:pPr>
              <w:pStyle w:val="Specification"/>
            </w:pPr>
          </w:p>
          <w:p w:rsidR="00500636" w:rsidRPr="00EE12B1" w:rsidRDefault="00500636" w:rsidP="00D1309B">
            <w:pPr>
              <w:pStyle w:val="Specification"/>
            </w:pPr>
          </w:p>
          <w:p w:rsidR="00500636" w:rsidRPr="00EE12B1" w:rsidRDefault="00500636" w:rsidP="00D1309B">
            <w:pPr>
              <w:pStyle w:val="Specification"/>
            </w:pPr>
          </w:p>
          <w:p w:rsidR="00500636" w:rsidRPr="00EE12B1" w:rsidRDefault="00500636" w:rsidP="00D1309B">
            <w:pPr>
              <w:pStyle w:val="Specification"/>
            </w:pPr>
            <w:r w:rsidRPr="00EE12B1">
              <w:t>Four Weeks</w:t>
            </w:r>
          </w:p>
        </w:tc>
        <w:tc>
          <w:tcPr>
            <w:tcW w:w="867" w:type="pct"/>
            <w:vMerge w:val="restart"/>
          </w:tcPr>
          <w:p w:rsidR="00500636" w:rsidRPr="00EE12B1" w:rsidRDefault="00500636" w:rsidP="00D1309B">
            <w:pPr>
              <w:pStyle w:val="Specification"/>
            </w:pPr>
          </w:p>
          <w:p w:rsidR="00500636" w:rsidRPr="00EE12B1" w:rsidRDefault="00500636" w:rsidP="00D1309B">
            <w:pPr>
              <w:pStyle w:val="Specification"/>
            </w:pPr>
          </w:p>
          <w:p w:rsidR="00500636" w:rsidRPr="00EE12B1" w:rsidRDefault="00500636" w:rsidP="00D1309B">
            <w:pPr>
              <w:pStyle w:val="Specification"/>
            </w:pPr>
          </w:p>
          <w:p w:rsidR="00500636" w:rsidRPr="00EE12B1" w:rsidRDefault="00500636" w:rsidP="00D1309B">
            <w:pPr>
              <w:pStyle w:val="Specification"/>
            </w:pPr>
          </w:p>
          <w:p w:rsidR="00500636" w:rsidRPr="00EE12B1" w:rsidRDefault="00500636" w:rsidP="00D1309B">
            <w:pPr>
              <w:pStyle w:val="Specification"/>
            </w:pPr>
            <w:r w:rsidRPr="00EE12B1">
              <w:t>Head Office, District Offices &amp; Circuit Offices</w:t>
            </w:r>
          </w:p>
        </w:tc>
        <w:tc>
          <w:tcPr>
            <w:tcW w:w="1472" w:type="pct"/>
          </w:tcPr>
          <w:p w:rsidR="00500636" w:rsidRPr="00EE12B1" w:rsidRDefault="00500636" w:rsidP="00D1309B">
            <w:pPr>
              <w:pStyle w:val="Specification"/>
            </w:pPr>
            <w:r w:rsidRPr="00EE12B1">
              <w:t>Environment Assessment.</w:t>
            </w:r>
          </w:p>
        </w:tc>
        <w:tc>
          <w:tcPr>
            <w:tcW w:w="2058" w:type="pct"/>
            <w:shd w:val="clear" w:color="auto" w:fill="A6A6A6" w:themeFill="background1" w:themeFillShade="A6"/>
          </w:tcPr>
          <w:p w:rsidR="00500636" w:rsidRPr="00EE12B1" w:rsidRDefault="00500636" w:rsidP="00D1309B">
            <w:pPr>
              <w:pStyle w:val="Specification"/>
              <w:jc w:val="center"/>
            </w:pPr>
          </w:p>
        </w:tc>
      </w:tr>
      <w:tr w:rsidR="00500636" w:rsidRPr="00EE12B1" w:rsidTr="00D1309B">
        <w:tc>
          <w:tcPr>
            <w:tcW w:w="603" w:type="pct"/>
            <w:vMerge/>
          </w:tcPr>
          <w:p w:rsidR="00500636" w:rsidRPr="00EE12B1" w:rsidRDefault="00500636" w:rsidP="00D1309B">
            <w:pPr>
              <w:pStyle w:val="Specification"/>
            </w:pPr>
          </w:p>
        </w:tc>
        <w:tc>
          <w:tcPr>
            <w:tcW w:w="867" w:type="pct"/>
            <w:vMerge/>
          </w:tcPr>
          <w:p w:rsidR="00500636" w:rsidRPr="00EE12B1" w:rsidRDefault="00500636" w:rsidP="00D1309B">
            <w:pPr>
              <w:pStyle w:val="Specification"/>
            </w:pPr>
          </w:p>
        </w:tc>
        <w:tc>
          <w:tcPr>
            <w:tcW w:w="1472" w:type="pct"/>
          </w:tcPr>
          <w:p w:rsidR="00500636" w:rsidRPr="00EE12B1" w:rsidRDefault="00500636" w:rsidP="00D1309B">
            <w:pPr>
              <w:pStyle w:val="Specification"/>
            </w:pPr>
            <w:r w:rsidRPr="00EE12B1">
              <w:t>As-To-Be Design Plan.</w:t>
            </w:r>
          </w:p>
        </w:tc>
        <w:tc>
          <w:tcPr>
            <w:tcW w:w="2058" w:type="pct"/>
            <w:shd w:val="clear" w:color="auto" w:fill="A6A6A6" w:themeFill="background1" w:themeFillShade="A6"/>
          </w:tcPr>
          <w:p w:rsidR="00500636" w:rsidRPr="00EE12B1" w:rsidRDefault="00500636" w:rsidP="00D1309B">
            <w:pPr>
              <w:pStyle w:val="Specification"/>
              <w:jc w:val="center"/>
            </w:pPr>
          </w:p>
        </w:tc>
      </w:tr>
      <w:tr w:rsidR="00500636" w:rsidRPr="00EE12B1" w:rsidTr="00D1309B">
        <w:tc>
          <w:tcPr>
            <w:tcW w:w="603" w:type="pct"/>
            <w:vMerge/>
          </w:tcPr>
          <w:p w:rsidR="00500636" w:rsidRPr="00EE12B1" w:rsidRDefault="00500636" w:rsidP="00D1309B">
            <w:pPr>
              <w:pStyle w:val="Specification"/>
            </w:pPr>
          </w:p>
        </w:tc>
        <w:tc>
          <w:tcPr>
            <w:tcW w:w="867" w:type="pct"/>
            <w:vMerge/>
          </w:tcPr>
          <w:p w:rsidR="00500636" w:rsidRPr="00EE12B1" w:rsidRDefault="00500636" w:rsidP="00D1309B">
            <w:pPr>
              <w:pStyle w:val="Specification"/>
            </w:pPr>
          </w:p>
        </w:tc>
        <w:tc>
          <w:tcPr>
            <w:tcW w:w="1472" w:type="pct"/>
          </w:tcPr>
          <w:p w:rsidR="00500636" w:rsidRPr="00EE12B1" w:rsidRDefault="00500636" w:rsidP="00D1309B">
            <w:pPr>
              <w:pStyle w:val="Specification"/>
            </w:pPr>
            <w:r w:rsidRPr="00EE12B1">
              <w:t>Resource Planning.</w:t>
            </w:r>
          </w:p>
        </w:tc>
        <w:tc>
          <w:tcPr>
            <w:tcW w:w="2058" w:type="pct"/>
            <w:shd w:val="clear" w:color="auto" w:fill="A6A6A6" w:themeFill="background1" w:themeFillShade="A6"/>
          </w:tcPr>
          <w:p w:rsidR="00500636" w:rsidRPr="00EE12B1" w:rsidRDefault="00500636" w:rsidP="00D1309B">
            <w:pPr>
              <w:pStyle w:val="Specification"/>
              <w:jc w:val="center"/>
            </w:pPr>
          </w:p>
        </w:tc>
      </w:tr>
      <w:tr w:rsidR="00500636" w:rsidRPr="00EE12B1" w:rsidTr="00D1309B">
        <w:tc>
          <w:tcPr>
            <w:tcW w:w="603" w:type="pct"/>
            <w:vMerge/>
          </w:tcPr>
          <w:p w:rsidR="00500636" w:rsidRPr="00EE12B1" w:rsidRDefault="00500636" w:rsidP="00520D73">
            <w:pPr>
              <w:pStyle w:val="Specification"/>
              <w:numPr>
                <w:ilvl w:val="0"/>
                <w:numId w:val="65"/>
              </w:numPr>
              <w:ind w:left="0"/>
            </w:pPr>
          </w:p>
        </w:tc>
        <w:tc>
          <w:tcPr>
            <w:tcW w:w="867" w:type="pct"/>
            <w:vMerge/>
          </w:tcPr>
          <w:p w:rsidR="00500636" w:rsidRPr="00EE12B1" w:rsidRDefault="00500636" w:rsidP="00520D73">
            <w:pPr>
              <w:pStyle w:val="Specification"/>
              <w:numPr>
                <w:ilvl w:val="0"/>
                <w:numId w:val="65"/>
              </w:numPr>
              <w:ind w:left="0"/>
            </w:pPr>
          </w:p>
        </w:tc>
        <w:tc>
          <w:tcPr>
            <w:tcW w:w="1472" w:type="pct"/>
          </w:tcPr>
          <w:p w:rsidR="00500636" w:rsidRPr="00EE12B1" w:rsidRDefault="00500636" w:rsidP="00D1309B">
            <w:pPr>
              <w:pStyle w:val="Specification"/>
            </w:pPr>
            <w:r w:rsidRPr="00EE12B1">
              <w:t>Supplying, Installing and Configuring of Switches.</w:t>
            </w:r>
          </w:p>
        </w:tc>
        <w:tc>
          <w:tcPr>
            <w:tcW w:w="2058" w:type="pct"/>
          </w:tcPr>
          <w:p w:rsidR="00500636" w:rsidRPr="00EE12B1" w:rsidRDefault="00500636" w:rsidP="00D1309B">
            <w:pPr>
              <w:pStyle w:val="Specification"/>
            </w:pPr>
            <w:r w:rsidRPr="00EE12B1">
              <w:t>Switches implementation as per Scope of Work in 2.1.</w:t>
            </w:r>
          </w:p>
        </w:tc>
      </w:tr>
      <w:tr w:rsidR="00500636" w:rsidRPr="00EE12B1" w:rsidTr="00D1309B">
        <w:tc>
          <w:tcPr>
            <w:tcW w:w="603" w:type="pct"/>
            <w:vMerge/>
          </w:tcPr>
          <w:p w:rsidR="00500636" w:rsidRPr="00EE12B1" w:rsidRDefault="00500636" w:rsidP="00520D73">
            <w:pPr>
              <w:pStyle w:val="Specification"/>
              <w:numPr>
                <w:ilvl w:val="0"/>
                <w:numId w:val="65"/>
              </w:numPr>
              <w:ind w:left="0"/>
            </w:pPr>
          </w:p>
        </w:tc>
        <w:tc>
          <w:tcPr>
            <w:tcW w:w="867" w:type="pct"/>
            <w:vMerge/>
          </w:tcPr>
          <w:p w:rsidR="00500636" w:rsidRPr="00EE12B1" w:rsidRDefault="00500636" w:rsidP="00520D73">
            <w:pPr>
              <w:pStyle w:val="Specification"/>
              <w:numPr>
                <w:ilvl w:val="0"/>
                <w:numId w:val="65"/>
              </w:numPr>
              <w:ind w:left="0"/>
            </w:pPr>
          </w:p>
        </w:tc>
        <w:tc>
          <w:tcPr>
            <w:tcW w:w="1472" w:type="pct"/>
          </w:tcPr>
          <w:p w:rsidR="00500636" w:rsidRPr="00EE12B1" w:rsidRDefault="00500636" w:rsidP="00D1309B">
            <w:pPr>
              <w:pStyle w:val="Specification"/>
            </w:pPr>
            <w:r w:rsidRPr="00EE12B1">
              <w:t>Supplying of Routers.</w:t>
            </w:r>
          </w:p>
        </w:tc>
        <w:tc>
          <w:tcPr>
            <w:tcW w:w="2058" w:type="pct"/>
          </w:tcPr>
          <w:p w:rsidR="00500636" w:rsidRPr="00EE12B1" w:rsidRDefault="00500636" w:rsidP="00D1309B">
            <w:pPr>
              <w:pStyle w:val="Specification"/>
            </w:pPr>
            <w:r w:rsidRPr="00EE12B1">
              <w:t>Routers implementation as per Scope of Work in 2.1.</w:t>
            </w:r>
          </w:p>
        </w:tc>
      </w:tr>
      <w:tr w:rsidR="00500636" w:rsidRPr="00EE12B1" w:rsidTr="00D1309B">
        <w:tc>
          <w:tcPr>
            <w:tcW w:w="603" w:type="pct"/>
            <w:vMerge/>
          </w:tcPr>
          <w:p w:rsidR="00500636" w:rsidRPr="00EE12B1" w:rsidRDefault="00500636" w:rsidP="00520D73">
            <w:pPr>
              <w:pStyle w:val="Specification"/>
              <w:numPr>
                <w:ilvl w:val="0"/>
                <w:numId w:val="65"/>
              </w:numPr>
              <w:ind w:left="0"/>
            </w:pPr>
          </w:p>
        </w:tc>
        <w:tc>
          <w:tcPr>
            <w:tcW w:w="867" w:type="pct"/>
            <w:vMerge/>
          </w:tcPr>
          <w:p w:rsidR="00500636" w:rsidRPr="00EE12B1" w:rsidRDefault="00500636" w:rsidP="00520D73">
            <w:pPr>
              <w:pStyle w:val="Specification"/>
              <w:numPr>
                <w:ilvl w:val="0"/>
                <w:numId w:val="65"/>
              </w:numPr>
              <w:ind w:left="0"/>
            </w:pPr>
          </w:p>
        </w:tc>
        <w:tc>
          <w:tcPr>
            <w:tcW w:w="1472" w:type="pct"/>
          </w:tcPr>
          <w:p w:rsidR="00500636" w:rsidRPr="00EE12B1" w:rsidRDefault="00500636" w:rsidP="00D1309B">
            <w:pPr>
              <w:pStyle w:val="Specification"/>
            </w:pPr>
            <w:r w:rsidRPr="00EE12B1">
              <w:rPr>
                <w:rFonts w:asciiTheme="minorHAnsi" w:hAnsiTheme="minorHAnsi" w:cstheme="minorHAnsi"/>
              </w:rPr>
              <w:t>Providing Inhouse training for switches</w:t>
            </w:r>
          </w:p>
        </w:tc>
        <w:tc>
          <w:tcPr>
            <w:tcW w:w="2058" w:type="pct"/>
          </w:tcPr>
          <w:p w:rsidR="00500636" w:rsidRPr="00EE12B1" w:rsidRDefault="00500636" w:rsidP="00D1309B">
            <w:pPr>
              <w:pStyle w:val="Specification"/>
            </w:pPr>
            <w:r w:rsidRPr="00EE12B1">
              <w:t>Skills transfer as per Scope of Work in 2.1</w:t>
            </w:r>
          </w:p>
        </w:tc>
      </w:tr>
    </w:tbl>
    <w:p w:rsidR="009A07C6" w:rsidRPr="009A07C6" w:rsidRDefault="009A07C6" w:rsidP="00500636"/>
    <w:p w:rsidR="009A07C6" w:rsidRPr="00AF05FE" w:rsidRDefault="00CE4A9B" w:rsidP="00CE4A9B">
      <w:pPr>
        <w:pStyle w:val="Heading1"/>
      </w:pPr>
      <w:bookmarkStart w:id="16" w:name="_Toc135128888"/>
      <w:r>
        <w:t>Bid Evaluation Stages</w:t>
      </w:r>
      <w:bookmarkEnd w:id="16"/>
    </w:p>
    <w:p w:rsidR="00CE4A9B" w:rsidRDefault="00CE4A9B" w:rsidP="00CE4A9B">
      <w:pPr>
        <w:rPr>
          <w:rFonts w:cs="Calibri"/>
        </w:rPr>
      </w:pPr>
      <w:r w:rsidRPr="000A4071">
        <w:rPr>
          <w:rFonts w:cs="Calibri"/>
        </w:rPr>
        <w:t>The bid evaluation process consists o</w:t>
      </w:r>
      <w:r w:rsidRPr="001E4686">
        <w:rPr>
          <w:rFonts w:cs="Calibri"/>
        </w:rPr>
        <w:t>f four 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rsidR="00CE4A9B" w:rsidRDefault="00CE4A9B" w:rsidP="00CE4A9B">
      <w:pPr>
        <w:pStyle w:val="Caption"/>
        <w:rPr>
          <w:rFonts w:cs="Calibri"/>
        </w:rPr>
      </w:pPr>
      <w:bookmarkStart w:id="17" w:name="_Toc140013562"/>
      <w:r>
        <w:t xml:space="preserve">Table </w:t>
      </w:r>
      <w:r>
        <w:fldChar w:fldCharType="begin"/>
      </w:r>
      <w:r>
        <w:instrText xml:space="preserve"> SEQ Table \* ARABIC </w:instrText>
      </w:r>
      <w:r>
        <w:fldChar w:fldCharType="separate"/>
      </w:r>
      <w:r w:rsidR="0034490A">
        <w:rPr>
          <w:noProof/>
        </w:rPr>
        <w:t>1</w:t>
      </w:r>
      <w:r>
        <w:fldChar w:fldCharType="end"/>
      </w:r>
      <w:r>
        <w:t>: Bid Evaluation Stages</w:t>
      </w:r>
      <w:bookmarkEnd w:id="17"/>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5249"/>
        <w:gridCol w:w="2971"/>
      </w:tblGrid>
      <w:tr w:rsidR="00A62B8F" w:rsidRPr="00E140C0" w:rsidTr="001E4686">
        <w:tc>
          <w:tcPr>
            <w:tcW w:w="736" w:type="pct"/>
            <w:shd w:val="clear" w:color="auto" w:fill="DBE5F1" w:themeFill="accent1" w:themeFillTint="33"/>
            <w:vAlign w:val="center"/>
          </w:tcPr>
          <w:p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rsidTr="001E4686">
        <w:tc>
          <w:tcPr>
            <w:tcW w:w="736" w:type="pct"/>
            <w:vAlign w:val="center"/>
          </w:tcPr>
          <w:p w:rsidR="00CE4A9B" w:rsidRPr="001E4686" w:rsidRDefault="00CE4A9B" w:rsidP="00595AD7">
            <w:pPr>
              <w:rPr>
                <w:rFonts w:cs="Calibri"/>
              </w:rPr>
            </w:pPr>
            <w:r w:rsidRPr="001E4686">
              <w:rPr>
                <w:rFonts w:cs="Calibri"/>
              </w:rPr>
              <w:t>Stage 1</w:t>
            </w:r>
            <w:r w:rsidRPr="001E4686">
              <w:rPr>
                <w:rFonts w:cs="Calibri"/>
              </w:rPr>
              <w:tab/>
            </w:r>
          </w:p>
        </w:tc>
        <w:tc>
          <w:tcPr>
            <w:tcW w:w="2723" w:type="pct"/>
            <w:vAlign w:val="center"/>
          </w:tcPr>
          <w:p w:rsidR="00CE4A9B" w:rsidRPr="001E4686" w:rsidRDefault="00CE4A9B" w:rsidP="00F52232">
            <w:pPr>
              <w:jc w:val="left"/>
              <w:rPr>
                <w:rFonts w:cs="Calibri"/>
              </w:rPr>
            </w:pPr>
            <w:r w:rsidRPr="001E4686">
              <w:rPr>
                <w:rFonts w:cs="Calibri"/>
              </w:rPr>
              <w:t xml:space="preserve">Administrative </w:t>
            </w:r>
            <w:r w:rsidR="00F52232" w:rsidRPr="001E4686">
              <w:rPr>
                <w:rFonts w:cs="Calibri"/>
              </w:rPr>
              <w:t>responsiveness</w:t>
            </w:r>
          </w:p>
        </w:tc>
        <w:tc>
          <w:tcPr>
            <w:tcW w:w="1541" w:type="pct"/>
            <w:shd w:val="clear" w:color="auto" w:fill="DBE5F1" w:themeFill="accent1" w:themeFillTint="33"/>
            <w:vAlign w:val="center"/>
          </w:tcPr>
          <w:p w:rsidR="00CE4A9B" w:rsidRPr="001E4686" w:rsidRDefault="00CE4A9B" w:rsidP="00595AD7">
            <w:pPr>
              <w:jc w:val="center"/>
              <w:rPr>
                <w:rFonts w:cs="Calibri"/>
              </w:rPr>
            </w:pPr>
            <w:r w:rsidRPr="001E4686">
              <w:rPr>
                <w:rFonts w:cs="Calibri"/>
              </w:rPr>
              <w:t>YES</w:t>
            </w:r>
          </w:p>
        </w:tc>
      </w:tr>
      <w:tr w:rsidR="00A62B8F" w:rsidRPr="00E140C0" w:rsidTr="001E4686">
        <w:tc>
          <w:tcPr>
            <w:tcW w:w="736" w:type="pct"/>
            <w:vAlign w:val="center"/>
          </w:tcPr>
          <w:p w:rsidR="00CE4A9B" w:rsidRPr="001E4686" w:rsidRDefault="00CE4A9B" w:rsidP="00595AD7">
            <w:pPr>
              <w:rPr>
                <w:rFonts w:cs="Calibri"/>
              </w:rPr>
            </w:pPr>
            <w:r w:rsidRPr="001E4686">
              <w:rPr>
                <w:rFonts w:cs="Calibri"/>
              </w:rPr>
              <w:t xml:space="preserve">Stage 2 </w:t>
            </w:r>
          </w:p>
        </w:tc>
        <w:tc>
          <w:tcPr>
            <w:tcW w:w="2723" w:type="pct"/>
            <w:vAlign w:val="center"/>
          </w:tcPr>
          <w:p w:rsidR="00CE4A9B" w:rsidRPr="001E4686" w:rsidRDefault="00CE4A9B" w:rsidP="00F52232">
            <w:pPr>
              <w:jc w:val="left"/>
              <w:rPr>
                <w:rFonts w:cs="Calibri"/>
              </w:rPr>
            </w:pPr>
            <w:r w:rsidRPr="001E4686">
              <w:rPr>
                <w:rFonts w:cs="Calibri"/>
              </w:rPr>
              <w:t>Technical Mandatory</w:t>
            </w:r>
            <w:r w:rsidR="00F52232" w:rsidRPr="001E4686">
              <w:rPr>
                <w:rFonts w:cs="Calibri"/>
              </w:rPr>
              <w:t xml:space="preserve"> responsiveness</w:t>
            </w:r>
            <w:r w:rsidRPr="001E4686">
              <w:rPr>
                <w:rFonts w:cs="Calibri"/>
              </w:rPr>
              <w:t xml:space="preserve"> </w:t>
            </w:r>
          </w:p>
        </w:tc>
        <w:tc>
          <w:tcPr>
            <w:tcW w:w="1541" w:type="pct"/>
            <w:shd w:val="clear" w:color="auto" w:fill="DBE5F1" w:themeFill="accent1" w:themeFillTint="33"/>
            <w:vAlign w:val="center"/>
          </w:tcPr>
          <w:p w:rsidR="00CE4A9B" w:rsidRPr="001E4686" w:rsidRDefault="00CE4A9B" w:rsidP="00595AD7">
            <w:pPr>
              <w:jc w:val="center"/>
              <w:rPr>
                <w:rFonts w:cs="Calibri"/>
              </w:rPr>
            </w:pPr>
            <w:r w:rsidRPr="001E4686">
              <w:rPr>
                <w:rFonts w:cs="Calibri"/>
              </w:rPr>
              <w:t>YE</w:t>
            </w:r>
            <w:r w:rsidR="001E4686" w:rsidRPr="001E4686">
              <w:rPr>
                <w:rFonts w:cs="Calibri"/>
              </w:rPr>
              <w:t>S</w:t>
            </w:r>
          </w:p>
        </w:tc>
      </w:tr>
      <w:tr w:rsidR="00A62B8F" w:rsidRPr="00E140C0" w:rsidTr="001E4686">
        <w:tc>
          <w:tcPr>
            <w:tcW w:w="736" w:type="pct"/>
            <w:vAlign w:val="center"/>
          </w:tcPr>
          <w:p w:rsidR="00CE4A9B" w:rsidRPr="001E4686" w:rsidRDefault="00CE4A9B" w:rsidP="00595AD7">
            <w:pPr>
              <w:rPr>
                <w:rFonts w:cs="Calibri"/>
              </w:rPr>
            </w:pPr>
            <w:r w:rsidRPr="001E4686">
              <w:rPr>
                <w:rFonts w:cs="Calibri"/>
              </w:rPr>
              <w:t xml:space="preserve">Stage </w:t>
            </w:r>
            <w:r w:rsidR="001E4686" w:rsidRPr="001E4686">
              <w:rPr>
                <w:rFonts w:cs="Calibri"/>
              </w:rPr>
              <w:t>3</w:t>
            </w:r>
          </w:p>
        </w:tc>
        <w:tc>
          <w:tcPr>
            <w:tcW w:w="2723" w:type="pct"/>
            <w:vAlign w:val="center"/>
          </w:tcPr>
          <w:p w:rsidR="00CE4A9B" w:rsidRPr="001E4686" w:rsidRDefault="00CE4A9B" w:rsidP="00F52232">
            <w:pPr>
              <w:jc w:val="left"/>
              <w:rPr>
                <w:rFonts w:cs="Calibri"/>
              </w:rPr>
            </w:pPr>
            <w:r w:rsidRPr="001E4686">
              <w:rPr>
                <w:rFonts w:cs="Calibri"/>
              </w:rPr>
              <w:t>Special Conditions of Contract verification</w:t>
            </w:r>
          </w:p>
        </w:tc>
        <w:tc>
          <w:tcPr>
            <w:tcW w:w="1541" w:type="pct"/>
            <w:shd w:val="clear" w:color="auto" w:fill="DBE5F1" w:themeFill="accent1" w:themeFillTint="33"/>
            <w:vAlign w:val="center"/>
          </w:tcPr>
          <w:p w:rsidR="00CE4A9B" w:rsidRPr="001E4686" w:rsidRDefault="00CE4A9B" w:rsidP="00595AD7">
            <w:pPr>
              <w:jc w:val="center"/>
              <w:rPr>
                <w:rFonts w:cs="Calibri"/>
              </w:rPr>
            </w:pPr>
            <w:r w:rsidRPr="001E4686">
              <w:rPr>
                <w:rFonts w:cs="Calibri"/>
              </w:rPr>
              <w:t>YES</w:t>
            </w:r>
          </w:p>
        </w:tc>
      </w:tr>
      <w:tr w:rsidR="00A62B8F" w:rsidRPr="00E140C0" w:rsidTr="001E4686">
        <w:tc>
          <w:tcPr>
            <w:tcW w:w="736" w:type="pct"/>
            <w:vAlign w:val="center"/>
          </w:tcPr>
          <w:p w:rsidR="00CE4A9B" w:rsidRPr="001E4686" w:rsidRDefault="00CE4A9B" w:rsidP="00595AD7">
            <w:pPr>
              <w:rPr>
                <w:rFonts w:cs="Calibri"/>
              </w:rPr>
            </w:pPr>
            <w:r w:rsidRPr="001E4686">
              <w:rPr>
                <w:rFonts w:cs="Calibri"/>
              </w:rPr>
              <w:t xml:space="preserve">Stage </w:t>
            </w:r>
            <w:r w:rsidR="001E4686" w:rsidRPr="001E4686">
              <w:rPr>
                <w:rFonts w:cs="Calibri"/>
              </w:rPr>
              <w:t>4</w:t>
            </w:r>
          </w:p>
        </w:tc>
        <w:tc>
          <w:tcPr>
            <w:tcW w:w="2723" w:type="pct"/>
            <w:vAlign w:val="center"/>
          </w:tcPr>
          <w:p w:rsidR="00CE4A9B" w:rsidRPr="001E4686" w:rsidRDefault="00B60213" w:rsidP="00F52232">
            <w:pPr>
              <w:jc w:val="left"/>
              <w:rPr>
                <w:rFonts w:cs="Calibri"/>
              </w:rPr>
            </w:pPr>
            <w:r>
              <w:rPr>
                <w:rFonts w:cs="Calibri"/>
              </w:rPr>
              <w:t>Cost</w:t>
            </w:r>
            <w:r w:rsidR="00CE4A9B" w:rsidRPr="001E4686">
              <w:rPr>
                <w:rFonts w:cs="Calibri"/>
              </w:rPr>
              <w:t xml:space="preserve"> / </w:t>
            </w:r>
            <w:r w:rsidR="00504F20" w:rsidRPr="001E4686">
              <w:rPr>
                <w:rFonts w:cs="Calibri"/>
              </w:rPr>
              <w:t>Preference points</w:t>
            </w:r>
          </w:p>
        </w:tc>
        <w:tc>
          <w:tcPr>
            <w:tcW w:w="1541" w:type="pct"/>
            <w:shd w:val="clear" w:color="auto" w:fill="DBE5F1" w:themeFill="accent1" w:themeFillTint="33"/>
            <w:vAlign w:val="center"/>
          </w:tcPr>
          <w:p w:rsidR="00CE4A9B" w:rsidRPr="001E4686" w:rsidRDefault="00CE4A9B" w:rsidP="00595AD7">
            <w:pPr>
              <w:jc w:val="center"/>
              <w:rPr>
                <w:rFonts w:cs="Calibri"/>
              </w:rPr>
            </w:pPr>
            <w:r w:rsidRPr="001E4686">
              <w:rPr>
                <w:rFonts w:cs="Calibri"/>
              </w:rPr>
              <w:t>YES</w:t>
            </w:r>
          </w:p>
        </w:tc>
      </w:tr>
    </w:tbl>
    <w:p w:rsidR="00AF05FE" w:rsidRDefault="00AF05FE" w:rsidP="00AF05FE"/>
    <w:p w:rsidR="00CE4A9B" w:rsidRPr="00CE4A9B" w:rsidRDefault="00CE4A9B" w:rsidP="00CE4A9B">
      <w:pPr>
        <w:pStyle w:val="Heading2"/>
      </w:pPr>
      <w:bookmarkStart w:id="18" w:name="_Toc135128889"/>
      <w:r w:rsidRPr="00CE4A9B">
        <w:t xml:space="preserve">Administrative </w:t>
      </w:r>
      <w:r w:rsidR="00F52232">
        <w:t>responsiveness</w:t>
      </w:r>
      <w:r w:rsidR="00595AD7">
        <w:t xml:space="preserve"> (Stage 1)</w:t>
      </w:r>
      <w:bookmarkEnd w:id="18"/>
    </w:p>
    <w:p w:rsidR="00942B4A" w:rsidRDefault="00942B4A" w:rsidP="000560FC">
      <w:pPr>
        <w:pStyle w:val="Heading3"/>
      </w:pPr>
      <w:bookmarkStart w:id="19" w:name="_Toc135128890"/>
      <w:r>
        <w:t>Attendance of briefing session</w:t>
      </w:r>
      <w:bookmarkEnd w:id="19"/>
    </w:p>
    <w:p w:rsidR="00942B4A" w:rsidRPr="001E4686" w:rsidRDefault="00942B4A" w:rsidP="00520D73">
      <w:pPr>
        <w:pStyle w:val="ListParagraph"/>
        <w:numPr>
          <w:ilvl w:val="0"/>
          <w:numId w:val="27"/>
        </w:numPr>
        <w:rPr>
          <w:lang w:val="en-GB"/>
        </w:rPr>
      </w:pPr>
      <w:r w:rsidRPr="001E4686">
        <w:rPr>
          <w:rFonts w:cs="Calibri"/>
        </w:rPr>
        <w:t xml:space="preserve">A </w:t>
      </w:r>
      <w:r w:rsidR="000E14DD" w:rsidRPr="001E4686">
        <w:rPr>
          <w:rFonts w:cs="Calibri"/>
        </w:rPr>
        <w:t>non-compulsory</w:t>
      </w:r>
      <w:r w:rsidRPr="001E4686">
        <w:rPr>
          <w:rFonts w:cs="Calibri"/>
        </w:rPr>
        <w:t xml:space="preserve"> virtual briefing session will be held</w:t>
      </w:r>
      <w:r w:rsidR="009A2EE8">
        <w:rPr>
          <w:rFonts w:cs="Calibri"/>
        </w:rPr>
        <w:t xml:space="preserve"> on </w:t>
      </w:r>
      <w:r w:rsidR="002A282A">
        <w:rPr>
          <w:rFonts w:cs="Calibri"/>
        </w:rPr>
        <w:t>25 July 2023 @11:00am (South African Time)</w:t>
      </w:r>
    </w:p>
    <w:p w:rsidR="00942B4A" w:rsidRDefault="00942B4A" w:rsidP="00942B4A">
      <w:pPr>
        <w:pStyle w:val="Heading4"/>
      </w:pPr>
      <w:r>
        <w:t>Registered Supplier</w:t>
      </w:r>
    </w:p>
    <w:p w:rsidR="00504F20" w:rsidRPr="00504F20" w:rsidRDefault="00504F20" w:rsidP="00520D73">
      <w:pPr>
        <w:pStyle w:val="ListParagraph"/>
        <w:numPr>
          <w:ilvl w:val="0"/>
          <w:numId w:val="28"/>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1E4686">
        <w:rPr>
          <w:rFonts w:cs="Calibri"/>
        </w:rPr>
        <w:t>B</w:t>
      </w:r>
      <w:r>
        <w:rPr>
          <w:rFonts w:cs="Calibri"/>
        </w:rPr>
        <w:t>.</w:t>
      </w:r>
    </w:p>
    <w:p w:rsidR="00942B4A" w:rsidRPr="00110160" w:rsidRDefault="00942B4A" w:rsidP="00110160">
      <w:pPr>
        <w:pStyle w:val="ListParagraph"/>
        <w:ind w:left="1134"/>
        <w:rPr>
          <w:highlight w:val="yellow"/>
        </w:rPr>
      </w:pPr>
    </w:p>
    <w:p w:rsidR="00235913" w:rsidRPr="00235913" w:rsidRDefault="00235913" w:rsidP="00235913">
      <w:pPr>
        <w:pStyle w:val="Heading2"/>
      </w:pPr>
      <w:bookmarkStart w:id="20" w:name="_Toc135128891"/>
      <w:r w:rsidRPr="00235913">
        <w:t xml:space="preserve">Technical </w:t>
      </w:r>
      <w:r w:rsidR="003806BB">
        <w:t>returnable documents</w:t>
      </w:r>
      <w:bookmarkEnd w:id="20"/>
    </w:p>
    <w:p w:rsidR="00942B4A" w:rsidRDefault="00235913" w:rsidP="00235913">
      <w:pPr>
        <w:pStyle w:val="Heading3"/>
      </w:pPr>
      <w:bookmarkStart w:id="21" w:name="_Toc135128892"/>
      <w:r>
        <w:t>Instruction and evaluation criteria</w:t>
      </w:r>
      <w:bookmarkEnd w:id="21"/>
    </w:p>
    <w:p w:rsidR="00235913" w:rsidRPr="00235913" w:rsidRDefault="00235913" w:rsidP="00520D73">
      <w:pPr>
        <w:pStyle w:val="ListParagraph"/>
        <w:numPr>
          <w:ilvl w:val="0"/>
          <w:numId w:val="4"/>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rsidR="00235913" w:rsidRPr="00235913" w:rsidRDefault="00235913" w:rsidP="00520D73">
      <w:pPr>
        <w:pStyle w:val="ListParagraph"/>
        <w:numPr>
          <w:ilvl w:val="0"/>
          <w:numId w:val="4"/>
        </w:numPr>
      </w:pPr>
      <w:r w:rsidRPr="00235913">
        <w:t xml:space="preserve">The bidder must provide a unique reference number (e.g. binder/folio, chapter, section, page) to locate substantiating evidence in the bid response. </w:t>
      </w:r>
    </w:p>
    <w:p w:rsidR="00942B4A" w:rsidRDefault="00235913" w:rsidP="00AF05FE">
      <w:pPr>
        <w:pStyle w:val="ListParagraph"/>
        <w:numPr>
          <w:ilvl w:val="0"/>
          <w:numId w:val="4"/>
        </w:numPr>
      </w:pPr>
      <w:r w:rsidRPr="00853C04">
        <w:t>The bidder must comply with ALL the TECHNICAL MANDATORY REQUIREMENTS in order for the bid response to proceed to the next stage of the evaluation.</w:t>
      </w:r>
    </w:p>
    <w:p w:rsidR="00235913" w:rsidRDefault="00235913" w:rsidP="00235913">
      <w:pPr>
        <w:pStyle w:val="Heading3"/>
      </w:pPr>
      <w:bookmarkStart w:id="22" w:name="_Toc135128893"/>
      <w:r>
        <w:t>Technical mandatory requirement</w:t>
      </w:r>
      <w:r w:rsidR="00B46FFE">
        <w:t>s</w:t>
      </w:r>
      <w:r w:rsidR="00512A12">
        <w:t xml:space="preserve"> (Stage 2)</w:t>
      </w:r>
      <w:bookmarkEnd w:id="22"/>
    </w:p>
    <w:p w:rsidR="00576C51" w:rsidRPr="00576C51" w:rsidRDefault="00576C51" w:rsidP="00576C51">
      <w:pPr>
        <w:pStyle w:val="Caption"/>
      </w:pPr>
      <w:bookmarkStart w:id="23" w:name="_Toc140013563"/>
      <w:r>
        <w:t xml:space="preserve">Table </w:t>
      </w:r>
      <w:r>
        <w:fldChar w:fldCharType="begin"/>
      </w:r>
      <w:r>
        <w:instrText xml:space="preserve"> SEQ Table \* ARABIC </w:instrText>
      </w:r>
      <w:r>
        <w:fldChar w:fldCharType="separate"/>
      </w:r>
      <w:r w:rsidR="0034490A">
        <w:rPr>
          <w:noProof/>
        </w:rPr>
        <w:t>2</w:t>
      </w:r>
      <w:r>
        <w:fldChar w:fldCharType="end"/>
      </w:r>
      <w:r>
        <w:t>: Technical</w:t>
      </w:r>
      <w:r w:rsidR="003711BF">
        <w:t xml:space="preserve"> </w:t>
      </w:r>
      <w:r>
        <w:t>Mandatory Requirements</w:t>
      </w:r>
      <w:bookmarkEnd w:id="2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rsidTr="006856DA">
        <w:trPr>
          <w:tblHeader/>
        </w:trPr>
        <w:tc>
          <w:tcPr>
            <w:tcW w:w="3209" w:type="dxa"/>
            <w:shd w:val="solid" w:color="DBE5F1" w:themeColor="accent1" w:themeTint="33" w:fill="DBE5F1" w:themeFill="accent1" w:themeFillTint="33"/>
          </w:tcPr>
          <w:p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rsidTr="00595AD7">
        <w:tc>
          <w:tcPr>
            <w:tcW w:w="9628" w:type="dxa"/>
            <w:gridSpan w:val="3"/>
          </w:tcPr>
          <w:p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rsidR="00805234" w:rsidRDefault="00805234" w:rsidP="00235913">
            <w:pPr>
              <w:rPr>
                <w:lang w:val="en-GB"/>
              </w:rPr>
            </w:pPr>
          </w:p>
        </w:tc>
      </w:tr>
      <w:tr w:rsidR="00805234" w:rsidTr="00E87622">
        <w:tc>
          <w:tcPr>
            <w:tcW w:w="3209" w:type="dxa"/>
          </w:tcPr>
          <w:p w:rsidR="00805234" w:rsidRPr="00BC344B" w:rsidRDefault="00805234" w:rsidP="00805234">
            <w:pPr>
              <w:jc w:val="left"/>
              <w:rPr>
                <w:lang w:val="en-GB"/>
              </w:rPr>
            </w:pPr>
            <w:r>
              <w:rPr>
                <w:lang w:val="en-GB"/>
              </w:rPr>
              <w:t xml:space="preserve">The bidder </w:t>
            </w:r>
            <w:r w:rsidRPr="00560F4B">
              <w:rPr>
                <w:b/>
                <w:bCs/>
                <w:lang w:val="en-GB"/>
              </w:rPr>
              <w:t>mus</w:t>
            </w:r>
            <w:r w:rsidR="00BC344B">
              <w:rPr>
                <w:b/>
                <w:bCs/>
                <w:lang w:val="en-GB"/>
              </w:rPr>
              <w:t xml:space="preserve">t </w:t>
            </w:r>
            <w:r w:rsidR="00BC344B" w:rsidRPr="009C3B3E">
              <w:rPr>
                <w:rFonts w:asciiTheme="minorHAnsi" w:hAnsiTheme="minorHAnsi"/>
              </w:rPr>
              <w:t>be a registered OEM partner to provide Network Switches and Routers.</w:t>
            </w:r>
          </w:p>
        </w:tc>
        <w:tc>
          <w:tcPr>
            <w:tcW w:w="3209" w:type="dxa"/>
          </w:tcPr>
          <w:p w:rsidR="00BC344B" w:rsidRDefault="00805234" w:rsidP="00BC344B">
            <w:pPr>
              <w:rPr>
                <w:rFonts w:asciiTheme="minorHAnsi" w:hAnsiTheme="minorHAnsi"/>
              </w:rPr>
            </w:pPr>
            <w:r>
              <w:rPr>
                <w:lang w:val="en-GB"/>
              </w:rPr>
              <w:t xml:space="preserve">Attach </w:t>
            </w:r>
            <w:r w:rsidR="00BC344B" w:rsidRPr="000D614B">
              <w:rPr>
                <w:rFonts w:asciiTheme="minorHAnsi" w:hAnsiTheme="minorHAnsi" w:cstheme="minorHAnsi"/>
                <w:szCs w:val="24"/>
              </w:rPr>
              <w:t xml:space="preserve">to ANNEX B a copy of a valid </w:t>
            </w:r>
            <w:r w:rsidR="00BC344B">
              <w:rPr>
                <w:rFonts w:asciiTheme="minorHAnsi" w:hAnsiTheme="minorHAnsi" w:cstheme="minorHAnsi"/>
                <w:szCs w:val="24"/>
              </w:rPr>
              <w:t>documentation (</w:t>
            </w:r>
            <w:r w:rsidR="00BC344B" w:rsidRPr="000D614B">
              <w:rPr>
                <w:rFonts w:asciiTheme="minorHAnsi" w:hAnsiTheme="minorHAnsi" w:cstheme="minorHAnsi"/>
                <w:szCs w:val="24"/>
              </w:rPr>
              <w:t>certificate or letter</w:t>
            </w:r>
            <w:r w:rsidR="00BC344B">
              <w:rPr>
                <w:rFonts w:asciiTheme="minorHAnsi" w:hAnsiTheme="minorHAnsi" w:cstheme="minorHAnsi"/>
                <w:szCs w:val="24"/>
              </w:rPr>
              <w:t>)</w:t>
            </w:r>
            <w:r w:rsidR="00BC344B" w:rsidRPr="000D614B">
              <w:rPr>
                <w:rFonts w:asciiTheme="minorHAnsi" w:hAnsiTheme="minorHAnsi" w:cstheme="minorHAnsi"/>
                <w:szCs w:val="24"/>
              </w:rPr>
              <w:t xml:space="preserve"> from </w:t>
            </w:r>
            <w:r w:rsidR="00BC344B" w:rsidRPr="00EA0214">
              <w:rPr>
                <w:rFonts w:asciiTheme="minorHAnsi" w:hAnsiTheme="minorHAnsi" w:cstheme="minorHAnsi"/>
                <w:szCs w:val="24"/>
              </w:rPr>
              <w:t>OSM/OEM</w:t>
            </w:r>
            <w:r w:rsidR="00BC344B" w:rsidRPr="000D614B">
              <w:rPr>
                <w:rFonts w:asciiTheme="minorHAnsi" w:hAnsiTheme="minorHAnsi" w:cstheme="minorHAnsi"/>
                <w:szCs w:val="24"/>
              </w:rPr>
              <w:t xml:space="preserve"> indicating the bidder </w:t>
            </w:r>
            <w:r w:rsidR="00BC344B">
              <w:rPr>
                <w:rFonts w:asciiTheme="minorHAnsi" w:hAnsiTheme="minorHAnsi" w:cstheme="minorHAnsi"/>
                <w:szCs w:val="24"/>
              </w:rPr>
              <w:t xml:space="preserve">is a </w:t>
            </w:r>
            <w:r w:rsidR="00BC344B" w:rsidRPr="00F81E2D">
              <w:rPr>
                <w:rFonts w:asciiTheme="minorHAnsi" w:hAnsiTheme="minorHAnsi"/>
              </w:rPr>
              <w:t>registered</w:t>
            </w:r>
            <w:r w:rsidR="00BC344B">
              <w:rPr>
                <w:rFonts w:asciiTheme="minorHAnsi" w:hAnsiTheme="minorHAnsi"/>
              </w:rPr>
              <w:t xml:space="preserve"> partner to provide Network Switches and Routers.</w:t>
            </w:r>
          </w:p>
          <w:p w:rsidR="00BC344B" w:rsidRDefault="00BC344B" w:rsidP="00BC344B">
            <w:pPr>
              <w:pStyle w:val="Specification"/>
            </w:pPr>
          </w:p>
          <w:p w:rsidR="001A50CD" w:rsidRDefault="00BC344B" w:rsidP="00BC344B">
            <w:pPr>
              <w:rPr>
                <w:rFonts w:asciiTheme="minorHAnsi" w:hAnsiTheme="minorHAnsi"/>
              </w:rPr>
            </w:pPr>
            <w:r w:rsidRPr="00DD5D84">
              <w:rPr>
                <w:rFonts w:asciiTheme="minorHAnsi" w:hAnsiTheme="minorHAnsi"/>
                <w:b/>
              </w:rPr>
              <w:t>Note:</w:t>
            </w:r>
            <w:r w:rsidRPr="00DD5D84">
              <w:rPr>
                <w:rFonts w:asciiTheme="minorHAnsi" w:hAnsiTheme="minorHAnsi"/>
              </w:rPr>
              <w:t xml:space="preserve"> SITA reserves the right to verify </w:t>
            </w:r>
            <w:r>
              <w:rPr>
                <w:rFonts w:asciiTheme="minorHAnsi" w:hAnsiTheme="minorHAnsi"/>
              </w:rPr>
              <w:t>the information provided.</w:t>
            </w:r>
          </w:p>
          <w:p w:rsidR="00BC344B" w:rsidRPr="00BC344B" w:rsidRDefault="00BC344B" w:rsidP="00BC344B">
            <w:pPr>
              <w:rPr>
                <w:rFonts w:asciiTheme="minorHAnsi" w:hAnsiTheme="minorHAnsi"/>
              </w:rPr>
            </w:pPr>
          </w:p>
        </w:tc>
        <w:tc>
          <w:tcPr>
            <w:tcW w:w="3210" w:type="dxa"/>
          </w:tcPr>
          <w:p w:rsidR="00805234" w:rsidRDefault="00805234" w:rsidP="00805234">
            <w:pPr>
              <w:jc w:val="left"/>
              <w:rPr>
                <w:lang w:val="en-GB"/>
              </w:rPr>
            </w:pPr>
            <w:r w:rsidRPr="000A4071">
              <w:rPr>
                <w:rFonts w:cs="Calibri"/>
                <w:color w:val="FF0000"/>
              </w:rPr>
              <w:t xml:space="preserve">&lt;provide unique reference to locate substantiating evidence in the bid response – </w:t>
            </w:r>
            <w:r w:rsidRPr="00560F4B">
              <w:rPr>
                <w:rFonts w:cs="Calibri"/>
                <w:b/>
                <w:bCs/>
                <w:color w:val="FF0000"/>
              </w:rPr>
              <w:t xml:space="preserve">see Annex </w:t>
            </w:r>
            <w:r w:rsidR="0002219A" w:rsidRPr="00560F4B">
              <w:rPr>
                <w:rFonts w:cs="Calibri"/>
                <w:b/>
                <w:bCs/>
                <w:color w:val="FF0000"/>
              </w:rPr>
              <w:t>A</w:t>
            </w:r>
            <w:r w:rsidRPr="00560F4B">
              <w:rPr>
                <w:rFonts w:cs="Calibri"/>
                <w:b/>
                <w:bCs/>
                <w:color w:val="FF0000"/>
              </w:rPr>
              <w:t xml:space="preserve">, </w:t>
            </w:r>
            <w:r w:rsidR="003711BF" w:rsidRPr="00110160">
              <w:rPr>
                <w:rFonts w:cs="Calibri"/>
                <w:b/>
                <w:bCs/>
                <w:color w:val="FF0000"/>
              </w:rPr>
              <w:t>par 5</w:t>
            </w:r>
            <w:r w:rsidRPr="00110160">
              <w:rPr>
                <w:rFonts w:cs="Calibri"/>
                <w:b/>
                <w:bCs/>
                <w:color w:val="FF0000"/>
              </w:rPr>
              <w:t>.1</w:t>
            </w:r>
            <w:r w:rsidRPr="00DD642D">
              <w:rPr>
                <w:rFonts w:cs="Calibri"/>
                <w:color w:val="FF0000"/>
              </w:rPr>
              <w:t>&gt;</w:t>
            </w:r>
          </w:p>
        </w:tc>
      </w:tr>
      <w:tr w:rsidR="00805234" w:rsidTr="00595AD7">
        <w:tc>
          <w:tcPr>
            <w:tcW w:w="9628" w:type="dxa"/>
            <w:gridSpan w:val="3"/>
          </w:tcPr>
          <w:p w:rsidR="00805234" w:rsidRPr="00805234" w:rsidRDefault="00805234" w:rsidP="00805234">
            <w:pPr>
              <w:jc w:val="left"/>
              <w:rPr>
                <w:b/>
                <w:bCs/>
                <w:lang w:val="en-GB"/>
              </w:rPr>
            </w:pPr>
            <w:r w:rsidRPr="00805234">
              <w:rPr>
                <w:b/>
                <w:bCs/>
                <w:lang w:val="en-GB"/>
              </w:rPr>
              <w:t>2. Bidder Experience and Capability Requirements</w:t>
            </w:r>
          </w:p>
          <w:p w:rsidR="00805234" w:rsidRDefault="00805234" w:rsidP="00805234">
            <w:pPr>
              <w:jc w:val="left"/>
              <w:rPr>
                <w:lang w:val="en-GB"/>
              </w:rPr>
            </w:pPr>
          </w:p>
        </w:tc>
      </w:tr>
      <w:tr w:rsidR="00805234" w:rsidTr="00E87622">
        <w:tc>
          <w:tcPr>
            <w:tcW w:w="3209" w:type="dxa"/>
          </w:tcPr>
          <w:p w:rsidR="00805234" w:rsidRDefault="00805234" w:rsidP="00805234">
            <w:pPr>
              <w:jc w:val="left"/>
              <w:rPr>
                <w:lang w:val="en-GB"/>
              </w:rPr>
            </w:pPr>
            <w:r>
              <w:rPr>
                <w:lang w:val="en-GB"/>
              </w:rPr>
              <w:t xml:space="preserve">The bidder </w:t>
            </w:r>
            <w:r w:rsidRPr="00560F4B">
              <w:rPr>
                <w:b/>
                <w:bCs/>
                <w:lang w:val="en-GB"/>
              </w:rPr>
              <w:t xml:space="preserve">must </w:t>
            </w:r>
            <w:r>
              <w:rPr>
                <w:lang w:val="en-GB"/>
              </w:rPr>
              <w:t>ha</w:t>
            </w:r>
            <w:r w:rsidR="0000422D">
              <w:rPr>
                <w:lang w:val="en-GB"/>
              </w:rPr>
              <w:t xml:space="preserve">ve </w:t>
            </w:r>
            <w:r w:rsidR="00132801">
              <w:rPr>
                <w:lang w:val="en-GB"/>
              </w:rPr>
              <w:t>supplied</w:t>
            </w:r>
            <w:r w:rsidR="0000422D">
              <w:rPr>
                <w:rFonts w:asciiTheme="minorHAnsi" w:hAnsiTheme="minorHAnsi"/>
              </w:rPr>
              <w:t xml:space="preserve">, installed and configured Network Switches and Routers </w:t>
            </w:r>
            <w:r w:rsidR="0000422D" w:rsidRPr="00F81E2D">
              <w:rPr>
                <w:rFonts w:asciiTheme="minorHAnsi" w:hAnsiTheme="minorHAnsi"/>
              </w:rPr>
              <w:t xml:space="preserve">to at least </w:t>
            </w:r>
            <w:r w:rsidR="0000422D">
              <w:rPr>
                <w:rFonts w:asciiTheme="minorHAnsi" w:hAnsiTheme="minorHAnsi"/>
              </w:rPr>
              <w:t>one (1)</w:t>
            </w:r>
            <w:r w:rsidR="0000422D" w:rsidRPr="00F81E2D">
              <w:rPr>
                <w:rFonts w:asciiTheme="minorHAnsi" w:hAnsiTheme="minorHAnsi"/>
              </w:rPr>
              <w:t xml:space="preserve"> customer during the past </w:t>
            </w:r>
            <w:r w:rsidR="0000422D">
              <w:rPr>
                <w:rFonts w:asciiTheme="minorHAnsi" w:hAnsiTheme="minorHAnsi"/>
              </w:rPr>
              <w:t>four</w:t>
            </w:r>
            <w:r w:rsidR="0000422D" w:rsidRPr="00F81E2D">
              <w:rPr>
                <w:rFonts w:asciiTheme="minorHAnsi" w:hAnsiTheme="minorHAnsi"/>
              </w:rPr>
              <w:t xml:space="preserve"> (</w:t>
            </w:r>
            <w:r w:rsidR="0000422D">
              <w:rPr>
                <w:rFonts w:asciiTheme="minorHAnsi" w:hAnsiTheme="minorHAnsi"/>
              </w:rPr>
              <w:t>4</w:t>
            </w:r>
            <w:r w:rsidR="0000422D" w:rsidRPr="00F81E2D">
              <w:rPr>
                <w:rFonts w:asciiTheme="minorHAnsi" w:hAnsiTheme="minorHAnsi"/>
              </w:rPr>
              <w:t>) years</w:t>
            </w:r>
            <w:r w:rsidR="0000422D">
              <w:rPr>
                <w:rFonts w:asciiTheme="minorHAnsi" w:hAnsiTheme="minorHAnsi"/>
              </w:rPr>
              <w:t>.</w:t>
            </w:r>
          </w:p>
        </w:tc>
        <w:tc>
          <w:tcPr>
            <w:tcW w:w="3209" w:type="dxa"/>
          </w:tcPr>
          <w:p w:rsidR="00805234" w:rsidRDefault="006856DA" w:rsidP="00805234">
            <w:pPr>
              <w:jc w:val="left"/>
              <w:rPr>
                <w:lang w:val="en-GB"/>
              </w:rPr>
            </w:pPr>
            <w:r>
              <w:rPr>
                <w:lang w:val="en-GB"/>
              </w:rPr>
              <w:t>Provide reference detail</w:t>
            </w:r>
            <w:r w:rsidR="00132801">
              <w:rPr>
                <w:lang w:val="en-GB"/>
              </w:rPr>
              <w:t xml:space="preserve">s </w:t>
            </w:r>
            <w:r w:rsidR="00132801">
              <w:rPr>
                <w:rFonts w:asciiTheme="minorHAnsi" w:hAnsiTheme="minorHAnsi"/>
              </w:rPr>
              <w:t>of a customer</w:t>
            </w:r>
            <w:r w:rsidR="00132801" w:rsidRPr="000D614B">
              <w:rPr>
                <w:rFonts w:asciiTheme="minorHAnsi" w:hAnsiTheme="minorHAnsi"/>
              </w:rPr>
              <w:t xml:space="preserve"> to whom the</w:t>
            </w:r>
            <w:r w:rsidR="00132801">
              <w:rPr>
                <w:rFonts w:asciiTheme="minorHAnsi" w:hAnsiTheme="minorHAnsi"/>
              </w:rPr>
              <w:t xml:space="preserve"> </w:t>
            </w:r>
            <w:r w:rsidR="00132801" w:rsidRPr="006E645E">
              <w:rPr>
                <w:rFonts w:asciiTheme="minorHAnsi" w:hAnsiTheme="minorHAnsi"/>
              </w:rPr>
              <w:t>Supply, Install</w:t>
            </w:r>
            <w:r w:rsidR="00132801">
              <w:rPr>
                <w:rFonts w:asciiTheme="minorHAnsi" w:hAnsiTheme="minorHAnsi"/>
              </w:rPr>
              <w:t xml:space="preserve">ation, </w:t>
            </w:r>
            <w:r w:rsidR="00132801" w:rsidRPr="006E645E">
              <w:rPr>
                <w:rFonts w:asciiTheme="minorHAnsi" w:hAnsiTheme="minorHAnsi"/>
              </w:rPr>
              <w:t>and Configur</w:t>
            </w:r>
            <w:r w:rsidR="00132801">
              <w:rPr>
                <w:rFonts w:asciiTheme="minorHAnsi" w:hAnsiTheme="minorHAnsi"/>
              </w:rPr>
              <w:t>ation of</w:t>
            </w:r>
            <w:r w:rsidR="00132801" w:rsidRPr="006E645E">
              <w:rPr>
                <w:rFonts w:asciiTheme="minorHAnsi" w:hAnsiTheme="minorHAnsi"/>
              </w:rPr>
              <w:t xml:space="preserve"> </w:t>
            </w:r>
            <w:r w:rsidR="00132801">
              <w:rPr>
                <w:rFonts w:asciiTheme="minorHAnsi" w:hAnsiTheme="minorHAnsi"/>
              </w:rPr>
              <w:t>the</w:t>
            </w:r>
            <w:r w:rsidR="00132801" w:rsidRPr="00370BCE">
              <w:rPr>
                <w:rFonts w:asciiTheme="minorHAnsi" w:hAnsiTheme="minorHAnsi"/>
              </w:rPr>
              <w:t xml:space="preserve"> </w:t>
            </w:r>
            <w:r w:rsidR="00132801">
              <w:rPr>
                <w:rFonts w:asciiTheme="minorHAnsi" w:hAnsiTheme="minorHAnsi"/>
              </w:rPr>
              <w:t xml:space="preserve">network Switches and Routers provided in the last 4 years.  </w:t>
            </w:r>
            <w:r w:rsidR="00132801" w:rsidRPr="000D614B">
              <w:rPr>
                <w:rFonts w:asciiTheme="minorHAnsi" w:hAnsiTheme="minorHAnsi"/>
              </w:rPr>
              <w:t xml:space="preserve"> </w:t>
            </w:r>
          </w:p>
          <w:p w:rsidR="001A50CD" w:rsidRDefault="001A50CD" w:rsidP="00805234">
            <w:pPr>
              <w:jc w:val="left"/>
              <w:rPr>
                <w:lang w:val="en-GB"/>
              </w:rPr>
            </w:pPr>
          </w:p>
          <w:p w:rsidR="001A50CD" w:rsidRDefault="001A50CD" w:rsidP="00805234">
            <w:pPr>
              <w:jc w:val="left"/>
              <w:rPr>
                <w:lang w:val="en-GB"/>
              </w:rPr>
            </w:pPr>
          </w:p>
          <w:p w:rsidR="001A50CD" w:rsidRPr="00560F4B" w:rsidRDefault="001A50CD" w:rsidP="00560F4B">
            <w:pPr>
              <w:jc w:val="left"/>
              <w:rPr>
                <w:rFonts w:cs="Calibri"/>
                <w:b/>
                <w:bCs/>
                <w:color w:val="FF0000"/>
              </w:rPr>
            </w:pPr>
            <w:r w:rsidRPr="00560F4B">
              <w:rPr>
                <w:rFonts w:cs="Calibri"/>
                <w:b/>
                <w:bCs/>
                <w:color w:val="FF0000"/>
              </w:rPr>
              <w:t xml:space="preserve">NOTE (1): </w:t>
            </w:r>
          </w:p>
          <w:p w:rsidR="001A50CD" w:rsidRPr="00560F4B" w:rsidRDefault="001A50CD" w:rsidP="00560F4B">
            <w:pPr>
              <w:jc w:val="left"/>
              <w:rPr>
                <w:rFonts w:cs="Calibri"/>
                <w:b/>
                <w:bCs/>
                <w:color w:val="FF0000"/>
              </w:rPr>
            </w:pPr>
            <w:r w:rsidRPr="00560F4B">
              <w:rPr>
                <w:rFonts w:cs="Calibri"/>
                <w:b/>
                <w:bCs/>
                <w:color w:val="FF0000"/>
              </w:rPr>
              <w:t>SITA reserves the right to verify information provided.</w:t>
            </w:r>
          </w:p>
          <w:p w:rsidR="001A50CD" w:rsidRPr="00560F4B" w:rsidRDefault="001A50CD" w:rsidP="00560F4B">
            <w:pPr>
              <w:jc w:val="left"/>
              <w:rPr>
                <w:rFonts w:cs="Calibri"/>
                <w:b/>
                <w:bCs/>
                <w:color w:val="FF0000"/>
              </w:rPr>
            </w:pPr>
          </w:p>
          <w:p w:rsidR="001A50CD" w:rsidRPr="00560F4B" w:rsidRDefault="001A50CD" w:rsidP="00560F4B">
            <w:pPr>
              <w:jc w:val="left"/>
              <w:rPr>
                <w:rFonts w:cs="Calibri"/>
                <w:b/>
                <w:bCs/>
                <w:color w:val="FF0000"/>
              </w:rPr>
            </w:pPr>
            <w:r w:rsidRPr="00560F4B">
              <w:rPr>
                <w:rFonts w:cs="Calibri"/>
                <w:b/>
                <w:bCs/>
                <w:color w:val="FF0000"/>
              </w:rPr>
              <w:t xml:space="preserve">Note (2): </w:t>
            </w:r>
          </w:p>
          <w:p w:rsidR="001A50CD" w:rsidRPr="00560F4B" w:rsidRDefault="001A50CD" w:rsidP="00560F4B">
            <w:pPr>
              <w:jc w:val="left"/>
              <w:rPr>
                <w:rFonts w:cs="Calibri"/>
                <w:b/>
                <w:bCs/>
                <w:color w:val="FF0000"/>
              </w:rPr>
            </w:pPr>
            <w:r w:rsidRPr="00560F4B">
              <w:rPr>
                <w:rFonts w:cs="Calibri"/>
                <w:b/>
                <w:bCs/>
                <w:color w:val="FF0000"/>
              </w:rPr>
              <w:t xml:space="preserve">Failure to complete Table </w:t>
            </w:r>
            <w:r w:rsidR="0034490A">
              <w:rPr>
                <w:rFonts w:cs="Calibri"/>
                <w:b/>
                <w:bCs/>
                <w:color w:val="FF0000"/>
              </w:rPr>
              <w:t>3</w:t>
            </w:r>
            <w:r w:rsidRPr="00560F4B">
              <w:rPr>
                <w:rFonts w:cs="Calibri"/>
                <w:b/>
                <w:bCs/>
                <w:color w:val="FF0000"/>
              </w:rPr>
              <w:t xml:space="preserve"> fully as indicated above will result in disqualification.</w:t>
            </w:r>
          </w:p>
          <w:p w:rsidR="001A50CD" w:rsidRDefault="001A50CD" w:rsidP="00805234">
            <w:pPr>
              <w:jc w:val="left"/>
              <w:rPr>
                <w:lang w:val="en-GB"/>
              </w:rPr>
            </w:pPr>
          </w:p>
        </w:tc>
        <w:tc>
          <w:tcPr>
            <w:tcW w:w="3210" w:type="dxa"/>
          </w:tcPr>
          <w:p w:rsidR="00805234" w:rsidRDefault="006856DA" w:rsidP="00805234">
            <w:pPr>
              <w:jc w:val="left"/>
              <w:rPr>
                <w:lang w:val="en-GB"/>
              </w:rPr>
            </w:pPr>
            <w:r w:rsidRPr="000A4071">
              <w:rPr>
                <w:rFonts w:cs="Calibri"/>
                <w:color w:val="FF0000"/>
              </w:rPr>
              <w:t>&lt;provide unique reference to locate substantiating evidence in the bid response –</w:t>
            </w:r>
            <w:r w:rsidRPr="00560F4B">
              <w:rPr>
                <w:rFonts w:cs="Calibri"/>
                <w:b/>
                <w:bCs/>
                <w:color w:val="FF0000"/>
              </w:rPr>
              <w:t xml:space="preserve"> see Annex </w:t>
            </w:r>
            <w:r w:rsidR="0002219A" w:rsidRPr="00560F4B">
              <w:rPr>
                <w:rFonts w:cs="Calibri"/>
                <w:b/>
                <w:bCs/>
                <w:color w:val="FF0000"/>
              </w:rPr>
              <w:t>A</w:t>
            </w:r>
            <w:r w:rsidRPr="00560F4B">
              <w:rPr>
                <w:rFonts w:cs="Calibri"/>
                <w:b/>
                <w:bCs/>
                <w:color w:val="FF0000"/>
              </w:rPr>
              <w:t xml:space="preserve">, </w:t>
            </w:r>
            <w:r w:rsidR="003711BF" w:rsidRPr="00560F4B">
              <w:rPr>
                <w:rFonts w:cs="Calibri"/>
                <w:b/>
                <w:bCs/>
                <w:color w:val="FF0000"/>
              </w:rPr>
              <w:t>par 5</w:t>
            </w:r>
            <w:r w:rsidRPr="00560F4B">
              <w:rPr>
                <w:rFonts w:cs="Calibri"/>
                <w:b/>
                <w:bCs/>
                <w:color w:val="FF0000"/>
              </w:rPr>
              <w:t xml:space="preserve">.2, table </w:t>
            </w:r>
            <w:r w:rsidR="0034490A">
              <w:rPr>
                <w:rFonts w:cs="Calibri"/>
                <w:b/>
                <w:bCs/>
                <w:color w:val="FF0000"/>
              </w:rPr>
              <w:t>3</w:t>
            </w:r>
            <w:r w:rsidRPr="003711BF">
              <w:rPr>
                <w:rFonts w:cs="Calibri"/>
                <w:color w:val="FF0000"/>
              </w:rPr>
              <w:t>&gt;</w:t>
            </w:r>
          </w:p>
        </w:tc>
      </w:tr>
      <w:tr w:rsidR="00233A39" w:rsidTr="00595AD7">
        <w:tc>
          <w:tcPr>
            <w:tcW w:w="9628" w:type="dxa"/>
            <w:gridSpan w:val="3"/>
          </w:tcPr>
          <w:p w:rsidR="00233A39" w:rsidRPr="00D1309B" w:rsidRDefault="00D1309B" w:rsidP="00D1309B">
            <w:pPr>
              <w:jc w:val="left"/>
              <w:rPr>
                <w:rFonts w:asciiTheme="minorHAnsi" w:hAnsiTheme="minorHAnsi"/>
                <w:b/>
                <w:bCs/>
              </w:rPr>
            </w:pPr>
            <w:r>
              <w:rPr>
                <w:b/>
                <w:bCs/>
                <w:lang w:val="en-GB"/>
              </w:rPr>
              <w:t xml:space="preserve">3. </w:t>
            </w:r>
            <w:r w:rsidRPr="00D1309B">
              <w:rPr>
                <w:b/>
                <w:bCs/>
                <w:lang w:val="en-GB"/>
              </w:rPr>
              <w:t>Product</w:t>
            </w:r>
            <w:r w:rsidRPr="00D1309B">
              <w:rPr>
                <w:b/>
              </w:rPr>
              <w:t xml:space="preserve"> / Service Function Requirement</w:t>
            </w:r>
          </w:p>
          <w:p w:rsidR="00233A39" w:rsidRPr="006856DA" w:rsidRDefault="00233A39" w:rsidP="00233A39">
            <w:pPr>
              <w:jc w:val="left"/>
              <w:rPr>
                <w:rFonts w:cs="Calibri"/>
                <w:color w:val="FF0000"/>
                <w:highlight w:val="yellow"/>
              </w:rPr>
            </w:pPr>
          </w:p>
        </w:tc>
      </w:tr>
      <w:tr w:rsidR="00233A39" w:rsidTr="00E87622">
        <w:tc>
          <w:tcPr>
            <w:tcW w:w="3209" w:type="dxa"/>
          </w:tcPr>
          <w:p w:rsidR="00233A39" w:rsidRPr="00BB39B8" w:rsidRDefault="00233A39" w:rsidP="00233A39">
            <w:pPr>
              <w:jc w:val="left"/>
              <w:rPr>
                <w:lang w:val="en-GB"/>
              </w:rPr>
            </w:pPr>
            <w:r w:rsidRPr="00BB39B8">
              <w:rPr>
                <w:lang w:val="en-GB"/>
              </w:rPr>
              <w:t xml:space="preserve">The bidder </w:t>
            </w:r>
            <w:r w:rsidRPr="00BB39B8">
              <w:rPr>
                <w:b/>
                <w:bCs/>
                <w:lang w:val="en-GB"/>
              </w:rPr>
              <w:t>mus</w:t>
            </w:r>
            <w:r w:rsidR="00BB39B8" w:rsidRPr="00BB39B8">
              <w:rPr>
                <w:b/>
                <w:bCs/>
                <w:lang w:val="en-GB"/>
              </w:rPr>
              <w:t xml:space="preserve">t </w:t>
            </w:r>
            <w:r w:rsidR="00BB39B8" w:rsidRPr="00BB39B8">
              <w:rPr>
                <w:rStyle w:val="Strong"/>
                <w:rFonts w:asciiTheme="minorHAnsi" w:hAnsiTheme="minorHAnsi"/>
                <w:b w:val="0"/>
              </w:rPr>
              <w:t>confirm compliance to the Product / Service requirements for Network Switches and Routers</w:t>
            </w:r>
          </w:p>
          <w:p w:rsidR="00233A39" w:rsidRPr="003711BF" w:rsidRDefault="00233A39" w:rsidP="00233A39">
            <w:pPr>
              <w:jc w:val="left"/>
              <w:rPr>
                <w:highlight w:val="yellow"/>
                <w:lang w:val="en-GB"/>
              </w:rPr>
            </w:pPr>
          </w:p>
        </w:tc>
        <w:tc>
          <w:tcPr>
            <w:tcW w:w="3209" w:type="dxa"/>
          </w:tcPr>
          <w:p w:rsidR="00233A39" w:rsidRPr="003711BF" w:rsidRDefault="00BB39B8" w:rsidP="00233A39">
            <w:pPr>
              <w:jc w:val="left"/>
              <w:rPr>
                <w:highlight w:val="yellow"/>
                <w:lang w:val="en-GB"/>
              </w:rPr>
            </w:pPr>
            <w:r w:rsidRPr="00500C7C">
              <w:rPr>
                <w:rFonts w:asciiTheme="minorHAnsi" w:hAnsiTheme="minorHAnsi"/>
              </w:rPr>
              <w:t xml:space="preserve">The bidder must confirm that they comply with the Product / Service Requirements by completing Annex </w:t>
            </w:r>
            <w:r w:rsidR="00D1309B">
              <w:rPr>
                <w:rFonts w:asciiTheme="minorHAnsi" w:hAnsiTheme="minorHAnsi"/>
              </w:rPr>
              <w:t>B</w:t>
            </w:r>
            <w:r w:rsidRPr="00500C7C">
              <w:rPr>
                <w:rFonts w:asciiTheme="minorHAnsi" w:hAnsiTheme="minorHAnsi"/>
              </w:rPr>
              <w:t>: Addendum 1.</w:t>
            </w:r>
          </w:p>
        </w:tc>
        <w:tc>
          <w:tcPr>
            <w:tcW w:w="3210" w:type="dxa"/>
          </w:tcPr>
          <w:p w:rsidR="00233A39" w:rsidRPr="003711BF" w:rsidRDefault="00D1309B" w:rsidP="00233A39">
            <w:pPr>
              <w:jc w:val="left"/>
              <w:rPr>
                <w:rFonts w:cs="Calibri"/>
                <w:color w:val="FF0000"/>
                <w:highlight w:val="yellow"/>
              </w:rPr>
            </w:pPr>
            <w:r w:rsidRPr="00D1309B">
              <w:rPr>
                <w:rFonts w:cs="Calibri"/>
                <w:color w:val="FF0000"/>
              </w:rPr>
              <w:t xml:space="preserve">&lt;provide unique reference to locate substantiating evidence in the bid response – see Annex </w:t>
            </w:r>
            <w:r>
              <w:rPr>
                <w:rFonts w:cs="Calibri"/>
                <w:color w:val="FF0000"/>
              </w:rPr>
              <w:t>A</w:t>
            </w:r>
            <w:r w:rsidRPr="00D1309B">
              <w:rPr>
                <w:rFonts w:cs="Calibri"/>
                <w:color w:val="FF0000"/>
              </w:rPr>
              <w:t xml:space="preserve">, </w:t>
            </w:r>
            <w:r>
              <w:rPr>
                <w:rFonts w:cs="Calibri"/>
                <w:color w:val="FF0000"/>
              </w:rPr>
              <w:t>par 5.3</w:t>
            </w:r>
            <w:r w:rsidRPr="00D1309B">
              <w:rPr>
                <w:rFonts w:cs="Calibri"/>
                <w:color w:val="FF0000"/>
              </w:rPr>
              <w:t xml:space="preserve"> and Annex </w:t>
            </w:r>
            <w:r>
              <w:rPr>
                <w:rFonts w:cs="Calibri"/>
                <w:color w:val="FF0000"/>
              </w:rPr>
              <w:t>B</w:t>
            </w:r>
            <w:r w:rsidRPr="00D1309B">
              <w:rPr>
                <w:rFonts w:cs="Calibri"/>
                <w:color w:val="FF0000"/>
              </w:rPr>
              <w:t>: Addendum 1&gt;</w:t>
            </w:r>
          </w:p>
        </w:tc>
      </w:tr>
    </w:tbl>
    <w:p w:rsidR="00942B4A" w:rsidRDefault="00B402FF" w:rsidP="008228E6">
      <w:pPr>
        <w:pStyle w:val="Heading2"/>
      </w:pPr>
      <w:bookmarkStart w:id="24" w:name="_Toc135128894"/>
      <w:r>
        <w:t xml:space="preserve">Special Conditions of Contract Verification (Stage </w:t>
      </w:r>
      <w:r w:rsidR="00411CFC">
        <w:t>3</w:t>
      </w:r>
      <w:r>
        <w:t>)</w:t>
      </w:r>
      <w:bookmarkEnd w:id="24"/>
    </w:p>
    <w:p w:rsidR="00B402FF" w:rsidRPr="00B402FF" w:rsidRDefault="00B402FF" w:rsidP="00520D73">
      <w:pPr>
        <w:pStyle w:val="ListParagraph"/>
        <w:numPr>
          <w:ilvl w:val="0"/>
          <w:numId w:val="54"/>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rsidR="00B402FF" w:rsidRDefault="00B402FF" w:rsidP="00520D73">
      <w:pPr>
        <w:pStyle w:val="ListParagraph"/>
        <w:numPr>
          <w:ilvl w:val="0"/>
          <w:numId w:val="54"/>
        </w:numPr>
        <w:rPr>
          <w:lang w:val="en-GB"/>
        </w:rPr>
      </w:pPr>
      <w:r w:rsidRPr="00B402FF">
        <w:rPr>
          <w:lang w:val="en-GB"/>
        </w:rPr>
        <w:t>SITA reserves the right to</w:t>
      </w:r>
      <w:r>
        <w:rPr>
          <w:lang w:val="en-GB"/>
        </w:rPr>
        <w:t>:</w:t>
      </w:r>
    </w:p>
    <w:p w:rsidR="00B402FF" w:rsidRPr="00B402FF" w:rsidRDefault="00B402FF" w:rsidP="00520D73">
      <w:pPr>
        <w:pStyle w:val="ListParagraph"/>
        <w:numPr>
          <w:ilvl w:val="1"/>
          <w:numId w:val="54"/>
        </w:numPr>
        <w:rPr>
          <w:lang w:val="en-GB"/>
        </w:rPr>
      </w:pPr>
      <w:r w:rsidRPr="00B402FF">
        <w:rPr>
          <w:lang w:val="en-GB"/>
        </w:rPr>
        <w:t>Negotiate the conditions</w:t>
      </w:r>
      <w:r>
        <w:rPr>
          <w:lang w:val="en-GB"/>
        </w:rPr>
        <w:t>;</w:t>
      </w:r>
      <w:r w:rsidRPr="00B402FF">
        <w:rPr>
          <w:lang w:val="en-GB"/>
        </w:rPr>
        <w:t xml:space="preserve"> or</w:t>
      </w:r>
    </w:p>
    <w:p w:rsidR="00B402FF" w:rsidRDefault="00B402FF" w:rsidP="00520D73">
      <w:pPr>
        <w:pStyle w:val="ListParagraph"/>
        <w:numPr>
          <w:ilvl w:val="1"/>
          <w:numId w:val="54"/>
        </w:numPr>
        <w:rPr>
          <w:lang w:val="en-GB"/>
        </w:rPr>
      </w:pPr>
      <w:r w:rsidRPr="00B402FF">
        <w:rPr>
          <w:lang w:val="en-GB"/>
        </w:rPr>
        <w:t>Automatically disqualify a bidder for not accepting these conditions</w:t>
      </w:r>
      <w:r w:rsidR="00B222ED">
        <w:rPr>
          <w:lang w:val="en-GB"/>
        </w:rPr>
        <w:t>; or</w:t>
      </w:r>
    </w:p>
    <w:p w:rsidR="00B222ED" w:rsidRPr="005D5CCF" w:rsidRDefault="00B222ED" w:rsidP="00520D73">
      <w:pPr>
        <w:pStyle w:val="ListParagraph"/>
        <w:numPr>
          <w:ilvl w:val="1"/>
          <w:numId w:val="54"/>
        </w:numPr>
        <w:rPr>
          <w:lang w:val="en-GB"/>
        </w:rPr>
      </w:pPr>
      <w:r w:rsidRPr="005D5CCF">
        <w:rPr>
          <w:lang w:val="en-GB"/>
        </w:rPr>
        <w:t>Award to multiple bidders</w:t>
      </w:r>
    </w:p>
    <w:p w:rsidR="00B402FF" w:rsidRPr="00422E98" w:rsidRDefault="00B222ED" w:rsidP="00AF05FE">
      <w:pPr>
        <w:pStyle w:val="ListParagraph"/>
        <w:numPr>
          <w:ilvl w:val="0"/>
          <w:numId w:val="54"/>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rsidR="00B222ED" w:rsidRPr="008C3614" w:rsidRDefault="00B222ED" w:rsidP="00B222ED">
      <w:pPr>
        <w:pStyle w:val="Heading3"/>
      </w:pPr>
      <w:bookmarkStart w:id="25" w:name="_Toc135128895"/>
      <w:r w:rsidRPr="008C3614">
        <w:t>Special Conditions of Contract</w:t>
      </w:r>
      <w:bookmarkEnd w:id="25"/>
    </w:p>
    <w:p w:rsidR="00B222ED" w:rsidRPr="008C3614" w:rsidRDefault="00B222ED" w:rsidP="00B222ED">
      <w:pPr>
        <w:pStyle w:val="Heading4"/>
      </w:pPr>
      <w:r w:rsidRPr="008C3614">
        <w:t>Contracting Conditions</w:t>
      </w:r>
    </w:p>
    <w:p w:rsidR="00B222ED" w:rsidRPr="008C3614" w:rsidRDefault="00B222ED" w:rsidP="00520D73">
      <w:pPr>
        <w:pStyle w:val="ListParagraph"/>
        <w:numPr>
          <w:ilvl w:val="0"/>
          <w:numId w:val="6"/>
        </w:numPr>
        <w:rPr>
          <w:lang w:val="en-GB"/>
        </w:rPr>
      </w:pPr>
      <w:r w:rsidRPr="008C3614">
        <w:rPr>
          <w:b/>
          <w:bCs/>
          <w:lang w:val="en-GB"/>
        </w:rPr>
        <w:t>Formal Contract</w:t>
      </w:r>
      <w:r w:rsidRPr="008C3614">
        <w:rPr>
          <w:lang w:val="en-GB"/>
        </w:rPr>
        <w:t xml:space="preserve"> - The supplier must enter into a formal written contract (agreement) with SITA.</w:t>
      </w:r>
    </w:p>
    <w:p w:rsidR="00B222ED" w:rsidRPr="008C3614" w:rsidRDefault="00B222ED" w:rsidP="00520D73">
      <w:pPr>
        <w:pStyle w:val="ListParagraph"/>
        <w:numPr>
          <w:ilvl w:val="0"/>
          <w:numId w:val="6"/>
        </w:numPr>
        <w:rPr>
          <w:lang w:val="en-GB"/>
        </w:rPr>
      </w:pPr>
      <w:r w:rsidRPr="008C3614">
        <w:rPr>
          <w:b/>
          <w:bCs/>
          <w:lang w:val="en-GB"/>
        </w:rPr>
        <w:t>Right to Audit</w:t>
      </w:r>
      <w:r w:rsidRPr="008C3614">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rsidR="00B222ED" w:rsidRPr="008C3614" w:rsidRDefault="00B222ED" w:rsidP="00B222ED">
      <w:pPr>
        <w:pStyle w:val="Heading4"/>
      </w:pPr>
      <w:r w:rsidRPr="008C3614">
        <w:t>Delivery Address</w:t>
      </w:r>
    </w:p>
    <w:p w:rsidR="00B222ED" w:rsidRPr="008C3614" w:rsidRDefault="00B222ED" w:rsidP="00520D73">
      <w:pPr>
        <w:pStyle w:val="ListParagraph"/>
        <w:numPr>
          <w:ilvl w:val="0"/>
          <w:numId w:val="7"/>
        </w:numPr>
      </w:pPr>
      <w:r w:rsidRPr="008C3614">
        <w:t>The supplier must deliver the required products or services at as indicated in Section 2.2, Delivery Address</w:t>
      </w:r>
    </w:p>
    <w:p w:rsidR="00B222ED" w:rsidRPr="007A6501" w:rsidRDefault="00B222ED" w:rsidP="00B222ED">
      <w:pPr>
        <w:pStyle w:val="Heading4"/>
      </w:pPr>
      <w:r w:rsidRPr="007A6501">
        <w:t>Services and Performance Metrics</w:t>
      </w:r>
    </w:p>
    <w:p w:rsidR="00B222ED" w:rsidRPr="007A6501" w:rsidRDefault="00B222ED" w:rsidP="00520D73">
      <w:pPr>
        <w:pStyle w:val="ListParagraph"/>
        <w:numPr>
          <w:ilvl w:val="0"/>
          <w:numId w:val="8"/>
        </w:numPr>
      </w:pPr>
      <w:r w:rsidRPr="007A6501">
        <w:t xml:space="preserve">The bidder is responsible to provide the following services as specified in the Service </w:t>
      </w:r>
      <w:r w:rsidR="00B12F3C" w:rsidRPr="007A6501">
        <w:tab/>
      </w:r>
      <w:r w:rsidR="00B12F3C" w:rsidRPr="007A6501">
        <w:tab/>
      </w:r>
      <w:r w:rsidR="00B12F3C" w:rsidRPr="007A6501">
        <w:tab/>
      </w:r>
      <w:r w:rsidRPr="007A6501">
        <w:t>Breakdown Structure (SBS):</w:t>
      </w:r>
    </w:p>
    <w:p w:rsidR="00B222ED" w:rsidRPr="007A6501" w:rsidRDefault="00B222ED" w:rsidP="00520D73">
      <w:pPr>
        <w:pStyle w:val="ListParagraph"/>
        <w:numPr>
          <w:ilvl w:val="1"/>
          <w:numId w:val="8"/>
        </w:numPr>
      </w:pPr>
      <w:r w:rsidRPr="007A6501">
        <w:rPr>
          <w:rStyle w:val="Strong"/>
        </w:rPr>
        <w:t xml:space="preserve">Operational </w:t>
      </w:r>
      <w:proofErr w:type="spellStart"/>
      <w:r w:rsidRPr="007A6501">
        <w:rPr>
          <w:rStyle w:val="Strong"/>
        </w:rPr>
        <w:t>MTTResolve</w:t>
      </w:r>
      <w:proofErr w:type="spellEnd"/>
      <w:r w:rsidRPr="007A6501">
        <w:rPr>
          <w:rStyle w:val="Strong"/>
        </w:rPr>
        <w:t xml:space="preserve">: Response and Repair Times - </w:t>
      </w:r>
      <w:r w:rsidR="00B12F3C" w:rsidRPr="007A6501">
        <w:rPr>
          <w:lang w:val="en-GB"/>
        </w:rPr>
        <w:t xml:space="preserve">The Bidder must perform corrective maintenance within predefined response and repair times.  Maximum Time </w:t>
      </w:r>
      <w:r w:rsidR="001A4F82" w:rsidRPr="007A6501">
        <w:rPr>
          <w:lang w:val="en-GB"/>
        </w:rPr>
        <w:t>to</w:t>
      </w:r>
      <w:r w:rsidR="00B12F3C" w:rsidRPr="007A6501">
        <w:rPr>
          <w:lang w:val="en-GB"/>
        </w:rPr>
        <w:t xml:space="preserve"> Repair in all cases (Full Service Agreement) </w:t>
      </w:r>
      <w:r w:rsidR="007A6501" w:rsidRPr="007A6501">
        <w:rPr>
          <w:lang w:val="en-GB"/>
        </w:rPr>
        <w:t>is</w:t>
      </w:r>
      <w:r w:rsidR="00B12F3C" w:rsidRPr="007A6501">
        <w:rPr>
          <w:lang w:val="en-GB"/>
        </w:rPr>
        <w:t xml:space="preserve"> </w:t>
      </w:r>
      <w:r w:rsidR="007A6501" w:rsidRPr="007A6501">
        <w:rPr>
          <w:lang w:val="en-GB"/>
        </w:rPr>
        <w:t>four</w:t>
      </w:r>
      <w:r w:rsidR="00B12F3C" w:rsidRPr="007A6501">
        <w:rPr>
          <w:lang w:val="en-GB"/>
        </w:rPr>
        <w:t xml:space="preserve"> (</w:t>
      </w:r>
      <w:r w:rsidR="007A6501" w:rsidRPr="007A6501">
        <w:rPr>
          <w:lang w:val="en-GB"/>
        </w:rPr>
        <w:t>4</w:t>
      </w:r>
      <w:r w:rsidR="00B12F3C" w:rsidRPr="007A6501">
        <w:rPr>
          <w:lang w:val="en-GB"/>
        </w:rPr>
        <w:t xml:space="preserve">) working hours for all </w:t>
      </w:r>
      <w:r w:rsidR="007A6501" w:rsidRPr="007A6501">
        <w:rPr>
          <w:lang w:val="en-GB"/>
        </w:rPr>
        <w:t>routers and switches</w:t>
      </w:r>
      <w:r w:rsidR="00B12F3C" w:rsidRPr="007A6501">
        <w:rPr>
          <w:lang w:val="en-GB"/>
        </w:rPr>
        <w:t xml:space="preserve"> incidents.</w:t>
      </w:r>
    </w:p>
    <w:p w:rsidR="008360E8" w:rsidRDefault="00026DFB" w:rsidP="00E60BE0">
      <w:pPr>
        <w:pStyle w:val="Heading4"/>
        <w:rPr>
          <w:sz w:val="22"/>
        </w:rPr>
      </w:pPr>
      <w:r>
        <w:rPr>
          <w:sz w:val="22"/>
        </w:rPr>
        <w:t>Delivery Schedule</w:t>
      </w:r>
    </w:p>
    <w:p w:rsidR="00026DFB" w:rsidRPr="008C76FC" w:rsidRDefault="003D3FE9" w:rsidP="00110160">
      <w:pPr>
        <w:pStyle w:val="ListParagraph"/>
        <w:numPr>
          <w:ilvl w:val="0"/>
          <w:numId w:val="76"/>
        </w:numPr>
      </w:pPr>
      <w:r w:rsidRPr="00207472">
        <w:t xml:space="preserve">The scope of work (Section </w:t>
      </w:r>
      <w:r w:rsidRPr="008C76FC">
        <w:t>2.1) and section 3 (Requirements) must be completed within 4 weeks after the contract has been awarded.</w:t>
      </w:r>
    </w:p>
    <w:p w:rsidR="00E60BE0" w:rsidRPr="007A6501" w:rsidRDefault="00E60BE0" w:rsidP="00E60BE0">
      <w:pPr>
        <w:pStyle w:val="Heading4"/>
      </w:pPr>
      <w:r w:rsidRPr="007A6501">
        <w:t>Supplier Performance Reporting</w:t>
      </w:r>
    </w:p>
    <w:p w:rsidR="00411CFC" w:rsidRPr="00411CFC" w:rsidRDefault="00411CFC" w:rsidP="00411CFC">
      <w:pPr>
        <w:pStyle w:val="Specification"/>
        <w:numPr>
          <w:ilvl w:val="1"/>
          <w:numId w:val="36"/>
        </w:numPr>
        <w:tabs>
          <w:tab w:val="clear" w:pos="1134"/>
          <w:tab w:val="num" w:pos="1560"/>
        </w:tabs>
        <w:jc w:val="both"/>
        <w:rPr>
          <w:rFonts w:asciiTheme="minorHAnsi" w:eastAsiaTheme="minorHAnsi" w:hAnsiTheme="minorHAnsi" w:cstheme="majorBidi"/>
          <w:bCs/>
          <w:sz w:val="22"/>
          <w:szCs w:val="22"/>
          <w:lang w:val="en-GB"/>
        </w:rPr>
      </w:pPr>
      <w:r w:rsidRPr="00411CFC">
        <w:rPr>
          <w:rFonts w:asciiTheme="minorHAnsi" w:eastAsiaTheme="minorHAnsi" w:hAnsiTheme="minorHAnsi" w:cstheme="majorBidi"/>
          <w:bCs/>
          <w:sz w:val="22"/>
          <w:szCs w:val="22"/>
          <w:lang w:val="en-GB"/>
        </w:rPr>
        <w:t>The Supplier will report on a weekly basis to SITA/Client during the design, installation and implementation phase of the project; weekly written reports are to be presented to the SITA/Client on the progress of the preceding week until installation process has been completed.</w:t>
      </w:r>
    </w:p>
    <w:p w:rsidR="00411CFC" w:rsidRPr="00411CFC" w:rsidRDefault="007B5953" w:rsidP="00411CFC">
      <w:pPr>
        <w:pStyle w:val="Specification"/>
        <w:numPr>
          <w:ilvl w:val="1"/>
          <w:numId w:val="36"/>
        </w:numPr>
        <w:tabs>
          <w:tab w:val="clear" w:pos="1134"/>
          <w:tab w:val="num" w:pos="1560"/>
        </w:tabs>
        <w:jc w:val="both"/>
        <w:rPr>
          <w:rFonts w:asciiTheme="minorHAnsi" w:eastAsiaTheme="minorHAnsi" w:hAnsiTheme="minorHAnsi" w:cstheme="majorBidi"/>
          <w:bCs/>
          <w:sz w:val="22"/>
          <w:szCs w:val="22"/>
          <w:lang w:val="en-GB"/>
        </w:rPr>
      </w:pPr>
      <w:r>
        <w:rPr>
          <w:rFonts w:asciiTheme="minorHAnsi" w:eastAsiaTheme="minorHAnsi" w:hAnsiTheme="minorHAnsi" w:cstheme="majorBidi"/>
          <w:bCs/>
          <w:sz w:val="22"/>
          <w:szCs w:val="22"/>
          <w:lang w:val="en-GB"/>
        </w:rPr>
        <w:t>Weekly</w:t>
      </w:r>
      <w:r w:rsidR="00411CFC" w:rsidRPr="00411CFC">
        <w:rPr>
          <w:rFonts w:asciiTheme="minorHAnsi" w:eastAsiaTheme="minorHAnsi" w:hAnsiTheme="minorHAnsi" w:cstheme="majorBidi"/>
          <w:bCs/>
          <w:sz w:val="22"/>
          <w:szCs w:val="22"/>
          <w:lang w:val="en-GB"/>
        </w:rPr>
        <w:t xml:space="preserve"> meetings to be scheduled between SITA/Client and service provider and also ADHOC meetings from both sided. </w:t>
      </w:r>
    </w:p>
    <w:p w:rsidR="00411CFC" w:rsidRPr="00411CFC" w:rsidRDefault="00411CFC" w:rsidP="00411CFC">
      <w:pPr>
        <w:pStyle w:val="Specification"/>
        <w:numPr>
          <w:ilvl w:val="1"/>
          <w:numId w:val="36"/>
        </w:numPr>
        <w:tabs>
          <w:tab w:val="clear" w:pos="1134"/>
          <w:tab w:val="num" w:pos="1560"/>
        </w:tabs>
        <w:jc w:val="both"/>
        <w:rPr>
          <w:rFonts w:asciiTheme="minorHAnsi" w:eastAsiaTheme="minorHAnsi" w:hAnsiTheme="minorHAnsi" w:cstheme="majorBidi"/>
          <w:bCs/>
          <w:sz w:val="22"/>
          <w:szCs w:val="22"/>
          <w:lang w:val="en-GB"/>
        </w:rPr>
      </w:pPr>
      <w:r w:rsidRPr="00411CFC">
        <w:rPr>
          <w:rFonts w:asciiTheme="minorHAnsi" w:eastAsiaTheme="minorHAnsi" w:hAnsiTheme="minorHAnsi" w:cstheme="majorBidi"/>
          <w:bCs/>
          <w:sz w:val="22"/>
          <w:szCs w:val="22"/>
          <w:lang w:val="en-GB"/>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rsidR="00E60BE0" w:rsidRPr="007A6501" w:rsidRDefault="00E60BE0" w:rsidP="00E60BE0">
      <w:pPr>
        <w:pStyle w:val="Heading4"/>
      </w:pPr>
      <w:r w:rsidRPr="007A6501">
        <w:t>Certification, Expertise and Qualification</w:t>
      </w:r>
    </w:p>
    <w:p w:rsidR="00E60BE0" w:rsidRPr="007A6501" w:rsidRDefault="00E60BE0" w:rsidP="00520D73">
      <w:pPr>
        <w:pStyle w:val="ListParagraph"/>
        <w:numPr>
          <w:ilvl w:val="0"/>
          <w:numId w:val="11"/>
        </w:numPr>
      </w:pPr>
      <w:r w:rsidRPr="007A6501">
        <w:t>The bidder certifies that:</w:t>
      </w:r>
    </w:p>
    <w:p w:rsidR="00E60BE0" w:rsidRPr="007A6501" w:rsidRDefault="00CA731E" w:rsidP="00520D73">
      <w:pPr>
        <w:pStyle w:val="ListParagraph"/>
        <w:numPr>
          <w:ilvl w:val="1"/>
          <w:numId w:val="11"/>
        </w:numPr>
      </w:pPr>
      <w:r w:rsidRPr="007A6501">
        <w:t>it has the necessary expertise, skill, qualifications and ability to undertake the work required in terms of the Statement of Work or Service Definition</w:t>
      </w:r>
    </w:p>
    <w:p w:rsidR="00CA731E" w:rsidRPr="007A6501" w:rsidRDefault="00CA731E" w:rsidP="00520D73">
      <w:pPr>
        <w:pStyle w:val="ListParagraph"/>
        <w:numPr>
          <w:ilvl w:val="1"/>
          <w:numId w:val="11"/>
        </w:numPr>
      </w:pPr>
      <w:r w:rsidRPr="007A6501">
        <w:t>it is committed to provide the Products or Services</w:t>
      </w:r>
    </w:p>
    <w:p w:rsidR="00CA731E" w:rsidRPr="007A6501" w:rsidRDefault="00CA731E" w:rsidP="00520D73">
      <w:pPr>
        <w:pStyle w:val="ListParagraph"/>
        <w:numPr>
          <w:ilvl w:val="1"/>
          <w:numId w:val="11"/>
        </w:numPr>
      </w:pPr>
      <w:r w:rsidRPr="007A6501">
        <w:t>perform all obligations detailed herein without any interruption to the Customer</w:t>
      </w:r>
    </w:p>
    <w:p w:rsidR="00CA731E" w:rsidRPr="007A6501" w:rsidRDefault="00CA731E" w:rsidP="00520D73">
      <w:pPr>
        <w:pStyle w:val="ListParagraph"/>
        <w:numPr>
          <w:ilvl w:val="1"/>
          <w:numId w:val="11"/>
        </w:numPr>
      </w:pPr>
      <w:r w:rsidRPr="007A6501">
        <w:t>it has been certified for the Products and Services required</w:t>
      </w:r>
    </w:p>
    <w:p w:rsidR="00E60BE0" w:rsidRPr="007A6501" w:rsidRDefault="00E60BE0" w:rsidP="00411CFC">
      <w:pPr>
        <w:pStyle w:val="ListParagraph"/>
        <w:ind w:left="1134"/>
      </w:pPr>
    </w:p>
    <w:p w:rsidR="00CA731E" w:rsidRPr="007A6501" w:rsidRDefault="00CA731E" w:rsidP="00CA731E">
      <w:pPr>
        <w:pStyle w:val="Heading4"/>
      </w:pPr>
      <w:r w:rsidRPr="007A6501">
        <w:t>Logistical Conditions</w:t>
      </w:r>
    </w:p>
    <w:p w:rsidR="00CA731E" w:rsidRPr="007A6501" w:rsidRDefault="00CA731E" w:rsidP="00520D73">
      <w:pPr>
        <w:pStyle w:val="ListParagraph"/>
        <w:numPr>
          <w:ilvl w:val="0"/>
          <w:numId w:val="12"/>
        </w:numPr>
      </w:pPr>
      <w:r w:rsidRPr="007A6501">
        <w:rPr>
          <w:b/>
          <w:bCs/>
        </w:rPr>
        <w:t>Hours of Work</w:t>
      </w:r>
      <w:r w:rsidRPr="007A6501">
        <w:t xml:space="preserve">  </w:t>
      </w:r>
    </w:p>
    <w:p w:rsidR="00B12F3C" w:rsidRPr="007A6501" w:rsidRDefault="00CA731E" w:rsidP="00520D73">
      <w:pPr>
        <w:pStyle w:val="ListParagraph"/>
        <w:numPr>
          <w:ilvl w:val="1"/>
          <w:numId w:val="12"/>
        </w:numPr>
      </w:pPr>
      <w:r w:rsidRPr="007A6501">
        <w:t>Office hours are defined as business working hours of the customer and is Mondays to Fridays between 0</w:t>
      </w:r>
      <w:r w:rsidR="00594478">
        <w:t>8</w:t>
      </w:r>
      <w:r w:rsidRPr="007A6501">
        <w:t>:</w:t>
      </w:r>
      <w:r w:rsidR="007A6501" w:rsidRPr="007A6501">
        <w:t>00</w:t>
      </w:r>
      <w:r w:rsidRPr="007A6501">
        <w:t xml:space="preserve"> and 16:</w:t>
      </w:r>
      <w:r w:rsidR="007A6501" w:rsidRPr="007A6501">
        <w:t>3</w:t>
      </w:r>
      <w:r w:rsidRPr="007A6501">
        <w:t>0</w:t>
      </w:r>
    </w:p>
    <w:p w:rsidR="00CA731E" w:rsidRPr="007A6501" w:rsidRDefault="00CA731E" w:rsidP="00520D73">
      <w:pPr>
        <w:pStyle w:val="ListParagraph"/>
        <w:numPr>
          <w:ilvl w:val="1"/>
          <w:numId w:val="12"/>
        </w:numPr>
      </w:pPr>
      <w:r w:rsidRPr="007A6501">
        <w:t>After hours of the customer during week days are from16:</w:t>
      </w:r>
      <w:r w:rsidR="00594478">
        <w:t>30</w:t>
      </w:r>
      <w:r w:rsidRPr="007A6501">
        <w:t xml:space="preserve"> to 0</w:t>
      </w:r>
      <w:r w:rsidR="00594478">
        <w:t>8</w:t>
      </w:r>
      <w:r w:rsidRPr="007A6501">
        <w:t>:</w:t>
      </w:r>
      <w:r w:rsidR="00594478">
        <w:t>00</w:t>
      </w:r>
    </w:p>
    <w:p w:rsidR="00CA731E" w:rsidRPr="00594478" w:rsidRDefault="00CA731E" w:rsidP="00520D73">
      <w:pPr>
        <w:pStyle w:val="ListParagraph"/>
        <w:numPr>
          <w:ilvl w:val="1"/>
          <w:numId w:val="12"/>
        </w:numPr>
      </w:pPr>
      <w:r w:rsidRPr="00594478">
        <w:t xml:space="preserve">All mission critical sites will be managed on a 24 x 7 x 365 basis </w:t>
      </w:r>
    </w:p>
    <w:p w:rsidR="00CA731E" w:rsidRPr="00594478" w:rsidRDefault="00CA731E" w:rsidP="00520D73">
      <w:pPr>
        <w:pStyle w:val="ListParagraph"/>
        <w:numPr>
          <w:ilvl w:val="0"/>
          <w:numId w:val="12"/>
        </w:numPr>
        <w:rPr>
          <w:b/>
          <w:bCs/>
        </w:rPr>
      </w:pPr>
      <w:r w:rsidRPr="00594478">
        <w:rPr>
          <w:b/>
          <w:bCs/>
        </w:rPr>
        <w:t>Client environment</w:t>
      </w:r>
    </w:p>
    <w:p w:rsidR="00CA731E" w:rsidRPr="00594478" w:rsidRDefault="00CA731E" w:rsidP="00594478">
      <w:pPr>
        <w:ind w:left="1134"/>
      </w:pPr>
      <w:r w:rsidRPr="00594478">
        <w:t xml:space="preserve">In the event that SITA grants the bidder </w:t>
      </w:r>
      <w:r w:rsidR="00594478" w:rsidRPr="00594478">
        <w:t>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rsidR="00CA731E" w:rsidRPr="00594478" w:rsidRDefault="00CA731E" w:rsidP="00520D73">
      <w:pPr>
        <w:pStyle w:val="ListParagraph"/>
        <w:numPr>
          <w:ilvl w:val="0"/>
          <w:numId w:val="12"/>
        </w:numPr>
        <w:rPr>
          <w:b/>
          <w:bCs/>
        </w:rPr>
      </w:pPr>
      <w:r w:rsidRPr="00594478">
        <w:rPr>
          <w:b/>
          <w:bCs/>
        </w:rPr>
        <w:t>Tools of Trade</w:t>
      </w:r>
    </w:p>
    <w:p w:rsidR="00F2583E" w:rsidRPr="00594478" w:rsidRDefault="00CA731E" w:rsidP="00594478">
      <w:pPr>
        <w:ind w:left="1134"/>
      </w:pPr>
      <w:r w:rsidRPr="00594478">
        <w:t xml:space="preserve">The bidder is expected to use its own </w:t>
      </w:r>
      <w:r w:rsidR="00F2583E" w:rsidRPr="00594478">
        <w:t>resources (cell phone, laptops etc) to communicate with its own offices or outside of the SITA/Client buildings, including all tools and equipment to render the services effectively</w:t>
      </w:r>
      <w:r w:rsidR="004176AA" w:rsidRPr="00594478">
        <w:t>.</w:t>
      </w:r>
    </w:p>
    <w:p w:rsidR="00B12F3C" w:rsidRPr="00594478" w:rsidRDefault="00F2583E" w:rsidP="00F2583E">
      <w:pPr>
        <w:pStyle w:val="Heading4"/>
      </w:pPr>
      <w:r w:rsidRPr="00594478">
        <w:t>Regulatory, Quality and Standards</w:t>
      </w:r>
    </w:p>
    <w:p w:rsidR="00F2583E" w:rsidRPr="00594478" w:rsidRDefault="00F2583E" w:rsidP="00520D73">
      <w:pPr>
        <w:pStyle w:val="ListParagraph"/>
        <w:numPr>
          <w:ilvl w:val="0"/>
          <w:numId w:val="13"/>
        </w:numPr>
      </w:pPr>
      <w:r w:rsidRPr="00594478">
        <w:tab/>
      </w:r>
      <w:r w:rsidR="00594478" w:rsidRPr="00594478">
        <w:t>The bidder must for the duration of the contract ensure compliance with ISO/IEC General Quality Standards, ISO27001, and Protection of Personal Information Act (POPIA).</w:t>
      </w:r>
    </w:p>
    <w:p w:rsidR="00F2583E" w:rsidRPr="00594478" w:rsidRDefault="00594478" w:rsidP="00520D73">
      <w:pPr>
        <w:pStyle w:val="ListParagraph"/>
        <w:numPr>
          <w:ilvl w:val="0"/>
          <w:numId w:val="13"/>
        </w:numPr>
      </w:pPr>
      <w:r w:rsidRPr="00594478">
        <w:t>The bidder must for the duration of the contract ensure compliance with General Quality Standards, ISO 9001</w:t>
      </w:r>
    </w:p>
    <w:p w:rsidR="00F2583E" w:rsidRPr="00701E83" w:rsidRDefault="00F2583E" w:rsidP="00F2583E">
      <w:pPr>
        <w:pStyle w:val="Heading4"/>
      </w:pPr>
      <w:r w:rsidRPr="00701E83">
        <w:t>Personnel Security Clearance</w:t>
      </w:r>
    </w:p>
    <w:p w:rsidR="00411CFC" w:rsidRPr="00411CFC" w:rsidRDefault="00411CFC" w:rsidP="00411CFC">
      <w:pPr>
        <w:numPr>
          <w:ilvl w:val="1"/>
          <w:numId w:val="71"/>
        </w:numPr>
        <w:spacing w:after="0"/>
        <w:rPr>
          <w:rFonts w:asciiTheme="minorHAnsi" w:hAnsiTheme="minorHAnsi"/>
        </w:rPr>
      </w:pPr>
      <w:r w:rsidRPr="00411CFC">
        <w:rPr>
          <w:rFonts w:asciiTheme="minorHAnsi" w:hAnsiTheme="minorHAnsi"/>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rsidR="00411CFC" w:rsidRPr="00411CFC" w:rsidRDefault="00411CFC" w:rsidP="00411CFC">
      <w:pPr>
        <w:numPr>
          <w:ilvl w:val="2"/>
          <w:numId w:val="65"/>
        </w:numPr>
        <w:spacing w:after="0"/>
        <w:rPr>
          <w:rFonts w:asciiTheme="minorHAnsi" w:hAnsiTheme="minorHAnsi"/>
        </w:rPr>
      </w:pPr>
      <w:r w:rsidRPr="00411CFC">
        <w:rPr>
          <w:rFonts w:asciiTheme="minorHAnsi" w:hAnsiTheme="minorHAnsi"/>
        </w:rPr>
        <w:t>Copy of company registration documentation;</w:t>
      </w:r>
    </w:p>
    <w:p w:rsidR="00411CFC" w:rsidRPr="00411CFC" w:rsidRDefault="00411CFC" w:rsidP="00411CFC">
      <w:pPr>
        <w:numPr>
          <w:ilvl w:val="2"/>
          <w:numId w:val="65"/>
        </w:numPr>
        <w:spacing w:after="0"/>
        <w:rPr>
          <w:rFonts w:asciiTheme="minorHAnsi" w:hAnsiTheme="minorHAnsi"/>
        </w:rPr>
      </w:pPr>
      <w:r w:rsidRPr="00411CFC">
        <w:rPr>
          <w:rFonts w:asciiTheme="minorHAnsi" w:hAnsiTheme="minorHAnsi"/>
        </w:rPr>
        <w:t>Copy(</w:t>
      </w:r>
      <w:proofErr w:type="spellStart"/>
      <w:r w:rsidRPr="00411CFC">
        <w:rPr>
          <w:rFonts w:asciiTheme="minorHAnsi" w:hAnsiTheme="minorHAnsi"/>
        </w:rPr>
        <w:t>ies</w:t>
      </w:r>
      <w:proofErr w:type="spellEnd"/>
      <w:r w:rsidRPr="00411CFC">
        <w:rPr>
          <w:rFonts w:asciiTheme="minorHAnsi" w:hAnsiTheme="minorHAnsi"/>
        </w:rPr>
        <w:t xml:space="preserve">) of identity documentation of Director(s), Member(s) or Trustee(s); </w:t>
      </w:r>
    </w:p>
    <w:p w:rsidR="00411CFC" w:rsidRPr="00411CFC" w:rsidRDefault="00411CFC" w:rsidP="00411CFC">
      <w:pPr>
        <w:numPr>
          <w:ilvl w:val="2"/>
          <w:numId w:val="65"/>
        </w:numPr>
        <w:spacing w:after="0"/>
        <w:rPr>
          <w:rFonts w:asciiTheme="minorHAnsi" w:hAnsiTheme="minorHAnsi"/>
        </w:rPr>
      </w:pPr>
      <w:r w:rsidRPr="00411CFC">
        <w:rPr>
          <w:rFonts w:asciiTheme="minorHAnsi" w:hAnsiTheme="minorHAnsi"/>
        </w:rPr>
        <w:t xml:space="preserve">Copy of valid tax clearance certificate. </w:t>
      </w:r>
    </w:p>
    <w:p w:rsidR="00411CFC" w:rsidRPr="00411CFC" w:rsidRDefault="00411CFC" w:rsidP="00411CFC">
      <w:pPr>
        <w:numPr>
          <w:ilvl w:val="1"/>
          <w:numId w:val="65"/>
        </w:numPr>
        <w:tabs>
          <w:tab w:val="num" w:pos="1107"/>
        </w:tabs>
        <w:spacing w:after="0"/>
        <w:ind w:left="1107"/>
        <w:rPr>
          <w:rFonts w:asciiTheme="minorHAnsi" w:hAnsiTheme="minorHAnsi"/>
        </w:rPr>
      </w:pPr>
      <w:r w:rsidRPr="00411CFC">
        <w:rPr>
          <w:rFonts w:asciiTheme="minorHAnsi" w:hAnsiTheme="minorHAnsi"/>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rsidR="00411CFC" w:rsidRPr="00411CFC" w:rsidRDefault="00411CFC" w:rsidP="00411CFC">
      <w:pPr>
        <w:numPr>
          <w:ilvl w:val="2"/>
          <w:numId w:val="65"/>
        </w:numPr>
        <w:spacing w:after="0"/>
        <w:rPr>
          <w:rFonts w:asciiTheme="minorHAnsi" w:hAnsiTheme="minorHAnsi"/>
        </w:rPr>
      </w:pPr>
      <w:r w:rsidRPr="00411CFC">
        <w:rPr>
          <w:rFonts w:asciiTheme="minorHAnsi" w:hAnsiTheme="minorHAnsi"/>
        </w:rPr>
        <w:t>Copy of identity document;</w:t>
      </w:r>
    </w:p>
    <w:p w:rsidR="00411CFC" w:rsidRPr="00411CFC" w:rsidRDefault="00411CFC" w:rsidP="00411CFC">
      <w:pPr>
        <w:numPr>
          <w:ilvl w:val="2"/>
          <w:numId w:val="65"/>
        </w:numPr>
        <w:spacing w:after="0"/>
        <w:rPr>
          <w:rFonts w:asciiTheme="minorHAnsi" w:hAnsiTheme="minorHAnsi"/>
        </w:rPr>
      </w:pPr>
      <w:r w:rsidRPr="00411CFC">
        <w:rPr>
          <w:rFonts w:asciiTheme="minorHAnsi" w:hAnsiTheme="minorHAnsi"/>
        </w:rPr>
        <w:t>Copy(</w:t>
      </w:r>
      <w:proofErr w:type="spellStart"/>
      <w:r w:rsidRPr="00411CFC">
        <w:rPr>
          <w:rFonts w:asciiTheme="minorHAnsi" w:hAnsiTheme="minorHAnsi"/>
        </w:rPr>
        <w:t>ies</w:t>
      </w:r>
      <w:proofErr w:type="spellEnd"/>
      <w:r w:rsidRPr="00411CFC">
        <w:rPr>
          <w:rFonts w:asciiTheme="minorHAnsi" w:hAnsiTheme="minorHAnsi"/>
        </w:rPr>
        <w:t>) of qualification(s) if SITA requires verification thereof;</w:t>
      </w:r>
    </w:p>
    <w:p w:rsidR="00411CFC" w:rsidRPr="00411CFC" w:rsidRDefault="00411CFC" w:rsidP="00411CFC">
      <w:pPr>
        <w:numPr>
          <w:ilvl w:val="2"/>
          <w:numId w:val="65"/>
        </w:numPr>
        <w:spacing w:after="0"/>
        <w:rPr>
          <w:rFonts w:asciiTheme="minorHAnsi" w:hAnsiTheme="minorHAnsi"/>
        </w:rPr>
      </w:pPr>
      <w:r w:rsidRPr="00411CFC">
        <w:rPr>
          <w:rFonts w:asciiTheme="minorHAnsi" w:hAnsiTheme="minorHAnsi"/>
        </w:rPr>
        <w:t>Fingerprints – will be taken electronically;</w:t>
      </w:r>
    </w:p>
    <w:p w:rsidR="00411CFC" w:rsidRPr="00411CFC" w:rsidRDefault="00411CFC" w:rsidP="00411CFC">
      <w:pPr>
        <w:numPr>
          <w:ilvl w:val="2"/>
          <w:numId w:val="65"/>
        </w:numPr>
        <w:spacing w:after="0"/>
        <w:rPr>
          <w:rFonts w:asciiTheme="minorHAnsi" w:hAnsiTheme="minorHAnsi"/>
        </w:rPr>
      </w:pPr>
      <w:r w:rsidRPr="00411CFC">
        <w:rPr>
          <w:rFonts w:asciiTheme="minorHAnsi" w:hAnsiTheme="minorHAnsi"/>
        </w:rPr>
        <w:t xml:space="preserve">Signed consent form for the conduct of background checks. </w:t>
      </w:r>
    </w:p>
    <w:p w:rsidR="00411CFC" w:rsidRPr="00411CFC" w:rsidRDefault="00411CFC" w:rsidP="00411CFC">
      <w:pPr>
        <w:numPr>
          <w:ilvl w:val="1"/>
          <w:numId w:val="65"/>
        </w:numPr>
        <w:tabs>
          <w:tab w:val="num" w:pos="1107"/>
        </w:tabs>
        <w:spacing w:after="0"/>
        <w:ind w:left="1107"/>
        <w:rPr>
          <w:rFonts w:asciiTheme="minorHAnsi" w:hAnsiTheme="minorHAnsi"/>
        </w:rPr>
      </w:pPr>
      <w:r w:rsidRPr="00411CFC">
        <w:rPr>
          <w:rFonts w:asciiTheme="minorHAnsi" w:hAnsiTheme="minorHAnsi"/>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rsidR="00411CFC" w:rsidRPr="00411CFC" w:rsidRDefault="00411CFC" w:rsidP="00411CFC">
      <w:pPr>
        <w:numPr>
          <w:ilvl w:val="2"/>
          <w:numId w:val="65"/>
        </w:numPr>
        <w:spacing w:after="0"/>
        <w:rPr>
          <w:rFonts w:asciiTheme="minorHAnsi" w:hAnsiTheme="minorHAnsi"/>
        </w:rPr>
      </w:pPr>
      <w:r w:rsidRPr="00411CFC">
        <w:rPr>
          <w:rFonts w:asciiTheme="minorHAnsi" w:hAnsiTheme="minorHAnsi"/>
        </w:rPr>
        <w:t>Completed Z204 or DD1057 security clearance application form;</w:t>
      </w:r>
    </w:p>
    <w:p w:rsidR="00411CFC" w:rsidRPr="00411CFC" w:rsidRDefault="00411CFC" w:rsidP="00411CFC">
      <w:pPr>
        <w:numPr>
          <w:ilvl w:val="2"/>
          <w:numId w:val="65"/>
        </w:numPr>
        <w:spacing w:after="0"/>
        <w:rPr>
          <w:rFonts w:asciiTheme="minorHAnsi" w:hAnsiTheme="minorHAnsi"/>
        </w:rPr>
      </w:pPr>
      <w:r w:rsidRPr="00411CFC">
        <w:rPr>
          <w:rFonts w:asciiTheme="minorHAnsi" w:hAnsiTheme="minorHAnsi"/>
        </w:rPr>
        <w:t xml:space="preserve"> Fingerprints;</w:t>
      </w:r>
    </w:p>
    <w:p w:rsidR="00411CFC" w:rsidRPr="00411CFC" w:rsidRDefault="00411CFC" w:rsidP="00411CFC">
      <w:pPr>
        <w:numPr>
          <w:ilvl w:val="2"/>
          <w:numId w:val="65"/>
        </w:numPr>
        <w:spacing w:after="0"/>
        <w:rPr>
          <w:rFonts w:asciiTheme="minorHAnsi" w:hAnsiTheme="minorHAnsi"/>
        </w:rPr>
      </w:pPr>
      <w:r w:rsidRPr="00411CFC">
        <w:rPr>
          <w:rFonts w:asciiTheme="minorHAnsi" w:hAnsiTheme="minorHAnsi"/>
        </w:rPr>
        <w:t xml:space="preserve">Personal documentation of the applicant, including but not limited to, identity document, passport, marriage certificate (if applicable), divorce order (if applicable), qualifications, salary advice and bank statements.         </w:t>
      </w:r>
    </w:p>
    <w:p w:rsidR="00F2583E" w:rsidRPr="00701E83" w:rsidRDefault="004176AA" w:rsidP="004176AA">
      <w:pPr>
        <w:pStyle w:val="Heading4"/>
        <w:ind w:left="567"/>
      </w:pPr>
      <w:r w:rsidRPr="00701E83">
        <w:t>Confidentiality and non -disclosure conditions</w:t>
      </w:r>
    </w:p>
    <w:p w:rsidR="00942B4A" w:rsidRPr="00701E83" w:rsidRDefault="004176AA" w:rsidP="00520D73">
      <w:pPr>
        <w:pStyle w:val="ListParagraph"/>
        <w:numPr>
          <w:ilvl w:val="0"/>
          <w:numId w:val="15"/>
        </w:numPr>
      </w:pPr>
      <w:r w:rsidRPr="00701E83">
        <w:t>The Supplier, including its management and staff, must before commencement of the Contract, sign a non-disclosure agreement regarding Confidential Information</w:t>
      </w:r>
    </w:p>
    <w:p w:rsidR="00785040" w:rsidRPr="00701E83" w:rsidRDefault="00785040" w:rsidP="00520D73">
      <w:pPr>
        <w:pStyle w:val="ListParagraph"/>
        <w:numPr>
          <w:ilvl w:val="0"/>
          <w:numId w:val="15"/>
        </w:numPr>
      </w:pPr>
      <w:r w:rsidRPr="00701E83">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785040" w:rsidRPr="00701E83" w:rsidRDefault="00785040" w:rsidP="00520D73">
      <w:pPr>
        <w:pStyle w:val="ListParagraph"/>
        <w:numPr>
          <w:ilvl w:val="1"/>
          <w:numId w:val="15"/>
        </w:numPr>
      </w:pPr>
      <w:r w:rsidRPr="00701E83">
        <w:t>the Promotion of Access to Information Act, 2000 (Act no. 2 of 2000);</w:t>
      </w:r>
    </w:p>
    <w:p w:rsidR="00785040" w:rsidRPr="00701E83" w:rsidRDefault="00785040" w:rsidP="00520D73">
      <w:pPr>
        <w:pStyle w:val="ListParagraph"/>
        <w:numPr>
          <w:ilvl w:val="1"/>
          <w:numId w:val="15"/>
        </w:numPr>
      </w:pPr>
      <w:r w:rsidRPr="00701E83">
        <w:t>being clearly marked "Confidential" and which is provided by one Party to another Party in terms of this Contract;</w:t>
      </w:r>
    </w:p>
    <w:p w:rsidR="00785040" w:rsidRPr="00701E83" w:rsidRDefault="00785040" w:rsidP="00520D73">
      <w:pPr>
        <w:pStyle w:val="ListParagraph"/>
        <w:numPr>
          <w:ilvl w:val="1"/>
          <w:numId w:val="15"/>
        </w:numPr>
      </w:pPr>
      <w:r w:rsidRPr="00701E83">
        <w:t>being information or data, which one Party provides to another Party or to which a Party has access because of Services provided in terms of this Contract and in which a Party would have a reasonable expectation of confidentiality;</w:t>
      </w:r>
    </w:p>
    <w:p w:rsidR="00785040" w:rsidRPr="00701E83" w:rsidRDefault="00785040" w:rsidP="00520D73">
      <w:pPr>
        <w:pStyle w:val="ListParagraph"/>
        <w:numPr>
          <w:ilvl w:val="1"/>
          <w:numId w:val="15"/>
        </w:numPr>
      </w:pPr>
      <w:r w:rsidRPr="00701E83">
        <w:t>being information provided by one Party to another Party in the course of contractual or other negotiations, which could reasonably be expected to prejudice the right of the non-disclosing Party;</w:t>
      </w:r>
    </w:p>
    <w:p w:rsidR="00785040" w:rsidRPr="00701E83" w:rsidRDefault="00785040" w:rsidP="00520D73">
      <w:pPr>
        <w:pStyle w:val="ListParagraph"/>
        <w:numPr>
          <w:ilvl w:val="1"/>
          <w:numId w:val="15"/>
        </w:numPr>
      </w:pPr>
      <w:r w:rsidRPr="00701E83">
        <w:t>being information, the disclosure of which could reasonably be expected to endanger a life or physical security of a person;</w:t>
      </w:r>
    </w:p>
    <w:p w:rsidR="00785040" w:rsidRPr="00701E83" w:rsidRDefault="00785040" w:rsidP="00520D73">
      <w:pPr>
        <w:pStyle w:val="ListParagraph"/>
        <w:numPr>
          <w:ilvl w:val="1"/>
          <w:numId w:val="15"/>
        </w:numPr>
      </w:pPr>
      <w:r w:rsidRPr="00701E83">
        <w:t>being technical, scientific, commercial, financial and market-related information, know-how and trade secrets of a Party;</w:t>
      </w:r>
    </w:p>
    <w:p w:rsidR="00785040" w:rsidRPr="00701E83" w:rsidRDefault="00785040" w:rsidP="00520D73">
      <w:pPr>
        <w:pStyle w:val="ListParagraph"/>
        <w:numPr>
          <w:ilvl w:val="1"/>
          <w:numId w:val="15"/>
        </w:numPr>
      </w:pPr>
      <w:r w:rsidRPr="00701E83">
        <w:t>being financial, commercial, scientific or technical information, other than trade secrets, of a Party, the disclosure of which would be likely to cause harm to the commercial or financial interests of a non-disclosing Party; and</w:t>
      </w:r>
    </w:p>
    <w:p w:rsidR="00785040" w:rsidRPr="00701E83" w:rsidRDefault="00785040" w:rsidP="00520D73">
      <w:pPr>
        <w:pStyle w:val="ListParagraph"/>
        <w:numPr>
          <w:ilvl w:val="1"/>
          <w:numId w:val="15"/>
        </w:numPr>
      </w:pPr>
      <w:r w:rsidRPr="00701E83">
        <w:t>being information supplied by a Party in confidence, the disclosure of which could reasonably be expected either to put the Party at a disadvantage in contractual or other negotiations or to prejudice the Party in commercial competition; or</w:t>
      </w:r>
    </w:p>
    <w:p w:rsidR="00785040" w:rsidRPr="00701E83" w:rsidRDefault="00785040" w:rsidP="00520D73">
      <w:pPr>
        <w:pStyle w:val="ListParagraph"/>
        <w:numPr>
          <w:ilvl w:val="1"/>
          <w:numId w:val="15"/>
        </w:numPr>
      </w:pPr>
      <w:r w:rsidRPr="00701E83">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785040" w:rsidRPr="00701E83" w:rsidRDefault="00785040" w:rsidP="00520D73">
      <w:pPr>
        <w:pStyle w:val="ListParagraph"/>
        <w:numPr>
          <w:ilvl w:val="0"/>
          <w:numId w:val="15"/>
        </w:numPr>
      </w:pPr>
      <w:r w:rsidRPr="00701E83">
        <w:t>Notwithstanding the provisions of this Contract, no Party is entitled to disclose Confidential Information, except where required to do so in terms of a law, without the prior written consent of any other Party having an interest in the disclosure;</w:t>
      </w:r>
    </w:p>
    <w:p w:rsidR="00785040" w:rsidRPr="00701E83" w:rsidRDefault="00785040" w:rsidP="00520D73">
      <w:pPr>
        <w:pStyle w:val="ListParagraph"/>
        <w:numPr>
          <w:ilvl w:val="0"/>
          <w:numId w:val="15"/>
        </w:numPr>
      </w:pPr>
      <w:r w:rsidRPr="00701E83">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rsidR="00785040" w:rsidRPr="00701E83" w:rsidRDefault="00785040" w:rsidP="00520D73">
      <w:pPr>
        <w:pStyle w:val="ListParagraph"/>
        <w:numPr>
          <w:ilvl w:val="0"/>
          <w:numId w:val="15"/>
        </w:numPr>
      </w:pPr>
      <w:r w:rsidRPr="00701E83">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rsidR="004176AA" w:rsidRPr="00701E83" w:rsidRDefault="00785040" w:rsidP="00785040">
      <w:pPr>
        <w:pStyle w:val="Heading4"/>
        <w:ind w:left="567"/>
      </w:pPr>
      <w:r w:rsidRPr="00701E83">
        <w:t>Guarantee and warranties</w:t>
      </w:r>
    </w:p>
    <w:p w:rsidR="00785040" w:rsidRPr="00701E83" w:rsidRDefault="00785040" w:rsidP="00701E83">
      <w:pPr>
        <w:pStyle w:val="ListParagraph"/>
        <w:ind w:left="1134"/>
      </w:pPr>
      <w:r w:rsidRPr="00701E83">
        <w:t>The supplier confirms that:</w:t>
      </w:r>
    </w:p>
    <w:p w:rsidR="00785040" w:rsidRPr="00701E83" w:rsidRDefault="00785040" w:rsidP="00701E83">
      <w:pPr>
        <w:pStyle w:val="ListParagraph"/>
        <w:numPr>
          <w:ilvl w:val="0"/>
          <w:numId w:val="17"/>
        </w:numPr>
      </w:pPr>
      <w:r w:rsidRPr="00701E83">
        <w:t xml:space="preserve">The warranty of goods supplied under this contract remains valid for the duration of the contract after the goods were delivered, installed and commissioned with a sign off, including the </w:t>
      </w:r>
      <w:proofErr w:type="gramStart"/>
      <w:r w:rsidRPr="00701E83">
        <w:t>clients</w:t>
      </w:r>
      <w:proofErr w:type="gramEnd"/>
      <w:r w:rsidRPr="00701E83">
        <w:t xml:space="preserve"> signature</w:t>
      </w:r>
    </w:p>
    <w:p w:rsidR="00785040" w:rsidRPr="00701E83" w:rsidRDefault="00785040" w:rsidP="00701E83">
      <w:pPr>
        <w:pStyle w:val="ListParagraph"/>
        <w:numPr>
          <w:ilvl w:val="0"/>
          <w:numId w:val="17"/>
        </w:numPr>
      </w:pPr>
      <w:r w:rsidRPr="00701E83">
        <w:t>as at Commencement Date, it has the rights, title and interest in and to the Product or Services to deliver such Product or Services in terms of the Contract and that such rights are free from any encumbrances whatsoever;</w:t>
      </w:r>
    </w:p>
    <w:p w:rsidR="00785040" w:rsidRPr="00701E83" w:rsidRDefault="00785040" w:rsidP="00701E83">
      <w:pPr>
        <w:pStyle w:val="ListParagraph"/>
        <w:numPr>
          <w:ilvl w:val="0"/>
          <w:numId w:val="17"/>
        </w:numPr>
      </w:pPr>
      <w:r w:rsidRPr="00701E83">
        <w:t>the Product is in good working order, free from Defects in material and workmanship, and substantially conforms to the Specifications, for the duration of the Warranty period;</w:t>
      </w:r>
    </w:p>
    <w:p w:rsidR="00701E83" w:rsidRPr="00701E83" w:rsidRDefault="00701E83" w:rsidP="00701E83">
      <w:pPr>
        <w:pStyle w:val="ListParagraph"/>
        <w:numPr>
          <w:ilvl w:val="0"/>
          <w:numId w:val="17"/>
        </w:numPr>
      </w:pPr>
      <w:bookmarkStart w:id="26" w:name="_Toc448483288"/>
      <w:r w:rsidRPr="00701E83">
        <w:t>during the Warranty period any defective item or part component of the Product be repaired or replaced within 3 (three) days after receiving a written notice from SITA;</w:t>
      </w:r>
      <w:bookmarkEnd w:id="26"/>
    </w:p>
    <w:p w:rsidR="00701E83" w:rsidRPr="00701E83" w:rsidRDefault="00701E83" w:rsidP="00701E83">
      <w:pPr>
        <w:pStyle w:val="ListParagraph"/>
        <w:numPr>
          <w:ilvl w:val="0"/>
          <w:numId w:val="17"/>
        </w:numPr>
      </w:pPr>
      <w:bookmarkStart w:id="27" w:name="_Toc448483292"/>
      <w:bookmarkStart w:id="28" w:name="_Toc448483289"/>
      <w:r w:rsidRPr="00701E83">
        <w:t>the Products is maintained during its Warranty Period at no expense to SITA;</w:t>
      </w:r>
      <w:bookmarkEnd w:id="27"/>
      <w:r w:rsidRPr="00701E83">
        <w:t xml:space="preserve"> </w:t>
      </w:r>
    </w:p>
    <w:p w:rsidR="00701E83" w:rsidRPr="00701E83" w:rsidRDefault="00701E83" w:rsidP="00701E83">
      <w:pPr>
        <w:pStyle w:val="ListParagraph"/>
        <w:numPr>
          <w:ilvl w:val="0"/>
          <w:numId w:val="17"/>
        </w:numPr>
      </w:pPr>
      <w:r w:rsidRPr="00701E83">
        <w:t>the Product possesses all material functions and features required for SITA’s Operational Requirements;</w:t>
      </w:r>
      <w:bookmarkEnd w:id="28"/>
    </w:p>
    <w:p w:rsidR="00701E83" w:rsidRPr="00701E83" w:rsidRDefault="00701E83" w:rsidP="00701E83">
      <w:pPr>
        <w:pStyle w:val="ListParagraph"/>
        <w:numPr>
          <w:ilvl w:val="0"/>
          <w:numId w:val="17"/>
        </w:numPr>
      </w:pPr>
      <w:bookmarkStart w:id="29" w:name="_Toc448483290"/>
      <w:r w:rsidRPr="00701E83">
        <w:t>the Product remains connected or Service is continued during the term of the Contract;</w:t>
      </w:r>
      <w:bookmarkEnd w:id="29"/>
    </w:p>
    <w:p w:rsidR="00701E83" w:rsidRPr="00701E83" w:rsidRDefault="00701E83" w:rsidP="00701E83">
      <w:pPr>
        <w:pStyle w:val="ListParagraph"/>
        <w:numPr>
          <w:ilvl w:val="0"/>
          <w:numId w:val="17"/>
        </w:numPr>
      </w:pPr>
      <w:bookmarkStart w:id="30" w:name="_Toc448483294"/>
      <w:r w:rsidRPr="00701E83">
        <w:t>all third-party warranties that the Supplier receives in connection with the Products including the corresponding software and the benefits of all such warranties are ceded to SITA without reducing or limiting the Supplier’s obligations under the Contract;</w:t>
      </w:r>
      <w:bookmarkEnd w:id="30"/>
    </w:p>
    <w:p w:rsidR="00701E83" w:rsidRPr="00701E83" w:rsidRDefault="00701E83" w:rsidP="00701E83">
      <w:pPr>
        <w:pStyle w:val="ListParagraph"/>
        <w:numPr>
          <w:ilvl w:val="0"/>
          <w:numId w:val="17"/>
        </w:numPr>
      </w:pPr>
      <w:bookmarkStart w:id="31" w:name="_Toc448483296"/>
      <w:r w:rsidRPr="00701E83">
        <w:t>no actions, suits, or proceedings, pending or threatened against it or any of its third-party suppliers or sub-contractors that have a material adverse effect on the Supplier’s ability to fulfil its obligations under the Contract exist;</w:t>
      </w:r>
      <w:bookmarkEnd w:id="31"/>
      <w:r w:rsidRPr="00701E83">
        <w:t xml:space="preserve">  </w:t>
      </w:r>
    </w:p>
    <w:p w:rsidR="00701E83" w:rsidRPr="00701E83" w:rsidRDefault="00701E83" w:rsidP="00701E83">
      <w:pPr>
        <w:pStyle w:val="ListParagraph"/>
        <w:numPr>
          <w:ilvl w:val="0"/>
          <w:numId w:val="17"/>
        </w:numPr>
      </w:pPr>
      <w:bookmarkStart w:id="32" w:name="_Toc448483297"/>
      <w:r w:rsidRPr="00701E83">
        <w:t>SITA is notified immediately if it becomes aware of any action, suit, or proceeding, pending or threatened to have a material adverse effect on the Supplier’s ability to fulfil the obligations under the Contract;</w:t>
      </w:r>
      <w:bookmarkEnd w:id="32"/>
    </w:p>
    <w:p w:rsidR="00701E83" w:rsidRPr="00701E83" w:rsidRDefault="00701E83" w:rsidP="00701E83">
      <w:pPr>
        <w:pStyle w:val="ListParagraph"/>
        <w:numPr>
          <w:ilvl w:val="0"/>
          <w:numId w:val="17"/>
        </w:numPr>
      </w:pPr>
      <w:bookmarkStart w:id="33" w:name="_Toc448483298"/>
      <w:r w:rsidRPr="00701E83">
        <w:t>any Product sold to SITA after the Commencement Date of the Contract remains free from any lien, pledge, encumbrance or security interest;</w:t>
      </w:r>
      <w:bookmarkEnd w:id="33"/>
    </w:p>
    <w:p w:rsidR="00701E83" w:rsidRPr="00701E83" w:rsidRDefault="00701E83" w:rsidP="00701E83">
      <w:pPr>
        <w:pStyle w:val="ListParagraph"/>
        <w:numPr>
          <w:ilvl w:val="0"/>
          <w:numId w:val="17"/>
        </w:numPr>
      </w:pPr>
      <w:bookmarkStart w:id="34" w:name="_Toc448483299"/>
      <w:r w:rsidRPr="00701E83">
        <w:t>SITA’s use of the Product and Manuals supplied in connection with the Contract does not infringe any Intellectual Property Rights of any third party;</w:t>
      </w:r>
      <w:bookmarkEnd w:id="34"/>
      <w:r w:rsidRPr="00701E83">
        <w:t xml:space="preserve"> </w:t>
      </w:r>
    </w:p>
    <w:p w:rsidR="00701E83" w:rsidRPr="00701E83" w:rsidRDefault="00701E83" w:rsidP="00701E83">
      <w:pPr>
        <w:pStyle w:val="ListParagraph"/>
        <w:numPr>
          <w:ilvl w:val="0"/>
          <w:numId w:val="17"/>
        </w:numPr>
      </w:pPr>
      <w:bookmarkStart w:id="35" w:name="_Toc448483300"/>
      <w:r w:rsidRPr="00701E83">
        <w:t>the information disclosed to SITA does not contain any trade secrets of any third party, unless disclosure is permitted by such third party;</w:t>
      </w:r>
      <w:bookmarkEnd w:id="35"/>
    </w:p>
    <w:p w:rsidR="00701E83" w:rsidRPr="00701E83" w:rsidRDefault="00701E83" w:rsidP="00701E83">
      <w:pPr>
        <w:pStyle w:val="ListParagraph"/>
        <w:numPr>
          <w:ilvl w:val="0"/>
          <w:numId w:val="17"/>
        </w:numPr>
      </w:pPr>
      <w:bookmarkStart w:id="36" w:name="_Toc448483302"/>
      <w:r w:rsidRPr="00701E83">
        <w:t>it is financially capable of fulfilling all requirements of the Contract and that the Supplier is a validly organized entity that has the authority to enter into the Contract;</w:t>
      </w:r>
      <w:bookmarkEnd w:id="36"/>
      <w:r w:rsidRPr="00701E83">
        <w:t xml:space="preserve"> </w:t>
      </w:r>
    </w:p>
    <w:p w:rsidR="00701E83" w:rsidRPr="00701E83" w:rsidRDefault="00701E83" w:rsidP="00701E83">
      <w:pPr>
        <w:pStyle w:val="ListParagraph"/>
        <w:numPr>
          <w:ilvl w:val="0"/>
          <w:numId w:val="17"/>
        </w:numPr>
      </w:pPr>
      <w:bookmarkStart w:id="37" w:name="_Toc448483303"/>
      <w:r w:rsidRPr="00701E83">
        <w:t>it is not prohibited by any loan, contract, financing arrangement, trade covenant, or similar restriction from entering into the Contract;</w:t>
      </w:r>
      <w:bookmarkEnd w:id="37"/>
    </w:p>
    <w:p w:rsidR="00701E83" w:rsidRPr="00701E83" w:rsidRDefault="00701E83" w:rsidP="00701E83">
      <w:pPr>
        <w:pStyle w:val="ListParagraph"/>
        <w:numPr>
          <w:ilvl w:val="0"/>
          <w:numId w:val="17"/>
        </w:numPr>
      </w:pPr>
      <w:bookmarkStart w:id="38" w:name="_Toc448483305"/>
      <w:r w:rsidRPr="00701E83">
        <w:t>the prices, charges and fees to SITA as contained in the Contract are at least as favourable as those offered by the Supplier to any of its other customers that are of the same or similar standing and situation as SITA; and</w:t>
      </w:r>
      <w:bookmarkEnd w:id="38"/>
    </w:p>
    <w:p w:rsidR="00701E83" w:rsidRPr="00701E83" w:rsidRDefault="00701E83" w:rsidP="00701E83">
      <w:pPr>
        <w:pStyle w:val="ListParagraph"/>
        <w:numPr>
          <w:ilvl w:val="0"/>
          <w:numId w:val="17"/>
        </w:numPr>
      </w:pPr>
      <w:bookmarkStart w:id="39" w:name="_Toc448483306"/>
      <w:r w:rsidRPr="00701E83">
        <w:t>any misrepresentation by the Supplier amounts to a breach of Contract.</w:t>
      </w:r>
      <w:bookmarkEnd w:id="39"/>
      <w:r w:rsidRPr="00701E83">
        <w:t xml:space="preserve"> </w:t>
      </w:r>
    </w:p>
    <w:p w:rsidR="004176AA" w:rsidRPr="00701E83" w:rsidRDefault="00785040" w:rsidP="00785040">
      <w:pPr>
        <w:pStyle w:val="Heading4"/>
        <w:ind w:left="567"/>
      </w:pPr>
      <w:r w:rsidRPr="00701E83">
        <w:t>Intellectual Property Rights</w:t>
      </w:r>
    </w:p>
    <w:p w:rsidR="004176AA" w:rsidRPr="00701E83" w:rsidRDefault="00785040" w:rsidP="00701E83">
      <w:pPr>
        <w:pStyle w:val="ListParagraph"/>
        <w:numPr>
          <w:ilvl w:val="0"/>
          <w:numId w:val="70"/>
        </w:numPr>
      </w:pPr>
      <w:r w:rsidRPr="00701E83">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rsidR="00FB0A01" w:rsidRPr="00701E83" w:rsidRDefault="00FB0A01" w:rsidP="00701E83">
      <w:pPr>
        <w:pStyle w:val="ListParagraph"/>
        <w:numPr>
          <w:ilvl w:val="1"/>
          <w:numId w:val="70"/>
        </w:numPr>
      </w:pPr>
      <w:r w:rsidRPr="00701E83">
        <w:t xml:space="preserve">termination or expiration date of this Contract; </w:t>
      </w:r>
    </w:p>
    <w:p w:rsidR="00FB0A01" w:rsidRPr="00701E83" w:rsidRDefault="00FB0A01" w:rsidP="00701E83">
      <w:pPr>
        <w:pStyle w:val="ListParagraph"/>
        <w:numPr>
          <w:ilvl w:val="1"/>
          <w:numId w:val="70"/>
        </w:numPr>
      </w:pPr>
      <w:r w:rsidRPr="00701E83">
        <w:t xml:space="preserve">the date of completion of the Services; and </w:t>
      </w:r>
    </w:p>
    <w:p w:rsidR="00FB0A01" w:rsidRPr="00701E83" w:rsidRDefault="00FB0A01" w:rsidP="00701E83">
      <w:pPr>
        <w:pStyle w:val="ListParagraph"/>
        <w:numPr>
          <w:ilvl w:val="1"/>
          <w:numId w:val="70"/>
        </w:numPr>
      </w:pPr>
      <w:r w:rsidRPr="00701E83">
        <w:t>the date of rendering of the last of the Deliverables</w:t>
      </w:r>
    </w:p>
    <w:p w:rsidR="00FB0A01" w:rsidRPr="00701E83" w:rsidRDefault="00FB0A01" w:rsidP="00701E83">
      <w:pPr>
        <w:pStyle w:val="ListParagraph"/>
        <w:numPr>
          <w:ilvl w:val="0"/>
          <w:numId w:val="70"/>
        </w:numPr>
      </w:pPr>
      <w:r w:rsidRPr="00701E83">
        <w:rPr>
          <w:rFonts w:cs="Calibri"/>
        </w:rPr>
        <w:t>If so required by SITA, the Supplier must certify in writing to SITA that it has either returned all SITA Intellectual Property to SITA or destroyed or deleted all other SITA Intellectual Property in its possession or under its control</w:t>
      </w:r>
    </w:p>
    <w:p w:rsidR="00FB0A01" w:rsidRPr="00701E83" w:rsidRDefault="00FB0A01" w:rsidP="00701E83">
      <w:pPr>
        <w:pStyle w:val="ListParagraph"/>
        <w:numPr>
          <w:ilvl w:val="0"/>
          <w:numId w:val="70"/>
        </w:numPr>
      </w:pPr>
      <w:r w:rsidRPr="00701E83">
        <w:t xml:space="preserve">SITA, at all times, owns all Intellectual Property Rights in and to all Bespoke Intellectual Property. </w:t>
      </w:r>
    </w:p>
    <w:p w:rsidR="00FB0A01" w:rsidRPr="00701E83" w:rsidRDefault="00FB0A01" w:rsidP="00701E83">
      <w:pPr>
        <w:pStyle w:val="ListParagraph"/>
        <w:numPr>
          <w:ilvl w:val="0"/>
          <w:numId w:val="70"/>
        </w:numPr>
      </w:pPr>
      <w:r w:rsidRPr="00701E83">
        <w:t>Save for the license granted in terms of this Contract, the Supplier retains all Intellectual Property Rights in and to the Supplier’s pre-existing Intellectual Property that is used or supplied in connection with the Products or Services</w:t>
      </w:r>
    </w:p>
    <w:p w:rsidR="00FB0A01" w:rsidRPr="00701E83" w:rsidRDefault="00FB0A01" w:rsidP="00701E83">
      <w:pPr>
        <w:pStyle w:val="ListParagraph"/>
        <w:numPr>
          <w:ilvl w:val="0"/>
          <w:numId w:val="70"/>
        </w:numPr>
      </w:pPr>
      <w:r w:rsidRPr="00701E83">
        <w:t>Provide SITA with the compliant Occupational Health and Safety File (required on site for period of installation and proof of compliance).</w:t>
      </w:r>
    </w:p>
    <w:p w:rsidR="00AF6423" w:rsidRPr="00701E83" w:rsidRDefault="00AF6423" w:rsidP="00AF6423">
      <w:pPr>
        <w:pStyle w:val="Heading4"/>
        <w:ind w:left="567"/>
      </w:pPr>
      <w:r w:rsidRPr="00701E83">
        <w:t>General</w:t>
      </w:r>
    </w:p>
    <w:p w:rsidR="00785040" w:rsidRPr="00701E83" w:rsidRDefault="00AF6423" w:rsidP="00520D73">
      <w:pPr>
        <w:pStyle w:val="ListParagraph"/>
        <w:numPr>
          <w:ilvl w:val="0"/>
          <w:numId w:val="18"/>
        </w:numPr>
      </w:pPr>
      <w:r w:rsidRPr="00701E83">
        <w:t>The supplier will be bound by Government Procurement: General Conditions of Contract.</w:t>
      </w:r>
    </w:p>
    <w:p w:rsidR="00AF6423" w:rsidRPr="00701E83" w:rsidRDefault="00AF6423" w:rsidP="00520D73">
      <w:pPr>
        <w:pStyle w:val="ListParagraph"/>
        <w:numPr>
          <w:ilvl w:val="0"/>
          <w:numId w:val="18"/>
        </w:numPr>
      </w:pPr>
      <w:r w:rsidRPr="00701E83">
        <w:t>(GCC) as well as this Special Conditions of Contract (SCC), which will form part of the signed contract with the Supplier. However, SITA reserves the right to include or waive the condition in the signed contract.</w:t>
      </w:r>
    </w:p>
    <w:p w:rsidR="00AF6423" w:rsidRPr="00701E83" w:rsidRDefault="00AF6423" w:rsidP="00520D73">
      <w:pPr>
        <w:pStyle w:val="ListParagraph"/>
        <w:numPr>
          <w:ilvl w:val="0"/>
          <w:numId w:val="18"/>
        </w:numPr>
      </w:pPr>
      <w:r w:rsidRPr="00701E83">
        <w:t>SITA reserves the right to:</w:t>
      </w:r>
    </w:p>
    <w:p w:rsidR="00AF6423" w:rsidRPr="00701E83" w:rsidRDefault="00AF6423" w:rsidP="00520D73">
      <w:pPr>
        <w:pStyle w:val="ListParagraph"/>
        <w:numPr>
          <w:ilvl w:val="1"/>
          <w:numId w:val="18"/>
        </w:numPr>
      </w:pPr>
      <w:r w:rsidRPr="00701E83">
        <w:t>Negotiate the conditions, or</w:t>
      </w:r>
    </w:p>
    <w:p w:rsidR="00AF6423" w:rsidRPr="00701E83" w:rsidRDefault="00AF6423" w:rsidP="00520D73">
      <w:pPr>
        <w:pStyle w:val="ListParagraph"/>
        <w:numPr>
          <w:ilvl w:val="1"/>
          <w:numId w:val="18"/>
        </w:numPr>
      </w:pPr>
      <w:r w:rsidRPr="00701E83">
        <w:t>Automatically disqualify a bidder for not accepting these conditions, or</w:t>
      </w:r>
    </w:p>
    <w:p w:rsidR="00AF6423" w:rsidRPr="00701E83" w:rsidRDefault="00AF6423" w:rsidP="00520D73">
      <w:pPr>
        <w:pStyle w:val="ListParagraph"/>
        <w:numPr>
          <w:ilvl w:val="1"/>
          <w:numId w:val="18"/>
        </w:numPr>
      </w:pPr>
      <w:r w:rsidRPr="00701E83">
        <w:t>Before entering into a contract, conduct or commission an external service provider to audit or conduct probity to ascertain whether a qualifying bidder has the technical capability to provide the goods and services as required by this tender.</w:t>
      </w:r>
    </w:p>
    <w:p w:rsidR="00AF6423" w:rsidRPr="00701E83" w:rsidRDefault="00AF6423" w:rsidP="00AF6423">
      <w:pPr>
        <w:pStyle w:val="Heading4"/>
        <w:ind w:left="567"/>
      </w:pPr>
      <w:r w:rsidRPr="00701E83">
        <w:t>Counter Conditions</w:t>
      </w:r>
    </w:p>
    <w:p w:rsidR="00AF6423" w:rsidRPr="00701E83" w:rsidRDefault="00AF6423" w:rsidP="00520D73">
      <w:pPr>
        <w:pStyle w:val="ListParagraph"/>
        <w:numPr>
          <w:ilvl w:val="0"/>
          <w:numId w:val="19"/>
        </w:numPr>
      </w:pPr>
      <w:r w:rsidRPr="00701E83">
        <w:t>Bidders’ attention is drawn to the fact that amendments to any of the Bid Conditions or setting of counter conditions by bidders may result in the invalidation of such bids.</w:t>
      </w:r>
    </w:p>
    <w:p w:rsidR="00AF6423" w:rsidRPr="00422E98" w:rsidRDefault="00AF6423" w:rsidP="00AF6423">
      <w:pPr>
        <w:pStyle w:val="Heading4"/>
        <w:ind w:left="567"/>
      </w:pPr>
      <w:r w:rsidRPr="00422E98">
        <w:t>Fronting</w:t>
      </w:r>
    </w:p>
    <w:p w:rsidR="00AF6423" w:rsidRPr="00422E98" w:rsidRDefault="00AF6423" w:rsidP="00520D73">
      <w:pPr>
        <w:pStyle w:val="ListParagraph"/>
        <w:numPr>
          <w:ilvl w:val="0"/>
          <w:numId w:val="20"/>
        </w:numPr>
      </w:pPr>
      <w:r w:rsidRPr="00422E98">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rsidR="00AF6423" w:rsidRPr="00422E98" w:rsidRDefault="00AF6423" w:rsidP="00520D73">
      <w:pPr>
        <w:pStyle w:val="ListParagraph"/>
        <w:numPr>
          <w:ilvl w:val="0"/>
          <w:numId w:val="20"/>
        </w:numPr>
      </w:pPr>
      <w:r w:rsidRPr="00422E98">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rsidR="005F2530" w:rsidRPr="00422E98" w:rsidRDefault="005F2530" w:rsidP="005F2530">
      <w:pPr>
        <w:pStyle w:val="Heading4"/>
        <w:ind w:left="567"/>
      </w:pPr>
      <w:r w:rsidRPr="00422E98">
        <w:t>Business Continuity and Disaster Recovery Plans</w:t>
      </w:r>
    </w:p>
    <w:p w:rsidR="004176AA" w:rsidRPr="00422E98" w:rsidRDefault="005F2530" w:rsidP="00422E98">
      <w:pPr>
        <w:ind w:left="1134"/>
      </w:pPr>
      <w:r w:rsidRPr="00422E98">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rsidR="005F2530" w:rsidRPr="00422E98" w:rsidRDefault="005F2530" w:rsidP="005F2530">
      <w:pPr>
        <w:pStyle w:val="Heading4"/>
        <w:ind w:left="567"/>
      </w:pPr>
      <w:r w:rsidRPr="00422E98">
        <w:t>Supplier Due Diligence</w:t>
      </w:r>
    </w:p>
    <w:p w:rsidR="0072760B" w:rsidRPr="00422E98" w:rsidRDefault="005F2530" w:rsidP="00520D73">
      <w:pPr>
        <w:pStyle w:val="ListParagraph"/>
        <w:numPr>
          <w:ilvl w:val="0"/>
          <w:numId w:val="22"/>
        </w:numPr>
      </w:pPr>
      <w:r w:rsidRPr="00422E98">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rsidR="0072760B" w:rsidRPr="00422E98" w:rsidRDefault="0072760B" w:rsidP="0072760B">
      <w:pPr>
        <w:pStyle w:val="Heading4"/>
        <w:ind w:left="567"/>
      </w:pPr>
      <w:r w:rsidRPr="00422E98">
        <w:t>Preference Goal Requirements conditions</w:t>
      </w:r>
    </w:p>
    <w:p w:rsidR="0072760B" w:rsidRPr="00422E98" w:rsidRDefault="0072760B" w:rsidP="00520D73">
      <w:pPr>
        <w:pStyle w:val="ListParagraph"/>
        <w:numPr>
          <w:ilvl w:val="0"/>
          <w:numId w:val="34"/>
        </w:numPr>
      </w:pPr>
      <w:r w:rsidRPr="00422E98">
        <w:t>The Bidder’s commitment for the Preference Goal Requirements in this tender will be legally binding and the Bidder needs to perform against their commitment for the duration of the contract which will form part of the Contractual Agreement.</w:t>
      </w:r>
    </w:p>
    <w:p w:rsidR="0072760B" w:rsidRPr="00422E98" w:rsidRDefault="0072760B" w:rsidP="00520D73">
      <w:pPr>
        <w:pStyle w:val="ListParagraph"/>
        <w:numPr>
          <w:ilvl w:val="0"/>
          <w:numId w:val="34"/>
        </w:numPr>
      </w:pPr>
      <w:r w:rsidRPr="00422E98">
        <w:t>The Bidder must sustain, or improve the company’s BBBEE Level for the duration of the contact which will form part of the Contractual Agreement.</w:t>
      </w:r>
    </w:p>
    <w:p w:rsidR="0072760B" w:rsidRPr="00422E98" w:rsidRDefault="0072760B" w:rsidP="00520D73">
      <w:pPr>
        <w:pStyle w:val="ListParagraph"/>
        <w:numPr>
          <w:ilvl w:val="0"/>
          <w:numId w:val="34"/>
        </w:numPr>
      </w:pPr>
      <w:r w:rsidRPr="00422E98">
        <w:t>Performance of Preference Goal Requirements will be determined annually. Bidders must submit their Preference status report indicating progress against the Bidder’s Preferential commitments within 30 days of the yearly anniversary of the contract.</w:t>
      </w:r>
    </w:p>
    <w:p w:rsidR="0072760B" w:rsidRPr="00422E98" w:rsidRDefault="0072760B" w:rsidP="00520D73">
      <w:pPr>
        <w:pStyle w:val="ListParagraph"/>
        <w:numPr>
          <w:ilvl w:val="0"/>
          <w:numId w:val="34"/>
        </w:numPr>
      </w:pPr>
      <w:r w:rsidRPr="00422E98">
        <w:t>Bidders need to keep auditable substantive records / evidence and upon request by SITA</w:t>
      </w:r>
      <w:r w:rsidR="000E14DD" w:rsidRPr="00422E98">
        <w:t>/Department</w:t>
      </w:r>
      <w:r w:rsidRPr="00422E98">
        <w:t xml:space="preserve"> must be made available for audit and, or due diligence purposes.</w:t>
      </w:r>
    </w:p>
    <w:p w:rsidR="0072760B" w:rsidRPr="00422E98" w:rsidRDefault="0072760B" w:rsidP="00520D73">
      <w:pPr>
        <w:pStyle w:val="ListParagraph"/>
        <w:numPr>
          <w:ilvl w:val="0"/>
          <w:numId w:val="34"/>
        </w:numPr>
      </w:pPr>
      <w:r w:rsidRPr="00422E98">
        <w:t>SITA reserves the right to require from a Bidder, either before a bid is adjudicated or at any time subsequently, to substantiate any claim with regards to preferences, in any manner required by SITA.</w:t>
      </w:r>
    </w:p>
    <w:p w:rsidR="0072760B" w:rsidRPr="00422E98" w:rsidRDefault="0072760B" w:rsidP="00520D73">
      <w:pPr>
        <w:pStyle w:val="ListParagraph"/>
        <w:numPr>
          <w:ilvl w:val="0"/>
          <w:numId w:val="34"/>
        </w:numPr>
      </w:pPr>
      <w:r w:rsidRPr="00422E98">
        <w:t>SITA reserves the right to verify information / evidence provided by the Bidder.</w:t>
      </w:r>
    </w:p>
    <w:p w:rsidR="008049F9" w:rsidRPr="00422E98" w:rsidRDefault="0072760B" w:rsidP="00520D73">
      <w:pPr>
        <w:pStyle w:val="ListParagraph"/>
        <w:numPr>
          <w:ilvl w:val="0"/>
          <w:numId w:val="34"/>
        </w:numPr>
      </w:pPr>
      <w:r w:rsidRPr="00422E98">
        <w:t>SITA</w:t>
      </w:r>
      <w:r w:rsidR="000E14DD" w:rsidRPr="00422E98">
        <w:t>/Department</w:t>
      </w:r>
      <w:r w:rsidRPr="00422E98">
        <w:t xml:space="preserve"> reserves the right to introduce a </w:t>
      </w:r>
      <w:r w:rsidRPr="00422E98">
        <w:rPr>
          <w:b/>
          <w:bCs/>
        </w:rPr>
        <w:t>penalty of 1%</w:t>
      </w:r>
      <w:r w:rsidRPr="00422E98">
        <w:t xml:space="preserve"> of the overall annual year spent by SITA</w:t>
      </w:r>
      <w:r w:rsidR="000E14DD" w:rsidRPr="00422E98">
        <w:t>/Department</w:t>
      </w:r>
      <w:r w:rsidRPr="00422E98">
        <w:t xml:space="preserve"> for the prior year if the Bidder fails to comply to </w:t>
      </w:r>
      <w:r w:rsidRPr="00422E98">
        <w:rPr>
          <w:b/>
          <w:bCs/>
        </w:rPr>
        <w:t>paragraphs (a), (b) and (c) above</w:t>
      </w:r>
      <w:r w:rsidRPr="00422E98">
        <w:t>.</w:t>
      </w:r>
    </w:p>
    <w:p w:rsidR="008049F9" w:rsidRPr="00422E98" w:rsidRDefault="008049F9" w:rsidP="008049F9">
      <w:pPr>
        <w:pStyle w:val="Heading3"/>
      </w:pPr>
      <w:bookmarkStart w:id="40" w:name="_Toc106894479"/>
      <w:bookmarkStart w:id="41" w:name="_Toc135128896"/>
      <w:r w:rsidRPr="00422E98">
        <w:t>Declaration of compliance and acceptance SCC</w:t>
      </w:r>
      <w:bookmarkEnd w:id="40"/>
      <w:bookmarkEnd w:id="41"/>
    </w:p>
    <w:p w:rsidR="008049F9" w:rsidRPr="00422E98" w:rsidRDefault="008049F9" w:rsidP="008049F9">
      <w:pPr>
        <w:rPr>
          <w:lang w:val="en-GB"/>
        </w:rPr>
      </w:pPr>
      <w:r w:rsidRPr="00422E98">
        <w:rPr>
          <w:lang w:val="en-GB"/>
        </w:rPr>
        <w:t xml:space="preserve">I (we), the bidder hereby </w:t>
      </w:r>
      <w:r w:rsidR="001A4F82" w:rsidRPr="00422E98">
        <w:rPr>
          <w:lang w:val="en-GB"/>
        </w:rPr>
        <w:t>declares</w:t>
      </w:r>
      <w:r w:rsidRPr="00422E98">
        <w:rPr>
          <w:lang w:val="en-GB"/>
        </w:rPr>
        <w:t xml:space="preserve"> that I (we) accept ALL the Special Conditions of Contract as specified in par 4.3.</w:t>
      </w:r>
      <w:r w:rsidR="00110160">
        <w:rPr>
          <w:lang w:val="en-GB"/>
        </w:rPr>
        <w:t>1</w:t>
      </w:r>
      <w:r w:rsidRPr="00422E98">
        <w:rPr>
          <w:lang w:val="en-GB"/>
        </w:rPr>
        <w:t xml:space="preserve"> above and shall comply with all stated obligations:</w:t>
      </w:r>
    </w:p>
    <w:p w:rsidR="008049F9" w:rsidRPr="00422E98" w:rsidRDefault="008049F9" w:rsidP="008049F9">
      <w:pPr>
        <w:rPr>
          <w:lang w:val="en-GB"/>
        </w:rPr>
      </w:pPr>
    </w:p>
    <w:p w:rsidR="008049F9" w:rsidRPr="00422E98" w:rsidRDefault="008049F9" w:rsidP="008049F9">
      <w:pPr>
        <w:rPr>
          <w:lang w:val="en-GB"/>
        </w:rPr>
      </w:pPr>
      <w:r w:rsidRPr="00422E98">
        <w:rPr>
          <w:lang w:val="en-GB"/>
        </w:rPr>
        <w:t xml:space="preserve">Name of </w:t>
      </w:r>
      <w:proofErr w:type="gramStart"/>
      <w:r w:rsidRPr="00422E98">
        <w:rPr>
          <w:lang w:val="en-GB"/>
        </w:rPr>
        <w:t>Bidder:_</w:t>
      </w:r>
      <w:proofErr w:type="gramEnd"/>
      <w:r w:rsidRPr="00422E98">
        <w:rPr>
          <w:lang w:val="en-GB"/>
        </w:rPr>
        <w:t>____________________________</w:t>
      </w:r>
      <w:r w:rsidRPr="00422E98">
        <w:rPr>
          <w:lang w:val="en-GB"/>
        </w:rPr>
        <w:tab/>
        <w:t>Signature: _________________________</w:t>
      </w:r>
    </w:p>
    <w:p w:rsidR="008049F9" w:rsidRPr="00422E98" w:rsidRDefault="008049F9" w:rsidP="008049F9"/>
    <w:p w:rsidR="0026097F" w:rsidRDefault="008049F9" w:rsidP="0026097F">
      <w:proofErr w:type="gramStart"/>
      <w:r w:rsidRPr="00422E98">
        <w:t>Date:_</w:t>
      </w:r>
      <w:proofErr w:type="gramEnd"/>
      <w:r w:rsidRPr="00422E98">
        <w:t>_____________</w:t>
      </w:r>
    </w:p>
    <w:p w:rsidR="008360E8" w:rsidRDefault="008360E8" w:rsidP="0026097F"/>
    <w:p w:rsidR="00E06686" w:rsidRDefault="00E06686" w:rsidP="00E06686">
      <w:pPr>
        <w:pStyle w:val="Heading2"/>
      </w:pPr>
      <w:bookmarkStart w:id="42" w:name="_Toc135128897"/>
      <w:r>
        <w:t xml:space="preserve">Price and </w:t>
      </w:r>
      <w:r w:rsidR="007D7386">
        <w:t>Preference Points</w:t>
      </w:r>
      <w:r w:rsidR="005D5CCF">
        <w:t xml:space="preserve"> </w:t>
      </w:r>
      <w:r>
        <w:t xml:space="preserve">Evaluation (Stage </w:t>
      </w:r>
      <w:r w:rsidR="00411CFC">
        <w:t>4</w:t>
      </w:r>
      <w:r>
        <w:t>)</w:t>
      </w:r>
      <w:bookmarkEnd w:id="42"/>
    </w:p>
    <w:p w:rsidR="004D47F9" w:rsidRDefault="004D47F9" w:rsidP="004D47F9">
      <w:pPr>
        <w:pStyle w:val="Heading3"/>
      </w:pPr>
      <w:bookmarkStart w:id="43" w:name="_Toc135128898"/>
      <w:r>
        <w:t>Bid Pricing Schedule</w:t>
      </w:r>
      <w:bookmarkEnd w:id="43"/>
    </w:p>
    <w:p w:rsidR="004D47F9" w:rsidRDefault="004D47F9" w:rsidP="00520D73">
      <w:pPr>
        <w:pStyle w:val="ListParagraph"/>
        <w:numPr>
          <w:ilvl w:val="0"/>
          <w:numId w:val="24"/>
        </w:numPr>
      </w:pPr>
      <w:r w:rsidRPr="00C1106B">
        <w:t>Bidders must complete the bid pricing schedule in the Excel spreadsheet format provided and include this as part their submission.</w:t>
      </w:r>
    </w:p>
    <w:p w:rsidR="004B4BCF" w:rsidRDefault="004B4BCF" w:rsidP="004B4BCF">
      <w:pPr>
        <w:pStyle w:val="Heading3"/>
      </w:pPr>
      <w:bookmarkStart w:id="44" w:name="_Toc135128899"/>
      <w:r w:rsidRPr="00F618A6">
        <w:t>Costing and</w:t>
      </w:r>
      <w:r>
        <w:t xml:space="preserve"> Pricing Conditions</w:t>
      </w:r>
      <w:bookmarkEnd w:id="44"/>
    </w:p>
    <w:p w:rsidR="004176AA" w:rsidRDefault="004B4BCF" w:rsidP="00520D73">
      <w:pPr>
        <w:pStyle w:val="ListParagraph"/>
        <w:numPr>
          <w:ilvl w:val="0"/>
          <w:numId w:val="23"/>
        </w:numPr>
      </w:pPr>
      <w:r w:rsidRPr="00C1106B">
        <w:rPr>
          <w:b/>
          <w:bCs/>
        </w:rPr>
        <w:t>South African Pricing</w:t>
      </w:r>
      <w:r>
        <w:t xml:space="preserve"> - </w:t>
      </w:r>
      <w:r w:rsidRPr="004B4BCF">
        <w:t>The total price must be VAT inclusive and be quoted in South African Rand (ZAR).</w:t>
      </w:r>
    </w:p>
    <w:p w:rsidR="004B4BCF" w:rsidRPr="00C1106B" w:rsidRDefault="004B4BCF" w:rsidP="00520D73">
      <w:pPr>
        <w:pStyle w:val="ListParagraph"/>
        <w:numPr>
          <w:ilvl w:val="0"/>
          <w:numId w:val="23"/>
        </w:numPr>
        <w:rPr>
          <w:b/>
          <w:bCs/>
        </w:rPr>
      </w:pPr>
      <w:r w:rsidRPr="00C1106B">
        <w:rPr>
          <w:b/>
          <w:bCs/>
        </w:rPr>
        <w:t>Total Price</w:t>
      </w:r>
    </w:p>
    <w:p w:rsidR="004B4BCF" w:rsidRPr="004B4BCF" w:rsidRDefault="004B4BCF" w:rsidP="00520D73">
      <w:pPr>
        <w:pStyle w:val="ListParagraph"/>
        <w:numPr>
          <w:ilvl w:val="1"/>
          <w:numId w:val="23"/>
        </w:numPr>
      </w:pPr>
      <w:r w:rsidRPr="004B4BCF">
        <w:t>All quoted prices are the total price for the entire scope of required services and deliverables to be provided by the bidder.</w:t>
      </w:r>
    </w:p>
    <w:p w:rsidR="004B4BCF" w:rsidRPr="004B4BCF" w:rsidRDefault="004B4BCF" w:rsidP="00520D73">
      <w:pPr>
        <w:pStyle w:val="ListParagraph"/>
        <w:numPr>
          <w:ilvl w:val="1"/>
          <w:numId w:val="23"/>
        </w:numPr>
      </w:pPr>
      <w:r w:rsidRPr="004B4BCF">
        <w:t>All additional costs as well as cost of delivery, labour, S&amp;T, overtime, etc. must be included in this bid.</w:t>
      </w:r>
    </w:p>
    <w:p w:rsidR="004B4BCF" w:rsidRDefault="004B4BCF" w:rsidP="00520D73">
      <w:pPr>
        <w:pStyle w:val="ListParagraph"/>
        <w:numPr>
          <w:ilvl w:val="1"/>
          <w:numId w:val="23"/>
        </w:numPr>
      </w:pPr>
      <w:r w:rsidRPr="004B4BCF">
        <w:t>All services, accessories, upgrades and options required by the solution or specified by the client must be included in the quoted price. If not included, suppliers will be required to supply these accessories at no cost to the client.</w:t>
      </w:r>
    </w:p>
    <w:p w:rsidR="004B4BCF" w:rsidRPr="00DC036F" w:rsidRDefault="004B4BCF" w:rsidP="00520D73">
      <w:pPr>
        <w:pStyle w:val="ListParagraph"/>
        <w:numPr>
          <w:ilvl w:val="1"/>
          <w:numId w:val="23"/>
        </w:numPr>
        <w:rPr>
          <w:u w:val="single"/>
        </w:rPr>
      </w:pPr>
      <w:r w:rsidRPr="00DC036F">
        <w:rPr>
          <w:u w:val="single"/>
        </w:rPr>
        <w:t>SITA reserves the right to negotiate pricing with the successful bidder prior to the award as well as envisaged quantities</w:t>
      </w:r>
    </w:p>
    <w:p w:rsidR="004B4BCF" w:rsidRPr="00DC036F" w:rsidRDefault="004B4BCF" w:rsidP="00520D73">
      <w:pPr>
        <w:pStyle w:val="ListParagraph"/>
        <w:numPr>
          <w:ilvl w:val="0"/>
          <w:numId w:val="23"/>
        </w:numPr>
        <w:rPr>
          <w:b/>
          <w:bCs/>
        </w:rPr>
      </w:pPr>
      <w:r w:rsidRPr="00DC036F">
        <w:rPr>
          <w:b/>
          <w:bCs/>
        </w:rPr>
        <w:t>Time and Material</w:t>
      </w:r>
    </w:p>
    <w:p w:rsidR="00AD34B8" w:rsidRPr="00DC036F" w:rsidRDefault="004B4BCF" w:rsidP="00520D73">
      <w:pPr>
        <w:pStyle w:val="ListParagraph"/>
        <w:numPr>
          <w:ilvl w:val="1"/>
          <w:numId w:val="23"/>
        </w:numPr>
      </w:pPr>
      <w:r w:rsidRPr="00DC036F">
        <w:t>Time and Material Quotations will not form part of the total bid price.  It will be based on an ad-hoc basis as and when required by the client.</w:t>
      </w:r>
    </w:p>
    <w:p w:rsidR="00A62B8F" w:rsidRPr="00DC036F" w:rsidRDefault="00A62B8F" w:rsidP="00520D73">
      <w:pPr>
        <w:pStyle w:val="ListParagraph"/>
        <w:numPr>
          <w:ilvl w:val="0"/>
          <w:numId w:val="23"/>
        </w:numPr>
        <w:rPr>
          <w:rFonts w:ascii="Calibri" w:hAnsi="Calibri" w:cs="Calibri"/>
        </w:rPr>
      </w:pPr>
      <w:r w:rsidRPr="00DC036F">
        <w:rPr>
          <w:rFonts w:ascii="Calibri" w:hAnsi="Calibri" w:cs="Calibri"/>
        </w:rPr>
        <w:t>These conditions will form part of the Contract between SITA and the bidder. However, SITA reserves the right to include or waive the condition in the Contract.</w:t>
      </w:r>
    </w:p>
    <w:p w:rsidR="00A62B8F" w:rsidRPr="00DC036F" w:rsidRDefault="00A62B8F" w:rsidP="00520D73">
      <w:pPr>
        <w:pStyle w:val="ListParagraph"/>
        <w:numPr>
          <w:ilvl w:val="0"/>
          <w:numId w:val="23"/>
        </w:numPr>
        <w:rPr>
          <w:rFonts w:ascii="Calibri" w:hAnsi="Calibri" w:cs="Calibri"/>
        </w:rPr>
      </w:pPr>
      <w:r w:rsidRPr="00DC036F">
        <w:rPr>
          <w:rFonts w:ascii="Calibri" w:hAnsi="Calibri" w:cs="Calibri"/>
        </w:rPr>
        <w:t xml:space="preserve">The bidder must complete the declaration of acceptance as per </w:t>
      </w:r>
      <w:r w:rsidR="00473F58" w:rsidRPr="00DC036F">
        <w:rPr>
          <w:rFonts w:ascii="Calibri" w:hAnsi="Calibri" w:cs="Calibri"/>
          <w:b/>
          <w:bCs/>
        </w:rPr>
        <w:t xml:space="preserve">par 4.5 </w:t>
      </w:r>
      <w:r w:rsidRPr="00DC036F">
        <w:rPr>
          <w:rFonts w:ascii="Calibri" w:hAnsi="Calibri" w:cs="Calibri"/>
        </w:rPr>
        <w:t xml:space="preserve">below by marking with an “X” either “ACCEPT ALL”, or “DO NOT ACCEPT ALL”, failing which the declaration will be regarded as “DO NOT ACCEPT ALL” and the bid will be disqualified. </w:t>
      </w:r>
    </w:p>
    <w:p w:rsidR="00A62B8F" w:rsidRPr="00DC036F" w:rsidRDefault="00A62B8F" w:rsidP="00A62B8F">
      <w:pPr>
        <w:pStyle w:val="Heading3"/>
      </w:pPr>
      <w:bookmarkStart w:id="45" w:name="_Toc72441262"/>
      <w:bookmarkStart w:id="46" w:name="_Toc80563735"/>
      <w:bookmarkStart w:id="47" w:name="_Toc135128900"/>
      <w:r w:rsidRPr="00DC036F">
        <w:t>R</w:t>
      </w:r>
      <w:bookmarkEnd w:id="45"/>
      <w:bookmarkEnd w:id="46"/>
      <w:r w:rsidR="00165575" w:rsidRPr="00DC036F">
        <w:t>ate of Exchange Pricing Information</w:t>
      </w:r>
      <w:bookmarkEnd w:id="47"/>
    </w:p>
    <w:p w:rsidR="00A62B8F" w:rsidRPr="00DC036F" w:rsidRDefault="00A62B8F" w:rsidP="002E5AED">
      <w:pPr>
        <w:ind w:left="567" w:hanging="567"/>
      </w:pPr>
      <w:r w:rsidRPr="00DC036F">
        <w:t>Provide the TOTAL BID PRICE for the duration of Contract and clearly indicate the Local Price and Foreign Price, where –</w:t>
      </w:r>
    </w:p>
    <w:p w:rsidR="00A62B8F" w:rsidRPr="00DC036F" w:rsidRDefault="00A62B8F" w:rsidP="00520D73">
      <w:pPr>
        <w:numPr>
          <w:ilvl w:val="0"/>
          <w:numId w:val="48"/>
        </w:numPr>
        <w:spacing w:line="240" w:lineRule="auto"/>
        <w:ind w:left="567" w:firstLine="0"/>
        <w:jc w:val="left"/>
        <w:rPr>
          <w:szCs w:val="24"/>
        </w:rPr>
      </w:pPr>
      <w:r w:rsidRPr="00DC036F">
        <w:rPr>
          <w:b/>
          <w:szCs w:val="24"/>
        </w:rPr>
        <w:t>Local Price</w:t>
      </w:r>
      <w:r w:rsidRPr="00DC036F">
        <w:rPr>
          <w:szCs w:val="24"/>
        </w:rPr>
        <w:t xml:space="preserve"> means the portion of the TOTAL price that is NOT dependent on the Foreign Rate of Exchange (ROE) and;</w:t>
      </w:r>
    </w:p>
    <w:p w:rsidR="00A62B8F" w:rsidRPr="00DC036F" w:rsidRDefault="00A62B8F" w:rsidP="00520D73">
      <w:pPr>
        <w:numPr>
          <w:ilvl w:val="0"/>
          <w:numId w:val="48"/>
        </w:numPr>
        <w:spacing w:line="240" w:lineRule="auto"/>
        <w:ind w:left="567" w:firstLine="0"/>
        <w:jc w:val="left"/>
        <w:rPr>
          <w:szCs w:val="24"/>
        </w:rPr>
      </w:pPr>
      <w:r w:rsidRPr="00DC036F">
        <w:rPr>
          <w:b/>
          <w:szCs w:val="24"/>
        </w:rPr>
        <w:t>Foreign Price</w:t>
      </w:r>
      <w:r w:rsidRPr="00DC036F">
        <w:rPr>
          <w:szCs w:val="24"/>
        </w:rPr>
        <w:t xml:space="preserve"> means the portion of the TOTAL price that is dependent on the Foreign Rate of Exchange (ROE).</w:t>
      </w:r>
    </w:p>
    <w:p w:rsidR="00A62B8F" w:rsidRPr="00DC036F" w:rsidRDefault="00A62B8F" w:rsidP="00520D73">
      <w:pPr>
        <w:numPr>
          <w:ilvl w:val="0"/>
          <w:numId w:val="48"/>
        </w:numPr>
        <w:spacing w:line="240" w:lineRule="auto"/>
        <w:ind w:left="567" w:firstLine="0"/>
        <w:jc w:val="left"/>
      </w:pPr>
      <w:r w:rsidRPr="00DC036F">
        <w:rPr>
          <w:b/>
          <w:szCs w:val="24"/>
        </w:rPr>
        <w:t>Exchange Rate</w:t>
      </w:r>
      <w:r w:rsidRPr="00DC036F">
        <w:rPr>
          <w:szCs w:val="24"/>
        </w:rPr>
        <w:t xml:space="preserve"> means the ROE (ZA Rand vs foreign currency) as determined at time of bid.</w:t>
      </w:r>
    </w:p>
    <w:p w:rsidR="00A62B8F" w:rsidRPr="00DC036F" w:rsidRDefault="00A62B8F" w:rsidP="002E5AED">
      <w:pPr>
        <w:pStyle w:val="Heading3"/>
      </w:pPr>
      <w:bookmarkStart w:id="48" w:name="_Toc435315931"/>
      <w:bookmarkStart w:id="49" w:name="_Toc135128901"/>
      <w:r w:rsidRPr="00DC036F">
        <w:t>B</w:t>
      </w:r>
      <w:bookmarkEnd w:id="48"/>
      <w:r w:rsidR="00165575" w:rsidRPr="00DC036F">
        <w:t xml:space="preserve">id Exchange Rate </w:t>
      </w:r>
      <w:r w:rsidR="000E14DD" w:rsidRPr="00DC036F">
        <w:t>Conditions</w:t>
      </w:r>
      <w:bookmarkEnd w:id="49"/>
    </w:p>
    <w:p w:rsidR="00A62B8F" w:rsidRPr="00DC036F" w:rsidRDefault="00A62B8F" w:rsidP="00A62B8F">
      <w:pPr>
        <w:pStyle w:val="Specification"/>
        <w:spacing w:line="276" w:lineRule="auto"/>
        <w:ind w:left="567"/>
        <w:rPr>
          <w:b/>
          <w:sz w:val="22"/>
          <w:szCs w:val="22"/>
        </w:rPr>
      </w:pPr>
      <w:r w:rsidRPr="00DC036F">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DC036F" w:rsidTr="0071278B">
        <w:tc>
          <w:tcPr>
            <w:tcW w:w="4536" w:type="dxa"/>
            <w:shd w:val="clear" w:color="auto" w:fill="C6D9F1" w:themeFill="text2" w:themeFillTint="33"/>
          </w:tcPr>
          <w:p w:rsidR="00A62B8F" w:rsidRPr="00DC036F" w:rsidRDefault="00A62B8F" w:rsidP="0071278B">
            <w:pPr>
              <w:spacing w:line="276" w:lineRule="auto"/>
              <w:rPr>
                <w:rFonts w:asciiTheme="minorHAnsi" w:hAnsiTheme="minorHAnsi"/>
                <w:b/>
                <w:szCs w:val="24"/>
              </w:rPr>
            </w:pPr>
            <w:r w:rsidRPr="00DC036F">
              <w:rPr>
                <w:rFonts w:asciiTheme="minorHAnsi" w:hAnsiTheme="minorHAnsi"/>
                <w:b/>
                <w:szCs w:val="24"/>
              </w:rPr>
              <w:t>Foreign currency</w:t>
            </w:r>
          </w:p>
        </w:tc>
        <w:tc>
          <w:tcPr>
            <w:tcW w:w="4530" w:type="dxa"/>
            <w:shd w:val="clear" w:color="auto" w:fill="C6D9F1" w:themeFill="text2" w:themeFillTint="33"/>
          </w:tcPr>
          <w:p w:rsidR="00A62B8F" w:rsidRPr="00DC036F" w:rsidRDefault="00A62B8F" w:rsidP="00813FAD">
            <w:pPr>
              <w:spacing w:line="276" w:lineRule="auto"/>
              <w:jc w:val="center"/>
              <w:rPr>
                <w:rFonts w:asciiTheme="minorHAnsi" w:hAnsiTheme="minorHAnsi"/>
                <w:b/>
                <w:szCs w:val="24"/>
              </w:rPr>
            </w:pPr>
            <w:r w:rsidRPr="00DC036F">
              <w:rPr>
                <w:rFonts w:asciiTheme="minorHAnsi" w:hAnsiTheme="minorHAnsi"/>
                <w:b/>
                <w:szCs w:val="24"/>
              </w:rPr>
              <w:t>South African Rand (ZAR) exchange rate</w:t>
            </w:r>
          </w:p>
        </w:tc>
      </w:tr>
      <w:tr w:rsidR="00550C60" w:rsidRPr="00DC036F" w:rsidTr="0071278B">
        <w:tc>
          <w:tcPr>
            <w:tcW w:w="4536" w:type="dxa"/>
            <w:shd w:val="clear" w:color="auto" w:fill="auto"/>
          </w:tcPr>
          <w:p w:rsidR="00550C60" w:rsidRPr="00DC036F" w:rsidRDefault="00550C60" w:rsidP="00550C60">
            <w:pPr>
              <w:spacing w:line="276" w:lineRule="auto"/>
              <w:rPr>
                <w:rFonts w:asciiTheme="minorHAnsi" w:hAnsiTheme="minorHAnsi"/>
                <w:szCs w:val="24"/>
              </w:rPr>
            </w:pPr>
            <w:r w:rsidRPr="00DC036F">
              <w:rPr>
                <w:rFonts w:asciiTheme="minorHAnsi" w:hAnsiTheme="minorHAnsi"/>
                <w:szCs w:val="24"/>
              </w:rPr>
              <w:t>1 US Dollar</w:t>
            </w:r>
          </w:p>
        </w:tc>
        <w:tc>
          <w:tcPr>
            <w:tcW w:w="4530" w:type="dxa"/>
          </w:tcPr>
          <w:p w:rsidR="00550C60" w:rsidRPr="005D0094" w:rsidRDefault="00550C60" w:rsidP="00550C60">
            <w:r w:rsidRPr="005D0094">
              <w:t xml:space="preserve"> R18,04 </w:t>
            </w:r>
          </w:p>
        </w:tc>
      </w:tr>
      <w:tr w:rsidR="00550C60" w:rsidRPr="00DC036F" w:rsidTr="0071278B">
        <w:tc>
          <w:tcPr>
            <w:tcW w:w="4536" w:type="dxa"/>
            <w:shd w:val="clear" w:color="auto" w:fill="auto"/>
          </w:tcPr>
          <w:p w:rsidR="00550C60" w:rsidRPr="00DC036F" w:rsidRDefault="00550C60" w:rsidP="00550C60">
            <w:pPr>
              <w:spacing w:line="276" w:lineRule="auto"/>
              <w:rPr>
                <w:rFonts w:asciiTheme="minorHAnsi" w:hAnsiTheme="minorHAnsi"/>
                <w:szCs w:val="24"/>
              </w:rPr>
            </w:pPr>
            <w:r w:rsidRPr="00DC036F">
              <w:rPr>
                <w:rFonts w:asciiTheme="minorHAnsi" w:hAnsiTheme="minorHAnsi"/>
                <w:szCs w:val="24"/>
              </w:rPr>
              <w:t>1 Euro</w:t>
            </w:r>
          </w:p>
        </w:tc>
        <w:tc>
          <w:tcPr>
            <w:tcW w:w="4530" w:type="dxa"/>
          </w:tcPr>
          <w:p w:rsidR="00550C60" w:rsidRPr="005D0094" w:rsidRDefault="00550C60" w:rsidP="00550C60">
            <w:r w:rsidRPr="005D0094">
              <w:t xml:space="preserve"> R20,27 </w:t>
            </w:r>
          </w:p>
        </w:tc>
      </w:tr>
      <w:tr w:rsidR="00550C60" w:rsidRPr="00473F58" w:rsidTr="0071278B">
        <w:tc>
          <w:tcPr>
            <w:tcW w:w="4536" w:type="dxa"/>
            <w:shd w:val="clear" w:color="auto" w:fill="auto"/>
          </w:tcPr>
          <w:p w:rsidR="00550C60" w:rsidRPr="00DC036F" w:rsidRDefault="00550C60" w:rsidP="00550C60">
            <w:pPr>
              <w:rPr>
                <w:rFonts w:asciiTheme="minorHAnsi" w:hAnsiTheme="minorHAnsi"/>
                <w:szCs w:val="24"/>
              </w:rPr>
            </w:pPr>
            <w:r w:rsidRPr="00DC036F">
              <w:rPr>
                <w:rFonts w:asciiTheme="minorHAnsi" w:hAnsiTheme="minorHAnsi"/>
                <w:szCs w:val="24"/>
              </w:rPr>
              <w:t>1 Pound</w:t>
            </w:r>
          </w:p>
        </w:tc>
        <w:tc>
          <w:tcPr>
            <w:tcW w:w="4530" w:type="dxa"/>
          </w:tcPr>
          <w:p w:rsidR="00550C60" w:rsidRPr="005D0094" w:rsidRDefault="00550C60" w:rsidP="00550C60">
            <w:r w:rsidRPr="005D0094">
              <w:t xml:space="preserve"> R23,22 </w:t>
            </w:r>
          </w:p>
        </w:tc>
      </w:tr>
    </w:tbl>
    <w:p w:rsidR="00A62B8F" w:rsidRPr="002E5AED" w:rsidRDefault="00A62B8F" w:rsidP="00A62B8F">
      <w:pPr>
        <w:pStyle w:val="Specification"/>
        <w:spacing w:line="276" w:lineRule="auto"/>
        <w:rPr>
          <w:b/>
          <w:highlight w:val="yellow"/>
        </w:rPr>
      </w:pPr>
      <w:bookmarkStart w:id="50" w:name="_Ref455341955"/>
      <w:bookmarkStart w:id="51" w:name="_Toc57764329"/>
      <w:bookmarkStart w:id="52" w:name="_GoBack"/>
      <w:bookmarkEnd w:id="52"/>
    </w:p>
    <w:p w:rsidR="00A62B8F" w:rsidRPr="00DC036F" w:rsidRDefault="00A62B8F" w:rsidP="002E5AED">
      <w:pPr>
        <w:pStyle w:val="Heading3"/>
      </w:pPr>
      <w:bookmarkStart w:id="53" w:name="_Toc135128902"/>
      <w:r w:rsidRPr="00DC036F">
        <w:t>B</w:t>
      </w:r>
      <w:bookmarkEnd w:id="50"/>
      <w:bookmarkEnd w:id="51"/>
      <w:r w:rsidR="00165575" w:rsidRPr="00DC036F">
        <w:t>id Pricing Schedule</w:t>
      </w:r>
      <w:bookmarkEnd w:id="53"/>
    </w:p>
    <w:p w:rsidR="00A62B8F" w:rsidRPr="00DC036F" w:rsidRDefault="00A62B8F" w:rsidP="00520D73">
      <w:pPr>
        <w:pStyle w:val="ListParagraph"/>
        <w:numPr>
          <w:ilvl w:val="1"/>
          <w:numId w:val="46"/>
        </w:numPr>
        <w:spacing w:after="60"/>
        <w:contextualSpacing/>
        <w:outlineLvl w:val="9"/>
        <w:rPr>
          <w:rFonts w:cs="Calibri"/>
        </w:rPr>
      </w:pPr>
      <w:r w:rsidRPr="00DC036F">
        <w:rPr>
          <w:rFonts w:cs="Calibri"/>
          <w:lang w:val="en-GB"/>
        </w:rPr>
        <w:t xml:space="preserve">Bidders </w:t>
      </w:r>
      <w:r w:rsidRPr="00DC036F">
        <w:rPr>
          <w:rFonts w:cs="Calibri"/>
          <w:b/>
          <w:bCs/>
          <w:lang w:val="en-GB"/>
        </w:rPr>
        <w:t xml:space="preserve">must </w:t>
      </w:r>
      <w:r w:rsidRPr="00DC036F">
        <w:rPr>
          <w:rFonts w:cs="Calibri"/>
          <w:lang w:val="en-GB"/>
        </w:rPr>
        <w:t>complete the bid pricing schedule in the Excel spreadsheet format provided and upload this as part of their submission.</w:t>
      </w:r>
    </w:p>
    <w:p w:rsidR="00A62B8F" w:rsidRPr="00DC036F" w:rsidRDefault="00A62B8F" w:rsidP="00A62B8F">
      <w:pPr>
        <w:pStyle w:val="Specification"/>
        <w:spacing w:line="276" w:lineRule="auto"/>
        <w:ind w:left="567"/>
      </w:pPr>
    </w:p>
    <w:p w:rsidR="00A62B8F" w:rsidRPr="00DC036F" w:rsidRDefault="00A62B8F" w:rsidP="00A62B8F">
      <w:pPr>
        <w:pStyle w:val="Heading2"/>
      </w:pPr>
      <w:bookmarkStart w:id="54" w:name="_Toc435315930"/>
      <w:bookmarkStart w:id="55" w:name="_Ref455338328"/>
      <w:bookmarkStart w:id="56" w:name="_Ref455597629"/>
      <w:bookmarkStart w:id="57" w:name="_Toc127119463"/>
      <w:bookmarkStart w:id="58" w:name="_Toc135128903"/>
      <w:r w:rsidRPr="00DC036F">
        <w:t>D</w:t>
      </w:r>
      <w:bookmarkEnd w:id="54"/>
      <w:bookmarkEnd w:id="55"/>
      <w:bookmarkEnd w:id="56"/>
      <w:bookmarkEnd w:id="57"/>
      <w:r w:rsidR="00165575" w:rsidRPr="00DC036F">
        <w:t>eclaration of Acceptance</w:t>
      </w:r>
      <w:bookmarkEnd w:id="5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7"/>
        <w:gridCol w:w="1628"/>
      </w:tblGrid>
      <w:tr w:rsidR="00A62B8F" w:rsidRPr="00DC036F" w:rsidTr="0071278B">
        <w:trPr>
          <w:tblHeader/>
        </w:trPr>
        <w:tc>
          <w:tcPr>
            <w:tcW w:w="3339" w:type="pct"/>
            <w:shd w:val="clear" w:color="auto" w:fill="C6D9F1" w:themeFill="text2" w:themeFillTint="33"/>
          </w:tcPr>
          <w:p w:rsidR="00A62B8F" w:rsidRPr="00DC036F" w:rsidRDefault="00A62B8F" w:rsidP="0071278B">
            <w:pPr>
              <w:rPr>
                <w:rFonts w:asciiTheme="minorHAnsi" w:hAnsiTheme="minorHAnsi" w:cstheme="minorHAnsi"/>
                <w:b/>
              </w:rPr>
            </w:pPr>
          </w:p>
        </w:tc>
        <w:tc>
          <w:tcPr>
            <w:tcW w:w="764" w:type="pct"/>
            <w:shd w:val="clear" w:color="auto" w:fill="C6D9F1" w:themeFill="text2" w:themeFillTint="33"/>
          </w:tcPr>
          <w:p w:rsidR="00A62B8F" w:rsidRPr="00DC036F" w:rsidRDefault="00A62B8F" w:rsidP="0071278B">
            <w:pPr>
              <w:jc w:val="center"/>
              <w:rPr>
                <w:rFonts w:asciiTheme="minorHAnsi" w:hAnsiTheme="minorHAnsi" w:cstheme="minorHAnsi"/>
                <w:b/>
              </w:rPr>
            </w:pPr>
            <w:r w:rsidRPr="00DC036F">
              <w:rPr>
                <w:rFonts w:asciiTheme="minorHAnsi" w:hAnsiTheme="minorHAnsi" w:cstheme="minorHAnsi"/>
                <w:b/>
              </w:rPr>
              <w:t>ACCEPT ALL</w:t>
            </w:r>
          </w:p>
        </w:tc>
        <w:tc>
          <w:tcPr>
            <w:tcW w:w="897" w:type="pct"/>
            <w:shd w:val="clear" w:color="auto" w:fill="C6D9F1" w:themeFill="text2" w:themeFillTint="33"/>
          </w:tcPr>
          <w:p w:rsidR="00A62B8F" w:rsidRPr="00DC036F" w:rsidRDefault="00A62B8F" w:rsidP="0071278B">
            <w:pPr>
              <w:jc w:val="center"/>
              <w:rPr>
                <w:rFonts w:asciiTheme="minorHAnsi" w:hAnsiTheme="minorHAnsi" w:cstheme="minorHAnsi"/>
                <w:b/>
              </w:rPr>
            </w:pPr>
            <w:r w:rsidRPr="00DC036F">
              <w:rPr>
                <w:rFonts w:asciiTheme="minorHAnsi" w:hAnsiTheme="minorHAnsi" w:cstheme="minorHAnsi"/>
                <w:b/>
              </w:rPr>
              <w:t>DO NOT ACCEPT ALL</w:t>
            </w:r>
          </w:p>
        </w:tc>
      </w:tr>
      <w:tr w:rsidR="00A62B8F" w:rsidRPr="00DC036F" w:rsidTr="0071278B">
        <w:tc>
          <w:tcPr>
            <w:tcW w:w="3339" w:type="pct"/>
          </w:tcPr>
          <w:p w:rsidR="00A62B8F" w:rsidRPr="00DC036F" w:rsidRDefault="00A62B8F" w:rsidP="00520D73">
            <w:pPr>
              <w:pStyle w:val="Specification"/>
              <w:numPr>
                <w:ilvl w:val="0"/>
                <w:numId w:val="47"/>
              </w:numPr>
              <w:rPr>
                <w:rFonts w:asciiTheme="minorHAnsi" w:hAnsiTheme="minorHAnsi" w:cstheme="minorHAnsi"/>
                <w:sz w:val="22"/>
                <w:szCs w:val="22"/>
              </w:rPr>
            </w:pPr>
            <w:r w:rsidRPr="00DC036F">
              <w:rPr>
                <w:rFonts w:asciiTheme="minorHAnsi" w:hAnsiTheme="minorHAnsi" w:cstheme="minorHAnsi"/>
                <w:sz w:val="22"/>
                <w:szCs w:val="22"/>
              </w:rPr>
              <w:t xml:space="preserve">The bidder declares to ACCEPT ALL the Costing and Pricing conditions as specified in </w:t>
            </w:r>
            <w:r w:rsidR="00145EA2" w:rsidRPr="00DC036F">
              <w:rPr>
                <w:rFonts w:asciiTheme="minorHAnsi" w:hAnsiTheme="minorHAnsi" w:cstheme="minorHAnsi"/>
                <w:b/>
                <w:bCs/>
                <w:sz w:val="22"/>
                <w:szCs w:val="22"/>
              </w:rPr>
              <w:t>par 4.4.2</w:t>
            </w:r>
            <w:r w:rsidRPr="00DC036F">
              <w:rPr>
                <w:rFonts w:asciiTheme="minorHAnsi" w:hAnsiTheme="minorHAnsi" w:cstheme="minorHAnsi"/>
                <w:sz w:val="22"/>
                <w:szCs w:val="22"/>
              </w:rPr>
              <w:t xml:space="preserve"> above by indicating with an “X” in the “ACCEPT ALL” column, or</w:t>
            </w:r>
          </w:p>
          <w:p w:rsidR="00A62B8F" w:rsidRPr="00DC036F" w:rsidRDefault="00A62B8F" w:rsidP="00520D73">
            <w:pPr>
              <w:pStyle w:val="Specification"/>
              <w:numPr>
                <w:ilvl w:val="0"/>
                <w:numId w:val="47"/>
              </w:numPr>
              <w:rPr>
                <w:rFonts w:asciiTheme="minorHAnsi" w:hAnsiTheme="minorHAnsi" w:cstheme="minorHAnsi"/>
                <w:sz w:val="22"/>
                <w:szCs w:val="22"/>
              </w:rPr>
            </w:pPr>
            <w:r w:rsidRPr="00DC036F">
              <w:rPr>
                <w:rFonts w:asciiTheme="minorHAnsi" w:hAnsiTheme="minorHAnsi" w:cstheme="minorHAnsi"/>
                <w:sz w:val="22"/>
                <w:szCs w:val="22"/>
              </w:rPr>
              <w:t xml:space="preserve">The bidder declares to NOT ACCEPT ALL the Costing and Pricing Conditions as specified in </w:t>
            </w:r>
            <w:r w:rsidR="00145EA2" w:rsidRPr="00DC036F">
              <w:rPr>
                <w:rFonts w:asciiTheme="minorHAnsi" w:hAnsiTheme="minorHAnsi" w:cstheme="minorHAnsi"/>
                <w:b/>
                <w:bCs/>
                <w:sz w:val="22"/>
                <w:szCs w:val="22"/>
              </w:rPr>
              <w:t>par 4.4.2</w:t>
            </w:r>
            <w:r w:rsidRPr="00DC036F">
              <w:rPr>
                <w:rFonts w:asciiTheme="minorHAnsi" w:hAnsiTheme="minorHAnsi" w:cstheme="minorHAnsi"/>
                <w:sz w:val="22"/>
                <w:szCs w:val="22"/>
              </w:rPr>
              <w:t xml:space="preserve"> above by - </w:t>
            </w:r>
          </w:p>
          <w:p w:rsidR="00A62B8F" w:rsidRPr="00DC036F" w:rsidRDefault="00A62B8F" w:rsidP="00520D73">
            <w:pPr>
              <w:pStyle w:val="Specification"/>
              <w:numPr>
                <w:ilvl w:val="1"/>
                <w:numId w:val="36"/>
              </w:numPr>
              <w:tabs>
                <w:tab w:val="clear" w:pos="1134"/>
                <w:tab w:val="num" w:pos="993"/>
              </w:tabs>
              <w:ind w:left="993"/>
              <w:rPr>
                <w:rFonts w:asciiTheme="minorHAnsi" w:hAnsiTheme="minorHAnsi" w:cstheme="minorHAnsi"/>
                <w:sz w:val="22"/>
                <w:szCs w:val="22"/>
              </w:rPr>
            </w:pPr>
            <w:r w:rsidRPr="00DC036F">
              <w:rPr>
                <w:rFonts w:asciiTheme="minorHAnsi" w:hAnsiTheme="minorHAnsi" w:cstheme="minorHAnsi"/>
                <w:sz w:val="22"/>
                <w:szCs w:val="22"/>
              </w:rPr>
              <w:t>Indicating with an “X” in the “DO NOT ACCEPT ALL” column, and;</w:t>
            </w:r>
          </w:p>
          <w:p w:rsidR="00A62B8F" w:rsidRPr="00DC036F" w:rsidRDefault="00A62B8F" w:rsidP="00520D73">
            <w:pPr>
              <w:pStyle w:val="Specification"/>
              <w:numPr>
                <w:ilvl w:val="1"/>
                <w:numId w:val="36"/>
              </w:numPr>
              <w:tabs>
                <w:tab w:val="clear" w:pos="1134"/>
                <w:tab w:val="num" w:pos="993"/>
              </w:tabs>
              <w:ind w:left="993"/>
              <w:rPr>
                <w:rFonts w:asciiTheme="minorHAnsi" w:hAnsiTheme="minorHAnsi" w:cstheme="minorHAnsi"/>
                <w:sz w:val="22"/>
                <w:szCs w:val="22"/>
              </w:rPr>
            </w:pPr>
            <w:r w:rsidRPr="00DC036F">
              <w:rPr>
                <w:rFonts w:asciiTheme="minorHAnsi" w:hAnsiTheme="minorHAnsi" w:cstheme="minorHAnsi"/>
                <w:sz w:val="22"/>
                <w:szCs w:val="22"/>
              </w:rPr>
              <w:t xml:space="preserve">Provide reason and proposal for each of the condition not accepted. </w:t>
            </w:r>
          </w:p>
        </w:tc>
        <w:tc>
          <w:tcPr>
            <w:tcW w:w="764" w:type="pct"/>
          </w:tcPr>
          <w:p w:rsidR="00A62B8F" w:rsidRPr="00DC036F" w:rsidRDefault="00A62B8F" w:rsidP="0071278B">
            <w:pPr>
              <w:jc w:val="center"/>
              <w:rPr>
                <w:rFonts w:asciiTheme="minorHAnsi" w:hAnsiTheme="minorHAnsi" w:cstheme="minorHAnsi"/>
              </w:rPr>
            </w:pPr>
          </w:p>
        </w:tc>
        <w:tc>
          <w:tcPr>
            <w:tcW w:w="897" w:type="pct"/>
          </w:tcPr>
          <w:p w:rsidR="00A62B8F" w:rsidRPr="00DC036F" w:rsidRDefault="00A62B8F" w:rsidP="0071278B">
            <w:pPr>
              <w:jc w:val="center"/>
              <w:rPr>
                <w:rFonts w:asciiTheme="minorHAnsi" w:hAnsiTheme="minorHAnsi" w:cstheme="minorHAnsi"/>
              </w:rPr>
            </w:pPr>
          </w:p>
        </w:tc>
      </w:tr>
      <w:tr w:rsidR="00A62B8F" w:rsidRPr="00165575" w:rsidTr="0071278B">
        <w:tc>
          <w:tcPr>
            <w:tcW w:w="5000" w:type="pct"/>
            <w:gridSpan w:val="3"/>
          </w:tcPr>
          <w:p w:rsidR="00A62B8F" w:rsidRPr="00DC036F" w:rsidRDefault="00A62B8F" w:rsidP="0071278B">
            <w:pPr>
              <w:rPr>
                <w:rFonts w:asciiTheme="minorHAnsi" w:hAnsiTheme="minorHAnsi" w:cstheme="minorHAnsi"/>
                <w:b/>
              </w:rPr>
            </w:pPr>
            <w:r w:rsidRPr="00DC036F">
              <w:rPr>
                <w:rFonts w:asciiTheme="minorHAnsi" w:hAnsiTheme="minorHAnsi" w:cstheme="minorHAnsi"/>
                <w:b/>
              </w:rPr>
              <w:t>Comments by bidder:</w:t>
            </w:r>
          </w:p>
          <w:p w:rsidR="00A62B8F" w:rsidRPr="00165575" w:rsidRDefault="00A62B8F" w:rsidP="0071278B">
            <w:pPr>
              <w:rPr>
                <w:rFonts w:asciiTheme="minorHAnsi" w:hAnsiTheme="minorHAnsi" w:cstheme="minorHAnsi"/>
              </w:rPr>
            </w:pPr>
            <w:r w:rsidRPr="00DC036F">
              <w:rPr>
                <w:rFonts w:asciiTheme="minorHAnsi" w:hAnsiTheme="minorHAnsi" w:cstheme="minorHAnsi"/>
              </w:rPr>
              <w:t>Provide the condition reference, the reasons for not accepting the condition.</w:t>
            </w:r>
          </w:p>
          <w:p w:rsidR="00A62B8F" w:rsidRPr="00165575" w:rsidRDefault="00A62B8F" w:rsidP="0071278B">
            <w:pPr>
              <w:rPr>
                <w:rFonts w:asciiTheme="minorHAnsi" w:hAnsiTheme="minorHAnsi" w:cstheme="minorHAnsi"/>
                <w:b/>
              </w:rPr>
            </w:pPr>
          </w:p>
        </w:tc>
      </w:tr>
    </w:tbl>
    <w:p w:rsidR="00A62B8F" w:rsidRDefault="00A62B8F" w:rsidP="002E5AED"/>
    <w:p w:rsidR="00AD34B8" w:rsidRPr="00473F58" w:rsidRDefault="00AD34B8" w:rsidP="002E5AED">
      <w:pPr>
        <w:pStyle w:val="Heading2"/>
      </w:pPr>
      <w:bookmarkStart w:id="59" w:name="_Toc135128904"/>
      <w:r w:rsidRPr="00473F58">
        <w:t>Preference Requirements</w:t>
      </w:r>
      <w:bookmarkEnd w:id="59"/>
    </w:p>
    <w:p w:rsidR="0063713A" w:rsidRPr="00B679A1" w:rsidRDefault="0063713A" w:rsidP="0063713A">
      <w:pPr>
        <w:numPr>
          <w:ilvl w:val="0"/>
          <w:numId w:val="73"/>
        </w:numPr>
        <w:rPr>
          <w:rFonts w:ascii="Calibri" w:hAnsi="Calibri" w:cs="Calibri"/>
          <w:b/>
          <w:bCs/>
          <w:sz w:val="24"/>
          <w:szCs w:val="24"/>
        </w:rPr>
      </w:pPr>
      <w:r w:rsidRPr="00B679A1">
        <w:rPr>
          <w:rFonts w:ascii="Calibri" w:hAnsi="Calibri" w:cs="Calibri"/>
          <w:b/>
          <w:bCs/>
          <w:sz w:val="24"/>
          <w:szCs w:val="24"/>
        </w:rPr>
        <w:t xml:space="preserve">The bidder must complete in full all the PREFERENCE requirements. </w:t>
      </w:r>
    </w:p>
    <w:p w:rsidR="0063713A" w:rsidRPr="00B679A1" w:rsidRDefault="0063713A" w:rsidP="0063713A">
      <w:pPr>
        <w:numPr>
          <w:ilvl w:val="0"/>
          <w:numId w:val="73"/>
        </w:numPr>
        <w:rPr>
          <w:rFonts w:ascii="Calibri" w:hAnsi="Calibri" w:cs="Calibri"/>
          <w:sz w:val="24"/>
          <w:szCs w:val="24"/>
        </w:rPr>
      </w:pPr>
      <w:r w:rsidRPr="00B679A1">
        <w:rPr>
          <w:rFonts w:ascii="Calibri" w:hAnsi="Calibri" w:cs="Calibri"/>
          <w:b/>
          <w:bCs/>
          <w:sz w:val="24"/>
          <w:szCs w:val="24"/>
        </w:rPr>
        <w:t xml:space="preserve">Allocation of points per requirements: </w:t>
      </w:r>
      <w:r w:rsidRPr="00B679A1">
        <w:rPr>
          <w:rFonts w:ascii="Calibri" w:hAnsi="Calibri" w:cs="Calibri"/>
          <w:sz w:val="24"/>
          <w:szCs w:val="24"/>
        </w:rPr>
        <w:t xml:space="preserve">The points allocation of bidders’ responses to the requirements will be determined by the completeness, relevance and accuracy of substantiating evidence. </w:t>
      </w:r>
    </w:p>
    <w:p w:rsidR="0063713A" w:rsidRPr="00B679A1" w:rsidRDefault="0063713A" w:rsidP="0063713A">
      <w:pPr>
        <w:numPr>
          <w:ilvl w:val="0"/>
          <w:numId w:val="73"/>
        </w:numPr>
        <w:rPr>
          <w:rFonts w:ascii="Calibri" w:hAnsi="Calibri" w:cs="Calibri"/>
          <w:sz w:val="24"/>
          <w:szCs w:val="24"/>
        </w:rPr>
      </w:pPr>
      <w:r w:rsidRPr="00B679A1">
        <w:rPr>
          <w:rFonts w:ascii="Calibri" w:hAnsi="Calibri" w:cs="Calibri"/>
          <w:sz w:val="24"/>
          <w:szCs w:val="24"/>
        </w:rPr>
        <w:t xml:space="preserve">Points will be allocated for each </w:t>
      </w:r>
      <w:r w:rsidRPr="00B679A1">
        <w:rPr>
          <w:rFonts w:ascii="Calibri" w:hAnsi="Calibri" w:cs="Calibri"/>
          <w:b/>
          <w:bCs/>
          <w:sz w:val="24"/>
          <w:szCs w:val="24"/>
        </w:rPr>
        <w:t>PREFERENCE requirement</w:t>
      </w:r>
      <w:r w:rsidRPr="00B679A1">
        <w:rPr>
          <w:rFonts w:ascii="Calibri" w:hAnsi="Calibri" w:cs="Calibri"/>
          <w:sz w:val="24"/>
          <w:szCs w:val="24"/>
        </w:rPr>
        <w:t xml:space="preserve"> as per the criteria set in each section in the </w:t>
      </w:r>
      <w:r w:rsidRPr="00B679A1">
        <w:rPr>
          <w:rFonts w:ascii="Calibri" w:hAnsi="Calibri" w:cs="Calibri"/>
          <w:b/>
          <w:bCs/>
          <w:sz w:val="24"/>
          <w:szCs w:val="24"/>
        </w:rPr>
        <w:t>table 1</w:t>
      </w:r>
      <w:r w:rsidRPr="00B679A1">
        <w:rPr>
          <w:rFonts w:ascii="Calibri" w:hAnsi="Calibri" w:cs="Calibri"/>
          <w:sz w:val="24"/>
          <w:szCs w:val="24"/>
        </w:rPr>
        <w:t xml:space="preserve"> below.</w:t>
      </w:r>
    </w:p>
    <w:p w:rsidR="0063713A" w:rsidRPr="00B679A1" w:rsidRDefault="0063713A" w:rsidP="0063713A">
      <w:pPr>
        <w:numPr>
          <w:ilvl w:val="0"/>
          <w:numId w:val="73"/>
        </w:numPr>
        <w:rPr>
          <w:rFonts w:ascii="Calibri" w:hAnsi="Calibri" w:cs="Calibri"/>
          <w:sz w:val="24"/>
          <w:szCs w:val="24"/>
        </w:rPr>
      </w:pPr>
      <w:r w:rsidRPr="00B679A1">
        <w:rPr>
          <w:rFonts w:ascii="Calibri" w:hAnsi="Calibri" w:cs="Calibri"/>
          <w:b/>
          <w:bCs/>
          <w:sz w:val="24"/>
          <w:szCs w:val="24"/>
        </w:rPr>
        <w:t>The bidder must provide a unique reference number</w:t>
      </w:r>
      <w:r w:rsidRPr="00B679A1">
        <w:rPr>
          <w:rFonts w:ascii="Calibri" w:hAnsi="Calibri" w:cs="Calibri"/>
          <w:sz w:val="24"/>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B679A1">
        <w:rPr>
          <w:rFonts w:ascii="Calibri" w:hAnsi="Calibri" w:cs="Calibri"/>
          <w:b/>
          <w:bCs/>
          <w:sz w:val="24"/>
          <w:szCs w:val="24"/>
        </w:rPr>
        <w:t xml:space="preserve">ANNEX </w:t>
      </w:r>
      <w:r>
        <w:rPr>
          <w:rFonts w:ascii="Calibri" w:hAnsi="Calibri" w:cs="Calibri"/>
          <w:b/>
          <w:bCs/>
          <w:sz w:val="24"/>
          <w:szCs w:val="24"/>
        </w:rPr>
        <w:t>A</w:t>
      </w:r>
      <w:r w:rsidRPr="00B679A1">
        <w:rPr>
          <w:rFonts w:ascii="Calibri" w:hAnsi="Calibri" w:cs="Calibri"/>
          <w:sz w:val="24"/>
          <w:szCs w:val="24"/>
        </w:rPr>
        <w:t>.</w:t>
      </w:r>
    </w:p>
    <w:p w:rsidR="0063713A" w:rsidRPr="00B679A1" w:rsidRDefault="0063713A" w:rsidP="0063713A">
      <w:pPr>
        <w:numPr>
          <w:ilvl w:val="0"/>
          <w:numId w:val="73"/>
        </w:numPr>
        <w:rPr>
          <w:rFonts w:ascii="Calibri" w:hAnsi="Calibri" w:cs="Calibri"/>
          <w:b/>
          <w:bCs/>
          <w:sz w:val="24"/>
          <w:szCs w:val="24"/>
        </w:rPr>
      </w:pPr>
      <w:r w:rsidRPr="00B679A1">
        <w:rPr>
          <w:rFonts w:ascii="Calibri" w:hAnsi="Calibri" w:cs="Calibri"/>
          <w:b/>
          <w:bCs/>
          <w:sz w:val="24"/>
          <w:szCs w:val="24"/>
        </w:rPr>
        <w:t>Preference Goal Requirements:</w:t>
      </w:r>
    </w:p>
    <w:p w:rsidR="0063713A" w:rsidRPr="00B679A1" w:rsidRDefault="0063713A" w:rsidP="0063713A">
      <w:pPr>
        <w:pStyle w:val="ListParagraph"/>
        <w:numPr>
          <w:ilvl w:val="1"/>
          <w:numId w:val="74"/>
        </w:numPr>
        <w:spacing w:after="120"/>
        <w:ind w:left="1701"/>
        <w:outlineLvl w:val="9"/>
        <w:rPr>
          <w:rFonts w:ascii="Calibri" w:hAnsi="Calibri" w:cs="Calibri"/>
          <w:sz w:val="24"/>
          <w:szCs w:val="24"/>
        </w:rPr>
      </w:pPr>
      <w:r w:rsidRPr="00B679A1">
        <w:rPr>
          <w:rFonts w:ascii="Calibri" w:hAnsi="Calibri" w:cs="Calibri"/>
          <w:sz w:val="24"/>
          <w:szCs w:val="24"/>
        </w:rPr>
        <w:t xml:space="preserve">The applicable Preference Point system for this tender and points claimed is </w:t>
      </w:r>
      <w:r w:rsidRPr="00B679A1">
        <w:rPr>
          <w:rFonts w:ascii="Calibri" w:hAnsi="Calibri" w:cs="Calibri"/>
          <w:b/>
          <w:bCs/>
          <w:sz w:val="24"/>
          <w:szCs w:val="24"/>
        </w:rPr>
        <w:t>80/20.</w:t>
      </w:r>
    </w:p>
    <w:p w:rsidR="0063713A" w:rsidRPr="00B679A1" w:rsidRDefault="0063713A" w:rsidP="0063713A">
      <w:pPr>
        <w:pStyle w:val="ListParagraph"/>
        <w:numPr>
          <w:ilvl w:val="1"/>
          <w:numId w:val="74"/>
        </w:numPr>
        <w:spacing w:after="120"/>
        <w:ind w:left="1701"/>
        <w:outlineLvl w:val="9"/>
        <w:rPr>
          <w:rFonts w:ascii="Calibri" w:hAnsi="Calibri" w:cs="Calibri"/>
          <w:sz w:val="24"/>
          <w:szCs w:val="24"/>
        </w:rPr>
      </w:pPr>
      <w:r w:rsidRPr="00B679A1">
        <w:rPr>
          <w:rFonts w:ascii="Calibri" w:hAnsi="Calibri" w:cs="Calibri"/>
          <w:sz w:val="24"/>
          <w:szCs w:val="24"/>
        </w:rPr>
        <w:t xml:space="preserve">The specific Preferential Goal Requirements for this tender is indicated in </w:t>
      </w:r>
      <w:r w:rsidRPr="00B679A1">
        <w:rPr>
          <w:rFonts w:ascii="Calibri" w:hAnsi="Calibri" w:cs="Calibri"/>
          <w:b/>
          <w:bCs/>
          <w:sz w:val="24"/>
          <w:szCs w:val="24"/>
        </w:rPr>
        <w:t>table 1</w:t>
      </w:r>
      <w:r w:rsidRPr="00B679A1">
        <w:rPr>
          <w:rFonts w:ascii="Calibri" w:hAnsi="Calibri" w:cs="Calibri"/>
          <w:sz w:val="24"/>
          <w:szCs w:val="24"/>
        </w:rPr>
        <w:t xml:space="preserve"> below.</w:t>
      </w:r>
    </w:p>
    <w:p w:rsidR="0063713A" w:rsidRPr="00B679A1" w:rsidRDefault="0063713A" w:rsidP="0063713A">
      <w:pPr>
        <w:pStyle w:val="ListParagraph"/>
        <w:numPr>
          <w:ilvl w:val="1"/>
          <w:numId w:val="74"/>
        </w:numPr>
        <w:spacing w:after="120"/>
        <w:ind w:left="1701"/>
        <w:outlineLvl w:val="9"/>
        <w:rPr>
          <w:rFonts w:ascii="Calibri" w:hAnsi="Calibri" w:cs="Calibri"/>
          <w:sz w:val="24"/>
          <w:szCs w:val="24"/>
        </w:rPr>
      </w:pPr>
      <w:r w:rsidRPr="00B679A1">
        <w:rPr>
          <w:rFonts w:ascii="Calibri" w:hAnsi="Calibri" w:cs="Calibri"/>
          <w:sz w:val="24"/>
          <w:szCs w:val="24"/>
        </w:rPr>
        <w:t>The Bidder must complete 80/20 preference point system and submit proof or documentation required in terms of this tender.</w:t>
      </w:r>
    </w:p>
    <w:p w:rsidR="0063713A" w:rsidRPr="00B679A1" w:rsidRDefault="0063713A" w:rsidP="0063713A">
      <w:pPr>
        <w:pStyle w:val="ListParagraph"/>
        <w:numPr>
          <w:ilvl w:val="1"/>
          <w:numId w:val="74"/>
        </w:numPr>
        <w:spacing w:after="120"/>
        <w:ind w:left="1701"/>
        <w:outlineLvl w:val="9"/>
        <w:rPr>
          <w:rFonts w:ascii="Calibri" w:hAnsi="Calibri" w:cs="Calibri"/>
          <w:sz w:val="24"/>
          <w:szCs w:val="24"/>
        </w:rPr>
      </w:pPr>
      <w:r w:rsidRPr="00B679A1">
        <w:rPr>
          <w:rFonts w:ascii="Calibri" w:hAnsi="Calibri" w:cs="Calibri"/>
          <w:sz w:val="24"/>
          <w:szCs w:val="24"/>
        </w:rPr>
        <w:t xml:space="preserve">The Bidder </w:t>
      </w:r>
      <w:r w:rsidRPr="00B679A1">
        <w:rPr>
          <w:rFonts w:ascii="Calibri" w:hAnsi="Calibri" w:cs="Calibri"/>
          <w:b/>
          <w:bCs/>
          <w:sz w:val="24"/>
          <w:szCs w:val="24"/>
        </w:rPr>
        <w:t>must indicate their commitment</w:t>
      </w:r>
      <w:r w:rsidRPr="00B679A1">
        <w:rPr>
          <w:rFonts w:ascii="Calibri" w:hAnsi="Calibri" w:cs="Calibri"/>
          <w:sz w:val="24"/>
          <w:szCs w:val="24"/>
        </w:rPr>
        <w:t xml:space="preserve"> to claim points for each of the preference points by signing at par 4.5 in the Invitation to Bid document.</w:t>
      </w:r>
    </w:p>
    <w:p w:rsidR="0063713A" w:rsidRPr="00B679A1" w:rsidRDefault="0063713A" w:rsidP="0063713A">
      <w:pPr>
        <w:pStyle w:val="ListParagraph"/>
        <w:numPr>
          <w:ilvl w:val="1"/>
          <w:numId w:val="74"/>
        </w:numPr>
        <w:shd w:val="clear" w:color="auto" w:fill="FFFFFF"/>
        <w:spacing w:after="120"/>
        <w:ind w:left="1701"/>
        <w:outlineLvl w:val="9"/>
        <w:rPr>
          <w:rFonts w:ascii="Calibri" w:hAnsi="Calibri" w:cs="Calibri"/>
          <w:sz w:val="24"/>
          <w:szCs w:val="24"/>
        </w:rPr>
      </w:pPr>
      <w:r w:rsidRPr="00B679A1">
        <w:rPr>
          <w:rFonts w:ascii="Calibri" w:hAnsi="Calibri" w:cs="Calibri"/>
          <w:sz w:val="24"/>
          <w:szCs w:val="24"/>
        </w:rPr>
        <w:t xml:space="preserve">Failure on the part of a bidder to submit proof or documentation required or to comply to </w:t>
      </w:r>
      <w:r w:rsidRPr="00B679A1">
        <w:rPr>
          <w:rFonts w:ascii="Calibri" w:hAnsi="Calibri" w:cs="Calibri"/>
          <w:b/>
          <w:bCs/>
          <w:sz w:val="24"/>
          <w:szCs w:val="24"/>
        </w:rPr>
        <w:t>paragraph (d)</w:t>
      </w:r>
      <w:r w:rsidRPr="00B679A1">
        <w:rPr>
          <w:rFonts w:ascii="Calibri" w:hAnsi="Calibri" w:cs="Calibri"/>
          <w:sz w:val="24"/>
          <w:szCs w:val="24"/>
        </w:rPr>
        <w:t xml:space="preserve"> above in terms of this tender to claim preference points for the </w:t>
      </w:r>
      <w:r w:rsidRPr="00B679A1">
        <w:rPr>
          <w:rFonts w:ascii="Calibri" w:hAnsi="Calibri" w:cs="Calibri"/>
          <w:b/>
          <w:bCs/>
          <w:sz w:val="24"/>
          <w:szCs w:val="24"/>
        </w:rPr>
        <w:t>Preference Goal Requirements</w:t>
      </w:r>
      <w:r w:rsidRPr="00B679A1">
        <w:rPr>
          <w:rFonts w:ascii="Calibri" w:hAnsi="Calibri" w:cs="Calibri"/>
          <w:sz w:val="24"/>
          <w:szCs w:val="24"/>
        </w:rPr>
        <w:t xml:space="preserve"> for this tender, will be interpreted to mean that preference points are not claimed.</w:t>
      </w:r>
    </w:p>
    <w:p w:rsidR="0063713A" w:rsidRPr="00B679A1" w:rsidRDefault="0063713A" w:rsidP="0063713A">
      <w:pPr>
        <w:pStyle w:val="ListParagraph"/>
        <w:numPr>
          <w:ilvl w:val="1"/>
          <w:numId w:val="74"/>
        </w:numPr>
        <w:spacing w:after="120"/>
        <w:ind w:left="1701"/>
        <w:outlineLvl w:val="9"/>
        <w:rPr>
          <w:rFonts w:ascii="Calibri" w:hAnsi="Calibri" w:cs="Calibri"/>
          <w:sz w:val="24"/>
          <w:szCs w:val="24"/>
        </w:rPr>
      </w:pPr>
      <w:r w:rsidRPr="00B679A1">
        <w:rPr>
          <w:rFonts w:ascii="Calibri" w:hAnsi="Calibri" w:cs="Calibri"/>
          <w:sz w:val="24"/>
          <w:szCs w:val="24"/>
        </w:rPr>
        <w:t>The Bidder’s commitment for the Preference Goal Requirements in this tender will be legally binding and the Bidder needs to perform against their commitment for the duration of the contract which will form part of the Contractual Agreement.</w:t>
      </w:r>
    </w:p>
    <w:p w:rsidR="0063713A" w:rsidRPr="00B679A1" w:rsidRDefault="0063713A" w:rsidP="0063713A">
      <w:pPr>
        <w:pStyle w:val="ListParagraph"/>
        <w:numPr>
          <w:ilvl w:val="1"/>
          <w:numId w:val="74"/>
        </w:numPr>
        <w:spacing w:after="120"/>
        <w:ind w:left="1701"/>
        <w:outlineLvl w:val="9"/>
        <w:rPr>
          <w:rFonts w:ascii="Calibri" w:hAnsi="Calibri" w:cs="Calibri"/>
          <w:sz w:val="24"/>
          <w:szCs w:val="24"/>
        </w:rPr>
      </w:pPr>
      <w:r w:rsidRPr="00B679A1">
        <w:rPr>
          <w:rFonts w:ascii="Calibri" w:hAnsi="Calibri" w:cs="Calibri"/>
          <w:sz w:val="24"/>
          <w:szCs w:val="24"/>
        </w:rPr>
        <w:t xml:space="preserve">The Bidder </w:t>
      </w:r>
      <w:r w:rsidRPr="00B679A1">
        <w:rPr>
          <w:rFonts w:ascii="Calibri" w:hAnsi="Calibri" w:cs="Calibri"/>
          <w:b/>
          <w:bCs/>
          <w:sz w:val="24"/>
          <w:szCs w:val="24"/>
        </w:rPr>
        <w:t>must sustain, or improve</w:t>
      </w:r>
      <w:r w:rsidRPr="00B679A1">
        <w:rPr>
          <w:rFonts w:ascii="Calibri" w:hAnsi="Calibri" w:cs="Calibri"/>
          <w:sz w:val="24"/>
          <w:szCs w:val="24"/>
        </w:rPr>
        <w:t xml:space="preserve"> the company’s BBBEE Level for the duration of the contact which will form part of the Contractual Agreement.</w:t>
      </w:r>
    </w:p>
    <w:p w:rsidR="0063713A" w:rsidRPr="00B679A1" w:rsidRDefault="0063713A" w:rsidP="0063713A">
      <w:pPr>
        <w:pStyle w:val="ListParagraph"/>
        <w:numPr>
          <w:ilvl w:val="1"/>
          <w:numId w:val="74"/>
        </w:numPr>
        <w:spacing w:after="120"/>
        <w:ind w:left="1701"/>
        <w:outlineLvl w:val="9"/>
        <w:rPr>
          <w:rFonts w:ascii="Calibri" w:hAnsi="Calibri" w:cs="Calibri"/>
          <w:sz w:val="24"/>
          <w:szCs w:val="24"/>
        </w:rPr>
      </w:pPr>
      <w:r w:rsidRPr="00B679A1">
        <w:rPr>
          <w:rFonts w:ascii="Calibri" w:hAnsi="Calibri" w:cs="Calibri"/>
          <w:b/>
          <w:bCs/>
          <w:sz w:val="24"/>
          <w:szCs w:val="24"/>
        </w:rPr>
        <w:t>Performance of Preference Goal Requirements will be determined annually.</w:t>
      </w:r>
      <w:r w:rsidRPr="00B679A1">
        <w:rPr>
          <w:rFonts w:ascii="Calibri" w:hAnsi="Calibri" w:cs="Calibri"/>
          <w:sz w:val="24"/>
          <w:szCs w:val="24"/>
        </w:rPr>
        <w:t xml:space="preserve"> Bidders must submit their Preference status report to SITA indicating progress against the Bidder’s Preferential commitments </w:t>
      </w:r>
      <w:r w:rsidRPr="00B679A1">
        <w:rPr>
          <w:rFonts w:ascii="Calibri" w:hAnsi="Calibri" w:cs="Calibri"/>
          <w:b/>
          <w:bCs/>
          <w:sz w:val="24"/>
          <w:szCs w:val="24"/>
        </w:rPr>
        <w:t>within 30 days after each quarter from the commencement date of the contract</w:t>
      </w:r>
      <w:r w:rsidRPr="00B679A1">
        <w:rPr>
          <w:rFonts w:ascii="Calibri" w:hAnsi="Calibri" w:cs="Calibri"/>
          <w:sz w:val="24"/>
          <w:szCs w:val="24"/>
        </w:rPr>
        <w:t>.</w:t>
      </w:r>
    </w:p>
    <w:p w:rsidR="0063713A" w:rsidRPr="00B679A1" w:rsidRDefault="0063713A" w:rsidP="0063713A">
      <w:pPr>
        <w:pStyle w:val="ListParagraph"/>
        <w:numPr>
          <w:ilvl w:val="1"/>
          <w:numId w:val="74"/>
        </w:numPr>
        <w:spacing w:after="120"/>
        <w:ind w:left="1701"/>
        <w:outlineLvl w:val="9"/>
        <w:rPr>
          <w:rFonts w:ascii="Calibri" w:hAnsi="Calibri" w:cs="Calibri"/>
          <w:sz w:val="24"/>
          <w:szCs w:val="24"/>
        </w:rPr>
      </w:pPr>
      <w:r w:rsidRPr="00B679A1">
        <w:rPr>
          <w:rFonts w:ascii="Calibri" w:hAnsi="Calibri" w:cs="Calibri"/>
          <w:sz w:val="24"/>
          <w:szCs w:val="24"/>
        </w:rPr>
        <w:t xml:space="preserve">Bidders need to keep auditable substantive records / evidence and upon request by </w:t>
      </w:r>
      <w:r w:rsidRPr="00B679A1">
        <w:rPr>
          <w:rFonts w:ascii="Calibri" w:hAnsi="Calibri" w:cs="Calibri"/>
          <w:b/>
          <w:bCs/>
          <w:sz w:val="24"/>
          <w:szCs w:val="24"/>
        </w:rPr>
        <w:t xml:space="preserve">SITA </w:t>
      </w:r>
      <w:r w:rsidRPr="00B679A1">
        <w:rPr>
          <w:rFonts w:ascii="Calibri" w:hAnsi="Calibri" w:cs="Calibri"/>
          <w:sz w:val="24"/>
          <w:szCs w:val="24"/>
        </w:rPr>
        <w:t>must be made available for audit and, or due diligence purposes.</w:t>
      </w:r>
    </w:p>
    <w:p w:rsidR="0063713A" w:rsidRPr="00B679A1" w:rsidRDefault="0063713A" w:rsidP="0063713A">
      <w:pPr>
        <w:pStyle w:val="ListParagraph"/>
        <w:numPr>
          <w:ilvl w:val="1"/>
          <w:numId w:val="74"/>
        </w:numPr>
        <w:spacing w:after="120"/>
        <w:ind w:left="1701"/>
        <w:outlineLvl w:val="9"/>
        <w:rPr>
          <w:rFonts w:ascii="Calibri" w:hAnsi="Calibri" w:cs="Calibri"/>
          <w:sz w:val="24"/>
          <w:szCs w:val="24"/>
        </w:rPr>
      </w:pPr>
      <w:r w:rsidRPr="00B679A1">
        <w:rPr>
          <w:rFonts w:ascii="Calibri" w:hAnsi="Calibri" w:cs="Calibri"/>
          <w:b/>
          <w:bCs/>
          <w:sz w:val="24"/>
          <w:szCs w:val="24"/>
        </w:rPr>
        <w:t>SITA reserves the right</w:t>
      </w:r>
      <w:r w:rsidRPr="00B679A1">
        <w:rPr>
          <w:rFonts w:ascii="Calibri" w:hAnsi="Calibri" w:cs="Calibri"/>
          <w:sz w:val="24"/>
          <w:szCs w:val="24"/>
        </w:rPr>
        <w:t xml:space="preserve"> </w:t>
      </w:r>
      <w:r w:rsidRPr="00B679A1">
        <w:rPr>
          <w:rFonts w:ascii="Calibri" w:hAnsi="Calibri" w:cs="Calibri"/>
          <w:b/>
          <w:bCs/>
          <w:sz w:val="24"/>
          <w:szCs w:val="24"/>
        </w:rPr>
        <w:t>to</w:t>
      </w:r>
      <w:r w:rsidRPr="00B679A1">
        <w:rPr>
          <w:rFonts w:ascii="Calibri" w:hAnsi="Calibri" w:cs="Calibri"/>
          <w:sz w:val="24"/>
          <w:szCs w:val="24"/>
        </w:rPr>
        <w:t xml:space="preserve"> require from a Bidder, either before a bid is adjudicated or at any time subsequently, to substantiate any claim with regards to preferences, in any manner required by SITA.</w:t>
      </w:r>
    </w:p>
    <w:p w:rsidR="0063713A" w:rsidRPr="00B679A1" w:rsidRDefault="0063713A" w:rsidP="0063713A">
      <w:pPr>
        <w:pStyle w:val="ListParagraph"/>
        <w:numPr>
          <w:ilvl w:val="1"/>
          <w:numId w:val="74"/>
        </w:numPr>
        <w:spacing w:after="120"/>
        <w:ind w:left="1701"/>
        <w:outlineLvl w:val="9"/>
        <w:rPr>
          <w:rFonts w:ascii="Calibri" w:hAnsi="Calibri" w:cs="Calibri"/>
          <w:sz w:val="24"/>
          <w:szCs w:val="24"/>
        </w:rPr>
      </w:pPr>
      <w:r w:rsidRPr="00B679A1">
        <w:rPr>
          <w:rFonts w:ascii="Calibri" w:hAnsi="Calibri" w:cs="Calibri"/>
          <w:b/>
          <w:bCs/>
          <w:sz w:val="24"/>
          <w:szCs w:val="24"/>
        </w:rPr>
        <w:t>SITA reserves the right to</w:t>
      </w:r>
      <w:r w:rsidRPr="00B679A1">
        <w:rPr>
          <w:rFonts w:ascii="Calibri" w:hAnsi="Calibri" w:cs="Calibri"/>
          <w:sz w:val="24"/>
          <w:szCs w:val="24"/>
        </w:rPr>
        <w:t xml:space="preserve"> verify information / evidence provided by the Bidder.</w:t>
      </w:r>
    </w:p>
    <w:p w:rsidR="0063713A" w:rsidRPr="00B679A1" w:rsidRDefault="0063713A" w:rsidP="0063713A">
      <w:pPr>
        <w:pStyle w:val="ListParagraph"/>
        <w:numPr>
          <w:ilvl w:val="1"/>
          <w:numId w:val="74"/>
        </w:numPr>
        <w:spacing w:after="120"/>
        <w:ind w:left="1701"/>
        <w:outlineLvl w:val="9"/>
        <w:rPr>
          <w:rFonts w:ascii="Calibri" w:hAnsi="Calibri" w:cs="Calibri"/>
          <w:b/>
          <w:bCs/>
          <w:sz w:val="24"/>
          <w:szCs w:val="24"/>
        </w:rPr>
      </w:pPr>
      <w:r w:rsidRPr="00B679A1">
        <w:rPr>
          <w:rFonts w:ascii="Calibri" w:hAnsi="Calibri" w:cs="Calibri"/>
          <w:b/>
          <w:bCs/>
          <w:sz w:val="24"/>
          <w:szCs w:val="24"/>
        </w:rPr>
        <w:t>SITA reserves the right to</w:t>
      </w:r>
      <w:r w:rsidRPr="00B679A1">
        <w:rPr>
          <w:rFonts w:ascii="Calibri" w:hAnsi="Calibri" w:cs="Calibri"/>
          <w:sz w:val="24"/>
          <w:szCs w:val="24"/>
        </w:rPr>
        <w:t xml:space="preserve"> introduce a </w:t>
      </w:r>
      <w:r w:rsidRPr="00B679A1">
        <w:rPr>
          <w:rFonts w:ascii="Calibri" w:hAnsi="Calibri" w:cs="Calibri"/>
          <w:b/>
          <w:bCs/>
          <w:sz w:val="24"/>
          <w:szCs w:val="24"/>
        </w:rPr>
        <w:t>penalty of 1%</w:t>
      </w:r>
      <w:r w:rsidRPr="00B679A1">
        <w:rPr>
          <w:rFonts w:ascii="Calibri" w:hAnsi="Calibri" w:cs="Calibri"/>
          <w:sz w:val="24"/>
          <w:szCs w:val="24"/>
        </w:rPr>
        <w:t xml:space="preserve"> of the overall annual year spent by </w:t>
      </w:r>
      <w:r w:rsidRPr="00B679A1">
        <w:rPr>
          <w:rFonts w:ascii="Calibri" w:hAnsi="Calibri" w:cs="Calibri"/>
          <w:b/>
          <w:bCs/>
          <w:sz w:val="24"/>
          <w:szCs w:val="24"/>
        </w:rPr>
        <w:t>SITA</w:t>
      </w:r>
      <w:r w:rsidRPr="00B679A1">
        <w:rPr>
          <w:rFonts w:ascii="Calibri" w:hAnsi="Calibri" w:cs="Calibri"/>
          <w:sz w:val="24"/>
          <w:szCs w:val="24"/>
        </w:rPr>
        <w:t xml:space="preserve"> for the prior year if the Bidder fails to comply to </w:t>
      </w:r>
      <w:r w:rsidRPr="00B679A1">
        <w:rPr>
          <w:rFonts w:ascii="Calibri" w:hAnsi="Calibri" w:cs="Calibri"/>
          <w:b/>
          <w:bCs/>
          <w:sz w:val="24"/>
          <w:szCs w:val="24"/>
        </w:rPr>
        <w:t>paragraphs (f), (g) and (h) above.</w:t>
      </w:r>
    </w:p>
    <w:p w:rsidR="0063713A" w:rsidRDefault="0063713A" w:rsidP="0063713A">
      <w:pPr>
        <w:rPr>
          <w:rFonts w:ascii="Calibri" w:hAnsi="Calibri" w:cs="Calibri"/>
          <w:b/>
          <w:bCs/>
          <w:sz w:val="24"/>
          <w:szCs w:val="24"/>
          <w:highlight w:val="yellow"/>
        </w:rPr>
      </w:pPr>
    </w:p>
    <w:p w:rsidR="0063713A" w:rsidRDefault="0063713A" w:rsidP="0063713A">
      <w:pPr>
        <w:rPr>
          <w:rFonts w:ascii="Calibri" w:hAnsi="Calibri" w:cs="Calibri"/>
          <w:b/>
          <w:bCs/>
          <w:sz w:val="24"/>
          <w:szCs w:val="24"/>
          <w:highlight w:val="yellow"/>
        </w:rPr>
      </w:pPr>
    </w:p>
    <w:p w:rsidR="00394D10" w:rsidRDefault="00394D10" w:rsidP="00394D10">
      <w:pPr>
        <w:pStyle w:val="ListParagraph"/>
        <w:spacing w:after="120"/>
        <w:ind w:left="1701"/>
        <w:outlineLvl w:val="9"/>
      </w:pPr>
    </w:p>
    <w:p w:rsidR="0063713A" w:rsidRDefault="0063713A" w:rsidP="00394D10">
      <w:pPr>
        <w:pStyle w:val="ListParagraph"/>
        <w:spacing w:after="120"/>
        <w:ind w:left="1701"/>
        <w:outlineLvl w:val="9"/>
      </w:pPr>
    </w:p>
    <w:p w:rsidR="0063713A" w:rsidRDefault="0063713A" w:rsidP="00394D10">
      <w:pPr>
        <w:pStyle w:val="ListParagraph"/>
        <w:spacing w:after="120"/>
        <w:ind w:left="1701"/>
        <w:outlineLvl w:val="9"/>
      </w:pPr>
    </w:p>
    <w:p w:rsidR="0063713A" w:rsidRDefault="0063713A" w:rsidP="00394D10">
      <w:pPr>
        <w:pStyle w:val="ListParagraph"/>
        <w:spacing w:after="120"/>
        <w:ind w:left="1701"/>
        <w:outlineLvl w:val="9"/>
      </w:pPr>
    </w:p>
    <w:p w:rsidR="0063713A" w:rsidRDefault="0063713A" w:rsidP="00394D10">
      <w:pPr>
        <w:pStyle w:val="ListParagraph"/>
        <w:spacing w:after="120"/>
        <w:ind w:left="1701"/>
        <w:outlineLvl w:val="9"/>
      </w:pPr>
    </w:p>
    <w:p w:rsidR="0063713A" w:rsidRDefault="0063713A" w:rsidP="00394D10">
      <w:pPr>
        <w:pStyle w:val="ListParagraph"/>
        <w:spacing w:after="120"/>
        <w:ind w:left="1701"/>
        <w:outlineLvl w:val="9"/>
      </w:pPr>
    </w:p>
    <w:p w:rsidR="0063713A" w:rsidRPr="00B679A1" w:rsidRDefault="0063713A" w:rsidP="0063713A">
      <w:pPr>
        <w:pStyle w:val="ListParagraph"/>
        <w:rPr>
          <w:rFonts w:ascii="Calibri" w:hAnsi="Calibri" w:cs="Calibri"/>
          <w:b/>
          <w:bCs/>
          <w:sz w:val="24"/>
          <w:szCs w:val="24"/>
        </w:rPr>
      </w:pPr>
      <w:bookmarkStart w:id="60" w:name="_Hlk128043555"/>
      <w:bookmarkStart w:id="61" w:name="_Hlk128062947"/>
      <w:bookmarkStart w:id="62" w:name="_Hlk132832636"/>
      <w:r w:rsidRPr="00B679A1">
        <w:rPr>
          <w:rFonts w:ascii="Calibri" w:hAnsi="Calibri" w:cs="Calibri"/>
          <w:b/>
          <w:bCs/>
          <w:sz w:val="24"/>
          <w:szCs w:val="24"/>
        </w:rPr>
        <w:t>Table 1: Preference Goal Requirements</w:t>
      </w:r>
      <w:r w:rsidRPr="00B679A1">
        <w:rPr>
          <w:rFonts w:ascii="Calibri" w:hAnsi="Calibri" w:cs="Calibri"/>
          <w:b/>
          <w:bCs/>
          <w:color w:val="FF0000"/>
          <w:sz w:val="24"/>
          <w:szCs w:val="24"/>
        </w:rPr>
        <w:t xml:space="preserve"> </w:t>
      </w:r>
    </w:p>
    <w:p w:rsidR="0063713A" w:rsidRPr="001654FD" w:rsidRDefault="0063713A" w:rsidP="0063713A">
      <w:pPr>
        <w:pStyle w:val="ListParagraph"/>
        <w:ind w:left="567"/>
        <w:rPr>
          <w:rFonts w:cs="Calibri"/>
          <w:b/>
          <w:bCs/>
        </w:rPr>
      </w:pPr>
    </w:p>
    <w:tbl>
      <w:tblPr>
        <w:tblW w:w="9805" w:type="dxa"/>
        <w:tblInd w:w="108" w:type="dxa"/>
        <w:tblLayout w:type="fixed"/>
        <w:tblLook w:val="04A0" w:firstRow="1" w:lastRow="0" w:firstColumn="1" w:lastColumn="0" w:noHBand="0" w:noVBand="1"/>
      </w:tblPr>
      <w:tblGrid>
        <w:gridCol w:w="2434"/>
        <w:gridCol w:w="2126"/>
        <w:gridCol w:w="3686"/>
        <w:gridCol w:w="1559"/>
      </w:tblGrid>
      <w:tr w:rsidR="0063713A" w:rsidRPr="00B679A1" w:rsidTr="00CE59C5">
        <w:trPr>
          <w:trHeight w:val="627"/>
        </w:trPr>
        <w:tc>
          <w:tcPr>
            <w:tcW w:w="2434" w:type="dxa"/>
            <w:tcBorders>
              <w:top w:val="single" w:sz="8" w:space="0" w:color="4F81BD"/>
              <w:left w:val="single" w:sz="8" w:space="0" w:color="4F81BD"/>
              <w:bottom w:val="single" w:sz="8" w:space="0" w:color="4F81BD"/>
              <w:right w:val="single" w:sz="8" w:space="0" w:color="4F81BD"/>
            </w:tcBorders>
            <w:shd w:val="clear" w:color="auto" w:fill="DBE5F1"/>
            <w:hideMark/>
          </w:tcPr>
          <w:p w:rsidR="0063713A" w:rsidRPr="00B679A1" w:rsidRDefault="0063713A" w:rsidP="00CE59C5">
            <w:pPr>
              <w:rPr>
                <w:rFonts w:ascii="Calibri" w:hAnsi="Calibri" w:cs="Calibri"/>
                <w:b/>
                <w:bCs/>
                <w:color w:val="0E1B8D"/>
                <w:sz w:val="24"/>
                <w:szCs w:val="24"/>
                <w:lang w:eastAsia="en-ZA"/>
              </w:rPr>
            </w:pPr>
            <w:r w:rsidRPr="00B679A1">
              <w:rPr>
                <w:rFonts w:ascii="Calibri" w:hAnsi="Calibri" w:cs="Calibri"/>
                <w:b/>
                <w:bCs/>
                <w:color w:val="0E1B8D"/>
                <w:sz w:val="24"/>
                <w:szCs w:val="24"/>
                <w:lang w:eastAsia="en-ZA"/>
              </w:rPr>
              <w:t>Preferential Goal Requirements</w:t>
            </w:r>
          </w:p>
        </w:tc>
        <w:tc>
          <w:tcPr>
            <w:tcW w:w="7371" w:type="dxa"/>
            <w:gridSpan w:val="3"/>
            <w:tcBorders>
              <w:top w:val="single" w:sz="8" w:space="0" w:color="4F81BD"/>
              <w:left w:val="nil"/>
              <w:bottom w:val="single" w:sz="8" w:space="0" w:color="4F81BD"/>
              <w:right w:val="single" w:sz="8" w:space="0" w:color="4F81BD"/>
            </w:tcBorders>
            <w:shd w:val="clear" w:color="auto" w:fill="DBE5F1"/>
            <w:vAlign w:val="center"/>
            <w:hideMark/>
          </w:tcPr>
          <w:p w:rsidR="0063713A" w:rsidRPr="00B679A1" w:rsidRDefault="0063713A" w:rsidP="00CE59C5">
            <w:pPr>
              <w:jc w:val="center"/>
              <w:rPr>
                <w:rFonts w:ascii="Calibri" w:hAnsi="Calibri" w:cs="Calibri"/>
                <w:b/>
                <w:bCs/>
                <w:color w:val="0E1B8D"/>
                <w:sz w:val="24"/>
                <w:szCs w:val="24"/>
                <w:lang w:eastAsia="en-ZA"/>
              </w:rPr>
            </w:pPr>
            <w:r w:rsidRPr="00B679A1">
              <w:rPr>
                <w:rFonts w:ascii="Calibri" w:hAnsi="Calibri" w:cs="Calibri"/>
                <w:b/>
                <w:bCs/>
                <w:color w:val="0E1B8D"/>
                <w:sz w:val="24"/>
                <w:szCs w:val="24"/>
                <w:lang w:eastAsia="en-ZA"/>
              </w:rPr>
              <w:t>Preferential Goal Requirements for (80/20) system</w:t>
            </w:r>
          </w:p>
        </w:tc>
      </w:tr>
      <w:tr w:rsidR="0063713A" w:rsidRPr="00B679A1" w:rsidTr="00CE59C5">
        <w:trPr>
          <w:trHeight w:val="1679"/>
        </w:trPr>
        <w:tc>
          <w:tcPr>
            <w:tcW w:w="2434" w:type="dxa"/>
            <w:tcBorders>
              <w:top w:val="nil"/>
              <w:left w:val="single" w:sz="8" w:space="0" w:color="4F81BD"/>
              <w:bottom w:val="single" w:sz="8" w:space="0" w:color="4F81BD"/>
              <w:right w:val="single" w:sz="8" w:space="0" w:color="4F81BD"/>
            </w:tcBorders>
            <w:shd w:val="clear" w:color="auto" w:fill="DBE5F1"/>
            <w:hideMark/>
          </w:tcPr>
          <w:p w:rsidR="0063713A" w:rsidRPr="00B679A1" w:rsidRDefault="0063713A" w:rsidP="0063713A">
            <w:pPr>
              <w:jc w:val="left"/>
              <w:rPr>
                <w:rFonts w:ascii="Calibri" w:hAnsi="Calibri" w:cs="Calibri"/>
                <w:b/>
                <w:bCs/>
                <w:color w:val="0E1B8D"/>
                <w:sz w:val="24"/>
                <w:szCs w:val="24"/>
                <w:lang w:eastAsia="en-ZA"/>
              </w:rPr>
            </w:pPr>
            <w:r w:rsidRPr="00B679A1">
              <w:rPr>
                <w:rFonts w:ascii="Calibri" w:hAnsi="Calibri" w:cs="Calibri"/>
                <w:b/>
                <w:bCs/>
                <w:color w:val="0E1B8D"/>
                <w:sz w:val="24"/>
                <w:szCs w:val="24"/>
                <w:lang w:eastAsia="en-ZA"/>
              </w:rPr>
              <w:t>Preferential Goal Requirements allocated for this tender</w:t>
            </w:r>
          </w:p>
        </w:tc>
        <w:tc>
          <w:tcPr>
            <w:tcW w:w="2126" w:type="dxa"/>
            <w:tcBorders>
              <w:top w:val="nil"/>
              <w:left w:val="nil"/>
              <w:bottom w:val="single" w:sz="8" w:space="0" w:color="4F81BD"/>
              <w:right w:val="single" w:sz="8" w:space="0" w:color="4F81BD"/>
            </w:tcBorders>
            <w:shd w:val="clear" w:color="auto" w:fill="DBE5F1"/>
            <w:hideMark/>
          </w:tcPr>
          <w:p w:rsidR="0063713A" w:rsidRPr="00B679A1" w:rsidRDefault="0063713A" w:rsidP="0063713A">
            <w:pPr>
              <w:jc w:val="left"/>
              <w:rPr>
                <w:rFonts w:ascii="Calibri" w:hAnsi="Calibri" w:cs="Calibri"/>
                <w:b/>
                <w:bCs/>
                <w:color w:val="0E1B8D"/>
                <w:sz w:val="24"/>
                <w:szCs w:val="24"/>
                <w:lang w:eastAsia="en-ZA"/>
              </w:rPr>
            </w:pPr>
            <w:r w:rsidRPr="00B679A1">
              <w:rPr>
                <w:rFonts w:ascii="Calibri" w:hAnsi="Calibri" w:cs="Calibri"/>
                <w:b/>
                <w:bCs/>
                <w:color w:val="0E1B8D"/>
                <w:sz w:val="24"/>
                <w:szCs w:val="24"/>
                <w:lang w:eastAsia="en-ZA"/>
              </w:rPr>
              <w:t>Number of points</w:t>
            </w:r>
            <w:r w:rsidRPr="00B679A1">
              <w:rPr>
                <w:rFonts w:ascii="Calibri" w:hAnsi="Calibri" w:cs="Calibri"/>
                <w:b/>
                <w:bCs/>
                <w:color w:val="0E1B8D"/>
                <w:sz w:val="24"/>
                <w:szCs w:val="24"/>
                <w:lang w:eastAsia="en-ZA"/>
              </w:rPr>
              <w:br/>
              <w:t>allocated</w:t>
            </w:r>
            <w:r w:rsidRPr="00B679A1">
              <w:rPr>
                <w:rFonts w:ascii="Calibri" w:hAnsi="Calibri" w:cs="Calibri"/>
                <w:b/>
                <w:bCs/>
                <w:color w:val="0E1B8D"/>
                <w:sz w:val="24"/>
                <w:szCs w:val="24"/>
                <w:lang w:eastAsia="en-ZA"/>
              </w:rPr>
              <w:br/>
            </w:r>
            <w:r w:rsidRPr="00B679A1">
              <w:rPr>
                <w:rFonts w:ascii="Calibri" w:hAnsi="Calibri" w:cs="Calibri"/>
                <w:b/>
                <w:bCs/>
                <w:color w:val="44546A"/>
                <w:sz w:val="24"/>
                <w:szCs w:val="24"/>
                <w:lang w:eastAsia="en-ZA"/>
              </w:rPr>
              <w:t>(80/20) system</w:t>
            </w:r>
            <w:r w:rsidRPr="00B679A1">
              <w:rPr>
                <w:rFonts w:ascii="Calibri" w:hAnsi="Calibri" w:cs="Calibri"/>
                <w:b/>
                <w:bCs/>
                <w:color w:val="0E1B8D"/>
                <w:sz w:val="24"/>
                <w:szCs w:val="24"/>
                <w:lang w:eastAsia="en-ZA"/>
              </w:rPr>
              <w:br/>
              <w:t>(To be completed by the organ of state)</w:t>
            </w:r>
          </w:p>
        </w:tc>
        <w:tc>
          <w:tcPr>
            <w:tcW w:w="3686" w:type="dxa"/>
            <w:tcBorders>
              <w:top w:val="nil"/>
              <w:left w:val="nil"/>
              <w:bottom w:val="single" w:sz="8" w:space="0" w:color="4F81BD"/>
              <w:right w:val="single" w:sz="8" w:space="0" w:color="4F81BD"/>
            </w:tcBorders>
            <w:shd w:val="clear" w:color="auto" w:fill="DBE5F1"/>
            <w:hideMark/>
          </w:tcPr>
          <w:p w:rsidR="0063713A" w:rsidRPr="00B679A1" w:rsidRDefault="0063713A" w:rsidP="0063713A">
            <w:pPr>
              <w:jc w:val="left"/>
              <w:rPr>
                <w:rFonts w:ascii="Calibri" w:hAnsi="Calibri" w:cs="Calibri"/>
                <w:b/>
                <w:bCs/>
                <w:color w:val="0E1B8D"/>
                <w:sz w:val="24"/>
                <w:szCs w:val="24"/>
                <w:lang w:eastAsia="en-ZA"/>
              </w:rPr>
            </w:pPr>
            <w:r w:rsidRPr="00B679A1">
              <w:rPr>
                <w:rFonts w:ascii="Calibri" w:hAnsi="Calibri" w:cs="Calibri"/>
                <w:b/>
                <w:bCs/>
                <w:color w:val="0E1B8D"/>
                <w:sz w:val="24"/>
                <w:szCs w:val="24"/>
                <w:lang w:eastAsia="en-ZA"/>
              </w:rPr>
              <w:t xml:space="preserve">Substantiating evidence and evidence reference to be completed by bidder. </w:t>
            </w:r>
            <w:r w:rsidRPr="00B679A1">
              <w:rPr>
                <w:rFonts w:ascii="Calibri" w:hAnsi="Calibri" w:cs="Calibri"/>
                <w:b/>
                <w:bCs/>
                <w:color w:val="0E1B8D"/>
                <w:sz w:val="24"/>
                <w:szCs w:val="24"/>
                <w:lang w:eastAsia="en-ZA"/>
              </w:rPr>
              <w:br/>
            </w:r>
            <w:r w:rsidRPr="00B679A1">
              <w:rPr>
                <w:rFonts w:ascii="Calibri" w:hAnsi="Calibri" w:cs="Calibri"/>
                <w:color w:val="0E1B8D"/>
                <w:sz w:val="24"/>
                <w:szCs w:val="24"/>
                <w:lang w:eastAsia="en-ZA"/>
              </w:rPr>
              <w:t>Evaluation per requirement: Each requirement indicated in the tables below must be completed and points will be allocated based on the evidence required below for the</w:t>
            </w:r>
            <w:r w:rsidRPr="00B679A1">
              <w:rPr>
                <w:rFonts w:ascii="Calibri" w:hAnsi="Calibri" w:cs="Calibri"/>
                <w:b/>
                <w:bCs/>
                <w:color w:val="0E1B8D"/>
                <w:sz w:val="24"/>
                <w:szCs w:val="24"/>
                <w:lang w:eastAsia="en-ZA"/>
              </w:rPr>
              <w:t xml:space="preserve"> </w:t>
            </w:r>
            <w:r w:rsidRPr="00B679A1">
              <w:rPr>
                <w:rFonts w:ascii="Calibri" w:hAnsi="Calibri" w:cs="Calibri"/>
                <w:b/>
                <w:bCs/>
                <w:color w:val="44546A"/>
                <w:sz w:val="24"/>
                <w:szCs w:val="24"/>
                <w:lang w:eastAsia="en-ZA"/>
              </w:rPr>
              <w:t>(80/20) system</w:t>
            </w:r>
          </w:p>
        </w:tc>
        <w:tc>
          <w:tcPr>
            <w:tcW w:w="1559" w:type="dxa"/>
            <w:tcBorders>
              <w:top w:val="nil"/>
              <w:left w:val="nil"/>
              <w:bottom w:val="single" w:sz="8" w:space="0" w:color="4F81BD"/>
              <w:right w:val="single" w:sz="8" w:space="0" w:color="4F81BD"/>
            </w:tcBorders>
            <w:shd w:val="clear" w:color="auto" w:fill="DBE5F1"/>
            <w:hideMark/>
          </w:tcPr>
          <w:p w:rsidR="0063713A" w:rsidRPr="00B679A1" w:rsidRDefault="0063713A" w:rsidP="0063713A">
            <w:pPr>
              <w:jc w:val="left"/>
              <w:rPr>
                <w:rFonts w:ascii="Calibri" w:hAnsi="Calibri" w:cs="Calibri"/>
                <w:b/>
                <w:bCs/>
                <w:color w:val="0E1B8D"/>
                <w:sz w:val="24"/>
                <w:szCs w:val="24"/>
                <w:lang w:eastAsia="en-ZA"/>
              </w:rPr>
            </w:pPr>
            <w:r w:rsidRPr="00B679A1">
              <w:rPr>
                <w:rFonts w:ascii="Calibri" w:hAnsi="Calibri" w:cs="Calibri"/>
                <w:b/>
                <w:bCs/>
                <w:color w:val="0E1B8D"/>
                <w:sz w:val="24"/>
                <w:szCs w:val="24"/>
                <w:lang w:eastAsia="en-ZA"/>
              </w:rPr>
              <w:t>Evidence reference for the</w:t>
            </w:r>
            <w:r w:rsidRPr="00B679A1">
              <w:rPr>
                <w:rFonts w:ascii="Calibri" w:hAnsi="Calibri" w:cs="Calibri"/>
                <w:b/>
                <w:bCs/>
                <w:color w:val="FF0000"/>
                <w:sz w:val="24"/>
                <w:szCs w:val="24"/>
                <w:lang w:eastAsia="en-ZA"/>
              </w:rPr>
              <w:t xml:space="preserve"> </w:t>
            </w:r>
            <w:r w:rsidRPr="00B679A1">
              <w:rPr>
                <w:rFonts w:ascii="Calibri" w:hAnsi="Calibri" w:cs="Calibri"/>
                <w:b/>
                <w:bCs/>
                <w:color w:val="FF0000"/>
                <w:sz w:val="24"/>
                <w:szCs w:val="24"/>
                <w:lang w:eastAsia="en-ZA"/>
              </w:rPr>
              <w:br/>
            </w:r>
            <w:r w:rsidRPr="00B679A1">
              <w:rPr>
                <w:rFonts w:ascii="Calibri" w:hAnsi="Calibri" w:cs="Calibri"/>
                <w:b/>
                <w:bCs/>
                <w:color w:val="44546A"/>
                <w:sz w:val="24"/>
                <w:szCs w:val="24"/>
                <w:lang w:eastAsia="en-ZA"/>
              </w:rPr>
              <w:t>(80/20) system</w:t>
            </w:r>
          </w:p>
        </w:tc>
      </w:tr>
      <w:tr w:rsidR="0063713A" w:rsidRPr="00B679A1" w:rsidTr="00CE59C5">
        <w:trPr>
          <w:trHeight w:val="371"/>
        </w:trPr>
        <w:tc>
          <w:tcPr>
            <w:tcW w:w="2434" w:type="dxa"/>
            <w:tcBorders>
              <w:top w:val="nil"/>
              <w:left w:val="single" w:sz="8" w:space="0" w:color="4F81BD"/>
              <w:bottom w:val="single" w:sz="8" w:space="0" w:color="4F81BD"/>
              <w:right w:val="single" w:sz="8" w:space="0" w:color="4F81BD"/>
            </w:tcBorders>
            <w:shd w:val="clear" w:color="auto" w:fill="DBE5F1"/>
            <w:hideMark/>
          </w:tcPr>
          <w:p w:rsidR="0063713A" w:rsidRPr="00B679A1" w:rsidRDefault="0063713A" w:rsidP="00CE59C5">
            <w:pPr>
              <w:rPr>
                <w:rFonts w:ascii="Calibri" w:hAnsi="Calibri" w:cs="Calibri"/>
                <w:b/>
                <w:bCs/>
                <w:color w:val="305496"/>
                <w:sz w:val="24"/>
                <w:szCs w:val="24"/>
                <w:lang w:eastAsia="en-ZA"/>
              </w:rPr>
            </w:pPr>
            <w:r w:rsidRPr="00B679A1">
              <w:rPr>
                <w:rFonts w:ascii="Calibri" w:hAnsi="Calibri" w:cs="Calibri"/>
                <w:b/>
                <w:bCs/>
                <w:color w:val="305496"/>
                <w:sz w:val="24"/>
                <w:szCs w:val="24"/>
                <w:lang w:eastAsia="en-ZA"/>
              </w:rPr>
              <w:t>BBBEE:</w:t>
            </w:r>
          </w:p>
        </w:tc>
        <w:tc>
          <w:tcPr>
            <w:tcW w:w="2126" w:type="dxa"/>
            <w:tcBorders>
              <w:top w:val="nil"/>
              <w:left w:val="nil"/>
              <w:bottom w:val="single" w:sz="8" w:space="0" w:color="4F81BD"/>
              <w:right w:val="single" w:sz="8" w:space="0" w:color="4F81BD"/>
            </w:tcBorders>
            <w:shd w:val="clear" w:color="auto" w:fill="DBE5F1"/>
            <w:vAlign w:val="center"/>
            <w:hideMark/>
          </w:tcPr>
          <w:p w:rsidR="0063713A" w:rsidRPr="00B679A1" w:rsidRDefault="0063713A" w:rsidP="00CE59C5">
            <w:pPr>
              <w:jc w:val="center"/>
              <w:rPr>
                <w:rFonts w:ascii="Calibri" w:hAnsi="Calibri" w:cs="Calibri"/>
                <w:b/>
                <w:bCs/>
                <w:color w:val="0E1B8D"/>
                <w:sz w:val="24"/>
                <w:szCs w:val="24"/>
                <w:lang w:eastAsia="en-ZA"/>
              </w:rPr>
            </w:pPr>
            <w:r w:rsidRPr="00B679A1">
              <w:rPr>
                <w:rFonts w:ascii="Calibri" w:hAnsi="Calibri" w:cs="Calibri"/>
                <w:b/>
                <w:bCs/>
                <w:color w:val="0E1B8D"/>
                <w:sz w:val="24"/>
                <w:szCs w:val="24"/>
                <w:lang w:eastAsia="en-ZA"/>
              </w:rPr>
              <w:t>20,0</w:t>
            </w:r>
          </w:p>
        </w:tc>
        <w:tc>
          <w:tcPr>
            <w:tcW w:w="5245" w:type="dxa"/>
            <w:gridSpan w:val="2"/>
            <w:tcBorders>
              <w:top w:val="single" w:sz="8" w:space="0" w:color="4F81BD"/>
              <w:left w:val="nil"/>
              <w:bottom w:val="single" w:sz="8" w:space="0" w:color="4F81BD"/>
              <w:right w:val="single" w:sz="8" w:space="0" w:color="4F81BD"/>
            </w:tcBorders>
            <w:shd w:val="clear" w:color="auto" w:fill="DBE5F1"/>
            <w:hideMark/>
          </w:tcPr>
          <w:p w:rsidR="0063713A" w:rsidRPr="00B679A1" w:rsidRDefault="0063713A" w:rsidP="00CE59C5">
            <w:pPr>
              <w:rPr>
                <w:rFonts w:ascii="Calibri" w:hAnsi="Calibri" w:cs="Calibri"/>
                <w:b/>
                <w:bCs/>
                <w:color w:val="0E1B8D"/>
                <w:sz w:val="24"/>
                <w:szCs w:val="24"/>
                <w:lang w:eastAsia="en-ZA"/>
              </w:rPr>
            </w:pPr>
            <w:r w:rsidRPr="00B679A1">
              <w:rPr>
                <w:rFonts w:ascii="Calibri" w:hAnsi="Calibri" w:cs="Calibri"/>
                <w:b/>
                <w:bCs/>
                <w:color w:val="0E1B8D"/>
                <w:sz w:val="24"/>
                <w:szCs w:val="24"/>
                <w:lang w:eastAsia="en-ZA"/>
              </w:rPr>
              <w:t> </w:t>
            </w:r>
          </w:p>
        </w:tc>
      </w:tr>
      <w:tr w:rsidR="0063713A" w:rsidRPr="00B679A1" w:rsidTr="00CE59C5">
        <w:trPr>
          <w:trHeight w:val="2072"/>
        </w:trPr>
        <w:tc>
          <w:tcPr>
            <w:tcW w:w="2434" w:type="dxa"/>
            <w:tcBorders>
              <w:top w:val="nil"/>
              <w:left w:val="single" w:sz="8" w:space="0" w:color="4F81BD"/>
              <w:bottom w:val="single" w:sz="8" w:space="0" w:color="4F81BD"/>
              <w:right w:val="single" w:sz="8" w:space="0" w:color="4F81BD"/>
            </w:tcBorders>
            <w:shd w:val="clear" w:color="auto" w:fill="FFFFFF"/>
            <w:hideMark/>
          </w:tcPr>
          <w:p w:rsidR="0063713A" w:rsidRPr="00B679A1" w:rsidRDefault="0063713A" w:rsidP="00CE59C5">
            <w:pPr>
              <w:rPr>
                <w:rFonts w:ascii="Calibri" w:hAnsi="Calibri" w:cs="Calibri"/>
                <w:color w:val="0E1B8D"/>
                <w:sz w:val="24"/>
                <w:szCs w:val="24"/>
                <w:lang w:eastAsia="en-ZA"/>
              </w:rPr>
            </w:pPr>
            <w:r w:rsidRPr="00B679A1">
              <w:rPr>
                <w:rFonts w:ascii="Calibri" w:hAnsi="Calibri" w:cs="Calibri"/>
                <w:color w:val="0E1B8D"/>
                <w:sz w:val="24"/>
                <w:szCs w:val="24"/>
                <w:lang w:eastAsia="en-ZA"/>
              </w:rPr>
              <w:t>The allocation of points for bidders that meet a certain</w:t>
            </w:r>
            <w:r w:rsidRPr="00B679A1">
              <w:rPr>
                <w:rFonts w:ascii="Calibri" w:hAnsi="Calibri" w:cs="Calibri"/>
                <w:b/>
                <w:bCs/>
                <w:color w:val="0E1B8D"/>
                <w:sz w:val="24"/>
                <w:szCs w:val="24"/>
                <w:lang w:eastAsia="en-ZA"/>
              </w:rPr>
              <w:t xml:space="preserve"> B-BBEE level</w:t>
            </w:r>
            <w:r w:rsidRPr="00B679A1">
              <w:rPr>
                <w:rFonts w:ascii="Calibri" w:hAnsi="Calibri" w:cs="Calibri"/>
                <w:color w:val="0E1B8D"/>
                <w:sz w:val="24"/>
                <w:szCs w:val="24"/>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rsidR="0063713A" w:rsidRPr="00B679A1" w:rsidRDefault="0063713A" w:rsidP="00CE59C5">
            <w:pPr>
              <w:jc w:val="center"/>
              <w:rPr>
                <w:rFonts w:ascii="Calibri" w:hAnsi="Calibri" w:cs="Calibri"/>
                <w:color w:val="FF0000"/>
                <w:sz w:val="24"/>
                <w:szCs w:val="24"/>
                <w:lang w:eastAsia="en-ZA"/>
              </w:rPr>
            </w:pPr>
            <w:r w:rsidRPr="00B679A1">
              <w:rPr>
                <w:rFonts w:ascii="Calibri" w:hAnsi="Calibri" w:cs="Calibri"/>
                <w:color w:val="000000"/>
                <w:sz w:val="24"/>
                <w:szCs w:val="24"/>
                <w:lang w:eastAsia="en-ZA"/>
              </w:rPr>
              <w:t>20,0</w:t>
            </w:r>
          </w:p>
        </w:tc>
        <w:tc>
          <w:tcPr>
            <w:tcW w:w="3686" w:type="dxa"/>
            <w:tcBorders>
              <w:top w:val="nil"/>
              <w:left w:val="nil"/>
              <w:bottom w:val="single" w:sz="8" w:space="0" w:color="4F81BD"/>
              <w:right w:val="single" w:sz="8" w:space="0" w:color="4F81BD"/>
            </w:tcBorders>
            <w:hideMark/>
          </w:tcPr>
          <w:p w:rsidR="0063713A" w:rsidRPr="00B679A1" w:rsidRDefault="0063713A" w:rsidP="0063713A">
            <w:pPr>
              <w:jc w:val="left"/>
              <w:rPr>
                <w:rFonts w:ascii="Calibri" w:hAnsi="Calibri" w:cs="Calibri"/>
                <w:b/>
                <w:bCs/>
                <w:color w:val="0E1B8D"/>
                <w:sz w:val="24"/>
                <w:szCs w:val="24"/>
                <w:lang w:eastAsia="en-ZA"/>
              </w:rPr>
            </w:pPr>
            <w:r w:rsidRPr="00B679A1">
              <w:rPr>
                <w:rFonts w:ascii="Calibri" w:hAnsi="Calibri" w:cs="Calibri"/>
                <w:b/>
                <w:bCs/>
                <w:color w:val="0E1B8D"/>
                <w:sz w:val="24"/>
                <w:szCs w:val="24"/>
                <w:lang w:eastAsia="en-ZA"/>
              </w:rPr>
              <w:t>Evidence:</w:t>
            </w:r>
            <w:r w:rsidRPr="00B679A1">
              <w:rPr>
                <w:rFonts w:ascii="Calibri" w:hAnsi="Calibri" w:cs="Calibri"/>
                <w:b/>
                <w:bCs/>
                <w:color w:val="0E1B8D"/>
                <w:sz w:val="24"/>
                <w:szCs w:val="24"/>
                <w:lang w:eastAsia="en-ZA"/>
              </w:rPr>
              <w:br/>
            </w:r>
            <w:r w:rsidRPr="00B679A1">
              <w:rPr>
                <w:rFonts w:ascii="Calibri" w:hAnsi="Calibri" w:cs="Calibri"/>
                <w:color w:val="0E1B8D"/>
                <w:sz w:val="24"/>
                <w:szCs w:val="24"/>
                <w:lang w:eastAsia="en-ZA"/>
              </w:rPr>
              <w:t>The Bidder must provide a copy of relevant proof of B-BBEE status level of contributor level as defined in the Broad-Based Black Economic Empowerment Act.</w:t>
            </w:r>
            <w:r w:rsidRPr="00B679A1">
              <w:rPr>
                <w:rFonts w:ascii="Calibri" w:hAnsi="Calibri" w:cs="Calibri"/>
                <w:color w:val="0E1B8D"/>
                <w:sz w:val="24"/>
                <w:szCs w:val="24"/>
                <w:lang w:eastAsia="en-ZA"/>
              </w:rPr>
              <w:br/>
            </w:r>
            <w:r w:rsidRPr="00B679A1">
              <w:rPr>
                <w:rFonts w:ascii="Calibri" w:hAnsi="Calibri" w:cs="Calibri"/>
                <w:color w:val="0E1B8D"/>
                <w:sz w:val="24"/>
                <w:szCs w:val="24"/>
                <w:lang w:eastAsia="en-ZA"/>
              </w:rPr>
              <w:br/>
            </w:r>
            <w:r w:rsidRPr="00B679A1">
              <w:rPr>
                <w:rFonts w:ascii="Calibri" w:hAnsi="Calibri" w:cs="Calibri"/>
                <w:b/>
                <w:bCs/>
                <w:color w:val="0E1B8D"/>
                <w:sz w:val="24"/>
                <w:szCs w:val="24"/>
                <w:lang w:eastAsia="en-ZA"/>
              </w:rPr>
              <w:t>Points allocation:</w:t>
            </w:r>
            <w:r w:rsidRPr="00B679A1">
              <w:rPr>
                <w:rFonts w:ascii="Calibri" w:hAnsi="Calibri" w:cs="Calibri"/>
                <w:b/>
                <w:bCs/>
                <w:color w:val="0E1B8D"/>
                <w:sz w:val="24"/>
                <w:szCs w:val="24"/>
                <w:lang w:eastAsia="en-ZA"/>
              </w:rPr>
              <w:br/>
            </w:r>
            <w:r w:rsidRPr="00B679A1">
              <w:rPr>
                <w:rFonts w:ascii="Calibri" w:hAnsi="Calibri" w:cs="Calibri"/>
                <w:color w:val="0E1B8D"/>
                <w:sz w:val="24"/>
                <w:szCs w:val="24"/>
                <w:lang w:eastAsia="en-ZA"/>
              </w:rPr>
              <w:t xml:space="preserve">Points will be allocated in line with the BBBEE table 1 in section </w:t>
            </w:r>
            <w:r>
              <w:rPr>
                <w:rFonts w:ascii="Calibri" w:hAnsi="Calibri" w:cs="Calibri"/>
                <w:color w:val="0E1B8D"/>
                <w:sz w:val="24"/>
                <w:szCs w:val="24"/>
                <w:lang w:eastAsia="en-ZA"/>
              </w:rPr>
              <w:t>4.6</w:t>
            </w:r>
            <w:r w:rsidRPr="00B679A1">
              <w:rPr>
                <w:rFonts w:ascii="Calibri" w:hAnsi="Calibri" w:cs="Calibri"/>
                <w:color w:val="000000"/>
                <w:sz w:val="24"/>
                <w:szCs w:val="24"/>
                <w:lang w:eastAsia="en-ZA"/>
              </w:rPr>
              <w:t>.</w:t>
            </w:r>
          </w:p>
        </w:tc>
        <w:tc>
          <w:tcPr>
            <w:tcW w:w="1559" w:type="dxa"/>
            <w:tcBorders>
              <w:top w:val="nil"/>
              <w:left w:val="nil"/>
              <w:bottom w:val="single" w:sz="8" w:space="0" w:color="4F81BD"/>
              <w:right w:val="single" w:sz="8" w:space="0" w:color="4F81BD"/>
            </w:tcBorders>
            <w:hideMark/>
          </w:tcPr>
          <w:p w:rsidR="0063713A" w:rsidRPr="00B679A1" w:rsidRDefault="0063713A" w:rsidP="0063713A">
            <w:pPr>
              <w:jc w:val="left"/>
              <w:rPr>
                <w:rFonts w:ascii="Calibri" w:hAnsi="Calibri" w:cs="Calibri"/>
                <w:color w:val="4472C4"/>
                <w:sz w:val="24"/>
                <w:szCs w:val="24"/>
                <w:lang w:eastAsia="en-ZA"/>
              </w:rPr>
            </w:pPr>
            <w:r w:rsidRPr="00B679A1">
              <w:rPr>
                <w:rFonts w:ascii="Calibri" w:hAnsi="Calibri" w:cs="Calibri"/>
                <w:color w:val="4472C4"/>
                <w:sz w:val="24"/>
                <w:szCs w:val="24"/>
                <w:lang w:eastAsia="en-ZA"/>
              </w:rPr>
              <w:t>&lt;</w:t>
            </w:r>
            <w:r w:rsidRPr="00B679A1">
              <w:rPr>
                <w:rFonts w:ascii="Calibri" w:hAnsi="Calibri" w:cs="Calibri"/>
                <w:color w:val="0E1B8D"/>
                <w:sz w:val="24"/>
                <w:szCs w:val="24"/>
                <w:lang w:eastAsia="en-ZA"/>
              </w:rPr>
              <w:t xml:space="preserve">provide unique reference to locate (80/20) system substantiating evidence in the bid response – Annex </w:t>
            </w:r>
            <w:r>
              <w:rPr>
                <w:rFonts w:ascii="Calibri" w:hAnsi="Calibri" w:cs="Calibri"/>
                <w:color w:val="0E1B8D"/>
                <w:sz w:val="24"/>
                <w:szCs w:val="24"/>
                <w:lang w:eastAsia="en-ZA"/>
              </w:rPr>
              <w:t>A</w:t>
            </w:r>
            <w:r w:rsidRPr="00B679A1">
              <w:rPr>
                <w:rFonts w:ascii="Calibri" w:hAnsi="Calibri" w:cs="Calibri"/>
                <w:color w:val="0E1B8D"/>
                <w:sz w:val="24"/>
                <w:szCs w:val="24"/>
                <w:lang w:eastAsia="en-ZA"/>
              </w:rPr>
              <w:t xml:space="preserve">, section </w:t>
            </w:r>
            <w:r>
              <w:rPr>
                <w:rFonts w:ascii="Calibri" w:hAnsi="Calibri" w:cs="Calibri"/>
                <w:color w:val="0E1B8D"/>
                <w:sz w:val="24"/>
                <w:szCs w:val="24"/>
                <w:lang w:eastAsia="en-ZA"/>
              </w:rPr>
              <w:t>5.4</w:t>
            </w:r>
            <w:r w:rsidRPr="00B679A1">
              <w:rPr>
                <w:rFonts w:ascii="Calibri" w:hAnsi="Calibri" w:cs="Calibri"/>
                <w:color w:val="0E1B8D"/>
                <w:sz w:val="24"/>
                <w:szCs w:val="24"/>
                <w:lang w:eastAsia="en-ZA"/>
              </w:rPr>
              <w:t>&gt;</w:t>
            </w:r>
          </w:p>
        </w:tc>
      </w:tr>
      <w:tr w:rsidR="0063713A" w:rsidRPr="00B679A1" w:rsidTr="00CE59C5">
        <w:trPr>
          <w:trHeight w:val="376"/>
        </w:trPr>
        <w:tc>
          <w:tcPr>
            <w:tcW w:w="2434" w:type="dxa"/>
            <w:tcBorders>
              <w:top w:val="nil"/>
              <w:left w:val="single" w:sz="8" w:space="0" w:color="4F81BD"/>
              <w:bottom w:val="single" w:sz="8" w:space="0" w:color="4F81BD"/>
              <w:right w:val="single" w:sz="8" w:space="0" w:color="4F81BD"/>
            </w:tcBorders>
            <w:shd w:val="clear" w:color="auto" w:fill="DBE5F1"/>
            <w:hideMark/>
          </w:tcPr>
          <w:p w:rsidR="0063713A" w:rsidRPr="00B679A1" w:rsidRDefault="0063713A" w:rsidP="00CE59C5">
            <w:pPr>
              <w:rPr>
                <w:rFonts w:ascii="Calibri" w:hAnsi="Calibri" w:cs="Calibri"/>
                <w:b/>
                <w:bCs/>
                <w:color w:val="0E1B8D"/>
                <w:sz w:val="24"/>
                <w:szCs w:val="24"/>
                <w:lang w:eastAsia="en-ZA"/>
              </w:rPr>
            </w:pPr>
            <w:r w:rsidRPr="00B679A1">
              <w:rPr>
                <w:rFonts w:ascii="Calibri" w:hAnsi="Calibri" w:cs="Calibri"/>
                <w:b/>
                <w:bCs/>
                <w:color w:val="0E1B8D"/>
                <w:sz w:val="24"/>
                <w:szCs w:val="24"/>
                <w:lang w:eastAsia="en-ZA"/>
              </w:rPr>
              <w:t>Total Point Allocation:</w:t>
            </w:r>
          </w:p>
        </w:tc>
        <w:tc>
          <w:tcPr>
            <w:tcW w:w="2126" w:type="dxa"/>
            <w:tcBorders>
              <w:top w:val="nil"/>
              <w:left w:val="nil"/>
              <w:bottom w:val="single" w:sz="8" w:space="0" w:color="4F81BD"/>
              <w:right w:val="single" w:sz="8" w:space="0" w:color="4F81BD"/>
            </w:tcBorders>
            <w:shd w:val="clear" w:color="auto" w:fill="DBE5F1"/>
            <w:vAlign w:val="center"/>
            <w:hideMark/>
          </w:tcPr>
          <w:p w:rsidR="0063713A" w:rsidRPr="00B679A1" w:rsidRDefault="0063713A" w:rsidP="00CE59C5">
            <w:pPr>
              <w:jc w:val="center"/>
              <w:rPr>
                <w:rFonts w:ascii="Calibri" w:hAnsi="Calibri" w:cs="Calibri"/>
                <w:b/>
                <w:bCs/>
                <w:color w:val="0E1B8D"/>
                <w:sz w:val="24"/>
                <w:szCs w:val="24"/>
                <w:lang w:eastAsia="en-ZA"/>
              </w:rPr>
            </w:pPr>
            <w:r w:rsidRPr="00B679A1">
              <w:rPr>
                <w:rFonts w:ascii="Calibri" w:hAnsi="Calibri" w:cs="Calibri"/>
                <w:b/>
                <w:bCs/>
                <w:color w:val="0E1B8D"/>
                <w:sz w:val="24"/>
                <w:szCs w:val="24"/>
                <w:lang w:eastAsia="en-ZA"/>
              </w:rPr>
              <w:t>20,0</w:t>
            </w:r>
          </w:p>
        </w:tc>
        <w:tc>
          <w:tcPr>
            <w:tcW w:w="5245" w:type="dxa"/>
            <w:gridSpan w:val="2"/>
            <w:tcBorders>
              <w:top w:val="single" w:sz="8" w:space="0" w:color="4F81BD"/>
              <w:left w:val="nil"/>
              <w:bottom w:val="nil"/>
              <w:right w:val="nil"/>
            </w:tcBorders>
            <w:hideMark/>
          </w:tcPr>
          <w:p w:rsidR="0063713A" w:rsidRPr="00B679A1" w:rsidRDefault="0063713A" w:rsidP="00CE59C5">
            <w:pPr>
              <w:rPr>
                <w:rFonts w:ascii="Calibri" w:hAnsi="Calibri" w:cs="Calibri"/>
                <w:b/>
                <w:bCs/>
                <w:color w:val="0E1B8D"/>
                <w:sz w:val="24"/>
                <w:szCs w:val="24"/>
                <w:lang w:eastAsia="en-ZA"/>
              </w:rPr>
            </w:pPr>
            <w:r w:rsidRPr="00B679A1">
              <w:rPr>
                <w:rFonts w:ascii="Calibri" w:hAnsi="Calibri" w:cs="Calibri"/>
                <w:b/>
                <w:bCs/>
                <w:color w:val="0E1B8D"/>
                <w:sz w:val="24"/>
                <w:szCs w:val="24"/>
                <w:lang w:eastAsia="en-ZA"/>
              </w:rPr>
              <w:t> </w:t>
            </w:r>
          </w:p>
        </w:tc>
      </w:tr>
    </w:tbl>
    <w:p w:rsidR="0063713A" w:rsidRPr="00B679A1" w:rsidRDefault="0063713A" w:rsidP="0063713A">
      <w:pPr>
        <w:rPr>
          <w:rFonts w:ascii="Calibri" w:hAnsi="Calibri" w:cs="Calibri"/>
          <w:b/>
          <w:bCs/>
          <w:sz w:val="24"/>
          <w:szCs w:val="24"/>
        </w:rPr>
      </w:pPr>
    </w:p>
    <w:p w:rsidR="0063713A" w:rsidRPr="00B679A1" w:rsidRDefault="0063713A" w:rsidP="0063713A">
      <w:pPr>
        <w:pStyle w:val="ListParagraph"/>
        <w:numPr>
          <w:ilvl w:val="0"/>
          <w:numId w:val="72"/>
        </w:numPr>
        <w:spacing w:after="120" w:line="240" w:lineRule="auto"/>
        <w:jc w:val="left"/>
        <w:outlineLvl w:val="9"/>
        <w:rPr>
          <w:rFonts w:ascii="Calibri" w:hAnsi="Calibri" w:cs="Calibri"/>
          <w:b/>
          <w:bCs/>
          <w:color w:val="000066"/>
          <w:sz w:val="24"/>
          <w:szCs w:val="24"/>
        </w:rPr>
        <w:sectPr w:rsidR="0063713A" w:rsidRPr="00B679A1">
          <w:pgSz w:w="11906" w:h="16838"/>
          <w:pgMar w:top="1134" w:right="1134" w:bottom="1134" w:left="1123" w:header="680" w:footer="680" w:gutter="0"/>
          <w:cols w:space="720"/>
        </w:sectPr>
      </w:pPr>
    </w:p>
    <w:p w:rsidR="0063713A" w:rsidRPr="00B679A1" w:rsidRDefault="0063713A" w:rsidP="0063713A">
      <w:pPr>
        <w:pStyle w:val="ListParagraph"/>
        <w:ind w:left="567"/>
        <w:rPr>
          <w:rFonts w:ascii="Calibri" w:hAnsi="Calibri" w:cs="Calibri"/>
          <w:b/>
          <w:bCs/>
          <w:sz w:val="24"/>
          <w:szCs w:val="24"/>
        </w:rPr>
      </w:pPr>
      <w:r w:rsidRPr="0009459A">
        <w:rPr>
          <w:rFonts w:ascii="Calibri" w:hAnsi="Calibri" w:cs="Calibri"/>
          <w:b/>
          <w:bCs/>
          <w:sz w:val="24"/>
          <w:szCs w:val="24"/>
        </w:rPr>
        <w:t>Table 2: B-BBEE Points as part of the Preference Goal requirements.</w:t>
      </w:r>
    </w:p>
    <w:tbl>
      <w:tblPr>
        <w:tblW w:w="0" w:type="auto"/>
        <w:tblInd w:w="562"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ook w:val="04A0" w:firstRow="1" w:lastRow="0" w:firstColumn="1" w:lastColumn="0" w:noHBand="0" w:noVBand="1"/>
      </w:tblPr>
      <w:tblGrid>
        <w:gridCol w:w="4111"/>
        <w:gridCol w:w="3544"/>
      </w:tblGrid>
      <w:tr w:rsidR="0063713A" w:rsidRPr="00B679A1" w:rsidTr="00CE59C5">
        <w:trPr>
          <w:trHeight w:val="548"/>
          <w:tblHeader/>
        </w:trPr>
        <w:tc>
          <w:tcPr>
            <w:tcW w:w="4111" w:type="dxa"/>
            <w:tcBorders>
              <w:top w:val="single" w:sz="4" w:space="0" w:color="44546A"/>
              <w:left w:val="single" w:sz="4" w:space="0" w:color="44546A"/>
              <w:bottom w:val="single" w:sz="4" w:space="0" w:color="44546A"/>
              <w:right w:val="single" w:sz="4" w:space="0" w:color="44546A"/>
            </w:tcBorders>
            <w:shd w:val="solid" w:color="DBE5F1" w:fill="D9E2F3"/>
            <w:vAlign w:val="center"/>
            <w:hideMark/>
          </w:tcPr>
          <w:bookmarkEnd w:id="60"/>
          <w:bookmarkEnd w:id="61"/>
          <w:p w:rsidR="0063713A" w:rsidRPr="00B679A1" w:rsidRDefault="0063713A" w:rsidP="00CE59C5">
            <w:pPr>
              <w:pStyle w:val="NormalWeb"/>
              <w:kinsoku w:val="0"/>
              <w:overflowPunct w:val="0"/>
              <w:spacing w:before="96" w:beforeAutospacing="0" w:after="0" w:afterAutospacing="0" w:line="276" w:lineRule="auto"/>
              <w:jc w:val="center"/>
              <w:textAlignment w:val="baseline"/>
              <w:rPr>
                <w:rFonts w:ascii="Calibri" w:hAnsi="Calibri" w:cs="Calibri"/>
                <w:b/>
                <w:color w:val="auto"/>
              </w:rPr>
            </w:pPr>
            <w:r w:rsidRPr="00B679A1">
              <w:rPr>
                <w:rFonts w:ascii="Calibri" w:hAnsi="Calibri" w:cs="Calibri"/>
                <w:b/>
                <w:color w:val="auto"/>
                <w:kern w:val="24"/>
              </w:rPr>
              <w:t>B-BBEE Status Level of Contributor</w:t>
            </w:r>
          </w:p>
        </w:tc>
        <w:tc>
          <w:tcPr>
            <w:tcW w:w="3544" w:type="dxa"/>
            <w:tcBorders>
              <w:top w:val="single" w:sz="4" w:space="0" w:color="44546A"/>
              <w:left w:val="single" w:sz="4" w:space="0" w:color="44546A"/>
              <w:bottom w:val="single" w:sz="4" w:space="0" w:color="44546A"/>
              <w:right w:val="single" w:sz="4" w:space="0" w:color="44546A"/>
            </w:tcBorders>
            <w:shd w:val="solid" w:color="DBE5F1" w:fill="D9E2F3"/>
            <w:vAlign w:val="center"/>
            <w:hideMark/>
          </w:tcPr>
          <w:p w:rsidR="0063713A" w:rsidRPr="00B679A1" w:rsidRDefault="0063713A" w:rsidP="00CE59C5">
            <w:pPr>
              <w:pStyle w:val="NormalWeb"/>
              <w:kinsoku w:val="0"/>
              <w:overflowPunct w:val="0"/>
              <w:spacing w:before="96" w:beforeAutospacing="0" w:after="0" w:afterAutospacing="0" w:line="276" w:lineRule="auto"/>
              <w:jc w:val="center"/>
              <w:textAlignment w:val="baseline"/>
              <w:rPr>
                <w:rFonts w:ascii="Calibri" w:hAnsi="Calibri" w:cs="Calibri"/>
                <w:b/>
                <w:color w:val="auto"/>
                <w:kern w:val="24"/>
              </w:rPr>
            </w:pPr>
            <w:r w:rsidRPr="00B679A1">
              <w:rPr>
                <w:rFonts w:ascii="Calibri" w:hAnsi="Calibri" w:cs="Calibri"/>
                <w:b/>
                <w:color w:val="auto"/>
                <w:kern w:val="24"/>
              </w:rPr>
              <w:t>Number of points</w:t>
            </w:r>
          </w:p>
          <w:p w:rsidR="0063713A" w:rsidRPr="00B679A1" w:rsidRDefault="0063713A" w:rsidP="00CE59C5">
            <w:pPr>
              <w:pStyle w:val="NormalWeb"/>
              <w:kinsoku w:val="0"/>
              <w:overflowPunct w:val="0"/>
              <w:spacing w:before="96" w:beforeAutospacing="0" w:after="0" w:afterAutospacing="0" w:line="276" w:lineRule="auto"/>
              <w:jc w:val="center"/>
              <w:textAlignment w:val="baseline"/>
              <w:rPr>
                <w:rFonts w:ascii="Calibri" w:hAnsi="Calibri" w:cs="Calibri"/>
                <w:b/>
                <w:color w:val="auto"/>
              </w:rPr>
            </w:pPr>
            <w:r w:rsidRPr="00B679A1">
              <w:rPr>
                <w:rFonts w:ascii="Calibri" w:hAnsi="Calibri" w:cs="Calibri"/>
                <w:b/>
                <w:color w:val="auto"/>
                <w:kern w:val="24"/>
              </w:rPr>
              <w:t>(80/20 system)</w:t>
            </w:r>
          </w:p>
        </w:tc>
      </w:tr>
      <w:tr w:rsidR="0063713A" w:rsidRPr="00B679A1" w:rsidTr="00CE59C5">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rPr>
            </w:pPr>
            <w:r w:rsidRPr="00B679A1">
              <w:rPr>
                <w:rFonts w:ascii="Calibri" w:hAnsi="Calibri" w:cs="Calibri"/>
                <w:b/>
                <w:color w:val="auto"/>
                <w:kern w:val="24"/>
              </w:rPr>
              <w:t>Max # Points allocated for BBBEE as part of Total Points allocated</w:t>
            </w:r>
          </w:p>
        </w:tc>
        <w:tc>
          <w:tcPr>
            <w:tcW w:w="3544" w:type="dxa"/>
            <w:tcBorders>
              <w:top w:val="nil"/>
              <w:left w:val="nil"/>
              <w:bottom w:val="single" w:sz="8" w:space="0" w:color="4F81BD"/>
              <w:right w:val="single" w:sz="8" w:space="0" w:color="4F81BD"/>
            </w:tcBorders>
            <w:shd w:val="clear" w:color="000000" w:fill="DBE5F1"/>
            <w:vAlign w:val="center"/>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rPr>
            </w:pPr>
            <w:r w:rsidRPr="00B679A1">
              <w:rPr>
                <w:rFonts w:ascii="Calibri" w:hAnsi="Calibri" w:cs="Calibri"/>
                <w:b/>
                <w:color w:val="auto"/>
                <w:kern w:val="24"/>
              </w:rPr>
              <w:t>20</w:t>
            </w:r>
          </w:p>
        </w:tc>
      </w:tr>
      <w:tr w:rsidR="0063713A" w:rsidRPr="00B679A1" w:rsidTr="00CE59C5">
        <w:trPr>
          <w:trHeight w:val="317"/>
        </w:trPr>
        <w:tc>
          <w:tcPr>
            <w:tcW w:w="4111"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1</w:t>
            </w:r>
          </w:p>
        </w:tc>
        <w:tc>
          <w:tcPr>
            <w:tcW w:w="3544"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20</w:t>
            </w:r>
          </w:p>
        </w:tc>
      </w:tr>
      <w:tr w:rsidR="0063713A" w:rsidRPr="00B679A1" w:rsidTr="00CE59C5">
        <w:trPr>
          <w:trHeight w:val="317"/>
        </w:trPr>
        <w:tc>
          <w:tcPr>
            <w:tcW w:w="4111"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2</w:t>
            </w:r>
          </w:p>
        </w:tc>
        <w:tc>
          <w:tcPr>
            <w:tcW w:w="3544"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18</w:t>
            </w:r>
          </w:p>
        </w:tc>
      </w:tr>
      <w:tr w:rsidR="0063713A" w:rsidRPr="00B679A1" w:rsidTr="00CE59C5">
        <w:trPr>
          <w:trHeight w:val="317"/>
        </w:trPr>
        <w:tc>
          <w:tcPr>
            <w:tcW w:w="4111"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3</w:t>
            </w:r>
          </w:p>
        </w:tc>
        <w:tc>
          <w:tcPr>
            <w:tcW w:w="3544"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14</w:t>
            </w:r>
          </w:p>
        </w:tc>
      </w:tr>
      <w:tr w:rsidR="0063713A" w:rsidRPr="00B679A1" w:rsidTr="00CE59C5">
        <w:trPr>
          <w:trHeight w:val="317"/>
        </w:trPr>
        <w:tc>
          <w:tcPr>
            <w:tcW w:w="4111"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4</w:t>
            </w:r>
          </w:p>
        </w:tc>
        <w:tc>
          <w:tcPr>
            <w:tcW w:w="3544"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12</w:t>
            </w:r>
          </w:p>
        </w:tc>
      </w:tr>
      <w:tr w:rsidR="0063713A" w:rsidRPr="00B679A1" w:rsidTr="00CE59C5">
        <w:trPr>
          <w:trHeight w:val="317"/>
        </w:trPr>
        <w:tc>
          <w:tcPr>
            <w:tcW w:w="4111"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5</w:t>
            </w:r>
          </w:p>
        </w:tc>
        <w:tc>
          <w:tcPr>
            <w:tcW w:w="3544"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8</w:t>
            </w:r>
          </w:p>
        </w:tc>
      </w:tr>
      <w:tr w:rsidR="0063713A" w:rsidRPr="00B679A1" w:rsidTr="00CE59C5">
        <w:trPr>
          <w:trHeight w:val="317"/>
        </w:trPr>
        <w:tc>
          <w:tcPr>
            <w:tcW w:w="4111"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6</w:t>
            </w:r>
          </w:p>
        </w:tc>
        <w:tc>
          <w:tcPr>
            <w:tcW w:w="3544"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6</w:t>
            </w:r>
          </w:p>
        </w:tc>
      </w:tr>
      <w:tr w:rsidR="0063713A" w:rsidRPr="00B679A1" w:rsidTr="00CE59C5">
        <w:trPr>
          <w:trHeight w:val="317"/>
        </w:trPr>
        <w:tc>
          <w:tcPr>
            <w:tcW w:w="4111"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7</w:t>
            </w:r>
          </w:p>
        </w:tc>
        <w:tc>
          <w:tcPr>
            <w:tcW w:w="3544"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4</w:t>
            </w:r>
          </w:p>
        </w:tc>
      </w:tr>
      <w:tr w:rsidR="0063713A" w:rsidRPr="00B679A1" w:rsidTr="00CE59C5">
        <w:trPr>
          <w:trHeight w:val="317"/>
        </w:trPr>
        <w:tc>
          <w:tcPr>
            <w:tcW w:w="4111"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8</w:t>
            </w:r>
          </w:p>
        </w:tc>
        <w:tc>
          <w:tcPr>
            <w:tcW w:w="3544"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2</w:t>
            </w:r>
          </w:p>
        </w:tc>
      </w:tr>
      <w:tr w:rsidR="0063713A" w:rsidRPr="00B679A1" w:rsidTr="00CE59C5">
        <w:trPr>
          <w:trHeight w:val="317"/>
        </w:trPr>
        <w:tc>
          <w:tcPr>
            <w:tcW w:w="4111"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Non-compliant contributor</w:t>
            </w:r>
          </w:p>
        </w:tc>
        <w:tc>
          <w:tcPr>
            <w:tcW w:w="3544" w:type="dxa"/>
            <w:tcBorders>
              <w:top w:val="single" w:sz="4" w:space="0" w:color="44546A"/>
              <w:left w:val="single" w:sz="4" w:space="0" w:color="44546A"/>
              <w:bottom w:val="single" w:sz="4" w:space="0" w:color="44546A"/>
              <w:right w:val="single" w:sz="4" w:space="0" w:color="44546A"/>
            </w:tcBorders>
            <w:hideMark/>
          </w:tcPr>
          <w:p w:rsidR="0063713A" w:rsidRPr="00B679A1" w:rsidRDefault="0063713A" w:rsidP="00CE59C5">
            <w:pPr>
              <w:pStyle w:val="NormalWeb"/>
              <w:kinsoku w:val="0"/>
              <w:overflowPunct w:val="0"/>
              <w:spacing w:before="115" w:beforeAutospacing="0" w:after="0" w:afterAutospacing="0" w:line="276" w:lineRule="auto"/>
              <w:jc w:val="center"/>
              <w:textAlignment w:val="baseline"/>
              <w:rPr>
                <w:rFonts w:ascii="Calibri" w:hAnsi="Calibri" w:cs="Calibri"/>
              </w:rPr>
            </w:pPr>
            <w:r w:rsidRPr="00B679A1">
              <w:rPr>
                <w:rFonts w:ascii="Calibri" w:hAnsi="Calibri" w:cs="Calibri"/>
                <w:kern w:val="24"/>
              </w:rPr>
              <w:t>0</w:t>
            </w:r>
          </w:p>
        </w:tc>
      </w:tr>
      <w:bookmarkEnd w:id="62"/>
    </w:tbl>
    <w:p w:rsidR="0063713A" w:rsidRPr="00B679A1" w:rsidRDefault="0063713A" w:rsidP="0063713A">
      <w:pPr>
        <w:rPr>
          <w:rFonts w:ascii="Calibri" w:hAnsi="Calibri" w:cs="Calibri"/>
          <w:b/>
          <w:bCs/>
          <w:sz w:val="24"/>
          <w:szCs w:val="24"/>
          <w:highlight w:val="yellow"/>
        </w:rPr>
      </w:pPr>
    </w:p>
    <w:p w:rsidR="00797436" w:rsidRDefault="00797436" w:rsidP="000B1A52">
      <w:pPr>
        <w:rPr>
          <w:lang w:val="en-GB"/>
        </w:rPr>
        <w:sectPr w:rsidR="00797436" w:rsidSect="008360E8">
          <w:pgSz w:w="11906" w:h="16838" w:code="9"/>
          <w:pgMar w:top="1276" w:right="1134" w:bottom="993" w:left="1134" w:header="567" w:footer="584" w:gutter="0"/>
          <w:cols w:space="708"/>
          <w:docGrid w:linePitch="360"/>
        </w:sectPr>
      </w:pPr>
    </w:p>
    <w:p w:rsidR="005E2437" w:rsidRPr="00B7255B" w:rsidRDefault="007D7386" w:rsidP="005E2437">
      <w:pPr>
        <w:pStyle w:val="AnnexH1"/>
      </w:pPr>
      <w:bookmarkStart w:id="63" w:name="_Toc135128905"/>
      <w:r>
        <w:t>Bidder substantiating evidence</w:t>
      </w:r>
      <w:bookmarkEnd w:id="63"/>
    </w:p>
    <w:p w:rsidR="007D7386" w:rsidRDefault="007D7386" w:rsidP="007D7386">
      <w:pPr>
        <w:pStyle w:val="Heading1"/>
      </w:pPr>
      <w:bookmarkStart w:id="64" w:name="_Toc135128906"/>
      <w:r>
        <w:t>Technical Mandatory Requirement Evidence</w:t>
      </w:r>
      <w:bookmarkEnd w:id="64"/>
    </w:p>
    <w:p w:rsidR="007D7386" w:rsidRPr="006D342A" w:rsidRDefault="007D7386" w:rsidP="007D7386">
      <w:pPr>
        <w:pStyle w:val="Heading2"/>
      </w:pPr>
      <w:bookmarkStart w:id="65" w:name="_Toc135128907"/>
      <w:r w:rsidRPr="006D342A">
        <w:t>Bidder Certification / Affiliation Requirements</w:t>
      </w:r>
      <w:bookmarkEnd w:id="65"/>
    </w:p>
    <w:p w:rsidR="007D7386" w:rsidRPr="00132801" w:rsidRDefault="007D7386" w:rsidP="00520D73">
      <w:pPr>
        <w:pStyle w:val="ListParagraph"/>
        <w:numPr>
          <w:ilvl w:val="0"/>
          <w:numId w:val="25"/>
        </w:numPr>
        <w:rPr>
          <w:lang w:val="en-GB"/>
        </w:rPr>
      </w:pPr>
      <w:r w:rsidRPr="00132801">
        <w:rPr>
          <w:lang w:val="en-GB"/>
        </w:rPr>
        <w:t xml:space="preserve">Attach a copy of a valid documentation (certificate or letter) from OEM indicating the bidder is </w:t>
      </w:r>
      <w:r w:rsidR="00BC344B" w:rsidRPr="00132801">
        <w:rPr>
          <w:lang w:val="en-GB"/>
        </w:rPr>
        <w:t xml:space="preserve">registered OEM partner to provide Network Switches and </w:t>
      </w:r>
      <w:r w:rsidR="0063713A" w:rsidRPr="00132801">
        <w:rPr>
          <w:lang w:val="en-GB"/>
        </w:rPr>
        <w:t xml:space="preserve">Routers </w:t>
      </w:r>
      <w:r w:rsidR="0063713A" w:rsidRPr="0063713A">
        <w:rPr>
          <w:b/>
          <w:lang w:val="en-GB"/>
        </w:rPr>
        <w:t>HERE.</w:t>
      </w:r>
    </w:p>
    <w:p w:rsidR="001A50CD" w:rsidRPr="001A50CD" w:rsidRDefault="001A50CD" w:rsidP="00132801">
      <w:pPr>
        <w:spacing w:after="0"/>
        <w:ind w:left="1134"/>
        <w:jc w:val="left"/>
        <w:rPr>
          <w:b/>
          <w:bCs/>
          <w:color w:val="FF0000"/>
          <w:lang w:val="en-GB"/>
        </w:rPr>
      </w:pPr>
      <w:r w:rsidRPr="001A50CD">
        <w:rPr>
          <w:b/>
          <w:bCs/>
          <w:color w:val="FF0000"/>
          <w:lang w:val="en-GB"/>
        </w:rPr>
        <w:t xml:space="preserve">NOTE (1): </w:t>
      </w:r>
    </w:p>
    <w:p w:rsidR="001A50CD" w:rsidRPr="001A50CD" w:rsidRDefault="001A50CD" w:rsidP="00132801">
      <w:pPr>
        <w:spacing w:after="0"/>
        <w:ind w:left="567" w:firstLine="567"/>
        <w:jc w:val="left"/>
        <w:rPr>
          <w:b/>
          <w:bCs/>
          <w:color w:val="FF0000"/>
          <w:lang w:val="en-GB"/>
        </w:rPr>
      </w:pPr>
      <w:r w:rsidRPr="001A50CD">
        <w:rPr>
          <w:b/>
          <w:bCs/>
          <w:color w:val="FF0000"/>
          <w:lang w:val="en-GB"/>
        </w:rPr>
        <w:t>SITA reserves the right to verify information provided.</w:t>
      </w:r>
    </w:p>
    <w:p w:rsidR="007D7386" w:rsidRDefault="007D7386" w:rsidP="007D7386">
      <w:pPr>
        <w:pStyle w:val="ListParagraph"/>
        <w:ind w:left="1134"/>
        <w:rPr>
          <w:lang w:val="en-GB"/>
        </w:rPr>
      </w:pPr>
    </w:p>
    <w:p w:rsidR="007D7386" w:rsidRDefault="007D7386" w:rsidP="007D7386">
      <w:pPr>
        <w:pStyle w:val="Heading2"/>
      </w:pPr>
      <w:bookmarkStart w:id="66" w:name="_Toc135128908"/>
      <w:r w:rsidRPr="006D342A">
        <w:t>Bidder Experience and Capability Requirements</w:t>
      </w:r>
      <w:bookmarkEnd w:id="66"/>
    </w:p>
    <w:p w:rsidR="007D7386" w:rsidRPr="00132801" w:rsidRDefault="007D7386" w:rsidP="00520D73">
      <w:pPr>
        <w:pStyle w:val="ListParagraph"/>
        <w:numPr>
          <w:ilvl w:val="0"/>
          <w:numId w:val="26"/>
        </w:numPr>
      </w:pPr>
      <w:r w:rsidRPr="00132801">
        <w:t>Complete table below, noting that:</w:t>
      </w:r>
    </w:p>
    <w:p w:rsidR="007D7386" w:rsidRPr="00132801" w:rsidRDefault="007D7386" w:rsidP="00520D73">
      <w:pPr>
        <w:pStyle w:val="ListParagraph"/>
        <w:numPr>
          <w:ilvl w:val="1"/>
          <w:numId w:val="26"/>
        </w:numPr>
      </w:pPr>
      <w:r w:rsidRPr="00132801">
        <w:t xml:space="preserve">Provide reference details of customers to whom the </w:t>
      </w:r>
      <w:r w:rsidR="00132801" w:rsidRPr="00132801">
        <w:t>supply, install, and configure the network switches and routers was provided</w:t>
      </w:r>
      <w:r w:rsidRPr="00132801">
        <w:t>.</w:t>
      </w:r>
    </w:p>
    <w:p w:rsidR="007D7386" w:rsidRPr="00132801" w:rsidRDefault="007D7386" w:rsidP="00520D73">
      <w:pPr>
        <w:pStyle w:val="ListParagraph"/>
        <w:numPr>
          <w:ilvl w:val="1"/>
          <w:numId w:val="26"/>
        </w:numPr>
      </w:pPr>
      <w:r w:rsidRPr="00132801">
        <w:t>References may include multiple customers.</w:t>
      </w:r>
    </w:p>
    <w:p w:rsidR="007D7386" w:rsidRPr="00132801" w:rsidRDefault="007D7386" w:rsidP="00520D73">
      <w:pPr>
        <w:pStyle w:val="ListParagraph"/>
        <w:numPr>
          <w:ilvl w:val="1"/>
          <w:numId w:val="26"/>
        </w:numPr>
      </w:pPr>
      <w:r w:rsidRPr="00132801">
        <w:t xml:space="preserve">Project end-date must be current or not older than </w:t>
      </w:r>
      <w:r w:rsidR="00132801" w:rsidRPr="00132801">
        <w:t>four</w:t>
      </w:r>
      <w:r w:rsidRPr="00132801">
        <w:t xml:space="preserve"> (</w:t>
      </w:r>
      <w:r w:rsidR="00132801" w:rsidRPr="00132801">
        <w:t>4</w:t>
      </w:r>
      <w:r w:rsidRPr="00132801">
        <w:t>) years from date this bid is advertised.</w:t>
      </w:r>
    </w:p>
    <w:p w:rsidR="007D7386" w:rsidRPr="00132801" w:rsidRDefault="007D7386" w:rsidP="00520D73">
      <w:pPr>
        <w:pStyle w:val="ListParagraph"/>
        <w:numPr>
          <w:ilvl w:val="1"/>
          <w:numId w:val="26"/>
        </w:numPr>
      </w:pPr>
      <w:r w:rsidRPr="00132801">
        <w:t>Scope of work must be related.</w:t>
      </w:r>
    </w:p>
    <w:p w:rsidR="007D7386" w:rsidRDefault="007D7386" w:rsidP="007D7386">
      <w:pPr>
        <w:pStyle w:val="ListParagraph"/>
        <w:ind w:left="1701"/>
        <w:rPr>
          <w:highlight w:val="yellow"/>
        </w:rPr>
      </w:pPr>
    </w:p>
    <w:p w:rsidR="007D7386" w:rsidRDefault="007D7386" w:rsidP="007D7386">
      <w:pPr>
        <w:pStyle w:val="Caption"/>
        <w:rPr>
          <w:highlight w:val="yellow"/>
        </w:rPr>
      </w:pPr>
      <w:bookmarkStart w:id="67" w:name="_Hlk140012504"/>
      <w:bookmarkStart w:id="68" w:name="_Toc140013564"/>
      <w:r>
        <w:t xml:space="preserve">Table </w:t>
      </w:r>
      <w:r>
        <w:fldChar w:fldCharType="begin"/>
      </w:r>
      <w:r>
        <w:instrText xml:space="preserve"> SEQ Table \* ARABIC </w:instrText>
      </w:r>
      <w:r>
        <w:fldChar w:fldCharType="separate"/>
      </w:r>
      <w:r w:rsidR="0034490A">
        <w:rPr>
          <w:noProof/>
        </w:rPr>
        <w:t>3</w:t>
      </w:r>
      <w:r>
        <w:fldChar w:fldCharType="end"/>
      </w:r>
      <w:bookmarkEnd w:id="67"/>
      <w:r>
        <w:t>: References</w:t>
      </w:r>
      <w:bookmarkEnd w:id="68"/>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7"/>
        <w:gridCol w:w="1701"/>
        <w:gridCol w:w="2410"/>
        <w:gridCol w:w="2694"/>
        <w:gridCol w:w="1694"/>
      </w:tblGrid>
      <w:tr w:rsidR="007D7386" w:rsidTr="00411CFC">
        <w:tc>
          <w:tcPr>
            <w:tcW w:w="567" w:type="dxa"/>
            <w:shd w:val="solid" w:color="DBE5F1" w:themeColor="accent1" w:themeTint="33" w:fill="DBE5F1" w:themeFill="accent1" w:themeFillTint="33"/>
          </w:tcPr>
          <w:p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701" w:type="dxa"/>
            <w:shd w:val="solid" w:color="DBE5F1" w:themeColor="accent1" w:themeTint="33" w:fill="DBE5F1" w:themeFill="accent1" w:themeFillTint="33"/>
          </w:tcPr>
          <w:p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410" w:type="dxa"/>
            <w:shd w:val="solid" w:color="DBE5F1" w:themeColor="accent1" w:themeTint="33" w:fill="DBE5F1" w:themeFill="accent1" w:themeFillTint="33"/>
          </w:tcPr>
          <w:p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2694" w:type="dxa"/>
            <w:shd w:val="solid" w:color="DBE5F1" w:themeColor="accent1" w:themeTint="33" w:fill="DBE5F1" w:themeFill="accent1" w:themeFillTint="33"/>
          </w:tcPr>
          <w:p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rsidTr="00411CFC">
        <w:tc>
          <w:tcPr>
            <w:tcW w:w="567" w:type="dxa"/>
          </w:tcPr>
          <w:p w:rsidR="007D7386" w:rsidRPr="00FD3A05" w:rsidRDefault="007D7386" w:rsidP="004D47F9">
            <w:pPr>
              <w:pStyle w:val="ListParagraph"/>
            </w:pPr>
            <w:r w:rsidRPr="00FD3A05">
              <w:t>1</w:t>
            </w:r>
          </w:p>
        </w:tc>
        <w:tc>
          <w:tcPr>
            <w:tcW w:w="1701" w:type="dxa"/>
          </w:tcPr>
          <w:p w:rsidR="007D7386" w:rsidRPr="00FD3A05" w:rsidRDefault="007D7386" w:rsidP="004D47F9">
            <w:pPr>
              <w:pStyle w:val="ListParagraph"/>
              <w:rPr>
                <w:color w:val="FF0000"/>
              </w:rPr>
            </w:pPr>
            <w:r w:rsidRPr="00FD3A05">
              <w:rPr>
                <w:color w:val="FF0000"/>
              </w:rPr>
              <w:t>&lt;Company name&gt;</w:t>
            </w:r>
          </w:p>
          <w:p w:rsidR="007D7386" w:rsidRPr="00FD3A05" w:rsidRDefault="007D7386" w:rsidP="004D47F9">
            <w:pPr>
              <w:pStyle w:val="ListParagraph"/>
              <w:rPr>
                <w:color w:val="FF0000"/>
              </w:rPr>
            </w:pPr>
            <w:r w:rsidRPr="00FD3A05">
              <w:rPr>
                <w:color w:val="FF0000"/>
              </w:rPr>
              <w:tab/>
            </w:r>
            <w:r w:rsidRPr="00FD3A05">
              <w:rPr>
                <w:color w:val="FF0000"/>
              </w:rPr>
              <w:tab/>
            </w:r>
          </w:p>
          <w:p w:rsidR="007D7386" w:rsidRPr="00FD3A05" w:rsidRDefault="007D7386" w:rsidP="004D47F9">
            <w:pPr>
              <w:pStyle w:val="ListParagraph"/>
              <w:rPr>
                <w:color w:val="FF0000"/>
                <w:highlight w:val="yellow"/>
              </w:rPr>
            </w:pPr>
          </w:p>
        </w:tc>
        <w:tc>
          <w:tcPr>
            <w:tcW w:w="2410" w:type="dxa"/>
          </w:tcPr>
          <w:p w:rsidR="007D7386" w:rsidRPr="00FD3A05" w:rsidRDefault="007D7386" w:rsidP="004D47F9">
            <w:pPr>
              <w:pStyle w:val="ListParagraph"/>
              <w:rPr>
                <w:color w:val="FF0000"/>
              </w:rPr>
            </w:pPr>
            <w:r w:rsidRPr="00FD3A05">
              <w:rPr>
                <w:color w:val="FF0000"/>
              </w:rPr>
              <w:t>&lt;Person Name&gt;</w:t>
            </w:r>
          </w:p>
          <w:p w:rsidR="007D7386" w:rsidRPr="00FD3A05" w:rsidRDefault="007D7386" w:rsidP="004D47F9">
            <w:pPr>
              <w:pStyle w:val="ListParagraph"/>
              <w:rPr>
                <w:color w:val="FF0000"/>
              </w:rPr>
            </w:pPr>
            <w:r w:rsidRPr="00FD3A05">
              <w:rPr>
                <w:color w:val="FF0000"/>
              </w:rPr>
              <w:t>&lt;Tel&gt;</w:t>
            </w:r>
          </w:p>
          <w:p w:rsidR="007D7386" w:rsidRPr="00FD3A05" w:rsidRDefault="007D7386" w:rsidP="004D47F9">
            <w:pPr>
              <w:pStyle w:val="ListParagraph"/>
              <w:rPr>
                <w:color w:val="FF0000"/>
                <w:highlight w:val="yellow"/>
              </w:rPr>
            </w:pPr>
            <w:r w:rsidRPr="00FD3A05">
              <w:rPr>
                <w:color w:val="FF0000"/>
              </w:rPr>
              <w:t>&lt;email&gt;</w:t>
            </w:r>
          </w:p>
        </w:tc>
        <w:tc>
          <w:tcPr>
            <w:tcW w:w="2694" w:type="dxa"/>
          </w:tcPr>
          <w:p w:rsidR="007D7386" w:rsidRPr="00FD3A05" w:rsidRDefault="00411CFC" w:rsidP="004D47F9">
            <w:pPr>
              <w:pStyle w:val="ListParagraph"/>
              <w:rPr>
                <w:color w:val="FF0000"/>
                <w:highlight w:val="yellow"/>
              </w:rPr>
            </w:pPr>
            <w:r w:rsidRPr="00411CFC">
              <w:rPr>
                <w:color w:val="FF0000"/>
              </w:rPr>
              <w:t>&lt; Provide details of the project scope from customer to whom the supplying, installation &amp; configuration of Network Switches and Routers was provided</w:t>
            </w:r>
          </w:p>
        </w:tc>
        <w:tc>
          <w:tcPr>
            <w:tcW w:w="1694" w:type="dxa"/>
          </w:tcPr>
          <w:p w:rsidR="007D7386" w:rsidRPr="00FD3A05" w:rsidRDefault="007D7386" w:rsidP="004D47F9">
            <w:pPr>
              <w:pStyle w:val="ListParagraph"/>
              <w:rPr>
                <w:color w:val="FF0000"/>
              </w:rPr>
            </w:pPr>
            <w:r w:rsidRPr="00FD3A05">
              <w:rPr>
                <w:color w:val="FF0000"/>
              </w:rPr>
              <w:t>Start Date:</w:t>
            </w:r>
          </w:p>
          <w:p w:rsidR="007D7386" w:rsidRPr="00FD3A05" w:rsidRDefault="007D7386" w:rsidP="004D47F9">
            <w:pPr>
              <w:pStyle w:val="ListParagraph"/>
              <w:rPr>
                <w:color w:val="FF0000"/>
                <w:highlight w:val="yellow"/>
              </w:rPr>
            </w:pPr>
            <w:r w:rsidRPr="00FD3A05">
              <w:rPr>
                <w:color w:val="FF0000"/>
              </w:rPr>
              <w:t>End Date:</w:t>
            </w:r>
          </w:p>
        </w:tc>
      </w:tr>
    </w:tbl>
    <w:p w:rsidR="001A50CD" w:rsidRDefault="001A50CD" w:rsidP="001A50CD">
      <w:pPr>
        <w:rPr>
          <w:b/>
        </w:rPr>
      </w:pPr>
    </w:p>
    <w:p w:rsidR="001A50CD" w:rsidRPr="00145EA2" w:rsidRDefault="001A50CD" w:rsidP="00BB39B8">
      <w:pPr>
        <w:spacing w:after="0"/>
        <w:ind w:left="1134"/>
        <w:rPr>
          <w:color w:val="FF0000"/>
        </w:rPr>
      </w:pPr>
      <w:r w:rsidRPr="00145EA2">
        <w:rPr>
          <w:b/>
          <w:color w:val="FF0000"/>
        </w:rPr>
        <w:t>NOTE (1):</w:t>
      </w:r>
      <w:r w:rsidRPr="00145EA2">
        <w:rPr>
          <w:color w:val="FF0000"/>
        </w:rPr>
        <w:t xml:space="preserve"> </w:t>
      </w:r>
    </w:p>
    <w:p w:rsidR="001A50CD" w:rsidRPr="00145EA2" w:rsidRDefault="001A50CD" w:rsidP="00BB39B8">
      <w:pPr>
        <w:spacing w:after="0"/>
        <w:ind w:left="1134"/>
        <w:rPr>
          <w:b/>
          <w:bCs/>
          <w:color w:val="FF0000"/>
        </w:rPr>
      </w:pPr>
      <w:r w:rsidRPr="00145EA2">
        <w:rPr>
          <w:b/>
          <w:bCs/>
          <w:color w:val="FF0000"/>
        </w:rPr>
        <w:t>SITA reserves the right to verify information provided.</w:t>
      </w:r>
    </w:p>
    <w:p w:rsidR="001A50CD" w:rsidRDefault="001A50CD" w:rsidP="00BB39B8">
      <w:pPr>
        <w:pStyle w:val="ListParagraph"/>
        <w:ind w:left="1701"/>
        <w:rPr>
          <w:rFonts w:cs="Calibri"/>
          <w:b/>
          <w:bCs/>
          <w:highlight w:val="cyan"/>
        </w:rPr>
      </w:pPr>
    </w:p>
    <w:p w:rsidR="001A50CD" w:rsidRPr="00145EA2" w:rsidRDefault="001A50CD" w:rsidP="00BB39B8">
      <w:pPr>
        <w:spacing w:after="0"/>
        <w:ind w:left="1134"/>
        <w:rPr>
          <w:b/>
          <w:color w:val="FF0000"/>
        </w:rPr>
      </w:pPr>
      <w:r w:rsidRPr="00145EA2">
        <w:rPr>
          <w:b/>
          <w:color w:val="FF0000"/>
        </w:rPr>
        <w:t xml:space="preserve">Note (2): </w:t>
      </w:r>
    </w:p>
    <w:p w:rsidR="001A50CD" w:rsidRDefault="001A50CD" w:rsidP="00BB39B8">
      <w:pPr>
        <w:spacing w:after="0"/>
        <w:ind w:left="1134"/>
        <w:rPr>
          <w:b/>
          <w:color w:val="FF0000"/>
        </w:rPr>
      </w:pPr>
      <w:r w:rsidRPr="00145EA2">
        <w:rPr>
          <w:b/>
          <w:color w:val="FF0000"/>
        </w:rPr>
        <w:t xml:space="preserve">Failure to </w:t>
      </w:r>
      <w:r w:rsidRPr="00980940">
        <w:rPr>
          <w:b/>
          <w:color w:val="FF0000"/>
        </w:rPr>
        <w:t xml:space="preserve">complete Table </w:t>
      </w:r>
      <w:r w:rsidR="0034490A">
        <w:rPr>
          <w:b/>
          <w:color w:val="FF0000"/>
        </w:rPr>
        <w:t>3</w:t>
      </w:r>
      <w:r w:rsidRPr="00145EA2">
        <w:rPr>
          <w:b/>
          <w:color w:val="FF0000"/>
        </w:rPr>
        <w:t xml:space="preserve"> </w:t>
      </w:r>
      <w:r w:rsidRPr="00145EA2">
        <w:rPr>
          <w:b/>
          <w:color w:val="FF0000"/>
          <w:u w:val="single"/>
        </w:rPr>
        <w:t>fully</w:t>
      </w:r>
      <w:r w:rsidRPr="00145EA2">
        <w:rPr>
          <w:b/>
          <w:color w:val="FF0000"/>
        </w:rPr>
        <w:t xml:space="preserve"> as indicated above will result in disqualification.</w:t>
      </w:r>
    </w:p>
    <w:p w:rsidR="008A37DF" w:rsidRDefault="008A37DF" w:rsidP="00BB39B8">
      <w:pPr>
        <w:spacing w:after="0"/>
        <w:ind w:left="1134"/>
        <w:rPr>
          <w:b/>
          <w:color w:val="FF0000"/>
        </w:rPr>
      </w:pPr>
    </w:p>
    <w:p w:rsidR="008A37DF" w:rsidRPr="008A37DF" w:rsidRDefault="00D42F7B" w:rsidP="008A37DF">
      <w:pPr>
        <w:pStyle w:val="Heading2"/>
      </w:pPr>
      <w:bookmarkStart w:id="69" w:name="_Toc134311378"/>
      <w:bookmarkStart w:id="70" w:name="_Toc135128909"/>
      <w:r w:rsidRPr="00D42F7B">
        <w:t>Product / Service Functional Requirement</w:t>
      </w:r>
      <w:bookmarkEnd w:id="69"/>
      <w:bookmarkEnd w:id="70"/>
    </w:p>
    <w:p w:rsidR="008A37DF" w:rsidRPr="00CC443F" w:rsidRDefault="008A37DF" w:rsidP="008A37DF">
      <w:pPr>
        <w:pStyle w:val="Specification"/>
      </w:pPr>
      <w:r w:rsidRPr="00CC443F">
        <w:t xml:space="preserve">The bidder must confirm that they comply with the Product / Service Requirements by completing Annex </w:t>
      </w:r>
      <w:r w:rsidR="00DD642D">
        <w:t>B</w:t>
      </w:r>
      <w:r w:rsidRPr="00CC443F">
        <w:t>: Addendum</w:t>
      </w:r>
      <w:r w:rsidR="00DD642D">
        <w:t xml:space="preserve"> 1</w:t>
      </w:r>
    </w:p>
    <w:p w:rsidR="008A37DF" w:rsidRDefault="008A37DF" w:rsidP="00BB39B8">
      <w:pPr>
        <w:spacing w:after="0"/>
        <w:ind w:left="1134"/>
        <w:rPr>
          <w:b/>
          <w:color w:val="FF0000"/>
        </w:rPr>
      </w:pPr>
    </w:p>
    <w:p w:rsidR="0063713A" w:rsidRPr="0009459A" w:rsidRDefault="0063713A" w:rsidP="0063713A">
      <w:pPr>
        <w:pStyle w:val="Heading2"/>
        <w:rPr>
          <w:rFonts w:ascii="Calibri" w:hAnsi="Calibri" w:cs="Calibri"/>
          <w:sz w:val="24"/>
          <w:szCs w:val="24"/>
        </w:rPr>
      </w:pPr>
      <w:bookmarkStart w:id="71" w:name="_Toc131351973"/>
      <w:bookmarkStart w:id="72" w:name="_Toc127847398"/>
      <w:bookmarkStart w:id="73" w:name="_Toc126513538"/>
      <w:r w:rsidRPr="0009459A">
        <w:rPr>
          <w:rFonts w:ascii="Calibri" w:hAnsi="Calibri" w:cs="Calibri"/>
          <w:sz w:val="24"/>
          <w:szCs w:val="24"/>
        </w:rPr>
        <w:t>Preferential Goal Requirements</w:t>
      </w:r>
      <w:bookmarkEnd w:id="71"/>
      <w:bookmarkEnd w:id="72"/>
      <w:bookmarkEnd w:id="73"/>
    </w:p>
    <w:p w:rsidR="0063713A" w:rsidRPr="0009459A" w:rsidRDefault="0063713A" w:rsidP="0063713A">
      <w:pPr>
        <w:ind w:firstLine="567"/>
        <w:rPr>
          <w:rFonts w:ascii="Calibri" w:hAnsi="Calibri" w:cs="Calibri"/>
          <w:bCs/>
          <w:sz w:val="24"/>
          <w:szCs w:val="24"/>
        </w:rPr>
      </w:pPr>
      <w:r w:rsidRPr="0009459A">
        <w:rPr>
          <w:rFonts w:ascii="Calibri" w:hAnsi="Calibri" w:cs="Calibri"/>
          <w:bCs/>
          <w:sz w:val="24"/>
          <w:szCs w:val="24"/>
        </w:rPr>
        <w:t xml:space="preserve">The Bidder </w:t>
      </w:r>
      <w:r w:rsidRPr="0009459A">
        <w:rPr>
          <w:rFonts w:ascii="Calibri" w:hAnsi="Calibri" w:cs="Calibri"/>
          <w:b/>
          <w:sz w:val="24"/>
          <w:szCs w:val="24"/>
        </w:rPr>
        <w:t>must</w:t>
      </w:r>
      <w:r w:rsidRPr="0009459A">
        <w:rPr>
          <w:rFonts w:ascii="Calibri" w:hAnsi="Calibri" w:cs="Calibri"/>
          <w:bCs/>
          <w:sz w:val="24"/>
          <w:szCs w:val="24"/>
        </w:rPr>
        <w:t>:</w:t>
      </w:r>
    </w:p>
    <w:p w:rsidR="0063713A" w:rsidRPr="0009459A" w:rsidRDefault="0063713A" w:rsidP="0063713A">
      <w:pPr>
        <w:ind w:firstLine="567"/>
        <w:rPr>
          <w:rFonts w:ascii="Calibri" w:hAnsi="Calibri" w:cs="Calibri"/>
          <w:bCs/>
          <w:sz w:val="24"/>
          <w:szCs w:val="24"/>
        </w:rPr>
      </w:pPr>
      <w:r w:rsidRPr="0009459A">
        <w:rPr>
          <w:rFonts w:ascii="Calibri" w:hAnsi="Calibri" w:cs="Calibri"/>
          <w:bCs/>
          <w:sz w:val="24"/>
          <w:szCs w:val="24"/>
        </w:rPr>
        <w:t xml:space="preserve"> </w:t>
      </w:r>
    </w:p>
    <w:p w:rsidR="0063713A" w:rsidRPr="0009459A" w:rsidRDefault="0063713A" w:rsidP="0063713A">
      <w:pPr>
        <w:pStyle w:val="ListParagraph"/>
        <w:numPr>
          <w:ilvl w:val="1"/>
          <w:numId w:val="75"/>
        </w:numPr>
        <w:spacing w:after="120" w:line="240" w:lineRule="auto"/>
        <w:outlineLvl w:val="9"/>
        <w:rPr>
          <w:rFonts w:ascii="Calibri" w:hAnsi="Calibri" w:cs="Calibri"/>
          <w:b/>
          <w:sz w:val="24"/>
          <w:szCs w:val="24"/>
        </w:rPr>
      </w:pPr>
      <w:r w:rsidRPr="0009459A">
        <w:rPr>
          <w:rFonts w:ascii="Calibri" w:hAnsi="Calibri" w:cs="Calibri"/>
          <w:b/>
          <w:sz w:val="24"/>
          <w:szCs w:val="24"/>
        </w:rPr>
        <w:t>Preference Goal Requirements: (80/20 system)</w:t>
      </w:r>
    </w:p>
    <w:p w:rsidR="0063713A" w:rsidRPr="0009459A" w:rsidRDefault="0063713A" w:rsidP="0063713A">
      <w:pPr>
        <w:pStyle w:val="ListParagraph"/>
        <w:numPr>
          <w:ilvl w:val="2"/>
          <w:numId w:val="75"/>
        </w:numPr>
        <w:spacing w:after="120" w:line="240" w:lineRule="auto"/>
        <w:outlineLvl w:val="9"/>
        <w:rPr>
          <w:rFonts w:ascii="Calibri" w:hAnsi="Calibri" w:cs="Calibri"/>
          <w:sz w:val="24"/>
          <w:szCs w:val="24"/>
        </w:rPr>
      </w:pPr>
      <w:r w:rsidRPr="0009459A">
        <w:rPr>
          <w:rFonts w:ascii="Calibri" w:hAnsi="Calibri" w:cs="Calibri"/>
          <w:bCs/>
          <w:sz w:val="24"/>
          <w:szCs w:val="24"/>
        </w:rPr>
        <w:t xml:space="preserve">Provide a copy of relevant proof of B-BBEE status level of contributor </w:t>
      </w:r>
      <w:r w:rsidRPr="0009459A">
        <w:rPr>
          <w:rFonts w:ascii="Calibri" w:hAnsi="Calibri" w:cs="Calibri"/>
          <w:sz w:val="24"/>
          <w:szCs w:val="24"/>
        </w:rPr>
        <w:t xml:space="preserve">as defined in the Broad-Based Black Economic Empowerment Act as set out in </w:t>
      </w:r>
      <w:r w:rsidRPr="0009459A">
        <w:rPr>
          <w:rFonts w:ascii="Calibri" w:hAnsi="Calibri" w:cs="Calibri"/>
          <w:b/>
          <w:bCs/>
          <w:sz w:val="24"/>
          <w:szCs w:val="24"/>
        </w:rPr>
        <w:t>table 1</w:t>
      </w:r>
      <w:r w:rsidRPr="0009459A">
        <w:rPr>
          <w:rFonts w:ascii="Calibri" w:hAnsi="Calibri" w:cs="Calibri"/>
          <w:sz w:val="24"/>
          <w:szCs w:val="24"/>
        </w:rPr>
        <w:t xml:space="preserve"> in section </w:t>
      </w:r>
      <w:r>
        <w:rPr>
          <w:rFonts w:ascii="Calibri" w:hAnsi="Calibri" w:cs="Calibri"/>
          <w:sz w:val="24"/>
          <w:szCs w:val="24"/>
        </w:rPr>
        <w:t>4.6</w:t>
      </w:r>
      <w:r w:rsidRPr="0009459A">
        <w:rPr>
          <w:rFonts w:ascii="Calibri" w:hAnsi="Calibri" w:cs="Calibri"/>
          <w:sz w:val="24"/>
          <w:szCs w:val="24"/>
        </w:rPr>
        <w:t xml:space="preserve"> and </w:t>
      </w:r>
      <w:r w:rsidRPr="0009459A">
        <w:rPr>
          <w:rFonts w:ascii="Calibri" w:hAnsi="Calibri" w:cs="Calibri"/>
          <w:b/>
          <w:bCs/>
          <w:sz w:val="24"/>
          <w:szCs w:val="24"/>
        </w:rPr>
        <w:t>attach it here</w:t>
      </w:r>
      <w:r w:rsidRPr="0009459A">
        <w:rPr>
          <w:rFonts w:ascii="Calibri" w:hAnsi="Calibri" w:cs="Calibri"/>
          <w:sz w:val="24"/>
          <w:szCs w:val="24"/>
        </w:rPr>
        <w:t>.</w:t>
      </w:r>
    </w:p>
    <w:p w:rsidR="0063713A" w:rsidRPr="0009459A" w:rsidRDefault="0063713A" w:rsidP="0063713A">
      <w:pPr>
        <w:ind w:left="1134" w:firstLine="567"/>
        <w:rPr>
          <w:rFonts w:ascii="Calibri" w:hAnsi="Calibri" w:cs="Calibri"/>
          <w:sz w:val="24"/>
          <w:szCs w:val="24"/>
        </w:rPr>
      </w:pPr>
      <w:r w:rsidRPr="0009459A">
        <w:rPr>
          <w:rFonts w:ascii="Calibri" w:hAnsi="Calibri" w:cs="Calibri"/>
          <w:b/>
          <w:bCs/>
          <w:sz w:val="24"/>
          <w:szCs w:val="24"/>
        </w:rPr>
        <w:t>and,</w:t>
      </w:r>
    </w:p>
    <w:p w:rsidR="0063713A" w:rsidRPr="0009459A" w:rsidRDefault="0063713A" w:rsidP="0063713A">
      <w:pPr>
        <w:pStyle w:val="ListParagraph"/>
        <w:numPr>
          <w:ilvl w:val="1"/>
          <w:numId w:val="75"/>
        </w:numPr>
        <w:spacing w:after="120" w:line="240" w:lineRule="auto"/>
        <w:outlineLvl w:val="9"/>
        <w:rPr>
          <w:rFonts w:ascii="Calibri" w:hAnsi="Calibri" w:cs="Calibri"/>
          <w:bCs/>
          <w:sz w:val="24"/>
          <w:szCs w:val="24"/>
        </w:rPr>
      </w:pPr>
      <w:r w:rsidRPr="0009459A">
        <w:rPr>
          <w:rFonts w:ascii="Calibri" w:hAnsi="Calibri" w:cs="Calibri"/>
          <w:bCs/>
          <w:sz w:val="24"/>
          <w:szCs w:val="24"/>
        </w:rPr>
        <w:t xml:space="preserve">Indicate their </w:t>
      </w:r>
      <w:r w:rsidRPr="0009459A">
        <w:rPr>
          <w:rFonts w:ascii="Calibri" w:hAnsi="Calibri" w:cs="Calibri"/>
          <w:b/>
          <w:sz w:val="24"/>
          <w:szCs w:val="24"/>
        </w:rPr>
        <w:t>commitment</w:t>
      </w:r>
      <w:r w:rsidRPr="0009459A">
        <w:rPr>
          <w:rFonts w:ascii="Calibri" w:hAnsi="Calibri" w:cs="Calibri"/>
          <w:bCs/>
          <w:sz w:val="24"/>
          <w:szCs w:val="24"/>
        </w:rPr>
        <w:t xml:space="preserve"> to claim points for each of the preference points </w:t>
      </w:r>
      <w:r w:rsidRPr="0009459A">
        <w:rPr>
          <w:rFonts w:ascii="Calibri" w:hAnsi="Calibri" w:cs="Calibri"/>
          <w:b/>
          <w:sz w:val="24"/>
          <w:szCs w:val="24"/>
        </w:rPr>
        <w:t>by signing at par 4.5 in the Invitation to Bid document</w:t>
      </w:r>
      <w:r w:rsidRPr="0009459A">
        <w:rPr>
          <w:rFonts w:ascii="Calibri" w:hAnsi="Calibri" w:cs="Calibri"/>
          <w:bCs/>
          <w:sz w:val="24"/>
          <w:szCs w:val="24"/>
        </w:rPr>
        <w:t>.</w:t>
      </w:r>
    </w:p>
    <w:p w:rsidR="0063713A" w:rsidRPr="0009459A" w:rsidRDefault="0063713A" w:rsidP="0063713A">
      <w:pPr>
        <w:pStyle w:val="ListParagraph"/>
        <w:ind w:left="567" w:firstLine="567"/>
        <w:rPr>
          <w:rFonts w:ascii="Calibri" w:hAnsi="Calibri" w:cs="Calibri"/>
          <w:b/>
          <w:sz w:val="24"/>
          <w:szCs w:val="24"/>
        </w:rPr>
      </w:pPr>
      <w:r w:rsidRPr="0009459A">
        <w:rPr>
          <w:rFonts w:ascii="Calibri" w:hAnsi="Calibri" w:cs="Calibri"/>
          <w:b/>
          <w:sz w:val="24"/>
          <w:szCs w:val="24"/>
        </w:rPr>
        <w:t>NOTE (1):</w:t>
      </w:r>
    </w:p>
    <w:p w:rsidR="0063713A" w:rsidRPr="0009459A" w:rsidRDefault="0063713A" w:rsidP="0063713A">
      <w:pPr>
        <w:ind w:left="1134"/>
        <w:rPr>
          <w:rFonts w:ascii="Calibri" w:hAnsi="Calibri" w:cs="Calibri"/>
          <w:color w:val="0000FF"/>
          <w:sz w:val="24"/>
          <w:szCs w:val="24"/>
        </w:rPr>
      </w:pPr>
      <w:r w:rsidRPr="0009459A">
        <w:rPr>
          <w:rFonts w:ascii="Calibri" w:hAnsi="Calibri" w:cs="Calibri"/>
          <w:b/>
          <w:bCs/>
          <w:sz w:val="24"/>
          <w:szCs w:val="24"/>
        </w:rPr>
        <w:t>Failure on the part of a bidder to comply to paragraphs (a) and (b) above, will be interpreted to mean that preference points are not claimed.</w:t>
      </w:r>
    </w:p>
    <w:p w:rsidR="00593247" w:rsidRDefault="00593247" w:rsidP="000560FC">
      <w:pPr>
        <w:sectPr w:rsidR="00593247" w:rsidSect="000560FC">
          <w:pgSz w:w="11906" w:h="16838" w:code="9"/>
          <w:pgMar w:top="1276" w:right="1134" w:bottom="993" w:left="1134" w:header="709" w:footer="584" w:gutter="0"/>
          <w:cols w:space="708"/>
          <w:docGrid w:linePitch="360"/>
        </w:sectPr>
      </w:pPr>
    </w:p>
    <w:p w:rsidR="00BB39B8" w:rsidRDefault="0034490A" w:rsidP="00BC4635">
      <w:pPr>
        <w:pStyle w:val="AnnexH1"/>
      </w:pPr>
      <w:bookmarkStart w:id="74" w:name="_Toc135128911"/>
      <w:r>
        <w:t>A</w:t>
      </w:r>
      <w:r w:rsidR="00BB39B8">
        <w:t>DDENDUM 1</w:t>
      </w:r>
      <w:bookmarkEnd w:id="74"/>
    </w:p>
    <w:p w:rsidR="008A37DF" w:rsidRDefault="008A37DF" w:rsidP="008A37DF">
      <w:pPr>
        <w:spacing w:after="240"/>
        <w:rPr>
          <w:b/>
        </w:rPr>
      </w:pPr>
      <w:bookmarkStart w:id="75" w:name="_Hlk115198689"/>
      <w:r>
        <w:rPr>
          <w:b/>
        </w:rPr>
        <w:t>NB:  The bidder must confirm that they comply with the following Service / Product Requirements as indicated below as this will be legal contractual binding:</w:t>
      </w:r>
    </w:p>
    <w:p w:rsidR="008A37DF" w:rsidRPr="00631A25" w:rsidRDefault="0034490A" w:rsidP="00631A25">
      <w:pPr>
        <w:pStyle w:val="Caption"/>
      </w:pPr>
      <w:bookmarkStart w:id="76" w:name="_Toc140013565"/>
      <w:bookmarkEnd w:id="75"/>
      <w:r>
        <w:t xml:space="preserve">Table </w:t>
      </w:r>
      <w:r>
        <w:fldChar w:fldCharType="begin"/>
      </w:r>
      <w:r>
        <w:instrText xml:space="preserve"> SEQ Table \* ARABIC </w:instrText>
      </w:r>
      <w:r>
        <w:fldChar w:fldCharType="separate"/>
      </w:r>
      <w:r w:rsidR="00DD642D">
        <w:rPr>
          <w:noProof/>
        </w:rPr>
        <w:t>4</w:t>
      </w:r>
      <w:r>
        <w:fldChar w:fldCharType="end"/>
      </w:r>
      <w:r>
        <w:t xml:space="preserve">: </w:t>
      </w:r>
      <w:r w:rsidRPr="00631A25">
        <w:t>Service / Product Requirements</w:t>
      </w:r>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816"/>
        <w:gridCol w:w="1194"/>
        <w:gridCol w:w="2201"/>
      </w:tblGrid>
      <w:tr w:rsidR="008A37DF" w:rsidRPr="000D7D60" w:rsidTr="00A75C3B">
        <w:trPr>
          <w:trHeight w:val="1148"/>
          <w:tblHeader/>
        </w:trPr>
        <w:tc>
          <w:tcPr>
            <w:tcW w:w="736" w:type="pct"/>
            <w:shd w:val="clear" w:color="auto" w:fill="DBE5F1" w:themeFill="accent1" w:themeFillTint="33"/>
          </w:tcPr>
          <w:p w:rsidR="008A37DF" w:rsidRPr="002937F9" w:rsidRDefault="008A37DF" w:rsidP="00D1309B">
            <w:pPr>
              <w:rPr>
                <w:b/>
                <w:bCs/>
                <w:color w:val="000000" w:themeColor="text1"/>
                <w:lang w:val="en-US"/>
              </w:rPr>
            </w:pPr>
            <w:r w:rsidRPr="002937F9">
              <w:rPr>
                <w:b/>
                <w:bCs/>
                <w:color w:val="000000" w:themeColor="text1"/>
                <w:lang w:val="en-US"/>
              </w:rPr>
              <w:t>No</w:t>
            </w:r>
          </w:p>
        </w:tc>
        <w:tc>
          <w:tcPr>
            <w:tcW w:w="2501" w:type="pct"/>
            <w:shd w:val="clear" w:color="auto" w:fill="DBE5F1" w:themeFill="accent1" w:themeFillTint="33"/>
          </w:tcPr>
          <w:p w:rsidR="008A37DF" w:rsidRPr="002937F9" w:rsidRDefault="008A37DF" w:rsidP="00D1309B">
            <w:pPr>
              <w:rPr>
                <w:color w:val="000000" w:themeColor="text1"/>
                <w:lang w:val="en-US"/>
              </w:rPr>
            </w:pPr>
            <w:r w:rsidRPr="002937F9">
              <w:rPr>
                <w:b/>
                <w:bCs/>
                <w:color w:val="000000" w:themeColor="text1"/>
                <w:lang w:val="en-US"/>
              </w:rPr>
              <w:t>Project Scope of work</w:t>
            </w:r>
            <w:r w:rsidRPr="002937F9">
              <w:rPr>
                <w:color w:val="000000" w:themeColor="text1"/>
                <w:lang w:val="en-US"/>
              </w:rPr>
              <w:t xml:space="preserve"> </w:t>
            </w:r>
          </w:p>
        </w:tc>
        <w:tc>
          <w:tcPr>
            <w:tcW w:w="620" w:type="pct"/>
            <w:shd w:val="clear" w:color="auto" w:fill="DBE5F1" w:themeFill="accent1" w:themeFillTint="33"/>
          </w:tcPr>
          <w:p w:rsidR="008A37DF" w:rsidRPr="002937F9" w:rsidRDefault="008A37DF" w:rsidP="00D1309B">
            <w:pPr>
              <w:rPr>
                <w:rFonts w:asciiTheme="minorHAnsi" w:hAnsiTheme="minorHAnsi"/>
                <w:b/>
                <w:color w:val="000000" w:themeColor="text1"/>
              </w:rPr>
            </w:pPr>
            <w:r w:rsidRPr="002937F9">
              <w:rPr>
                <w:rFonts w:asciiTheme="minorHAnsi" w:hAnsiTheme="minorHAnsi"/>
                <w:b/>
                <w:color w:val="000000" w:themeColor="text1"/>
              </w:rPr>
              <w:t>Quantity</w:t>
            </w:r>
          </w:p>
        </w:tc>
        <w:tc>
          <w:tcPr>
            <w:tcW w:w="1143" w:type="pct"/>
            <w:shd w:val="clear" w:color="auto" w:fill="DBE5F1" w:themeFill="accent1" w:themeFillTint="33"/>
          </w:tcPr>
          <w:p w:rsidR="008A37DF" w:rsidRPr="002937F9" w:rsidRDefault="008A37DF" w:rsidP="0063713A">
            <w:pPr>
              <w:spacing w:after="0"/>
              <w:rPr>
                <w:rFonts w:asciiTheme="minorHAnsi" w:hAnsiTheme="minorHAnsi"/>
                <w:b/>
                <w:color w:val="000000" w:themeColor="text1"/>
              </w:rPr>
            </w:pPr>
            <w:r w:rsidRPr="002937F9">
              <w:rPr>
                <w:rFonts w:asciiTheme="minorHAnsi" w:hAnsiTheme="minorHAnsi"/>
                <w:b/>
                <w:color w:val="000000" w:themeColor="text1"/>
              </w:rPr>
              <w:t xml:space="preserve">Indicate </w:t>
            </w:r>
          </w:p>
          <w:p w:rsidR="008A37DF" w:rsidRPr="002937F9" w:rsidRDefault="008A37DF" w:rsidP="0063713A">
            <w:pPr>
              <w:spacing w:after="0"/>
              <w:rPr>
                <w:rFonts w:asciiTheme="minorHAnsi" w:hAnsiTheme="minorHAnsi"/>
                <w:b/>
                <w:color w:val="000000" w:themeColor="text1"/>
              </w:rPr>
            </w:pPr>
            <w:r w:rsidRPr="002937F9">
              <w:rPr>
                <w:rFonts w:asciiTheme="minorHAnsi" w:hAnsiTheme="minorHAnsi"/>
                <w:b/>
                <w:color w:val="000000" w:themeColor="text1"/>
              </w:rPr>
              <w:t xml:space="preserve">Yes = Comply/ </w:t>
            </w:r>
          </w:p>
          <w:p w:rsidR="008A37DF" w:rsidRPr="002937F9" w:rsidRDefault="008A37DF" w:rsidP="0063713A">
            <w:pPr>
              <w:spacing w:after="0"/>
              <w:rPr>
                <w:b/>
                <w:bCs/>
                <w:color w:val="000000" w:themeColor="text1"/>
                <w:lang w:val="en-US"/>
              </w:rPr>
            </w:pPr>
            <w:r w:rsidRPr="002937F9">
              <w:rPr>
                <w:rFonts w:asciiTheme="minorHAnsi" w:hAnsiTheme="minorHAnsi"/>
                <w:b/>
                <w:color w:val="000000" w:themeColor="text1"/>
              </w:rPr>
              <w:t xml:space="preserve">No= Not Comply </w:t>
            </w:r>
          </w:p>
        </w:tc>
      </w:tr>
      <w:tr w:rsidR="00A75C3B" w:rsidRPr="000D7D60" w:rsidTr="0063713A">
        <w:trPr>
          <w:trHeight w:val="713"/>
        </w:trPr>
        <w:tc>
          <w:tcPr>
            <w:tcW w:w="5000" w:type="pct"/>
            <w:gridSpan w:val="4"/>
          </w:tcPr>
          <w:p w:rsidR="00A75C3B" w:rsidRPr="002937F9" w:rsidRDefault="00A75C3B" w:rsidP="00D1309B">
            <w:pPr>
              <w:ind w:left="261" w:hanging="261"/>
              <w:rPr>
                <w:b/>
                <w:bCs/>
                <w:color w:val="000000" w:themeColor="text1"/>
                <w:szCs w:val="24"/>
              </w:rPr>
            </w:pPr>
            <w:r w:rsidRPr="000D7D60" w:rsidDel="003E4EC9">
              <w:rPr>
                <w:color w:val="000000" w:themeColor="text1"/>
              </w:rPr>
              <w:t xml:space="preserve"> </w:t>
            </w:r>
            <w:r w:rsidRPr="002937F9">
              <w:rPr>
                <w:b/>
                <w:bCs/>
                <w:color w:val="000000" w:themeColor="text1"/>
                <w:szCs w:val="24"/>
              </w:rPr>
              <w:t xml:space="preserve">PRODUCT OR SERVICE TECHNICAL REQUIREMENTS </w:t>
            </w:r>
          </w:p>
          <w:p w:rsidR="00A75C3B" w:rsidRPr="002937F9" w:rsidRDefault="00A75C3B" w:rsidP="00D1309B">
            <w:pPr>
              <w:rPr>
                <w:color w:val="000000" w:themeColor="text1"/>
                <w:lang w:val="en-US"/>
              </w:rPr>
            </w:pPr>
            <w:r w:rsidRPr="002937F9">
              <w:rPr>
                <w:rFonts w:asciiTheme="minorHAnsi" w:hAnsiTheme="minorHAnsi"/>
                <w:color w:val="000000" w:themeColor="text1"/>
              </w:rPr>
              <w:t>The switches &amp; Routers must meet t</w:t>
            </w:r>
            <w:r w:rsidRPr="002937F9">
              <w:rPr>
                <w:bCs/>
                <w:color w:val="000000" w:themeColor="text1"/>
              </w:rPr>
              <w:t>he following requirements:</w:t>
            </w:r>
          </w:p>
        </w:tc>
      </w:tr>
      <w:tr w:rsidR="008A37DF" w:rsidRPr="000D7D60" w:rsidTr="00A75C3B">
        <w:trPr>
          <w:trHeight w:val="306"/>
        </w:trPr>
        <w:tc>
          <w:tcPr>
            <w:tcW w:w="736" w:type="pct"/>
          </w:tcPr>
          <w:p w:rsidR="008A37DF" w:rsidRPr="002937F9" w:rsidRDefault="008A37DF" w:rsidP="00D1309B">
            <w:pPr>
              <w:spacing w:after="200"/>
              <w:contextualSpacing/>
              <w:rPr>
                <w:b/>
                <w:color w:val="000000" w:themeColor="text1"/>
                <w:lang w:val="en-US"/>
              </w:rPr>
            </w:pPr>
            <w:r w:rsidRPr="002937F9">
              <w:rPr>
                <w:b/>
                <w:color w:val="000000" w:themeColor="text1"/>
                <w:lang w:val="en-US"/>
              </w:rPr>
              <w:t>1.</w:t>
            </w:r>
          </w:p>
        </w:tc>
        <w:tc>
          <w:tcPr>
            <w:tcW w:w="2501" w:type="pct"/>
          </w:tcPr>
          <w:p w:rsidR="008A37DF" w:rsidRPr="002937F9" w:rsidRDefault="008A37DF" w:rsidP="00D1309B">
            <w:pPr>
              <w:spacing w:after="200"/>
              <w:contextualSpacing/>
              <w:rPr>
                <w:b/>
                <w:color w:val="000000" w:themeColor="text1"/>
                <w:lang w:val="en-US"/>
              </w:rPr>
            </w:pPr>
            <w:r w:rsidRPr="002937F9">
              <w:rPr>
                <w:b/>
                <w:color w:val="000000" w:themeColor="text1"/>
                <w:lang w:val="en-US"/>
              </w:rPr>
              <w:t>48 Port POE Access Switches</w:t>
            </w:r>
          </w:p>
          <w:p w:rsidR="008A37DF" w:rsidRPr="002937F9" w:rsidRDefault="008A37DF" w:rsidP="00D1309B">
            <w:pPr>
              <w:spacing w:after="200"/>
              <w:contextualSpacing/>
              <w:rPr>
                <w:color w:val="000000" w:themeColor="text1"/>
                <w:lang w:val="en-US"/>
              </w:rPr>
            </w:pPr>
            <w:r w:rsidRPr="002937F9">
              <w:rPr>
                <w:color w:val="000000" w:themeColor="text1"/>
                <w:lang w:val="en-US"/>
              </w:rPr>
              <w:t>a)</w:t>
            </w:r>
            <w:r w:rsidRPr="002937F9">
              <w:rPr>
                <w:color w:val="000000" w:themeColor="text1"/>
                <w:lang w:val="en-US"/>
              </w:rPr>
              <w:tab/>
              <w:t>Port Requirement: Minimum 2x 10Gig Uplink, 48 PoE+ 10/100/1000 Copper/RJ45</w:t>
            </w:r>
          </w:p>
          <w:p w:rsidR="008A37DF" w:rsidRPr="002937F9" w:rsidRDefault="008A37DF" w:rsidP="00D1309B">
            <w:pPr>
              <w:spacing w:after="200"/>
              <w:contextualSpacing/>
              <w:rPr>
                <w:color w:val="000000" w:themeColor="text1"/>
                <w:lang w:val="en-US"/>
              </w:rPr>
            </w:pPr>
            <w:r w:rsidRPr="002937F9">
              <w:rPr>
                <w:color w:val="000000" w:themeColor="text1"/>
                <w:lang w:val="en-US"/>
              </w:rPr>
              <w:t>b)</w:t>
            </w:r>
            <w:r w:rsidRPr="002937F9">
              <w:rPr>
                <w:color w:val="000000" w:themeColor="text1"/>
                <w:lang w:val="en-US"/>
              </w:rPr>
              <w:tab/>
              <w:t>Switching capacity: Minimum 160 Gbps</w:t>
            </w:r>
          </w:p>
          <w:p w:rsidR="008A37DF" w:rsidRPr="002937F9" w:rsidRDefault="008A37DF" w:rsidP="00D1309B">
            <w:pPr>
              <w:spacing w:after="200"/>
              <w:contextualSpacing/>
              <w:rPr>
                <w:color w:val="000000" w:themeColor="text1"/>
                <w:lang w:val="en-US"/>
              </w:rPr>
            </w:pPr>
            <w:r w:rsidRPr="002937F9">
              <w:rPr>
                <w:color w:val="000000" w:themeColor="text1"/>
                <w:lang w:val="en-US"/>
              </w:rPr>
              <w:t>c)</w:t>
            </w:r>
            <w:r w:rsidRPr="002937F9">
              <w:rPr>
                <w:color w:val="000000" w:themeColor="text1"/>
                <w:lang w:val="en-US"/>
              </w:rPr>
              <w:tab/>
              <w:t>VLANs: 1000+</w:t>
            </w:r>
          </w:p>
          <w:p w:rsidR="008A37DF" w:rsidRPr="002937F9" w:rsidRDefault="008A37DF" w:rsidP="00D1309B">
            <w:pPr>
              <w:spacing w:after="200"/>
              <w:contextualSpacing/>
              <w:rPr>
                <w:color w:val="000000" w:themeColor="text1"/>
                <w:lang w:val="en-US"/>
              </w:rPr>
            </w:pPr>
            <w:r w:rsidRPr="002937F9">
              <w:rPr>
                <w:color w:val="000000" w:themeColor="text1"/>
                <w:lang w:val="en-US"/>
              </w:rPr>
              <w:t>d)</w:t>
            </w:r>
            <w:r w:rsidRPr="002937F9">
              <w:rPr>
                <w:color w:val="000000" w:themeColor="text1"/>
                <w:lang w:val="en-US"/>
              </w:rPr>
              <w:tab/>
              <w:t>Jumbo frames: 9216 bytes</w:t>
            </w:r>
          </w:p>
          <w:p w:rsidR="008A37DF" w:rsidRPr="002937F9" w:rsidRDefault="008A37DF" w:rsidP="00D1309B">
            <w:pPr>
              <w:spacing w:after="200"/>
              <w:contextualSpacing/>
              <w:rPr>
                <w:color w:val="000000" w:themeColor="text1"/>
                <w:lang w:val="en-US"/>
              </w:rPr>
            </w:pPr>
            <w:r w:rsidRPr="002937F9">
              <w:rPr>
                <w:color w:val="000000" w:themeColor="text1"/>
                <w:lang w:val="en-US"/>
              </w:rPr>
              <w:t>e)</w:t>
            </w:r>
            <w:r w:rsidRPr="002937F9">
              <w:rPr>
                <w:color w:val="000000" w:themeColor="text1"/>
                <w:lang w:val="en-US"/>
              </w:rPr>
              <w:tab/>
              <w:t xml:space="preserve">Forwarding rate: 130 </w:t>
            </w:r>
            <w:proofErr w:type="spellStart"/>
            <w:r w:rsidRPr="002937F9">
              <w:rPr>
                <w:color w:val="000000" w:themeColor="text1"/>
                <w:lang w:val="en-US"/>
              </w:rPr>
              <w:t>Mpps</w:t>
            </w:r>
            <w:proofErr w:type="spellEnd"/>
          </w:p>
          <w:p w:rsidR="008A37DF" w:rsidRPr="002937F9" w:rsidRDefault="008A37DF" w:rsidP="00D1309B">
            <w:pPr>
              <w:spacing w:after="200"/>
              <w:contextualSpacing/>
              <w:rPr>
                <w:color w:val="000000" w:themeColor="text1"/>
                <w:lang w:val="en-US"/>
              </w:rPr>
            </w:pPr>
            <w:r w:rsidRPr="002937F9">
              <w:rPr>
                <w:color w:val="000000" w:themeColor="text1"/>
                <w:lang w:val="en-US"/>
              </w:rPr>
              <w:t>f)</w:t>
            </w:r>
            <w:r w:rsidRPr="002937F9">
              <w:rPr>
                <w:color w:val="000000" w:themeColor="text1"/>
                <w:lang w:val="en-US"/>
              </w:rPr>
              <w:tab/>
              <w:t>Stacking: Required</w:t>
            </w:r>
          </w:p>
          <w:p w:rsidR="008A37DF" w:rsidRPr="002937F9" w:rsidRDefault="008A37DF" w:rsidP="00D1309B">
            <w:pPr>
              <w:spacing w:after="200"/>
              <w:contextualSpacing/>
              <w:rPr>
                <w:color w:val="000000" w:themeColor="text1"/>
                <w:lang w:val="en-US"/>
              </w:rPr>
            </w:pPr>
            <w:r w:rsidRPr="002937F9">
              <w:rPr>
                <w:color w:val="000000" w:themeColor="text1"/>
                <w:lang w:val="en-US"/>
              </w:rPr>
              <w:t>g)</w:t>
            </w:r>
            <w:r w:rsidRPr="002937F9">
              <w:rPr>
                <w:color w:val="000000" w:themeColor="text1"/>
                <w:lang w:val="en-US"/>
              </w:rPr>
              <w:tab/>
              <w:t>PoE: 30W Per Port</w:t>
            </w:r>
          </w:p>
          <w:p w:rsidR="008A37DF" w:rsidRPr="002937F9" w:rsidRDefault="008A37DF" w:rsidP="00D1309B">
            <w:pPr>
              <w:spacing w:after="200"/>
              <w:contextualSpacing/>
              <w:rPr>
                <w:color w:val="000000" w:themeColor="text1"/>
                <w:lang w:val="en-US"/>
              </w:rPr>
            </w:pPr>
            <w:r w:rsidRPr="002937F9">
              <w:rPr>
                <w:color w:val="000000" w:themeColor="text1"/>
                <w:lang w:val="en-US"/>
              </w:rPr>
              <w:t>h)</w:t>
            </w:r>
            <w:r w:rsidRPr="002937F9">
              <w:rPr>
                <w:color w:val="000000" w:themeColor="text1"/>
                <w:lang w:val="en-US"/>
              </w:rPr>
              <w:tab/>
              <w:t>MAC addresses: 32000</w:t>
            </w:r>
          </w:p>
        </w:tc>
        <w:tc>
          <w:tcPr>
            <w:tcW w:w="620" w:type="pct"/>
          </w:tcPr>
          <w:p w:rsidR="008A37DF" w:rsidRPr="002937F9" w:rsidRDefault="008A37DF" w:rsidP="00D1309B">
            <w:pPr>
              <w:rPr>
                <w:rFonts w:asciiTheme="minorHAnsi" w:hAnsiTheme="minorHAnsi"/>
                <w:color w:val="000000" w:themeColor="text1"/>
              </w:rPr>
            </w:pPr>
            <w:r w:rsidRPr="002937F9">
              <w:rPr>
                <w:rFonts w:asciiTheme="minorHAnsi" w:hAnsiTheme="minorHAnsi"/>
                <w:color w:val="000000" w:themeColor="text1"/>
              </w:rPr>
              <w:t>50</w:t>
            </w:r>
          </w:p>
        </w:tc>
        <w:tc>
          <w:tcPr>
            <w:tcW w:w="1143" w:type="pct"/>
          </w:tcPr>
          <w:p w:rsidR="008A37DF" w:rsidRPr="002937F9" w:rsidRDefault="008A37DF" w:rsidP="00D1309B">
            <w:pPr>
              <w:rPr>
                <w:rFonts w:asciiTheme="minorHAnsi" w:hAnsiTheme="minorHAnsi"/>
                <w:color w:val="000000" w:themeColor="text1"/>
              </w:rPr>
            </w:pPr>
          </w:p>
        </w:tc>
      </w:tr>
      <w:tr w:rsidR="008A37DF" w:rsidRPr="000D7D60" w:rsidTr="00A75C3B">
        <w:trPr>
          <w:trHeight w:val="354"/>
        </w:trPr>
        <w:tc>
          <w:tcPr>
            <w:tcW w:w="736" w:type="pct"/>
          </w:tcPr>
          <w:p w:rsidR="008A37DF" w:rsidRPr="002937F9" w:rsidRDefault="008A37DF" w:rsidP="00D1309B">
            <w:pPr>
              <w:ind w:left="360" w:hanging="360"/>
              <w:rPr>
                <w:rFonts w:asciiTheme="minorHAnsi" w:hAnsiTheme="minorHAnsi"/>
                <w:b/>
                <w:color w:val="000000" w:themeColor="text1"/>
              </w:rPr>
            </w:pPr>
            <w:r w:rsidRPr="002937F9">
              <w:rPr>
                <w:rFonts w:asciiTheme="minorHAnsi" w:hAnsiTheme="minorHAnsi"/>
                <w:b/>
                <w:color w:val="000000" w:themeColor="text1"/>
              </w:rPr>
              <w:t>2.</w:t>
            </w:r>
          </w:p>
        </w:tc>
        <w:tc>
          <w:tcPr>
            <w:tcW w:w="2501" w:type="pct"/>
          </w:tcPr>
          <w:p w:rsidR="008A37DF" w:rsidRPr="002937F9" w:rsidRDefault="008A37DF" w:rsidP="00D1309B">
            <w:pPr>
              <w:ind w:left="360" w:hanging="360"/>
              <w:rPr>
                <w:rFonts w:asciiTheme="minorHAnsi" w:hAnsiTheme="minorHAnsi"/>
                <w:b/>
                <w:color w:val="000000" w:themeColor="text1"/>
              </w:rPr>
            </w:pPr>
            <w:r w:rsidRPr="002937F9">
              <w:rPr>
                <w:rFonts w:asciiTheme="minorHAnsi" w:hAnsiTheme="minorHAnsi"/>
                <w:b/>
                <w:color w:val="000000" w:themeColor="text1"/>
              </w:rPr>
              <w:t>24 Port POE Access Switches</w:t>
            </w:r>
          </w:p>
          <w:p w:rsidR="008A37DF" w:rsidRPr="002937F9" w:rsidRDefault="008A37DF" w:rsidP="00520D73">
            <w:pPr>
              <w:numPr>
                <w:ilvl w:val="0"/>
                <w:numId w:val="66"/>
              </w:numPr>
              <w:spacing w:line="240" w:lineRule="auto"/>
              <w:ind w:left="315"/>
              <w:jc w:val="left"/>
              <w:rPr>
                <w:rFonts w:asciiTheme="minorHAnsi" w:hAnsiTheme="minorHAnsi"/>
                <w:color w:val="000000" w:themeColor="text1"/>
                <w:szCs w:val="24"/>
              </w:rPr>
            </w:pPr>
            <w:r w:rsidRPr="002937F9">
              <w:rPr>
                <w:rFonts w:asciiTheme="minorHAnsi" w:hAnsiTheme="minorHAnsi"/>
                <w:color w:val="000000" w:themeColor="text1"/>
                <w:szCs w:val="24"/>
              </w:rPr>
              <w:t>Port Requirement: Minimum 2x 10Gig Uplink, 24 PoE+ 10/100/1000 Copper/RJ45</w:t>
            </w:r>
          </w:p>
          <w:p w:rsidR="008A37DF" w:rsidRPr="002937F9" w:rsidRDefault="008A37DF" w:rsidP="00520D73">
            <w:pPr>
              <w:numPr>
                <w:ilvl w:val="0"/>
                <w:numId w:val="66"/>
              </w:numPr>
              <w:spacing w:line="240" w:lineRule="auto"/>
              <w:ind w:left="315"/>
              <w:jc w:val="left"/>
              <w:rPr>
                <w:rFonts w:asciiTheme="minorHAnsi" w:hAnsiTheme="minorHAnsi"/>
                <w:color w:val="000000" w:themeColor="text1"/>
                <w:szCs w:val="24"/>
              </w:rPr>
            </w:pPr>
            <w:r w:rsidRPr="002937F9">
              <w:rPr>
                <w:rFonts w:asciiTheme="minorHAnsi" w:hAnsiTheme="minorHAnsi" w:cstheme="minorHAnsi"/>
                <w:bCs/>
                <w:color w:val="000000" w:themeColor="text1"/>
                <w:szCs w:val="24"/>
              </w:rPr>
              <w:t>Switching capacity:</w:t>
            </w:r>
            <w:r w:rsidRPr="002937F9">
              <w:rPr>
                <w:rFonts w:cstheme="minorHAnsi"/>
                <w:b/>
                <w:bCs/>
                <w:color w:val="000000" w:themeColor="text1"/>
                <w:szCs w:val="24"/>
              </w:rPr>
              <w:t xml:space="preserve"> </w:t>
            </w:r>
            <w:r w:rsidRPr="002937F9">
              <w:rPr>
                <w:rFonts w:asciiTheme="minorHAnsi" w:hAnsiTheme="minorHAnsi" w:cstheme="minorHAnsi"/>
                <w:bCs/>
                <w:color w:val="000000" w:themeColor="text1"/>
                <w:szCs w:val="24"/>
              </w:rPr>
              <w:t xml:space="preserve">Minimum </w:t>
            </w:r>
            <w:r w:rsidRPr="002937F9">
              <w:rPr>
                <w:rFonts w:asciiTheme="minorHAnsi" w:hAnsiTheme="minorHAnsi" w:cstheme="minorHAnsi"/>
                <w:bCs/>
                <w:color w:val="000000" w:themeColor="text1"/>
                <w:sz w:val="20"/>
              </w:rPr>
              <w:t>80 Gbps</w:t>
            </w:r>
          </w:p>
          <w:p w:rsidR="008A37DF" w:rsidRPr="002937F9" w:rsidRDefault="008A37DF" w:rsidP="00520D73">
            <w:pPr>
              <w:numPr>
                <w:ilvl w:val="0"/>
                <w:numId w:val="66"/>
              </w:numPr>
              <w:spacing w:line="240" w:lineRule="auto"/>
              <w:ind w:left="315"/>
              <w:jc w:val="left"/>
              <w:rPr>
                <w:rFonts w:asciiTheme="minorHAnsi" w:hAnsiTheme="minorHAnsi"/>
                <w:color w:val="000000" w:themeColor="text1"/>
                <w:szCs w:val="24"/>
              </w:rPr>
            </w:pPr>
            <w:r w:rsidRPr="002937F9">
              <w:rPr>
                <w:rFonts w:asciiTheme="minorHAnsi" w:hAnsiTheme="minorHAnsi" w:cstheme="minorHAnsi"/>
                <w:bCs/>
                <w:color w:val="000000" w:themeColor="text1"/>
                <w:szCs w:val="24"/>
              </w:rPr>
              <w:t>VLANs: 1000+</w:t>
            </w:r>
          </w:p>
          <w:p w:rsidR="008A37DF" w:rsidRPr="002937F9" w:rsidRDefault="008A37DF" w:rsidP="00520D73">
            <w:pPr>
              <w:numPr>
                <w:ilvl w:val="0"/>
                <w:numId w:val="66"/>
              </w:numPr>
              <w:spacing w:line="240" w:lineRule="auto"/>
              <w:ind w:left="315"/>
              <w:jc w:val="left"/>
              <w:rPr>
                <w:rFonts w:asciiTheme="minorHAnsi" w:hAnsiTheme="minorHAnsi"/>
                <w:color w:val="000000" w:themeColor="text1"/>
                <w:szCs w:val="24"/>
              </w:rPr>
            </w:pPr>
            <w:r w:rsidRPr="002937F9">
              <w:rPr>
                <w:rFonts w:asciiTheme="minorHAnsi" w:hAnsiTheme="minorHAnsi" w:cstheme="minorHAnsi"/>
                <w:bCs/>
                <w:color w:val="000000" w:themeColor="text1"/>
                <w:szCs w:val="24"/>
              </w:rPr>
              <w:t>Jumbo frames:</w:t>
            </w:r>
            <w:r w:rsidRPr="002937F9">
              <w:rPr>
                <w:rFonts w:cstheme="minorHAnsi"/>
                <w:b/>
                <w:bCs/>
                <w:color w:val="000000" w:themeColor="text1"/>
                <w:szCs w:val="24"/>
              </w:rPr>
              <w:t xml:space="preserve"> </w:t>
            </w:r>
            <w:r w:rsidRPr="002937F9">
              <w:rPr>
                <w:rFonts w:cstheme="minorHAnsi"/>
                <w:bCs/>
                <w:color w:val="000000" w:themeColor="text1"/>
                <w:szCs w:val="24"/>
              </w:rPr>
              <w:t>9216 bytes</w:t>
            </w:r>
          </w:p>
          <w:p w:rsidR="008A37DF" w:rsidRPr="002937F9" w:rsidRDefault="008A37DF" w:rsidP="00520D73">
            <w:pPr>
              <w:numPr>
                <w:ilvl w:val="0"/>
                <w:numId w:val="66"/>
              </w:numPr>
              <w:spacing w:line="240" w:lineRule="auto"/>
              <w:ind w:left="315"/>
              <w:jc w:val="left"/>
              <w:rPr>
                <w:rFonts w:asciiTheme="minorHAnsi" w:hAnsiTheme="minorHAnsi"/>
                <w:color w:val="000000" w:themeColor="text1"/>
                <w:szCs w:val="24"/>
              </w:rPr>
            </w:pPr>
            <w:r w:rsidRPr="002937F9">
              <w:rPr>
                <w:rFonts w:asciiTheme="minorHAnsi" w:hAnsiTheme="minorHAnsi" w:cstheme="minorHAnsi"/>
                <w:bCs/>
                <w:color w:val="000000" w:themeColor="text1"/>
                <w:szCs w:val="24"/>
              </w:rPr>
              <w:t>Forwarding rate:</w:t>
            </w:r>
            <w:r w:rsidRPr="002937F9">
              <w:rPr>
                <w:rFonts w:cstheme="minorHAnsi"/>
                <w:b/>
                <w:bCs/>
                <w:color w:val="000000" w:themeColor="text1"/>
                <w:szCs w:val="24"/>
              </w:rPr>
              <w:t xml:space="preserve"> </w:t>
            </w:r>
            <w:r w:rsidRPr="002937F9">
              <w:rPr>
                <w:rFonts w:cstheme="minorHAnsi"/>
                <w:bCs/>
                <w:color w:val="000000" w:themeColor="text1"/>
                <w:szCs w:val="24"/>
              </w:rPr>
              <w:t xml:space="preserve">95 </w:t>
            </w:r>
            <w:proofErr w:type="spellStart"/>
            <w:r w:rsidRPr="002937F9">
              <w:rPr>
                <w:rFonts w:cstheme="minorHAnsi"/>
                <w:bCs/>
                <w:color w:val="000000" w:themeColor="text1"/>
                <w:szCs w:val="24"/>
              </w:rPr>
              <w:t>Mpps</w:t>
            </w:r>
            <w:proofErr w:type="spellEnd"/>
          </w:p>
          <w:p w:rsidR="008A37DF" w:rsidRPr="002937F9" w:rsidRDefault="008A37DF" w:rsidP="00520D73">
            <w:pPr>
              <w:numPr>
                <w:ilvl w:val="0"/>
                <w:numId w:val="66"/>
              </w:numPr>
              <w:spacing w:line="240" w:lineRule="auto"/>
              <w:ind w:left="315"/>
              <w:jc w:val="left"/>
              <w:rPr>
                <w:rFonts w:asciiTheme="minorHAnsi" w:hAnsiTheme="minorHAnsi"/>
                <w:color w:val="000000" w:themeColor="text1"/>
                <w:szCs w:val="24"/>
              </w:rPr>
            </w:pPr>
            <w:r w:rsidRPr="002937F9">
              <w:rPr>
                <w:rFonts w:asciiTheme="minorHAnsi" w:hAnsiTheme="minorHAnsi" w:cstheme="minorHAnsi"/>
                <w:bCs/>
                <w:color w:val="000000" w:themeColor="text1"/>
                <w:szCs w:val="24"/>
              </w:rPr>
              <w:t>Stacking:</w:t>
            </w:r>
            <w:r w:rsidRPr="002937F9">
              <w:rPr>
                <w:rFonts w:cstheme="minorHAnsi"/>
                <w:b/>
                <w:bCs/>
                <w:color w:val="000000" w:themeColor="text1"/>
                <w:szCs w:val="24"/>
              </w:rPr>
              <w:t xml:space="preserve"> </w:t>
            </w:r>
            <w:r w:rsidRPr="002937F9">
              <w:rPr>
                <w:rFonts w:cstheme="minorHAnsi"/>
                <w:bCs/>
                <w:color w:val="000000" w:themeColor="text1"/>
                <w:szCs w:val="24"/>
              </w:rPr>
              <w:t>Required</w:t>
            </w:r>
          </w:p>
          <w:p w:rsidR="008A37DF" w:rsidRPr="002937F9" w:rsidRDefault="008A37DF" w:rsidP="00520D73">
            <w:pPr>
              <w:numPr>
                <w:ilvl w:val="0"/>
                <w:numId w:val="66"/>
              </w:numPr>
              <w:spacing w:line="240" w:lineRule="auto"/>
              <w:ind w:left="315"/>
              <w:jc w:val="left"/>
              <w:rPr>
                <w:rFonts w:asciiTheme="minorHAnsi" w:hAnsiTheme="minorHAnsi"/>
                <w:color w:val="000000" w:themeColor="text1"/>
                <w:szCs w:val="24"/>
              </w:rPr>
            </w:pPr>
            <w:r w:rsidRPr="002937F9">
              <w:rPr>
                <w:rFonts w:asciiTheme="minorHAnsi" w:hAnsiTheme="minorHAnsi" w:cstheme="minorHAnsi"/>
                <w:bCs/>
                <w:color w:val="000000" w:themeColor="text1"/>
                <w:szCs w:val="24"/>
              </w:rPr>
              <w:t>PoE:</w:t>
            </w:r>
            <w:r w:rsidRPr="002937F9">
              <w:rPr>
                <w:rFonts w:cstheme="minorHAnsi"/>
                <w:b/>
                <w:bCs/>
                <w:color w:val="000000" w:themeColor="text1"/>
                <w:szCs w:val="24"/>
              </w:rPr>
              <w:t xml:space="preserve"> </w:t>
            </w:r>
            <w:r w:rsidRPr="002937F9">
              <w:rPr>
                <w:rFonts w:cstheme="minorHAnsi"/>
                <w:bCs/>
                <w:color w:val="000000" w:themeColor="text1"/>
                <w:szCs w:val="24"/>
              </w:rPr>
              <w:t>30W Per Port</w:t>
            </w:r>
          </w:p>
          <w:p w:rsidR="008A37DF" w:rsidRPr="002937F9" w:rsidRDefault="008A37DF" w:rsidP="00520D73">
            <w:pPr>
              <w:numPr>
                <w:ilvl w:val="0"/>
                <w:numId w:val="66"/>
              </w:numPr>
              <w:spacing w:line="240" w:lineRule="auto"/>
              <w:ind w:left="315"/>
              <w:jc w:val="left"/>
              <w:rPr>
                <w:rFonts w:asciiTheme="minorHAnsi" w:hAnsiTheme="minorHAnsi"/>
                <w:color w:val="000000" w:themeColor="text1"/>
                <w:szCs w:val="24"/>
              </w:rPr>
            </w:pPr>
            <w:r w:rsidRPr="002937F9">
              <w:rPr>
                <w:rFonts w:asciiTheme="minorHAnsi" w:hAnsiTheme="minorHAnsi" w:cstheme="minorHAnsi"/>
                <w:bCs/>
                <w:color w:val="000000" w:themeColor="text1"/>
                <w:szCs w:val="24"/>
              </w:rPr>
              <w:t>MAC addresses: 16000</w:t>
            </w:r>
          </w:p>
        </w:tc>
        <w:tc>
          <w:tcPr>
            <w:tcW w:w="620" w:type="pct"/>
          </w:tcPr>
          <w:p w:rsidR="008A37DF" w:rsidRPr="002937F9" w:rsidRDefault="008A37DF" w:rsidP="00D1309B">
            <w:pPr>
              <w:rPr>
                <w:rFonts w:asciiTheme="minorHAnsi" w:hAnsiTheme="minorHAnsi"/>
                <w:color w:val="000000" w:themeColor="text1"/>
              </w:rPr>
            </w:pPr>
            <w:r w:rsidRPr="002937F9">
              <w:rPr>
                <w:rFonts w:asciiTheme="minorHAnsi" w:hAnsiTheme="minorHAnsi"/>
                <w:color w:val="000000" w:themeColor="text1"/>
              </w:rPr>
              <w:t>10</w:t>
            </w:r>
          </w:p>
        </w:tc>
        <w:tc>
          <w:tcPr>
            <w:tcW w:w="1143" w:type="pct"/>
          </w:tcPr>
          <w:p w:rsidR="008A37DF" w:rsidRPr="002937F9" w:rsidRDefault="008A37DF" w:rsidP="00D1309B">
            <w:pPr>
              <w:rPr>
                <w:rFonts w:asciiTheme="minorHAnsi" w:hAnsiTheme="minorHAnsi"/>
                <w:color w:val="000000" w:themeColor="text1"/>
              </w:rPr>
            </w:pPr>
          </w:p>
        </w:tc>
      </w:tr>
      <w:tr w:rsidR="008A37DF" w:rsidRPr="000D7D60" w:rsidTr="00A75C3B">
        <w:trPr>
          <w:trHeight w:val="664"/>
        </w:trPr>
        <w:tc>
          <w:tcPr>
            <w:tcW w:w="736" w:type="pct"/>
          </w:tcPr>
          <w:p w:rsidR="008A37DF" w:rsidRPr="002937F9" w:rsidRDefault="008A37DF" w:rsidP="00D1309B">
            <w:pPr>
              <w:rPr>
                <w:rFonts w:asciiTheme="minorHAnsi" w:hAnsiTheme="minorHAnsi" w:cstheme="minorHAnsi"/>
                <w:b/>
                <w:bCs/>
                <w:color w:val="000000" w:themeColor="text1"/>
              </w:rPr>
            </w:pPr>
            <w:r w:rsidRPr="002937F9">
              <w:rPr>
                <w:rFonts w:asciiTheme="minorHAnsi" w:hAnsiTheme="minorHAnsi" w:cstheme="minorHAnsi"/>
                <w:b/>
                <w:bCs/>
                <w:color w:val="000000" w:themeColor="text1"/>
              </w:rPr>
              <w:t>3.</w:t>
            </w:r>
          </w:p>
        </w:tc>
        <w:tc>
          <w:tcPr>
            <w:tcW w:w="2501" w:type="pct"/>
          </w:tcPr>
          <w:p w:rsidR="008A37DF" w:rsidRPr="002937F9" w:rsidRDefault="008A37DF" w:rsidP="00D1309B">
            <w:pPr>
              <w:rPr>
                <w:rFonts w:asciiTheme="minorHAnsi" w:hAnsiTheme="minorHAnsi" w:cstheme="minorHAnsi"/>
                <w:b/>
                <w:bCs/>
                <w:color w:val="000000" w:themeColor="text1"/>
              </w:rPr>
            </w:pPr>
            <w:r w:rsidRPr="002937F9">
              <w:rPr>
                <w:rFonts w:asciiTheme="minorHAnsi" w:hAnsiTheme="minorHAnsi" w:cstheme="minorHAnsi"/>
                <w:b/>
                <w:bCs/>
                <w:color w:val="000000" w:themeColor="text1"/>
              </w:rPr>
              <w:t>48 Port Core Switches</w:t>
            </w:r>
          </w:p>
          <w:p w:rsidR="008A37DF" w:rsidRPr="002937F9" w:rsidRDefault="008A37DF" w:rsidP="00520D73">
            <w:pPr>
              <w:numPr>
                <w:ilvl w:val="0"/>
                <w:numId w:val="67"/>
              </w:numPr>
              <w:spacing w:line="240" w:lineRule="auto"/>
              <w:ind w:left="315"/>
              <w:jc w:val="left"/>
              <w:rPr>
                <w:rFonts w:asciiTheme="minorHAnsi" w:hAnsiTheme="minorHAnsi" w:cstheme="minorHAnsi"/>
                <w:bCs/>
                <w:color w:val="000000" w:themeColor="text1"/>
                <w:szCs w:val="24"/>
              </w:rPr>
            </w:pPr>
            <w:r w:rsidRPr="002937F9">
              <w:rPr>
                <w:rFonts w:asciiTheme="minorHAnsi" w:hAnsiTheme="minorHAnsi" w:cstheme="minorHAnsi"/>
                <w:bCs/>
                <w:color w:val="000000" w:themeColor="text1"/>
                <w:szCs w:val="24"/>
              </w:rPr>
              <w:t>Port Requirement: Minimum 4x 100Gig (QSFP) Uplink, 48x 1/10(SFP+) Gigabit Ethernet</w:t>
            </w:r>
          </w:p>
          <w:p w:rsidR="008A37DF" w:rsidRPr="002937F9" w:rsidRDefault="008A37DF" w:rsidP="00520D73">
            <w:pPr>
              <w:numPr>
                <w:ilvl w:val="0"/>
                <w:numId w:val="67"/>
              </w:numPr>
              <w:spacing w:line="240" w:lineRule="auto"/>
              <w:ind w:left="315"/>
              <w:jc w:val="left"/>
              <w:rPr>
                <w:rFonts w:asciiTheme="minorHAnsi" w:hAnsiTheme="minorHAnsi" w:cstheme="minorHAnsi"/>
                <w:bCs/>
                <w:color w:val="000000" w:themeColor="text1"/>
                <w:szCs w:val="24"/>
              </w:rPr>
            </w:pPr>
            <w:r w:rsidRPr="002937F9">
              <w:rPr>
                <w:rFonts w:asciiTheme="minorHAnsi" w:hAnsiTheme="minorHAnsi" w:cstheme="minorHAnsi"/>
                <w:bCs/>
                <w:color w:val="000000" w:themeColor="text1"/>
                <w:szCs w:val="24"/>
              </w:rPr>
              <w:t xml:space="preserve">Switching capacity: Minimum 2.2 </w:t>
            </w:r>
            <w:proofErr w:type="spellStart"/>
            <w:r w:rsidRPr="002937F9">
              <w:rPr>
                <w:rFonts w:asciiTheme="minorHAnsi" w:hAnsiTheme="minorHAnsi" w:cstheme="minorHAnsi"/>
                <w:bCs/>
                <w:color w:val="000000" w:themeColor="text1"/>
                <w:szCs w:val="24"/>
              </w:rPr>
              <w:t>Tbps</w:t>
            </w:r>
            <w:proofErr w:type="spellEnd"/>
          </w:p>
          <w:p w:rsidR="008A37DF" w:rsidRPr="002937F9" w:rsidRDefault="008A37DF" w:rsidP="00520D73">
            <w:pPr>
              <w:numPr>
                <w:ilvl w:val="0"/>
                <w:numId w:val="67"/>
              </w:numPr>
              <w:spacing w:line="240" w:lineRule="auto"/>
              <w:ind w:left="315"/>
              <w:jc w:val="left"/>
              <w:rPr>
                <w:rFonts w:asciiTheme="minorHAnsi" w:hAnsiTheme="minorHAnsi" w:cstheme="minorHAnsi"/>
                <w:bCs/>
                <w:color w:val="000000" w:themeColor="text1"/>
                <w:szCs w:val="24"/>
              </w:rPr>
            </w:pPr>
            <w:r w:rsidRPr="002937F9">
              <w:rPr>
                <w:rFonts w:asciiTheme="minorHAnsi" w:hAnsiTheme="minorHAnsi" w:cstheme="minorHAnsi"/>
                <w:bCs/>
                <w:color w:val="000000" w:themeColor="text1"/>
                <w:szCs w:val="24"/>
              </w:rPr>
              <w:t xml:space="preserve">Forwarding rate: 1 </w:t>
            </w:r>
            <w:proofErr w:type="spellStart"/>
            <w:r w:rsidRPr="002937F9">
              <w:rPr>
                <w:rFonts w:asciiTheme="minorHAnsi" w:hAnsiTheme="minorHAnsi" w:cstheme="minorHAnsi"/>
                <w:bCs/>
                <w:color w:val="000000" w:themeColor="text1"/>
                <w:szCs w:val="24"/>
              </w:rPr>
              <w:t>Bpps</w:t>
            </w:r>
            <w:proofErr w:type="spellEnd"/>
          </w:p>
          <w:p w:rsidR="008A37DF" w:rsidRPr="002937F9" w:rsidRDefault="008A37DF" w:rsidP="00520D73">
            <w:pPr>
              <w:numPr>
                <w:ilvl w:val="0"/>
                <w:numId w:val="67"/>
              </w:numPr>
              <w:spacing w:line="240" w:lineRule="auto"/>
              <w:ind w:left="315"/>
              <w:jc w:val="left"/>
              <w:rPr>
                <w:rFonts w:asciiTheme="minorHAnsi" w:hAnsiTheme="minorHAnsi" w:cstheme="minorHAnsi"/>
                <w:bCs/>
                <w:color w:val="000000" w:themeColor="text1"/>
                <w:szCs w:val="24"/>
              </w:rPr>
            </w:pPr>
            <w:r w:rsidRPr="002937F9">
              <w:rPr>
                <w:rFonts w:asciiTheme="minorHAnsi" w:hAnsiTheme="minorHAnsi" w:cstheme="minorHAnsi"/>
                <w:bCs/>
                <w:color w:val="000000" w:themeColor="text1"/>
                <w:szCs w:val="24"/>
              </w:rPr>
              <w:t>MAC addresses: 128000</w:t>
            </w:r>
          </w:p>
          <w:p w:rsidR="008A37DF" w:rsidRPr="002937F9" w:rsidRDefault="008A37DF" w:rsidP="00520D73">
            <w:pPr>
              <w:numPr>
                <w:ilvl w:val="0"/>
                <w:numId w:val="67"/>
              </w:numPr>
              <w:spacing w:line="240" w:lineRule="auto"/>
              <w:ind w:left="315"/>
              <w:jc w:val="left"/>
              <w:rPr>
                <w:rFonts w:asciiTheme="minorHAnsi" w:hAnsiTheme="minorHAnsi" w:cstheme="minorHAnsi"/>
                <w:bCs/>
                <w:color w:val="000000" w:themeColor="text1"/>
                <w:szCs w:val="24"/>
              </w:rPr>
            </w:pPr>
            <w:r w:rsidRPr="002937F9">
              <w:rPr>
                <w:rFonts w:asciiTheme="minorHAnsi" w:hAnsiTheme="minorHAnsi" w:cstheme="minorHAnsi"/>
                <w:bCs/>
                <w:color w:val="000000" w:themeColor="text1"/>
                <w:szCs w:val="24"/>
              </w:rPr>
              <w:t>VLANs: 1000+</w:t>
            </w:r>
          </w:p>
          <w:p w:rsidR="008A37DF" w:rsidRPr="002937F9" w:rsidRDefault="008A37DF" w:rsidP="00520D73">
            <w:pPr>
              <w:numPr>
                <w:ilvl w:val="0"/>
                <w:numId w:val="67"/>
              </w:numPr>
              <w:spacing w:line="240" w:lineRule="auto"/>
              <w:ind w:left="315"/>
              <w:jc w:val="left"/>
              <w:rPr>
                <w:rFonts w:asciiTheme="minorHAnsi" w:hAnsiTheme="minorHAnsi" w:cstheme="minorHAnsi"/>
                <w:bCs/>
                <w:color w:val="000000" w:themeColor="text1"/>
                <w:szCs w:val="24"/>
              </w:rPr>
            </w:pPr>
            <w:r w:rsidRPr="002937F9">
              <w:rPr>
                <w:rFonts w:asciiTheme="minorHAnsi" w:hAnsiTheme="minorHAnsi" w:cstheme="minorHAnsi"/>
                <w:bCs/>
                <w:color w:val="000000" w:themeColor="text1"/>
                <w:szCs w:val="24"/>
              </w:rPr>
              <w:t>Jumbo frames: 9216 bytes</w:t>
            </w:r>
          </w:p>
          <w:p w:rsidR="008A37DF" w:rsidRPr="002937F9" w:rsidRDefault="008A37DF" w:rsidP="00D1309B">
            <w:pPr>
              <w:spacing w:after="200"/>
              <w:contextualSpacing/>
              <w:rPr>
                <w:rFonts w:asciiTheme="minorHAnsi" w:hAnsiTheme="minorHAnsi" w:cstheme="minorHAnsi"/>
                <w:bCs/>
                <w:color w:val="000000" w:themeColor="text1"/>
              </w:rPr>
            </w:pPr>
          </w:p>
        </w:tc>
        <w:tc>
          <w:tcPr>
            <w:tcW w:w="620" w:type="pct"/>
          </w:tcPr>
          <w:p w:rsidR="008A37DF" w:rsidRPr="002937F9" w:rsidRDefault="008A37DF" w:rsidP="00D1309B">
            <w:pPr>
              <w:rPr>
                <w:rFonts w:asciiTheme="minorHAnsi" w:hAnsiTheme="minorHAnsi"/>
                <w:color w:val="000000" w:themeColor="text1"/>
              </w:rPr>
            </w:pPr>
            <w:r w:rsidRPr="002937F9">
              <w:rPr>
                <w:rFonts w:asciiTheme="minorHAnsi" w:hAnsiTheme="minorHAnsi"/>
                <w:color w:val="000000" w:themeColor="text1"/>
              </w:rPr>
              <w:t>10</w:t>
            </w:r>
          </w:p>
        </w:tc>
        <w:tc>
          <w:tcPr>
            <w:tcW w:w="1143" w:type="pct"/>
          </w:tcPr>
          <w:p w:rsidR="008A37DF" w:rsidRPr="002937F9" w:rsidRDefault="008A37DF" w:rsidP="00D1309B">
            <w:pPr>
              <w:rPr>
                <w:rFonts w:asciiTheme="minorHAnsi" w:hAnsiTheme="minorHAnsi"/>
                <w:color w:val="000000" w:themeColor="text1"/>
              </w:rPr>
            </w:pPr>
          </w:p>
        </w:tc>
      </w:tr>
      <w:tr w:rsidR="008A37DF" w:rsidRPr="000D7D60" w:rsidTr="00A75C3B">
        <w:trPr>
          <w:trHeight w:val="543"/>
        </w:trPr>
        <w:tc>
          <w:tcPr>
            <w:tcW w:w="736" w:type="pct"/>
          </w:tcPr>
          <w:p w:rsidR="008A37DF" w:rsidRPr="002937F9" w:rsidRDefault="008A37DF" w:rsidP="00D1309B">
            <w:pPr>
              <w:spacing w:after="200"/>
              <w:contextualSpacing/>
              <w:rPr>
                <w:rFonts w:asciiTheme="minorHAnsi" w:hAnsiTheme="minorHAnsi" w:cstheme="minorHAnsi"/>
                <w:b/>
                <w:bCs/>
                <w:color w:val="000000" w:themeColor="text1"/>
              </w:rPr>
            </w:pPr>
            <w:r w:rsidRPr="002937F9">
              <w:rPr>
                <w:rFonts w:asciiTheme="minorHAnsi" w:hAnsiTheme="minorHAnsi" w:cstheme="minorHAnsi"/>
                <w:b/>
                <w:bCs/>
                <w:color w:val="000000" w:themeColor="text1"/>
              </w:rPr>
              <w:t>4.</w:t>
            </w:r>
          </w:p>
        </w:tc>
        <w:tc>
          <w:tcPr>
            <w:tcW w:w="2501" w:type="pct"/>
          </w:tcPr>
          <w:p w:rsidR="008A37DF" w:rsidRPr="002937F9" w:rsidRDefault="008A37DF" w:rsidP="00D1309B">
            <w:pPr>
              <w:spacing w:after="200"/>
              <w:contextualSpacing/>
              <w:rPr>
                <w:rFonts w:asciiTheme="minorHAnsi" w:hAnsiTheme="minorHAnsi" w:cstheme="minorHAnsi"/>
                <w:b/>
                <w:bCs/>
                <w:color w:val="000000" w:themeColor="text1"/>
              </w:rPr>
            </w:pPr>
            <w:r w:rsidRPr="002937F9">
              <w:rPr>
                <w:rFonts w:asciiTheme="minorHAnsi" w:hAnsiTheme="minorHAnsi" w:cstheme="minorHAnsi"/>
                <w:b/>
                <w:bCs/>
                <w:color w:val="000000" w:themeColor="text1"/>
              </w:rPr>
              <w:t>Routers</w:t>
            </w:r>
          </w:p>
          <w:p w:rsidR="008A37DF" w:rsidRPr="002937F9" w:rsidRDefault="008A37DF" w:rsidP="00520D73">
            <w:pPr>
              <w:numPr>
                <w:ilvl w:val="0"/>
                <w:numId w:val="68"/>
              </w:numPr>
              <w:spacing w:line="240" w:lineRule="auto"/>
              <w:ind w:left="315"/>
              <w:jc w:val="left"/>
              <w:rPr>
                <w:rFonts w:asciiTheme="minorHAnsi" w:hAnsiTheme="minorHAnsi"/>
                <w:color w:val="000000" w:themeColor="text1"/>
                <w:szCs w:val="24"/>
              </w:rPr>
            </w:pPr>
            <w:r w:rsidRPr="002937F9">
              <w:rPr>
                <w:rFonts w:asciiTheme="minorHAnsi" w:hAnsiTheme="minorHAnsi"/>
                <w:color w:val="000000" w:themeColor="text1"/>
                <w:szCs w:val="24"/>
              </w:rPr>
              <w:t>Ports:</w:t>
            </w:r>
            <w:r w:rsidRPr="002937F9">
              <w:rPr>
                <w:color w:val="000000" w:themeColor="text1"/>
                <w:szCs w:val="24"/>
              </w:rPr>
              <w:t xml:space="preserve"> 3 Gigabit Ethernet ports (1 WAN and 2 GE)</w:t>
            </w:r>
          </w:p>
          <w:p w:rsidR="008A37DF" w:rsidRPr="002937F9" w:rsidRDefault="008A37DF" w:rsidP="00520D73">
            <w:pPr>
              <w:numPr>
                <w:ilvl w:val="0"/>
                <w:numId w:val="68"/>
              </w:numPr>
              <w:spacing w:line="240" w:lineRule="auto"/>
              <w:ind w:left="315"/>
              <w:jc w:val="left"/>
              <w:rPr>
                <w:rFonts w:asciiTheme="minorHAnsi" w:hAnsiTheme="minorHAnsi"/>
                <w:color w:val="000000" w:themeColor="text1"/>
                <w:szCs w:val="24"/>
              </w:rPr>
            </w:pPr>
            <w:r w:rsidRPr="002937F9">
              <w:rPr>
                <w:rFonts w:asciiTheme="minorHAnsi" w:hAnsiTheme="minorHAnsi"/>
                <w:color w:val="000000" w:themeColor="text1"/>
                <w:szCs w:val="24"/>
              </w:rPr>
              <w:t>Minimum Throughput: 100Mbps</w:t>
            </w:r>
          </w:p>
          <w:p w:rsidR="008A37DF" w:rsidRPr="002937F9" w:rsidRDefault="008A37DF" w:rsidP="00520D73">
            <w:pPr>
              <w:numPr>
                <w:ilvl w:val="0"/>
                <w:numId w:val="68"/>
              </w:numPr>
              <w:spacing w:line="240" w:lineRule="auto"/>
              <w:ind w:left="315"/>
              <w:jc w:val="left"/>
              <w:rPr>
                <w:rFonts w:asciiTheme="minorHAnsi" w:hAnsiTheme="minorHAnsi"/>
                <w:color w:val="000000" w:themeColor="text1"/>
                <w:szCs w:val="24"/>
              </w:rPr>
            </w:pPr>
            <w:r w:rsidRPr="002937F9">
              <w:rPr>
                <w:rFonts w:asciiTheme="minorHAnsi" w:hAnsiTheme="minorHAnsi"/>
                <w:color w:val="000000" w:themeColor="text1"/>
                <w:szCs w:val="24"/>
              </w:rPr>
              <w:t>Memory:</w:t>
            </w:r>
            <w:r w:rsidRPr="002937F9">
              <w:rPr>
                <w:color w:val="000000" w:themeColor="text1"/>
                <w:szCs w:val="24"/>
              </w:rPr>
              <w:t xml:space="preserve"> Minimum 512 MB</w:t>
            </w:r>
          </w:p>
          <w:p w:rsidR="008A37DF" w:rsidRPr="002937F9" w:rsidRDefault="008A37DF" w:rsidP="00520D73">
            <w:pPr>
              <w:numPr>
                <w:ilvl w:val="0"/>
                <w:numId w:val="68"/>
              </w:numPr>
              <w:spacing w:line="240" w:lineRule="auto"/>
              <w:ind w:left="315"/>
              <w:jc w:val="left"/>
              <w:rPr>
                <w:rFonts w:asciiTheme="minorHAnsi" w:hAnsiTheme="minorHAnsi"/>
                <w:color w:val="000000" w:themeColor="text1"/>
                <w:szCs w:val="24"/>
              </w:rPr>
            </w:pPr>
            <w:r w:rsidRPr="002937F9">
              <w:rPr>
                <w:rFonts w:asciiTheme="minorHAnsi" w:hAnsiTheme="minorHAnsi"/>
                <w:color w:val="000000" w:themeColor="text1"/>
                <w:szCs w:val="24"/>
              </w:rPr>
              <w:t>Flash:</w:t>
            </w:r>
            <w:r w:rsidRPr="002937F9">
              <w:rPr>
                <w:color w:val="000000" w:themeColor="text1"/>
                <w:szCs w:val="24"/>
              </w:rPr>
              <w:t xml:space="preserve"> Minimum 512 MB</w:t>
            </w:r>
          </w:p>
          <w:p w:rsidR="008A37DF" w:rsidRPr="002937F9" w:rsidRDefault="008A37DF" w:rsidP="00520D73">
            <w:pPr>
              <w:numPr>
                <w:ilvl w:val="0"/>
                <w:numId w:val="68"/>
              </w:numPr>
              <w:spacing w:line="240" w:lineRule="auto"/>
              <w:ind w:left="315"/>
              <w:jc w:val="left"/>
              <w:rPr>
                <w:rFonts w:asciiTheme="minorHAnsi" w:hAnsiTheme="minorHAnsi"/>
                <w:color w:val="000000" w:themeColor="text1"/>
                <w:szCs w:val="24"/>
              </w:rPr>
            </w:pPr>
            <w:r w:rsidRPr="002937F9">
              <w:rPr>
                <w:rFonts w:asciiTheme="minorHAnsi" w:hAnsiTheme="minorHAnsi"/>
                <w:color w:val="000000" w:themeColor="text1"/>
                <w:szCs w:val="24"/>
              </w:rPr>
              <w:t>Console Port:</w:t>
            </w:r>
            <w:r w:rsidRPr="002937F9">
              <w:rPr>
                <w:color w:val="000000" w:themeColor="text1"/>
                <w:szCs w:val="24"/>
              </w:rPr>
              <w:t xml:space="preserve"> Yes</w:t>
            </w:r>
          </w:p>
          <w:p w:rsidR="008A37DF" w:rsidRPr="002937F9" w:rsidRDefault="008A37DF" w:rsidP="00520D73">
            <w:pPr>
              <w:numPr>
                <w:ilvl w:val="0"/>
                <w:numId w:val="68"/>
              </w:numPr>
              <w:spacing w:line="240" w:lineRule="auto"/>
              <w:ind w:left="315"/>
              <w:jc w:val="left"/>
              <w:rPr>
                <w:rFonts w:asciiTheme="minorHAnsi" w:hAnsiTheme="minorHAnsi"/>
                <w:color w:val="000000" w:themeColor="text1"/>
                <w:szCs w:val="24"/>
              </w:rPr>
            </w:pPr>
            <w:r w:rsidRPr="002937F9">
              <w:rPr>
                <w:color w:val="000000" w:themeColor="text1"/>
                <w:szCs w:val="24"/>
              </w:rPr>
              <w:t>USB: Yes</w:t>
            </w:r>
          </w:p>
          <w:p w:rsidR="008A37DF" w:rsidRPr="002937F9" w:rsidRDefault="008A37DF" w:rsidP="00520D73">
            <w:pPr>
              <w:numPr>
                <w:ilvl w:val="0"/>
                <w:numId w:val="68"/>
              </w:numPr>
              <w:spacing w:line="240" w:lineRule="auto"/>
              <w:ind w:left="315"/>
              <w:jc w:val="left"/>
              <w:rPr>
                <w:rFonts w:asciiTheme="minorHAnsi" w:hAnsiTheme="minorHAnsi"/>
                <w:color w:val="000000" w:themeColor="text1"/>
                <w:szCs w:val="24"/>
              </w:rPr>
            </w:pPr>
            <w:r w:rsidRPr="002937F9">
              <w:rPr>
                <w:rFonts w:asciiTheme="minorHAnsi" w:hAnsiTheme="minorHAnsi"/>
                <w:color w:val="000000" w:themeColor="text1"/>
                <w:szCs w:val="24"/>
              </w:rPr>
              <w:t>functionality requirements</w:t>
            </w:r>
            <w:r w:rsidRPr="002937F9">
              <w:rPr>
                <w:color w:val="000000" w:themeColor="text1"/>
                <w:szCs w:val="24"/>
              </w:rPr>
              <w:t>:      Address - IPv4, IPv6</w:t>
            </w:r>
          </w:p>
          <w:p w:rsidR="008A37DF" w:rsidRPr="002937F9" w:rsidRDefault="008A37DF" w:rsidP="00D1309B">
            <w:pPr>
              <w:ind w:left="786"/>
              <w:rPr>
                <w:rFonts w:asciiTheme="minorHAnsi" w:hAnsiTheme="minorHAnsi"/>
                <w:color w:val="000000" w:themeColor="text1"/>
                <w:szCs w:val="24"/>
              </w:rPr>
            </w:pPr>
            <w:r w:rsidRPr="002937F9">
              <w:rPr>
                <w:rFonts w:asciiTheme="minorHAnsi" w:hAnsiTheme="minorHAnsi"/>
                <w:color w:val="000000" w:themeColor="text1"/>
                <w:szCs w:val="24"/>
              </w:rPr>
              <w:t>Routing (IPv4 and IPv6) – BGP, OSPF, Static Routing, Multicast.</w:t>
            </w:r>
          </w:p>
          <w:p w:rsidR="008A37DF" w:rsidRPr="002937F9" w:rsidRDefault="008A37DF" w:rsidP="00D1309B">
            <w:pPr>
              <w:ind w:left="786"/>
              <w:rPr>
                <w:rFonts w:asciiTheme="minorHAnsi" w:hAnsiTheme="minorHAnsi"/>
                <w:color w:val="000000" w:themeColor="text1"/>
                <w:szCs w:val="24"/>
              </w:rPr>
            </w:pPr>
            <w:r w:rsidRPr="002937F9">
              <w:rPr>
                <w:rFonts w:asciiTheme="minorHAnsi" w:hAnsiTheme="minorHAnsi"/>
                <w:color w:val="000000" w:themeColor="text1"/>
                <w:szCs w:val="24"/>
              </w:rPr>
              <w:t>Management – SNMP (v1, v2c, v3), NTP, SSH (v1/v2).</w:t>
            </w:r>
          </w:p>
          <w:p w:rsidR="008A37DF" w:rsidRPr="002937F9" w:rsidRDefault="008A37DF" w:rsidP="00D1309B">
            <w:pPr>
              <w:ind w:left="786"/>
              <w:rPr>
                <w:rFonts w:asciiTheme="minorHAnsi" w:hAnsiTheme="minorHAnsi"/>
                <w:color w:val="000000" w:themeColor="text1"/>
                <w:szCs w:val="24"/>
              </w:rPr>
            </w:pPr>
            <w:r w:rsidRPr="002937F9">
              <w:rPr>
                <w:rFonts w:asciiTheme="minorHAnsi" w:hAnsiTheme="minorHAnsi"/>
                <w:color w:val="000000" w:themeColor="text1"/>
                <w:szCs w:val="24"/>
              </w:rPr>
              <w:t>QoS.</w:t>
            </w:r>
          </w:p>
          <w:p w:rsidR="008A37DF" w:rsidRPr="002937F9" w:rsidRDefault="008A37DF" w:rsidP="00D1309B">
            <w:pPr>
              <w:ind w:left="786"/>
              <w:rPr>
                <w:rFonts w:asciiTheme="minorHAnsi" w:hAnsiTheme="minorHAnsi"/>
                <w:color w:val="000000" w:themeColor="text1"/>
                <w:szCs w:val="24"/>
              </w:rPr>
            </w:pPr>
            <w:r w:rsidRPr="002937F9">
              <w:rPr>
                <w:rFonts w:asciiTheme="minorHAnsi" w:hAnsiTheme="minorHAnsi"/>
                <w:color w:val="000000" w:themeColor="text1"/>
                <w:szCs w:val="24"/>
              </w:rPr>
              <w:t>PPP, GRE, 802.1q, IPSec, AAA, ACL, Radius, TACACS, PIM (SM/DM), IGMP (v1/v2/v3).</w:t>
            </w:r>
          </w:p>
          <w:p w:rsidR="008A37DF" w:rsidRPr="002937F9" w:rsidRDefault="008A37DF" w:rsidP="00D1309B">
            <w:pPr>
              <w:spacing w:after="200"/>
              <w:contextualSpacing/>
              <w:rPr>
                <w:rFonts w:asciiTheme="minorHAnsi" w:hAnsiTheme="minorHAnsi" w:cstheme="minorHAnsi"/>
                <w:b/>
                <w:bCs/>
                <w:color w:val="000000" w:themeColor="text1"/>
              </w:rPr>
            </w:pPr>
          </w:p>
        </w:tc>
        <w:tc>
          <w:tcPr>
            <w:tcW w:w="620" w:type="pct"/>
          </w:tcPr>
          <w:p w:rsidR="008A37DF" w:rsidRPr="002937F9" w:rsidRDefault="008A37DF" w:rsidP="00D1309B">
            <w:pPr>
              <w:rPr>
                <w:rFonts w:asciiTheme="minorHAnsi" w:hAnsiTheme="minorHAnsi"/>
                <w:color w:val="000000" w:themeColor="text1"/>
              </w:rPr>
            </w:pPr>
            <w:r w:rsidRPr="002937F9">
              <w:rPr>
                <w:rFonts w:asciiTheme="minorHAnsi" w:hAnsiTheme="minorHAnsi"/>
                <w:color w:val="000000" w:themeColor="text1"/>
              </w:rPr>
              <w:t>18</w:t>
            </w:r>
          </w:p>
        </w:tc>
        <w:tc>
          <w:tcPr>
            <w:tcW w:w="1143" w:type="pct"/>
          </w:tcPr>
          <w:p w:rsidR="008A37DF" w:rsidRPr="002937F9" w:rsidRDefault="008A37DF" w:rsidP="00D1309B">
            <w:pPr>
              <w:rPr>
                <w:rFonts w:asciiTheme="minorHAnsi" w:hAnsiTheme="minorHAnsi"/>
                <w:color w:val="000000" w:themeColor="text1"/>
              </w:rPr>
            </w:pPr>
          </w:p>
        </w:tc>
      </w:tr>
    </w:tbl>
    <w:p w:rsidR="008A37DF" w:rsidRPr="008A37DF" w:rsidRDefault="008A37DF" w:rsidP="008A37DF"/>
    <w:p w:rsidR="00811091" w:rsidRPr="00BC4635" w:rsidRDefault="00811091" w:rsidP="00811091">
      <w:pPr>
        <w:pStyle w:val="Specification"/>
        <w:ind w:left="360"/>
        <w:rPr>
          <w:rFonts w:cs="Calibri"/>
          <w:color w:val="FF0000"/>
          <w:highlight w:val="yellow"/>
        </w:rPr>
      </w:pPr>
    </w:p>
    <w:p w:rsidR="00811091" w:rsidRPr="00A65726" w:rsidRDefault="00811091" w:rsidP="00811091">
      <w:pPr>
        <w:ind w:left="709" w:hanging="709"/>
        <w:rPr>
          <w:rFonts w:asciiTheme="minorHAnsi" w:hAnsiTheme="minorHAnsi" w:cstheme="minorHAnsi"/>
          <w:b/>
          <w:bCs/>
        </w:rPr>
      </w:pPr>
      <w:r w:rsidRPr="00A65726">
        <w:rPr>
          <w:rFonts w:asciiTheme="minorHAnsi" w:hAnsiTheme="minorHAnsi" w:cstheme="minorHAnsi"/>
          <w:b/>
          <w:bCs/>
        </w:rPr>
        <w:t>NOTE: Failing to complete all the questions, or not Accepting the Declaration of Acceptance</w:t>
      </w:r>
      <w:r w:rsidR="0026097F" w:rsidRPr="00A65726">
        <w:rPr>
          <w:rFonts w:asciiTheme="minorHAnsi" w:hAnsiTheme="minorHAnsi" w:cstheme="minorHAnsi"/>
          <w:b/>
          <w:bCs/>
        </w:rPr>
        <w:t xml:space="preserve"> will lead to</w:t>
      </w:r>
      <w:r w:rsidR="00231DB3" w:rsidRPr="00A65726">
        <w:rPr>
          <w:rFonts w:asciiTheme="minorHAnsi" w:hAnsiTheme="minorHAnsi" w:cstheme="minorHAnsi"/>
          <w:b/>
          <w:bCs/>
        </w:rPr>
        <w:t xml:space="preserve"> </w:t>
      </w:r>
      <w:r w:rsidR="0026097F" w:rsidRPr="00A65726">
        <w:rPr>
          <w:rFonts w:asciiTheme="minorHAnsi" w:hAnsiTheme="minorHAnsi" w:cstheme="minorHAnsi"/>
          <w:b/>
          <w:bCs/>
        </w:rPr>
        <w:t>disqualification.</w:t>
      </w:r>
    </w:p>
    <w:p w:rsidR="00811091" w:rsidRPr="00F11DEA" w:rsidRDefault="00811091" w:rsidP="0026097F">
      <w:pPr>
        <w:ind w:left="1377"/>
        <w:rPr>
          <w:rFonts w:ascii="Calibri" w:hAnsi="Calibri" w:cs="Calibri"/>
        </w:rPr>
      </w:pPr>
    </w:p>
    <w:p w:rsidR="00811091" w:rsidRPr="00F11DEA" w:rsidRDefault="00811091" w:rsidP="00811091">
      <w:pPr>
        <w:rPr>
          <w:rFonts w:ascii="Calibri" w:hAnsi="Calibri" w:cs="Calibri"/>
        </w:rPr>
      </w:pPr>
    </w:p>
    <w:p w:rsidR="00811091" w:rsidRDefault="00811091" w:rsidP="00AF05FE"/>
    <w:p w:rsidR="004B4BCF" w:rsidRDefault="004B4BCF" w:rsidP="00AF05FE"/>
    <w:bookmarkEnd w:id="3"/>
    <w:bookmarkEnd w:id="4"/>
    <w:bookmarkEnd w:id="5"/>
    <w:bookmarkEnd w:id="6"/>
    <w:p w:rsidR="00D826CA" w:rsidRDefault="00D826CA" w:rsidP="00FD3A05">
      <w:pPr>
        <w:pStyle w:val="ListParagraph"/>
        <w:ind w:left="1134"/>
        <w:rPr>
          <w:b/>
          <w:bCs/>
        </w:rPr>
      </w:pPr>
    </w:p>
    <w:sectPr w:rsidR="00D826CA"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09E" w:rsidRDefault="00D8309E" w:rsidP="000C56A7">
      <w:pPr>
        <w:spacing w:after="0" w:line="240" w:lineRule="auto"/>
      </w:pPr>
      <w:r>
        <w:separator/>
      </w:r>
    </w:p>
  </w:endnote>
  <w:endnote w:type="continuationSeparator" w:id="0">
    <w:p w:rsidR="00D8309E" w:rsidRDefault="00D8309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9A2EE8" w:rsidTr="00E5740F">
      <w:tc>
        <w:tcPr>
          <w:tcW w:w="3828" w:type="dxa"/>
        </w:tcPr>
        <w:p w:rsidR="009A2EE8" w:rsidRDefault="009A2EE8"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rsidR="009A2EE8" w:rsidRDefault="009A2EE8" w:rsidP="008360E8">
          <w:pPr>
            <w:jc w:val="center"/>
            <w:rPr>
              <w:sz w:val="20"/>
            </w:rPr>
          </w:pPr>
          <w:r w:rsidRPr="000D1A1B">
            <w:rPr>
              <w:rFonts w:asciiTheme="minorHAnsi" w:hAnsiTheme="minorHAnsi" w:cstheme="minorHAnsi"/>
              <w:sz w:val="16"/>
              <w:szCs w:val="16"/>
              <w:lang w:val="en-GB"/>
            </w:rPr>
            <w:t>RESTRICTED</w:t>
          </w:r>
        </w:p>
      </w:tc>
      <w:tc>
        <w:tcPr>
          <w:tcW w:w="3816" w:type="dxa"/>
        </w:tcPr>
        <w:p w:rsidR="009A2EE8" w:rsidRDefault="009A2EE8"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rsidR="009A2EE8" w:rsidRPr="00E5740F" w:rsidRDefault="009A2EE8"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00D5B32A" wp14:editId="2146F853">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rsidR="009A2EE8" w:rsidRPr="00F37BD6" w:rsidRDefault="009A2EE8"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D5B32A"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rsidR="009A2EE8" w:rsidRPr="00F37BD6" w:rsidRDefault="009A2EE8"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09E" w:rsidRDefault="00D8309E" w:rsidP="000C56A7">
      <w:pPr>
        <w:spacing w:after="0" w:line="240" w:lineRule="auto"/>
      </w:pPr>
      <w:r>
        <w:separator/>
      </w:r>
    </w:p>
  </w:footnote>
  <w:footnote w:type="continuationSeparator" w:id="0">
    <w:p w:rsidR="00D8309E" w:rsidRDefault="00D8309E"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EE8" w:rsidRDefault="009A2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EE8" w:rsidRPr="00F37BD6" w:rsidRDefault="009A2EE8">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EE8" w:rsidRDefault="009A2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B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1F57AD"/>
    <w:multiLevelType w:val="hybridMultilevel"/>
    <w:tmpl w:val="60449D3C"/>
    <w:lvl w:ilvl="0" w:tplc="AB324BBE">
      <w:start w:val="1"/>
      <w:numFmt w:val="lowerLetter"/>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7"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8"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B877C87"/>
    <w:multiLevelType w:val="hybridMultilevel"/>
    <w:tmpl w:val="30A8E6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4"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3A3F31B2"/>
    <w:multiLevelType w:val="hybridMultilevel"/>
    <w:tmpl w:val="88E4065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0"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5"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565538B8"/>
    <w:multiLevelType w:val="hybridMultilevel"/>
    <w:tmpl w:val="43183E4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67002AB0"/>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8"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6CA1371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6E1C654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71EC4645"/>
    <w:multiLevelType w:val="multilevel"/>
    <w:tmpl w:val="1A3E0E1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760D0FE7"/>
    <w:multiLevelType w:val="hybridMultilevel"/>
    <w:tmpl w:val="B5728F3E"/>
    <w:lvl w:ilvl="0" w:tplc="A02AD62A">
      <w:start w:val="1"/>
      <w:numFmt w:val="lowerLetter"/>
      <w:lvlText w:val="%1)"/>
      <w:lvlJc w:val="left"/>
      <w:pPr>
        <w:ind w:left="828" w:hanging="360"/>
      </w:pPr>
      <w:rPr>
        <w:rFonts w:ascii="Calibri" w:hAnsi="Calibri" w:hint="default"/>
      </w:r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69"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78396941"/>
    <w:multiLevelType w:val="hybridMultilevel"/>
    <w:tmpl w:val="4232C6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39"/>
  </w:num>
  <w:num w:numId="2">
    <w:abstractNumId w:val="6"/>
  </w:num>
  <w:num w:numId="3">
    <w:abstractNumId w:val="62"/>
  </w:num>
  <w:num w:numId="4">
    <w:abstractNumId w:val="15"/>
  </w:num>
  <w:num w:numId="5">
    <w:abstractNumId w:val="10"/>
  </w:num>
  <w:num w:numId="6">
    <w:abstractNumId w:val="55"/>
  </w:num>
  <w:num w:numId="7">
    <w:abstractNumId w:val="48"/>
  </w:num>
  <w:num w:numId="8">
    <w:abstractNumId w:val="32"/>
  </w:num>
  <w:num w:numId="9">
    <w:abstractNumId w:val="53"/>
  </w:num>
  <w:num w:numId="10">
    <w:abstractNumId w:val="54"/>
  </w:num>
  <w:num w:numId="11">
    <w:abstractNumId w:val="47"/>
  </w:num>
  <w:num w:numId="12">
    <w:abstractNumId w:val="24"/>
  </w:num>
  <w:num w:numId="13">
    <w:abstractNumId w:val="4"/>
  </w:num>
  <w:num w:numId="14">
    <w:abstractNumId w:val="31"/>
  </w:num>
  <w:num w:numId="15">
    <w:abstractNumId w:val="56"/>
  </w:num>
  <w:num w:numId="16">
    <w:abstractNumId w:val="41"/>
  </w:num>
  <w:num w:numId="17">
    <w:abstractNumId w:val="49"/>
  </w:num>
  <w:num w:numId="18">
    <w:abstractNumId w:val="45"/>
  </w:num>
  <w:num w:numId="19">
    <w:abstractNumId w:val="25"/>
  </w:num>
  <w:num w:numId="20">
    <w:abstractNumId w:val="69"/>
  </w:num>
  <w:num w:numId="21">
    <w:abstractNumId w:val="64"/>
  </w:num>
  <w:num w:numId="22">
    <w:abstractNumId w:val="20"/>
  </w:num>
  <w:num w:numId="23">
    <w:abstractNumId w:val="71"/>
  </w:num>
  <w:num w:numId="24">
    <w:abstractNumId w:val="66"/>
  </w:num>
  <w:num w:numId="25">
    <w:abstractNumId w:val="27"/>
  </w:num>
  <w:num w:numId="26">
    <w:abstractNumId w:val="43"/>
  </w:num>
  <w:num w:numId="27">
    <w:abstractNumId w:val="58"/>
  </w:num>
  <w:num w:numId="28">
    <w:abstractNumId w:val="2"/>
  </w:num>
  <w:num w:numId="29">
    <w:abstractNumId w:val="38"/>
  </w:num>
  <w:num w:numId="30">
    <w:abstractNumId w:val="0"/>
  </w:num>
  <w:num w:numId="31">
    <w:abstractNumId w:val="13"/>
  </w:num>
  <w:num w:numId="32">
    <w:abstractNumId w:val="40"/>
  </w:num>
  <w:num w:numId="33">
    <w:abstractNumId w:val="42"/>
  </w:num>
  <w:num w:numId="34">
    <w:abstractNumId w:val="46"/>
  </w:num>
  <w:num w:numId="35">
    <w:abstractNumId w:val="3"/>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59"/>
  </w:num>
  <w:num w:numId="39">
    <w:abstractNumId w:val="5"/>
  </w:num>
  <w:num w:numId="40">
    <w:abstractNumId w:val="33"/>
  </w:num>
  <w:num w:numId="41">
    <w:abstractNumId w:val="18"/>
  </w:num>
  <w:num w:numId="42">
    <w:abstractNumId w:val="19"/>
  </w:num>
  <w:num w:numId="43">
    <w:abstractNumId w:val="17"/>
  </w:num>
  <w:num w:numId="44">
    <w:abstractNumId w:val="14"/>
  </w:num>
  <w:num w:numId="45">
    <w:abstractNumId w:val="37"/>
  </w:num>
  <w:num w:numId="46">
    <w:abstractNumId w:val="72"/>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28"/>
  </w:num>
  <w:num w:numId="50">
    <w:abstractNumId w:val="12"/>
  </w:num>
  <w:num w:numId="51">
    <w:abstractNumId w:val="11"/>
  </w:num>
  <w:num w:numId="52">
    <w:abstractNumId w:val="51"/>
  </w:num>
  <w:num w:numId="53">
    <w:abstractNumId w:val="26"/>
  </w:num>
  <w:num w:numId="54">
    <w:abstractNumId w:val="30"/>
  </w:num>
  <w:num w:numId="55">
    <w:abstractNumId w:val="36"/>
  </w:num>
  <w:num w:numId="56">
    <w:abstractNumId w:val="73"/>
  </w:num>
  <w:num w:numId="57">
    <w:abstractNumId w:val="60"/>
  </w:num>
  <w:num w:numId="58">
    <w:abstractNumId w:val="8"/>
  </w:num>
  <w:num w:numId="59">
    <w:abstractNumId w:val="67"/>
  </w:num>
  <w:num w:numId="60">
    <w:abstractNumId w:val="21"/>
  </w:num>
  <w:num w:numId="61">
    <w:abstractNumId w:val="50"/>
  </w:num>
  <w:num w:numId="62">
    <w:abstractNumId w:val="34"/>
  </w:num>
  <w:num w:numId="63">
    <w:abstractNumId w:val="70"/>
  </w:num>
  <w:num w:numId="64">
    <w:abstractNumId w:val="9"/>
  </w:num>
  <w:num w:numId="65">
    <w:abstractNumId w:val="22"/>
  </w:num>
  <w:num w:numId="66">
    <w:abstractNumId w:val="68"/>
  </w:num>
  <w:num w:numId="67">
    <w:abstractNumId w:val="52"/>
  </w:num>
  <w:num w:numId="68">
    <w:abstractNumId w:val="1"/>
  </w:num>
  <w:num w:numId="6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num>
  <w:num w:numId="71">
    <w:abstractNumId w:val="65"/>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B0"/>
    <w:rsid w:val="00001165"/>
    <w:rsid w:val="0000422D"/>
    <w:rsid w:val="000218B7"/>
    <w:rsid w:val="00021DC9"/>
    <w:rsid w:val="0002219A"/>
    <w:rsid w:val="00026DFB"/>
    <w:rsid w:val="000377B0"/>
    <w:rsid w:val="0005538F"/>
    <w:rsid w:val="000560FC"/>
    <w:rsid w:val="000875DD"/>
    <w:rsid w:val="00087CD2"/>
    <w:rsid w:val="000A7D95"/>
    <w:rsid w:val="000B1A52"/>
    <w:rsid w:val="000C56A7"/>
    <w:rsid w:val="000C68A6"/>
    <w:rsid w:val="000D0338"/>
    <w:rsid w:val="000E14DD"/>
    <w:rsid w:val="000F2B2F"/>
    <w:rsid w:val="000F7540"/>
    <w:rsid w:val="00103520"/>
    <w:rsid w:val="00103EF0"/>
    <w:rsid w:val="00110160"/>
    <w:rsid w:val="0011532B"/>
    <w:rsid w:val="00124342"/>
    <w:rsid w:val="0013132F"/>
    <w:rsid w:val="001313AD"/>
    <w:rsid w:val="00132801"/>
    <w:rsid w:val="00140641"/>
    <w:rsid w:val="00145EA2"/>
    <w:rsid w:val="00151146"/>
    <w:rsid w:val="00151FF4"/>
    <w:rsid w:val="00161B69"/>
    <w:rsid w:val="00165575"/>
    <w:rsid w:val="00177EBA"/>
    <w:rsid w:val="00180F03"/>
    <w:rsid w:val="00184BD7"/>
    <w:rsid w:val="0018714B"/>
    <w:rsid w:val="00193065"/>
    <w:rsid w:val="001948CC"/>
    <w:rsid w:val="001A4F82"/>
    <w:rsid w:val="001A50CD"/>
    <w:rsid w:val="001B2FE2"/>
    <w:rsid w:val="001B63DC"/>
    <w:rsid w:val="001D1C9E"/>
    <w:rsid w:val="001D4CCD"/>
    <w:rsid w:val="001E2F3D"/>
    <w:rsid w:val="001E2FD0"/>
    <w:rsid w:val="001E3153"/>
    <w:rsid w:val="001E4686"/>
    <w:rsid w:val="001F5EDD"/>
    <w:rsid w:val="001F614C"/>
    <w:rsid w:val="001F7572"/>
    <w:rsid w:val="00207472"/>
    <w:rsid w:val="00223B97"/>
    <w:rsid w:val="00231DB3"/>
    <w:rsid w:val="00233A39"/>
    <w:rsid w:val="00234E2A"/>
    <w:rsid w:val="00235913"/>
    <w:rsid w:val="00255D80"/>
    <w:rsid w:val="0026097F"/>
    <w:rsid w:val="00260F2A"/>
    <w:rsid w:val="0026119C"/>
    <w:rsid w:val="00264F8F"/>
    <w:rsid w:val="00292A86"/>
    <w:rsid w:val="002A282A"/>
    <w:rsid w:val="002A3AA8"/>
    <w:rsid w:val="002A566F"/>
    <w:rsid w:val="002A7DA2"/>
    <w:rsid w:val="002B187F"/>
    <w:rsid w:val="002B260C"/>
    <w:rsid w:val="002E4D5E"/>
    <w:rsid w:val="002E5AED"/>
    <w:rsid w:val="002E6596"/>
    <w:rsid w:val="003210AE"/>
    <w:rsid w:val="0034490A"/>
    <w:rsid w:val="003531F7"/>
    <w:rsid w:val="00355E9B"/>
    <w:rsid w:val="00364D6E"/>
    <w:rsid w:val="0036570B"/>
    <w:rsid w:val="003672E8"/>
    <w:rsid w:val="003711BF"/>
    <w:rsid w:val="00373D27"/>
    <w:rsid w:val="003806BB"/>
    <w:rsid w:val="00383D7D"/>
    <w:rsid w:val="003943CE"/>
    <w:rsid w:val="00394D10"/>
    <w:rsid w:val="00396A55"/>
    <w:rsid w:val="003D3FE9"/>
    <w:rsid w:val="003E0A27"/>
    <w:rsid w:val="003F7BFE"/>
    <w:rsid w:val="00400714"/>
    <w:rsid w:val="00411CFC"/>
    <w:rsid w:val="004176AA"/>
    <w:rsid w:val="00422E98"/>
    <w:rsid w:val="00445B91"/>
    <w:rsid w:val="004651ED"/>
    <w:rsid w:val="00473F58"/>
    <w:rsid w:val="0048501B"/>
    <w:rsid w:val="00490713"/>
    <w:rsid w:val="00496E1A"/>
    <w:rsid w:val="004B0829"/>
    <w:rsid w:val="004B4BCF"/>
    <w:rsid w:val="004C3A3C"/>
    <w:rsid w:val="004D47F9"/>
    <w:rsid w:val="004F5065"/>
    <w:rsid w:val="00500636"/>
    <w:rsid w:val="00504F20"/>
    <w:rsid w:val="00512A12"/>
    <w:rsid w:val="00513C34"/>
    <w:rsid w:val="00513DED"/>
    <w:rsid w:val="00520D73"/>
    <w:rsid w:val="00522E16"/>
    <w:rsid w:val="00527C18"/>
    <w:rsid w:val="00550C60"/>
    <w:rsid w:val="00560F4B"/>
    <w:rsid w:val="00576C51"/>
    <w:rsid w:val="00577E45"/>
    <w:rsid w:val="00593247"/>
    <w:rsid w:val="00594478"/>
    <w:rsid w:val="00595AD7"/>
    <w:rsid w:val="005A74FB"/>
    <w:rsid w:val="005B18DD"/>
    <w:rsid w:val="005B4A13"/>
    <w:rsid w:val="005B6F06"/>
    <w:rsid w:val="005C4127"/>
    <w:rsid w:val="005D5CCF"/>
    <w:rsid w:val="005E23B5"/>
    <w:rsid w:val="005E2437"/>
    <w:rsid w:val="005E7FD6"/>
    <w:rsid w:val="005F2530"/>
    <w:rsid w:val="0060212A"/>
    <w:rsid w:val="00603845"/>
    <w:rsid w:val="00613867"/>
    <w:rsid w:val="00621A13"/>
    <w:rsid w:val="006253FA"/>
    <w:rsid w:val="00631A25"/>
    <w:rsid w:val="00634C43"/>
    <w:rsid w:val="0063713A"/>
    <w:rsid w:val="006635BD"/>
    <w:rsid w:val="006856DA"/>
    <w:rsid w:val="00686F5B"/>
    <w:rsid w:val="006A55F1"/>
    <w:rsid w:val="006A5A54"/>
    <w:rsid w:val="006A5D17"/>
    <w:rsid w:val="006C0A8D"/>
    <w:rsid w:val="006D342A"/>
    <w:rsid w:val="006F011E"/>
    <w:rsid w:val="006F4069"/>
    <w:rsid w:val="006F6614"/>
    <w:rsid w:val="007006B8"/>
    <w:rsid w:val="00701E83"/>
    <w:rsid w:val="00702BB6"/>
    <w:rsid w:val="00710F8D"/>
    <w:rsid w:val="0071278B"/>
    <w:rsid w:val="007240B7"/>
    <w:rsid w:val="0072505B"/>
    <w:rsid w:val="0072760B"/>
    <w:rsid w:val="00733FB4"/>
    <w:rsid w:val="00742328"/>
    <w:rsid w:val="00751665"/>
    <w:rsid w:val="00766D19"/>
    <w:rsid w:val="00785040"/>
    <w:rsid w:val="00797436"/>
    <w:rsid w:val="007A6501"/>
    <w:rsid w:val="007B3DF9"/>
    <w:rsid w:val="007B5953"/>
    <w:rsid w:val="007C6533"/>
    <w:rsid w:val="007D0577"/>
    <w:rsid w:val="007D6919"/>
    <w:rsid w:val="007D7386"/>
    <w:rsid w:val="007E6FC0"/>
    <w:rsid w:val="007F39D6"/>
    <w:rsid w:val="008049F9"/>
    <w:rsid w:val="00805122"/>
    <w:rsid w:val="00805234"/>
    <w:rsid w:val="008078EF"/>
    <w:rsid w:val="00811091"/>
    <w:rsid w:val="00813FAD"/>
    <w:rsid w:val="00820499"/>
    <w:rsid w:val="008228E6"/>
    <w:rsid w:val="008273F3"/>
    <w:rsid w:val="0083551A"/>
    <w:rsid w:val="008360E8"/>
    <w:rsid w:val="00837D22"/>
    <w:rsid w:val="00840E16"/>
    <w:rsid w:val="00853C04"/>
    <w:rsid w:val="008600CB"/>
    <w:rsid w:val="00861103"/>
    <w:rsid w:val="008644ED"/>
    <w:rsid w:val="008711B7"/>
    <w:rsid w:val="008741FC"/>
    <w:rsid w:val="00887169"/>
    <w:rsid w:val="00891392"/>
    <w:rsid w:val="008A37DF"/>
    <w:rsid w:val="008B6BBF"/>
    <w:rsid w:val="008C3614"/>
    <w:rsid w:val="008C76FC"/>
    <w:rsid w:val="008D73BE"/>
    <w:rsid w:val="008E4D2A"/>
    <w:rsid w:val="008E59CE"/>
    <w:rsid w:val="009056E8"/>
    <w:rsid w:val="0093012F"/>
    <w:rsid w:val="00942B4A"/>
    <w:rsid w:val="00956C00"/>
    <w:rsid w:val="00980940"/>
    <w:rsid w:val="00983663"/>
    <w:rsid w:val="009919BA"/>
    <w:rsid w:val="009A07C6"/>
    <w:rsid w:val="009A26AD"/>
    <w:rsid w:val="009A2EE8"/>
    <w:rsid w:val="009A762D"/>
    <w:rsid w:val="009C0D1E"/>
    <w:rsid w:val="009F4D84"/>
    <w:rsid w:val="00A058DB"/>
    <w:rsid w:val="00A06C58"/>
    <w:rsid w:val="00A1058C"/>
    <w:rsid w:val="00A105E4"/>
    <w:rsid w:val="00A14C8E"/>
    <w:rsid w:val="00A21293"/>
    <w:rsid w:val="00A31D01"/>
    <w:rsid w:val="00A32230"/>
    <w:rsid w:val="00A44D99"/>
    <w:rsid w:val="00A62B8F"/>
    <w:rsid w:val="00A65726"/>
    <w:rsid w:val="00A75C3B"/>
    <w:rsid w:val="00AA3CDF"/>
    <w:rsid w:val="00AB0B86"/>
    <w:rsid w:val="00AB361C"/>
    <w:rsid w:val="00AC7C1D"/>
    <w:rsid w:val="00AD097C"/>
    <w:rsid w:val="00AD34B8"/>
    <w:rsid w:val="00AD460A"/>
    <w:rsid w:val="00AE3179"/>
    <w:rsid w:val="00AF05FE"/>
    <w:rsid w:val="00AF6423"/>
    <w:rsid w:val="00B01D51"/>
    <w:rsid w:val="00B06C7C"/>
    <w:rsid w:val="00B12F3C"/>
    <w:rsid w:val="00B200C4"/>
    <w:rsid w:val="00B21C62"/>
    <w:rsid w:val="00B222ED"/>
    <w:rsid w:val="00B2743C"/>
    <w:rsid w:val="00B402FF"/>
    <w:rsid w:val="00B450E6"/>
    <w:rsid w:val="00B46FFE"/>
    <w:rsid w:val="00B5236F"/>
    <w:rsid w:val="00B562F3"/>
    <w:rsid w:val="00B60213"/>
    <w:rsid w:val="00B649DE"/>
    <w:rsid w:val="00B709FB"/>
    <w:rsid w:val="00B7255B"/>
    <w:rsid w:val="00B80FF6"/>
    <w:rsid w:val="00B9152C"/>
    <w:rsid w:val="00BA7077"/>
    <w:rsid w:val="00BB0E6A"/>
    <w:rsid w:val="00BB365B"/>
    <w:rsid w:val="00BB39B8"/>
    <w:rsid w:val="00BC344B"/>
    <w:rsid w:val="00BC4635"/>
    <w:rsid w:val="00BD74D9"/>
    <w:rsid w:val="00BF6DEC"/>
    <w:rsid w:val="00C026C6"/>
    <w:rsid w:val="00C0619F"/>
    <w:rsid w:val="00C1106B"/>
    <w:rsid w:val="00C14FDB"/>
    <w:rsid w:val="00C2646C"/>
    <w:rsid w:val="00C32B24"/>
    <w:rsid w:val="00C332CE"/>
    <w:rsid w:val="00C36C2D"/>
    <w:rsid w:val="00C47C25"/>
    <w:rsid w:val="00C62945"/>
    <w:rsid w:val="00C66667"/>
    <w:rsid w:val="00C838A7"/>
    <w:rsid w:val="00C86426"/>
    <w:rsid w:val="00C96950"/>
    <w:rsid w:val="00CA2193"/>
    <w:rsid w:val="00CA731E"/>
    <w:rsid w:val="00CB28EC"/>
    <w:rsid w:val="00CE4A9B"/>
    <w:rsid w:val="00CE59C5"/>
    <w:rsid w:val="00D03B5A"/>
    <w:rsid w:val="00D1309B"/>
    <w:rsid w:val="00D277BF"/>
    <w:rsid w:val="00D30CF8"/>
    <w:rsid w:val="00D42F7B"/>
    <w:rsid w:val="00D631B3"/>
    <w:rsid w:val="00D64DC3"/>
    <w:rsid w:val="00D7773B"/>
    <w:rsid w:val="00D826CA"/>
    <w:rsid w:val="00D8309E"/>
    <w:rsid w:val="00DA2545"/>
    <w:rsid w:val="00DC036F"/>
    <w:rsid w:val="00DD642D"/>
    <w:rsid w:val="00DF0A1E"/>
    <w:rsid w:val="00DF3A7D"/>
    <w:rsid w:val="00E030BC"/>
    <w:rsid w:val="00E06686"/>
    <w:rsid w:val="00E15F47"/>
    <w:rsid w:val="00E21EF6"/>
    <w:rsid w:val="00E2713B"/>
    <w:rsid w:val="00E300AB"/>
    <w:rsid w:val="00E5740F"/>
    <w:rsid w:val="00E60BE0"/>
    <w:rsid w:val="00E63E7D"/>
    <w:rsid w:val="00E8344E"/>
    <w:rsid w:val="00E87622"/>
    <w:rsid w:val="00EB4B6A"/>
    <w:rsid w:val="00EC6F7C"/>
    <w:rsid w:val="00ED5D8A"/>
    <w:rsid w:val="00EF035C"/>
    <w:rsid w:val="00F111A0"/>
    <w:rsid w:val="00F12BEC"/>
    <w:rsid w:val="00F17892"/>
    <w:rsid w:val="00F2293B"/>
    <w:rsid w:val="00F257DE"/>
    <w:rsid w:val="00F2583E"/>
    <w:rsid w:val="00F34F50"/>
    <w:rsid w:val="00F37BD6"/>
    <w:rsid w:val="00F52232"/>
    <w:rsid w:val="00F57298"/>
    <w:rsid w:val="00F618A6"/>
    <w:rsid w:val="00F61C86"/>
    <w:rsid w:val="00F70A16"/>
    <w:rsid w:val="00FB0A01"/>
    <w:rsid w:val="00FC5021"/>
    <w:rsid w:val="00FC7798"/>
    <w:rsid w:val="00FD3A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86FD72-EDCC-45A6-B2D2-E4D77A21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3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33"/>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19292517088,,92568108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microsoft.com/microsoft-teams/join-a-meeting" TargetMode="External"/><Relationship Id="rId17" Type="http://schemas.openxmlformats.org/officeDocument/2006/relationships/hyperlink" Target="https://teams.microsoft.com/meetingOptions/?organizerId=a8eef72e-2924-4e7e-9510-9e48d8d4db07&amp;tenantId=48cd5724-88c7-48c3-a665-945436edd7fc&amp;threadId=19_meeting_YThkZmU3NmItZDM1ZC00ZWQ0LWE5MWEtOWU0MmM2MDg1MzVl@thread.v2&amp;messageId=0&amp;language=en-US" TargetMode="External"/><Relationship Id="rId2" Type="http://schemas.openxmlformats.org/officeDocument/2006/relationships/numbering" Target="numbering.xml"/><Relationship Id="rId16" Type="http://schemas.openxmlformats.org/officeDocument/2006/relationships/hyperlink" Target="https://aka.ms/JoinTeamsMeet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en-us/microsoft-teams/download-ap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alin.teams.microsoft.com/usp/pstnconferencing" TargetMode="External"/><Relationship Id="rId23" Type="http://schemas.openxmlformats.org/officeDocument/2006/relationships/glossaryDocument" Target="glossary/document.xml"/><Relationship Id="rId10" Type="http://schemas.openxmlformats.org/officeDocument/2006/relationships/hyperlink" Target="https://teams.microsoft.com/l/meetup-join/19%3ameeting_YThkZmU3NmItZDM1ZC00ZWQ0LWE5MWEtOWU0MmM2MDg1MzVl%40thread.v2/0?context=%7b%22Tid%22%3a%2248cd5724-88c7-48c3-a665-945436edd7fc%22%2c%22Oid%22%3a%22a8eef72e-2924-4e7e-9510-9e48d8d4db07%22%7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ialin.teams.microsoft.com/cc6712d4-23f5-43e4-8660-a6c8702225f4?id=925681087"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Work\Projects\Network%20Eng\LDOE\2023%20Requests\INC22876652%20-%204%20Firewall\Bid%20Spec%2009052023\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55832465474CC8BB0A294F63EC9EC9"/>
        <w:category>
          <w:name w:val="General"/>
          <w:gallery w:val="placeholder"/>
        </w:category>
        <w:types>
          <w:type w:val="bbPlcHdr"/>
        </w:types>
        <w:behaviors>
          <w:behavior w:val="content"/>
        </w:behaviors>
        <w:guid w:val="{A112832A-BA00-4763-8A69-811DCB2C7421}"/>
      </w:docPartPr>
      <w:docPartBody>
        <w:p w:rsidR="0089165B" w:rsidRDefault="00056E2E">
          <w:pPr>
            <w:pStyle w:val="5255832465474CC8BB0A294F63EC9EC9"/>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2E"/>
    <w:rsid w:val="00056E2E"/>
    <w:rsid w:val="00267C54"/>
    <w:rsid w:val="002A48DF"/>
    <w:rsid w:val="00456955"/>
    <w:rsid w:val="00521D97"/>
    <w:rsid w:val="0075792F"/>
    <w:rsid w:val="0089165B"/>
    <w:rsid w:val="00A96290"/>
    <w:rsid w:val="00E8730B"/>
    <w:rsid w:val="00F52D29"/>
    <w:rsid w:val="00FD3C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55832465474CC8BB0A294F63EC9EC9">
    <w:name w:val="5255832465474CC8BB0A294F63EC9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88FE6-94F1-4FEB-87CE-307B96D5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9</TotalTime>
  <Pages>23</Pages>
  <Words>6544</Words>
  <Characters>37301</Characters>
  <Application>Microsoft Office Word</Application>
  <DocSecurity>0</DocSecurity>
  <Lines>310</Lines>
  <Paragraphs>87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Scope of Bid</vt:lpstr>
      <vt:lpstr>    Scope of Work</vt:lpstr>
      <vt:lpstr>Supply, Install and Configure 70 Switches.</vt:lpstr>
      <vt:lpstr>Supply 18 routers.</vt:lpstr>
      <vt:lpstr>Provide 1X inhouse training for ten (10) departmental resources (Skills Transfer</vt:lpstr>
      <vt:lpstr>    Delivery address</vt:lpstr>
      <vt:lpstr>Requirements</vt:lpstr>
      <vt:lpstr>    Product / Service Requirements</vt:lpstr>
      <vt:lpstr>        Hardware Requirements (Switches and Routers)</vt:lpstr>
      <vt:lpstr>        </vt:lpstr>
      <vt:lpstr>    Project Requirements</vt:lpstr>
      <vt:lpstr>        Project Delivery Schedule and Performance</vt:lpstr>
      <vt:lpstr>Bid Evaluation Stages</vt:lpstr>
      <vt:lpstr>    Administrative responsiveness (Stage 1)</vt:lpstr>
      <vt:lpstr>        Attendance of briefing session</vt:lpstr>
      <vt:lpstr>A non-compulsory virtual briefing session will be held on 25 July 2023 @11:00am </vt:lpstr>
      <vt:lpstr>Only responses from bidders who are registered as a Supplier on National Treasur</vt:lpstr>
      <vt:lpstr/>
      <vt:lpstr>    Technical returnable documents</vt:lpstr>
      <vt:lpstr>        Instruction and evaluation criteria</vt:lpstr>
      <vt:lpstr>The bidder must comply with ALL the requirements as per the Technical Mandatory </vt:lpstr>
      <vt:lpstr>The bidder must provide a unique reference number (e.g. binder/folio, chapter, s</vt:lpstr>
      <vt:lpstr>The bidder must comply with ALL the TECHNICAL MANDATORY REQUIREMENTS in order fo</vt:lpstr>
      <vt:lpstr>        Technical mandatory requirements (Stage 2)</vt:lpstr>
      <vt:lpstr>    Special Conditions of Contract Verification (Stage 3)</vt:lpstr>
      <vt:lpstr>The successful supplier will be bound by Government Procurement: General Conditi</vt:lpstr>
      <vt:lpstr>SITA reserves the right to:</vt:lpstr>
      <vt:lpstr>Negotiate the conditions; or</vt:lpstr>
      <vt:lpstr>Automatically disqualify a bidder for not accepting these conditions; or</vt:lpstr>
      <vt:lpstr>Award to multiple bidders</vt:lpstr>
      <vt:lpstr>In the event that the bidder qualifies the proposal with own conditions and does</vt:lpstr>
      <vt:lpstr>        Special Conditions of Contract</vt:lpstr>
      <vt:lpstr>Formal Contract - The supplier must enter into a formal written contract (agreem</vt:lpstr>
      <vt:lpstr>Right to Audit - SITA reserves the right, before entering into a contract, to co</vt:lpstr>
      <vt:lpstr>The supplier must deliver the required products or services at as indicated in S</vt:lpstr>
      <vt:lpstr>The bidder is responsible to provide the following services as specified in the </vt:lpstr>
      <vt:lpstr>Operational MTTResolve: Response and Repair Times - The Bidder must perform corr</vt:lpstr>
      <vt:lpstr>The scope of work (Section 2.1) and section 3 (Requirements) must be completed w</vt:lpstr>
      <vt:lpstr>The bidder certifies that:</vt:lpstr>
      <vt:lpstr>it has the necessary expertise, skill, qualifications and ability to undertake t</vt:lpstr>
      <vt:lpstr>it is committed to provide the Products or Services</vt:lpstr>
      <vt:lpstr>perform all obligations detailed herein without any interruption to the Customer</vt:lpstr>
      <vt:lpstr>it has been certified for the Products and Services required</vt:lpstr>
      <vt:lpstr/>
      <vt:lpstr>Hours of Work  </vt:lpstr>
      <vt:lpstr>Office hours are defined as business working hours of the customer and is Monday</vt:lpstr>
      <vt:lpstr>After hours of the customer during week days are from16:30 to 08:00</vt:lpstr>
      <vt:lpstr>All mission critical sites will be managed on a 24 x 7 x 365 basis </vt:lpstr>
      <vt:lpstr>Client environment</vt:lpstr>
      <vt:lpstr>Tools of Trade</vt:lpstr>
      <vt:lpstr>The bidder must for the duration of the contract ensure compliance with ISO/IEC</vt:lpstr>
      <vt:lpstr>The bidder must for the duration of the contract ensure compliance with General </vt:lpstr>
      <vt:lpstr>The Supplier, including its management and staff, must before commencement of th</vt:lpstr>
      <vt:lpstr>Confidential Information means any information or data, irrespective of the form</vt:lpstr>
      <vt:lpstr>the Promotion of Access to Information Act, 2000 (Act no. 2 of 2000);</vt:lpstr>
      <vt:lpstr>being clearly marked "Confidential" and which is provided by one Party to anothe</vt:lpstr>
      <vt:lpstr>being information or data, which one Party provides to another Party or to which</vt:lpstr>
      <vt:lpstr>being information provided by one Party to another Party in the course of contra</vt:lpstr>
      <vt:lpstr>being information, the disclosure of which could reasonably be expected to endan</vt:lpstr>
      <vt:lpstr>being technical, scientific, commercial, financial and market-related informatio</vt:lpstr>
      <vt:lpstr>being financial, commercial, scientific or technical information, other than tra</vt:lpstr>
      <vt:lpstr>being information supplied by a Party in confidence, the disclosure of which cou</vt:lpstr>
      <vt:lpstr>information the disclosure of which would be likely to prejudice or impair the s</vt:lpstr>
      <vt:lpstr>Notwithstanding the provisions of this Contract, no Party is entitled to disclos</vt:lpstr>
      <vt:lpstr>Where a Party discloses Confidential Information which materially damages or cou</vt:lpstr>
      <vt:lpstr>Parties may not, except to the extent that a Party is legally required to make a</vt:lpstr>
      <vt:lpstr>The supplier confirms that:</vt:lpstr>
      <vt:lpstr>The warranty of goods supplied under this contract remains valid for the duratio</vt:lpstr>
      <vt:lpstr>as at Commencement Date, it has the rights, title and interest in and to the Pro</vt:lpstr>
      <vt:lpstr>the Product is in good working order, free from Defects in material and workmans</vt:lpstr>
      <vt:lpstr>during the Warranty period any defective item or part component of the Product b</vt:lpstr>
      <vt:lpstr>the Products is maintained during its Warranty Period at no expense to SITA; </vt:lpstr>
      <vt:lpstr>the Product possesses all material functions and features required for SITA’s Op</vt:lpstr>
      <vt:lpstr>the Product remains connected or Service is continued during the term of the Con</vt:lpstr>
      <vt:lpstr>all third-party warranties that the Supplier receives in connection with the Pro</vt:lpstr>
      <vt:lpstr>no actions, suits, or proceedings, pending or threatened against it or any of it</vt:lpstr>
      <vt:lpstr>SITA is notified immediately if it becomes aware of any action, suit, or proceed</vt:lpstr>
      <vt:lpstr>any Product sold to SITA after the Commencement Date of the Contract remains fre</vt:lpstr>
      <vt:lpstr>SITA’s use of the Product and Manuals supplied in connection with the Contract d</vt:lpstr>
      <vt:lpstr>the information disclosed to SITA does not contain any trade secrets of any thir</vt:lpstr>
      <vt:lpstr>it is financially capable of fulfilling all requirements of the Contract and tha</vt:lpstr>
      <vt:lpstr>it is not prohibited by any loan, contract, financing arrangement, trade covenan</vt:lpstr>
      <vt:lpstr>the prices, charges and fees to SITA as contained in the Contract are at least a</vt:lpstr>
      <vt:lpstr>any misrepresentation by the Supplier amounts to a breach of Contract. </vt:lpstr>
      <vt:lpstr>SITA retains all Intellectual Property Rights in and to SITA's Intellectual Prop</vt:lpstr>
      <vt:lpstr>termination or expiration date of this Contract; </vt:lpstr>
      <vt:lpstr>the date of completion of the Services; and </vt:lpstr>
      <vt:lpstr>the date of rendering of the last of the Deliverables</vt:lpstr>
      <vt:lpstr>If so required by SITA, the Supplier must certify in writing to SITA that it has</vt:lpstr>
      <vt:lpstr>SITA, at all times, owns all Intellectual Property Rights in and to all Bespoke </vt:lpstr>
      <vt:lpstr>Save for the license granted in terms of this Contract, the Supplier retains all</vt:lpstr>
      <vt:lpstr>Provide SITA with the compliant Occupational Health and Safety File (required on</vt:lpstr>
      <vt:lpstr>The supplier will be bound by Government Procurement: General Conditions of Cont</vt:lpstr>
      <vt:lpstr>(GCC) as well as this Special Conditions of Contract (SCC), which will form part</vt:lpstr>
      <vt:lpstr>SITA reserves the right to:</vt:lpstr>
      <vt:lpstr>Negotiate the conditions, or</vt:lpstr>
      <vt:lpstr>Automatically disqualify a bidder for not accepting these conditions, or</vt:lpstr>
      <vt:lpstr>Before entering into a contract, conduct or commission an external service provi</vt:lpstr>
      <vt:lpstr>Bidders’ attention is drawn to the fact that amendments to any of the Bid Condit</vt:lpstr>
    </vt:vector>
  </TitlesOfParts>
  <Company>SITA</Company>
  <LinksUpToDate>false</LinksUpToDate>
  <CharactersWithSpaces>43758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Mpho Lawrence Maila</dc:creator>
  <cp:keywords/>
  <dc:description/>
  <cp:lastModifiedBy>Pitsi Mashamaite</cp:lastModifiedBy>
  <cp:revision>4</cp:revision>
  <cp:lastPrinted>2017-11-22T15:08:00Z</cp:lastPrinted>
  <dcterms:created xsi:type="dcterms:W3CDTF">2023-07-18T13:22:00Z</dcterms:created>
  <dcterms:modified xsi:type="dcterms:W3CDTF">2023-07-19T05:04:00Z</dcterms:modified>
</cp:coreProperties>
</file>