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500"/>
        <w:tblW w:w="0" w:type="auto"/>
        <w:tblLook w:val="01E0" w:firstRow="1" w:lastRow="1" w:firstColumn="1" w:lastColumn="1" w:noHBand="0" w:noVBand="0"/>
      </w:tblPr>
      <w:tblGrid>
        <w:gridCol w:w="4926"/>
        <w:gridCol w:w="4928"/>
      </w:tblGrid>
      <w:tr w:rsidR="00A2498A" w:rsidRPr="00CD50BD" w:rsidTr="00A74F75">
        <w:trPr>
          <w:trHeight w:val="1134"/>
        </w:trPr>
        <w:tc>
          <w:tcPr>
            <w:tcW w:w="4926" w:type="dxa"/>
          </w:tcPr>
          <w:p w:rsidR="00A2498A" w:rsidRPr="00CD50BD" w:rsidRDefault="00A2498A" w:rsidP="00A74F75"/>
        </w:tc>
        <w:tc>
          <w:tcPr>
            <w:tcW w:w="4928" w:type="dxa"/>
          </w:tcPr>
          <w:p w:rsidR="00A2498A" w:rsidRPr="00CD50BD" w:rsidRDefault="00A2498A" w:rsidP="00A74F75">
            <w:pPr>
              <w:jc w:val="right"/>
            </w:pPr>
          </w:p>
        </w:tc>
      </w:tr>
    </w:tbl>
    <w:p w:rsidR="00FB151F" w:rsidRPr="00CD50BD" w:rsidRDefault="00FB151F"/>
    <w:p w:rsidR="00A2498A" w:rsidRPr="00CD50BD" w:rsidRDefault="00862AB7">
      <w:pPr>
        <w:pBdr>
          <w:top w:val="single" w:sz="6" w:space="5" w:color="auto"/>
          <w:left w:val="single" w:sz="6" w:space="5" w:color="auto"/>
          <w:bottom w:val="single" w:sz="6" w:space="5" w:color="auto"/>
          <w:right w:val="single" w:sz="6" w:space="0" w:color="auto"/>
        </w:pBdr>
        <w:shd w:val="pct20" w:color="auto" w:fill="auto"/>
        <w:jc w:val="right"/>
        <w:rPr>
          <w:sz w:val="52"/>
        </w:rPr>
      </w:pPr>
      <w:r w:rsidRPr="00CD50BD">
        <w:rPr>
          <w:sz w:val="52"/>
        </w:rPr>
        <w:t>NEC</w:t>
      </w:r>
      <w:r w:rsidR="00FB151F" w:rsidRPr="00CD50BD">
        <w:rPr>
          <w:sz w:val="52"/>
        </w:rPr>
        <w:t>3</w:t>
      </w:r>
      <w:r w:rsidRPr="00CD50BD">
        <w:rPr>
          <w:sz w:val="52"/>
        </w:rPr>
        <w:t xml:space="preserve"> Term Service </w:t>
      </w:r>
      <w:r w:rsidR="00A2498A" w:rsidRPr="00CD50BD">
        <w:rPr>
          <w:sz w:val="52"/>
        </w:rPr>
        <w:t xml:space="preserve">Contract  </w:t>
      </w:r>
    </w:p>
    <w:p w:rsidR="00A2498A" w:rsidRPr="00CD50BD" w:rsidRDefault="00A2498A" w:rsidP="00FB151F"/>
    <w:p w:rsidR="00FB151F" w:rsidRPr="00CD50BD" w:rsidRDefault="00FB151F" w:rsidP="00FB151F"/>
    <w:p w:rsidR="00FB151F" w:rsidRPr="00CD50BD" w:rsidRDefault="00FB151F" w:rsidP="00FB151F"/>
    <w:p w:rsidR="00FB151F" w:rsidRPr="00CD50BD" w:rsidRDefault="00FB151F" w:rsidP="00FB151F"/>
    <w:p w:rsidR="00FB151F" w:rsidRPr="00CD50BD" w:rsidRDefault="00FB151F" w:rsidP="00FB151F"/>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2498A" w:rsidRPr="00CD50BD">
        <w:trPr>
          <w:cantSplit/>
          <w:jc w:val="right"/>
        </w:trPr>
        <w:tc>
          <w:tcPr>
            <w:tcW w:w="3607" w:type="dxa"/>
            <w:tcMar>
              <w:top w:w="85" w:type="dxa"/>
              <w:left w:w="85" w:type="dxa"/>
              <w:bottom w:w="85" w:type="dxa"/>
              <w:right w:w="85" w:type="dxa"/>
            </w:tcMar>
          </w:tcPr>
          <w:p w:rsidR="00A2498A" w:rsidRPr="00CD50BD" w:rsidRDefault="00A2498A">
            <w:pPr>
              <w:jc w:val="right"/>
              <w:rPr>
                <w:b/>
                <w:sz w:val="24"/>
              </w:rPr>
            </w:pPr>
            <w:r w:rsidRPr="00CD50BD">
              <w:rPr>
                <w:b/>
                <w:sz w:val="24"/>
              </w:rPr>
              <w:t>A Contract between</w:t>
            </w:r>
          </w:p>
          <w:p w:rsidR="00A2498A" w:rsidRPr="00CD50BD" w:rsidRDefault="00A2498A">
            <w:pPr>
              <w:jc w:val="right"/>
              <w:rPr>
                <w:b/>
                <w:sz w:val="24"/>
              </w:rPr>
            </w:pPr>
          </w:p>
          <w:p w:rsidR="00A2498A" w:rsidRPr="00CD50BD" w:rsidRDefault="00A2498A">
            <w:pPr>
              <w:jc w:val="right"/>
              <w:rPr>
                <w:b/>
                <w:sz w:val="24"/>
              </w:rPr>
            </w:pPr>
          </w:p>
        </w:tc>
        <w:tc>
          <w:tcPr>
            <w:tcW w:w="6259" w:type="dxa"/>
            <w:gridSpan w:val="2"/>
            <w:tcMar>
              <w:top w:w="85" w:type="dxa"/>
              <w:left w:w="85" w:type="dxa"/>
              <w:bottom w:w="85" w:type="dxa"/>
              <w:right w:w="85" w:type="dxa"/>
            </w:tcMar>
          </w:tcPr>
          <w:p w:rsidR="00A2498A" w:rsidRPr="00CD50BD" w:rsidRDefault="007F1CA2">
            <w:pPr>
              <w:rPr>
                <w:b/>
                <w:sz w:val="24"/>
              </w:rPr>
            </w:pPr>
            <w:r w:rsidRPr="00CD50BD">
              <w:rPr>
                <w:b/>
                <w:sz w:val="24"/>
              </w:rPr>
              <w:t xml:space="preserve">Eskom Holdings </w:t>
            </w:r>
            <w:r w:rsidR="00E57E17">
              <w:rPr>
                <w:b/>
                <w:sz w:val="24"/>
              </w:rPr>
              <w:t xml:space="preserve">SOC </w:t>
            </w:r>
            <w:r w:rsidRPr="00CD50BD">
              <w:rPr>
                <w:b/>
                <w:sz w:val="24"/>
              </w:rPr>
              <w:t>Ltd</w:t>
            </w:r>
            <w:r w:rsidR="009B5CAE" w:rsidRPr="00CD50BD">
              <w:rPr>
                <w:b/>
                <w:sz w:val="24"/>
              </w:rPr>
              <w:t xml:space="preserve">. </w:t>
            </w:r>
          </w:p>
          <w:p w:rsidR="009B5CAE" w:rsidRPr="00CD50BD" w:rsidRDefault="009B5CAE" w:rsidP="007525BA">
            <w:pPr>
              <w:rPr>
                <w:b/>
                <w:sz w:val="24"/>
              </w:rPr>
            </w:pPr>
            <w:r w:rsidRPr="00CD50BD">
              <w:rPr>
                <w:b/>
                <w:sz w:val="24"/>
              </w:rPr>
              <w:t>(Reg No. 2002/015527/</w:t>
            </w:r>
            <w:r w:rsidR="0091483C">
              <w:rPr>
                <w:b/>
                <w:sz w:val="24"/>
              </w:rPr>
              <w:t>30</w:t>
            </w:r>
            <w:r w:rsidRPr="00CD50BD">
              <w:rPr>
                <w:b/>
                <w:sz w:val="24"/>
              </w:rPr>
              <w:t>; VAT No. 4740101508)</w:t>
            </w:r>
          </w:p>
        </w:tc>
      </w:tr>
      <w:tr w:rsidR="00A2498A" w:rsidRPr="00CD50BD">
        <w:trPr>
          <w:cantSplit/>
          <w:jc w:val="right"/>
        </w:trPr>
        <w:tc>
          <w:tcPr>
            <w:tcW w:w="3607" w:type="dxa"/>
            <w:tcMar>
              <w:top w:w="85" w:type="dxa"/>
              <w:left w:w="85" w:type="dxa"/>
              <w:bottom w:w="85" w:type="dxa"/>
              <w:right w:w="85" w:type="dxa"/>
            </w:tcMar>
          </w:tcPr>
          <w:p w:rsidR="00A2498A" w:rsidRPr="00CD50BD" w:rsidRDefault="00A2498A">
            <w:pPr>
              <w:jc w:val="right"/>
              <w:rPr>
                <w:b/>
                <w:sz w:val="24"/>
              </w:rPr>
            </w:pPr>
            <w:r w:rsidRPr="00CD50BD">
              <w:rPr>
                <w:b/>
                <w:sz w:val="24"/>
              </w:rPr>
              <w:t>and</w:t>
            </w:r>
          </w:p>
          <w:p w:rsidR="00A2498A" w:rsidRPr="00CD50BD" w:rsidRDefault="00A2498A">
            <w:pPr>
              <w:jc w:val="right"/>
              <w:rPr>
                <w:b/>
                <w:sz w:val="24"/>
              </w:rPr>
            </w:pPr>
          </w:p>
          <w:p w:rsidR="00A2498A" w:rsidRPr="00CD50BD" w:rsidRDefault="00A2498A">
            <w:pPr>
              <w:jc w:val="right"/>
              <w:rPr>
                <w:b/>
                <w:sz w:val="24"/>
              </w:rPr>
            </w:pPr>
          </w:p>
        </w:tc>
        <w:tc>
          <w:tcPr>
            <w:tcW w:w="6259" w:type="dxa"/>
            <w:gridSpan w:val="2"/>
            <w:tcMar>
              <w:top w:w="85" w:type="dxa"/>
              <w:left w:w="85" w:type="dxa"/>
              <w:bottom w:w="85" w:type="dxa"/>
              <w:right w:w="85" w:type="dxa"/>
            </w:tcMar>
          </w:tcPr>
          <w:p w:rsidR="000A52F6" w:rsidRPr="00CD50BD" w:rsidRDefault="000A52F6" w:rsidP="000A52F6">
            <w:pPr>
              <w:rPr>
                <w:b/>
                <w:sz w:val="24"/>
              </w:rPr>
            </w:pPr>
          </w:p>
          <w:p w:rsidR="00BC2071" w:rsidRPr="00CD50BD" w:rsidRDefault="00BC2071" w:rsidP="00601DDF">
            <w:pPr>
              <w:rPr>
                <w:b/>
                <w:sz w:val="24"/>
              </w:rPr>
            </w:pPr>
          </w:p>
        </w:tc>
      </w:tr>
      <w:tr w:rsidR="00A2498A" w:rsidRPr="00CD50BD" w:rsidTr="00E1142E">
        <w:trPr>
          <w:cantSplit/>
          <w:trHeight w:val="1608"/>
          <w:jc w:val="right"/>
        </w:trPr>
        <w:tc>
          <w:tcPr>
            <w:tcW w:w="3607" w:type="dxa"/>
            <w:tcMar>
              <w:top w:w="85" w:type="dxa"/>
              <w:left w:w="85" w:type="dxa"/>
              <w:bottom w:w="85" w:type="dxa"/>
              <w:right w:w="85" w:type="dxa"/>
            </w:tcMar>
          </w:tcPr>
          <w:p w:rsidR="00A2498A" w:rsidRPr="00CD50BD" w:rsidRDefault="00A2498A">
            <w:pPr>
              <w:jc w:val="right"/>
              <w:rPr>
                <w:b/>
                <w:sz w:val="24"/>
              </w:rPr>
            </w:pPr>
            <w:r w:rsidRPr="00CD50BD">
              <w:rPr>
                <w:b/>
                <w:sz w:val="24"/>
              </w:rPr>
              <w:t>for</w:t>
            </w:r>
          </w:p>
          <w:p w:rsidR="00A2498A" w:rsidRPr="00CD50BD" w:rsidRDefault="00A2498A">
            <w:pPr>
              <w:jc w:val="right"/>
              <w:rPr>
                <w:b/>
                <w:sz w:val="24"/>
              </w:rPr>
            </w:pPr>
          </w:p>
          <w:p w:rsidR="00A2498A" w:rsidRPr="00CD50BD" w:rsidRDefault="00A2498A">
            <w:pPr>
              <w:jc w:val="right"/>
              <w:rPr>
                <w:b/>
                <w:sz w:val="24"/>
              </w:rPr>
            </w:pPr>
          </w:p>
        </w:tc>
        <w:tc>
          <w:tcPr>
            <w:tcW w:w="6259" w:type="dxa"/>
            <w:gridSpan w:val="2"/>
            <w:tcMar>
              <w:top w:w="85" w:type="dxa"/>
              <w:left w:w="85" w:type="dxa"/>
              <w:bottom w:w="85" w:type="dxa"/>
              <w:right w:w="85" w:type="dxa"/>
            </w:tcMar>
          </w:tcPr>
          <w:p w:rsidR="0013005B" w:rsidRDefault="0013005B" w:rsidP="0013005B">
            <w:pPr>
              <w:jc w:val="both"/>
              <w:rPr>
                <w:sz w:val="24"/>
              </w:rPr>
            </w:pPr>
            <w:r>
              <w:rPr>
                <w:sz w:val="24"/>
              </w:rPr>
              <w:t>The provision of ‘</w:t>
            </w:r>
            <w:r w:rsidRPr="00427934">
              <w:rPr>
                <w:sz w:val="24"/>
              </w:rPr>
              <w:t>as and when</w:t>
            </w:r>
            <w:r>
              <w:rPr>
                <w:sz w:val="24"/>
              </w:rPr>
              <w:t>’</w:t>
            </w:r>
            <w:r w:rsidRPr="00427934">
              <w:rPr>
                <w:sz w:val="24"/>
              </w:rPr>
              <w:t xml:space="preserve"> maintenance </w:t>
            </w:r>
            <w:r>
              <w:rPr>
                <w:sz w:val="24"/>
              </w:rPr>
              <w:t>and repair services</w:t>
            </w:r>
            <w:r w:rsidRPr="00427934">
              <w:rPr>
                <w:sz w:val="24"/>
              </w:rPr>
              <w:t xml:space="preserve"> for </w:t>
            </w:r>
            <w:r>
              <w:rPr>
                <w:sz w:val="24"/>
              </w:rPr>
              <w:t xml:space="preserve">approximately 370 </w:t>
            </w:r>
            <w:r w:rsidRPr="00427934">
              <w:rPr>
                <w:sz w:val="24"/>
              </w:rPr>
              <w:t>online dissolved gas analysers</w:t>
            </w:r>
            <w:r>
              <w:rPr>
                <w:sz w:val="24"/>
              </w:rPr>
              <w:t xml:space="preserve"> installed in Eskom Transmission, that is about 300 Kelman TRANSFIX and 70 TM8 Multi Gas Severon gas analysers. The </w:t>
            </w:r>
            <w:r w:rsidRPr="003B7BBF">
              <w:rPr>
                <w:i/>
                <w:sz w:val="24"/>
              </w:rPr>
              <w:t>contractor</w:t>
            </w:r>
            <w:r>
              <w:rPr>
                <w:sz w:val="24"/>
              </w:rPr>
              <w:t xml:space="preserve"> is required to make sure that the gas analyser are repaired and serviced as and when requested by Transmission Grid’s personnel.</w:t>
            </w:r>
          </w:p>
          <w:p w:rsidR="00A2498A" w:rsidRPr="00AE7FE2" w:rsidRDefault="00A2498A" w:rsidP="00376BB3">
            <w:pPr>
              <w:jc w:val="both"/>
              <w:rPr>
                <w:b/>
                <w:sz w:val="24"/>
              </w:rPr>
            </w:pPr>
          </w:p>
        </w:tc>
      </w:tr>
      <w:tr w:rsidR="00A2498A" w:rsidRPr="00CD50BD">
        <w:trPr>
          <w:cantSplit/>
          <w:jc w:val="right"/>
        </w:trPr>
        <w:tc>
          <w:tcPr>
            <w:tcW w:w="3607" w:type="dxa"/>
            <w:tcMar>
              <w:top w:w="85" w:type="dxa"/>
              <w:left w:w="85" w:type="dxa"/>
              <w:bottom w:w="85" w:type="dxa"/>
              <w:right w:w="85" w:type="dxa"/>
            </w:tcMar>
          </w:tcPr>
          <w:p w:rsidR="00A2498A" w:rsidRPr="00CD50BD" w:rsidRDefault="00A2498A">
            <w:pPr>
              <w:jc w:val="right"/>
              <w:rPr>
                <w:b/>
                <w:sz w:val="24"/>
              </w:rPr>
            </w:pPr>
          </w:p>
        </w:tc>
        <w:tc>
          <w:tcPr>
            <w:tcW w:w="6259" w:type="dxa"/>
            <w:gridSpan w:val="2"/>
            <w:tcMar>
              <w:top w:w="85" w:type="dxa"/>
              <w:left w:w="85" w:type="dxa"/>
              <w:bottom w:w="85" w:type="dxa"/>
              <w:right w:w="85" w:type="dxa"/>
            </w:tcMar>
          </w:tcPr>
          <w:p w:rsidR="00A2498A" w:rsidRPr="00CD50BD" w:rsidRDefault="00A2498A">
            <w:pPr>
              <w:rPr>
                <w:b/>
                <w:sz w:val="24"/>
              </w:rPr>
            </w:pPr>
          </w:p>
        </w:tc>
      </w:tr>
      <w:tr w:rsidR="00862AB7" w:rsidRPr="00CD50BD">
        <w:trPr>
          <w:cantSplit/>
          <w:jc w:val="right"/>
        </w:trPr>
        <w:tc>
          <w:tcPr>
            <w:tcW w:w="3607" w:type="dxa"/>
            <w:tcMar>
              <w:top w:w="85" w:type="dxa"/>
              <w:left w:w="85" w:type="dxa"/>
              <w:bottom w:w="85" w:type="dxa"/>
              <w:right w:w="85" w:type="dxa"/>
            </w:tcMar>
          </w:tcPr>
          <w:p w:rsidR="00862AB7" w:rsidRPr="00CD50BD" w:rsidRDefault="00862AB7" w:rsidP="0065630F">
            <w:pPr>
              <w:jc w:val="right"/>
              <w:rPr>
                <w:b/>
                <w:sz w:val="24"/>
              </w:rPr>
            </w:pPr>
            <w:r w:rsidRPr="00CD50BD">
              <w:rPr>
                <w:b/>
                <w:spacing w:val="-2"/>
                <w:sz w:val="24"/>
              </w:rPr>
              <w:t>Contents:</w:t>
            </w:r>
          </w:p>
        </w:tc>
        <w:tc>
          <w:tcPr>
            <w:tcW w:w="4899" w:type="dxa"/>
            <w:tcMar>
              <w:top w:w="85" w:type="dxa"/>
              <w:left w:w="85" w:type="dxa"/>
              <w:bottom w:w="85" w:type="dxa"/>
              <w:right w:w="85" w:type="dxa"/>
            </w:tcMar>
          </w:tcPr>
          <w:p w:rsidR="00862AB7" w:rsidRPr="00CD50BD" w:rsidRDefault="00862AB7" w:rsidP="0065630F">
            <w:pPr>
              <w:rPr>
                <w:b/>
                <w:sz w:val="24"/>
              </w:rPr>
            </w:pPr>
          </w:p>
        </w:tc>
        <w:tc>
          <w:tcPr>
            <w:tcW w:w="1360" w:type="dxa"/>
          </w:tcPr>
          <w:p w:rsidR="00862AB7" w:rsidRPr="00CD50BD" w:rsidRDefault="00761CFE" w:rsidP="0065630F">
            <w:pPr>
              <w:rPr>
                <w:b/>
                <w:sz w:val="24"/>
              </w:rPr>
            </w:pPr>
            <w:r w:rsidRPr="00CD50BD">
              <w:rPr>
                <w:b/>
                <w:sz w:val="24"/>
              </w:rPr>
              <w:t>Doc Ref</w:t>
            </w:r>
          </w:p>
        </w:tc>
      </w:tr>
      <w:tr w:rsidR="00862AB7" w:rsidRPr="00BA0065">
        <w:trPr>
          <w:cantSplit/>
          <w:jc w:val="right"/>
        </w:trPr>
        <w:tc>
          <w:tcPr>
            <w:tcW w:w="3607" w:type="dxa"/>
            <w:tcMar>
              <w:top w:w="85" w:type="dxa"/>
              <w:left w:w="85" w:type="dxa"/>
              <w:bottom w:w="85" w:type="dxa"/>
              <w:right w:w="85" w:type="dxa"/>
            </w:tcMar>
          </w:tcPr>
          <w:p w:rsidR="00862AB7" w:rsidRPr="00BA0065" w:rsidRDefault="00862AB7" w:rsidP="0065630F">
            <w:pPr>
              <w:jc w:val="right"/>
              <w:rPr>
                <w:b/>
                <w:sz w:val="24"/>
              </w:rPr>
            </w:pPr>
            <w:r w:rsidRPr="00BA0065">
              <w:rPr>
                <w:b/>
                <w:sz w:val="24"/>
              </w:rPr>
              <w:t>Part 1</w:t>
            </w:r>
          </w:p>
        </w:tc>
        <w:tc>
          <w:tcPr>
            <w:tcW w:w="4899" w:type="dxa"/>
            <w:tcMar>
              <w:top w:w="85" w:type="dxa"/>
              <w:left w:w="85" w:type="dxa"/>
              <w:bottom w:w="85" w:type="dxa"/>
              <w:right w:w="85" w:type="dxa"/>
            </w:tcMar>
          </w:tcPr>
          <w:p w:rsidR="00862AB7" w:rsidRPr="00BA0065" w:rsidRDefault="00862AB7" w:rsidP="0065630F">
            <w:pPr>
              <w:rPr>
                <w:b/>
                <w:sz w:val="24"/>
              </w:rPr>
            </w:pPr>
            <w:r w:rsidRPr="00BA0065">
              <w:rPr>
                <w:b/>
              </w:rPr>
              <w:t>Agreement</w:t>
            </w:r>
            <w:r w:rsidR="00BD7D78" w:rsidRPr="00BA0065">
              <w:rPr>
                <w:b/>
              </w:rPr>
              <w:t>s</w:t>
            </w:r>
            <w:r w:rsidRPr="00BA0065">
              <w:rPr>
                <w:b/>
              </w:rPr>
              <w:t xml:space="preserve"> &amp; Contract Data</w:t>
            </w:r>
          </w:p>
        </w:tc>
        <w:tc>
          <w:tcPr>
            <w:tcW w:w="1360" w:type="dxa"/>
          </w:tcPr>
          <w:p w:rsidR="00862AB7" w:rsidRPr="00BA0065" w:rsidRDefault="00FB151F" w:rsidP="00FB151F">
            <w:pPr>
              <w:rPr>
                <w:b/>
              </w:rPr>
            </w:pPr>
            <w:r w:rsidRPr="00BA0065">
              <w:rPr>
                <w:b/>
              </w:rPr>
              <w:t>C1.1 &amp; C1.2</w:t>
            </w:r>
          </w:p>
        </w:tc>
      </w:tr>
      <w:tr w:rsidR="00862AB7" w:rsidRPr="00BA0065">
        <w:trPr>
          <w:cantSplit/>
          <w:jc w:val="right"/>
        </w:trPr>
        <w:tc>
          <w:tcPr>
            <w:tcW w:w="3607" w:type="dxa"/>
            <w:tcMar>
              <w:top w:w="85" w:type="dxa"/>
              <w:left w:w="85" w:type="dxa"/>
              <w:bottom w:w="85" w:type="dxa"/>
              <w:right w:w="85" w:type="dxa"/>
            </w:tcMar>
          </w:tcPr>
          <w:p w:rsidR="00862AB7" w:rsidRPr="00BA0065" w:rsidRDefault="00862AB7" w:rsidP="0065630F">
            <w:pPr>
              <w:jc w:val="right"/>
              <w:rPr>
                <w:b/>
                <w:sz w:val="24"/>
              </w:rPr>
            </w:pPr>
            <w:r w:rsidRPr="00BA0065">
              <w:rPr>
                <w:b/>
                <w:sz w:val="24"/>
              </w:rPr>
              <w:t>Part 2</w:t>
            </w:r>
          </w:p>
        </w:tc>
        <w:tc>
          <w:tcPr>
            <w:tcW w:w="4899" w:type="dxa"/>
            <w:tcMar>
              <w:top w:w="85" w:type="dxa"/>
              <w:left w:w="85" w:type="dxa"/>
              <w:bottom w:w="85" w:type="dxa"/>
              <w:right w:w="85" w:type="dxa"/>
            </w:tcMar>
          </w:tcPr>
          <w:p w:rsidR="00862AB7" w:rsidRPr="00BA0065" w:rsidRDefault="00862AB7" w:rsidP="0065630F">
            <w:pPr>
              <w:rPr>
                <w:b/>
                <w:szCs w:val="20"/>
              </w:rPr>
            </w:pPr>
            <w:r w:rsidRPr="00BA0065">
              <w:rPr>
                <w:b/>
                <w:szCs w:val="20"/>
              </w:rPr>
              <w:t>Pricing Data</w:t>
            </w:r>
          </w:p>
        </w:tc>
        <w:tc>
          <w:tcPr>
            <w:tcW w:w="1360" w:type="dxa"/>
          </w:tcPr>
          <w:p w:rsidR="00862AB7" w:rsidRPr="00BA0065" w:rsidRDefault="00FB151F" w:rsidP="00FB151F">
            <w:pPr>
              <w:rPr>
                <w:b/>
              </w:rPr>
            </w:pPr>
            <w:r w:rsidRPr="00BA0065">
              <w:rPr>
                <w:b/>
              </w:rPr>
              <w:t>C2.1</w:t>
            </w:r>
            <w:r w:rsidR="00BA0065" w:rsidRPr="00BA0065">
              <w:rPr>
                <w:b/>
              </w:rPr>
              <w:t xml:space="preserve"> &amp; C2.2</w:t>
            </w:r>
          </w:p>
        </w:tc>
      </w:tr>
      <w:tr w:rsidR="00862AB7" w:rsidRPr="00BA0065">
        <w:trPr>
          <w:cantSplit/>
          <w:jc w:val="right"/>
        </w:trPr>
        <w:tc>
          <w:tcPr>
            <w:tcW w:w="3607" w:type="dxa"/>
            <w:tcMar>
              <w:top w:w="85" w:type="dxa"/>
              <w:left w:w="85" w:type="dxa"/>
              <w:bottom w:w="85" w:type="dxa"/>
              <w:right w:w="85" w:type="dxa"/>
            </w:tcMar>
          </w:tcPr>
          <w:p w:rsidR="00862AB7" w:rsidRPr="00BA0065" w:rsidRDefault="00862AB7" w:rsidP="0065630F">
            <w:pPr>
              <w:jc w:val="right"/>
              <w:rPr>
                <w:b/>
                <w:sz w:val="24"/>
              </w:rPr>
            </w:pPr>
            <w:r w:rsidRPr="00BA0065">
              <w:rPr>
                <w:b/>
                <w:sz w:val="24"/>
              </w:rPr>
              <w:t>Part 3</w:t>
            </w:r>
          </w:p>
        </w:tc>
        <w:tc>
          <w:tcPr>
            <w:tcW w:w="4899" w:type="dxa"/>
            <w:tcMar>
              <w:top w:w="85" w:type="dxa"/>
              <w:left w:w="85" w:type="dxa"/>
              <w:bottom w:w="85" w:type="dxa"/>
              <w:right w:w="85" w:type="dxa"/>
            </w:tcMar>
          </w:tcPr>
          <w:p w:rsidR="00862AB7" w:rsidRPr="00BA0065" w:rsidRDefault="00E03D5E" w:rsidP="0065630F">
            <w:pPr>
              <w:rPr>
                <w:b/>
              </w:rPr>
            </w:pPr>
            <w:r w:rsidRPr="00BA0065">
              <w:rPr>
                <w:b/>
              </w:rPr>
              <w:t>Scope of Work</w:t>
            </w:r>
            <w:r w:rsidR="00BC3935" w:rsidRPr="00BA0065">
              <w:rPr>
                <w:b/>
              </w:rPr>
              <w:t xml:space="preserve"> : Service Information</w:t>
            </w:r>
          </w:p>
        </w:tc>
        <w:tc>
          <w:tcPr>
            <w:tcW w:w="1360" w:type="dxa"/>
          </w:tcPr>
          <w:p w:rsidR="00862AB7" w:rsidRPr="00BA0065" w:rsidRDefault="00FB151F" w:rsidP="00FB151F">
            <w:pPr>
              <w:rPr>
                <w:b/>
              </w:rPr>
            </w:pPr>
            <w:r w:rsidRPr="00BA0065">
              <w:rPr>
                <w:b/>
              </w:rPr>
              <w:t>C3.1</w:t>
            </w:r>
          </w:p>
        </w:tc>
      </w:tr>
      <w:tr w:rsidR="00862AB7" w:rsidRPr="00CD50BD">
        <w:trPr>
          <w:cantSplit/>
          <w:jc w:val="right"/>
        </w:trPr>
        <w:tc>
          <w:tcPr>
            <w:tcW w:w="3607" w:type="dxa"/>
            <w:tcMar>
              <w:top w:w="85" w:type="dxa"/>
              <w:left w:w="85" w:type="dxa"/>
              <w:bottom w:w="85" w:type="dxa"/>
              <w:right w:w="85" w:type="dxa"/>
            </w:tcMar>
          </w:tcPr>
          <w:p w:rsidR="00862AB7" w:rsidRPr="00CD50BD" w:rsidRDefault="00862AB7" w:rsidP="0065630F">
            <w:pPr>
              <w:jc w:val="right"/>
              <w:rPr>
                <w:b/>
                <w:sz w:val="24"/>
              </w:rPr>
            </w:pPr>
          </w:p>
        </w:tc>
        <w:tc>
          <w:tcPr>
            <w:tcW w:w="4899" w:type="dxa"/>
            <w:tcMar>
              <w:top w:w="85" w:type="dxa"/>
              <w:left w:w="85" w:type="dxa"/>
              <w:bottom w:w="85" w:type="dxa"/>
              <w:right w:w="85" w:type="dxa"/>
            </w:tcMar>
          </w:tcPr>
          <w:p w:rsidR="00862AB7" w:rsidRPr="00CD50BD" w:rsidRDefault="00862AB7" w:rsidP="0065630F">
            <w:pPr>
              <w:rPr>
                <w:b/>
                <w:sz w:val="24"/>
              </w:rPr>
            </w:pPr>
          </w:p>
        </w:tc>
        <w:tc>
          <w:tcPr>
            <w:tcW w:w="1360" w:type="dxa"/>
          </w:tcPr>
          <w:p w:rsidR="00862AB7" w:rsidRPr="00CD50BD" w:rsidRDefault="00862AB7" w:rsidP="0065630F">
            <w:pPr>
              <w:rPr>
                <w:b/>
                <w:sz w:val="24"/>
              </w:rPr>
            </w:pPr>
          </w:p>
        </w:tc>
      </w:tr>
    </w:tbl>
    <w:p w:rsidR="00A2498A" w:rsidRDefault="00A2498A">
      <w:pPr>
        <w:jc w:val="both"/>
        <w:rPr>
          <w:rFonts w:cs="Arial"/>
        </w:rPr>
      </w:pPr>
    </w:p>
    <w:p w:rsidR="00BA0065" w:rsidRDefault="00BA0065">
      <w:pPr>
        <w:jc w:val="both"/>
        <w:rPr>
          <w:rFonts w:cs="Arial"/>
        </w:rPr>
      </w:pPr>
    </w:p>
    <w:p w:rsidR="00BA0065" w:rsidRPr="00CD50BD" w:rsidRDefault="00BA0065">
      <w:pPr>
        <w:jc w:val="both"/>
        <w:rPr>
          <w:rFonts w:cs="Arial"/>
        </w:rPr>
      </w:pPr>
    </w:p>
    <w:p w:rsidR="00BD7D78" w:rsidRPr="00CD50BD" w:rsidRDefault="00A2498A" w:rsidP="00BD7D78">
      <w:pPr>
        <w:rPr>
          <w:rFonts w:cs="Arial"/>
        </w:rPr>
      </w:pPr>
      <w:r w:rsidRPr="00CD50BD">
        <w:rPr>
          <w:rFonts w:cs="Arial"/>
        </w:rPr>
        <w:br w:type="page"/>
      </w:r>
    </w:p>
    <w:p w:rsidR="00BD7D78" w:rsidRPr="00CD50BD" w:rsidRDefault="00BD7D78" w:rsidP="00BD7D78">
      <w:pPr>
        <w:rPr>
          <w:rFonts w:cs="Arial"/>
        </w:rPr>
      </w:pPr>
    </w:p>
    <w:p w:rsidR="00BD7D78" w:rsidRPr="00CD50BD" w:rsidRDefault="00BD7D78" w:rsidP="00BD7D78">
      <w:pPr>
        <w:rPr>
          <w:rFonts w:cs="Arial"/>
        </w:rPr>
      </w:pPr>
    </w:p>
    <w:p w:rsidR="00BD7D78" w:rsidRPr="00CD50BD" w:rsidRDefault="00BD7D78" w:rsidP="00BD7D78">
      <w:pPr>
        <w:rPr>
          <w:rFonts w:cs="Arial"/>
        </w:rPr>
      </w:pPr>
    </w:p>
    <w:p w:rsidR="00BD7D78" w:rsidRPr="00CD50BD" w:rsidRDefault="00BD7D78" w:rsidP="00BD7D78"/>
    <w:p w:rsidR="00BD7D78" w:rsidRPr="00CD50BD" w:rsidRDefault="00BD7D78" w:rsidP="00BD7D78">
      <w:pPr>
        <w:pStyle w:val="Title"/>
      </w:pPr>
      <w:r w:rsidRPr="00CD50BD">
        <w:t>PART 1:</w:t>
      </w:r>
      <w:r w:rsidRPr="00CD50BD">
        <w:tab/>
        <w:t xml:space="preserve"> AGREEMENTS &amp; CONTRACT </w:t>
      </w:r>
      <w:smartTag w:uri="urn:schemas-microsoft-com:office:smarttags" w:element="stockticker">
        <w:r w:rsidRPr="00CD50BD">
          <w:t>DATA</w:t>
        </w:r>
      </w:smartTag>
    </w:p>
    <w:p w:rsidR="00BD7D78" w:rsidRPr="00CD50BD" w:rsidRDefault="00BD7D78" w:rsidP="00BD7D78"/>
    <w:p w:rsidR="00BD7D78" w:rsidRPr="00CD50BD" w:rsidRDefault="00BD7D78" w:rsidP="00BD7D78">
      <w:pPr>
        <w:rPr>
          <w:rFonts w:cs="Arial"/>
        </w:rPr>
      </w:pPr>
    </w:p>
    <w:p w:rsidR="00BD7D78" w:rsidRPr="00CD50BD" w:rsidRDefault="00BD7D78" w:rsidP="00BD7D78">
      <w:pPr>
        <w:rPr>
          <w:rFonts w:cs="Arial"/>
        </w:rPr>
      </w:pPr>
    </w:p>
    <w:p w:rsidR="00BD7D78" w:rsidRPr="00CD50BD" w:rsidRDefault="00BD7D78" w:rsidP="00BD7D78">
      <w:pPr>
        <w:rPr>
          <w:rFonts w:cs="Arial"/>
        </w:rPr>
      </w:pPr>
    </w:p>
    <w:p w:rsidR="00BD7D78" w:rsidRPr="00CD50BD" w:rsidRDefault="00BD7D78" w:rsidP="00BD7D78">
      <w:pPr>
        <w:rPr>
          <w:rFonts w:cs="Arial"/>
        </w:rPr>
      </w:pPr>
    </w:p>
    <w:p w:rsidR="00BD7D78" w:rsidRPr="00CD50BD" w:rsidRDefault="00BD7D78" w:rsidP="00BD7D78">
      <w:pPr>
        <w:rPr>
          <w:rFonts w:cs="Arial"/>
        </w:rPr>
      </w:pPr>
    </w:p>
    <w:p w:rsidR="00BD7D78" w:rsidRPr="00CD50BD" w:rsidRDefault="00BD7D78" w:rsidP="00BD7D78">
      <w:pPr>
        <w:rPr>
          <w:rFonts w:cs="Arial"/>
        </w:rPr>
      </w:pPr>
    </w:p>
    <w:p w:rsidR="00BD7D78" w:rsidRPr="00CD50BD" w:rsidRDefault="00BD7D78" w:rsidP="00BD7D78">
      <w:pPr>
        <w:rPr>
          <w:rFonts w:cs="Arial"/>
        </w:rPr>
      </w:pPr>
    </w:p>
    <w:p w:rsidR="00BD7D78" w:rsidRPr="00CD50BD" w:rsidRDefault="00BD7D78" w:rsidP="00BD7D78">
      <w:pPr>
        <w:rPr>
          <w:rFonts w:cs="Arial"/>
        </w:rPr>
      </w:pPr>
    </w:p>
    <w:p w:rsidR="00BD7D78" w:rsidRPr="00CD50BD" w:rsidRDefault="00BD7D78" w:rsidP="00BD7D78">
      <w:pPr>
        <w:rPr>
          <w:rFonts w:cs="Arial"/>
        </w:rPr>
      </w:pPr>
    </w:p>
    <w:p w:rsidR="00BD7D78" w:rsidRPr="00CD50BD" w:rsidRDefault="00BD7D78" w:rsidP="00BD7D78">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BD7D78" w:rsidRPr="00CD50B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BD7D78" w:rsidRPr="00CD50BD" w:rsidRDefault="00BD7D78" w:rsidP="000B7359">
            <w:pPr>
              <w:pStyle w:val="Heading2"/>
            </w:pPr>
            <w:r w:rsidRPr="00CD50BD">
              <w:t>Document reference</w:t>
            </w:r>
          </w:p>
        </w:tc>
        <w:tc>
          <w:tcPr>
            <w:tcW w:w="5940" w:type="dxa"/>
            <w:tcBorders>
              <w:left w:val="single" w:sz="2" w:space="0" w:color="auto"/>
              <w:bottom w:val="single" w:sz="2" w:space="0" w:color="auto"/>
              <w:right w:val="single" w:sz="2" w:space="0" w:color="auto"/>
            </w:tcBorders>
          </w:tcPr>
          <w:p w:rsidR="00BD7D78" w:rsidRPr="00CD50BD" w:rsidRDefault="00BD7D78" w:rsidP="000B7359">
            <w:pPr>
              <w:pStyle w:val="Heading2"/>
            </w:pPr>
            <w:r w:rsidRPr="00CD50BD">
              <w:t>Title</w:t>
            </w:r>
          </w:p>
        </w:tc>
        <w:tc>
          <w:tcPr>
            <w:tcW w:w="1263" w:type="dxa"/>
            <w:tcBorders>
              <w:left w:val="single" w:sz="2" w:space="0" w:color="auto"/>
              <w:bottom w:val="single" w:sz="2" w:space="0" w:color="auto"/>
            </w:tcBorders>
            <w:tcMar>
              <w:top w:w="85" w:type="dxa"/>
              <w:left w:w="85" w:type="dxa"/>
              <w:bottom w:w="85" w:type="dxa"/>
              <w:right w:w="85" w:type="dxa"/>
            </w:tcMar>
          </w:tcPr>
          <w:p w:rsidR="00BD7D78" w:rsidRPr="00CD50BD" w:rsidRDefault="00BD7D78" w:rsidP="000B7359">
            <w:pPr>
              <w:pStyle w:val="Heading2"/>
            </w:pPr>
            <w:r w:rsidRPr="00CD50BD">
              <w:t>No of pages</w:t>
            </w:r>
          </w:p>
        </w:tc>
      </w:tr>
      <w:tr w:rsidR="00BD7D78" w:rsidRPr="00CD50BD">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BD7D78" w:rsidRPr="00CD50BD" w:rsidRDefault="00BD7D78" w:rsidP="000B7359">
            <w:pPr>
              <w:jc w:val="right"/>
            </w:pPr>
            <w:r w:rsidRPr="00CD50BD">
              <w:t>C1.1</w:t>
            </w:r>
          </w:p>
        </w:tc>
        <w:tc>
          <w:tcPr>
            <w:tcW w:w="5940" w:type="dxa"/>
            <w:tcBorders>
              <w:top w:val="single" w:sz="2" w:space="0" w:color="auto"/>
              <w:left w:val="single" w:sz="2" w:space="0" w:color="auto"/>
              <w:right w:val="single" w:sz="2" w:space="0" w:color="auto"/>
            </w:tcBorders>
          </w:tcPr>
          <w:p w:rsidR="00BD7D78" w:rsidRPr="00CD50BD" w:rsidRDefault="00BD7D78" w:rsidP="000B7359">
            <w:r w:rsidRPr="00CD50BD">
              <w:t>Form of Offer &amp; Acceptance</w:t>
            </w:r>
          </w:p>
        </w:tc>
        <w:tc>
          <w:tcPr>
            <w:tcW w:w="1263" w:type="dxa"/>
            <w:tcBorders>
              <w:top w:val="single" w:sz="2" w:space="0" w:color="auto"/>
              <w:left w:val="single" w:sz="2" w:space="0" w:color="auto"/>
            </w:tcBorders>
            <w:tcMar>
              <w:top w:w="85" w:type="dxa"/>
              <w:left w:w="85" w:type="dxa"/>
              <w:bottom w:w="85" w:type="dxa"/>
              <w:right w:w="85" w:type="dxa"/>
            </w:tcMar>
          </w:tcPr>
          <w:p w:rsidR="00BD7D78" w:rsidRPr="00CD50BD" w:rsidRDefault="00FB151F" w:rsidP="004412E8">
            <w:pPr>
              <w:jc w:val="center"/>
            </w:pPr>
            <w:r w:rsidRPr="00CD50BD">
              <w:t>2</w:t>
            </w:r>
          </w:p>
        </w:tc>
      </w:tr>
      <w:tr w:rsidR="00BD7D78" w:rsidRPr="00CD50BD">
        <w:trPr>
          <w:cantSplit/>
          <w:jc w:val="right"/>
        </w:trPr>
        <w:tc>
          <w:tcPr>
            <w:tcW w:w="2700" w:type="dxa"/>
            <w:tcBorders>
              <w:right w:val="single" w:sz="2" w:space="0" w:color="auto"/>
            </w:tcBorders>
            <w:tcMar>
              <w:top w:w="85" w:type="dxa"/>
              <w:left w:w="85" w:type="dxa"/>
              <w:bottom w:w="85" w:type="dxa"/>
              <w:right w:w="85" w:type="dxa"/>
            </w:tcMar>
          </w:tcPr>
          <w:p w:rsidR="00BD7D78" w:rsidRPr="00CD50BD" w:rsidRDefault="00BD7D78" w:rsidP="000B7359">
            <w:pPr>
              <w:jc w:val="right"/>
            </w:pPr>
            <w:r w:rsidRPr="00CD50BD">
              <w:t>C1.2</w:t>
            </w:r>
          </w:p>
        </w:tc>
        <w:tc>
          <w:tcPr>
            <w:tcW w:w="5940" w:type="dxa"/>
            <w:tcBorders>
              <w:left w:val="single" w:sz="2" w:space="0" w:color="auto"/>
              <w:right w:val="single" w:sz="2" w:space="0" w:color="auto"/>
            </w:tcBorders>
          </w:tcPr>
          <w:p w:rsidR="00BD7D78" w:rsidRPr="00CD50BD" w:rsidRDefault="00BD7D78" w:rsidP="000B7359">
            <w:r w:rsidRPr="00CD50BD">
              <w:t>Contract Data</w:t>
            </w:r>
          </w:p>
        </w:tc>
        <w:tc>
          <w:tcPr>
            <w:tcW w:w="1263" w:type="dxa"/>
            <w:tcBorders>
              <w:left w:val="single" w:sz="2" w:space="0" w:color="auto"/>
            </w:tcBorders>
            <w:tcMar>
              <w:top w:w="85" w:type="dxa"/>
              <w:left w:w="85" w:type="dxa"/>
              <w:bottom w:w="85" w:type="dxa"/>
              <w:right w:w="85" w:type="dxa"/>
            </w:tcMar>
          </w:tcPr>
          <w:p w:rsidR="00BD7D78" w:rsidRPr="00CD50BD" w:rsidRDefault="00BD7D78" w:rsidP="004412E8">
            <w:pPr>
              <w:jc w:val="center"/>
            </w:pPr>
          </w:p>
        </w:tc>
      </w:tr>
      <w:tr w:rsidR="00BD7D78" w:rsidRPr="00CD50BD">
        <w:trPr>
          <w:cantSplit/>
          <w:jc w:val="right"/>
        </w:trPr>
        <w:tc>
          <w:tcPr>
            <w:tcW w:w="2700" w:type="dxa"/>
            <w:tcBorders>
              <w:right w:val="single" w:sz="2" w:space="0" w:color="auto"/>
            </w:tcBorders>
            <w:tcMar>
              <w:top w:w="85" w:type="dxa"/>
              <w:left w:w="85" w:type="dxa"/>
              <w:bottom w:w="85" w:type="dxa"/>
              <w:right w:w="85" w:type="dxa"/>
            </w:tcMar>
          </w:tcPr>
          <w:p w:rsidR="00BD7D78" w:rsidRPr="00CD50BD" w:rsidRDefault="00BD7D78" w:rsidP="000B7359">
            <w:pPr>
              <w:jc w:val="right"/>
            </w:pPr>
          </w:p>
        </w:tc>
        <w:tc>
          <w:tcPr>
            <w:tcW w:w="5940" w:type="dxa"/>
            <w:tcBorders>
              <w:left w:val="single" w:sz="2" w:space="0" w:color="auto"/>
              <w:right w:val="single" w:sz="2" w:space="0" w:color="auto"/>
            </w:tcBorders>
          </w:tcPr>
          <w:p w:rsidR="00BD7D78" w:rsidRPr="00CD50BD" w:rsidRDefault="00BD7D78" w:rsidP="000B7359">
            <w:r w:rsidRPr="00CD50BD">
              <w:tab/>
              <w:t xml:space="preserve">Data provided by the </w:t>
            </w:r>
            <w:r w:rsidRPr="00CD50BD">
              <w:rPr>
                <w:i/>
              </w:rPr>
              <w:t>Employer</w:t>
            </w:r>
          </w:p>
        </w:tc>
        <w:tc>
          <w:tcPr>
            <w:tcW w:w="1263" w:type="dxa"/>
            <w:tcBorders>
              <w:left w:val="single" w:sz="2" w:space="0" w:color="auto"/>
            </w:tcBorders>
            <w:tcMar>
              <w:top w:w="85" w:type="dxa"/>
              <w:left w:w="85" w:type="dxa"/>
              <w:bottom w:w="85" w:type="dxa"/>
              <w:right w:w="85" w:type="dxa"/>
            </w:tcMar>
          </w:tcPr>
          <w:p w:rsidR="00BD7D78" w:rsidRPr="00BE4D2A" w:rsidRDefault="00EC125B" w:rsidP="00EC125B">
            <w:pPr>
              <w:jc w:val="center"/>
            </w:pPr>
            <w:r>
              <w:t>16</w:t>
            </w:r>
          </w:p>
        </w:tc>
      </w:tr>
      <w:tr w:rsidR="00BD7D78" w:rsidRPr="00CD50B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BD7D78" w:rsidRPr="00CD50BD" w:rsidRDefault="00BD7D78" w:rsidP="000B7359">
            <w:pPr>
              <w:jc w:val="right"/>
            </w:pPr>
          </w:p>
        </w:tc>
        <w:tc>
          <w:tcPr>
            <w:tcW w:w="5940" w:type="dxa"/>
            <w:tcBorders>
              <w:left w:val="single" w:sz="2" w:space="0" w:color="auto"/>
              <w:bottom w:val="single" w:sz="2" w:space="0" w:color="auto"/>
              <w:right w:val="single" w:sz="2" w:space="0" w:color="auto"/>
            </w:tcBorders>
          </w:tcPr>
          <w:p w:rsidR="00BD7D78" w:rsidRPr="00CD50BD" w:rsidRDefault="00BD7D78" w:rsidP="000B7359">
            <w:r w:rsidRPr="00CD50BD">
              <w:tab/>
              <w:t xml:space="preserve">Data provided by the </w:t>
            </w:r>
            <w:r w:rsidRPr="00CD50BD">
              <w:rPr>
                <w:i/>
              </w:rPr>
              <w:t>Contractor</w:t>
            </w:r>
          </w:p>
        </w:tc>
        <w:tc>
          <w:tcPr>
            <w:tcW w:w="1263" w:type="dxa"/>
            <w:tcBorders>
              <w:left w:val="single" w:sz="2" w:space="0" w:color="auto"/>
              <w:bottom w:val="single" w:sz="2" w:space="0" w:color="auto"/>
            </w:tcBorders>
            <w:tcMar>
              <w:top w:w="85" w:type="dxa"/>
              <w:left w:w="85" w:type="dxa"/>
              <w:bottom w:w="85" w:type="dxa"/>
              <w:right w:w="85" w:type="dxa"/>
            </w:tcMar>
          </w:tcPr>
          <w:p w:rsidR="00BD7D78" w:rsidRPr="00CD50BD" w:rsidRDefault="00BA0065" w:rsidP="004412E8">
            <w:pPr>
              <w:jc w:val="center"/>
            </w:pPr>
            <w:r>
              <w:t>1</w:t>
            </w:r>
          </w:p>
        </w:tc>
      </w:tr>
    </w:tbl>
    <w:p w:rsidR="00BD7D78" w:rsidRPr="00CD50BD" w:rsidRDefault="00BD7D78" w:rsidP="00BD7D78">
      <w:pPr>
        <w:rPr>
          <w:rFonts w:cs="Arial"/>
        </w:rPr>
      </w:pPr>
    </w:p>
    <w:p w:rsidR="00BD7D78" w:rsidRPr="00CD50BD" w:rsidRDefault="00BD7D78" w:rsidP="00BD7D78">
      <w:pPr>
        <w:rPr>
          <w:rFonts w:cs="Arial"/>
        </w:rPr>
      </w:pPr>
    </w:p>
    <w:p w:rsidR="00BD7D78" w:rsidRPr="00CD50BD" w:rsidRDefault="00BD7D78" w:rsidP="00BD7D78">
      <w:pPr>
        <w:rPr>
          <w:rFonts w:cs="Arial"/>
        </w:rPr>
      </w:pPr>
    </w:p>
    <w:p w:rsidR="00BD7D78" w:rsidRPr="00CD50BD" w:rsidRDefault="00BD7D78" w:rsidP="00BD7D78">
      <w:pPr>
        <w:rPr>
          <w:rFonts w:cs="Arial"/>
        </w:rPr>
      </w:pPr>
    </w:p>
    <w:p w:rsidR="00BD7D78" w:rsidRPr="00CD50BD" w:rsidRDefault="00BD7D78">
      <w:pPr>
        <w:sectPr w:rsidR="00BD7D78" w:rsidRPr="00CD50BD" w:rsidSect="00FE54AC">
          <w:headerReference w:type="default" r:id="rId8"/>
          <w:footerReference w:type="default" r:id="rId9"/>
          <w:footerReference w:type="first" r:id="rId10"/>
          <w:endnotePr>
            <w:numFmt w:val="decimal"/>
          </w:endnotePr>
          <w:pgSz w:w="11906" w:h="16838" w:code="9"/>
          <w:pgMar w:top="1418" w:right="1134" w:bottom="1418" w:left="1134" w:header="720" w:footer="720" w:gutter="0"/>
          <w:cols w:space="720"/>
          <w:titlePg/>
        </w:sectPr>
      </w:pPr>
    </w:p>
    <w:p w:rsidR="00A2498A" w:rsidRPr="00CD50BD" w:rsidRDefault="00862AB7" w:rsidP="00BD7D78">
      <w:pPr>
        <w:pStyle w:val="Style26ptTopSinglesolidlineAuto075ptLinewidthFr"/>
      </w:pPr>
      <w:r w:rsidRPr="00CD50BD">
        <w:lastRenderedPageBreak/>
        <w:t>Form of Offer &amp; Acceptance</w:t>
      </w:r>
    </w:p>
    <w:p w:rsidR="00A2498A" w:rsidRDefault="00A2498A"/>
    <w:p w:rsidR="0014416D" w:rsidRPr="00CD50BD" w:rsidRDefault="0014416D"/>
    <w:p w:rsidR="00A2498A" w:rsidRPr="00CD50BD" w:rsidRDefault="00A2498A">
      <w:pPr>
        <w:pStyle w:val="Heading2"/>
      </w:pPr>
      <w:r w:rsidRPr="00CD50BD">
        <w:t>Offer</w:t>
      </w:r>
    </w:p>
    <w:p w:rsidR="00A2498A" w:rsidRPr="00CD50BD" w:rsidRDefault="00A2498A">
      <w:pPr>
        <w:jc w:val="both"/>
      </w:pPr>
    </w:p>
    <w:p w:rsidR="00A2498A" w:rsidRPr="00CD50BD" w:rsidRDefault="00A2498A">
      <w:pPr>
        <w:jc w:val="both"/>
      </w:pPr>
      <w:r w:rsidRPr="00CD50BD">
        <w:t xml:space="preserve">The </w:t>
      </w:r>
      <w:r w:rsidRPr="000F2E2C">
        <w:rPr>
          <w:i/>
        </w:rPr>
        <w:t>Employer</w:t>
      </w:r>
      <w:r w:rsidRPr="00CD50BD">
        <w:t>, identified in the Acceptance page signature block on the next page, has solicited offers to enter into a contract for the procurement of:</w:t>
      </w:r>
    </w:p>
    <w:p w:rsidR="007F1CA2" w:rsidRPr="00CD50BD" w:rsidRDefault="007F1CA2">
      <w:pPr>
        <w:jc w:val="both"/>
      </w:pPr>
    </w:p>
    <w:p w:rsidR="00A2498A" w:rsidRPr="00702740" w:rsidRDefault="0013005B">
      <w:pPr>
        <w:jc w:val="both"/>
        <w:rPr>
          <w:b/>
          <w:szCs w:val="20"/>
        </w:rPr>
      </w:pPr>
      <w:r w:rsidRPr="00702740">
        <w:rPr>
          <w:b/>
          <w:szCs w:val="20"/>
        </w:rPr>
        <w:t xml:space="preserve">The provision of </w:t>
      </w:r>
      <w:r w:rsidR="006363A0" w:rsidRPr="00702740">
        <w:rPr>
          <w:b/>
          <w:szCs w:val="20"/>
        </w:rPr>
        <w:t xml:space="preserve">‘as and when’ maintenance and repair services for approximately 370 online dissolved gas analysers installed in Eskom Transmission, that is about 300 Kelman TRANSFIX and 70 TM8 Multi Gas Severon gas analysers. The </w:t>
      </w:r>
      <w:r w:rsidR="006363A0" w:rsidRPr="00702740">
        <w:rPr>
          <w:b/>
          <w:i/>
          <w:szCs w:val="20"/>
        </w:rPr>
        <w:t>contractor</w:t>
      </w:r>
      <w:r w:rsidR="006363A0" w:rsidRPr="00702740">
        <w:rPr>
          <w:b/>
          <w:szCs w:val="20"/>
        </w:rPr>
        <w:t xml:space="preserve"> is required to make sure that the gas analyser are repaired and serviced as and when requested by Transmission Grid’s personnel.</w:t>
      </w:r>
    </w:p>
    <w:p w:rsidR="006363A0" w:rsidRPr="00CD50BD" w:rsidRDefault="006363A0">
      <w:pPr>
        <w:jc w:val="both"/>
      </w:pPr>
    </w:p>
    <w:p w:rsidR="00A2498A" w:rsidRPr="00CD50BD" w:rsidRDefault="00A2498A">
      <w:pPr>
        <w:jc w:val="both"/>
      </w:pPr>
      <w:r w:rsidRPr="00CD50BD">
        <w:t>The tenderer, identified in the signature block below,</w:t>
      </w:r>
      <w:r w:rsidR="007F1CA2" w:rsidRPr="00CD50BD">
        <w:t xml:space="preserve"> has examined the draft contract as listed in the Acceptance page and agreed to provide this Offer.</w:t>
      </w:r>
    </w:p>
    <w:p w:rsidR="00A2498A" w:rsidRPr="00CD50BD" w:rsidRDefault="00A2498A">
      <w:pPr>
        <w:jc w:val="both"/>
      </w:pPr>
    </w:p>
    <w:p w:rsidR="00A2498A" w:rsidRPr="00CD50BD" w:rsidRDefault="00A2498A">
      <w:pPr>
        <w:jc w:val="both"/>
      </w:pPr>
      <w:r w:rsidRPr="00CD50BD">
        <w:t xml:space="preserve">By the representative of the tenderer, deemed to be duly authorised, signing this part of this Form of Offer and Acceptance the tenderer offers to perform all of the obligations and liabilities of the </w:t>
      </w:r>
      <w:r w:rsidRPr="000F2E2C">
        <w:rPr>
          <w:i/>
        </w:rPr>
        <w:t>Con</w:t>
      </w:r>
      <w:r w:rsidR="00862AB7" w:rsidRPr="000F2E2C">
        <w:rPr>
          <w:i/>
        </w:rPr>
        <w:t>tractor</w:t>
      </w:r>
      <w:r w:rsidRPr="00CD50BD">
        <w:t xml:space="preserve"> under the Contract including compliance with all its terms and conditions according to their true intent and meaning for an amount to be determined in accordance with the conditions of contract identified in the Contract Data. </w:t>
      </w:r>
    </w:p>
    <w:p w:rsidR="00A2498A" w:rsidRPr="00CD50BD" w:rsidRDefault="00A2498A"/>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702740" w:rsidRPr="00FA765E" w:rsidTr="00F24F63">
        <w:tc>
          <w:tcPr>
            <w:tcW w:w="1188" w:type="dxa"/>
          </w:tcPr>
          <w:p w:rsidR="00702740" w:rsidRPr="00FA765E" w:rsidRDefault="00702740" w:rsidP="00F24F63">
            <w:pPr>
              <w:tabs>
                <w:tab w:val="clear" w:pos="357"/>
              </w:tabs>
              <w:rPr>
                <w:szCs w:val="20"/>
              </w:rPr>
            </w:pPr>
          </w:p>
        </w:tc>
        <w:tc>
          <w:tcPr>
            <w:tcW w:w="5760" w:type="dxa"/>
            <w:tcMar>
              <w:top w:w="57" w:type="dxa"/>
              <w:bottom w:w="57" w:type="dxa"/>
            </w:tcMar>
          </w:tcPr>
          <w:p w:rsidR="00702740" w:rsidRPr="00FA765E" w:rsidRDefault="00702740" w:rsidP="00F24F63">
            <w:pPr>
              <w:tabs>
                <w:tab w:val="clear" w:pos="357"/>
              </w:tabs>
              <w:rPr>
                <w:szCs w:val="20"/>
              </w:rPr>
            </w:pPr>
            <w:r w:rsidRPr="00FA765E">
              <w:rPr>
                <w:szCs w:val="20"/>
              </w:rPr>
              <w:t xml:space="preserve">The offered total of the Prices exclusive of VAT is </w:t>
            </w:r>
          </w:p>
        </w:tc>
        <w:tc>
          <w:tcPr>
            <w:tcW w:w="2906" w:type="dxa"/>
          </w:tcPr>
          <w:p w:rsidR="00702740" w:rsidRPr="00FA765E" w:rsidRDefault="00702740" w:rsidP="00F24F63">
            <w:pPr>
              <w:tabs>
                <w:tab w:val="clear" w:pos="357"/>
              </w:tabs>
              <w:rPr>
                <w:b/>
                <w:bCs/>
                <w:szCs w:val="20"/>
              </w:rPr>
            </w:pPr>
            <w:r>
              <w:rPr>
                <w:b/>
                <w:bCs/>
                <w:szCs w:val="20"/>
              </w:rPr>
              <w:t xml:space="preserve">R </w:t>
            </w:r>
            <w:r w:rsidRPr="00CD694C">
              <w:rPr>
                <w:b/>
                <w:bCs/>
                <w:szCs w:val="20"/>
              </w:rPr>
              <w:t>[●]</w:t>
            </w:r>
          </w:p>
        </w:tc>
      </w:tr>
      <w:tr w:rsidR="00702740" w:rsidRPr="00FA765E" w:rsidTr="00F24F63">
        <w:tc>
          <w:tcPr>
            <w:tcW w:w="1188" w:type="dxa"/>
          </w:tcPr>
          <w:p w:rsidR="00702740" w:rsidRPr="00FA765E" w:rsidRDefault="00702740" w:rsidP="00F24F63">
            <w:pPr>
              <w:tabs>
                <w:tab w:val="clear" w:pos="357"/>
              </w:tabs>
              <w:rPr>
                <w:szCs w:val="20"/>
              </w:rPr>
            </w:pPr>
          </w:p>
        </w:tc>
        <w:tc>
          <w:tcPr>
            <w:tcW w:w="5760" w:type="dxa"/>
            <w:tcMar>
              <w:top w:w="57" w:type="dxa"/>
              <w:bottom w:w="57" w:type="dxa"/>
            </w:tcMar>
          </w:tcPr>
          <w:p w:rsidR="00702740" w:rsidRPr="00FA765E" w:rsidRDefault="00702740" w:rsidP="00F24F63">
            <w:pPr>
              <w:tabs>
                <w:tab w:val="clear" w:pos="357"/>
              </w:tabs>
              <w:rPr>
                <w:szCs w:val="20"/>
              </w:rPr>
            </w:pPr>
            <w:r w:rsidRPr="00FA765E">
              <w:rPr>
                <w:szCs w:val="20"/>
              </w:rPr>
              <w:t>Value Added Tax @ 1</w:t>
            </w:r>
            <w:r>
              <w:rPr>
                <w:szCs w:val="20"/>
              </w:rPr>
              <w:t>5</w:t>
            </w:r>
            <w:r w:rsidRPr="00FA765E">
              <w:rPr>
                <w:szCs w:val="20"/>
              </w:rPr>
              <w:t>% is</w:t>
            </w:r>
          </w:p>
        </w:tc>
        <w:tc>
          <w:tcPr>
            <w:tcW w:w="2906" w:type="dxa"/>
          </w:tcPr>
          <w:p w:rsidR="00702740" w:rsidRPr="00FA765E" w:rsidRDefault="00702740" w:rsidP="00F24F63">
            <w:pPr>
              <w:tabs>
                <w:tab w:val="clear" w:pos="357"/>
              </w:tabs>
              <w:rPr>
                <w:b/>
                <w:bCs/>
                <w:szCs w:val="20"/>
              </w:rPr>
            </w:pPr>
            <w:r w:rsidRPr="00FA765E">
              <w:rPr>
                <w:b/>
                <w:bCs/>
                <w:szCs w:val="20"/>
              </w:rPr>
              <w:t>R</w:t>
            </w:r>
            <w:r>
              <w:rPr>
                <w:b/>
                <w:bCs/>
                <w:szCs w:val="20"/>
              </w:rPr>
              <w:t xml:space="preserve"> </w:t>
            </w:r>
            <w:r w:rsidRPr="00CD694C">
              <w:rPr>
                <w:b/>
                <w:bCs/>
                <w:szCs w:val="20"/>
              </w:rPr>
              <w:t>[●]</w:t>
            </w:r>
          </w:p>
        </w:tc>
      </w:tr>
      <w:tr w:rsidR="00702740" w:rsidRPr="00FA765E" w:rsidTr="00F24F63">
        <w:tc>
          <w:tcPr>
            <w:tcW w:w="1188" w:type="dxa"/>
          </w:tcPr>
          <w:p w:rsidR="00702740" w:rsidRPr="00FA765E" w:rsidRDefault="00702740" w:rsidP="00F24F63">
            <w:pPr>
              <w:tabs>
                <w:tab w:val="clear" w:pos="357"/>
              </w:tabs>
              <w:rPr>
                <w:szCs w:val="20"/>
              </w:rPr>
            </w:pPr>
          </w:p>
        </w:tc>
        <w:tc>
          <w:tcPr>
            <w:tcW w:w="5760" w:type="dxa"/>
            <w:tcMar>
              <w:top w:w="57" w:type="dxa"/>
              <w:bottom w:w="57" w:type="dxa"/>
            </w:tcMar>
          </w:tcPr>
          <w:p w:rsidR="00702740" w:rsidRPr="00FA765E" w:rsidRDefault="00702740" w:rsidP="00F24F63">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rPr>
              <w:footnoteReference w:id="1"/>
            </w:r>
          </w:p>
        </w:tc>
        <w:tc>
          <w:tcPr>
            <w:tcW w:w="2906" w:type="dxa"/>
          </w:tcPr>
          <w:p w:rsidR="00702740" w:rsidRPr="00FA765E" w:rsidRDefault="00702740" w:rsidP="00F24F63">
            <w:pPr>
              <w:tabs>
                <w:tab w:val="clear" w:pos="357"/>
              </w:tabs>
              <w:rPr>
                <w:b/>
                <w:bCs/>
                <w:szCs w:val="20"/>
              </w:rPr>
            </w:pPr>
            <w:r w:rsidRPr="00FA765E">
              <w:rPr>
                <w:b/>
                <w:bCs/>
                <w:szCs w:val="20"/>
              </w:rPr>
              <w:t>R</w:t>
            </w:r>
            <w:r>
              <w:rPr>
                <w:b/>
                <w:bCs/>
                <w:szCs w:val="20"/>
              </w:rPr>
              <w:t xml:space="preserve"> </w:t>
            </w:r>
            <w:r w:rsidRPr="00CD694C">
              <w:rPr>
                <w:b/>
                <w:bCs/>
                <w:szCs w:val="20"/>
              </w:rPr>
              <w:t>[●]</w:t>
            </w:r>
          </w:p>
        </w:tc>
      </w:tr>
      <w:tr w:rsidR="00702740" w:rsidRPr="00FA765E" w:rsidTr="00F24F63">
        <w:tc>
          <w:tcPr>
            <w:tcW w:w="1188" w:type="dxa"/>
          </w:tcPr>
          <w:p w:rsidR="00702740" w:rsidRPr="00FA765E" w:rsidRDefault="00702740" w:rsidP="00F24F63">
            <w:pPr>
              <w:tabs>
                <w:tab w:val="clear" w:pos="357"/>
              </w:tabs>
              <w:rPr>
                <w:szCs w:val="20"/>
              </w:rPr>
            </w:pPr>
          </w:p>
        </w:tc>
        <w:tc>
          <w:tcPr>
            <w:tcW w:w="8666" w:type="dxa"/>
            <w:gridSpan w:val="2"/>
            <w:tcMar>
              <w:top w:w="57" w:type="dxa"/>
              <w:bottom w:w="57" w:type="dxa"/>
            </w:tcMar>
          </w:tcPr>
          <w:p w:rsidR="00702740" w:rsidRPr="00FA765E" w:rsidRDefault="00702740" w:rsidP="00F24F63">
            <w:pPr>
              <w:tabs>
                <w:tab w:val="clear" w:pos="357"/>
              </w:tabs>
              <w:rPr>
                <w:b/>
                <w:bCs/>
                <w:szCs w:val="20"/>
              </w:rPr>
            </w:pPr>
            <w:r w:rsidRPr="00FA765E">
              <w:rPr>
                <w:szCs w:val="20"/>
              </w:rPr>
              <w:t xml:space="preserve">(in words) </w:t>
            </w:r>
            <w:r w:rsidRPr="00CD694C">
              <w:rPr>
                <w:b/>
                <w:bCs/>
                <w:szCs w:val="20"/>
              </w:rPr>
              <w:t>[●]</w:t>
            </w:r>
          </w:p>
          <w:p w:rsidR="00702740" w:rsidRPr="00FA765E" w:rsidRDefault="00702740" w:rsidP="00F24F63">
            <w:pPr>
              <w:tabs>
                <w:tab w:val="clear" w:pos="357"/>
              </w:tabs>
              <w:rPr>
                <w:szCs w:val="20"/>
              </w:rPr>
            </w:pPr>
          </w:p>
        </w:tc>
      </w:tr>
    </w:tbl>
    <w:p w:rsidR="00A2498A" w:rsidRPr="00CD50BD" w:rsidRDefault="00A2498A">
      <w:pPr>
        <w:jc w:val="both"/>
      </w:pPr>
    </w:p>
    <w:p w:rsidR="00702740" w:rsidRDefault="00702740" w:rsidP="00702740">
      <w:pPr>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73B18">
        <w:rPr>
          <w:rFonts w:cs="Arial"/>
          <w:i/>
        </w:rPr>
        <w:t>Supplier</w:t>
      </w:r>
      <w:r>
        <w:t xml:space="preserve"> in the </w:t>
      </w:r>
      <w:r w:rsidRPr="0035501B">
        <w:rPr>
          <w:i/>
        </w:rPr>
        <w:t>conditions of contract</w:t>
      </w:r>
      <w:r>
        <w:t xml:space="preserve"> identified in the Contract Data.</w:t>
      </w:r>
    </w:p>
    <w:p w:rsidR="00702740" w:rsidRDefault="00702740" w:rsidP="00702740">
      <w:pPr>
        <w:jc w:val="both"/>
      </w:pPr>
    </w:p>
    <w:tbl>
      <w:tblPr>
        <w:tblW w:w="9828" w:type="dxa"/>
        <w:tblLook w:val="0000" w:firstRow="0" w:lastRow="0" w:firstColumn="0" w:lastColumn="0" w:noHBand="0" w:noVBand="0"/>
      </w:tblPr>
      <w:tblGrid>
        <w:gridCol w:w="1420"/>
        <w:gridCol w:w="3650"/>
        <w:gridCol w:w="425"/>
        <w:gridCol w:w="1417"/>
        <w:gridCol w:w="2916"/>
      </w:tblGrid>
      <w:tr w:rsidR="00702740" w:rsidTr="00F24F63">
        <w:trPr>
          <w:cantSplit/>
        </w:trPr>
        <w:tc>
          <w:tcPr>
            <w:tcW w:w="1420" w:type="dxa"/>
          </w:tcPr>
          <w:p w:rsidR="00702740" w:rsidRDefault="00702740" w:rsidP="00F24F63">
            <w:pPr>
              <w:rPr>
                <w:rFonts w:cs="Arial"/>
              </w:rPr>
            </w:pPr>
            <w:r>
              <w:rPr>
                <w:rFonts w:cs="Arial"/>
              </w:rPr>
              <w:t>Signature(s)</w:t>
            </w:r>
          </w:p>
          <w:p w:rsidR="00702740" w:rsidRDefault="00702740" w:rsidP="00F24F63">
            <w:pPr>
              <w:rPr>
                <w:rFonts w:cs="Arial"/>
              </w:rPr>
            </w:pPr>
          </w:p>
        </w:tc>
        <w:tc>
          <w:tcPr>
            <w:tcW w:w="3650" w:type="dxa"/>
            <w:tcBorders>
              <w:bottom w:val="dotted" w:sz="4" w:space="0" w:color="auto"/>
            </w:tcBorders>
          </w:tcPr>
          <w:p w:rsidR="00702740" w:rsidRDefault="00702740" w:rsidP="00F24F63">
            <w:pPr>
              <w:rPr>
                <w:rFonts w:cs="Arial"/>
              </w:rPr>
            </w:pPr>
          </w:p>
        </w:tc>
        <w:tc>
          <w:tcPr>
            <w:tcW w:w="425" w:type="dxa"/>
          </w:tcPr>
          <w:p w:rsidR="00702740" w:rsidRDefault="00702740" w:rsidP="00F24F63">
            <w:pPr>
              <w:rPr>
                <w:rFonts w:cs="Arial"/>
              </w:rPr>
            </w:pPr>
          </w:p>
        </w:tc>
        <w:tc>
          <w:tcPr>
            <w:tcW w:w="4333" w:type="dxa"/>
            <w:gridSpan w:val="2"/>
            <w:tcBorders>
              <w:bottom w:val="dotted" w:sz="4" w:space="0" w:color="auto"/>
            </w:tcBorders>
          </w:tcPr>
          <w:p w:rsidR="00702740" w:rsidRDefault="00702740" w:rsidP="00F24F63">
            <w:pPr>
              <w:rPr>
                <w:rFonts w:cs="Arial"/>
              </w:rPr>
            </w:pPr>
          </w:p>
        </w:tc>
      </w:tr>
      <w:tr w:rsidR="00702740" w:rsidTr="00F24F63">
        <w:trPr>
          <w:cantSplit/>
        </w:trPr>
        <w:tc>
          <w:tcPr>
            <w:tcW w:w="1420" w:type="dxa"/>
          </w:tcPr>
          <w:p w:rsidR="00702740" w:rsidRDefault="00702740" w:rsidP="00F24F63">
            <w:pPr>
              <w:rPr>
                <w:rFonts w:cs="Arial"/>
              </w:rPr>
            </w:pPr>
            <w:r>
              <w:rPr>
                <w:rFonts w:cs="Arial"/>
              </w:rPr>
              <w:t>Name(s)</w:t>
            </w:r>
          </w:p>
          <w:p w:rsidR="00702740" w:rsidRDefault="00702740" w:rsidP="00F24F63">
            <w:pPr>
              <w:rPr>
                <w:rFonts w:cs="Arial"/>
              </w:rPr>
            </w:pPr>
          </w:p>
        </w:tc>
        <w:tc>
          <w:tcPr>
            <w:tcW w:w="3650" w:type="dxa"/>
            <w:tcBorders>
              <w:top w:val="dotted" w:sz="4" w:space="0" w:color="auto"/>
              <w:bottom w:val="dotted" w:sz="4" w:space="0" w:color="auto"/>
            </w:tcBorders>
          </w:tcPr>
          <w:p w:rsidR="00702740" w:rsidRDefault="00702740" w:rsidP="00F24F63">
            <w:pPr>
              <w:rPr>
                <w:rFonts w:cs="Arial"/>
              </w:rPr>
            </w:pPr>
          </w:p>
        </w:tc>
        <w:tc>
          <w:tcPr>
            <w:tcW w:w="425" w:type="dxa"/>
          </w:tcPr>
          <w:p w:rsidR="00702740" w:rsidRDefault="00702740" w:rsidP="00F24F63">
            <w:pPr>
              <w:rPr>
                <w:rFonts w:cs="Arial"/>
              </w:rPr>
            </w:pPr>
          </w:p>
        </w:tc>
        <w:tc>
          <w:tcPr>
            <w:tcW w:w="4333" w:type="dxa"/>
            <w:gridSpan w:val="2"/>
            <w:tcBorders>
              <w:top w:val="dotted" w:sz="4" w:space="0" w:color="auto"/>
              <w:bottom w:val="dotted" w:sz="4" w:space="0" w:color="auto"/>
            </w:tcBorders>
          </w:tcPr>
          <w:p w:rsidR="00702740" w:rsidRDefault="00702740" w:rsidP="00F24F63">
            <w:pPr>
              <w:rPr>
                <w:rFonts w:cs="Arial"/>
              </w:rPr>
            </w:pPr>
          </w:p>
        </w:tc>
      </w:tr>
      <w:tr w:rsidR="00702740" w:rsidTr="00F24F63">
        <w:trPr>
          <w:cantSplit/>
        </w:trPr>
        <w:tc>
          <w:tcPr>
            <w:tcW w:w="1420" w:type="dxa"/>
          </w:tcPr>
          <w:p w:rsidR="00702740" w:rsidRDefault="00702740" w:rsidP="00F24F63">
            <w:pPr>
              <w:rPr>
                <w:rFonts w:cs="Arial"/>
              </w:rPr>
            </w:pPr>
            <w:r>
              <w:rPr>
                <w:rFonts w:cs="Arial"/>
              </w:rPr>
              <w:t>Capacity</w:t>
            </w:r>
          </w:p>
          <w:p w:rsidR="00702740" w:rsidRDefault="00702740" w:rsidP="00F24F63">
            <w:pPr>
              <w:rPr>
                <w:rFonts w:cs="Arial"/>
              </w:rPr>
            </w:pPr>
          </w:p>
        </w:tc>
        <w:tc>
          <w:tcPr>
            <w:tcW w:w="3650" w:type="dxa"/>
            <w:tcBorders>
              <w:top w:val="dotted" w:sz="4" w:space="0" w:color="auto"/>
              <w:bottom w:val="dotted" w:sz="4" w:space="0" w:color="auto"/>
            </w:tcBorders>
          </w:tcPr>
          <w:p w:rsidR="00702740" w:rsidRDefault="00702740" w:rsidP="00F24F63">
            <w:pPr>
              <w:rPr>
                <w:rFonts w:cs="Arial"/>
              </w:rPr>
            </w:pPr>
          </w:p>
        </w:tc>
        <w:tc>
          <w:tcPr>
            <w:tcW w:w="425" w:type="dxa"/>
          </w:tcPr>
          <w:p w:rsidR="00702740" w:rsidRDefault="00702740" w:rsidP="00F24F63">
            <w:pPr>
              <w:rPr>
                <w:rFonts w:cs="Arial"/>
              </w:rPr>
            </w:pPr>
          </w:p>
        </w:tc>
        <w:tc>
          <w:tcPr>
            <w:tcW w:w="4333" w:type="dxa"/>
            <w:gridSpan w:val="2"/>
            <w:tcBorders>
              <w:top w:val="dotted" w:sz="4" w:space="0" w:color="auto"/>
              <w:bottom w:val="dotted" w:sz="4" w:space="0" w:color="auto"/>
            </w:tcBorders>
          </w:tcPr>
          <w:p w:rsidR="00702740" w:rsidRDefault="00702740" w:rsidP="00F24F63">
            <w:pPr>
              <w:rPr>
                <w:rFonts w:cs="Arial"/>
              </w:rPr>
            </w:pPr>
          </w:p>
        </w:tc>
      </w:tr>
      <w:tr w:rsidR="00702740" w:rsidTr="00F24F63">
        <w:trPr>
          <w:cantSplit/>
        </w:trPr>
        <w:tc>
          <w:tcPr>
            <w:tcW w:w="1420" w:type="dxa"/>
          </w:tcPr>
          <w:p w:rsidR="00702740" w:rsidRDefault="00702740" w:rsidP="00F24F63">
            <w:pPr>
              <w:rPr>
                <w:b/>
              </w:rPr>
            </w:pPr>
            <w:r w:rsidRPr="0035501B">
              <w:rPr>
                <w:b/>
              </w:rPr>
              <w:t>For the tenderer:</w:t>
            </w:r>
          </w:p>
          <w:p w:rsidR="00702740" w:rsidRPr="0035501B" w:rsidRDefault="00702740" w:rsidP="00F24F63">
            <w:pPr>
              <w:rPr>
                <w:rFonts w:cs="Arial"/>
                <w:b/>
              </w:rPr>
            </w:pPr>
          </w:p>
        </w:tc>
        <w:tc>
          <w:tcPr>
            <w:tcW w:w="8408" w:type="dxa"/>
            <w:gridSpan w:val="4"/>
            <w:tcBorders>
              <w:bottom w:val="dotted" w:sz="4" w:space="0" w:color="auto"/>
            </w:tcBorders>
          </w:tcPr>
          <w:p w:rsidR="00702740" w:rsidRDefault="00702740" w:rsidP="00F24F63">
            <w:pPr>
              <w:rPr>
                <w:rFonts w:cs="Arial"/>
              </w:rPr>
            </w:pPr>
          </w:p>
        </w:tc>
      </w:tr>
      <w:tr w:rsidR="00702740" w:rsidTr="00F24F63">
        <w:tc>
          <w:tcPr>
            <w:tcW w:w="1420" w:type="dxa"/>
          </w:tcPr>
          <w:p w:rsidR="00702740" w:rsidRDefault="00702740" w:rsidP="00F24F63">
            <w:pPr>
              <w:rPr>
                <w:rFonts w:cs="Arial"/>
              </w:rPr>
            </w:pPr>
          </w:p>
          <w:p w:rsidR="00702740" w:rsidRDefault="00702740" w:rsidP="00F24F63">
            <w:pPr>
              <w:rPr>
                <w:rFonts w:cs="Arial"/>
              </w:rPr>
            </w:pPr>
            <w:r>
              <w:rPr>
                <w:rFonts w:cs="Arial"/>
              </w:rPr>
              <w:t>Name &amp; signature of witness</w:t>
            </w:r>
          </w:p>
        </w:tc>
        <w:tc>
          <w:tcPr>
            <w:tcW w:w="3650" w:type="dxa"/>
          </w:tcPr>
          <w:p w:rsidR="00702740" w:rsidRDefault="00702740" w:rsidP="00F24F63">
            <w:pPr>
              <w:rPr>
                <w:rFonts w:cs="Arial"/>
              </w:rPr>
            </w:pPr>
            <w:r>
              <w:rPr>
                <w:rFonts w:cs="Arial"/>
                <w:i/>
                <w:iCs/>
                <w:sz w:val="16"/>
              </w:rPr>
              <w:t>(Insert name and address of organisation)</w:t>
            </w:r>
          </w:p>
        </w:tc>
        <w:tc>
          <w:tcPr>
            <w:tcW w:w="425" w:type="dxa"/>
          </w:tcPr>
          <w:p w:rsidR="00702740" w:rsidRDefault="00702740" w:rsidP="00F24F63">
            <w:pPr>
              <w:rPr>
                <w:rFonts w:cs="Arial"/>
              </w:rPr>
            </w:pPr>
          </w:p>
        </w:tc>
        <w:tc>
          <w:tcPr>
            <w:tcW w:w="1417" w:type="dxa"/>
          </w:tcPr>
          <w:p w:rsidR="00702740" w:rsidRDefault="00702740" w:rsidP="00F24F63">
            <w:pPr>
              <w:rPr>
                <w:rFonts w:cs="Arial"/>
              </w:rPr>
            </w:pPr>
          </w:p>
          <w:p w:rsidR="00702740" w:rsidRDefault="00702740" w:rsidP="00F24F63">
            <w:pPr>
              <w:rPr>
                <w:rFonts w:cs="Arial"/>
              </w:rPr>
            </w:pPr>
          </w:p>
          <w:p w:rsidR="00702740" w:rsidRDefault="00702740" w:rsidP="00F24F63">
            <w:pPr>
              <w:rPr>
                <w:rFonts w:cs="Arial"/>
              </w:rPr>
            </w:pPr>
            <w:r>
              <w:rPr>
                <w:rFonts w:cs="Arial"/>
              </w:rPr>
              <w:t>Date</w:t>
            </w:r>
          </w:p>
        </w:tc>
        <w:tc>
          <w:tcPr>
            <w:tcW w:w="2916" w:type="dxa"/>
          </w:tcPr>
          <w:p w:rsidR="00702740" w:rsidRDefault="00702740" w:rsidP="00F24F63">
            <w:pPr>
              <w:rPr>
                <w:rFonts w:cs="Arial"/>
              </w:rPr>
            </w:pPr>
          </w:p>
        </w:tc>
      </w:tr>
      <w:tr w:rsidR="00702740" w:rsidTr="00F24F63">
        <w:trPr>
          <w:cantSplit/>
        </w:trPr>
        <w:tc>
          <w:tcPr>
            <w:tcW w:w="5070" w:type="dxa"/>
            <w:gridSpan w:val="2"/>
            <w:tcBorders>
              <w:right w:val="dotted" w:sz="4" w:space="0" w:color="auto"/>
            </w:tcBorders>
            <w:tcMar>
              <w:top w:w="57" w:type="dxa"/>
              <w:bottom w:w="57" w:type="dxa"/>
            </w:tcMar>
          </w:tcPr>
          <w:p w:rsidR="00702740" w:rsidRDefault="00702740" w:rsidP="00F24F63">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rsidR="00702740" w:rsidRDefault="00702740" w:rsidP="00F24F63">
            <w:pPr>
              <w:rPr>
                <w:rFonts w:cs="Arial"/>
              </w:rPr>
            </w:pPr>
          </w:p>
        </w:tc>
      </w:tr>
    </w:tbl>
    <w:p w:rsidR="00A2498A" w:rsidRDefault="00A2498A">
      <w:pPr>
        <w:pStyle w:val="Heading2"/>
      </w:pPr>
      <w:r w:rsidRPr="00CD50BD">
        <w:br w:type="page"/>
      </w:r>
      <w:r w:rsidRPr="00CD50BD">
        <w:lastRenderedPageBreak/>
        <w:t>Acceptance</w:t>
      </w:r>
    </w:p>
    <w:p w:rsidR="00702740" w:rsidRPr="00702740" w:rsidRDefault="00702740" w:rsidP="00702740"/>
    <w:p w:rsidR="00A2498A" w:rsidRPr="00E1142E" w:rsidRDefault="00A2498A">
      <w:pPr>
        <w:jc w:val="both"/>
        <w:rPr>
          <w:sz w:val="10"/>
          <w:szCs w:val="10"/>
        </w:rPr>
      </w:pPr>
    </w:p>
    <w:p w:rsidR="00A2498A" w:rsidRPr="00CD50BD" w:rsidRDefault="00A2498A">
      <w:pPr>
        <w:jc w:val="both"/>
      </w:pPr>
      <w:r w:rsidRPr="00CD50BD">
        <w:t xml:space="preserve">By signing this part of this Form of Offer and Acceptance, the </w:t>
      </w:r>
      <w:r w:rsidRPr="000F2E2C">
        <w:rPr>
          <w:i/>
        </w:rPr>
        <w:t>Employer</w:t>
      </w:r>
      <w:r w:rsidRPr="00CD50BD">
        <w:t xml:space="preserve"> identified below accepts the tenderer’s Offer.  In consideration thereof</w:t>
      </w:r>
      <w:r w:rsidR="00051CA7" w:rsidRPr="00CD50BD">
        <w:t xml:space="preserve">, the </w:t>
      </w:r>
      <w:r w:rsidR="00051CA7" w:rsidRPr="000F2E2C">
        <w:rPr>
          <w:i/>
        </w:rPr>
        <w:t>Employer</w:t>
      </w:r>
      <w:r w:rsidR="00051CA7" w:rsidRPr="00CD50BD">
        <w:t xml:space="preserve"> shall pay the </w:t>
      </w:r>
      <w:r w:rsidR="00051CA7" w:rsidRPr="000F2E2C">
        <w:rPr>
          <w:i/>
        </w:rPr>
        <w:t>Contractor</w:t>
      </w:r>
      <w:r w:rsidR="00051CA7" w:rsidRPr="00CD50BD">
        <w:t xml:space="preserve"> </w:t>
      </w:r>
      <w:r w:rsidRPr="00CD50BD">
        <w:t xml:space="preserve">the amount due in accordance with the conditions of contract identified in the Contract Data.  Acceptance of the tenderer’s Offer shall form an Agreement between the </w:t>
      </w:r>
      <w:r w:rsidRPr="000F2E2C">
        <w:rPr>
          <w:i/>
        </w:rPr>
        <w:t>Employer</w:t>
      </w:r>
      <w:r w:rsidRPr="00CD50BD">
        <w:t xml:space="preserve"> and the tenderer upon the terms and conditions contained in this Agreement and in the Contract that is the subject of this Agreement.</w:t>
      </w:r>
    </w:p>
    <w:p w:rsidR="00E1142E" w:rsidRPr="00E1142E" w:rsidRDefault="00E1142E">
      <w:pPr>
        <w:jc w:val="both"/>
        <w:rPr>
          <w:sz w:val="10"/>
          <w:szCs w:val="10"/>
        </w:rPr>
      </w:pPr>
    </w:p>
    <w:p w:rsidR="00A2498A" w:rsidRPr="00CD50BD" w:rsidRDefault="00A2498A">
      <w:pPr>
        <w:jc w:val="both"/>
      </w:pPr>
      <w:r w:rsidRPr="00CD50BD">
        <w:t xml:space="preserve">The terms of the Contract, are contained in: </w:t>
      </w:r>
    </w:p>
    <w:p w:rsidR="00A2498A" w:rsidRPr="00E1142E" w:rsidRDefault="00A2498A">
      <w:pPr>
        <w:jc w:val="both"/>
        <w:rPr>
          <w:sz w:val="10"/>
          <w:szCs w:val="10"/>
        </w:rPr>
      </w:pPr>
    </w:p>
    <w:p w:rsidR="00A2498A" w:rsidRPr="00CD50BD" w:rsidRDefault="00A2498A">
      <w:pPr>
        <w:ind w:left="720"/>
        <w:jc w:val="both"/>
      </w:pPr>
      <w:r w:rsidRPr="00CD50BD">
        <w:t>Part 1</w:t>
      </w:r>
      <w:r w:rsidRPr="00CD50BD">
        <w:tab/>
        <w:t>Agreements and Contract Data, (which includes this Form of Offer and Acceptance)</w:t>
      </w:r>
    </w:p>
    <w:p w:rsidR="00A2498A" w:rsidRPr="00E1142E" w:rsidRDefault="00A2498A">
      <w:pPr>
        <w:ind w:left="720"/>
        <w:jc w:val="both"/>
        <w:rPr>
          <w:sz w:val="10"/>
          <w:szCs w:val="10"/>
        </w:rPr>
      </w:pPr>
    </w:p>
    <w:p w:rsidR="00A2498A" w:rsidRPr="00CD50BD" w:rsidRDefault="00A2498A">
      <w:pPr>
        <w:ind w:left="720"/>
        <w:jc w:val="both"/>
      </w:pPr>
      <w:r w:rsidRPr="00CD50BD">
        <w:t>Part 2</w:t>
      </w:r>
      <w:r w:rsidRPr="00CD50BD">
        <w:tab/>
        <w:t>Pricing Data</w:t>
      </w:r>
    </w:p>
    <w:p w:rsidR="00A2498A" w:rsidRPr="00E1142E" w:rsidRDefault="00A2498A">
      <w:pPr>
        <w:ind w:left="720"/>
        <w:jc w:val="both"/>
        <w:rPr>
          <w:sz w:val="10"/>
          <w:szCs w:val="10"/>
        </w:rPr>
      </w:pPr>
    </w:p>
    <w:p w:rsidR="00A2498A" w:rsidRPr="00CD50BD" w:rsidRDefault="00A2498A">
      <w:pPr>
        <w:ind w:left="720"/>
        <w:jc w:val="both"/>
      </w:pPr>
      <w:r w:rsidRPr="00CD50BD">
        <w:t>Part 3</w:t>
      </w:r>
      <w:r w:rsidRPr="00CD50BD">
        <w:tab/>
        <w:t>Scope of Work</w:t>
      </w:r>
      <w:r w:rsidR="00051CA7" w:rsidRPr="00CD50BD">
        <w:t xml:space="preserve">: </w:t>
      </w:r>
      <w:r w:rsidR="001E3993" w:rsidRPr="00CD50BD">
        <w:t>(</w:t>
      </w:r>
      <w:r w:rsidR="00051CA7" w:rsidRPr="00CD50BD">
        <w:t>Service Information</w:t>
      </w:r>
      <w:r w:rsidR="001E3993" w:rsidRPr="00CD50BD">
        <w:t>)</w:t>
      </w:r>
    </w:p>
    <w:p w:rsidR="00A2498A" w:rsidRPr="00E1142E" w:rsidRDefault="00A2498A">
      <w:pPr>
        <w:ind w:left="720"/>
        <w:jc w:val="both"/>
        <w:rPr>
          <w:sz w:val="16"/>
          <w:szCs w:val="16"/>
        </w:rPr>
      </w:pPr>
    </w:p>
    <w:p w:rsidR="00A2498A" w:rsidRPr="00CD50BD" w:rsidRDefault="00A2498A">
      <w:pPr>
        <w:jc w:val="both"/>
      </w:pPr>
      <w:r w:rsidRPr="00CD50BD">
        <w:t>and drawings and documents (or parts thereof), which may be incorporated by reference into the above listed Parts.</w:t>
      </w:r>
    </w:p>
    <w:p w:rsidR="00A2498A" w:rsidRPr="00E1142E" w:rsidRDefault="00A2498A">
      <w:pPr>
        <w:jc w:val="both"/>
        <w:rPr>
          <w:sz w:val="10"/>
          <w:szCs w:val="10"/>
        </w:rPr>
      </w:pPr>
    </w:p>
    <w:p w:rsidR="00A2498A" w:rsidRDefault="00A2498A">
      <w:pPr>
        <w:jc w:val="both"/>
      </w:pPr>
      <w:r w:rsidRPr="00CD50BD">
        <w:t xml:space="preserve">Deviations from and amendments to the documents listed in the Tender Data and any addenda thereto listed in the Tender Schedules as well as any changes to the terms of the Offer agreed by the tenderer and the </w:t>
      </w:r>
      <w:r w:rsidRPr="000F2E2C">
        <w:rPr>
          <w:i/>
        </w:rPr>
        <w:t>Employer</w:t>
      </w:r>
      <w:r w:rsidRPr="00CD50BD">
        <w:t xml:space="preserve"> during this process of Offer and Acceptance, are contained in the Schedule of Deviations attached to and forming part of this Form of Offer and Acceptance.  No amendments to or deviations from said </w:t>
      </w:r>
      <w:r w:rsidRPr="00CD50BD">
        <w:rPr>
          <w:iCs/>
        </w:rPr>
        <w:t>documents</w:t>
      </w:r>
      <w:r w:rsidRPr="00CD50BD">
        <w:t xml:space="preserve"> are valid unless contained in this Schedule, which must be signed by the duly authorised representative(s) for both parties.</w:t>
      </w:r>
    </w:p>
    <w:p w:rsidR="00E1142E" w:rsidRPr="00E1142E" w:rsidRDefault="00E1142E">
      <w:pPr>
        <w:jc w:val="both"/>
        <w:rPr>
          <w:sz w:val="10"/>
          <w:szCs w:val="10"/>
        </w:rPr>
      </w:pPr>
    </w:p>
    <w:p w:rsidR="00A2498A" w:rsidRPr="00E1142E" w:rsidRDefault="00A2498A">
      <w:pPr>
        <w:jc w:val="both"/>
        <w:rPr>
          <w:sz w:val="4"/>
          <w:szCs w:val="4"/>
        </w:rPr>
      </w:pPr>
    </w:p>
    <w:p w:rsidR="00A2498A" w:rsidRDefault="00A2498A">
      <w:pPr>
        <w:jc w:val="both"/>
      </w:pPr>
      <w:r w:rsidRPr="00CD50BD">
        <w:t xml:space="preserve">The tenderer shall within one week of receiving a completed copy of this Agreement, including the Schedule of Deviations (if any), contact the </w:t>
      </w:r>
      <w:r w:rsidRPr="000F2E2C">
        <w:rPr>
          <w:i/>
        </w:rPr>
        <w:t>Employer</w:t>
      </w:r>
      <w:r w:rsidRPr="00CD50BD">
        <w:t>’s agent (whose details are given in the Contract Data) to arrange the delivery of any securities,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rsidR="00E1142E" w:rsidRPr="00E1142E" w:rsidRDefault="00E1142E">
      <w:pPr>
        <w:jc w:val="both"/>
        <w:rPr>
          <w:sz w:val="10"/>
          <w:szCs w:val="10"/>
        </w:rPr>
      </w:pPr>
    </w:p>
    <w:p w:rsidR="00A2498A" w:rsidRPr="00E1142E" w:rsidRDefault="00A2498A">
      <w:pPr>
        <w:jc w:val="both"/>
        <w:rPr>
          <w:sz w:val="4"/>
          <w:szCs w:val="4"/>
        </w:rPr>
      </w:pPr>
    </w:p>
    <w:p w:rsidR="00A2498A" w:rsidRPr="00CD50BD" w:rsidRDefault="00A2498A">
      <w:pPr>
        <w:jc w:val="both"/>
      </w:pPr>
      <w:r w:rsidRPr="00CD50BD">
        <w:t xml:space="preserve">Notwithstanding anything contained herein, this Agreement comes into effect on the date when the tenderer receives one fully completed copy of this document, including the Schedule of Deviations (if any).  Unless the tenderer (now </w:t>
      </w:r>
      <w:r w:rsidR="00051CA7" w:rsidRPr="000F2E2C">
        <w:rPr>
          <w:i/>
        </w:rPr>
        <w:t>Contractor</w:t>
      </w:r>
      <w:r w:rsidRPr="00CD50BD">
        <w:t xml:space="preserve">) within five days of the date of such receipt notifies the </w:t>
      </w:r>
      <w:r w:rsidRPr="000F2E2C">
        <w:rPr>
          <w:i/>
        </w:rPr>
        <w:t>Employer</w:t>
      </w:r>
      <w:r w:rsidRPr="00CD50BD">
        <w:t xml:space="preserve"> in writing of any reason why he cannot accept the contents of this Form of Offer and Acceptance, this Agreement shall constitute a binding contract between the Parties.</w:t>
      </w:r>
    </w:p>
    <w:p w:rsidR="00A2498A" w:rsidRPr="00E1142E" w:rsidRDefault="00A2498A">
      <w:pPr>
        <w:rPr>
          <w:sz w:val="10"/>
          <w:szCs w:val="10"/>
        </w:rPr>
      </w:pPr>
    </w:p>
    <w:tbl>
      <w:tblPr>
        <w:tblW w:w="8046" w:type="dxa"/>
        <w:tblLayout w:type="fixed"/>
        <w:tblLook w:val="0000" w:firstRow="0" w:lastRow="0" w:firstColumn="0" w:lastColumn="0" w:noHBand="0" w:noVBand="0"/>
      </w:tblPr>
      <w:tblGrid>
        <w:gridCol w:w="1420"/>
        <w:gridCol w:w="4784"/>
        <w:gridCol w:w="1559"/>
        <w:gridCol w:w="236"/>
        <w:gridCol w:w="47"/>
      </w:tblGrid>
      <w:tr w:rsidR="00A2498A" w:rsidRPr="00CD50BD" w:rsidTr="00310FE3">
        <w:trPr>
          <w:gridAfter w:val="1"/>
          <w:wAfter w:w="47" w:type="dxa"/>
        </w:trPr>
        <w:tc>
          <w:tcPr>
            <w:tcW w:w="1420" w:type="dxa"/>
            <w:tcMar>
              <w:top w:w="85" w:type="dxa"/>
              <w:bottom w:w="85" w:type="dxa"/>
            </w:tcMar>
          </w:tcPr>
          <w:p w:rsidR="00A2498A" w:rsidRPr="00CD50BD" w:rsidRDefault="00A2498A">
            <w:pPr>
              <w:rPr>
                <w:rFonts w:cs="Arial"/>
              </w:rPr>
            </w:pPr>
            <w:r w:rsidRPr="00CD50BD">
              <w:rPr>
                <w:rFonts w:cs="Arial"/>
              </w:rPr>
              <w:t>Signature(s)</w:t>
            </w:r>
          </w:p>
          <w:p w:rsidR="00A2498A" w:rsidRPr="00CD50BD" w:rsidRDefault="00A2498A">
            <w:pPr>
              <w:rPr>
                <w:rFonts w:cs="Arial"/>
              </w:rPr>
            </w:pPr>
          </w:p>
        </w:tc>
        <w:tc>
          <w:tcPr>
            <w:tcW w:w="4784" w:type="dxa"/>
            <w:tcBorders>
              <w:bottom w:val="dotted" w:sz="4" w:space="0" w:color="auto"/>
            </w:tcBorders>
            <w:tcMar>
              <w:top w:w="85" w:type="dxa"/>
              <w:bottom w:w="85" w:type="dxa"/>
            </w:tcMar>
          </w:tcPr>
          <w:p w:rsidR="00A2498A" w:rsidRPr="00CD50BD" w:rsidRDefault="00A2498A">
            <w:pPr>
              <w:rPr>
                <w:rFonts w:cs="Arial"/>
              </w:rPr>
            </w:pPr>
          </w:p>
        </w:tc>
        <w:tc>
          <w:tcPr>
            <w:tcW w:w="1559" w:type="dxa"/>
            <w:tcMar>
              <w:top w:w="85" w:type="dxa"/>
              <w:bottom w:w="85" w:type="dxa"/>
            </w:tcMar>
          </w:tcPr>
          <w:p w:rsidR="00A2498A" w:rsidRPr="00CD50BD" w:rsidRDefault="00A2498A">
            <w:pPr>
              <w:rPr>
                <w:rFonts w:cs="Arial"/>
              </w:rPr>
            </w:pPr>
          </w:p>
        </w:tc>
        <w:tc>
          <w:tcPr>
            <w:tcW w:w="236" w:type="dxa"/>
            <w:tcMar>
              <w:top w:w="85" w:type="dxa"/>
              <w:bottom w:w="85" w:type="dxa"/>
            </w:tcMar>
          </w:tcPr>
          <w:p w:rsidR="00A2498A" w:rsidRPr="00CD50BD" w:rsidRDefault="00A2498A">
            <w:pPr>
              <w:rPr>
                <w:rFonts w:cs="Arial"/>
              </w:rPr>
            </w:pPr>
          </w:p>
        </w:tc>
      </w:tr>
      <w:tr w:rsidR="00A2498A" w:rsidRPr="00CD50BD" w:rsidTr="00310FE3">
        <w:trPr>
          <w:gridAfter w:val="1"/>
          <w:wAfter w:w="47" w:type="dxa"/>
        </w:trPr>
        <w:tc>
          <w:tcPr>
            <w:tcW w:w="1420" w:type="dxa"/>
            <w:tcMar>
              <w:top w:w="85" w:type="dxa"/>
              <w:bottom w:w="85" w:type="dxa"/>
            </w:tcMar>
          </w:tcPr>
          <w:p w:rsidR="00A2498A" w:rsidRPr="00CD50BD" w:rsidRDefault="00A2498A">
            <w:pPr>
              <w:rPr>
                <w:rFonts w:cs="Arial"/>
              </w:rPr>
            </w:pPr>
            <w:r w:rsidRPr="00CD50BD">
              <w:rPr>
                <w:rFonts w:cs="Arial"/>
              </w:rPr>
              <w:t>Name(s)</w:t>
            </w:r>
          </w:p>
        </w:tc>
        <w:tc>
          <w:tcPr>
            <w:tcW w:w="4784" w:type="dxa"/>
            <w:tcBorders>
              <w:top w:val="dotted" w:sz="4" w:space="0" w:color="auto"/>
              <w:bottom w:val="dotted" w:sz="4" w:space="0" w:color="auto"/>
            </w:tcBorders>
            <w:tcMar>
              <w:top w:w="85" w:type="dxa"/>
              <w:bottom w:w="85" w:type="dxa"/>
            </w:tcMar>
          </w:tcPr>
          <w:p w:rsidR="00A2498A" w:rsidRPr="00E1142E" w:rsidRDefault="003827E3" w:rsidP="00036848">
            <w:pPr>
              <w:rPr>
                <w:rFonts w:cs="Arial"/>
                <w:b/>
              </w:rPr>
            </w:pPr>
            <w:r>
              <w:rPr>
                <w:rFonts w:cs="Arial"/>
                <w:b/>
              </w:rPr>
              <w:t>S Sch</w:t>
            </w:r>
            <w:r w:rsidR="0028162A">
              <w:rPr>
                <w:rFonts w:cs="Arial"/>
                <w:b/>
              </w:rPr>
              <w:t>ep</w:t>
            </w:r>
            <w:r>
              <w:rPr>
                <w:rFonts w:cs="Arial"/>
                <w:b/>
              </w:rPr>
              <w:t>p</w:t>
            </w:r>
            <w:r w:rsidR="0028162A">
              <w:rPr>
                <w:rFonts w:cs="Arial"/>
                <w:b/>
              </w:rPr>
              <w:t>ers</w:t>
            </w:r>
          </w:p>
        </w:tc>
        <w:tc>
          <w:tcPr>
            <w:tcW w:w="1559" w:type="dxa"/>
            <w:tcMar>
              <w:top w:w="85" w:type="dxa"/>
              <w:bottom w:w="85" w:type="dxa"/>
            </w:tcMar>
          </w:tcPr>
          <w:p w:rsidR="00A2498A" w:rsidRPr="00CD50BD" w:rsidRDefault="00A2498A">
            <w:pPr>
              <w:rPr>
                <w:rFonts w:cs="Arial"/>
              </w:rPr>
            </w:pPr>
          </w:p>
        </w:tc>
        <w:tc>
          <w:tcPr>
            <w:tcW w:w="236" w:type="dxa"/>
            <w:tcMar>
              <w:top w:w="85" w:type="dxa"/>
              <w:bottom w:w="85" w:type="dxa"/>
            </w:tcMar>
          </w:tcPr>
          <w:p w:rsidR="00A2498A" w:rsidRPr="00CD50BD" w:rsidRDefault="00A2498A">
            <w:pPr>
              <w:rPr>
                <w:rFonts w:cs="Arial"/>
              </w:rPr>
            </w:pPr>
          </w:p>
        </w:tc>
      </w:tr>
      <w:tr w:rsidR="00A2498A" w:rsidRPr="00CD50BD" w:rsidTr="00310FE3">
        <w:trPr>
          <w:gridAfter w:val="1"/>
          <w:wAfter w:w="47" w:type="dxa"/>
          <w:trHeight w:val="386"/>
        </w:trPr>
        <w:tc>
          <w:tcPr>
            <w:tcW w:w="1420" w:type="dxa"/>
            <w:tcMar>
              <w:top w:w="85" w:type="dxa"/>
              <w:bottom w:w="85" w:type="dxa"/>
            </w:tcMar>
          </w:tcPr>
          <w:p w:rsidR="00A2498A" w:rsidRPr="00CD50BD" w:rsidRDefault="00A2498A" w:rsidP="00467330">
            <w:pPr>
              <w:rPr>
                <w:rFonts w:cs="Arial"/>
              </w:rPr>
            </w:pPr>
            <w:r w:rsidRPr="00CD50BD">
              <w:rPr>
                <w:rFonts w:cs="Arial"/>
              </w:rPr>
              <w:t>Capacity</w:t>
            </w:r>
          </w:p>
        </w:tc>
        <w:tc>
          <w:tcPr>
            <w:tcW w:w="4784" w:type="dxa"/>
            <w:tcBorders>
              <w:top w:val="dotted" w:sz="4" w:space="0" w:color="auto"/>
              <w:bottom w:val="dotted" w:sz="4" w:space="0" w:color="auto"/>
            </w:tcBorders>
            <w:tcMar>
              <w:top w:w="85" w:type="dxa"/>
              <w:bottom w:w="85" w:type="dxa"/>
            </w:tcMar>
          </w:tcPr>
          <w:p w:rsidR="00A2498A" w:rsidRPr="00467753" w:rsidRDefault="00E57E17" w:rsidP="00A83AC9">
            <w:pPr>
              <w:rPr>
                <w:rFonts w:cs="Arial"/>
                <w:b/>
              </w:rPr>
            </w:pPr>
            <w:r>
              <w:rPr>
                <w:rFonts w:cs="Arial"/>
                <w:b/>
              </w:rPr>
              <w:t>Group Executive</w:t>
            </w:r>
            <w:r w:rsidR="00CB6C73">
              <w:rPr>
                <w:rFonts w:cs="Arial"/>
                <w:b/>
              </w:rPr>
              <w:t>:</w:t>
            </w:r>
            <w:r w:rsidR="00E1142E">
              <w:rPr>
                <w:rFonts w:cs="Arial"/>
                <w:b/>
              </w:rPr>
              <w:t xml:space="preserve"> </w:t>
            </w:r>
            <w:r w:rsidR="003827E3">
              <w:rPr>
                <w:rFonts w:cs="Arial"/>
                <w:b/>
              </w:rPr>
              <w:t>Trans</w:t>
            </w:r>
            <w:r w:rsidR="0028162A">
              <w:rPr>
                <w:rFonts w:cs="Arial"/>
                <w:b/>
              </w:rPr>
              <w:t>mis</w:t>
            </w:r>
            <w:r w:rsidR="003827E3">
              <w:rPr>
                <w:rFonts w:cs="Arial"/>
                <w:b/>
              </w:rPr>
              <w:t>s</w:t>
            </w:r>
            <w:r w:rsidR="0028162A">
              <w:rPr>
                <w:rFonts w:cs="Arial"/>
                <w:b/>
              </w:rPr>
              <w:t>ion</w:t>
            </w:r>
            <w:r w:rsidR="008B2CD8">
              <w:rPr>
                <w:rFonts w:cs="Arial"/>
                <w:b/>
              </w:rPr>
              <w:t xml:space="preserve"> </w:t>
            </w:r>
          </w:p>
        </w:tc>
        <w:tc>
          <w:tcPr>
            <w:tcW w:w="1559" w:type="dxa"/>
            <w:tcMar>
              <w:top w:w="85" w:type="dxa"/>
              <w:bottom w:w="85" w:type="dxa"/>
            </w:tcMar>
          </w:tcPr>
          <w:p w:rsidR="00A2498A" w:rsidRPr="00CD50BD" w:rsidRDefault="00A2498A">
            <w:pPr>
              <w:rPr>
                <w:rFonts w:cs="Arial"/>
              </w:rPr>
            </w:pPr>
          </w:p>
        </w:tc>
        <w:tc>
          <w:tcPr>
            <w:tcW w:w="236" w:type="dxa"/>
            <w:tcMar>
              <w:top w:w="85" w:type="dxa"/>
              <w:bottom w:w="85" w:type="dxa"/>
            </w:tcMar>
          </w:tcPr>
          <w:p w:rsidR="00A2498A" w:rsidRPr="00CD50BD" w:rsidRDefault="00A2498A">
            <w:pPr>
              <w:rPr>
                <w:rFonts w:cs="Arial"/>
              </w:rPr>
            </w:pPr>
          </w:p>
        </w:tc>
      </w:tr>
      <w:tr w:rsidR="00A2498A" w:rsidRPr="00CD50BD" w:rsidTr="00310FE3">
        <w:trPr>
          <w:gridAfter w:val="2"/>
          <w:wAfter w:w="283" w:type="dxa"/>
        </w:trPr>
        <w:tc>
          <w:tcPr>
            <w:tcW w:w="1420" w:type="dxa"/>
            <w:tcMar>
              <w:top w:w="85" w:type="dxa"/>
              <w:bottom w:w="85" w:type="dxa"/>
            </w:tcMar>
          </w:tcPr>
          <w:p w:rsidR="00A2498A" w:rsidRPr="00CD50BD" w:rsidRDefault="00A2498A">
            <w:pPr>
              <w:rPr>
                <w:rFonts w:cs="Arial"/>
              </w:rPr>
            </w:pPr>
            <w:r w:rsidRPr="00CD50BD">
              <w:t xml:space="preserve">for the </w:t>
            </w:r>
            <w:r w:rsidRPr="000F2E2C">
              <w:rPr>
                <w:i/>
              </w:rPr>
              <w:t>Employer</w:t>
            </w:r>
          </w:p>
        </w:tc>
        <w:tc>
          <w:tcPr>
            <w:tcW w:w="6343" w:type="dxa"/>
            <w:gridSpan w:val="2"/>
            <w:tcBorders>
              <w:bottom w:val="dotted" w:sz="4" w:space="0" w:color="auto"/>
            </w:tcBorders>
            <w:tcMar>
              <w:top w:w="85" w:type="dxa"/>
              <w:bottom w:w="85" w:type="dxa"/>
            </w:tcMar>
          </w:tcPr>
          <w:p w:rsidR="00A2498A" w:rsidRDefault="006E5CA8">
            <w:pPr>
              <w:rPr>
                <w:rFonts w:cs="Arial"/>
                <w:b/>
              </w:rPr>
            </w:pPr>
            <w:r w:rsidRPr="006E5CA8">
              <w:rPr>
                <w:rFonts w:cs="Arial"/>
                <w:b/>
              </w:rPr>
              <w:t xml:space="preserve">Eskom Holdings </w:t>
            </w:r>
            <w:r w:rsidR="00007F47">
              <w:rPr>
                <w:rFonts w:cs="Arial"/>
                <w:b/>
              </w:rPr>
              <w:t>SOC</w:t>
            </w:r>
            <w:r>
              <w:rPr>
                <w:rFonts w:cs="Arial"/>
                <w:b/>
              </w:rPr>
              <w:t xml:space="preserve"> </w:t>
            </w:r>
            <w:r w:rsidR="00E57E17">
              <w:rPr>
                <w:rFonts w:cs="Arial"/>
                <w:b/>
              </w:rPr>
              <w:t>Ltd</w:t>
            </w:r>
            <w:r>
              <w:rPr>
                <w:rFonts w:cs="Arial"/>
                <w:b/>
              </w:rPr>
              <w:t xml:space="preserve"> </w:t>
            </w:r>
          </w:p>
          <w:p w:rsidR="006E5CA8" w:rsidRPr="00CD50BD" w:rsidRDefault="006E5CA8" w:rsidP="00467330">
            <w:pPr>
              <w:rPr>
                <w:rFonts w:cs="Arial"/>
              </w:rPr>
            </w:pPr>
            <w:smartTag w:uri="urn:schemas-microsoft-com:office:smarttags" w:element="place">
              <w:smartTag w:uri="urn:schemas-microsoft-com:office:smarttags" w:element="PlaceName">
                <w:r>
                  <w:rPr>
                    <w:rFonts w:cs="Arial"/>
                    <w:b/>
                  </w:rPr>
                  <w:t>Megawatt</w:t>
                </w:r>
              </w:smartTag>
              <w:r>
                <w:rPr>
                  <w:rFonts w:cs="Arial"/>
                  <w:b/>
                </w:rPr>
                <w:t xml:space="preserve"> </w:t>
              </w:r>
              <w:smartTag w:uri="urn:schemas-microsoft-com:office:smarttags" w:element="PlaceType">
                <w:r>
                  <w:rPr>
                    <w:rFonts w:cs="Arial"/>
                    <w:b/>
                  </w:rPr>
                  <w:t>Park</w:t>
                </w:r>
              </w:smartTag>
            </w:smartTag>
            <w:r>
              <w:rPr>
                <w:rFonts w:cs="Arial"/>
                <w:b/>
              </w:rPr>
              <w:t xml:space="preserve">, </w:t>
            </w:r>
            <w:smartTag w:uri="urn:schemas-microsoft-com:office:smarttags" w:element="Street">
              <w:smartTag w:uri="urn:schemas-microsoft-com:office:smarttags" w:element="address">
                <w:r>
                  <w:rPr>
                    <w:rFonts w:cs="Arial"/>
                    <w:b/>
                  </w:rPr>
                  <w:t>Maxwell Drive</w:t>
                </w:r>
              </w:smartTag>
            </w:smartTag>
            <w:r>
              <w:rPr>
                <w:rFonts w:cs="Arial"/>
                <w:b/>
              </w:rPr>
              <w:t xml:space="preserve">, Sandton, </w:t>
            </w:r>
            <w:smartTag w:uri="urn:schemas-microsoft-com:office:smarttags" w:element="City">
              <w:smartTag w:uri="urn:schemas-microsoft-com:office:smarttags" w:element="place">
                <w:r>
                  <w:rPr>
                    <w:rFonts w:cs="Arial"/>
                    <w:b/>
                  </w:rPr>
                  <w:t>Johannesburg</w:t>
                </w:r>
              </w:smartTag>
            </w:smartTag>
            <w:r w:rsidR="001B6C6E">
              <w:rPr>
                <w:rFonts w:cs="Arial"/>
                <w:b/>
              </w:rPr>
              <w:t>,</w:t>
            </w:r>
            <w:r>
              <w:rPr>
                <w:rFonts w:cs="Arial"/>
                <w:b/>
              </w:rPr>
              <w:t xml:space="preserve"> 2199</w:t>
            </w:r>
          </w:p>
        </w:tc>
      </w:tr>
      <w:tr w:rsidR="00E1142E" w:rsidRPr="00CD50BD" w:rsidTr="00310FE3">
        <w:tc>
          <w:tcPr>
            <w:tcW w:w="1420" w:type="dxa"/>
            <w:tcMar>
              <w:top w:w="85" w:type="dxa"/>
              <w:bottom w:w="85" w:type="dxa"/>
            </w:tcMar>
          </w:tcPr>
          <w:p w:rsidR="00E1142E" w:rsidRPr="00CD50BD" w:rsidRDefault="00E1142E">
            <w:pPr>
              <w:rPr>
                <w:rFonts w:cs="Arial"/>
              </w:rPr>
            </w:pPr>
          </w:p>
          <w:p w:rsidR="00E1142E" w:rsidRPr="00CD50BD" w:rsidRDefault="00E1142E">
            <w:pPr>
              <w:rPr>
                <w:rFonts w:cs="Arial"/>
              </w:rPr>
            </w:pPr>
            <w:r w:rsidRPr="00CD50BD">
              <w:rPr>
                <w:rFonts w:cs="Arial"/>
              </w:rPr>
              <w:t>Name &amp; signature of witness</w:t>
            </w:r>
          </w:p>
        </w:tc>
        <w:tc>
          <w:tcPr>
            <w:tcW w:w="6626" w:type="dxa"/>
            <w:gridSpan w:val="4"/>
            <w:vMerge w:val="restart"/>
            <w:tcMar>
              <w:top w:w="85" w:type="dxa"/>
              <w:bottom w:w="85" w:type="dxa"/>
            </w:tcMar>
          </w:tcPr>
          <w:p w:rsidR="00E1142E" w:rsidRPr="00E1142E" w:rsidRDefault="00E1142E" w:rsidP="00E1142E">
            <w:pPr>
              <w:rPr>
                <w:rFonts w:cs="Arial"/>
                <w:b/>
                <w:iCs/>
                <w:sz w:val="10"/>
                <w:szCs w:val="10"/>
              </w:rPr>
            </w:pPr>
          </w:p>
          <w:p w:rsidR="00E1142E" w:rsidRPr="00467753" w:rsidRDefault="0028162A" w:rsidP="00E1142E">
            <w:pPr>
              <w:rPr>
                <w:rFonts w:cs="Arial"/>
                <w:b/>
                <w:iCs/>
                <w:szCs w:val="20"/>
              </w:rPr>
            </w:pPr>
            <w:r>
              <w:rPr>
                <w:rFonts w:cs="Arial"/>
                <w:b/>
                <w:iCs/>
                <w:szCs w:val="20"/>
              </w:rPr>
              <w:t>M Kibido</w:t>
            </w:r>
          </w:p>
          <w:p w:rsidR="00E1142E" w:rsidRDefault="00036848" w:rsidP="00E1142E">
            <w:pPr>
              <w:rPr>
                <w:b/>
                <w:bCs/>
              </w:rPr>
            </w:pPr>
            <w:r>
              <w:rPr>
                <w:rFonts w:cs="Arial"/>
                <w:b/>
                <w:iCs/>
                <w:szCs w:val="20"/>
              </w:rPr>
              <w:t>General Manager</w:t>
            </w:r>
          </w:p>
          <w:p w:rsidR="00E1142E" w:rsidRDefault="003827E3" w:rsidP="00E1142E">
            <w:pPr>
              <w:rPr>
                <w:b/>
                <w:bCs/>
              </w:rPr>
            </w:pPr>
            <w:r>
              <w:rPr>
                <w:b/>
                <w:bCs/>
              </w:rPr>
              <w:t>Trans</w:t>
            </w:r>
            <w:r w:rsidR="0028162A">
              <w:rPr>
                <w:b/>
                <w:bCs/>
              </w:rPr>
              <w:t>mission Grids</w:t>
            </w:r>
            <w:r w:rsidR="00407CD3">
              <w:rPr>
                <w:b/>
                <w:bCs/>
              </w:rPr>
              <w:t xml:space="preserve">                                                       </w:t>
            </w:r>
            <w:r w:rsidR="00376BB3">
              <w:rPr>
                <w:b/>
                <w:bCs/>
              </w:rPr>
              <w:t xml:space="preserve"> </w:t>
            </w:r>
            <w:r w:rsidR="00407CD3">
              <w:rPr>
                <w:b/>
                <w:bCs/>
              </w:rPr>
              <w:t>…………………………………</w:t>
            </w:r>
          </w:p>
          <w:p w:rsidR="00E1142E" w:rsidRPr="00E1142E" w:rsidRDefault="00E1142E" w:rsidP="00467753">
            <w:pPr>
              <w:ind w:left="-817" w:firstLine="817"/>
              <w:rPr>
                <w:rFonts w:cs="Arial"/>
                <w:sz w:val="10"/>
                <w:szCs w:val="10"/>
              </w:rPr>
            </w:pPr>
          </w:p>
          <w:p w:rsidR="00E1142E" w:rsidRDefault="00407CD3" w:rsidP="00E1142E">
            <w:pPr>
              <w:rPr>
                <w:b/>
                <w:bCs/>
              </w:rPr>
            </w:pPr>
            <w:r>
              <w:rPr>
                <w:b/>
                <w:bCs/>
              </w:rPr>
              <w:t>……………………………………</w:t>
            </w:r>
          </w:p>
          <w:p w:rsidR="00E1142E" w:rsidRPr="00CD50BD" w:rsidRDefault="00E1142E" w:rsidP="00E1142E">
            <w:pPr>
              <w:rPr>
                <w:rFonts w:cs="Arial"/>
              </w:rPr>
            </w:pPr>
          </w:p>
        </w:tc>
      </w:tr>
      <w:tr w:rsidR="00E1142E" w:rsidRPr="00CD50BD" w:rsidTr="00310FE3">
        <w:tc>
          <w:tcPr>
            <w:tcW w:w="1420" w:type="dxa"/>
            <w:tcMar>
              <w:top w:w="85" w:type="dxa"/>
              <w:bottom w:w="85" w:type="dxa"/>
            </w:tcMar>
          </w:tcPr>
          <w:p w:rsidR="00E1142E" w:rsidRPr="00CD50BD" w:rsidRDefault="00E1142E">
            <w:pPr>
              <w:rPr>
                <w:rFonts w:cs="Arial"/>
              </w:rPr>
            </w:pPr>
          </w:p>
        </w:tc>
        <w:tc>
          <w:tcPr>
            <w:tcW w:w="6626" w:type="dxa"/>
            <w:gridSpan w:val="4"/>
            <w:vMerge/>
            <w:tcMar>
              <w:top w:w="85" w:type="dxa"/>
              <w:bottom w:w="85" w:type="dxa"/>
            </w:tcMar>
          </w:tcPr>
          <w:p w:rsidR="00E1142E" w:rsidRPr="00CD50BD" w:rsidRDefault="00E1142E" w:rsidP="00E1142E">
            <w:pPr>
              <w:rPr>
                <w:rFonts w:cs="Arial"/>
              </w:rPr>
            </w:pPr>
          </w:p>
        </w:tc>
      </w:tr>
      <w:tr w:rsidR="00E1142E" w:rsidRPr="00CD50BD" w:rsidTr="00310FE3">
        <w:tc>
          <w:tcPr>
            <w:tcW w:w="1420" w:type="dxa"/>
            <w:tcMar>
              <w:top w:w="85" w:type="dxa"/>
              <w:bottom w:w="85" w:type="dxa"/>
            </w:tcMar>
          </w:tcPr>
          <w:p w:rsidR="00E1142E" w:rsidRPr="00CD50BD" w:rsidRDefault="00E1142E">
            <w:pPr>
              <w:rPr>
                <w:rFonts w:cs="Arial"/>
              </w:rPr>
            </w:pPr>
          </w:p>
        </w:tc>
        <w:tc>
          <w:tcPr>
            <w:tcW w:w="6626" w:type="dxa"/>
            <w:gridSpan w:val="4"/>
            <w:vMerge/>
            <w:tcMar>
              <w:top w:w="85" w:type="dxa"/>
              <w:bottom w:w="85" w:type="dxa"/>
            </w:tcMar>
          </w:tcPr>
          <w:p w:rsidR="00E1142E" w:rsidRPr="00CD50BD" w:rsidRDefault="00E1142E" w:rsidP="00E1142E">
            <w:pPr>
              <w:rPr>
                <w:rFonts w:cs="Arial"/>
              </w:rPr>
            </w:pPr>
          </w:p>
        </w:tc>
      </w:tr>
      <w:tr w:rsidR="00E1142E" w:rsidRPr="00CD50BD" w:rsidTr="00310FE3">
        <w:tc>
          <w:tcPr>
            <w:tcW w:w="1420" w:type="dxa"/>
            <w:tcMar>
              <w:top w:w="85" w:type="dxa"/>
              <w:bottom w:w="85" w:type="dxa"/>
            </w:tcMar>
          </w:tcPr>
          <w:p w:rsidR="00E1142E" w:rsidRPr="00CD50BD" w:rsidRDefault="00E1142E">
            <w:pPr>
              <w:rPr>
                <w:rFonts w:cs="Arial"/>
              </w:rPr>
            </w:pPr>
          </w:p>
        </w:tc>
        <w:tc>
          <w:tcPr>
            <w:tcW w:w="6626" w:type="dxa"/>
            <w:gridSpan w:val="4"/>
            <w:vMerge/>
            <w:tcBorders>
              <w:bottom w:val="dotted" w:sz="4" w:space="0" w:color="auto"/>
            </w:tcBorders>
            <w:tcMar>
              <w:top w:w="85" w:type="dxa"/>
              <w:bottom w:w="85" w:type="dxa"/>
            </w:tcMar>
          </w:tcPr>
          <w:p w:rsidR="00E1142E" w:rsidRPr="00CD50BD" w:rsidRDefault="00E1142E">
            <w:pPr>
              <w:rPr>
                <w:rFonts w:cs="Arial"/>
              </w:rPr>
            </w:pPr>
          </w:p>
        </w:tc>
      </w:tr>
    </w:tbl>
    <w:p w:rsidR="00A2498A" w:rsidRDefault="00A2498A"/>
    <w:p w:rsidR="00702740" w:rsidRDefault="00702740"/>
    <w:p w:rsidR="00702740" w:rsidRPr="00CD50BD" w:rsidRDefault="00702740">
      <w:bookmarkStart w:id="0" w:name="_GoBack"/>
    </w:p>
    <w:p w:rsidR="00A2498A" w:rsidRPr="00CD50BD" w:rsidRDefault="00BD7D78" w:rsidP="00BD7D78">
      <w:pPr>
        <w:pStyle w:val="Style26ptTopSinglesolidlineAuto075ptLinewidthFr"/>
      </w:pPr>
      <w:r w:rsidRPr="00CD50BD">
        <w:lastRenderedPageBreak/>
        <w:t>Contract Data</w:t>
      </w:r>
    </w:p>
    <w:bookmarkEnd w:id="0"/>
    <w:p w:rsidR="00A2498A" w:rsidRPr="00CD50BD" w:rsidRDefault="00A2498A">
      <w:pPr>
        <w:rPr>
          <w:rFonts w:cs="Arial"/>
        </w:rPr>
      </w:pPr>
    </w:p>
    <w:p w:rsidR="00A2498A" w:rsidRPr="00CD50BD" w:rsidRDefault="00A2498A">
      <w:pPr>
        <w:pStyle w:val="Heading1"/>
        <w:rPr>
          <w:rFonts w:cs="Arial"/>
        </w:rPr>
      </w:pPr>
      <w:r w:rsidRPr="00CD50BD">
        <w:t xml:space="preserve">Part one - Data provided by the </w:t>
      </w:r>
      <w:r w:rsidRPr="00CD50BD">
        <w:rPr>
          <w:i/>
        </w:rPr>
        <w:t>Employer</w:t>
      </w:r>
    </w:p>
    <w:p w:rsidR="00A2498A" w:rsidRPr="00CD50BD" w:rsidRDefault="00A2498A">
      <w:pPr>
        <w:rPr>
          <w:rFonts w:cs="Arial"/>
        </w:rPr>
      </w:pPr>
    </w:p>
    <w:tbl>
      <w:tblPr>
        <w:tblW w:w="974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3548"/>
        <w:gridCol w:w="4736"/>
        <w:gridCol w:w="94"/>
        <w:gridCol w:w="292"/>
      </w:tblGrid>
      <w:tr w:rsidR="00EC3397" w:rsidRPr="00CD50BD">
        <w:trPr>
          <w:cantSplit/>
        </w:trPr>
        <w:tc>
          <w:tcPr>
            <w:tcW w:w="1073" w:type="dxa"/>
          </w:tcPr>
          <w:p w:rsidR="00EC3397" w:rsidRPr="00CD50BD" w:rsidRDefault="00EC3397">
            <w:pPr>
              <w:rPr>
                <w:b/>
                <w:bCs/>
                <w:sz w:val="24"/>
              </w:rPr>
            </w:pPr>
            <w:r w:rsidRPr="00CD50BD">
              <w:rPr>
                <w:b/>
                <w:bCs/>
                <w:sz w:val="24"/>
              </w:rPr>
              <w:t>Clause number</w:t>
            </w:r>
          </w:p>
        </w:tc>
        <w:tc>
          <w:tcPr>
            <w:tcW w:w="3548" w:type="dxa"/>
          </w:tcPr>
          <w:p w:rsidR="00EC3397" w:rsidRPr="00CD50BD" w:rsidRDefault="00EC3397">
            <w:pPr>
              <w:pStyle w:val="Heading2"/>
            </w:pPr>
            <w:r w:rsidRPr="00CD50BD">
              <w:t>Statement</w:t>
            </w:r>
          </w:p>
        </w:tc>
        <w:tc>
          <w:tcPr>
            <w:tcW w:w="5122" w:type="dxa"/>
            <w:gridSpan w:val="3"/>
          </w:tcPr>
          <w:p w:rsidR="00EC3397" w:rsidRPr="00CD50BD" w:rsidRDefault="00EC3397">
            <w:pPr>
              <w:pStyle w:val="Heading2"/>
            </w:pPr>
            <w:r w:rsidRPr="00CD50BD">
              <w:t>Data</w:t>
            </w:r>
          </w:p>
        </w:tc>
      </w:tr>
      <w:tr w:rsidR="00EC3397" w:rsidRPr="00CD50BD">
        <w:trPr>
          <w:cantSplit/>
        </w:trPr>
        <w:tc>
          <w:tcPr>
            <w:tcW w:w="1073" w:type="dxa"/>
          </w:tcPr>
          <w:p w:rsidR="00EC3397" w:rsidRPr="00CD50BD" w:rsidRDefault="00EC3397">
            <w:pPr>
              <w:rPr>
                <w:bCs/>
                <w:sz w:val="24"/>
              </w:rPr>
            </w:pPr>
            <w:r w:rsidRPr="00CD50BD">
              <w:rPr>
                <w:bCs/>
                <w:sz w:val="24"/>
              </w:rPr>
              <w:t>1</w:t>
            </w:r>
          </w:p>
        </w:tc>
        <w:tc>
          <w:tcPr>
            <w:tcW w:w="3548" w:type="dxa"/>
          </w:tcPr>
          <w:p w:rsidR="00EC3397" w:rsidRPr="00CD50BD" w:rsidRDefault="00EC3397">
            <w:pPr>
              <w:pStyle w:val="Heading2"/>
            </w:pPr>
            <w:r w:rsidRPr="00CD50BD">
              <w:t>General</w:t>
            </w:r>
          </w:p>
        </w:tc>
        <w:tc>
          <w:tcPr>
            <w:tcW w:w="5122" w:type="dxa"/>
            <w:gridSpan w:val="3"/>
          </w:tcPr>
          <w:p w:rsidR="00EC3397" w:rsidRPr="00CD50BD" w:rsidRDefault="00EC3397">
            <w:pPr>
              <w:pStyle w:val="Heading2"/>
            </w:pPr>
          </w:p>
        </w:tc>
      </w:tr>
      <w:tr w:rsidR="00EC3397" w:rsidRPr="00CD50BD">
        <w:trPr>
          <w:cantSplit/>
        </w:trPr>
        <w:tc>
          <w:tcPr>
            <w:tcW w:w="1073" w:type="dxa"/>
            <w:tcBorders>
              <w:top w:val="single" w:sz="4" w:space="0" w:color="auto"/>
              <w:bottom w:val="nil"/>
            </w:tcBorders>
            <w:shd w:val="clear" w:color="auto" w:fill="auto"/>
          </w:tcPr>
          <w:p w:rsidR="00EC3397" w:rsidRPr="00CD50BD" w:rsidRDefault="00EC3397">
            <w:pPr>
              <w:rPr>
                <w:bCs/>
              </w:rPr>
            </w:pPr>
            <w:r w:rsidRPr="00CD50BD">
              <w:rPr>
                <w:bCs/>
              </w:rPr>
              <w:t>10.1</w:t>
            </w:r>
          </w:p>
        </w:tc>
        <w:tc>
          <w:tcPr>
            <w:tcW w:w="3548" w:type="dxa"/>
            <w:tcBorders>
              <w:top w:val="single" w:sz="4" w:space="0" w:color="auto"/>
              <w:bottom w:val="nil"/>
            </w:tcBorders>
          </w:tcPr>
          <w:p w:rsidR="00EC3397" w:rsidRPr="00CD50BD" w:rsidRDefault="00EC3397">
            <w:r w:rsidRPr="00CD50BD">
              <w:t xml:space="preserve">The </w:t>
            </w:r>
            <w:r w:rsidRPr="00CD50BD">
              <w:rPr>
                <w:i/>
              </w:rPr>
              <w:t>Employer</w:t>
            </w:r>
            <w:r w:rsidRPr="00CD50BD">
              <w:t xml:space="preserve"> is (name):</w:t>
            </w:r>
          </w:p>
        </w:tc>
        <w:tc>
          <w:tcPr>
            <w:tcW w:w="5122" w:type="dxa"/>
            <w:gridSpan w:val="3"/>
            <w:tcBorders>
              <w:top w:val="single" w:sz="4" w:space="0" w:color="auto"/>
              <w:bottom w:val="nil"/>
            </w:tcBorders>
          </w:tcPr>
          <w:p w:rsidR="00EC3397" w:rsidRPr="00CD50BD" w:rsidRDefault="00EC3397" w:rsidP="007E18FB">
            <w:pPr>
              <w:rPr>
                <w:b/>
              </w:rPr>
            </w:pPr>
            <w:r w:rsidRPr="00CD50BD">
              <w:rPr>
                <w:b/>
              </w:rPr>
              <w:t xml:space="preserve">Eskom Holdings </w:t>
            </w:r>
            <w:r w:rsidR="00007F47">
              <w:rPr>
                <w:b/>
              </w:rPr>
              <w:t>SOC</w:t>
            </w:r>
            <w:r w:rsidR="00671E54">
              <w:rPr>
                <w:b/>
              </w:rPr>
              <w:t xml:space="preserve"> Ltd</w:t>
            </w:r>
            <w:r w:rsidRPr="00CD50BD">
              <w:rPr>
                <w:b/>
              </w:rPr>
              <w:t>.</w:t>
            </w:r>
            <w:r w:rsidR="00955841" w:rsidRPr="004E5470">
              <w:rPr>
                <w:b/>
                <w:bCs/>
              </w:rPr>
              <w:t xml:space="preserve"> (reg no: 2002/015527/</w:t>
            </w:r>
            <w:r w:rsidR="007E18FB">
              <w:rPr>
                <w:b/>
                <w:bCs/>
              </w:rPr>
              <w:t>3</w:t>
            </w:r>
            <w:r w:rsidR="00955841" w:rsidRPr="004E5470">
              <w:rPr>
                <w:b/>
                <w:bCs/>
              </w:rPr>
              <w:t>0), a juristic person incorporated in terms of the company laws of the Republic of South Africa</w:t>
            </w:r>
          </w:p>
        </w:tc>
      </w:tr>
      <w:tr w:rsidR="00EC3397" w:rsidRPr="00CD50BD">
        <w:trPr>
          <w:cantSplit/>
        </w:trPr>
        <w:tc>
          <w:tcPr>
            <w:tcW w:w="1073" w:type="dxa"/>
            <w:tcBorders>
              <w:top w:val="nil"/>
              <w:bottom w:val="nil"/>
            </w:tcBorders>
            <w:shd w:val="clear" w:color="auto" w:fill="auto"/>
          </w:tcPr>
          <w:p w:rsidR="00EC3397" w:rsidRPr="00CD50BD" w:rsidRDefault="00EC3397">
            <w:pPr>
              <w:rPr>
                <w:bCs/>
              </w:rPr>
            </w:pPr>
          </w:p>
        </w:tc>
        <w:tc>
          <w:tcPr>
            <w:tcW w:w="3548" w:type="dxa"/>
            <w:tcBorders>
              <w:top w:val="nil"/>
              <w:bottom w:val="nil"/>
            </w:tcBorders>
          </w:tcPr>
          <w:p w:rsidR="00EC3397" w:rsidRPr="00CD50BD" w:rsidRDefault="00EC3397">
            <w:pPr>
              <w:rPr>
                <w:bCs/>
              </w:rPr>
            </w:pPr>
            <w:r w:rsidRPr="00CD50BD">
              <w:t>Address</w:t>
            </w:r>
          </w:p>
        </w:tc>
        <w:tc>
          <w:tcPr>
            <w:tcW w:w="5122" w:type="dxa"/>
            <w:gridSpan w:val="3"/>
            <w:tcBorders>
              <w:top w:val="nil"/>
              <w:bottom w:val="nil"/>
            </w:tcBorders>
          </w:tcPr>
          <w:p w:rsidR="00EC3397" w:rsidRPr="00CD50BD" w:rsidRDefault="00EC3397">
            <w:pPr>
              <w:rPr>
                <w:b/>
                <w:bCs/>
              </w:rPr>
            </w:pPr>
            <w:smartTag w:uri="urn:schemas-microsoft-com:office:smarttags" w:element="place">
              <w:smartTag w:uri="urn:schemas-microsoft-com:office:smarttags" w:element="PlaceName">
                <w:r w:rsidRPr="00CD50BD">
                  <w:rPr>
                    <w:b/>
                    <w:bCs/>
                  </w:rPr>
                  <w:t>Megawatt</w:t>
                </w:r>
              </w:smartTag>
              <w:r w:rsidRPr="00CD50BD">
                <w:rPr>
                  <w:b/>
                  <w:bCs/>
                </w:rPr>
                <w:t xml:space="preserve"> </w:t>
              </w:r>
              <w:smartTag w:uri="urn:schemas-microsoft-com:office:smarttags" w:element="PlaceType">
                <w:r w:rsidRPr="00CD50BD">
                  <w:rPr>
                    <w:b/>
                    <w:bCs/>
                  </w:rPr>
                  <w:t>Park</w:t>
                </w:r>
              </w:smartTag>
            </w:smartTag>
            <w:r w:rsidRPr="00CD50BD">
              <w:rPr>
                <w:b/>
                <w:bCs/>
              </w:rPr>
              <w:t xml:space="preserve">, </w:t>
            </w:r>
            <w:smartTag w:uri="urn:schemas-microsoft-com:office:smarttags" w:element="Street">
              <w:smartTag w:uri="urn:schemas-microsoft-com:office:smarttags" w:element="address">
                <w:r w:rsidRPr="00CD50BD">
                  <w:rPr>
                    <w:b/>
                    <w:bCs/>
                  </w:rPr>
                  <w:t>Maxwell Drive</w:t>
                </w:r>
              </w:smartTag>
            </w:smartTag>
            <w:r w:rsidRPr="00CD50BD">
              <w:rPr>
                <w:b/>
                <w:bCs/>
              </w:rPr>
              <w:t>, Sandton</w:t>
            </w:r>
            <w:r w:rsidR="00E96EF7">
              <w:rPr>
                <w:b/>
                <w:bCs/>
              </w:rPr>
              <w:t>,</w:t>
            </w:r>
            <w:r w:rsidRPr="00CD50BD">
              <w:rPr>
                <w:b/>
                <w:bCs/>
              </w:rPr>
              <w:t xml:space="preserve"> 2199</w:t>
            </w:r>
            <w:r w:rsidR="00E96EF7">
              <w:rPr>
                <w:b/>
                <w:bCs/>
              </w:rPr>
              <w:t>.</w:t>
            </w:r>
          </w:p>
        </w:tc>
      </w:tr>
      <w:tr w:rsidR="00EC3397" w:rsidRPr="00CD50BD">
        <w:trPr>
          <w:cantSplit/>
        </w:trPr>
        <w:tc>
          <w:tcPr>
            <w:tcW w:w="1073" w:type="dxa"/>
            <w:tcBorders>
              <w:top w:val="nil"/>
              <w:bottom w:val="nil"/>
            </w:tcBorders>
          </w:tcPr>
          <w:p w:rsidR="00EC3397" w:rsidRPr="00CD50BD" w:rsidRDefault="00EC3397">
            <w:pPr>
              <w:rPr>
                <w:bCs/>
              </w:rPr>
            </w:pPr>
          </w:p>
        </w:tc>
        <w:tc>
          <w:tcPr>
            <w:tcW w:w="3548" w:type="dxa"/>
            <w:tcBorders>
              <w:top w:val="nil"/>
              <w:bottom w:val="nil"/>
            </w:tcBorders>
          </w:tcPr>
          <w:p w:rsidR="00EC3397" w:rsidRPr="00CD50BD" w:rsidRDefault="00EC3397">
            <w:pPr>
              <w:rPr>
                <w:bCs/>
              </w:rPr>
            </w:pPr>
            <w:r w:rsidRPr="00CD50BD">
              <w:rPr>
                <w:bCs/>
              </w:rPr>
              <w:t>Tel No.</w:t>
            </w:r>
          </w:p>
        </w:tc>
        <w:tc>
          <w:tcPr>
            <w:tcW w:w="5122" w:type="dxa"/>
            <w:gridSpan w:val="3"/>
            <w:tcBorders>
              <w:top w:val="nil"/>
              <w:bottom w:val="nil"/>
            </w:tcBorders>
          </w:tcPr>
          <w:p w:rsidR="00EC3397" w:rsidRPr="00CD50BD" w:rsidRDefault="00E06E53" w:rsidP="00671E54">
            <w:pPr>
              <w:rPr>
                <w:b/>
                <w:bCs/>
              </w:rPr>
            </w:pPr>
            <w:r>
              <w:rPr>
                <w:b/>
                <w:bCs/>
              </w:rPr>
              <w:t>0</w:t>
            </w:r>
            <w:r w:rsidRPr="00DE48BD">
              <w:rPr>
                <w:b/>
                <w:bCs/>
              </w:rPr>
              <w:t>11 800 2105</w:t>
            </w:r>
          </w:p>
        </w:tc>
      </w:tr>
      <w:tr w:rsidR="00EC3397" w:rsidRPr="00CD50BD">
        <w:trPr>
          <w:cantSplit/>
        </w:trPr>
        <w:tc>
          <w:tcPr>
            <w:tcW w:w="1073" w:type="dxa"/>
            <w:tcBorders>
              <w:top w:val="nil"/>
              <w:bottom w:val="single" w:sz="4" w:space="0" w:color="auto"/>
            </w:tcBorders>
          </w:tcPr>
          <w:p w:rsidR="00EC3397" w:rsidRPr="00CD50BD" w:rsidRDefault="00EC3397">
            <w:pPr>
              <w:rPr>
                <w:bCs/>
              </w:rPr>
            </w:pPr>
          </w:p>
        </w:tc>
        <w:tc>
          <w:tcPr>
            <w:tcW w:w="3548" w:type="dxa"/>
            <w:tcBorders>
              <w:top w:val="nil"/>
              <w:bottom w:val="single" w:sz="4" w:space="0" w:color="auto"/>
            </w:tcBorders>
          </w:tcPr>
          <w:p w:rsidR="00EC3397" w:rsidRPr="00CD50BD" w:rsidRDefault="00EC3397">
            <w:pPr>
              <w:rPr>
                <w:bCs/>
              </w:rPr>
            </w:pPr>
            <w:r w:rsidRPr="00CD50BD">
              <w:rPr>
                <w:bCs/>
              </w:rPr>
              <w:t>Fax No.</w:t>
            </w:r>
          </w:p>
        </w:tc>
        <w:tc>
          <w:tcPr>
            <w:tcW w:w="5122" w:type="dxa"/>
            <w:gridSpan w:val="3"/>
            <w:tcBorders>
              <w:top w:val="nil"/>
              <w:bottom w:val="single" w:sz="4" w:space="0" w:color="auto"/>
            </w:tcBorders>
          </w:tcPr>
          <w:p w:rsidR="00EC3397" w:rsidRPr="00CD50BD" w:rsidRDefault="00671E54">
            <w:pPr>
              <w:rPr>
                <w:b/>
                <w:bCs/>
              </w:rPr>
            </w:pPr>
            <w:r>
              <w:rPr>
                <w:b/>
              </w:rPr>
              <w:t>086 538 2581</w:t>
            </w:r>
          </w:p>
        </w:tc>
      </w:tr>
      <w:tr w:rsidR="00EC3397" w:rsidRPr="00CD50BD">
        <w:trPr>
          <w:cantSplit/>
          <w:trHeight w:val="324"/>
        </w:trPr>
        <w:tc>
          <w:tcPr>
            <w:tcW w:w="1073" w:type="dxa"/>
            <w:tcBorders>
              <w:top w:val="single" w:sz="4" w:space="0" w:color="auto"/>
              <w:bottom w:val="nil"/>
            </w:tcBorders>
          </w:tcPr>
          <w:p w:rsidR="00EC3397" w:rsidRPr="00CD50BD" w:rsidRDefault="00EC3397">
            <w:pPr>
              <w:rPr>
                <w:bCs/>
              </w:rPr>
            </w:pPr>
            <w:r w:rsidRPr="00CD50BD">
              <w:rPr>
                <w:bCs/>
              </w:rPr>
              <w:t>10.1</w:t>
            </w:r>
          </w:p>
        </w:tc>
        <w:tc>
          <w:tcPr>
            <w:tcW w:w="3548" w:type="dxa"/>
            <w:tcBorders>
              <w:top w:val="single" w:sz="4" w:space="0" w:color="auto"/>
              <w:bottom w:val="nil"/>
            </w:tcBorders>
          </w:tcPr>
          <w:p w:rsidR="00EC3397" w:rsidRPr="00CD50BD" w:rsidRDefault="00EC3397">
            <w:r w:rsidRPr="00CD50BD">
              <w:t xml:space="preserve">The </w:t>
            </w:r>
            <w:r w:rsidRPr="00CD50BD">
              <w:rPr>
                <w:i/>
              </w:rPr>
              <w:t>Service Manager</w:t>
            </w:r>
            <w:r w:rsidRPr="00CD50BD">
              <w:t xml:space="preserve"> is (name): </w:t>
            </w:r>
          </w:p>
        </w:tc>
        <w:tc>
          <w:tcPr>
            <w:tcW w:w="5122" w:type="dxa"/>
            <w:gridSpan w:val="3"/>
            <w:tcBorders>
              <w:top w:val="single" w:sz="4" w:space="0" w:color="auto"/>
              <w:bottom w:val="nil"/>
            </w:tcBorders>
          </w:tcPr>
          <w:p w:rsidR="00EC3397" w:rsidRPr="00EA10FD" w:rsidRDefault="006363A0" w:rsidP="00530948">
            <w:pPr>
              <w:rPr>
                <w:b/>
              </w:rPr>
            </w:pPr>
            <w:r>
              <w:rPr>
                <w:b/>
              </w:rPr>
              <w:t>Thapelo Ndlovu</w:t>
            </w:r>
          </w:p>
        </w:tc>
      </w:tr>
      <w:tr w:rsidR="00EC3397" w:rsidRPr="00CD50BD">
        <w:trPr>
          <w:cantSplit/>
          <w:trHeight w:val="321"/>
        </w:trPr>
        <w:tc>
          <w:tcPr>
            <w:tcW w:w="1073" w:type="dxa"/>
            <w:tcBorders>
              <w:top w:val="nil"/>
              <w:bottom w:val="nil"/>
            </w:tcBorders>
          </w:tcPr>
          <w:p w:rsidR="00EC3397" w:rsidRPr="00CD50BD" w:rsidRDefault="00EC3397">
            <w:pPr>
              <w:rPr>
                <w:bCs/>
              </w:rPr>
            </w:pPr>
          </w:p>
        </w:tc>
        <w:tc>
          <w:tcPr>
            <w:tcW w:w="3548" w:type="dxa"/>
            <w:tcBorders>
              <w:top w:val="nil"/>
              <w:bottom w:val="nil"/>
            </w:tcBorders>
          </w:tcPr>
          <w:p w:rsidR="00EC3397" w:rsidRPr="00CD50BD" w:rsidRDefault="00EC3397">
            <w:r w:rsidRPr="00CD50BD">
              <w:t>Address</w:t>
            </w:r>
          </w:p>
        </w:tc>
        <w:tc>
          <w:tcPr>
            <w:tcW w:w="5122" w:type="dxa"/>
            <w:gridSpan w:val="3"/>
            <w:tcBorders>
              <w:top w:val="nil"/>
              <w:bottom w:val="nil"/>
            </w:tcBorders>
          </w:tcPr>
          <w:p w:rsidR="00EC3397" w:rsidRPr="00CD50BD" w:rsidRDefault="006363A0" w:rsidP="006363A0">
            <w:pPr>
              <w:rPr>
                <w:b/>
              </w:rPr>
            </w:pPr>
            <w:r>
              <w:rPr>
                <w:b/>
              </w:rPr>
              <w:t>235 Beyers Naude,</w:t>
            </w:r>
            <w:r w:rsidR="0028162A">
              <w:rPr>
                <w:b/>
              </w:rPr>
              <w:t xml:space="preserve"> </w:t>
            </w:r>
            <w:r w:rsidRPr="006363A0">
              <w:rPr>
                <w:b/>
              </w:rPr>
              <w:t>Rustenburg</w:t>
            </w:r>
            <w:r>
              <w:rPr>
                <w:b/>
              </w:rPr>
              <w:t xml:space="preserve">, </w:t>
            </w:r>
            <w:r w:rsidRPr="006363A0">
              <w:rPr>
                <w:b/>
              </w:rPr>
              <w:t>North West</w:t>
            </w:r>
          </w:p>
        </w:tc>
      </w:tr>
      <w:tr w:rsidR="007A2212" w:rsidRPr="00CD50BD">
        <w:trPr>
          <w:cantSplit/>
          <w:trHeight w:val="321"/>
        </w:trPr>
        <w:tc>
          <w:tcPr>
            <w:tcW w:w="1073" w:type="dxa"/>
            <w:tcBorders>
              <w:top w:val="nil"/>
              <w:bottom w:val="nil"/>
            </w:tcBorders>
          </w:tcPr>
          <w:p w:rsidR="007A2212" w:rsidRPr="00CD50BD" w:rsidRDefault="007A2212">
            <w:pPr>
              <w:rPr>
                <w:bCs/>
              </w:rPr>
            </w:pPr>
          </w:p>
        </w:tc>
        <w:tc>
          <w:tcPr>
            <w:tcW w:w="3548" w:type="dxa"/>
            <w:tcBorders>
              <w:top w:val="nil"/>
              <w:bottom w:val="nil"/>
            </w:tcBorders>
          </w:tcPr>
          <w:p w:rsidR="007A2212" w:rsidRPr="00CD50BD" w:rsidRDefault="007A2212">
            <w:r w:rsidRPr="00CD50BD">
              <w:t>Tel</w:t>
            </w:r>
          </w:p>
        </w:tc>
        <w:tc>
          <w:tcPr>
            <w:tcW w:w="5122" w:type="dxa"/>
            <w:gridSpan w:val="3"/>
            <w:tcBorders>
              <w:top w:val="nil"/>
              <w:bottom w:val="nil"/>
            </w:tcBorders>
          </w:tcPr>
          <w:p w:rsidR="007A2212" w:rsidRPr="00D82C72" w:rsidRDefault="006363A0" w:rsidP="00806D77">
            <w:pPr>
              <w:rPr>
                <w:b/>
                <w:strike/>
              </w:rPr>
            </w:pPr>
            <w:r>
              <w:rPr>
                <w:b/>
                <w:bCs/>
              </w:rPr>
              <w:t>0</w:t>
            </w:r>
            <w:r w:rsidRPr="006363A0">
              <w:rPr>
                <w:b/>
                <w:bCs/>
              </w:rPr>
              <w:t>14 565 1333</w:t>
            </w:r>
            <w:r>
              <w:rPr>
                <w:b/>
                <w:bCs/>
              </w:rPr>
              <w:t xml:space="preserve"> </w:t>
            </w:r>
            <w:r w:rsidR="00806D77">
              <w:rPr>
                <w:b/>
                <w:bCs/>
              </w:rPr>
              <w:t xml:space="preserve">or </w:t>
            </w:r>
            <w:r>
              <w:rPr>
                <w:b/>
                <w:bCs/>
              </w:rPr>
              <w:t>0</w:t>
            </w:r>
            <w:r w:rsidRPr="006363A0">
              <w:rPr>
                <w:b/>
                <w:bCs/>
              </w:rPr>
              <w:t>72 425 1880</w:t>
            </w:r>
          </w:p>
        </w:tc>
      </w:tr>
      <w:tr w:rsidR="007A2212" w:rsidRPr="00CD50BD">
        <w:trPr>
          <w:cantSplit/>
          <w:trHeight w:val="321"/>
        </w:trPr>
        <w:tc>
          <w:tcPr>
            <w:tcW w:w="1073" w:type="dxa"/>
            <w:tcBorders>
              <w:top w:val="nil"/>
              <w:bottom w:val="nil"/>
            </w:tcBorders>
          </w:tcPr>
          <w:p w:rsidR="007A2212" w:rsidRPr="00CD50BD" w:rsidRDefault="007A2212">
            <w:pPr>
              <w:rPr>
                <w:bCs/>
              </w:rPr>
            </w:pPr>
          </w:p>
        </w:tc>
        <w:tc>
          <w:tcPr>
            <w:tcW w:w="3548" w:type="dxa"/>
            <w:tcBorders>
              <w:top w:val="nil"/>
              <w:bottom w:val="nil"/>
            </w:tcBorders>
          </w:tcPr>
          <w:p w:rsidR="007A2212" w:rsidRPr="00CD50BD" w:rsidRDefault="007A2212">
            <w:r w:rsidRPr="00CD50BD">
              <w:t>Fax</w:t>
            </w:r>
          </w:p>
        </w:tc>
        <w:tc>
          <w:tcPr>
            <w:tcW w:w="5122" w:type="dxa"/>
            <w:gridSpan w:val="3"/>
            <w:tcBorders>
              <w:top w:val="nil"/>
              <w:bottom w:val="nil"/>
            </w:tcBorders>
          </w:tcPr>
          <w:p w:rsidR="007A2212" w:rsidRPr="006363A0" w:rsidRDefault="006363A0">
            <w:pPr>
              <w:rPr>
                <w:b/>
              </w:rPr>
            </w:pPr>
            <w:r w:rsidRPr="006363A0">
              <w:rPr>
                <w:b/>
              </w:rPr>
              <w:t>N/A</w:t>
            </w:r>
          </w:p>
        </w:tc>
      </w:tr>
      <w:tr w:rsidR="007A2212" w:rsidRPr="00CD50BD">
        <w:trPr>
          <w:cantSplit/>
          <w:trHeight w:val="321"/>
        </w:trPr>
        <w:tc>
          <w:tcPr>
            <w:tcW w:w="1073" w:type="dxa"/>
            <w:tcBorders>
              <w:top w:val="nil"/>
              <w:bottom w:val="single" w:sz="4" w:space="0" w:color="auto"/>
            </w:tcBorders>
          </w:tcPr>
          <w:p w:rsidR="007A2212" w:rsidRPr="00CD50BD" w:rsidRDefault="007A2212">
            <w:pPr>
              <w:rPr>
                <w:bCs/>
              </w:rPr>
            </w:pPr>
          </w:p>
        </w:tc>
        <w:tc>
          <w:tcPr>
            <w:tcW w:w="3548" w:type="dxa"/>
            <w:tcBorders>
              <w:top w:val="nil"/>
              <w:bottom w:val="single" w:sz="4" w:space="0" w:color="auto"/>
            </w:tcBorders>
          </w:tcPr>
          <w:p w:rsidR="007A2212" w:rsidRPr="00CD50BD" w:rsidRDefault="007A2212">
            <w:r w:rsidRPr="00CD50BD">
              <w:t>e-mail</w:t>
            </w:r>
          </w:p>
        </w:tc>
        <w:tc>
          <w:tcPr>
            <w:tcW w:w="5122" w:type="dxa"/>
            <w:gridSpan w:val="3"/>
            <w:tcBorders>
              <w:top w:val="nil"/>
              <w:bottom w:val="single" w:sz="4" w:space="0" w:color="auto"/>
            </w:tcBorders>
          </w:tcPr>
          <w:p w:rsidR="007A2212" w:rsidRPr="00EA10FD" w:rsidRDefault="006363A0" w:rsidP="00806D77">
            <w:pPr>
              <w:rPr>
                <w:b/>
              </w:rPr>
            </w:pPr>
            <w:r w:rsidRPr="006363A0">
              <w:rPr>
                <w:b/>
              </w:rPr>
              <w:t>NdlovuTS@eskom.co.za</w:t>
            </w:r>
          </w:p>
        </w:tc>
      </w:tr>
      <w:tr w:rsidR="007A2212" w:rsidRPr="00CD50BD">
        <w:trPr>
          <w:cantSplit/>
        </w:trPr>
        <w:tc>
          <w:tcPr>
            <w:tcW w:w="1073" w:type="dxa"/>
            <w:tcBorders>
              <w:top w:val="single" w:sz="4" w:space="0" w:color="auto"/>
              <w:bottom w:val="nil"/>
            </w:tcBorders>
            <w:shd w:val="clear" w:color="auto" w:fill="auto"/>
          </w:tcPr>
          <w:p w:rsidR="007A2212" w:rsidRPr="00CD50BD" w:rsidRDefault="007A2212" w:rsidP="008771B3">
            <w:r w:rsidRPr="00CD50BD">
              <w:t>11.1</w:t>
            </w:r>
          </w:p>
          <w:p w:rsidR="007A2212" w:rsidRPr="00CD50BD" w:rsidRDefault="007A2212" w:rsidP="008771B3">
            <w:pPr>
              <w:rPr>
                <w:rStyle w:val="EndnoteReference"/>
              </w:rPr>
            </w:pPr>
          </w:p>
        </w:tc>
        <w:tc>
          <w:tcPr>
            <w:tcW w:w="3548" w:type="dxa"/>
            <w:tcBorders>
              <w:bottom w:val="nil"/>
            </w:tcBorders>
          </w:tcPr>
          <w:p w:rsidR="007A2212" w:rsidRPr="00CD50BD" w:rsidRDefault="007A2212" w:rsidP="008771B3">
            <w:r w:rsidRPr="00CD50BD">
              <w:t xml:space="preserve">The </w:t>
            </w:r>
            <w:r w:rsidRPr="00CD50BD">
              <w:rPr>
                <w:i/>
              </w:rPr>
              <w:t xml:space="preserve">conditions of contract </w:t>
            </w:r>
            <w:r w:rsidRPr="00CD50BD">
              <w:t xml:space="preserve">are the core clauses and the </w:t>
            </w:r>
            <w:r w:rsidRPr="007A2212">
              <w:t>clauses</w:t>
            </w:r>
            <w:r w:rsidRPr="00CD50BD">
              <w:t xml:space="preserve"> for main Option: </w:t>
            </w:r>
          </w:p>
        </w:tc>
        <w:tc>
          <w:tcPr>
            <w:tcW w:w="5122" w:type="dxa"/>
            <w:gridSpan w:val="3"/>
            <w:tcBorders>
              <w:bottom w:val="nil"/>
            </w:tcBorders>
          </w:tcPr>
          <w:p w:rsidR="007A2212" w:rsidRPr="00CD50BD" w:rsidRDefault="007A2212" w:rsidP="008771B3">
            <w:pPr>
              <w:rPr>
                <w:b/>
              </w:rPr>
            </w:pPr>
          </w:p>
        </w:tc>
      </w:tr>
      <w:tr w:rsidR="007A2212" w:rsidRPr="00CD50BD">
        <w:trPr>
          <w:cantSplit/>
          <w:hidden/>
        </w:trPr>
        <w:tc>
          <w:tcPr>
            <w:tcW w:w="1073" w:type="dxa"/>
            <w:tcBorders>
              <w:top w:val="nil"/>
              <w:bottom w:val="nil"/>
            </w:tcBorders>
            <w:shd w:val="clear" w:color="auto" w:fill="auto"/>
          </w:tcPr>
          <w:p w:rsidR="007A2212" w:rsidRPr="00CD50BD" w:rsidRDefault="007A2212" w:rsidP="008771B3">
            <w:pPr>
              <w:pStyle w:val="Header"/>
              <w:rPr>
                <w:rFonts w:ascii="Times New Roman" w:hAnsi="Times New Roman"/>
                <w:vanish/>
              </w:rPr>
            </w:pPr>
          </w:p>
        </w:tc>
        <w:tc>
          <w:tcPr>
            <w:tcW w:w="3548" w:type="dxa"/>
            <w:tcBorders>
              <w:top w:val="nil"/>
              <w:bottom w:val="nil"/>
            </w:tcBorders>
          </w:tcPr>
          <w:p w:rsidR="007A2212" w:rsidRPr="00CD50BD" w:rsidRDefault="007A2212" w:rsidP="008771B3"/>
        </w:tc>
        <w:tc>
          <w:tcPr>
            <w:tcW w:w="5122" w:type="dxa"/>
            <w:gridSpan w:val="3"/>
            <w:tcBorders>
              <w:top w:val="nil"/>
              <w:bottom w:val="nil"/>
            </w:tcBorders>
          </w:tcPr>
          <w:p w:rsidR="007A2212" w:rsidRPr="00CD50BD" w:rsidRDefault="007A2212" w:rsidP="008771B3">
            <w:pPr>
              <w:rPr>
                <w:b/>
              </w:rPr>
            </w:pPr>
            <w:r w:rsidRPr="00CD50BD">
              <w:rPr>
                <w:b/>
              </w:rPr>
              <w:t>A:</w:t>
            </w:r>
            <w:r w:rsidRPr="00CD50BD">
              <w:rPr>
                <w:b/>
              </w:rPr>
              <w:tab/>
            </w:r>
            <w:r w:rsidRPr="00CD50BD">
              <w:rPr>
                <w:b/>
              </w:rPr>
              <w:tab/>
              <w:t xml:space="preserve">Priced contract with </w:t>
            </w:r>
            <w:r>
              <w:rPr>
                <w:b/>
              </w:rPr>
              <w:t>p</w:t>
            </w:r>
            <w:r w:rsidRPr="00CD50BD">
              <w:rPr>
                <w:b/>
              </w:rPr>
              <w:t xml:space="preserve">rice </w:t>
            </w:r>
            <w:r>
              <w:rPr>
                <w:b/>
              </w:rPr>
              <w:t>l</w:t>
            </w:r>
            <w:r w:rsidRPr="00CD50BD">
              <w:rPr>
                <w:b/>
              </w:rPr>
              <w:t>ist</w:t>
            </w:r>
          </w:p>
        </w:tc>
      </w:tr>
      <w:tr w:rsidR="007A2212" w:rsidRPr="00CD50BD">
        <w:tc>
          <w:tcPr>
            <w:tcW w:w="1073" w:type="dxa"/>
            <w:tcBorders>
              <w:top w:val="nil"/>
              <w:bottom w:val="nil"/>
            </w:tcBorders>
            <w:shd w:val="clear" w:color="auto" w:fill="auto"/>
          </w:tcPr>
          <w:p w:rsidR="007A2212" w:rsidRPr="00CD50BD" w:rsidRDefault="007A2212" w:rsidP="008771B3"/>
        </w:tc>
        <w:tc>
          <w:tcPr>
            <w:tcW w:w="3548" w:type="dxa"/>
            <w:tcBorders>
              <w:top w:val="nil"/>
              <w:bottom w:val="nil"/>
            </w:tcBorders>
          </w:tcPr>
          <w:p w:rsidR="007A2212" w:rsidRPr="00CD50BD" w:rsidRDefault="007A2212" w:rsidP="008771B3">
            <w:r w:rsidRPr="00CD50BD">
              <w:t>dispute resolution Option</w:t>
            </w:r>
          </w:p>
        </w:tc>
        <w:tc>
          <w:tcPr>
            <w:tcW w:w="5122" w:type="dxa"/>
            <w:gridSpan w:val="3"/>
            <w:tcBorders>
              <w:top w:val="nil"/>
              <w:bottom w:val="nil"/>
            </w:tcBorders>
          </w:tcPr>
          <w:p w:rsidR="007A2212" w:rsidRPr="00CD50BD" w:rsidRDefault="007A2212" w:rsidP="008771B3">
            <w:pPr>
              <w:rPr>
                <w:b/>
              </w:rPr>
            </w:pPr>
            <w:r w:rsidRPr="00CD50BD">
              <w:rPr>
                <w:b/>
              </w:rPr>
              <w:t>W1</w:t>
            </w:r>
            <w:r w:rsidRPr="00CD50BD">
              <w:rPr>
                <w:b/>
              </w:rPr>
              <w:tab/>
            </w:r>
            <w:r w:rsidRPr="00CD50BD">
              <w:rPr>
                <w:b/>
              </w:rPr>
              <w:tab/>
              <w:t>Dispute resolution</w:t>
            </w:r>
          </w:p>
        </w:tc>
      </w:tr>
      <w:tr w:rsidR="008B2CD8" w:rsidRPr="00CD50BD">
        <w:trPr>
          <w:cantSplit/>
        </w:trPr>
        <w:tc>
          <w:tcPr>
            <w:tcW w:w="1073" w:type="dxa"/>
            <w:tcBorders>
              <w:top w:val="nil"/>
              <w:bottom w:val="nil"/>
            </w:tcBorders>
            <w:shd w:val="clear" w:color="auto" w:fill="auto"/>
          </w:tcPr>
          <w:p w:rsidR="008B2CD8" w:rsidRPr="00CD50BD" w:rsidRDefault="008B2CD8" w:rsidP="008771B3"/>
        </w:tc>
        <w:tc>
          <w:tcPr>
            <w:tcW w:w="3548" w:type="dxa"/>
            <w:tcBorders>
              <w:top w:val="nil"/>
              <w:bottom w:val="nil"/>
            </w:tcBorders>
          </w:tcPr>
          <w:p w:rsidR="008B2CD8" w:rsidRPr="00CD50BD" w:rsidRDefault="008B2CD8" w:rsidP="008771B3">
            <w:r w:rsidRPr="00CD50BD">
              <w:t>and secondary Options</w:t>
            </w:r>
          </w:p>
        </w:tc>
        <w:tc>
          <w:tcPr>
            <w:tcW w:w="5122" w:type="dxa"/>
            <w:gridSpan w:val="3"/>
            <w:tcBorders>
              <w:top w:val="nil"/>
              <w:bottom w:val="nil"/>
            </w:tcBorders>
          </w:tcPr>
          <w:p w:rsidR="008B2CD8" w:rsidRPr="00CD50BD" w:rsidRDefault="008B2CD8" w:rsidP="008B2CD8">
            <w:pPr>
              <w:rPr>
                <w:b/>
              </w:rPr>
            </w:pPr>
            <w:r w:rsidRPr="00CD50BD">
              <w:rPr>
                <w:b/>
              </w:rPr>
              <w:t>X2:</w:t>
            </w:r>
            <w:r w:rsidRPr="00CD50BD">
              <w:rPr>
                <w:b/>
              </w:rPr>
              <w:tab/>
            </w:r>
            <w:r w:rsidRPr="00CD50BD">
              <w:rPr>
                <w:b/>
              </w:rPr>
              <w:tab/>
              <w:t>Changes in the law</w:t>
            </w:r>
          </w:p>
        </w:tc>
      </w:tr>
      <w:tr w:rsidR="008B2CD8" w:rsidRPr="00CD50BD">
        <w:trPr>
          <w:cantSplit/>
        </w:trPr>
        <w:tc>
          <w:tcPr>
            <w:tcW w:w="1073" w:type="dxa"/>
            <w:tcBorders>
              <w:top w:val="nil"/>
              <w:bottom w:val="nil"/>
            </w:tcBorders>
            <w:shd w:val="clear" w:color="auto" w:fill="auto"/>
          </w:tcPr>
          <w:p w:rsidR="008B2CD8" w:rsidRPr="00CD50BD" w:rsidRDefault="008B2CD8" w:rsidP="008771B3"/>
        </w:tc>
        <w:tc>
          <w:tcPr>
            <w:tcW w:w="3548" w:type="dxa"/>
            <w:tcBorders>
              <w:top w:val="nil"/>
              <w:bottom w:val="nil"/>
            </w:tcBorders>
          </w:tcPr>
          <w:p w:rsidR="008B2CD8" w:rsidRPr="00CD50BD" w:rsidRDefault="008B2CD8" w:rsidP="008771B3"/>
        </w:tc>
        <w:tc>
          <w:tcPr>
            <w:tcW w:w="5122" w:type="dxa"/>
            <w:gridSpan w:val="3"/>
            <w:tcBorders>
              <w:top w:val="nil"/>
              <w:bottom w:val="nil"/>
            </w:tcBorders>
          </w:tcPr>
          <w:p w:rsidR="008B2CD8" w:rsidRPr="00CD50BD" w:rsidRDefault="008B2CD8" w:rsidP="008B2CD8">
            <w:pPr>
              <w:rPr>
                <w:b/>
              </w:rPr>
            </w:pPr>
            <w:r w:rsidRPr="00CD50BD">
              <w:rPr>
                <w:b/>
              </w:rPr>
              <w:t>X18:</w:t>
            </w:r>
            <w:r w:rsidRPr="00CD50BD">
              <w:rPr>
                <w:b/>
              </w:rPr>
              <w:tab/>
              <w:t>Limitation of liability</w:t>
            </w:r>
          </w:p>
        </w:tc>
      </w:tr>
      <w:tr w:rsidR="008B2CD8" w:rsidRPr="00CD50BD">
        <w:trPr>
          <w:cantSplit/>
        </w:trPr>
        <w:tc>
          <w:tcPr>
            <w:tcW w:w="1073" w:type="dxa"/>
            <w:tcBorders>
              <w:top w:val="nil"/>
              <w:bottom w:val="nil"/>
            </w:tcBorders>
            <w:shd w:val="clear" w:color="auto" w:fill="auto"/>
          </w:tcPr>
          <w:p w:rsidR="008B2CD8" w:rsidRPr="00CD50BD" w:rsidRDefault="008B2CD8" w:rsidP="008771B3"/>
        </w:tc>
        <w:tc>
          <w:tcPr>
            <w:tcW w:w="3548" w:type="dxa"/>
            <w:tcBorders>
              <w:top w:val="nil"/>
              <w:bottom w:val="nil"/>
            </w:tcBorders>
          </w:tcPr>
          <w:p w:rsidR="008B2CD8" w:rsidRPr="00CD50BD" w:rsidRDefault="008B2CD8" w:rsidP="008771B3"/>
        </w:tc>
        <w:tc>
          <w:tcPr>
            <w:tcW w:w="5122" w:type="dxa"/>
            <w:gridSpan w:val="3"/>
            <w:tcBorders>
              <w:top w:val="nil"/>
              <w:bottom w:val="nil"/>
            </w:tcBorders>
          </w:tcPr>
          <w:p w:rsidR="008B2CD8" w:rsidRPr="00CD50BD" w:rsidRDefault="008B2CD8" w:rsidP="008B2CD8">
            <w:pPr>
              <w:rPr>
                <w:b/>
              </w:rPr>
            </w:pPr>
            <w:r w:rsidRPr="00CD50BD">
              <w:rPr>
                <w:b/>
              </w:rPr>
              <w:t>X19:</w:t>
            </w:r>
            <w:r w:rsidRPr="00CD50BD">
              <w:rPr>
                <w:b/>
              </w:rPr>
              <w:tab/>
              <w:t>Task Order</w:t>
            </w:r>
          </w:p>
        </w:tc>
      </w:tr>
      <w:tr w:rsidR="008B2CD8" w:rsidRPr="00CD50BD">
        <w:trPr>
          <w:cantSplit/>
        </w:trPr>
        <w:tc>
          <w:tcPr>
            <w:tcW w:w="1073" w:type="dxa"/>
            <w:tcBorders>
              <w:top w:val="nil"/>
              <w:bottom w:val="nil"/>
            </w:tcBorders>
            <w:shd w:val="clear" w:color="auto" w:fill="auto"/>
          </w:tcPr>
          <w:p w:rsidR="008B2CD8" w:rsidRPr="00CD50BD" w:rsidRDefault="008B2CD8" w:rsidP="008771B3"/>
        </w:tc>
        <w:tc>
          <w:tcPr>
            <w:tcW w:w="3548" w:type="dxa"/>
            <w:tcBorders>
              <w:top w:val="nil"/>
              <w:bottom w:val="nil"/>
            </w:tcBorders>
          </w:tcPr>
          <w:p w:rsidR="008B2CD8" w:rsidRPr="00CD50BD" w:rsidRDefault="008B2CD8" w:rsidP="008771B3"/>
        </w:tc>
        <w:tc>
          <w:tcPr>
            <w:tcW w:w="5122" w:type="dxa"/>
            <w:gridSpan w:val="3"/>
            <w:tcBorders>
              <w:top w:val="nil"/>
              <w:bottom w:val="nil"/>
            </w:tcBorders>
          </w:tcPr>
          <w:p w:rsidR="008B2CD8" w:rsidRPr="00CD50BD" w:rsidRDefault="008B2CD8" w:rsidP="008B2CD8">
            <w:pPr>
              <w:rPr>
                <w:b/>
              </w:rPr>
            </w:pPr>
            <w:r w:rsidRPr="00310FE3">
              <w:rPr>
                <w:b/>
              </w:rPr>
              <w:t>X20:</w:t>
            </w:r>
            <w:r w:rsidRPr="00310FE3">
              <w:rPr>
                <w:b/>
              </w:rPr>
              <w:tab/>
              <w:t>Key performance indicators</w:t>
            </w:r>
          </w:p>
        </w:tc>
      </w:tr>
      <w:tr w:rsidR="008B2CD8" w:rsidRPr="00CD50BD">
        <w:trPr>
          <w:cantSplit/>
        </w:trPr>
        <w:tc>
          <w:tcPr>
            <w:tcW w:w="1073" w:type="dxa"/>
            <w:tcBorders>
              <w:top w:val="nil"/>
              <w:bottom w:val="nil"/>
            </w:tcBorders>
            <w:shd w:val="clear" w:color="auto" w:fill="auto"/>
          </w:tcPr>
          <w:p w:rsidR="008B2CD8" w:rsidRPr="00CD50BD" w:rsidRDefault="008B2CD8" w:rsidP="008771B3"/>
        </w:tc>
        <w:tc>
          <w:tcPr>
            <w:tcW w:w="3548" w:type="dxa"/>
            <w:tcBorders>
              <w:top w:val="nil"/>
              <w:bottom w:val="nil"/>
            </w:tcBorders>
          </w:tcPr>
          <w:p w:rsidR="008B2CD8" w:rsidRPr="00CD50BD" w:rsidRDefault="008B2CD8" w:rsidP="008771B3"/>
        </w:tc>
        <w:tc>
          <w:tcPr>
            <w:tcW w:w="5122" w:type="dxa"/>
            <w:gridSpan w:val="3"/>
            <w:tcBorders>
              <w:top w:val="nil"/>
              <w:bottom w:val="nil"/>
            </w:tcBorders>
          </w:tcPr>
          <w:p w:rsidR="008B2CD8" w:rsidRPr="00CD50BD" w:rsidRDefault="008B2CD8" w:rsidP="008B2CD8">
            <w:pPr>
              <w:rPr>
                <w:b/>
              </w:rPr>
            </w:pPr>
            <w:r w:rsidRPr="00CD50BD">
              <w:rPr>
                <w:b/>
              </w:rPr>
              <w:t>Z</w:t>
            </w:r>
            <w:r w:rsidRPr="00CD50BD">
              <w:rPr>
                <w:b/>
              </w:rPr>
              <w:tab/>
            </w:r>
            <w:r w:rsidRPr="00CD50BD">
              <w:rPr>
                <w:b/>
              </w:rPr>
              <w:tab/>
            </w:r>
            <w:r w:rsidRPr="00CD50BD">
              <w:rPr>
                <w:b/>
                <w:i/>
              </w:rPr>
              <w:t>Additional conditions of contract</w:t>
            </w:r>
          </w:p>
        </w:tc>
      </w:tr>
      <w:tr w:rsidR="008B2CD8" w:rsidRPr="00CD50BD">
        <w:trPr>
          <w:cantSplit/>
        </w:trPr>
        <w:tc>
          <w:tcPr>
            <w:tcW w:w="1073" w:type="dxa"/>
            <w:tcBorders>
              <w:top w:val="nil"/>
              <w:bottom w:val="nil"/>
            </w:tcBorders>
            <w:shd w:val="clear" w:color="auto" w:fill="auto"/>
          </w:tcPr>
          <w:p w:rsidR="008B2CD8" w:rsidRPr="00CD50BD" w:rsidRDefault="008B2CD8" w:rsidP="008771B3"/>
        </w:tc>
        <w:tc>
          <w:tcPr>
            <w:tcW w:w="3548" w:type="dxa"/>
            <w:tcBorders>
              <w:top w:val="nil"/>
              <w:bottom w:val="nil"/>
            </w:tcBorders>
          </w:tcPr>
          <w:p w:rsidR="008B2CD8" w:rsidRPr="00CD50BD" w:rsidRDefault="008B2CD8" w:rsidP="008771B3"/>
        </w:tc>
        <w:tc>
          <w:tcPr>
            <w:tcW w:w="5122" w:type="dxa"/>
            <w:gridSpan w:val="3"/>
            <w:tcBorders>
              <w:top w:val="nil"/>
              <w:bottom w:val="nil"/>
            </w:tcBorders>
          </w:tcPr>
          <w:p w:rsidR="008B2CD8" w:rsidRPr="00CD50BD" w:rsidRDefault="008B2CD8" w:rsidP="008771B3">
            <w:pPr>
              <w:rPr>
                <w:b/>
              </w:rPr>
            </w:pPr>
          </w:p>
        </w:tc>
      </w:tr>
      <w:tr w:rsidR="008B2CD8" w:rsidRPr="00CD50BD">
        <w:tc>
          <w:tcPr>
            <w:tcW w:w="1073" w:type="dxa"/>
            <w:tcBorders>
              <w:top w:val="nil"/>
              <w:bottom w:val="single" w:sz="4" w:space="0" w:color="auto"/>
            </w:tcBorders>
            <w:shd w:val="clear" w:color="auto" w:fill="auto"/>
          </w:tcPr>
          <w:p w:rsidR="008B2CD8" w:rsidRPr="00CD50BD" w:rsidRDefault="008B2CD8" w:rsidP="008771B3"/>
        </w:tc>
        <w:tc>
          <w:tcPr>
            <w:tcW w:w="3548" w:type="dxa"/>
            <w:tcBorders>
              <w:top w:val="nil"/>
              <w:bottom w:val="single" w:sz="4" w:space="0" w:color="auto"/>
            </w:tcBorders>
          </w:tcPr>
          <w:p w:rsidR="008B2CD8" w:rsidRPr="00CD50BD" w:rsidRDefault="008B2CD8" w:rsidP="005D0603">
            <w:r w:rsidRPr="00CD50BD">
              <w:t>of the NEC3 Term Service Contract (</w:t>
            </w:r>
            <w:r w:rsidR="005D0603">
              <w:t>April 2013</w:t>
            </w:r>
            <w:r w:rsidRPr="00CD50BD">
              <w:t>)</w:t>
            </w:r>
          </w:p>
        </w:tc>
        <w:tc>
          <w:tcPr>
            <w:tcW w:w="5122" w:type="dxa"/>
            <w:gridSpan w:val="3"/>
            <w:tcBorders>
              <w:top w:val="nil"/>
              <w:bottom w:val="single" w:sz="4" w:space="0" w:color="auto"/>
            </w:tcBorders>
          </w:tcPr>
          <w:p w:rsidR="008B2CD8" w:rsidRPr="00CD50BD" w:rsidRDefault="008B2CD8" w:rsidP="008771B3">
            <w:pPr>
              <w:rPr>
                <w:b/>
              </w:rPr>
            </w:pPr>
          </w:p>
        </w:tc>
      </w:tr>
      <w:tr w:rsidR="008B2CD8" w:rsidRPr="00CD50BD">
        <w:trPr>
          <w:cantSplit/>
        </w:trPr>
        <w:tc>
          <w:tcPr>
            <w:tcW w:w="1073" w:type="dxa"/>
            <w:tcBorders>
              <w:top w:val="single" w:sz="4" w:space="0" w:color="auto"/>
            </w:tcBorders>
          </w:tcPr>
          <w:p w:rsidR="008B2CD8" w:rsidRPr="00CD50BD" w:rsidRDefault="008B2CD8">
            <w:r w:rsidRPr="00CD50BD">
              <w:t>11.2(2)</w:t>
            </w:r>
          </w:p>
        </w:tc>
        <w:tc>
          <w:tcPr>
            <w:tcW w:w="3548" w:type="dxa"/>
            <w:tcBorders>
              <w:top w:val="single" w:sz="4" w:space="0" w:color="auto"/>
            </w:tcBorders>
          </w:tcPr>
          <w:p w:rsidR="008B2CD8" w:rsidRPr="00CD50BD" w:rsidRDefault="008B2CD8" w:rsidP="00E72805">
            <w:r w:rsidRPr="00CD50BD">
              <w:t xml:space="preserve">The Affected Property is </w:t>
            </w:r>
          </w:p>
        </w:tc>
        <w:tc>
          <w:tcPr>
            <w:tcW w:w="5122" w:type="dxa"/>
            <w:gridSpan w:val="3"/>
            <w:tcBorders>
              <w:top w:val="single" w:sz="4" w:space="0" w:color="auto"/>
            </w:tcBorders>
          </w:tcPr>
          <w:p w:rsidR="008B2CD8" w:rsidRPr="00CD50BD" w:rsidRDefault="008B2CD8" w:rsidP="00376BB3">
            <w:pPr>
              <w:rPr>
                <w:b/>
              </w:rPr>
            </w:pPr>
            <w:r w:rsidRPr="00CD50BD">
              <w:rPr>
                <w:b/>
              </w:rPr>
              <w:t xml:space="preserve">power </w:t>
            </w:r>
            <w:r w:rsidR="00704F38">
              <w:rPr>
                <w:b/>
              </w:rPr>
              <w:t>transmission</w:t>
            </w:r>
            <w:r w:rsidRPr="00CD50BD">
              <w:rPr>
                <w:b/>
              </w:rPr>
              <w:t xml:space="preserve"> facilities operated by the </w:t>
            </w:r>
            <w:r w:rsidR="00704F38">
              <w:rPr>
                <w:b/>
              </w:rPr>
              <w:t>Transmission</w:t>
            </w:r>
            <w:r>
              <w:rPr>
                <w:b/>
              </w:rPr>
              <w:t xml:space="preserve"> </w:t>
            </w:r>
            <w:r w:rsidRPr="00CD50BD">
              <w:rPr>
                <w:b/>
              </w:rPr>
              <w:t xml:space="preserve">Division of Eskom Holdings </w:t>
            </w:r>
            <w:r>
              <w:rPr>
                <w:b/>
              </w:rPr>
              <w:t xml:space="preserve">SOC </w:t>
            </w:r>
            <w:r w:rsidRPr="00CD50BD">
              <w:rPr>
                <w:b/>
              </w:rPr>
              <w:t>Ltd.</w:t>
            </w:r>
          </w:p>
        </w:tc>
      </w:tr>
      <w:tr w:rsidR="008B2CD8" w:rsidRPr="00CD50BD">
        <w:trPr>
          <w:cantSplit/>
        </w:trPr>
        <w:tc>
          <w:tcPr>
            <w:tcW w:w="1073" w:type="dxa"/>
            <w:tcBorders>
              <w:bottom w:val="single" w:sz="4" w:space="0" w:color="auto"/>
            </w:tcBorders>
          </w:tcPr>
          <w:p w:rsidR="008B2CD8" w:rsidRPr="00CD50BD" w:rsidRDefault="008B2CD8" w:rsidP="008771B3">
            <w:r w:rsidRPr="00CD50BD">
              <w:lastRenderedPageBreak/>
              <w:t>11.2(13)</w:t>
            </w:r>
          </w:p>
        </w:tc>
        <w:tc>
          <w:tcPr>
            <w:tcW w:w="3548" w:type="dxa"/>
          </w:tcPr>
          <w:p w:rsidR="008B2CD8" w:rsidRPr="00CD50BD" w:rsidRDefault="008B2CD8" w:rsidP="008771B3">
            <w:r w:rsidRPr="00CD50BD">
              <w:t xml:space="preserve">The </w:t>
            </w:r>
            <w:r w:rsidRPr="00CD50BD">
              <w:rPr>
                <w:i/>
              </w:rPr>
              <w:t>service</w:t>
            </w:r>
            <w:r w:rsidRPr="00CD50BD">
              <w:t xml:space="preserve"> </w:t>
            </w:r>
            <w:r w:rsidRPr="00CD50BD">
              <w:rPr>
                <w:iCs/>
              </w:rPr>
              <w:t>is</w:t>
            </w:r>
            <w:r w:rsidRPr="00CD50BD">
              <w:t xml:space="preserve"> </w:t>
            </w:r>
          </w:p>
        </w:tc>
        <w:tc>
          <w:tcPr>
            <w:tcW w:w="5122" w:type="dxa"/>
            <w:gridSpan w:val="3"/>
          </w:tcPr>
          <w:p w:rsidR="008B2CD8" w:rsidRPr="00CD50BD" w:rsidRDefault="0013005B" w:rsidP="00B241A7">
            <w:pPr>
              <w:rPr>
                <w:b/>
              </w:rPr>
            </w:pPr>
            <w:r>
              <w:rPr>
                <w:b/>
                <w:bCs/>
              </w:rPr>
              <w:t xml:space="preserve">The provision of </w:t>
            </w:r>
            <w:r w:rsidR="006363A0" w:rsidRPr="006363A0">
              <w:rPr>
                <w:b/>
                <w:bCs/>
              </w:rPr>
              <w:t>‘as and when’ maintenance and repair services for approximately 370 online dissolved gas analysers installed in Eskom Transmission, that is about 300 Kelman TRANSFIX and 70 TM8 Multi Gas Severon gas analysers. The contractor is required to make sure that the gas analyser are repaired and serviced as and when requested by Transmission Grid’s personnel.</w:t>
            </w:r>
          </w:p>
        </w:tc>
      </w:tr>
      <w:tr w:rsidR="008B2CD8">
        <w:trPr>
          <w:gridAfter w:val="2"/>
          <w:wAfter w:w="386" w:type="dxa"/>
        </w:trPr>
        <w:tc>
          <w:tcPr>
            <w:tcW w:w="1073" w:type="dxa"/>
          </w:tcPr>
          <w:p w:rsidR="008B2CD8" w:rsidRDefault="008B2CD8" w:rsidP="008771B3">
            <w:pPr>
              <w:rPr>
                <w:bCs/>
              </w:rPr>
            </w:pPr>
            <w:r>
              <w:rPr>
                <w:bCs/>
              </w:rPr>
              <w:t>11.2(14)</w:t>
            </w:r>
          </w:p>
        </w:tc>
        <w:tc>
          <w:tcPr>
            <w:tcW w:w="3548" w:type="dxa"/>
          </w:tcPr>
          <w:p w:rsidR="008B2CD8" w:rsidRDefault="008B2CD8" w:rsidP="008771B3">
            <w:r>
              <w:t>The following matters will be included in the Risk Register</w:t>
            </w:r>
          </w:p>
        </w:tc>
        <w:tc>
          <w:tcPr>
            <w:tcW w:w="4736" w:type="dxa"/>
          </w:tcPr>
          <w:p w:rsidR="008B2CD8" w:rsidRPr="008E63FF" w:rsidRDefault="008B2CD8" w:rsidP="00722FD0">
            <w:pPr>
              <w:rPr>
                <w:b/>
              </w:rPr>
            </w:pPr>
            <w:r>
              <w:rPr>
                <w:b/>
                <w:bCs/>
              </w:rPr>
              <w:t>as identified by the parties from time to time, and recorded in the S</w:t>
            </w:r>
            <w:r w:rsidRPr="00955841">
              <w:rPr>
                <w:b/>
                <w:bCs/>
              </w:rPr>
              <w:t>ite specific Risk Registers</w:t>
            </w:r>
          </w:p>
        </w:tc>
      </w:tr>
      <w:tr w:rsidR="008B2CD8" w:rsidRPr="00CD50BD">
        <w:trPr>
          <w:gridAfter w:val="1"/>
          <w:wAfter w:w="292" w:type="dxa"/>
          <w:cantSplit/>
        </w:trPr>
        <w:tc>
          <w:tcPr>
            <w:tcW w:w="1073" w:type="dxa"/>
            <w:tcBorders>
              <w:bottom w:val="single" w:sz="4" w:space="0" w:color="auto"/>
            </w:tcBorders>
          </w:tcPr>
          <w:p w:rsidR="008B2CD8" w:rsidRPr="00CD50BD" w:rsidRDefault="008B2CD8">
            <w:r w:rsidRPr="00CD50BD">
              <w:t>11.2(15)</w:t>
            </w:r>
          </w:p>
        </w:tc>
        <w:tc>
          <w:tcPr>
            <w:tcW w:w="3548" w:type="dxa"/>
          </w:tcPr>
          <w:p w:rsidR="008B2CD8" w:rsidRPr="00CD50BD" w:rsidRDefault="008B2CD8">
            <w:r w:rsidRPr="00CD50BD">
              <w:t xml:space="preserve">The Service Information is in </w:t>
            </w:r>
          </w:p>
        </w:tc>
        <w:tc>
          <w:tcPr>
            <w:tcW w:w="4830" w:type="dxa"/>
            <w:gridSpan w:val="2"/>
          </w:tcPr>
          <w:p w:rsidR="008B2CD8" w:rsidRPr="00CD50BD" w:rsidRDefault="008B2CD8">
            <w:pPr>
              <w:rPr>
                <w:b/>
              </w:rPr>
            </w:pPr>
            <w:r w:rsidRPr="00CD50BD">
              <w:rPr>
                <w:b/>
              </w:rPr>
              <w:t>Part 3 Scope of Work</w:t>
            </w:r>
            <w:r>
              <w:rPr>
                <w:b/>
              </w:rPr>
              <w:t>.</w:t>
            </w:r>
          </w:p>
        </w:tc>
      </w:tr>
      <w:tr w:rsidR="008B2CD8" w:rsidRPr="00CD50BD">
        <w:trPr>
          <w:gridAfter w:val="1"/>
          <w:wAfter w:w="292" w:type="dxa"/>
          <w:cantSplit/>
        </w:trPr>
        <w:tc>
          <w:tcPr>
            <w:tcW w:w="1073" w:type="dxa"/>
            <w:tcBorders>
              <w:bottom w:val="nil"/>
            </w:tcBorders>
          </w:tcPr>
          <w:p w:rsidR="008B2CD8" w:rsidRPr="00CD50BD" w:rsidRDefault="008B2CD8">
            <w:r w:rsidRPr="00CD50BD">
              <w:t>12.2</w:t>
            </w:r>
          </w:p>
        </w:tc>
        <w:tc>
          <w:tcPr>
            <w:tcW w:w="3548" w:type="dxa"/>
            <w:tcBorders>
              <w:bottom w:val="nil"/>
            </w:tcBorders>
          </w:tcPr>
          <w:p w:rsidR="008B2CD8" w:rsidRPr="00CD50BD" w:rsidRDefault="008B2CD8" w:rsidP="00E72805">
            <w:r w:rsidRPr="00CD50BD">
              <w:t xml:space="preserve">The </w:t>
            </w:r>
            <w:r w:rsidRPr="00CD50BD">
              <w:rPr>
                <w:i/>
              </w:rPr>
              <w:t>law of the contract</w:t>
            </w:r>
            <w:r w:rsidRPr="00CD50BD">
              <w:t xml:space="preserve"> is the law of </w:t>
            </w:r>
          </w:p>
        </w:tc>
        <w:tc>
          <w:tcPr>
            <w:tcW w:w="4830" w:type="dxa"/>
            <w:gridSpan w:val="2"/>
            <w:tcBorders>
              <w:bottom w:val="nil"/>
            </w:tcBorders>
          </w:tcPr>
          <w:p w:rsidR="008B2CD8" w:rsidRPr="00CD50BD" w:rsidRDefault="008B2CD8">
            <w:pPr>
              <w:rPr>
                <w:b/>
              </w:rPr>
            </w:pPr>
            <w:r w:rsidRPr="00CD50BD">
              <w:rPr>
                <w:b/>
              </w:rPr>
              <w:t xml:space="preserve">the </w:t>
            </w:r>
            <w:smartTag w:uri="urn:schemas-microsoft-com:office:smarttags" w:element="place">
              <w:smartTag w:uri="urn:schemas-microsoft-com:office:smarttags" w:element="PlaceType">
                <w:r w:rsidRPr="00CD50BD">
                  <w:rPr>
                    <w:b/>
                  </w:rPr>
                  <w:t>Republic</w:t>
                </w:r>
              </w:smartTag>
              <w:r w:rsidRPr="00CD50BD">
                <w:rPr>
                  <w:b/>
                </w:rPr>
                <w:t xml:space="preserve"> of </w:t>
              </w:r>
              <w:smartTag w:uri="urn:schemas-microsoft-com:office:smarttags" w:element="PlaceName">
                <w:r w:rsidRPr="00CD50BD">
                  <w:rPr>
                    <w:b/>
                  </w:rPr>
                  <w:t>South Africa</w:t>
                </w:r>
              </w:smartTag>
            </w:smartTag>
            <w:r w:rsidRPr="00CD50BD">
              <w:rPr>
                <w:b/>
              </w:rPr>
              <w:t xml:space="preserve"> subject to the jurisdiction of the Courts of </w:t>
            </w:r>
            <w:smartTag w:uri="urn:schemas-microsoft-com:office:smarttags" w:element="country-region">
              <w:smartTag w:uri="urn:schemas-microsoft-com:office:smarttags" w:element="place">
                <w:r w:rsidRPr="00CD50BD">
                  <w:rPr>
                    <w:b/>
                  </w:rPr>
                  <w:t>South Africa</w:t>
                </w:r>
              </w:smartTag>
            </w:smartTag>
            <w:r w:rsidRPr="00CD50BD">
              <w:rPr>
                <w:b/>
              </w:rPr>
              <w:t>.</w:t>
            </w:r>
          </w:p>
        </w:tc>
      </w:tr>
      <w:tr w:rsidR="008B2CD8" w:rsidRPr="00CD50BD">
        <w:trPr>
          <w:gridAfter w:val="1"/>
          <w:wAfter w:w="292" w:type="dxa"/>
          <w:cantSplit/>
        </w:trPr>
        <w:tc>
          <w:tcPr>
            <w:tcW w:w="1073" w:type="dxa"/>
            <w:tcBorders>
              <w:top w:val="single" w:sz="4" w:space="0" w:color="auto"/>
            </w:tcBorders>
          </w:tcPr>
          <w:p w:rsidR="008B2CD8" w:rsidRPr="00CD50BD" w:rsidRDefault="008B2CD8">
            <w:r w:rsidRPr="00CD50BD">
              <w:t>13.1</w:t>
            </w:r>
          </w:p>
        </w:tc>
        <w:tc>
          <w:tcPr>
            <w:tcW w:w="3548" w:type="dxa"/>
            <w:tcBorders>
              <w:top w:val="single" w:sz="4" w:space="0" w:color="auto"/>
            </w:tcBorders>
          </w:tcPr>
          <w:p w:rsidR="008B2CD8" w:rsidRPr="00CD50BD" w:rsidRDefault="008B2CD8" w:rsidP="00E72805">
            <w:r w:rsidRPr="00CD50BD">
              <w:t xml:space="preserve">The </w:t>
            </w:r>
            <w:r w:rsidRPr="00CD50BD">
              <w:rPr>
                <w:i/>
              </w:rPr>
              <w:t>language of this contract</w:t>
            </w:r>
            <w:r w:rsidRPr="00CD50BD">
              <w:t xml:space="preserve"> is </w:t>
            </w:r>
          </w:p>
        </w:tc>
        <w:tc>
          <w:tcPr>
            <w:tcW w:w="4830" w:type="dxa"/>
            <w:gridSpan w:val="2"/>
            <w:tcBorders>
              <w:top w:val="single" w:sz="4" w:space="0" w:color="auto"/>
            </w:tcBorders>
          </w:tcPr>
          <w:p w:rsidR="008B2CD8" w:rsidRPr="00CD50BD" w:rsidRDefault="008B2CD8">
            <w:pPr>
              <w:rPr>
                <w:b/>
              </w:rPr>
            </w:pPr>
            <w:r w:rsidRPr="00CD50BD">
              <w:rPr>
                <w:b/>
              </w:rPr>
              <w:t>English</w:t>
            </w:r>
            <w:r>
              <w:rPr>
                <w:b/>
              </w:rPr>
              <w:t>.</w:t>
            </w:r>
          </w:p>
        </w:tc>
      </w:tr>
      <w:tr w:rsidR="008B2CD8" w:rsidRPr="00CD50BD">
        <w:trPr>
          <w:gridAfter w:val="1"/>
          <w:wAfter w:w="292" w:type="dxa"/>
          <w:cantSplit/>
        </w:trPr>
        <w:tc>
          <w:tcPr>
            <w:tcW w:w="1073" w:type="dxa"/>
          </w:tcPr>
          <w:p w:rsidR="008B2CD8" w:rsidRPr="00CD50BD" w:rsidRDefault="008B2CD8">
            <w:pPr>
              <w:rPr>
                <w:bCs/>
              </w:rPr>
            </w:pPr>
            <w:r w:rsidRPr="00CD50BD">
              <w:rPr>
                <w:bCs/>
              </w:rPr>
              <w:t>13.3</w:t>
            </w:r>
          </w:p>
        </w:tc>
        <w:tc>
          <w:tcPr>
            <w:tcW w:w="3548" w:type="dxa"/>
          </w:tcPr>
          <w:p w:rsidR="008B2CD8" w:rsidRPr="00CD50BD" w:rsidRDefault="008B2CD8" w:rsidP="00E72805">
            <w:r w:rsidRPr="00CD50BD">
              <w:t xml:space="preserve">The </w:t>
            </w:r>
            <w:r w:rsidRPr="00CD50BD">
              <w:rPr>
                <w:i/>
              </w:rPr>
              <w:t>period for reply</w:t>
            </w:r>
            <w:r w:rsidRPr="00CD50BD">
              <w:t xml:space="preserve"> to a communication is</w:t>
            </w:r>
          </w:p>
        </w:tc>
        <w:tc>
          <w:tcPr>
            <w:tcW w:w="4830" w:type="dxa"/>
            <w:gridSpan w:val="2"/>
          </w:tcPr>
          <w:p w:rsidR="008B2CD8" w:rsidRPr="00CD50BD" w:rsidRDefault="008B2CD8">
            <w:pPr>
              <w:rPr>
                <w:b/>
                <w:highlight w:val="yellow"/>
              </w:rPr>
            </w:pPr>
            <w:r w:rsidRPr="00CD50BD">
              <w:rPr>
                <w:b/>
              </w:rPr>
              <w:t>within eight hours unless otherwise stated in a Task Order.</w:t>
            </w:r>
          </w:p>
        </w:tc>
      </w:tr>
      <w:tr w:rsidR="008B2CD8" w:rsidRPr="00CD50BD">
        <w:trPr>
          <w:gridAfter w:val="1"/>
          <w:wAfter w:w="292" w:type="dxa"/>
          <w:cantSplit/>
        </w:trPr>
        <w:tc>
          <w:tcPr>
            <w:tcW w:w="1073" w:type="dxa"/>
            <w:tcBorders>
              <w:bottom w:val="single" w:sz="4" w:space="0" w:color="auto"/>
            </w:tcBorders>
          </w:tcPr>
          <w:p w:rsidR="008B2CD8" w:rsidRPr="00CD50BD" w:rsidRDefault="008B2CD8" w:rsidP="0065630F">
            <w:pPr>
              <w:pStyle w:val="Heading2"/>
              <w:rPr>
                <w:b w:val="0"/>
              </w:rPr>
            </w:pPr>
            <w:r w:rsidRPr="00CD50BD">
              <w:rPr>
                <w:b w:val="0"/>
              </w:rPr>
              <w:t>2</w:t>
            </w:r>
          </w:p>
        </w:tc>
        <w:tc>
          <w:tcPr>
            <w:tcW w:w="3548" w:type="dxa"/>
          </w:tcPr>
          <w:p w:rsidR="008B2CD8" w:rsidRPr="00CD50BD" w:rsidRDefault="008B2CD8" w:rsidP="0065630F">
            <w:pPr>
              <w:pStyle w:val="Heading2"/>
            </w:pPr>
            <w:r w:rsidRPr="00CD50BD">
              <w:t xml:space="preserve">The </w:t>
            </w:r>
            <w:r w:rsidRPr="00CD50BD">
              <w:rPr>
                <w:i/>
              </w:rPr>
              <w:t>Contractor</w:t>
            </w:r>
            <w:r w:rsidRPr="00CD50BD">
              <w:t>’s main responsibilities</w:t>
            </w:r>
          </w:p>
        </w:tc>
        <w:tc>
          <w:tcPr>
            <w:tcW w:w="4830" w:type="dxa"/>
            <w:gridSpan w:val="2"/>
          </w:tcPr>
          <w:p w:rsidR="008B2CD8" w:rsidRPr="00CD50BD" w:rsidRDefault="008B2CD8" w:rsidP="008D17CF"/>
        </w:tc>
      </w:tr>
      <w:tr w:rsidR="008B2CD8" w:rsidRPr="00CD50BD">
        <w:trPr>
          <w:gridAfter w:val="1"/>
          <w:wAfter w:w="292" w:type="dxa"/>
          <w:cantSplit/>
        </w:trPr>
        <w:tc>
          <w:tcPr>
            <w:tcW w:w="1073" w:type="dxa"/>
            <w:tcBorders>
              <w:top w:val="single" w:sz="4" w:space="0" w:color="auto"/>
              <w:bottom w:val="single" w:sz="4" w:space="0" w:color="auto"/>
            </w:tcBorders>
            <w:shd w:val="clear" w:color="auto" w:fill="auto"/>
          </w:tcPr>
          <w:p w:rsidR="008B2CD8" w:rsidRPr="00CD50BD" w:rsidRDefault="008B2CD8" w:rsidP="0065630F">
            <w:pPr>
              <w:rPr>
                <w:bCs/>
              </w:rPr>
            </w:pPr>
            <w:r w:rsidRPr="00CD50BD">
              <w:rPr>
                <w:bCs/>
              </w:rPr>
              <w:t>21.1</w:t>
            </w:r>
          </w:p>
        </w:tc>
        <w:tc>
          <w:tcPr>
            <w:tcW w:w="3548" w:type="dxa"/>
          </w:tcPr>
          <w:p w:rsidR="008B2CD8" w:rsidRPr="00CD50BD" w:rsidRDefault="008B2CD8" w:rsidP="00C937A9">
            <w:r w:rsidRPr="00CD50BD">
              <w:t xml:space="preserve">The </w:t>
            </w:r>
            <w:r w:rsidRPr="00CD50BD">
              <w:rPr>
                <w:i/>
                <w:iCs/>
              </w:rPr>
              <w:t xml:space="preserve">Contractor </w:t>
            </w:r>
            <w:r w:rsidRPr="00CD50BD">
              <w:t>is to submit a first plan for acceptance within</w:t>
            </w:r>
          </w:p>
        </w:tc>
        <w:tc>
          <w:tcPr>
            <w:tcW w:w="4830" w:type="dxa"/>
            <w:gridSpan w:val="2"/>
          </w:tcPr>
          <w:p w:rsidR="008B2CD8" w:rsidRPr="00CD50BD" w:rsidRDefault="008B2CD8" w:rsidP="0065630F">
            <w:pPr>
              <w:rPr>
                <w:bCs/>
              </w:rPr>
            </w:pPr>
            <w:r w:rsidRPr="00310FE3">
              <w:rPr>
                <w:b/>
              </w:rPr>
              <w:t xml:space="preserve">the </w:t>
            </w:r>
            <w:r w:rsidRPr="00310FE3">
              <w:rPr>
                <w:b/>
                <w:i/>
              </w:rPr>
              <w:t>Employers</w:t>
            </w:r>
            <w:r w:rsidRPr="00310FE3">
              <w:rPr>
                <w:b/>
              </w:rPr>
              <w:t xml:space="preserve"> official outage plan is used as the accepted plan, and for all work done in Task Orders, as </w:t>
            </w:r>
            <w:r>
              <w:rPr>
                <w:b/>
              </w:rPr>
              <w:t>specified in the task order</w:t>
            </w:r>
          </w:p>
        </w:tc>
      </w:tr>
      <w:tr w:rsidR="008B2CD8" w:rsidRPr="00CD50BD">
        <w:trPr>
          <w:gridAfter w:val="1"/>
          <w:wAfter w:w="292" w:type="dxa"/>
          <w:cantSplit/>
        </w:trPr>
        <w:tc>
          <w:tcPr>
            <w:tcW w:w="1073" w:type="dxa"/>
            <w:tcBorders>
              <w:top w:val="single" w:sz="4" w:space="0" w:color="auto"/>
            </w:tcBorders>
          </w:tcPr>
          <w:p w:rsidR="008B2CD8" w:rsidRPr="00CD50BD" w:rsidRDefault="008B2CD8">
            <w:pPr>
              <w:pStyle w:val="Heading2"/>
              <w:rPr>
                <w:b w:val="0"/>
              </w:rPr>
            </w:pPr>
            <w:r w:rsidRPr="00CD50BD">
              <w:rPr>
                <w:b w:val="0"/>
              </w:rPr>
              <w:t>3</w:t>
            </w:r>
          </w:p>
        </w:tc>
        <w:tc>
          <w:tcPr>
            <w:tcW w:w="3548" w:type="dxa"/>
          </w:tcPr>
          <w:p w:rsidR="008B2CD8" w:rsidRPr="00CD50BD" w:rsidRDefault="008B2CD8">
            <w:pPr>
              <w:pStyle w:val="Heading2"/>
            </w:pPr>
            <w:r w:rsidRPr="00CD50BD">
              <w:t>Time</w:t>
            </w:r>
          </w:p>
        </w:tc>
        <w:tc>
          <w:tcPr>
            <w:tcW w:w="4830" w:type="dxa"/>
            <w:gridSpan w:val="2"/>
          </w:tcPr>
          <w:p w:rsidR="008B2CD8" w:rsidRPr="00CD50BD" w:rsidRDefault="008B2CD8">
            <w:pPr>
              <w:pStyle w:val="Heading2"/>
            </w:pPr>
          </w:p>
        </w:tc>
      </w:tr>
      <w:tr w:rsidR="008B2CD8" w:rsidRPr="00CD50BD">
        <w:trPr>
          <w:gridAfter w:val="1"/>
          <w:wAfter w:w="292" w:type="dxa"/>
          <w:cantSplit/>
        </w:trPr>
        <w:tc>
          <w:tcPr>
            <w:tcW w:w="1073" w:type="dxa"/>
            <w:tcBorders>
              <w:bottom w:val="single" w:sz="4" w:space="0" w:color="auto"/>
            </w:tcBorders>
          </w:tcPr>
          <w:p w:rsidR="008B2CD8" w:rsidRPr="00CD50BD" w:rsidRDefault="008B2CD8">
            <w:pPr>
              <w:rPr>
                <w:bCs/>
              </w:rPr>
            </w:pPr>
            <w:r w:rsidRPr="00CD50BD">
              <w:rPr>
                <w:bCs/>
              </w:rPr>
              <w:t>30.1</w:t>
            </w:r>
          </w:p>
        </w:tc>
        <w:tc>
          <w:tcPr>
            <w:tcW w:w="3548" w:type="dxa"/>
          </w:tcPr>
          <w:p w:rsidR="008B2CD8" w:rsidRPr="00CD50BD" w:rsidRDefault="008B2CD8" w:rsidP="00E72805">
            <w:r w:rsidRPr="00CD50BD">
              <w:t xml:space="preserve">The </w:t>
            </w:r>
            <w:r w:rsidRPr="00CD50BD">
              <w:rPr>
                <w:i/>
              </w:rPr>
              <w:t>starting date</w:t>
            </w:r>
            <w:r w:rsidRPr="00CD50BD">
              <w:t xml:space="preserve"> is.</w:t>
            </w:r>
          </w:p>
        </w:tc>
        <w:tc>
          <w:tcPr>
            <w:tcW w:w="4830" w:type="dxa"/>
            <w:gridSpan w:val="2"/>
            <w:shd w:val="clear" w:color="auto" w:fill="auto"/>
          </w:tcPr>
          <w:p w:rsidR="008B2CD8" w:rsidRPr="0013005B" w:rsidRDefault="00036848" w:rsidP="00036848">
            <w:pPr>
              <w:rPr>
                <w:b/>
                <w:highlight w:val="yellow"/>
              </w:rPr>
            </w:pPr>
            <w:r w:rsidRPr="0013005B">
              <w:rPr>
                <w:b/>
                <w:highlight w:val="yellow"/>
              </w:rPr>
              <w:t>1</w:t>
            </w:r>
            <w:r w:rsidR="0013005B" w:rsidRPr="0013005B">
              <w:rPr>
                <w:b/>
                <w:highlight w:val="yellow"/>
              </w:rPr>
              <w:t xml:space="preserve"> December 2021</w:t>
            </w:r>
          </w:p>
        </w:tc>
      </w:tr>
      <w:tr w:rsidR="008B2CD8" w:rsidRPr="00CD50BD">
        <w:trPr>
          <w:gridAfter w:val="1"/>
          <w:wAfter w:w="292" w:type="dxa"/>
          <w:cantSplit/>
        </w:trPr>
        <w:tc>
          <w:tcPr>
            <w:tcW w:w="1073" w:type="dxa"/>
            <w:tcBorders>
              <w:top w:val="single" w:sz="4" w:space="0" w:color="auto"/>
              <w:bottom w:val="nil"/>
            </w:tcBorders>
          </w:tcPr>
          <w:p w:rsidR="008B2CD8" w:rsidRPr="00CD50BD" w:rsidRDefault="008B2CD8">
            <w:r w:rsidRPr="00CD50BD">
              <w:t>30.1</w:t>
            </w:r>
          </w:p>
        </w:tc>
        <w:tc>
          <w:tcPr>
            <w:tcW w:w="3548" w:type="dxa"/>
            <w:tcBorders>
              <w:bottom w:val="nil"/>
            </w:tcBorders>
          </w:tcPr>
          <w:p w:rsidR="008B2CD8" w:rsidRPr="00CD50BD" w:rsidRDefault="008B2CD8" w:rsidP="00E72805">
            <w:r w:rsidRPr="00CD50BD">
              <w:t xml:space="preserve">The </w:t>
            </w:r>
            <w:r w:rsidRPr="00CD50BD">
              <w:rPr>
                <w:i/>
              </w:rPr>
              <w:t>service period</w:t>
            </w:r>
            <w:r w:rsidRPr="00CD50BD">
              <w:t xml:space="preserve"> </w:t>
            </w:r>
            <w:r w:rsidRPr="00CD50BD">
              <w:rPr>
                <w:iCs/>
              </w:rPr>
              <w:t>is</w:t>
            </w:r>
          </w:p>
        </w:tc>
        <w:tc>
          <w:tcPr>
            <w:tcW w:w="4830" w:type="dxa"/>
            <w:gridSpan w:val="2"/>
            <w:tcBorders>
              <w:bottom w:val="nil"/>
            </w:tcBorders>
          </w:tcPr>
          <w:p w:rsidR="008B2CD8" w:rsidRPr="0013005B" w:rsidRDefault="008B2CD8" w:rsidP="00C17707">
            <w:pPr>
              <w:rPr>
                <w:b/>
                <w:highlight w:val="yellow"/>
              </w:rPr>
            </w:pPr>
            <w:r w:rsidRPr="0013005B">
              <w:rPr>
                <w:b/>
                <w:highlight w:val="yellow"/>
              </w:rPr>
              <w:t xml:space="preserve">from the </w:t>
            </w:r>
            <w:r w:rsidRPr="0013005B">
              <w:rPr>
                <w:b/>
                <w:i/>
                <w:highlight w:val="yellow"/>
              </w:rPr>
              <w:t>starting date</w:t>
            </w:r>
            <w:r w:rsidRPr="0013005B">
              <w:rPr>
                <w:b/>
                <w:highlight w:val="yellow"/>
              </w:rPr>
              <w:t xml:space="preserve"> </w:t>
            </w:r>
            <w:r w:rsidR="0013005B" w:rsidRPr="0013005B">
              <w:rPr>
                <w:b/>
                <w:highlight w:val="yellow"/>
              </w:rPr>
              <w:t>until 31</w:t>
            </w:r>
            <w:r w:rsidR="00F50C3C" w:rsidRPr="0013005B">
              <w:rPr>
                <w:b/>
                <w:highlight w:val="yellow"/>
              </w:rPr>
              <w:t xml:space="preserve"> </w:t>
            </w:r>
            <w:r w:rsidR="00036848" w:rsidRPr="0013005B">
              <w:rPr>
                <w:b/>
                <w:highlight w:val="yellow"/>
              </w:rPr>
              <w:t>November 202</w:t>
            </w:r>
            <w:r w:rsidR="0013005B" w:rsidRPr="0013005B">
              <w:rPr>
                <w:b/>
                <w:highlight w:val="yellow"/>
              </w:rPr>
              <w:t>3</w:t>
            </w:r>
          </w:p>
        </w:tc>
      </w:tr>
      <w:tr w:rsidR="00A534C9" w:rsidRPr="00CD50BD">
        <w:trPr>
          <w:gridAfter w:val="1"/>
          <w:wAfter w:w="292" w:type="dxa"/>
          <w:cantSplit/>
        </w:trPr>
        <w:tc>
          <w:tcPr>
            <w:tcW w:w="1073" w:type="dxa"/>
            <w:tcBorders>
              <w:bottom w:val="single" w:sz="4" w:space="0" w:color="auto"/>
            </w:tcBorders>
          </w:tcPr>
          <w:p w:rsidR="00A534C9" w:rsidRPr="00CD50BD" w:rsidRDefault="00A534C9" w:rsidP="0065630F">
            <w:pPr>
              <w:pStyle w:val="Heading2"/>
              <w:rPr>
                <w:b w:val="0"/>
              </w:rPr>
            </w:pPr>
            <w:r w:rsidRPr="00CD50BD">
              <w:rPr>
                <w:b w:val="0"/>
              </w:rPr>
              <w:t>4</w:t>
            </w:r>
          </w:p>
        </w:tc>
        <w:tc>
          <w:tcPr>
            <w:tcW w:w="3548" w:type="dxa"/>
            <w:tcBorders>
              <w:bottom w:val="single" w:sz="4" w:space="0" w:color="auto"/>
            </w:tcBorders>
          </w:tcPr>
          <w:p w:rsidR="00A534C9" w:rsidRPr="00CD50BD" w:rsidRDefault="00A534C9" w:rsidP="0065630F">
            <w:pPr>
              <w:pStyle w:val="Heading2"/>
            </w:pPr>
            <w:r>
              <w:t>Quality</w:t>
            </w:r>
          </w:p>
        </w:tc>
        <w:tc>
          <w:tcPr>
            <w:tcW w:w="4830" w:type="dxa"/>
            <w:gridSpan w:val="2"/>
            <w:tcBorders>
              <w:bottom w:val="single" w:sz="4" w:space="0" w:color="auto"/>
            </w:tcBorders>
          </w:tcPr>
          <w:p w:rsidR="00A534C9" w:rsidRPr="00CD50BD" w:rsidRDefault="00A534C9" w:rsidP="0065630F">
            <w:pPr>
              <w:pStyle w:val="Heading2"/>
              <w:rPr>
                <w:sz w:val="20"/>
              </w:rPr>
            </w:pPr>
          </w:p>
        </w:tc>
      </w:tr>
      <w:tr w:rsidR="00A534C9" w:rsidRPr="00CD50BD">
        <w:trPr>
          <w:gridAfter w:val="1"/>
          <w:wAfter w:w="292" w:type="dxa"/>
          <w:cantSplit/>
        </w:trPr>
        <w:tc>
          <w:tcPr>
            <w:tcW w:w="1073" w:type="dxa"/>
            <w:tcBorders>
              <w:top w:val="single" w:sz="4" w:space="0" w:color="auto"/>
              <w:bottom w:val="single" w:sz="4" w:space="0" w:color="auto"/>
            </w:tcBorders>
          </w:tcPr>
          <w:p w:rsidR="00A534C9" w:rsidRPr="00CE0F89" w:rsidRDefault="00A534C9" w:rsidP="0065630F">
            <w:pPr>
              <w:pStyle w:val="Heading2"/>
              <w:rPr>
                <w:b w:val="0"/>
                <w:sz w:val="20"/>
                <w:szCs w:val="20"/>
              </w:rPr>
            </w:pPr>
            <w:r w:rsidRPr="00CE0F89">
              <w:rPr>
                <w:b w:val="0"/>
                <w:sz w:val="20"/>
                <w:szCs w:val="20"/>
              </w:rPr>
              <w:t>42.1</w:t>
            </w:r>
            <w:r>
              <w:rPr>
                <w:b w:val="0"/>
                <w:sz w:val="20"/>
                <w:szCs w:val="20"/>
              </w:rPr>
              <w:t xml:space="preserve"> </w:t>
            </w:r>
          </w:p>
        </w:tc>
        <w:tc>
          <w:tcPr>
            <w:tcW w:w="3548" w:type="dxa"/>
            <w:tcBorders>
              <w:top w:val="single" w:sz="4" w:space="0" w:color="auto"/>
              <w:bottom w:val="single" w:sz="4" w:space="0" w:color="auto"/>
            </w:tcBorders>
          </w:tcPr>
          <w:p w:rsidR="00A534C9" w:rsidRPr="00CD50BD" w:rsidRDefault="00A534C9" w:rsidP="0065630F">
            <w:pPr>
              <w:pStyle w:val="Heading2"/>
            </w:pPr>
            <w:r>
              <w:rPr>
                <w:b w:val="0"/>
                <w:sz w:val="20"/>
                <w:szCs w:val="20"/>
              </w:rPr>
              <w:t>Testing and Defects</w:t>
            </w:r>
          </w:p>
        </w:tc>
        <w:tc>
          <w:tcPr>
            <w:tcW w:w="4830" w:type="dxa"/>
            <w:gridSpan w:val="2"/>
            <w:tcBorders>
              <w:top w:val="single" w:sz="4" w:space="0" w:color="auto"/>
              <w:bottom w:val="single" w:sz="4" w:space="0" w:color="auto"/>
            </w:tcBorders>
          </w:tcPr>
          <w:p w:rsidR="00A534C9" w:rsidRPr="00BB5B29" w:rsidRDefault="00A534C9" w:rsidP="008E31AC">
            <w:pPr>
              <w:rPr>
                <w:b/>
              </w:rPr>
            </w:pPr>
            <w:r w:rsidRPr="00BB5B29">
              <w:rPr>
                <w:b/>
              </w:rPr>
              <w:t xml:space="preserve">The Defect correction period for a particular defect, is to be agreed by the party’s at the first meeting when that defect is formally discussed. Due to the complexity of this </w:t>
            </w:r>
            <w:r w:rsidRPr="00BB5B29">
              <w:rPr>
                <w:b/>
                <w:i/>
                <w:iCs/>
              </w:rPr>
              <w:t>Service</w:t>
            </w:r>
            <w:r w:rsidRPr="00BB5B29">
              <w:rPr>
                <w:b/>
              </w:rPr>
              <w:t xml:space="preserve">, it is not beneficial to have a specific time period stipulated in the </w:t>
            </w:r>
            <w:r w:rsidRPr="00BB5B29">
              <w:rPr>
                <w:b/>
                <w:i/>
                <w:iCs/>
              </w:rPr>
              <w:t>Contract Data</w:t>
            </w:r>
            <w:r w:rsidRPr="00BB5B29">
              <w:rPr>
                <w:b/>
              </w:rPr>
              <w:t xml:space="preserve">, as it is often not in the </w:t>
            </w:r>
            <w:r w:rsidRPr="00BB5B29">
              <w:rPr>
                <w:b/>
                <w:i/>
                <w:iCs/>
              </w:rPr>
              <w:t>Employers</w:t>
            </w:r>
            <w:r w:rsidRPr="00BB5B29">
              <w:rPr>
                <w:b/>
              </w:rPr>
              <w:t xml:space="preserve"> interest to take </w:t>
            </w:r>
            <w:r w:rsidRPr="00BB5B29">
              <w:rPr>
                <w:b/>
                <w:i/>
              </w:rPr>
              <w:t>Affected property</w:t>
            </w:r>
            <w:r w:rsidRPr="00BB5B29">
              <w:rPr>
                <w:b/>
              </w:rPr>
              <w:t xml:space="preserve"> out of service to correct a defect, but to rather decide when the optimal time is to correct the defect</w:t>
            </w:r>
            <w:r>
              <w:rPr>
                <w:b/>
              </w:rPr>
              <w:t xml:space="preserve">. </w:t>
            </w:r>
          </w:p>
        </w:tc>
      </w:tr>
      <w:tr w:rsidR="00A534C9" w:rsidRPr="00CD50BD">
        <w:trPr>
          <w:gridAfter w:val="1"/>
          <w:wAfter w:w="292" w:type="dxa"/>
          <w:cantSplit/>
        </w:trPr>
        <w:tc>
          <w:tcPr>
            <w:tcW w:w="1073" w:type="dxa"/>
            <w:tcBorders>
              <w:top w:val="single" w:sz="4" w:space="0" w:color="auto"/>
              <w:bottom w:val="single" w:sz="4" w:space="0" w:color="auto"/>
            </w:tcBorders>
          </w:tcPr>
          <w:p w:rsidR="00A534C9" w:rsidRPr="00CE0F89" w:rsidRDefault="00A534C9" w:rsidP="0065630F">
            <w:pPr>
              <w:pStyle w:val="Heading2"/>
              <w:rPr>
                <w:b w:val="0"/>
                <w:sz w:val="20"/>
                <w:szCs w:val="20"/>
              </w:rPr>
            </w:pPr>
            <w:r w:rsidRPr="00CE0F89">
              <w:rPr>
                <w:b w:val="0"/>
                <w:sz w:val="20"/>
                <w:szCs w:val="20"/>
              </w:rPr>
              <w:t>42.</w:t>
            </w:r>
            <w:r>
              <w:rPr>
                <w:b w:val="0"/>
                <w:sz w:val="20"/>
                <w:szCs w:val="20"/>
              </w:rPr>
              <w:t xml:space="preserve">2 </w:t>
            </w:r>
          </w:p>
        </w:tc>
        <w:tc>
          <w:tcPr>
            <w:tcW w:w="3548" w:type="dxa"/>
            <w:tcBorders>
              <w:top w:val="single" w:sz="4" w:space="0" w:color="auto"/>
              <w:bottom w:val="single" w:sz="4" w:space="0" w:color="auto"/>
            </w:tcBorders>
          </w:tcPr>
          <w:p w:rsidR="00A534C9" w:rsidRDefault="00A534C9" w:rsidP="0065630F">
            <w:pPr>
              <w:pStyle w:val="Heading2"/>
              <w:rPr>
                <w:b w:val="0"/>
                <w:sz w:val="20"/>
                <w:szCs w:val="20"/>
              </w:rPr>
            </w:pPr>
            <w:r>
              <w:rPr>
                <w:b w:val="0"/>
                <w:sz w:val="20"/>
                <w:szCs w:val="20"/>
              </w:rPr>
              <w:t>Contract Quality Plan (CQP) and Quality Control Plan (QCP)/ Inspection and Test Plan (ITP)</w:t>
            </w:r>
          </w:p>
        </w:tc>
        <w:tc>
          <w:tcPr>
            <w:tcW w:w="4830" w:type="dxa"/>
            <w:gridSpan w:val="2"/>
            <w:tcBorders>
              <w:top w:val="single" w:sz="4" w:space="0" w:color="auto"/>
              <w:bottom w:val="single" w:sz="4" w:space="0" w:color="auto"/>
            </w:tcBorders>
          </w:tcPr>
          <w:p w:rsidR="00A534C9" w:rsidRPr="00BB5B29" w:rsidRDefault="00A534C9" w:rsidP="00BD07C2">
            <w:pPr>
              <w:rPr>
                <w:b/>
              </w:rPr>
            </w:pPr>
            <w:r>
              <w:rPr>
                <w:b/>
              </w:rPr>
              <w:t xml:space="preserve">The Quality Plans must be reviewed and approved by the </w:t>
            </w:r>
            <w:r w:rsidRPr="001D1120">
              <w:rPr>
                <w:b/>
                <w:i/>
              </w:rPr>
              <w:t xml:space="preserve">contractor </w:t>
            </w:r>
            <w:r>
              <w:rPr>
                <w:b/>
              </w:rPr>
              <w:t xml:space="preserve">and </w:t>
            </w:r>
            <w:r w:rsidRPr="001D1120">
              <w:rPr>
                <w:b/>
                <w:i/>
              </w:rPr>
              <w:t>employer</w:t>
            </w:r>
            <w:r>
              <w:rPr>
                <w:b/>
              </w:rPr>
              <w:t xml:space="preserve"> </w:t>
            </w:r>
            <w:r w:rsidR="00BD07C2">
              <w:rPr>
                <w:b/>
              </w:rPr>
              <w:t>within four</w:t>
            </w:r>
            <w:r>
              <w:rPr>
                <w:b/>
              </w:rPr>
              <w:t xml:space="preserve"> (4) weeks after contract award.</w:t>
            </w:r>
          </w:p>
        </w:tc>
      </w:tr>
      <w:tr w:rsidR="00A534C9" w:rsidRPr="00CD50BD">
        <w:trPr>
          <w:gridAfter w:val="1"/>
          <w:wAfter w:w="292" w:type="dxa"/>
          <w:cantSplit/>
        </w:trPr>
        <w:tc>
          <w:tcPr>
            <w:tcW w:w="1073" w:type="dxa"/>
            <w:tcBorders>
              <w:top w:val="single" w:sz="4" w:space="0" w:color="auto"/>
              <w:bottom w:val="single" w:sz="4" w:space="0" w:color="auto"/>
            </w:tcBorders>
          </w:tcPr>
          <w:p w:rsidR="00A534C9" w:rsidRPr="00CE0F89" w:rsidRDefault="00A534C9" w:rsidP="0065630F">
            <w:pPr>
              <w:pStyle w:val="Heading2"/>
              <w:rPr>
                <w:b w:val="0"/>
                <w:sz w:val="20"/>
                <w:szCs w:val="20"/>
              </w:rPr>
            </w:pPr>
            <w:r w:rsidRPr="00313E4E">
              <w:rPr>
                <w:b w:val="0"/>
                <w:sz w:val="20"/>
                <w:szCs w:val="20"/>
              </w:rPr>
              <w:t>42.</w:t>
            </w:r>
            <w:r>
              <w:rPr>
                <w:b w:val="0"/>
                <w:sz w:val="20"/>
                <w:szCs w:val="20"/>
              </w:rPr>
              <w:t>3</w:t>
            </w:r>
          </w:p>
        </w:tc>
        <w:tc>
          <w:tcPr>
            <w:tcW w:w="3548" w:type="dxa"/>
            <w:tcBorders>
              <w:top w:val="single" w:sz="4" w:space="0" w:color="auto"/>
              <w:bottom w:val="single" w:sz="4" w:space="0" w:color="auto"/>
            </w:tcBorders>
          </w:tcPr>
          <w:p w:rsidR="00A534C9" w:rsidRDefault="00A534C9" w:rsidP="0065630F">
            <w:pPr>
              <w:pStyle w:val="Heading2"/>
              <w:rPr>
                <w:b w:val="0"/>
                <w:sz w:val="20"/>
                <w:szCs w:val="20"/>
              </w:rPr>
            </w:pPr>
            <w:r w:rsidRPr="00313E4E">
              <w:rPr>
                <w:b w:val="0"/>
                <w:sz w:val="20"/>
                <w:szCs w:val="20"/>
              </w:rPr>
              <w:t>Quality Management System (QMS)</w:t>
            </w:r>
          </w:p>
        </w:tc>
        <w:tc>
          <w:tcPr>
            <w:tcW w:w="4830" w:type="dxa"/>
            <w:gridSpan w:val="2"/>
            <w:tcBorders>
              <w:top w:val="single" w:sz="4" w:space="0" w:color="auto"/>
              <w:bottom w:val="single" w:sz="4" w:space="0" w:color="auto"/>
            </w:tcBorders>
          </w:tcPr>
          <w:p w:rsidR="00A534C9" w:rsidRDefault="00A534C9" w:rsidP="008E31AC">
            <w:pPr>
              <w:rPr>
                <w:b/>
              </w:rPr>
            </w:pPr>
            <w:r w:rsidRPr="001D1120">
              <w:rPr>
                <w:b/>
              </w:rPr>
              <w:t xml:space="preserve">The Contractor shall </w:t>
            </w:r>
            <w:r>
              <w:rPr>
                <w:b/>
              </w:rPr>
              <w:t>maintain</w:t>
            </w:r>
            <w:r w:rsidRPr="001D1120">
              <w:rPr>
                <w:b/>
              </w:rPr>
              <w:t xml:space="preserve"> </w:t>
            </w:r>
            <w:r>
              <w:rPr>
                <w:b/>
              </w:rPr>
              <w:t xml:space="preserve">a QMS </w:t>
            </w:r>
            <w:r w:rsidRPr="001D1120">
              <w:rPr>
                <w:b/>
              </w:rPr>
              <w:t xml:space="preserve">ISO 9001 </w:t>
            </w:r>
            <w:r>
              <w:rPr>
                <w:b/>
              </w:rPr>
              <w:t>certificate</w:t>
            </w:r>
            <w:r w:rsidRPr="001D1120">
              <w:rPr>
                <w:b/>
              </w:rPr>
              <w:t xml:space="preserve"> </w:t>
            </w:r>
            <w:r>
              <w:rPr>
                <w:b/>
              </w:rPr>
              <w:t>a</w:t>
            </w:r>
            <w:r w:rsidRPr="001D1120">
              <w:rPr>
                <w:b/>
              </w:rPr>
              <w:t xml:space="preserve">s per </w:t>
            </w:r>
            <w:r>
              <w:rPr>
                <w:b/>
              </w:rPr>
              <w:t>240-105658000 (</w:t>
            </w:r>
            <w:r w:rsidRPr="001D1120">
              <w:rPr>
                <w:b/>
              </w:rPr>
              <w:t>Q</w:t>
            </w:r>
            <w:r>
              <w:rPr>
                <w:b/>
              </w:rPr>
              <w:t xml:space="preserve">M 58) </w:t>
            </w:r>
            <w:r w:rsidRPr="001D1120">
              <w:rPr>
                <w:b/>
              </w:rPr>
              <w:t>specification for Supplier Quality</w:t>
            </w:r>
            <w:r>
              <w:rPr>
                <w:b/>
              </w:rPr>
              <w:t xml:space="preserve"> Management</w:t>
            </w:r>
            <w:r w:rsidRPr="001D1120">
              <w:rPr>
                <w:b/>
              </w:rPr>
              <w:t>.</w:t>
            </w:r>
            <w:r>
              <w:rPr>
                <w:b/>
              </w:rPr>
              <w:t xml:space="preserve"> The </w:t>
            </w:r>
            <w:r w:rsidRPr="00313E4E">
              <w:rPr>
                <w:b/>
                <w:i/>
              </w:rPr>
              <w:t>contractor’s</w:t>
            </w:r>
            <w:r>
              <w:rPr>
                <w:b/>
              </w:rPr>
              <w:t xml:space="preserve"> QMS must drive management system processes to ensure that </w:t>
            </w:r>
            <w:r w:rsidRPr="00313E4E">
              <w:rPr>
                <w:b/>
                <w:i/>
              </w:rPr>
              <w:t xml:space="preserve">employer’s </w:t>
            </w:r>
            <w:r>
              <w:rPr>
                <w:b/>
              </w:rPr>
              <w:t>requirements are fully met on a consistent basis.</w:t>
            </w:r>
          </w:p>
        </w:tc>
      </w:tr>
    </w:tbl>
    <w:p w:rsidR="00C93A9B" w:rsidRDefault="00C93A9B">
      <w:r>
        <w:br w:type="page"/>
      </w: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541"/>
        <w:gridCol w:w="9"/>
        <w:gridCol w:w="283"/>
        <w:gridCol w:w="127"/>
        <w:gridCol w:w="4684"/>
        <w:gridCol w:w="19"/>
        <w:gridCol w:w="62"/>
      </w:tblGrid>
      <w:tr w:rsidR="00EC3397" w:rsidRPr="00CD50BD" w:rsidTr="00C16552">
        <w:trPr>
          <w:gridAfter w:val="1"/>
          <w:wAfter w:w="62" w:type="dxa"/>
          <w:cantSplit/>
        </w:trPr>
        <w:tc>
          <w:tcPr>
            <w:tcW w:w="1073" w:type="dxa"/>
            <w:tcBorders>
              <w:top w:val="single" w:sz="4" w:space="0" w:color="auto"/>
              <w:bottom w:val="single" w:sz="4" w:space="0" w:color="auto"/>
            </w:tcBorders>
          </w:tcPr>
          <w:p w:rsidR="00EC3397" w:rsidRPr="00CD50BD" w:rsidRDefault="00EC3397">
            <w:pPr>
              <w:pStyle w:val="Heading2"/>
              <w:rPr>
                <w:b w:val="0"/>
              </w:rPr>
            </w:pPr>
            <w:r w:rsidRPr="00CD50BD">
              <w:rPr>
                <w:b w:val="0"/>
              </w:rPr>
              <w:lastRenderedPageBreak/>
              <w:t>5</w:t>
            </w:r>
          </w:p>
        </w:tc>
        <w:tc>
          <w:tcPr>
            <w:tcW w:w="3840" w:type="dxa"/>
            <w:gridSpan w:val="4"/>
            <w:tcBorders>
              <w:top w:val="single" w:sz="4" w:space="0" w:color="auto"/>
              <w:bottom w:val="single" w:sz="4" w:space="0" w:color="auto"/>
            </w:tcBorders>
          </w:tcPr>
          <w:p w:rsidR="00EC3397" w:rsidRPr="00CD50BD" w:rsidRDefault="00EC3397">
            <w:pPr>
              <w:pStyle w:val="Heading2"/>
            </w:pPr>
            <w:r w:rsidRPr="00CD50BD">
              <w:t>Payment</w:t>
            </w:r>
          </w:p>
        </w:tc>
        <w:tc>
          <w:tcPr>
            <w:tcW w:w="4830" w:type="dxa"/>
            <w:gridSpan w:val="3"/>
            <w:tcBorders>
              <w:top w:val="single" w:sz="4" w:space="0" w:color="auto"/>
              <w:bottom w:val="single" w:sz="4" w:space="0" w:color="auto"/>
            </w:tcBorders>
          </w:tcPr>
          <w:p w:rsidR="00EC3397" w:rsidRPr="00CD50BD" w:rsidRDefault="00EC3397">
            <w:pPr>
              <w:pStyle w:val="Heading2"/>
            </w:pPr>
          </w:p>
        </w:tc>
      </w:tr>
      <w:tr w:rsidR="00CE0F89" w:rsidRPr="00CD50BD" w:rsidTr="00C16552">
        <w:trPr>
          <w:gridAfter w:val="1"/>
          <w:wAfter w:w="62" w:type="dxa"/>
          <w:cantSplit/>
        </w:trPr>
        <w:tc>
          <w:tcPr>
            <w:tcW w:w="1073" w:type="dxa"/>
            <w:tcBorders>
              <w:top w:val="single" w:sz="4" w:space="0" w:color="auto"/>
              <w:bottom w:val="single" w:sz="4" w:space="0" w:color="auto"/>
            </w:tcBorders>
            <w:shd w:val="clear" w:color="auto" w:fill="auto"/>
          </w:tcPr>
          <w:p w:rsidR="00CE0F89" w:rsidRPr="00CD50BD" w:rsidRDefault="00CE0F89" w:rsidP="00C2466D">
            <w:pPr>
              <w:rPr>
                <w:bCs/>
              </w:rPr>
            </w:pPr>
            <w:r>
              <w:rPr>
                <w:bCs/>
              </w:rPr>
              <w:t>50.1</w:t>
            </w:r>
          </w:p>
        </w:tc>
        <w:tc>
          <w:tcPr>
            <w:tcW w:w="3548" w:type="dxa"/>
            <w:gridSpan w:val="2"/>
            <w:tcBorders>
              <w:top w:val="single" w:sz="4" w:space="0" w:color="auto"/>
            </w:tcBorders>
          </w:tcPr>
          <w:p w:rsidR="00CE0F89" w:rsidRPr="00CD50BD" w:rsidRDefault="00CE0F89" w:rsidP="00C2466D">
            <w:r>
              <w:t>The assessment process is</w:t>
            </w:r>
          </w:p>
        </w:tc>
        <w:tc>
          <w:tcPr>
            <w:tcW w:w="5122" w:type="dxa"/>
            <w:gridSpan w:val="5"/>
            <w:tcBorders>
              <w:top w:val="single" w:sz="4" w:space="0" w:color="auto"/>
            </w:tcBorders>
          </w:tcPr>
          <w:p w:rsidR="00CE0F89" w:rsidRDefault="00CE0F89" w:rsidP="00147647">
            <w:pPr>
              <w:tabs>
                <w:tab w:val="clear" w:pos="357"/>
                <w:tab w:val="left" w:pos="-85"/>
              </w:tabs>
              <w:rPr>
                <w:b/>
                <w:lang w:val="en-ZA"/>
              </w:rPr>
            </w:pPr>
            <w:r w:rsidRPr="00CE0F89">
              <w:rPr>
                <w:b/>
                <w:lang w:val="en-ZA"/>
              </w:rPr>
              <w:t xml:space="preserve">On each Task Order the assessment schedule is agreed and recorded on the Task Order under the heading </w:t>
            </w:r>
            <w:r w:rsidR="00C36315">
              <w:rPr>
                <w:b/>
                <w:lang w:val="en-ZA"/>
              </w:rPr>
              <w:t>(Assessment schedule</w:t>
            </w:r>
            <w:r w:rsidRPr="00CE0F89">
              <w:rPr>
                <w:b/>
                <w:lang w:val="en-ZA"/>
              </w:rPr>
              <w:t xml:space="preserve">). </w:t>
            </w:r>
          </w:p>
          <w:p w:rsidR="00BB5B29" w:rsidRDefault="00BB5B29" w:rsidP="00C2466D">
            <w:pPr>
              <w:tabs>
                <w:tab w:val="clear" w:pos="357"/>
                <w:tab w:val="left" w:pos="17"/>
              </w:tabs>
              <w:rPr>
                <w:b/>
                <w:lang w:val="en-US"/>
              </w:rPr>
            </w:pPr>
          </w:p>
          <w:p w:rsidR="00CE0F89" w:rsidRDefault="00CE0F89" w:rsidP="00C2466D">
            <w:pPr>
              <w:tabs>
                <w:tab w:val="clear" w:pos="357"/>
                <w:tab w:val="left" w:pos="17"/>
              </w:tabs>
              <w:rPr>
                <w:b/>
                <w:lang w:val="en-US"/>
              </w:rPr>
            </w:pPr>
            <w:r>
              <w:rPr>
                <w:b/>
                <w:lang w:val="en-ZA"/>
              </w:rPr>
              <w:t>T</w:t>
            </w:r>
            <w:r w:rsidRPr="00CE0F89">
              <w:rPr>
                <w:b/>
                <w:lang w:val="en-ZA"/>
              </w:rPr>
              <w:t>he alternatives for assessments are:</w:t>
            </w:r>
            <w:r w:rsidRPr="00CE0F89">
              <w:rPr>
                <w:b/>
                <w:lang w:val="en-US"/>
              </w:rPr>
              <w:t xml:space="preserve"> </w:t>
            </w:r>
          </w:p>
          <w:p w:rsidR="00BB5B29" w:rsidRDefault="00BB5B29" w:rsidP="00C2466D">
            <w:pPr>
              <w:tabs>
                <w:tab w:val="clear" w:pos="357"/>
                <w:tab w:val="left" w:pos="17"/>
              </w:tabs>
              <w:rPr>
                <w:b/>
                <w:lang w:val="en-US"/>
              </w:rPr>
            </w:pPr>
          </w:p>
          <w:p w:rsidR="00CE0F89" w:rsidRPr="00BB5B29" w:rsidRDefault="00CE0F89" w:rsidP="000D38D0">
            <w:pPr>
              <w:numPr>
                <w:ilvl w:val="0"/>
                <w:numId w:val="9"/>
              </w:numPr>
              <w:rPr>
                <w:b/>
                <w:lang w:val="en-US"/>
              </w:rPr>
            </w:pPr>
            <w:r w:rsidRPr="00CE0F89">
              <w:rPr>
                <w:b/>
                <w:lang w:val="en-ZA"/>
              </w:rPr>
              <w:t xml:space="preserve">The assessments will be based upon the assessment date and intervals agreed upon and recorded in the Task Order. </w:t>
            </w:r>
          </w:p>
          <w:p w:rsidR="00BB5B29" w:rsidRPr="00CE0F89" w:rsidRDefault="00BB5B29" w:rsidP="00BB5B29">
            <w:pPr>
              <w:ind w:left="720"/>
              <w:rPr>
                <w:b/>
                <w:lang w:val="en-US"/>
              </w:rPr>
            </w:pPr>
          </w:p>
          <w:p w:rsidR="00CE0F89" w:rsidRPr="00BB5B29" w:rsidRDefault="00CE0F89" w:rsidP="000D38D0">
            <w:pPr>
              <w:numPr>
                <w:ilvl w:val="0"/>
                <w:numId w:val="9"/>
              </w:numPr>
              <w:rPr>
                <w:b/>
                <w:lang w:val="en-US"/>
              </w:rPr>
            </w:pPr>
            <w:r w:rsidRPr="00CE0F89">
              <w:rPr>
                <w:b/>
                <w:lang w:val="en-ZA"/>
              </w:rPr>
              <w:t xml:space="preserve">Percentage completion assessments may be agreed to and recorded on the Task Order, which stipulates assessment percentages against a project milestone and not a date. </w:t>
            </w:r>
          </w:p>
          <w:p w:rsidR="00BB5B29" w:rsidRPr="00CE0F89" w:rsidRDefault="00BB5B29" w:rsidP="00BB5B29">
            <w:pPr>
              <w:ind w:left="720"/>
              <w:rPr>
                <w:b/>
                <w:lang w:val="en-US"/>
              </w:rPr>
            </w:pPr>
          </w:p>
          <w:p w:rsidR="00CE0F89" w:rsidRDefault="00CE0F89" w:rsidP="00C2466D">
            <w:pPr>
              <w:tabs>
                <w:tab w:val="clear" w:pos="357"/>
                <w:tab w:val="left" w:pos="17"/>
              </w:tabs>
              <w:rPr>
                <w:b/>
                <w:lang w:val="en-US"/>
              </w:rPr>
            </w:pPr>
            <w:r w:rsidRPr="00CE0F89">
              <w:rPr>
                <w:b/>
                <w:lang w:val="en-ZA"/>
              </w:rPr>
              <w:t>Default is alternative 1 in case of disagreement.</w:t>
            </w:r>
            <w:r w:rsidRPr="00CE0F89">
              <w:rPr>
                <w:b/>
                <w:lang w:val="en-US"/>
              </w:rPr>
              <w:t xml:space="preserve"> </w:t>
            </w:r>
          </w:p>
          <w:p w:rsidR="00BB5B29" w:rsidRPr="00CE0F89" w:rsidRDefault="00BB5B29" w:rsidP="00C2466D">
            <w:pPr>
              <w:tabs>
                <w:tab w:val="clear" w:pos="357"/>
                <w:tab w:val="left" w:pos="17"/>
              </w:tabs>
              <w:rPr>
                <w:b/>
                <w:lang w:val="en-US"/>
              </w:rPr>
            </w:pPr>
          </w:p>
          <w:p w:rsidR="00CE0F89" w:rsidRPr="00CD50BD" w:rsidRDefault="00CE0F89" w:rsidP="00C2466D">
            <w:pPr>
              <w:rPr>
                <w:b/>
              </w:rPr>
            </w:pPr>
            <w:r w:rsidRPr="00CE0F89">
              <w:rPr>
                <w:b/>
                <w:lang w:val="en-ZA"/>
              </w:rPr>
              <w:t xml:space="preserve">The parties may agree to an assessment at the start of the work but the assessment will be based on pre outage work completed or costs incurred to date. </w:t>
            </w:r>
          </w:p>
        </w:tc>
      </w:tr>
      <w:tr w:rsidR="00CE0F89" w:rsidRPr="00CD50BD" w:rsidTr="00C16552">
        <w:trPr>
          <w:gridAfter w:val="1"/>
          <w:wAfter w:w="62" w:type="dxa"/>
        </w:trPr>
        <w:tc>
          <w:tcPr>
            <w:tcW w:w="1073" w:type="dxa"/>
          </w:tcPr>
          <w:p w:rsidR="00CE0F89" w:rsidRPr="00CD50BD" w:rsidRDefault="00CE0F89" w:rsidP="00C2466D">
            <w:pPr>
              <w:rPr>
                <w:bCs/>
              </w:rPr>
            </w:pPr>
            <w:r w:rsidRPr="00CD50BD">
              <w:rPr>
                <w:bCs/>
              </w:rPr>
              <w:t>50.1</w:t>
            </w:r>
          </w:p>
        </w:tc>
        <w:tc>
          <w:tcPr>
            <w:tcW w:w="3548" w:type="dxa"/>
            <w:gridSpan w:val="2"/>
          </w:tcPr>
          <w:p w:rsidR="00CE0F89" w:rsidRPr="00CE0F89" w:rsidRDefault="00CE0F89" w:rsidP="00CE0F89">
            <w:r w:rsidRPr="00CE0F89">
              <w:t>The assessment date is</w:t>
            </w:r>
          </w:p>
        </w:tc>
        <w:tc>
          <w:tcPr>
            <w:tcW w:w="5122" w:type="dxa"/>
            <w:gridSpan w:val="5"/>
          </w:tcPr>
          <w:p w:rsidR="00CE0F89" w:rsidRPr="00CD50BD" w:rsidRDefault="00CE0F89" w:rsidP="0001562D">
            <w:pPr>
              <w:rPr>
                <w:b/>
              </w:rPr>
            </w:pPr>
            <w:r>
              <w:rPr>
                <w:b/>
              </w:rPr>
              <w:t>to be specified in the task order</w:t>
            </w:r>
          </w:p>
        </w:tc>
      </w:tr>
      <w:tr w:rsidR="004C2C0F" w:rsidRPr="00CD50BD" w:rsidTr="00C16552">
        <w:trPr>
          <w:gridAfter w:val="1"/>
          <w:wAfter w:w="62" w:type="dxa"/>
        </w:trPr>
        <w:tc>
          <w:tcPr>
            <w:tcW w:w="1073" w:type="dxa"/>
          </w:tcPr>
          <w:p w:rsidR="004C2C0F" w:rsidRPr="00CD50BD" w:rsidRDefault="004C2C0F" w:rsidP="00AA3E85">
            <w:pPr>
              <w:rPr>
                <w:bCs/>
              </w:rPr>
            </w:pPr>
            <w:r w:rsidRPr="00CD50BD">
              <w:rPr>
                <w:bCs/>
              </w:rPr>
              <w:t>50.1</w:t>
            </w:r>
          </w:p>
        </w:tc>
        <w:tc>
          <w:tcPr>
            <w:tcW w:w="3548" w:type="dxa"/>
            <w:gridSpan w:val="2"/>
          </w:tcPr>
          <w:p w:rsidR="004C2C0F" w:rsidRPr="00CD50BD" w:rsidRDefault="004C2C0F" w:rsidP="00AA3E85">
            <w:r w:rsidRPr="00CD50BD">
              <w:t xml:space="preserve">The </w:t>
            </w:r>
            <w:r w:rsidRPr="00CD50BD">
              <w:rPr>
                <w:i/>
              </w:rPr>
              <w:t>assessment interval</w:t>
            </w:r>
            <w:r w:rsidRPr="00CD50BD">
              <w:t xml:space="preserve"> is</w:t>
            </w:r>
          </w:p>
        </w:tc>
        <w:tc>
          <w:tcPr>
            <w:tcW w:w="5122" w:type="dxa"/>
            <w:gridSpan w:val="5"/>
          </w:tcPr>
          <w:p w:rsidR="004C2C0F" w:rsidRPr="00CD50BD" w:rsidRDefault="00CE0F89" w:rsidP="0001562D">
            <w:pPr>
              <w:rPr>
                <w:b/>
              </w:rPr>
            </w:pPr>
            <w:r>
              <w:rPr>
                <w:b/>
              </w:rPr>
              <w:t>to be specified in the task order</w:t>
            </w:r>
            <w:r w:rsidDel="00CE0F89">
              <w:rPr>
                <w:b/>
              </w:rPr>
              <w:t xml:space="preserve"> </w:t>
            </w:r>
          </w:p>
        </w:tc>
      </w:tr>
      <w:tr w:rsidR="00EC3397" w:rsidRPr="00CD50BD" w:rsidTr="00C16552">
        <w:trPr>
          <w:gridAfter w:val="1"/>
          <w:wAfter w:w="62" w:type="dxa"/>
          <w:cantSplit/>
        </w:trPr>
        <w:tc>
          <w:tcPr>
            <w:tcW w:w="1073" w:type="dxa"/>
            <w:tcBorders>
              <w:bottom w:val="single" w:sz="4" w:space="0" w:color="auto"/>
            </w:tcBorders>
          </w:tcPr>
          <w:p w:rsidR="00EC3397" w:rsidRPr="00CD50BD" w:rsidRDefault="00EC3397">
            <w:pPr>
              <w:rPr>
                <w:bCs/>
              </w:rPr>
            </w:pPr>
            <w:r w:rsidRPr="00CD50BD">
              <w:rPr>
                <w:bCs/>
              </w:rPr>
              <w:t>51.</w:t>
            </w:r>
            <w:r w:rsidR="00B87C1F" w:rsidRPr="00CD50BD">
              <w:rPr>
                <w:bCs/>
              </w:rPr>
              <w:t>1</w:t>
            </w:r>
          </w:p>
        </w:tc>
        <w:tc>
          <w:tcPr>
            <w:tcW w:w="3548" w:type="dxa"/>
            <w:gridSpan w:val="2"/>
          </w:tcPr>
          <w:p w:rsidR="00EC3397" w:rsidRPr="00CD50BD" w:rsidRDefault="00EC3397" w:rsidP="00C937A9">
            <w:r w:rsidRPr="00CD50BD">
              <w:t xml:space="preserve">The </w:t>
            </w:r>
            <w:r w:rsidRPr="00CD50BD">
              <w:rPr>
                <w:i/>
              </w:rPr>
              <w:t>currency of this contract</w:t>
            </w:r>
            <w:r w:rsidRPr="00CD50BD">
              <w:t xml:space="preserve"> is the </w:t>
            </w:r>
          </w:p>
        </w:tc>
        <w:tc>
          <w:tcPr>
            <w:tcW w:w="5122" w:type="dxa"/>
            <w:gridSpan w:val="5"/>
          </w:tcPr>
          <w:p w:rsidR="00EC3397" w:rsidRPr="00CD50BD" w:rsidRDefault="00EC3397">
            <w:pPr>
              <w:rPr>
                <w:b/>
              </w:rPr>
            </w:pPr>
            <w:r w:rsidRPr="00CD50BD">
              <w:rPr>
                <w:b/>
              </w:rPr>
              <w:t>South African Rand.</w:t>
            </w:r>
          </w:p>
        </w:tc>
      </w:tr>
      <w:tr w:rsidR="003B4070" w:rsidRPr="00CD50BD" w:rsidTr="00C16552">
        <w:trPr>
          <w:gridAfter w:val="1"/>
          <w:wAfter w:w="62" w:type="dxa"/>
          <w:cantSplit/>
        </w:trPr>
        <w:tc>
          <w:tcPr>
            <w:tcW w:w="1073" w:type="dxa"/>
            <w:tcBorders>
              <w:top w:val="single" w:sz="4" w:space="0" w:color="auto"/>
              <w:bottom w:val="single" w:sz="4" w:space="0" w:color="auto"/>
            </w:tcBorders>
            <w:shd w:val="clear" w:color="auto" w:fill="auto"/>
          </w:tcPr>
          <w:p w:rsidR="003B4070" w:rsidRPr="00CD50BD" w:rsidRDefault="003B4070" w:rsidP="00C2466D">
            <w:pPr>
              <w:rPr>
                <w:bCs/>
              </w:rPr>
            </w:pPr>
            <w:r w:rsidRPr="00CD50BD">
              <w:rPr>
                <w:bCs/>
              </w:rPr>
              <w:t>51.2</w:t>
            </w:r>
          </w:p>
        </w:tc>
        <w:tc>
          <w:tcPr>
            <w:tcW w:w="3548" w:type="dxa"/>
            <w:gridSpan w:val="2"/>
          </w:tcPr>
          <w:p w:rsidR="003B4070" w:rsidRPr="00CD50BD" w:rsidRDefault="003B4070" w:rsidP="00C2466D">
            <w:r w:rsidRPr="00CD50BD">
              <w:t>The period within which payments are made is</w:t>
            </w:r>
          </w:p>
        </w:tc>
        <w:tc>
          <w:tcPr>
            <w:tcW w:w="5122" w:type="dxa"/>
            <w:gridSpan w:val="5"/>
          </w:tcPr>
          <w:p w:rsidR="003B4070" w:rsidRPr="00CD50BD" w:rsidRDefault="00882767" w:rsidP="00F273BE">
            <w:pPr>
              <w:rPr>
                <w:rFonts w:ascii="Arial Bold" w:hAnsi="Arial Bold"/>
                <w:b/>
                <w:color w:val="000000"/>
                <w:szCs w:val="20"/>
              </w:rPr>
            </w:pPr>
            <w:r>
              <w:rPr>
                <w:b/>
              </w:rPr>
              <w:t>30</w:t>
            </w:r>
            <w:r w:rsidR="003B4070" w:rsidRPr="00CD50BD">
              <w:rPr>
                <w:b/>
              </w:rPr>
              <w:t xml:space="preserve"> days </w:t>
            </w:r>
            <w:r w:rsidR="003B4070" w:rsidRPr="00955841">
              <w:rPr>
                <w:b/>
              </w:rPr>
              <w:t xml:space="preserve">from </w:t>
            </w:r>
            <w:r w:rsidR="0057600B">
              <w:rPr>
                <w:b/>
              </w:rPr>
              <w:t xml:space="preserve">receipt </w:t>
            </w:r>
            <w:r w:rsidR="003B4070">
              <w:rPr>
                <w:b/>
              </w:rPr>
              <w:t xml:space="preserve">of </w:t>
            </w:r>
            <w:r w:rsidR="0057600B">
              <w:rPr>
                <w:b/>
              </w:rPr>
              <w:t xml:space="preserve">a valid </w:t>
            </w:r>
            <w:r w:rsidR="003B4070" w:rsidRPr="00CD50BD">
              <w:rPr>
                <w:b/>
                <w:i/>
                <w:iCs/>
              </w:rPr>
              <w:t xml:space="preserve">Contractor’s </w:t>
            </w:r>
            <w:r w:rsidR="003B4070" w:rsidRPr="00CD50BD">
              <w:rPr>
                <w:b/>
              </w:rPr>
              <w:t>invoice</w:t>
            </w:r>
            <w:r w:rsidR="00CE5F7E">
              <w:rPr>
                <w:b/>
              </w:rPr>
              <w:t xml:space="preserve"> to the </w:t>
            </w:r>
            <w:r w:rsidR="00CE5F7E" w:rsidRPr="00CE5F7E">
              <w:rPr>
                <w:b/>
                <w:i/>
              </w:rPr>
              <w:t>Employer</w:t>
            </w:r>
            <w:r w:rsidR="003B4070" w:rsidRPr="00CD50BD">
              <w:rPr>
                <w:b/>
              </w:rPr>
              <w:t>.</w:t>
            </w:r>
          </w:p>
        </w:tc>
      </w:tr>
      <w:tr w:rsidR="00EC3397" w:rsidRPr="00CD50BD" w:rsidTr="00C16552">
        <w:trPr>
          <w:gridAfter w:val="1"/>
          <w:wAfter w:w="62" w:type="dxa"/>
          <w:cantSplit/>
        </w:trPr>
        <w:tc>
          <w:tcPr>
            <w:tcW w:w="1073" w:type="dxa"/>
            <w:tcBorders>
              <w:bottom w:val="single" w:sz="4" w:space="0" w:color="auto"/>
            </w:tcBorders>
          </w:tcPr>
          <w:p w:rsidR="00EC3397" w:rsidRPr="00CD50BD" w:rsidRDefault="00EC3397">
            <w:pPr>
              <w:rPr>
                <w:bCs/>
              </w:rPr>
            </w:pPr>
            <w:r w:rsidRPr="00CD50BD">
              <w:rPr>
                <w:bCs/>
              </w:rPr>
              <w:t>51.</w:t>
            </w:r>
            <w:r w:rsidR="004C2C0F" w:rsidRPr="00CD50BD">
              <w:rPr>
                <w:bCs/>
              </w:rPr>
              <w:t>4</w:t>
            </w:r>
          </w:p>
        </w:tc>
        <w:tc>
          <w:tcPr>
            <w:tcW w:w="3548" w:type="dxa"/>
            <w:gridSpan w:val="2"/>
          </w:tcPr>
          <w:p w:rsidR="00EC3397" w:rsidRPr="00CD50BD" w:rsidRDefault="00EC3397">
            <w:r w:rsidRPr="00CD50BD">
              <w:t xml:space="preserve">The </w:t>
            </w:r>
            <w:r w:rsidRPr="00CD50BD">
              <w:rPr>
                <w:i/>
              </w:rPr>
              <w:t>interest rate</w:t>
            </w:r>
            <w:r w:rsidRPr="00CD50BD">
              <w:t xml:space="preserve"> is </w:t>
            </w:r>
          </w:p>
        </w:tc>
        <w:tc>
          <w:tcPr>
            <w:tcW w:w="5122" w:type="dxa"/>
            <w:gridSpan w:val="5"/>
          </w:tcPr>
          <w:p w:rsidR="00EC3397" w:rsidRPr="00CD50BD" w:rsidRDefault="00985E8F" w:rsidP="00985E8F">
            <w:pPr>
              <w:rPr>
                <w:b/>
                <w:highlight w:val="cyan"/>
              </w:rPr>
            </w:pPr>
            <w:r w:rsidRPr="00310FE3">
              <w:rPr>
                <w:b/>
              </w:rPr>
              <w:t>the publicly quoted prime rate of interest (calculated on a 365 day year) charged by from time to time by the Standard Bank of South Africa Limited (as certified, in the event of any dispute, by any manager of such bank, whose appointment it shall not be necessary to prove) for amounts due in Rands</w:t>
            </w:r>
            <w:r w:rsidR="00EC3397" w:rsidRPr="00310FE3">
              <w:rPr>
                <w:b/>
              </w:rPr>
              <w:t>.</w:t>
            </w:r>
          </w:p>
        </w:tc>
      </w:tr>
      <w:tr w:rsidR="00EC3397" w:rsidRPr="00CD50BD" w:rsidTr="00C16552">
        <w:trPr>
          <w:gridAfter w:val="1"/>
          <w:wAfter w:w="62" w:type="dxa"/>
          <w:cantSplit/>
        </w:trPr>
        <w:tc>
          <w:tcPr>
            <w:tcW w:w="1073" w:type="dxa"/>
            <w:tcBorders>
              <w:bottom w:val="single" w:sz="4" w:space="0" w:color="auto"/>
            </w:tcBorders>
          </w:tcPr>
          <w:p w:rsidR="00EC3397" w:rsidRPr="00CD50BD" w:rsidRDefault="00EC3397" w:rsidP="0065630F">
            <w:pPr>
              <w:pStyle w:val="Heading2"/>
              <w:rPr>
                <w:b w:val="0"/>
              </w:rPr>
            </w:pPr>
            <w:r w:rsidRPr="00CD50BD">
              <w:rPr>
                <w:b w:val="0"/>
              </w:rPr>
              <w:t>6</w:t>
            </w:r>
          </w:p>
        </w:tc>
        <w:tc>
          <w:tcPr>
            <w:tcW w:w="3548" w:type="dxa"/>
            <w:gridSpan w:val="2"/>
            <w:tcBorders>
              <w:bottom w:val="single" w:sz="4" w:space="0" w:color="auto"/>
            </w:tcBorders>
          </w:tcPr>
          <w:p w:rsidR="00EC3397" w:rsidRPr="00CD50BD" w:rsidRDefault="00EC3397" w:rsidP="0065630F">
            <w:pPr>
              <w:pStyle w:val="Heading2"/>
            </w:pPr>
            <w:r w:rsidRPr="00CD50BD">
              <w:t>Compensation events</w:t>
            </w:r>
          </w:p>
        </w:tc>
        <w:tc>
          <w:tcPr>
            <w:tcW w:w="5122" w:type="dxa"/>
            <w:gridSpan w:val="5"/>
            <w:tcBorders>
              <w:bottom w:val="single" w:sz="4" w:space="0" w:color="auto"/>
            </w:tcBorders>
          </w:tcPr>
          <w:p w:rsidR="00EC3397" w:rsidRPr="006B4785" w:rsidRDefault="00EC3397" w:rsidP="0061775F">
            <w:pPr>
              <w:rPr>
                <w:b/>
                <w:bCs/>
              </w:rPr>
            </w:pPr>
          </w:p>
        </w:tc>
      </w:tr>
      <w:tr w:rsidR="003B3C95" w:rsidRPr="00CD50BD" w:rsidTr="00C16552">
        <w:trPr>
          <w:gridAfter w:val="1"/>
          <w:wAfter w:w="62" w:type="dxa"/>
          <w:cantSplit/>
        </w:trPr>
        <w:tc>
          <w:tcPr>
            <w:tcW w:w="1073" w:type="dxa"/>
            <w:tcBorders>
              <w:top w:val="single" w:sz="4" w:space="0" w:color="auto"/>
              <w:bottom w:val="single" w:sz="4" w:space="0" w:color="auto"/>
            </w:tcBorders>
          </w:tcPr>
          <w:p w:rsidR="003B3C95" w:rsidRPr="000013EF" w:rsidRDefault="003B3C95" w:rsidP="003B3C95">
            <w:pPr>
              <w:pStyle w:val="Heading2"/>
              <w:rPr>
                <w:b w:val="0"/>
                <w:sz w:val="20"/>
                <w:szCs w:val="20"/>
              </w:rPr>
            </w:pPr>
            <w:r w:rsidRPr="000013EF">
              <w:rPr>
                <w:b w:val="0"/>
                <w:sz w:val="20"/>
                <w:szCs w:val="20"/>
              </w:rPr>
              <w:t>61.8</w:t>
            </w:r>
          </w:p>
        </w:tc>
        <w:tc>
          <w:tcPr>
            <w:tcW w:w="3548" w:type="dxa"/>
            <w:gridSpan w:val="2"/>
            <w:tcBorders>
              <w:bottom w:val="single" w:sz="4" w:space="0" w:color="auto"/>
            </w:tcBorders>
          </w:tcPr>
          <w:p w:rsidR="003B3C95" w:rsidRPr="00CD50BD" w:rsidRDefault="003B3C95" w:rsidP="0065630F">
            <w:pPr>
              <w:pStyle w:val="Heading2"/>
            </w:pPr>
          </w:p>
        </w:tc>
        <w:tc>
          <w:tcPr>
            <w:tcW w:w="5122" w:type="dxa"/>
            <w:gridSpan w:val="5"/>
            <w:tcBorders>
              <w:bottom w:val="single" w:sz="4" w:space="0" w:color="auto"/>
            </w:tcBorders>
          </w:tcPr>
          <w:p w:rsidR="00D26B20" w:rsidRDefault="00D26B20" w:rsidP="003827E3">
            <w:r>
              <w:rPr>
                <w:b/>
              </w:rPr>
              <w:t xml:space="preserve">The Contractor will submit a compensation event </w:t>
            </w:r>
            <w:r w:rsidR="003B3CD4">
              <w:rPr>
                <w:b/>
              </w:rPr>
              <w:t>3</w:t>
            </w:r>
            <w:r>
              <w:rPr>
                <w:b/>
              </w:rPr>
              <w:t xml:space="preserve"> days after the early warning and Technical notification</w:t>
            </w:r>
            <w:r w:rsidR="00036848">
              <w:rPr>
                <w:b/>
              </w:rPr>
              <w:t xml:space="preserve"> meeting</w:t>
            </w:r>
            <w:r w:rsidR="00A534C9">
              <w:rPr>
                <w:b/>
              </w:rPr>
              <w:t xml:space="preserve"> (</w:t>
            </w:r>
            <w:r w:rsidR="003B3CD4">
              <w:rPr>
                <w:b/>
              </w:rPr>
              <w:t>site work)</w:t>
            </w:r>
            <w:r w:rsidR="008A70E3">
              <w:rPr>
                <w:b/>
              </w:rPr>
              <w:t>.</w:t>
            </w:r>
          </w:p>
          <w:p w:rsidR="007B3D79" w:rsidRDefault="003B3C95" w:rsidP="0065630F">
            <w:pPr>
              <w:pStyle w:val="Heading2"/>
              <w:rPr>
                <w:i/>
                <w:sz w:val="20"/>
              </w:rPr>
            </w:pPr>
            <w:r w:rsidRPr="003B3C95">
              <w:rPr>
                <w:sz w:val="20"/>
              </w:rPr>
              <w:t>Compensation Event</w:t>
            </w:r>
            <w:r>
              <w:rPr>
                <w:sz w:val="20"/>
              </w:rPr>
              <w:t>s</w:t>
            </w:r>
            <w:r w:rsidRPr="003B3C95">
              <w:rPr>
                <w:sz w:val="20"/>
              </w:rPr>
              <w:t xml:space="preserve"> </w:t>
            </w:r>
            <w:r w:rsidR="00BB5B29">
              <w:rPr>
                <w:sz w:val="20"/>
              </w:rPr>
              <w:t xml:space="preserve">are </w:t>
            </w:r>
            <w:r w:rsidRPr="003B3C95">
              <w:rPr>
                <w:sz w:val="20"/>
              </w:rPr>
              <w:t xml:space="preserve">to be approved by </w:t>
            </w:r>
            <w:r>
              <w:rPr>
                <w:sz w:val="20"/>
              </w:rPr>
              <w:t xml:space="preserve">the </w:t>
            </w:r>
            <w:r w:rsidRPr="003B3C95">
              <w:rPr>
                <w:i/>
                <w:sz w:val="20"/>
              </w:rPr>
              <w:t>Employer</w:t>
            </w:r>
            <w:r w:rsidRPr="003B3C95">
              <w:rPr>
                <w:sz w:val="20"/>
              </w:rPr>
              <w:t xml:space="preserve"> within </w:t>
            </w:r>
            <w:r w:rsidR="004807FE">
              <w:rPr>
                <w:sz w:val="20"/>
              </w:rPr>
              <w:t>48</w:t>
            </w:r>
            <w:r w:rsidRPr="003B3C95">
              <w:rPr>
                <w:sz w:val="20"/>
              </w:rPr>
              <w:t xml:space="preserve"> hours</w:t>
            </w:r>
            <w:r w:rsidR="0057600B">
              <w:rPr>
                <w:sz w:val="20"/>
              </w:rPr>
              <w:t xml:space="preserve"> </w:t>
            </w:r>
            <w:r w:rsidRPr="003B3C95">
              <w:rPr>
                <w:sz w:val="20"/>
              </w:rPr>
              <w:t xml:space="preserve">of receipt from the </w:t>
            </w:r>
            <w:r w:rsidRPr="003B3C95">
              <w:rPr>
                <w:i/>
                <w:sz w:val="20"/>
              </w:rPr>
              <w:t>Contractor</w:t>
            </w:r>
            <w:r w:rsidR="007B3D79">
              <w:rPr>
                <w:i/>
                <w:sz w:val="20"/>
              </w:rPr>
              <w:t>.</w:t>
            </w:r>
          </w:p>
          <w:p w:rsidR="00D26B20" w:rsidRPr="003827E3" w:rsidRDefault="007B3D79" w:rsidP="00D26B20">
            <w:pPr>
              <w:pStyle w:val="Heading2"/>
              <w:rPr>
                <w:sz w:val="20"/>
              </w:rPr>
            </w:pPr>
            <w:r w:rsidRPr="00BB5B29">
              <w:rPr>
                <w:sz w:val="20"/>
              </w:rPr>
              <w:t xml:space="preserve">Should the </w:t>
            </w:r>
            <w:r w:rsidRPr="00BB5B29">
              <w:rPr>
                <w:i/>
                <w:sz w:val="20"/>
              </w:rPr>
              <w:t>Employer</w:t>
            </w:r>
            <w:r w:rsidRPr="00BB5B29">
              <w:rPr>
                <w:sz w:val="20"/>
              </w:rPr>
              <w:t xml:space="preserve"> not agree with the terms of the compensation event, he shall declare a dispute within 24 hours</w:t>
            </w:r>
          </w:p>
        </w:tc>
      </w:tr>
      <w:tr w:rsidR="001633D0" w:rsidRPr="00CD50BD" w:rsidTr="00C16552">
        <w:trPr>
          <w:gridAfter w:val="1"/>
          <w:wAfter w:w="62" w:type="dxa"/>
          <w:cantSplit/>
        </w:trPr>
        <w:tc>
          <w:tcPr>
            <w:tcW w:w="1073" w:type="dxa"/>
            <w:tcBorders>
              <w:top w:val="single" w:sz="4" w:space="0" w:color="auto"/>
              <w:bottom w:val="single" w:sz="4" w:space="0" w:color="auto"/>
            </w:tcBorders>
          </w:tcPr>
          <w:p w:rsidR="001633D0" w:rsidRPr="00CD50BD" w:rsidRDefault="001633D0" w:rsidP="0065630F">
            <w:pPr>
              <w:pStyle w:val="Heading2"/>
              <w:rPr>
                <w:b w:val="0"/>
              </w:rPr>
            </w:pPr>
            <w:r w:rsidRPr="00CD50BD">
              <w:rPr>
                <w:b w:val="0"/>
              </w:rPr>
              <w:t>7</w:t>
            </w:r>
          </w:p>
        </w:tc>
        <w:tc>
          <w:tcPr>
            <w:tcW w:w="3548" w:type="dxa"/>
            <w:gridSpan w:val="2"/>
            <w:tcBorders>
              <w:bottom w:val="single" w:sz="4" w:space="0" w:color="auto"/>
            </w:tcBorders>
          </w:tcPr>
          <w:p w:rsidR="001633D0" w:rsidRPr="00CD50BD" w:rsidRDefault="001633D0" w:rsidP="0065630F">
            <w:pPr>
              <w:pStyle w:val="Heading2"/>
            </w:pPr>
            <w:r w:rsidRPr="00CD50BD">
              <w:t>Use of Equipment Plant and Materials</w:t>
            </w:r>
          </w:p>
        </w:tc>
        <w:tc>
          <w:tcPr>
            <w:tcW w:w="5122" w:type="dxa"/>
            <w:gridSpan w:val="5"/>
            <w:tcBorders>
              <w:bottom w:val="single" w:sz="4" w:space="0" w:color="auto"/>
            </w:tcBorders>
          </w:tcPr>
          <w:p w:rsidR="001633D0" w:rsidRPr="00CD50BD" w:rsidRDefault="003E45BE" w:rsidP="0065630F">
            <w:pPr>
              <w:pStyle w:val="Heading2"/>
              <w:rPr>
                <w:sz w:val="20"/>
              </w:rPr>
            </w:pPr>
            <w:r w:rsidRPr="003E45BE">
              <w:rPr>
                <w:sz w:val="20"/>
              </w:rPr>
              <w:t>No data is required for this section</w:t>
            </w:r>
          </w:p>
        </w:tc>
      </w:tr>
      <w:tr w:rsidR="001633D0" w:rsidRPr="00CD50BD" w:rsidTr="00C16552">
        <w:trPr>
          <w:gridAfter w:val="1"/>
          <w:wAfter w:w="62" w:type="dxa"/>
          <w:cantSplit/>
          <w:trHeight w:val="467"/>
        </w:trPr>
        <w:tc>
          <w:tcPr>
            <w:tcW w:w="1073" w:type="dxa"/>
            <w:tcBorders>
              <w:top w:val="single" w:sz="4" w:space="0" w:color="auto"/>
              <w:bottom w:val="single" w:sz="4" w:space="0" w:color="auto"/>
            </w:tcBorders>
            <w:shd w:val="clear" w:color="auto" w:fill="auto"/>
          </w:tcPr>
          <w:p w:rsidR="001633D0" w:rsidRPr="004804F1" w:rsidRDefault="001633D0" w:rsidP="00ED39D9">
            <w:pPr>
              <w:pStyle w:val="Heading2"/>
              <w:keepNext/>
              <w:rPr>
                <w:b w:val="0"/>
              </w:rPr>
            </w:pPr>
          </w:p>
        </w:tc>
        <w:tc>
          <w:tcPr>
            <w:tcW w:w="3548" w:type="dxa"/>
            <w:gridSpan w:val="2"/>
            <w:tcBorders>
              <w:bottom w:val="single" w:sz="4" w:space="0" w:color="auto"/>
            </w:tcBorders>
          </w:tcPr>
          <w:p w:rsidR="001633D0" w:rsidRPr="004804F1" w:rsidRDefault="001633D0">
            <w:pPr>
              <w:pStyle w:val="Heading2"/>
            </w:pPr>
          </w:p>
        </w:tc>
        <w:tc>
          <w:tcPr>
            <w:tcW w:w="5122" w:type="dxa"/>
            <w:gridSpan w:val="5"/>
            <w:tcBorders>
              <w:bottom w:val="single" w:sz="4" w:space="0" w:color="auto"/>
            </w:tcBorders>
          </w:tcPr>
          <w:p w:rsidR="001633D0" w:rsidRPr="004804F1" w:rsidRDefault="001633D0">
            <w:pPr>
              <w:pStyle w:val="Heading2"/>
            </w:pPr>
          </w:p>
        </w:tc>
      </w:tr>
      <w:tr w:rsidR="00C16552" w:rsidTr="00C16552">
        <w:tc>
          <w:tcPr>
            <w:tcW w:w="1080" w:type="dxa"/>
            <w:gridSpan w:val="2"/>
            <w:tcBorders>
              <w:bottom w:val="single" w:sz="4" w:space="0" w:color="auto"/>
            </w:tcBorders>
          </w:tcPr>
          <w:p w:rsidR="00C16552" w:rsidRDefault="00C16552" w:rsidP="00544CB2">
            <w:pPr>
              <w:pStyle w:val="Heading2"/>
              <w:rPr>
                <w:b w:val="0"/>
              </w:rPr>
            </w:pPr>
            <w:r>
              <w:rPr>
                <w:b w:val="0"/>
              </w:rPr>
              <w:t>8</w:t>
            </w:r>
          </w:p>
        </w:tc>
        <w:tc>
          <w:tcPr>
            <w:tcW w:w="3960" w:type="dxa"/>
            <w:gridSpan w:val="4"/>
            <w:tcBorders>
              <w:bottom w:val="single" w:sz="4" w:space="0" w:color="auto"/>
            </w:tcBorders>
          </w:tcPr>
          <w:p w:rsidR="00C16552" w:rsidRDefault="00C16552" w:rsidP="00544CB2">
            <w:pPr>
              <w:pStyle w:val="Heading2"/>
            </w:pPr>
            <w:r>
              <w:t>Risks and insurance</w:t>
            </w:r>
          </w:p>
        </w:tc>
        <w:tc>
          <w:tcPr>
            <w:tcW w:w="4765" w:type="dxa"/>
            <w:gridSpan w:val="3"/>
            <w:tcBorders>
              <w:bottom w:val="single" w:sz="4" w:space="0" w:color="auto"/>
            </w:tcBorders>
          </w:tcPr>
          <w:p w:rsidR="00C16552" w:rsidRDefault="00C16552" w:rsidP="00544CB2">
            <w:pPr>
              <w:pStyle w:val="Heading2"/>
            </w:pPr>
          </w:p>
        </w:tc>
      </w:tr>
      <w:tr w:rsidR="00C16552" w:rsidRPr="008E63FF" w:rsidTr="00C16552">
        <w:tc>
          <w:tcPr>
            <w:tcW w:w="1080" w:type="dxa"/>
            <w:gridSpan w:val="2"/>
            <w:tcBorders>
              <w:top w:val="single" w:sz="4" w:space="0" w:color="auto"/>
              <w:bottom w:val="nil"/>
            </w:tcBorders>
            <w:shd w:val="clear" w:color="auto" w:fill="D9D9D9"/>
          </w:tcPr>
          <w:p w:rsidR="00C16552" w:rsidRDefault="00C16552" w:rsidP="00544CB2">
            <w:r>
              <w:lastRenderedPageBreak/>
              <w:t>80.1</w:t>
            </w:r>
          </w:p>
        </w:tc>
        <w:tc>
          <w:tcPr>
            <w:tcW w:w="3960" w:type="dxa"/>
            <w:gridSpan w:val="4"/>
            <w:tcBorders>
              <w:top w:val="single" w:sz="4" w:space="0" w:color="auto"/>
              <w:bottom w:val="nil"/>
            </w:tcBorders>
          </w:tcPr>
          <w:p w:rsidR="00C16552" w:rsidRDefault="00C16552" w:rsidP="00544CB2">
            <w:r>
              <w:t xml:space="preserve">These are additional </w:t>
            </w:r>
            <w:r>
              <w:rPr>
                <w:i/>
              </w:rPr>
              <w:t>Employer</w:t>
            </w:r>
            <w:r>
              <w:t xml:space="preserve">'s risks  </w:t>
            </w:r>
          </w:p>
        </w:tc>
        <w:tc>
          <w:tcPr>
            <w:tcW w:w="4765" w:type="dxa"/>
            <w:gridSpan w:val="3"/>
            <w:tcBorders>
              <w:top w:val="single" w:sz="4" w:space="0" w:color="auto"/>
              <w:bottom w:val="nil"/>
            </w:tcBorders>
          </w:tcPr>
          <w:p w:rsidR="00C16552" w:rsidRPr="008E63FF" w:rsidRDefault="00C16552" w:rsidP="00E318C5">
            <w:pPr>
              <w:rPr>
                <w:b/>
              </w:rPr>
            </w:pPr>
            <w:r w:rsidRPr="008E63FF">
              <w:rPr>
                <w:b/>
              </w:rPr>
              <w:t xml:space="preserve">1. </w:t>
            </w:r>
            <w:r w:rsidR="00E318C5">
              <w:rPr>
                <w:b/>
              </w:rPr>
              <w:t>Not Applicable</w:t>
            </w:r>
          </w:p>
        </w:tc>
      </w:tr>
      <w:tr w:rsidR="002A0A72" w:rsidTr="002A0A72">
        <w:tc>
          <w:tcPr>
            <w:tcW w:w="1080" w:type="dxa"/>
            <w:gridSpan w:val="2"/>
            <w:tcBorders>
              <w:top w:val="single" w:sz="4" w:space="0" w:color="auto"/>
              <w:bottom w:val="nil"/>
            </w:tcBorders>
            <w:shd w:val="clear" w:color="auto" w:fill="D9D9D9"/>
          </w:tcPr>
          <w:p w:rsidR="002A0A72" w:rsidRDefault="002A0A72" w:rsidP="002A0A72">
            <w:r>
              <w:t>83.1</w:t>
            </w:r>
          </w:p>
          <w:p w:rsidR="002A0A72" w:rsidRDefault="002A0A72" w:rsidP="002A0A72"/>
        </w:tc>
        <w:tc>
          <w:tcPr>
            <w:tcW w:w="8725" w:type="dxa"/>
            <w:gridSpan w:val="7"/>
            <w:tcBorders>
              <w:top w:val="single" w:sz="4" w:space="0" w:color="auto"/>
              <w:bottom w:val="nil"/>
              <w:right w:val="nil"/>
            </w:tcBorders>
          </w:tcPr>
          <w:p w:rsidR="002A0A72" w:rsidRPr="003E4EE4" w:rsidRDefault="002A0A72" w:rsidP="002A0A72">
            <w:pPr>
              <w:rPr>
                <w:lang w:val="en-US"/>
              </w:rPr>
            </w:pPr>
            <w:r w:rsidRPr="003E4EE4">
              <w:rPr>
                <w:lang w:val="en-US"/>
              </w:rPr>
              <w:t xml:space="preserve">The </w:t>
            </w:r>
            <w:r w:rsidRPr="003E4EE4">
              <w:rPr>
                <w:i/>
                <w:lang w:val="en-US"/>
              </w:rPr>
              <w:t>Employer</w:t>
            </w:r>
            <w:r w:rsidRPr="003E4EE4">
              <w:rPr>
                <w:lang w:val="en-US"/>
              </w:rPr>
              <w:t xml:space="preserve"> provides the insurances stated in the Insurance Table below.</w:t>
            </w:r>
          </w:p>
          <w:p w:rsidR="002A0A72" w:rsidRPr="003E4EE4" w:rsidRDefault="002A0A72" w:rsidP="002A0A72">
            <w:pPr>
              <w:tabs>
                <w:tab w:val="clear" w:pos="357"/>
              </w:tabs>
              <w:spacing w:after="60" w:line="220" w:lineRule="exact"/>
              <w:jc w:val="center"/>
              <w:rPr>
                <w:rFonts w:cs="Arial"/>
                <w:b/>
                <w:szCs w:val="20"/>
                <w:lang w:val="en-US"/>
              </w:rPr>
            </w:pPr>
            <w:r w:rsidRPr="003E4EE4">
              <w:rPr>
                <w:rFonts w:cs="Arial"/>
                <w:b/>
                <w:szCs w:val="20"/>
                <w:lang w:val="en-US"/>
              </w:rPr>
              <w:t>INSURANCE TABLE</w:t>
            </w:r>
          </w:p>
          <w:tbl>
            <w:tblPr>
              <w:tblW w:w="7208" w:type="dxa"/>
              <w:tblInd w:w="1345"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621"/>
              <w:gridCol w:w="3587"/>
            </w:tblGrid>
            <w:tr w:rsidR="002A0A72" w:rsidRPr="003E4EE4" w:rsidTr="002A0A72">
              <w:tc>
                <w:tcPr>
                  <w:tcW w:w="3621"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b/>
                      <w:lang w:val="en-US"/>
                    </w:rPr>
                  </w:pPr>
                  <w:r w:rsidRPr="003E4EE4">
                    <w:rPr>
                      <w:rFonts w:cs="Arial"/>
                      <w:b/>
                      <w:szCs w:val="20"/>
                      <w:lang w:val="en-US"/>
                    </w:rPr>
                    <w:t>Insurance against</w:t>
                  </w:r>
                </w:p>
              </w:tc>
              <w:tc>
                <w:tcPr>
                  <w:tcW w:w="3587"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b/>
                      <w:lang w:val="en-US"/>
                    </w:rPr>
                  </w:pPr>
                  <w:r w:rsidRPr="003E4EE4">
                    <w:rPr>
                      <w:rFonts w:cs="Arial"/>
                      <w:b/>
                      <w:szCs w:val="20"/>
                      <w:lang w:val="en-US"/>
                    </w:rPr>
                    <w:t>Minimum amount of cover or minimum limit of indemnity</w:t>
                  </w:r>
                </w:p>
              </w:tc>
            </w:tr>
            <w:tr w:rsidR="002A0A72" w:rsidRPr="003E4EE4" w:rsidTr="002A0A72">
              <w:tc>
                <w:tcPr>
                  <w:tcW w:w="3621"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lang w:val="en-US"/>
                    </w:rPr>
                  </w:pPr>
                  <w:r w:rsidRPr="003E4EE4">
                    <w:rPr>
                      <w:rFonts w:cs="Arial"/>
                      <w:szCs w:val="20"/>
                      <w:lang w:val="en-US"/>
                    </w:rPr>
                    <w:t>Assets All Risk</w:t>
                  </w:r>
                </w:p>
              </w:tc>
              <w:tc>
                <w:tcPr>
                  <w:tcW w:w="3587"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lang w:val="en-US"/>
                    </w:rPr>
                  </w:pPr>
                  <w:r w:rsidRPr="003E4EE4">
                    <w:rPr>
                      <w:rFonts w:cs="Arial"/>
                      <w:lang w:val="en-US"/>
                    </w:rPr>
                    <w:t>As per the insurance policy document.</w:t>
                  </w:r>
                </w:p>
              </w:tc>
            </w:tr>
            <w:tr w:rsidR="002A0A72" w:rsidRPr="003E4EE4" w:rsidTr="002A0A72">
              <w:tc>
                <w:tcPr>
                  <w:tcW w:w="3621"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szCs w:val="20"/>
                      <w:lang w:val="en-US"/>
                    </w:rPr>
                  </w:pPr>
                  <w:r w:rsidRPr="003E4EE4">
                    <w:rPr>
                      <w:rFonts w:cs="Arial"/>
                      <w:szCs w:val="20"/>
                      <w:lang w:val="en-US"/>
                    </w:rPr>
                    <w:t>Project insurance</w:t>
                  </w:r>
                </w:p>
              </w:tc>
              <w:tc>
                <w:tcPr>
                  <w:tcW w:w="3587"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lang w:val="en-US"/>
                    </w:rPr>
                  </w:pPr>
                  <w:r w:rsidRPr="003E4EE4">
                    <w:rPr>
                      <w:rFonts w:cs="Arial"/>
                      <w:lang w:val="en-US"/>
                    </w:rPr>
                    <w:t>As per the insurance policy document.</w:t>
                  </w:r>
                </w:p>
              </w:tc>
            </w:tr>
            <w:tr w:rsidR="002A0A72" w:rsidRPr="003E4EE4" w:rsidTr="002A0A72">
              <w:tc>
                <w:tcPr>
                  <w:tcW w:w="3621"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szCs w:val="20"/>
                      <w:lang w:val="en-US"/>
                    </w:rPr>
                  </w:pPr>
                  <w:r w:rsidRPr="003E4EE4">
                    <w:rPr>
                      <w:rFonts w:cs="Arial"/>
                      <w:szCs w:val="20"/>
                      <w:lang w:val="en-US"/>
                    </w:rPr>
                    <w:t>General and Public Liability</w:t>
                  </w:r>
                </w:p>
              </w:tc>
              <w:tc>
                <w:tcPr>
                  <w:tcW w:w="3587"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lang w:val="en-US"/>
                    </w:rPr>
                  </w:pPr>
                  <w:r w:rsidRPr="003E4EE4">
                    <w:rPr>
                      <w:rFonts w:cs="Arial"/>
                      <w:lang w:val="en-US"/>
                    </w:rPr>
                    <w:t>As per the insurance policy document.</w:t>
                  </w:r>
                </w:p>
              </w:tc>
            </w:tr>
            <w:tr w:rsidR="002A0A72" w:rsidRPr="003E4EE4" w:rsidTr="002A0A72">
              <w:tc>
                <w:tcPr>
                  <w:tcW w:w="3621"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szCs w:val="20"/>
                      <w:lang w:val="en-US"/>
                    </w:rPr>
                  </w:pPr>
                  <w:r w:rsidRPr="003E4EE4">
                    <w:rPr>
                      <w:rFonts w:cs="Arial"/>
                      <w:szCs w:val="20"/>
                      <w:lang w:val="en-US"/>
                    </w:rPr>
                    <w:t>Environmental Liability</w:t>
                  </w:r>
                </w:p>
              </w:tc>
              <w:tc>
                <w:tcPr>
                  <w:tcW w:w="3587" w:type="dxa"/>
                  <w:shd w:val="clear" w:color="auto" w:fill="auto"/>
                  <w:tcMar>
                    <w:top w:w="60" w:type="dxa"/>
                    <w:left w:w="60" w:type="dxa"/>
                    <w:right w:w="60" w:type="dxa"/>
                  </w:tcMar>
                </w:tcPr>
                <w:p w:rsidR="002A0A72" w:rsidRPr="003E4EE4" w:rsidRDefault="002A0A72" w:rsidP="002A0A72">
                  <w:pPr>
                    <w:tabs>
                      <w:tab w:val="clear" w:pos="357"/>
                    </w:tabs>
                    <w:spacing w:line="240" w:lineRule="atLeast"/>
                    <w:rPr>
                      <w:rFonts w:cs="Arial"/>
                      <w:color w:val="000000"/>
                      <w:sz w:val="24"/>
                      <w:szCs w:val="20"/>
                      <w:lang w:val="en-US" w:eastAsia="ja-JP"/>
                    </w:rPr>
                  </w:pPr>
                  <w:r w:rsidRPr="003E4EE4">
                    <w:rPr>
                      <w:rFonts w:cs="Arial"/>
                      <w:lang w:val="en-US"/>
                    </w:rPr>
                    <w:t>As per the insurance policy document.</w:t>
                  </w:r>
                </w:p>
              </w:tc>
            </w:tr>
            <w:tr w:rsidR="002A0A72" w:rsidRPr="003E4EE4" w:rsidTr="002A0A72">
              <w:tc>
                <w:tcPr>
                  <w:tcW w:w="3621"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szCs w:val="20"/>
                      <w:lang w:val="en-US"/>
                    </w:rPr>
                  </w:pPr>
                  <w:r w:rsidRPr="003E4EE4">
                    <w:rPr>
                      <w:rFonts w:cs="Arial"/>
                      <w:szCs w:val="20"/>
                      <w:lang w:val="en-US"/>
                    </w:rPr>
                    <w:t xml:space="preserve">Transport (Marine) </w:t>
                  </w:r>
                </w:p>
              </w:tc>
              <w:tc>
                <w:tcPr>
                  <w:tcW w:w="3587" w:type="dxa"/>
                  <w:shd w:val="clear" w:color="auto" w:fill="auto"/>
                  <w:tcMar>
                    <w:top w:w="60" w:type="dxa"/>
                    <w:left w:w="60" w:type="dxa"/>
                    <w:right w:w="60" w:type="dxa"/>
                  </w:tcMar>
                </w:tcPr>
                <w:p w:rsidR="002A0A72" w:rsidRPr="003E4EE4" w:rsidRDefault="002A0A72" w:rsidP="002A0A72">
                  <w:pPr>
                    <w:tabs>
                      <w:tab w:val="clear" w:pos="357"/>
                    </w:tabs>
                    <w:spacing w:line="240" w:lineRule="atLeast"/>
                    <w:rPr>
                      <w:rFonts w:cs="Arial"/>
                      <w:color w:val="000000"/>
                      <w:sz w:val="24"/>
                      <w:szCs w:val="20"/>
                      <w:lang w:val="en-US" w:eastAsia="ja-JP"/>
                    </w:rPr>
                  </w:pPr>
                  <w:r w:rsidRPr="003E4EE4">
                    <w:rPr>
                      <w:rFonts w:cs="Arial"/>
                      <w:lang w:val="en-US"/>
                    </w:rPr>
                    <w:t>As per the insurance policy document.</w:t>
                  </w:r>
                </w:p>
              </w:tc>
            </w:tr>
            <w:tr w:rsidR="002A0A72" w:rsidRPr="003E4EE4" w:rsidTr="002A0A72">
              <w:tc>
                <w:tcPr>
                  <w:tcW w:w="3621"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szCs w:val="20"/>
                      <w:lang w:val="en-US"/>
                    </w:rPr>
                  </w:pPr>
                  <w:r w:rsidRPr="003E4EE4">
                    <w:rPr>
                      <w:rFonts w:cs="Arial"/>
                      <w:szCs w:val="20"/>
                      <w:lang w:val="en-US"/>
                    </w:rPr>
                    <w:t>Motor Fleet and Mobile Plant</w:t>
                  </w:r>
                </w:p>
              </w:tc>
              <w:tc>
                <w:tcPr>
                  <w:tcW w:w="3587" w:type="dxa"/>
                  <w:shd w:val="clear" w:color="auto" w:fill="auto"/>
                  <w:tcMar>
                    <w:top w:w="60" w:type="dxa"/>
                    <w:left w:w="60" w:type="dxa"/>
                    <w:right w:w="60" w:type="dxa"/>
                  </w:tcMar>
                </w:tcPr>
                <w:p w:rsidR="002A0A72" w:rsidRPr="003E4EE4" w:rsidRDefault="002A0A72" w:rsidP="002A0A72">
                  <w:pPr>
                    <w:tabs>
                      <w:tab w:val="clear" w:pos="357"/>
                    </w:tabs>
                    <w:spacing w:line="240" w:lineRule="atLeast"/>
                    <w:rPr>
                      <w:rFonts w:cs="Arial"/>
                      <w:color w:val="000000"/>
                      <w:sz w:val="24"/>
                      <w:szCs w:val="20"/>
                      <w:lang w:val="en-US" w:eastAsia="ja-JP"/>
                    </w:rPr>
                  </w:pPr>
                  <w:r w:rsidRPr="003E4EE4">
                    <w:rPr>
                      <w:rFonts w:cs="Arial"/>
                      <w:lang w:val="en-US"/>
                    </w:rPr>
                    <w:t>As per the insurance policy document.</w:t>
                  </w:r>
                </w:p>
              </w:tc>
            </w:tr>
            <w:tr w:rsidR="002A0A72" w:rsidRPr="003E4EE4" w:rsidTr="002A0A72">
              <w:tc>
                <w:tcPr>
                  <w:tcW w:w="3621"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szCs w:val="20"/>
                      <w:lang w:val="en-US"/>
                    </w:rPr>
                  </w:pPr>
                  <w:r w:rsidRPr="003E4EE4">
                    <w:rPr>
                      <w:rFonts w:cs="Arial"/>
                      <w:szCs w:val="20"/>
                      <w:lang w:val="en-US"/>
                    </w:rPr>
                    <w:t>Terrorism</w:t>
                  </w:r>
                </w:p>
              </w:tc>
              <w:tc>
                <w:tcPr>
                  <w:tcW w:w="3587" w:type="dxa"/>
                  <w:shd w:val="clear" w:color="auto" w:fill="auto"/>
                  <w:tcMar>
                    <w:top w:w="60" w:type="dxa"/>
                    <w:left w:w="60" w:type="dxa"/>
                    <w:right w:w="60" w:type="dxa"/>
                  </w:tcMar>
                </w:tcPr>
                <w:p w:rsidR="002A0A72" w:rsidRPr="003E4EE4" w:rsidRDefault="002A0A72" w:rsidP="002A0A72">
                  <w:pPr>
                    <w:tabs>
                      <w:tab w:val="clear" w:pos="357"/>
                    </w:tabs>
                    <w:spacing w:line="240" w:lineRule="atLeast"/>
                    <w:rPr>
                      <w:rFonts w:cs="Arial"/>
                      <w:lang w:val="en-US"/>
                    </w:rPr>
                  </w:pPr>
                  <w:r w:rsidRPr="003E4EE4">
                    <w:rPr>
                      <w:rFonts w:cs="Arial"/>
                      <w:lang w:val="en-US"/>
                    </w:rPr>
                    <w:t>As per the insurance policy document.</w:t>
                  </w:r>
                </w:p>
              </w:tc>
            </w:tr>
            <w:tr w:rsidR="002A0A72" w:rsidRPr="003E4EE4" w:rsidTr="002A0A72">
              <w:tc>
                <w:tcPr>
                  <w:tcW w:w="3621"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szCs w:val="20"/>
                      <w:lang w:val="en-US"/>
                    </w:rPr>
                  </w:pPr>
                  <w:r w:rsidRPr="003E4EE4">
                    <w:rPr>
                      <w:rFonts w:cs="Arial"/>
                      <w:szCs w:val="20"/>
                      <w:lang w:val="en-US"/>
                    </w:rPr>
                    <w:t>Cyber Liability</w:t>
                  </w:r>
                </w:p>
              </w:tc>
              <w:tc>
                <w:tcPr>
                  <w:tcW w:w="3587" w:type="dxa"/>
                  <w:shd w:val="clear" w:color="auto" w:fill="auto"/>
                  <w:tcMar>
                    <w:top w:w="60" w:type="dxa"/>
                    <w:left w:w="60" w:type="dxa"/>
                    <w:right w:w="60" w:type="dxa"/>
                  </w:tcMar>
                </w:tcPr>
                <w:p w:rsidR="002A0A72" w:rsidRPr="003E4EE4" w:rsidRDefault="002A0A72" w:rsidP="002A0A72">
                  <w:pPr>
                    <w:tabs>
                      <w:tab w:val="clear" w:pos="357"/>
                    </w:tabs>
                    <w:spacing w:line="240" w:lineRule="atLeast"/>
                    <w:rPr>
                      <w:rFonts w:cs="Arial"/>
                      <w:color w:val="000000"/>
                      <w:sz w:val="24"/>
                      <w:szCs w:val="20"/>
                      <w:lang w:val="en-US" w:eastAsia="ja-JP"/>
                    </w:rPr>
                  </w:pPr>
                  <w:r w:rsidRPr="003E4EE4">
                    <w:rPr>
                      <w:rFonts w:cs="Arial"/>
                      <w:lang w:val="en-US"/>
                    </w:rPr>
                    <w:t>As per the insurance policy document.</w:t>
                  </w:r>
                </w:p>
              </w:tc>
            </w:tr>
          </w:tbl>
          <w:p w:rsidR="002A0A72" w:rsidRPr="00C52D3F" w:rsidDel="009064AA" w:rsidRDefault="002A0A72" w:rsidP="002A0A72">
            <w:pPr>
              <w:rPr>
                <w:b/>
                <w:highlight w:val="yellow"/>
              </w:rPr>
            </w:pPr>
          </w:p>
        </w:tc>
      </w:tr>
      <w:tr w:rsidR="002A0A72" w:rsidRPr="00CD50BD">
        <w:trPr>
          <w:gridAfter w:val="2"/>
          <w:wAfter w:w="81" w:type="dxa"/>
        </w:trPr>
        <w:tc>
          <w:tcPr>
            <w:tcW w:w="1073" w:type="dxa"/>
            <w:tcBorders>
              <w:top w:val="single" w:sz="4" w:space="0" w:color="auto"/>
              <w:bottom w:val="single" w:sz="4" w:space="0" w:color="auto"/>
            </w:tcBorders>
            <w:shd w:val="clear" w:color="auto" w:fill="auto"/>
          </w:tcPr>
          <w:p w:rsidR="002A0A72" w:rsidRPr="00CD50BD" w:rsidRDefault="002A0A72" w:rsidP="00C37362">
            <w:pPr>
              <w:pStyle w:val="Heading2"/>
            </w:pPr>
          </w:p>
        </w:tc>
        <w:tc>
          <w:tcPr>
            <w:tcW w:w="3557" w:type="dxa"/>
            <w:gridSpan w:val="3"/>
          </w:tcPr>
          <w:p w:rsidR="002A0A72" w:rsidRPr="00CD50BD" w:rsidRDefault="002A0A72" w:rsidP="00AA3E85">
            <w:pPr>
              <w:pStyle w:val="Heading2"/>
            </w:pPr>
          </w:p>
        </w:tc>
        <w:tc>
          <w:tcPr>
            <w:tcW w:w="5094" w:type="dxa"/>
            <w:gridSpan w:val="3"/>
          </w:tcPr>
          <w:p w:rsidR="002A0A72" w:rsidRPr="00CD50BD" w:rsidRDefault="002A0A72" w:rsidP="00AA3E85">
            <w:pPr>
              <w:rPr>
                <w:b/>
                <w:bCs/>
              </w:rPr>
            </w:pPr>
          </w:p>
        </w:tc>
      </w:tr>
      <w:tr w:rsidR="002A0A72" w:rsidTr="002A0A72">
        <w:tc>
          <w:tcPr>
            <w:tcW w:w="1080" w:type="dxa"/>
            <w:gridSpan w:val="2"/>
            <w:tcBorders>
              <w:bottom w:val="nil"/>
            </w:tcBorders>
            <w:shd w:val="clear" w:color="auto" w:fill="D9D9D9"/>
          </w:tcPr>
          <w:p w:rsidR="002A0A72" w:rsidRDefault="002A0A72" w:rsidP="002A0A72">
            <w:r>
              <w:t>83.1</w:t>
            </w:r>
          </w:p>
        </w:tc>
        <w:tc>
          <w:tcPr>
            <w:tcW w:w="8725" w:type="dxa"/>
            <w:gridSpan w:val="7"/>
            <w:tcBorders>
              <w:bottom w:val="nil"/>
            </w:tcBorders>
          </w:tcPr>
          <w:p w:rsidR="002A0A72" w:rsidRPr="003E4EE4" w:rsidRDefault="002A0A72" w:rsidP="002A0A72">
            <w:pPr>
              <w:rPr>
                <w:lang w:val="en-US"/>
              </w:rPr>
            </w:pPr>
            <w:r w:rsidRPr="003E4EE4">
              <w:rPr>
                <w:lang w:val="en-US"/>
              </w:rPr>
              <w:t xml:space="preserve">The </w:t>
            </w:r>
            <w:r w:rsidRPr="003E4EE4">
              <w:rPr>
                <w:i/>
                <w:iCs/>
                <w:lang w:val="en-US"/>
              </w:rPr>
              <w:t>Contractor</w:t>
            </w:r>
            <w:r w:rsidRPr="003E4EE4">
              <w:rPr>
                <w:lang w:val="en-US"/>
              </w:rPr>
              <w:t xml:space="preserve"> provides the insurances stated in the Insurance Table.</w:t>
            </w:r>
          </w:p>
          <w:p w:rsidR="002A0A72" w:rsidRDefault="002A0A72" w:rsidP="002A0A72">
            <w:pPr>
              <w:rPr>
                <w:b/>
              </w:rPr>
            </w:pPr>
          </w:p>
          <w:p w:rsidR="002A0A72" w:rsidRDefault="002A0A72" w:rsidP="002A0A72">
            <w:pPr>
              <w:rPr>
                <w:rFonts w:cs="Arial"/>
              </w:rPr>
            </w:pPr>
            <w:r w:rsidRPr="00CA6A61">
              <w:rPr>
                <w:rFonts w:cs="Arial"/>
              </w:rPr>
              <w:t xml:space="preserve">The insurances provide cover for events which are at the </w:t>
            </w:r>
            <w:r w:rsidRPr="00CA6A61">
              <w:rPr>
                <w:rFonts w:cs="Arial"/>
                <w:i/>
                <w:iCs/>
              </w:rPr>
              <w:t>Contractor</w:t>
            </w:r>
            <w:r w:rsidRPr="00CA6A61">
              <w:rPr>
                <w:rFonts w:cs="Arial"/>
              </w:rPr>
              <w:t xml:space="preserve">’s risk from the </w:t>
            </w:r>
            <w:r w:rsidRPr="00CA6A61">
              <w:rPr>
                <w:rFonts w:cs="Arial"/>
                <w:i/>
                <w:iCs/>
              </w:rPr>
              <w:t>starting date</w:t>
            </w:r>
            <w:r w:rsidRPr="00CA6A61">
              <w:rPr>
                <w:rFonts w:cs="Arial"/>
              </w:rPr>
              <w:t xml:space="preserve"> until the end of the </w:t>
            </w:r>
            <w:r w:rsidRPr="00CA6A61">
              <w:rPr>
                <w:rFonts w:cs="Arial"/>
                <w:i/>
                <w:iCs/>
              </w:rPr>
              <w:t>service period</w:t>
            </w:r>
            <w:r w:rsidRPr="00CA6A61">
              <w:rPr>
                <w:rFonts w:cs="Arial"/>
              </w:rPr>
              <w:t xml:space="preserve"> or a termination certificate has been issued</w:t>
            </w:r>
          </w:p>
          <w:p w:rsidR="002A0A72" w:rsidRDefault="002A0A72" w:rsidP="002A0A72">
            <w:pPr>
              <w:rPr>
                <w:rFonts w:cs="Arial"/>
              </w:rPr>
            </w:pPr>
          </w:p>
          <w:p w:rsidR="002A0A72" w:rsidRPr="003E4EE4" w:rsidRDefault="002A0A72" w:rsidP="002A0A72">
            <w:pPr>
              <w:tabs>
                <w:tab w:val="clear" w:pos="357"/>
              </w:tabs>
              <w:spacing w:after="60" w:line="220" w:lineRule="exact"/>
              <w:jc w:val="center"/>
              <w:rPr>
                <w:rFonts w:cs="Arial"/>
                <w:b/>
                <w:szCs w:val="20"/>
                <w:lang w:val="en-US"/>
              </w:rPr>
            </w:pPr>
            <w:r w:rsidRPr="003E4EE4">
              <w:rPr>
                <w:rFonts w:cs="Arial"/>
                <w:b/>
                <w:szCs w:val="20"/>
                <w:lang w:val="en-US"/>
              </w:rPr>
              <w:t>INSURANCE TABLE</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448"/>
              <w:gridCol w:w="2760"/>
            </w:tblGrid>
            <w:tr w:rsidR="002A0A72" w:rsidRPr="003E4EE4" w:rsidTr="002A0A72">
              <w:tc>
                <w:tcPr>
                  <w:tcW w:w="4448"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b/>
                      <w:lang w:val="en-US"/>
                    </w:rPr>
                  </w:pPr>
                  <w:r w:rsidRPr="003E4EE4">
                    <w:rPr>
                      <w:rFonts w:cs="Arial"/>
                      <w:b/>
                      <w:szCs w:val="20"/>
                      <w:lang w:val="en-US"/>
                    </w:rPr>
                    <w:t>Insurance against</w:t>
                  </w:r>
                </w:p>
              </w:tc>
              <w:tc>
                <w:tcPr>
                  <w:tcW w:w="2760"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b/>
                      <w:lang w:val="en-US"/>
                    </w:rPr>
                  </w:pPr>
                  <w:r w:rsidRPr="003E4EE4">
                    <w:rPr>
                      <w:rFonts w:cs="Arial"/>
                      <w:b/>
                      <w:szCs w:val="20"/>
                      <w:lang w:val="en-US"/>
                    </w:rPr>
                    <w:t>Minimum amount of cover or minimum limit of indemnity</w:t>
                  </w:r>
                </w:p>
              </w:tc>
            </w:tr>
            <w:tr w:rsidR="002A0A72" w:rsidRPr="003E4EE4" w:rsidTr="002A0A72">
              <w:tc>
                <w:tcPr>
                  <w:tcW w:w="4448"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lang w:val="en-US"/>
                    </w:rPr>
                  </w:pPr>
                  <w:r w:rsidRPr="003E4EE4">
                    <w:rPr>
                      <w:rFonts w:cs="Arial"/>
                      <w:szCs w:val="20"/>
                      <w:lang w:val="en-US"/>
                    </w:rPr>
                    <w:t>Loss of or damage caused by the</w:t>
                  </w:r>
                  <w:r w:rsidRPr="003E4EE4">
                    <w:rPr>
                      <w:rFonts w:cs="Arial"/>
                      <w:i/>
                      <w:iCs/>
                      <w:szCs w:val="20"/>
                      <w:lang w:val="en-US"/>
                    </w:rPr>
                    <w:t xml:space="preserve"> Contractor</w:t>
                  </w:r>
                  <w:r w:rsidRPr="003E4EE4">
                    <w:rPr>
                      <w:rFonts w:cs="Arial"/>
                      <w:szCs w:val="20"/>
                      <w:lang w:val="en-US"/>
                    </w:rPr>
                    <w:t xml:space="preserve"> to the </w:t>
                  </w:r>
                  <w:r w:rsidRPr="003E4EE4">
                    <w:rPr>
                      <w:rFonts w:cs="Arial"/>
                      <w:i/>
                      <w:iCs/>
                      <w:szCs w:val="20"/>
                      <w:lang w:val="en-US"/>
                    </w:rPr>
                    <w:t>Employer</w:t>
                  </w:r>
                  <w:r w:rsidRPr="003E4EE4">
                    <w:rPr>
                      <w:rFonts w:cs="Arial"/>
                      <w:szCs w:val="20"/>
                      <w:lang w:val="en-US"/>
                    </w:rPr>
                    <w:t>’s property</w:t>
                  </w:r>
                </w:p>
              </w:tc>
              <w:tc>
                <w:tcPr>
                  <w:tcW w:w="2760"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szCs w:val="20"/>
                    </w:rPr>
                  </w:pPr>
                  <w:r w:rsidRPr="003E4EE4">
                    <w:rPr>
                      <w:rFonts w:cs="Arial"/>
                      <w:szCs w:val="20"/>
                    </w:rPr>
                    <w:t xml:space="preserve">The replacement cost where not covered by the </w:t>
                  </w:r>
                  <w:r w:rsidRPr="003E4EE4">
                    <w:rPr>
                      <w:rFonts w:cs="Arial"/>
                      <w:i/>
                      <w:szCs w:val="20"/>
                    </w:rPr>
                    <w:t>Employer</w:t>
                  </w:r>
                  <w:r w:rsidRPr="003E4EE4">
                    <w:rPr>
                      <w:rFonts w:cs="Arial"/>
                      <w:szCs w:val="20"/>
                    </w:rPr>
                    <w:t>’s insurance.</w:t>
                  </w:r>
                </w:p>
                <w:p w:rsidR="002A0A72" w:rsidRPr="003E4EE4" w:rsidRDefault="002A0A72" w:rsidP="002A0A72">
                  <w:pPr>
                    <w:tabs>
                      <w:tab w:val="clear" w:pos="357"/>
                    </w:tabs>
                    <w:spacing w:after="60" w:line="220" w:lineRule="exact"/>
                    <w:rPr>
                      <w:rFonts w:cs="Arial"/>
                      <w:szCs w:val="20"/>
                    </w:rPr>
                  </w:pPr>
                </w:p>
                <w:p w:rsidR="002A0A72" w:rsidRPr="003E4EE4" w:rsidRDefault="002A0A72" w:rsidP="002A0A72">
                  <w:pPr>
                    <w:tabs>
                      <w:tab w:val="clear" w:pos="357"/>
                    </w:tabs>
                    <w:spacing w:after="60" w:line="220" w:lineRule="exact"/>
                    <w:rPr>
                      <w:rFonts w:cs="Arial"/>
                      <w:lang w:val="en-US"/>
                    </w:rPr>
                  </w:pPr>
                  <w:r w:rsidRPr="003E4EE4">
                    <w:rPr>
                      <w:rFonts w:cs="Arial"/>
                      <w:szCs w:val="20"/>
                    </w:rPr>
                    <w:t xml:space="preserve">The Employer’s policy deductible as at contract date, where covered by the </w:t>
                  </w:r>
                  <w:r w:rsidRPr="003E4EE4">
                    <w:rPr>
                      <w:rFonts w:cs="Arial"/>
                      <w:i/>
                      <w:szCs w:val="20"/>
                    </w:rPr>
                    <w:t>Employer</w:t>
                  </w:r>
                  <w:r w:rsidRPr="003E4EE4">
                    <w:rPr>
                      <w:rFonts w:cs="Arial"/>
                      <w:szCs w:val="20"/>
                    </w:rPr>
                    <w:t>’s insurance.</w:t>
                  </w:r>
                </w:p>
              </w:tc>
            </w:tr>
            <w:tr w:rsidR="002A0A72" w:rsidRPr="003E4EE4" w:rsidTr="002A0A72">
              <w:tc>
                <w:tcPr>
                  <w:tcW w:w="4448"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lang w:val="en-US"/>
                    </w:rPr>
                  </w:pPr>
                  <w:r w:rsidRPr="003E4EE4">
                    <w:rPr>
                      <w:rFonts w:cs="Arial"/>
                      <w:szCs w:val="20"/>
                      <w:lang w:val="en-US"/>
                    </w:rPr>
                    <w:t>Loss of or damage to Plant and Materials</w:t>
                  </w:r>
                </w:p>
              </w:tc>
              <w:tc>
                <w:tcPr>
                  <w:tcW w:w="2760"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szCs w:val="20"/>
                      <w:lang w:val="en-US"/>
                    </w:rPr>
                  </w:pPr>
                  <w:r w:rsidRPr="003E4EE4">
                    <w:rPr>
                      <w:rFonts w:cs="Arial"/>
                      <w:szCs w:val="20"/>
                      <w:lang w:val="en-US"/>
                    </w:rPr>
                    <w:t xml:space="preserve">The replacement cost where not covered by the </w:t>
                  </w:r>
                  <w:r w:rsidRPr="003E4EE4">
                    <w:rPr>
                      <w:rFonts w:cs="Arial"/>
                      <w:i/>
                      <w:szCs w:val="20"/>
                      <w:lang w:val="en-US"/>
                    </w:rPr>
                    <w:t>Employer</w:t>
                  </w:r>
                  <w:r w:rsidRPr="003E4EE4">
                    <w:rPr>
                      <w:rFonts w:cs="Arial"/>
                      <w:szCs w:val="20"/>
                      <w:lang w:val="en-US"/>
                    </w:rPr>
                    <w:t>’s insurance.</w:t>
                  </w:r>
                </w:p>
                <w:p w:rsidR="002A0A72" w:rsidRPr="003E4EE4" w:rsidRDefault="002A0A72" w:rsidP="002A0A72">
                  <w:pPr>
                    <w:tabs>
                      <w:tab w:val="clear" w:pos="357"/>
                    </w:tabs>
                    <w:spacing w:after="60" w:line="220" w:lineRule="exact"/>
                    <w:rPr>
                      <w:rFonts w:cs="Arial"/>
                      <w:szCs w:val="20"/>
                      <w:lang w:val="en-US"/>
                    </w:rPr>
                  </w:pPr>
                </w:p>
                <w:p w:rsidR="002A0A72" w:rsidRPr="003E4EE4" w:rsidRDefault="002A0A72" w:rsidP="002A0A72">
                  <w:pPr>
                    <w:tabs>
                      <w:tab w:val="clear" w:pos="357"/>
                    </w:tabs>
                    <w:spacing w:after="60" w:line="220" w:lineRule="exact"/>
                    <w:rPr>
                      <w:rFonts w:cs="Arial"/>
                      <w:lang w:val="en-US"/>
                    </w:rPr>
                  </w:pPr>
                  <w:r w:rsidRPr="003E4EE4">
                    <w:rPr>
                      <w:rFonts w:cs="Arial"/>
                      <w:szCs w:val="20"/>
                      <w:lang w:val="en-US"/>
                    </w:rPr>
                    <w:t xml:space="preserve">The Employer’s policy deductible as at contract date, where covered by the </w:t>
                  </w:r>
                  <w:r w:rsidRPr="003E4EE4">
                    <w:rPr>
                      <w:rFonts w:cs="Arial"/>
                      <w:i/>
                      <w:szCs w:val="20"/>
                      <w:lang w:val="en-US"/>
                    </w:rPr>
                    <w:t>Employer</w:t>
                  </w:r>
                  <w:r w:rsidRPr="003E4EE4">
                    <w:rPr>
                      <w:rFonts w:cs="Arial"/>
                      <w:szCs w:val="20"/>
                      <w:lang w:val="en-US"/>
                    </w:rPr>
                    <w:t>’s insurance.</w:t>
                  </w:r>
                </w:p>
              </w:tc>
            </w:tr>
            <w:tr w:rsidR="002A0A72" w:rsidRPr="003E4EE4" w:rsidTr="002A0A72">
              <w:tc>
                <w:tcPr>
                  <w:tcW w:w="4448"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lang w:val="en-US"/>
                    </w:rPr>
                  </w:pPr>
                  <w:r w:rsidRPr="003E4EE4">
                    <w:rPr>
                      <w:rFonts w:cs="Arial"/>
                      <w:szCs w:val="20"/>
                      <w:lang w:val="en-US"/>
                    </w:rPr>
                    <w:t>Loss of or damage to Equipment</w:t>
                  </w:r>
                </w:p>
              </w:tc>
              <w:tc>
                <w:tcPr>
                  <w:tcW w:w="2760"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szCs w:val="20"/>
                      <w:lang w:val="en-US"/>
                    </w:rPr>
                  </w:pPr>
                  <w:r w:rsidRPr="003E4EE4">
                    <w:rPr>
                      <w:rFonts w:cs="Arial"/>
                      <w:szCs w:val="20"/>
                      <w:lang w:val="en-US"/>
                    </w:rPr>
                    <w:t xml:space="preserve">The replacement cost where not covered by the </w:t>
                  </w:r>
                  <w:r w:rsidRPr="003E4EE4">
                    <w:rPr>
                      <w:rFonts w:cs="Arial"/>
                      <w:i/>
                      <w:szCs w:val="20"/>
                      <w:lang w:val="en-US"/>
                    </w:rPr>
                    <w:t>Employer</w:t>
                  </w:r>
                  <w:r w:rsidRPr="003E4EE4">
                    <w:rPr>
                      <w:rFonts w:cs="Arial"/>
                      <w:szCs w:val="20"/>
                      <w:lang w:val="en-US"/>
                    </w:rPr>
                    <w:t>’s insurance.</w:t>
                  </w:r>
                </w:p>
                <w:p w:rsidR="002A0A72" w:rsidRPr="003E4EE4" w:rsidRDefault="002A0A72" w:rsidP="002A0A72">
                  <w:pPr>
                    <w:tabs>
                      <w:tab w:val="clear" w:pos="357"/>
                    </w:tabs>
                    <w:spacing w:after="60" w:line="220" w:lineRule="exact"/>
                    <w:rPr>
                      <w:rFonts w:cs="Arial"/>
                      <w:szCs w:val="20"/>
                      <w:lang w:val="en-US"/>
                    </w:rPr>
                  </w:pPr>
                </w:p>
                <w:p w:rsidR="002A0A72" w:rsidRPr="003E4EE4" w:rsidRDefault="002A0A72" w:rsidP="002A0A72">
                  <w:pPr>
                    <w:tabs>
                      <w:tab w:val="clear" w:pos="357"/>
                    </w:tabs>
                    <w:spacing w:after="60" w:line="220" w:lineRule="exact"/>
                    <w:rPr>
                      <w:rFonts w:cs="Arial"/>
                      <w:szCs w:val="20"/>
                      <w:lang w:val="en-US"/>
                    </w:rPr>
                  </w:pPr>
                  <w:r w:rsidRPr="003E4EE4">
                    <w:rPr>
                      <w:rFonts w:cs="Arial"/>
                      <w:szCs w:val="20"/>
                      <w:lang w:val="en-US"/>
                    </w:rPr>
                    <w:t xml:space="preserve">The </w:t>
                  </w:r>
                  <w:r w:rsidRPr="003E4EE4">
                    <w:rPr>
                      <w:rFonts w:cs="Arial"/>
                      <w:i/>
                      <w:szCs w:val="20"/>
                      <w:lang w:val="en-US"/>
                    </w:rPr>
                    <w:t>Employer</w:t>
                  </w:r>
                  <w:r w:rsidRPr="003E4EE4">
                    <w:rPr>
                      <w:rFonts w:cs="Arial"/>
                      <w:szCs w:val="20"/>
                      <w:lang w:val="en-US"/>
                    </w:rPr>
                    <w:t xml:space="preserve">’s policy deductible as at contract date, where covered by the </w:t>
                  </w:r>
                  <w:r w:rsidRPr="003E4EE4">
                    <w:rPr>
                      <w:rFonts w:cs="Arial"/>
                      <w:i/>
                      <w:szCs w:val="20"/>
                      <w:lang w:val="en-US"/>
                    </w:rPr>
                    <w:t>Employer</w:t>
                  </w:r>
                  <w:r w:rsidRPr="003E4EE4">
                    <w:rPr>
                      <w:rFonts w:cs="Arial"/>
                      <w:szCs w:val="20"/>
                      <w:lang w:val="en-US"/>
                    </w:rPr>
                    <w:t>’s insurance.</w:t>
                  </w:r>
                </w:p>
              </w:tc>
            </w:tr>
            <w:tr w:rsidR="002A0A72" w:rsidRPr="003E4EE4" w:rsidTr="002A0A72">
              <w:tc>
                <w:tcPr>
                  <w:tcW w:w="4448"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lang w:val="en-US"/>
                    </w:rPr>
                  </w:pPr>
                  <w:r w:rsidRPr="003E4EE4">
                    <w:rPr>
                      <w:rFonts w:cs="Arial"/>
                      <w:szCs w:val="20"/>
                      <w:lang w:val="en-US"/>
                    </w:rPr>
                    <w:t xml:space="preserve">The </w:t>
                  </w:r>
                  <w:r w:rsidRPr="003E4EE4">
                    <w:rPr>
                      <w:rFonts w:cs="Arial"/>
                      <w:i/>
                      <w:iCs/>
                      <w:szCs w:val="20"/>
                      <w:lang w:val="en-US"/>
                    </w:rPr>
                    <w:t>Contractor</w:t>
                  </w:r>
                  <w:r w:rsidRPr="003E4EE4">
                    <w:rPr>
                      <w:rFonts w:cs="Arial"/>
                      <w:szCs w:val="20"/>
                      <w:lang w:val="en-US"/>
                    </w:rPr>
                    <w:t>’s liability for loss of or damage to property (except the</w:t>
                  </w:r>
                  <w:r w:rsidRPr="003E4EE4">
                    <w:rPr>
                      <w:rFonts w:cs="Arial"/>
                      <w:i/>
                      <w:iCs/>
                      <w:szCs w:val="20"/>
                      <w:lang w:val="en-US"/>
                    </w:rPr>
                    <w:t xml:space="preserve"> Employer</w:t>
                  </w:r>
                  <w:r w:rsidRPr="003E4EE4">
                    <w:rPr>
                      <w:rFonts w:cs="Arial"/>
                      <w:szCs w:val="20"/>
                      <w:lang w:val="en-US"/>
                    </w:rPr>
                    <w:t xml:space="preserve">’s property, Plant </w:t>
                  </w:r>
                  <w:r w:rsidRPr="003E4EE4">
                    <w:rPr>
                      <w:rFonts w:cs="Arial"/>
                      <w:szCs w:val="20"/>
                      <w:lang w:val="en-US"/>
                    </w:rPr>
                    <w:lastRenderedPageBreak/>
                    <w:t xml:space="preserve">and Materials and Equipment) and liability for bodily injury to or death of a person (not an employee of the </w:t>
                  </w:r>
                  <w:r w:rsidRPr="003E4EE4">
                    <w:rPr>
                      <w:rFonts w:cs="Arial"/>
                      <w:i/>
                      <w:iCs/>
                      <w:szCs w:val="20"/>
                      <w:lang w:val="en-US"/>
                    </w:rPr>
                    <w:t>Contractor</w:t>
                  </w:r>
                  <w:r w:rsidRPr="003E4EE4">
                    <w:rPr>
                      <w:rFonts w:cs="Arial"/>
                      <w:szCs w:val="20"/>
                      <w:lang w:val="en-US"/>
                    </w:rPr>
                    <w:t xml:space="preserve">) arising from or in connection with the </w:t>
                  </w:r>
                  <w:r w:rsidRPr="003E4EE4">
                    <w:rPr>
                      <w:rFonts w:cs="Arial"/>
                      <w:i/>
                      <w:iCs/>
                      <w:szCs w:val="20"/>
                      <w:lang w:val="en-US"/>
                    </w:rPr>
                    <w:t>Contractor</w:t>
                  </w:r>
                  <w:r w:rsidRPr="003E4EE4">
                    <w:rPr>
                      <w:rFonts w:cs="Arial"/>
                      <w:szCs w:val="20"/>
                      <w:lang w:val="en-US"/>
                    </w:rPr>
                    <w:t>’s Providing the Service</w:t>
                  </w:r>
                </w:p>
              </w:tc>
              <w:tc>
                <w:tcPr>
                  <w:tcW w:w="2760"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b/>
                      <w:szCs w:val="20"/>
                      <w:u w:val="single"/>
                      <w:lang w:val="en-US"/>
                    </w:rPr>
                  </w:pPr>
                  <w:r w:rsidRPr="003E4EE4">
                    <w:rPr>
                      <w:rFonts w:cs="Arial"/>
                      <w:b/>
                      <w:szCs w:val="20"/>
                      <w:u w:val="single"/>
                      <w:lang w:val="en-US"/>
                    </w:rPr>
                    <w:lastRenderedPageBreak/>
                    <w:t>Loss of or damage to property</w:t>
                  </w:r>
                </w:p>
                <w:p w:rsidR="002A0A72" w:rsidRPr="003E4EE4" w:rsidRDefault="002A0A72" w:rsidP="002A0A72">
                  <w:pPr>
                    <w:tabs>
                      <w:tab w:val="clear" w:pos="357"/>
                    </w:tabs>
                    <w:spacing w:after="60" w:line="220" w:lineRule="exact"/>
                    <w:rPr>
                      <w:rFonts w:cs="Arial"/>
                      <w:szCs w:val="20"/>
                      <w:lang w:val="en-US"/>
                    </w:rPr>
                  </w:pPr>
                  <w:r w:rsidRPr="003E4EE4">
                    <w:rPr>
                      <w:rFonts w:cs="Arial"/>
                      <w:szCs w:val="20"/>
                      <w:lang w:val="en-US"/>
                    </w:rPr>
                    <w:lastRenderedPageBreak/>
                    <w:t>The replacement cost</w:t>
                  </w:r>
                </w:p>
                <w:p w:rsidR="002A0A72" w:rsidRPr="003E4EE4" w:rsidRDefault="002A0A72" w:rsidP="002A0A72">
                  <w:pPr>
                    <w:tabs>
                      <w:tab w:val="clear" w:pos="357"/>
                    </w:tabs>
                    <w:spacing w:after="60" w:line="220" w:lineRule="exact"/>
                    <w:rPr>
                      <w:rFonts w:cs="Arial"/>
                      <w:b/>
                      <w:szCs w:val="20"/>
                      <w:u w:val="single"/>
                      <w:lang w:val="en-US"/>
                    </w:rPr>
                  </w:pPr>
                </w:p>
                <w:p w:rsidR="002A0A72" w:rsidRPr="003E4EE4" w:rsidRDefault="002A0A72" w:rsidP="002A0A72">
                  <w:pPr>
                    <w:tabs>
                      <w:tab w:val="clear" w:pos="357"/>
                    </w:tabs>
                    <w:spacing w:after="60" w:line="220" w:lineRule="exact"/>
                    <w:rPr>
                      <w:rFonts w:cs="Arial"/>
                      <w:b/>
                      <w:szCs w:val="20"/>
                      <w:u w:val="single"/>
                      <w:lang w:val="en-US"/>
                    </w:rPr>
                  </w:pPr>
                  <w:r w:rsidRPr="003E4EE4">
                    <w:rPr>
                      <w:rFonts w:cs="Arial"/>
                      <w:b/>
                      <w:szCs w:val="20"/>
                      <w:u w:val="single"/>
                      <w:lang w:val="en-US"/>
                    </w:rPr>
                    <w:t>Bodily injury to or death of a person</w:t>
                  </w:r>
                </w:p>
                <w:p w:rsidR="002A0A72" w:rsidRPr="003E4EE4" w:rsidRDefault="002A0A72" w:rsidP="002A0A72">
                  <w:pPr>
                    <w:tabs>
                      <w:tab w:val="clear" w:pos="357"/>
                    </w:tabs>
                    <w:spacing w:after="60" w:line="220" w:lineRule="exact"/>
                    <w:rPr>
                      <w:rFonts w:cs="Arial"/>
                      <w:szCs w:val="20"/>
                      <w:lang w:val="en-US"/>
                    </w:rPr>
                  </w:pPr>
                  <w:r w:rsidRPr="003E4EE4">
                    <w:rPr>
                      <w:rFonts w:cs="Arial"/>
                      <w:szCs w:val="20"/>
                      <w:lang w:val="en-US"/>
                    </w:rPr>
                    <w:t>The amount required by the applicable law.</w:t>
                  </w:r>
                </w:p>
              </w:tc>
            </w:tr>
            <w:tr w:rsidR="002A0A72" w:rsidRPr="003E4EE4" w:rsidTr="002A0A72">
              <w:tc>
                <w:tcPr>
                  <w:tcW w:w="4448"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lang w:val="en-US"/>
                    </w:rPr>
                  </w:pPr>
                  <w:r w:rsidRPr="003E4EE4">
                    <w:rPr>
                      <w:rFonts w:cs="Arial"/>
                      <w:szCs w:val="20"/>
                      <w:lang w:val="en-US"/>
                    </w:rPr>
                    <w:lastRenderedPageBreak/>
                    <w:t xml:space="preserve">Liability for death of or bodily injury to employees of the </w:t>
                  </w:r>
                  <w:r w:rsidRPr="003E4EE4">
                    <w:rPr>
                      <w:rFonts w:cs="Arial"/>
                      <w:i/>
                      <w:iCs/>
                      <w:szCs w:val="20"/>
                      <w:lang w:val="en-US"/>
                    </w:rPr>
                    <w:t>Contractor</w:t>
                  </w:r>
                  <w:r w:rsidRPr="003E4EE4">
                    <w:rPr>
                      <w:rFonts w:cs="Arial"/>
                      <w:szCs w:val="20"/>
                      <w:lang w:val="en-US"/>
                    </w:rPr>
                    <w:t xml:space="preserve"> arising out of and in the course of their employment in connection with this contract</w:t>
                  </w:r>
                </w:p>
              </w:tc>
              <w:tc>
                <w:tcPr>
                  <w:tcW w:w="2760" w:type="dxa"/>
                  <w:shd w:val="clear" w:color="auto" w:fill="auto"/>
                  <w:tcMar>
                    <w:top w:w="60" w:type="dxa"/>
                    <w:left w:w="60" w:type="dxa"/>
                    <w:right w:w="60" w:type="dxa"/>
                  </w:tcMar>
                </w:tcPr>
                <w:p w:rsidR="002A0A72" w:rsidRPr="003E4EE4" w:rsidRDefault="002A0A72" w:rsidP="002A0A72">
                  <w:pPr>
                    <w:tabs>
                      <w:tab w:val="clear" w:pos="357"/>
                    </w:tabs>
                    <w:spacing w:after="60" w:line="220" w:lineRule="exact"/>
                    <w:rPr>
                      <w:rFonts w:cs="Arial"/>
                      <w:lang w:val="en-US"/>
                    </w:rPr>
                  </w:pPr>
                  <w:r w:rsidRPr="003E4EE4">
                    <w:rPr>
                      <w:rFonts w:cs="Arial"/>
                      <w:lang w:val="en-US"/>
                    </w:rPr>
                    <w:t>The amount required by the applicable law</w:t>
                  </w:r>
                </w:p>
              </w:tc>
            </w:tr>
          </w:tbl>
          <w:p w:rsidR="002A0A72" w:rsidRPr="00C52D3F" w:rsidRDefault="002A0A72" w:rsidP="002A0A72">
            <w:pPr>
              <w:rPr>
                <w:b/>
                <w:highlight w:val="yellow"/>
              </w:rPr>
            </w:pPr>
          </w:p>
        </w:tc>
      </w:tr>
      <w:tr w:rsidR="002A0A72" w:rsidRPr="00CD50BD">
        <w:trPr>
          <w:gridAfter w:val="2"/>
          <w:wAfter w:w="81" w:type="dxa"/>
        </w:trPr>
        <w:tc>
          <w:tcPr>
            <w:tcW w:w="1073" w:type="dxa"/>
            <w:tcBorders>
              <w:top w:val="single" w:sz="4" w:space="0" w:color="auto"/>
              <w:bottom w:val="single" w:sz="4" w:space="0" w:color="auto"/>
            </w:tcBorders>
            <w:shd w:val="clear" w:color="auto" w:fill="auto"/>
          </w:tcPr>
          <w:p w:rsidR="002A0A72" w:rsidRPr="00CD50BD" w:rsidRDefault="002A0A72" w:rsidP="00C37362">
            <w:pPr>
              <w:pStyle w:val="Heading2"/>
            </w:pPr>
            <w:r w:rsidRPr="00CD50BD">
              <w:lastRenderedPageBreak/>
              <w:t>9</w:t>
            </w:r>
          </w:p>
        </w:tc>
        <w:tc>
          <w:tcPr>
            <w:tcW w:w="3557" w:type="dxa"/>
            <w:gridSpan w:val="3"/>
          </w:tcPr>
          <w:p w:rsidR="002A0A72" w:rsidRPr="00CD50BD" w:rsidRDefault="002A0A72" w:rsidP="00AA3E85">
            <w:pPr>
              <w:pStyle w:val="Heading2"/>
            </w:pPr>
            <w:r w:rsidRPr="00CD50BD">
              <w:t>Termination</w:t>
            </w:r>
          </w:p>
        </w:tc>
        <w:tc>
          <w:tcPr>
            <w:tcW w:w="5094" w:type="dxa"/>
            <w:gridSpan w:val="3"/>
          </w:tcPr>
          <w:p w:rsidR="002A0A72" w:rsidRPr="00CD50BD" w:rsidRDefault="002A0A72" w:rsidP="00AA3E85">
            <w:pPr>
              <w:rPr>
                <w:b/>
                <w:bCs/>
              </w:rPr>
            </w:pPr>
            <w:r w:rsidRPr="00CD50BD">
              <w:rPr>
                <w:b/>
                <w:bCs/>
              </w:rPr>
              <w:t>No data required for this section</w:t>
            </w:r>
          </w:p>
        </w:tc>
      </w:tr>
      <w:tr w:rsidR="002A0A72" w:rsidRPr="00CD50BD">
        <w:trPr>
          <w:gridAfter w:val="2"/>
          <w:wAfter w:w="81" w:type="dxa"/>
        </w:trPr>
        <w:tc>
          <w:tcPr>
            <w:tcW w:w="1073" w:type="dxa"/>
            <w:tcBorders>
              <w:top w:val="single" w:sz="4" w:space="0" w:color="auto"/>
              <w:bottom w:val="single" w:sz="4" w:space="0" w:color="auto"/>
            </w:tcBorders>
            <w:shd w:val="clear" w:color="auto" w:fill="D9D9D9"/>
          </w:tcPr>
          <w:p w:rsidR="002A0A72" w:rsidRPr="00CD50BD" w:rsidRDefault="002A0A72" w:rsidP="00AA3E85">
            <w:pPr>
              <w:pStyle w:val="Heading2"/>
            </w:pPr>
            <w:r w:rsidRPr="00CD50BD">
              <w:t>10</w:t>
            </w:r>
          </w:p>
        </w:tc>
        <w:tc>
          <w:tcPr>
            <w:tcW w:w="3557" w:type="dxa"/>
            <w:gridSpan w:val="3"/>
            <w:tcBorders>
              <w:top w:val="single" w:sz="4" w:space="0" w:color="auto"/>
              <w:bottom w:val="single" w:sz="4" w:space="0" w:color="auto"/>
            </w:tcBorders>
          </w:tcPr>
          <w:p w:rsidR="002A0A72" w:rsidRPr="00CD50BD" w:rsidRDefault="002A0A72" w:rsidP="00AA3E85">
            <w:pPr>
              <w:pStyle w:val="Heading2"/>
            </w:pPr>
            <w:r w:rsidRPr="00CD50BD">
              <w:t>Data for main, W1 and secondary Option clauses</w:t>
            </w:r>
          </w:p>
        </w:tc>
        <w:tc>
          <w:tcPr>
            <w:tcW w:w="5094" w:type="dxa"/>
            <w:gridSpan w:val="3"/>
            <w:tcBorders>
              <w:top w:val="single" w:sz="4" w:space="0" w:color="auto"/>
              <w:bottom w:val="single" w:sz="4" w:space="0" w:color="auto"/>
            </w:tcBorders>
          </w:tcPr>
          <w:p w:rsidR="002A0A72" w:rsidRPr="00CD50BD" w:rsidRDefault="002A0A72" w:rsidP="00AA3E85">
            <w:pPr>
              <w:pStyle w:val="Heading2"/>
            </w:pPr>
          </w:p>
        </w:tc>
      </w:tr>
      <w:tr w:rsidR="002A0A72" w:rsidRPr="00CD50BD">
        <w:trPr>
          <w:gridAfter w:val="2"/>
          <w:wAfter w:w="81" w:type="dxa"/>
        </w:trPr>
        <w:tc>
          <w:tcPr>
            <w:tcW w:w="1073" w:type="dxa"/>
            <w:tcBorders>
              <w:top w:val="single" w:sz="4" w:space="0" w:color="auto"/>
              <w:bottom w:val="nil"/>
            </w:tcBorders>
            <w:shd w:val="clear" w:color="auto" w:fill="D9D9D9"/>
          </w:tcPr>
          <w:p w:rsidR="002A0A72" w:rsidRPr="00CD50BD" w:rsidRDefault="002A0A72" w:rsidP="00AA3E85">
            <w:pPr>
              <w:rPr>
                <w:bCs/>
              </w:rPr>
            </w:pPr>
            <w:r w:rsidRPr="00CD50BD">
              <w:rPr>
                <w:b/>
                <w:bCs/>
              </w:rPr>
              <w:t>A</w:t>
            </w:r>
            <w:r w:rsidRPr="00CD50BD">
              <w:rPr>
                <w:bCs/>
              </w:rPr>
              <w:t>:</w:t>
            </w:r>
          </w:p>
        </w:tc>
        <w:tc>
          <w:tcPr>
            <w:tcW w:w="3557" w:type="dxa"/>
            <w:gridSpan w:val="3"/>
            <w:tcBorders>
              <w:top w:val="single" w:sz="4" w:space="0" w:color="auto"/>
              <w:bottom w:val="nil"/>
            </w:tcBorders>
          </w:tcPr>
          <w:p w:rsidR="002A0A72" w:rsidRPr="00CD50BD" w:rsidRDefault="002A0A72" w:rsidP="00AA3E85">
            <w:pPr>
              <w:rPr>
                <w:b/>
              </w:rPr>
            </w:pPr>
            <w:r w:rsidRPr="00CD50BD">
              <w:rPr>
                <w:b/>
              </w:rPr>
              <w:t>Priced contract with Price List</w:t>
            </w:r>
          </w:p>
        </w:tc>
        <w:tc>
          <w:tcPr>
            <w:tcW w:w="5094" w:type="dxa"/>
            <w:gridSpan w:val="3"/>
            <w:tcBorders>
              <w:top w:val="single" w:sz="4" w:space="0" w:color="auto"/>
              <w:bottom w:val="nil"/>
            </w:tcBorders>
          </w:tcPr>
          <w:p w:rsidR="002A0A72" w:rsidRPr="00CD50BD" w:rsidRDefault="002A0A72" w:rsidP="00AA3E85">
            <w:pPr>
              <w:rPr>
                <w:b/>
              </w:rPr>
            </w:pPr>
          </w:p>
        </w:tc>
      </w:tr>
      <w:tr w:rsidR="002A0A72" w:rsidRPr="00CD50BD">
        <w:trPr>
          <w:gridAfter w:val="2"/>
          <w:wAfter w:w="81" w:type="dxa"/>
        </w:trPr>
        <w:tc>
          <w:tcPr>
            <w:tcW w:w="1073" w:type="dxa"/>
            <w:tcBorders>
              <w:top w:val="nil"/>
              <w:bottom w:val="single" w:sz="4" w:space="0" w:color="auto"/>
            </w:tcBorders>
            <w:shd w:val="clear" w:color="auto" w:fill="D9D9D9"/>
          </w:tcPr>
          <w:p w:rsidR="002A0A72" w:rsidRPr="00CD50BD" w:rsidRDefault="002A0A72" w:rsidP="00AA3E85">
            <w:pPr>
              <w:rPr>
                <w:bCs/>
              </w:rPr>
            </w:pPr>
            <w:r w:rsidRPr="00CD50BD">
              <w:rPr>
                <w:bCs/>
              </w:rPr>
              <w:t>20.5</w:t>
            </w:r>
          </w:p>
        </w:tc>
        <w:tc>
          <w:tcPr>
            <w:tcW w:w="3557" w:type="dxa"/>
            <w:gridSpan w:val="3"/>
            <w:tcBorders>
              <w:top w:val="nil"/>
              <w:bottom w:val="single" w:sz="4" w:space="0" w:color="auto"/>
            </w:tcBorders>
          </w:tcPr>
          <w:p w:rsidR="002A0A72" w:rsidRPr="00CD50BD" w:rsidRDefault="002A0A72" w:rsidP="00AA3E85">
            <w:r w:rsidRPr="00CD50BD">
              <w:t xml:space="preserve">The </w:t>
            </w:r>
            <w:r w:rsidRPr="00CD50BD">
              <w:rPr>
                <w:i/>
              </w:rPr>
              <w:t>Contractor</w:t>
            </w:r>
            <w:r w:rsidRPr="00CD50BD">
              <w:t xml:space="preserve"> prepares forecasts of the final total of the Prices for the whole of the </w:t>
            </w:r>
            <w:r w:rsidRPr="00CD50BD">
              <w:rPr>
                <w:i/>
              </w:rPr>
              <w:t>service</w:t>
            </w:r>
            <w:r w:rsidRPr="00CD50BD">
              <w:t xml:space="preserve"> at intervals no longer than </w:t>
            </w:r>
          </w:p>
        </w:tc>
        <w:tc>
          <w:tcPr>
            <w:tcW w:w="5094" w:type="dxa"/>
            <w:gridSpan w:val="3"/>
            <w:tcBorders>
              <w:top w:val="nil"/>
              <w:bottom w:val="single" w:sz="4" w:space="0" w:color="auto"/>
            </w:tcBorders>
          </w:tcPr>
          <w:p w:rsidR="002A0A72" w:rsidRDefault="002A0A72" w:rsidP="00AA3E85">
            <w:pPr>
              <w:rPr>
                <w:b/>
              </w:rPr>
            </w:pPr>
          </w:p>
          <w:p w:rsidR="002A0A72" w:rsidRPr="00CD50BD" w:rsidRDefault="002A0A72" w:rsidP="00AA3E85">
            <w:pPr>
              <w:rPr>
                <w:b/>
              </w:rPr>
            </w:pPr>
          </w:p>
          <w:p w:rsidR="002A0A72" w:rsidRPr="00CD50BD" w:rsidRDefault="002A0A72" w:rsidP="00AA3E85">
            <w:pPr>
              <w:rPr>
                <w:b/>
              </w:rPr>
            </w:pPr>
          </w:p>
          <w:p w:rsidR="002A0A72" w:rsidRPr="00CD50BD" w:rsidRDefault="002A0A72" w:rsidP="00AA3E85">
            <w:pPr>
              <w:rPr>
                <w:b/>
              </w:rPr>
            </w:pPr>
            <w:r w:rsidRPr="00CD50BD">
              <w:rPr>
                <w:b/>
                <w:color w:val="000000"/>
              </w:rPr>
              <w:t>Not applicable: See additional condition Z</w:t>
            </w:r>
            <w:r>
              <w:rPr>
                <w:b/>
                <w:color w:val="000000"/>
              </w:rPr>
              <w:t>15.</w:t>
            </w:r>
          </w:p>
        </w:tc>
      </w:tr>
      <w:tr w:rsidR="002A0A72" w:rsidRPr="00CD50BD">
        <w:trPr>
          <w:gridAfter w:val="2"/>
          <w:wAfter w:w="81" w:type="dxa"/>
        </w:trPr>
        <w:tc>
          <w:tcPr>
            <w:tcW w:w="1073" w:type="dxa"/>
            <w:tcBorders>
              <w:top w:val="single" w:sz="4" w:space="0" w:color="auto"/>
              <w:bottom w:val="single" w:sz="4" w:space="0" w:color="auto"/>
            </w:tcBorders>
            <w:shd w:val="clear" w:color="auto" w:fill="D9D9D9"/>
          </w:tcPr>
          <w:p w:rsidR="002A0A72" w:rsidRPr="00CD50BD" w:rsidRDefault="002A0A72" w:rsidP="00AA3E85">
            <w:pPr>
              <w:rPr>
                <w:b/>
                <w:bCs/>
              </w:rPr>
            </w:pPr>
            <w:r w:rsidRPr="00CD50BD">
              <w:rPr>
                <w:b/>
                <w:bCs/>
              </w:rPr>
              <w:t>W</w:t>
            </w:r>
          </w:p>
        </w:tc>
        <w:tc>
          <w:tcPr>
            <w:tcW w:w="3557" w:type="dxa"/>
            <w:gridSpan w:val="3"/>
            <w:tcBorders>
              <w:top w:val="single" w:sz="4" w:space="0" w:color="auto"/>
              <w:bottom w:val="nil"/>
            </w:tcBorders>
          </w:tcPr>
          <w:p w:rsidR="002A0A72" w:rsidRPr="00CD50BD" w:rsidRDefault="002A0A72" w:rsidP="00AA3E85">
            <w:pPr>
              <w:rPr>
                <w:b/>
              </w:rPr>
            </w:pPr>
            <w:r w:rsidRPr="00CD50BD">
              <w:rPr>
                <w:b/>
              </w:rPr>
              <w:t>W1 Dispute resolution</w:t>
            </w:r>
          </w:p>
        </w:tc>
        <w:tc>
          <w:tcPr>
            <w:tcW w:w="5094" w:type="dxa"/>
            <w:gridSpan w:val="3"/>
            <w:tcBorders>
              <w:top w:val="single" w:sz="4" w:space="0" w:color="auto"/>
              <w:bottom w:val="nil"/>
            </w:tcBorders>
          </w:tcPr>
          <w:p w:rsidR="002A0A72" w:rsidRPr="00CD50BD" w:rsidRDefault="002A0A72" w:rsidP="00AA3E85">
            <w:pPr>
              <w:rPr>
                <w:b/>
              </w:rPr>
            </w:pPr>
          </w:p>
        </w:tc>
      </w:tr>
      <w:tr w:rsidR="002A0A72" w:rsidRPr="00CD50BD">
        <w:trPr>
          <w:gridAfter w:val="2"/>
          <w:wAfter w:w="81" w:type="dxa"/>
          <w:trHeight w:val="324"/>
        </w:trPr>
        <w:tc>
          <w:tcPr>
            <w:tcW w:w="1073" w:type="dxa"/>
            <w:tcBorders>
              <w:top w:val="single" w:sz="4" w:space="0" w:color="auto"/>
              <w:bottom w:val="nil"/>
            </w:tcBorders>
            <w:shd w:val="clear" w:color="auto" w:fill="D9D9D9"/>
          </w:tcPr>
          <w:p w:rsidR="002A0A72" w:rsidRPr="00CD50BD" w:rsidRDefault="002A0A72" w:rsidP="00AA3E85">
            <w:pPr>
              <w:rPr>
                <w:bCs/>
              </w:rPr>
            </w:pPr>
            <w:r w:rsidRPr="00CD50BD">
              <w:rPr>
                <w:bCs/>
              </w:rPr>
              <w:t>W1.1</w:t>
            </w:r>
          </w:p>
        </w:tc>
        <w:tc>
          <w:tcPr>
            <w:tcW w:w="3557" w:type="dxa"/>
            <w:gridSpan w:val="3"/>
            <w:tcBorders>
              <w:top w:val="single" w:sz="4" w:space="0" w:color="auto"/>
              <w:bottom w:val="nil"/>
            </w:tcBorders>
          </w:tcPr>
          <w:p w:rsidR="002A0A72" w:rsidRPr="00CD50BD" w:rsidRDefault="002A0A72" w:rsidP="00AA3E85">
            <w:r w:rsidRPr="00CD50BD">
              <w:t xml:space="preserve">The </w:t>
            </w:r>
            <w:r w:rsidRPr="00CD50BD">
              <w:rPr>
                <w:i/>
              </w:rPr>
              <w:t>Adjudicator</w:t>
            </w:r>
            <w:r w:rsidRPr="00CD50BD">
              <w:t xml:space="preserve"> is (name): </w:t>
            </w:r>
          </w:p>
        </w:tc>
        <w:tc>
          <w:tcPr>
            <w:tcW w:w="5094" w:type="dxa"/>
            <w:gridSpan w:val="3"/>
            <w:tcBorders>
              <w:top w:val="single" w:sz="4" w:space="0" w:color="auto"/>
              <w:bottom w:val="nil"/>
            </w:tcBorders>
          </w:tcPr>
          <w:p w:rsidR="002A0A72" w:rsidRPr="00CD50BD" w:rsidRDefault="002A0A72" w:rsidP="005F115C">
            <w:pPr>
              <w:rPr>
                <w:b/>
              </w:rPr>
            </w:pPr>
            <w:r>
              <w:rPr>
                <w:b/>
              </w:rPr>
              <w:t>t</w:t>
            </w:r>
            <w:r w:rsidRPr="00CD50BD">
              <w:rPr>
                <w:b/>
              </w:rPr>
              <w:t xml:space="preserve">he strategic team comprising the </w:t>
            </w:r>
            <w:r w:rsidRPr="00CD50BD">
              <w:rPr>
                <w:b/>
                <w:i/>
              </w:rPr>
              <w:t>Employer</w:t>
            </w:r>
            <w:r w:rsidRPr="00CD50BD">
              <w:rPr>
                <w:b/>
              </w:rPr>
              <w:t xml:space="preserve">’s General Manager and the </w:t>
            </w:r>
            <w:r w:rsidRPr="00CD50BD">
              <w:rPr>
                <w:b/>
                <w:i/>
              </w:rPr>
              <w:t>Contractor</w:t>
            </w:r>
            <w:r w:rsidRPr="00CD50BD">
              <w:rPr>
                <w:b/>
              </w:rPr>
              <w:t xml:space="preserve">’s </w:t>
            </w:r>
            <w:r>
              <w:rPr>
                <w:b/>
              </w:rPr>
              <w:t xml:space="preserve">Product Group Manager </w:t>
            </w:r>
            <w:r w:rsidRPr="00CD50BD">
              <w:rPr>
                <w:b/>
              </w:rPr>
              <w:t>to whom the Parties delegate their respective responsibility for this contract.</w:t>
            </w:r>
          </w:p>
        </w:tc>
      </w:tr>
      <w:tr w:rsidR="002A0A72" w:rsidRPr="00CD50BD">
        <w:trPr>
          <w:gridAfter w:val="2"/>
          <w:wAfter w:w="81" w:type="dxa"/>
          <w:cantSplit/>
          <w:trHeight w:val="342"/>
        </w:trPr>
        <w:tc>
          <w:tcPr>
            <w:tcW w:w="1073" w:type="dxa"/>
            <w:tcBorders>
              <w:top w:val="nil"/>
              <w:bottom w:val="nil"/>
            </w:tcBorders>
            <w:shd w:val="clear" w:color="auto" w:fill="D9D9D9"/>
          </w:tcPr>
          <w:p w:rsidR="002A0A72" w:rsidRPr="00CD50BD" w:rsidRDefault="002A0A72" w:rsidP="00AA3E85">
            <w:pPr>
              <w:rPr>
                <w:bCs/>
              </w:rPr>
            </w:pPr>
          </w:p>
        </w:tc>
        <w:tc>
          <w:tcPr>
            <w:tcW w:w="3557" w:type="dxa"/>
            <w:gridSpan w:val="3"/>
            <w:tcBorders>
              <w:top w:val="nil"/>
              <w:bottom w:val="nil"/>
            </w:tcBorders>
          </w:tcPr>
          <w:p w:rsidR="002A0A72" w:rsidRPr="00CD50BD" w:rsidRDefault="002A0A72" w:rsidP="00AA3E85"/>
        </w:tc>
        <w:tc>
          <w:tcPr>
            <w:tcW w:w="5094" w:type="dxa"/>
            <w:gridSpan w:val="3"/>
            <w:tcBorders>
              <w:top w:val="nil"/>
              <w:bottom w:val="nil"/>
            </w:tcBorders>
          </w:tcPr>
          <w:p w:rsidR="002A0A72" w:rsidRPr="00CD50BD" w:rsidRDefault="002A0A72" w:rsidP="00AA3E85">
            <w:pPr>
              <w:rPr>
                <w:b/>
                <w:i/>
              </w:rPr>
            </w:pPr>
            <w:r w:rsidRPr="00CD50BD">
              <w:rPr>
                <w:b/>
                <w:i/>
              </w:rPr>
              <w:t>Note: The strategic team is part of the steering committee which performs the functions described in the Service Information.</w:t>
            </w:r>
          </w:p>
        </w:tc>
      </w:tr>
      <w:tr w:rsidR="002A0A72" w:rsidRPr="00CD50BD">
        <w:trPr>
          <w:gridAfter w:val="2"/>
          <w:wAfter w:w="81" w:type="dxa"/>
        </w:trPr>
        <w:tc>
          <w:tcPr>
            <w:tcW w:w="1073" w:type="dxa"/>
            <w:tcBorders>
              <w:top w:val="nil"/>
              <w:bottom w:val="single" w:sz="4" w:space="0" w:color="auto"/>
            </w:tcBorders>
            <w:shd w:val="clear" w:color="auto" w:fill="D9D9D9"/>
          </w:tcPr>
          <w:p w:rsidR="002A0A72" w:rsidRPr="00CD50BD" w:rsidRDefault="002A0A72" w:rsidP="00AA3E85">
            <w:pPr>
              <w:rPr>
                <w:bCs/>
              </w:rPr>
            </w:pPr>
            <w:r w:rsidRPr="00CD50BD">
              <w:rPr>
                <w:bCs/>
              </w:rPr>
              <w:t>W1.2(3)</w:t>
            </w:r>
          </w:p>
        </w:tc>
        <w:tc>
          <w:tcPr>
            <w:tcW w:w="3557" w:type="dxa"/>
            <w:gridSpan w:val="3"/>
            <w:tcBorders>
              <w:top w:val="nil"/>
              <w:bottom w:val="single" w:sz="4" w:space="0" w:color="auto"/>
            </w:tcBorders>
          </w:tcPr>
          <w:p w:rsidR="002A0A72" w:rsidRPr="00CD50BD" w:rsidRDefault="002A0A72" w:rsidP="00AA3E85">
            <w:r w:rsidRPr="00CD50BD">
              <w:t xml:space="preserve">The </w:t>
            </w:r>
            <w:r w:rsidRPr="00CD50BD">
              <w:rPr>
                <w:i/>
              </w:rPr>
              <w:t>adjudicator nominating body</w:t>
            </w:r>
            <w:r w:rsidRPr="00CD50BD">
              <w:t xml:space="preserve"> is</w:t>
            </w:r>
          </w:p>
        </w:tc>
        <w:tc>
          <w:tcPr>
            <w:tcW w:w="5094" w:type="dxa"/>
            <w:gridSpan w:val="3"/>
            <w:tcBorders>
              <w:top w:val="nil"/>
              <w:bottom w:val="single" w:sz="4" w:space="0" w:color="auto"/>
            </w:tcBorders>
          </w:tcPr>
          <w:p w:rsidR="002A0A72" w:rsidRPr="00CD50BD" w:rsidRDefault="002A0A72" w:rsidP="00AA3E85">
            <w:pPr>
              <w:rPr>
                <w:b/>
              </w:rPr>
            </w:pPr>
            <w:r>
              <w:rPr>
                <w:b/>
              </w:rPr>
              <w:t>N/A</w:t>
            </w:r>
          </w:p>
        </w:tc>
      </w:tr>
    </w:tbl>
    <w:p w:rsidR="008B5999" w:rsidRDefault="008B5999"/>
    <w:tbl>
      <w:tblPr>
        <w:tblW w:w="1859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83"/>
        <w:gridCol w:w="92"/>
        <w:gridCol w:w="3352"/>
        <w:gridCol w:w="187"/>
        <w:gridCol w:w="8"/>
        <w:gridCol w:w="9"/>
        <w:gridCol w:w="5093"/>
        <w:gridCol w:w="75"/>
        <w:gridCol w:w="67"/>
        <w:gridCol w:w="3539"/>
        <w:gridCol w:w="5185"/>
      </w:tblGrid>
      <w:tr w:rsidR="00615E59" w:rsidRPr="00CD50BD" w:rsidTr="003827E3">
        <w:trPr>
          <w:gridAfter w:val="4"/>
          <w:wAfter w:w="8866" w:type="dxa"/>
        </w:trPr>
        <w:tc>
          <w:tcPr>
            <w:tcW w:w="1075" w:type="dxa"/>
            <w:gridSpan w:val="2"/>
            <w:tcBorders>
              <w:top w:val="single" w:sz="4" w:space="0" w:color="auto"/>
              <w:bottom w:val="nil"/>
            </w:tcBorders>
            <w:shd w:val="clear" w:color="auto" w:fill="D9D9D9"/>
          </w:tcPr>
          <w:p w:rsidR="00615E59" w:rsidRPr="00CD50BD" w:rsidRDefault="00615E59" w:rsidP="00AA3E85">
            <w:pPr>
              <w:rPr>
                <w:bCs/>
              </w:rPr>
            </w:pPr>
            <w:r w:rsidRPr="00CD50BD">
              <w:rPr>
                <w:bCs/>
              </w:rPr>
              <w:t>W1.4(2)</w:t>
            </w:r>
          </w:p>
        </w:tc>
        <w:tc>
          <w:tcPr>
            <w:tcW w:w="3556" w:type="dxa"/>
            <w:gridSpan w:val="4"/>
            <w:tcBorders>
              <w:top w:val="single" w:sz="4" w:space="0" w:color="auto"/>
              <w:bottom w:val="nil"/>
            </w:tcBorders>
          </w:tcPr>
          <w:p w:rsidR="00615E59" w:rsidRPr="00CD50BD" w:rsidRDefault="00615E59" w:rsidP="00AA3E85">
            <w:r w:rsidRPr="00CD50BD">
              <w:t xml:space="preserve">The </w:t>
            </w:r>
            <w:r w:rsidRPr="00CD50BD">
              <w:rPr>
                <w:i/>
              </w:rPr>
              <w:t>tribunal</w:t>
            </w:r>
            <w:r w:rsidRPr="00CD50BD">
              <w:t xml:space="preserve"> is: </w:t>
            </w:r>
          </w:p>
        </w:tc>
        <w:tc>
          <w:tcPr>
            <w:tcW w:w="5093" w:type="dxa"/>
            <w:tcBorders>
              <w:top w:val="single" w:sz="4" w:space="0" w:color="auto"/>
              <w:bottom w:val="nil"/>
            </w:tcBorders>
          </w:tcPr>
          <w:p w:rsidR="00615E59" w:rsidRPr="00CD50BD" w:rsidRDefault="00615E59" w:rsidP="004807FE">
            <w:pPr>
              <w:rPr>
                <w:b/>
              </w:rPr>
            </w:pPr>
            <w:r>
              <w:rPr>
                <w:b/>
              </w:rPr>
              <w:t>arbitration</w:t>
            </w:r>
          </w:p>
        </w:tc>
      </w:tr>
      <w:tr w:rsidR="00615E59" w:rsidRPr="00CD50BD" w:rsidTr="003827E3">
        <w:trPr>
          <w:gridAfter w:val="4"/>
          <w:wAfter w:w="8866" w:type="dxa"/>
        </w:trPr>
        <w:tc>
          <w:tcPr>
            <w:tcW w:w="1075" w:type="dxa"/>
            <w:gridSpan w:val="2"/>
            <w:tcBorders>
              <w:top w:val="nil"/>
              <w:bottom w:val="nil"/>
            </w:tcBorders>
            <w:shd w:val="clear" w:color="auto" w:fill="D9D9D9"/>
          </w:tcPr>
          <w:p w:rsidR="00615E59" w:rsidRPr="00CD50BD" w:rsidRDefault="00615E59" w:rsidP="00AA3E85">
            <w:pPr>
              <w:rPr>
                <w:bCs/>
              </w:rPr>
            </w:pPr>
            <w:r w:rsidRPr="00CD50BD">
              <w:rPr>
                <w:bCs/>
              </w:rPr>
              <w:t>W1.4(5)</w:t>
            </w:r>
          </w:p>
        </w:tc>
        <w:tc>
          <w:tcPr>
            <w:tcW w:w="3556" w:type="dxa"/>
            <w:gridSpan w:val="4"/>
            <w:tcBorders>
              <w:top w:val="nil"/>
              <w:bottom w:val="nil"/>
            </w:tcBorders>
          </w:tcPr>
          <w:p w:rsidR="00615E59" w:rsidRPr="00CD50BD" w:rsidRDefault="00615E59" w:rsidP="00AA3E85">
            <w:r w:rsidRPr="00CD50BD">
              <w:t xml:space="preserve">The arbitration procedure is </w:t>
            </w:r>
          </w:p>
        </w:tc>
        <w:tc>
          <w:tcPr>
            <w:tcW w:w="5093" w:type="dxa"/>
            <w:tcBorders>
              <w:top w:val="nil"/>
              <w:bottom w:val="nil"/>
            </w:tcBorders>
          </w:tcPr>
          <w:p w:rsidR="00615E59" w:rsidRPr="00CD50BD" w:rsidRDefault="00615E59" w:rsidP="00CB6C73">
            <w:pPr>
              <w:rPr>
                <w:b/>
              </w:rPr>
            </w:pPr>
            <w:r w:rsidRPr="00DA66D4">
              <w:rPr>
                <w:b/>
              </w:rPr>
              <w:t>the latest edition of Rules for the Conduct of Arbitrations published by The Association of Arbitrators (Southern Africa) or its successor body.</w:t>
            </w:r>
          </w:p>
        </w:tc>
      </w:tr>
      <w:tr w:rsidR="00615E59" w:rsidRPr="00CD50BD" w:rsidTr="003827E3">
        <w:trPr>
          <w:gridAfter w:val="4"/>
          <w:wAfter w:w="8866" w:type="dxa"/>
        </w:trPr>
        <w:tc>
          <w:tcPr>
            <w:tcW w:w="1075" w:type="dxa"/>
            <w:gridSpan w:val="2"/>
            <w:tcBorders>
              <w:top w:val="nil"/>
              <w:bottom w:val="nil"/>
            </w:tcBorders>
            <w:shd w:val="clear" w:color="auto" w:fill="D9D9D9"/>
          </w:tcPr>
          <w:p w:rsidR="00615E59" w:rsidRPr="00CD50BD" w:rsidRDefault="00615E59" w:rsidP="00AA3E85">
            <w:pPr>
              <w:rPr>
                <w:bCs/>
              </w:rPr>
            </w:pPr>
          </w:p>
        </w:tc>
        <w:tc>
          <w:tcPr>
            <w:tcW w:w="3556" w:type="dxa"/>
            <w:gridSpan w:val="4"/>
            <w:tcBorders>
              <w:top w:val="nil"/>
              <w:bottom w:val="nil"/>
            </w:tcBorders>
          </w:tcPr>
          <w:p w:rsidR="00615E59" w:rsidRPr="00CD50BD" w:rsidRDefault="00615E59" w:rsidP="00AA3E85">
            <w:r w:rsidRPr="00CD50BD">
              <w:t>The place where arbitration is to be held is</w:t>
            </w:r>
          </w:p>
        </w:tc>
        <w:tc>
          <w:tcPr>
            <w:tcW w:w="5093" w:type="dxa"/>
            <w:tcBorders>
              <w:top w:val="nil"/>
              <w:bottom w:val="nil"/>
            </w:tcBorders>
          </w:tcPr>
          <w:p w:rsidR="00615E59" w:rsidRPr="00CD50BD" w:rsidRDefault="00615E59" w:rsidP="00AA3E85">
            <w:pPr>
              <w:rPr>
                <w:b/>
              </w:rPr>
            </w:pPr>
            <w:r>
              <w:rPr>
                <w:b/>
                <w:bCs/>
              </w:rPr>
              <w:t>Johannesburg – South A</w:t>
            </w:r>
            <w:r>
              <w:rPr>
                <w:b/>
              </w:rPr>
              <w:t>frica</w:t>
            </w:r>
          </w:p>
        </w:tc>
      </w:tr>
      <w:tr w:rsidR="00615E59" w:rsidRPr="00CD50BD" w:rsidTr="003827E3">
        <w:trPr>
          <w:gridAfter w:val="4"/>
          <w:wAfter w:w="8866" w:type="dxa"/>
          <w:hidden/>
        </w:trPr>
        <w:tc>
          <w:tcPr>
            <w:tcW w:w="1075" w:type="dxa"/>
            <w:gridSpan w:val="2"/>
            <w:tcBorders>
              <w:top w:val="nil"/>
              <w:bottom w:val="single" w:sz="4" w:space="0" w:color="auto"/>
            </w:tcBorders>
            <w:shd w:val="clear" w:color="auto" w:fill="D9D9D9"/>
          </w:tcPr>
          <w:p w:rsidR="00615E59" w:rsidRPr="00CD50BD" w:rsidRDefault="00615E59" w:rsidP="00AA3E85">
            <w:pPr>
              <w:rPr>
                <w:rStyle w:val="CommentReference"/>
                <w:vanish/>
                <w:szCs w:val="20"/>
              </w:rPr>
            </w:pPr>
          </w:p>
        </w:tc>
        <w:tc>
          <w:tcPr>
            <w:tcW w:w="3556" w:type="dxa"/>
            <w:gridSpan w:val="4"/>
            <w:tcBorders>
              <w:top w:val="nil"/>
              <w:bottom w:val="single" w:sz="4" w:space="0" w:color="auto"/>
            </w:tcBorders>
          </w:tcPr>
          <w:p w:rsidR="00615E59" w:rsidRPr="00CD50BD" w:rsidRDefault="00615E59" w:rsidP="00AA3E85">
            <w:r w:rsidRPr="00CD50BD">
              <w:t>The person or organisation which will choose an arbitrator if the Parties cannot agree a choice or if the arbitration procedure does not state who selects a replacement arbitrator is:</w:t>
            </w:r>
          </w:p>
        </w:tc>
        <w:tc>
          <w:tcPr>
            <w:tcW w:w="5093" w:type="dxa"/>
            <w:tcBorders>
              <w:top w:val="nil"/>
              <w:bottom w:val="single" w:sz="4" w:space="0" w:color="auto"/>
            </w:tcBorders>
          </w:tcPr>
          <w:p w:rsidR="00615E59" w:rsidRPr="000C0BE9" w:rsidRDefault="00615E59" w:rsidP="00615E59">
            <w:pPr>
              <w:rPr>
                <w:b/>
                <w:bCs/>
              </w:rPr>
            </w:pPr>
          </w:p>
          <w:p w:rsidR="00615E59" w:rsidRPr="000C0BE9" w:rsidRDefault="00615E59" w:rsidP="00615E59">
            <w:pPr>
              <w:rPr>
                <w:b/>
                <w:bCs/>
              </w:rPr>
            </w:pPr>
          </w:p>
          <w:p w:rsidR="00615E59" w:rsidRPr="00CD50BD" w:rsidRDefault="00615E59" w:rsidP="00AA3E85">
            <w:pPr>
              <w:rPr>
                <w:b/>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615E59" w:rsidRPr="00CD50BD" w:rsidTr="003827E3">
        <w:trPr>
          <w:gridAfter w:val="4"/>
          <w:wAfter w:w="8866" w:type="dxa"/>
        </w:trPr>
        <w:tc>
          <w:tcPr>
            <w:tcW w:w="1075" w:type="dxa"/>
            <w:gridSpan w:val="2"/>
            <w:tcBorders>
              <w:top w:val="nil"/>
              <w:bottom w:val="single" w:sz="4" w:space="0" w:color="auto"/>
            </w:tcBorders>
            <w:shd w:val="clear" w:color="auto" w:fill="D9D9D9"/>
          </w:tcPr>
          <w:p w:rsidR="00615E59" w:rsidRPr="00CD50BD" w:rsidRDefault="00615E59" w:rsidP="003A0846">
            <w:pPr>
              <w:rPr>
                <w:rStyle w:val="CommentReference"/>
                <w:vanish/>
                <w:szCs w:val="20"/>
              </w:rPr>
            </w:pPr>
            <w:r>
              <w:rPr>
                <w:b/>
              </w:rPr>
              <w:t>W1.</w:t>
            </w:r>
          </w:p>
        </w:tc>
        <w:tc>
          <w:tcPr>
            <w:tcW w:w="3556" w:type="dxa"/>
            <w:gridSpan w:val="4"/>
            <w:tcBorders>
              <w:top w:val="nil"/>
              <w:bottom w:val="single" w:sz="4" w:space="0" w:color="auto"/>
            </w:tcBorders>
          </w:tcPr>
          <w:p w:rsidR="00615E59" w:rsidRPr="00CD50BD" w:rsidRDefault="00615E59" w:rsidP="003A0846">
            <w:r w:rsidRPr="00CD50BD">
              <w:rPr>
                <w:b/>
              </w:rPr>
              <w:t>Dispute resolution Option W1</w:t>
            </w:r>
            <w:r>
              <w:rPr>
                <w:b/>
              </w:rPr>
              <w:t xml:space="preserve"> </w:t>
            </w:r>
          </w:p>
        </w:tc>
        <w:tc>
          <w:tcPr>
            <w:tcW w:w="5093" w:type="dxa"/>
            <w:tcBorders>
              <w:top w:val="nil"/>
              <w:bottom w:val="single" w:sz="4" w:space="0" w:color="auto"/>
            </w:tcBorders>
          </w:tcPr>
          <w:p w:rsidR="00615E59" w:rsidRPr="00CD50BD" w:rsidRDefault="00615E59" w:rsidP="003A0846">
            <w:pPr>
              <w:tabs>
                <w:tab w:val="left" w:pos="176"/>
                <w:tab w:val="left" w:pos="601"/>
                <w:tab w:val="left" w:pos="743"/>
                <w:tab w:val="left" w:pos="1985"/>
              </w:tabs>
              <w:suppressAutoHyphens/>
              <w:jc w:val="both"/>
              <w:rPr>
                <w:b/>
                <w:bCs/>
              </w:rPr>
            </w:pPr>
            <w:r>
              <w:rPr>
                <w:b/>
                <w:bCs/>
              </w:rPr>
              <w:t>“</w:t>
            </w:r>
            <w:r w:rsidRPr="00CD50BD">
              <w:rPr>
                <w:b/>
                <w:bCs/>
              </w:rPr>
              <w:t xml:space="preserve">Any dispute arising under or in connection with this contract is decided by the </w:t>
            </w:r>
            <w:r>
              <w:rPr>
                <w:b/>
                <w:bCs/>
              </w:rPr>
              <w:t>CTOM</w:t>
            </w:r>
            <w:r w:rsidRPr="00CD50BD">
              <w:rPr>
                <w:b/>
                <w:bCs/>
              </w:rPr>
              <w:t xml:space="preserve"> and the </w:t>
            </w:r>
            <w:r>
              <w:rPr>
                <w:b/>
                <w:bCs/>
              </w:rPr>
              <w:t>ETOM</w:t>
            </w:r>
            <w:r w:rsidRPr="00CD50BD">
              <w:rPr>
                <w:b/>
                <w:bCs/>
              </w:rPr>
              <w:t xml:space="preserve"> at the location where the dispute arose.</w:t>
            </w:r>
          </w:p>
          <w:p w:rsidR="00615E59" w:rsidRPr="00CD50BD" w:rsidRDefault="00615E59" w:rsidP="003A0846">
            <w:pPr>
              <w:tabs>
                <w:tab w:val="left" w:pos="176"/>
                <w:tab w:val="left" w:pos="601"/>
                <w:tab w:val="left" w:pos="743"/>
                <w:tab w:val="left" w:pos="1985"/>
              </w:tabs>
              <w:suppressAutoHyphens/>
              <w:jc w:val="both"/>
              <w:rPr>
                <w:b/>
                <w:bCs/>
              </w:rPr>
            </w:pPr>
          </w:p>
          <w:p w:rsidR="00615E59" w:rsidRPr="00CD50BD" w:rsidRDefault="00615E59" w:rsidP="003A0846">
            <w:pPr>
              <w:tabs>
                <w:tab w:val="left" w:pos="176"/>
                <w:tab w:val="left" w:pos="601"/>
                <w:tab w:val="left" w:pos="743"/>
                <w:tab w:val="left" w:pos="1985"/>
              </w:tabs>
              <w:suppressAutoHyphens/>
              <w:jc w:val="both"/>
              <w:rPr>
                <w:b/>
                <w:bCs/>
              </w:rPr>
            </w:pPr>
            <w:r w:rsidRPr="00CD50BD">
              <w:rPr>
                <w:b/>
                <w:bCs/>
              </w:rPr>
              <w:t xml:space="preserve">That part of the dispute which has not been settled is then referred to and decided by, in the order listed </w:t>
            </w:r>
          </w:p>
          <w:p w:rsidR="00615E59" w:rsidRPr="0016275D" w:rsidRDefault="00615E59" w:rsidP="003A0846">
            <w:pPr>
              <w:pStyle w:val="ListBullet"/>
              <w:numPr>
                <w:ilvl w:val="0"/>
                <w:numId w:val="0"/>
              </w:numPr>
              <w:rPr>
                <w:b/>
                <w:bCs/>
                <w:lang w:val="en-US"/>
              </w:rPr>
            </w:pPr>
          </w:p>
          <w:p w:rsidR="00615E59" w:rsidRPr="0016275D" w:rsidRDefault="00615E59" w:rsidP="003A0846">
            <w:pPr>
              <w:pStyle w:val="ListBullet"/>
              <w:numPr>
                <w:ilvl w:val="0"/>
                <w:numId w:val="0"/>
              </w:numPr>
              <w:tabs>
                <w:tab w:val="bar" w:pos="340"/>
              </w:tabs>
              <w:rPr>
                <w:b/>
                <w:bCs/>
                <w:lang w:val="en-US"/>
              </w:rPr>
            </w:pPr>
            <w:r>
              <w:rPr>
                <w:b/>
                <w:bCs/>
                <w:lang w:val="en-ZA"/>
              </w:rPr>
              <w:lastRenderedPageBreak/>
              <w:t>2. O</w:t>
            </w:r>
            <w:r w:rsidRPr="0016275D">
              <w:rPr>
                <w:b/>
                <w:bCs/>
                <w:lang w:val="en-ZA"/>
              </w:rPr>
              <w:t>utage or Project Dispute</w:t>
            </w:r>
            <w:r w:rsidRPr="0016275D">
              <w:rPr>
                <w:b/>
                <w:bCs/>
                <w:lang w:val="en-US"/>
              </w:rPr>
              <w:t xml:space="preserve"> </w:t>
            </w:r>
          </w:p>
          <w:p w:rsidR="00615E59" w:rsidRDefault="00615E59" w:rsidP="003A0846">
            <w:pPr>
              <w:pStyle w:val="ListBullet"/>
              <w:numPr>
                <w:ilvl w:val="0"/>
                <w:numId w:val="0"/>
              </w:numPr>
              <w:rPr>
                <w:b/>
                <w:bCs/>
                <w:lang w:val="en-ZA"/>
              </w:rPr>
            </w:pPr>
            <w:r w:rsidRPr="0016275D">
              <w:rPr>
                <w:b/>
                <w:bCs/>
                <w:lang w:val="en-ZA"/>
              </w:rPr>
              <w:t>Level 1</w:t>
            </w:r>
            <w:r>
              <w:rPr>
                <w:b/>
                <w:bCs/>
                <w:lang w:val="en-ZA"/>
              </w:rPr>
              <w:t>:</w:t>
            </w:r>
          </w:p>
          <w:p w:rsidR="00615E59" w:rsidRPr="0016275D" w:rsidRDefault="00615E59" w:rsidP="003A0846">
            <w:pPr>
              <w:pStyle w:val="ListBullet"/>
              <w:numPr>
                <w:ilvl w:val="0"/>
                <w:numId w:val="0"/>
              </w:numPr>
              <w:rPr>
                <w:b/>
                <w:bCs/>
                <w:lang w:val="en-US"/>
              </w:rPr>
            </w:pPr>
            <w:r w:rsidRPr="000F2E2C">
              <w:rPr>
                <w:b/>
                <w:bCs/>
                <w:i/>
                <w:lang w:val="en-ZA"/>
              </w:rPr>
              <w:t>Employer</w:t>
            </w:r>
            <w:r w:rsidRPr="0016275D">
              <w:rPr>
                <w:b/>
                <w:bCs/>
                <w:lang w:val="en-ZA"/>
              </w:rPr>
              <w:t xml:space="preserve">s Outage / Project Manager and </w:t>
            </w:r>
            <w:r w:rsidRPr="000F2E2C">
              <w:rPr>
                <w:b/>
                <w:bCs/>
                <w:i/>
                <w:lang w:val="en-ZA"/>
              </w:rPr>
              <w:t>Contractor</w:t>
            </w:r>
            <w:r w:rsidRPr="0016275D">
              <w:rPr>
                <w:b/>
                <w:bCs/>
                <w:lang w:val="en-ZA"/>
              </w:rPr>
              <w:t>s Project Manager</w:t>
            </w:r>
          </w:p>
          <w:p w:rsidR="00615E59" w:rsidRDefault="00615E59" w:rsidP="003A0846">
            <w:pPr>
              <w:pStyle w:val="ListBullet"/>
              <w:numPr>
                <w:ilvl w:val="0"/>
                <w:numId w:val="0"/>
              </w:numPr>
              <w:rPr>
                <w:b/>
                <w:bCs/>
                <w:lang w:val="en-ZA"/>
              </w:rPr>
            </w:pPr>
            <w:r w:rsidRPr="0016275D">
              <w:rPr>
                <w:b/>
                <w:bCs/>
                <w:lang w:val="en-ZA"/>
              </w:rPr>
              <w:t xml:space="preserve">Level </w:t>
            </w:r>
            <w:r>
              <w:rPr>
                <w:b/>
                <w:bCs/>
                <w:lang w:val="en-ZA"/>
              </w:rPr>
              <w:t>2:</w:t>
            </w:r>
          </w:p>
          <w:p w:rsidR="00615E59" w:rsidRPr="0016275D" w:rsidRDefault="00615E59" w:rsidP="003A0846">
            <w:pPr>
              <w:pStyle w:val="ListBullet"/>
              <w:numPr>
                <w:ilvl w:val="0"/>
                <w:numId w:val="0"/>
              </w:numPr>
              <w:rPr>
                <w:b/>
                <w:bCs/>
                <w:lang w:val="en-US"/>
              </w:rPr>
            </w:pPr>
            <w:r w:rsidRPr="000F2E2C">
              <w:rPr>
                <w:b/>
                <w:bCs/>
                <w:i/>
                <w:lang w:val="en-ZA"/>
              </w:rPr>
              <w:t>Employer</w:t>
            </w:r>
            <w:r w:rsidRPr="0016275D">
              <w:rPr>
                <w:b/>
                <w:bCs/>
                <w:lang w:val="en-ZA"/>
              </w:rPr>
              <w:t xml:space="preserve">s Senior Manager  and </w:t>
            </w:r>
            <w:r w:rsidRPr="000F2E2C">
              <w:rPr>
                <w:b/>
                <w:bCs/>
                <w:i/>
                <w:lang w:val="en-ZA"/>
              </w:rPr>
              <w:t>Contractor</w:t>
            </w:r>
            <w:r w:rsidRPr="0016275D">
              <w:rPr>
                <w:b/>
                <w:bCs/>
                <w:lang w:val="en-ZA"/>
              </w:rPr>
              <w:t>s Service Manager</w:t>
            </w:r>
          </w:p>
          <w:p w:rsidR="00615E59" w:rsidRDefault="00615E59" w:rsidP="003A0846">
            <w:pPr>
              <w:pStyle w:val="ListBullet"/>
              <w:numPr>
                <w:ilvl w:val="0"/>
                <w:numId w:val="0"/>
              </w:numPr>
              <w:rPr>
                <w:b/>
                <w:bCs/>
                <w:lang w:val="en-ZA"/>
              </w:rPr>
            </w:pPr>
            <w:r w:rsidRPr="0016275D">
              <w:rPr>
                <w:b/>
                <w:bCs/>
                <w:lang w:val="en-ZA"/>
              </w:rPr>
              <w:t xml:space="preserve">Level </w:t>
            </w:r>
            <w:r>
              <w:rPr>
                <w:b/>
                <w:bCs/>
                <w:lang w:val="en-ZA"/>
              </w:rPr>
              <w:t>3:</w:t>
            </w:r>
          </w:p>
          <w:p w:rsidR="00615E59" w:rsidRDefault="00615E59" w:rsidP="003A0846">
            <w:pPr>
              <w:pStyle w:val="ListBullet"/>
              <w:numPr>
                <w:ilvl w:val="0"/>
                <w:numId w:val="0"/>
              </w:numPr>
              <w:rPr>
                <w:b/>
                <w:bCs/>
                <w:lang w:val="en-US"/>
              </w:rPr>
            </w:pPr>
            <w:r w:rsidRPr="000F2E2C">
              <w:rPr>
                <w:b/>
                <w:bCs/>
                <w:i/>
                <w:lang w:val="en-ZA"/>
              </w:rPr>
              <w:t>Employer</w:t>
            </w:r>
            <w:r w:rsidRPr="0016275D">
              <w:rPr>
                <w:b/>
                <w:bCs/>
                <w:lang w:val="en-ZA"/>
              </w:rPr>
              <w:t xml:space="preserve">s Senior Representative and </w:t>
            </w:r>
            <w:r w:rsidRPr="000F2E2C">
              <w:rPr>
                <w:b/>
                <w:bCs/>
                <w:i/>
                <w:lang w:val="en-ZA"/>
              </w:rPr>
              <w:t>Contractor</w:t>
            </w:r>
            <w:r w:rsidRPr="0016275D">
              <w:rPr>
                <w:b/>
                <w:bCs/>
                <w:lang w:val="en-ZA"/>
              </w:rPr>
              <w:t>s Senior Representative</w:t>
            </w:r>
            <w:r w:rsidRPr="0016275D">
              <w:rPr>
                <w:b/>
                <w:bCs/>
                <w:lang w:val="en-US"/>
              </w:rPr>
              <w:t xml:space="preserve"> </w:t>
            </w:r>
          </w:p>
          <w:p w:rsidR="00031BCD" w:rsidRDefault="00031BCD" w:rsidP="003A0846">
            <w:pPr>
              <w:pStyle w:val="ListBullet"/>
              <w:numPr>
                <w:ilvl w:val="0"/>
                <w:numId w:val="0"/>
              </w:numPr>
              <w:rPr>
                <w:b/>
                <w:bCs/>
                <w:lang w:val="en-US"/>
              </w:rPr>
            </w:pPr>
          </w:p>
          <w:p w:rsidR="00031BCD" w:rsidRDefault="00031BCD" w:rsidP="003A0846">
            <w:pPr>
              <w:pStyle w:val="ListBullet"/>
              <w:numPr>
                <w:ilvl w:val="0"/>
                <w:numId w:val="0"/>
              </w:numPr>
              <w:rPr>
                <w:b/>
                <w:bCs/>
                <w:lang w:val="en-US"/>
              </w:rPr>
            </w:pPr>
            <w:r w:rsidRPr="0052185A">
              <w:rPr>
                <w:b/>
              </w:rPr>
              <w:t>Dispute must be completed within 7 days on each of the above levels</w:t>
            </w:r>
          </w:p>
          <w:p w:rsidR="00615E59" w:rsidRDefault="00615E59" w:rsidP="00AA3E85">
            <w:pPr>
              <w:rPr>
                <w:b/>
              </w:rPr>
            </w:pPr>
          </w:p>
        </w:tc>
      </w:tr>
      <w:tr w:rsidR="00615E59" w:rsidRPr="00CD50BD" w:rsidTr="003827E3">
        <w:trPr>
          <w:gridAfter w:val="4"/>
          <w:wAfter w:w="8866" w:type="dxa"/>
        </w:trPr>
        <w:tc>
          <w:tcPr>
            <w:tcW w:w="1075" w:type="dxa"/>
            <w:gridSpan w:val="2"/>
            <w:tcBorders>
              <w:top w:val="nil"/>
              <w:bottom w:val="single" w:sz="4" w:space="0" w:color="auto"/>
            </w:tcBorders>
            <w:shd w:val="clear" w:color="auto" w:fill="D9D9D9"/>
          </w:tcPr>
          <w:p w:rsidR="00615E59" w:rsidRPr="00CD50BD" w:rsidRDefault="00615E59" w:rsidP="00AA3E85">
            <w:pPr>
              <w:rPr>
                <w:rStyle w:val="CommentReference"/>
                <w:vanish/>
                <w:szCs w:val="20"/>
              </w:rPr>
            </w:pPr>
            <w:r>
              <w:rPr>
                <w:b/>
              </w:rPr>
              <w:lastRenderedPageBreak/>
              <w:t>W2.1</w:t>
            </w:r>
          </w:p>
        </w:tc>
        <w:tc>
          <w:tcPr>
            <w:tcW w:w="3556" w:type="dxa"/>
            <w:gridSpan w:val="4"/>
            <w:tcBorders>
              <w:top w:val="nil"/>
              <w:bottom w:val="single" w:sz="4" w:space="0" w:color="auto"/>
            </w:tcBorders>
          </w:tcPr>
          <w:p w:rsidR="00615E59" w:rsidRPr="00CD50BD" w:rsidRDefault="00615E59" w:rsidP="00AA3E85"/>
        </w:tc>
        <w:tc>
          <w:tcPr>
            <w:tcW w:w="5093" w:type="dxa"/>
            <w:tcBorders>
              <w:top w:val="nil"/>
              <w:bottom w:val="single" w:sz="4" w:space="0" w:color="auto"/>
            </w:tcBorders>
          </w:tcPr>
          <w:p w:rsidR="00615E59" w:rsidRDefault="00615E59" w:rsidP="00AA3E85">
            <w:pPr>
              <w:rPr>
                <w:b/>
              </w:rPr>
            </w:pPr>
            <w:r w:rsidRPr="00C92B15">
              <w:rPr>
                <w:b/>
              </w:rPr>
              <w:t xml:space="preserve">Only disputes notified by formal </w:t>
            </w:r>
            <w:r>
              <w:rPr>
                <w:b/>
              </w:rPr>
              <w:t>dispute resolution form (Appendix 9)</w:t>
            </w:r>
            <w:r w:rsidRPr="00C92B15">
              <w:rPr>
                <w:b/>
              </w:rPr>
              <w:t xml:space="preserve"> will be recorded on the </w:t>
            </w:r>
            <w:r>
              <w:rPr>
                <w:b/>
              </w:rPr>
              <w:t>d</w:t>
            </w:r>
            <w:r w:rsidRPr="00C92B15">
              <w:rPr>
                <w:b/>
              </w:rPr>
              <w:t xml:space="preserve">ispute log. Any dispute resolved before it is recorded in a </w:t>
            </w:r>
            <w:r>
              <w:rPr>
                <w:b/>
              </w:rPr>
              <w:t>dispute resolution form</w:t>
            </w:r>
            <w:r w:rsidRPr="00C92B15">
              <w:rPr>
                <w:b/>
              </w:rPr>
              <w:t>, will be taken to be resolved, and not recorded on the dispute log</w:t>
            </w:r>
          </w:p>
        </w:tc>
      </w:tr>
      <w:tr w:rsidR="00615E59" w:rsidRPr="00CD50BD" w:rsidTr="003827E3">
        <w:trPr>
          <w:gridAfter w:val="4"/>
          <w:wAfter w:w="8866" w:type="dxa"/>
          <w:trHeight w:val="1829"/>
        </w:trPr>
        <w:tc>
          <w:tcPr>
            <w:tcW w:w="1075" w:type="dxa"/>
            <w:gridSpan w:val="2"/>
            <w:tcBorders>
              <w:top w:val="nil"/>
              <w:bottom w:val="single" w:sz="4" w:space="0" w:color="auto"/>
            </w:tcBorders>
            <w:shd w:val="clear" w:color="auto" w:fill="D9D9D9"/>
          </w:tcPr>
          <w:p w:rsidR="00615E59" w:rsidRPr="00CD50BD" w:rsidRDefault="00615E59" w:rsidP="00AA3E85">
            <w:pPr>
              <w:rPr>
                <w:rStyle w:val="CommentReference"/>
                <w:vanish/>
                <w:szCs w:val="20"/>
              </w:rPr>
            </w:pPr>
            <w:r>
              <w:rPr>
                <w:b/>
              </w:rPr>
              <w:t>W2.2</w:t>
            </w:r>
          </w:p>
        </w:tc>
        <w:tc>
          <w:tcPr>
            <w:tcW w:w="3556" w:type="dxa"/>
            <w:gridSpan w:val="4"/>
            <w:tcBorders>
              <w:top w:val="nil"/>
              <w:bottom w:val="single" w:sz="4" w:space="0" w:color="auto"/>
            </w:tcBorders>
          </w:tcPr>
          <w:p w:rsidR="00615E59" w:rsidRPr="00CD50BD" w:rsidRDefault="00615E59" w:rsidP="00AA3E85"/>
        </w:tc>
        <w:tc>
          <w:tcPr>
            <w:tcW w:w="5093" w:type="dxa"/>
            <w:tcBorders>
              <w:top w:val="nil"/>
              <w:bottom w:val="single" w:sz="4" w:space="0" w:color="auto"/>
            </w:tcBorders>
          </w:tcPr>
          <w:p w:rsidR="00615E59" w:rsidRDefault="00615E59" w:rsidP="00AA3E85">
            <w:pPr>
              <w:rPr>
                <w:b/>
              </w:rPr>
            </w:pPr>
            <w:r w:rsidRPr="00CD50BD">
              <w:rPr>
                <w:b/>
              </w:rPr>
              <w:t>Delete the words “Between two and four weeks” at the beginning of each entry in the right hand column of the Adjudication Table in clause W1.3(1) and replace by “By the date decided by the steering committee</w:t>
            </w:r>
            <w:r>
              <w:rPr>
                <w:b/>
              </w:rPr>
              <w:t>.</w:t>
            </w:r>
            <w:r w:rsidRPr="00CD50BD">
              <w:rPr>
                <w:b/>
              </w:rPr>
              <w:t>”</w:t>
            </w:r>
          </w:p>
        </w:tc>
      </w:tr>
      <w:tr w:rsidR="00615E59" w:rsidTr="003827E3">
        <w:trPr>
          <w:gridAfter w:val="4"/>
          <w:wAfter w:w="8866" w:type="dxa"/>
        </w:trPr>
        <w:tc>
          <w:tcPr>
            <w:tcW w:w="1075" w:type="dxa"/>
            <w:gridSpan w:val="2"/>
            <w:tcBorders>
              <w:top w:val="single" w:sz="4" w:space="0" w:color="auto"/>
              <w:bottom w:val="single" w:sz="4" w:space="0" w:color="auto"/>
            </w:tcBorders>
            <w:shd w:val="clear" w:color="auto" w:fill="D9D9D9"/>
          </w:tcPr>
          <w:p w:rsidR="00615E59" w:rsidRPr="007B5481" w:rsidRDefault="00615E59" w:rsidP="008771B3">
            <w:pPr>
              <w:rPr>
                <w:b/>
                <w:bCs/>
              </w:rPr>
            </w:pPr>
            <w:r w:rsidRPr="007B5481">
              <w:rPr>
                <w:b/>
                <w:bCs/>
              </w:rPr>
              <w:t>X1</w:t>
            </w:r>
          </w:p>
        </w:tc>
        <w:tc>
          <w:tcPr>
            <w:tcW w:w="3547" w:type="dxa"/>
            <w:gridSpan w:val="3"/>
            <w:tcBorders>
              <w:top w:val="single" w:sz="4" w:space="0" w:color="auto"/>
              <w:bottom w:val="single" w:sz="4" w:space="0" w:color="auto"/>
            </w:tcBorders>
          </w:tcPr>
          <w:p w:rsidR="00615E59" w:rsidRPr="007B5481" w:rsidRDefault="00615E59" w:rsidP="008771B3">
            <w:pPr>
              <w:rPr>
                <w:b/>
                <w:bCs/>
              </w:rPr>
            </w:pPr>
            <w:r w:rsidRPr="007B5481">
              <w:rPr>
                <w:b/>
                <w:bCs/>
              </w:rPr>
              <w:t>Price adjustment for inflation</w:t>
            </w:r>
          </w:p>
        </w:tc>
        <w:tc>
          <w:tcPr>
            <w:tcW w:w="5102" w:type="dxa"/>
            <w:gridSpan w:val="2"/>
            <w:tcBorders>
              <w:top w:val="single" w:sz="4" w:space="0" w:color="auto"/>
              <w:bottom w:val="single" w:sz="4" w:space="0" w:color="auto"/>
            </w:tcBorders>
          </w:tcPr>
          <w:p w:rsidR="00615E59" w:rsidRPr="00310FE3" w:rsidRDefault="00615E59" w:rsidP="0010386D">
            <w:pPr>
              <w:rPr>
                <w:b/>
              </w:rPr>
            </w:pPr>
            <w:r w:rsidRPr="00310FE3">
              <w:rPr>
                <w:b/>
              </w:rPr>
              <w:t>N/A</w:t>
            </w:r>
          </w:p>
        </w:tc>
      </w:tr>
      <w:tr w:rsidR="00615E59" w:rsidTr="003827E3">
        <w:trPr>
          <w:gridAfter w:val="4"/>
          <w:wAfter w:w="8866" w:type="dxa"/>
        </w:trPr>
        <w:tc>
          <w:tcPr>
            <w:tcW w:w="1075" w:type="dxa"/>
            <w:gridSpan w:val="2"/>
            <w:tcBorders>
              <w:top w:val="single" w:sz="4" w:space="0" w:color="auto"/>
              <w:bottom w:val="nil"/>
            </w:tcBorders>
            <w:shd w:val="clear" w:color="auto" w:fill="D9D9D9"/>
          </w:tcPr>
          <w:p w:rsidR="00615E59" w:rsidRDefault="00615E59" w:rsidP="008771B3">
            <w:pPr>
              <w:rPr>
                <w:vanish/>
              </w:rPr>
            </w:pPr>
            <w:r>
              <w:t>X1.1</w:t>
            </w:r>
          </w:p>
        </w:tc>
        <w:tc>
          <w:tcPr>
            <w:tcW w:w="3547" w:type="dxa"/>
            <w:gridSpan w:val="3"/>
            <w:tcBorders>
              <w:top w:val="single" w:sz="4" w:space="0" w:color="auto"/>
              <w:bottom w:val="nil"/>
            </w:tcBorders>
          </w:tcPr>
          <w:p w:rsidR="00615E59" w:rsidRPr="00013307" w:rsidRDefault="00615E59" w:rsidP="008771B3">
            <w:pPr>
              <w:rPr>
                <w:b/>
                <w:highlight w:val="yellow"/>
              </w:rPr>
            </w:pPr>
            <w:r w:rsidRPr="00310FE3">
              <w:t xml:space="preserve">The </w:t>
            </w:r>
            <w:r w:rsidRPr="00310FE3">
              <w:rPr>
                <w:i/>
              </w:rPr>
              <w:t>base date</w:t>
            </w:r>
            <w:r w:rsidRPr="00310FE3">
              <w:t xml:space="preserve"> for indices is </w:t>
            </w:r>
          </w:p>
        </w:tc>
        <w:tc>
          <w:tcPr>
            <w:tcW w:w="5102" w:type="dxa"/>
            <w:gridSpan w:val="2"/>
            <w:tcBorders>
              <w:top w:val="single" w:sz="4" w:space="0" w:color="auto"/>
              <w:bottom w:val="nil"/>
            </w:tcBorders>
          </w:tcPr>
          <w:p w:rsidR="002A0A72" w:rsidRDefault="002A0A72" w:rsidP="002A0A72">
            <w:pPr>
              <w:jc w:val="both"/>
              <w:rPr>
                <w:b/>
                <w:bCs/>
              </w:rPr>
            </w:pPr>
            <w:r>
              <w:rPr>
                <w:b/>
                <w:bCs/>
              </w:rPr>
              <w:t xml:space="preserve">for CPI:   </w:t>
            </w:r>
            <w:r>
              <w:rPr>
                <w:b/>
                <w:bCs/>
              </w:rPr>
              <w:tab/>
              <w:t>April of that year (SIEFSA D2)</w:t>
            </w:r>
          </w:p>
          <w:p w:rsidR="00615E59" w:rsidRPr="00310FE3" w:rsidRDefault="002A0A72" w:rsidP="00615E59">
            <w:pPr>
              <w:rPr>
                <w:b/>
              </w:rPr>
            </w:pPr>
            <w:r>
              <w:rPr>
                <w:b/>
                <w:bCs/>
              </w:rPr>
              <w:t xml:space="preserve">for Labour: </w:t>
            </w:r>
            <w:r>
              <w:rPr>
                <w:b/>
                <w:bCs/>
              </w:rPr>
              <w:tab/>
              <w:t>As per Eskom Bargaining and Non Bargaining</w:t>
            </w:r>
            <w:r w:rsidDel="002A0A72">
              <w:rPr>
                <w:b/>
                <w:bCs/>
              </w:rPr>
              <w:t xml:space="preserve"> </w:t>
            </w:r>
          </w:p>
        </w:tc>
      </w:tr>
      <w:tr w:rsidR="00615E59" w:rsidTr="003827E3">
        <w:trPr>
          <w:gridAfter w:val="4"/>
          <w:wAfter w:w="8866" w:type="dxa"/>
        </w:trPr>
        <w:tc>
          <w:tcPr>
            <w:tcW w:w="1075" w:type="dxa"/>
            <w:gridSpan w:val="2"/>
            <w:tcBorders>
              <w:top w:val="single" w:sz="4" w:space="0" w:color="auto"/>
              <w:bottom w:val="nil"/>
            </w:tcBorders>
            <w:shd w:val="clear" w:color="auto" w:fill="D9D9D9"/>
          </w:tcPr>
          <w:p w:rsidR="00615E59" w:rsidRDefault="00615E59" w:rsidP="008771B3"/>
        </w:tc>
        <w:tc>
          <w:tcPr>
            <w:tcW w:w="3547" w:type="dxa"/>
            <w:gridSpan w:val="3"/>
            <w:tcBorders>
              <w:top w:val="single" w:sz="4" w:space="0" w:color="auto"/>
              <w:bottom w:val="nil"/>
            </w:tcBorders>
          </w:tcPr>
          <w:p w:rsidR="00615E59" w:rsidRPr="00310FE3" w:rsidRDefault="00615E59" w:rsidP="008771B3"/>
        </w:tc>
        <w:tc>
          <w:tcPr>
            <w:tcW w:w="5102" w:type="dxa"/>
            <w:gridSpan w:val="2"/>
            <w:tcBorders>
              <w:top w:val="single" w:sz="4" w:space="0" w:color="auto"/>
              <w:bottom w:val="nil"/>
            </w:tcBorders>
          </w:tcPr>
          <w:p w:rsidR="00615E59" w:rsidRDefault="00615E59" w:rsidP="00615E59">
            <w:pPr>
              <w:jc w:val="both"/>
              <w:rPr>
                <w:b/>
              </w:rPr>
            </w:pPr>
            <w:r w:rsidRPr="00431DE4">
              <w:rPr>
                <w:b/>
              </w:rPr>
              <w:t>The escalation is determined through using the table below (The values populating this table are example</w:t>
            </w:r>
            <w:r>
              <w:rPr>
                <w:b/>
              </w:rPr>
              <w:t xml:space="preserve">s only). </w:t>
            </w:r>
          </w:p>
          <w:p w:rsidR="00615E59" w:rsidRDefault="00615E59" w:rsidP="00615E59">
            <w:pPr>
              <w:jc w:val="both"/>
              <w:rPr>
                <w:b/>
              </w:rPr>
            </w:pPr>
          </w:p>
          <w:p w:rsidR="00615E59" w:rsidRDefault="00615E59" w:rsidP="00615E59">
            <w:pPr>
              <w:jc w:val="both"/>
              <w:rPr>
                <w:b/>
              </w:rPr>
            </w:pPr>
            <w:r>
              <w:rPr>
                <w:b/>
              </w:rPr>
              <w:t xml:space="preserve">The proportion split and weights will be calculated in the rates calculation process and will be fixed and firm for the service period. </w:t>
            </w:r>
          </w:p>
          <w:p w:rsidR="00615E59" w:rsidRDefault="00615E59" w:rsidP="00615E59">
            <w:pPr>
              <w:jc w:val="both"/>
              <w:rPr>
                <w:b/>
              </w:rPr>
            </w:pPr>
          </w:p>
          <w:p w:rsidR="00615E59" w:rsidRDefault="00615E59" w:rsidP="00615E59">
            <w:pPr>
              <w:jc w:val="both"/>
              <w:rPr>
                <w:b/>
                <w:bCs/>
              </w:rPr>
            </w:pPr>
            <w:r w:rsidRPr="005F6DEB">
              <w:rPr>
                <w:b/>
              </w:rPr>
              <w:t>Other cost based on CPI as at December of the preceding year published by Stats SA</w:t>
            </w:r>
          </w:p>
        </w:tc>
      </w:tr>
      <w:tr w:rsidR="002A0A72" w:rsidRPr="00AD51A8" w:rsidTr="003827E3">
        <w:tblPrEx>
          <w:tblBorders>
            <w:top w:val="single" w:sz="4" w:space="0" w:color="auto"/>
            <w:bottom w:val="single" w:sz="4" w:space="0" w:color="auto"/>
            <w:insideH w:val="none" w:sz="0" w:space="0" w:color="auto"/>
          </w:tblBorders>
        </w:tblPrEx>
        <w:tc>
          <w:tcPr>
            <w:tcW w:w="9866" w:type="dxa"/>
            <w:gridSpan w:val="9"/>
            <w:tcBorders>
              <w:top w:val="single" w:sz="4" w:space="0" w:color="auto"/>
              <w:bottom w:val="single" w:sz="4" w:space="0" w:color="auto"/>
              <w:right w:val="nil"/>
            </w:tcBorders>
            <w:shd w:val="clear" w:color="auto" w:fill="D9D9D9"/>
          </w:tcPr>
          <w:p w:rsidR="002A0A72" w:rsidRPr="003827E3" w:rsidRDefault="002A0A72" w:rsidP="003827E3">
            <w:pPr>
              <w:jc w:val="both"/>
              <w:rPr>
                <w:b/>
                <w:bCs/>
                <w:noProof/>
                <w:lang w:val="en-ZA" w:eastAsia="en-ZA"/>
              </w:rPr>
            </w:pPr>
          </w:p>
        </w:tc>
        <w:tc>
          <w:tcPr>
            <w:tcW w:w="3539" w:type="dxa"/>
            <w:tcBorders>
              <w:top w:val="single" w:sz="4" w:space="0" w:color="auto"/>
              <w:left w:val="nil"/>
              <w:bottom w:val="single" w:sz="4" w:space="0" w:color="auto"/>
              <w:right w:val="nil"/>
            </w:tcBorders>
          </w:tcPr>
          <w:p w:rsidR="002A0A72" w:rsidRPr="003827E3" w:rsidRDefault="002A0A72" w:rsidP="003827E3">
            <w:pPr>
              <w:jc w:val="both"/>
              <w:rPr>
                <w:b/>
                <w:bCs/>
                <w:noProof/>
                <w:lang w:val="en-ZA" w:eastAsia="en-ZA"/>
              </w:rPr>
            </w:pPr>
          </w:p>
        </w:tc>
        <w:tc>
          <w:tcPr>
            <w:tcW w:w="5185" w:type="dxa"/>
            <w:tcBorders>
              <w:top w:val="single" w:sz="4" w:space="0" w:color="auto"/>
              <w:left w:val="nil"/>
              <w:bottom w:val="single" w:sz="4" w:space="0" w:color="auto"/>
            </w:tcBorders>
          </w:tcPr>
          <w:p w:rsidR="002A0A72" w:rsidRPr="003827E3" w:rsidRDefault="002A0A72" w:rsidP="00615E59">
            <w:pPr>
              <w:jc w:val="both"/>
              <w:rPr>
                <w:b/>
                <w:bCs/>
                <w:noProof/>
                <w:lang w:val="en-ZA" w:eastAsia="en-ZA"/>
              </w:rPr>
            </w:pPr>
          </w:p>
        </w:tc>
      </w:tr>
      <w:tr w:rsidR="00615E59" w:rsidTr="003827E3">
        <w:tblPrEx>
          <w:tblBorders>
            <w:top w:val="single" w:sz="4" w:space="0" w:color="auto"/>
            <w:bottom w:val="single" w:sz="4" w:space="0" w:color="auto"/>
            <w:insideH w:val="none" w:sz="0" w:space="0" w:color="auto"/>
          </w:tblBorders>
        </w:tblPrEx>
        <w:trPr>
          <w:gridAfter w:val="3"/>
          <w:wAfter w:w="8791" w:type="dxa"/>
        </w:trPr>
        <w:tc>
          <w:tcPr>
            <w:tcW w:w="1075" w:type="dxa"/>
            <w:gridSpan w:val="2"/>
            <w:tcBorders>
              <w:top w:val="single" w:sz="4" w:space="0" w:color="auto"/>
              <w:bottom w:val="single" w:sz="4" w:space="0" w:color="auto"/>
              <w:right w:val="nil"/>
            </w:tcBorders>
            <w:shd w:val="clear" w:color="auto" w:fill="D9D9D9"/>
          </w:tcPr>
          <w:p w:rsidR="00615E59" w:rsidRDefault="00615E59" w:rsidP="00615E59">
            <w:pPr>
              <w:rPr>
                <w:b/>
                <w:bCs/>
              </w:rPr>
            </w:pPr>
            <w:r>
              <w:rPr>
                <w:b/>
              </w:rPr>
              <w:t>X.1.1</w:t>
            </w:r>
          </w:p>
        </w:tc>
        <w:tc>
          <w:tcPr>
            <w:tcW w:w="3539" w:type="dxa"/>
            <w:gridSpan w:val="2"/>
            <w:tcBorders>
              <w:top w:val="single" w:sz="4" w:space="0" w:color="auto"/>
              <w:left w:val="nil"/>
              <w:bottom w:val="single" w:sz="4" w:space="0" w:color="auto"/>
              <w:right w:val="nil"/>
            </w:tcBorders>
          </w:tcPr>
          <w:p w:rsidR="00615E59" w:rsidRDefault="00615E59" w:rsidP="00615E59">
            <w:pPr>
              <w:rPr>
                <w:b/>
                <w:bCs/>
              </w:rPr>
            </w:pPr>
            <w:r w:rsidRPr="00CD50BD">
              <w:rPr>
                <w:b/>
              </w:rPr>
              <w:t>Price adjustment</w:t>
            </w:r>
          </w:p>
        </w:tc>
        <w:tc>
          <w:tcPr>
            <w:tcW w:w="5185" w:type="dxa"/>
            <w:gridSpan w:val="4"/>
            <w:tcBorders>
              <w:top w:val="single" w:sz="4" w:space="0" w:color="auto"/>
              <w:left w:val="nil"/>
              <w:bottom w:val="single" w:sz="4" w:space="0" w:color="auto"/>
            </w:tcBorders>
          </w:tcPr>
          <w:p w:rsidR="00615E59" w:rsidRDefault="00615E59" w:rsidP="00615E59">
            <w:pPr>
              <w:jc w:val="both"/>
              <w:rPr>
                <w:b/>
                <w:bCs/>
              </w:rPr>
            </w:pPr>
          </w:p>
        </w:tc>
      </w:tr>
      <w:tr w:rsidR="00615E59" w:rsidRPr="0052185A" w:rsidTr="003827E3">
        <w:tblPrEx>
          <w:tblBorders>
            <w:top w:val="single" w:sz="4" w:space="0" w:color="auto"/>
            <w:bottom w:val="single" w:sz="4" w:space="0" w:color="auto"/>
            <w:insideH w:val="none" w:sz="0" w:space="0" w:color="auto"/>
          </w:tblBorders>
        </w:tblPrEx>
        <w:trPr>
          <w:gridAfter w:val="3"/>
          <w:wAfter w:w="8791" w:type="dxa"/>
        </w:trPr>
        <w:tc>
          <w:tcPr>
            <w:tcW w:w="1075" w:type="dxa"/>
            <w:gridSpan w:val="2"/>
            <w:tcBorders>
              <w:top w:val="single" w:sz="4" w:space="0" w:color="auto"/>
              <w:bottom w:val="single" w:sz="4" w:space="0" w:color="auto"/>
              <w:right w:val="nil"/>
            </w:tcBorders>
            <w:shd w:val="clear" w:color="auto" w:fill="D9D9D9"/>
          </w:tcPr>
          <w:p w:rsidR="00615E59" w:rsidRDefault="00615E59" w:rsidP="00615E59">
            <w:pPr>
              <w:rPr>
                <w:b/>
                <w:bCs/>
              </w:rPr>
            </w:pPr>
            <w:r>
              <w:rPr>
                <w:b/>
              </w:rPr>
              <w:t>X.1.1.1</w:t>
            </w:r>
          </w:p>
        </w:tc>
        <w:tc>
          <w:tcPr>
            <w:tcW w:w="3539" w:type="dxa"/>
            <w:gridSpan w:val="2"/>
            <w:tcBorders>
              <w:top w:val="single" w:sz="4" w:space="0" w:color="auto"/>
              <w:left w:val="nil"/>
              <w:bottom w:val="single" w:sz="4" w:space="0" w:color="auto"/>
              <w:right w:val="nil"/>
            </w:tcBorders>
          </w:tcPr>
          <w:p w:rsidR="00615E59" w:rsidRDefault="00615E59" w:rsidP="00615E59">
            <w:pPr>
              <w:rPr>
                <w:b/>
                <w:bCs/>
              </w:rPr>
            </w:pPr>
          </w:p>
        </w:tc>
        <w:tc>
          <w:tcPr>
            <w:tcW w:w="5185" w:type="dxa"/>
            <w:gridSpan w:val="4"/>
            <w:tcBorders>
              <w:top w:val="single" w:sz="4" w:space="0" w:color="auto"/>
              <w:left w:val="nil"/>
              <w:bottom w:val="single" w:sz="4" w:space="0" w:color="auto"/>
            </w:tcBorders>
          </w:tcPr>
          <w:p w:rsidR="00615E59" w:rsidRPr="00DC7CAC" w:rsidRDefault="00615E59" w:rsidP="00615E59">
            <w:pPr>
              <w:jc w:val="both"/>
              <w:rPr>
                <w:b/>
              </w:rPr>
            </w:pPr>
            <w:r w:rsidRPr="00DC7CAC">
              <w:rPr>
                <w:b/>
              </w:rPr>
              <w:t>The agreed calculated Prices in the Price List are fixed and firm for the first year and thereafter adjusted annually on 1</w:t>
            </w:r>
            <w:r w:rsidR="00AD51A8">
              <w:rPr>
                <w:b/>
              </w:rPr>
              <w:t>st</w:t>
            </w:r>
            <w:r w:rsidRPr="00DC7CAC">
              <w:rPr>
                <w:b/>
              </w:rPr>
              <w:t xml:space="preserve"> </w:t>
            </w:r>
            <w:r w:rsidR="00407BE6">
              <w:rPr>
                <w:b/>
              </w:rPr>
              <w:t>July</w:t>
            </w:r>
            <w:r w:rsidRPr="00DC7CAC">
              <w:rPr>
                <w:b/>
              </w:rPr>
              <w:t>.</w:t>
            </w:r>
          </w:p>
          <w:p w:rsidR="00615E59" w:rsidRPr="00CA2587" w:rsidRDefault="00615E59" w:rsidP="00615E59">
            <w:pPr>
              <w:jc w:val="both"/>
              <w:rPr>
                <w:b/>
              </w:rPr>
            </w:pPr>
          </w:p>
          <w:p w:rsidR="00615E59" w:rsidRPr="0052185A" w:rsidRDefault="00615E59" w:rsidP="00615E59">
            <w:pPr>
              <w:jc w:val="both"/>
              <w:rPr>
                <w:b/>
                <w:bCs/>
                <w:highlight w:val="yellow"/>
              </w:rPr>
            </w:pPr>
            <w:r w:rsidRPr="000D4456">
              <w:rPr>
                <w:b/>
              </w:rPr>
              <w:t xml:space="preserve">The annual rates increases in the Price List are calculated before </w:t>
            </w:r>
            <w:r w:rsidR="00AD51A8">
              <w:rPr>
                <w:b/>
              </w:rPr>
              <w:t>30 June</w:t>
            </w:r>
            <w:r w:rsidRPr="000D4456">
              <w:rPr>
                <w:b/>
              </w:rPr>
              <w:t xml:space="preserve"> each year, based on </w:t>
            </w:r>
            <w:r w:rsidRPr="0019520D">
              <w:rPr>
                <w:b/>
              </w:rPr>
              <w:t xml:space="preserve">clause X1.    </w:t>
            </w:r>
          </w:p>
        </w:tc>
      </w:tr>
      <w:tr w:rsidR="00615E59" w:rsidRPr="0052185A" w:rsidDel="006D064E" w:rsidTr="003827E3">
        <w:tblPrEx>
          <w:tblBorders>
            <w:top w:val="single" w:sz="4" w:space="0" w:color="auto"/>
            <w:bottom w:val="single" w:sz="4" w:space="0" w:color="auto"/>
            <w:insideH w:val="none" w:sz="0" w:space="0" w:color="auto"/>
          </w:tblBorders>
        </w:tblPrEx>
        <w:trPr>
          <w:gridAfter w:val="2"/>
          <w:wAfter w:w="8724" w:type="dxa"/>
        </w:trPr>
        <w:tc>
          <w:tcPr>
            <w:tcW w:w="1075" w:type="dxa"/>
            <w:gridSpan w:val="2"/>
            <w:tcBorders>
              <w:top w:val="single" w:sz="4" w:space="0" w:color="auto"/>
              <w:bottom w:val="single" w:sz="4" w:space="0" w:color="auto"/>
              <w:right w:val="nil"/>
            </w:tcBorders>
            <w:shd w:val="clear" w:color="auto" w:fill="D9D9D9"/>
          </w:tcPr>
          <w:p w:rsidR="00615E59" w:rsidRDefault="00615E59" w:rsidP="00615E59">
            <w:pPr>
              <w:rPr>
                <w:b/>
              </w:rPr>
            </w:pPr>
            <w:r>
              <w:rPr>
                <w:b/>
              </w:rPr>
              <w:t>X.1.12</w:t>
            </w:r>
          </w:p>
          <w:p w:rsidR="00615E59" w:rsidRDefault="00615E59" w:rsidP="00615E59">
            <w:pPr>
              <w:rPr>
                <w:b/>
              </w:rPr>
            </w:pPr>
          </w:p>
          <w:p w:rsidR="00615E59" w:rsidRDefault="00615E59" w:rsidP="00615E59">
            <w:pPr>
              <w:rPr>
                <w:b/>
              </w:rPr>
            </w:pPr>
          </w:p>
        </w:tc>
        <w:tc>
          <w:tcPr>
            <w:tcW w:w="3539" w:type="dxa"/>
            <w:gridSpan w:val="2"/>
            <w:tcBorders>
              <w:top w:val="single" w:sz="4" w:space="0" w:color="auto"/>
              <w:left w:val="nil"/>
              <w:bottom w:val="single" w:sz="4" w:space="0" w:color="auto"/>
              <w:right w:val="nil"/>
            </w:tcBorders>
          </w:tcPr>
          <w:p w:rsidR="00615E59" w:rsidRDefault="00615E59" w:rsidP="00615E59">
            <w:pPr>
              <w:rPr>
                <w:b/>
              </w:rPr>
            </w:pPr>
          </w:p>
        </w:tc>
        <w:tc>
          <w:tcPr>
            <w:tcW w:w="5252" w:type="dxa"/>
            <w:gridSpan w:val="5"/>
            <w:tcBorders>
              <w:top w:val="single" w:sz="4" w:space="0" w:color="auto"/>
              <w:left w:val="nil"/>
              <w:bottom w:val="single" w:sz="4" w:space="0" w:color="auto"/>
            </w:tcBorders>
          </w:tcPr>
          <w:p w:rsidR="00615E59" w:rsidRPr="00DC7CAC" w:rsidRDefault="00615E59" w:rsidP="00615E59">
            <w:pPr>
              <w:tabs>
                <w:tab w:val="left" w:pos="176"/>
                <w:tab w:val="left" w:pos="601"/>
                <w:tab w:val="left" w:pos="743"/>
                <w:tab w:val="left" w:pos="1985"/>
              </w:tabs>
              <w:suppressAutoHyphens/>
              <w:jc w:val="both"/>
              <w:rPr>
                <w:b/>
              </w:rPr>
            </w:pPr>
            <w:r w:rsidRPr="00DC7CAC">
              <w:rPr>
                <w:b/>
              </w:rPr>
              <w:t xml:space="preserve">For </w:t>
            </w:r>
            <w:r>
              <w:rPr>
                <w:b/>
              </w:rPr>
              <w:t xml:space="preserve">quotations in progress or </w:t>
            </w:r>
            <w:r w:rsidRPr="00DC7CAC">
              <w:rPr>
                <w:b/>
              </w:rPr>
              <w:t xml:space="preserve">Task Orders already in execution, but overlapping into the next annual contract cycle, the Prices applicable after 1st </w:t>
            </w:r>
            <w:r w:rsidR="00407BE6">
              <w:rPr>
                <w:b/>
              </w:rPr>
              <w:t>July</w:t>
            </w:r>
            <w:r w:rsidRPr="00DC7CAC">
              <w:rPr>
                <w:b/>
              </w:rPr>
              <w:t xml:space="preserve"> </w:t>
            </w:r>
            <w:r w:rsidRPr="00DC7CAC">
              <w:rPr>
                <w:b/>
              </w:rPr>
              <w:lastRenderedPageBreak/>
              <w:t xml:space="preserve">will only be used if the proportion of work after 1st </w:t>
            </w:r>
            <w:r w:rsidR="00407BE6">
              <w:rPr>
                <w:b/>
              </w:rPr>
              <w:t>July</w:t>
            </w:r>
            <w:r w:rsidRPr="00DC7CAC">
              <w:rPr>
                <w:b/>
              </w:rPr>
              <w:t xml:space="preserve"> is more than 50% of the period between the starting date and the Completion Date.</w:t>
            </w:r>
          </w:p>
          <w:p w:rsidR="00615E59" w:rsidRPr="0052185A" w:rsidDel="006D064E" w:rsidRDefault="00615E59" w:rsidP="00615E59">
            <w:pPr>
              <w:jc w:val="both"/>
              <w:rPr>
                <w:b/>
                <w:highlight w:val="yellow"/>
              </w:rPr>
            </w:pPr>
            <w:r w:rsidRPr="0052185A" w:rsidDel="00FC783A">
              <w:rPr>
                <w:b/>
                <w:highlight w:val="yellow"/>
              </w:rPr>
              <w:t xml:space="preserve"> </w:t>
            </w:r>
          </w:p>
        </w:tc>
      </w:tr>
      <w:tr w:rsidR="00615E59" w:rsidRPr="00CD50BD" w:rsidTr="003827E3">
        <w:trPr>
          <w:gridAfter w:val="4"/>
          <w:wAfter w:w="8866" w:type="dxa"/>
          <w:trHeight w:val="395"/>
        </w:trPr>
        <w:tc>
          <w:tcPr>
            <w:tcW w:w="983" w:type="dxa"/>
            <w:tcBorders>
              <w:top w:val="single" w:sz="4" w:space="0" w:color="auto"/>
              <w:bottom w:val="nil"/>
            </w:tcBorders>
            <w:shd w:val="clear" w:color="auto" w:fill="D9D9D9"/>
          </w:tcPr>
          <w:p w:rsidR="00615E59" w:rsidRPr="0022618A" w:rsidRDefault="00615E59" w:rsidP="00AA3E85">
            <w:pPr>
              <w:rPr>
                <w:b/>
                <w:highlight w:val="yellow"/>
              </w:rPr>
            </w:pPr>
            <w:r>
              <w:rPr>
                <w:b/>
                <w:bCs/>
              </w:rPr>
              <w:lastRenderedPageBreak/>
              <w:t>X2</w:t>
            </w:r>
          </w:p>
        </w:tc>
        <w:tc>
          <w:tcPr>
            <w:tcW w:w="3639" w:type="dxa"/>
            <w:gridSpan w:val="4"/>
            <w:tcBorders>
              <w:top w:val="single" w:sz="4" w:space="0" w:color="auto"/>
              <w:bottom w:val="nil"/>
            </w:tcBorders>
          </w:tcPr>
          <w:p w:rsidR="00615E59" w:rsidRPr="0022618A" w:rsidRDefault="00615E59" w:rsidP="00AA3E85">
            <w:pPr>
              <w:rPr>
                <w:b/>
                <w:highlight w:val="yellow"/>
              </w:rPr>
            </w:pPr>
            <w:r>
              <w:rPr>
                <w:b/>
                <w:bCs/>
              </w:rPr>
              <w:t>Changes in the law</w:t>
            </w:r>
          </w:p>
        </w:tc>
        <w:tc>
          <w:tcPr>
            <w:tcW w:w="5102" w:type="dxa"/>
            <w:gridSpan w:val="2"/>
            <w:tcBorders>
              <w:top w:val="single" w:sz="4" w:space="0" w:color="auto"/>
              <w:bottom w:val="nil"/>
            </w:tcBorders>
          </w:tcPr>
          <w:p w:rsidR="00615E59" w:rsidRPr="0022618A" w:rsidRDefault="00615E59" w:rsidP="00AA3E85">
            <w:pPr>
              <w:rPr>
                <w:b/>
                <w:highlight w:val="yellow"/>
              </w:rPr>
            </w:pPr>
            <w:r>
              <w:rPr>
                <w:b/>
                <w:bCs/>
              </w:rPr>
              <w:t>No data is required for this Option</w:t>
            </w:r>
          </w:p>
        </w:tc>
      </w:tr>
      <w:tr w:rsidR="00615E59" w:rsidRPr="00CD50BD" w:rsidTr="003827E3">
        <w:trPr>
          <w:gridAfter w:val="4"/>
          <w:wAfter w:w="8866" w:type="dxa"/>
          <w:trHeight w:val="395"/>
        </w:trPr>
        <w:tc>
          <w:tcPr>
            <w:tcW w:w="983" w:type="dxa"/>
            <w:tcBorders>
              <w:top w:val="single" w:sz="4" w:space="0" w:color="auto"/>
              <w:bottom w:val="nil"/>
            </w:tcBorders>
            <w:shd w:val="clear" w:color="auto" w:fill="D9D9D9"/>
          </w:tcPr>
          <w:p w:rsidR="00615E59" w:rsidRPr="00C53775" w:rsidRDefault="00615E59" w:rsidP="00AA3E85">
            <w:pPr>
              <w:rPr>
                <w:b/>
              </w:rPr>
            </w:pPr>
            <w:r w:rsidRPr="00C53775">
              <w:rPr>
                <w:b/>
              </w:rPr>
              <w:t>X18</w:t>
            </w:r>
          </w:p>
        </w:tc>
        <w:tc>
          <w:tcPr>
            <w:tcW w:w="3639" w:type="dxa"/>
            <w:gridSpan w:val="4"/>
            <w:tcBorders>
              <w:top w:val="single" w:sz="4" w:space="0" w:color="auto"/>
              <w:bottom w:val="nil"/>
            </w:tcBorders>
          </w:tcPr>
          <w:p w:rsidR="00615E59" w:rsidRPr="00C53775" w:rsidRDefault="00615E59" w:rsidP="00AA3E85">
            <w:pPr>
              <w:rPr>
                <w:b/>
              </w:rPr>
            </w:pPr>
            <w:r w:rsidRPr="00C53775">
              <w:rPr>
                <w:b/>
              </w:rPr>
              <w:t>Limitation of liability</w:t>
            </w:r>
          </w:p>
        </w:tc>
        <w:tc>
          <w:tcPr>
            <w:tcW w:w="5102" w:type="dxa"/>
            <w:gridSpan w:val="2"/>
            <w:tcBorders>
              <w:top w:val="single" w:sz="4" w:space="0" w:color="auto"/>
              <w:bottom w:val="nil"/>
            </w:tcBorders>
          </w:tcPr>
          <w:p w:rsidR="00615E59" w:rsidRPr="00C53775" w:rsidRDefault="00615E59" w:rsidP="00AA3E85">
            <w:pPr>
              <w:rPr>
                <w:b/>
              </w:rPr>
            </w:pPr>
          </w:p>
        </w:tc>
      </w:tr>
      <w:tr w:rsidR="00615E59" w:rsidRPr="002A011C" w:rsidTr="003827E3">
        <w:trPr>
          <w:gridAfter w:val="4"/>
          <w:wAfter w:w="8866" w:type="dxa"/>
          <w:cantSplit/>
        </w:trPr>
        <w:tc>
          <w:tcPr>
            <w:tcW w:w="983" w:type="dxa"/>
            <w:tcBorders>
              <w:top w:val="single" w:sz="4" w:space="0" w:color="auto"/>
              <w:bottom w:val="nil"/>
            </w:tcBorders>
            <w:shd w:val="clear" w:color="auto" w:fill="D9D9D9"/>
          </w:tcPr>
          <w:p w:rsidR="00615E59" w:rsidRPr="002A011C" w:rsidRDefault="00615E59" w:rsidP="00240D44">
            <w:r w:rsidRPr="002A011C">
              <w:t>X18.1</w:t>
            </w:r>
          </w:p>
        </w:tc>
        <w:tc>
          <w:tcPr>
            <w:tcW w:w="3639" w:type="dxa"/>
            <w:gridSpan w:val="4"/>
            <w:tcBorders>
              <w:top w:val="single" w:sz="4" w:space="0" w:color="auto"/>
              <w:bottom w:val="nil"/>
            </w:tcBorders>
          </w:tcPr>
          <w:p w:rsidR="00615E59" w:rsidRPr="002A011C" w:rsidRDefault="00615E59" w:rsidP="00240D44">
            <w:r w:rsidRPr="002A011C">
              <w:t xml:space="preserve">The </w:t>
            </w:r>
            <w:r w:rsidRPr="002A011C">
              <w:rPr>
                <w:i/>
                <w:iCs/>
              </w:rPr>
              <w:t>Contractor</w:t>
            </w:r>
            <w:r w:rsidRPr="002A011C">
              <w:t>’s liability for indirect or consequential loss is limited to</w:t>
            </w:r>
          </w:p>
        </w:tc>
        <w:tc>
          <w:tcPr>
            <w:tcW w:w="5102" w:type="dxa"/>
            <w:gridSpan w:val="2"/>
            <w:tcBorders>
              <w:top w:val="single" w:sz="4" w:space="0" w:color="auto"/>
              <w:bottom w:val="nil"/>
            </w:tcBorders>
          </w:tcPr>
          <w:p w:rsidR="00615E59" w:rsidRPr="002A011C" w:rsidRDefault="00615E59" w:rsidP="00240D44">
            <w:pPr>
              <w:rPr>
                <w:b/>
                <w:bCs/>
              </w:rPr>
            </w:pPr>
          </w:p>
          <w:p w:rsidR="00615E59" w:rsidRPr="002A011C" w:rsidRDefault="00615E59" w:rsidP="0010386D">
            <w:r w:rsidRPr="00310FE3">
              <w:rPr>
                <w:b/>
                <w:bCs/>
              </w:rPr>
              <w:t>R0.0 (Zero Rand)</w:t>
            </w:r>
          </w:p>
        </w:tc>
      </w:tr>
      <w:tr w:rsidR="00615E59" w:rsidRPr="002A011C" w:rsidTr="003827E3">
        <w:trPr>
          <w:gridAfter w:val="4"/>
          <w:wAfter w:w="8866" w:type="dxa"/>
          <w:cantSplit/>
        </w:trPr>
        <w:tc>
          <w:tcPr>
            <w:tcW w:w="983" w:type="dxa"/>
            <w:tcBorders>
              <w:top w:val="nil"/>
              <w:bottom w:val="nil"/>
            </w:tcBorders>
            <w:shd w:val="clear" w:color="auto" w:fill="D9D9D9"/>
          </w:tcPr>
          <w:p w:rsidR="00615E59" w:rsidRPr="002A011C" w:rsidRDefault="00615E59" w:rsidP="00134326">
            <w:r w:rsidRPr="002A011C">
              <w:t>X18.2</w:t>
            </w:r>
          </w:p>
        </w:tc>
        <w:tc>
          <w:tcPr>
            <w:tcW w:w="3639" w:type="dxa"/>
            <w:gridSpan w:val="4"/>
            <w:tcBorders>
              <w:top w:val="nil"/>
              <w:bottom w:val="nil"/>
            </w:tcBorders>
          </w:tcPr>
          <w:p w:rsidR="00615E59" w:rsidRPr="002A011C" w:rsidRDefault="00615E59" w:rsidP="00134326">
            <w:r w:rsidRPr="002A011C">
              <w:t xml:space="preserve">For any one event the </w:t>
            </w:r>
            <w:r w:rsidRPr="002A011C">
              <w:rPr>
                <w:i/>
                <w:iCs/>
              </w:rPr>
              <w:t>Contractor</w:t>
            </w:r>
            <w:r w:rsidRPr="002A011C">
              <w:t xml:space="preserve">’s liability to the </w:t>
            </w:r>
            <w:r w:rsidRPr="002A011C">
              <w:rPr>
                <w:i/>
                <w:iCs/>
              </w:rPr>
              <w:t>Employer</w:t>
            </w:r>
            <w:r w:rsidRPr="002A011C">
              <w:t xml:space="preserve"> for loss of or damage to the </w:t>
            </w:r>
            <w:r w:rsidRPr="002A011C">
              <w:rPr>
                <w:i/>
                <w:iCs/>
              </w:rPr>
              <w:t>Employer</w:t>
            </w:r>
            <w:r w:rsidRPr="002A011C">
              <w:t>’s property is limited to</w:t>
            </w:r>
          </w:p>
        </w:tc>
        <w:tc>
          <w:tcPr>
            <w:tcW w:w="5102" w:type="dxa"/>
            <w:gridSpan w:val="2"/>
            <w:tcBorders>
              <w:top w:val="nil"/>
              <w:bottom w:val="nil"/>
            </w:tcBorders>
          </w:tcPr>
          <w:p w:rsidR="00615E59" w:rsidRPr="002A011C" w:rsidRDefault="00615E59" w:rsidP="00134326">
            <w:pPr>
              <w:rPr>
                <w:b/>
                <w:bCs/>
              </w:rPr>
            </w:pPr>
          </w:p>
          <w:p w:rsidR="002201C1" w:rsidRPr="00882767" w:rsidRDefault="00615E59" w:rsidP="002201C1">
            <w:pPr>
              <w:rPr>
                <w:i/>
              </w:rPr>
            </w:pPr>
            <w:r w:rsidRPr="002A011C">
              <w:rPr>
                <w:b/>
                <w:bCs/>
              </w:rPr>
              <w:t xml:space="preserve">the deductible due under the </w:t>
            </w:r>
            <w:r w:rsidRPr="002A011C">
              <w:rPr>
                <w:b/>
                <w:bCs/>
                <w:i/>
              </w:rPr>
              <w:t>Employer’s</w:t>
            </w:r>
            <w:r w:rsidRPr="002A011C">
              <w:rPr>
                <w:b/>
                <w:bCs/>
              </w:rPr>
              <w:t xml:space="preserve"> Assets All Risks Policy, as specified in 83.1.</w:t>
            </w:r>
            <w:r w:rsidR="00882767">
              <w:rPr>
                <w:b/>
              </w:rPr>
              <w:t xml:space="preserve"> T</w:t>
            </w:r>
            <w:r w:rsidR="002201C1" w:rsidRPr="00882767">
              <w:rPr>
                <w:b/>
              </w:rPr>
              <w:t xml:space="preserve">he amount of the deductibles relevant to the event described in the “Format TSC3” insurance policy available on </w:t>
            </w:r>
            <w:r w:rsidR="002201C1" w:rsidRPr="00882767">
              <w:rPr>
                <w:i/>
              </w:rPr>
              <w:t>http://www.eskom.co.za/Tenders/InsurancePoliciesProcedures/Pages/EIMS_Policies_</w:t>
            </w:r>
          </w:p>
          <w:p w:rsidR="00615E59" w:rsidRDefault="002201C1" w:rsidP="002201C1">
            <w:pPr>
              <w:rPr>
                <w:b/>
                <w:bCs/>
              </w:rPr>
            </w:pPr>
            <w:r w:rsidRPr="00882767">
              <w:rPr>
                <w:i/>
              </w:rPr>
              <w:t>From_1_April_2014_To_31_March_2015.aspx</w:t>
            </w:r>
          </w:p>
          <w:p w:rsidR="002201C1" w:rsidRPr="002A011C" w:rsidRDefault="002201C1" w:rsidP="00134326">
            <w:pPr>
              <w:rPr>
                <w:b/>
                <w:bCs/>
                <w:szCs w:val="20"/>
              </w:rPr>
            </w:pPr>
          </w:p>
        </w:tc>
      </w:tr>
      <w:tr w:rsidR="00615E59" w:rsidRPr="002A011C" w:rsidTr="003827E3">
        <w:trPr>
          <w:gridAfter w:val="4"/>
          <w:wAfter w:w="8866" w:type="dxa"/>
          <w:cantSplit/>
        </w:trPr>
        <w:tc>
          <w:tcPr>
            <w:tcW w:w="983" w:type="dxa"/>
            <w:tcBorders>
              <w:top w:val="nil"/>
              <w:bottom w:val="nil"/>
            </w:tcBorders>
            <w:shd w:val="clear" w:color="auto" w:fill="D9D9D9"/>
          </w:tcPr>
          <w:p w:rsidR="00615E59" w:rsidRPr="002A011C" w:rsidRDefault="00615E59" w:rsidP="00240D44">
            <w:r w:rsidRPr="002A011C">
              <w:t>X18.3</w:t>
            </w:r>
          </w:p>
        </w:tc>
        <w:tc>
          <w:tcPr>
            <w:tcW w:w="3639" w:type="dxa"/>
            <w:gridSpan w:val="4"/>
            <w:tcBorders>
              <w:top w:val="nil"/>
              <w:bottom w:val="nil"/>
            </w:tcBorders>
          </w:tcPr>
          <w:p w:rsidR="00615E59" w:rsidRPr="002A011C" w:rsidRDefault="00615E59" w:rsidP="00240D44">
            <w:r w:rsidRPr="002A011C">
              <w:rPr>
                <w:spacing w:val="-3"/>
              </w:rPr>
              <w:t xml:space="preserve">The </w:t>
            </w:r>
            <w:r w:rsidRPr="002A011C">
              <w:rPr>
                <w:i/>
                <w:spacing w:val="-3"/>
              </w:rPr>
              <w:t>Contractor</w:t>
            </w:r>
            <w:r w:rsidRPr="002A011C">
              <w:rPr>
                <w:spacing w:val="-3"/>
              </w:rPr>
              <w:t>’s liability for Defects due to his design of an item of Equipment is limited to</w:t>
            </w:r>
          </w:p>
        </w:tc>
        <w:tc>
          <w:tcPr>
            <w:tcW w:w="5102" w:type="dxa"/>
            <w:gridSpan w:val="2"/>
            <w:tcBorders>
              <w:top w:val="nil"/>
              <w:bottom w:val="nil"/>
            </w:tcBorders>
          </w:tcPr>
          <w:p w:rsidR="002201C1" w:rsidRPr="00046347" w:rsidRDefault="002201C1" w:rsidP="002201C1">
            <w:pPr>
              <w:rPr>
                <w:b/>
              </w:rPr>
            </w:pPr>
            <w:r w:rsidRPr="00046347">
              <w:rPr>
                <w:b/>
              </w:rPr>
              <w:t xml:space="preserve">The greater of </w:t>
            </w:r>
          </w:p>
          <w:p w:rsidR="002201C1" w:rsidRPr="00046347" w:rsidRDefault="002201C1" w:rsidP="002201C1">
            <w:pPr>
              <w:rPr>
                <w:b/>
              </w:rPr>
            </w:pPr>
          </w:p>
          <w:p w:rsidR="002201C1" w:rsidRPr="00046347" w:rsidRDefault="002201C1" w:rsidP="002201C1">
            <w:pPr>
              <w:pStyle w:val="ListBullet"/>
              <w:rPr>
                <w:b/>
              </w:rPr>
            </w:pPr>
            <w:r w:rsidRPr="00046347">
              <w:rPr>
                <w:b/>
              </w:rPr>
              <w:t>the total of the Prices at the Contract Date</w:t>
            </w:r>
          </w:p>
          <w:p w:rsidR="002201C1" w:rsidRPr="00046347" w:rsidRDefault="002201C1" w:rsidP="002201C1">
            <w:pPr>
              <w:rPr>
                <w:b/>
              </w:rPr>
            </w:pPr>
            <w:r w:rsidRPr="00046347">
              <w:rPr>
                <w:b/>
              </w:rPr>
              <w:t xml:space="preserve">and </w:t>
            </w:r>
          </w:p>
          <w:p w:rsidR="002201C1" w:rsidRPr="00DA73CD" w:rsidRDefault="002201C1" w:rsidP="002201C1">
            <w:pPr>
              <w:pStyle w:val="ListBullet"/>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 in the </w:t>
            </w:r>
            <w:r w:rsidRPr="00686FDA">
              <w:rPr>
                <w:b/>
                <w:i/>
              </w:rPr>
              <w:t>Employer</w:t>
            </w:r>
            <w:r>
              <w:rPr>
                <w:b/>
              </w:rPr>
              <w:t xml:space="preserve">’s assets and works / maintenance policies available on </w:t>
            </w:r>
            <w:r w:rsidRPr="00DA73CD">
              <w:t>http://www.eskom.co.za/Tenders/InsurancePoliciesProcedures/Pages/EIMS_Policies_</w:t>
            </w:r>
          </w:p>
          <w:p w:rsidR="00615E59" w:rsidRPr="002A011C" w:rsidRDefault="002201C1" w:rsidP="002201C1">
            <w:pPr>
              <w:rPr>
                <w:b/>
                <w:bCs/>
              </w:rPr>
            </w:pPr>
            <w:r w:rsidRPr="00DA73CD">
              <w:t>Fr</w:t>
            </w:r>
            <w:r w:rsidRPr="00DA73CD">
              <w:rPr>
                <w:i/>
              </w:rPr>
              <w:t>om_1_April_2014_To_31_March_2015.aspx</w:t>
            </w:r>
            <w:r w:rsidRPr="00DA73CD" w:rsidDel="00F905AF">
              <w:rPr>
                <w:i/>
              </w:rPr>
              <w:t xml:space="preserve"> </w:t>
            </w:r>
            <w:r w:rsidRPr="003E48C2">
              <w:rPr>
                <w:b/>
                <w:bCs/>
              </w:rPr>
              <w:t>the amount of the Task Order from which the Defect arose.</w:t>
            </w:r>
          </w:p>
          <w:p w:rsidR="00615E59" w:rsidRPr="002A011C" w:rsidRDefault="00615E59" w:rsidP="00240D44">
            <w:pPr>
              <w:rPr>
                <w:b/>
                <w:bCs/>
              </w:rPr>
            </w:pPr>
            <w:r w:rsidRPr="002A011C">
              <w:rPr>
                <w:b/>
                <w:bCs/>
              </w:rPr>
              <w:t>.</w:t>
            </w:r>
          </w:p>
        </w:tc>
      </w:tr>
      <w:tr w:rsidR="00615E59" w:rsidRPr="002A011C" w:rsidTr="003827E3">
        <w:trPr>
          <w:gridAfter w:val="4"/>
          <w:wAfter w:w="8866" w:type="dxa"/>
          <w:cantSplit/>
        </w:trPr>
        <w:tc>
          <w:tcPr>
            <w:tcW w:w="983" w:type="dxa"/>
            <w:tcBorders>
              <w:top w:val="nil"/>
              <w:bottom w:val="nil"/>
            </w:tcBorders>
            <w:shd w:val="clear" w:color="auto" w:fill="D9D9D9"/>
          </w:tcPr>
          <w:p w:rsidR="00615E59" w:rsidRPr="002A011C" w:rsidRDefault="00615E59" w:rsidP="00240D44">
            <w:r w:rsidRPr="002A011C">
              <w:t>X18.4</w:t>
            </w:r>
          </w:p>
        </w:tc>
        <w:tc>
          <w:tcPr>
            <w:tcW w:w="3639" w:type="dxa"/>
            <w:gridSpan w:val="4"/>
            <w:tcBorders>
              <w:top w:val="nil"/>
              <w:bottom w:val="nil"/>
            </w:tcBorders>
          </w:tcPr>
          <w:p w:rsidR="00615E59" w:rsidRPr="002A011C" w:rsidRDefault="00615E59" w:rsidP="00240D44">
            <w:r w:rsidRPr="002A011C">
              <w:t xml:space="preserve">The </w:t>
            </w:r>
            <w:r w:rsidRPr="002A011C">
              <w:rPr>
                <w:i/>
              </w:rPr>
              <w:t>Contractor</w:t>
            </w:r>
            <w:r w:rsidRPr="002A011C">
              <w:t xml:space="preserve">’s total liability to the </w:t>
            </w:r>
            <w:r w:rsidRPr="002A011C">
              <w:rPr>
                <w:i/>
              </w:rPr>
              <w:t>Employer</w:t>
            </w:r>
            <w:r w:rsidRPr="002A011C">
              <w:t>, for all matters arising under or in connection with this contract, other than the excluded matters, is limited to</w:t>
            </w:r>
          </w:p>
        </w:tc>
        <w:tc>
          <w:tcPr>
            <w:tcW w:w="5102" w:type="dxa"/>
            <w:gridSpan w:val="2"/>
            <w:tcBorders>
              <w:top w:val="nil"/>
              <w:bottom w:val="nil"/>
            </w:tcBorders>
          </w:tcPr>
          <w:p w:rsidR="002201C1" w:rsidRPr="00053BC4" w:rsidRDefault="002201C1" w:rsidP="002201C1">
            <w:pPr>
              <w:rPr>
                <w:b/>
              </w:rPr>
            </w:pPr>
            <w:r w:rsidRPr="00053BC4">
              <w:rPr>
                <w:b/>
              </w:rPr>
              <w:t>the total of the Prices other than for the additional excluded matters.</w:t>
            </w:r>
          </w:p>
          <w:p w:rsidR="002201C1" w:rsidRPr="00053BC4" w:rsidRDefault="002201C1" w:rsidP="002201C1">
            <w:pPr>
              <w:rPr>
                <w:b/>
              </w:rPr>
            </w:pPr>
          </w:p>
          <w:p w:rsidR="002201C1" w:rsidRPr="00053BC4" w:rsidRDefault="002201C1" w:rsidP="002201C1">
            <w:pPr>
              <w:rPr>
                <w:b/>
              </w:rPr>
            </w:pPr>
            <w:r w:rsidRPr="00053BC4">
              <w:rPr>
                <w:b/>
              </w:rPr>
              <w:t xml:space="preserve">The </w:t>
            </w:r>
            <w:r w:rsidRPr="00053BC4">
              <w:rPr>
                <w:b/>
                <w:i/>
              </w:rPr>
              <w:t>Contractor’s</w:t>
            </w:r>
            <w:r w:rsidRPr="00053BC4">
              <w:rPr>
                <w:b/>
              </w:rPr>
              <w:t xml:space="preserve"> total liability for the additional excluded matters is not limited. </w:t>
            </w:r>
          </w:p>
          <w:p w:rsidR="002201C1" w:rsidRPr="00053BC4" w:rsidRDefault="002201C1" w:rsidP="002201C1">
            <w:pPr>
              <w:rPr>
                <w:b/>
              </w:rPr>
            </w:pPr>
          </w:p>
          <w:p w:rsidR="002201C1" w:rsidRPr="00053BC4" w:rsidRDefault="002201C1" w:rsidP="002201C1">
            <w:pPr>
              <w:rPr>
                <w:b/>
              </w:rPr>
            </w:pPr>
            <w:r w:rsidRPr="00053BC4">
              <w:rPr>
                <w:b/>
              </w:rPr>
              <w:t xml:space="preserve">The additional excluded matters are amounts for which the </w:t>
            </w:r>
            <w:r w:rsidRPr="00053BC4">
              <w:rPr>
                <w:b/>
                <w:i/>
              </w:rPr>
              <w:t>Contractor</w:t>
            </w:r>
            <w:r w:rsidRPr="00053BC4">
              <w:rPr>
                <w:b/>
              </w:rPr>
              <w:t xml:space="preserve"> is liable under this contract for</w:t>
            </w:r>
          </w:p>
          <w:p w:rsidR="002201C1" w:rsidRPr="00053BC4" w:rsidRDefault="002201C1" w:rsidP="002201C1">
            <w:pPr>
              <w:rPr>
                <w:b/>
              </w:rPr>
            </w:pPr>
          </w:p>
          <w:p w:rsidR="002201C1" w:rsidRPr="00053BC4" w:rsidRDefault="002201C1" w:rsidP="002201C1">
            <w:pPr>
              <w:pStyle w:val="ListBullet"/>
              <w:rPr>
                <w:b/>
              </w:rPr>
            </w:pPr>
            <w:r w:rsidRPr="00053BC4">
              <w:rPr>
                <w:b/>
              </w:rPr>
              <w:t>Defects due to his design, plan and specification,</w:t>
            </w:r>
          </w:p>
          <w:p w:rsidR="002201C1" w:rsidRPr="00053BC4" w:rsidRDefault="002201C1" w:rsidP="002201C1">
            <w:pPr>
              <w:pStyle w:val="ListBullet"/>
              <w:rPr>
                <w:b/>
              </w:rPr>
            </w:pPr>
            <w:r w:rsidRPr="00053BC4">
              <w:rPr>
                <w:b/>
              </w:rPr>
              <w:t xml:space="preserve">Defects due to manufacture and fabrication outside the Affected Property, </w:t>
            </w:r>
          </w:p>
          <w:p w:rsidR="002201C1" w:rsidRPr="00053BC4" w:rsidRDefault="002201C1" w:rsidP="002201C1">
            <w:pPr>
              <w:pStyle w:val="ListBullet"/>
              <w:rPr>
                <w:b/>
              </w:rPr>
            </w:pPr>
            <w:r w:rsidRPr="00053BC4">
              <w:rPr>
                <w:b/>
              </w:rPr>
              <w:t xml:space="preserve">loss of or damage to property (other than the </w:t>
            </w:r>
            <w:r w:rsidRPr="00053BC4">
              <w:rPr>
                <w:b/>
                <w:i/>
              </w:rPr>
              <w:t>Employer</w:t>
            </w:r>
            <w:r w:rsidRPr="00053BC4">
              <w:rPr>
                <w:b/>
              </w:rPr>
              <w:t>’s property, Plant and Materials),</w:t>
            </w:r>
          </w:p>
          <w:p w:rsidR="002201C1" w:rsidRPr="00053BC4" w:rsidRDefault="002201C1" w:rsidP="002201C1">
            <w:pPr>
              <w:pStyle w:val="ListBullet"/>
              <w:rPr>
                <w:b/>
              </w:rPr>
            </w:pPr>
            <w:r w:rsidRPr="00053BC4">
              <w:rPr>
                <w:b/>
              </w:rPr>
              <w:t>death of or injury to a person and</w:t>
            </w:r>
          </w:p>
          <w:p w:rsidR="00615E59" w:rsidRPr="002A011C" w:rsidRDefault="002201C1" w:rsidP="00240D44">
            <w:pPr>
              <w:rPr>
                <w:b/>
                <w:bCs/>
              </w:rPr>
            </w:pPr>
            <w:r w:rsidRPr="00053BC4">
              <w:rPr>
                <w:b/>
              </w:rPr>
              <w:t>infringement of an intellectual property right</w:t>
            </w:r>
            <w:r w:rsidRPr="0070197F">
              <w:rPr>
                <w:b/>
                <w:iCs/>
              </w:rPr>
              <w:t>.</w:t>
            </w:r>
          </w:p>
          <w:p w:rsidR="00615E59" w:rsidRPr="002A011C" w:rsidRDefault="00615E59" w:rsidP="00240D44">
            <w:pPr>
              <w:rPr>
                <w:b/>
                <w:bCs/>
              </w:rPr>
            </w:pPr>
            <w:r w:rsidRPr="002A011C">
              <w:rPr>
                <w:b/>
                <w:bCs/>
              </w:rPr>
              <w:t>.</w:t>
            </w:r>
          </w:p>
        </w:tc>
      </w:tr>
      <w:tr w:rsidR="00615E59" w:rsidRPr="00CD50BD" w:rsidTr="003827E3">
        <w:trPr>
          <w:gridAfter w:val="4"/>
          <w:wAfter w:w="8866" w:type="dxa"/>
          <w:cantSplit/>
        </w:trPr>
        <w:tc>
          <w:tcPr>
            <w:tcW w:w="983" w:type="dxa"/>
            <w:tcBorders>
              <w:top w:val="nil"/>
              <w:bottom w:val="single" w:sz="4" w:space="0" w:color="auto"/>
            </w:tcBorders>
            <w:shd w:val="clear" w:color="auto" w:fill="D9D9D9"/>
          </w:tcPr>
          <w:p w:rsidR="00615E59" w:rsidRPr="002A011C" w:rsidRDefault="00615E59" w:rsidP="00240D44">
            <w:r w:rsidRPr="002A011C">
              <w:lastRenderedPageBreak/>
              <w:t>X18.5</w:t>
            </w:r>
          </w:p>
        </w:tc>
        <w:tc>
          <w:tcPr>
            <w:tcW w:w="3639" w:type="dxa"/>
            <w:gridSpan w:val="4"/>
            <w:tcBorders>
              <w:top w:val="nil"/>
              <w:bottom w:val="single" w:sz="4" w:space="0" w:color="auto"/>
            </w:tcBorders>
          </w:tcPr>
          <w:p w:rsidR="00615E59" w:rsidRPr="002A011C" w:rsidRDefault="00615E59" w:rsidP="00240D44">
            <w:r w:rsidRPr="002A011C">
              <w:t xml:space="preserve">The </w:t>
            </w:r>
            <w:r w:rsidRPr="002A011C">
              <w:rPr>
                <w:i/>
              </w:rPr>
              <w:t>end of liability date</w:t>
            </w:r>
            <w:r w:rsidRPr="002A011C">
              <w:t xml:space="preserve"> is </w:t>
            </w:r>
          </w:p>
        </w:tc>
        <w:tc>
          <w:tcPr>
            <w:tcW w:w="5102" w:type="dxa"/>
            <w:gridSpan w:val="2"/>
            <w:tcBorders>
              <w:top w:val="nil"/>
              <w:bottom w:val="single" w:sz="4" w:space="0" w:color="auto"/>
            </w:tcBorders>
          </w:tcPr>
          <w:p w:rsidR="00615E59" w:rsidRPr="002A011C" w:rsidRDefault="00615E59" w:rsidP="007A1A3D">
            <w:pPr>
              <w:rPr>
                <w:b/>
                <w:bCs/>
              </w:rPr>
            </w:pPr>
            <w:r w:rsidRPr="002A011C">
              <w:rPr>
                <w:b/>
                <w:bCs/>
              </w:rPr>
              <w:t xml:space="preserve">as per time periods stated in clause </w:t>
            </w:r>
            <w:r>
              <w:rPr>
                <w:b/>
                <w:bCs/>
              </w:rPr>
              <w:t>4</w:t>
            </w:r>
            <w:r w:rsidRPr="002A011C">
              <w:rPr>
                <w:b/>
                <w:bCs/>
              </w:rPr>
              <w:t>.4 in the Service Information and not later than five years for liability under clause X18.3 above after Completion of the Task Order from which the liability arose.</w:t>
            </w:r>
          </w:p>
        </w:tc>
      </w:tr>
      <w:tr w:rsidR="00615E59" w:rsidRPr="00CD50BD" w:rsidTr="003827E3">
        <w:trPr>
          <w:gridAfter w:val="4"/>
          <w:wAfter w:w="8866" w:type="dxa"/>
        </w:trPr>
        <w:tc>
          <w:tcPr>
            <w:tcW w:w="983" w:type="dxa"/>
            <w:tcBorders>
              <w:top w:val="single" w:sz="4" w:space="0" w:color="auto"/>
              <w:bottom w:val="single" w:sz="4" w:space="0" w:color="auto"/>
              <w:right w:val="nil"/>
            </w:tcBorders>
            <w:shd w:val="clear" w:color="auto" w:fill="D9D9D9"/>
          </w:tcPr>
          <w:p w:rsidR="00615E59" w:rsidRPr="00CD50BD" w:rsidRDefault="00615E59" w:rsidP="00AA3E85">
            <w:pPr>
              <w:rPr>
                <w:b/>
              </w:rPr>
            </w:pPr>
            <w:r w:rsidRPr="00CD50BD">
              <w:rPr>
                <w:b/>
              </w:rPr>
              <w:t>X19</w:t>
            </w:r>
          </w:p>
        </w:tc>
        <w:tc>
          <w:tcPr>
            <w:tcW w:w="3639" w:type="dxa"/>
            <w:gridSpan w:val="4"/>
            <w:tcBorders>
              <w:top w:val="single" w:sz="4" w:space="0" w:color="auto"/>
              <w:left w:val="nil"/>
              <w:bottom w:val="single" w:sz="4" w:space="0" w:color="auto"/>
              <w:right w:val="nil"/>
            </w:tcBorders>
          </w:tcPr>
          <w:p w:rsidR="00615E59" w:rsidRPr="00CD50BD" w:rsidRDefault="00615E59" w:rsidP="00AA3E85">
            <w:pPr>
              <w:rPr>
                <w:b/>
              </w:rPr>
            </w:pPr>
            <w:r w:rsidRPr="00CD50BD">
              <w:rPr>
                <w:b/>
              </w:rPr>
              <w:t>Task Order</w:t>
            </w:r>
          </w:p>
        </w:tc>
        <w:tc>
          <w:tcPr>
            <w:tcW w:w="5102" w:type="dxa"/>
            <w:gridSpan w:val="2"/>
            <w:tcBorders>
              <w:top w:val="single" w:sz="4" w:space="0" w:color="auto"/>
              <w:left w:val="nil"/>
              <w:bottom w:val="single" w:sz="4" w:space="0" w:color="auto"/>
            </w:tcBorders>
          </w:tcPr>
          <w:p w:rsidR="00615E59" w:rsidRPr="00CD50BD" w:rsidRDefault="00615E59" w:rsidP="00AA3E85">
            <w:pPr>
              <w:rPr>
                <w:b/>
              </w:rPr>
            </w:pPr>
          </w:p>
        </w:tc>
      </w:tr>
      <w:tr w:rsidR="00031BCD" w:rsidTr="003827E3">
        <w:trPr>
          <w:gridAfter w:val="4"/>
          <w:wAfter w:w="8866" w:type="dxa"/>
        </w:trPr>
        <w:tc>
          <w:tcPr>
            <w:tcW w:w="983" w:type="dxa"/>
            <w:tcBorders>
              <w:top w:val="single" w:sz="4" w:space="0" w:color="auto"/>
              <w:bottom w:val="single" w:sz="4" w:space="0" w:color="auto"/>
              <w:right w:val="nil"/>
            </w:tcBorders>
            <w:shd w:val="clear" w:color="auto" w:fill="D9D9D9"/>
          </w:tcPr>
          <w:p w:rsidR="00031BCD" w:rsidRPr="00031BCD" w:rsidRDefault="00031BCD" w:rsidP="0028162A">
            <w:pPr>
              <w:rPr>
                <w:b/>
              </w:rPr>
            </w:pPr>
            <w:r w:rsidRPr="00031BCD">
              <w:rPr>
                <w:b/>
              </w:rPr>
              <w:t>X19.2</w:t>
            </w:r>
          </w:p>
        </w:tc>
        <w:tc>
          <w:tcPr>
            <w:tcW w:w="3639" w:type="dxa"/>
            <w:gridSpan w:val="4"/>
            <w:tcBorders>
              <w:top w:val="single" w:sz="4" w:space="0" w:color="auto"/>
              <w:left w:val="nil"/>
              <w:bottom w:val="single" w:sz="4" w:space="0" w:color="auto"/>
              <w:right w:val="nil"/>
            </w:tcBorders>
          </w:tcPr>
          <w:p w:rsidR="00031BCD" w:rsidRPr="00031BCD" w:rsidRDefault="00031BCD" w:rsidP="0028162A">
            <w:pPr>
              <w:rPr>
                <w:b/>
              </w:rPr>
            </w:pPr>
            <w:r w:rsidRPr="00031BCD">
              <w:rPr>
                <w:b/>
              </w:rPr>
              <w:t>Delay damages</w:t>
            </w:r>
          </w:p>
        </w:tc>
        <w:tc>
          <w:tcPr>
            <w:tcW w:w="5102" w:type="dxa"/>
            <w:gridSpan w:val="2"/>
            <w:tcBorders>
              <w:top w:val="single" w:sz="4" w:space="0" w:color="auto"/>
              <w:left w:val="nil"/>
              <w:bottom w:val="single" w:sz="4" w:space="0" w:color="auto"/>
            </w:tcBorders>
          </w:tcPr>
          <w:p w:rsidR="00AD51A8" w:rsidRDefault="00AD51A8" w:rsidP="00AD51A8">
            <w:pPr>
              <w:rPr>
                <w:b/>
              </w:rPr>
            </w:pPr>
            <w:r>
              <w:rPr>
                <w:b/>
              </w:rPr>
              <w:t>0.25% per day to a maximum of 1.5% per affected task order for site work</w:t>
            </w:r>
          </w:p>
          <w:p w:rsidR="00031BCD" w:rsidRDefault="00AD51A8" w:rsidP="00AD51A8">
            <w:pPr>
              <w:rPr>
                <w:b/>
              </w:rPr>
            </w:pPr>
            <w:r>
              <w:rPr>
                <w:b/>
              </w:rPr>
              <w:t>0.25% per week to a maximum of 1.5% per affected task order for workshop work.</w:t>
            </w:r>
          </w:p>
        </w:tc>
      </w:tr>
      <w:tr w:rsidR="00615E59" w:rsidRPr="00CD50BD" w:rsidTr="003827E3">
        <w:trPr>
          <w:gridAfter w:val="4"/>
          <w:wAfter w:w="8866" w:type="dxa"/>
        </w:trPr>
        <w:tc>
          <w:tcPr>
            <w:tcW w:w="983" w:type="dxa"/>
            <w:tcBorders>
              <w:top w:val="single" w:sz="4" w:space="0" w:color="auto"/>
              <w:bottom w:val="single" w:sz="4" w:space="0" w:color="auto"/>
              <w:right w:val="nil"/>
            </w:tcBorders>
            <w:shd w:val="clear" w:color="auto" w:fill="D9D9D9"/>
          </w:tcPr>
          <w:p w:rsidR="00615E59" w:rsidRPr="00CD50BD" w:rsidRDefault="00615E59" w:rsidP="00AA3E85">
            <w:r w:rsidRPr="00CD50BD">
              <w:t>X19.5</w:t>
            </w:r>
          </w:p>
        </w:tc>
        <w:tc>
          <w:tcPr>
            <w:tcW w:w="3639" w:type="dxa"/>
            <w:gridSpan w:val="4"/>
            <w:tcBorders>
              <w:top w:val="single" w:sz="4" w:space="0" w:color="auto"/>
              <w:left w:val="nil"/>
              <w:bottom w:val="single" w:sz="4" w:space="0" w:color="auto"/>
              <w:right w:val="nil"/>
            </w:tcBorders>
          </w:tcPr>
          <w:p w:rsidR="00615E59" w:rsidRPr="00CD50BD" w:rsidRDefault="00615E59" w:rsidP="00AA3E85">
            <w:r w:rsidRPr="00CD50BD">
              <w:t xml:space="preserve">The </w:t>
            </w:r>
            <w:r w:rsidRPr="00CD50BD">
              <w:rPr>
                <w:i/>
              </w:rPr>
              <w:t>Contractor</w:t>
            </w:r>
            <w:r w:rsidRPr="00CD50BD">
              <w:t xml:space="preserve"> submits a Task Order programme for acceptance within</w:t>
            </w:r>
          </w:p>
        </w:tc>
        <w:tc>
          <w:tcPr>
            <w:tcW w:w="5102" w:type="dxa"/>
            <w:gridSpan w:val="2"/>
            <w:tcBorders>
              <w:top w:val="single" w:sz="4" w:space="0" w:color="auto"/>
              <w:left w:val="nil"/>
              <w:bottom w:val="single" w:sz="4" w:space="0" w:color="auto"/>
            </w:tcBorders>
          </w:tcPr>
          <w:p w:rsidR="00615E59" w:rsidRPr="00CD50BD" w:rsidRDefault="00615E59" w:rsidP="00AA3E85">
            <w:pPr>
              <w:rPr>
                <w:b/>
              </w:rPr>
            </w:pPr>
          </w:p>
          <w:p w:rsidR="00615E59" w:rsidRPr="00CD50BD" w:rsidRDefault="00615E59" w:rsidP="007A1A3D">
            <w:pPr>
              <w:rPr>
                <w:b/>
              </w:rPr>
            </w:pPr>
            <w:r>
              <w:rPr>
                <w:b/>
              </w:rPr>
              <w:t>the time requirements stated in clause 3.2 and 3.3 of</w:t>
            </w:r>
            <w:r w:rsidRPr="00CD50BD">
              <w:rPr>
                <w:b/>
              </w:rPr>
              <w:t xml:space="preserve"> Service Information</w:t>
            </w:r>
            <w:r>
              <w:rPr>
                <w:b/>
              </w:rPr>
              <w:t>.</w:t>
            </w:r>
          </w:p>
        </w:tc>
      </w:tr>
      <w:tr w:rsidR="00615E59" w:rsidRPr="00CD50BD" w:rsidTr="003827E3">
        <w:trPr>
          <w:gridAfter w:val="4"/>
          <w:wAfter w:w="8866" w:type="dxa"/>
        </w:trPr>
        <w:tc>
          <w:tcPr>
            <w:tcW w:w="983" w:type="dxa"/>
            <w:tcBorders>
              <w:top w:val="single" w:sz="4" w:space="0" w:color="auto"/>
              <w:bottom w:val="single" w:sz="4" w:space="0" w:color="auto"/>
              <w:right w:val="nil"/>
            </w:tcBorders>
            <w:shd w:val="clear" w:color="auto" w:fill="D9D9D9"/>
          </w:tcPr>
          <w:p w:rsidR="00615E59" w:rsidRPr="00CD50BD" w:rsidRDefault="00615E59" w:rsidP="00B36B82">
            <w:pPr>
              <w:rPr>
                <w:b/>
              </w:rPr>
            </w:pPr>
            <w:r w:rsidRPr="00CD50BD">
              <w:rPr>
                <w:b/>
              </w:rPr>
              <w:t>X20</w:t>
            </w:r>
          </w:p>
        </w:tc>
        <w:tc>
          <w:tcPr>
            <w:tcW w:w="3639" w:type="dxa"/>
            <w:gridSpan w:val="4"/>
            <w:tcBorders>
              <w:top w:val="single" w:sz="4" w:space="0" w:color="auto"/>
              <w:left w:val="nil"/>
              <w:bottom w:val="single" w:sz="4" w:space="0" w:color="auto"/>
              <w:right w:val="nil"/>
            </w:tcBorders>
          </w:tcPr>
          <w:p w:rsidR="00615E59" w:rsidRPr="00CD50BD" w:rsidRDefault="00615E59" w:rsidP="00B36B82">
            <w:pPr>
              <w:rPr>
                <w:b/>
              </w:rPr>
            </w:pPr>
            <w:r w:rsidRPr="00CD50BD">
              <w:rPr>
                <w:b/>
              </w:rPr>
              <w:t>Key Performance Indictors</w:t>
            </w:r>
          </w:p>
        </w:tc>
        <w:tc>
          <w:tcPr>
            <w:tcW w:w="5102" w:type="dxa"/>
            <w:gridSpan w:val="2"/>
            <w:tcBorders>
              <w:top w:val="single" w:sz="4" w:space="0" w:color="auto"/>
              <w:left w:val="nil"/>
              <w:bottom w:val="single" w:sz="4" w:space="0" w:color="auto"/>
            </w:tcBorders>
          </w:tcPr>
          <w:p w:rsidR="00615E59" w:rsidRPr="00CD50BD" w:rsidRDefault="00615E59" w:rsidP="00B36B82">
            <w:pPr>
              <w:rPr>
                <w:b/>
              </w:rPr>
            </w:pPr>
          </w:p>
        </w:tc>
      </w:tr>
      <w:tr w:rsidR="00615E59" w:rsidRPr="00CD50BD" w:rsidTr="003827E3">
        <w:trPr>
          <w:gridAfter w:val="4"/>
          <w:wAfter w:w="8866" w:type="dxa"/>
        </w:trPr>
        <w:tc>
          <w:tcPr>
            <w:tcW w:w="983" w:type="dxa"/>
            <w:tcBorders>
              <w:top w:val="single" w:sz="4" w:space="0" w:color="auto"/>
              <w:bottom w:val="single" w:sz="4" w:space="0" w:color="auto"/>
              <w:right w:val="nil"/>
            </w:tcBorders>
            <w:shd w:val="clear" w:color="auto" w:fill="D9D9D9"/>
          </w:tcPr>
          <w:p w:rsidR="00615E59" w:rsidRPr="00CD50BD" w:rsidRDefault="00615E59" w:rsidP="00B36B82">
            <w:r w:rsidRPr="00CD50BD">
              <w:t>X20.1</w:t>
            </w:r>
          </w:p>
        </w:tc>
        <w:tc>
          <w:tcPr>
            <w:tcW w:w="3639" w:type="dxa"/>
            <w:gridSpan w:val="4"/>
            <w:tcBorders>
              <w:top w:val="single" w:sz="4" w:space="0" w:color="auto"/>
              <w:left w:val="nil"/>
              <w:bottom w:val="single" w:sz="4" w:space="0" w:color="auto"/>
              <w:right w:val="nil"/>
            </w:tcBorders>
          </w:tcPr>
          <w:p w:rsidR="00615E59" w:rsidRPr="00CD50BD" w:rsidRDefault="00615E59" w:rsidP="00B36B82">
            <w:r w:rsidRPr="00CD50BD">
              <w:t xml:space="preserve">The </w:t>
            </w:r>
            <w:r w:rsidRPr="00CD50BD">
              <w:rPr>
                <w:i/>
              </w:rPr>
              <w:t>incentive schedule</w:t>
            </w:r>
            <w:r w:rsidRPr="00CD50BD">
              <w:t xml:space="preserve"> for Key Performance Indicators is in </w:t>
            </w:r>
          </w:p>
        </w:tc>
        <w:tc>
          <w:tcPr>
            <w:tcW w:w="5102" w:type="dxa"/>
            <w:gridSpan w:val="2"/>
            <w:tcBorders>
              <w:top w:val="single" w:sz="4" w:space="0" w:color="auto"/>
              <w:left w:val="nil"/>
              <w:bottom w:val="single" w:sz="4" w:space="0" w:color="auto"/>
            </w:tcBorders>
          </w:tcPr>
          <w:p w:rsidR="00615E59" w:rsidRPr="00CD50BD" w:rsidRDefault="00615E59" w:rsidP="00F273BE">
            <w:pPr>
              <w:rPr>
                <w:b/>
              </w:rPr>
            </w:pPr>
            <w:r>
              <w:rPr>
                <w:b/>
              </w:rPr>
              <w:t xml:space="preserve">Clause 3.5 and </w:t>
            </w:r>
            <w:r w:rsidRPr="00CD50BD">
              <w:rPr>
                <w:b/>
              </w:rPr>
              <w:t xml:space="preserve">Appendix </w:t>
            </w:r>
            <w:r>
              <w:rPr>
                <w:b/>
              </w:rPr>
              <w:t xml:space="preserve">2 of the </w:t>
            </w:r>
            <w:r w:rsidRPr="007D5923">
              <w:rPr>
                <w:b/>
              </w:rPr>
              <w:t>Service Information</w:t>
            </w:r>
            <w:r>
              <w:rPr>
                <w:b/>
              </w:rPr>
              <w:t>.</w:t>
            </w:r>
          </w:p>
        </w:tc>
      </w:tr>
      <w:tr w:rsidR="00615E59" w:rsidRPr="00CD50BD" w:rsidTr="003827E3">
        <w:trPr>
          <w:gridAfter w:val="4"/>
          <w:wAfter w:w="8866" w:type="dxa"/>
        </w:trPr>
        <w:tc>
          <w:tcPr>
            <w:tcW w:w="983" w:type="dxa"/>
            <w:tcBorders>
              <w:top w:val="single" w:sz="4" w:space="0" w:color="auto"/>
              <w:bottom w:val="single" w:sz="4" w:space="0" w:color="auto"/>
              <w:right w:val="nil"/>
            </w:tcBorders>
            <w:shd w:val="clear" w:color="auto" w:fill="D9D9D9"/>
          </w:tcPr>
          <w:p w:rsidR="00615E59" w:rsidRPr="00CD50BD" w:rsidRDefault="00615E59" w:rsidP="00B36B82">
            <w:r w:rsidRPr="00CD50BD">
              <w:t>X20.2</w:t>
            </w:r>
          </w:p>
        </w:tc>
        <w:tc>
          <w:tcPr>
            <w:tcW w:w="3639" w:type="dxa"/>
            <w:gridSpan w:val="4"/>
            <w:tcBorders>
              <w:top w:val="single" w:sz="4" w:space="0" w:color="auto"/>
              <w:left w:val="nil"/>
              <w:bottom w:val="single" w:sz="4" w:space="0" w:color="auto"/>
              <w:right w:val="nil"/>
            </w:tcBorders>
          </w:tcPr>
          <w:p w:rsidR="00615E59" w:rsidRPr="00CD50BD" w:rsidRDefault="00615E59" w:rsidP="00B36B82">
            <w:r w:rsidRPr="00CD50BD">
              <w:t xml:space="preserve">A report of performance against each </w:t>
            </w:r>
            <w:r>
              <w:t>K</w:t>
            </w:r>
            <w:r w:rsidRPr="00CD50BD">
              <w:t xml:space="preserve">ey Performance Indicator is provided at intervals of </w:t>
            </w:r>
          </w:p>
        </w:tc>
        <w:tc>
          <w:tcPr>
            <w:tcW w:w="5102" w:type="dxa"/>
            <w:gridSpan w:val="2"/>
            <w:tcBorders>
              <w:top w:val="single" w:sz="4" w:space="0" w:color="auto"/>
              <w:left w:val="nil"/>
              <w:bottom w:val="single" w:sz="4" w:space="0" w:color="auto"/>
            </w:tcBorders>
          </w:tcPr>
          <w:p w:rsidR="00615E59" w:rsidRPr="00CD50BD" w:rsidRDefault="00615E59" w:rsidP="00B36B82">
            <w:pPr>
              <w:rPr>
                <w:b/>
              </w:rPr>
            </w:pPr>
          </w:p>
          <w:p w:rsidR="00615E59" w:rsidRPr="00CD50BD" w:rsidRDefault="00615E59" w:rsidP="00B36B82">
            <w:pPr>
              <w:rPr>
                <w:b/>
              </w:rPr>
            </w:pPr>
          </w:p>
          <w:p w:rsidR="00615E59" w:rsidRPr="00CD50BD" w:rsidRDefault="00615E59" w:rsidP="003B3CD4">
            <w:pPr>
              <w:rPr>
                <w:b/>
              </w:rPr>
            </w:pPr>
            <w:r>
              <w:rPr>
                <w:b/>
              </w:rPr>
              <w:t xml:space="preserve">Quarterly. </w:t>
            </w:r>
          </w:p>
        </w:tc>
      </w:tr>
      <w:tr w:rsidR="00615E59" w:rsidRPr="00CD50BD" w:rsidTr="003827E3">
        <w:trPr>
          <w:gridAfter w:val="4"/>
          <w:wAfter w:w="8866" w:type="dxa"/>
        </w:trPr>
        <w:tc>
          <w:tcPr>
            <w:tcW w:w="983" w:type="dxa"/>
            <w:tcBorders>
              <w:top w:val="single" w:sz="4" w:space="0" w:color="auto"/>
              <w:bottom w:val="single" w:sz="4" w:space="0" w:color="auto"/>
            </w:tcBorders>
            <w:shd w:val="clear" w:color="auto" w:fill="D9D9D9"/>
          </w:tcPr>
          <w:p w:rsidR="00615E59" w:rsidRPr="00CD50BD" w:rsidRDefault="00615E59" w:rsidP="00AA3E85">
            <w:pPr>
              <w:rPr>
                <w:b/>
                <w:bCs/>
              </w:rPr>
            </w:pPr>
            <w:r w:rsidRPr="00CD50BD">
              <w:rPr>
                <w:b/>
                <w:bCs/>
              </w:rPr>
              <w:t>Z</w:t>
            </w:r>
          </w:p>
        </w:tc>
        <w:tc>
          <w:tcPr>
            <w:tcW w:w="3639" w:type="dxa"/>
            <w:gridSpan w:val="4"/>
            <w:tcBorders>
              <w:top w:val="single" w:sz="4" w:space="0" w:color="auto"/>
              <w:bottom w:val="single" w:sz="4" w:space="0" w:color="auto"/>
            </w:tcBorders>
          </w:tcPr>
          <w:p w:rsidR="00615E59" w:rsidRPr="00CD50BD" w:rsidRDefault="00615E59" w:rsidP="00AA3E85">
            <w:r w:rsidRPr="00CD50BD">
              <w:rPr>
                <w:b/>
              </w:rPr>
              <w:t xml:space="preserve">The </w:t>
            </w:r>
            <w:r w:rsidRPr="00CD50BD">
              <w:rPr>
                <w:b/>
                <w:i/>
              </w:rPr>
              <w:t>additional conditions of contract</w:t>
            </w:r>
            <w:r w:rsidRPr="00CD50BD">
              <w:rPr>
                <w:b/>
              </w:rPr>
              <w:t xml:space="preserve"> are</w:t>
            </w:r>
            <w:r w:rsidRPr="00CD50BD">
              <w:t>:</w:t>
            </w:r>
          </w:p>
        </w:tc>
        <w:tc>
          <w:tcPr>
            <w:tcW w:w="5102" w:type="dxa"/>
            <w:gridSpan w:val="2"/>
            <w:tcBorders>
              <w:top w:val="single" w:sz="4" w:space="0" w:color="auto"/>
              <w:bottom w:val="single" w:sz="4" w:space="0" w:color="auto"/>
            </w:tcBorders>
          </w:tcPr>
          <w:p w:rsidR="00615E59" w:rsidRPr="00CD50BD" w:rsidRDefault="00031BCD" w:rsidP="00140474">
            <w:pPr>
              <w:rPr>
                <w:b/>
              </w:rPr>
            </w:pPr>
            <w:r>
              <w:rPr>
                <w:b/>
              </w:rPr>
              <w:t xml:space="preserve">Z1 to Z </w:t>
            </w:r>
            <w:r w:rsidR="00140474">
              <w:rPr>
                <w:b/>
              </w:rPr>
              <w:t>18</w:t>
            </w:r>
            <w:r>
              <w:rPr>
                <w:b/>
              </w:rPr>
              <w:t xml:space="preserve"> will always apply</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vAlign w:val="center"/>
          </w:tcPr>
          <w:p w:rsidR="00615E59" w:rsidRPr="00CD50BD" w:rsidDel="00B35B4D" w:rsidRDefault="00615E59" w:rsidP="008A458B">
            <w:pPr>
              <w:rPr>
                <w:b/>
              </w:rPr>
            </w:pPr>
            <w:r w:rsidRPr="003C7948">
              <w:rPr>
                <w:rFonts w:cs="Arial"/>
                <w:b/>
                <w:bCs/>
              </w:rPr>
              <w:t>Z1</w:t>
            </w:r>
          </w:p>
        </w:tc>
        <w:tc>
          <w:tcPr>
            <w:tcW w:w="3639" w:type="dxa"/>
            <w:gridSpan w:val="4"/>
            <w:tcBorders>
              <w:top w:val="single" w:sz="4" w:space="0" w:color="auto"/>
              <w:bottom w:val="nil"/>
            </w:tcBorders>
          </w:tcPr>
          <w:p w:rsidR="00615E59" w:rsidRPr="00CD50BD" w:rsidDel="00B35B4D" w:rsidRDefault="00615E59" w:rsidP="008A458B">
            <w:pPr>
              <w:rPr>
                <w:b/>
              </w:rPr>
            </w:pPr>
            <w:r w:rsidRPr="003C7948">
              <w:rPr>
                <w:rFonts w:cs="Arial"/>
                <w:b/>
                <w:bCs/>
              </w:rPr>
              <w:t>Cession delegation and assignment</w:t>
            </w:r>
          </w:p>
        </w:tc>
        <w:tc>
          <w:tcPr>
            <w:tcW w:w="5102" w:type="dxa"/>
            <w:gridSpan w:val="2"/>
            <w:tcBorders>
              <w:top w:val="single" w:sz="4" w:space="0" w:color="auto"/>
              <w:bottom w:val="nil"/>
            </w:tcBorders>
          </w:tcPr>
          <w:p w:rsidR="00615E59" w:rsidRPr="00CD50BD" w:rsidRDefault="00615E59" w:rsidP="001D03CA">
            <w:pPr>
              <w:rPr>
                <w:b/>
                <w:highlight w:val="yellow"/>
              </w:rPr>
            </w:pP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Pr="00CD50BD" w:rsidDel="00B35B4D" w:rsidRDefault="00615E59" w:rsidP="008A458B">
            <w:pPr>
              <w:rPr>
                <w:b/>
              </w:rPr>
            </w:pPr>
            <w:r>
              <w:t>Z1.1</w:t>
            </w:r>
          </w:p>
        </w:tc>
        <w:tc>
          <w:tcPr>
            <w:tcW w:w="8741" w:type="dxa"/>
            <w:gridSpan w:val="6"/>
            <w:tcBorders>
              <w:top w:val="single" w:sz="4" w:space="0" w:color="auto"/>
              <w:bottom w:val="nil"/>
            </w:tcBorders>
          </w:tcPr>
          <w:p w:rsidR="00615E59" w:rsidRPr="00CD50BD" w:rsidRDefault="00615E59" w:rsidP="001D03CA">
            <w:pPr>
              <w:rPr>
                <w:b/>
                <w:highlight w:val="yellow"/>
              </w:rPr>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Pr="00CD50BD" w:rsidDel="00B35B4D" w:rsidRDefault="00615E59" w:rsidP="008A458B">
            <w:pPr>
              <w:rPr>
                <w:b/>
              </w:rPr>
            </w:pPr>
            <w:r>
              <w:t>Z1.2</w:t>
            </w:r>
          </w:p>
        </w:tc>
        <w:tc>
          <w:tcPr>
            <w:tcW w:w="8741" w:type="dxa"/>
            <w:gridSpan w:val="6"/>
            <w:tcBorders>
              <w:top w:val="single" w:sz="4" w:space="0" w:color="auto"/>
              <w:bottom w:val="nil"/>
            </w:tcBorders>
          </w:tcPr>
          <w:p w:rsidR="00615E59" w:rsidRPr="00CD50BD" w:rsidRDefault="00615E59" w:rsidP="001D03CA">
            <w:pPr>
              <w:rPr>
                <w:b/>
                <w:highlight w:val="yellow"/>
              </w:rPr>
            </w:pPr>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Pr>
                <w:rFonts w:cs="Arial"/>
                <w:bCs/>
                <w:color w:val="000000"/>
              </w:rPr>
              <w:t xml:space="preserve">. </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vAlign w:val="center"/>
          </w:tcPr>
          <w:p w:rsidR="00615E59" w:rsidRDefault="00615E59" w:rsidP="008A458B">
            <w:r w:rsidRPr="00B44FF0">
              <w:rPr>
                <w:b/>
                <w:bCs/>
              </w:rPr>
              <w:t>Z</w:t>
            </w:r>
            <w:r>
              <w:rPr>
                <w:b/>
                <w:bCs/>
              </w:rPr>
              <w:t>2</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sidRPr="00B44FF0">
              <w:rPr>
                <w:b/>
              </w:rPr>
              <w:t xml:space="preserve">Joint </w:t>
            </w:r>
            <w:r>
              <w:rPr>
                <w:b/>
              </w:rPr>
              <w:t>ventures</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t>Z2.1</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sidRPr="00B44FF0">
              <w:t xml:space="preserve">If the </w:t>
            </w:r>
            <w:r w:rsidRPr="00B44FF0">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t>Z2.2</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t>Z2.3</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sidRPr="00E474C6">
              <w:t xml:space="preserve">The </w:t>
            </w:r>
            <w:r w:rsidRPr="00E474C6">
              <w:rPr>
                <w:i/>
              </w:rPr>
              <w:t>Contractor</w:t>
            </w:r>
            <w:r w:rsidRPr="00E474C6">
              <w:t xml:space="preserve"> does not </w:t>
            </w:r>
            <w:r>
              <w:t xml:space="preserve">substantially </w:t>
            </w:r>
            <w:r w:rsidRPr="00E474C6">
              <w:t xml:space="preserve">alter the composition of the joint venture, consortium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vAlign w:val="center"/>
          </w:tcPr>
          <w:p w:rsidR="00615E59" w:rsidRDefault="00615E59" w:rsidP="008A458B">
            <w:r>
              <w:rPr>
                <w:b/>
                <w:bCs/>
              </w:rPr>
              <w:t>Z3</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Pr>
                <w:bCs/>
              </w:rPr>
              <w:t>Z3.1</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Pr>
                <w:bCs/>
              </w:rPr>
              <w:t>Z3.2</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Pr>
                <w:bCs/>
              </w:rPr>
              <w:lastRenderedPageBreak/>
              <w:t>Z3.3</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Works.</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Pr>
                <w:bCs/>
              </w:rPr>
              <w:t>Z3.4</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vAlign w:val="center"/>
          </w:tcPr>
          <w:p w:rsidR="00615E59" w:rsidRDefault="00615E59" w:rsidP="008A458B">
            <w:r w:rsidRPr="00B44FF0">
              <w:rPr>
                <w:b/>
                <w:bCs/>
              </w:rPr>
              <w:t>Z</w:t>
            </w:r>
            <w:r>
              <w:rPr>
                <w:b/>
                <w:bCs/>
              </w:rPr>
              <w:t>4</w:t>
            </w:r>
          </w:p>
        </w:tc>
        <w:tc>
          <w:tcPr>
            <w:tcW w:w="8741" w:type="dxa"/>
            <w:gridSpan w:val="6"/>
            <w:tcBorders>
              <w:top w:val="single" w:sz="4" w:space="0" w:color="auto"/>
              <w:bottom w:val="nil"/>
            </w:tcBorders>
          </w:tcPr>
          <w:p w:rsidR="00615E59" w:rsidRPr="001A1FDC" w:rsidRDefault="00615E59" w:rsidP="001D03CA">
            <w:pPr>
              <w:rPr>
                <w:rFonts w:cs="Arial"/>
                <w:bCs/>
                <w:color w:val="FF0000"/>
              </w:rPr>
            </w:pPr>
            <w:r w:rsidRPr="00B44FF0">
              <w:rPr>
                <w:b/>
              </w:rPr>
              <w:t>Confidentiality</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Pr>
                <w:bCs/>
              </w:rPr>
              <w:t>Z4.1</w:t>
            </w:r>
          </w:p>
        </w:tc>
        <w:tc>
          <w:tcPr>
            <w:tcW w:w="8741" w:type="dxa"/>
            <w:gridSpan w:val="6"/>
            <w:tcBorders>
              <w:top w:val="single" w:sz="4" w:space="0" w:color="auto"/>
              <w:bottom w:val="nil"/>
            </w:tcBorders>
          </w:tcPr>
          <w:p w:rsidR="00615E59" w:rsidRPr="00244A1D" w:rsidRDefault="00615E59" w:rsidP="00BD0B47">
            <w:pPr>
              <w:rPr>
                <w:rFonts w:cs="Arial"/>
                <w:bCs/>
                <w:color w:val="000000"/>
              </w:rPr>
            </w:pPr>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Pr>
                <w:bCs/>
              </w:rPr>
              <w:t>Z4.2</w:t>
            </w:r>
          </w:p>
        </w:tc>
        <w:tc>
          <w:tcPr>
            <w:tcW w:w="8741" w:type="dxa"/>
            <w:gridSpan w:val="6"/>
            <w:tcBorders>
              <w:top w:val="single" w:sz="4" w:space="0" w:color="auto"/>
              <w:bottom w:val="nil"/>
            </w:tcBorders>
          </w:tcPr>
          <w:p w:rsidR="00615E59" w:rsidRPr="00244A1D" w:rsidRDefault="00615E59" w:rsidP="00BD0B47">
            <w:pPr>
              <w:rPr>
                <w:rFonts w:cs="Arial"/>
                <w:bCs/>
                <w:color w:val="000000"/>
              </w:rPr>
            </w:pPr>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Pr>
                <w:i/>
              </w:rPr>
              <w:t xml:space="preserve">Service </w:t>
            </w:r>
            <w:r w:rsidRPr="00B44FF0">
              <w:rPr>
                <w:i/>
              </w:rPr>
              <w:t>Manager</w:t>
            </w:r>
            <w:r w:rsidRPr="00B44FF0">
              <w:t>.</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Pr>
                <w:bCs/>
              </w:rPr>
              <w:t>Z4.3</w:t>
            </w:r>
          </w:p>
        </w:tc>
        <w:tc>
          <w:tcPr>
            <w:tcW w:w="8741" w:type="dxa"/>
            <w:gridSpan w:val="6"/>
            <w:tcBorders>
              <w:top w:val="single" w:sz="4" w:space="0" w:color="auto"/>
              <w:bottom w:val="nil"/>
            </w:tcBorders>
          </w:tcPr>
          <w:p w:rsidR="00615E59" w:rsidRPr="00244A1D" w:rsidRDefault="00615E59" w:rsidP="00BD0B47">
            <w:pPr>
              <w:rPr>
                <w:rFonts w:cs="Arial"/>
                <w:bCs/>
                <w:color w:val="000000"/>
              </w:rPr>
            </w:pPr>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Pr="001A1FDC" w:rsidRDefault="00615E59" w:rsidP="008A458B">
            <w:pPr>
              <w:rPr>
                <w:bCs/>
              </w:rPr>
            </w:pPr>
            <w:r w:rsidRPr="001A1FDC">
              <w:rPr>
                <w:bCs/>
              </w:rPr>
              <w:t>Z4.4</w:t>
            </w:r>
          </w:p>
        </w:tc>
        <w:tc>
          <w:tcPr>
            <w:tcW w:w="8741" w:type="dxa"/>
            <w:gridSpan w:val="6"/>
            <w:tcBorders>
              <w:top w:val="single" w:sz="4" w:space="0" w:color="auto"/>
              <w:bottom w:val="nil"/>
            </w:tcBorders>
          </w:tcPr>
          <w:p w:rsidR="00615E59" w:rsidRPr="00244A1D" w:rsidRDefault="00615E59" w:rsidP="00BD0B47">
            <w:pPr>
              <w:rPr>
                <w:rFonts w:cs="Arial"/>
                <w:bCs/>
                <w:color w:val="000000"/>
              </w:rPr>
            </w:pPr>
            <w:r w:rsidRPr="00B44FF0">
              <w:t xml:space="preserve">The taking of images (whether photographs, video footage or otherwise) of the </w:t>
            </w:r>
            <w:r>
              <w:t>Affected Property</w:t>
            </w:r>
            <w:r w:rsidRPr="00B44FF0">
              <w:t xml:space="preserve"> or any portion thereof, in the course of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Pr="001A1FDC" w:rsidRDefault="00615E59" w:rsidP="008A458B">
            <w:pPr>
              <w:rPr>
                <w:bCs/>
              </w:rPr>
            </w:pPr>
            <w:r w:rsidRPr="001A1FDC">
              <w:rPr>
                <w:bCs/>
              </w:rPr>
              <w:t>Z4.5</w:t>
            </w:r>
          </w:p>
        </w:tc>
        <w:tc>
          <w:tcPr>
            <w:tcW w:w="8741" w:type="dxa"/>
            <w:gridSpan w:val="6"/>
            <w:tcBorders>
              <w:top w:val="single" w:sz="4" w:space="0" w:color="auto"/>
              <w:bottom w:val="nil"/>
            </w:tcBorders>
          </w:tcPr>
          <w:p w:rsidR="00615E59" w:rsidRPr="00244A1D" w:rsidRDefault="00615E59" w:rsidP="00BD0B47">
            <w:pPr>
              <w:rPr>
                <w:rFonts w:cs="Arial"/>
                <w:bCs/>
                <w:color w:val="000000"/>
              </w:rPr>
            </w:pPr>
            <w:r w:rsidRPr="00B44FF0">
              <w:t xml:space="preserve">The </w:t>
            </w:r>
            <w:r w:rsidRPr="00B44FF0">
              <w:rPr>
                <w:i/>
              </w:rPr>
              <w:t xml:space="preserve">Contractor </w:t>
            </w:r>
            <w:r w:rsidRPr="00B44FF0">
              <w:t xml:space="preserve">ensures that </w:t>
            </w:r>
            <w:r>
              <w:t>all his subcontractors abide by the undertakings in this clause.</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sidRPr="00B44FF0">
              <w:rPr>
                <w:b/>
                <w:bCs/>
              </w:rPr>
              <w:t>Z</w:t>
            </w:r>
            <w:r>
              <w:rPr>
                <w:b/>
                <w:bCs/>
              </w:rPr>
              <w:t>5</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Pr>
                <w:b/>
              </w:rPr>
              <w:t xml:space="preserve">Waiver and estoppel: </w:t>
            </w:r>
            <w:r w:rsidRPr="00B44FF0">
              <w:rPr>
                <w:b/>
              </w:rPr>
              <w:t>Add to core clause 12.3:</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t>Z5.1</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sidRPr="00B44FF0">
              <w:t>Any extension, concession, waiver or relaxation of any action stated in this contract by the Parties</w:t>
            </w:r>
            <w:r w:rsidRPr="00B44FF0">
              <w:rPr>
                <w:i/>
              </w:rPr>
              <w:t>,</w:t>
            </w:r>
            <w:r w:rsidRPr="00B44FF0">
              <w:t xml:space="preserve"> the </w:t>
            </w:r>
            <w:r>
              <w:rPr>
                <w:i/>
              </w:rPr>
              <w:t xml:space="preserve">Service </w:t>
            </w:r>
            <w:r w:rsidRPr="00B44FF0">
              <w:rPr>
                <w:i/>
              </w:rPr>
              <w:t>Manager</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vAlign w:val="center"/>
          </w:tcPr>
          <w:p w:rsidR="00615E59" w:rsidRDefault="00615E59" w:rsidP="008A458B">
            <w:r w:rsidRPr="00B44FF0">
              <w:rPr>
                <w:b/>
                <w:bCs/>
              </w:rPr>
              <w:t>Z</w:t>
            </w:r>
            <w:r>
              <w:rPr>
                <w:b/>
                <w:bCs/>
              </w:rPr>
              <w:t>6</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sidRPr="00B44FF0">
              <w:rPr>
                <w:b/>
              </w:rPr>
              <w:t>Health, safety and the environment</w:t>
            </w:r>
            <w:r>
              <w:rPr>
                <w:b/>
              </w:rPr>
              <w:t>:  Add to core clause 27.4</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Pr>
                <w:bCs/>
              </w:rPr>
              <w:t>Z6.1</w:t>
            </w:r>
          </w:p>
        </w:tc>
        <w:tc>
          <w:tcPr>
            <w:tcW w:w="8741" w:type="dxa"/>
            <w:gridSpan w:val="6"/>
            <w:tcBorders>
              <w:top w:val="single" w:sz="4" w:space="0" w:color="auto"/>
              <w:bottom w:val="nil"/>
            </w:tcBorders>
          </w:tcPr>
          <w:p w:rsidR="003827E3" w:rsidRPr="003827E3" w:rsidRDefault="003827E3" w:rsidP="003827E3">
            <w:pPr>
              <w:ind w:left="33" w:hanging="33"/>
              <w:jc w:val="both"/>
              <w:rPr>
                <w:rFonts w:cs="Arial"/>
                <w:szCs w:val="20"/>
              </w:rPr>
            </w:pPr>
            <w:r w:rsidRPr="003827E3">
              <w:rPr>
                <w:rFonts w:cs="Arial"/>
                <w:szCs w:val="20"/>
              </w:rPr>
              <w:t>The Contractor undertakes to take all reasonable precautions to maintain the health and safety of persons in and about the execution of the service. Without limitation the Contractor:</w:t>
            </w:r>
          </w:p>
          <w:p w:rsidR="003827E3" w:rsidRPr="003827E3" w:rsidRDefault="003827E3" w:rsidP="000D38D0">
            <w:pPr>
              <w:pStyle w:val="ListParagraph"/>
              <w:numPr>
                <w:ilvl w:val="0"/>
                <w:numId w:val="10"/>
              </w:numPr>
              <w:jc w:val="both"/>
              <w:rPr>
                <w:rFonts w:cs="Arial"/>
                <w:szCs w:val="20"/>
              </w:rPr>
            </w:pPr>
            <w:r w:rsidRPr="003827E3">
              <w:rPr>
                <w:rFonts w:cs="Arial"/>
                <w:szCs w:val="20"/>
              </w:rPr>
              <w:t>accepts that the Employer may appoint him as the “Principal Contractor” (as defined and provided for under the Occupational Health &amp; Safety Act 85 of 1993 and its regulations for the Affected Property;</w:t>
            </w:r>
          </w:p>
          <w:p w:rsidR="003827E3" w:rsidRPr="003827E3" w:rsidRDefault="003827E3" w:rsidP="000D38D0">
            <w:pPr>
              <w:pStyle w:val="ListParagraph"/>
              <w:numPr>
                <w:ilvl w:val="0"/>
                <w:numId w:val="10"/>
              </w:numPr>
              <w:jc w:val="both"/>
              <w:rPr>
                <w:rFonts w:cs="Arial"/>
                <w:szCs w:val="20"/>
              </w:rPr>
            </w:pPr>
            <w:r w:rsidRPr="003827E3">
              <w:rPr>
                <w:rFonts w:cs="Arial"/>
                <w:szCs w:val="20"/>
              </w:rPr>
              <w:t>warrants that the total of the Prices as at the Contract Date includes a sufficient amount for proper compliance with the Occupational Health &amp; Safety Act 85 of 1993 and its regulations,  safety rules, guidelines and procedures provided for in this contract and generally for the proper maintenance of health &amp; safety in and about the execution of the service; and</w:t>
            </w:r>
          </w:p>
          <w:p w:rsidR="003827E3" w:rsidRPr="003827E3" w:rsidRDefault="003827E3" w:rsidP="000D38D0">
            <w:pPr>
              <w:pStyle w:val="ListParagraph"/>
              <w:numPr>
                <w:ilvl w:val="0"/>
                <w:numId w:val="10"/>
              </w:numPr>
              <w:jc w:val="both"/>
              <w:rPr>
                <w:rFonts w:cs="Arial"/>
                <w:szCs w:val="20"/>
              </w:rPr>
            </w:pPr>
            <w:r w:rsidRPr="003827E3">
              <w:rPr>
                <w:rFonts w:cs="Arial"/>
                <w:szCs w:val="20"/>
              </w:rPr>
              <w:t>undertakes, in and about the execution of the service, to comply with the applicable Occupational Health &amp; Safety Act 85 of 1993 and its regulations, rules, guidelines and procedures otherwise provided for under this contract and ensures that his Subcontractors, employees and others under the Contractor’s direction and control, likewise observe and comply with the foregoing.</w:t>
            </w:r>
          </w:p>
          <w:p w:rsidR="00615E59" w:rsidRPr="00244A1D" w:rsidRDefault="003827E3" w:rsidP="003827E3">
            <w:pPr>
              <w:ind w:left="33" w:hanging="33"/>
              <w:jc w:val="both"/>
              <w:rPr>
                <w:rFonts w:cs="Arial"/>
                <w:bCs/>
                <w:color w:val="000000"/>
              </w:rPr>
            </w:pPr>
            <w:r w:rsidRPr="003827E3">
              <w:rPr>
                <w:rFonts w:cs="Arial"/>
                <w:szCs w:val="20"/>
              </w:rPr>
              <w:t>For maintenance related work refer to attached signed document Non construction work agreement.</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lastRenderedPageBreak/>
              <w:t>Z6.2</w:t>
            </w:r>
          </w:p>
        </w:tc>
        <w:tc>
          <w:tcPr>
            <w:tcW w:w="8741" w:type="dxa"/>
            <w:gridSpan w:val="6"/>
            <w:tcBorders>
              <w:top w:val="single" w:sz="4" w:space="0" w:color="auto"/>
              <w:bottom w:val="nil"/>
            </w:tcBorders>
          </w:tcPr>
          <w:p w:rsidR="00615E59" w:rsidRPr="00244A1D" w:rsidRDefault="00615E59" w:rsidP="00BD0B47">
            <w:pPr>
              <w:rPr>
                <w:rFonts w:cs="Arial"/>
                <w:bCs/>
                <w:color w:val="00000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sidRPr="00B44FF0">
              <w:rPr>
                <w:b/>
                <w:bCs/>
              </w:rPr>
              <w:t>Z</w:t>
            </w:r>
            <w:r>
              <w:rPr>
                <w:b/>
                <w:bCs/>
              </w:rPr>
              <w:t>7</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sidRPr="00B44FF0">
              <w:rPr>
                <w:b/>
              </w:rPr>
              <w:t>Provision of a Tax Invoice</w:t>
            </w:r>
            <w:r>
              <w:rPr>
                <w:b/>
              </w:rPr>
              <w:t xml:space="preserve"> and interest.  Add to core clause 51</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Pr>
                <w:bCs/>
              </w:rPr>
              <w:t>Z7.1</w:t>
            </w:r>
          </w:p>
        </w:tc>
        <w:tc>
          <w:tcPr>
            <w:tcW w:w="8741" w:type="dxa"/>
            <w:gridSpan w:val="6"/>
            <w:tcBorders>
              <w:top w:val="single" w:sz="4" w:space="0" w:color="auto"/>
              <w:bottom w:val="nil"/>
            </w:tcBorders>
          </w:tcPr>
          <w:p w:rsidR="00615E59" w:rsidRPr="00244A1D" w:rsidRDefault="00615E59" w:rsidP="00BD0B47">
            <w:pPr>
              <w:rPr>
                <w:rFonts w:cs="Arial"/>
                <w:bCs/>
                <w:color w:val="000000"/>
              </w:rPr>
            </w:pPr>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Pr>
                <w:bCs/>
              </w:rPr>
              <w:t>Z7.2</w:t>
            </w:r>
          </w:p>
        </w:tc>
        <w:tc>
          <w:tcPr>
            <w:tcW w:w="8741" w:type="dxa"/>
            <w:gridSpan w:val="6"/>
            <w:tcBorders>
              <w:top w:val="single" w:sz="4" w:space="0" w:color="auto"/>
              <w:bottom w:val="nil"/>
            </w:tcBorders>
          </w:tcPr>
          <w:p w:rsidR="00615E59" w:rsidRPr="00244A1D" w:rsidRDefault="00615E59" w:rsidP="00BD0B47">
            <w:pPr>
              <w:rPr>
                <w:rFonts w:cs="Arial"/>
                <w:bCs/>
                <w:color w:val="000000"/>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vAlign w:val="center"/>
          </w:tcPr>
          <w:p w:rsidR="00615E59" w:rsidRPr="001A1FDC" w:rsidRDefault="00615E59" w:rsidP="008A458B">
            <w:pPr>
              <w:rPr>
                <w:bCs/>
              </w:rPr>
            </w:pPr>
            <w:r w:rsidRPr="001A1FDC">
              <w:rPr>
                <w:bCs/>
              </w:rPr>
              <w:t>Z7.3</w:t>
            </w:r>
          </w:p>
        </w:tc>
        <w:tc>
          <w:tcPr>
            <w:tcW w:w="8741" w:type="dxa"/>
            <w:gridSpan w:val="6"/>
            <w:tcBorders>
              <w:top w:val="single" w:sz="4" w:space="0" w:color="auto"/>
              <w:bottom w:val="nil"/>
            </w:tcBorders>
          </w:tcPr>
          <w:p w:rsidR="00615E59" w:rsidRPr="00244A1D" w:rsidRDefault="00615E59" w:rsidP="00BD0B47">
            <w:pPr>
              <w:rPr>
                <w:rFonts w:cs="Arial"/>
                <w:bCs/>
                <w:color w:val="000000"/>
              </w:rPr>
            </w:pPr>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vAlign w:val="center"/>
          </w:tcPr>
          <w:p w:rsidR="00615E59" w:rsidRDefault="00615E59" w:rsidP="008A458B">
            <w:r w:rsidRPr="00B44FF0">
              <w:rPr>
                <w:b/>
                <w:bCs/>
              </w:rPr>
              <w:t>Z</w:t>
            </w:r>
            <w:r>
              <w:rPr>
                <w:b/>
                <w:bCs/>
              </w:rPr>
              <w:t>8</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sidRPr="009A210F">
              <w:rPr>
                <w:b/>
                <w:bCs/>
              </w:rPr>
              <w:t>Notifying compensation events</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t>Z8.1</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Pr>
                <w:bCs/>
              </w:rPr>
              <w:t xml:space="preserve">Delete from the last sentence in core clause 61.3, “unless the </w:t>
            </w:r>
            <w:r w:rsidRPr="00794B43">
              <w:rPr>
                <w:bCs/>
                <w:i/>
              </w:rPr>
              <w:t>Service</w:t>
            </w:r>
            <w:r w:rsidRPr="009A210F">
              <w:rPr>
                <w:bCs/>
                <w:i/>
                <w:lang w:val="en-US"/>
              </w:rPr>
              <w:t xml:space="preserve"> Manager</w:t>
            </w:r>
            <w:r>
              <w:rPr>
                <w:bCs/>
              </w:rPr>
              <w:t xml:space="preserve"> should have notified the event to the </w:t>
            </w:r>
            <w:r w:rsidRPr="009A210F">
              <w:rPr>
                <w:bCs/>
                <w:i/>
              </w:rPr>
              <w:t>Contractor</w:t>
            </w:r>
            <w:r>
              <w:rPr>
                <w:bCs/>
              </w:rPr>
              <w:t xml:space="preserve"> but did not”.</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vAlign w:val="center"/>
          </w:tcPr>
          <w:p w:rsidR="00615E59" w:rsidRDefault="00615E59" w:rsidP="008A458B">
            <w:r w:rsidRPr="009A210F">
              <w:rPr>
                <w:b/>
              </w:rPr>
              <w:t>Z</w:t>
            </w:r>
            <w:r>
              <w:rPr>
                <w:b/>
              </w:rPr>
              <w:t>9</w:t>
            </w:r>
          </w:p>
        </w:tc>
        <w:tc>
          <w:tcPr>
            <w:tcW w:w="8741" w:type="dxa"/>
            <w:gridSpan w:val="6"/>
            <w:tcBorders>
              <w:top w:val="single" w:sz="4" w:space="0" w:color="auto"/>
              <w:bottom w:val="nil"/>
            </w:tcBorders>
          </w:tcPr>
          <w:p w:rsidR="00615E59" w:rsidRPr="00244A1D" w:rsidRDefault="00615E59" w:rsidP="001D03CA">
            <w:pPr>
              <w:rPr>
                <w:rFonts w:cs="Arial"/>
                <w:bCs/>
                <w:color w:val="000000"/>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t>Z9.1</w:t>
            </w:r>
          </w:p>
        </w:tc>
        <w:tc>
          <w:tcPr>
            <w:tcW w:w="8741" w:type="dxa"/>
            <w:gridSpan w:val="6"/>
            <w:tcBorders>
              <w:top w:val="single" w:sz="4" w:space="0" w:color="auto"/>
              <w:bottom w:val="nil"/>
            </w:tcBorders>
          </w:tcPr>
          <w:p w:rsidR="00615E59" w:rsidRPr="00244A1D" w:rsidRDefault="00615E59" w:rsidP="00BD0B47">
            <w:pPr>
              <w:rPr>
                <w:rFonts w:cs="Arial"/>
                <w:bCs/>
                <w:color w:val="000000"/>
              </w:rPr>
            </w:pPr>
            <w:r w:rsidRPr="00F00A10">
              <w:rPr>
                <w:lang w:val="en-ZA"/>
              </w:rPr>
              <w:t xml:space="preserve">The </w:t>
            </w:r>
            <w:r w:rsidRPr="00F00A10">
              <w:rPr>
                <w:i/>
                <w:lang w:val="en-ZA"/>
              </w:rPr>
              <w:t>Employer’s</w:t>
            </w:r>
            <w:r w:rsidRPr="00F00A10">
              <w:rPr>
                <w:lang w:val="en-ZA"/>
              </w:rPr>
              <w:t xml:space="preserve"> liability to the </w:t>
            </w:r>
            <w:r w:rsidRPr="00F00A10">
              <w:rPr>
                <w:i/>
                <w:lang w:val="en-ZA"/>
              </w:rPr>
              <w:t>Contractor</w:t>
            </w:r>
            <w:r w:rsidRPr="00F00A10">
              <w:rPr>
                <w:lang w:val="en-ZA"/>
              </w:rPr>
              <w:t xml:space="preserve"> for the </w:t>
            </w:r>
            <w:r w:rsidRPr="00F00A10">
              <w:rPr>
                <w:i/>
                <w:lang w:val="en-ZA"/>
              </w:rPr>
              <w:t>Contractor’s</w:t>
            </w:r>
            <w:r w:rsidRPr="00F00A10">
              <w:rPr>
                <w:lang w:val="en-ZA"/>
              </w:rPr>
              <w:t xml:space="preserve"> indirect or consequential loss is limited to R0.00</w:t>
            </w:r>
            <w:r>
              <w:rPr>
                <w:lang w:val="en-ZA"/>
              </w:rPr>
              <w:t xml:space="preserve"> (zero Rand)</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t>Z9.2</w:t>
            </w:r>
          </w:p>
        </w:tc>
        <w:tc>
          <w:tcPr>
            <w:tcW w:w="8741" w:type="dxa"/>
            <w:gridSpan w:val="6"/>
            <w:tcBorders>
              <w:top w:val="single" w:sz="4" w:space="0" w:color="auto"/>
              <w:bottom w:val="nil"/>
            </w:tcBorders>
          </w:tcPr>
          <w:p w:rsidR="00615E59" w:rsidRPr="00244A1D" w:rsidRDefault="00615E59" w:rsidP="00BD0B47">
            <w:pPr>
              <w:rPr>
                <w:rFonts w:cs="Arial"/>
                <w:bCs/>
                <w:color w:val="000000"/>
              </w:rPr>
            </w:pPr>
            <w:r w:rsidRPr="00310FE3">
              <w:rPr>
                <w:lang w:val="en-ZA"/>
              </w:rPr>
              <w:t xml:space="preserve">The </w:t>
            </w:r>
            <w:r w:rsidRPr="00310FE3">
              <w:rPr>
                <w:i/>
                <w:lang w:val="en-ZA"/>
              </w:rPr>
              <w:t>Contractor</w:t>
            </w:r>
            <w:r w:rsidRPr="00310FE3">
              <w:rPr>
                <w:lang w:val="en-ZA"/>
              </w:rPr>
              <w:t xml:space="preserve">’s entitlement under the indemnity in 82.1 is provided for in 60.1(12) and the </w:t>
            </w:r>
            <w:r w:rsidRPr="00310FE3">
              <w:rPr>
                <w:i/>
                <w:lang w:val="en-ZA"/>
              </w:rPr>
              <w:t>Employer</w:t>
            </w:r>
            <w:r w:rsidRPr="00310FE3">
              <w:rPr>
                <w:lang w:val="en-ZA"/>
              </w:rPr>
              <w:t xml:space="preserve">’s liability under the indemnity is limited </w:t>
            </w:r>
            <w:r w:rsidRPr="00310FE3">
              <w:rPr>
                <w:lang w:val="en-US"/>
              </w:rPr>
              <w:t>to compensation as provided for under the compensation events stated in this contract.</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sidRPr="00F00A10">
              <w:rPr>
                <w:b/>
                <w:bCs/>
              </w:rPr>
              <w:t>Z1</w:t>
            </w:r>
            <w:r>
              <w:rPr>
                <w:b/>
                <w:bCs/>
              </w:rPr>
              <w:t>0</w:t>
            </w:r>
          </w:p>
        </w:tc>
        <w:tc>
          <w:tcPr>
            <w:tcW w:w="8741" w:type="dxa"/>
            <w:gridSpan w:val="6"/>
            <w:tcBorders>
              <w:top w:val="single" w:sz="4" w:space="0" w:color="auto"/>
              <w:bottom w:val="nil"/>
            </w:tcBorders>
          </w:tcPr>
          <w:p w:rsidR="00615E59" w:rsidRPr="00244A1D" w:rsidRDefault="00615E59" w:rsidP="00BD0B47">
            <w:pPr>
              <w:rPr>
                <w:rFonts w:cs="Arial"/>
                <w:bCs/>
                <w:color w:val="000000"/>
              </w:rPr>
            </w:pPr>
            <w:r>
              <w:rPr>
                <w:b/>
              </w:rPr>
              <w:t xml:space="preserve">Termination: </w:t>
            </w:r>
            <w:r w:rsidRPr="00B44FF0">
              <w:rPr>
                <w:b/>
              </w:rPr>
              <w:t xml:space="preserve">Add to core clause 91.1, at the second main bullet point, fourth sub-bullet point, after the words "against it":  </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Default="00615E59" w:rsidP="008A458B">
            <w:r>
              <w:rPr>
                <w:bCs/>
              </w:rPr>
              <w:t>Z10.1</w:t>
            </w:r>
          </w:p>
        </w:tc>
        <w:tc>
          <w:tcPr>
            <w:tcW w:w="8741" w:type="dxa"/>
            <w:gridSpan w:val="6"/>
            <w:tcBorders>
              <w:top w:val="single" w:sz="4" w:space="0" w:color="auto"/>
              <w:bottom w:val="nil"/>
            </w:tcBorders>
          </w:tcPr>
          <w:p w:rsidR="00615E59" w:rsidRPr="00244A1D" w:rsidRDefault="00615E59" w:rsidP="00BD0B47">
            <w:pPr>
              <w:rPr>
                <w:rFonts w:cs="Arial"/>
                <w:bCs/>
                <w:color w:val="000000"/>
              </w:rPr>
            </w:pPr>
            <w:r w:rsidRPr="00B44FF0">
              <w:t>or had a judicial management order granted against it.</w:t>
            </w:r>
          </w:p>
        </w:tc>
      </w:tr>
      <w:tr w:rsidR="00615E59" w:rsidRPr="00CD50BD" w:rsidTr="003827E3">
        <w:trPr>
          <w:gridAfter w:val="4"/>
          <w:wAfter w:w="8866" w:type="dxa"/>
          <w:cantSplit/>
        </w:trPr>
        <w:tc>
          <w:tcPr>
            <w:tcW w:w="983" w:type="dxa"/>
            <w:tcBorders>
              <w:top w:val="single" w:sz="4" w:space="0" w:color="auto"/>
              <w:bottom w:val="nil"/>
            </w:tcBorders>
            <w:shd w:val="clear" w:color="auto" w:fill="D9D9D9"/>
            <w:vAlign w:val="center"/>
          </w:tcPr>
          <w:p w:rsidR="00615E59" w:rsidRDefault="00615E59" w:rsidP="008A458B">
            <w:r w:rsidRPr="00B44FF0">
              <w:rPr>
                <w:b/>
                <w:bCs/>
              </w:rPr>
              <w:lastRenderedPageBreak/>
              <w:t>Z</w:t>
            </w:r>
            <w:r>
              <w:rPr>
                <w:b/>
                <w:bCs/>
              </w:rPr>
              <w:t>11</w:t>
            </w:r>
          </w:p>
        </w:tc>
        <w:tc>
          <w:tcPr>
            <w:tcW w:w="8741" w:type="dxa"/>
            <w:gridSpan w:val="6"/>
            <w:tcBorders>
              <w:top w:val="single" w:sz="4" w:space="0" w:color="auto"/>
              <w:bottom w:val="nil"/>
            </w:tcBorders>
          </w:tcPr>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2"/>
              <w:gridCol w:w="8723"/>
            </w:tblGrid>
            <w:tr w:rsidR="00615E59" w:rsidRPr="002C04BA" w:rsidTr="00BD0B47">
              <w:tc>
                <w:tcPr>
                  <w:tcW w:w="1073" w:type="dxa"/>
                  <w:tcBorders>
                    <w:top w:val="nil"/>
                    <w:bottom w:val="nil"/>
                  </w:tcBorders>
                  <w:shd w:val="clear" w:color="auto" w:fill="FFFFFF"/>
                </w:tcPr>
                <w:p w:rsidR="00615E59" w:rsidRPr="007E7D7C" w:rsidRDefault="00615E59" w:rsidP="00BD0B47">
                  <w:pPr>
                    <w:rPr>
                      <w:b/>
                      <w:bCs/>
                    </w:rPr>
                  </w:pPr>
                  <w:r w:rsidRPr="007E7D7C">
                    <w:rPr>
                      <w:b/>
                      <w:bCs/>
                    </w:rPr>
                    <w:t>Z1</w:t>
                  </w:r>
                  <w:r>
                    <w:rPr>
                      <w:b/>
                      <w:bCs/>
                    </w:rPr>
                    <w:t>1</w:t>
                  </w:r>
                </w:p>
              </w:tc>
              <w:tc>
                <w:tcPr>
                  <w:tcW w:w="8651" w:type="dxa"/>
                  <w:tcBorders>
                    <w:top w:val="nil"/>
                    <w:bottom w:val="nil"/>
                  </w:tcBorders>
                </w:tcPr>
                <w:p w:rsidR="00615E59" w:rsidRPr="007E7D7C" w:rsidRDefault="00615E59" w:rsidP="00BD0B47">
                  <w:pPr>
                    <w:rPr>
                      <w:b/>
                    </w:rPr>
                  </w:pPr>
                  <w:r>
                    <w:rPr>
                      <w:b/>
                      <w:lang w:val="en-ZA"/>
                    </w:rPr>
                    <w:t>Ethics</w:t>
                  </w:r>
                </w:p>
              </w:tc>
            </w:tr>
          </w:tbl>
          <w:p w:rsidR="00615E59" w:rsidRDefault="00615E59" w:rsidP="009063E5">
            <w:pPr>
              <w:rPr>
                <w:rFonts w:cs="Arial"/>
                <w:lang w:val="en-ZA"/>
              </w:rPr>
            </w:pPr>
          </w:p>
          <w:p w:rsidR="00615E59" w:rsidRPr="00E82187" w:rsidRDefault="00615E59" w:rsidP="009063E5">
            <w:pPr>
              <w:rPr>
                <w:rFonts w:cs="Arial"/>
                <w:lang w:val="en-ZA"/>
              </w:rPr>
            </w:pPr>
            <w:r w:rsidRPr="00E82187">
              <w:rPr>
                <w:rFonts w:cs="Arial"/>
                <w:lang w:val="en-ZA"/>
              </w:rPr>
              <w:t>For the purposes of this Z-clause, the following definitions apply:</w:t>
            </w:r>
          </w:p>
          <w:p w:rsidR="00615E59" w:rsidRPr="00E82187" w:rsidRDefault="00615E59" w:rsidP="009063E5">
            <w:pPr>
              <w:rPr>
                <w:rFonts w:cs="Arial"/>
                <w:lang w:val="en-ZA"/>
              </w:rPr>
            </w:pPr>
          </w:p>
          <w:p w:rsidR="00615E59" w:rsidRPr="00E82187" w:rsidRDefault="00615E59" w:rsidP="009063E5">
            <w:pPr>
              <w:ind w:left="2160" w:hanging="2160"/>
              <w:rPr>
                <w:rFonts w:cs="Arial"/>
                <w:lang w:val="en-ZA"/>
              </w:rPr>
            </w:pPr>
            <w:r w:rsidRPr="00E82187">
              <w:rPr>
                <w:rFonts w:cs="Arial"/>
                <w:lang w:val="en-ZA"/>
              </w:rPr>
              <w:t>Affected Party</w:t>
            </w:r>
            <w:r w:rsidRPr="00E82187">
              <w:rPr>
                <w:rFonts w:cs="Arial"/>
                <w:lang w:val="en-ZA"/>
              </w:rPr>
              <w:tab/>
              <w:t xml:space="preserve">means, as the context requires, any party, irrespective of whether it is the </w:t>
            </w:r>
            <w:r w:rsidRPr="00E82187">
              <w:rPr>
                <w:rFonts w:cs="Arial"/>
                <w:i/>
                <w:iCs/>
                <w:lang w:val="en-ZA"/>
              </w:rPr>
              <w:t>Contractor</w:t>
            </w:r>
            <w:r w:rsidRPr="00E82187">
              <w:rPr>
                <w:rFonts w:cs="Arial"/>
                <w:lang w:val="en-ZA"/>
              </w:rPr>
              <w:t xml:space="preserve"> or a third party, such party’s employees, agents, or Subcontractors or Subcontractor’s employees, or any one or more of all of these parties’ relatives or friends,</w:t>
            </w:r>
          </w:p>
          <w:p w:rsidR="00615E59" w:rsidRPr="00E82187" w:rsidRDefault="00615E59" w:rsidP="009063E5">
            <w:pPr>
              <w:rPr>
                <w:rFonts w:cs="Arial"/>
                <w:lang w:val="en-ZA"/>
              </w:rPr>
            </w:pPr>
          </w:p>
          <w:p w:rsidR="00615E59" w:rsidRPr="00E82187" w:rsidRDefault="00615E59" w:rsidP="009063E5">
            <w:pPr>
              <w:ind w:left="2160" w:hanging="2160"/>
              <w:rPr>
                <w:rFonts w:cs="Arial"/>
                <w:lang w:val="en-ZA"/>
              </w:rPr>
            </w:pPr>
            <w:r w:rsidRPr="00E82187">
              <w:rPr>
                <w:rFonts w:cs="Arial"/>
                <w:lang w:val="en-ZA"/>
              </w:rPr>
              <w:t>Coercive Action</w:t>
            </w:r>
            <w:r w:rsidRPr="00E82187">
              <w:rPr>
                <w:rFonts w:cs="Arial"/>
                <w:lang w:val="en-ZA"/>
              </w:rPr>
              <w:tab/>
              <w:t>means to harm or threaten to harm, directly or indirectly, an Affected Party or the property of an Affected Party, or to otherwise influence or attempt to influence an Affected Party to act unlawfully or illegally,</w:t>
            </w:r>
          </w:p>
          <w:p w:rsidR="00615E59" w:rsidRPr="00E82187" w:rsidRDefault="00615E59" w:rsidP="009063E5">
            <w:pPr>
              <w:rPr>
                <w:rFonts w:cs="Arial"/>
                <w:lang w:val="en-ZA"/>
              </w:rPr>
            </w:pPr>
          </w:p>
          <w:p w:rsidR="00615E59" w:rsidRPr="00E82187" w:rsidRDefault="00615E59" w:rsidP="009063E5">
            <w:pPr>
              <w:ind w:left="2160" w:hanging="2160"/>
              <w:rPr>
                <w:rFonts w:cs="Arial"/>
                <w:lang w:val="en-ZA"/>
              </w:rPr>
            </w:pPr>
            <w:r w:rsidRPr="00E82187">
              <w:rPr>
                <w:rFonts w:cs="Arial"/>
                <w:lang w:val="en-ZA"/>
              </w:rPr>
              <w:t>Collusive Action</w:t>
            </w:r>
            <w:r w:rsidRPr="00E82187">
              <w:rPr>
                <w:rFonts w:cs="Arial"/>
                <w:lang w:val="en-ZA"/>
              </w:rPr>
              <w:tab/>
              <w:t>means where two or more parties co-operate to achieve an unlawful or illegal purpose, including to influence an Affected Party to act unlawfully or illegally,</w:t>
            </w:r>
          </w:p>
          <w:p w:rsidR="00615E59" w:rsidRPr="00E82187" w:rsidRDefault="00615E59" w:rsidP="009063E5">
            <w:pPr>
              <w:rPr>
                <w:rFonts w:cs="Arial"/>
                <w:lang w:val="en-ZA"/>
              </w:rPr>
            </w:pPr>
          </w:p>
          <w:p w:rsidR="00615E59" w:rsidRPr="00E82187" w:rsidRDefault="00615E59" w:rsidP="009063E5">
            <w:pPr>
              <w:ind w:left="2160" w:hanging="2160"/>
              <w:rPr>
                <w:rFonts w:cs="Arial"/>
                <w:lang w:val="en-ZA"/>
              </w:rPr>
            </w:pPr>
            <w:r w:rsidRPr="00E82187">
              <w:rPr>
                <w:rFonts w:cs="Arial"/>
                <w:lang w:val="en-ZA"/>
              </w:rPr>
              <w:t>Committing Party</w:t>
            </w:r>
            <w:r w:rsidRPr="00E82187">
              <w:rPr>
                <w:rFonts w:cs="Arial"/>
                <w:lang w:val="en-ZA"/>
              </w:rPr>
              <w:tab/>
              <w:t xml:space="preserve">means, as the context requires, the </w:t>
            </w:r>
            <w:r w:rsidRPr="00E82187">
              <w:rPr>
                <w:rFonts w:cs="Arial"/>
                <w:i/>
                <w:iCs/>
                <w:lang w:val="en-ZA"/>
              </w:rPr>
              <w:t>Contractor</w:t>
            </w:r>
            <w:r w:rsidRPr="00E82187">
              <w:rPr>
                <w:rFonts w:cs="Arial"/>
                <w:lang w:val="en-ZA"/>
              </w:rPr>
              <w:t xml:space="preserve">, or any member thereof in the case of a joint venture, or its employees, agents, or Subcontractors or the Subcontractor’s employees, </w:t>
            </w:r>
          </w:p>
          <w:p w:rsidR="00615E59" w:rsidRPr="00E82187" w:rsidRDefault="00615E59" w:rsidP="009063E5">
            <w:pPr>
              <w:rPr>
                <w:rFonts w:cs="Arial"/>
                <w:lang w:val="en-ZA"/>
              </w:rPr>
            </w:pPr>
          </w:p>
          <w:p w:rsidR="00615E59" w:rsidRPr="00E82187" w:rsidRDefault="00615E59" w:rsidP="009063E5">
            <w:pPr>
              <w:ind w:left="2160" w:hanging="2160"/>
              <w:rPr>
                <w:rFonts w:cs="Arial"/>
                <w:lang w:val="en-ZA"/>
              </w:rPr>
            </w:pPr>
            <w:r w:rsidRPr="00E82187">
              <w:rPr>
                <w:rFonts w:cs="Arial"/>
                <w:lang w:val="en-ZA"/>
              </w:rPr>
              <w:t>Corrupt Action</w:t>
            </w:r>
            <w:r w:rsidRPr="00E82187">
              <w:rPr>
                <w:rFonts w:cs="Arial"/>
                <w:lang w:val="en-ZA"/>
              </w:rPr>
              <w:tab/>
              <w:t>means the offering, giving, taking, or soliciting, directly or indirectly, of a good or service to unlawfully or illegally influence the actions of an Affected Party,</w:t>
            </w:r>
          </w:p>
          <w:p w:rsidR="00615E59" w:rsidRPr="00E82187" w:rsidRDefault="00615E59" w:rsidP="009063E5">
            <w:pPr>
              <w:rPr>
                <w:rFonts w:cs="Arial"/>
                <w:lang w:val="en-ZA"/>
              </w:rPr>
            </w:pPr>
          </w:p>
          <w:p w:rsidR="00615E59" w:rsidRPr="00E82187" w:rsidRDefault="00615E59" w:rsidP="009063E5">
            <w:pPr>
              <w:ind w:left="2160" w:hanging="2160"/>
              <w:rPr>
                <w:rFonts w:cs="Arial"/>
                <w:lang w:val="en-ZA"/>
              </w:rPr>
            </w:pPr>
            <w:r w:rsidRPr="00E82187">
              <w:rPr>
                <w:rFonts w:cs="Arial"/>
                <w:lang w:val="en-ZA"/>
              </w:rPr>
              <w:t>Fraudulent Action</w:t>
            </w:r>
            <w:r w:rsidRPr="00E82187">
              <w:rPr>
                <w:rFonts w:cs="Arial"/>
                <w:lang w:val="en-ZA"/>
              </w:rPr>
              <w:tab/>
              <w:t>means any unlawfully or illegally intentional act or omission that misleads, or attempts to mislead, an Affected Party, in order to obtain a financial or other benefit or to avoid an obligation or incurring an obligation,</w:t>
            </w:r>
          </w:p>
          <w:p w:rsidR="00615E59" w:rsidRPr="00E82187" w:rsidRDefault="00615E59" w:rsidP="009063E5">
            <w:pPr>
              <w:rPr>
                <w:rFonts w:cs="Arial"/>
                <w:lang w:val="en-ZA"/>
              </w:rPr>
            </w:pPr>
          </w:p>
          <w:p w:rsidR="00615E59" w:rsidRPr="00E82187" w:rsidRDefault="00615E59" w:rsidP="009063E5">
            <w:pPr>
              <w:ind w:left="2160" w:hanging="2160"/>
              <w:rPr>
                <w:rFonts w:cs="Arial"/>
                <w:lang w:val="en-ZA"/>
              </w:rPr>
            </w:pPr>
            <w:r w:rsidRPr="00E82187">
              <w:rPr>
                <w:rFonts w:cs="Arial"/>
                <w:lang w:val="en-ZA"/>
              </w:rPr>
              <w:t>Obstructive Action</w:t>
            </w:r>
            <w:r w:rsidRPr="00E82187">
              <w:rPr>
                <w:rFonts w:cs="Arial"/>
                <w:lang w:val="en-ZA"/>
              </w:rPr>
              <w:tab/>
              <w:t>means a Committing Party unlawfully or illegally destroying, falsifying, altering or concealing information or making false statements to materially impede an investigation into allegations of Prohibited Action and</w:t>
            </w:r>
          </w:p>
          <w:p w:rsidR="00615E59" w:rsidRPr="00E82187" w:rsidRDefault="00615E59" w:rsidP="009063E5">
            <w:pPr>
              <w:rPr>
                <w:rFonts w:cs="Arial"/>
                <w:lang w:val="en-ZA"/>
              </w:rPr>
            </w:pPr>
          </w:p>
          <w:p w:rsidR="00615E59" w:rsidRPr="00E82187" w:rsidRDefault="00615E59" w:rsidP="009063E5">
            <w:pPr>
              <w:ind w:left="2160" w:hanging="2160"/>
              <w:rPr>
                <w:rFonts w:cs="Arial"/>
                <w:lang w:val="en-ZA"/>
              </w:rPr>
            </w:pPr>
            <w:r w:rsidRPr="00E82187">
              <w:rPr>
                <w:rFonts w:cs="Arial"/>
                <w:lang w:val="en-ZA"/>
              </w:rPr>
              <w:t>Prohibited Action</w:t>
            </w:r>
            <w:r w:rsidRPr="00E82187">
              <w:rPr>
                <w:rFonts w:cs="Arial"/>
                <w:lang w:val="en-ZA"/>
              </w:rPr>
              <w:tab/>
              <w:t>means any one or more of a Coercive Action, Collusive Action Corrupt Action, Fraudulent Action or Obstructive Action.</w:t>
            </w:r>
          </w:p>
          <w:p w:rsidR="00615E59" w:rsidRPr="00E82187" w:rsidRDefault="00615E59" w:rsidP="009063E5">
            <w:pPr>
              <w:rPr>
                <w:rFonts w:cs="Arial"/>
                <w:lang w:val="en-ZA"/>
              </w:rPr>
            </w:pPr>
          </w:p>
          <w:p w:rsidR="00615E59" w:rsidRDefault="00615E59" w:rsidP="009063E5">
            <w:pPr>
              <w:ind w:left="720" w:hanging="720"/>
              <w:rPr>
                <w:rFonts w:cs="Arial"/>
                <w:lang w:val="en-ZA"/>
              </w:rPr>
            </w:pPr>
            <w:r w:rsidRPr="00E82187">
              <w:rPr>
                <w:rFonts w:cs="Arial"/>
                <w:lang w:val="en-ZA"/>
              </w:rPr>
              <w:t xml:space="preserve">Z </w:t>
            </w:r>
            <w:r>
              <w:rPr>
                <w:rFonts w:cs="Arial"/>
                <w:lang w:val="en-ZA"/>
              </w:rPr>
              <w:t>11</w:t>
            </w:r>
            <w:r w:rsidRPr="00E82187">
              <w:rPr>
                <w:rFonts w:cs="Arial"/>
                <w:lang w:val="en-ZA"/>
              </w:rPr>
              <w:t xml:space="preserve">.1 </w:t>
            </w:r>
            <w:r>
              <w:rPr>
                <w:rFonts w:cs="Arial"/>
                <w:lang w:val="en-ZA"/>
              </w:rPr>
              <w:tab/>
            </w:r>
            <w:r w:rsidRPr="00E82187">
              <w:rPr>
                <w:rFonts w:cs="Arial"/>
                <w:lang w:val="en-ZA"/>
              </w:rPr>
              <w:t xml:space="preserve">A Committing Party may not take any Prohibited Action during the course of the procurement of this contract or in execution thereof. </w:t>
            </w:r>
          </w:p>
          <w:p w:rsidR="00615E59" w:rsidRPr="00E82187" w:rsidRDefault="00615E59" w:rsidP="009063E5">
            <w:pPr>
              <w:rPr>
                <w:rFonts w:cs="Arial"/>
                <w:lang w:val="en-ZA"/>
              </w:rPr>
            </w:pPr>
          </w:p>
          <w:p w:rsidR="00615E59" w:rsidRDefault="00615E59" w:rsidP="009063E5">
            <w:pPr>
              <w:ind w:left="720" w:hanging="720"/>
              <w:rPr>
                <w:rFonts w:cs="Arial"/>
                <w:lang w:val="en-ZA"/>
              </w:rPr>
            </w:pPr>
            <w:r w:rsidRPr="00E82187">
              <w:rPr>
                <w:rFonts w:cs="Arial"/>
                <w:lang w:val="en-ZA"/>
              </w:rPr>
              <w:t xml:space="preserve">Z </w:t>
            </w:r>
            <w:r>
              <w:rPr>
                <w:rFonts w:cs="Arial"/>
                <w:lang w:val="en-ZA"/>
              </w:rPr>
              <w:t>11</w:t>
            </w:r>
            <w:r w:rsidRPr="00E82187">
              <w:rPr>
                <w:rFonts w:cs="Arial"/>
                <w:lang w:val="en-ZA"/>
              </w:rPr>
              <w:t xml:space="preserve">.2 </w:t>
            </w:r>
            <w:r>
              <w:rPr>
                <w:rFonts w:cs="Arial"/>
                <w:lang w:val="en-ZA"/>
              </w:rPr>
              <w:tab/>
            </w:r>
            <w:r w:rsidRPr="00E82187">
              <w:rPr>
                <w:rFonts w:cs="Arial"/>
                <w:lang w:val="en-ZA"/>
              </w:rPr>
              <w:t xml:space="preserve">The </w:t>
            </w:r>
            <w:r w:rsidRPr="00E82187">
              <w:rPr>
                <w:rFonts w:cs="Arial"/>
                <w:i/>
                <w:iCs/>
                <w:lang w:val="en-ZA"/>
              </w:rPr>
              <w:t>Employer</w:t>
            </w:r>
            <w:r w:rsidRPr="00E82187">
              <w:rPr>
                <w:rFonts w:cs="Arial"/>
                <w:lang w:val="en-ZA"/>
              </w:rPr>
              <w:t xml:space="preserve"> may terminate the </w:t>
            </w:r>
            <w:r w:rsidRPr="00E82187">
              <w:rPr>
                <w:rFonts w:cs="Arial"/>
                <w:i/>
                <w:lang w:val="en-ZA"/>
              </w:rPr>
              <w:t>Contractor</w:t>
            </w:r>
            <w:r w:rsidRPr="00E82187">
              <w:rPr>
                <w:rFonts w:cs="Arial"/>
                <w:lang w:val="en-ZA"/>
              </w:rPr>
              <w:t xml:space="preserve">’s obligation to Provide the Service if a Committing Party has taken such Prohibited Action and the </w:t>
            </w:r>
            <w:r w:rsidRPr="00E82187">
              <w:rPr>
                <w:rFonts w:cs="Arial"/>
                <w:i/>
                <w:iCs/>
                <w:lang w:val="en-ZA"/>
              </w:rPr>
              <w:t>Contractor</w:t>
            </w:r>
            <w:r w:rsidRPr="00E82187">
              <w:rPr>
                <w:rFonts w:cs="Arial"/>
                <w:lang w:val="en-ZA"/>
              </w:rPr>
              <w:t xml:space="preserve"> did not take timely and appropriate action to prevent or remedy the situation, without limiting any other rights or remedies the </w:t>
            </w:r>
            <w:r w:rsidRPr="00E82187">
              <w:rPr>
                <w:rFonts w:cs="Arial"/>
                <w:i/>
                <w:iCs/>
                <w:lang w:val="en-ZA"/>
              </w:rPr>
              <w:t>Employer</w:t>
            </w:r>
            <w:r w:rsidRPr="00E82187">
              <w:rPr>
                <w:rFonts w:cs="Arial"/>
                <w:lang w:val="en-ZA"/>
              </w:rPr>
              <w:t xml:space="preserve"> has. It is not required that the Committing Party had to have been found guilty, in court or in any other similar process, of such Prohibited Action before the </w:t>
            </w:r>
            <w:r w:rsidRPr="00E82187">
              <w:rPr>
                <w:rFonts w:cs="Arial"/>
                <w:i/>
                <w:iCs/>
                <w:lang w:val="en-ZA"/>
              </w:rPr>
              <w:t>Employer</w:t>
            </w:r>
            <w:r w:rsidRPr="00E82187">
              <w:rPr>
                <w:rFonts w:cs="Arial"/>
                <w:lang w:val="en-ZA"/>
              </w:rPr>
              <w:t xml:space="preserve"> can terminate the </w:t>
            </w:r>
            <w:r w:rsidRPr="00E82187">
              <w:rPr>
                <w:rFonts w:cs="Arial"/>
                <w:i/>
                <w:iCs/>
                <w:lang w:val="en-ZA"/>
              </w:rPr>
              <w:t>Contractor</w:t>
            </w:r>
            <w:r w:rsidRPr="00E82187">
              <w:rPr>
                <w:rFonts w:cs="Arial"/>
                <w:lang w:val="en-ZA"/>
              </w:rPr>
              <w:t>’s obligation to Provide the Service for this reason.</w:t>
            </w:r>
          </w:p>
          <w:p w:rsidR="00615E59" w:rsidRPr="00E82187" w:rsidRDefault="00615E59" w:rsidP="009063E5">
            <w:pPr>
              <w:rPr>
                <w:rFonts w:cs="Arial"/>
                <w:lang w:val="en-ZA"/>
              </w:rPr>
            </w:pPr>
          </w:p>
          <w:p w:rsidR="00615E59" w:rsidRDefault="00615E59" w:rsidP="009063E5">
            <w:pPr>
              <w:ind w:left="720" w:hanging="720"/>
              <w:rPr>
                <w:rFonts w:cs="Arial"/>
                <w:lang w:val="en-ZA"/>
              </w:rPr>
            </w:pPr>
            <w:r w:rsidRPr="00E82187">
              <w:rPr>
                <w:rFonts w:cs="Arial"/>
                <w:lang w:val="en-ZA"/>
              </w:rPr>
              <w:t xml:space="preserve">Z </w:t>
            </w:r>
            <w:r>
              <w:rPr>
                <w:rFonts w:cs="Arial"/>
                <w:lang w:val="en-ZA"/>
              </w:rPr>
              <w:t>11</w:t>
            </w:r>
            <w:r w:rsidRPr="00E82187">
              <w:rPr>
                <w:rFonts w:cs="Arial"/>
                <w:lang w:val="en-ZA"/>
              </w:rPr>
              <w:t xml:space="preserve">.3 </w:t>
            </w:r>
            <w:r>
              <w:rPr>
                <w:rFonts w:cs="Arial"/>
                <w:lang w:val="en-ZA"/>
              </w:rPr>
              <w:tab/>
            </w:r>
            <w:r w:rsidRPr="00E82187">
              <w:rPr>
                <w:rFonts w:cs="Arial"/>
                <w:lang w:val="en-ZA"/>
              </w:rPr>
              <w:t xml:space="preserve">If the </w:t>
            </w:r>
            <w:r w:rsidRPr="00E82187">
              <w:rPr>
                <w:rFonts w:cs="Arial"/>
                <w:i/>
                <w:iCs/>
                <w:lang w:val="en-ZA"/>
              </w:rPr>
              <w:t>Employer</w:t>
            </w:r>
            <w:r w:rsidRPr="00E82187">
              <w:rPr>
                <w:rFonts w:cs="Arial"/>
                <w:lang w:val="en-ZA"/>
              </w:rPr>
              <w:t xml:space="preserve"> terminates the </w:t>
            </w:r>
            <w:r w:rsidRPr="00E82187">
              <w:rPr>
                <w:rFonts w:cs="Arial"/>
                <w:i/>
                <w:iCs/>
                <w:lang w:val="en-ZA"/>
              </w:rPr>
              <w:t>Contractor</w:t>
            </w:r>
            <w:r w:rsidRPr="00E82187">
              <w:rPr>
                <w:rFonts w:cs="Arial"/>
                <w:lang w:val="en-ZA"/>
              </w:rPr>
              <w:t>’s obligation to Provide the Service for this reason, the procedures and amounts due on termination are respectively P1, P2</w:t>
            </w:r>
            <w:r>
              <w:rPr>
                <w:rFonts w:cs="Arial"/>
                <w:lang w:val="en-ZA"/>
              </w:rPr>
              <w:t>,</w:t>
            </w:r>
            <w:r w:rsidRPr="00E82187">
              <w:rPr>
                <w:rFonts w:cs="Arial"/>
                <w:lang w:val="en-ZA"/>
              </w:rPr>
              <w:t xml:space="preserve"> P3 and P4, and A1 and A3.</w:t>
            </w:r>
          </w:p>
          <w:p w:rsidR="00615E59" w:rsidRPr="00E82187" w:rsidRDefault="00615E59" w:rsidP="009063E5">
            <w:pPr>
              <w:rPr>
                <w:rFonts w:cs="Arial"/>
                <w:lang w:val="en-ZA"/>
              </w:rPr>
            </w:pPr>
          </w:p>
          <w:p w:rsidR="00615E59" w:rsidRPr="00E82187" w:rsidRDefault="00615E59" w:rsidP="009063E5">
            <w:pPr>
              <w:ind w:left="720" w:hanging="720"/>
              <w:rPr>
                <w:rFonts w:cs="Arial"/>
                <w:lang w:val="en-ZA"/>
              </w:rPr>
            </w:pPr>
            <w:r w:rsidRPr="00E82187">
              <w:rPr>
                <w:rFonts w:cs="Arial"/>
                <w:lang w:val="en-ZA"/>
              </w:rPr>
              <w:t xml:space="preserve">Z </w:t>
            </w:r>
            <w:r>
              <w:rPr>
                <w:rFonts w:cs="Arial"/>
                <w:lang w:val="en-ZA"/>
              </w:rPr>
              <w:t>11</w:t>
            </w:r>
            <w:r w:rsidRPr="00E82187">
              <w:rPr>
                <w:rFonts w:cs="Arial"/>
                <w:lang w:val="en-ZA"/>
              </w:rPr>
              <w:t xml:space="preserve">.4 </w:t>
            </w:r>
            <w:r>
              <w:rPr>
                <w:rFonts w:cs="Arial"/>
                <w:lang w:val="en-ZA"/>
              </w:rPr>
              <w:tab/>
            </w:r>
            <w:r w:rsidRPr="00E82187">
              <w:rPr>
                <w:rFonts w:cs="Arial"/>
                <w:lang w:val="en-ZA"/>
              </w:rPr>
              <w:t xml:space="preserve">A Committing Party co-operates fully with any investigation pursuant to alleged Prohibited Action. Where the </w:t>
            </w:r>
            <w:r w:rsidRPr="00E82187">
              <w:rPr>
                <w:rFonts w:cs="Arial"/>
                <w:i/>
                <w:lang w:val="en-ZA"/>
              </w:rPr>
              <w:t>Employer</w:t>
            </w:r>
            <w:r w:rsidRPr="00E82187">
              <w:rPr>
                <w:rFonts w:cs="Arial"/>
                <w:lang w:val="en-ZA"/>
              </w:rPr>
              <w:t xml:space="preserve"> does not have a contractual bond with the Committing Party, the </w:t>
            </w:r>
            <w:r w:rsidRPr="00E82187">
              <w:rPr>
                <w:rFonts w:cs="Arial"/>
                <w:i/>
                <w:lang w:val="en-ZA"/>
              </w:rPr>
              <w:t>Contractor</w:t>
            </w:r>
            <w:r w:rsidRPr="00E82187">
              <w:rPr>
                <w:rFonts w:cs="Arial"/>
                <w:lang w:val="en-ZA"/>
              </w:rPr>
              <w:t xml:space="preserve"> ensures that the Committing Party co-operates fully with an investigation.</w:t>
            </w:r>
          </w:p>
          <w:p w:rsidR="00615E59" w:rsidRDefault="00615E59" w:rsidP="009063E5">
            <w:pPr>
              <w:rPr>
                <w:rFonts w:cs="Arial"/>
              </w:rPr>
            </w:pPr>
          </w:p>
          <w:p w:rsidR="00615E59" w:rsidRDefault="00615E59" w:rsidP="009063E5">
            <w:r>
              <w:rPr>
                <w:rFonts w:cs="Arial"/>
              </w:rPr>
              <w:br w:type="page"/>
            </w:r>
          </w:p>
          <w:p w:rsidR="00615E59" w:rsidRPr="00244A1D" w:rsidRDefault="00615E59" w:rsidP="001D03CA">
            <w:pPr>
              <w:rPr>
                <w:rFonts w:cs="Arial"/>
                <w:bCs/>
                <w:color w:val="000000"/>
              </w:rPr>
            </w:pP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Pr="00CD50BD" w:rsidRDefault="00615E59" w:rsidP="00B55647">
            <w:pPr>
              <w:rPr>
                <w:bCs/>
              </w:rPr>
            </w:pPr>
            <w:r w:rsidRPr="00CD50BD">
              <w:rPr>
                <w:b/>
              </w:rPr>
              <w:lastRenderedPageBreak/>
              <w:t>Z</w:t>
            </w:r>
            <w:r>
              <w:rPr>
                <w:b/>
              </w:rPr>
              <w:t>13</w:t>
            </w:r>
          </w:p>
        </w:tc>
        <w:tc>
          <w:tcPr>
            <w:tcW w:w="3444" w:type="dxa"/>
            <w:gridSpan w:val="2"/>
            <w:tcBorders>
              <w:top w:val="single" w:sz="4" w:space="0" w:color="auto"/>
              <w:bottom w:val="nil"/>
            </w:tcBorders>
          </w:tcPr>
          <w:p w:rsidR="00615E59" w:rsidRPr="00CD50BD" w:rsidRDefault="00615E59" w:rsidP="00554825">
            <w:pPr>
              <w:rPr>
                <w:b/>
              </w:rPr>
            </w:pPr>
            <w:r w:rsidRPr="00CD50BD">
              <w:rPr>
                <w:b/>
              </w:rPr>
              <w:t>Defined Cost</w:t>
            </w:r>
          </w:p>
        </w:tc>
        <w:tc>
          <w:tcPr>
            <w:tcW w:w="5297" w:type="dxa"/>
            <w:gridSpan w:val="4"/>
            <w:tcBorders>
              <w:top w:val="single" w:sz="4" w:space="0" w:color="auto"/>
              <w:bottom w:val="nil"/>
            </w:tcBorders>
          </w:tcPr>
          <w:p w:rsidR="00615E59" w:rsidRPr="00CD50BD" w:rsidRDefault="00615E59" w:rsidP="00BD0B2A">
            <w:pPr>
              <w:rPr>
                <w:b/>
              </w:rPr>
            </w:pPr>
            <w:r w:rsidRPr="00CD50BD">
              <w:rPr>
                <w:b/>
              </w:rPr>
              <w:t>Delete clause 11.2(5) and replace by:</w:t>
            </w:r>
          </w:p>
          <w:p w:rsidR="00615E59" w:rsidRPr="00CD50BD" w:rsidRDefault="00615E59" w:rsidP="00BD0B2A">
            <w:pPr>
              <w:rPr>
                <w:b/>
              </w:rPr>
            </w:pPr>
          </w:p>
          <w:p w:rsidR="00615E59" w:rsidRPr="00CD50BD" w:rsidRDefault="00615E59" w:rsidP="00BD0B2A">
            <w:pPr>
              <w:rPr>
                <w:b/>
              </w:rPr>
            </w:pPr>
            <w:r w:rsidRPr="00CD50BD">
              <w:rPr>
                <w:b/>
              </w:rPr>
              <w:t xml:space="preserve">(5) </w:t>
            </w:r>
            <w:r>
              <w:rPr>
                <w:b/>
              </w:rPr>
              <w:t>“</w:t>
            </w:r>
            <w:r w:rsidRPr="00CD50BD">
              <w:rPr>
                <w:b/>
              </w:rPr>
              <w:t>Defined Cost is the amount</w:t>
            </w:r>
          </w:p>
          <w:p w:rsidR="00615E59" w:rsidRPr="00CD50BD" w:rsidRDefault="00615E59" w:rsidP="00882FA5">
            <w:pPr>
              <w:pStyle w:val="ListBullet"/>
              <w:rPr>
                <w:b/>
              </w:rPr>
            </w:pPr>
            <w:r w:rsidRPr="00CD50BD">
              <w:rPr>
                <w:b/>
              </w:rPr>
              <w:t xml:space="preserve">for people who are employed by the </w:t>
            </w:r>
            <w:r w:rsidRPr="00CD50BD">
              <w:rPr>
                <w:b/>
                <w:i/>
              </w:rPr>
              <w:t>Contractor</w:t>
            </w:r>
            <w:r w:rsidRPr="00CD50BD">
              <w:rPr>
                <w:b/>
              </w:rPr>
              <w:t xml:space="preserve"> or for the </w:t>
            </w:r>
            <w:r w:rsidRPr="00CD50BD">
              <w:rPr>
                <w:b/>
                <w:i/>
              </w:rPr>
              <w:t>Contractor</w:t>
            </w:r>
            <w:r w:rsidRPr="00CD50BD">
              <w:rPr>
                <w:b/>
              </w:rPr>
              <w:t xml:space="preserve">’s work centres at the </w:t>
            </w:r>
            <w:r>
              <w:rPr>
                <w:b/>
              </w:rPr>
              <w:t>rates stated in the Price List,</w:t>
            </w:r>
          </w:p>
          <w:p w:rsidR="00615E59" w:rsidRPr="00CD50BD" w:rsidRDefault="00615E59" w:rsidP="00882FA5">
            <w:pPr>
              <w:pStyle w:val="ListBullet"/>
              <w:rPr>
                <w:b/>
              </w:rPr>
            </w:pPr>
            <w:r w:rsidRPr="00CD50BD">
              <w:rPr>
                <w:b/>
              </w:rPr>
              <w:t xml:space="preserve">paid by the </w:t>
            </w:r>
            <w:r w:rsidRPr="00CD50BD">
              <w:rPr>
                <w:b/>
                <w:i/>
              </w:rPr>
              <w:t>Contractor</w:t>
            </w:r>
            <w:r w:rsidRPr="00CD50BD">
              <w:rPr>
                <w:b/>
              </w:rPr>
              <w:t xml:space="preserve"> for Plant and Materials</w:t>
            </w:r>
            <w:r>
              <w:rPr>
                <w:b/>
              </w:rPr>
              <w:t xml:space="preserve">, </w:t>
            </w:r>
          </w:p>
          <w:p w:rsidR="00615E59" w:rsidRDefault="00615E59" w:rsidP="00882FA5">
            <w:pPr>
              <w:pStyle w:val="ListBullet"/>
              <w:rPr>
                <w:b/>
              </w:rPr>
            </w:pPr>
            <w:r w:rsidRPr="00CD50BD">
              <w:rPr>
                <w:b/>
              </w:rPr>
              <w:t xml:space="preserve">paid by the </w:t>
            </w:r>
            <w:r w:rsidRPr="00CD50BD">
              <w:rPr>
                <w:b/>
                <w:i/>
              </w:rPr>
              <w:t>Contractor</w:t>
            </w:r>
            <w:r w:rsidRPr="00CD50BD">
              <w:rPr>
                <w:b/>
              </w:rPr>
              <w:t xml:space="preserve"> for work that he has subcontracted</w:t>
            </w:r>
            <w:r>
              <w:rPr>
                <w:b/>
              </w:rPr>
              <w:t>, and</w:t>
            </w:r>
          </w:p>
          <w:p w:rsidR="00615E59" w:rsidRPr="00CD50BD" w:rsidRDefault="00615E59" w:rsidP="00882FA5">
            <w:pPr>
              <w:pStyle w:val="ListBullet"/>
              <w:rPr>
                <w:b/>
              </w:rPr>
            </w:pPr>
            <w:r>
              <w:rPr>
                <w:b/>
              </w:rPr>
              <w:t xml:space="preserve">paid to people and others by the </w:t>
            </w:r>
            <w:r w:rsidRPr="00336064">
              <w:rPr>
                <w:b/>
                <w:i/>
              </w:rPr>
              <w:t>Contractor</w:t>
            </w:r>
            <w:r>
              <w:rPr>
                <w:b/>
              </w:rPr>
              <w:t xml:space="preserve"> in relation to people and work centres for expenses incurred</w:t>
            </w:r>
          </w:p>
          <w:p w:rsidR="00615E59" w:rsidRDefault="00615E59" w:rsidP="00BD0B2A">
            <w:pPr>
              <w:rPr>
                <w:b/>
              </w:rPr>
            </w:pPr>
          </w:p>
          <w:p w:rsidR="00615E59" w:rsidRPr="00CD50BD" w:rsidRDefault="00615E59" w:rsidP="00BD0B2A">
            <w:pPr>
              <w:rPr>
                <w:b/>
              </w:rPr>
            </w:pPr>
            <w:r w:rsidRPr="00CD50BD">
              <w:rPr>
                <w:b/>
              </w:rPr>
              <w:t>for Providing the Service, less Disallowed Cost</w:t>
            </w:r>
            <w:r>
              <w:rPr>
                <w:b/>
              </w:rPr>
              <w:t>.”</w:t>
            </w:r>
          </w:p>
          <w:p w:rsidR="00615E59" w:rsidRPr="00CD50BD" w:rsidRDefault="00615E59" w:rsidP="00BD0B2A">
            <w:pPr>
              <w:rPr>
                <w:b/>
              </w:rPr>
            </w:pPr>
          </w:p>
        </w:tc>
      </w:tr>
      <w:tr w:rsidR="00615E59" w:rsidRPr="00CD50BD" w:rsidTr="003827E3">
        <w:trPr>
          <w:gridAfter w:val="4"/>
          <w:wAfter w:w="8866" w:type="dxa"/>
          <w:cantSplit/>
        </w:trPr>
        <w:tc>
          <w:tcPr>
            <w:tcW w:w="983" w:type="dxa"/>
            <w:tcBorders>
              <w:top w:val="nil"/>
              <w:bottom w:val="single" w:sz="4" w:space="0" w:color="auto"/>
            </w:tcBorders>
            <w:shd w:val="clear" w:color="auto" w:fill="D9D9D9"/>
          </w:tcPr>
          <w:p w:rsidR="00615E59" w:rsidRPr="00CD50BD" w:rsidRDefault="00615E59" w:rsidP="00BD0B2A">
            <w:pPr>
              <w:rPr>
                <w:b/>
              </w:rPr>
            </w:pPr>
          </w:p>
        </w:tc>
        <w:tc>
          <w:tcPr>
            <w:tcW w:w="3444" w:type="dxa"/>
            <w:gridSpan w:val="2"/>
            <w:tcBorders>
              <w:top w:val="nil"/>
              <w:bottom w:val="single" w:sz="4" w:space="0" w:color="auto"/>
            </w:tcBorders>
          </w:tcPr>
          <w:p w:rsidR="00615E59" w:rsidRPr="00CD50BD" w:rsidRDefault="00615E59" w:rsidP="00554825">
            <w:pPr>
              <w:rPr>
                <w:b/>
              </w:rPr>
            </w:pPr>
          </w:p>
        </w:tc>
        <w:tc>
          <w:tcPr>
            <w:tcW w:w="5297" w:type="dxa"/>
            <w:gridSpan w:val="4"/>
            <w:tcBorders>
              <w:top w:val="nil"/>
              <w:bottom w:val="single" w:sz="4" w:space="0" w:color="auto"/>
            </w:tcBorders>
          </w:tcPr>
          <w:p w:rsidR="00615E59" w:rsidRPr="00CD50BD" w:rsidRDefault="00615E59" w:rsidP="00EC06A1">
            <w:pPr>
              <w:rPr>
                <w:b/>
              </w:rPr>
            </w:pPr>
            <w:r w:rsidRPr="00CD50BD">
              <w:rPr>
                <w:b/>
              </w:rPr>
              <w:t xml:space="preserve">The amount for Equipment is treated as being included in </w:t>
            </w:r>
            <w:r>
              <w:rPr>
                <w:b/>
              </w:rPr>
              <w:t xml:space="preserve">people or work centre </w:t>
            </w:r>
            <w:r w:rsidRPr="00CD50BD">
              <w:rPr>
                <w:b/>
              </w:rPr>
              <w:t>rates stated in the Price List</w:t>
            </w:r>
            <w:r>
              <w:rPr>
                <w:b/>
              </w:rPr>
              <w:t>,</w:t>
            </w:r>
            <w:r w:rsidRPr="00CD50BD">
              <w:rPr>
                <w:b/>
              </w:rPr>
              <w:t xml:space="preserve"> </w:t>
            </w:r>
            <w:r>
              <w:rPr>
                <w:b/>
              </w:rPr>
              <w:t xml:space="preserve">except when Equipment is expressly identified in the Price List, </w:t>
            </w:r>
            <w:r w:rsidRPr="00CD50BD">
              <w:rPr>
                <w:b/>
              </w:rPr>
              <w:t xml:space="preserve">or </w:t>
            </w:r>
            <w:r>
              <w:rPr>
                <w:b/>
              </w:rPr>
              <w:t xml:space="preserve">is </w:t>
            </w:r>
            <w:r w:rsidRPr="00CD50BD">
              <w:rPr>
                <w:b/>
              </w:rPr>
              <w:t>in amounts paid to subcontractors.</w:t>
            </w:r>
          </w:p>
        </w:tc>
      </w:tr>
      <w:tr w:rsidR="00615E59" w:rsidRPr="00CD50BD" w:rsidTr="003827E3">
        <w:trPr>
          <w:gridAfter w:val="4"/>
          <w:wAfter w:w="8866" w:type="dxa"/>
          <w:cantSplit/>
        </w:trPr>
        <w:tc>
          <w:tcPr>
            <w:tcW w:w="983" w:type="dxa"/>
            <w:tcBorders>
              <w:top w:val="single" w:sz="4" w:space="0" w:color="auto"/>
              <w:bottom w:val="single" w:sz="4" w:space="0" w:color="auto"/>
            </w:tcBorders>
            <w:shd w:val="clear" w:color="auto" w:fill="D9D9D9"/>
          </w:tcPr>
          <w:p w:rsidR="00615E59" w:rsidRPr="00CD50BD" w:rsidRDefault="00615E59" w:rsidP="00FE2F08">
            <w:pPr>
              <w:rPr>
                <w:bCs/>
              </w:rPr>
            </w:pPr>
            <w:r w:rsidRPr="00CD50BD">
              <w:rPr>
                <w:b/>
              </w:rPr>
              <w:t>Z</w:t>
            </w:r>
            <w:r>
              <w:rPr>
                <w:b/>
              </w:rPr>
              <w:t>14</w:t>
            </w:r>
          </w:p>
        </w:tc>
        <w:tc>
          <w:tcPr>
            <w:tcW w:w="3444" w:type="dxa"/>
            <w:gridSpan w:val="2"/>
            <w:tcBorders>
              <w:top w:val="single" w:sz="4" w:space="0" w:color="auto"/>
              <w:bottom w:val="single" w:sz="4" w:space="0" w:color="auto"/>
            </w:tcBorders>
          </w:tcPr>
          <w:p w:rsidR="00615E59" w:rsidRPr="00CD50BD" w:rsidRDefault="00615E59">
            <w:pPr>
              <w:rPr>
                <w:b/>
              </w:rPr>
            </w:pPr>
            <w:r w:rsidRPr="00CD50BD">
              <w:rPr>
                <w:b/>
              </w:rPr>
              <w:t>The Fee and the fee percentages</w:t>
            </w:r>
          </w:p>
        </w:tc>
        <w:tc>
          <w:tcPr>
            <w:tcW w:w="5297" w:type="dxa"/>
            <w:gridSpan w:val="4"/>
            <w:tcBorders>
              <w:top w:val="single" w:sz="4" w:space="0" w:color="auto"/>
              <w:bottom w:val="single" w:sz="4" w:space="0" w:color="auto"/>
            </w:tcBorders>
          </w:tcPr>
          <w:p w:rsidR="00615E59" w:rsidRPr="00CD50BD" w:rsidRDefault="00615E59">
            <w:pPr>
              <w:rPr>
                <w:b/>
              </w:rPr>
            </w:pPr>
            <w:r w:rsidRPr="00CD50BD">
              <w:rPr>
                <w:b/>
              </w:rPr>
              <w:t>Delete clause 11.2(8) and replace by:</w:t>
            </w:r>
          </w:p>
          <w:p w:rsidR="00615E59" w:rsidRPr="00CD50BD" w:rsidRDefault="00615E59">
            <w:pPr>
              <w:rPr>
                <w:b/>
              </w:rPr>
            </w:pPr>
          </w:p>
          <w:p w:rsidR="00615E59" w:rsidRPr="00CD50BD" w:rsidRDefault="00615E59">
            <w:pPr>
              <w:rPr>
                <w:b/>
              </w:rPr>
            </w:pPr>
            <w:r w:rsidRPr="00CD50BD">
              <w:rPr>
                <w:b/>
              </w:rPr>
              <w:t xml:space="preserve">(8)The Fee is the sum of the amounts calculated by applying the </w:t>
            </w:r>
            <w:r w:rsidRPr="00CD50BD">
              <w:rPr>
                <w:b/>
                <w:i/>
              </w:rPr>
              <w:t>subcontracted</w:t>
            </w:r>
            <w:r w:rsidRPr="00CD50BD">
              <w:rPr>
                <w:b/>
              </w:rPr>
              <w:t xml:space="preserve"> </w:t>
            </w:r>
            <w:r w:rsidRPr="00CD50BD">
              <w:rPr>
                <w:b/>
                <w:i/>
              </w:rPr>
              <w:t>fee percentage</w:t>
            </w:r>
            <w:r w:rsidRPr="00CD50BD">
              <w:rPr>
                <w:b/>
              </w:rPr>
              <w:t xml:space="preserve"> to the Defined Cost of Plant and Materials</w:t>
            </w:r>
            <w:r>
              <w:rPr>
                <w:b/>
              </w:rPr>
              <w:t xml:space="preserve">, </w:t>
            </w:r>
            <w:r w:rsidRPr="00CD50BD">
              <w:rPr>
                <w:b/>
              </w:rPr>
              <w:t xml:space="preserve">subcontracted work, </w:t>
            </w:r>
            <w:r>
              <w:rPr>
                <w:b/>
              </w:rPr>
              <w:t>and expenses as described in clause Z13 above,</w:t>
            </w:r>
            <w:r w:rsidRPr="00CD50BD">
              <w:rPr>
                <w:b/>
              </w:rPr>
              <w:t xml:space="preserve"> </w:t>
            </w:r>
            <w:r>
              <w:rPr>
                <w:b/>
              </w:rPr>
              <w:t>(</w:t>
            </w:r>
            <w:r w:rsidRPr="00960CE2">
              <w:rPr>
                <w:b/>
                <w:i/>
              </w:rPr>
              <w:t>Contractor</w:t>
            </w:r>
            <w:r>
              <w:rPr>
                <w:b/>
              </w:rPr>
              <w:t xml:space="preserve">’s non capacity costs) </w:t>
            </w:r>
            <w:r w:rsidRPr="00CD50BD">
              <w:rPr>
                <w:b/>
              </w:rPr>
              <w:t xml:space="preserve">and the </w:t>
            </w:r>
            <w:r w:rsidRPr="00CD50BD">
              <w:rPr>
                <w:b/>
                <w:i/>
              </w:rPr>
              <w:t>direct fee percentage</w:t>
            </w:r>
            <w:r w:rsidRPr="00CD50BD">
              <w:rPr>
                <w:b/>
              </w:rPr>
              <w:t xml:space="preserve"> to the Defined Cost of other work</w:t>
            </w:r>
            <w:r>
              <w:rPr>
                <w:b/>
              </w:rPr>
              <w:t xml:space="preserve"> (</w:t>
            </w:r>
            <w:r w:rsidRPr="00960CE2">
              <w:rPr>
                <w:b/>
                <w:i/>
              </w:rPr>
              <w:t>Contractor</w:t>
            </w:r>
            <w:r>
              <w:rPr>
                <w:b/>
              </w:rPr>
              <w:t>’s capacity costs).</w:t>
            </w:r>
          </w:p>
          <w:p w:rsidR="00615E59" w:rsidRDefault="00615E59">
            <w:pPr>
              <w:rPr>
                <w:b/>
              </w:rPr>
            </w:pPr>
          </w:p>
          <w:p w:rsidR="00615E59" w:rsidRPr="00CD50BD" w:rsidRDefault="00615E59" w:rsidP="00C44E4A">
            <w:pPr>
              <w:rPr>
                <w:b/>
              </w:rPr>
            </w:pPr>
            <w:r w:rsidRPr="00CD50BD">
              <w:rPr>
                <w:b/>
              </w:rPr>
              <w:t xml:space="preserve">The </w:t>
            </w:r>
            <w:r w:rsidRPr="00CD50BD">
              <w:rPr>
                <w:b/>
                <w:i/>
              </w:rPr>
              <w:t>subcontracted fee percentage</w:t>
            </w:r>
            <w:r w:rsidRPr="00CD50BD">
              <w:rPr>
                <w:b/>
              </w:rPr>
              <w:t xml:space="preserve"> and the </w:t>
            </w:r>
            <w:r w:rsidRPr="00CD50BD">
              <w:rPr>
                <w:b/>
                <w:i/>
              </w:rPr>
              <w:t>direct fee percentage</w:t>
            </w:r>
            <w:r w:rsidRPr="00CD50BD">
              <w:rPr>
                <w:b/>
              </w:rPr>
              <w:t xml:space="preserve"> </w:t>
            </w:r>
            <w:r>
              <w:rPr>
                <w:b/>
              </w:rPr>
              <w:t xml:space="preserve">are calculated at the beginning of the </w:t>
            </w:r>
            <w:r w:rsidRPr="00C44E4A">
              <w:rPr>
                <w:b/>
                <w:i/>
              </w:rPr>
              <w:t>service period</w:t>
            </w:r>
            <w:r>
              <w:rPr>
                <w:b/>
              </w:rPr>
              <w:t>, and will be applicable for the duration of the contract.</w:t>
            </w:r>
          </w:p>
        </w:tc>
      </w:tr>
      <w:tr w:rsidR="00615E59" w:rsidRPr="00CD50BD" w:rsidTr="003827E3">
        <w:trPr>
          <w:gridAfter w:val="4"/>
          <w:wAfter w:w="8866" w:type="dxa"/>
          <w:cantSplit/>
        </w:trPr>
        <w:tc>
          <w:tcPr>
            <w:tcW w:w="983" w:type="dxa"/>
            <w:tcBorders>
              <w:top w:val="single" w:sz="4" w:space="0" w:color="auto"/>
              <w:bottom w:val="single" w:sz="4" w:space="0" w:color="auto"/>
            </w:tcBorders>
            <w:shd w:val="clear" w:color="auto" w:fill="D9D9D9"/>
          </w:tcPr>
          <w:p w:rsidR="00615E59" w:rsidRPr="00CD50BD" w:rsidRDefault="00615E59" w:rsidP="00B55647">
            <w:pPr>
              <w:rPr>
                <w:bCs/>
              </w:rPr>
            </w:pPr>
            <w:r w:rsidRPr="00CD50BD">
              <w:rPr>
                <w:b/>
              </w:rPr>
              <w:t>Z</w:t>
            </w:r>
            <w:r>
              <w:rPr>
                <w:b/>
              </w:rPr>
              <w:t>15</w:t>
            </w:r>
          </w:p>
        </w:tc>
        <w:tc>
          <w:tcPr>
            <w:tcW w:w="3444" w:type="dxa"/>
            <w:gridSpan w:val="2"/>
            <w:tcBorders>
              <w:top w:val="single" w:sz="4" w:space="0" w:color="auto"/>
              <w:bottom w:val="single" w:sz="4" w:space="0" w:color="auto"/>
            </w:tcBorders>
          </w:tcPr>
          <w:p w:rsidR="00615E59" w:rsidRDefault="00615E59">
            <w:pPr>
              <w:rPr>
                <w:b/>
              </w:rPr>
            </w:pPr>
            <w:r w:rsidRPr="00CD50BD">
              <w:rPr>
                <w:b/>
              </w:rPr>
              <w:t>Forecasts of the final total of the Prices</w:t>
            </w:r>
          </w:p>
          <w:p w:rsidR="00615E59" w:rsidRDefault="00615E59">
            <w:pPr>
              <w:rPr>
                <w:b/>
              </w:rPr>
            </w:pPr>
          </w:p>
          <w:p w:rsidR="00615E59" w:rsidRPr="00AD4C5F" w:rsidRDefault="00615E59">
            <w:pPr>
              <w:rPr>
                <w:b/>
              </w:rPr>
            </w:pPr>
          </w:p>
        </w:tc>
        <w:tc>
          <w:tcPr>
            <w:tcW w:w="5297" w:type="dxa"/>
            <w:gridSpan w:val="4"/>
            <w:tcBorders>
              <w:top w:val="single" w:sz="4" w:space="0" w:color="auto"/>
              <w:bottom w:val="single" w:sz="4" w:space="0" w:color="auto"/>
            </w:tcBorders>
          </w:tcPr>
          <w:p w:rsidR="00615E59" w:rsidRPr="00CD50BD" w:rsidRDefault="00615E59" w:rsidP="000A2712">
            <w:pPr>
              <w:rPr>
                <w:b/>
              </w:rPr>
            </w:pPr>
            <w:r w:rsidRPr="00CD50BD">
              <w:rPr>
                <w:b/>
              </w:rPr>
              <w:t>Delete clause 20.5 in Option A and replace by:</w:t>
            </w:r>
          </w:p>
          <w:p w:rsidR="00615E59" w:rsidRPr="00CD50BD" w:rsidRDefault="00615E59" w:rsidP="000A2712">
            <w:pPr>
              <w:rPr>
                <w:b/>
              </w:rPr>
            </w:pPr>
          </w:p>
          <w:p w:rsidR="00615E59" w:rsidRPr="00AD4C5F" w:rsidRDefault="00615E59">
            <w:pPr>
              <w:rPr>
                <w:b/>
              </w:rPr>
            </w:pPr>
            <w:r w:rsidRPr="00CD50BD">
              <w:rPr>
                <w:b/>
              </w:rPr>
              <w:t xml:space="preserve">The steering committee makes forecasts of the final total of the Prices for the whole of the </w:t>
            </w:r>
            <w:r w:rsidRPr="00CD50BD">
              <w:rPr>
                <w:b/>
                <w:i/>
              </w:rPr>
              <w:t>service</w:t>
            </w:r>
            <w:r w:rsidRPr="00CD50BD">
              <w:rPr>
                <w:b/>
              </w:rPr>
              <w:t xml:space="preserve">.  Forecasts are made at the </w:t>
            </w:r>
            <w:r w:rsidRPr="00CD50BD">
              <w:rPr>
                <w:b/>
                <w:i/>
              </w:rPr>
              <w:t>starting date</w:t>
            </w:r>
            <w:r w:rsidRPr="00CD50BD">
              <w:rPr>
                <w:b/>
              </w:rPr>
              <w:t xml:space="preserve"> and at each anniversary of the Contract Date until the end of the </w:t>
            </w:r>
            <w:r w:rsidRPr="00CD50BD">
              <w:rPr>
                <w:b/>
                <w:i/>
              </w:rPr>
              <w:t>service period</w:t>
            </w:r>
            <w:r w:rsidRPr="00CD50BD">
              <w:rPr>
                <w:b/>
              </w:rPr>
              <w:t>.  An explanation of the changes made since the previous forecast is contained in each forecast.</w:t>
            </w:r>
          </w:p>
        </w:tc>
      </w:tr>
      <w:tr w:rsidR="00615E59" w:rsidRPr="00CD50BD" w:rsidTr="003827E3">
        <w:trPr>
          <w:gridAfter w:val="4"/>
          <w:wAfter w:w="8866" w:type="dxa"/>
          <w:cantSplit/>
        </w:trPr>
        <w:tc>
          <w:tcPr>
            <w:tcW w:w="983" w:type="dxa"/>
            <w:tcBorders>
              <w:top w:val="single" w:sz="4" w:space="0" w:color="auto"/>
              <w:bottom w:val="single" w:sz="4" w:space="0" w:color="auto"/>
            </w:tcBorders>
            <w:shd w:val="clear" w:color="auto" w:fill="D9D9D9"/>
          </w:tcPr>
          <w:p w:rsidR="00615E59" w:rsidRPr="00CD50BD" w:rsidRDefault="00615E59" w:rsidP="00AD4C5F">
            <w:pPr>
              <w:rPr>
                <w:bCs/>
              </w:rPr>
            </w:pPr>
            <w:r w:rsidRPr="00CD50BD">
              <w:rPr>
                <w:b/>
              </w:rPr>
              <w:lastRenderedPageBreak/>
              <w:t>Z</w:t>
            </w:r>
            <w:r>
              <w:rPr>
                <w:b/>
              </w:rPr>
              <w:t>16</w:t>
            </w:r>
          </w:p>
        </w:tc>
        <w:tc>
          <w:tcPr>
            <w:tcW w:w="3444" w:type="dxa"/>
            <w:gridSpan w:val="2"/>
            <w:tcBorders>
              <w:top w:val="single" w:sz="4" w:space="0" w:color="auto"/>
              <w:bottom w:val="single" w:sz="4" w:space="0" w:color="auto"/>
            </w:tcBorders>
          </w:tcPr>
          <w:p w:rsidR="00615E59" w:rsidRPr="00CD50BD" w:rsidRDefault="00615E59">
            <w:pPr>
              <w:rPr>
                <w:b/>
              </w:rPr>
            </w:pPr>
            <w:r w:rsidRPr="00CD50BD">
              <w:rPr>
                <w:b/>
              </w:rPr>
              <w:t xml:space="preserve">Limitation of liability for Defects in Plant and Materials manufactured, repaired or refurbished by the </w:t>
            </w:r>
            <w:r w:rsidRPr="00CD50BD">
              <w:rPr>
                <w:b/>
                <w:i/>
              </w:rPr>
              <w:t>Contractor</w:t>
            </w:r>
          </w:p>
        </w:tc>
        <w:tc>
          <w:tcPr>
            <w:tcW w:w="5297" w:type="dxa"/>
            <w:gridSpan w:val="4"/>
            <w:tcBorders>
              <w:top w:val="single" w:sz="4" w:space="0" w:color="auto"/>
              <w:bottom w:val="single" w:sz="4" w:space="0" w:color="auto"/>
            </w:tcBorders>
          </w:tcPr>
          <w:p w:rsidR="00615E59" w:rsidRPr="00CD50BD" w:rsidRDefault="00615E59">
            <w:pPr>
              <w:rPr>
                <w:b/>
              </w:rPr>
            </w:pPr>
            <w:r w:rsidRPr="00CD50BD">
              <w:rPr>
                <w:b/>
              </w:rPr>
              <w:t>Further to the requirements of clause 42:</w:t>
            </w:r>
          </w:p>
          <w:p w:rsidR="00615E59" w:rsidRPr="00CD50BD" w:rsidRDefault="00615E59">
            <w:pPr>
              <w:rPr>
                <w:b/>
              </w:rPr>
            </w:pPr>
          </w:p>
          <w:p w:rsidR="00615E59" w:rsidRPr="00CD50BD" w:rsidRDefault="00615E59">
            <w:pPr>
              <w:rPr>
                <w:b/>
              </w:rPr>
            </w:pPr>
            <w:r w:rsidRPr="00CD50BD">
              <w:rPr>
                <w:b/>
              </w:rPr>
              <w:t xml:space="preserve">The </w:t>
            </w:r>
            <w:r w:rsidRPr="00CD50BD">
              <w:rPr>
                <w:b/>
                <w:i/>
              </w:rPr>
              <w:t>Contractor</w:t>
            </w:r>
            <w:r w:rsidRPr="00CD50BD">
              <w:rPr>
                <w:b/>
              </w:rPr>
              <w:t xml:space="preserve"> is not liable for Defects arising from workmanship in Plant and Materials which he has manufactured, repaired or refurbished which are notified to him later than 12 months after Completion of the Task Order under </w:t>
            </w:r>
            <w:r>
              <w:rPr>
                <w:b/>
              </w:rPr>
              <w:t>which the work was carried out.</w:t>
            </w:r>
          </w:p>
          <w:p w:rsidR="00615E59" w:rsidRPr="00CD50BD" w:rsidRDefault="00615E59">
            <w:pPr>
              <w:rPr>
                <w:b/>
              </w:rPr>
            </w:pPr>
          </w:p>
          <w:p w:rsidR="00615E59" w:rsidRPr="00CD50BD" w:rsidRDefault="00615E59" w:rsidP="00544CB2">
            <w:pPr>
              <w:rPr>
                <w:b/>
              </w:rPr>
            </w:pPr>
            <w:r w:rsidRPr="00CD50BD">
              <w:rPr>
                <w:b/>
              </w:rPr>
              <w:t xml:space="preserve">If the Plant and Materials manufactured, repaired or refurbished by the </w:t>
            </w:r>
            <w:r w:rsidRPr="00CD50BD">
              <w:rPr>
                <w:b/>
                <w:i/>
              </w:rPr>
              <w:t>Contractor</w:t>
            </w:r>
            <w:r w:rsidRPr="00CD50BD">
              <w:rPr>
                <w:b/>
              </w:rPr>
              <w:t xml:space="preserve"> are not put to their intended use when they are supplied, but placed instead into the </w:t>
            </w:r>
            <w:r w:rsidRPr="00CD50BD">
              <w:rPr>
                <w:b/>
                <w:i/>
              </w:rPr>
              <w:t>Employer</w:t>
            </w:r>
            <w:r w:rsidRPr="00CD50BD">
              <w:rPr>
                <w:b/>
              </w:rPr>
              <w:t xml:space="preserve">’s storage, the 12 month period starts and ends as stated in </w:t>
            </w:r>
            <w:r>
              <w:rPr>
                <w:b/>
              </w:rPr>
              <w:t xml:space="preserve">Clause 4.4 of </w:t>
            </w:r>
            <w:r w:rsidRPr="00CD50BD">
              <w:rPr>
                <w:b/>
              </w:rPr>
              <w:t>the Service Information and in terms of the conditions stated in the Service Information.</w:t>
            </w:r>
          </w:p>
        </w:tc>
      </w:tr>
      <w:tr w:rsidR="00615E59" w:rsidRPr="00CD50BD" w:rsidTr="003827E3">
        <w:trPr>
          <w:gridAfter w:val="4"/>
          <w:wAfter w:w="8866" w:type="dxa"/>
          <w:cantSplit/>
        </w:trPr>
        <w:tc>
          <w:tcPr>
            <w:tcW w:w="983" w:type="dxa"/>
            <w:tcBorders>
              <w:top w:val="single" w:sz="4" w:space="0" w:color="auto"/>
              <w:bottom w:val="single" w:sz="4" w:space="0" w:color="auto"/>
            </w:tcBorders>
            <w:shd w:val="clear" w:color="auto" w:fill="D9D9D9"/>
          </w:tcPr>
          <w:p w:rsidR="00615E59" w:rsidRPr="00CD50BD" w:rsidRDefault="00615E59" w:rsidP="00AD4C5F">
            <w:pPr>
              <w:rPr>
                <w:bCs/>
              </w:rPr>
            </w:pPr>
            <w:r w:rsidRPr="00CD50BD">
              <w:rPr>
                <w:b/>
              </w:rPr>
              <w:t>Z</w:t>
            </w:r>
            <w:r>
              <w:rPr>
                <w:b/>
              </w:rPr>
              <w:t>17</w:t>
            </w:r>
          </w:p>
        </w:tc>
        <w:tc>
          <w:tcPr>
            <w:tcW w:w="3444" w:type="dxa"/>
            <w:gridSpan w:val="2"/>
            <w:tcBorders>
              <w:top w:val="single" w:sz="4" w:space="0" w:color="auto"/>
              <w:bottom w:val="single" w:sz="4" w:space="0" w:color="auto"/>
            </w:tcBorders>
          </w:tcPr>
          <w:p w:rsidR="00615E59" w:rsidRPr="00CD50BD" w:rsidRDefault="00615E59">
            <w:pPr>
              <w:rPr>
                <w:b/>
              </w:rPr>
            </w:pPr>
            <w:r w:rsidRPr="00CD50BD">
              <w:rPr>
                <w:b/>
              </w:rPr>
              <w:t>Incentive payments in secondary Option X20</w:t>
            </w:r>
          </w:p>
        </w:tc>
        <w:tc>
          <w:tcPr>
            <w:tcW w:w="5297" w:type="dxa"/>
            <w:gridSpan w:val="4"/>
            <w:tcBorders>
              <w:top w:val="single" w:sz="4" w:space="0" w:color="auto"/>
              <w:bottom w:val="single" w:sz="4" w:space="0" w:color="auto"/>
            </w:tcBorders>
          </w:tcPr>
          <w:p w:rsidR="00615E59" w:rsidRPr="00CD50BD" w:rsidRDefault="00615E59">
            <w:pPr>
              <w:rPr>
                <w:b/>
              </w:rPr>
            </w:pPr>
            <w:r w:rsidRPr="00CD50BD">
              <w:rPr>
                <w:b/>
              </w:rPr>
              <w:t>Add to clause X20.4:</w:t>
            </w:r>
          </w:p>
          <w:p w:rsidR="00615E59" w:rsidRPr="00CD50BD" w:rsidRDefault="00615E59">
            <w:pPr>
              <w:rPr>
                <w:b/>
              </w:rPr>
            </w:pPr>
          </w:p>
          <w:p w:rsidR="00615E59" w:rsidRDefault="00615E59">
            <w:pPr>
              <w:rPr>
                <w:b/>
              </w:rPr>
            </w:pPr>
            <w:r w:rsidRPr="00CD50BD">
              <w:rPr>
                <w:b/>
              </w:rPr>
              <w:t xml:space="preserve">The </w:t>
            </w:r>
            <w:r w:rsidRPr="00CD50BD">
              <w:rPr>
                <w:b/>
                <w:i/>
              </w:rPr>
              <w:t>Contractor</w:t>
            </w:r>
            <w:r w:rsidRPr="00CD50BD">
              <w:rPr>
                <w:b/>
              </w:rPr>
              <w:t xml:space="preserve"> pays to the </w:t>
            </w:r>
            <w:r w:rsidRPr="00CD50BD">
              <w:rPr>
                <w:b/>
                <w:i/>
              </w:rPr>
              <w:t>Employer</w:t>
            </w:r>
            <w:r w:rsidRPr="00CD50BD">
              <w:rPr>
                <w:b/>
              </w:rPr>
              <w:t xml:space="preserve"> the amount </w:t>
            </w:r>
            <w:r>
              <w:rPr>
                <w:b/>
              </w:rPr>
              <w:t xml:space="preserve">calculated as </w:t>
            </w:r>
            <w:r w:rsidRPr="00CD50BD">
              <w:rPr>
                <w:b/>
              </w:rPr>
              <w:t xml:space="preserve">stated in the </w:t>
            </w:r>
            <w:r w:rsidRPr="003E45BE">
              <w:rPr>
                <w:b/>
              </w:rPr>
              <w:t>Service Information</w:t>
            </w:r>
            <w:r w:rsidRPr="00CD50BD">
              <w:rPr>
                <w:b/>
              </w:rPr>
              <w:t xml:space="preserve"> if the target stated for a Key Performance Indicator is not achieved.</w:t>
            </w:r>
          </w:p>
          <w:p w:rsidR="00615E59" w:rsidRDefault="00615E59">
            <w:pPr>
              <w:rPr>
                <w:b/>
              </w:rPr>
            </w:pPr>
          </w:p>
          <w:p w:rsidR="00615E59" w:rsidRDefault="00615E59">
            <w:pPr>
              <w:rPr>
                <w:b/>
              </w:rPr>
            </w:pPr>
            <w:r>
              <w:rPr>
                <w:b/>
              </w:rPr>
              <w:t>Delete second sentence of clause X20.4 and replace by:</w:t>
            </w:r>
          </w:p>
          <w:p w:rsidR="00615E59" w:rsidRDefault="00615E59">
            <w:pPr>
              <w:rPr>
                <w:b/>
              </w:rPr>
            </w:pPr>
            <w:r>
              <w:rPr>
                <w:b/>
              </w:rPr>
              <w:t xml:space="preserve">Payment of the amount due by either Party to the other is done at the times stated in the </w:t>
            </w:r>
            <w:r w:rsidRPr="004726AA">
              <w:rPr>
                <w:b/>
              </w:rPr>
              <w:t>Service Information</w:t>
            </w:r>
            <w:r>
              <w:rPr>
                <w:b/>
              </w:rPr>
              <w:t>.</w:t>
            </w:r>
          </w:p>
          <w:p w:rsidR="00615E59" w:rsidRDefault="00615E59">
            <w:pPr>
              <w:rPr>
                <w:b/>
              </w:rPr>
            </w:pPr>
          </w:p>
          <w:p w:rsidR="00615E59" w:rsidRDefault="00615E59">
            <w:pPr>
              <w:rPr>
                <w:b/>
              </w:rPr>
            </w:pPr>
          </w:p>
          <w:p w:rsidR="00615E59" w:rsidRDefault="00615E59">
            <w:pPr>
              <w:rPr>
                <w:b/>
              </w:rPr>
            </w:pPr>
          </w:p>
          <w:p w:rsidR="00615E59" w:rsidRDefault="00615E59">
            <w:pPr>
              <w:rPr>
                <w:b/>
              </w:rPr>
            </w:pPr>
          </w:p>
          <w:p w:rsidR="00615E59" w:rsidRPr="00CD50BD" w:rsidRDefault="00615E59">
            <w:pPr>
              <w:rPr>
                <w:b/>
              </w:rPr>
            </w:pPr>
          </w:p>
        </w:tc>
      </w:tr>
      <w:tr w:rsidR="00615E59" w:rsidRPr="00CD50BD" w:rsidTr="003827E3">
        <w:trPr>
          <w:gridAfter w:val="4"/>
          <w:wAfter w:w="8866" w:type="dxa"/>
          <w:cantSplit/>
        </w:trPr>
        <w:tc>
          <w:tcPr>
            <w:tcW w:w="983" w:type="dxa"/>
            <w:tcBorders>
              <w:top w:val="single" w:sz="4" w:space="0" w:color="auto"/>
              <w:bottom w:val="nil"/>
            </w:tcBorders>
            <w:shd w:val="clear" w:color="auto" w:fill="D9D9D9"/>
          </w:tcPr>
          <w:p w:rsidR="00615E59" w:rsidRPr="00CD50BD" w:rsidRDefault="00615E59" w:rsidP="00AD4C5F">
            <w:pPr>
              <w:rPr>
                <w:bCs/>
              </w:rPr>
            </w:pPr>
            <w:r>
              <w:rPr>
                <w:b/>
              </w:rPr>
              <w:t>Z18</w:t>
            </w:r>
          </w:p>
        </w:tc>
        <w:tc>
          <w:tcPr>
            <w:tcW w:w="3444" w:type="dxa"/>
            <w:gridSpan w:val="2"/>
            <w:tcBorders>
              <w:top w:val="single" w:sz="4" w:space="0" w:color="auto"/>
              <w:bottom w:val="nil"/>
            </w:tcBorders>
          </w:tcPr>
          <w:p w:rsidR="00615E59" w:rsidRPr="00CD50BD" w:rsidRDefault="00615E59">
            <w:pPr>
              <w:rPr>
                <w:b/>
              </w:rPr>
            </w:pPr>
            <w:r>
              <w:rPr>
                <w:b/>
              </w:rPr>
              <w:t>Searching for Defects</w:t>
            </w:r>
          </w:p>
        </w:tc>
        <w:tc>
          <w:tcPr>
            <w:tcW w:w="5297" w:type="dxa"/>
            <w:gridSpan w:val="4"/>
            <w:tcBorders>
              <w:top w:val="single" w:sz="4" w:space="0" w:color="auto"/>
              <w:bottom w:val="nil"/>
            </w:tcBorders>
          </w:tcPr>
          <w:p w:rsidR="00615E59" w:rsidRPr="00CD50BD" w:rsidRDefault="00615E59">
            <w:pPr>
              <w:rPr>
                <w:b/>
              </w:rPr>
            </w:pPr>
          </w:p>
        </w:tc>
      </w:tr>
      <w:tr w:rsidR="00615E59" w:rsidRPr="00CD50BD" w:rsidTr="003827E3">
        <w:trPr>
          <w:gridAfter w:val="4"/>
          <w:wAfter w:w="8866" w:type="dxa"/>
          <w:cantSplit/>
        </w:trPr>
        <w:tc>
          <w:tcPr>
            <w:tcW w:w="983" w:type="dxa"/>
            <w:tcBorders>
              <w:top w:val="nil"/>
              <w:bottom w:val="nil"/>
            </w:tcBorders>
            <w:shd w:val="clear" w:color="auto" w:fill="D9D9D9"/>
          </w:tcPr>
          <w:p w:rsidR="00615E59" w:rsidRPr="00CD50BD" w:rsidRDefault="00615E59" w:rsidP="00AD4C5F">
            <w:pPr>
              <w:rPr>
                <w:bCs/>
              </w:rPr>
            </w:pPr>
            <w:r w:rsidRPr="006E0635">
              <w:t>Z1</w:t>
            </w:r>
            <w:r>
              <w:t>8</w:t>
            </w:r>
            <w:r w:rsidRPr="006E0635">
              <w:t>.1</w:t>
            </w:r>
          </w:p>
        </w:tc>
        <w:tc>
          <w:tcPr>
            <w:tcW w:w="3444" w:type="dxa"/>
            <w:gridSpan w:val="2"/>
            <w:tcBorders>
              <w:top w:val="nil"/>
              <w:bottom w:val="nil"/>
            </w:tcBorders>
          </w:tcPr>
          <w:p w:rsidR="00615E59" w:rsidRPr="006E0635" w:rsidRDefault="00615E59" w:rsidP="006E0635">
            <w:pPr>
              <w:jc w:val="right"/>
            </w:pPr>
          </w:p>
        </w:tc>
        <w:tc>
          <w:tcPr>
            <w:tcW w:w="5297" w:type="dxa"/>
            <w:gridSpan w:val="4"/>
            <w:tcBorders>
              <w:top w:val="nil"/>
              <w:bottom w:val="nil"/>
            </w:tcBorders>
          </w:tcPr>
          <w:p w:rsidR="00615E59" w:rsidRDefault="00615E59" w:rsidP="006E0635">
            <w:pPr>
              <w:rPr>
                <w:b/>
              </w:rPr>
            </w:pPr>
            <w:r>
              <w:rPr>
                <w:b/>
              </w:rPr>
              <w:t xml:space="preserve">Until the end of the </w:t>
            </w:r>
            <w:r w:rsidRPr="00E430DE">
              <w:rPr>
                <w:b/>
                <w:i/>
              </w:rPr>
              <w:t>service period</w:t>
            </w:r>
            <w:r>
              <w:rPr>
                <w:b/>
              </w:rPr>
              <w:t>, t</w:t>
            </w:r>
            <w:r w:rsidRPr="006E0635">
              <w:rPr>
                <w:b/>
              </w:rPr>
              <w:t xml:space="preserve">he </w:t>
            </w:r>
            <w:r w:rsidRPr="006E0635">
              <w:rPr>
                <w:b/>
                <w:i/>
              </w:rPr>
              <w:t>Service Manager</w:t>
            </w:r>
            <w:r w:rsidRPr="006E0635">
              <w:rPr>
                <w:b/>
              </w:rPr>
              <w:t xml:space="preserve"> may instruct the </w:t>
            </w:r>
            <w:r w:rsidRPr="006E0635">
              <w:rPr>
                <w:b/>
                <w:i/>
              </w:rPr>
              <w:t>Contractor</w:t>
            </w:r>
            <w:r w:rsidRPr="006E0635">
              <w:rPr>
                <w:b/>
              </w:rPr>
              <w:t xml:space="preserve"> to search</w:t>
            </w:r>
            <w:r>
              <w:rPr>
                <w:b/>
              </w:rPr>
              <w:t xml:space="preserve"> for a Defect</w:t>
            </w:r>
            <w:r w:rsidRPr="006E0635">
              <w:rPr>
                <w:b/>
              </w:rPr>
              <w:t>.  He gives his reasons for the search with his instruction.  Searching may include</w:t>
            </w:r>
          </w:p>
          <w:p w:rsidR="00615E59" w:rsidRDefault="00615E59" w:rsidP="006E0635">
            <w:pPr>
              <w:rPr>
                <w:b/>
              </w:rPr>
            </w:pPr>
          </w:p>
          <w:p w:rsidR="00615E59" w:rsidRPr="00E430DE" w:rsidRDefault="00615E59" w:rsidP="00E430DE">
            <w:pPr>
              <w:pStyle w:val="ListBullet"/>
              <w:rPr>
                <w:b/>
                <w:bCs/>
              </w:rPr>
            </w:pPr>
            <w:r w:rsidRPr="00E430DE">
              <w:rPr>
                <w:b/>
                <w:bCs/>
              </w:rPr>
              <w:t>uncovering, dismantling, re-covering and re-erecting work,</w:t>
            </w:r>
          </w:p>
          <w:p w:rsidR="00615E59" w:rsidRPr="00E430DE" w:rsidRDefault="00615E59" w:rsidP="00E430DE">
            <w:pPr>
              <w:pStyle w:val="ListBullet"/>
              <w:rPr>
                <w:b/>
                <w:bCs/>
              </w:rPr>
            </w:pPr>
            <w:r w:rsidRPr="00E430DE">
              <w:rPr>
                <w:b/>
                <w:bCs/>
              </w:rPr>
              <w:t xml:space="preserve">providing facilities, materials and samples for tests and inspections done by the </w:t>
            </w:r>
            <w:r w:rsidRPr="00E430DE">
              <w:rPr>
                <w:b/>
                <w:bCs/>
                <w:i/>
              </w:rPr>
              <w:t>Service Manager</w:t>
            </w:r>
            <w:r w:rsidRPr="00E430DE">
              <w:rPr>
                <w:b/>
                <w:bCs/>
              </w:rPr>
              <w:t xml:space="preserve"> and</w:t>
            </w:r>
          </w:p>
          <w:p w:rsidR="00615E59" w:rsidRPr="006E0635" w:rsidRDefault="00615E59" w:rsidP="00E430DE">
            <w:pPr>
              <w:pStyle w:val="ListBullet"/>
            </w:pPr>
            <w:r w:rsidRPr="00E430DE">
              <w:rPr>
                <w:b/>
                <w:bCs/>
              </w:rPr>
              <w:t>doing tests and inspections which the Service Information does not require.</w:t>
            </w:r>
          </w:p>
        </w:tc>
      </w:tr>
      <w:tr w:rsidR="00615E59" w:rsidRPr="00CD50BD" w:rsidTr="003827E3">
        <w:trPr>
          <w:gridAfter w:val="4"/>
          <w:wAfter w:w="8866" w:type="dxa"/>
          <w:cantSplit/>
        </w:trPr>
        <w:tc>
          <w:tcPr>
            <w:tcW w:w="983" w:type="dxa"/>
            <w:tcBorders>
              <w:top w:val="nil"/>
              <w:bottom w:val="nil"/>
              <w:right w:val="nil"/>
            </w:tcBorders>
            <w:shd w:val="clear" w:color="auto" w:fill="D9D9D9"/>
          </w:tcPr>
          <w:p w:rsidR="00615E59" w:rsidRPr="00CD50BD" w:rsidRDefault="00615E59" w:rsidP="00B55647">
            <w:pPr>
              <w:rPr>
                <w:bCs/>
              </w:rPr>
            </w:pPr>
            <w:r>
              <w:t>Z18.2</w:t>
            </w:r>
          </w:p>
        </w:tc>
        <w:tc>
          <w:tcPr>
            <w:tcW w:w="3444" w:type="dxa"/>
            <w:gridSpan w:val="2"/>
            <w:tcBorders>
              <w:top w:val="nil"/>
              <w:left w:val="nil"/>
              <w:bottom w:val="nil"/>
              <w:right w:val="nil"/>
            </w:tcBorders>
          </w:tcPr>
          <w:p w:rsidR="00615E59" w:rsidRPr="006E0635" w:rsidRDefault="00615E59" w:rsidP="006E0635">
            <w:pPr>
              <w:jc w:val="right"/>
            </w:pPr>
          </w:p>
        </w:tc>
        <w:tc>
          <w:tcPr>
            <w:tcW w:w="5297" w:type="dxa"/>
            <w:gridSpan w:val="4"/>
            <w:tcBorders>
              <w:top w:val="nil"/>
              <w:left w:val="nil"/>
              <w:bottom w:val="nil"/>
            </w:tcBorders>
          </w:tcPr>
          <w:p w:rsidR="00615E59" w:rsidRPr="006E0635" w:rsidRDefault="00615E59">
            <w:pPr>
              <w:rPr>
                <w:b/>
              </w:rPr>
            </w:pPr>
            <w:r>
              <w:rPr>
                <w:b/>
              </w:rPr>
              <w:t>If t</w:t>
            </w:r>
            <w:r w:rsidRPr="006E0635">
              <w:rPr>
                <w:b/>
              </w:rPr>
              <w:t xml:space="preserve">he </w:t>
            </w:r>
            <w:r w:rsidRPr="006E0635">
              <w:rPr>
                <w:b/>
                <w:i/>
              </w:rPr>
              <w:t>Service Manager</w:t>
            </w:r>
            <w:r w:rsidRPr="006E0635">
              <w:rPr>
                <w:b/>
              </w:rPr>
              <w:t xml:space="preserve"> instructs the </w:t>
            </w:r>
            <w:r w:rsidRPr="006E0635">
              <w:rPr>
                <w:b/>
                <w:i/>
              </w:rPr>
              <w:t>Contractor</w:t>
            </w:r>
            <w:r w:rsidRPr="006E0635">
              <w:rPr>
                <w:b/>
              </w:rPr>
              <w:t xml:space="preserve"> to search </w:t>
            </w:r>
            <w:r>
              <w:rPr>
                <w:b/>
              </w:rPr>
              <w:t xml:space="preserve">for a Defect </w:t>
            </w:r>
            <w:r w:rsidRPr="006E0635">
              <w:rPr>
                <w:b/>
              </w:rPr>
              <w:t>and no Defect is found</w:t>
            </w:r>
            <w:r>
              <w:rPr>
                <w:b/>
              </w:rPr>
              <w:t xml:space="preserve">, or the </w:t>
            </w:r>
            <w:r w:rsidRPr="00E430DE">
              <w:rPr>
                <w:b/>
                <w:i/>
              </w:rPr>
              <w:t>Contractor</w:t>
            </w:r>
            <w:r>
              <w:rPr>
                <w:b/>
              </w:rPr>
              <w:t>’s liability for correcting Defects has expired, the instruction is a compensation event</w:t>
            </w:r>
            <w:r w:rsidRPr="006E0635">
              <w:rPr>
                <w:b/>
              </w:rPr>
              <w:t xml:space="preserve"> unless the search is needed only because the </w:t>
            </w:r>
            <w:r w:rsidRPr="006E0635">
              <w:rPr>
                <w:b/>
                <w:i/>
              </w:rPr>
              <w:t>Contractor</w:t>
            </w:r>
            <w:r w:rsidRPr="006E0635">
              <w:rPr>
                <w:b/>
              </w:rPr>
              <w:t xml:space="preserve"> gave insufficient notice of doing work obstructing a required test or inspection.</w:t>
            </w:r>
          </w:p>
        </w:tc>
      </w:tr>
      <w:tr w:rsidR="00615E59" w:rsidRPr="00A47193" w:rsidTr="003827E3">
        <w:trPr>
          <w:gridAfter w:val="4"/>
          <w:wAfter w:w="8866" w:type="dxa"/>
          <w:cantSplit/>
        </w:trPr>
        <w:tc>
          <w:tcPr>
            <w:tcW w:w="983" w:type="dxa"/>
            <w:tcBorders>
              <w:top w:val="nil"/>
              <w:bottom w:val="single" w:sz="4" w:space="0" w:color="auto"/>
              <w:right w:val="nil"/>
            </w:tcBorders>
            <w:shd w:val="clear" w:color="auto" w:fill="D9D9D9"/>
          </w:tcPr>
          <w:p w:rsidR="00615E59" w:rsidRPr="00A47193" w:rsidRDefault="00615E59" w:rsidP="00B55647">
            <w:pPr>
              <w:rPr>
                <w:rFonts w:cs="Arial"/>
                <w:bCs/>
              </w:rPr>
            </w:pPr>
            <w:r w:rsidRPr="00A47193">
              <w:rPr>
                <w:rFonts w:cs="Arial"/>
                <w:bCs/>
              </w:rPr>
              <w:lastRenderedPageBreak/>
              <w:t>Z1</w:t>
            </w:r>
            <w:r>
              <w:rPr>
                <w:rFonts w:cs="Arial"/>
                <w:bCs/>
              </w:rPr>
              <w:t>8</w:t>
            </w:r>
            <w:r w:rsidRPr="00A47193">
              <w:rPr>
                <w:rFonts w:cs="Arial"/>
                <w:bCs/>
              </w:rPr>
              <w:t>.</w:t>
            </w:r>
            <w:r>
              <w:rPr>
                <w:rFonts w:cs="Arial"/>
                <w:bCs/>
              </w:rPr>
              <w:t>3</w:t>
            </w:r>
          </w:p>
        </w:tc>
        <w:tc>
          <w:tcPr>
            <w:tcW w:w="3444" w:type="dxa"/>
            <w:gridSpan w:val="2"/>
            <w:tcBorders>
              <w:top w:val="nil"/>
              <w:left w:val="nil"/>
              <w:bottom w:val="single" w:sz="4" w:space="0" w:color="auto"/>
              <w:right w:val="nil"/>
            </w:tcBorders>
          </w:tcPr>
          <w:p w:rsidR="00615E59" w:rsidRPr="00A47193" w:rsidRDefault="00615E59" w:rsidP="00E832DB">
            <w:pPr>
              <w:rPr>
                <w:rFonts w:cs="Arial"/>
                <w:bCs/>
              </w:rPr>
            </w:pPr>
          </w:p>
        </w:tc>
        <w:tc>
          <w:tcPr>
            <w:tcW w:w="5297" w:type="dxa"/>
            <w:gridSpan w:val="4"/>
            <w:tcBorders>
              <w:top w:val="nil"/>
              <w:left w:val="nil"/>
              <w:bottom w:val="single" w:sz="4" w:space="0" w:color="auto"/>
            </w:tcBorders>
          </w:tcPr>
          <w:p w:rsidR="00615E59" w:rsidRDefault="00615E59" w:rsidP="008771B3">
            <w:pPr>
              <w:rPr>
                <w:b/>
              </w:rPr>
            </w:pPr>
            <w:r w:rsidRPr="00A47193">
              <w:rPr>
                <w:b/>
              </w:rPr>
              <w:t>Before the contractors starts work under an instruction to search for a Defect, the pricing process described in Part 3 of this contract is to be followed,  and the ETOM and CTOM shall both sign the Task order for the Search for Defect work</w:t>
            </w:r>
            <w:r>
              <w:rPr>
                <w:b/>
              </w:rPr>
              <w:t>, with reference to Clause Z8</w:t>
            </w:r>
            <w:r w:rsidRPr="00A47193">
              <w:rPr>
                <w:b/>
              </w:rPr>
              <w:t>.</w:t>
            </w:r>
            <w:r>
              <w:rPr>
                <w:b/>
              </w:rPr>
              <w:t xml:space="preserve"> </w:t>
            </w:r>
          </w:p>
          <w:p w:rsidR="00615E59" w:rsidRDefault="00615E59" w:rsidP="008771B3">
            <w:pPr>
              <w:rPr>
                <w:b/>
              </w:rPr>
            </w:pPr>
          </w:p>
          <w:p w:rsidR="00615E59" w:rsidRDefault="00615E59" w:rsidP="008771B3">
            <w:pPr>
              <w:rPr>
                <w:b/>
              </w:rPr>
            </w:pPr>
            <w:r>
              <w:rPr>
                <w:b/>
              </w:rPr>
              <w:t xml:space="preserve">However, this signed task order will not be accompanied by a 45 </w:t>
            </w:r>
            <w:smartTag w:uri="urn:schemas-microsoft-com:office:smarttags" w:element="stockticker">
              <w:r>
                <w:rPr>
                  <w:b/>
                </w:rPr>
                <w:t>SAP</w:t>
              </w:r>
            </w:smartTag>
            <w:r>
              <w:rPr>
                <w:b/>
              </w:rPr>
              <w:t xml:space="preserve"> order number, as it is only issued to ensure that the correct processes, durations, quality procedures are in place to protect the plant.</w:t>
            </w:r>
          </w:p>
          <w:p w:rsidR="00615E59" w:rsidRDefault="00615E59" w:rsidP="008771B3">
            <w:pPr>
              <w:rPr>
                <w:b/>
              </w:rPr>
            </w:pPr>
          </w:p>
          <w:p w:rsidR="00615E59" w:rsidRDefault="00615E59" w:rsidP="00A47193">
            <w:pPr>
              <w:rPr>
                <w:b/>
              </w:rPr>
            </w:pPr>
            <w:r w:rsidRPr="00A47193">
              <w:rPr>
                <w:b/>
              </w:rPr>
              <w:t xml:space="preserve">This </w:t>
            </w:r>
            <w:r>
              <w:rPr>
                <w:b/>
              </w:rPr>
              <w:t xml:space="preserve">will also assist </w:t>
            </w:r>
            <w:r w:rsidRPr="00A47193">
              <w:rPr>
                <w:b/>
              </w:rPr>
              <w:t xml:space="preserve">both the Employer and Contractor </w:t>
            </w:r>
            <w:r>
              <w:rPr>
                <w:b/>
              </w:rPr>
              <w:t>to know what</w:t>
            </w:r>
            <w:r w:rsidRPr="00A47193">
              <w:rPr>
                <w:b/>
              </w:rPr>
              <w:t xml:space="preserve"> the </w:t>
            </w:r>
            <w:r>
              <w:rPr>
                <w:b/>
              </w:rPr>
              <w:t xml:space="preserve">possible financial </w:t>
            </w:r>
            <w:r w:rsidRPr="00A47193">
              <w:rPr>
                <w:b/>
              </w:rPr>
              <w:t xml:space="preserve">liability </w:t>
            </w:r>
            <w:r>
              <w:rPr>
                <w:b/>
              </w:rPr>
              <w:t>would be to whichever party</w:t>
            </w:r>
            <w:r w:rsidRPr="00A47193">
              <w:rPr>
                <w:b/>
              </w:rPr>
              <w:t xml:space="preserve"> is finally responsible for the outcome of the search for Defect work</w:t>
            </w:r>
            <w:r>
              <w:rPr>
                <w:b/>
              </w:rPr>
              <w:t>.</w:t>
            </w:r>
          </w:p>
          <w:p w:rsidR="00615E59" w:rsidRDefault="00615E59" w:rsidP="00A47193">
            <w:pPr>
              <w:rPr>
                <w:b/>
              </w:rPr>
            </w:pPr>
          </w:p>
          <w:p w:rsidR="00615E59" w:rsidRPr="00A47193" w:rsidRDefault="00615E59" w:rsidP="007806B1">
            <w:pPr>
              <w:tabs>
                <w:tab w:val="clear" w:pos="357"/>
                <w:tab w:val="left" w:pos="-33"/>
              </w:tabs>
              <w:rPr>
                <w:b/>
              </w:rPr>
            </w:pPr>
            <w:r>
              <w:rPr>
                <w:b/>
              </w:rPr>
              <w:t xml:space="preserve">Should a defect be found, then the Task order, and any associated compensation events will be closed at the </w:t>
            </w:r>
            <w:r w:rsidRPr="00637186">
              <w:rPr>
                <w:b/>
                <w:i/>
              </w:rPr>
              <w:t>Contractors</w:t>
            </w:r>
            <w:r>
              <w:rPr>
                <w:b/>
              </w:rPr>
              <w:t xml:space="preserve"> cost, and should no defect be found, a 45 </w:t>
            </w:r>
            <w:smartTag w:uri="urn:schemas-microsoft-com:office:smarttags" w:element="stockticker">
              <w:r>
                <w:rPr>
                  <w:b/>
                </w:rPr>
                <w:t>SAP</w:t>
              </w:r>
            </w:smartTag>
            <w:r>
              <w:rPr>
                <w:b/>
              </w:rPr>
              <w:t xml:space="preserve"> order will be issued to the Task Order, and any associated compensation events value.</w:t>
            </w:r>
          </w:p>
        </w:tc>
      </w:tr>
    </w:tbl>
    <w:p w:rsidR="000E1DD9" w:rsidRDefault="000E1DD9"/>
    <w:p w:rsidR="000E1DD9" w:rsidRDefault="000E1DD9">
      <w:r>
        <w:br w:type="page"/>
      </w:r>
    </w:p>
    <w:p w:rsidR="00A2498A" w:rsidRPr="00CD50BD" w:rsidRDefault="00BD7D78" w:rsidP="0002000F">
      <w:pPr>
        <w:pStyle w:val="Style26ptTopSinglesolidlineAuto075ptLinewidthFr"/>
      </w:pPr>
      <w:bookmarkStart w:id="1" w:name="OLE_LINK3"/>
      <w:bookmarkStart w:id="2" w:name="OLE_LINK4"/>
      <w:r w:rsidRPr="00CD50BD">
        <w:lastRenderedPageBreak/>
        <w:t>Contract Data</w:t>
      </w:r>
    </w:p>
    <w:p w:rsidR="00BD7D78" w:rsidRPr="00CD50BD" w:rsidRDefault="00BD7D78">
      <w:pPr>
        <w:pStyle w:val="EndnoteText"/>
        <w:spacing w:after="0"/>
        <w:rPr>
          <w:rFonts w:cs="Arial"/>
          <w:spacing w:val="0"/>
          <w:szCs w:val="24"/>
        </w:rPr>
      </w:pPr>
    </w:p>
    <w:p w:rsidR="00A2498A" w:rsidRDefault="00A2498A">
      <w:pPr>
        <w:pStyle w:val="Heading1"/>
        <w:rPr>
          <w:i/>
          <w:iCs/>
        </w:rPr>
      </w:pPr>
      <w:r w:rsidRPr="00CD50BD">
        <w:t xml:space="preserve">Part two - Data provided by the </w:t>
      </w:r>
      <w:r w:rsidRPr="00CD50BD">
        <w:rPr>
          <w:i/>
          <w:iCs/>
        </w:rPr>
        <w:t>Contractor</w:t>
      </w:r>
    </w:p>
    <w:p w:rsidR="007B5E76" w:rsidRPr="007B5E76" w:rsidRDefault="007B5E76" w:rsidP="007B5E76"/>
    <w:p w:rsidR="004E59FF" w:rsidRPr="00CD50BD" w:rsidRDefault="00CC7039" w:rsidP="004E59FF">
      <w:pPr>
        <w:jc w:val="both"/>
        <w:rPr>
          <w:rFonts w:cs="Arial"/>
        </w:rPr>
      </w:pPr>
      <w:r>
        <w:rPr>
          <w:rFonts w:cs="Arial"/>
        </w:rPr>
        <w:t xml:space="preserve">Please </w:t>
      </w:r>
      <w:r w:rsidR="004E59FF" w:rsidRPr="00CD50BD">
        <w:rPr>
          <w:rFonts w:cs="Arial"/>
        </w:rPr>
        <w:t xml:space="preserve">read the </w:t>
      </w:r>
      <w:r>
        <w:rPr>
          <w:rFonts w:cs="Arial"/>
        </w:rPr>
        <w:t xml:space="preserve">relevant clauses in the </w:t>
      </w:r>
      <w:r w:rsidR="004E59FF" w:rsidRPr="00CD50BD">
        <w:rPr>
          <w:rFonts w:cs="Arial"/>
        </w:rPr>
        <w:t xml:space="preserve">NEC3 Term Service Contract (June 2005) </w:t>
      </w:r>
      <w:r>
        <w:rPr>
          <w:rFonts w:cs="Arial"/>
        </w:rPr>
        <w:t xml:space="preserve">in order to </w:t>
      </w:r>
      <w:r w:rsidR="004E59FF" w:rsidRPr="00CD50BD">
        <w:rPr>
          <w:rFonts w:cs="Arial"/>
        </w:rPr>
        <w:t>understand the implications of this Data</w:t>
      </w:r>
      <w:r>
        <w:rPr>
          <w:rFonts w:cs="Arial"/>
        </w:rPr>
        <w:t>.</w:t>
      </w: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400"/>
        <w:gridCol w:w="5244"/>
      </w:tblGrid>
      <w:tr w:rsidR="002608F1" w:rsidRPr="00CD50BD">
        <w:trPr>
          <w:cantSplit/>
        </w:trPr>
        <w:tc>
          <w:tcPr>
            <w:tcW w:w="1080" w:type="dxa"/>
            <w:tcBorders>
              <w:top w:val="single" w:sz="4" w:space="0" w:color="auto"/>
              <w:bottom w:val="single" w:sz="4" w:space="0" w:color="auto"/>
              <w:right w:val="nil"/>
            </w:tcBorders>
          </w:tcPr>
          <w:p w:rsidR="002608F1" w:rsidRPr="00CD50BD" w:rsidRDefault="002608F1">
            <w:pPr>
              <w:pStyle w:val="Heading2"/>
            </w:pPr>
            <w:r w:rsidRPr="00CD50BD">
              <w:t>Clause number</w:t>
            </w:r>
          </w:p>
        </w:tc>
        <w:tc>
          <w:tcPr>
            <w:tcW w:w="3400" w:type="dxa"/>
            <w:tcBorders>
              <w:top w:val="single" w:sz="4" w:space="0" w:color="auto"/>
              <w:left w:val="nil"/>
              <w:bottom w:val="single" w:sz="4" w:space="0" w:color="auto"/>
              <w:right w:val="nil"/>
            </w:tcBorders>
          </w:tcPr>
          <w:p w:rsidR="002608F1" w:rsidRPr="00CD50BD" w:rsidRDefault="002608F1">
            <w:pPr>
              <w:pStyle w:val="Heading2"/>
            </w:pPr>
            <w:r w:rsidRPr="00CD50BD">
              <w:t>Statement</w:t>
            </w:r>
          </w:p>
        </w:tc>
        <w:tc>
          <w:tcPr>
            <w:tcW w:w="5244" w:type="dxa"/>
            <w:tcBorders>
              <w:top w:val="single" w:sz="4" w:space="0" w:color="auto"/>
              <w:left w:val="nil"/>
              <w:bottom w:val="nil"/>
            </w:tcBorders>
          </w:tcPr>
          <w:p w:rsidR="002608F1" w:rsidRPr="00CD50BD" w:rsidRDefault="002608F1">
            <w:pPr>
              <w:pStyle w:val="Heading2"/>
            </w:pPr>
            <w:r w:rsidRPr="00CD50BD">
              <w:t>Data</w:t>
            </w:r>
          </w:p>
        </w:tc>
      </w:tr>
      <w:tr w:rsidR="0035286B" w:rsidRPr="00CD50BD">
        <w:trPr>
          <w:cantSplit/>
        </w:trPr>
        <w:tc>
          <w:tcPr>
            <w:tcW w:w="1080" w:type="dxa"/>
            <w:tcBorders>
              <w:top w:val="single" w:sz="4" w:space="0" w:color="auto"/>
              <w:bottom w:val="nil"/>
            </w:tcBorders>
            <w:shd w:val="clear" w:color="auto" w:fill="auto"/>
          </w:tcPr>
          <w:p w:rsidR="0035286B" w:rsidRPr="00CD50BD" w:rsidRDefault="0035286B">
            <w:pPr>
              <w:rPr>
                <w:bCs/>
              </w:rPr>
            </w:pPr>
            <w:r w:rsidRPr="00CD50BD">
              <w:rPr>
                <w:bCs/>
              </w:rPr>
              <w:t>10.1</w:t>
            </w:r>
          </w:p>
        </w:tc>
        <w:tc>
          <w:tcPr>
            <w:tcW w:w="3400" w:type="dxa"/>
            <w:tcBorders>
              <w:top w:val="single" w:sz="4" w:space="0" w:color="auto"/>
              <w:bottom w:val="nil"/>
            </w:tcBorders>
          </w:tcPr>
          <w:p w:rsidR="0035286B" w:rsidRPr="00CD50BD" w:rsidRDefault="0035286B" w:rsidP="00A03FDE">
            <w:r w:rsidRPr="00CD50BD">
              <w:t xml:space="preserve">The </w:t>
            </w:r>
            <w:r w:rsidRPr="00CD50BD">
              <w:rPr>
                <w:i/>
              </w:rPr>
              <w:t>Contractor</w:t>
            </w:r>
            <w:r w:rsidRPr="00CD50BD">
              <w:t xml:space="preserve"> is (Name):</w:t>
            </w:r>
          </w:p>
        </w:tc>
        <w:tc>
          <w:tcPr>
            <w:tcW w:w="5244" w:type="dxa"/>
            <w:tcBorders>
              <w:top w:val="single" w:sz="4" w:space="0" w:color="auto"/>
              <w:bottom w:val="nil"/>
            </w:tcBorders>
          </w:tcPr>
          <w:p w:rsidR="0035286B" w:rsidRPr="00CD50BD" w:rsidRDefault="0035286B" w:rsidP="003E221A">
            <w:pPr>
              <w:rPr>
                <w:b/>
              </w:rPr>
            </w:pPr>
          </w:p>
        </w:tc>
      </w:tr>
      <w:tr w:rsidR="002608F1" w:rsidRPr="00CD50BD">
        <w:trPr>
          <w:cantSplit/>
        </w:trPr>
        <w:tc>
          <w:tcPr>
            <w:tcW w:w="1080" w:type="dxa"/>
            <w:tcBorders>
              <w:top w:val="nil"/>
              <w:bottom w:val="nil"/>
            </w:tcBorders>
            <w:shd w:val="clear" w:color="auto" w:fill="auto"/>
          </w:tcPr>
          <w:p w:rsidR="002608F1" w:rsidRPr="00CD50BD" w:rsidRDefault="002608F1">
            <w:pPr>
              <w:rPr>
                <w:bCs/>
              </w:rPr>
            </w:pPr>
          </w:p>
        </w:tc>
        <w:tc>
          <w:tcPr>
            <w:tcW w:w="3400" w:type="dxa"/>
            <w:tcBorders>
              <w:top w:val="nil"/>
              <w:bottom w:val="nil"/>
            </w:tcBorders>
          </w:tcPr>
          <w:p w:rsidR="002608F1" w:rsidRPr="00CD50BD" w:rsidRDefault="002608F1" w:rsidP="00A03FDE">
            <w:pPr>
              <w:rPr>
                <w:bCs/>
              </w:rPr>
            </w:pPr>
            <w:r w:rsidRPr="00CD50BD">
              <w:t>Address</w:t>
            </w:r>
          </w:p>
        </w:tc>
        <w:tc>
          <w:tcPr>
            <w:tcW w:w="5244" w:type="dxa"/>
            <w:tcBorders>
              <w:top w:val="nil"/>
              <w:bottom w:val="nil"/>
            </w:tcBorders>
          </w:tcPr>
          <w:p w:rsidR="002608F1" w:rsidRPr="00CD50BD" w:rsidRDefault="002608F1">
            <w:pPr>
              <w:rPr>
                <w:b/>
                <w:bCs/>
              </w:rPr>
            </w:pPr>
          </w:p>
        </w:tc>
      </w:tr>
      <w:tr w:rsidR="002608F1" w:rsidRPr="00CD50BD">
        <w:trPr>
          <w:cantSplit/>
        </w:trPr>
        <w:tc>
          <w:tcPr>
            <w:tcW w:w="1080" w:type="dxa"/>
            <w:tcBorders>
              <w:top w:val="nil"/>
              <w:bottom w:val="nil"/>
            </w:tcBorders>
          </w:tcPr>
          <w:p w:rsidR="002608F1" w:rsidRPr="00CD50BD" w:rsidRDefault="002608F1">
            <w:pPr>
              <w:rPr>
                <w:bCs/>
              </w:rPr>
            </w:pPr>
          </w:p>
        </w:tc>
        <w:tc>
          <w:tcPr>
            <w:tcW w:w="3400" w:type="dxa"/>
            <w:tcBorders>
              <w:top w:val="nil"/>
              <w:bottom w:val="nil"/>
            </w:tcBorders>
          </w:tcPr>
          <w:p w:rsidR="002608F1" w:rsidRPr="00CD50BD" w:rsidRDefault="002608F1" w:rsidP="00021F36">
            <w:pPr>
              <w:rPr>
                <w:bCs/>
              </w:rPr>
            </w:pPr>
            <w:r w:rsidRPr="00CD50BD">
              <w:rPr>
                <w:bCs/>
              </w:rPr>
              <w:t>Tel No.</w:t>
            </w:r>
          </w:p>
        </w:tc>
        <w:tc>
          <w:tcPr>
            <w:tcW w:w="5244" w:type="dxa"/>
            <w:tcBorders>
              <w:top w:val="nil"/>
              <w:bottom w:val="nil"/>
            </w:tcBorders>
          </w:tcPr>
          <w:p w:rsidR="002608F1" w:rsidRPr="00CD50BD" w:rsidRDefault="002608F1" w:rsidP="00FD76CE">
            <w:pPr>
              <w:rPr>
                <w:b/>
                <w:bCs/>
              </w:rPr>
            </w:pPr>
          </w:p>
        </w:tc>
      </w:tr>
      <w:tr w:rsidR="002608F1" w:rsidRPr="00CD50BD">
        <w:trPr>
          <w:cantSplit/>
        </w:trPr>
        <w:tc>
          <w:tcPr>
            <w:tcW w:w="1080" w:type="dxa"/>
            <w:tcBorders>
              <w:top w:val="nil"/>
              <w:bottom w:val="single" w:sz="4" w:space="0" w:color="auto"/>
            </w:tcBorders>
          </w:tcPr>
          <w:p w:rsidR="002608F1" w:rsidRPr="00CD50BD" w:rsidRDefault="002608F1">
            <w:pPr>
              <w:rPr>
                <w:bCs/>
              </w:rPr>
            </w:pPr>
          </w:p>
        </w:tc>
        <w:tc>
          <w:tcPr>
            <w:tcW w:w="3400" w:type="dxa"/>
            <w:tcBorders>
              <w:top w:val="nil"/>
              <w:bottom w:val="single" w:sz="4" w:space="0" w:color="auto"/>
            </w:tcBorders>
          </w:tcPr>
          <w:p w:rsidR="002608F1" w:rsidRPr="00CD50BD" w:rsidRDefault="002608F1" w:rsidP="00021F36">
            <w:r w:rsidRPr="00CD50BD">
              <w:t>Fax No.</w:t>
            </w:r>
          </w:p>
        </w:tc>
        <w:tc>
          <w:tcPr>
            <w:tcW w:w="5244" w:type="dxa"/>
            <w:tcBorders>
              <w:top w:val="nil"/>
              <w:bottom w:val="single" w:sz="4" w:space="0" w:color="auto"/>
            </w:tcBorders>
          </w:tcPr>
          <w:p w:rsidR="002608F1" w:rsidRPr="00CD50BD" w:rsidRDefault="002608F1">
            <w:pPr>
              <w:rPr>
                <w:b/>
                <w:bCs/>
              </w:rPr>
            </w:pPr>
          </w:p>
        </w:tc>
      </w:tr>
      <w:tr w:rsidR="006248AC" w:rsidRPr="00CD50BD">
        <w:trPr>
          <w:cantSplit/>
        </w:trPr>
        <w:tc>
          <w:tcPr>
            <w:tcW w:w="1080" w:type="dxa"/>
            <w:tcBorders>
              <w:top w:val="single" w:sz="4" w:space="0" w:color="auto"/>
              <w:bottom w:val="nil"/>
            </w:tcBorders>
          </w:tcPr>
          <w:p w:rsidR="006248AC" w:rsidRPr="00CD50BD" w:rsidRDefault="006248AC" w:rsidP="000F5F8F">
            <w:pPr>
              <w:rPr>
                <w:bCs/>
              </w:rPr>
            </w:pPr>
            <w:r w:rsidRPr="00CD50BD">
              <w:rPr>
                <w:bCs/>
              </w:rPr>
              <w:t>52.1</w:t>
            </w:r>
          </w:p>
        </w:tc>
        <w:tc>
          <w:tcPr>
            <w:tcW w:w="3400" w:type="dxa"/>
            <w:tcBorders>
              <w:top w:val="single" w:sz="4" w:space="0" w:color="auto"/>
              <w:bottom w:val="nil"/>
            </w:tcBorders>
          </w:tcPr>
          <w:p w:rsidR="006248AC" w:rsidRPr="00CD50BD" w:rsidRDefault="006248AC" w:rsidP="000F5F8F">
            <w:r w:rsidRPr="00CD50BD">
              <w:t xml:space="preserve">The </w:t>
            </w:r>
            <w:r w:rsidR="00E40AD2" w:rsidRPr="00CD50BD">
              <w:rPr>
                <w:i/>
              </w:rPr>
              <w:t>direct</w:t>
            </w:r>
            <w:r w:rsidR="00E40AD2" w:rsidRPr="00CD50BD">
              <w:t xml:space="preserve"> </w:t>
            </w:r>
            <w:r w:rsidRPr="00CD50BD">
              <w:rPr>
                <w:i/>
              </w:rPr>
              <w:t>fee percentage</w:t>
            </w:r>
            <w:r w:rsidRPr="00CD50BD">
              <w:t xml:space="preserve"> is</w:t>
            </w:r>
          </w:p>
        </w:tc>
        <w:tc>
          <w:tcPr>
            <w:tcW w:w="5244" w:type="dxa"/>
            <w:tcBorders>
              <w:top w:val="single" w:sz="4" w:space="0" w:color="auto"/>
              <w:bottom w:val="nil"/>
            </w:tcBorders>
          </w:tcPr>
          <w:p w:rsidR="00FC67A2" w:rsidRPr="007B5E76" w:rsidRDefault="00C71AD4" w:rsidP="005D2464">
            <w:pPr>
              <w:rPr>
                <w:b/>
                <w:bCs/>
              </w:rPr>
            </w:pPr>
            <w:r w:rsidRPr="007B5E76">
              <w:rPr>
                <w:b/>
                <w:bCs/>
              </w:rPr>
              <w:t>Zero</w:t>
            </w:r>
            <w:r w:rsidR="00FC67A2" w:rsidRPr="007B5E76">
              <w:rPr>
                <w:b/>
                <w:bCs/>
              </w:rPr>
              <w:t>.</w:t>
            </w:r>
            <w:r w:rsidR="00BC0D61" w:rsidRPr="007B5E76">
              <w:rPr>
                <w:b/>
                <w:bCs/>
              </w:rPr>
              <w:t xml:space="preserve"> </w:t>
            </w:r>
          </w:p>
          <w:p w:rsidR="006248AC" w:rsidRPr="007B5E76" w:rsidRDefault="00FC67A2" w:rsidP="00C44E4A">
            <w:pPr>
              <w:rPr>
                <w:b/>
              </w:rPr>
            </w:pPr>
            <w:r w:rsidRPr="007B5E76">
              <w:rPr>
                <w:b/>
                <w:bCs/>
              </w:rPr>
              <w:t xml:space="preserve">(Note: This is because </w:t>
            </w:r>
            <w:r w:rsidR="00C44E4A" w:rsidRPr="007B5E76">
              <w:rPr>
                <w:b/>
                <w:bCs/>
                <w:i/>
              </w:rPr>
              <w:t>the direct fee percentage</w:t>
            </w:r>
            <w:r w:rsidRPr="007B5E76">
              <w:rPr>
                <w:b/>
                <w:bCs/>
                <w:i/>
              </w:rPr>
              <w:t xml:space="preserve"> </w:t>
            </w:r>
            <w:r w:rsidRPr="007B5E76">
              <w:rPr>
                <w:b/>
                <w:bCs/>
              </w:rPr>
              <w:t>has already been included into the Prices in the Price List of people and work centres</w:t>
            </w:r>
            <w:r w:rsidR="00C71AD4" w:rsidRPr="007B5E76">
              <w:rPr>
                <w:b/>
                <w:bCs/>
              </w:rPr>
              <w:t>.</w:t>
            </w:r>
            <w:r w:rsidR="003A7910" w:rsidRPr="007B5E76">
              <w:rPr>
                <w:b/>
                <w:bCs/>
              </w:rPr>
              <w:t>)</w:t>
            </w:r>
            <w:r w:rsidR="005D2464" w:rsidRPr="007B5E76" w:rsidDel="005D2464">
              <w:rPr>
                <w:b/>
              </w:rPr>
              <w:t xml:space="preserve"> </w:t>
            </w:r>
          </w:p>
        </w:tc>
      </w:tr>
      <w:tr w:rsidR="005D2464" w:rsidRPr="00CD50BD">
        <w:trPr>
          <w:cantSplit/>
        </w:trPr>
        <w:tc>
          <w:tcPr>
            <w:tcW w:w="1080" w:type="dxa"/>
            <w:tcBorders>
              <w:top w:val="nil"/>
              <w:bottom w:val="single" w:sz="4" w:space="0" w:color="auto"/>
            </w:tcBorders>
          </w:tcPr>
          <w:p w:rsidR="005D2464" w:rsidRPr="00CD50BD" w:rsidRDefault="005D2464">
            <w:pPr>
              <w:rPr>
                <w:bCs/>
              </w:rPr>
            </w:pPr>
          </w:p>
        </w:tc>
        <w:tc>
          <w:tcPr>
            <w:tcW w:w="3400" w:type="dxa"/>
            <w:tcBorders>
              <w:top w:val="nil"/>
              <w:bottom w:val="single" w:sz="4" w:space="0" w:color="auto"/>
            </w:tcBorders>
          </w:tcPr>
          <w:p w:rsidR="00C71AD4" w:rsidRPr="00CD50BD" w:rsidRDefault="005D2464" w:rsidP="00BA0065">
            <w:pPr>
              <w:jc w:val="both"/>
            </w:pPr>
            <w:r w:rsidRPr="00CD50BD">
              <w:t xml:space="preserve">The </w:t>
            </w:r>
            <w:r w:rsidRPr="00CD50BD">
              <w:rPr>
                <w:i/>
              </w:rPr>
              <w:t>subcontracted fee percentage</w:t>
            </w:r>
            <w:r w:rsidRPr="00CD50BD">
              <w:t xml:space="preserve"> </w:t>
            </w:r>
            <w:r w:rsidR="00C71AD4" w:rsidRPr="00CD50BD">
              <w:t xml:space="preserve">for </w:t>
            </w:r>
          </w:p>
        </w:tc>
        <w:tc>
          <w:tcPr>
            <w:tcW w:w="5244" w:type="dxa"/>
            <w:tcBorders>
              <w:top w:val="nil"/>
              <w:bottom w:val="single" w:sz="4" w:space="0" w:color="auto"/>
            </w:tcBorders>
          </w:tcPr>
          <w:p w:rsidR="0035482D" w:rsidRPr="00D82C72" w:rsidRDefault="003E221A" w:rsidP="00534BBA">
            <w:pPr>
              <w:rPr>
                <w:b/>
                <w:strike/>
                <w:color w:val="000000"/>
              </w:rPr>
            </w:pPr>
            <w:r>
              <w:rPr>
                <w:b/>
              </w:rPr>
              <w:t>Zero.</w:t>
            </w:r>
          </w:p>
        </w:tc>
      </w:tr>
      <w:tr w:rsidR="005D2464" w:rsidRPr="00CD50BD">
        <w:trPr>
          <w:cantSplit/>
        </w:trPr>
        <w:tc>
          <w:tcPr>
            <w:tcW w:w="1080" w:type="dxa"/>
            <w:tcBorders>
              <w:top w:val="single" w:sz="4" w:space="0" w:color="auto"/>
              <w:bottom w:val="nil"/>
            </w:tcBorders>
          </w:tcPr>
          <w:p w:rsidR="005D2464" w:rsidRPr="00CD50BD" w:rsidRDefault="005D2464">
            <w:pPr>
              <w:rPr>
                <w:bCs/>
              </w:rPr>
            </w:pPr>
            <w:r w:rsidRPr="00CD50BD">
              <w:rPr>
                <w:bCs/>
              </w:rPr>
              <w:t>24.1</w:t>
            </w:r>
          </w:p>
        </w:tc>
        <w:tc>
          <w:tcPr>
            <w:tcW w:w="3400" w:type="dxa"/>
            <w:tcBorders>
              <w:top w:val="single" w:sz="4" w:space="0" w:color="auto"/>
              <w:bottom w:val="nil"/>
            </w:tcBorders>
          </w:tcPr>
          <w:p w:rsidR="005D2464" w:rsidRPr="00CD50BD" w:rsidRDefault="005D2464" w:rsidP="00021F36">
            <w:r w:rsidRPr="00CD50BD">
              <w:t>The key persons are:</w:t>
            </w:r>
          </w:p>
        </w:tc>
        <w:tc>
          <w:tcPr>
            <w:tcW w:w="5244" w:type="dxa"/>
            <w:tcBorders>
              <w:top w:val="single" w:sz="4" w:space="0" w:color="auto"/>
              <w:bottom w:val="nil"/>
            </w:tcBorders>
          </w:tcPr>
          <w:p w:rsidR="005D2464" w:rsidRPr="00CD50BD" w:rsidRDefault="005D2464">
            <w:pPr>
              <w:rPr>
                <w:b/>
              </w:rPr>
            </w:pPr>
          </w:p>
        </w:tc>
      </w:tr>
      <w:tr w:rsidR="005D2464" w:rsidRPr="00CD50BD">
        <w:trPr>
          <w:cantSplit/>
        </w:trPr>
        <w:tc>
          <w:tcPr>
            <w:tcW w:w="1080" w:type="dxa"/>
            <w:tcBorders>
              <w:top w:val="nil"/>
              <w:bottom w:val="nil"/>
              <w:right w:val="nil"/>
            </w:tcBorders>
          </w:tcPr>
          <w:p w:rsidR="005D2464" w:rsidRPr="00CD50BD" w:rsidRDefault="005D2464"/>
        </w:tc>
        <w:tc>
          <w:tcPr>
            <w:tcW w:w="3400" w:type="dxa"/>
            <w:tcBorders>
              <w:top w:val="nil"/>
              <w:left w:val="nil"/>
              <w:bottom w:val="nil"/>
              <w:right w:val="nil"/>
            </w:tcBorders>
          </w:tcPr>
          <w:p w:rsidR="005D2464" w:rsidRPr="00CD50BD" w:rsidRDefault="005D2464" w:rsidP="003B4D08">
            <w:r w:rsidRPr="00CD50BD">
              <w:t>1</w:t>
            </w:r>
            <w:r w:rsidRPr="00CD50BD">
              <w:tab/>
            </w:r>
            <w:r w:rsidRPr="00CD50BD">
              <w:tab/>
              <w:t>Name:</w:t>
            </w:r>
          </w:p>
        </w:tc>
        <w:tc>
          <w:tcPr>
            <w:tcW w:w="5244" w:type="dxa"/>
            <w:tcBorders>
              <w:top w:val="nil"/>
              <w:left w:val="nil"/>
              <w:bottom w:val="nil"/>
            </w:tcBorders>
          </w:tcPr>
          <w:p w:rsidR="005D2464" w:rsidRPr="00BB49F9" w:rsidRDefault="005D2464" w:rsidP="006D085F">
            <w:pPr>
              <w:rPr>
                <w:b/>
                <w:highlight w:val="cyan"/>
              </w:rPr>
            </w:pPr>
          </w:p>
        </w:tc>
      </w:tr>
      <w:tr w:rsidR="005D2464" w:rsidRPr="00CD50BD">
        <w:trPr>
          <w:cantSplit/>
        </w:trPr>
        <w:tc>
          <w:tcPr>
            <w:tcW w:w="1080" w:type="dxa"/>
            <w:tcBorders>
              <w:top w:val="nil"/>
              <w:bottom w:val="nil"/>
              <w:right w:val="nil"/>
            </w:tcBorders>
          </w:tcPr>
          <w:p w:rsidR="005D2464" w:rsidRPr="00CD50BD" w:rsidRDefault="005D2464"/>
        </w:tc>
        <w:tc>
          <w:tcPr>
            <w:tcW w:w="3400" w:type="dxa"/>
            <w:tcBorders>
              <w:top w:val="nil"/>
              <w:left w:val="nil"/>
              <w:bottom w:val="nil"/>
              <w:right w:val="nil"/>
            </w:tcBorders>
          </w:tcPr>
          <w:p w:rsidR="005D2464" w:rsidRPr="00CD50BD" w:rsidRDefault="005D2464" w:rsidP="003B4D08">
            <w:r w:rsidRPr="00CD50BD">
              <w:t>Job:</w:t>
            </w:r>
          </w:p>
        </w:tc>
        <w:tc>
          <w:tcPr>
            <w:tcW w:w="5244" w:type="dxa"/>
            <w:tcBorders>
              <w:top w:val="nil"/>
              <w:left w:val="nil"/>
              <w:bottom w:val="nil"/>
            </w:tcBorders>
          </w:tcPr>
          <w:p w:rsidR="005D2464" w:rsidRPr="00CD50BD" w:rsidRDefault="005D2464" w:rsidP="00AB2621">
            <w:pPr>
              <w:rPr>
                <w:b/>
                <w:highlight w:val="cyan"/>
              </w:rPr>
            </w:pPr>
          </w:p>
        </w:tc>
      </w:tr>
      <w:tr w:rsidR="005D2464" w:rsidRPr="00CD50BD">
        <w:trPr>
          <w:cantSplit/>
        </w:trPr>
        <w:tc>
          <w:tcPr>
            <w:tcW w:w="1080" w:type="dxa"/>
            <w:tcBorders>
              <w:top w:val="nil"/>
              <w:bottom w:val="nil"/>
              <w:right w:val="nil"/>
            </w:tcBorders>
          </w:tcPr>
          <w:p w:rsidR="005D2464" w:rsidRPr="00CD50BD" w:rsidRDefault="005D2464"/>
        </w:tc>
        <w:tc>
          <w:tcPr>
            <w:tcW w:w="3400" w:type="dxa"/>
            <w:tcBorders>
              <w:top w:val="nil"/>
              <w:left w:val="nil"/>
              <w:bottom w:val="nil"/>
              <w:right w:val="nil"/>
            </w:tcBorders>
          </w:tcPr>
          <w:p w:rsidR="005D2464" w:rsidRPr="00CD50BD" w:rsidRDefault="005D2464" w:rsidP="003B4D08">
            <w:r w:rsidRPr="00CD50BD">
              <w:t>Responsibilities:</w:t>
            </w:r>
          </w:p>
        </w:tc>
        <w:tc>
          <w:tcPr>
            <w:tcW w:w="5244" w:type="dxa"/>
            <w:tcBorders>
              <w:top w:val="nil"/>
              <w:left w:val="nil"/>
              <w:bottom w:val="nil"/>
            </w:tcBorders>
          </w:tcPr>
          <w:p w:rsidR="005D2464" w:rsidRPr="00CD50BD" w:rsidRDefault="005D2464">
            <w:pPr>
              <w:rPr>
                <w:b/>
              </w:rPr>
            </w:pPr>
          </w:p>
        </w:tc>
      </w:tr>
      <w:tr w:rsidR="005D2464" w:rsidRPr="00CD50BD">
        <w:trPr>
          <w:cantSplit/>
        </w:trPr>
        <w:tc>
          <w:tcPr>
            <w:tcW w:w="1080" w:type="dxa"/>
            <w:tcBorders>
              <w:top w:val="nil"/>
              <w:bottom w:val="nil"/>
              <w:right w:val="nil"/>
            </w:tcBorders>
          </w:tcPr>
          <w:p w:rsidR="005D2464" w:rsidRPr="00CD50BD" w:rsidRDefault="005D2464"/>
        </w:tc>
        <w:tc>
          <w:tcPr>
            <w:tcW w:w="3400" w:type="dxa"/>
            <w:tcBorders>
              <w:top w:val="nil"/>
              <w:left w:val="nil"/>
              <w:bottom w:val="nil"/>
              <w:right w:val="nil"/>
            </w:tcBorders>
          </w:tcPr>
          <w:p w:rsidR="005D2464" w:rsidRPr="00CD50BD" w:rsidRDefault="005D2464" w:rsidP="003B4D08">
            <w:r w:rsidRPr="00CD50BD">
              <w:t>Qualifications:</w:t>
            </w:r>
          </w:p>
        </w:tc>
        <w:tc>
          <w:tcPr>
            <w:tcW w:w="5244" w:type="dxa"/>
            <w:tcBorders>
              <w:top w:val="nil"/>
              <w:left w:val="nil"/>
              <w:bottom w:val="nil"/>
            </w:tcBorders>
          </w:tcPr>
          <w:p w:rsidR="005D2464" w:rsidRPr="00CD50BD" w:rsidRDefault="005D2464">
            <w:pPr>
              <w:rPr>
                <w:b/>
              </w:rPr>
            </w:pPr>
          </w:p>
        </w:tc>
      </w:tr>
      <w:tr w:rsidR="005D2464" w:rsidRPr="00CD50BD">
        <w:trPr>
          <w:cantSplit/>
        </w:trPr>
        <w:tc>
          <w:tcPr>
            <w:tcW w:w="1080" w:type="dxa"/>
            <w:tcBorders>
              <w:top w:val="nil"/>
              <w:bottom w:val="nil"/>
              <w:right w:val="nil"/>
            </w:tcBorders>
          </w:tcPr>
          <w:p w:rsidR="005D2464" w:rsidRPr="00CD50BD" w:rsidRDefault="005D2464"/>
        </w:tc>
        <w:tc>
          <w:tcPr>
            <w:tcW w:w="3400" w:type="dxa"/>
            <w:tcBorders>
              <w:top w:val="nil"/>
              <w:left w:val="nil"/>
              <w:bottom w:val="nil"/>
              <w:right w:val="nil"/>
            </w:tcBorders>
          </w:tcPr>
          <w:p w:rsidR="005D2464" w:rsidRPr="00CD50BD" w:rsidRDefault="005D2464" w:rsidP="003B4D08">
            <w:r w:rsidRPr="00CD50BD">
              <w:t>Experience:</w:t>
            </w:r>
          </w:p>
        </w:tc>
        <w:tc>
          <w:tcPr>
            <w:tcW w:w="5244" w:type="dxa"/>
            <w:tcBorders>
              <w:top w:val="nil"/>
              <w:left w:val="nil"/>
              <w:bottom w:val="nil"/>
            </w:tcBorders>
          </w:tcPr>
          <w:p w:rsidR="005D2464" w:rsidRPr="00CD50BD" w:rsidRDefault="005D2464">
            <w:pPr>
              <w:rPr>
                <w:b/>
              </w:rPr>
            </w:pPr>
          </w:p>
        </w:tc>
      </w:tr>
      <w:tr w:rsidR="005D2464" w:rsidRPr="00CD50BD">
        <w:trPr>
          <w:cantSplit/>
        </w:trPr>
        <w:tc>
          <w:tcPr>
            <w:tcW w:w="1080" w:type="dxa"/>
            <w:tcBorders>
              <w:top w:val="nil"/>
              <w:bottom w:val="nil"/>
              <w:right w:val="nil"/>
            </w:tcBorders>
          </w:tcPr>
          <w:p w:rsidR="005D2464" w:rsidRPr="00CD50BD" w:rsidRDefault="005D2464"/>
        </w:tc>
        <w:tc>
          <w:tcPr>
            <w:tcW w:w="3400" w:type="dxa"/>
            <w:tcBorders>
              <w:top w:val="nil"/>
              <w:left w:val="nil"/>
              <w:bottom w:val="nil"/>
              <w:right w:val="nil"/>
            </w:tcBorders>
          </w:tcPr>
          <w:p w:rsidR="005D2464" w:rsidRPr="00CD50BD" w:rsidRDefault="005D2464" w:rsidP="003B4D08">
            <w:r w:rsidRPr="00CD50BD">
              <w:t>Address</w:t>
            </w:r>
          </w:p>
        </w:tc>
        <w:tc>
          <w:tcPr>
            <w:tcW w:w="5244" w:type="dxa"/>
            <w:tcBorders>
              <w:top w:val="nil"/>
              <w:left w:val="nil"/>
              <w:bottom w:val="nil"/>
            </w:tcBorders>
          </w:tcPr>
          <w:p w:rsidR="005D2464" w:rsidRPr="00CD50BD" w:rsidDel="0035286B" w:rsidRDefault="005D2464">
            <w:pPr>
              <w:rPr>
                <w:b/>
              </w:rPr>
            </w:pPr>
          </w:p>
        </w:tc>
      </w:tr>
      <w:tr w:rsidR="005D2464" w:rsidRPr="00CD50BD">
        <w:trPr>
          <w:cantSplit/>
        </w:trPr>
        <w:tc>
          <w:tcPr>
            <w:tcW w:w="1080" w:type="dxa"/>
            <w:tcBorders>
              <w:top w:val="nil"/>
              <w:bottom w:val="nil"/>
              <w:right w:val="nil"/>
            </w:tcBorders>
          </w:tcPr>
          <w:p w:rsidR="005D2464" w:rsidRPr="00CD50BD" w:rsidRDefault="005D2464"/>
        </w:tc>
        <w:tc>
          <w:tcPr>
            <w:tcW w:w="3400" w:type="dxa"/>
            <w:tcBorders>
              <w:top w:val="nil"/>
              <w:left w:val="nil"/>
              <w:bottom w:val="nil"/>
              <w:right w:val="nil"/>
            </w:tcBorders>
          </w:tcPr>
          <w:p w:rsidR="005D2464" w:rsidRPr="00CD50BD" w:rsidRDefault="005D2464" w:rsidP="003B4D08">
            <w:r w:rsidRPr="00CD50BD">
              <w:t>Telephone</w:t>
            </w:r>
          </w:p>
        </w:tc>
        <w:tc>
          <w:tcPr>
            <w:tcW w:w="5244" w:type="dxa"/>
            <w:tcBorders>
              <w:top w:val="nil"/>
              <w:left w:val="nil"/>
              <w:bottom w:val="nil"/>
            </w:tcBorders>
          </w:tcPr>
          <w:p w:rsidR="005D2464" w:rsidRPr="00CD50BD" w:rsidDel="0035286B" w:rsidRDefault="005D2464" w:rsidP="00995752">
            <w:pPr>
              <w:rPr>
                <w:b/>
              </w:rPr>
            </w:pPr>
          </w:p>
        </w:tc>
      </w:tr>
      <w:tr w:rsidR="005D2464" w:rsidRPr="00CD50BD">
        <w:trPr>
          <w:cantSplit/>
        </w:trPr>
        <w:tc>
          <w:tcPr>
            <w:tcW w:w="1080" w:type="dxa"/>
            <w:tcBorders>
              <w:top w:val="nil"/>
              <w:bottom w:val="nil"/>
              <w:right w:val="nil"/>
            </w:tcBorders>
          </w:tcPr>
          <w:p w:rsidR="005D2464" w:rsidRPr="00CD50BD" w:rsidRDefault="005D2464"/>
        </w:tc>
        <w:tc>
          <w:tcPr>
            <w:tcW w:w="3400" w:type="dxa"/>
            <w:tcBorders>
              <w:top w:val="nil"/>
              <w:left w:val="nil"/>
              <w:bottom w:val="nil"/>
              <w:right w:val="nil"/>
            </w:tcBorders>
          </w:tcPr>
          <w:p w:rsidR="005D2464" w:rsidRPr="00CD50BD" w:rsidRDefault="005D2464" w:rsidP="003B4D08">
            <w:r w:rsidRPr="00CD50BD">
              <w:t>Fax</w:t>
            </w:r>
          </w:p>
        </w:tc>
        <w:tc>
          <w:tcPr>
            <w:tcW w:w="5244" w:type="dxa"/>
            <w:tcBorders>
              <w:top w:val="nil"/>
              <w:left w:val="nil"/>
              <w:bottom w:val="nil"/>
            </w:tcBorders>
          </w:tcPr>
          <w:p w:rsidR="005D2464" w:rsidRPr="00984331" w:rsidDel="0035286B" w:rsidRDefault="005D2464" w:rsidP="00995752">
            <w:pPr>
              <w:rPr>
                <w:b/>
              </w:rPr>
            </w:pPr>
          </w:p>
        </w:tc>
      </w:tr>
      <w:tr w:rsidR="005D2464" w:rsidRPr="00CD50BD">
        <w:trPr>
          <w:cantSplit/>
        </w:trPr>
        <w:tc>
          <w:tcPr>
            <w:tcW w:w="1080" w:type="dxa"/>
            <w:tcBorders>
              <w:top w:val="nil"/>
              <w:bottom w:val="single" w:sz="4" w:space="0" w:color="auto"/>
              <w:right w:val="nil"/>
            </w:tcBorders>
          </w:tcPr>
          <w:p w:rsidR="005D2464" w:rsidRPr="00CD50BD" w:rsidRDefault="005D2464"/>
        </w:tc>
        <w:tc>
          <w:tcPr>
            <w:tcW w:w="3400" w:type="dxa"/>
            <w:tcBorders>
              <w:top w:val="nil"/>
              <w:left w:val="nil"/>
              <w:bottom w:val="nil"/>
              <w:right w:val="nil"/>
            </w:tcBorders>
          </w:tcPr>
          <w:p w:rsidR="005D2464" w:rsidRPr="00CD50BD" w:rsidRDefault="005D2464" w:rsidP="003B4D08">
            <w:r w:rsidRPr="00CD50BD">
              <w:t>E-mail</w:t>
            </w:r>
          </w:p>
        </w:tc>
        <w:tc>
          <w:tcPr>
            <w:tcW w:w="5244" w:type="dxa"/>
            <w:tcBorders>
              <w:top w:val="nil"/>
              <w:left w:val="nil"/>
              <w:bottom w:val="nil"/>
            </w:tcBorders>
          </w:tcPr>
          <w:p w:rsidR="005D2464" w:rsidRPr="00995752" w:rsidDel="0035286B" w:rsidRDefault="005D2464" w:rsidP="009063E5">
            <w:pPr>
              <w:rPr>
                <w:b/>
              </w:rPr>
            </w:pPr>
          </w:p>
        </w:tc>
      </w:tr>
      <w:tr w:rsidR="005D2464" w:rsidRPr="00CD50BD">
        <w:trPr>
          <w:cantSplit/>
        </w:trPr>
        <w:tc>
          <w:tcPr>
            <w:tcW w:w="1080" w:type="dxa"/>
            <w:tcBorders>
              <w:top w:val="single" w:sz="4" w:space="0" w:color="auto"/>
              <w:bottom w:val="single" w:sz="4" w:space="0" w:color="auto"/>
            </w:tcBorders>
            <w:shd w:val="clear" w:color="auto" w:fill="auto"/>
          </w:tcPr>
          <w:p w:rsidR="005D2464" w:rsidRPr="00CD50BD" w:rsidRDefault="005D2464">
            <w:pPr>
              <w:rPr>
                <w:bCs/>
              </w:rPr>
            </w:pPr>
            <w:r w:rsidRPr="00CD50BD">
              <w:rPr>
                <w:bCs/>
              </w:rPr>
              <w:t>21.1</w:t>
            </w:r>
          </w:p>
        </w:tc>
        <w:tc>
          <w:tcPr>
            <w:tcW w:w="3400" w:type="dxa"/>
            <w:tcBorders>
              <w:top w:val="single" w:sz="4" w:space="0" w:color="auto"/>
              <w:bottom w:val="single" w:sz="4" w:space="0" w:color="auto"/>
            </w:tcBorders>
          </w:tcPr>
          <w:p w:rsidR="005D2464" w:rsidRPr="00CD50BD" w:rsidRDefault="005D2464" w:rsidP="00021F36">
            <w:r w:rsidRPr="00CD50BD">
              <w:t>The plan identified in the Contract Data is</w:t>
            </w:r>
          </w:p>
        </w:tc>
        <w:tc>
          <w:tcPr>
            <w:tcW w:w="5244" w:type="dxa"/>
            <w:tcBorders>
              <w:top w:val="single" w:sz="4" w:space="0" w:color="auto"/>
              <w:bottom w:val="single" w:sz="4" w:space="0" w:color="auto"/>
            </w:tcBorders>
          </w:tcPr>
          <w:p w:rsidR="005D2464" w:rsidRPr="00CD50BD" w:rsidRDefault="00016208">
            <w:pPr>
              <w:rPr>
                <w:b/>
              </w:rPr>
            </w:pPr>
            <w:r>
              <w:rPr>
                <w:b/>
              </w:rPr>
              <w:t xml:space="preserve">The </w:t>
            </w:r>
            <w:r w:rsidRPr="00F6421E">
              <w:rPr>
                <w:b/>
                <w:i/>
              </w:rPr>
              <w:t>Employers</w:t>
            </w:r>
            <w:r>
              <w:rPr>
                <w:b/>
              </w:rPr>
              <w:t xml:space="preserve"> official outage plan is used as the accepted plan, and for all work done in Task Orders, as specified in the task order</w:t>
            </w:r>
          </w:p>
        </w:tc>
      </w:tr>
      <w:tr w:rsidR="005D2464" w:rsidRPr="00CD50BD">
        <w:trPr>
          <w:cantSplit/>
        </w:trPr>
        <w:tc>
          <w:tcPr>
            <w:tcW w:w="1080" w:type="dxa"/>
            <w:tcBorders>
              <w:top w:val="single" w:sz="4" w:space="0" w:color="auto"/>
              <w:bottom w:val="single" w:sz="4" w:space="0" w:color="auto"/>
            </w:tcBorders>
            <w:shd w:val="clear" w:color="auto" w:fill="D9D9D9"/>
          </w:tcPr>
          <w:p w:rsidR="005D2464" w:rsidRPr="00CD50BD" w:rsidRDefault="005D2464">
            <w:pPr>
              <w:rPr>
                <w:b/>
                <w:bCs/>
              </w:rPr>
            </w:pPr>
            <w:r w:rsidRPr="00CD50BD">
              <w:rPr>
                <w:b/>
                <w:bCs/>
              </w:rPr>
              <w:t>A</w:t>
            </w:r>
          </w:p>
        </w:tc>
        <w:tc>
          <w:tcPr>
            <w:tcW w:w="3400" w:type="dxa"/>
            <w:tcBorders>
              <w:top w:val="single" w:sz="4" w:space="0" w:color="auto"/>
              <w:bottom w:val="single" w:sz="4" w:space="0" w:color="auto"/>
            </w:tcBorders>
          </w:tcPr>
          <w:p w:rsidR="005D2464" w:rsidRPr="00CD50BD" w:rsidRDefault="005D2464" w:rsidP="00021F36">
            <w:pPr>
              <w:rPr>
                <w:b/>
                <w:bCs/>
              </w:rPr>
            </w:pPr>
            <w:r w:rsidRPr="00CD50BD">
              <w:rPr>
                <w:b/>
                <w:bCs/>
              </w:rPr>
              <w:t>Priced contract with price list</w:t>
            </w:r>
          </w:p>
        </w:tc>
        <w:tc>
          <w:tcPr>
            <w:tcW w:w="5244" w:type="dxa"/>
            <w:tcBorders>
              <w:top w:val="single" w:sz="4" w:space="0" w:color="auto"/>
              <w:bottom w:val="single" w:sz="4" w:space="0" w:color="auto"/>
            </w:tcBorders>
          </w:tcPr>
          <w:p w:rsidR="005D2464" w:rsidRPr="00CD50BD" w:rsidRDefault="005D2464">
            <w:pPr>
              <w:rPr>
                <w:b/>
              </w:rPr>
            </w:pPr>
          </w:p>
        </w:tc>
      </w:tr>
      <w:tr w:rsidR="005D2464" w:rsidRPr="00CD50BD">
        <w:trPr>
          <w:cantSplit/>
        </w:trPr>
        <w:tc>
          <w:tcPr>
            <w:tcW w:w="1080" w:type="dxa"/>
            <w:tcBorders>
              <w:top w:val="single" w:sz="4" w:space="0" w:color="auto"/>
              <w:bottom w:val="single" w:sz="4" w:space="0" w:color="auto"/>
            </w:tcBorders>
            <w:shd w:val="clear" w:color="auto" w:fill="auto"/>
          </w:tcPr>
          <w:p w:rsidR="005D2464" w:rsidRPr="00CD50BD" w:rsidRDefault="00751DAB">
            <w:r>
              <w:t>11.2(12)</w:t>
            </w:r>
          </w:p>
        </w:tc>
        <w:tc>
          <w:tcPr>
            <w:tcW w:w="3400" w:type="dxa"/>
            <w:tcBorders>
              <w:top w:val="single" w:sz="4" w:space="0" w:color="auto"/>
              <w:bottom w:val="single" w:sz="4" w:space="0" w:color="auto"/>
            </w:tcBorders>
          </w:tcPr>
          <w:p w:rsidR="005D2464" w:rsidRPr="00CD50BD" w:rsidRDefault="005D2464" w:rsidP="00021F36">
            <w:r w:rsidRPr="00CD50BD">
              <w:t xml:space="preserve">The </w:t>
            </w:r>
            <w:r w:rsidRPr="00CD50BD">
              <w:rPr>
                <w:i/>
              </w:rPr>
              <w:t>price list</w:t>
            </w:r>
            <w:r w:rsidRPr="00CD50BD">
              <w:t xml:space="preserve"> is</w:t>
            </w:r>
          </w:p>
        </w:tc>
        <w:tc>
          <w:tcPr>
            <w:tcW w:w="5244" w:type="dxa"/>
            <w:tcBorders>
              <w:top w:val="single" w:sz="4" w:space="0" w:color="auto"/>
              <w:bottom w:val="single" w:sz="4" w:space="0" w:color="auto"/>
            </w:tcBorders>
          </w:tcPr>
          <w:p w:rsidR="005D2464" w:rsidRPr="00CD50BD" w:rsidRDefault="005D2464">
            <w:pPr>
              <w:rPr>
                <w:b/>
              </w:rPr>
            </w:pPr>
            <w:r w:rsidRPr="00CD50BD">
              <w:rPr>
                <w:b/>
              </w:rPr>
              <w:t>Part 2 Pricing Data</w:t>
            </w:r>
          </w:p>
        </w:tc>
      </w:tr>
      <w:tr w:rsidR="005D2464" w:rsidRPr="00CD50BD">
        <w:trPr>
          <w:cantSplit/>
          <w:trHeight w:val="553"/>
        </w:trPr>
        <w:tc>
          <w:tcPr>
            <w:tcW w:w="1080" w:type="dxa"/>
            <w:tcBorders>
              <w:top w:val="single" w:sz="4" w:space="0" w:color="auto"/>
              <w:bottom w:val="single" w:sz="4" w:space="0" w:color="auto"/>
            </w:tcBorders>
            <w:shd w:val="clear" w:color="auto" w:fill="D9D9D9"/>
          </w:tcPr>
          <w:p w:rsidR="005D2464" w:rsidRPr="00CD50BD" w:rsidRDefault="00751DAB">
            <w:pPr>
              <w:rPr>
                <w:bCs/>
              </w:rPr>
            </w:pPr>
            <w:r>
              <w:rPr>
                <w:bCs/>
              </w:rPr>
              <w:t>11.2(19)</w:t>
            </w:r>
          </w:p>
        </w:tc>
        <w:tc>
          <w:tcPr>
            <w:tcW w:w="3400" w:type="dxa"/>
            <w:tcBorders>
              <w:top w:val="single" w:sz="4" w:space="0" w:color="auto"/>
              <w:bottom w:val="single" w:sz="4" w:space="0" w:color="auto"/>
            </w:tcBorders>
          </w:tcPr>
          <w:p w:rsidR="005D2464" w:rsidRPr="00CD50BD" w:rsidRDefault="005D2464" w:rsidP="00021F36">
            <w:r w:rsidRPr="00CD50BD">
              <w:t>The tendered total of the Prices is</w:t>
            </w:r>
          </w:p>
          <w:p w:rsidR="005D2464" w:rsidRPr="00CD50BD" w:rsidRDefault="005D2464" w:rsidP="00021F36"/>
        </w:tc>
        <w:tc>
          <w:tcPr>
            <w:tcW w:w="5244" w:type="dxa"/>
            <w:tcBorders>
              <w:top w:val="single" w:sz="4" w:space="0" w:color="auto"/>
              <w:bottom w:val="single" w:sz="4" w:space="0" w:color="auto"/>
            </w:tcBorders>
          </w:tcPr>
          <w:p w:rsidR="005D2464" w:rsidRPr="00CD50BD" w:rsidRDefault="005D2464" w:rsidP="00FD76CE">
            <w:pPr>
              <w:rPr>
                <w:b/>
              </w:rPr>
            </w:pPr>
            <w:r w:rsidRPr="00CD50BD">
              <w:rPr>
                <w:b/>
              </w:rPr>
              <w:t xml:space="preserve">[Not Applicable.] </w:t>
            </w:r>
          </w:p>
        </w:tc>
      </w:tr>
      <w:bookmarkEnd w:id="1"/>
      <w:bookmarkEnd w:id="2"/>
    </w:tbl>
    <w:p w:rsidR="00A2498A" w:rsidRDefault="00A2498A">
      <w:pPr>
        <w:widowControl w:val="0"/>
        <w:tabs>
          <w:tab w:val="left" w:pos="-720"/>
        </w:tabs>
        <w:ind w:right="209"/>
        <w:jc w:val="both"/>
      </w:pPr>
    </w:p>
    <w:p w:rsidR="00A74F75" w:rsidRDefault="00A74F75">
      <w:pPr>
        <w:widowControl w:val="0"/>
        <w:tabs>
          <w:tab w:val="left" w:pos="-720"/>
        </w:tabs>
        <w:ind w:right="209"/>
        <w:jc w:val="both"/>
      </w:pPr>
    </w:p>
    <w:p w:rsidR="00A74F75" w:rsidRDefault="00A74F75">
      <w:pPr>
        <w:widowControl w:val="0"/>
        <w:tabs>
          <w:tab w:val="left" w:pos="-720"/>
        </w:tabs>
        <w:ind w:right="209"/>
        <w:jc w:val="both"/>
      </w:pPr>
    </w:p>
    <w:p w:rsidR="00A74F75" w:rsidRDefault="00A74F75">
      <w:pPr>
        <w:widowControl w:val="0"/>
        <w:tabs>
          <w:tab w:val="left" w:pos="-720"/>
        </w:tabs>
        <w:ind w:right="209"/>
        <w:jc w:val="both"/>
      </w:pPr>
    </w:p>
    <w:p w:rsidR="00A74F75" w:rsidRDefault="00A74F75">
      <w:pPr>
        <w:widowControl w:val="0"/>
        <w:tabs>
          <w:tab w:val="left" w:pos="-720"/>
        </w:tabs>
        <w:ind w:right="209"/>
        <w:jc w:val="both"/>
      </w:pPr>
    </w:p>
    <w:p w:rsidR="00A74F75" w:rsidRDefault="00A74F75">
      <w:pPr>
        <w:widowControl w:val="0"/>
        <w:tabs>
          <w:tab w:val="left" w:pos="-720"/>
        </w:tabs>
        <w:ind w:right="209"/>
        <w:jc w:val="both"/>
      </w:pPr>
    </w:p>
    <w:p w:rsidR="00A74F75" w:rsidRDefault="00A74F75" w:rsidP="00A74F75">
      <w:pPr>
        <w:rPr>
          <w:rFonts w:cs="Arial"/>
        </w:rPr>
      </w:pPr>
    </w:p>
    <w:p w:rsidR="00A74F75" w:rsidRDefault="00A74F75" w:rsidP="00A74F75">
      <w:pPr>
        <w:rPr>
          <w:rFonts w:cs="Arial"/>
        </w:rPr>
      </w:pPr>
    </w:p>
    <w:p w:rsidR="00A74F75" w:rsidRDefault="00A74F75" w:rsidP="00A74F75">
      <w:pPr>
        <w:rPr>
          <w:rFonts w:cs="Arial"/>
        </w:rPr>
      </w:pPr>
    </w:p>
    <w:p w:rsidR="00A74F75" w:rsidRDefault="00A74F75" w:rsidP="00A74F75">
      <w:pPr>
        <w:rPr>
          <w:rFonts w:cs="Arial"/>
        </w:rPr>
      </w:pPr>
    </w:p>
    <w:p w:rsidR="00A74F75" w:rsidRDefault="00A74F75" w:rsidP="00A74F75">
      <w:pPr>
        <w:rPr>
          <w:rFonts w:cs="Arial"/>
        </w:rPr>
      </w:pPr>
    </w:p>
    <w:p w:rsidR="00A74F75" w:rsidRDefault="00A74F75" w:rsidP="00A74F75">
      <w:pPr>
        <w:pStyle w:val="Title"/>
      </w:pPr>
      <w:r>
        <w:t>Part 2: Pricing Data</w:t>
      </w:r>
    </w:p>
    <w:p w:rsidR="00A74F75" w:rsidRPr="00A77033" w:rsidRDefault="00A74F75" w:rsidP="00A74F75">
      <w:pPr>
        <w:rPr>
          <w:b/>
          <w:sz w:val="28"/>
          <w:szCs w:val="28"/>
        </w:rPr>
      </w:pPr>
      <w:r w:rsidRPr="00A77033">
        <w:rPr>
          <w:b/>
          <w:sz w:val="28"/>
          <w:szCs w:val="28"/>
        </w:rPr>
        <w:t>TSC3 Option C</w:t>
      </w:r>
    </w:p>
    <w:p w:rsidR="00A74F75" w:rsidRDefault="00A74F75" w:rsidP="00A74F75">
      <w:pPr>
        <w:rPr>
          <w:rFonts w:cs="Arial"/>
        </w:rPr>
      </w:pPr>
    </w:p>
    <w:p w:rsidR="00A74F75" w:rsidRDefault="00A74F75" w:rsidP="00A74F75">
      <w:pPr>
        <w:rPr>
          <w:rFonts w:cs="Arial"/>
        </w:rPr>
      </w:pPr>
    </w:p>
    <w:p w:rsidR="00A74F75" w:rsidRDefault="00A74F75" w:rsidP="00A74F75">
      <w:pPr>
        <w:rPr>
          <w:rFonts w:cs="Arial"/>
        </w:rPr>
      </w:pPr>
    </w:p>
    <w:p w:rsidR="00A74F75" w:rsidRDefault="00A74F75" w:rsidP="00A74F75">
      <w:pPr>
        <w:rPr>
          <w:rFonts w:cs="Arial"/>
        </w:rPr>
      </w:pPr>
    </w:p>
    <w:p w:rsidR="00A74F75" w:rsidRDefault="00A74F75" w:rsidP="00A74F75">
      <w:pPr>
        <w:rPr>
          <w:rFonts w:cs="Arial"/>
        </w:rPr>
      </w:pPr>
    </w:p>
    <w:p w:rsidR="00A74F75" w:rsidRDefault="00A74F75" w:rsidP="00A74F75">
      <w:pPr>
        <w:rPr>
          <w:rFonts w:cs="Arial"/>
        </w:rPr>
      </w:pPr>
    </w:p>
    <w:p w:rsidR="00A74F75" w:rsidRDefault="00A74F75" w:rsidP="00A74F75">
      <w:pPr>
        <w:rPr>
          <w:rFonts w:cs="Arial"/>
        </w:rPr>
      </w:pPr>
    </w:p>
    <w:p w:rsidR="00A74F75" w:rsidRDefault="00A74F75" w:rsidP="00A74F75">
      <w:pPr>
        <w:rPr>
          <w:rFonts w:cs="Arial"/>
        </w:rPr>
      </w:pPr>
    </w:p>
    <w:p w:rsidR="00A74F75" w:rsidRDefault="00A74F75" w:rsidP="00A74F75">
      <w:pPr>
        <w:rPr>
          <w:rFonts w:cs="Arial"/>
        </w:rPr>
      </w:pPr>
    </w:p>
    <w:p w:rsidR="00A74F75" w:rsidRDefault="00A74F75" w:rsidP="00A74F75">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A74F75" w:rsidRPr="008F25C9" w:rsidTr="008B250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A74F75" w:rsidRPr="008F25C9" w:rsidRDefault="00A74F75" w:rsidP="008B2507">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rsidR="00A74F75" w:rsidRPr="008F25C9" w:rsidRDefault="00A74F75" w:rsidP="008B2507">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rsidR="00A74F75" w:rsidRPr="008F25C9" w:rsidRDefault="00A74F75" w:rsidP="008B2507">
            <w:pPr>
              <w:rPr>
                <w:b/>
                <w:sz w:val="28"/>
                <w:szCs w:val="28"/>
              </w:rPr>
            </w:pPr>
            <w:r w:rsidRPr="008F25C9">
              <w:rPr>
                <w:b/>
                <w:sz w:val="28"/>
                <w:szCs w:val="28"/>
              </w:rPr>
              <w:t>No of pages</w:t>
            </w:r>
          </w:p>
        </w:tc>
      </w:tr>
      <w:tr w:rsidR="00A74F75" w:rsidRPr="00841849" w:rsidTr="008B250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A74F75" w:rsidRPr="00841849" w:rsidRDefault="00A74F75" w:rsidP="008B2507">
            <w:pPr>
              <w:jc w:val="right"/>
            </w:pPr>
            <w:r>
              <w:t>C2.1</w:t>
            </w:r>
          </w:p>
        </w:tc>
        <w:tc>
          <w:tcPr>
            <w:tcW w:w="5940" w:type="dxa"/>
            <w:tcBorders>
              <w:top w:val="single" w:sz="2" w:space="0" w:color="auto"/>
              <w:left w:val="single" w:sz="2" w:space="0" w:color="auto"/>
              <w:right w:val="single" w:sz="2" w:space="0" w:color="auto"/>
            </w:tcBorders>
          </w:tcPr>
          <w:p w:rsidR="00A74F75" w:rsidRPr="00841849" w:rsidRDefault="00A74F75" w:rsidP="008B2507">
            <w:r>
              <w:t>Pricing assumptions: Option C</w:t>
            </w:r>
          </w:p>
        </w:tc>
        <w:tc>
          <w:tcPr>
            <w:tcW w:w="1263" w:type="dxa"/>
            <w:tcBorders>
              <w:top w:val="single" w:sz="2" w:space="0" w:color="auto"/>
              <w:left w:val="single" w:sz="2" w:space="0" w:color="auto"/>
            </w:tcBorders>
            <w:tcMar>
              <w:top w:w="85" w:type="dxa"/>
              <w:left w:w="85" w:type="dxa"/>
              <w:bottom w:w="85" w:type="dxa"/>
              <w:right w:w="85" w:type="dxa"/>
            </w:tcMar>
          </w:tcPr>
          <w:p w:rsidR="00A74F75" w:rsidRPr="00841849" w:rsidRDefault="00A74F75" w:rsidP="008B2507">
            <w:pPr>
              <w:jc w:val="center"/>
            </w:pPr>
            <w:r>
              <w:t>2</w:t>
            </w:r>
          </w:p>
        </w:tc>
      </w:tr>
      <w:tr w:rsidR="00A74F75" w:rsidRPr="00841849" w:rsidTr="008B250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A74F75" w:rsidRPr="00841849" w:rsidRDefault="00A74F75" w:rsidP="008B2507">
            <w:pPr>
              <w:jc w:val="right"/>
            </w:pPr>
            <w:r>
              <w:t>C2.2</w:t>
            </w:r>
          </w:p>
        </w:tc>
        <w:tc>
          <w:tcPr>
            <w:tcW w:w="5940" w:type="dxa"/>
            <w:tcBorders>
              <w:left w:val="single" w:sz="2" w:space="0" w:color="auto"/>
              <w:bottom w:val="single" w:sz="2" w:space="0" w:color="auto"/>
              <w:right w:val="single" w:sz="2" w:space="0" w:color="auto"/>
            </w:tcBorders>
          </w:tcPr>
          <w:p w:rsidR="00A74F75" w:rsidRPr="00841849" w:rsidRDefault="00A74F75" w:rsidP="008B2507">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rsidR="00A74F75" w:rsidRPr="00841849" w:rsidRDefault="00A74F75" w:rsidP="008B2507">
            <w:pPr>
              <w:jc w:val="center"/>
            </w:pPr>
            <w:r w:rsidRPr="00703D2E">
              <w:rPr>
                <w:b/>
                <w:bCs/>
              </w:rPr>
              <w:t>[●]</w:t>
            </w:r>
          </w:p>
        </w:tc>
      </w:tr>
    </w:tbl>
    <w:p w:rsidR="00A74F75" w:rsidRDefault="00A74F75" w:rsidP="00A74F75">
      <w:pPr>
        <w:rPr>
          <w:rFonts w:cs="Arial"/>
        </w:rPr>
      </w:pPr>
    </w:p>
    <w:p w:rsidR="00A74F75" w:rsidRDefault="00A74F75" w:rsidP="00A74F75">
      <w:pPr>
        <w:rPr>
          <w:rFonts w:cs="Arial"/>
        </w:rPr>
      </w:pPr>
    </w:p>
    <w:p w:rsidR="00A74F75" w:rsidRDefault="00A74F75" w:rsidP="00A74F75">
      <w:pPr>
        <w:rPr>
          <w:rFonts w:cs="Arial"/>
        </w:rPr>
      </w:pPr>
    </w:p>
    <w:p w:rsidR="00A74F75" w:rsidRDefault="00A74F75" w:rsidP="00A74F75">
      <w:pPr>
        <w:rPr>
          <w:rFonts w:cs="Arial"/>
        </w:rPr>
      </w:pPr>
    </w:p>
    <w:p w:rsidR="00A74F75" w:rsidRDefault="00A74F75" w:rsidP="00A74F75"/>
    <w:p w:rsidR="00A74F75" w:rsidRDefault="00A74F75" w:rsidP="00A74F75">
      <w:pPr>
        <w:rPr>
          <w:rFonts w:cs="Arial"/>
        </w:rPr>
        <w:sectPr w:rsidR="00A74F75" w:rsidSect="00FE54A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18" w:right="1134" w:bottom="1418" w:left="1134" w:header="720" w:footer="720" w:gutter="0"/>
          <w:pgNumType w:start="1"/>
          <w:cols w:space="720"/>
          <w:noEndnote/>
        </w:sectPr>
      </w:pPr>
    </w:p>
    <w:p w:rsidR="00A74F75" w:rsidRDefault="00A74F75" w:rsidP="00A74F75">
      <w:pPr>
        <w:widowControl w:val="0"/>
        <w:tabs>
          <w:tab w:val="left" w:pos="-720"/>
        </w:tabs>
        <w:ind w:right="209"/>
        <w:jc w:val="both"/>
      </w:pPr>
    </w:p>
    <w:p w:rsidR="00A74F75" w:rsidRDefault="00A74F75" w:rsidP="00A74F75">
      <w:pPr>
        <w:rPr>
          <w:rFonts w:cs="Arial"/>
        </w:rPr>
      </w:pPr>
    </w:p>
    <w:p w:rsidR="00A74F75" w:rsidRDefault="00A74F75" w:rsidP="00A74F75">
      <w:pPr>
        <w:pStyle w:val="Style26ptTopSinglesolidlineAuto075ptLinewidthFr"/>
      </w:pPr>
      <w:r>
        <w:t>C2.1 Pricing assumptions: Option C</w:t>
      </w:r>
    </w:p>
    <w:p w:rsidR="00A74F75" w:rsidRDefault="00A74F75" w:rsidP="00A74F75">
      <w:pPr>
        <w:rPr>
          <w:rFonts w:cs="Arial"/>
        </w:rPr>
      </w:pPr>
    </w:p>
    <w:p w:rsidR="00A74F75" w:rsidRDefault="00A74F75" w:rsidP="00A74F75">
      <w:pPr>
        <w:pStyle w:val="Heading1"/>
        <w:tabs>
          <w:tab w:val="clear" w:pos="357"/>
          <w:tab w:val="left" w:pos="720"/>
        </w:tabs>
        <w:spacing w:before="240" w:after="240"/>
        <w:ind w:left="720" w:hanging="720"/>
      </w:pPr>
      <w:r>
        <w:t>How work is priced and assessed for payment</w:t>
      </w:r>
    </w:p>
    <w:p w:rsidR="00A74F75" w:rsidRDefault="00A74F75" w:rsidP="00A74F75">
      <w:r>
        <w:t>Clause 11 in the core clauses and Option C clauses of the NEC3 Term Service Contract (TSC3) state:</w:t>
      </w:r>
    </w:p>
    <w:p w:rsidR="00A74F75" w:rsidRDefault="00A74F75" w:rsidP="00A74F75"/>
    <w:tbl>
      <w:tblPr>
        <w:tblW w:w="0" w:type="auto"/>
        <w:tblLook w:val="01E0" w:firstRow="1" w:lastRow="1" w:firstColumn="1" w:lastColumn="1" w:noHBand="0" w:noVBand="0"/>
      </w:tblPr>
      <w:tblGrid>
        <w:gridCol w:w="1728"/>
        <w:gridCol w:w="900"/>
        <w:gridCol w:w="7226"/>
      </w:tblGrid>
      <w:tr w:rsidR="00A74F75" w:rsidTr="008B2507">
        <w:tc>
          <w:tcPr>
            <w:tcW w:w="1728" w:type="dxa"/>
          </w:tcPr>
          <w:p w:rsidR="00A74F75" w:rsidRPr="0078358C" w:rsidRDefault="00A74F75" w:rsidP="008B2507">
            <w:pPr>
              <w:rPr>
                <w:b/>
              </w:rPr>
            </w:pPr>
            <w:r w:rsidRPr="0078358C">
              <w:rPr>
                <w:b/>
              </w:rPr>
              <w:t>Identified and defined terms</w:t>
            </w:r>
          </w:p>
        </w:tc>
        <w:tc>
          <w:tcPr>
            <w:tcW w:w="900" w:type="dxa"/>
          </w:tcPr>
          <w:p w:rsidR="00A74F75" w:rsidRDefault="00A74F75" w:rsidP="008B2507">
            <w:r>
              <w:t>11</w:t>
            </w:r>
          </w:p>
          <w:p w:rsidR="00A74F75" w:rsidRDefault="00A74F75" w:rsidP="008B2507">
            <w:r>
              <w:t>11.2</w:t>
            </w:r>
          </w:p>
        </w:tc>
        <w:tc>
          <w:tcPr>
            <w:tcW w:w="7226" w:type="dxa"/>
          </w:tcPr>
          <w:p w:rsidR="00A74F75" w:rsidRDefault="00A74F75" w:rsidP="008B2507"/>
          <w:p w:rsidR="00A74F75" w:rsidRDefault="00A74F75" w:rsidP="008B2507">
            <w:r>
              <w:t xml:space="preserve">(12) The Price List is the </w:t>
            </w:r>
            <w:r>
              <w:rPr>
                <w:i/>
              </w:rPr>
              <w:t>price list</w:t>
            </w:r>
            <w:r>
              <w:t xml:space="preserve"> unless later changed in accordance with this contract.</w:t>
            </w:r>
          </w:p>
          <w:p w:rsidR="00A74F75" w:rsidRDefault="00A74F75" w:rsidP="008B2507"/>
        </w:tc>
      </w:tr>
      <w:tr w:rsidR="00A74F75" w:rsidTr="008B2507">
        <w:tc>
          <w:tcPr>
            <w:tcW w:w="1728" w:type="dxa"/>
          </w:tcPr>
          <w:p w:rsidR="00A74F75" w:rsidRPr="0078358C" w:rsidRDefault="00A74F75" w:rsidP="008B2507">
            <w:pPr>
              <w:rPr>
                <w:b/>
              </w:rPr>
            </w:pPr>
          </w:p>
        </w:tc>
        <w:tc>
          <w:tcPr>
            <w:tcW w:w="900" w:type="dxa"/>
          </w:tcPr>
          <w:p w:rsidR="00A74F75" w:rsidRDefault="00A74F75" w:rsidP="008B2507"/>
        </w:tc>
        <w:tc>
          <w:tcPr>
            <w:tcW w:w="7226" w:type="dxa"/>
          </w:tcPr>
          <w:p w:rsidR="00A74F75" w:rsidRDefault="00A74F75" w:rsidP="008B2507">
            <w:r>
              <w:t xml:space="preserve">(18) The Price for Services Provided to Date is the Defined Cost which the </w:t>
            </w:r>
            <w:r>
              <w:rPr>
                <w:i/>
              </w:rPr>
              <w:t>Contra</w:t>
            </w:r>
            <w:r w:rsidRPr="00E1609C">
              <w:rPr>
                <w:i/>
              </w:rPr>
              <w:t>ctor</w:t>
            </w:r>
            <w:r>
              <w:t xml:space="preserve"> has paid plus the Fee. </w:t>
            </w:r>
          </w:p>
          <w:p w:rsidR="00A74F75" w:rsidRDefault="00A74F75" w:rsidP="008B2507"/>
        </w:tc>
      </w:tr>
      <w:tr w:rsidR="00A74F75" w:rsidTr="008B2507">
        <w:tc>
          <w:tcPr>
            <w:tcW w:w="1728" w:type="dxa"/>
          </w:tcPr>
          <w:p w:rsidR="00A74F75" w:rsidRDefault="00A74F75" w:rsidP="008B2507"/>
        </w:tc>
        <w:tc>
          <w:tcPr>
            <w:tcW w:w="900" w:type="dxa"/>
          </w:tcPr>
          <w:p w:rsidR="00A74F75" w:rsidRDefault="00A74F75" w:rsidP="008B2507"/>
        </w:tc>
        <w:tc>
          <w:tcPr>
            <w:tcW w:w="7226" w:type="dxa"/>
          </w:tcPr>
          <w:p w:rsidR="00A74F75" w:rsidRDefault="00A74F75" w:rsidP="008B2507">
            <w:r>
              <w:t>(20) The Prices are the amounts stated in the Price column of the Price List. Where a quantity is stated for an item in the Price List, the Price is calculated by multiplying the quantity by the rate.</w:t>
            </w:r>
          </w:p>
          <w:p w:rsidR="00A74F75" w:rsidRDefault="00A74F75" w:rsidP="008B2507"/>
        </w:tc>
      </w:tr>
    </w:tbl>
    <w:p w:rsidR="00A74F75" w:rsidRDefault="00A74F75" w:rsidP="00A74F75"/>
    <w:p w:rsidR="00A74F75" w:rsidRDefault="00A74F75" w:rsidP="00A74F75">
      <w:pPr>
        <w:jc w:val="both"/>
      </w:pPr>
      <w:r>
        <w:t xml:space="preserve">Payments are made at Defined Cost plus Fee (See core clauses 11.2(5), 11.2(6) and 11.2(8)).  At the dates stated in the Contract Data, the </w:t>
      </w:r>
      <w:r w:rsidRPr="002D5EE3">
        <w:rPr>
          <w:rFonts w:cs="Arial"/>
          <w:i/>
        </w:rPr>
        <w:t>Service Manager</w:t>
      </w:r>
      <w:r>
        <w:t xml:space="preserve"> calculates the </w:t>
      </w:r>
      <w:r>
        <w:rPr>
          <w:i/>
        </w:rPr>
        <w:t>Contra</w:t>
      </w:r>
      <w:r w:rsidRPr="00E1609C">
        <w:rPr>
          <w:i/>
        </w:rPr>
        <w:t>ctor</w:t>
      </w:r>
      <w:r>
        <w:t xml:space="preserve">’s share in terms of clause 53.  If the </w:t>
      </w:r>
      <w:r>
        <w:rPr>
          <w:i/>
        </w:rPr>
        <w:t>Contra</w:t>
      </w:r>
      <w:r w:rsidRPr="00E1609C">
        <w:rPr>
          <w:i/>
        </w:rPr>
        <w:t>ctor</w:t>
      </w:r>
      <w:r>
        <w:t xml:space="preserve"> has been paid more than the equivalent Prices in the Price List for the same work he pays the </w:t>
      </w:r>
      <w:r w:rsidRPr="006919D3">
        <w:rPr>
          <w:i/>
        </w:rPr>
        <w:t>Employer</w:t>
      </w:r>
      <w:r>
        <w:t xml:space="preserve"> a portion of the over-run (the pain) but if he has been paid less than the equivalent Prices in the Price List he is paid a portion of the under-run (the gain).  The Prices in the Price List are derived from a list of items of service which can be priced as lump sums or as expected quantities of service multiplied by a rate or a mix of both.</w:t>
      </w:r>
    </w:p>
    <w:p w:rsidR="00A74F75" w:rsidRDefault="00A74F75" w:rsidP="00A74F75">
      <w:pPr>
        <w:pStyle w:val="Heading1"/>
        <w:tabs>
          <w:tab w:val="clear" w:pos="357"/>
          <w:tab w:val="left" w:pos="720"/>
        </w:tabs>
        <w:spacing w:before="240" w:after="240"/>
        <w:ind w:left="720" w:hanging="720"/>
      </w:pPr>
      <w:r>
        <w:t>Function of the Price List</w:t>
      </w:r>
    </w:p>
    <w:p w:rsidR="00A74F75" w:rsidRDefault="00A74F75" w:rsidP="00A74F75">
      <w:pPr>
        <w:jc w:val="both"/>
      </w:pPr>
      <w:r>
        <w:t xml:space="preserve">In this Option the Price List is used as a means of arriving at a target price.  Clause 54.1 in Option C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sidRPr="008B6DEE">
        <w:rPr>
          <w:i/>
        </w:rPr>
        <w:t>Contractor</w:t>
      </w:r>
      <w:r>
        <w:t xml:space="preserve"> Provides the Service in accordance with the Service Information”. Hence the </w:t>
      </w:r>
      <w:r w:rsidRPr="008B6DEE">
        <w:rPr>
          <w:i/>
        </w:rPr>
        <w:t>Contractor</w:t>
      </w:r>
      <w:r>
        <w:t xml:space="preserve"> does </w:t>
      </w:r>
      <w:r w:rsidRPr="00B66BF8">
        <w:rPr>
          <w:b/>
        </w:rPr>
        <w:t>not</w:t>
      </w:r>
      <w:r>
        <w:t xml:space="preserve"> Provide the Service in accordance with the Price List. </w:t>
      </w:r>
    </w:p>
    <w:p w:rsidR="00A74F75" w:rsidRDefault="00A74F75" w:rsidP="00A74F75">
      <w:pPr>
        <w:pStyle w:val="Heading1"/>
        <w:tabs>
          <w:tab w:val="clear" w:pos="357"/>
          <w:tab w:val="left" w:pos="720"/>
        </w:tabs>
        <w:spacing w:before="240" w:after="240"/>
        <w:ind w:left="720" w:hanging="720"/>
      </w:pPr>
      <w:r>
        <w:t xml:space="preserve">Link to the </w:t>
      </w:r>
      <w:r>
        <w:rPr>
          <w:i/>
        </w:rPr>
        <w:t>Contra</w:t>
      </w:r>
      <w:r w:rsidRPr="00E1609C">
        <w:rPr>
          <w:i/>
        </w:rPr>
        <w:t>ctor</w:t>
      </w:r>
      <w:r>
        <w:t>’s plan</w:t>
      </w:r>
    </w:p>
    <w:p w:rsidR="00A74F75" w:rsidRDefault="00A74F75" w:rsidP="00A74F75">
      <w:r>
        <w:t xml:space="preserve">Clause 21.4 states “The </w:t>
      </w:r>
      <w:r>
        <w:rPr>
          <w:i/>
        </w:rPr>
        <w:t>Contra</w:t>
      </w:r>
      <w:r w:rsidRPr="00E1609C">
        <w:rPr>
          <w:i/>
        </w:rPr>
        <w:t>ctor</w:t>
      </w:r>
      <w:r>
        <w:t xml:space="preserve"> provides information which shows how each item description on the Price List relates to the operations on each plan which he submits for acceptance”.  Hence when compiling the </w:t>
      </w:r>
      <w:r>
        <w:rPr>
          <w:i/>
        </w:rPr>
        <w:t>price list</w:t>
      </w:r>
      <w:r>
        <w:t xml:space="preserve">, the tendering contractor needs to develop his first clause 21.2 plan in such a way that operations shown on it can be related to items of service priced in the </w:t>
      </w:r>
      <w:r w:rsidRPr="006E0E15">
        <w:rPr>
          <w:i/>
        </w:rPr>
        <w:t>price list</w:t>
      </w:r>
      <w:r>
        <w:t xml:space="preserve">. </w:t>
      </w:r>
    </w:p>
    <w:p w:rsidR="00A74F75" w:rsidRDefault="00A74F75" w:rsidP="00A74F75">
      <w:pPr>
        <w:pStyle w:val="Heading1"/>
        <w:tabs>
          <w:tab w:val="clear" w:pos="357"/>
          <w:tab w:val="left" w:pos="720"/>
        </w:tabs>
        <w:spacing w:before="240" w:after="240"/>
        <w:ind w:left="720" w:hanging="720"/>
      </w:pPr>
      <w:r>
        <w:t xml:space="preserve">Preparing the </w:t>
      </w:r>
      <w:r>
        <w:rPr>
          <w:i/>
        </w:rPr>
        <w:t>price list</w:t>
      </w:r>
    </w:p>
    <w:p w:rsidR="00A74F75" w:rsidRDefault="00A74F75" w:rsidP="00A74F75">
      <w:pPr>
        <w:widowControl w:val="0"/>
        <w:tabs>
          <w:tab w:val="left" w:pos="-720"/>
        </w:tabs>
        <w:ind w:right="209"/>
        <w:jc w:val="both"/>
      </w:pPr>
      <w:r>
        <w:t xml:space="preserve">Before preparing the </w:t>
      </w:r>
      <w:r>
        <w:rPr>
          <w:i/>
        </w:rPr>
        <w:t>price list</w:t>
      </w:r>
      <w:r>
        <w:t xml:space="preserve">, both the </w:t>
      </w:r>
      <w:r>
        <w:rPr>
          <w:i/>
        </w:rPr>
        <w:t>Employer</w:t>
      </w:r>
      <w:r>
        <w:t xml:space="preserve"> and tendering contractors should read the TSC3 Guidance Notes pages 14 and 15.  In an Option C contract, either Party may have entered items into the </w:t>
      </w:r>
      <w:r>
        <w:rPr>
          <w:i/>
        </w:rPr>
        <w:t>price list</w:t>
      </w:r>
      <w:r>
        <w:t xml:space="preserve"> either as a process of offer and acceptance (tendering) or by negotiation depending on the nature of the </w:t>
      </w:r>
      <w:r>
        <w:rPr>
          <w:i/>
        </w:rPr>
        <w:t>service</w:t>
      </w:r>
      <w:r>
        <w:t xml:space="preserve"> to be provided.  Alternatively the </w:t>
      </w:r>
      <w:r>
        <w:rPr>
          <w:i/>
        </w:rPr>
        <w:t>Employer</w:t>
      </w:r>
      <w:r>
        <w:t xml:space="preserve">, in his Instructions to Tenderers or in a Tender Schedule, may have listed some items that he requires the </w:t>
      </w:r>
      <w:r>
        <w:rPr>
          <w:i/>
        </w:rPr>
        <w:t>Contractor</w:t>
      </w:r>
      <w:r>
        <w:t xml:space="preserve"> to include in the </w:t>
      </w:r>
      <w:r>
        <w:rPr>
          <w:i/>
        </w:rPr>
        <w:t>price list</w:t>
      </w:r>
      <w:r>
        <w:t xml:space="preserve"> to be prepared and priced by him. </w:t>
      </w:r>
    </w:p>
    <w:p w:rsidR="00A74F75" w:rsidRDefault="00A74F75" w:rsidP="00A74F75">
      <w:pPr>
        <w:widowControl w:val="0"/>
        <w:tabs>
          <w:tab w:val="left" w:pos="-720"/>
        </w:tabs>
        <w:ind w:right="209"/>
        <w:jc w:val="both"/>
      </w:pPr>
    </w:p>
    <w:p w:rsidR="00A74F75" w:rsidRDefault="00A74F75" w:rsidP="00A74F75">
      <w:pPr>
        <w:widowControl w:val="0"/>
        <w:tabs>
          <w:tab w:val="left" w:pos="-720"/>
        </w:tabs>
        <w:ind w:right="209"/>
        <w:jc w:val="both"/>
      </w:pPr>
      <w:r>
        <w:t xml:space="preserve">It is assumed that in preparing or finalising the </w:t>
      </w:r>
      <w:r>
        <w:rPr>
          <w:i/>
        </w:rPr>
        <w:t>price list</w:t>
      </w:r>
      <w:r>
        <w:t xml:space="preserve"> the </w:t>
      </w:r>
      <w:r>
        <w:rPr>
          <w:i/>
        </w:rPr>
        <w:t>Contractor:</w:t>
      </w:r>
    </w:p>
    <w:p w:rsidR="00A74F75" w:rsidRDefault="00A74F75" w:rsidP="00A74F75">
      <w:pPr>
        <w:widowControl w:val="0"/>
        <w:tabs>
          <w:tab w:val="left" w:pos="-720"/>
        </w:tabs>
        <w:ind w:right="209"/>
        <w:jc w:val="both"/>
      </w:pPr>
    </w:p>
    <w:p w:rsidR="00A74F75" w:rsidRDefault="00A74F75" w:rsidP="000D38D0">
      <w:pPr>
        <w:widowControl w:val="0"/>
        <w:numPr>
          <w:ilvl w:val="0"/>
          <w:numId w:val="11"/>
        </w:numPr>
        <w:tabs>
          <w:tab w:val="left" w:pos="-720"/>
        </w:tabs>
        <w:ind w:right="209"/>
        <w:jc w:val="both"/>
      </w:pPr>
      <w:r>
        <w:t>Has taken account of the guidance given in the TSC3 Guidance Notes relevant to Option C;</w:t>
      </w:r>
    </w:p>
    <w:p w:rsidR="00A74F75" w:rsidRDefault="00A74F75" w:rsidP="000D38D0">
      <w:pPr>
        <w:widowControl w:val="0"/>
        <w:numPr>
          <w:ilvl w:val="0"/>
          <w:numId w:val="11"/>
        </w:numPr>
        <w:tabs>
          <w:tab w:val="left" w:pos="-720"/>
        </w:tabs>
        <w:ind w:right="209"/>
        <w:jc w:val="both"/>
      </w:pPr>
      <w:r>
        <w:t xml:space="preserve">Understands the Price List is only used as a means of arriving at a target and that work done is </w:t>
      </w:r>
      <w:r>
        <w:lastRenderedPageBreak/>
        <w:t>paid for at Defined Cost and the resulting Fee;</w:t>
      </w:r>
    </w:p>
    <w:p w:rsidR="00A74F75" w:rsidRDefault="00A74F75" w:rsidP="000D38D0">
      <w:pPr>
        <w:widowControl w:val="0"/>
        <w:numPr>
          <w:ilvl w:val="0"/>
          <w:numId w:val="11"/>
        </w:numPr>
        <w:tabs>
          <w:tab w:val="left" w:pos="-720"/>
        </w:tabs>
        <w:ind w:right="209"/>
        <w:jc w:val="both"/>
      </w:pPr>
      <w:r>
        <w:t>Is aware of the need to link operations shown in his plan to items shown in the Price List;</w:t>
      </w:r>
    </w:p>
    <w:p w:rsidR="00A74F75" w:rsidRDefault="00A74F75" w:rsidP="000D38D0">
      <w:pPr>
        <w:widowControl w:val="0"/>
        <w:numPr>
          <w:ilvl w:val="0"/>
          <w:numId w:val="11"/>
        </w:numPr>
        <w:tabs>
          <w:tab w:val="left" w:pos="-720"/>
        </w:tabs>
        <w:ind w:right="209"/>
        <w:jc w:val="both"/>
      </w:pPr>
      <w:r>
        <w:t xml:space="preserve">Has listed and priced items in the </w:t>
      </w:r>
      <w:r>
        <w:rPr>
          <w:i/>
        </w:rPr>
        <w:t>price list</w:t>
      </w:r>
      <w:r>
        <w:t xml:space="preserve"> which are inclusive of everything necessary and incidental to Providing the Service in accordance with the Service Information, as it was at the time of tender, as well as correct any Defects not caused by an </w:t>
      </w:r>
      <w:r>
        <w:rPr>
          <w:i/>
          <w:iCs/>
        </w:rPr>
        <w:t>Employer’s</w:t>
      </w:r>
      <w:r>
        <w:rPr>
          <w:iCs/>
        </w:rPr>
        <w:t xml:space="preserve"> risk;</w:t>
      </w:r>
    </w:p>
    <w:p w:rsidR="00A74F75" w:rsidRDefault="00A74F75" w:rsidP="000D38D0">
      <w:pPr>
        <w:widowControl w:val="0"/>
        <w:numPr>
          <w:ilvl w:val="0"/>
          <w:numId w:val="11"/>
        </w:numPr>
        <w:tabs>
          <w:tab w:val="left" w:pos="-720"/>
        </w:tabs>
        <w:ind w:right="209"/>
        <w:jc w:val="both"/>
      </w:pPr>
      <w:r>
        <w:t xml:space="preserve">Has priced work he decides not to show as a separate item within the Prices or rates of other listed items in order to fulfil the obligation to complete the </w:t>
      </w:r>
      <w:r>
        <w:rPr>
          <w:i/>
          <w:iCs/>
        </w:rPr>
        <w:t>service</w:t>
      </w:r>
      <w:r>
        <w:rPr>
          <w:iCs/>
        </w:rPr>
        <w:t xml:space="preserve"> for the tendered total of the Prices. </w:t>
      </w:r>
    </w:p>
    <w:p w:rsidR="00A74F75" w:rsidRDefault="00A74F75" w:rsidP="000D38D0">
      <w:pPr>
        <w:widowControl w:val="0"/>
        <w:numPr>
          <w:ilvl w:val="0"/>
          <w:numId w:val="11"/>
        </w:numPr>
        <w:tabs>
          <w:tab w:val="left" w:pos="-720"/>
        </w:tabs>
        <w:ind w:right="209"/>
        <w:jc w:val="both"/>
      </w:pPr>
      <w:r>
        <w:t xml:space="preserve">Understands there is no adjustment to items priced as lump sums if the amount, or quantity, of work within that item later turns out to be different to that which the </w:t>
      </w:r>
      <w:r>
        <w:rPr>
          <w:i/>
        </w:rPr>
        <w:t>Contractor</w:t>
      </w:r>
      <w:r>
        <w:t xml:space="preserve"> estimated at time of tender. The only basis for a change to the (lump sum) Prices is as a result of a compensation event. </w:t>
      </w:r>
    </w:p>
    <w:p w:rsidR="00A74F75" w:rsidRDefault="00A74F75" w:rsidP="00A74F75"/>
    <w:p w:rsidR="00A74F75" w:rsidRDefault="00A74F75" w:rsidP="00A74F75"/>
    <w:p w:rsidR="00A74F75" w:rsidRDefault="00A74F75" w:rsidP="00A74F75">
      <w:pPr>
        <w:pStyle w:val="Heading2"/>
        <w:numPr>
          <w:ilvl w:val="1"/>
          <w:numId w:val="0"/>
        </w:numPr>
        <w:tabs>
          <w:tab w:val="clear" w:pos="357"/>
          <w:tab w:val="left" w:pos="720"/>
        </w:tabs>
        <w:spacing w:before="120" w:after="120"/>
        <w:ind w:left="720" w:hanging="720"/>
      </w:pPr>
      <w:r>
        <w:t xml:space="preserve">Format of the </w:t>
      </w:r>
      <w:r w:rsidRPr="00150580">
        <w:rPr>
          <w:i/>
        </w:rPr>
        <w:t>price list</w:t>
      </w:r>
    </w:p>
    <w:p w:rsidR="00A74F75" w:rsidRDefault="00A74F75" w:rsidP="00A74F75">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w:t>
      </w:r>
    </w:p>
    <w:p w:rsidR="00A74F75" w:rsidRDefault="00A74F75" w:rsidP="00A74F75"/>
    <w:p w:rsidR="00A74F75" w:rsidRDefault="00A74F75" w:rsidP="00A74F75">
      <w:pPr>
        <w:ind w:left="357"/>
      </w:pPr>
      <w:r>
        <w:t xml:space="preserve">If the </w:t>
      </w:r>
      <w:r w:rsidRPr="00265C34">
        <w:rPr>
          <w:i/>
        </w:rPr>
        <w:t>price list</w:t>
      </w:r>
      <w:r>
        <w:t xml:space="preserve"> includes an amount for the item which is not adjusted if the quantity of work in the item changes, the tendering contractor enters the amount in the Price column only, the Unit, Expected Quantity and Rate columns being left blank.</w:t>
      </w:r>
    </w:p>
    <w:p w:rsidR="00A74F75" w:rsidRDefault="00A74F75" w:rsidP="00A74F75">
      <w:pPr>
        <w:ind w:left="357"/>
      </w:pPr>
    </w:p>
    <w:p w:rsidR="00A74F75" w:rsidRDefault="00A74F75" w:rsidP="00A74F75">
      <w:pPr>
        <w:ind w:left="357"/>
      </w:pPr>
      <w:r>
        <w:t xml:space="preserve">If the </w:t>
      </w:r>
      <w:r w:rsidRPr="00265C34">
        <w:rPr>
          <w:i/>
        </w:rPr>
        <w:t>price list</w:t>
      </w:r>
      <w:r>
        <w:t xml:space="preserve"> includes an amount for an item of work which is the rate for the work multiplied by the quantity completed, the tendering contractor enters the rate which is then multiplied by the Expected Quantity to produce the Price, which is also entered.</w:t>
      </w:r>
    </w:p>
    <w:p w:rsidR="00A74F75" w:rsidRDefault="00A74F75" w:rsidP="00A74F75">
      <w:pPr>
        <w:ind w:left="357"/>
      </w:pPr>
    </w:p>
    <w:p w:rsidR="00A74F75" w:rsidRDefault="00A74F75" w:rsidP="00A74F75">
      <w:pPr>
        <w:ind w:left="357"/>
      </w:pPr>
      <w:r>
        <w:t xml:space="preserve">If the </w:t>
      </w:r>
      <w:r w:rsidRPr="00265C34">
        <w:rPr>
          <w:i/>
        </w:rPr>
        <w:t>price list</w:t>
      </w:r>
      <w:r>
        <w:t xml:space="preserve"> includes an item proportional to the length of time for which a service is provided, a unit of time is stated in the Unit column and the expected length of time (as a quantity of the stated units of time) is stated in the Expected Quantity column.</w:t>
      </w:r>
    </w:p>
    <w:p w:rsidR="00A74F75" w:rsidRDefault="00A74F75" w:rsidP="00A74F75"/>
    <w:p w:rsidR="00A74F75" w:rsidRDefault="00A74F75" w:rsidP="00A74F75"/>
    <w:p w:rsidR="00A74F75" w:rsidRDefault="00A74F75" w:rsidP="00A74F75">
      <w:pPr>
        <w:widowControl w:val="0"/>
        <w:tabs>
          <w:tab w:val="left" w:pos="-720"/>
        </w:tabs>
        <w:ind w:right="209"/>
        <w:jc w:val="both"/>
      </w:pPr>
    </w:p>
    <w:p w:rsidR="00A74F75" w:rsidRDefault="00A74F75" w:rsidP="00A74F75">
      <w:pPr>
        <w:widowControl w:val="0"/>
        <w:tabs>
          <w:tab w:val="left" w:pos="-720"/>
        </w:tabs>
        <w:ind w:right="209"/>
        <w:jc w:val="both"/>
        <w:sectPr w:rsidR="00A74F75" w:rsidSect="000E301A">
          <w:footerReference w:type="default" r:id="rId17"/>
          <w:endnotePr>
            <w:numFmt w:val="decimal"/>
          </w:endnotePr>
          <w:pgSz w:w="11906" w:h="16838" w:code="9"/>
          <w:pgMar w:top="1418" w:right="1134" w:bottom="1418" w:left="1134" w:header="720" w:footer="720" w:gutter="0"/>
          <w:pgNumType w:start="1"/>
          <w:cols w:space="720"/>
          <w:noEndnote/>
        </w:sectPr>
      </w:pPr>
    </w:p>
    <w:p w:rsidR="00A74F75" w:rsidRDefault="00A74F75" w:rsidP="00A74F75"/>
    <w:p w:rsidR="00A74F75" w:rsidRDefault="00A74F75" w:rsidP="00A74F75"/>
    <w:p w:rsidR="00A74F75" w:rsidRPr="00A468F8" w:rsidRDefault="00A74F75" w:rsidP="00A74F75">
      <w:pPr>
        <w:pStyle w:val="Style26ptTopSinglesolidlineAuto075ptLinewidthFr"/>
      </w:pPr>
      <w:r>
        <w:t xml:space="preserve">C2.2 the </w:t>
      </w:r>
      <w:r>
        <w:rPr>
          <w:i/>
        </w:rPr>
        <w:t>price list</w:t>
      </w:r>
    </w:p>
    <w:p w:rsidR="00A74F75" w:rsidRPr="002961D7" w:rsidRDefault="00A74F75" w:rsidP="00A74F75">
      <w:pPr>
        <w:rPr>
          <w:highlight w:val="cyan"/>
        </w:rPr>
      </w:pPr>
    </w:p>
    <w:p w:rsidR="00A74F75" w:rsidRPr="002961D7" w:rsidRDefault="00A74F75" w:rsidP="00A7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59"/>
        <w:gridCol w:w="4111"/>
        <w:gridCol w:w="651"/>
        <w:gridCol w:w="1106"/>
        <w:gridCol w:w="992"/>
        <w:gridCol w:w="1417"/>
      </w:tblGrid>
      <w:tr w:rsidR="00A74F75" w:rsidRPr="00271629" w:rsidTr="008B2507">
        <w:tc>
          <w:tcPr>
            <w:tcW w:w="959" w:type="dxa"/>
          </w:tcPr>
          <w:p w:rsidR="00A74F75" w:rsidRPr="00271629" w:rsidRDefault="00A74F75" w:rsidP="008B2507">
            <w:pPr>
              <w:rPr>
                <w:b/>
              </w:rPr>
            </w:pPr>
            <w:r w:rsidRPr="00271629">
              <w:rPr>
                <w:b/>
              </w:rPr>
              <w:t>Item nr</w:t>
            </w:r>
          </w:p>
        </w:tc>
        <w:tc>
          <w:tcPr>
            <w:tcW w:w="4111" w:type="dxa"/>
          </w:tcPr>
          <w:p w:rsidR="00A74F75" w:rsidRPr="00271629" w:rsidRDefault="00A74F75" w:rsidP="008B2507">
            <w:pPr>
              <w:rPr>
                <w:b/>
              </w:rPr>
            </w:pPr>
            <w:r w:rsidRPr="00271629">
              <w:rPr>
                <w:b/>
              </w:rPr>
              <w:t>Description</w:t>
            </w:r>
          </w:p>
        </w:tc>
        <w:tc>
          <w:tcPr>
            <w:tcW w:w="651" w:type="dxa"/>
          </w:tcPr>
          <w:p w:rsidR="00A74F75" w:rsidRPr="00271629" w:rsidRDefault="00A74F75" w:rsidP="008B2507">
            <w:pPr>
              <w:rPr>
                <w:b/>
              </w:rPr>
            </w:pPr>
            <w:r w:rsidRPr="00271629">
              <w:rPr>
                <w:b/>
              </w:rPr>
              <w:t>Unit</w:t>
            </w:r>
          </w:p>
        </w:tc>
        <w:tc>
          <w:tcPr>
            <w:tcW w:w="1106" w:type="dxa"/>
          </w:tcPr>
          <w:p w:rsidR="00A74F75" w:rsidRPr="00271629" w:rsidRDefault="00A74F75" w:rsidP="008B2507">
            <w:pPr>
              <w:rPr>
                <w:b/>
              </w:rPr>
            </w:pPr>
            <w:r w:rsidRPr="00271629">
              <w:rPr>
                <w:b/>
              </w:rPr>
              <w:t>Expected Quantity</w:t>
            </w:r>
          </w:p>
        </w:tc>
        <w:tc>
          <w:tcPr>
            <w:tcW w:w="992" w:type="dxa"/>
          </w:tcPr>
          <w:p w:rsidR="00A74F75" w:rsidRPr="00271629" w:rsidRDefault="00A74F75" w:rsidP="008B2507">
            <w:pPr>
              <w:rPr>
                <w:b/>
              </w:rPr>
            </w:pPr>
            <w:r w:rsidRPr="00271629">
              <w:rPr>
                <w:b/>
              </w:rPr>
              <w:t>Rate</w:t>
            </w:r>
          </w:p>
        </w:tc>
        <w:tc>
          <w:tcPr>
            <w:tcW w:w="1417" w:type="dxa"/>
          </w:tcPr>
          <w:p w:rsidR="00A74F75" w:rsidRPr="00271629" w:rsidRDefault="00A74F75" w:rsidP="008B2507">
            <w:pPr>
              <w:rPr>
                <w:b/>
              </w:rPr>
            </w:pPr>
            <w:r w:rsidRPr="00271629">
              <w:rPr>
                <w:b/>
              </w:rPr>
              <w:t>Price</w:t>
            </w:r>
          </w:p>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r w:rsidR="00A74F75" w:rsidTr="008B2507">
        <w:tc>
          <w:tcPr>
            <w:tcW w:w="959" w:type="dxa"/>
          </w:tcPr>
          <w:p w:rsidR="00A74F75" w:rsidRDefault="00A74F75" w:rsidP="008B2507"/>
        </w:tc>
        <w:tc>
          <w:tcPr>
            <w:tcW w:w="4111" w:type="dxa"/>
          </w:tcPr>
          <w:p w:rsidR="00A74F75" w:rsidRDefault="00A74F75" w:rsidP="008B2507"/>
        </w:tc>
        <w:tc>
          <w:tcPr>
            <w:tcW w:w="651" w:type="dxa"/>
          </w:tcPr>
          <w:p w:rsidR="00A74F75" w:rsidRDefault="00A74F75" w:rsidP="008B2507"/>
        </w:tc>
        <w:tc>
          <w:tcPr>
            <w:tcW w:w="1106" w:type="dxa"/>
          </w:tcPr>
          <w:p w:rsidR="00A74F75" w:rsidRDefault="00A74F75" w:rsidP="008B2507"/>
        </w:tc>
        <w:tc>
          <w:tcPr>
            <w:tcW w:w="992" w:type="dxa"/>
          </w:tcPr>
          <w:p w:rsidR="00A74F75" w:rsidRDefault="00A74F75" w:rsidP="008B2507"/>
        </w:tc>
        <w:tc>
          <w:tcPr>
            <w:tcW w:w="1417" w:type="dxa"/>
          </w:tcPr>
          <w:p w:rsidR="00A74F75" w:rsidRDefault="00A74F75" w:rsidP="008B2507"/>
        </w:tc>
      </w:tr>
    </w:tbl>
    <w:p w:rsidR="00A74F75" w:rsidRDefault="00A74F75" w:rsidP="00A7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A74F75" w:rsidTr="008B2507">
        <w:tc>
          <w:tcPr>
            <w:tcW w:w="7479" w:type="dxa"/>
            <w:tcBorders>
              <w:top w:val="nil"/>
              <w:left w:val="nil"/>
              <w:bottom w:val="nil"/>
              <w:right w:val="double" w:sz="4" w:space="0" w:color="auto"/>
            </w:tcBorders>
          </w:tcPr>
          <w:p w:rsidR="00A74F75" w:rsidRDefault="00A74F75" w:rsidP="008B2507">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rsidR="00A74F75" w:rsidRDefault="00A74F75" w:rsidP="008B2507"/>
        </w:tc>
      </w:tr>
    </w:tbl>
    <w:p w:rsidR="00A74F75" w:rsidRDefault="00A74F75" w:rsidP="00A74F75"/>
    <w:p w:rsidR="00A74F75" w:rsidRPr="00111B61" w:rsidRDefault="00A74F75" w:rsidP="00A74F75"/>
    <w:p w:rsidR="00A74F75" w:rsidRDefault="00A74F75">
      <w:pPr>
        <w:widowControl w:val="0"/>
        <w:tabs>
          <w:tab w:val="left" w:pos="-720"/>
        </w:tabs>
        <w:ind w:right="209"/>
        <w:jc w:val="both"/>
      </w:pPr>
    </w:p>
    <w:p w:rsidR="00A74F75" w:rsidRDefault="00A74F75">
      <w:pPr>
        <w:widowControl w:val="0"/>
        <w:tabs>
          <w:tab w:val="left" w:pos="-720"/>
        </w:tabs>
        <w:ind w:right="209"/>
        <w:jc w:val="both"/>
      </w:pPr>
    </w:p>
    <w:p w:rsidR="00A74F75" w:rsidRDefault="00A74F75">
      <w:pPr>
        <w:widowControl w:val="0"/>
        <w:tabs>
          <w:tab w:val="left" w:pos="-720"/>
        </w:tabs>
        <w:ind w:right="209"/>
        <w:jc w:val="both"/>
      </w:pPr>
    </w:p>
    <w:p w:rsidR="00A74F75" w:rsidRDefault="00A74F75">
      <w:pPr>
        <w:widowControl w:val="0"/>
        <w:tabs>
          <w:tab w:val="left" w:pos="-720"/>
        </w:tabs>
        <w:ind w:right="209"/>
        <w:jc w:val="both"/>
      </w:pPr>
    </w:p>
    <w:p w:rsidR="00A74F75" w:rsidRDefault="00A74F75">
      <w:pPr>
        <w:widowControl w:val="0"/>
        <w:tabs>
          <w:tab w:val="left" w:pos="-720"/>
        </w:tabs>
        <w:ind w:right="209"/>
        <w:jc w:val="both"/>
      </w:pPr>
    </w:p>
    <w:p w:rsidR="00A74F75" w:rsidRPr="001417C0" w:rsidRDefault="00A74F75" w:rsidP="00A74F75">
      <w:pPr>
        <w:pStyle w:val="Title"/>
        <w:rPr>
          <w:sz w:val="28"/>
          <w:szCs w:val="28"/>
        </w:rPr>
      </w:pPr>
      <w:bookmarkStart w:id="3" w:name="_Toc85847724"/>
      <w:bookmarkStart w:id="4" w:name="_Toc86542135"/>
      <w:bookmarkStart w:id="5" w:name="_Toc88827034"/>
      <w:bookmarkStart w:id="6" w:name="_Toc103393483"/>
      <w:bookmarkStart w:id="7" w:name="_Toc103395045"/>
      <w:bookmarkStart w:id="8" w:name="_Toc103400607"/>
      <w:bookmarkStart w:id="9" w:name="_Toc106546957"/>
      <w:bookmarkStart w:id="10" w:name="_Toc106547721"/>
      <w:bookmarkStart w:id="11" w:name="_Toc106547927"/>
      <w:bookmarkStart w:id="12" w:name="_Toc107068460"/>
      <w:bookmarkStart w:id="13" w:name="_Toc107118689"/>
      <w:bookmarkStart w:id="14" w:name="_Toc107119174"/>
      <w:bookmarkStart w:id="15" w:name="_Toc107119609"/>
      <w:bookmarkStart w:id="16" w:name="_Toc107120915"/>
      <w:bookmarkStart w:id="17" w:name="_Toc107192869"/>
      <w:bookmarkStart w:id="18" w:name="_Toc107193261"/>
      <w:bookmarkStart w:id="19" w:name="_Toc107193444"/>
      <w:bookmarkStart w:id="20" w:name="_Toc107193690"/>
      <w:bookmarkStart w:id="21" w:name="_Toc107193834"/>
      <w:bookmarkStart w:id="22" w:name="_Toc107194041"/>
      <w:bookmarkStart w:id="23" w:name="_Toc107194486"/>
      <w:bookmarkStart w:id="24" w:name="_Toc55305799"/>
      <w:r w:rsidRPr="001417C0">
        <w:rPr>
          <w:sz w:val="28"/>
          <w:szCs w:val="28"/>
        </w:rPr>
        <w:t xml:space="preserve">Part 3: Scope of </w:t>
      </w:r>
      <w:smartTag w:uri="urn:schemas-microsoft-com:office:smarttags" w:element="stockticker">
        <w:r w:rsidRPr="001417C0">
          <w:rPr>
            <w:sz w:val="28"/>
            <w:szCs w:val="28"/>
          </w:rPr>
          <w:t>Work</w:t>
        </w:r>
      </w:smartTag>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74F75" w:rsidRPr="00FB0968" w:rsidRDefault="00A74F75" w:rsidP="00A74F75">
      <w:pPr>
        <w:rPr>
          <w:rFonts w:cs="Arial"/>
        </w:rPr>
      </w:pPr>
    </w:p>
    <w:p w:rsidR="00A74F75" w:rsidRPr="00FB0968" w:rsidRDefault="00A74F75" w:rsidP="00A74F75">
      <w:pPr>
        <w:rPr>
          <w:rFonts w:cs="Arial"/>
        </w:rPr>
      </w:pPr>
    </w:p>
    <w:tbl>
      <w:tblPr>
        <w:tblpPr w:leftFromText="180" w:rightFromText="180" w:vertAnchor="text" w:horzAnchor="margin" w:tblpY="31"/>
        <w:tblW w:w="9903" w:type="dxa"/>
        <w:tblLayout w:type="fixed"/>
        <w:tblCellMar>
          <w:left w:w="107" w:type="dxa"/>
          <w:right w:w="107" w:type="dxa"/>
        </w:tblCellMar>
        <w:tblLook w:val="0000" w:firstRow="0" w:lastRow="0" w:firstColumn="0" w:lastColumn="0" w:noHBand="0" w:noVBand="0"/>
      </w:tblPr>
      <w:tblGrid>
        <w:gridCol w:w="2700"/>
        <w:gridCol w:w="5940"/>
        <w:gridCol w:w="1263"/>
      </w:tblGrid>
      <w:tr w:rsidR="00A74F75" w:rsidRPr="00FB0968" w:rsidTr="008B2507">
        <w:trPr>
          <w:cantSplit/>
        </w:trPr>
        <w:tc>
          <w:tcPr>
            <w:tcW w:w="2700" w:type="dxa"/>
            <w:tcBorders>
              <w:bottom w:val="single" w:sz="2" w:space="0" w:color="auto"/>
              <w:right w:val="single" w:sz="2" w:space="0" w:color="auto"/>
            </w:tcBorders>
            <w:tcMar>
              <w:top w:w="85" w:type="dxa"/>
              <w:left w:w="85" w:type="dxa"/>
              <w:bottom w:w="85" w:type="dxa"/>
              <w:right w:w="85" w:type="dxa"/>
            </w:tcMar>
          </w:tcPr>
          <w:p w:rsidR="00A74F75" w:rsidRPr="00FB0968" w:rsidRDefault="00A74F75" w:rsidP="008B2507">
            <w:pPr>
              <w:rPr>
                <w:b/>
                <w:bCs/>
                <w:sz w:val="28"/>
              </w:rPr>
            </w:pPr>
            <w:r w:rsidRPr="00FB0968">
              <w:rPr>
                <w:b/>
                <w:bCs/>
                <w:sz w:val="28"/>
              </w:rPr>
              <w:t>Document reference</w:t>
            </w:r>
          </w:p>
        </w:tc>
        <w:tc>
          <w:tcPr>
            <w:tcW w:w="5940" w:type="dxa"/>
            <w:tcBorders>
              <w:left w:val="single" w:sz="2" w:space="0" w:color="auto"/>
              <w:bottom w:val="single" w:sz="2" w:space="0" w:color="auto"/>
              <w:right w:val="single" w:sz="2" w:space="0" w:color="auto"/>
            </w:tcBorders>
          </w:tcPr>
          <w:p w:rsidR="00A74F75" w:rsidRPr="00FB0968" w:rsidRDefault="00A74F75" w:rsidP="008B2507">
            <w:pPr>
              <w:rPr>
                <w:b/>
                <w:bCs/>
                <w:sz w:val="28"/>
              </w:rPr>
            </w:pPr>
            <w:r w:rsidRPr="00FB0968">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rsidR="00A74F75" w:rsidRPr="00FB0968" w:rsidRDefault="00A74F75" w:rsidP="008B2507">
            <w:pPr>
              <w:rPr>
                <w:b/>
                <w:bCs/>
                <w:sz w:val="28"/>
              </w:rPr>
            </w:pPr>
            <w:r w:rsidRPr="00FB0968">
              <w:rPr>
                <w:b/>
                <w:bCs/>
                <w:sz w:val="28"/>
              </w:rPr>
              <w:t>No of pages</w:t>
            </w:r>
          </w:p>
        </w:tc>
      </w:tr>
      <w:tr w:rsidR="00A74F75" w:rsidRPr="00FB0968" w:rsidTr="008B2507">
        <w:trPr>
          <w:cantSplit/>
        </w:trPr>
        <w:tc>
          <w:tcPr>
            <w:tcW w:w="2700" w:type="dxa"/>
            <w:tcBorders>
              <w:top w:val="single" w:sz="2" w:space="0" w:color="auto"/>
              <w:right w:val="single" w:sz="2" w:space="0" w:color="auto"/>
            </w:tcBorders>
            <w:tcMar>
              <w:top w:w="85" w:type="dxa"/>
              <w:left w:w="85" w:type="dxa"/>
              <w:bottom w:w="85" w:type="dxa"/>
              <w:right w:w="85" w:type="dxa"/>
            </w:tcMar>
          </w:tcPr>
          <w:p w:rsidR="00A74F75" w:rsidRPr="00FB0968" w:rsidRDefault="00A74F75" w:rsidP="008B2507">
            <w:pPr>
              <w:jc w:val="right"/>
            </w:pPr>
          </w:p>
        </w:tc>
        <w:tc>
          <w:tcPr>
            <w:tcW w:w="5940" w:type="dxa"/>
            <w:tcBorders>
              <w:top w:val="single" w:sz="2" w:space="0" w:color="auto"/>
              <w:left w:val="single" w:sz="2" w:space="0" w:color="auto"/>
              <w:right w:val="single" w:sz="2" w:space="0" w:color="auto"/>
            </w:tcBorders>
          </w:tcPr>
          <w:p w:rsidR="00A74F75" w:rsidRPr="00F07261" w:rsidRDefault="00A74F75" w:rsidP="008B2507">
            <w:r w:rsidRPr="00F902C4">
              <w:t>This cover page and contents</w:t>
            </w:r>
          </w:p>
        </w:tc>
        <w:tc>
          <w:tcPr>
            <w:tcW w:w="1263" w:type="dxa"/>
            <w:tcBorders>
              <w:top w:val="single" w:sz="2" w:space="0" w:color="auto"/>
              <w:left w:val="single" w:sz="2" w:space="0" w:color="auto"/>
            </w:tcBorders>
            <w:tcMar>
              <w:top w:w="85" w:type="dxa"/>
              <w:left w:w="85" w:type="dxa"/>
              <w:bottom w:w="85" w:type="dxa"/>
              <w:right w:w="85" w:type="dxa"/>
            </w:tcMar>
          </w:tcPr>
          <w:p w:rsidR="00A74F75" w:rsidRDefault="00A74F75" w:rsidP="008B2507">
            <w:pPr>
              <w:jc w:val="center"/>
            </w:pPr>
            <w:r w:rsidRPr="00AF0653">
              <w:t>3</w:t>
            </w:r>
          </w:p>
        </w:tc>
      </w:tr>
      <w:tr w:rsidR="00A74F75" w:rsidRPr="00FB0968" w:rsidTr="008B2507">
        <w:trPr>
          <w:cantSplit/>
        </w:trPr>
        <w:tc>
          <w:tcPr>
            <w:tcW w:w="2700" w:type="dxa"/>
            <w:tcBorders>
              <w:right w:val="single" w:sz="2" w:space="0" w:color="auto"/>
            </w:tcBorders>
            <w:tcMar>
              <w:top w:w="85" w:type="dxa"/>
              <w:left w:w="85" w:type="dxa"/>
              <w:bottom w:w="85" w:type="dxa"/>
              <w:right w:w="85" w:type="dxa"/>
            </w:tcMar>
          </w:tcPr>
          <w:p w:rsidR="00A74F75" w:rsidRPr="00FB0968" w:rsidRDefault="00A74F75" w:rsidP="008B2507">
            <w:pPr>
              <w:jc w:val="right"/>
            </w:pPr>
            <w:r w:rsidRPr="00FB0968">
              <w:t>C3.1</w:t>
            </w:r>
          </w:p>
        </w:tc>
        <w:tc>
          <w:tcPr>
            <w:tcW w:w="5940" w:type="dxa"/>
            <w:tcBorders>
              <w:left w:val="single" w:sz="2" w:space="0" w:color="auto"/>
              <w:right w:val="single" w:sz="2" w:space="0" w:color="auto"/>
            </w:tcBorders>
          </w:tcPr>
          <w:p w:rsidR="00A74F75" w:rsidRPr="00FB0968" w:rsidRDefault="00A74F75" w:rsidP="008B2507">
            <w:r w:rsidRPr="00F902C4">
              <w:t>Employer’s Service Information</w:t>
            </w:r>
          </w:p>
        </w:tc>
        <w:tc>
          <w:tcPr>
            <w:tcW w:w="1263" w:type="dxa"/>
            <w:tcBorders>
              <w:left w:val="single" w:sz="2" w:space="0" w:color="auto"/>
            </w:tcBorders>
            <w:tcMar>
              <w:top w:w="85" w:type="dxa"/>
              <w:left w:w="85" w:type="dxa"/>
              <w:bottom w:w="85" w:type="dxa"/>
              <w:right w:w="85" w:type="dxa"/>
            </w:tcMar>
          </w:tcPr>
          <w:p w:rsidR="00A74F75" w:rsidRPr="00FB0968" w:rsidRDefault="00A74F75" w:rsidP="008B2507">
            <w:pPr>
              <w:jc w:val="center"/>
            </w:pPr>
            <w:r w:rsidRPr="00AF0653">
              <w:t>23</w:t>
            </w:r>
          </w:p>
        </w:tc>
      </w:tr>
      <w:tr w:rsidR="00A74F75" w:rsidRPr="00FB0968" w:rsidTr="008B2507">
        <w:trPr>
          <w:cantSplit/>
        </w:trPr>
        <w:tc>
          <w:tcPr>
            <w:tcW w:w="2700" w:type="dxa"/>
            <w:tcBorders>
              <w:right w:val="single" w:sz="2" w:space="0" w:color="auto"/>
            </w:tcBorders>
            <w:tcMar>
              <w:top w:w="85" w:type="dxa"/>
              <w:left w:w="85" w:type="dxa"/>
              <w:bottom w:w="85" w:type="dxa"/>
              <w:right w:w="85" w:type="dxa"/>
            </w:tcMar>
          </w:tcPr>
          <w:p w:rsidR="00A74F75" w:rsidRPr="00FB0968" w:rsidRDefault="00A74F75" w:rsidP="008B2507">
            <w:pPr>
              <w:jc w:val="right"/>
            </w:pPr>
          </w:p>
        </w:tc>
        <w:tc>
          <w:tcPr>
            <w:tcW w:w="5940" w:type="dxa"/>
            <w:tcBorders>
              <w:left w:val="single" w:sz="2" w:space="0" w:color="auto"/>
              <w:right w:val="single" w:sz="2" w:space="0" w:color="auto"/>
            </w:tcBorders>
          </w:tcPr>
          <w:p w:rsidR="00A74F75" w:rsidRPr="00FB0968" w:rsidRDefault="00A74F75" w:rsidP="008B2507">
            <w:r w:rsidRPr="00F902C4">
              <w:t>Appendix 1:  Classification of services</w:t>
            </w:r>
          </w:p>
        </w:tc>
        <w:tc>
          <w:tcPr>
            <w:tcW w:w="1263" w:type="dxa"/>
            <w:tcBorders>
              <w:left w:val="single" w:sz="2" w:space="0" w:color="auto"/>
            </w:tcBorders>
            <w:tcMar>
              <w:top w:w="85" w:type="dxa"/>
              <w:left w:w="85" w:type="dxa"/>
              <w:bottom w:w="85" w:type="dxa"/>
              <w:right w:w="85" w:type="dxa"/>
            </w:tcMar>
          </w:tcPr>
          <w:p w:rsidR="00A74F75" w:rsidRPr="00FB0968" w:rsidRDefault="00A74F75" w:rsidP="008B2507">
            <w:pPr>
              <w:jc w:val="center"/>
            </w:pPr>
            <w:r w:rsidRPr="00AF0653">
              <w:t>1</w:t>
            </w:r>
          </w:p>
        </w:tc>
      </w:tr>
      <w:tr w:rsidR="00A74F75" w:rsidRPr="00FB0968" w:rsidTr="008B2507">
        <w:trPr>
          <w:cantSplit/>
        </w:trPr>
        <w:tc>
          <w:tcPr>
            <w:tcW w:w="2700" w:type="dxa"/>
            <w:tcBorders>
              <w:right w:val="single" w:sz="2" w:space="0" w:color="auto"/>
            </w:tcBorders>
            <w:tcMar>
              <w:top w:w="85" w:type="dxa"/>
              <w:left w:w="85" w:type="dxa"/>
              <w:bottom w:w="85" w:type="dxa"/>
              <w:right w:w="85" w:type="dxa"/>
            </w:tcMar>
          </w:tcPr>
          <w:p w:rsidR="00A74F75" w:rsidRPr="00FB0968" w:rsidRDefault="00A74F75" w:rsidP="008B2507">
            <w:pPr>
              <w:jc w:val="right"/>
            </w:pPr>
          </w:p>
        </w:tc>
        <w:tc>
          <w:tcPr>
            <w:tcW w:w="5940" w:type="dxa"/>
            <w:tcBorders>
              <w:left w:val="single" w:sz="2" w:space="0" w:color="auto"/>
              <w:right w:val="single" w:sz="2" w:space="0" w:color="auto"/>
            </w:tcBorders>
          </w:tcPr>
          <w:p w:rsidR="00A74F75" w:rsidRPr="00FB0968" w:rsidRDefault="00A74F75" w:rsidP="008B2507">
            <w:r w:rsidRPr="00F902C4">
              <w:t>Appendix 2:  Key Performance Indicators</w:t>
            </w:r>
          </w:p>
        </w:tc>
        <w:tc>
          <w:tcPr>
            <w:tcW w:w="1263" w:type="dxa"/>
            <w:tcBorders>
              <w:left w:val="single" w:sz="2" w:space="0" w:color="auto"/>
            </w:tcBorders>
            <w:tcMar>
              <w:top w:w="85" w:type="dxa"/>
              <w:left w:w="85" w:type="dxa"/>
              <w:bottom w:w="85" w:type="dxa"/>
              <w:right w:w="85" w:type="dxa"/>
            </w:tcMar>
          </w:tcPr>
          <w:p w:rsidR="00A74F75" w:rsidRPr="00FB0968" w:rsidRDefault="00A74F75" w:rsidP="008B2507">
            <w:pPr>
              <w:jc w:val="center"/>
            </w:pPr>
            <w:r w:rsidRPr="00AF0653">
              <w:t>2</w:t>
            </w:r>
          </w:p>
        </w:tc>
      </w:tr>
      <w:tr w:rsidR="00A74F75" w:rsidRPr="00FB0968" w:rsidTr="008B2507">
        <w:trPr>
          <w:cantSplit/>
        </w:trPr>
        <w:tc>
          <w:tcPr>
            <w:tcW w:w="2700" w:type="dxa"/>
            <w:tcBorders>
              <w:right w:val="single" w:sz="2" w:space="0" w:color="auto"/>
            </w:tcBorders>
            <w:tcMar>
              <w:top w:w="85" w:type="dxa"/>
              <w:left w:w="85" w:type="dxa"/>
              <w:bottom w:w="85" w:type="dxa"/>
              <w:right w:w="85" w:type="dxa"/>
            </w:tcMar>
          </w:tcPr>
          <w:p w:rsidR="00A74F75" w:rsidRPr="00FB0968" w:rsidRDefault="00A74F75" w:rsidP="008B2507">
            <w:pPr>
              <w:jc w:val="right"/>
            </w:pPr>
          </w:p>
        </w:tc>
        <w:tc>
          <w:tcPr>
            <w:tcW w:w="5940" w:type="dxa"/>
            <w:tcBorders>
              <w:left w:val="single" w:sz="2" w:space="0" w:color="auto"/>
              <w:right w:val="single" w:sz="2" w:space="0" w:color="auto"/>
            </w:tcBorders>
          </w:tcPr>
          <w:p w:rsidR="00A74F75" w:rsidRPr="00FB0968" w:rsidRDefault="00A74F75" w:rsidP="008B2507">
            <w:r w:rsidRPr="00F902C4">
              <w:t>Appendix 3:  Pro Forma Task Order</w:t>
            </w:r>
          </w:p>
        </w:tc>
        <w:tc>
          <w:tcPr>
            <w:tcW w:w="1263" w:type="dxa"/>
            <w:tcBorders>
              <w:left w:val="single" w:sz="2" w:space="0" w:color="auto"/>
            </w:tcBorders>
            <w:tcMar>
              <w:top w:w="85" w:type="dxa"/>
              <w:left w:w="85" w:type="dxa"/>
              <w:bottom w:w="85" w:type="dxa"/>
              <w:right w:w="85" w:type="dxa"/>
            </w:tcMar>
          </w:tcPr>
          <w:p w:rsidR="00A74F75" w:rsidRPr="00FB0968" w:rsidRDefault="00A74F75" w:rsidP="008B2507">
            <w:pPr>
              <w:jc w:val="center"/>
            </w:pPr>
            <w:r w:rsidRPr="00AF0653">
              <w:t>3</w:t>
            </w:r>
          </w:p>
        </w:tc>
      </w:tr>
      <w:tr w:rsidR="00A74F75" w:rsidRPr="00FB0968" w:rsidTr="008B2507">
        <w:trPr>
          <w:cantSplit/>
        </w:trPr>
        <w:tc>
          <w:tcPr>
            <w:tcW w:w="2700" w:type="dxa"/>
            <w:tcBorders>
              <w:right w:val="single" w:sz="2" w:space="0" w:color="auto"/>
            </w:tcBorders>
            <w:tcMar>
              <w:top w:w="85" w:type="dxa"/>
              <w:left w:w="85" w:type="dxa"/>
              <w:bottom w:w="85" w:type="dxa"/>
              <w:right w:w="85" w:type="dxa"/>
            </w:tcMar>
          </w:tcPr>
          <w:p w:rsidR="00A74F75" w:rsidRPr="00FB0968" w:rsidRDefault="00A74F75" w:rsidP="008B2507">
            <w:pPr>
              <w:jc w:val="right"/>
            </w:pPr>
          </w:p>
        </w:tc>
        <w:tc>
          <w:tcPr>
            <w:tcW w:w="5940" w:type="dxa"/>
            <w:tcBorders>
              <w:left w:val="single" w:sz="2" w:space="0" w:color="auto"/>
              <w:right w:val="single" w:sz="2" w:space="0" w:color="auto"/>
            </w:tcBorders>
          </w:tcPr>
          <w:p w:rsidR="00A74F75" w:rsidRPr="00FB0968" w:rsidRDefault="00A74F75" w:rsidP="008B2507">
            <w:r w:rsidRPr="00F902C4">
              <w:t>Appendix 4:   Confidentiality Agreement</w:t>
            </w:r>
          </w:p>
        </w:tc>
        <w:tc>
          <w:tcPr>
            <w:tcW w:w="1263" w:type="dxa"/>
            <w:tcBorders>
              <w:left w:val="single" w:sz="2" w:space="0" w:color="auto"/>
            </w:tcBorders>
            <w:tcMar>
              <w:top w:w="85" w:type="dxa"/>
              <w:left w:w="85" w:type="dxa"/>
              <w:bottom w:w="85" w:type="dxa"/>
              <w:right w:w="85" w:type="dxa"/>
            </w:tcMar>
          </w:tcPr>
          <w:p w:rsidR="00A74F75" w:rsidRPr="00FB0968" w:rsidRDefault="00A74F75" w:rsidP="008B2507">
            <w:pPr>
              <w:jc w:val="center"/>
            </w:pPr>
            <w:r w:rsidRPr="00AF0653">
              <w:t>2</w:t>
            </w:r>
          </w:p>
        </w:tc>
      </w:tr>
      <w:tr w:rsidR="00A74F75" w:rsidRPr="00FB0968" w:rsidTr="008B2507">
        <w:trPr>
          <w:cantSplit/>
        </w:trPr>
        <w:tc>
          <w:tcPr>
            <w:tcW w:w="2700" w:type="dxa"/>
            <w:tcBorders>
              <w:right w:val="single" w:sz="2" w:space="0" w:color="auto"/>
            </w:tcBorders>
            <w:tcMar>
              <w:top w:w="85" w:type="dxa"/>
              <w:left w:w="85" w:type="dxa"/>
              <w:bottom w:w="85" w:type="dxa"/>
              <w:right w:w="85" w:type="dxa"/>
            </w:tcMar>
          </w:tcPr>
          <w:p w:rsidR="00A74F75" w:rsidRPr="00FB0968" w:rsidRDefault="00A74F75" w:rsidP="008B2507">
            <w:pPr>
              <w:jc w:val="right"/>
            </w:pPr>
          </w:p>
        </w:tc>
        <w:tc>
          <w:tcPr>
            <w:tcW w:w="5940" w:type="dxa"/>
            <w:tcBorders>
              <w:left w:val="single" w:sz="2" w:space="0" w:color="auto"/>
              <w:right w:val="single" w:sz="2" w:space="0" w:color="auto"/>
            </w:tcBorders>
          </w:tcPr>
          <w:p w:rsidR="00A74F75" w:rsidRPr="00FB0968" w:rsidRDefault="00A74F75" w:rsidP="008B2507">
            <w:r w:rsidRPr="00F902C4">
              <w:t>Appendix 5:   Task costing schedules</w:t>
            </w:r>
          </w:p>
        </w:tc>
        <w:tc>
          <w:tcPr>
            <w:tcW w:w="1263" w:type="dxa"/>
            <w:tcBorders>
              <w:left w:val="single" w:sz="2" w:space="0" w:color="auto"/>
            </w:tcBorders>
            <w:tcMar>
              <w:top w:w="85" w:type="dxa"/>
              <w:left w:w="85" w:type="dxa"/>
              <w:bottom w:w="85" w:type="dxa"/>
              <w:right w:w="85" w:type="dxa"/>
            </w:tcMar>
          </w:tcPr>
          <w:p w:rsidR="00A74F75" w:rsidRPr="00FB0968" w:rsidRDefault="00A74F75" w:rsidP="008B2507">
            <w:pPr>
              <w:jc w:val="center"/>
            </w:pPr>
            <w:r w:rsidRPr="00AF0653">
              <w:t>2</w:t>
            </w:r>
          </w:p>
        </w:tc>
      </w:tr>
      <w:tr w:rsidR="00A74F75" w:rsidRPr="00FB0968" w:rsidTr="008B2507">
        <w:trPr>
          <w:cantSplit/>
        </w:trPr>
        <w:tc>
          <w:tcPr>
            <w:tcW w:w="2700" w:type="dxa"/>
            <w:tcBorders>
              <w:right w:val="single" w:sz="2" w:space="0" w:color="auto"/>
            </w:tcBorders>
            <w:tcMar>
              <w:top w:w="85" w:type="dxa"/>
              <w:left w:w="85" w:type="dxa"/>
              <w:bottom w:w="85" w:type="dxa"/>
              <w:right w:w="85" w:type="dxa"/>
            </w:tcMar>
          </w:tcPr>
          <w:p w:rsidR="00A74F75" w:rsidRPr="00FB0968" w:rsidRDefault="00A74F75" w:rsidP="008B2507">
            <w:pPr>
              <w:jc w:val="right"/>
            </w:pPr>
          </w:p>
        </w:tc>
        <w:tc>
          <w:tcPr>
            <w:tcW w:w="5940" w:type="dxa"/>
            <w:tcBorders>
              <w:left w:val="single" w:sz="2" w:space="0" w:color="auto"/>
              <w:right w:val="single" w:sz="2" w:space="0" w:color="auto"/>
            </w:tcBorders>
          </w:tcPr>
          <w:p w:rsidR="00A74F75" w:rsidRPr="00FB0968" w:rsidRDefault="00A74F75" w:rsidP="008B2507">
            <w:r w:rsidRPr="00F902C4">
              <w:t>Appendix 6:   Dispute Resolution Form</w:t>
            </w:r>
          </w:p>
        </w:tc>
        <w:tc>
          <w:tcPr>
            <w:tcW w:w="1263" w:type="dxa"/>
            <w:tcBorders>
              <w:left w:val="single" w:sz="2" w:space="0" w:color="auto"/>
            </w:tcBorders>
            <w:tcMar>
              <w:top w:w="85" w:type="dxa"/>
              <w:left w:w="85" w:type="dxa"/>
              <w:bottom w:w="85" w:type="dxa"/>
              <w:right w:w="85" w:type="dxa"/>
            </w:tcMar>
          </w:tcPr>
          <w:p w:rsidR="00A74F75" w:rsidRPr="00FB0968" w:rsidRDefault="00A74F75" w:rsidP="008B2507">
            <w:pPr>
              <w:jc w:val="center"/>
            </w:pPr>
            <w:r w:rsidRPr="00AF0653">
              <w:t>2</w:t>
            </w:r>
          </w:p>
        </w:tc>
      </w:tr>
      <w:tr w:rsidR="00A74F75" w:rsidRPr="00FB0968" w:rsidTr="008B2507">
        <w:trPr>
          <w:cantSplit/>
        </w:trPr>
        <w:tc>
          <w:tcPr>
            <w:tcW w:w="2700" w:type="dxa"/>
            <w:tcBorders>
              <w:right w:val="single" w:sz="2" w:space="0" w:color="auto"/>
            </w:tcBorders>
            <w:tcMar>
              <w:top w:w="85" w:type="dxa"/>
              <w:left w:w="85" w:type="dxa"/>
              <w:bottom w:w="85" w:type="dxa"/>
              <w:right w:w="85" w:type="dxa"/>
            </w:tcMar>
          </w:tcPr>
          <w:p w:rsidR="00A74F75" w:rsidRPr="00FB0968" w:rsidRDefault="00A74F75" w:rsidP="008B2507">
            <w:pPr>
              <w:jc w:val="right"/>
            </w:pPr>
          </w:p>
        </w:tc>
        <w:tc>
          <w:tcPr>
            <w:tcW w:w="5940" w:type="dxa"/>
            <w:tcBorders>
              <w:left w:val="single" w:sz="2" w:space="0" w:color="auto"/>
              <w:right w:val="single" w:sz="2" w:space="0" w:color="auto"/>
            </w:tcBorders>
          </w:tcPr>
          <w:p w:rsidR="00A74F75" w:rsidRPr="00FB0968" w:rsidRDefault="00A74F75" w:rsidP="008B2507">
            <w:r w:rsidRPr="00F902C4">
              <w:t>Appendix 7:   NCR Form</w:t>
            </w:r>
          </w:p>
        </w:tc>
        <w:tc>
          <w:tcPr>
            <w:tcW w:w="1263" w:type="dxa"/>
            <w:tcBorders>
              <w:left w:val="single" w:sz="2" w:space="0" w:color="auto"/>
            </w:tcBorders>
            <w:tcMar>
              <w:top w:w="85" w:type="dxa"/>
              <w:left w:w="85" w:type="dxa"/>
              <w:bottom w:w="85" w:type="dxa"/>
              <w:right w:w="85" w:type="dxa"/>
            </w:tcMar>
          </w:tcPr>
          <w:p w:rsidR="00A74F75" w:rsidRPr="00FB0968" w:rsidRDefault="00A74F75" w:rsidP="008B2507">
            <w:pPr>
              <w:jc w:val="center"/>
            </w:pPr>
            <w:r w:rsidRPr="00AF0653">
              <w:t>1</w:t>
            </w:r>
          </w:p>
        </w:tc>
      </w:tr>
      <w:tr w:rsidR="00A74F75" w:rsidRPr="00FB0968" w:rsidTr="008B2507">
        <w:trPr>
          <w:cantSplit/>
        </w:trPr>
        <w:tc>
          <w:tcPr>
            <w:tcW w:w="2700" w:type="dxa"/>
            <w:tcBorders>
              <w:bottom w:val="single" w:sz="2" w:space="0" w:color="auto"/>
              <w:right w:val="single" w:sz="2" w:space="0" w:color="auto"/>
            </w:tcBorders>
            <w:tcMar>
              <w:top w:w="85" w:type="dxa"/>
              <w:left w:w="85" w:type="dxa"/>
              <w:bottom w:w="85" w:type="dxa"/>
              <w:right w:w="85" w:type="dxa"/>
            </w:tcMar>
          </w:tcPr>
          <w:p w:rsidR="00A74F75" w:rsidRPr="00FB0968" w:rsidRDefault="00A74F75" w:rsidP="008B2507">
            <w:pPr>
              <w:jc w:val="right"/>
            </w:pPr>
          </w:p>
        </w:tc>
        <w:tc>
          <w:tcPr>
            <w:tcW w:w="5940" w:type="dxa"/>
            <w:tcBorders>
              <w:left w:val="single" w:sz="2" w:space="0" w:color="auto"/>
              <w:bottom w:val="single" w:sz="2" w:space="0" w:color="auto"/>
              <w:right w:val="single" w:sz="2" w:space="0" w:color="auto"/>
            </w:tcBorders>
          </w:tcPr>
          <w:p w:rsidR="00A74F75" w:rsidRDefault="00A74F75" w:rsidP="008B2507">
            <w:r w:rsidRPr="00F902C4">
              <w:t>Appendix 8:   Planning time frames</w:t>
            </w:r>
          </w:p>
          <w:p w:rsidR="00A74F75" w:rsidRDefault="00A74F75" w:rsidP="008B2507"/>
          <w:p w:rsidR="00A74F75" w:rsidRDefault="00A74F75" w:rsidP="008B2507">
            <w:r>
              <w:t>Appendix 9: Transparency in costing of Task Orders</w:t>
            </w:r>
          </w:p>
          <w:p w:rsidR="00A74F75" w:rsidRDefault="00A74F75" w:rsidP="008B2507"/>
          <w:p w:rsidR="00A74F75" w:rsidRDefault="00A74F75" w:rsidP="008B2507">
            <w:r>
              <w:t>Appendix 10: SD &amp; L</w:t>
            </w:r>
          </w:p>
        </w:tc>
        <w:tc>
          <w:tcPr>
            <w:tcW w:w="1263" w:type="dxa"/>
            <w:tcBorders>
              <w:left w:val="single" w:sz="2" w:space="0" w:color="auto"/>
              <w:bottom w:val="single" w:sz="2" w:space="0" w:color="auto"/>
            </w:tcBorders>
            <w:tcMar>
              <w:top w:w="85" w:type="dxa"/>
              <w:left w:w="85" w:type="dxa"/>
              <w:bottom w:w="85" w:type="dxa"/>
              <w:right w:w="85" w:type="dxa"/>
            </w:tcMar>
          </w:tcPr>
          <w:p w:rsidR="00A74F75" w:rsidRDefault="00A74F75" w:rsidP="008B2507">
            <w:pPr>
              <w:jc w:val="center"/>
            </w:pPr>
            <w:r w:rsidRPr="00AF0653">
              <w:t>1</w:t>
            </w:r>
          </w:p>
          <w:p w:rsidR="00A74F75" w:rsidRDefault="00A74F75" w:rsidP="008B2507">
            <w:pPr>
              <w:jc w:val="center"/>
            </w:pPr>
          </w:p>
          <w:p w:rsidR="00A74F75" w:rsidRDefault="00A74F75" w:rsidP="008B2507">
            <w:pPr>
              <w:jc w:val="center"/>
            </w:pPr>
            <w:r>
              <w:t>2</w:t>
            </w:r>
          </w:p>
          <w:p w:rsidR="00A74F75" w:rsidRDefault="00A74F75" w:rsidP="008B2507">
            <w:pPr>
              <w:jc w:val="center"/>
            </w:pPr>
          </w:p>
          <w:p w:rsidR="00A74F75" w:rsidRDefault="00A74F75" w:rsidP="008B2507">
            <w:pPr>
              <w:jc w:val="center"/>
            </w:pPr>
            <w:r>
              <w:t>5</w:t>
            </w:r>
          </w:p>
          <w:p w:rsidR="00A74F75" w:rsidRDefault="00A74F75" w:rsidP="008B2507">
            <w:pPr>
              <w:jc w:val="center"/>
            </w:pPr>
          </w:p>
        </w:tc>
      </w:tr>
      <w:tr w:rsidR="00A74F75" w:rsidRPr="00FB0968" w:rsidTr="008B2507">
        <w:trPr>
          <w:cantSplit/>
        </w:trPr>
        <w:tc>
          <w:tcPr>
            <w:tcW w:w="2700" w:type="dxa"/>
            <w:tcBorders>
              <w:bottom w:val="single" w:sz="2" w:space="0" w:color="auto"/>
              <w:right w:val="single" w:sz="2" w:space="0" w:color="auto"/>
            </w:tcBorders>
            <w:tcMar>
              <w:top w:w="85" w:type="dxa"/>
              <w:left w:w="85" w:type="dxa"/>
              <w:bottom w:w="85" w:type="dxa"/>
              <w:right w:w="85" w:type="dxa"/>
            </w:tcMar>
          </w:tcPr>
          <w:p w:rsidR="00A74F75" w:rsidRDefault="00A74F75" w:rsidP="008B2507">
            <w:pPr>
              <w:jc w:val="right"/>
            </w:pPr>
          </w:p>
          <w:p w:rsidR="00A74F75" w:rsidRPr="00FB0968" w:rsidRDefault="00A74F75" w:rsidP="008B2507">
            <w:pPr>
              <w:jc w:val="right"/>
            </w:pPr>
          </w:p>
        </w:tc>
        <w:tc>
          <w:tcPr>
            <w:tcW w:w="5940" w:type="dxa"/>
            <w:tcBorders>
              <w:left w:val="single" w:sz="2" w:space="0" w:color="auto"/>
              <w:bottom w:val="single" w:sz="2" w:space="0" w:color="auto"/>
              <w:right w:val="single" w:sz="2" w:space="0" w:color="auto"/>
            </w:tcBorders>
          </w:tcPr>
          <w:p w:rsidR="00A74F75" w:rsidRPr="00F902C4" w:rsidRDefault="00A74F75" w:rsidP="008B2507"/>
        </w:tc>
        <w:tc>
          <w:tcPr>
            <w:tcW w:w="1263" w:type="dxa"/>
            <w:tcBorders>
              <w:left w:val="single" w:sz="2" w:space="0" w:color="auto"/>
              <w:bottom w:val="single" w:sz="2" w:space="0" w:color="auto"/>
            </w:tcBorders>
            <w:tcMar>
              <w:top w:w="85" w:type="dxa"/>
              <w:left w:w="85" w:type="dxa"/>
              <w:bottom w:w="85" w:type="dxa"/>
              <w:right w:w="85" w:type="dxa"/>
            </w:tcMar>
          </w:tcPr>
          <w:p w:rsidR="00A74F75" w:rsidRPr="00AF0653" w:rsidRDefault="00A74F75" w:rsidP="008B2507">
            <w:pPr>
              <w:jc w:val="center"/>
            </w:pPr>
          </w:p>
        </w:tc>
      </w:tr>
      <w:tr w:rsidR="00A74F75" w:rsidRPr="00FB0968" w:rsidTr="008B2507">
        <w:trPr>
          <w:cantSplit/>
        </w:trPr>
        <w:tc>
          <w:tcPr>
            <w:tcW w:w="2700" w:type="dxa"/>
            <w:tcBorders>
              <w:bottom w:val="single" w:sz="2" w:space="0" w:color="auto"/>
              <w:right w:val="single" w:sz="2" w:space="0" w:color="auto"/>
            </w:tcBorders>
            <w:tcMar>
              <w:top w:w="85" w:type="dxa"/>
              <w:left w:w="85" w:type="dxa"/>
              <w:bottom w:w="85" w:type="dxa"/>
              <w:right w:w="85" w:type="dxa"/>
            </w:tcMar>
          </w:tcPr>
          <w:p w:rsidR="00A74F75" w:rsidRPr="00FB0968" w:rsidRDefault="00A74F75" w:rsidP="008B2507">
            <w:pPr>
              <w:jc w:val="right"/>
            </w:pPr>
          </w:p>
        </w:tc>
        <w:tc>
          <w:tcPr>
            <w:tcW w:w="5940" w:type="dxa"/>
            <w:tcBorders>
              <w:left w:val="single" w:sz="2" w:space="0" w:color="auto"/>
              <w:bottom w:val="single" w:sz="2" w:space="0" w:color="auto"/>
              <w:right w:val="single" w:sz="2" w:space="0" w:color="auto"/>
            </w:tcBorders>
          </w:tcPr>
          <w:p w:rsidR="00A74F75" w:rsidRDefault="00A74F75" w:rsidP="008B2507">
            <w:pPr>
              <w:jc w:val="right"/>
            </w:pPr>
            <w:r>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rsidR="00A74F75" w:rsidRDefault="00A74F75" w:rsidP="008B2507">
            <w:pPr>
              <w:jc w:val="center"/>
            </w:pPr>
            <w:r>
              <w:t>45</w:t>
            </w:r>
          </w:p>
        </w:tc>
      </w:tr>
    </w:tbl>
    <w:p w:rsidR="00A74F75" w:rsidRPr="00FB0968" w:rsidRDefault="00A74F75" w:rsidP="00A74F75">
      <w:pPr>
        <w:rPr>
          <w:rFonts w:cs="Arial"/>
        </w:rPr>
      </w:pPr>
    </w:p>
    <w:p w:rsidR="00A74F75" w:rsidRPr="00FB0968" w:rsidRDefault="00A74F75" w:rsidP="00A74F75">
      <w:pPr>
        <w:rPr>
          <w:rFonts w:cs="Arial"/>
        </w:rPr>
      </w:pPr>
    </w:p>
    <w:p w:rsidR="00A74F75" w:rsidRPr="00FB0968" w:rsidRDefault="00A74F75" w:rsidP="00A74F75">
      <w:pPr>
        <w:rPr>
          <w:rFonts w:cs="Arial"/>
        </w:rPr>
      </w:pPr>
    </w:p>
    <w:p w:rsidR="00A74F75" w:rsidRPr="00FB0968" w:rsidRDefault="00A74F75" w:rsidP="00A74F75">
      <w:pPr>
        <w:rPr>
          <w:rFonts w:cs="Arial"/>
        </w:rPr>
      </w:pPr>
    </w:p>
    <w:p w:rsidR="00A74F75" w:rsidRPr="00FB0968" w:rsidRDefault="00A74F75" w:rsidP="00A74F75">
      <w:pPr>
        <w:rPr>
          <w:rFonts w:cs="Arial"/>
        </w:rPr>
      </w:pPr>
    </w:p>
    <w:p w:rsidR="00A74F75" w:rsidRPr="00FB0968" w:rsidRDefault="00A74F75" w:rsidP="00A74F75">
      <w:pPr>
        <w:rPr>
          <w:rFonts w:cs="Arial"/>
        </w:rPr>
      </w:pPr>
    </w:p>
    <w:p w:rsidR="00A74F75" w:rsidRPr="00FB0968" w:rsidRDefault="00A74F75" w:rsidP="00A74F75">
      <w:pPr>
        <w:rPr>
          <w:rFonts w:cs="Arial"/>
        </w:rPr>
      </w:pPr>
    </w:p>
    <w:p w:rsidR="00A74F75" w:rsidRPr="00FB0968" w:rsidRDefault="00A74F75" w:rsidP="00A74F75">
      <w:pPr>
        <w:rPr>
          <w:rFonts w:cs="Arial"/>
        </w:rPr>
      </w:pPr>
    </w:p>
    <w:p w:rsidR="00A74F75" w:rsidRPr="00FB0968" w:rsidRDefault="00A74F75" w:rsidP="00A74F75">
      <w:pPr>
        <w:rPr>
          <w:rFonts w:cs="Arial"/>
        </w:rPr>
      </w:pPr>
    </w:p>
    <w:p w:rsidR="00A74F75" w:rsidRPr="00FB0968" w:rsidRDefault="00A74F75" w:rsidP="00A74F75">
      <w:pPr>
        <w:rPr>
          <w:rFonts w:cs="Arial"/>
        </w:rPr>
        <w:sectPr w:rsidR="00A74F75" w:rsidRPr="00FB0968" w:rsidSect="004C20E3">
          <w:headerReference w:type="default" r:id="rId18"/>
          <w:footerReference w:type="default" r:id="rId19"/>
          <w:endnotePr>
            <w:numFmt w:val="decimal"/>
          </w:endnotePr>
          <w:pgSz w:w="11906" w:h="16838" w:code="9"/>
          <w:pgMar w:top="1418" w:right="0" w:bottom="1418" w:left="1134" w:header="720" w:footer="720" w:gutter="0"/>
          <w:pgNumType w:start="1"/>
          <w:cols w:space="720"/>
          <w:noEndnote/>
        </w:sectPr>
      </w:pPr>
    </w:p>
    <w:p w:rsidR="00A74F75" w:rsidRPr="001417C0" w:rsidRDefault="00A74F75" w:rsidP="00A74F75">
      <w:pPr>
        <w:pStyle w:val="Title"/>
        <w:rPr>
          <w:sz w:val="28"/>
          <w:szCs w:val="28"/>
        </w:rPr>
      </w:pPr>
      <w:bookmarkStart w:id="25" w:name="_Toc107192870"/>
      <w:bookmarkStart w:id="26" w:name="_Toc107193262"/>
      <w:bookmarkStart w:id="27" w:name="_Toc107193445"/>
      <w:bookmarkStart w:id="28" w:name="_Toc107193691"/>
      <w:bookmarkStart w:id="29" w:name="_Toc107193835"/>
      <w:bookmarkStart w:id="30" w:name="_Toc107194042"/>
      <w:bookmarkStart w:id="31" w:name="_Toc107194487"/>
      <w:bookmarkStart w:id="32" w:name="_Toc55305800"/>
      <w:r w:rsidRPr="001417C0">
        <w:rPr>
          <w:i/>
          <w:sz w:val="28"/>
          <w:szCs w:val="28"/>
        </w:rPr>
        <w:lastRenderedPageBreak/>
        <w:t>Employer</w:t>
      </w:r>
      <w:r w:rsidRPr="001417C0">
        <w:rPr>
          <w:sz w:val="28"/>
          <w:szCs w:val="28"/>
        </w:rPr>
        <w:t>’s Service Information</w:t>
      </w:r>
      <w:bookmarkEnd w:id="25"/>
      <w:bookmarkEnd w:id="26"/>
      <w:bookmarkEnd w:id="27"/>
      <w:bookmarkEnd w:id="28"/>
      <w:bookmarkEnd w:id="29"/>
      <w:bookmarkEnd w:id="30"/>
      <w:bookmarkEnd w:id="31"/>
      <w:bookmarkEnd w:id="32"/>
    </w:p>
    <w:p w:rsidR="00A74F75" w:rsidRPr="00B44291" w:rsidRDefault="00A74F75" w:rsidP="00A74F75">
      <w:pPr>
        <w:rPr>
          <w:rFonts w:cs="Arial"/>
        </w:rPr>
      </w:pPr>
    </w:p>
    <w:p w:rsidR="00A74F75" w:rsidRPr="00B44291" w:rsidRDefault="00A74F75" w:rsidP="00A74F75">
      <w:pPr>
        <w:rPr>
          <w:rFonts w:cs="Arial"/>
          <w:b/>
          <w:bCs/>
          <w:sz w:val="28"/>
        </w:rPr>
      </w:pPr>
      <w:r w:rsidRPr="00B44291">
        <w:rPr>
          <w:rFonts w:cs="Arial"/>
          <w:b/>
          <w:bCs/>
          <w:sz w:val="28"/>
        </w:rPr>
        <w:t>Contents</w:t>
      </w:r>
    </w:p>
    <w:p w:rsidR="00A74F75" w:rsidRPr="00B44291" w:rsidRDefault="00A74F75" w:rsidP="00A74F75">
      <w:pPr>
        <w:rPr>
          <w:rFonts w:cs="Arial"/>
        </w:rPr>
      </w:pPr>
    </w:p>
    <w:p w:rsidR="00A74F75" w:rsidRPr="00E76898" w:rsidRDefault="00A74F75" w:rsidP="00A74F75">
      <w:pPr>
        <w:pStyle w:val="TOC1"/>
        <w:rPr>
          <w:rFonts w:ascii="Calibri" w:hAnsi="Calibri"/>
          <w:b/>
          <w:sz w:val="22"/>
          <w:szCs w:val="22"/>
          <w:lang w:val="en-ZA" w:eastAsia="en-ZA"/>
        </w:rPr>
      </w:pPr>
      <w:r w:rsidRPr="00B44291">
        <w:rPr>
          <w:rFonts w:cs="Arial"/>
        </w:rPr>
        <w:fldChar w:fldCharType="begin"/>
      </w:r>
      <w:r w:rsidRPr="00B44291">
        <w:rPr>
          <w:rFonts w:cs="Arial"/>
        </w:rPr>
        <w:instrText xml:space="preserve"> TOC \o "1-1" \h \z \t "Heading 2,2" </w:instrText>
      </w:r>
      <w:r w:rsidRPr="00B44291">
        <w:rPr>
          <w:rFonts w:cs="Arial"/>
        </w:rPr>
        <w:fldChar w:fldCharType="separate"/>
      </w:r>
      <w:hyperlink w:anchor="_Toc55305799" w:history="1">
        <w:r w:rsidRPr="00C15F51">
          <w:rPr>
            <w:rStyle w:val="Hyperlink"/>
          </w:rPr>
          <w:t>Part 3: Scope of Work</w:t>
        </w:r>
        <w:r>
          <w:rPr>
            <w:webHidden/>
          </w:rPr>
          <w:tab/>
        </w:r>
        <w:r>
          <w:rPr>
            <w:webHidden/>
          </w:rPr>
          <w:fldChar w:fldCharType="begin"/>
        </w:r>
        <w:r>
          <w:rPr>
            <w:webHidden/>
          </w:rPr>
          <w:instrText xml:space="preserve"> PAGEREF _Toc55305799 \h </w:instrText>
        </w:r>
        <w:r>
          <w:rPr>
            <w:webHidden/>
          </w:rPr>
        </w:r>
        <w:r>
          <w:rPr>
            <w:webHidden/>
          </w:rPr>
          <w:fldChar w:fldCharType="separate"/>
        </w:r>
        <w:r>
          <w:rPr>
            <w:webHidden/>
          </w:rPr>
          <w:t>1</w:t>
        </w:r>
        <w:r>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00" w:history="1">
        <w:r w:rsidR="00A74F75" w:rsidRPr="00C15F51">
          <w:rPr>
            <w:rStyle w:val="Hyperlink"/>
            <w:i/>
          </w:rPr>
          <w:t>Employer</w:t>
        </w:r>
        <w:r w:rsidR="00A74F75" w:rsidRPr="00C15F51">
          <w:rPr>
            <w:rStyle w:val="Hyperlink"/>
          </w:rPr>
          <w:t>’s Service Information</w:t>
        </w:r>
        <w:r w:rsidR="00A74F75">
          <w:rPr>
            <w:webHidden/>
          </w:rPr>
          <w:tab/>
        </w:r>
        <w:r w:rsidR="00A74F75">
          <w:rPr>
            <w:webHidden/>
          </w:rPr>
          <w:fldChar w:fldCharType="begin"/>
        </w:r>
        <w:r w:rsidR="00A74F75">
          <w:rPr>
            <w:webHidden/>
          </w:rPr>
          <w:instrText xml:space="preserve"> PAGEREF _Toc55305800 \h </w:instrText>
        </w:r>
        <w:r w:rsidR="00A74F75">
          <w:rPr>
            <w:webHidden/>
          </w:rPr>
        </w:r>
        <w:r w:rsidR="00A74F75">
          <w:rPr>
            <w:webHidden/>
          </w:rPr>
          <w:fldChar w:fldCharType="separate"/>
        </w:r>
        <w:r w:rsidR="00A74F75">
          <w:rPr>
            <w:webHidden/>
          </w:rPr>
          <w:t>2</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01" w:history="1">
        <w:r w:rsidR="00A74F75" w:rsidRPr="00C15F51">
          <w:rPr>
            <w:rStyle w:val="Hyperlink"/>
            <w:rFonts w:cs="Arial"/>
          </w:rPr>
          <w:t>Definitions</w:t>
        </w:r>
        <w:r w:rsidR="00A74F75">
          <w:rPr>
            <w:webHidden/>
          </w:rPr>
          <w:tab/>
        </w:r>
        <w:r w:rsidR="00A74F75">
          <w:rPr>
            <w:webHidden/>
          </w:rPr>
          <w:fldChar w:fldCharType="begin"/>
        </w:r>
        <w:r w:rsidR="00A74F75">
          <w:rPr>
            <w:webHidden/>
          </w:rPr>
          <w:instrText xml:space="preserve"> PAGEREF _Toc55305801 \h </w:instrText>
        </w:r>
        <w:r w:rsidR="00A74F75">
          <w:rPr>
            <w:webHidden/>
          </w:rPr>
        </w:r>
        <w:r w:rsidR="00A74F75">
          <w:rPr>
            <w:webHidden/>
          </w:rPr>
          <w:fldChar w:fldCharType="separate"/>
        </w:r>
        <w:r w:rsidR="00A74F75">
          <w:rPr>
            <w:webHidden/>
          </w:rPr>
          <w:t>4</w:t>
        </w:r>
        <w:r w:rsidR="00A74F75">
          <w:rPr>
            <w:webHidden/>
          </w:rPr>
          <w:fldChar w:fldCharType="end"/>
        </w:r>
      </w:hyperlink>
    </w:p>
    <w:p w:rsidR="00A74F75" w:rsidRPr="00E76898" w:rsidRDefault="00ED6414" w:rsidP="00A74F75">
      <w:pPr>
        <w:pStyle w:val="TOC2"/>
        <w:tabs>
          <w:tab w:val="right" w:leader="dot" w:pos="10055"/>
        </w:tabs>
        <w:rPr>
          <w:rFonts w:ascii="Calibri" w:hAnsi="Calibri"/>
          <w:noProof/>
          <w:sz w:val="22"/>
          <w:szCs w:val="22"/>
          <w:lang w:val="en-ZA" w:eastAsia="en-ZA"/>
        </w:rPr>
      </w:pPr>
      <w:hyperlink w:anchor="_Toc55305802" w:history="1">
        <w:r w:rsidR="00A74F75" w:rsidRPr="00C15F51">
          <w:rPr>
            <w:rStyle w:val="Hyperlink"/>
            <w:noProof/>
          </w:rPr>
          <w:t>Definitions of the Employers’ contract administrators</w:t>
        </w:r>
        <w:r w:rsidR="00A74F75">
          <w:rPr>
            <w:noProof/>
            <w:webHidden/>
          </w:rPr>
          <w:tab/>
        </w:r>
        <w:r w:rsidR="00A74F75">
          <w:rPr>
            <w:noProof/>
            <w:webHidden/>
          </w:rPr>
          <w:fldChar w:fldCharType="begin"/>
        </w:r>
        <w:r w:rsidR="00A74F75">
          <w:rPr>
            <w:noProof/>
            <w:webHidden/>
          </w:rPr>
          <w:instrText xml:space="preserve"> PAGEREF _Toc55305802 \h </w:instrText>
        </w:r>
        <w:r w:rsidR="00A74F75">
          <w:rPr>
            <w:noProof/>
            <w:webHidden/>
          </w:rPr>
        </w:r>
        <w:r w:rsidR="00A74F75">
          <w:rPr>
            <w:noProof/>
            <w:webHidden/>
          </w:rPr>
          <w:fldChar w:fldCharType="separate"/>
        </w:r>
        <w:r w:rsidR="00A74F75">
          <w:rPr>
            <w:noProof/>
            <w:webHidden/>
          </w:rPr>
          <w:t>4</w:t>
        </w:r>
        <w:r w:rsidR="00A74F75">
          <w:rPr>
            <w:noProof/>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03" w:history="1">
        <w:r w:rsidR="00A74F75" w:rsidRPr="00C15F51">
          <w:rPr>
            <w:rStyle w:val="Hyperlink"/>
          </w:rPr>
          <w:t xml:space="preserve">Service Manager (SM) - </w:t>
        </w:r>
        <w:r w:rsidR="00A74F75" w:rsidRPr="00C15F51">
          <w:rPr>
            <w:rStyle w:val="Hyperlink"/>
            <w:rFonts w:cs="Arial"/>
          </w:rPr>
          <w:t>The SM shall be responsible for the overall management of the contract on behalf of the Employer</w:t>
        </w:r>
        <w:r w:rsidR="00A74F75">
          <w:rPr>
            <w:webHidden/>
          </w:rPr>
          <w:tab/>
        </w:r>
        <w:r w:rsidR="00A74F75">
          <w:rPr>
            <w:webHidden/>
          </w:rPr>
          <w:fldChar w:fldCharType="begin"/>
        </w:r>
        <w:r w:rsidR="00A74F75">
          <w:rPr>
            <w:webHidden/>
          </w:rPr>
          <w:instrText xml:space="preserve"> PAGEREF _Toc55305803 \h </w:instrText>
        </w:r>
        <w:r w:rsidR="00A74F75">
          <w:rPr>
            <w:webHidden/>
          </w:rPr>
        </w:r>
        <w:r w:rsidR="00A74F75">
          <w:rPr>
            <w:webHidden/>
          </w:rPr>
          <w:fldChar w:fldCharType="separate"/>
        </w:r>
        <w:r w:rsidR="00A74F75">
          <w:rPr>
            <w:webHidden/>
          </w:rPr>
          <w:t>4</w:t>
        </w:r>
        <w:r w:rsidR="00A74F75">
          <w:rPr>
            <w:webHidden/>
          </w:rPr>
          <w:fldChar w:fldCharType="end"/>
        </w:r>
      </w:hyperlink>
    </w:p>
    <w:p w:rsidR="00A74F75" w:rsidRPr="00E76898" w:rsidRDefault="00ED6414" w:rsidP="00A74F75">
      <w:pPr>
        <w:pStyle w:val="TOC2"/>
        <w:tabs>
          <w:tab w:val="right" w:leader="dot" w:pos="10055"/>
        </w:tabs>
        <w:rPr>
          <w:rFonts w:ascii="Calibri" w:hAnsi="Calibri"/>
          <w:noProof/>
          <w:sz w:val="22"/>
          <w:szCs w:val="22"/>
          <w:lang w:val="en-ZA" w:eastAsia="en-ZA"/>
        </w:rPr>
      </w:pPr>
      <w:hyperlink w:anchor="_Toc55305804" w:history="1">
        <w:r w:rsidR="00A74F75" w:rsidRPr="00C15F51">
          <w:rPr>
            <w:rStyle w:val="Hyperlink"/>
            <w:noProof/>
          </w:rPr>
          <w:t>Definitions of the Contractors contract administrators</w:t>
        </w:r>
        <w:r w:rsidR="00A74F75">
          <w:rPr>
            <w:noProof/>
            <w:webHidden/>
          </w:rPr>
          <w:tab/>
        </w:r>
        <w:r w:rsidR="00A74F75">
          <w:rPr>
            <w:noProof/>
            <w:webHidden/>
          </w:rPr>
          <w:fldChar w:fldCharType="begin"/>
        </w:r>
        <w:r w:rsidR="00A74F75">
          <w:rPr>
            <w:noProof/>
            <w:webHidden/>
          </w:rPr>
          <w:instrText xml:space="preserve"> PAGEREF _Toc55305804 \h </w:instrText>
        </w:r>
        <w:r w:rsidR="00A74F75">
          <w:rPr>
            <w:noProof/>
            <w:webHidden/>
          </w:rPr>
        </w:r>
        <w:r w:rsidR="00A74F75">
          <w:rPr>
            <w:noProof/>
            <w:webHidden/>
          </w:rPr>
          <w:fldChar w:fldCharType="separate"/>
        </w:r>
        <w:r w:rsidR="00A74F75">
          <w:rPr>
            <w:noProof/>
            <w:webHidden/>
          </w:rPr>
          <w:t>4</w:t>
        </w:r>
        <w:r w:rsidR="00A74F75">
          <w:rPr>
            <w:noProof/>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05" w:history="1">
        <w:r w:rsidR="00A74F75" w:rsidRPr="00C15F51">
          <w:rPr>
            <w:rStyle w:val="Hyperlink"/>
          </w:rPr>
          <w:t>1.</w:t>
        </w:r>
        <w:r w:rsidR="00A74F75" w:rsidRPr="00E76898">
          <w:rPr>
            <w:rFonts w:ascii="Calibri" w:hAnsi="Calibri"/>
            <w:b/>
            <w:sz w:val="22"/>
            <w:szCs w:val="22"/>
            <w:lang w:val="en-ZA" w:eastAsia="en-ZA"/>
          </w:rPr>
          <w:tab/>
        </w:r>
        <w:r w:rsidR="00A74F75" w:rsidRPr="00C15F51">
          <w:rPr>
            <w:rStyle w:val="Hyperlink"/>
          </w:rPr>
          <w:t xml:space="preserve">Description of the </w:t>
        </w:r>
        <w:r w:rsidR="00A74F75" w:rsidRPr="00C15F51">
          <w:rPr>
            <w:rStyle w:val="Hyperlink"/>
            <w:i/>
          </w:rPr>
          <w:t>service</w:t>
        </w:r>
        <w:r w:rsidR="00A74F75">
          <w:rPr>
            <w:webHidden/>
          </w:rPr>
          <w:tab/>
        </w:r>
        <w:r w:rsidR="00A74F75">
          <w:rPr>
            <w:webHidden/>
          </w:rPr>
          <w:fldChar w:fldCharType="begin"/>
        </w:r>
        <w:r w:rsidR="00A74F75">
          <w:rPr>
            <w:webHidden/>
          </w:rPr>
          <w:instrText xml:space="preserve"> PAGEREF _Toc55305805 \h </w:instrText>
        </w:r>
        <w:r w:rsidR="00A74F75">
          <w:rPr>
            <w:webHidden/>
          </w:rPr>
        </w:r>
        <w:r w:rsidR="00A74F75">
          <w:rPr>
            <w:webHidden/>
          </w:rPr>
          <w:fldChar w:fldCharType="separate"/>
        </w:r>
        <w:r w:rsidR="00A74F75">
          <w:rPr>
            <w:webHidden/>
          </w:rPr>
          <w:t>4</w:t>
        </w:r>
        <w:r w:rsidR="00A74F75">
          <w:rPr>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06" w:history="1">
        <w:r w:rsidR="00A74F75" w:rsidRPr="00C15F51">
          <w:rPr>
            <w:rStyle w:val="Hyperlink"/>
            <w:noProof/>
          </w:rPr>
          <w:t>1.1</w:t>
        </w:r>
        <w:r w:rsidR="00A74F75" w:rsidRPr="00E76898">
          <w:rPr>
            <w:rFonts w:ascii="Calibri" w:hAnsi="Calibri"/>
            <w:noProof/>
            <w:sz w:val="22"/>
            <w:szCs w:val="22"/>
            <w:lang w:val="en-ZA" w:eastAsia="en-ZA"/>
          </w:rPr>
          <w:tab/>
        </w:r>
        <w:r w:rsidR="00A74F75" w:rsidRPr="00C15F51">
          <w:rPr>
            <w:rStyle w:val="Hyperlink"/>
            <w:noProof/>
          </w:rPr>
          <w:t>Interpretation and terminology</w:t>
        </w:r>
        <w:r w:rsidR="00A74F75">
          <w:rPr>
            <w:noProof/>
            <w:webHidden/>
          </w:rPr>
          <w:tab/>
        </w:r>
        <w:r w:rsidR="00A74F75">
          <w:rPr>
            <w:noProof/>
            <w:webHidden/>
          </w:rPr>
          <w:fldChar w:fldCharType="begin"/>
        </w:r>
        <w:r w:rsidR="00A74F75">
          <w:rPr>
            <w:noProof/>
            <w:webHidden/>
          </w:rPr>
          <w:instrText xml:space="preserve"> PAGEREF _Toc55305806 \h </w:instrText>
        </w:r>
        <w:r w:rsidR="00A74F75">
          <w:rPr>
            <w:noProof/>
            <w:webHidden/>
          </w:rPr>
        </w:r>
        <w:r w:rsidR="00A74F75">
          <w:rPr>
            <w:noProof/>
            <w:webHidden/>
          </w:rPr>
          <w:fldChar w:fldCharType="separate"/>
        </w:r>
        <w:r w:rsidR="00A74F75">
          <w:rPr>
            <w:noProof/>
            <w:webHidden/>
          </w:rPr>
          <w:t>4</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07" w:history="1">
        <w:r w:rsidR="00A74F75" w:rsidRPr="00C15F51">
          <w:rPr>
            <w:rStyle w:val="Hyperlink"/>
            <w:noProof/>
          </w:rPr>
          <w:t>1.2</w:t>
        </w:r>
        <w:r w:rsidR="00A74F75" w:rsidRPr="00E76898">
          <w:rPr>
            <w:rFonts w:ascii="Calibri" w:hAnsi="Calibri"/>
            <w:noProof/>
            <w:sz w:val="22"/>
            <w:szCs w:val="22"/>
            <w:lang w:val="en-ZA" w:eastAsia="en-ZA"/>
          </w:rPr>
          <w:tab/>
        </w:r>
        <w:r w:rsidR="00A74F75" w:rsidRPr="00C15F51">
          <w:rPr>
            <w:rStyle w:val="Hyperlink"/>
            <w:noProof/>
          </w:rPr>
          <w:t>Executive overview</w:t>
        </w:r>
        <w:r w:rsidR="00A74F75">
          <w:rPr>
            <w:noProof/>
            <w:webHidden/>
          </w:rPr>
          <w:tab/>
        </w:r>
        <w:r w:rsidR="00A74F75">
          <w:rPr>
            <w:noProof/>
            <w:webHidden/>
          </w:rPr>
          <w:fldChar w:fldCharType="begin"/>
        </w:r>
        <w:r w:rsidR="00A74F75">
          <w:rPr>
            <w:noProof/>
            <w:webHidden/>
          </w:rPr>
          <w:instrText xml:space="preserve"> PAGEREF _Toc55305807 \h </w:instrText>
        </w:r>
        <w:r w:rsidR="00A74F75">
          <w:rPr>
            <w:noProof/>
            <w:webHidden/>
          </w:rPr>
        </w:r>
        <w:r w:rsidR="00A74F75">
          <w:rPr>
            <w:noProof/>
            <w:webHidden/>
          </w:rPr>
          <w:fldChar w:fldCharType="separate"/>
        </w:r>
        <w:r w:rsidR="00A74F75">
          <w:rPr>
            <w:noProof/>
            <w:webHidden/>
          </w:rPr>
          <w:t>5</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08" w:history="1">
        <w:r w:rsidR="00A74F75" w:rsidRPr="00C15F51">
          <w:rPr>
            <w:rStyle w:val="Hyperlink"/>
            <w:noProof/>
          </w:rPr>
          <w:t>1.3</w:t>
        </w:r>
        <w:r w:rsidR="00A74F75" w:rsidRPr="00E76898">
          <w:rPr>
            <w:rFonts w:ascii="Calibri" w:hAnsi="Calibri"/>
            <w:noProof/>
            <w:sz w:val="22"/>
            <w:szCs w:val="22"/>
            <w:lang w:val="en-ZA" w:eastAsia="en-ZA"/>
          </w:rPr>
          <w:tab/>
        </w:r>
        <w:r w:rsidR="00A74F75" w:rsidRPr="00C15F51">
          <w:rPr>
            <w:rStyle w:val="Hyperlink"/>
            <w:i/>
            <w:noProof/>
          </w:rPr>
          <w:t xml:space="preserve">Contract </w:t>
        </w:r>
        <w:r w:rsidR="00A74F75" w:rsidRPr="00C15F51">
          <w:rPr>
            <w:rStyle w:val="Hyperlink"/>
            <w:noProof/>
          </w:rPr>
          <w:t xml:space="preserve"> objectives</w:t>
        </w:r>
        <w:r w:rsidR="00A74F75">
          <w:rPr>
            <w:noProof/>
            <w:webHidden/>
          </w:rPr>
          <w:tab/>
        </w:r>
        <w:r w:rsidR="00A74F75">
          <w:rPr>
            <w:noProof/>
            <w:webHidden/>
          </w:rPr>
          <w:fldChar w:fldCharType="begin"/>
        </w:r>
        <w:r w:rsidR="00A74F75">
          <w:rPr>
            <w:noProof/>
            <w:webHidden/>
          </w:rPr>
          <w:instrText xml:space="preserve"> PAGEREF _Toc55305808 \h </w:instrText>
        </w:r>
        <w:r w:rsidR="00A74F75">
          <w:rPr>
            <w:noProof/>
            <w:webHidden/>
          </w:rPr>
        </w:r>
        <w:r w:rsidR="00A74F75">
          <w:rPr>
            <w:noProof/>
            <w:webHidden/>
          </w:rPr>
          <w:fldChar w:fldCharType="separate"/>
        </w:r>
        <w:r w:rsidR="00A74F75">
          <w:rPr>
            <w:noProof/>
            <w:webHidden/>
          </w:rPr>
          <w:t>5</w:t>
        </w:r>
        <w:r w:rsidR="00A74F75">
          <w:rPr>
            <w:noProof/>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09" w:history="1">
        <w:r w:rsidR="00A74F75" w:rsidRPr="00C15F51">
          <w:rPr>
            <w:rStyle w:val="Hyperlink"/>
          </w:rPr>
          <w:t>2.</w:t>
        </w:r>
        <w:r w:rsidR="00A74F75" w:rsidRPr="00E76898">
          <w:rPr>
            <w:rFonts w:ascii="Calibri" w:hAnsi="Calibri"/>
            <w:b/>
            <w:sz w:val="22"/>
            <w:szCs w:val="22"/>
            <w:lang w:val="en-ZA" w:eastAsia="en-ZA"/>
          </w:rPr>
          <w:tab/>
        </w:r>
        <w:r w:rsidR="00A74F75" w:rsidRPr="00C15F51">
          <w:rPr>
            <w:rStyle w:val="Hyperlink"/>
          </w:rPr>
          <w:t>Management strategy</w:t>
        </w:r>
        <w:r w:rsidR="00A74F75">
          <w:rPr>
            <w:webHidden/>
          </w:rPr>
          <w:tab/>
        </w:r>
        <w:r w:rsidR="00A74F75">
          <w:rPr>
            <w:webHidden/>
          </w:rPr>
          <w:fldChar w:fldCharType="begin"/>
        </w:r>
        <w:r w:rsidR="00A74F75">
          <w:rPr>
            <w:webHidden/>
          </w:rPr>
          <w:instrText xml:space="preserve"> PAGEREF _Toc55305809 \h </w:instrText>
        </w:r>
        <w:r w:rsidR="00A74F75">
          <w:rPr>
            <w:webHidden/>
          </w:rPr>
        </w:r>
        <w:r w:rsidR="00A74F75">
          <w:rPr>
            <w:webHidden/>
          </w:rPr>
          <w:fldChar w:fldCharType="separate"/>
        </w:r>
        <w:r w:rsidR="00A74F75">
          <w:rPr>
            <w:webHidden/>
          </w:rPr>
          <w:t>6</w:t>
        </w:r>
        <w:r w:rsidR="00A74F75">
          <w:rPr>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10" w:history="1">
        <w:r w:rsidR="00A74F75" w:rsidRPr="00C15F51">
          <w:rPr>
            <w:rStyle w:val="Hyperlink"/>
            <w:noProof/>
          </w:rPr>
          <w:t>2.1</w:t>
        </w:r>
        <w:r w:rsidR="00A74F75" w:rsidRPr="00E76898">
          <w:rPr>
            <w:rFonts w:ascii="Calibri" w:hAnsi="Calibri"/>
            <w:noProof/>
            <w:sz w:val="22"/>
            <w:szCs w:val="22"/>
            <w:lang w:val="en-ZA" w:eastAsia="en-ZA"/>
          </w:rPr>
          <w:tab/>
        </w:r>
        <w:r w:rsidR="00A74F75" w:rsidRPr="00C15F51">
          <w:rPr>
            <w:rStyle w:val="Hyperlink"/>
            <w:noProof/>
          </w:rPr>
          <w:t>Role players</w:t>
        </w:r>
        <w:r w:rsidR="00A74F75">
          <w:rPr>
            <w:noProof/>
            <w:webHidden/>
          </w:rPr>
          <w:tab/>
        </w:r>
        <w:r w:rsidR="00A74F75">
          <w:rPr>
            <w:noProof/>
            <w:webHidden/>
          </w:rPr>
          <w:fldChar w:fldCharType="begin"/>
        </w:r>
        <w:r w:rsidR="00A74F75">
          <w:rPr>
            <w:noProof/>
            <w:webHidden/>
          </w:rPr>
          <w:instrText xml:space="preserve"> PAGEREF _Toc55305810 \h </w:instrText>
        </w:r>
        <w:r w:rsidR="00A74F75">
          <w:rPr>
            <w:noProof/>
            <w:webHidden/>
          </w:rPr>
        </w:r>
        <w:r w:rsidR="00A74F75">
          <w:rPr>
            <w:noProof/>
            <w:webHidden/>
          </w:rPr>
          <w:fldChar w:fldCharType="separate"/>
        </w:r>
        <w:r w:rsidR="00A74F75">
          <w:rPr>
            <w:noProof/>
            <w:webHidden/>
          </w:rPr>
          <w:t>6</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11" w:history="1">
        <w:r w:rsidR="00A74F75" w:rsidRPr="00C15F51">
          <w:rPr>
            <w:rStyle w:val="Hyperlink"/>
            <w:noProof/>
          </w:rPr>
          <w:t>2.2</w:t>
        </w:r>
        <w:r w:rsidR="00A74F75" w:rsidRPr="00E76898">
          <w:rPr>
            <w:rFonts w:ascii="Calibri" w:hAnsi="Calibri"/>
            <w:noProof/>
            <w:sz w:val="22"/>
            <w:szCs w:val="22"/>
            <w:lang w:val="en-ZA" w:eastAsia="en-ZA"/>
          </w:rPr>
          <w:tab/>
        </w:r>
        <w:r w:rsidR="00A74F75" w:rsidRPr="00C15F51">
          <w:rPr>
            <w:rStyle w:val="Hyperlink"/>
            <w:noProof/>
          </w:rPr>
          <w:t>Allocation of work</w:t>
        </w:r>
        <w:r w:rsidR="00A74F75">
          <w:rPr>
            <w:noProof/>
            <w:webHidden/>
          </w:rPr>
          <w:tab/>
        </w:r>
        <w:r w:rsidR="00A74F75">
          <w:rPr>
            <w:noProof/>
            <w:webHidden/>
          </w:rPr>
          <w:fldChar w:fldCharType="begin"/>
        </w:r>
        <w:r w:rsidR="00A74F75">
          <w:rPr>
            <w:noProof/>
            <w:webHidden/>
          </w:rPr>
          <w:instrText xml:space="preserve"> PAGEREF _Toc55305811 \h </w:instrText>
        </w:r>
        <w:r w:rsidR="00A74F75">
          <w:rPr>
            <w:noProof/>
            <w:webHidden/>
          </w:rPr>
        </w:r>
        <w:r w:rsidR="00A74F75">
          <w:rPr>
            <w:noProof/>
            <w:webHidden/>
          </w:rPr>
          <w:fldChar w:fldCharType="separate"/>
        </w:r>
        <w:r w:rsidR="00A74F75">
          <w:rPr>
            <w:noProof/>
            <w:webHidden/>
          </w:rPr>
          <w:t>7</w:t>
        </w:r>
        <w:r w:rsidR="00A74F75">
          <w:rPr>
            <w:noProof/>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12" w:history="1">
        <w:r w:rsidR="00A74F75" w:rsidRPr="00C15F51">
          <w:rPr>
            <w:rStyle w:val="Hyperlink"/>
          </w:rPr>
          <w:t>3.</w:t>
        </w:r>
        <w:r w:rsidR="00A74F75" w:rsidRPr="00E76898">
          <w:rPr>
            <w:rFonts w:ascii="Calibri" w:hAnsi="Calibri"/>
            <w:b/>
            <w:sz w:val="22"/>
            <w:szCs w:val="22"/>
            <w:lang w:val="en-ZA" w:eastAsia="en-ZA"/>
          </w:rPr>
          <w:tab/>
        </w:r>
        <w:r w:rsidR="00A74F75" w:rsidRPr="00C15F51">
          <w:rPr>
            <w:rStyle w:val="Hyperlink"/>
          </w:rPr>
          <w:t>Description</w:t>
        </w:r>
        <w:r w:rsidR="00A74F75">
          <w:rPr>
            <w:webHidden/>
          </w:rPr>
          <w:tab/>
        </w:r>
        <w:r w:rsidR="00A74F75">
          <w:rPr>
            <w:webHidden/>
          </w:rPr>
          <w:fldChar w:fldCharType="begin"/>
        </w:r>
        <w:r w:rsidR="00A74F75">
          <w:rPr>
            <w:webHidden/>
          </w:rPr>
          <w:instrText xml:space="preserve"> PAGEREF _Toc55305812 \h </w:instrText>
        </w:r>
        <w:r w:rsidR="00A74F75">
          <w:rPr>
            <w:webHidden/>
          </w:rPr>
        </w:r>
        <w:r w:rsidR="00A74F75">
          <w:rPr>
            <w:webHidden/>
          </w:rPr>
          <w:fldChar w:fldCharType="separate"/>
        </w:r>
        <w:r w:rsidR="00A74F75">
          <w:rPr>
            <w:webHidden/>
          </w:rPr>
          <w:t>10</w:t>
        </w:r>
        <w:r w:rsidR="00A74F75">
          <w:rPr>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13" w:history="1">
        <w:r w:rsidR="00A74F75" w:rsidRPr="00C15F51">
          <w:rPr>
            <w:rStyle w:val="Hyperlink"/>
            <w:noProof/>
          </w:rPr>
          <w:t>3.2</w:t>
        </w:r>
        <w:r w:rsidR="00A74F75" w:rsidRPr="00E76898">
          <w:rPr>
            <w:rFonts w:ascii="Calibri" w:hAnsi="Calibri"/>
            <w:noProof/>
            <w:sz w:val="22"/>
            <w:szCs w:val="22"/>
            <w:lang w:val="en-ZA" w:eastAsia="en-ZA"/>
          </w:rPr>
          <w:tab/>
        </w:r>
        <w:r w:rsidR="00A74F75" w:rsidRPr="00C15F51">
          <w:rPr>
            <w:rStyle w:val="Hyperlink"/>
            <w:noProof/>
          </w:rPr>
          <w:t>Planning</w:t>
        </w:r>
        <w:r w:rsidR="00A74F75">
          <w:rPr>
            <w:noProof/>
            <w:webHidden/>
          </w:rPr>
          <w:tab/>
        </w:r>
        <w:r w:rsidR="00A74F75">
          <w:rPr>
            <w:noProof/>
            <w:webHidden/>
          </w:rPr>
          <w:fldChar w:fldCharType="begin"/>
        </w:r>
        <w:r w:rsidR="00A74F75">
          <w:rPr>
            <w:noProof/>
            <w:webHidden/>
          </w:rPr>
          <w:instrText xml:space="preserve"> PAGEREF _Toc55305813 \h </w:instrText>
        </w:r>
        <w:r w:rsidR="00A74F75">
          <w:rPr>
            <w:noProof/>
            <w:webHidden/>
          </w:rPr>
        </w:r>
        <w:r w:rsidR="00A74F75">
          <w:rPr>
            <w:noProof/>
            <w:webHidden/>
          </w:rPr>
          <w:fldChar w:fldCharType="separate"/>
        </w:r>
        <w:r w:rsidR="00A74F75">
          <w:rPr>
            <w:noProof/>
            <w:webHidden/>
          </w:rPr>
          <w:t>12</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14" w:history="1">
        <w:r w:rsidR="00A74F75" w:rsidRPr="00C15F51">
          <w:rPr>
            <w:rStyle w:val="Hyperlink"/>
            <w:noProof/>
          </w:rPr>
          <w:t>3.3</w:t>
        </w:r>
        <w:r w:rsidR="00A74F75" w:rsidRPr="00E76898">
          <w:rPr>
            <w:rFonts w:ascii="Calibri" w:hAnsi="Calibri"/>
            <w:noProof/>
            <w:sz w:val="22"/>
            <w:szCs w:val="22"/>
            <w:lang w:val="en-ZA" w:eastAsia="en-ZA"/>
          </w:rPr>
          <w:tab/>
        </w:r>
        <w:r w:rsidR="00A74F75" w:rsidRPr="00C15F51">
          <w:rPr>
            <w:rStyle w:val="Hyperlink"/>
            <w:noProof/>
          </w:rPr>
          <w:t>Providing the Service by Task Order</w:t>
        </w:r>
        <w:r w:rsidR="00A74F75">
          <w:rPr>
            <w:noProof/>
            <w:webHidden/>
          </w:rPr>
          <w:tab/>
        </w:r>
        <w:r w:rsidR="00A74F75">
          <w:rPr>
            <w:noProof/>
            <w:webHidden/>
          </w:rPr>
          <w:fldChar w:fldCharType="begin"/>
        </w:r>
        <w:r w:rsidR="00A74F75">
          <w:rPr>
            <w:noProof/>
            <w:webHidden/>
          </w:rPr>
          <w:instrText xml:space="preserve"> PAGEREF _Toc55305814 \h </w:instrText>
        </w:r>
        <w:r w:rsidR="00A74F75">
          <w:rPr>
            <w:noProof/>
            <w:webHidden/>
          </w:rPr>
        </w:r>
        <w:r w:rsidR="00A74F75">
          <w:rPr>
            <w:noProof/>
            <w:webHidden/>
          </w:rPr>
          <w:fldChar w:fldCharType="separate"/>
        </w:r>
        <w:r w:rsidR="00A74F75">
          <w:rPr>
            <w:noProof/>
            <w:webHidden/>
          </w:rPr>
          <w:t>13</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15" w:history="1">
        <w:r w:rsidR="00A74F75" w:rsidRPr="00C15F51">
          <w:rPr>
            <w:rStyle w:val="Hyperlink"/>
            <w:noProof/>
          </w:rPr>
          <w:t>3.4</w:t>
        </w:r>
        <w:r w:rsidR="00A74F75" w:rsidRPr="00E76898">
          <w:rPr>
            <w:rFonts w:ascii="Calibri" w:hAnsi="Calibri"/>
            <w:noProof/>
            <w:sz w:val="22"/>
            <w:szCs w:val="22"/>
            <w:lang w:val="en-ZA" w:eastAsia="en-ZA"/>
          </w:rPr>
          <w:tab/>
        </w:r>
        <w:r w:rsidR="00A74F75" w:rsidRPr="00C15F51">
          <w:rPr>
            <w:rStyle w:val="Hyperlink"/>
            <w:noProof/>
          </w:rPr>
          <w:t>Developing and pricing Task Orders</w:t>
        </w:r>
        <w:r w:rsidR="00A74F75">
          <w:rPr>
            <w:noProof/>
            <w:webHidden/>
          </w:rPr>
          <w:tab/>
        </w:r>
        <w:r w:rsidR="00A74F75">
          <w:rPr>
            <w:noProof/>
            <w:webHidden/>
          </w:rPr>
          <w:fldChar w:fldCharType="begin"/>
        </w:r>
        <w:r w:rsidR="00A74F75">
          <w:rPr>
            <w:noProof/>
            <w:webHidden/>
          </w:rPr>
          <w:instrText xml:space="preserve"> PAGEREF _Toc55305815 \h </w:instrText>
        </w:r>
        <w:r w:rsidR="00A74F75">
          <w:rPr>
            <w:noProof/>
            <w:webHidden/>
          </w:rPr>
        </w:r>
        <w:r w:rsidR="00A74F75">
          <w:rPr>
            <w:noProof/>
            <w:webHidden/>
          </w:rPr>
          <w:fldChar w:fldCharType="separate"/>
        </w:r>
        <w:r w:rsidR="00A74F75">
          <w:rPr>
            <w:noProof/>
            <w:webHidden/>
          </w:rPr>
          <w:t>14</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16" w:history="1">
        <w:r w:rsidR="00A74F75" w:rsidRPr="00C15F51">
          <w:rPr>
            <w:rStyle w:val="Hyperlink"/>
            <w:noProof/>
          </w:rPr>
          <w:t>3.5</w:t>
        </w:r>
        <w:r w:rsidR="00A74F75" w:rsidRPr="00E76898">
          <w:rPr>
            <w:rFonts w:ascii="Calibri" w:hAnsi="Calibri"/>
            <w:noProof/>
            <w:sz w:val="22"/>
            <w:szCs w:val="22"/>
            <w:lang w:val="en-ZA" w:eastAsia="en-ZA"/>
          </w:rPr>
          <w:tab/>
        </w:r>
        <w:r w:rsidR="00A74F75" w:rsidRPr="00C15F51">
          <w:rPr>
            <w:rStyle w:val="Hyperlink"/>
            <w:noProof/>
          </w:rPr>
          <w:t>Performance incentives</w:t>
        </w:r>
        <w:r w:rsidR="00A74F75">
          <w:rPr>
            <w:noProof/>
            <w:webHidden/>
          </w:rPr>
          <w:tab/>
        </w:r>
        <w:r w:rsidR="00A74F75">
          <w:rPr>
            <w:noProof/>
            <w:webHidden/>
          </w:rPr>
          <w:fldChar w:fldCharType="begin"/>
        </w:r>
        <w:r w:rsidR="00A74F75">
          <w:rPr>
            <w:noProof/>
            <w:webHidden/>
          </w:rPr>
          <w:instrText xml:space="preserve"> PAGEREF _Toc55305816 \h </w:instrText>
        </w:r>
        <w:r w:rsidR="00A74F75">
          <w:rPr>
            <w:noProof/>
            <w:webHidden/>
          </w:rPr>
        </w:r>
        <w:r w:rsidR="00A74F75">
          <w:rPr>
            <w:noProof/>
            <w:webHidden/>
          </w:rPr>
          <w:fldChar w:fldCharType="separate"/>
        </w:r>
        <w:r w:rsidR="00A74F75">
          <w:rPr>
            <w:noProof/>
            <w:webHidden/>
          </w:rPr>
          <w:t>16</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17" w:history="1">
        <w:r w:rsidR="00A74F75" w:rsidRPr="00C15F51">
          <w:rPr>
            <w:rStyle w:val="Hyperlink"/>
            <w:noProof/>
          </w:rPr>
          <w:t>3.6</w:t>
        </w:r>
        <w:r w:rsidR="00A74F75" w:rsidRPr="00E76898">
          <w:rPr>
            <w:rFonts w:ascii="Calibri" w:hAnsi="Calibri"/>
            <w:noProof/>
            <w:sz w:val="22"/>
            <w:szCs w:val="22"/>
            <w:lang w:val="en-ZA" w:eastAsia="en-ZA"/>
          </w:rPr>
          <w:tab/>
        </w:r>
        <w:r w:rsidR="00A74F75" w:rsidRPr="00C15F51">
          <w:rPr>
            <w:rStyle w:val="Hyperlink"/>
            <w:noProof/>
          </w:rPr>
          <w:t>Other management matters</w:t>
        </w:r>
        <w:r w:rsidR="00A74F75">
          <w:rPr>
            <w:noProof/>
            <w:webHidden/>
          </w:rPr>
          <w:tab/>
        </w:r>
        <w:r w:rsidR="00A74F75">
          <w:rPr>
            <w:noProof/>
            <w:webHidden/>
          </w:rPr>
          <w:fldChar w:fldCharType="begin"/>
        </w:r>
        <w:r w:rsidR="00A74F75">
          <w:rPr>
            <w:noProof/>
            <w:webHidden/>
          </w:rPr>
          <w:instrText xml:space="preserve"> PAGEREF _Toc55305817 \h </w:instrText>
        </w:r>
        <w:r w:rsidR="00A74F75">
          <w:rPr>
            <w:noProof/>
            <w:webHidden/>
          </w:rPr>
        </w:r>
        <w:r w:rsidR="00A74F75">
          <w:rPr>
            <w:noProof/>
            <w:webHidden/>
          </w:rPr>
          <w:fldChar w:fldCharType="separate"/>
        </w:r>
        <w:r w:rsidR="00A74F75">
          <w:rPr>
            <w:noProof/>
            <w:webHidden/>
          </w:rPr>
          <w:t>16</w:t>
        </w:r>
        <w:r w:rsidR="00A74F75">
          <w:rPr>
            <w:noProof/>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18" w:history="1">
        <w:r w:rsidR="00A74F75" w:rsidRPr="00C15F51">
          <w:rPr>
            <w:rStyle w:val="Hyperlink"/>
          </w:rPr>
          <w:t>4.</w:t>
        </w:r>
        <w:r w:rsidR="00A74F75" w:rsidRPr="00E76898">
          <w:rPr>
            <w:rFonts w:ascii="Calibri" w:hAnsi="Calibri"/>
            <w:b/>
            <w:sz w:val="22"/>
            <w:szCs w:val="22"/>
            <w:lang w:val="en-ZA" w:eastAsia="en-ZA"/>
          </w:rPr>
          <w:tab/>
        </w:r>
        <w:r w:rsidR="00A74F75" w:rsidRPr="00C15F51">
          <w:rPr>
            <w:rStyle w:val="Hyperlink"/>
          </w:rPr>
          <w:t>Health &amp; safety, the environment and quality assurance</w:t>
        </w:r>
        <w:r w:rsidR="00A74F75">
          <w:rPr>
            <w:webHidden/>
          </w:rPr>
          <w:tab/>
        </w:r>
        <w:r w:rsidR="00A74F75">
          <w:rPr>
            <w:webHidden/>
          </w:rPr>
          <w:fldChar w:fldCharType="begin"/>
        </w:r>
        <w:r w:rsidR="00A74F75">
          <w:rPr>
            <w:webHidden/>
          </w:rPr>
          <w:instrText xml:space="preserve"> PAGEREF _Toc55305818 \h </w:instrText>
        </w:r>
        <w:r w:rsidR="00A74F75">
          <w:rPr>
            <w:webHidden/>
          </w:rPr>
        </w:r>
        <w:r w:rsidR="00A74F75">
          <w:rPr>
            <w:webHidden/>
          </w:rPr>
          <w:fldChar w:fldCharType="separate"/>
        </w:r>
        <w:r w:rsidR="00A74F75">
          <w:rPr>
            <w:webHidden/>
          </w:rPr>
          <w:t>19</w:t>
        </w:r>
        <w:r w:rsidR="00A74F75">
          <w:rPr>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19" w:history="1">
        <w:r w:rsidR="00A74F75" w:rsidRPr="00C15F51">
          <w:rPr>
            <w:rStyle w:val="Hyperlink"/>
            <w:noProof/>
          </w:rPr>
          <w:t>4.1</w:t>
        </w:r>
        <w:r w:rsidR="00A74F75" w:rsidRPr="00E76898">
          <w:rPr>
            <w:rFonts w:ascii="Calibri" w:hAnsi="Calibri"/>
            <w:noProof/>
            <w:sz w:val="22"/>
            <w:szCs w:val="22"/>
            <w:lang w:val="en-ZA" w:eastAsia="en-ZA"/>
          </w:rPr>
          <w:tab/>
        </w:r>
        <w:r w:rsidR="00A74F75" w:rsidRPr="00C15F51">
          <w:rPr>
            <w:rStyle w:val="Hyperlink"/>
            <w:noProof/>
          </w:rPr>
          <w:t>Health &amp; safety and the environment</w:t>
        </w:r>
        <w:r w:rsidR="00A74F75">
          <w:rPr>
            <w:noProof/>
            <w:webHidden/>
          </w:rPr>
          <w:tab/>
        </w:r>
        <w:r w:rsidR="00A74F75">
          <w:rPr>
            <w:noProof/>
            <w:webHidden/>
          </w:rPr>
          <w:fldChar w:fldCharType="begin"/>
        </w:r>
        <w:r w:rsidR="00A74F75">
          <w:rPr>
            <w:noProof/>
            <w:webHidden/>
          </w:rPr>
          <w:instrText xml:space="preserve"> PAGEREF _Toc55305819 \h </w:instrText>
        </w:r>
        <w:r w:rsidR="00A74F75">
          <w:rPr>
            <w:noProof/>
            <w:webHidden/>
          </w:rPr>
        </w:r>
        <w:r w:rsidR="00A74F75">
          <w:rPr>
            <w:noProof/>
            <w:webHidden/>
          </w:rPr>
          <w:fldChar w:fldCharType="separate"/>
        </w:r>
        <w:r w:rsidR="00A74F75">
          <w:rPr>
            <w:noProof/>
            <w:webHidden/>
          </w:rPr>
          <w:t>19</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20" w:history="1">
        <w:r w:rsidR="00A74F75" w:rsidRPr="00C15F51">
          <w:rPr>
            <w:rStyle w:val="Hyperlink"/>
            <w:noProof/>
          </w:rPr>
          <w:t>4.2</w:t>
        </w:r>
        <w:r w:rsidR="00A74F75" w:rsidRPr="00E76898">
          <w:rPr>
            <w:rFonts w:ascii="Calibri" w:hAnsi="Calibri"/>
            <w:noProof/>
            <w:sz w:val="22"/>
            <w:szCs w:val="22"/>
            <w:lang w:val="en-ZA" w:eastAsia="en-ZA"/>
          </w:rPr>
          <w:tab/>
        </w:r>
        <w:r w:rsidR="00A74F75" w:rsidRPr="00C15F51">
          <w:rPr>
            <w:rStyle w:val="Hyperlink"/>
            <w:noProof/>
          </w:rPr>
          <w:t>Quality assurance</w:t>
        </w:r>
        <w:r w:rsidR="00A74F75">
          <w:rPr>
            <w:noProof/>
            <w:webHidden/>
          </w:rPr>
          <w:tab/>
        </w:r>
        <w:r w:rsidR="00A74F75">
          <w:rPr>
            <w:noProof/>
            <w:webHidden/>
          </w:rPr>
          <w:fldChar w:fldCharType="begin"/>
        </w:r>
        <w:r w:rsidR="00A74F75">
          <w:rPr>
            <w:noProof/>
            <w:webHidden/>
          </w:rPr>
          <w:instrText xml:space="preserve"> PAGEREF _Toc55305820 \h </w:instrText>
        </w:r>
        <w:r w:rsidR="00A74F75">
          <w:rPr>
            <w:noProof/>
            <w:webHidden/>
          </w:rPr>
        </w:r>
        <w:r w:rsidR="00A74F75">
          <w:rPr>
            <w:noProof/>
            <w:webHidden/>
          </w:rPr>
          <w:fldChar w:fldCharType="separate"/>
        </w:r>
        <w:r w:rsidR="00A74F75">
          <w:rPr>
            <w:noProof/>
            <w:webHidden/>
          </w:rPr>
          <w:t>19</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21" w:history="1">
        <w:r w:rsidR="00A74F75" w:rsidRPr="00C15F51">
          <w:rPr>
            <w:rStyle w:val="Hyperlink"/>
            <w:noProof/>
          </w:rPr>
          <w:t>4.3</w:t>
        </w:r>
        <w:r w:rsidR="00A74F75" w:rsidRPr="00E76898">
          <w:rPr>
            <w:rFonts w:ascii="Calibri" w:hAnsi="Calibri"/>
            <w:noProof/>
            <w:sz w:val="22"/>
            <w:szCs w:val="22"/>
            <w:lang w:val="en-ZA" w:eastAsia="en-ZA"/>
          </w:rPr>
          <w:tab/>
        </w:r>
        <w:r w:rsidR="00A74F75" w:rsidRPr="00C15F51">
          <w:rPr>
            <w:rStyle w:val="Hyperlink"/>
            <w:noProof/>
          </w:rPr>
          <w:t>Standards of performance</w:t>
        </w:r>
        <w:r w:rsidR="00A74F75">
          <w:rPr>
            <w:noProof/>
            <w:webHidden/>
          </w:rPr>
          <w:tab/>
        </w:r>
        <w:r w:rsidR="00A74F75">
          <w:rPr>
            <w:noProof/>
            <w:webHidden/>
          </w:rPr>
          <w:fldChar w:fldCharType="begin"/>
        </w:r>
        <w:r w:rsidR="00A74F75">
          <w:rPr>
            <w:noProof/>
            <w:webHidden/>
          </w:rPr>
          <w:instrText xml:space="preserve"> PAGEREF _Toc55305821 \h </w:instrText>
        </w:r>
        <w:r w:rsidR="00A74F75">
          <w:rPr>
            <w:noProof/>
            <w:webHidden/>
          </w:rPr>
        </w:r>
        <w:r w:rsidR="00A74F75">
          <w:rPr>
            <w:noProof/>
            <w:webHidden/>
          </w:rPr>
          <w:fldChar w:fldCharType="separate"/>
        </w:r>
        <w:r w:rsidR="00A74F75">
          <w:rPr>
            <w:noProof/>
            <w:webHidden/>
          </w:rPr>
          <w:t>21</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22" w:history="1">
        <w:r w:rsidR="00A74F75" w:rsidRPr="00C15F51">
          <w:rPr>
            <w:rStyle w:val="Hyperlink"/>
            <w:noProof/>
          </w:rPr>
          <w:t>4.4</w:t>
        </w:r>
        <w:r w:rsidR="00A74F75" w:rsidRPr="00E76898">
          <w:rPr>
            <w:rFonts w:ascii="Calibri" w:hAnsi="Calibri"/>
            <w:noProof/>
            <w:sz w:val="22"/>
            <w:szCs w:val="22"/>
            <w:lang w:val="en-ZA" w:eastAsia="en-ZA"/>
          </w:rPr>
          <w:tab/>
        </w:r>
        <w:r w:rsidR="00A74F75" w:rsidRPr="00C15F51">
          <w:rPr>
            <w:rStyle w:val="Hyperlink"/>
            <w:noProof/>
          </w:rPr>
          <w:t>Liability for Defects in Plant and Materials</w:t>
        </w:r>
        <w:r w:rsidR="00A74F75">
          <w:rPr>
            <w:noProof/>
            <w:webHidden/>
          </w:rPr>
          <w:tab/>
        </w:r>
        <w:r w:rsidR="00A74F75">
          <w:rPr>
            <w:noProof/>
            <w:webHidden/>
          </w:rPr>
          <w:fldChar w:fldCharType="begin"/>
        </w:r>
        <w:r w:rsidR="00A74F75">
          <w:rPr>
            <w:noProof/>
            <w:webHidden/>
          </w:rPr>
          <w:instrText xml:space="preserve"> PAGEREF _Toc55305822 \h </w:instrText>
        </w:r>
        <w:r w:rsidR="00A74F75">
          <w:rPr>
            <w:noProof/>
            <w:webHidden/>
          </w:rPr>
        </w:r>
        <w:r w:rsidR="00A74F75">
          <w:rPr>
            <w:noProof/>
            <w:webHidden/>
          </w:rPr>
          <w:fldChar w:fldCharType="separate"/>
        </w:r>
        <w:r w:rsidR="00A74F75">
          <w:rPr>
            <w:noProof/>
            <w:webHidden/>
          </w:rPr>
          <w:t>21</w:t>
        </w:r>
        <w:r w:rsidR="00A74F75">
          <w:rPr>
            <w:noProof/>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23" w:history="1">
        <w:r w:rsidR="00A74F75" w:rsidRPr="00C15F51">
          <w:rPr>
            <w:rStyle w:val="Hyperlink"/>
          </w:rPr>
          <w:t>5.</w:t>
        </w:r>
        <w:r w:rsidR="00A74F75" w:rsidRPr="00E76898">
          <w:rPr>
            <w:rFonts w:ascii="Calibri" w:hAnsi="Calibri"/>
            <w:b/>
            <w:sz w:val="22"/>
            <w:szCs w:val="22"/>
            <w:lang w:val="en-ZA" w:eastAsia="en-ZA"/>
          </w:rPr>
          <w:tab/>
        </w:r>
        <w:r w:rsidR="00A74F75" w:rsidRPr="00C15F51">
          <w:rPr>
            <w:rStyle w:val="Hyperlink"/>
          </w:rPr>
          <w:t>Procurement</w:t>
        </w:r>
        <w:r w:rsidR="00A74F75">
          <w:rPr>
            <w:webHidden/>
          </w:rPr>
          <w:tab/>
        </w:r>
        <w:r w:rsidR="00A74F75">
          <w:rPr>
            <w:webHidden/>
          </w:rPr>
          <w:fldChar w:fldCharType="begin"/>
        </w:r>
        <w:r w:rsidR="00A74F75">
          <w:rPr>
            <w:webHidden/>
          </w:rPr>
          <w:instrText xml:space="preserve"> PAGEREF _Toc55305823 \h </w:instrText>
        </w:r>
        <w:r w:rsidR="00A74F75">
          <w:rPr>
            <w:webHidden/>
          </w:rPr>
        </w:r>
        <w:r w:rsidR="00A74F75">
          <w:rPr>
            <w:webHidden/>
          </w:rPr>
          <w:fldChar w:fldCharType="separate"/>
        </w:r>
        <w:r w:rsidR="00A74F75">
          <w:rPr>
            <w:webHidden/>
          </w:rPr>
          <w:t>22</w:t>
        </w:r>
        <w:r w:rsidR="00A74F75">
          <w:rPr>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24" w:history="1">
        <w:r w:rsidR="00A74F75" w:rsidRPr="00C15F51">
          <w:rPr>
            <w:rStyle w:val="Hyperlink"/>
            <w:noProof/>
          </w:rPr>
          <w:t>5.1</w:t>
        </w:r>
        <w:r w:rsidR="00A74F75" w:rsidRPr="00E76898">
          <w:rPr>
            <w:rFonts w:ascii="Calibri" w:hAnsi="Calibri"/>
            <w:noProof/>
            <w:sz w:val="22"/>
            <w:szCs w:val="22"/>
            <w:lang w:val="en-ZA" w:eastAsia="en-ZA"/>
          </w:rPr>
          <w:tab/>
        </w:r>
        <w:r w:rsidR="00A74F75" w:rsidRPr="00C15F51">
          <w:rPr>
            <w:rStyle w:val="Hyperlink"/>
            <w:noProof/>
          </w:rPr>
          <w:t>Subcontracting</w:t>
        </w:r>
        <w:r w:rsidR="00A74F75">
          <w:rPr>
            <w:noProof/>
            <w:webHidden/>
          </w:rPr>
          <w:tab/>
        </w:r>
        <w:r w:rsidR="00A74F75">
          <w:rPr>
            <w:noProof/>
            <w:webHidden/>
          </w:rPr>
          <w:fldChar w:fldCharType="begin"/>
        </w:r>
        <w:r w:rsidR="00A74F75">
          <w:rPr>
            <w:noProof/>
            <w:webHidden/>
          </w:rPr>
          <w:instrText xml:space="preserve"> PAGEREF _Toc55305824 \h </w:instrText>
        </w:r>
        <w:r w:rsidR="00A74F75">
          <w:rPr>
            <w:noProof/>
            <w:webHidden/>
          </w:rPr>
        </w:r>
        <w:r w:rsidR="00A74F75">
          <w:rPr>
            <w:noProof/>
            <w:webHidden/>
          </w:rPr>
          <w:fldChar w:fldCharType="separate"/>
        </w:r>
        <w:r w:rsidR="00A74F75">
          <w:rPr>
            <w:noProof/>
            <w:webHidden/>
          </w:rPr>
          <w:t>22</w:t>
        </w:r>
        <w:r w:rsidR="00A74F75">
          <w:rPr>
            <w:noProof/>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25" w:history="1">
        <w:r w:rsidR="00A74F75" w:rsidRPr="00C15F51">
          <w:rPr>
            <w:rStyle w:val="Hyperlink"/>
          </w:rPr>
          <w:t>6.</w:t>
        </w:r>
        <w:r w:rsidR="00A74F75" w:rsidRPr="00E76898">
          <w:rPr>
            <w:rFonts w:ascii="Calibri" w:hAnsi="Calibri"/>
            <w:b/>
            <w:sz w:val="22"/>
            <w:szCs w:val="22"/>
            <w:lang w:val="en-ZA" w:eastAsia="en-ZA"/>
          </w:rPr>
          <w:tab/>
        </w:r>
        <w:r w:rsidR="00A74F75" w:rsidRPr="00C15F51">
          <w:rPr>
            <w:rStyle w:val="Hyperlink"/>
          </w:rPr>
          <w:t xml:space="preserve">Working on the </w:t>
        </w:r>
        <w:r w:rsidR="00A74F75" w:rsidRPr="00C15F51">
          <w:rPr>
            <w:rStyle w:val="Hyperlink"/>
            <w:i/>
          </w:rPr>
          <w:t>Employer</w:t>
        </w:r>
        <w:r w:rsidR="00A74F75" w:rsidRPr="00C15F51">
          <w:rPr>
            <w:rStyle w:val="Hyperlink"/>
          </w:rPr>
          <w:t>’s property and on Affected Property</w:t>
        </w:r>
        <w:r w:rsidR="00A74F75">
          <w:rPr>
            <w:webHidden/>
          </w:rPr>
          <w:tab/>
        </w:r>
        <w:r w:rsidR="00A74F75">
          <w:rPr>
            <w:webHidden/>
          </w:rPr>
          <w:fldChar w:fldCharType="begin"/>
        </w:r>
        <w:r w:rsidR="00A74F75">
          <w:rPr>
            <w:webHidden/>
          </w:rPr>
          <w:instrText xml:space="preserve"> PAGEREF _Toc55305825 \h </w:instrText>
        </w:r>
        <w:r w:rsidR="00A74F75">
          <w:rPr>
            <w:webHidden/>
          </w:rPr>
        </w:r>
        <w:r w:rsidR="00A74F75">
          <w:rPr>
            <w:webHidden/>
          </w:rPr>
          <w:fldChar w:fldCharType="separate"/>
        </w:r>
        <w:r w:rsidR="00A74F75">
          <w:rPr>
            <w:webHidden/>
          </w:rPr>
          <w:t>22</w:t>
        </w:r>
        <w:r w:rsidR="00A74F75">
          <w:rPr>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26" w:history="1">
        <w:r w:rsidR="00A74F75" w:rsidRPr="00C15F51">
          <w:rPr>
            <w:rStyle w:val="Hyperlink"/>
            <w:noProof/>
          </w:rPr>
          <w:t>6.1</w:t>
        </w:r>
        <w:r w:rsidR="00A74F75" w:rsidRPr="00E76898">
          <w:rPr>
            <w:rFonts w:ascii="Calibri" w:hAnsi="Calibri"/>
            <w:noProof/>
            <w:sz w:val="22"/>
            <w:szCs w:val="22"/>
            <w:lang w:val="en-ZA" w:eastAsia="en-ZA"/>
          </w:rPr>
          <w:tab/>
        </w:r>
        <w:r w:rsidR="00A74F75" w:rsidRPr="00C15F51">
          <w:rPr>
            <w:rStyle w:val="Hyperlink"/>
            <w:noProof/>
          </w:rPr>
          <w:t xml:space="preserve">Access to the </w:t>
        </w:r>
        <w:r w:rsidR="00A74F75" w:rsidRPr="00C15F51">
          <w:rPr>
            <w:rStyle w:val="Hyperlink"/>
            <w:i/>
            <w:noProof/>
          </w:rPr>
          <w:t>Employer</w:t>
        </w:r>
        <w:r w:rsidR="00A74F75" w:rsidRPr="00C15F51">
          <w:rPr>
            <w:rStyle w:val="Hyperlink"/>
            <w:noProof/>
          </w:rPr>
          <w:t>’s SAP operational systems</w:t>
        </w:r>
        <w:r w:rsidR="00A74F75">
          <w:rPr>
            <w:noProof/>
            <w:webHidden/>
          </w:rPr>
          <w:tab/>
        </w:r>
        <w:r w:rsidR="00A74F75">
          <w:rPr>
            <w:noProof/>
            <w:webHidden/>
          </w:rPr>
          <w:fldChar w:fldCharType="begin"/>
        </w:r>
        <w:r w:rsidR="00A74F75">
          <w:rPr>
            <w:noProof/>
            <w:webHidden/>
          </w:rPr>
          <w:instrText xml:space="preserve"> PAGEREF _Toc55305826 \h </w:instrText>
        </w:r>
        <w:r w:rsidR="00A74F75">
          <w:rPr>
            <w:noProof/>
            <w:webHidden/>
          </w:rPr>
        </w:r>
        <w:r w:rsidR="00A74F75">
          <w:rPr>
            <w:noProof/>
            <w:webHidden/>
          </w:rPr>
          <w:fldChar w:fldCharType="separate"/>
        </w:r>
        <w:r w:rsidR="00A74F75">
          <w:rPr>
            <w:noProof/>
            <w:webHidden/>
          </w:rPr>
          <w:t>22</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27" w:history="1">
        <w:r w:rsidR="00A74F75" w:rsidRPr="00C15F51">
          <w:rPr>
            <w:rStyle w:val="Hyperlink"/>
            <w:noProof/>
          </w:rPr>
          <w:t>6.2</w:t>
        </w:r>
        <w:r w:rsidR="00A74F75" w:rsidRPr="00E76898">
          <w:rPr>
            <w:rFonts w:ascii="Calibri" w:hAnsi="Calibri"/>
            <w:noProof/>
            <w:sz w:val="22"/>
            <w:szCs w:val="22"/>
            <w:lang w:val="en-ZA" w:eastAsia="en-ZA"/>
          </w:rPr>
          <w:tab/>
        </w:r>
        <w:r w:rsidR="00A74F75" w:rsidRPr="00C15F51">
          <w:rPr>
            <w:rStyle w:val="Hyperlink"/>
            <w:noProof/>
          </w:rPr>
          <w:t>Access and other people controls at substation sites</w:t>
        </w:r>
        <w:r w:rsidR="00A74F75">
          <w:rPr>
            <w:noProof/>
            <w:webHidden/>
          </w:rPr>
          <w:tab/>
        </w:r>
        <w:r w:rsidR="00A74F75">
          <w:rPr>
            <w:noProof/>
            <w:webHidden/>
          </w:rPr>
          <w:fldChar w:fldCharType="begin"/>
        </w:r>
        <w:r w:rsidR="00A74F75">
          <w:rPr>
            <w:noProof/>
            <w:webHidden/>
          </w:rPr>
          <w:instrText xml:space="preserve"> PAGEREF _Toc55305827 \h </w:instrText>
        </w:r>
        <w:r w:rsidR="00A74F75">
          <w:rPr>
            <w:noProof/>
            <w:webHidden/>
          </w:rPr>
        </w:r>
        <w:r w:rsidR="00A74F75">
          <w:rPr>
            <w:noProof/>
            <w:webHidden/>
          </w:rPr>
          <w:fldChar w:fldCharType="separate"/>
        </w:r>
        <w:r w:rsidR="00A74F75">
          <w:rPr>
            <w:noProof/>
            <w:webHidden/>
          </w:rPr>
          <w:t>22</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28" w:history="1">
        <w:r w:rsidR="00A74F75" w:rsidRPr="00C15F51">
          <w:rPr>
            <w:rStyle w:val="Hyperlink"/>
            <w:noProof/>
          </w:rPr>
          <w:t>6.3</w:t>
        </w:r>
        <w:r w:rsidR="00A74F75" w:rsidRPr="00E76898">
          <w:rPr>
            <w:rFonts w:ascii="Calibri" w:hAnsi="Calibri"/>
            <w:noProof/>
            <w:sz w:val="22"/>
            <w:szCs w:val="22"/>
            <w:lang w:val="en-ZA" w:eastAsia="en-ZA"/>
          </w:rPr>
          <w:tab/>
        </w:r>
        <w:r w:rsidR="00A74F75" w:rsidRPr="00C15F51">
          <w:rPr>
            <w:rStyle w:val="Hyperlink"/>
            <w:noProof/>
          </w:rPr>
          <w:t xml:space="preserve">Use of </w:t>
        </w:r>
        <w:r w:rsidR="00A74F75" w:rsidRPr="00C15F51">
          <w:rPr>
            <w:rStyle w:val="Hyperlink"/>
            <w:i/>
            <w:noProof/>
          </w:rPr>
          <w:t>Employer</w:t>
        </w:r>
        <w:r w:rsidR="00A74F75" w:rsidRPr="00C15F51">
          <w:rPr>
            <w:rStyle w:val="Hyperlink"/>
            <w:noProof/>
          </w:rPr>
          <w:t>’s equipment</w:t>
        </w:r>
        <w:r w:rsidR="00A74F75">
          <w:rPr>
            <w:noProof/>
            <w:webHidden/>
          </w:rPr>
          <w:tab/>
        </w:r>
        <w:r w:rsidR="00A74F75">
          <w:rPr>
            <w:noProof/>
            <w:webHidden/>
          </w:rPr>
          <w:fldChar w:fldCharType="begin"/>
        </w:r>
        <w:r w:rsidR="00A74F75">
          <w:rPr>
            <w:noProof/>
            <w:webHidden/>
          </w:rPr>
          <w:instrText xml:space="preserve"> PAGEREF _Toc55305828 \h </w:instrText>
        </w:r>
        <w:r w:rsidR="00A74F75">
          <w:rPr>
            <w:noProof/>
            <w:webHidden/>
          </w:rPr>
        </w:r>
        <w:r w:rsidR="00A74F75">
          <w:rPr>
            <w:noProof/>
            <w:webHidden/>
          </w:rPr>
          <w:fldChar w:fldCharType="separate"/>
        </w:r>
        <w:r w:rsidR="00A74F75">
          <w:rPr>
            <w:noProof/>
            <w:webHidden/>
          </w:rPr>
          <w:t>23</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29" w:history="1">
        <w:r w:rsidR="00A74F75" w:rsidRPr="00C15F51">
          <w:rPr>
            <w:rStyle w:val="Hyperlink"/>
            <w:noProof/>
          </w:rPr>
          <w:t>6.4</w:t>
        </w:r>
        <w:r w:rsidR="00A74F75" w:rsidRPr="00E76898">
          <w:rPr>
            <w:rFonts w:ascii="Calibri" w:hAnsi="Calibri"/>
            <w:noProof/>
            <w:sz w:val="22"/>
            <w:szCs w:val="22"/>
            <w:lang w:val="en-ZA" w:eastAsia="en-ZA"/>
          </w:rPr>
          <w:tab/>
        </w:r>
        <w:r w:rsidR="00A74F75" w:rsidRPr="00C15F51">
          <w:rPr>
            <w:rStyle w:val="Hyperlink"/>
            <w:noProof/>
          </w:rPr>
          <w:t>Working on Affected Property</w:t>
        </w:r>
        <w:r w:rsidR="00A74F75">
          <w:rPr>
            <w:noProof/>
            <w:webHidden/>
          </w:rPr>
          <w:tab/>
        </w:r>
        <w:r w:rsidR="00A74F75">
          <w:rPr>
            <w:noProof/>
            <w:webHidden/>
          </w:rPr>
          <w:fldChar w:fldCharType="begin"/>
        </w:r>
        <w:r w:rsidR="00A74F75">
          <w:rPr>
            <w:noProof/>
            <w:webHidden/>
          </w:rPr>
          <w:instrText xml:space="preserve"> PAGEREF _Toc55305829 \h </w:instrText>
        </w:r>
        <w:r w:rsidR="00A74F75">
          <w:rPr>
            <w:noProof/>
            <w:webHidden/>
          </w:rPr>
        </w:r>
        <w:r w:rsidR="00A74F75">
          <w:rPr>
            <w:noProof/>
            <w:webHidden/>
          </w:rPr>
          <w:fldChar w:fldCharType="separate"/>
        </w:r>
        <w:r w:rsidR="00A74F75">
          <w:rPr>
            <w:noProof/>
            <w:webHidden/>
          </w:rPr>
          <w:t>23</w:t>
        </w:r>
        <w:r w:rsidR="00A74F75">
          <w:rPr>
            <w:noProof/>
            <w:webHidden/>
          </w:rPr>
          <w:fldChar w:fldCharType="end"/>
        </w:r>
      </w:hyperlink>
    </w:p>
    <w:p w:rsidR="00A74F75" w:rsidRPr="00E76898" w:rsidRDefault="00ED6414" w:rsidP="00A74F75">
      <w:pPr>
        <w:pStyle w:val="TOC2"/>
        <w:tabs>
          <w:tab w:val="left" w:pos="880"/>
          <w:tab w:val="right" w:leader="dot" w:pos="10055"/>
        </w:tabs>
        <w:rPr>
          <w:rFonts w:ascii="Calibri" w:hAnsi="Calibri"/>
          <w:noProof/>
          <w:sz w:val="22"/>
          <w:szCs w:val="22"/>
          <w:lang w:val="en-ZA" w:eastAsia="en-ZA"/>
        </w:rPr>
      </w:pPr>
      <w:hyperlink w:anchor="_Toc55305830" w:history="1">
        <w:r w:rsidR="00A74F75" w:rsidRPr="00C15F51">
          <w:rPr>
            <w:rStyle w:val="Hyperlink"/>
            <w:noProof/>
          </w:rPr>
          <w:t>6.5</w:t>
        </w:r>
        <w:r w:rsidR="00A74F75" w:rsidRPr="00E76898">
          <w:rPr>
            <w:rFonts w:ascii="Calibri" w:hAnsi="Calibri"/>
            <w:noProof/>
            <w:sz w:val="22"/>
            <w:szCs w:val="22"/>
            <w:lang w:val="en-ZA" w:eastAsia="en-ZA"/>
          </w:rPr>
          <w:tab/>
        </w:r>
        <w:r w:rsidR="00A74F75" w:rsidRPr="00C15F51">
          <w:rPr>
            <w:rStyle w:val="Hyperlink"/>
            <w:noProof/>
          </w:rPr>
          <w:t>Adverse weather</w:t>
        </w:r>
        <w:r w:rsidR="00A74F75">
          <w:rPr>
            <w:noProof/>
            <w:webHidden/>
          </w:rPr>
          <w:tab/>
        </w:r>
        <w:r w:rsidR="00A74F75">
          <w:rPr>
            <w:noProof/>
            <w:webHidden/>
          </w:rPr>
          <w:fldChar w:fldCharType="begin"/>
        </w:r>
        <w:r w:rsidR="00A74F75">
          <w:rPr>
            <w:noProof/>
            <w:webHidden/>
          </w:rPr>
          <w:instrText xml:space="preserve"> PAGEREF _Toc55305830 \h </w:instrText>
        </w:r>
        <w:r w:rsidR="00A74F75">
          <w:rPr>
            <w:noProof/>
            <w:webHidden/>
          </w:rPr>
        </w:r>
        <w:r w:rsidR="00A74F75">
          <w:rPr>
            <w:noProof/>
            <w:webHidden/>
          </w:rPr>
          <w:fldChar w:fldCharType="separate"/>
        </w:r>
        <w:r w:rsidR="00A74F75">
          <w:rPr>
            <w:noProof/>
            <w:webHidden/>
          </w:rPr>
          <w:t>23</w:t>
        </w:r>
        <w:r w:rsidR="00A74F75">
          <w:rPr>
            <w:noProof/>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31" w:history="1">
        <w:r w:rsidR="00A74F75" w:rsidRPr="00C15F51">
          <w:rPr>
            <w:rStyle w:val="Hyperlink"/>
          </w:rPr>
          <w:t>Appendix 1:  Classification of Services</w:t>
        </w:r>
        <w:r w:rsidR="00A74F75">
          <w:rPr>
            <w:webHidden/>
          </w:rPr>
          <w:tab/>
        </w:r>
        <w:r w:rsidR="00A74F75">
          <w:rPr>
            <w:webHidden/>
          </w:rPr>
          <w:fldChar w:fldCharType="begin"/>
        </w:r>
        <w:r w:rsidR="00A74F75">
          <w:rPr>
            <w:webHidden/>
          </w:rPr>
          <w:instrText xml:space="preserve"> PAGEREF _Toc55305831 \h </w:instrText>
        </w:r>
        <w:r w:rsidR="00A74F75">
          <w:rPr>
            <w:webHidden/>
          </w:rPr>
        </w:r>
        <w:r w:rsidR="00A74F75">
          <w:rPr>
            <w:webHidden/>
          </w:rPr>
          <w:fldChar w:fldCharType="separate"/>
        </w:r>
        <w:r w:rsidR="00A74F75">
          <w:rPr>
            <w:webHidden/>
          </w:rPr>
          <w:t>24</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32" w:history="1">
        <w:r w:rsidR="00A74F75" w:rsidRPr="00C15F51">
          <w:rPr>
            <w:rStyle w:val="Hyperlink"/>
          </w:rPr>
          <w:t>1.</w:t>
        </w:r>
        <w:r w:rsidR="00A74F75" w:rsidRPr="00E76898">
          <w:rPr>
            <w:rFonts w:ascii="Calibri" w:hAnsi="Calibri"/>
            <w:b/>
            <w:sz w:val="22"/>
            <w:szCs w:val="22"/>
            <w:lang w:val="en-ZA" w:eastAsia="en-ZA"/>
          </w:rPr>
          <w:tab/>
        </w:r>
        <w:r w:rsidR="00A74F75" w:rsidRPr="00C15F51">
          <w:rPr>
            <w:rStyle w:val="Hyperlink"/>
          </w:rPr>
          <w:t>Preferred or strategic supplier assets and services</w:t>
        </w:r>
        <w:r w:rsidR="00A74F75">
          <w:rPr>
            <w:webHidden/>
          </w:rPr>
          <w:tab/>
        </w:r>
        <w:r w:rsidR="00A74F75">
          <w:rPr>
            <w:webHidden/>
          </w:rPr>
          <w:fldChar w:fldCharType="begin"/>
        </w:r>
        <w:r w:rsidR="00A74F75">
          <w:rPr>
            <w:webHidden/>
          </w:rPr>
          <w:instrText xml:space="preserve"> PAGEREF _Toc55305832 \h </w:instrText>
        </w:r>
        <w:r w:rsidR="00A74F75">
          <w:rPr>
            <w:webHidden/>
          </w:rPr>
        </w:r>
        <w:r w:rsidR="00A74F75">
          <w:rPr>
            <w:webHidden/>
          </w:rPr>
          <w:fldChar w:fldCharType="separate"/>
        </w:r>
        <w:r w:rsidR="00A74F75">
          <w:rPr>
            <w:webHidden/>
          </w:rPr>
          <w:t>24</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33" w:history="1">
        <w:r w:rsidR="00A74F75" w:rsidRPr="00C15F51">
          <w:rPr>
            <w:rStyle w:val="Hyperlink"/>
          </w:rPr>
          <w:t>Services suitable for open tender</w:t>
        </w:r>
        <w:r w:rsidR="00A74F75">
          <w:rPr>
            <w:webHidden/>
          </w:rPr>
          <w:tab/>
        </w:r>
        <w:r w:rsidR="00A74F75">
          <w:rPr>
            <w:webHidden/>
          </w:rPr>
          <w:fldChar w:fldCharType="begin"/>
        </w:r>
        <w:r w:rsidR="00A74F75">
          <w:rPr>
            <w:webHidden/>
          </w:rPr>
          <w:instrText xml:space="preserve"> PAGEREF _Toc55305833 \h </w:instrText>
        </w:r>
        <w:r w:rsidR="00A74F75">
          <w:rPr>
            <w:webHidden/>
          </w:rPr>
        </w:r>
        <w:r w:rsidR="00A74F75">
          <w:rPr>
            <w:webHidden/>
          </w:rPr>
          <w:fldChar w:fldCharType="separate"/>
        </w:r>
        <w:r w:rsidR="00A74F75">
          <w:rPr>
            <w:webHidden/>
          </w:rPr>
          <w:t>24</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34" w:history="1">
        <w:r w:rsidR="00A74F75" w:rsidRPr="00C15F51">
          <w:rPr>
            <w:rStyle w:val="Hyperlink"/>
          </w:rPr>
          <w:t>Appendix 2:  Key Performance Indicators (KPI’s):</w:t>
        </w:r>
        <w:r w:rsidR="00A74F75">
          <w:rPr>
            <w:webHidden/>
          </w:rPr>
          <w:tab/>
        </w:r>
        <w:r w:rsidR="00A74F75">
          <w:rPr>
            <w:webHidden/>
          </w:rPr>
          <w:fldChar w:fldCharType="begin"/>
        </w:r>
        <w:r w:rsidR="00A74F75">
          <w:rPr>
            <w:webHidden/>
          </w:rPr>
          <w:instrText xml:space="preserve"> PAGEREF _Toc55305834 \h </w:instrText>
        </w:r>
        <w:r w:rsidR="00A74F75">
          <w:rPr>
            <w:webHidden/>
          </w:rPr>
        </w:r>
        <w:r w:rsidR="00A74F75">
          <w:rPr>
            <w:webHidden/>
          </w:rPr>
          <w:fldChar w:fldCharType="separate"/>
        </w:r>
        <w:r w:rsidR="00A74F75">
          <w:rPr>
            <w:webHidden/>
          </w:rPr>
          <w:t>25</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35" w:history="1">
        <w:r w:rsidR="00A74F75" w:rsidRPr="00C15F51">
          <w:rPr>
            <w:rStyle w:val="Hyperlink"/>
          </w:rPr>
          <w:t>1.</w:t>
        </w:r>
        <w:r w:rsidR="00A74F75" w:rsidRPr="00E76898">
          <w:rPr>
            <w:rFonts w:ascii="Calibri" w:hAnsi="Calibri"/>
            <w:b/>
            <w:sz w:val="22"/>
            <w:szCs w:val="22"/>
            <w:lang w:val="en-ZA" w:eastAsia="en-ZA"/>
          </w:rPr>
          <w:tab/>
        </w:r>
        <w:r w:rsidR="00A74F75" w:rsidRPr="00C15F51">
          <w:rPr>
            <w:rStyle w:val="Hyperlink"/>
          </w:rPr>
          <w:t>Principles behind KPI’s developed for this contract</w:t>
        </w:r>
        <w:r w:rsidR="00A74F75">
          <w:rPr>
            <w:webHidden/>
          </w:rPr>
          <w:tab/>
        </w:r>
        <w:r w:rsidR="00A74F75">
          <w:rPr>
            <w:webHidden/>
          </w:rPr>
          <w:fldChar w:fldCharType="begin"/>
        </w:r>
        <w:r w:rsidR="00A74F75">
          <w:rPr>
            <w:webHidden/>
          </w:rPr>
          <w:instrText xml:space="preserve"> PAGEREF _Toc55305835 \h </w:instrText>
        </w:r>
        <w:r w:rsidR="00A74F75">
          <w:rPr>
            <w:webHidden/>
          </w:rPr>
        </w:r>
        <w:r w:rsidR="00A74F75">
          <w:rPr>
            <w:webHidden/>
          </w:rPr>
          <w:fldChar w:fldCharType="separate"/>
        </w:r>
        <w:r w:rsidR="00A74F75">
          <w:rPr>
            <w:webHidden/>
          </w:rPr>
          <w:t>25</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36" w:history="1">
        <w:r w:rsidR="00A74F75" w:rsidRPr="00C15F51">
          <w:rPr>
            <w:rStyle w:val="Hyperlink"/>
          </w:rPr>
          <w:t>2.</w:t>
        </w:r>
        <w:r w:rsidR="00A74F75" w:rsidRPr="00E76898">
          <w:rPr>
            <w:rFonts w:ascii="Calibri" w:hAnsi="Calibri"/>
            <w:b/>
            <w:sz w:val="22"/>
            <w:szCs w:val="22"/>
            <w:lang w:val="en-ZA" w:eastAsia="en-ZA"/>
          </w:rPr>
          <w:tab/>
        </w:r>
        <w:r w:rsidR="00A74F75" w:rsidRPr="00C15F51">
          <w:rPr>
            <w:rStyle w:val="Hyperlink"/>
          </w:rPr>
          <w:t>Essential elements of KPI’s</w:t>
        </w:r>
        <w:r w:rsidR="00A74F75">
          <w:rPr>
            <w:webHidden/>
          </w:rPr>
          <w:tab/>
        </w:r>
        <w:r w:rsidR="00A74F75">
          <w:rPr>
            <w:webHidden/>
          </w:rPr>
          <w:fldChar w:fldCharType="begin"/>
        </w:r>
        <w:r w:rsidR="00A74F75">
          <w:rPr>
            <w:webHidden/>
          </w:rPr>
          <w:instrText xml:space="preserve"> PAGEREF _Toc55305836 \h </w:instrText>
        </w:r>
        <w:r w:rsidR="00A74F75">
          <w:rPr>
            <w:webHidden/>
          </w:rPr>
        </w:r>
        <w:r w:rsidR="00A74F75">
          <w:rPr>
            <w:webHidden/>
          </w:rPr>
          <w:fldChar w:fldCharType="separate"/>
        </w:r>
        <w:r w:rsidR="00A74F75">
          <w:rPr>
            <w:webHidden/>
          </w:rPr>
          <w:t>25</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37" w:history="1">
        <w:r w:rsidR="00A74F75" w:rsidRPr="00C15F51">
          <w:rPr>
            <w:rStyle w:val="Hyperlink"/>
          </w:rPr>
          <w:t>3.</w:t>
        </w:r>
        <w:r w:rsidR="00A74F75" w:rsidRPr="00E76898">
          <w:rPr>
            <w:rFonts w:ascii="Calibri" w:hAnsi="Calibri"/>
            <w:b/>
            <w:sz w:val="22"/>
            <w:szCs w:val="22"/>
            <w:lang w:val="en-ZA" w:eastAsia="en-ZA"/>
          </w:rPr>
          <w:tab/>
        </w:r>
        <w:r w:rsidR="00A74F75" w:rsidRPr="00C15F51">
          <w:rPr>
            <w:rStyle w:val="Hyperlink"/>
          </w:rPr>
          <w:t>Calculating KPI bonus and penalty payments</w:t>
        </w:r>
        <w:r w:rsidR="00A74F75">
          <w:rPr>
            <w:webHidden/>
          </w:rPr>
          <w:tab/>
        </w:r>
        <w:r w:rsidR="00A74F75">
          <w:rPr>
            <w:webHidden/>
          </w:rPr>
          <w:fldChar w:fldCharType="begin"/>
        </w:r>
        <w:r w:rsidR="00A74F75">
          <w:rPr>
            <w:webHidden/>
          </w:rPr>
          <w:instrText xml:space="preserve"> PAGEREF _Toc55305837 \h </w:instrText>
        </w:r>
        <w:r w:rsidR="00A74F75">
          <w:rPr>
            <w:webHidden/>
          </w:rPr>
        </w:r>
        <w:r w:rsidR="00A74F75">
          <w:rPr>
            <w:webHidden/>
          </w:rPr>
          <w:fldChar w:fldCharType="separate"/>
        </w:r>
        <w:r w:rsidR="00A74F75">
          <w:rPr>
            <w:webHidden/>
          </w:rPr>
          <w:t>26</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38" w:history="1">
        <w:r w:rsidR="00A74F75" w:rsidRPr="00C15F51">
          <w:rPr>
            <w:rStyle w:val="Hyperlink"/>
          </w:rPr>
          <w:t>4.</w:t>
        </w:r>
        <w:r w:rsidR="00A74F75" w:rsidRPr="00E76898">
          <w:rPr>
            <w:rFonts w:ascii="Calibri" w:hAnsi="Calibri"/>
            <w:b/>
            <w:sz w:val="22"/>
            <w:szCs w:val="22"/>
            <w:lang w:val="en-ZA" w:eastAsia="en-ZA"/>
          </w:rPr>
          <w:tab/>
        </w:r>
        <w:r w:rsidR="00A74F75" w:rsidRPr="00C15F51">
          <w:rPr>
            <w:rStyle w:val="Hyperlink"/>
          </w:rPr>
          <w:t>Transmission Grid operational areas and their KPI’s</w:t>
        </w:r>
        <w:r w:rsidR="00A74F75">
          <w:rPr>
            <w:webHidden/>
          </w:rPr>
          <w:tab/>
        </w:r>
        <w:r w:rsidR="00A74F75">
          <w:rPr>
            <w:webHidden/>
          </w:rPr>
          <w:fldChar w:fldCharType="begin"/>
        </w:r>
        <w:r w:rsidR="00A74F75">
          <w:rPr>
            <w:webHidden/>
          </w:rPr>
          <w:instrText xml:space="preserve"> PAGEREF _Toc55305838 \h </w:instrText>
        </w:r>
        <w:r w:rsidR="00A74F75">
          <w:rPr>
            <w:webHidden/>
          </w:rPr>
        </w:r>
        <w:r w:rsidR="00A74F75">
          <w:rPr>
            <w:webHidden/>
          </w:rPr>
          <w:fldChar w:fldCharType="separate"/>
        </w:r>
        <w:r w:rsidR="00A74F75">
          <w:rPr>
            <w:webHidden/>
          </w:rPr>
          <w:t>26</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39" w:history="1">
        <w:r w:rsidR="00A74F75" w:rsidRPr="00C15F51">
          <w:rPr>
            <w:rStyle w:val="Hyperlink"/>
          </w:rPr>
          <w:t>Appendix 3:  Pro Forma Task Order</w:t>
        </w:r>
        <w:r w:rsidR="00A74F75">
          <w:rPr>
            <w:webHidden/>
          </w:rPr>
          <w:tab/>
        </w:r>
        <w:r w:rsidR="00A74F75">
          <w:rPr>
            <w:webHidden/>
          </w:rPr>
          <w:fldChar w:fldCharType="begin"/>
        </w:r>
        <w:r w:rsidR="00A74F75">
          <w:rPr>
            <w:webHidden/>
          </w:rPr>
          <w:instrText xml:space="preserve"> PAGEREF _Toc55305839 \h </w:instrText>
        </w:r>
        <w:r w:rsidR="00A74F75">
          <w:rPr>
            <w:webHidden/>
          </w:rPr>
        </w:r>
        <w:r w:rsidR="00A74F75">
          <w:rPr>
            <w:webHidden/>
          </w:rPr>
          <w:fldChar w:fldCharType="separate"/>
        </w:r>
        <w:r w:rsidR="00A74F75">
          <w:rPr>
            <w:webHidden/>
          </w:rPr>
          <w:t>27</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40" w:history="1">
        <w:r w:rsidR="00A74F75" w:rsidRPr="00C15F51">
          <w:rPr>
            <w:rStyle w:val="Hyperlink"/>
          </w:rPr>
          <w:t>Appendix 4:  Confidentiality Agreement</w:t>
        </w:r>
        <w:r w:rsidR="00A74F75">
          <w:rPr>
            <w:webHidden/>
          </w:rPr>
          <w:tab/>
        </w:r>
        <w:r w:rsidR="00A74F75">
          <w:rPr>
            <w:webHidden/>
          </w:rPr>
          <w:fldChar w:fldCharType="begin"/>
        </w:r>
        <w:r w:rsidR="00A74F75">
          <w:rPr>
            <w:webHidden/>
          </w:rPr>
          <w:instrText xml:space="preserve"> PAGEREF _Toc55305840 \h </w:instrText>
        </w:r>
        <w:r w:rsidR="00A74F75">
          <w:rPr>
            <w:webHidden/>
          </w:rPr>
        </w:r>
        <w:r w:rsidR="00A74F75">
          <w:rPr>
            <w:webHidden/>
          </w:rPr>
          <w:fldChar w:fldCharType="separate"/>
        </w:r>
        <w:r w:rsidR="00A74F75">
          <w:rPr>
            <w:webHidden/>
          </w:rPr>
          <w:t>30</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41" w:history="1">
        <w:r w:rsidR="00A74F75" w:rsidRPr="00C15F51">
          <w:rPr>
            <w:rStyle w:val="Hyperlink"/>
          </w:rPr>
          <w:t>Appendix 5:  Task Costing Schedules</w:t>
        </w:r>
        <w:r w:rsidR="00A74F75">
          <w:rPr>
            <w:webHidden/>
          </w:rPr>
          <w:tab/>
        </w:r>
        <w:r w:rsidR="00A74F75">
          <w:rPr>
            <w:webHidden/>
          </w:rPr>
          <w:fldChar w:fldCharType="begin"/>
        </w:r>
        <w:r w:rsidR="00A74F75">
          <w:rPr>
            <w:webHidden/>
          </w:rPr>
          <w:instrText xml:space="preserve"> PAGEREF _Toc55305841 \h </w:instrText>
        </w:r>
        <w:r w:rsidR="00A74F75">
          <w:rPr>
            <w:webHidden/>
          </w:rPr>
        </w:r>
        <w:r w:rsidR="00A74F75">
          <w:rPr>
            <w:webHidden/>
          </w:rPr>
          <w:fldChar w:fldCharType="separate"/>
        </w:r>
        <w:r w:rsidR="00A74F75">
          <w:rPr>
            <w:webHidden/>
          </w:rPr>
          <w:t>32</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42" w:history="1">
        <w:r w:rsidR="00A74F75" w:rsidRPr="00C15F51">
          <w:rPr>
            <w:rStyle w:val="Hyperlink"/>
          </w:rPr>
          <w:t>Appendix 7:  NCR FORM</w:t>
        </w:r>
        <w:r w:rsidR="00A74F75">
          <w:rPr>
            <w:webHidden/>
          </w:rPr>
          <w:tab/>
        </w:r>
        <w:r w:rsidR="00A74F75">
          <w:rPr>
            <w:webHidden/>
          </w:rPr>
          <w:fldChar w:fldCharType="begin"/>
        </w:r>
        <w:r w:rsidR="00A74F75">
          <w:rPr>
            <w:webHidden/>
          </w:rPr>
          <w:instrText xml:space="preserve"> PAGEREF _Toc55305842 \h </w:instrText>
        </w:r>
        <w:r w:rsidR="00A74F75">
          <w:rPr>
            <w:webHidden/>
          </w:rPr>
        </w:r>
        <w:r w:rsidR="00A74F75">
          <w:rPr>
            <w:webHidden/>
          </w:rPr>
          <w:fldChar w:fldCharType="separate"/>
        </w:r>
        <w:r w:rsidR="00A74F75">
          <w:rPr>
            <w:webHidden/>
          </w:rPr>
          <w:t>36</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43" w:history="1">
        <w:r w:rsidR="00A74F75" w:rsidRPr="00C15F51">
          <w:rPr>
            <w:rStyle w:val="Hyperlink"/>
          </w:rPr>
          <w:t>Appendix 8:  PLANNING TIME FRAMES</w:t>
        </w:r>
        <w:r w:rsidR="00A74F75">
          <w:rPr>
            <w:webHidden/>
          </w:rPr>
          <w:tab/>
        </w:r>
        <w:r w:rsidR="00A74F75">
          <w:rPr>
            <w:webHidden/>
          </w:rPr>
          <w:fldChar w:fldCharType="begin"/>
        </w:r>
        <w:r w:rsidR="00A74F75">
          <w:rPr>
            <w:webHidden/>
          </w:rPr>
          <w:instrText xml:space="preserve"> PAGEREF _Toc55305843 \h </w:instrText>
        </w:r>
        <w:r w:rsidR="00A74F75">
          <w:rPr>
            <w:webHidden/>
          </w:rPr>
        </w:r>
        <w:r w:rsidR="00A74F75">
          <w:rPr>
            <w:webHidden/>
          </w:rPr>
          <w:fldChar w:fldCharType="separate"/>
        </w:r>
        <w:r w:rsidR="00A74F75">
          <w:rPr>
            <w:webHidden/>
          </w:rPr>
          <w:t>37</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44" w:history="1">
        <w:r w:rsidR="00A74F75" w:rsidRPr="00C15F51">
          <w:rPr>
            <w:rStyle w:val="Hyperlink"/>
          </w:rPr>
          <w:t>APPENDIX 9: TRANSPARENCY IN COSTING OF TASK ORDERS</w:t>
        </w:r>
        <w:r w:rsidR="00A74F75">
          <w:rPr>
            <w:webHidden/>
          </w:rPr>
          <w:tab/>
        </w:r>
        <w:r w:rsidR="00A74F75">
          <w:rPr>
            <w:webHidden/>
          </w:rPr>
          <w:fldChar w:fldCharType="begin"/>
        </w:r>
        <w:r w:rsidR="00A74F75">
          <w:rPr>
            <w:webHidden/>
          </w:rPr>
          <w:instrText xml:space="preserve"> PAGEREF _Toc55305844 \h </w:instrText>
        </w:r>
        <w:r w:rsidR="00A74F75">
          <w:rPr>
            <w:webHidden/>
          </w:rPr>
        </w:r>
        <w:r w:rsidR="00A74F75">
          <w:rPr>
            <w:webHidden/>
          </w:rPr>
          <w:fldChar w:fldCharType="separate"/>
        </w:r>
        <w:r w:rsidR="00A74F75">
          <w:rPr>
            <w:webHidden/>
          </w:rPr>
          <w:t>38</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45" w:history="1">
        <w:r w:rsidR="00A74F75" w:rsidRPr="00C15F51">
          <w:rPr>
            <w:rStyle w:val="Hyperlink"/>
          </w:rPr>
          <w:t>Appendix 10: SDL</w:t>
        </w:r>
        <w:r w:rsidR="00A74F75">
          <w:rPr>
            <w:webHidden/>
          </w:rPr>
          <w:tab/>
        </w:r>
        <w:r w:rsidR="00A74F75">
          <w:rPr>
            <w:webHidden/>
          </w:rPr>
          <w:fldChar w:fldCharType="begin"/>
        </w:r>
        <w:r w:rsidR="00A74F75">
          <w:rPr>
            <w:webHidden/>
          </w:rPr>
          <w:instrText xml:space="preserve"> PAGEREF _Toc55305845 \h </w:instrText>
        </w:r>
        <w:r w:rsidR="00A74F75">
          <w:rPr>
            <w:webHidden/>
          </w:rPr>
        </w:r>
        <w:r w:rsidR="00A74F75">
          <w:rPr>
            <w:webHidden/>
          </w:rPr>
          <w:fldChar w:fldCharType="separate"/>
        </w:r>
        <w:r w:rsidR="00A74F75">
          <w:rPr>
            <w:webHidden/>
          </w:rPr>
          <w:t>40</w:t>
        </w:r>
        <w:r w:rsidR="00A74F75">
          <w:rPr>
            <w:webHidden/>
          </w:rPr>
          <w:fldChar w:fldCharType="end"/>
        </w:r>
      </w:hyperlink>
    </w:p>
    <w:p w:rsidR="00A74F75" w:rsidRPr="00E76898" w:rsidRDefault="00ED6414" w:rsidP="00A74F75">
      <w:pPr>
        <w:pStyle w:val="TOC1"/>
        <w:rPr>
          <w:rFonts w:ascii="Calibri" w:hAnsi="Calibri"/>
          <w:b/>
          <w:sz w:val="22"/>
          <w:szCs w:val="22"/>
          <w:lang w:val="en-ZA" w:eastAsia="en-ZA"/>
        </w:rPr>
      </w:pPr>
      <w:hyperlink w:anchor="_Toc55305846" w:history="1">
        <w:r w:rsidR="00A74F75" w:rsidRPr="00C15F51">
          <w:rPr>
            <w:rStyle w:val="Hyperlink"/>
            <w:rFonts w:eastAsia="Calibri"/>
            <w:lang w:val="en-ZA"/>
          </w:rPr>
          <w:t xml:space="preserve">1. </w:t>
        </w:r>
        <w:r w:rsidR="00A74F75" w:rsidRPr="00C15F51">
          <w:rPr>
            <w:rStyle w:val="Hyperlink"/>
          </w:rPr>
          <w:t>Philosophy</w:t>
        </w:r>
        <w:r w:rsidR="00A74F75">
          <w:rPr>
            <w:webHidden/>
          </w:rPr>
          <w:tab/>
        </w:r>
        <w:r w:rsidR="00A74F75">
          <w:rPr>
            <w:webHidden/>
          </w:rPr>
          <w:fldChar w:fldCharType="begin"/>
        </w:r>
        <w:r w:rsidR="00A74F75">
          <w:rPr>
            <w:webHidden/>
          </w:rPr>
          <w:instrText xml:space="preserve"> PAGEREF _Toc55305846 \h </w:instrText>
        </w:r>
        <w:r w:rsidR="00A74F75">
          <w:rPr>
            <w:webHidden/>
          </w:rPr>
        </w:r>
        <w:r w:rsidR="00A74F75">
          <w:rPr>
            <w:webHidden/>
          </w:rPr>
          <w:fldChar w:fldCharType="separate"/>
        </w:r>
        <w:r w:rsidR="00A74F75">
          <w:rPr>
            <w:webHidden/>
          </w:rPr>
          <w:t>40</w:t>
        </w:r>
        <w:r w:rsidR="00A74F75">
          <w:rPr>
            <w:webHidden/>
          </w:rPr>
          <w:fldChar w:fldCharType="end"/>
        </w:r>
      </w:hyperlink>
    </w:p>
    <w:p w:rsidR="00A74F75" w:rsidRDefault="00A74F75" w:rsidP="00A74F75">
      <w:pPr>
        <w:rPr>
          <w:rFonts w:cs="Arial"/>
        </w:rPr>
      </w:pPr>
      <w:r w:rsidRPr="00B44291">
        <w:rPr>
          <w:rFonts w:cs="Arial"/>
        </w:rPr>
        <w:fldChar w:fldCharType="end"/>
      </w:r>
    </w:p>
    <w:p w:rsidR="00A74F75" w:rsidRPr="001417C0" w:rsidRDefault="00A74F75" w:rsidP="00A74F75">
      <w:pPr>
        <w:pStyle w:val="Heading1"/>
        <w:ind w:left="432" w:hanging="432"/>
        <w:rPr>
          <w:sz w:val="24"/>
        </w:rPr>
      </w:pPr>
      <w:r w:rsidRPr="00FB0968">
        <w:rPr>
          <w:rFonts w:cs="Arial"/>
        </w:rPr>
        <w:br w:type="page"/>
      </w:r>
      <w:bookmarkStart w:id="33" w:name="_Toc55305801"/>
      <w:bookmarkStart w:id="34" w:name="_Toc85847725"/>
      <w:r w:rsidRPr="001417C0">
        <w:rPr>
          <w:rFonts w:cs="Arial"/>
          <w:sz w:val="24"/>
        </w:rPr>
        <w:lastRenderedPageBreak/>
        <w:t>Definitions</w:t>
      </w:r>
      <w:bookmarkEnd w:id="33"/>
    </w:p>
    <w:p w:rsidR="00A74F75" w:rsidRPr="001417C0" w:rsidRDefault="00A74F75" w:rsidP="00A74F75">
      <w:pPr>
        <w:pStyle w:val="Heading2"/>
        <w:ind w:left="576" w:hanging="576"/>
      </w:pPr>
      <w:bookmarkStart w:id="35" w:name="_Toc55305802"/>
      <w:r w:rsidRPr="001417C0">
        <w:t>Definitions of the Employers’ contract administrators</w:t>
      </w:r>
      <w:bookmarkEnd w:id="35"/>
    </w:p>
    <w:p w:rsidR="00A74F75" w:rsidRPr="002F6A72" w:rsidRDefault="00A74F75" w:rsidP="00A74F75">
      <w:pPr>
        <w:pStyle w:val="Heading1"/>
        <w:spacing w:after="120"/>
        <w:ind w:right="140"/>
        <w:rPr>
          <w:b w:val="0"/>
          <w:sz w:val="24"/>
        </w:rPr>
      </w:pPr>
      <w:bookmarkStart w:id="36" w:name="_Toc55305803"/>
      <w:r w:rsidRPr="00640E1A">
        <w:rPr>
          <w:sz w:val="24"/>
        </w:rPr>
        <w:t>Service Manager</w:t>
      </w:r>
      <w:r>
        <w:rPr>
          <w:sz w:val="24"/>
        </w:rPr>
        <w:t xml:space="preserve"> (SM)</w:t>
      </w:r>
      <w:r w:rsidRPr="00640E1A">
        <w:rPr>
          <w:sz w:val="24"/>
        </w:rPr>
        <w:t xml:space="preserve"> - </w:t>
      </w:r>
      <w:r w:rsidRPr="00F8432D">
        <w:rPr>
          <w:rFonts w:cs="Arial"/>
          <w:b w:val="0"/>
          <w:sz w:val="20"/>
        </w:rPr>
        <w:t>The SM shall be responsible for the overall management of the contract on behalf of the Employer</w:t>
      </w:r>
      <w:bookmarkEnd w:id="36"/>
    </w:p>
    <w:p w:rsidR="00A74F75" w:rsidRDefault="00A74F75" w:rsidP="00A74F75">
      <w:pPr>
        <w:widowControl w:val="0"/>
        <w:numPr>
          <w:ilvl w:val="12"/>
          <w:numId w:val="0"/>
        </w:numPr>
        <w:ind w:right="140"/>
        <w:rPr>
          <w:rFonts w:cs="Arial"/>
          <w:lang w:val="en-US"/>
        </w:rPr>
      </w:pPr>
      <w:bookmarkStart w:id="37" w:name="_Toc86542136"/>
      <w:bookmarkStart w:id="38" w:name="_Toc88827035"/>
      <w:bookmarkStart w:id="39" w:name="_Toc103393484"/>
      <w:bookmarkStart w:id="40" w:name="_Toc103395046"/>
      <w:bookmarkStart w:id="41" w:name="_Toc103400608"/>
      <w:bookmarkStart w:id="42" w:name="_Toc106546958"/>
      <w:bookmarkStart w:id="43" w:name="_Toc106547722"/>
      <w:bookmarkStart w:id="44" w:name="_Toc106547928"/>
      <w:bookmarkStart w:id="45" w:name="_Toc107068461"/>
      <w:bookmarkStart w:id="46" w:name="_Toc107118690"/>
      <w:bookmarkStart w:id="47" w:name="_Toc107119175"/>
      <w:bookmarkStart w:id="48" w:name="_Toc107119610"/>
      <w:bookmarkStart w:id="49" w:name="_Toc107120916"/>
      <w:bookmarkStart w:id="50" w:name="_Toc107192871"/>
      <w:bookmarkStart w:id="51" w:name="_Toc107193263"/>
      <w:bookmarkStart w:id="52" w:name="_Toc107193446"/>
      <w:bookmarkStart w:id="53" w:name="_Toc107193692"/>
      <w:bookmarkStart w:id="54" w:name="_Toc107193836"/>
      <w:bookmarkStart w:id="55" w:name="_Toc107194043"/>
      <w:bookmarkStart w:id="56" w:name="_Toc107194488"/>
      <w:r w:rsidRPr="00C402AB">
        <w:rPr>
          <w:b/>
          <w:sz w:val="24"/>
        </w:rPr>
        <w:t>Site Service Manager (SSM) -</w:t>
      </w:r>
      <w:r w:rsidRPr="00C402AB">
        <w:rPr>
          <w:rFonts w:cs="Arial"/>
        </w:rPr>
        <w:t xml:space="preserve"> </w:t>
      </w:r>
      <w:r w:rsidRPr="00FB0968">
        <w:rPr>
          <w:rFonts w:cs="Arial"/>
        </w:rPr>
        <w:t xml:space="preserve">The SSM shall be responsible to </w:t>
      </w:r>
      <w:r w:rsidRPr="00C402AB">
        <w:rPr>
          <w:rFonts w:cs="Arial"/>
        </w:rPr>
        <w:t xml:space="preserve">the </w:t>
      </w:r>
      <w:r w:rsidRPr="00C402AB">
        <w:rPr>
          <w:rFonts w:cs="Arial"/>
          <w:i/>
        </w:rPr>
        <w:t>Service Manager</w:t>
      </w:r>
      <w:r w:rsidRPr="00FB0968">
        <w:rPr>
          <w:rFonts w:cs="Arial"/>
        </w:rPr>
        <w:t xml:space="preserve"> for all Task Orders issued by the </w:t>
      </w:r>
      <w:r>
        <w:rPr>
          <w:rFonts w:cs="Arial"/>
        </w:rPr>
        <w:t>Grid</w:t>
      </w:r>
      <w:r w:rsidRPr="00FB0968">
        <w:rPr>
          <w:rFonts w:cs="Arial"/>
        </w:rPr>
        <w:t xml:space="preserve"> he represents.</w:t>
      </w:r>
      <w:r>
        <w:rPr>
          <w:rFonts w:cs="Arial"/>
        </w:rPr>
        <w:t xml:space="preserve"> He shall also be the authorised Grid services manager for that Grid.</w:t>
      </w:r>
    </w:p>
    <w:p w:rsidR="00A74F75" w:rsidRPr="001417C0" w:rsidRDefault="00A74F75" w:rsidP="00A74F75">
      <w:pPr>
        <w:ind w:right="140"/>
        <w:rPr>
          <w:sz w:val="24"/>
        </w:rPr>
      </w:pPr>
    </w:p>
    <w:p w:rsidR="00A74F75" w:rsidRPr="00640E1A" w:rsidRDefault="00A74F75" w:rsidP="00A74F75">
      <w:pPr>
        <w:ind w:right="140"/>
        <w:rPr>
          <w:b/>
          <w:sz w:val="24"/>
        </w:rPr>
      </w:pPr>
      <w:r w:rsidRPr="00640E1A">
        <w:rPr>
          <w:b/>
          <w:sz w:val="24"/>
        </w:rPr>
        <w:t>Employer’s Task Order Manager (ETOM) -</w:t>
      </w:r>
      <w:r>
        <w:rPr>
          <w:b/>
          <w:sz w:val="24"/>
        </w:rPr>
        <w:t xml:space="preserve"> </w:t>
      </w:r>
      <w:r>
        <w:rPr>
          <w:rFonts w:cs="Arial"/>
          <w:lang w:val="en-US"/>
        </w:rPr>
        <w:t>A</w:t>
      </w:r>
      <w:r w:rsidRPr="00E77A0F">
        <w:rPr>
          <w:rFonts w:cs="Arial"/>
          <w:lang w:val="en-US"/>
        </w:rPr>
        <w:t xml:space="preserve"> third tier responsibility is adopted for the Contract, which allows all the actions required to manage a Task Order to be carried out by the </w:t>
      </w:r>
      <w:r w:rsidRPr="00547CAA">
        <w:rPr>
          <w:rFonts w:cs="Arial"/>
          <w:i/>
          <w:lang w:val="en-US"/>
        </w:rPr>
        <w:t>Employers</w:t>
      </w:r>
      <w:r>
        <w:rPr>
          <w:rFonts w:cs="Arial"/>
          <w:lang w:val="en-US"/>
        </w:rPr>
        <w:t xml:space="preserve"> </w:t>
      </w:r>
      <w:r w:rsidRPr="00E77A0F">
        <w:rPr>
          <w:rFonts w:cs="Arial"/>
          <w:lang w:val="en-US"/>
        </w:rPr>
        <w:t xml:space="preserve">representative who is responsible for the execution of the proposed work, subject to that representative carrying out the Task Order action within the delegation of his line appointment, and subject to him carrying out that action within the parameters laid down by the SSM of </w:t>
      </w:r>
      <w:r>
        <w:rPr>
          <w:rFonts w:cs="Arial"/>
          <w:lang w:val="en-US"/>
        </w:rPr>
        <w:t>that Site</w:t>
      </w:r>
      <w:r w:rsidRPr="00E77A0F">
        <w:rPr>
          <w:rFonts w:cs="Arial"/>
          <w:lang w:val="en-US"/>
        </w:rPr>
        <w:t xml:space="preserve">. These representatives of the </w:t>
      </w:r>
      <w:r w:rsidRPr="00547CAA">
        <w:rPr>
          <w:rFonts w:cs="Arial"/>
          <w:i/>
          <w:lang w:val="en-US"/>
        </w:rPr>
        <w:t>Employer</w:t>
      </w:r>
      <w:r w:rsidRPr="00E77A0F">
        <w:rPr>
          <w:rFonts w:cs="Arial"/>
          <w:lang w:val="en-US"/>
        </w:rPr>
        <w:t xml:space="preserve">, will be referred to as the </w:t>
      </w:r>
      <w:r w:rsidRPr="00E77A0F">
        <w:rPr>
          <w:rFonts w:cs="Arial"/>
          <w:i/>
          <w:iCs/>
          <w:lang w:val="en-US"/>
        </w:rPr>
        <w:t>Employers</w:t>
      </w:r>
      <w:r w:rsidRPr="00E77A0F">
        <w:rPr>
          <w:rFonts w:cs="Arial"/>
          <w:lang w:val="en-US"/>
        </w:rPr>
        <w:t xml:space="preserve"> Task </w:t>
      </w:r>
      <w:r>
        <w:rPr>
          <w:rFonts w:cs="Arial"/>
          <w:lang w:val="en-US"/>
        </w:rPr>
        <w:t>O</w:t>
      </w:r>
      <w:r w:rsidRPr="00E77A0F">
        <w:rPr>
          <w:rFonts w:cs="Arial"/>
          <w:lang w:val="en-US"/>
        </w:rPr>
        <w:t>rder Manager (ETOM)</w:t>
      </w:r>
    </w:p>
    <w:p w:rsidR="00A74F75" w:rsidRPr="001417C0" w:rsidRDefault="00A74F75" w:rsidP="00A74F75">
      <w:pPr>
        <w:rPr>
          <w:sz w:val="24"/>
        </w:rPr>
      </w:pPr>
    </w:p>
    <w:p w:rsidR="00A74F75" w:rsidRPr="001417C0" w:rsidRDefault="00A74F75" w:rsidP="00A74F75">
      <w:pPr>
        <w:pStyle w:val="Heading2"/>
        <w:ind w:left="576" w:hanging="576"/>
      </w:pPr>
      <w:bookmarkStart w:id="57" w:name="_Toc55305804"/>
      <w:r w:rsidRPr="001417C0">
        <w:t>Definitions of the Contractors contract administrators</w:t>
      </w:r>
      <w:bookmarkEnd w:id="57"/>
    </w:p>
    <w:p w:rsidR="00A74F75" w:rsidRPr="00FB0968" w:rsidRDefault="00A74F75" w:rsidP="00A74F75">
      <w:pPr>
        <w:ind w:right="140"/>
      </w:pPr>
      <w:r w:rsidRPr="00640E1A">
        <w:rPr>
          <w:b/>
          <w:sz w:val="24"/>
        </w:rPr>
        <w:t xml:space="preserve">Contractors Contract Administrator (CCA) - </w:t>
      </w:r>
      <w:r w:rsidRPr="00FB0968">
        <w:rPr>
          <w:rFonts w:cs="Arial"/>
        </w:rPr>
        <w:t xml:space="preserve">The </w:t>
      </w:r>
      <w:r w:rsidRPr="00FB0968">
        <w:rPr>
          <w:rFonts w:cs="Arial"/>
          <w:i/>
        </w:rPr>
        <w:t>Contractor</w:t>
      </w:r>
      <w:r w:rsidRPr="00FB0968">
        <w:rPr>
          <w:rFonts w:cs="Arial"/>
        </w:rPr>
        <w:t xml:space="preserve"> shall identify to the </w:t>
      </w:r>
      <w:r w:rsidRPr="00C402AB">
        <w:rPr>
          <w:rFonts w:cs="Arial"/>
          <w:i/>
        </w:rPr>
        <w:t>Service Manager</w:t>
      </w:r>
      <w:r w:rsidRPr="00C402AB">
        <w:rPr>
          <w:rFonts w:cs="Arial"/>
        </w:rPr>
        <w:t xml:space="preserve"> one of his key persons as the overall contract administrator to be known as the </w:t>
      </w:r>
      <w:r w:rsidRPr="00C402AB">
        <w:rPr>
          <w:rFonts w:cs="Arial"/>
          <w:i/>
        </w:rPr>
        <w:t>Contractor</w:t>
      </w:r>
      <w:r w:rsidRPr="00C402AB">
        <w:rPr>
          <w:rFonts w:cs="Arial"/>
        </w:rPr>
        <w:t>’s</w:t>
      </w:r>
      <w:r w:rsidRPr="00FB0968">
        <w:rPr>
          <w:rFonts w:cs="Arial"/>
        </w:rPr>
        <w:t xml:space="preserve"> Contract Administrator (CCA).  </w:t>
      </w:r>
    </w:p>
    <w:p w:rsidR="00A74F75" w:rsidRPr="00640E1A" w:rsidRDefault="00A74F75" w:rsidP="00A74F75">
      <w:pPr>
        <w:spacing w:before="120" w:after="120"/>
        <w:ind w:right="140"/>
        <w:rPr>
          <w:b/>
          <w:sz w:val="24"/>
        </w:rPr>
      </w:pPr>
      <w:r w:rsidRPr="00640E1A">
        <w:rPr>
          <w:b/>
          <w:sz w:val="24"/>
        </w:rPr>
        <w:t xml:space="preserve">Contractors </w:t>
      </w:r>
      <w:r>
        <w:rPr>
          <w:b/>
          <w:sz w:val="24"/>
        </w:rPr>
        <w:t xml:space="preserve">Project </w:t>
      </w:r>
      <w:r w:rsidRPr="00640E1A">
        <w:rPr>
          <w:b/>
          <w:sz w:val="24"/>
        </w:rPr>
        <w:t>Manager (</w:t>
      </w:r>
      <w:r>
        <w:rPr>
          <w:b/>
          <w:sz w:val="24"/>
        </w:rPr>
        <w:t>CPM</w:t>
      </w:r>
      <w:r w:rsidRPr="00640E1A">
        <w:rPr>
          <w:b/>
          <w:sz w:val="24"/>
        </w:rPr>
        <w:t>) -</w:t>
      </w:r>
      <w:r>
        <w:rPr>
          <w:b/>
          <w:sz w:val="24"/>
        </w:rPr>
        <w:t xml:space="preserve"> </w:t>
      </w:r>
      <w:r w:rsidRPr="00FB0968">
        <w:t xml:space="preserve">The CCA shall submit to a </w:t>
      </w:r>
      <w:r>
        <w:t>Grid</w:t>
      </w:r>
      <w:r w:rsidRPr="00FB0968">
        <w:t xml:space="preserve"> SSM the name of a representative he proposes be appointed to carry out the actions of the </w:t>
      </w:r>
      <w:r w:rsidRPr="00FB0968">
        <w:rPr>
          <w:i/>
        </w:rPr>
        <w:t>Contractor</w:t>
      </w:r>
      <w:r w:rsidRPr="00FB0968">
        <w:t xml:space="preserve"> stated in this contract</w:t>
      </w:r>
      <w:r>
        <w:t>, at that site.</w:t>
      </w:r>
      <w:r w:rsidRPr="00FB0968">
        <w:t xml:space="preserve">  Once the </w:t>
      </w:r>
      <w:r>
        <w:t>Grid</w:t>
      </w:r>
      <w:r w:rsidRPr="00FB0968">
        <w:t xml:space="preserve"> SSM has accepted a person proposed by the CCA, that person shall be identified as the </w:t>
      </w:r>
      <w:r w:rsidRPr="00FB0968">
        <w:rPr>
          <w:i/>
        </w:rPr>
        <w:t>Contractor</w:t>
      </w:r>
      <w:r w:rsidRPr="00FB0968">
        <w:t xml:space="preserve">’s </w:t>
      </w:r>
      <w:r>
        <w:t xml:space="preserve">Project </w:t>
      </w:r>
      <w:r w:rsidRPr="00FB0968">
        <w:t>Manager (</w:t>
      </w:r>
      <w:r>
        <w:t>CPM</w:t>
      </w:r>
      <w:r w:rsidRPr="00FB0968">
        <w:t>).</w:t>
      </w:r>
      <w:r>
        <w:t xml:space="preserve"> </w:t>
      </w:r>
    </w:p>
    <w:p w:rsidR="00A74F75" w:rsidRDefault="00A74F75" w:rsidP="00A74F75">
      <w:pPr>
        <w:spacing w:before="120" w:after="120"/>
        <w:ind w:right="140"/>
        <w:rPr>
          <w:b/>
          <w:sz w:val="24"/>
        </w:rPr>
      </w:pPr>
      <w:r w:rsidRPr="00640E1A">
        <w:rPr>
          <w:b/>
          <w:sz w:val="24"/>
        </w:rPr>
        <w:t>Contractors Task Order Manager</w:t>
      </w:r>
      <w:r>
        <w:rPr>
          <w:b/>
          <w:sz w:val="24"/>
        </w:rPr>
        <w:t xml:space="preserve"> (CTOM)</w:t>
      </w:r>
      <w:r w:rsidRPr="00640E1A">
        <w:rPr>
          <w:b/>
          <w:sz w:val="24"/>
        </w:rPr>
        <w:t xml:space="preserve"> </w:t>
      </w:r>
      <w:r>
        <w:rPr>
          <w:b/>
          <w:sz w:val="24"/>
        </w:rPr>
        <w:t xml:space="preserve">- </w:t>
      </w:r>
      <w:r w:rsidRPr="00AE0414">
        <w:rPr>
          <w:sz w:val="24"/>
        </w:rPr>
        <w:t>W</w:t>
      </w:r>
      <w:r w:rsidRPr="00AE0414">
        <w:rPr>
          <w:rFonts w:cs="Arial"/>
          <w:lang w:val="en-US"/>
        </w:rPr>
        <w:t xml:space="preserve">ill </w:t>
      </w:r>
      <w:r>
        <w:rPr>
          <w:rFonts w:cs="Arial"/>
          <w:lang w:val="en-US"/>
        </w:rPr>
        <w:t xml:space="preserve">manage Task Orders on behalf of the </w:t>
      </w:r>
      <w:r w:rsidRPr="00E80157">
        <w:rPr>
          <w:rFonts w:cs="Arial"/>
          <w:i/>
          <w:lang w:val="en-US"/>
        </w:rPr>
        <w:t>Contractor</w:t>
      </w:r>
      <w:r>
        <w:rPr>
          <w:rFonts w:cs="Arial"/>
          <w:lang w:val="en-US"/>
        </w:rPr>
        <w:t>.</w:t>
      </w:r>
      <w:r w:rsidRPr="00E77A0F">
        <w:rPr>
          <w:rFonts w:cs="Arial"/>
          <w:lang w:val="en-US"/>
        </w:rPr>
        <w:t xml:space="preserve"> </w:t>
      </w:r>
      <w:r>
        <w:rPr>
          <w:rFonts w:cs="Arial"/>
          <w:lang w:val="en-US"/>
        </w:rPr>
        <w:t>This will allow</w:t>
      </w:r>
      <w:r w:rsidRPr="00E77A0F">
        <w:rPr>
          <w:rFonts w:cs="Arial"/>
          <w:lang w:val="en-US"/>
        </w:rPr>
        <w:t xml:space="preserve"> all the actions required to manage a Task Order to be carried out by the </w:t>
      </w:r>
      <w:r>
        <w:rPr>
          <w:rFonts w:cs="Arial"/>
          <w:i/>
          <w:lang w:val="en-US"/>
        </w:rPr>
        <w:t>Contractor</w:t>
      </w:r>
      <w:r w:rsidRPr="00547CAA">
        <w:rPr>
          <w:rFonts w:cs="Arial"/>
          <w:i/>
          <w:lang w:val="en-US"/>
        </w:rPr>
        <w:t>s</w:t>
      </w:r>
      <w:r>
        <w:rPr>
          <w:rFonts w:cs="Arial"/>
          <w:lang w:val="en-US"/>
        </w:rPr>
        <w:t xml:space="preserve"> </w:t>
      </w:r>
      <w:r w:rsidRPr="00E77A0F">
        <w:rPr>
          <w:rFonts w:cs="Arial"/>
          <w:lang w:val="en-US"/>
        </w:rPr>
        <w:t xml:space="preserve">representative who is responsible for the execution of the proposed work, subject to that representative carrying out the Task Order action within the delegation of his line appointment, and subject to him carrying out that action within the parameters laid down by the </w:t>
      </w:r>
      <w:r>
        <w:rPr>
          <w:rFonts w:cs="Arial"/>
          <w:lang w:val="en-US"/>
        </w:rPr>
        <w:t>CPM</w:t>
      </w:r>
      <w:r w:rsidRPr="00E77A0F">
        <w:rPr>
          <w:rFonts w:cs="Arial"/>
          <w:lang w:val="en-US"/>
        </w:rPr>
        <w:t xml:space="preserve"> of </w:t>
      </w:r>
      <w:r>
        <w:rPr>
          <w:rFonts w:cs="Arial"/>
          <w:lang w:val="en-US"/>
        </w:rPr>
        <w:t>that Site, and the CCA</w:t>
      </w:r>
      <w:r w:rsidRPr="00E77A0F">
        <w:rPr>
          <w:rFonts w:cs="Arial"/>
          <w:lang w:val="en-US"/>
        </w:rPr>
        <w:t xml:space="preserve">. These representatives of the </w:t>
      </w:r>
      <w:r>
        <w:rPr>
          <w:rFonts w:cs="Arial"/>
          <w:i/>
          <w:lang w:val="en-US"/>
        </w:rPr>
        <w:t>Contracto</w:t>
      </w:r>
      <w:r w:rsidRPr="00547CAA">
        <w:rPr>
          <w:rFonts w:cs="Arial"/>
          <w:i/>
          <w:lang w:val="en-US"/>
        </w:rPr>
        <w:t>r</w:t>
      </w:r>
      <w:r w:rsidRPr="00E77A0F">
        <w:rPr>
          <w:rFonts w:cs="Arial"/>
          <w:lang w:val="en-US"/>
        </w:rPr>
        <w:t xml:space="preserve"> will be referred to as the </w:t>
      </w:r>
      <w:r>
        <w:rPr>
          <w:rFonts w:cs="Arial"/>
          <w:i/>
          <w:iCs/>
          <w:lang w:val="en-US"/>
        </w:rPr>
        <w:t>Contractors</w:t>
      </w:r>
      <w:r w:rsidRPr="00E77A0F">
        <w:rPr>
          <w:rFonts w:cs="Arial"/>
          <w:lang w:val="en-US"/>
        </w:rPr>
        <w:t xml:space="preserve"> Task </w:t>
      </w:r>
      <w:r>
        <w:rPr>
          <w:rFonts w:cs="Arial"/>
          <w:lang w:val="en-US"/>
        </w:rPr>
        <w:t>O</w:t>
      </w:r>
      <w:r w:rsidRPr="00E77A0F">
        <w:rPr>
          <w:rFonts w:cs="Arial"/>
          <w:lang w:val="en-US"/>
        </w:rPr>
        <w:t>rder Manager (</w:t>
      </w:r>
      <w:r>
        <w:rPr>
          <w:rFonts w:cs="Arial"/>
          <w:lang w:val="en-US"/>
        </w:rPr>
        <w:t>C</w:t>
      </w:r>
      <w:r w:rsidRPr="00E77A0F">
        <w:rPr>
          <w:rFonts w:cs="Arial"/>
          <w:lang w:val="en-US"/>
        </w:rPr>
        <w:t>TOM)</w:t>
      </w:r>
      <w:r>
        <w:rPr>
          <w:rFonts w:cs="Arial"/>
          <w:lang w:val="en-US"/>
        </w:rPr>
        <w:t>.</w:t>
      </w:r>
    </w:p>
    <w:p w:rsidR="00A74F75" w:rsidRPr="001417C0" w:rsidRDefault="00A74F75" w:rsidP="000D38D0">
      <w:pPr>
        <w:pStyle w:val="Heading1"/>
        <w:numPr>
          <w:ilvl w:val="0"/>
          <w:numId w:val="19"/>
        </w:numPr>
        <w:tabs>
          <w:tab w:val="clear" w:pos="357"/>
        </w:tabs>
        <w:spacing w:before="240" w:after="240"/>
        <w:jc w:val="both"/>
        <w:rPr>
          <w:sz w:val="24"/>
        </w:rPr>
      </w:pPr>
      <w:bookmarkStart w:id="58" w:name="_Toc55305805"/>
      <w:r w:rsidRPr="001417C0">
        <w:rPr>
          <w:sz w:val="24"/>
        </w:rPr>
        <w:t xml:space="preserve">Description of the </w:t>
      </w:r>
      <w:r w:rsidRPr="001417C0">
        <w:rPr>
          <w:i/>
          <w:sz w:val="24"/>
        </w:rPr>
        <w:t>service</w:t>
      </w:r>
      <w:bookmarkEnd w:id="3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8"/>
    </w:p>
    <w:p w:rsidR="00A74F75" w:rsidRPr="00FB0968" w:rsidRDefault="00A74F75" w:rsidP="000D38D0">
      <w:pPr>
        <w:pStyle w:val="Heading2"/>
        <w:numPr>
          <w:ilvl w:val="1"/>
          <w:numId w:val="19"/>
        </w:numPr>
        <w:tabs>
          <w:tab w:val="clear" w:pos="357"/>
        </w:tabs>
        <w:spacing w:before="120" w:after="120"/>
      </w:pPr>
      <w:bookmarkStart w:id="59" w:name="_Toc103395047"/>
      <w:bookmarkStart w:id="60" w:name="_Toc103400609"/>
      <w:bookmarkStart w:id="61" w:name="_Toc106546959"/>
      <w:bookmarkStart w:id="62" w:name="_Toc106547723"/>
      <w:bookmarkStart w:id="63" w:name="_Toc106547929"/>
      <w:bookmarkStart w:id="64" w:name="_Toc107068462"/>
      <w:bookmarkStart w:id="65" w:name="_Toc107118691"/>
      <w:bookmarkStart w:id="66" w:name="_Toc107119176"/>
      <w:bookmarkStart w:id="67" w:name="_Toc107119611"/>
      <w:bookmarkStart w:id="68" w:name="_Toc107120917"/>
      <w:bookmarkStart w:id="69" w:name="_Toc107192872"/>
      <w:bookmarkStart w:id="70" w:name="_Toc107193264"/>
      <w:bookmarkStart w:id="71" w:name="_Toc107193447"/>
      <w:bookmarkStart w:id="72" w:name="_Toc107193693"/>
      <w:bookmarkStart w:id="73" w:name="_Toc107193837"/>
      <w:bookmarkStart w:id="74" w:name="_Toc107194044"/>
      <w:bookmarkStart w:id="75" w:name="_Toc107194489"/>
      <w:bookmarkStart w:id="76" w:name="_Toc55305806"/>
      <w:r w:rsidRPr="00FB0968">
        <w:t>Interpretation and terminology</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A74F75" w:rsidRPr="00FB0968" w:rsidRDefault="00A74F75" w:rsidP="00A74F75">
      <w:r w:rsidRPr="00FB0968">
        <w:t>For the purpose of interpreting this Service Information the following terminology shall apply:</w:t>
      </w:r>
    </w:p>
    <w:p w:rsidR="00A74F75" w:rsidRPr="00FB0968" w:rsidRDefault="00A74F75" w:rsidP="00A74F75"/>
    <w:p w:rsidR="00A74F75" w:rsidRPr="00FB0968" w:rsidRDefault="00A74F75" w:rsidP="00A74F75">
      <w:pPr>
        <w:pStyle w:val="BodyText"/>
      </w:pPr>
      <w:r w:rsidRPr="00FB0968">
        <w:t xml:space="preserve">Activities to be undertaken by the </w:t>
      </w:r>
      <w:r w:rsidRPr="00FB0968">
        <w:rPr>
          <w:i w:val="0"/>
        </w:rPr>
        <w:t>Contractor</w:t>
      </w:r>
      <w:r w:rsidRPr="00FB0968">
        <w:t xml:space="preserve"> in performing the </w:t>
      </w:r>
      <w:r w:rsidRPr="00FB0968">
        <w:rPr>
          <w:i w:val="0"/>
        </w:rPr>
        <w:t>service</w:t>
      </w:r>
      <w:r w:rsidRPr="00FB0968">
        <w:t xml:space="preserve"> are generally referred to as ‘</w:t>
      </w:r>
      <w:r>
        <w:t xml:space="preserve">items of </w:t>
      </w:r>
      <w:r w:rsidRPr="00FB0968">
        <w:t>work’.</w:t>
      </w:r>
    </w:p>
    <w:p w:rsidR="00A74F75" w:rsidRPr="00FB0968" w:rsidRDefault="00A74F75" w:rsidP="00A74F75">
      <w:pPr>
        <w:pStyle w:val="BodyText"/>
        <w:ind w:right="282"/>
      </w:pPr>
      <w:r>
        <w:t xml:space="preserve">For this contract, secondary Option X19 of the NEC3 Term Service Contract (April 2013) has been selected which allows for work to be instructed by Task Order.   A Task is defined as work within the </w:t>
      </w:r>
      <w:r w:rsidRPr="00500A8E">
        <w:rPr>
          <w:i w:val="0"/>
        </w:rPr>
        <w:t>service</w:t>
      </w:r>
      <w:r>
        <w:t xml:space="preserve"> which the </w:t>
      </w:r>
      <w:r w:rsidRPr="007211A8">
        <w:rPr>
          <w:i w:val="0"/>
        </w:rPr>
        <w:t>Service Manager</w:t>
      </w:r>
      <w:r>
        <w:t xml:space="preserve"> may instruct the </w:t>
      </w:r>
      <w:r w:rsidRPr="00574BF8">
        <w:rPr>
          <w:i w:val="0"/>
        </w:rPr>
        <w:t>Contractor</w:t>
      </w:r>
      <w:r>
        <w:t xml:space="preserve"> to carry out within a stated period of time.  Tasks are identified at each Grid for example, within outages, regular site maintenance, and other ad hoc work or project.  Each Task Order will contain a priced list of items of work within the Task.</w:t>
      </w:r>
    </w:p>
    <w:p w:rsidR="00A74F75" w:rsidRDefault="00A74F75" w:rsidP="00A74F75">
      <w:pPr>
        <w:pStyle w:val="BodyText"/>
      </w:pPr>
      <w:r w:rsidRPr="00FB0968">
        <w:t xml:space="preserve">Where the word ‘service’ is not italicised, it shall be given its common meaning. </w:t>
      </w:r>
    </w:p>
    <w:p w:rsidR="00A74F75" w:rsidRPr="00FB0968" w:rsidRDefault="00A74F75" w:rsidP="00A74F75">
      <w:pPr>
        <w:pStyle w:val="BodyText"/>
        <w:ind w:right="282"/>
      </w:pPr>
      <w:r w:rsidRPr="00FB0968">
        <w:lastRenderedPageBreak/>
        <w:t xml:space="preserve">The terms ‘site’ used in this Service Information means the area used by the </w:t>
      </w:r>
      <w:r w:rsidRPr="00FB0968">
        <w:rPr>
          <w:i w:val="0"/>
        </w:rPr>
        <w:t>Employer</w:t>
      </w:r>
      <w:r w:rsidRPr="00FB0968">
        <w:t xml:space="preserve"> for the purpose of owning and operating the </w:t>
      </w:r>
      <w:r>
        <w:t>sub</w:t>
      </w:r>
      <w:r w:rsidRPr="00FB0968">
        <w:t xml:space="preserve"> stations.   It must not be confused with the term Site used in other NEC contracts.  The Affected Property identified in the Contract Data for this contract is an area or facility within these sites but it is not the whole of the site.</w:t>
      </w:r>
    </w:p>
    <w:p w:rsidR="00A74F75" w:rsidRDefault="00A74F75" w:rsidP="00A74F75">
      <w:pPr>
        <w:pStyle w:val="BodyText"/>
        <w:ind w:right="282"/>
      </w:pPr>
      <w:r w:rsidRPr="00FB0968">
        <w:t xml:space="preserve">The terms </w:t>
      </w:r>
      <w:r>
        <w:t>SHEQ</w:t>
      </w:r>
      <w:r w:rsidRPr="00FB0968">
        <w:t xml:space="preserve"> and </w:t>
      </w:r>
      <w:r>
        <w:t xml:space="preserve">T&amp;SS </w:t>
      </w:r>
      <w:r w:rsidRPr="00FB0968">
        <w:t xml:space="preserve">used in this Service Information are </w:t>
      </w:r>
      <w:r>
        <w:t xml:space="preserve">the </w:t>
      </w:r>
      <w:r w:rsidRPr="00FB0968">
        <w:t xml:space="preserve">capital initials for departments within the </w:t>
      </w:r>
      <w:r w:rsidRPr="00FB0968">
        <w:rPr>
          <w:i w:val="0"/>
        </w:rPr>
        <w:t>Contractor</w:t>
      </w:r>
      <w:r w:rsidRPr="00FB0968">
        <w:t xml:space="preserve">’s organisation known as </w:t>
      </w:r>
      <w:r>
        <w:t xml:space="preserve">Divisional SHEQ Department and Transformer and Switchgear </w:t>
      </w:r>
      <w:r w:rsidRPr="00FB0968">
        <w:t>Services respectively.</w:t>
      </w:r>
    </w:p>
    <w:p w:rsidR="00A74F75" w:rsidRDefault="00A74F75" w:rsidP="00A74F75">
      <w:pPr>
        <w:pStyle w:val="BodyText"/>
        <w:ind w:right="282"/>
      </w:pPr>
    </w:p>
    <w:p w:rsidR="00A74F75" w:rsidRPr="00FB0968" w:rsidRDefault="00A74F75" w:rsidP="000D38D0">
      <w:pPr>
        <w:pStyle w:val="Heading2"/>
        <w:numPr>
          <w:ilvl w:val="1"/>
          <w:numId w:val="19"/>
        </w:numPr>
        <w:tabs>
          <w:tab w:val="clear" w:pos="357"/>
        </w:tabs>
        <w:spacing w:before="120" w:after="120"/>
      </w:pPr>
      <w:bookmarkStart w:id="77" w:name="_Toc85847726"/>
      <w:bookmarkStart w:id="78" w:name="_Toc86542137"/>
      <w:bookmarkStart w:id="79" w:name="_Toc88827036"/>
      <w:bookmarkStart w:id="80" w:name="_Toc103393485"/>
      <w:bookmarkStart w:id="81" w:name="_Toc103395048"/>
      <w:bookmarkStart w:id="82" w:name="_Toc103400610"/>
      <w:bookmarkStart w:id="83" w:name="_Toc106546960"/>
      <w:bookmarkStart w:id="84" w:name="_Toc106547724"/>
      <w:bookmarkStart w:id="85" w:name="_Toc106547930"/>
      <w:bookmarkStart w:id="86" w:name="_Toc107068463"/>
      <w:bookmarkStart w:id="87" w:name="_Toc107118692"/>
      <w:bookmarkStart w:id="88" w:name="_Toc107119177"/>
      <w:bookmarkStart w:id="89" w:name="_Toc107119612"/>
      <w:bookmarkStart w:id="90" w:name="_Toc107120918"/>
      <w:bookmarkStart w:id="91" w:name="_Toc107192873"/>
      <w:bookmarkStart w:id="92" w:name="_Toc107193265"/>
      <w:bookmarkStart w:id="93" w:name="_Toc107193448"/>
      <w:bookmarkStart w:id="94" w:name="_Toc107193694"/>
      <w:bookmarkStart w:id="95" w:name="_Toc107193838"/>
      <w:bookmarkStart w:id="96" w:name="_Toc107194045"/>
      <w:bookmarkStart w:id="97" w:name="_Toc107194490"/>
      <w:bookmarkStart w:id="98" w:name="_Toc55305807"/>
      <w:r w:rsidRPr="00FB0968">
        <w:t>Executive overview</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A74F75" w:rsidRPr="00CA508A" w:rsidRDefault="00A74F75" w:rsidP="00A74F75">
      <w:r w:rsidRPr="00FB0968">
        <w:t xml:space="preserve">The work in this contract unless stated otherwise relates to </w:t>
      </w:r>
      <w:r w:rsidRPr="000F5EAA">
        <w:t>the ‘as and when’ maintenance and repair services for approximately 370 online dissolved gas analysers installed in Eskom Transmission, that is about 300 Kelman TRANSFIX and 70 TM8 Multi Gas Severon gas analysers. The contractor is required to make sure that the gas analyser are repaired and serviced as and when requested by Transmission Grid’s personnel.</w:t>
      </w:r>
      <w:r>
        <w:rPr>
          <w:sz w:val="24"/>
        </w:rPr>
        <w:t xml:space="preserve"> </w:t>
      </w:r>
      <w:r w:rsidRPr="00CA508A">
        <w:t>The details are contained in the “GA works information” in Appendix 1.</w:t>
      </w:r>
    </w:p>
    <w:p w:rsidR="00A74F75" w:rsidRPr="00FB0968" w:rsidRDefault="00A74F75" w:rsidP="00A74F75"/>
    <w:p w:rsidR="00A74F75" w:rsidRPr="00FB0968" w:rsidRDefault="00A74F75" w:rsidP="00A74F75"/>
    <w:p w:rsidR="00A74F75" w:rsidRPr="00FB0968" w:rsidRDefault="00A74F75" w:rsidP="00A74F75">
      <w:r>
        <w:t>All of t</w:t>
      </w:r>
      <w:r w:rsidRPr="00FB0968">
        <w:t xml:space="preserve">he </w:t>
      </w:r>
      <w:r w:rsidRPr="00FB0968">
        <w:rPr>
          <w:i/>
        </w:rPr>
        <w:t>service</w:t>
      </w:r>
      <w:r w:rsidRPr="00FB0968">
        <w:t xml:space="preserve"> shall be </w:t>
      </w:r>
      <w:r>
        <w:t>instructed by means of</w:t>
      </w:r>
      <w:r w:rsidRPr="00FB0968">
        <w:t xml:space="preserve"> Task Orders issued by the </w:t>
      </w:r>
      <w:r w:rsidRPr="00FB0968">
        <w:rPr>
          <w:i/>
        </w:rPr>
        <w:t>Employer</w:t>
      </w:r>
      <w:r w:rsidRPr="00FB0968">
        <w:t xml:space="preserve"> at any time during the term of the contract (the </w:t>
      </w:r>
      <w:r w:rsidRPr="00FB0968">
        <w:rPr>
          <w:i/>
        </w:rPr>
        <w:t>service period</w:t>
      </w:r>
      <w:r w:rsidRPr="00FB0968">
        <w:t>) for identified work procedures and resources</w:t>
      </w:r>
      <w:r>
        <w:t xml:space="preserve"> within each Task</w:t>
      </w:r>
      <w:r w:rsidRPr="00FB0968">
        <w:t xml:space="preserve">.  The Price for each </w:t>
      </w:r>
      <w:r>
        <w:t xml:space="preserve">item of work in the Task </w:t>
      </w:r>
      <w:r w:rsidRPr="00FB0968">
        <w:t xml:space="preserve">shall be taken from the Price List; however it is a requirement of this contract that Prices not included in the Price List at contract formation stage are to be assessed during the course of this contract before the </w:t>
      </w:r>
      <w:r>
        <w:t xml:space="preserve">Task </w:t>
      </w:r>
      <w:r w:rsidRPr="00FB0968">
        <w:t>is carried out.  The method of assessment is described elsewhere in this Service Information.</w:t>
      </w:r>
    </w:p>
    <w:p w:rsidR="00A74F75" w:rsidRPr="00FB0968" w:rsidRDefault="00A74F75" w:rsidP="00A74F75"/>
    <w:p w:rsidR="00A74F75" w:rsidRPr="00FB0968" w:rsidRDefault="00A74F75" w:rsidP="00A74F75">
      <w:r w:rsidRPr="00FB0968">
        <w:t xml:space="preserve">Technical, quality, and workmanship requirements for the </w:t>
      </w:r>
      <w:r w:rsidRPr="00FB0968">
        <w:rPr>
          <w:i/>
        </w:rPr>
        <w:t>service</w:t>
      </w:r>
      <w:r w:rsidRPr="00FB0968">
        <w:t xml:space="preserve"> are described in quality control procedures (QCPs) provided by the </w:t>
      </w:r>
      <w:r w:rsidRPr="00FB0968">
        <w:rPr>
          <w:i/>
        </w:rPr>
        <w:t>Contractor</w:t>
      </w:r>
      <w:r w:rsidRPr="00FB0968">
        <w:t xml:space="preserve"> and accepted by </w:t>
      </w:r>
      <w:r>
        <w:t xml:space="preserve">the </w:t>
      </w:r>
      <w:r w:rsidRPr="00FB0968">
        <w:rPr>
          <w:i/>
        </w:rPr>
        <w:t>Service Manager</w:t>
      </w:r>
      <w:r w:rsidRPr="00FB0968">
        <w:t xml:space="preserve"> before work is carried out.</w:t>
      </w:r>
    </w:p>
    <w:p w:rsidR="00A74F75" w:rsidRPr="00FB0968" w:rsidRDefault="00A74F75" w:rsidP="00A74F75"/>
    <w:p w:rsidR="00A74F75" w:rsidRPr="00FB0968" w:rsidRDefault="00A74F75" w:rsidP="00A74F75">
      <w:r w:rsidRPr="00FB0968">
        <w:t xml:space="preserve">Key Performance Indicators (KPI’s) have been included in this Service Information to motivate best practice and steady innovation for improved service outputs by the </w:t>
      </w:r>
      <w:r w:rsidRPr="00FB0968">
        <w:rPr>
          <w:i/>
        </w:rPr>
        <w:t>Contractor</w:t>
      </w:r>
      <w:r w:rsidRPr="00FB0968">
        <w:t>.</w:t>
      </w:r>
    </w:p>
    <w:p w:rsidR="00A74F75" w:rsidRPr="00FB0968" w:rsidRDefault="00A74F75" w:rsidP="00A74F75"/>
    <w:p w:rsidR="00A74F75" w:rsidRPr="00FB0968" w:rsidRDefault="00A74F75" w:rsidP="000D38D0">
      <w:pPr>
        <w:pStyle w:val="Heading2"/>
        <w:numPr>
          <w:ilvl w:val="1"/>
          <w:numId w:val="19"/>
        </w:numPr>
        <w:tabs>
          <w:tab w:val="clear" w:pos="357"/>
        </w:tabs>
        <w:spacing w:before="120" w:after="120"/>
      </w:pPr>
      <w:bookmarkStart w:id="99" w:name="_Toc85847727"/>
      <w:bookmarkStart w:id="100" w:name="_Toc86542138"/>
      <w:bookmarkStart w:id="101" w:name="_Toc88827037"/>
      <w:bookmarkStart w:id="102" w:name="_Toc103393486"/>
      <w:bookmarkStart w:id="103" w:name="_Toc103395049"/>
      <w:bookmarkStart w:id="104" w:name="_Toc103400611"/>
      <w:bookmarkStart w:id="105" w:name="_Toc106546961"/>
      <w:bookmarkStart w:id="106" w:name="_Toc106547725"/>
      <w:bookmarkStart w:id="107" w:name="_Toc106547931"/>
      <w:bookmarkStart w:id="108" w:name="_Toc107068464"/>
      <w:bookmarkStart w:id="109" w:name="_Toc107118693"/>
      <w:bookmarkStart w:id="110" w:name="_Toc107119178"/>
      <w:bookmarkStart w:id="111" w:name="_Toc107119613"/>
      <w:bookmarkStart w:id="112" w:name="_Toc107120919"/>
      <w:bookmarkStart w:id="113" w:name="_Toc107192874"/>
      <w:bookmarkStart w:id="114" w:name="_Toc107193266"/>
      <w:bookmarkStart w:id="115" w:name="_Toc107193449"/>
      <w:bookmarkStart w:id="116" w:name="_Toc107193695"/>
      <w:bookmarkStart w:id="117" w:name="_Toc107193839"/>
      <w:bookmarkStart w:id="118" w:name="_Toc107194046"/>
      <w:bookmarkStart w:id="119" w:name="_Toc107194491"/>
      <w:bookmarkStart w:id="120" w:name="_Toc55305808"/>
      <w:r>
        <w:rPr>
          <w:i/>
        </w:rPr>
        <w:t xml:space="preserve">Contract </w:t>
      </w:r>
      <w:r w:rsidRPr="00FB0968">
        <w:t>objectives</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A74F75" w:rsidRPr="00FB0968" w:rsidRDefault="00A74F75" w:rsidP="00A74F75">
      <w:r w:rsidRPr="00FB0968">
        <w:t xml:space="preserve">The </w:t>
      </w:r>
      <w:r>
        <w:rPr>
          <w:i/>
        </w:rPr>
        <w:t>contract</w:t>
      </w:r>
      <w:r w:rsidRPr="00FB0968">
        <w:t xml:space="preserve"> objectives for this contract include:</w:t>
      </w:r>
    </w:p>
    <w:p w:rsidR="00A74F75" w:rsidRPr="00FB0968" w:rsidRDefault="00A74F75" w:rsidP="00A74F75"/>
    <w:p w:rsidR="00A74F75" w:rsidRPr="00FB0968" w:rsidRDefault="00A74F75" w:rsidP="00A74F75">
      <w:pPr>
        <w:pStyle w:val="ListBullet"/>
        <w:ind w:left="357" w:hanging="357"/>
        <w:jc w:val="both"/>
      </w:pPr>
      <w:r>
        <w:t>Maintaining and repairing of</w:t>
      </w:r>
      <w:r w:rsidRPr="00FB0968">
        <w:t xml:space="preserve"> the </w:t>
      </w:r>
      <w:r>
        <w:t>online gas analysers on Transmission transformers and reactors.</w:t>
      </w:r>
    </w:p>
    <w:p w:rsidR="00A74F75" w:rsidRPr="00FB0968" w:rsidRDefault="00A74F75" w:rsidP="00A74F75">
      <w:pPr>
        <w:pStyle w:val="ListBullet"/>
        <w:ind w:left="357" w:hanging="357"/>
        <w:jc w:val="both"/>
      </w:pPr>
      <w:r>
        <w:t>Replace defective and obsolete equipment.</w:t>
      </w:r>
    </w:p>
    <w:p w:rsidR="00A74F75" w:rsidRPr="00FB0968" w:rsidRDefault="00A74F75" w:rsidP="00A74F75">
      <w:pPr>
        <w:pStyle w:val="ListBullet"/>
        <w:ind w:left="357" w:hanging="357"/>
        <w:jc w:val="both"/>
      </w:pPr>
      <w:r>
        <w:t>Ensure all units are functional at all times.</w:t>
      </w:r>
    </w:p>
    <w:p w:rsidR="00A74F75" w:rsidRDefault="00A74F75" w:rsidP="00A74F75">
      <w:pPr>
        <w:pStyle w:val="ListBullet"/>
        <w:ind w:left="357" w:hanging="357"/>
        <w:jc w:val="both"/>
      </w:pPr>
      <w:r>
        <w:t>Transfer skills by providing training that will ensure that the Grids staff can maintain and repair the equipment after contract expiry.</w:t>
      </w:r>
    </w:p>
    <w:p w:rsidR="00A74F75" w:rsidRPr="00FB0968" w:rsidRDefault="00A74F75" w:rsidP="00A74F75"/>
    <w:p w:rsidR="00A74F75" w:rsidRPr="00FB0968" w:rsidRDefault="00A74F75" w:rsidP="00A74F75">
      <w:r w:rsidRPr="00FB0968">
        <w:t xml:space="preserve">The </w:t>
      </w:r>
      <w:r w:rsidRPr="00FB0968">
        <w:rPr>
          <w:i/>
        </w:rPr>
        <w:t>Contractor</w:t>
      </w:r>
      <w:r w:rsidRPr="00FB0968">
        <w:t xml:space="preserve"> shall provide adequate resources and engineering capability to support the </w:t>
      </w:r>
      <w:r>
        <w:rPr>
          <w:i/>
        </w:rPr>
        <w:t>contract</w:t>
      </w:r>
      <w:r w:rsidRPr="00FB0968">
        <w:t xml:space="preserve"> objectives.</w:t>
      </w:r>
    </w:p>
    <w:p w:rsidR="00A74F75" w:rsidRDefault="00A74F75" w:rsidP="00A74F75"/>
    <w:p w:rsidR="00A74F75" w:rsidRDefault="00A74F75" w:rsidP="00A74F75"/>
    <w:p w:rsidR="00A74F75" w:rsidRDefault="00A74F75" w:rsidP="000D38D0">
      <w:pPr>
        <w:pStyle w:val="Heading7"/>
        <w:numPr>
          <w:ilvl w:val="1"/>
          <w:numId w:val="19"/>
        </w:numPr>
        <w:tabs>
          <w:tab w:val="clear" w:pos="357"/>
        </w:tabs>
        <w:spacing w:before="120" w:after="120"/>
      </w:pPr>
      <w:bookmarkStart w:id="121" w:name="_Ref88577055"/>
      <w:r w:rsidRPr="00FB0968">
        <w:t xml:space="preserve">Location where </w:t>
      </w:r>
      <w:r>
        <w:t xml:space="preserve">the </w:t>
      </w:r>
      <w:r w:rsidRPr="00FB0968">
        <w:rPr>
          <w:i/>
        </w:rPr>
        <w:t>service</w:t>
      </w:r>
      <w:r w:rsidRPr="00FB0968">
        <w:t xml:space="preserve"> is required</w:t>
      </w:r>
      <w:bookmarkEnd w:id="121"/>
    </w:p>
    <w:p w:rsidR="00A74F75" w:rsidRDefault="00A74F75" w:rsidP="00A74F75"/>
    <w:p w:rsidR="00A74F75" w:rsidRDefault="00A74F75" w:rsidP="00A74F75">
      <w:r w:rsidRPr="00FB0968">
        <w:t xml:space="preserve">The </w:t>
      </w:r>
      <w:r>
        <w:t>s</w:t>
      </w:r>
      <w:r w:rsidRPr="00FB0968">
        <w:t xml:space="preserve">ervices </w:t>
      </w:r>
      <w:r>
        <w:t>listed</w:t>
      </w:r>
      <w:r w:rsidRPr="00FB0968">
        <w:t xml:space="preserve"> in Appendix 1 </w:t>
      </w:r>
      <w:r>
        <w:t xml:space="preserve">may be </w:t>
      </w:r>
      <w:r w:rsidRPr="00FB0968">
        <w:t xml:space="preserve">carried </w:t>
      </w:r>
      <w:r>
        <w:t xml:space="preserve">by the </w:t>
      </w:r>
      <w:r w:rsidRPr="00574BF8">
        <w:rPr>
          <w:i/>
        </w:rPr>
        <w:t>Contractor</w:t>
      </w:r>
      <w:r>
        <w:t xml:space="preserve"> </w:t>
      </w:r>
      <w:r w:rsidRPr="00FB0968">
        <w:t>at any of the</w:t>
      </w:r>
      <w:r>
        <w:t xml:space="preserve">se </w:t>
      </w:r>
      <w:r w:rsidRPr="00500A8E">
        <w:rPr>
          <w:i/>
        </w:rPr>
        <w:t>Employer</w:t>
      </w:r>
      <w:r>
        <w:t>’s Transmission stations in the various Grids within the borders of South Africa as follows and any other sites owned by the employer</w:t>
      </w:r>
      <w:r w:rsidRPr="00FB0968">
        <w:t>:</w:t>
      </w:r>
    </w:p>
    <w:p w:rsidR="00A74F75" w:rsidRPr="00F439AC" w:rsidRDefault="00A74F75" w:rsidP="00A74F75"/>
    <w:p w:rsidR="00A74F75" w:rsidRPr="00F439AC" w:rsidRDefault="00A74F75" w:rsidP="00A74F75">
      <w:pPr>
        <w:rPr>
          <w:sz w:val="16"/>
          <w:szCs w:val="16"/>
        </w:rPr>
      </w:pPr>
    </w:p>
    <w:p w:rsidR="00A74F75" w:rsidRPr="00AC2EC6" w:rsidRDefault="00A74F75" w:rsidP="00A74F75">
      <w:pPr>
        <w:rPr>
          <w:b/>
        </w:rPr>
      </w:pPr>
      <w:r w:rsidRPr="00AC2EC6">
        <w:rPr>
          <w:b/>
        </w:rPr>
        <w:t>Transmission Grids</w:t>
      </w:r>
    </w:p>
    <w:p w:rsidR="00A74F75" w:rsidRDefault="00A74F75" w:rsidP="00A74F75">
      <w:r>
        <w:t>North</w:t>
      </w:r>
      <w:r>
        <w:tab/>
      </w:r>
      <w:r>
        <w:tab/>
      </w:r>
      <w:r>
        <w:tab/>
      </w:r>
      <w:r>
        <w:tab/>
      </w:r>
      <w:r>
        <w:tab/>
      </w:r>
    </w:p>
    <w:p w:rsidR="00A74F75" w:rsidRDefault="00A74F75" w:rsidP="00A74F75">
      <w:r>
        <w:t>East</w:t>
      </w:r>
    </w:p>
    <w:p w:rsidR="00A74F75" w:rsidRDefault="00A74F75" w:rsidP="00A74F75">
      <w:r>
        <w:t>North East</w:t>
      </w:r>
      <w:r>
        <w:tab/>
      </w:r>
      <w:r>
        <w:tab/>
      </w:r>
      <w:r>
        <w:tab/>
      </w:r>
      <w:r>
        <w:tab/>
        <w:t>Apollo DC</w:t>
      </w:r>
    </w:p>
    <w:p w:rsidR="00A74F75" w:rsidRDefault="00A74F75" w:rsidP="00A74F75">
      <w:r>
        <w:t>Central</w:t>
      </w:r>
      <w:r>
        <w:tab/>
      </w:r>
      <w:r>
        <w:tab/>
      </w:r>
      <w:r>
        <w:tab/>
      </w:r>
      <w:r>
        <w:tab/>
      </w:r>
      <w:r>
        <w:tab/>
        <w:t>Western</w:t>
      </w:r>
    </w:p>
    <w:p w:rsidR="00A74F75" w:rsidRDefault="00A74F75" w:rsidP="00A74F75">
      <w:r>
        <w:t>Free State</w:t>
      </w:r>
    </w:p>
    <w:p w:rsidR="00A74F75" w:rsidRDefault="00A74F75" w:rsidP="00A74F75">
      <w:r>
        <w:t>Including:</w:t>
      </w:r>
    </w:p>
    <w:p w:rsidR="00A74F75" w:rsidRDefault="00A74F75" w:rsidP="00A74F75">
      <w:r>
        <w:t>Asset Management Execution</w:t>
      </w:r>
    </w:p>
    <w:p w:rsidR="00A74F75" w:rsidRDefault="00A74F75" w:rsidP="00A74F75"/>
    <w:p w:rsidR="00A74F75" w:rsidRDefault="00A74F75" w:rsidP="00A74F75"/>
    <w:p w:rsidR="00A74F75" w:rsidRPr="001417C0" w:rsidRDefault="00A74F75" w:rsidP="000D38D0">
      <w:pPr>
        <w:pStyle w:val="Heading1"/>
        <w:numPr>
          <w:ilvl w:val="0"/>
          <w:numId w:val="19"/>
        </w:numPr>
        <w:tabs>
          <w:tab w:val="clear" w:pos="357"/>
        </w:tabs>
        <w:spacing w:before="240" w:after="240"/>
        <w:jc w:val="both"/>
        <w:rPr>
          <w:sz w:val="24"/>
        </w:rPr>
      </w:pPr>
      <w:bookmarkStart w:id="122" w:name="_Toc85847728"/>
      <w:bookmarkStart w:id="123" w:name="_Toc86542139"/>
      <w:bookmarkStart w:id="124" w:name="_Toc88827038"/>
      <w:bookmarkStart w:id="125" w:name="_Toc103393487"/>
      <w:bookmarkStart w:id="126" w:name="_Toc103395050"/>
      <w:bookmarkStart w:id="127" w:name="_Toc103400612"/>
      <w:bookmarkStart w:id="128" w:name="_Toc106546962"/>
      <w:bookmarkStart w:id="129" w:name="_Toc106547726"/>
      <w:bookmarkStart w:id="130" w:name="_Toc106547932"/>
      <w:bookmarkStart w:id="131" w:name="_Toc107068465"/>
      <w:bookmarkStart w:id="132" w:name="_Toc107118694"/>
      <w:bookmarkStart w:id="133" w:name="_Toc107119179"/>
      <w:bookmarkStart w:id="134" w:name="_Toc107119614"/>
      <w:bookmarkStart w:id="135" w:name="_Toc107120920"/>
      <w:bookmarkStart w:id="136" w:name="_Toc107192875"/>
      <w:bookmarkStart w:id="137" w:name="_Toc107193267"/>
      <w:bookmarkStart w:id="138" w:name="_Toc107193450"/>
      <w:bookmarkStart w:id="139" w:name="_Toc107193696"/>
      <w:bookmarkStart w:id="140" w:name="_Toc107193840"/>
      <w:bookmarkStart w:id="141" w:name="_Toc107194047"/>
      <w:bookmarkStart w:id="142" w:name="_Toc107194492"/>
      <w:bookmarkStart w:id="143" w:name="_Toc55305809"/>
      <w:r w:rsidRPr="001417C0">
        <w:rPr>
          <w:sz w:val="24"/>
        </w:rPr>
        <w:t>Management strategy</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A74F75" w:rsidRPr="00FB0968" w:rsidRDefault="00A74F75" w:rsidP="000D38D0">
      <w:pPr>
        <w:pStyle w:val="Heading2"/>
        <w:numPr>
          <w:ilvl w:val="1"/>
          <w:numId w:val="19"/>
        </w:numPr>
        <w:tabs>
          <w:tab w:val="clear" w:pos="357"/>
        </w:tabs>
        <w:spacing w:before="120" w:after="120"/>
      </w:pPr>
      <w:bookmarkStart w:id="144" w:name="_Toc85847729"/>
      <w:bookmarkStart w:id="145" w:name="_Toc86542140"/>
      <w:bookmarkStart w:id="146" w:name="_Toc88827039"/>
      <w:bookmarkStart w:id="147" w:name="_Toc103393488"/>
      <w:bookmarkStart w:id="148" w:name="_Toc103395051"/>
      <w:bookmarkStart w:id="149" w:name="_Toc103400613"/>
      <w:bookmarkStart w:id="150" w:name="_Toc106546963"/>
      <w:bookmarkStart w:id="151" w:name="_Toc106547727"/>
      <w:bookmarkStart w:id="152" w:name="_Toc106547933"/>
      <w:bookmarkStart w:id="153" w:name="_Toc107068466"/>
      <w:bookmarkStart w:id="154" w:name="_Toc107118695"/>
      <w:bookmarkStart w:id="155" w:name="_Toc107119180"/>
      <w:bookmarkStart w:id="156" w:name="_Toc107119615"/>
      <w:bookmarkStart w:id="157" w:name="_Toc107120921"/>
      <w:bookmarkStart w:id="158" w:name="_Toc107192876"/>
      <w:bookmarkStart w:id="159" w:name="_Toc107193268"/>
      <w:bookmarkStart w:id="160" w:name="_Toc107193451"/>
      <w:bookmarkStart w:id="161" w:name="_Toc107193697"/>
      <w:bookmarkStart w:id="162" w:name="_Toc107193841"/>
      <w:bookmarkStart w:id="163" w:name="_Toc107194048"/>
      <w:bookmarkStart w:id="164" w:name="_Toc107194493"/>
      <w:bookmarkStart w:id="165" w:name="_Toc55305810"/>
      <w:r w:rsidRPr="00FB0968">
        <w:t>Role players</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A74F75" w:rsidRPr="00FB0968" w:rsidRDefault="00A74F75" w:rsidP="00A74F75">
      <w:r w:rsidRPr="00FB0968">
        <w:t xml:space="preserve">The nature of the </w:t>
      </w:r>
      <w:r w:rsidRPr="00FB0968">
        <w:rPr>
          <w:i/>
        </w:rPr>
        <w:t>service</w:t>
      </w:r>
      <w:r w:rsidRPr="00FB0968">
        <w:t>, the range and location of Affected Property, and the manner in which the electricity power supply industry operates make it necessary to identify several role players for this contract.</w:t>
      </w:r>
    </w:p>
    <w:p w:rsidR="00A74F75" w:rsidRPr="00FB0968" w:rsidRDefault="00A74F75" w:rsidP="00A74F75"/>
    <w:p w:rsidR="00A74F75" w:rsidRPr="00FB0968" w:rsidRDefault="00A74F75" w:rsidP="000D38D0">
      <w:pPr>
        <w:pStyle w:val="Heading3"/>
        <w:numPr>
          <w:ilvl w:val="2"/>
          <w:numId w:val="19"/>
        </w:numPr>
        <w:jc w:val="both"/>
      </w:pPr>
      <w:bookmarkStart w:id="166" w:name="_Toc85847730"/>
      <w:bookmarkStart w:id="167" w:name="_Toc86542141"/>
      <w:bookmarkStart w:id="168" w:name="_Toc88827040"/>
      <w:r w:rsidRPr="00FB0968">
        <w:rPr>
          <w:i/>
        </w:rPr>
        <w:t>Employer</w:t>
      </w:r>
      <w:r w:rsidRPr="00FB0968">
        <w:t>’s representatives</w:t>
      </w:r>
      <w:bookmarkEnd w:id="166"/>
      <w:bookmarkEnd w:id="167"/>
      <w:bookmarkEnd w:id="168"/>
    </w:p>
    <w:p w:rsidR="00A74F75" w:rsidRPr="00FB0968" w:rsidRDefault="00A74F75" w:rsidP="00A74F75">
      <w:r w:rsidRPr="00FB0968">
        <w:t xml:space="preserve">The </w:t>
      </w:r>
      <w:r w:rsidRPr="00AA1E38">
        <w:rPr>
          <w:i/>
        </w:rPr>
        <w:t>Service Manager</w:t>
      </w:r>
      <w:r w:rsidRPr="00FB0968">
        <w:t xml:space="preserve"> may delegate the actions of him stated in this contract that are necessary for the setting up and administration of a Task Order.</w:t>
      </w:r>
    </w:p>
    <w:p w:rsidR="00A74F75" w:rsidRPr="00FB0968" w:rsidRDefault="00A74F75" w:rsidP="00A74F75"/>
    <w:p w:rsidR="00A74F75" w:rsidRDefault="00A74F75" w:rsidP="00A74F75">
      <w:pPr>
        <w:widowControl w:val="0"/>
        <w:numPr>
          <w:ilvl w:val="12"/>
          <w:numId w:val="0"/>
        </w:numPr>
        <w:rPr>
          <w:rFonts w:cs="Arial"/>
          <w:lang w:val="en-US"/>
        </w:rPr>
      </w:pPr>
      <w:r w:rsidRPr="00FB0968">
        <w:rPr>
          <w:rFonts w:cs="Arial"/>
        </w:rPr>
        <w:t xml:space="preserve">The </w:t>
      </w:r>
      <w:r w:rsidRPr="00FB0968">
        <w:rPr>
          <w:rFonts w:cs="Arial"/>
          <w:i/>
        </w:rPr>
        <w:t>Employer</w:t>
      </w:r>
      <w:r w:rsidRPr="00FB0968">
        <w:rPr>
          <w:rFonts w:cs="Arial"/>
        </w:rPr>
        <w:t xml:space="preserve"> shall in conjunction with the </w:t>
      </w:r>
      <w:r w:rsidRPr="00AA1E38">
        <w:rPr>
          <w:rFonts w:cs="Arial"/>
          <w:i/>
        </w:rPr>
        <w:t>Service Manager</w:t>
      </w:r>
      <w:r w:rsidRPr="00FB0968">
        <w:rPr>
          <w:rFonts w:cs="Arial"/>
        </w:rPr>
        <w:t xml:space="preserve"> appoint a </w:t>
      </w:r>
      <w:r w:rsidRPr="00AA1E38">
        <w:rPr>
          <w:rFonts w:cs="Arial"/>
        </w:rPr>
        <w:t>Site Service Manager</w:t>
      </w:r>
      <w:r w:rsidRPr="00FB0968">
        <w:rPr>
          <w:rFonts w:cs="Arial"/>
        </w:rPr>
        <w:t xml:space="preserve"> (SSM) at each </w:t>
      </w:r>
      <w:r>
        <w:rPr>
          <w:rFonts w:cs="Arial"/>
        </w:rPr>
        <w:t>Grid</w:t>
      </w:r>
      <w:r w:rsidRPr="00FB0968">
        <w:rPr>
          <w:rFonts w:cs="Arial"/>
        </w:rPr>
        <w:t xml:space="preserve"> where work in this contract is to be undertaken.  The SSM shall be responsible to the </w:t>
      </w:r>
      <w:r w:rsidRPr="00AA1E38">
        <w:rPr>
          <w:rFonts w:cs="Arial"/>
          <w:i/>
        </w:rPr>
        <w:t>Service Manager</w:t>
      </w:r>
      <w:r w:rsidRPr="00FB0968">
        <w:rPr>
          <w:rFonts w:cs="Arial"/>
        </w:rPr>
        <w:t xml:space="preserve"> for all Task Orders issued by the </w:t>
      </w:r>
      <w:r>
        <w:rPr>
          <w:rFonts w:cs="Arial"/>
        </w:rPr>
        <w:t>Grid</w:t>
      </w:r>
      <w:r w:rsidRPr="00FB0968">
        <w:rPr>
          <w:rFonts w:cs="Arial"/>
        </w:rPr>
        <w:t xml:space="preserve"> he represents.</w:t>
      </w:r>
      <w:r>
        <w:rPr>
          <w:rFonts w:cs="Arial"/>
        </w:rPr>
        <w:t xml:space="preserve"> He shall also be the authorised Grid services manager for that Grid.</w:t>
      </w:r>
    </w:p>
    <w:p w:rsidR="00A74F75" w:rsidRPr="00E77A0F" w:rsidRDefault="00A74F75" w:rsidP="00A74F75">
      <w:pPr>
        <w:widowControl w:val="0"/>
        <w:numPr>
          <w:ilvl w:val="12"/>
          <w:numId w:val="0"/>
        </w:numPr>
        <w:rPr>
          <w:rFonts w:cs="Arial"/>
          <w:lang w:val="en-US"/>
        </w:rPr>
      </w:pPr>
      <w:r>
        <w:rPr>
          <w:rFonts w:cs="Arial"/>
          <w:lang w:val="en-US"/>
        </w:rPr>
        <w:t>A</w:t>
      </w:r>
      <w:r w:rsidRPr="00E77A0F">
        <w:rPr>
          <w:rFonts w:cs="Arial"/>
          <w:lang w:val="en-US"/>
        </w:rPr>
        <w:t xml:space="preserve"> third tier responsibility is adopted for the Contract, which allows all the actions required to manage a Task Order to be carried out by the </w:t>
      </w:r>
      <w:r w:rsidRPr="00547CAA">
        <w:rPr>
          <w:rFonts w:cs="Arial"/>
          <w:i/>
          <w:lang w:val="en-US"/>
        </w:rPr>
        <w:t>Employers</w:t>
      </w:r>
      <w:r>
        <w:rPr>
          <w:rFonts w:cs="Arial"/>
          <w:lang w:val="en-US"/>
        </w:rPr>
        <w:t xml:space="preserve"> </w:t>
      </w:r>
      <w:r w:rsidRPr="00E77A0F">
        <w:rPr>
          <w:rFonts w:cs="Arial"/>
          <w:lang w:val="en-US"/>
        </w:rPr>
        <w:t xml:space="preserve">representative who is responsible for the execution of the proposed work, subject to that representative carrying out the Task Order action within the delegation of his line appointment, and subject to him carrying out that action within the parameters laid down by the SSM of </w:t>
      </w:r>
      <w:r>
        <w:rPr>
          <w:rFonts w:cs="Arial"/>
          <w:lang w:val="en-US"/>
        </w:rPr>
        <w:t>that Site</w:t>
      </w:r>
      <w:r w:rsidRPr="00E77A0F">
        <w:rPr>
          <w:rFonts w:cs="Arial"/>
          <w:lang w:val="en-US"/>
        </w:rPr>
        <w:t xml:space="preserve">. These representatives of the </w:t>
      </w:r>
      <w:r w:rsidRPr="00547CAA">
        <w:rPr>
          <w:rFonts w:cs="Arial"/>
          <w:i/>
          <w:lang w:val="en-US"/>
        </w:rPr>
        <w:t>Employer</w:t>
      </w:r>
      <w:r w:rsidRPr="00E77A0F">
        <w:rPr>
          <w:rFonts w:cs="Arial"/>
          <w:lang w:val="en-US"/>
        </w:rPr>
        <w:t xml:space="preserve">, will be referred to as the </w:t>
      </w:r>
      <w:r w:rsidRPr="00E77A0F">
        <w:rPr>
          <w:rFonts w:cs="Arial"/>
          <w:i/>
          <w:iCs/>
          <w:lang w:val="en-US"/>
        </w:rPr>
        <w:t>Employers</w:t>
      </w:r>
      <w:r w:rsidRPr="00E77A0F">
        <w:rPr>
          <w:rFonts w:cs="Arial"/>
          <w:lang w:val="en-US"/>
        </w:rPr>
        <w:t xml:space="preserve"> Task </w:t>
      </w:r>
      <w:r>
        <w:rPr>
          <w:rFonts w:cs="Arial"/>
          <w:lang w:val="en-US"/>
        </w:rPr>
        <w:t>O</w:t>
      </w:r>
      <w:r w:rsidRPr="00E77A0F">
        <w:rPr>
          <w:rFonts w:cs="Arial"/>
          <w:lang w:val="en-US"/>
        </w:rPr>
        <w:t xml:space="preserve">rder Manager (ETOM), The Task Orders are to be signed by the </w:t>
      </w:r>
      <w:r>
        <w:rPr>
          <w:rFonts w:cs="Arial"/>
          <w:lang w:val="en-US"/>
        </w:rPr>
        <w:t xml:space="preserve">ETOM, except for the page of the Task Order which contains the Price of the Task Order, which page shall be signed by the </w:t>
      </w:r>
      <w:r w:rsidRPr="00E77A0F">
        <w:rPr>
          <w:rFonts w:cs="Arial"/>
          <w:lang w:val="en-US"/>
        </w:rPr>
        <w:t>correct delegate i</w:t>
      </w:r>
      <w:r>
        <w:rPr>
          <w:rFonts w:cs="Arial"/>
          <w:lang w:val="en-US"/>
        </w:rPr>
        <w:t>n terms of</w:t>
      </w:r>
      <w:r w:rsidRPr="00E77A0F">
        <w:rPr>
          <w:rFonts w:cs="Arial"/>
          <w:lang w:val="en-US"/>
        </w:rPr>
        <w:t xml:space="preserve"> the </w:t>
      </w:r>
      <w:r w:rsidRPr="00547CAA">
        <w:rPr>
          <w:rFonts w:cs="Arial"/>
          <w:i/>
          <w:lang w:val="en-US"/>
        </w:rPr>
        <w:t>Employers</w:t>
      </w:r>
      <w:r w:rsidRPr="00E77A0F">
        <w:rPr>
          <w:rFonts w:cs="Arial"/>
          <w:lang w:val="en-US"/>
        </w:rPr>
        <w:t xml:space="preserve"> delegation of authority</w:t>
      </w:r>
      <w:r>
        <w:rPr>
          <w:rFonts w:cs="Arial"/>
          <w:lang w:val="en-US"/>
        </w:rPr>
        <w:t>, unless this delegate is the relevant ETOM, in which case he may also sign the page of the Task Order which contains the Price of the Task Order</w:t>
      </w:r>
      <w:r w:rsidRPr="00E77A0F">
        <w:rPr>
          <w:rFonts w:cs="Arial"/>
          <w:lang w:val="en-US"/>
        </w:rPr>
        <w:t xml:space="preserve">. </w:t>
      </w:r>
      <w:r>
        <w:rPr>
          <w:rFonts w:cs="Arial"/>
          <w:lang w:val="en-US"/>
        </w:rPr>
        <w:t xml:space="preserve">The ETOM may only be appointed with the </w:t>
      </w:r>
      <w:r w:rsidRPr="00E77A0F">
        <w:rPr>
          <w:rFonts w:cs="Arial"/>
          <w:lang w:val="en-US"/>
        </w:rPr>
        <w:t>consent of the</w:t>
      </w:r>
      <w:r>
        <w:rPr>
          <w:rFonts w:cs="Arial"/>
          <w:lang w:val="en-US"/>
        </w:rPr>
        <w:t xml:space="preserve"> relevant Grid Manager, or the relevant Production Unit Senior Manager. </w:t>
      </w:r>
      <w:r w:rsidRPr="00E77A0F">
        <w:rPr>
          <w:rFonts w:cs="Arial"/>
          <w:lang w:val="en-US"/>
        </w:rPr>
        <w:t>The SSM will however remain responsible for the overall running of the contract on th</w:t>
      </w:r>
      <w:r>
        <w:rPr>
          <w:rFonts w:cs="Arial"/>
          <w:lang w:val="en-US"/>
        </w:rPr>
        <w:t>at</w:t>
      </w:r>
      <w:r w:rsidRPr="00E77A0F">
        <w:rPr>
          <w:rFonts w:cs="Arial"/>
          <w:lang w:val="en-US"/>
        </w:rPr>
        <w:t xml:space="preserve"> site. The </w:t>
      </w:r>
      <w:r>
        <w:rPr>
          <w:rFonts w:cs="Arial"/>
          <w:lang w:val="en-US"/>
        </w:rPr>
        <w:t xml:space="preserve">contract authorization </w:t>
      </w:r>
      <w:r w:rsidRPr="00E77A0F">
        <w:rPr>
          <w:rFonts w:cs="Arial"/>
          <w:lang w:val="en-US"/>
        </w:rPr>
        <w:t xml:space="preserve">will remain as issued and the </w:t>
      </w:r>
      <w:r w:rsidRPr="004A4598">
        <w:rPr>
          <w:rFonts w:cs="Arial"/>
          <w:i/>
          <w:lang w:val="en-US"/>
        </w:rPr>
        <w:t>Employers</w:t>
      </w:r>
      <w:r>
        <w:rPr>
          <w:rFonts w:cs="Arial"/>
          <w:lang w:val="en-US"/>
        </w:rPr>
        <w:t xml:space="preserve"> </w:t>
      </w:r>
      <w:r w:rsidRPr="00E77A0F">
        <w:rPr>
          <w:rFonts w:cs="Arial"/>
          <w:lang w:val="en-US"/>
        </w:rPr>
        <w:t>Task Order Manager’s appointment is a local matter.</w:t>
      </w:r>
    </w:p>
    <w:p w:rsidR="00A74F75" w:rsidRPr="00F439AC" w:rsidRDefault="00A74F75" w:rsidP="00A74F75">
      <w:pPr>
        <w:rPr>
          <w:sz w:val="16"/>
          <w:szCs w:val="16"/>
        </w:rPr>
      </w:pPr>
    </w:p>
    <w:p w:rsidR="00A74F75" w:rsidRPr="00FB0968" w:rsidRDefault="00A74F75" w:rsidP="00A74F75">
      <w:pPr>
        <w:widowControl w:val="0"/>
        <w:numPr>
          <w:ilvl w:val="12"/>
          <w:numId w:val="0"/>
        </w:numPr>
        <w:rPr>
          <w:rFonts w:cs="Arial"/>
        </w:rPr>
      </w:pPr>
      <w:r w:rsidRPr="00FB0968">
        <w:rPr>
          <w:rFonts w:cs="Arial"/>
        </w:rPr>
        <w:t xml:space="preserve">Duties of a general nature relating to the overall performance and administration of this contract will generally not be delegated by the </w:t>
      </w:r>
      <w:r w:rsidRPr="00AA1E38">
        <w:rPr>
          <w:rFonts w:cs="Arial"/>
          <w:i/>
        </w:rPr>
        <w:t>Service Manager</w:t>
      </w:r>
      <w:r w:rsidRPr="00CD4B5F">
        <w:rPr>
          <w:rFonts w:cs="Arial"/>
        </w:rPr>
        <w:t xml:space="preserve"> and the SSM.</w:t>
      </w:r>
    </w:p>
    <w:p w:rsidR="00A74F75" w:rsidRPr="00FB0968" w:rsidRDefault="00A74F75" w:rsidP="000D38D0">
      <w:pPr>
        <w:pStyle w:val="Heading3"/>
        <w:numPr>
          <w:ilvl w:val="2"/>
          <w:numId w:val="19"/>
        </w:numPr>
        <w:jc w:val="both"/>
      </w:pPr>
      <w:bookmarkStart w:id="169" w:name="_Toc85847731"/>
      <w:bookmarkStart w:id="170" w:name="_Toc86542142"/>
      <w:bookmarkStart w:id="171" w:name="_Toc88827041"/>
      <w:r w:rsidRPr="00FB0968">
        <w:rPr>
          <w:i/>
        </w:rPr>
        <w:t>Contractor</w:t>
      </w:r>
      <w:r w:rsidRPr="00FB0968">
        <w:t>’s representatives</w:t>
      </w:r>
      <w:bookmarkEnd w:id="169"/>
      <w:bookmarkEnd w:id="170"/>
      <w:bookmarkEnd w:id="171"/>
    </w:p>
    <w:p w:rsidR="00A74F75" w:rsidRPr="00FB0968" w:rsidRDefault="00A74F75" w:rsidP="00A74F75">
      <w:pPr>
        <w:tabs>
          <w:tab w:val="clear" w:pos="357"/>
          <w:tab w:val="left" w:pos="0"/>
        </w:tabs>
      </w:pPr>
      <w:r w:rsidRPr="00FB0968">
        <w:rPr>
          <w:rFonts w:cs="Arial"/>
        </w:rPr>
        <w:t xml:space="preserve">The </w:t>
      </w:r>
      <w:r w:rsidRPr="00FB0968">
        <w:rPr>
          <w:rFonts w:cs="Arial"/>
          <w:i/>
        </w:rPr>
        <w:t>Contractor</w:t>
      </w:r>
      <w:r w:rsidRPr="00FB0968">
        <w:rPr>
          <w:rFonts w:cs="Arial"/>
        </w:rPr>
        <w:t xml:space="preserve"> shall identify to the </w:t>
      </w:r>
      <w:r w:rsidRPr="00AA1E38">
        <w:rPr>
          <w:rFonts w:cs="Arial"/>
          <w:i/>
        </w:rPr>
        <w:t>Service Manager</w:t>
      </w:r>
      <w:r w:rsidRPr="00FB0968">
        <w:rPr>
          <w:rFonts w:cs="Arial"/>
        </w:rPr>
        <w:t xml:space="preserve"> one of his key persons as the overall contract administrator to be known as the </w:t>
      </w:r>
      <w:r w:rsidRPr="00FB0968">
        <w:rPr>
          <w:rFonts w:cs="Arial"/>
          <w:i/>
        </w:rPr>
        <w:t>Contractor</w:t>
      </w:r>
      <w:r w:rsidRPr="00FB0968">
        <w:rPr>
          <w:rFonts w:cs="Arial"/>
        </w:rPr>
        <w:t>’s Contract Administrator (CCA).</w:t>
      </w:r>
    </w:p>
    <w:p w:rsidR="00A74F75" w:rsidRPr="00FB0968" w:rsidRDefault="00A74F75" w:rsidP="00A74F75">
      <w:pPr>
        <w:tabs>
          <w:tab w:val="clear" w:pos="357"/>
          <w:tab w:val="left" w:pos="0"/>
          <w:tab w:val="left" w:pos="142"/>
        </w:tabs>
      </w:pPr>
    </w:p>
    <w:p w:rsidR="00A74F75" w:rsidRDefault="00A74F75" w:rsidP="00A74F75">
      <w:pPr>
        <w:widowControl w:val="0"/>
        <w:numPr>
          <w:ilvl w:val="12"/>
          <w:numId w:val="0"/>
        </w:numPr>
      </w:pPr>
      <w:r w:rsidRPr="00FB0968">
        <w:t xml:space="preserve">The CCA shall submit to a </w:t>
      </w:r>
      <w:r>
        <w:t>Grid</w:t>
      </w:r>
      <w:r w:rsidRPr="00FB0968">
        <w:t xml:space="preserve"> SSM the name of a representative he proposes be appointed to carry out the actions of the </w:t>
      </w:r>
      <w:r w:rsidRPr="00FB0968">
        <w:rPr>
          <w:i/>
        </w:rPr>
        <w:t>Contractor</w:t>
      </w:r>
      <w:r w:rsidRPr="00FB0968">
        <w:t xml:space="preserve"> stated in this contract</w:t>
      </w:r>
      <w:r>
        <w:t>, at that site.</w:t>
      </w:r>
      <w:r w:rsidRPr="00FB0968">
        <w:t xml:space="preserve"> Once the </w:t>
      </w:r>
      <w:r>
        <w:t>Grid</w:t>
      </w:r>
      <w:r w:rsidRPr="00FB0968">
        <w:t xml:space="preserve"> SSM has accepted a person proposed by the CCA, that person shall be identified as the </w:t>
      </w:r>
      <w:r w:rsidRPr="00FB0968">
        <w:rPr>
          <w:i/>
        </w:rPr>
        <w:t>Contractor</w:t>
      </w:r>
      <w:r w:rsidRPr="00FB0968">
        <w:t xml:space="preserve">’s </w:t>
      </w:r>
      <w:r>
        <w:t xml:space="preserve">Project </w:t>
      </w:r>
      <w:r w:rsidRPr="00FB0968">
        <w:t>Manager (</w:t>
      </w:r>
      <w:r>
        <w:t>CPM</w:t>
      </w:r>
      <w:r w:rsidRPr="00FB0968">
        <w:t>).</w:t>
      </w:r>
    </w:p>
    <w:p w:rsidR="00A74F75" w:rsidRDefault="00A74F75" w:rsidP="00A74F75">
      <w:pPr>
        <w:widowControl w:val="0"/>
        <w:numPr>
          <w:ilvl w:val="12"/>
          <w:numId w:val="0"/>
        </w:numPr>
      </w:pPr>
    </w:p>
    <w:p w:rsidR="00A74F75" w:rsidRDefault="00A74F75" w:rsidP="00A74F75">
      <w:pPr>
        <w:widowControl w:val="0"/>
        <w:numPr>
          <w:ilvl w:val="12"/>
          <w:numId w:val="0"/>
        </w:numPr>
        <w:rPr>
          <w:rFonts w:cs="Arial"/>
          <w:lang w:val="en-US"/>
        </w:rPr>
      </w:pPr>
      <w:r>
        <w:rPr>
          <w:rFonts w:cs="Arial"/>
          <w:lang w:val="en-US"/>
        </w:rPr>
        <w:t xml:space="preserve">The CCA shall also submit to the relevant SSM the names of the </w:t>
      </w:r>
      <w:r w:rsidRPr="007A5F06">
        <w:rPr>
          <w:rFonts w:cs="Arial"/>
          <w:i/>
          <w:lang w:val="en-US"/>
        </w:rPr>
        <w:t>Contractors</w:t>
      </w:r>
      <w:r>
        <w:rPr>
          <w:rFonts w:cs="Arial"/>
          <w:lang w:val="en-US"/>
        </w:rPr>
        <w:t xml:space="preserve"> Representatives who will manage Task Orders on behalf of the </w:t>
      </w:r>
      <w:r w:rsidRPr="00E80157">
        <w:rPr>
          <w:rFonts w:cs="Arial"/>
          <w:i/>
          <w:lang w:val="en-US"/>
        </w:rPr>
        <w:t>Contractor</w:t>
      </w:r>
      <w:r>
        <w:rPr>
          <w:rFonts w:cs="Arial"/>
          <w:lang w:val="en-US"/>
        </w:rPr>
        <w:t>.</w:t>
      </w:r>
      <w:r w:rsidRPr="00E77A0F">
        <w:rPr>
          <w:rFonts w:cs="Arial"/>
          <w:lang w:val="en-US"/>
        </w:rPr>
        <w:t xml:space="preserve"> </w:t>
      </w:r>
      <w:r>
        <w:rPr>
          <w:rFonts w:cs="Arial"/>
          <w:lang w:val="en-US"/>
        </w:rPr>
        <w:t>This will allow</w:t>
      </w:r>
      <w:r w:rsidRPr="00E77A0F">
        <w:rPr>
          <w:rFonts w:cs="Arial"/>
          <w:lang w:val="en-US"/>
        </w:rPr>
        <w:t xml:space="preserve"> all the actions required to manage a Task Order to be carried out by the </w:t>
      </w:r>
      <w:r>
        <w:rPr>
          <w:rFonts w:cs="Arial"/>
          <w:i/>
          <w:lang w:val="en-US"/>
        </w:rPr>
        <w:t>Contractor</w:t>
      </w:r>
      <w:r w:rsidRPr="00547CAA">
        <w:rPr>
          <w:rFonts w:cs="Arial"/>
          <w:i/>
          <w:lang w:val="en-US"/>
        </w:rPr>
        <w:t>s</w:t>
      </w:r>
      <w:r>
        <w:rPr>
          <w:rFonts w:cs="Arial"/>
          <w:lang w:val="en-US"/>
        </w:rPr>
        <w:t xml:space="preserve"> </w:t>
      </w:r>
      <w:r w:rsidRPr="00E77A0F">
        <w:rPr>
          <w:rFonts w:cs="Arial"/>
          <w:lang w:val="en-US"/>
        </w:rPr>
        <w:t xml:space="preserve">representative who is responsible for the execution of the proposed work, subject to that representative carrying out the Task Order action within the delegation of his line appointment, and subject to him carrying out that action within the parameters laid down by the </w:t>
      </w:r>
      <w:r>
        <w:rPr>
          <w:rFonts w:cs="Arial"/>
          <w:lang w:val="en-US"/>
        </w:rPr>
        <w:t xml:space="preserve">CPM </w:t>
      </w:r>
      <w:r w:rsidRPr="00E77A0F">
        <w:rPr>
          <w:rFonts w:cs="Arial"/>
          <w:lang w:val="en-US"/>
        </w:rPr>
        <w:t xml:space="preserve">of </w:t>
      </w:r>
      <w:r>
        <w:rPr>
          <w:rFonts w:cs="Arial"/>
          <w:lang w:val="en-US"/>
        </w:rPr>
        <w:t>that Site, and the CCA</w:t>
      </w:r>
      <w:r w:rsidRPr="00E77A0F">
        <w:rPr>
          <w:rFonts w:cs="Arial"/>
          <w:lang w:val="en-US"/>
        </w:rPr>
        <w:t xml:space="preserve">. These representatives of the </w:t>
      </w:r>
      <w:r>
        <w:rPr>
          <w:rFonts w:cs="Arial"/>
          <w:i/>
          <w:lang w:val="en-US"/>
        </w:rPr>
        <w:t>Contracto</w:t>
      </w:r>
      <w:r w:rsidRPr="00547CAA">
        <w:rPr>
          <w:rFonts w:cs="Arial"/>
          <w:i/>
          <w:lang w:val="en-US"/>
        </w:rPr>
        <w:t>r</w:t>
      </w:r>
      <w:r w:rsidRPr="00E77A0F">
        <w:rPr>
          <w:rFonts w:cs="Arial"/>
          <w:lang w:val="en-US"/>
        </w:rPr>
        <w:t xml:space="preserve"> will be referred to as the </w:t>
      </w:r>
      <w:r>
        <w:rPr>
          <w:rFonts w:cs="Arial"/>
          <w:i/>
          <w:iCs/>
          <w:lang w:val="en-US"/>
        </w:rPr>
        <w:t>Contractors</w:t>
      </w:r>
      <w:r w:rsidRPr="00E77A0F">
        <w:rPr>
          <w:rFonts w:cs="Arial"/>
          <w:lang w:val="en-US"/>
        </w:rPr>
        <w:t xml:space="preserve"> Task </w:t>
      </w:r>
      <w:r>
        <w:rPr>
          <w:rFonts w:cs="Arial"/>
          <w:lang w:val="en-US"/>
        </w:rPr>
        <w:t>O</w:t>
      </w:r>
      <w:r w:rsidRPr="00E77A0F">
        <w:rPr>
          <w:rFonts w:cs="Arial"/>
          <w:lang w:val="en-US"/>
        </w:rPr>
        <w:t>rder Manager (</w:t>
      </w:r>
      <w:r>
        <w:rPr>
          <w:rFonts w:cs="Arial"/>
          <w:lang w:val="en-US"/>
        </w:rPr>
        <w:t>C</w:t>
      </w:r>
      <w:r w:rsidRPr="00E77A0F">
        <w:rPr>
          <w:rFonts w:cs="Arial"/>
          <w:lang w:val="en-US"/>
        </w:rPr>
        <w:t>TOM)</w:t>
      </w:r>
      <w:r>
        <w:rPr>
          <w:rFonts w:cs="Arial"/>
          <w:lang w:val="en-US"/>
        </w:rPr>
        <w:t>.</w:t>
      </w:r>
      <w:r w:rsidRPr="00E77A0F">
        <w:rPr>
          <w:rFonts w:cs="Arial"/>
          <w:lang w:val="en-US"/>
        </w:rPr>
        <w:t xml:space="preserve"> The Task Orders are to be signed by the </w:t>
      </w:r>
      <w:r>
        <w:rPr>
          <w:rFonts w:cs="Arial"/>
          <w:lang w:val="en-US"/>
        </w:rPr>
        <w:t xml:space="preserve">CTOM, except for the page of the Task </w:t>
      </w:r>
      <w:r>
        <w:rPr>
          <w:rFonts w:cs="Arial"/>
          <w:lang w:val="en-US"/>
        </w:rPr>
        <w:lastRenderedPageBreak/>
        <w:t>Order which contains the Price of the Task Order, which page shall be signed by the correct delegate of</w:t>
      </w:r>
      <w:r w:rsidRPr="00E77A0F">
        <w:rPr>
          <w:rFonts w:cs="Arial"/>
          <w:lang w:val="en-US"/>
        </w:rPr>
        <w:t xml:space="preserve"> the </w:t>
      </w:r>
      <w:r>
        <w:rPr>
          <w:rFonts w:cs="Arial"/>
          <w:i/>
          <w:lang w:val="en-US"/>
        </w:rPr>
        <w:t>Contractors</w:t>
      </w:r>
      <w:r w:rsidRPr="00E77A0F">
        <w:rPr>
          <w:rFonts w:cs="Arial"/>
          <w:lang w:val="en-US"/>
        </w:rPr>
        <w:t xml:space="preserve"> delegation of authority</w:t>
      </w:r>
      <w:r>
        <w:rPr>
          <w:rFonts w:cs="Arial"/>
          <w:lang w:val="en-US"/>
        </w:rPr>
        <w:t>, unless this delegate is the relevant CTOM, in which case he may also sign the page of the Task Order which contains the Price of the Task Order</w:t>
      </w:r>
      <w:r w:rsidRPr="00E77A0F">
        <w:rPr>
          <w:rFonts w:cs="Arial"/>
          <w:lang w:val="en-US"/>
        </w:rPr>
        <w:t>.</w:t>
      </w:r>
      <w:r>
        <w:rPr>
          <w:rFonts w:cs="Arial"/>
          <w:lang w:val="en-US"/>
        </w:rPr>
        <w:t xml:space="preserve"> </w:t>
      </w:r>
      <w:r w:rsidRPr="00E77A0F">
        <w:rPr>
          <w:rFonts w:cs="Arial"/>
          <w:lang w:val="en-US"/>
        </w:rPr>
        <w:t xml:space="preserve">The </w:t>
      </w:r>
      <w:r>
        <w:rPr>
          <w:rFonts w:cs="Arial"/>
          <w:lang w:val="en-US"/>
        </w:rPr>
        <w:t xml:space="preserve">CPM </w:t>
      </w:r>
      <w:r w:rsidRPr="00E77A0F">
        <w:rPr>
          <w:rFonts w:cs="Arial"/>
          <w:lang w:val="en-US"/>
        </w:rPr>
        <w:t>will however remain responsible for the overall running of the contract on th</w:t>
      </w:r>
      <w:r>
        <w:rPr>
          <w:rFonts w:cs="Arial"/>
          <w:lang w:val="en-US"/>
        </w:rPr>
        <w:t>at</w:t>
      </w:r>
      <w:r w:rsidRPr="00E77A0F">
        <w:rPr>
          <w:rFonts w:cs="Arial"/>
          <w:lang w:val="en-US"/>
        </w:rPr>
        <w:t xml:space="preserve"> site. The </w:t>
      </w:r>
      <w:r w:rsidRPr="009579BD">
        <w:rPr>
          <w:rFonts w:cs="Arial"/>
          <w:i/>
          <w:lang w:val="en-US"/>
        </w:rPr>
        <w:t>Contractors</w:t>
      </w:r>
      <w:r w:rsidRPr="00E77A0F">
        <w:rPr>
          <w:rFonts w:cs="Arial"/>
          <w:lang w:val="en-US"/>
        </w:rPr>
        <w:t xml:space="preserve"> task order Manager will ensure that the correctly delegated person in terms of </w:t>
      </w:r>
      <w:r>
        <w:rPr>
          <w:rFonts w:cs="Arial"/>
          <w:lang w:val="en-US"/>
        </w:rPr>
        <w:t>Contractor’s</w:t>
      </w:r>
      <w:r w:rsidRPr="00E77A0F">
        <w:rPr>
          <w:rFonts w:cs="Arial"/>
          <w:lang w:val="en-US"/>
        </w:rPr>
        <w:t xml:space="preserve"> Delegation of Authority </w:t>
      </w:r>
      <w:r>
        <w:rPr>
          <w:rFonts w:cs="Arial"/>
          <w:lang w:val="en-US"/>
        </w:rPr>
        <w:t xml:space="preserve">T-65 standard </w:t>
      </w:r>
      <w:r w:rsidRPr="00E77A0F">
        <w:rPr>
          <w:rFonts w:cs="Arial"/>
          <w:lang w:val="en-US"/>
        </w:rPr>
        <w:t xml:space="preserve">countersigns </w:t>
      </w:r>
      <w:r>
        <w:rPr>
          <w:rFonts w:cs="Arial"/>
          <w:lang w:val="en-US"/>
        </w:rPr>
        <w:t>that page of the Task Order which contains the Price of the Task Order</w:t>
      </w:r>
      <w:r w:rsidRPr="00E77A0F">
        <w:rPr>
          <w:rFonts w:cs="Arial"/>
          <w:lang w:val="en-US"/>
        </w:rPr>
        <w:t xml:space="preserve">. </w:t>
      </w:r>
    </w:p>
    <w:p w:rsidR="00A74F75" w:rsidRDefault="00A74F75" w:rsidP="00A74F75">
      <w:pPr>
        <w:widowControl w:val="0"/>
        <w:numPr>
          <w:ilvl w:val="12"/>
          <w:numId w:val="0"/>
        </w:numPr>
        <w:rPr>
          <w:rFonts w:cs="Arial"/>
          <w:lang w:val="en-US"/>
        </w:rPr>
      </w:pPr>
    </w:p>
    <w:p w:rsidR="00A74F75" w:rsidRPr="00FB0968" w:rsidRDefault="00A74F75" w:rsidP="000D38D0">
      <w:pPr>
        <w:pStyle w:val="Heading3"/>
        <w:numPr>
          <w:ilvl w:val="2"/>
          <w:numId w:val="19"/>
        </w:numPr>
        <w:jc w:val="both"/>
      </w:pPr>
      <w:bookmarkStart w:id="172" w:name="_Toc85847733"/>
      <w:bookmarkStart w:id="173" w:name="_Toc86542144"/>
      <w:bookmarkStart w:id="174" w:name="_Toc88827043"/>
      <w:r w:rsidRPr="00FB0968">
        <w:t>Steering committee</w:t>
      </w:r>
      <w:bookmarkEnd w:id="172"/>
      <w:bookmarkEnd w:id="173"/>
      <w:bookmarkEnd w:id="174"/>
    </w:p>
    <w:p w:rsidR="00A74F75" w:rsidRPr="00FB0968" w:rsidRDefault="00A74F75" w:rsidP="00A74F75">
      <w:pPr>
        <w:widowControl w:val="0"/>
        <w:numPr>
          <w:ilvl w:val="12"/>
          <w:numId w:val="0"/>
        </w:numPr>
        <w:rPr>
          <w:rFonts w:cs="Arial"/>
        </w:rPr>
      </w:pPr>
      <w:r w:rsidRPr="00FB0968">
        <w:rPr>
          <w:rFonts w:cs="Arial"/>
        </w:rPr>
        <w:t xml:space="preserve">The Parties shall appoint representatives to act on a steering committee for this contract.  The function of the steering committee shall be to </w:t>
      </w:r>
    </w:p>
    <w:p w:rsidR="00A74F75" w:rsidRPr="00FB0968" w:rsidRDefault="00A74F75" w:rsidP="00A74F75">
      <w:pPr>
        <w:widowControl w:val="0"/>
        <w:numPr>
          <w:ilvl w:val="12"/>
          <w:numId w:val="0"/>
        </w:numPr>
        <w:rPr>
          <w:rFonts w:cs="Arial"/>
        </w:rPr>
      </w:pPr>
    </w:p>
    <w:p w:rsidR="00A74F75" w:rsidRPr="00FB0968" w:rsidRDefault="00A74F75" w:rsidP="000D38D0">
      <w:pPr>
        <w:widowControl w:val="0"/>
        <w:numPr>
          <w:ilvl w:val="0"/>
          <w:numId w:val="8"/>
        </w:numPr>
        <w:jc w:val="both"/>
        <w:rPr>
          <w:rFonts w:cs="Arial"/>
        </w:rPr>
      </w:pPr>
      <w:r w:rsidRPr="00FB0968">
        <w:rPr>
          <w:rFonts w:cs="Arial"/>
        </w:rPr>
        <w:t xml:space="preserve">review the overall performance of this contract, </w:t>
      </w:r>
    </w:p>
    <w:p w:rsidR="00A74F75" w:rsidRPr="00FB0968" w:rsidRDefault="00A74F75" w:rsidP="000D38D0">
      <w:pPr>
        <w:widowControl w:val="0"/>
        <w:numPr>
          <w:ilvl w:val="0"/>
          <w:numId w:val="8"/>
        </w:numPr>
        <w:jc w:val="both"/>
        <w:rPr>
          <w:rFonts w:cs="Arial"/>
        </w:rPr>
      </w:pPr>
      <w:r w:rsidRPr="00FB0968">
        <w:rPr>
          <w:rFonts w:cs="Arial"/>
        </w:rPr>
        <w:t xml:space="preserve">perform the functions of the steering committee described elsewhere in this Service Information, and </w:t>
      </w:r>
    </w:p>
    <w:p w:rsidR="00A74F75" w:rsidRPr="00FB0968" w:rsidRDefault="00A74F75" w:rsidP="000D38D0">
      <w:pPr>
        <w:widowControl w:val="0"/>
        <w:numPr>
          <w:ilvl w:val="0"/>
          <w:numId w:val="8"/>
        </w:numPr>
        <w:jc w:val="both"/>
        <w:rPr>
          <w:rFonts w:cs="Arial"/>
        </w:rPr>
      </w:pPr>
      <w:r w:rsidRPr="00FB0968">
        <w:rPr>
          <w:rFonts w:cs="Arial"/>
        </w:rPr>
        <w:t xml:space="preserve">provide assistance and back up to persons designated by the Parties’ to perform actions on their behalf in terms of this contract. </w:t>
      </w:r>
    </w:p>
    <w:p w:rsidR="00A74F75" w:rsidRPr="00FB0968" w:rsidRDefault="00A74F75" w:rsidP="00A74F75">
      <w:pPr>
        <w:widowControl w:val="0"/>
        <w:rPr>
          <w:rFonts w:cs="Arial"/>
        </w:rPr>
      </w:pPr>
    </w:p>
    <w:p w:rsidR="00A74F75" w:rsidRPr="00FB0968" w:rsidRDefault="00A74F75" w:rsidP="00A74F75">
      <w:pPr>
        <w:widowControl w:val="0"/>
        <w:numPr>
          <w:ilvl w:val="12"/>
          <w:numId w:val="0"/>
        </w:numPr>
      </w:pPr>
      <w:r w:rsidRPr="00FB0968">
        <w:t>The steering committee shall comprise the following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A74F75" w:rsidRPr="00FB0968" w:rsidTr="008B2507">
        <w:tc>
          <w:tcPr>
            <w:tcW w:w="4927" w:type="dxa"/>
            <w:tcMar>
              <w:top w:w="85" w:type="dxa"/>
              <w:bottom w:w="85" w:type="dxa"/>
            </w:tcMar>
          </w:tcPr>
          <w:p w:rsidR="00A74F75" w:rsidRPr="00E16411" w:rsidRDefault="00A74F75" w:rsidP="008B2507">
            <w:pPr>
              <w:widowControl w:val="0"/>
              <w:numPr>
                <w:ilvl w:val="12"/>
                <w:numId w:val="0"/>
              </w:numPr>
              <w:rPr>
                <w:b/>
              </w:rPr>
            </w:pPr>
            <w:r w:rsidRPr="00E16411">
              <w:rPr>
                <w:b/>
              </w:rPr>
              <w:t>Steering Committee membership</w:t>
            </w:r>
          </w:p>
        </w:tc>
        <w:tc>
          <w:tcPr>
            <w:tcW w:w="4927" w:type="dxa"/>
            <w:tcMar>
              <w:top w:w="85" w:type="dxa"/>
              <w:bottom w:w="85" w:type="dxa"/>
            </w:tcMar>
          </w:tcPr>
          <w:p w:rsidR="00A74F75" w:rsidRPr="00E16411" w:rsidRDefault="00A74F75" w:rsidP="008B2507">
            <w:pPr>
              <w:widowControl w:val="0"/>
              <w:numPr>
                <w:ilvl w:val="12"/>
                <w:numId w:val="0"/>
              </w:numPr>
              <w:rPr>
                <w:b/>
              </w:rPr>
            </w:pPr>
            <w:r w:rsidRPr="00E16411">
              <w:rPr>
                <w:b/>
              </w:rPr>
              <w:t>Role undertaken by:</w:t>
            </w:r>
          </w:p>
        </w:tc>
      </w:tr>
      <w:tr w:rsidR="00A74F75" w:rsidRPr="00AA1E38" w:rsidTr="008B2507">
        <w:tc>
          <w:tcPr>
            <w:tcW w:w="4927" w:type="dxa"/>
            <w:tcMar>
              <w:top w:w="85" w:type="dxa"/>
              <w:bottom w:w="85" w:type="dxa"/>
            </w:tcMar>
          </w:tcPr>
          <w:p w:rsidR="00A74F75" w:rsidRPr="00AA1E38" w:rsidRDefault="00A74F75" w:rsidP="008B2507">
            <w:pPr>
              <w:widowControl w:val="0"/>
              <w:numPr>
                <w:ilvl w:val="12"/>
                <w:numId w:val="0"/>
              </w:numPr>
            </w:pPr>
            <w:r w:rsidRPr="00AA1E38">
              <w:t>2 senior representatives, one from each Party</w:t>
            </w:r>
          </w:p>
        </w:tc>
        <w:tc>
          <w:tcPr>
            <w:tcW w:w="4927" w:type="dxa"/>
            <w:tcMar>
              <w:top w:w="85" w:type="dxa"/>
              <w:bottom w:w="85" w:type="dxa"/>
            </w:tcMar>
          </w:tcPr>
          <w:p w:rsidR="00A74F75" w:rsidRPr="00AA1E38" w:rsidRDefault="00A74F75" w:rsidP="008B2507">
            <w:pPr>
              <w:widowControl w:val="0"/>
              <w:numPr>
                <w:ilvl w:val="12"/>
                <w:numId w:val="0"/>
              </w:numPr>
            </w:pPr>
            <w:r w:rsidRPr="00AA1E38">
              <w:t xml:space="preserve">One of the </w:t>
            </w:r>
            <w:r w:rsidRPr="00AA1E38">
              <w:rPr>
                <w:i/>
              </w:rPr>
              <w:t>Employer’s</w:t>
            </w:r>
            <w:r w:rsidRPr="00AA1E38">
              <w:t xml:space="preserve"> Senior General Managers and the </w:t>
            </w:r>
            <w:r w:rsidRPr="00AA1E38">
              <w:rPr>
                <w:i/>
              </w:rPr>
              <w:t>Contractor’s</w:t>
            </w:r>
            <w:r w:rsidRPr="00AA1E38">
              <w:t xml:space="preserve"> </w:t>
            </w:r>
            <w:r>
              <w:t>Product Group Manager</w:t>
            </w:r>
          </w:p>
        </w:tc>
      </w:tr>
      <w:tr w:rsidR="00A74F75" w:rsidRPr="00AA1E38" w:rsidTr="008B2507">
        <w:tc>
          <w:tcPr>
            <w:tcW w:w="4927" w:type="dxa"/>
            <w:tcMar>
              <w:top w:w="85" w:type="dxa"/>
              <w:bottom w:w="85" w:type="dxa"/>
            </w:tcMar>
          </w:tcPr>
          <w:p w:rsidR="00A74F75" w:rsidRPr="00AA1E38" w:rsidRDefault="00A74F75" w:rsidP="008B2507">
            <w:pPr>
              <w:widowControl w:val="0"/>
              <w:numPr>
                <w:ilvl w:val="12"/>
                <w:numId w:val="0"/>
              </w:numPr>
            </w:pPr>
            <w:r w:rsidRPr="00AA1E38">
              <w:t>2 contract administrators, one from each Party</w:t>
            </w:r>
          </w:p>
        </w:tc>
        <w:tc>
          <w:tcPr>
            <w:tcW w:w="4927" w:type="dxa"/>
            <w:tcMar>
              <w:top w:w="85" w:type="dxa"/>
              <w:bottom w:w="85" w:type="dxa"/>
            </w:tcMar>
          </w:tcPr>
          <w:p w:rsidR="00A74F75" w:rsidRPr="00AA1E38" w:rsidRDefault="00A74F75" w:rsidP="008B2507">
            <w:pPr>
              <w:widowControl w:val="0"/>
              <w:numPr>
                <w:ilvl w:val="12"/>
                <w:numId w:val="0"/>
              </w:numPr>
            </w:pPr>
            <w:r w:rsidRPr="00AA1E38">
              <w:t xml:space="preserve">The </w:t>
            </w:r>
            <w:r w:rsidRPr="00AA1E38">
              <w:rPr>
                <w:i/>
              </w:rPr>
              <w:t>Service Manager</w:t>
            </w:r>
            <w:r w:rsidRPr="00AA1E38">
              <w:t xml:space="preserve"> and the CCA</w:t>
            </w:r>
          </w:p>
        </w:tc>
      </w:tr>
      <w:tr w:rsidR="00A74F75" w:rsidRPr="00AA1E38" w:rsidTr="008B2507">
        <w:tc>
          <w:tcPr>
            <w:tcW w:w="4927" w:type="dxa"/>
            <w:tcMar>
              <w:top w:w="85" w:type="dxa"/>
              <w:bottom w:w="85" w:type="dxa"/>
            </w:tcMar>
          </w:tcPr>
          <w:p w:rsidR="00A74F75" w:rsidRPr="00AA1E38" w:rsidRDefault="00A74F75" w:rsidP="008B2507">
            <w:pPr>
              <w:widowControl w:val="0"/>
              <w:numPr>
                <w:ilvl w:val="12"/>
                <w:numId w:val="0"/>
              </w:numPr>
            </w:pPr>
            <w:r w:rsidRPr="00AA1E38">
              <w:t>2 financial representatives, one from each Party</w:t>
            </w:r>
          </w:p>
        </w:tc>
        <w:tc>
          <w:tcPr>
            <w:tcW w:w="4927" w:type="dxa"/>
            <w:tcMar>
              <w:top w:w="85" w:type="dxa"/>
              <w:bottom w:w="85" w:type="dxa"/>
            </w:tcMar>
          </w:tcPr>
          <w:p w:rsidR="00A74F75" w:rsidRPr="00AA1E38" w:rsidRDefault="00A74F75" w:rsidP="008B2507">
            <w:pPr>
              <w:widowControl w:val="0"/>
              <w:numPr>
                <w:ilvl w:val="12"/>
                <w:numId w:val="0"/>
              </w:numPr>
            </w:pPr>
            <w:r w:rsidRPr="00AA1E38">
              <w:t>Appointed by the senior representatives</w:t>
            </w:r>
          </w:p>
        </w:tc>
      </w:tr>
      <w:tr w:rsidR="00A74F75" w:rsidRPr="00AA1E38" w:rsidTr="008B2507">
        <w:tc>
          <w:tcPr>
            <w:tcW w:w="4927" w:type="dxa"/>
            <w:tcMar>
              <w:top w:w="85" w:type="dxa"/>
              <w:bottom w:w="85" w:type="dxa"/>
            </w:tcMar>
          </w:tcPr>
          <w:p w:rsidR="00A74F75" w:rsidRPr="00AA1E38" w:rsidRDefault="00A74F75" w:rsidP="008B2507">
            <w:pPr>
              <w:widowControl w:val="0"/>
              <w:numPr>
                <w:ilvl w:val="12"/>
                <w:numId w:val="0"/>
              </w:numPr>
            </w:pPr>
            <w:r w:rsidRPr="00AA1E38">
              <w:t>2 contract negotiators, one from each Party</w:t>
            </w:r>
          </w:p>
        </w:tc>
        <w:tc>
          <w:tcPr>
            <w:tcW w:w="4927" w:type="dxa"/>
            <w:tcMar>
              <w:top w:w="85" w:type="dxa"/>
              <w:bottom w:w="85" w:type="dxa"/>
            </w:tcMar>
          </w:tcPr>
          <w:p w:rsidR="00A74F75" w:rsidRPr="00AA1E38" w:rsidRDefault="00A74F75" w:rsidP="008B2507">
            <w:pPr>
              <w:widowControl w:val="0"/>
              <w:numPr>
                <w:ilvl w:val="12"/>
                <w:numId w:val="0"/>
              </w:numPr>
            </w:pPr>
            <w:r w:rsidRPr="00AA1E38">
              <w:t>Appointed by the senior representatives</w:t>
            </w:r>
          </w:p>
        </w:tc>
      </w:tr>
    </w:tbl>
    <w:p w:rsidR="00A74F75" w:rsidRPr="00AA1E38" w:rsidRDefault="00A74F75" w:rsidP="00A74F75">
      <w:pPr>
        <w:widowControl w:val="0"/>
        <w:tabs>
          <w:tab w:val="clear" w:pos="357"/>
          <w:tab w:val="left" w:pos="0"/>
        </w:tabs>
      </w:pPr>
    </w:p>
    <w:p w:rsidR="00A74F75" w:rsidRDefault="00A74F75" w:rsidP="00A74F75">
      <w:pPr>
        <w:widowControl w:val="0"/>
        <w:tabs>
          <w:tab w:val="clear" w:pos="357"/>
          <w:tab w:val="left" w:pos="0"/>
        </w:tabs>
      </w:pPr>
      <w:r>
        <w:t>At the start date of the Contract, the</w:t>
      </w:r>
      <w:r w:rsidRPr="001B5F58">
        <w:t xml:space="preserve"> Steercom </w:t>
      </w:r>
      <w:r>
        <w:t>appointees are as follows:</w:t>
      </w:r>
    </w:p>
    <w:p w:rsidR="00A74F75" w:rsidRPr="001B5F58" w:rsidRDefault="00A74F75" w:rsidP="00A74F75">
      <w:pPr>
        <w:widowControl w:val="0"/>
        <w:rPr>
          <w:lang w:val="en-US"/>
        </w:rPr>
      </w:pPr>
    </w:p>
    <w:p w:rsidR="00A74F75" w:rsidRPr="00DC7AFA" w:rsidRDefault="00A74F75" w:rsidP="000D38D0">
      <w:pPr>
        <w:widowControl w:val="0"/>
        <w:numPr>
          <w:ilvl w:val="0"/>
          <w:numId w:val="22"/>
        </w:numPr>
        <w:jc w:val="both"/>
        <w:rPr>
          <w:strike/>
          <w:lang w:val="en-US"/>
        </w:rPr>
      </w:pPr>
      <w:r w:rsidRPr="00DD7CCA">
        <w:rPr>
          <w:i/>
        </w:rPr>
        <w:t>Employer</w:t>
      </w:r>
      <w:r w:rsidRPr="00DD7CCA">
        <w:t xml:space="preserve">s Senior Representative </w:t>
      </w:r>
    </w:p>
    <w:p w:rsidR="00A74F75" w:rsidRPr="00DD7CCA" w:rsidRDefault="00A74F75" w:rsidP="000D38D0">
      <w:pPr>
        <w:widowControl w:val="0"/>
        <w:numPr>
          <w:ilvl w:val="0"/>
          <w:numId w:val="22"/>
        </w:numPr>
        <w:jc w:val="both"/>
        <w:rPr>
          <w:lang w:val="en-US"/>
        </w:rPr>
      </w:pPr>
      <w:r w:rsidRPr="00DD7CCA">
        <w:rPr>
          <w:i/>
        </w:rPr>
        <w:t>Contractor</w:t>
      </w:r>
      <w:r w:rsidRPr="00DD7CCA">
        <w:t xml:space="preserve">s Senior Representative </w:t>
      </w:r>
    </w:p>
    <w:p w:rsidR="00A74F75" w:rsidRPr="00DD7CCA" w:rsidRDefault="00A74F75" w:rsidP="000D38D0">
      <w:pPr>
        <w:widowControl w:val="0"/>
        <w:numPr>
          <w:ilvl w:val="0"/>
          <w:numId w:val="22"/>
        </w:numPr>
        <w:jc w:val="both"/>
        <w:rPr>
          <w:lang w:val="en-US"/>
        </w:rPr>
      </w:pPr>
      <w:r w:rsidRPr="00DD7CCA">
        <w:rPr>
          <w:i/>
        </w:rPr>
        <w:t>Employer</w:t>
      </w:r>
      <w:r w:rsidRPr="00DD7CCA">
        <w:t>s Financial Representative</w:t>
      </w:r>
      <w:r>
        <w:t xml:space="preserve"> </w:t>
      </w:r>
    </w:p>
    <w:p w:rsidR="00A74F75" w:rsidRPr="0083242E" w:rsidRDefault="00A74F75" w:rsidP="000D38D0">
      <w:pPr>
        <w:widowControl w:val="0"/>
        <w:numPr>
          <w:ilvl w:val="0"/>
          <w:numId w:val="22"/>
        </w:numPr>
        <w:jc w:val="both"/>
        <w:rPr>
          <w:lang w:val="en-US"/>
        </w:rPr>
      </w:pPr>
      <w:r w:rsidRPr="0083242E">
        <w:rPr>
          <w:i/>
          <w:lang w:val="en-US"/>
        </w:rPr>
        <w:t>Contractors</w:t>
      </w:r>
      <w:r w:rsidRPr="0083242E">
        <w:rPr>
          <w:lang w:val="en-US"/>
        </w:rPr>
        <w:t xml:space="preserve"> Financial Representative </w:t>
      </w:r>
      <w:r w:rsidRPr="0083242E">
        <w:rPr>
          <w:i/>
          <w:lang w:val="en-US"/>
        </w:rPr>
        <w:t>Employers</w:t>
      </w:r>
      <w:r w:rsidRPr="0083242E">
        <w:rPr>
          <w:lang w:val="en-US"/>
        </w:rPr>
        <w:t xml:space="preserve"> Negotiator </w:t>
      </w:r>
    </w:p>
    <w:p w:rsidR="00A74F75" w:rsidRPr="00DD7CCA" w:rsidRDefault="00A74F75" w:rsidP="000D38D0">
      <w:pPr>
        <w:widowControl w:val="0"/>
        <w:numPr>
          <w:ilvl w:val="0"/>
          <w:numId w:val="22"/>
        </w:numPr>
        <w:jc w:val="both"/>
        <w:rPr>
          <w:lang w:val="en-US"/>
        </w:rPr>
      </w:pPr>
      <w:r w:rsidRPr="00414EA8">
        <w:rPr>
          <w:i/>
          <w:lang w:val="en-US"/>
        </w:rPr>
        <w:t>Contractors</w:t>
      </w:r>
      <w:r w:rsidRPr="00414EA8">
        <w:rPr>
          <w:lang w:val="en-US"/>
        </w:rPr>
        <w:t xml:space="preserve"> Negotiator </w:t>
      </w:r>
    </w:p>
    <w:p w:rsidR="00A74F75" w:rsidRPr="00DD7CCA" w:rsidRDefault="00A74F75" w:rsidP="000D38D0">
      <w:pPr>
        <w:widowControl w:val="0"/>
        <w:numPr>
          <w:ilvl w:val="0"/>
          <w:numId w:val="22"/>
        </w:numPr>
        <w:jc w:val="both"/>
        <w:rPr>
          <w:lang w:val="en-US"/>
        </w:rPr>
      </w:pPr>
      <w:r w:rsidRPr="00414EA8">
        <w:rPr>
          <w:i/>
          <w:lang w:val="en-US"/>
        </w:rPr>
        <w:t>Employers</w:t>
      </w:r>
      <w:r w:rsidRPr="00414EA8">
        <w:rPr>
          <w:lang w:val="en-US"/>
        </w:rPr>
        <w:t xml:space="preserve"> Service Manager </w:t>
      </w:r>
    </w:p>
    <w:p w:rsidR="00A74F75" w:rsidRPr="00DD7CCA" w:rsidRDefault="00A74F75" w:rsidP="000D38D0">
      <w:pPr>
        <w:widowControl w:val="0"/>
        <w:numPr>
          <w:ilvl w:val="0"/>
          <w:numId w:val="22"/>
        </w:numPr>
        <w:jc w:val="both"/>
        <w:rPr>
          <w:lang w:val="en-US"/>
        </w:rPr>
      </w:pPr>
      <w:r w:rsidRPr="00414EA8">
        <w:rPr>
          <w:i/>
          <w:lang w:val="en-US"/>
        </w:rPr>
        <w:t>Contractors</w:t>
      </w:r>
      <w:r w:rsidRPr="00414EA8">
        <w:rPr>
          <w:lang w:val="en-US"/>
        </w:rPr>
        <w:t xml:space="preserve"> Administrator </w:t>
      </w:r>
    </w:p>
    <w:p w:rsidR="00A74F75" w:rsidRDefault="00A74F75" w:rsidP="00A74F75">
      <w:pPr>
        <w:widowControl w:val="0"/>
        <w:numPr>
          <w:ilvl w:val="12"/>
          <w:numId w:val="0"/>
        </w:numPr>
      </w:pPr>
    </w:p>
    <w:p w:rsidR="00A74F75" w:rsidRDefault="00A74F75" w:rsidP="00A74F75">
      <w:pPr>
        <w:widowControl w:val="0"/>
        <w:numPr>
          <w:ilvl w:val="12"/>
          <w:numId w:val="0"/>
        </w:numPr>
      </w:pPr>
      <w:r>
        <w:t>Should either party decide to change the individuals appointed to these positions during the duration of the Contract, such changes will be presented to the Steering Committee, and once agreed at the Steering Committee meeting, such changes will be recorded in the relevant decision log.</w:t>
      </w:r>
    </w:p>
    <w:p w:rsidR="00A74F75" w:rsidRDefault="00A74F75" w:rsidP="00A74F75">
      <w:pPr>
        <w:widowControl w:val="0"/>
        <w:numPr>
          <w:ilvl w:val="12"/>
          <w:numId w:val="0"/>
        </w:numPr>
      </w:pPr>
    </w:p>
    <w:p w:rsidR="00A74F75" w:rsidRPr="00FB0968" w:rsidRDefault="00A74F75" w:rsidP="00A74F75">
      <w:pPr>
        <w:widowControl w:val="0"/>
        <w:numPr>
          <w:ilvl w:val="12"/>
          <w:numId w:val="0"/>
        </w:numPr>
      </w:pPr>
      <w:r w:rsidRPr="00FB0968">
        <w:t xml:space="preserve">Each </w:t>
      </w:r>
      <w:r>
        <w:t>s</w:t>
      </w:r>
      <w:r w:rsidRPr="00FB0968">
        <w:t xml:space="preserve">enior </w:t>
      </w:r>
      <w:r>
        <w:t>r</w:t>
      </w:r>
      <w:r w:rsidRPr="00FB0968">
        <w:t>epresentative may second others to the committee for a specific need with the acceptance of the other senior representative.</w:t>
      </w:r>
    </w:p>
    <w:p w:rsidR="00A74F75" w:rsidRPr="00FB0968" w:rsidRDefault="00A74F75" w:rsidP="00A74F75">
      <w:pPr>
        <w:widowControl w:val="0"/>
        <w:numPr>
          <w:ilvl w:val="12"/>
          <w:numId w:val="0"/>
        </w:numPr>
      </w:pPr>
      <w:r w:rsidRPr="00FB0968">
        <w:t xml:space="preserve">One of the senior representatives shall act as chairman of the steering committee for </w:t>
      </w:r>
      <w:r>
        <w:t>12 months</w:t>
      </w:r>
      <w:r w:rsidRPr="00FB0968">
        <w:t xml:space="preserve">, passing the function to the other senior representative </w:t>
      </w:r>
      <w:r>
        <w:t>if required.</w:t>
      </w:r>
      <w:r w:rsidRPr="00FB0968">
        <w:t xml:space="preserve"> The secretarial function shall be carried out by the contract administrator from the same Party as the Chairman and will change in phase with the change of Chairman. </w:t>
      </w:r>
    </w:p>
    <w:p w:rsidR="00A74F75" w:rsidRPr="00FB0968" w:rsidRDefault="00A74F75" w:rsidP="00A74F75">
      <w:pPr>
        <w:widowControl w:val="0"/>
        <w:numPr>
          <w:ilvl w:val="12"/>
          <w:numId w:val="0"/>
        </w:numPr>
      </w:pPr>
    </w:p>
    <w:p w:rsidR="00A74F75" w:rsidRPr="00FB0968" w:rsidRDefault="00A74F75" w:rsidP="00A74F75">
      <w:pPr>
        <w:widowControl w:val="0"/>
        <w:numPr>
          <w:ilvl w:val="12"/>
          <w:numId w:val="0"/>
        </w:numPr>
      </w:pPr>
      <w:r w:rsidRPr="00FB0968">
        <w:t xml:space="preserve">Each Party </w:t>
      </w:r>
      <w:r>
        <w:t xml:space="preserve">shall </w:t>
      </w:r>
      <w:r w:rsidRPr="00FB0968">
        <w:t>bear its own costs arising from the role and functions of the steering committee.</w:t>
      </w:r>
    </w:p>
    <w:p w:rsidR="00A74F75" w:rsidRPr="00FB0968" w:rsidRDefault="00A74F75" w:rsidP="000D38D0">
      <w:pPr>
        <w:pStyle w:val="Heading3"/>
        <w:numPr>
          <w:ilvl w:val="2"/>
          <w:numId w:val="19"/>
        </w:numPr>
        <w:jc w:val="both"/>
      </w:pPr>
      <w:bookmarkStart w:id="175" w:name="_Toc88827044"/>
      <w:r w:rsidRPr="00FB0968">
        <w:t xml:space="preserve">The </w:t>
      </w:r>
      <w:r>
        <w:t>S</w:t>
      </w:r>
      <w:r w:rsidRPr="00FB0968">
        <w:t xml:space="preserve">trategic </w:t>
      </w:r>
      <w:bookmarkEnd w:id="175"/>
      <w:r>
        <w:t>T</w:t>
      </w:r>
      <w:r w:rsidRPr="00FB0968">
        <w:t>eam</w:t>
      </w:r>
    </w:p>
    <w:p w:rsidR="00A74F75" w:rsidRPr="00FB0968" w:rsidRDefault="00A74F75" w:rsidP="00A74F75">
      <w:pPr>
        <w:widowControl w:val="0"/>
        <w:numPr>
          <w:ilvl w:val="12"/>
          <w:numId w:val="0"/>
        </w:numPr>
      </w:pPr>
      <w:r w:rsidRPr="00FB0968">
        <w:t xml:space="preserve">The two senior representatives on the steering committee shall jointly perform the function of the strategic team described elsewhere in this contract. </w:t>
      </w:r>
    </w:p>
    <w:p w:rsidR="00A74F75" w:rsidRPr="00FB0968" w:rsidRDefault="00A74F75" w:rsidP="00A74F75">
      <w:pPr>
        <w:pStyle w:val="Heading3"/>
        <w:ind w:left="720"/>
        <w:rPr>
          <w:rFonts w:cs="Arial"/>
        </w:rPr>
      </w:pPr>
    </w:p>
    <w:p w:rsidR="00A74F75" w:rsidRPr="00FB0968" w:rsidRDefault="00A74F75" w:rsidP="000D38D0">
      <w:pPr>
        <w:pStyle w:val="Heading3"/>
        <w:numPr>
          <w:ilvl w:val="2"/>
          <w:numId w:val="19"/>
        </w:numPr>
        <w:jc w:val="both"/>
      </w:pPr>
      <w:r w:rsidRPr="00FB0968">
        <w:t>Manufacturer</w:t>
      </w:r>
    </w:p>
    <w:p w:rsidR="00A74F75" w:rsidRPr="00FB0968" w:rsidRDefault="00A74F75" w:rsidP="00A74F75">
      <w:pPr>
        <w:widowControl w:val="0"/>
        <w:numPr>
          <w:ilvl w:val="12"/>
          <w:numId w:val="0"/>
        </w:numPr>
        <w:rPr>
          <w:rFonts w:cs="Arial"/>
        </w:rPr>
      </w:pPr>
      <w:r w:rsidRPr="00FB0968">
        <w:rPr>
          <w:rFonts w:cs="Arial"/>
        </w:rPr>
        <w:t>For the purpose of this contract Manufacturer shall mean an organisation</w:t>
      </w:r>
    </w:p>
    <w:p w:rsidR="00A74F75" w:rsidRPr="00FB0968" w:rsidRDefault="00A74F75" w:rsidP="00A74F75">
      <w:pPr>
        <w:widowControl w:val="0"/>
        <w:numPr>
          <w:ilvl w:val="12"/>
          <w:numId w:val="0"/>
        </w:numPr>
        <w:rPr>
          <w:rFonts w:cs="Arial"/>
        </w:rPr>
      </w:pPr>
    </w:p>
    <w:p w:rsidR="00A74F75" w:rsidRPr="00FB0968" w:rsidRDefault="00A74F75" w:rsidP="00A74F75">
      <w:pPr>
        <w:pStyle w:val="ListBullet"/>
        <w:ind w:left="357" w:hanging="357"/>
        <w:jc w:val="both"/>
      </w:pPr>
      <w:r w:rsidRPr="00FB0968">
        <w:t xml:space="preserve">that supplied the original or presently installed power distribution facility (the Affected Property), or </w:t>
      </w:r>
    </w:p>
    <w:p w:rsidR="00A74F75" w:rsidRPr="00FB0968" w:rsidRDefault="00A74F75" w:rsidP="000D38D0">
      <w:pPr>
        <w:widowControl w:val="0"/>
        <w:numPr>
          <w:ilvl w:val="0"/>
          <w:numId w:val="8"/>
        </w:numPr>
        <w:jc w:val="both"/>
        <w:rPr>
          <w:rFonts w:cs="Arial"/>
        </w:rPr>
      </w:pPr>
      <w:r w:rsidRPr="00FB0968">
        <w:rPr>
          <w:rFonts w:cs="Arial"/>
        </w:rPr>
        <w:t>which is capable of providing the relevant services or equipment similar to and capable of equal or better performance than that provided by the original supplier or as presently installed.</w:t>
      </w:r>
    </w:p>
    <w:p w:rsidR="00A74F75" w:rsidRPr="00FB0968" w:rsidRDefault="00A74F75" w:rsidP="00A74F75">
      <w:pPr>
        <w:rPr>
          <w:color w:val="000000"/>
        </w:rPr>
      </w:pPr>
      <w:bookmarkStart w:id="176" w:name="_Toc88827047"/>
    </w:p>
    <w:p w:rsidR="00A74F75" w:rsidRPr="00FB0968" w:rsidRDefault="00A74F75" w:rsidP="000D38D0">
      <w:pPr>
        <w:pStyle w:val="Heading2"/>
        <w:numPr>
          <w:ilvl w:val="1"/>
          <w:numId w:val="19"/>
        </w:numPr>
        <w:tabs>
          <w:tab w:val="clear" w:pos="357"/>
        </w:tabs>
        <w:spacing w:before="120" w:after="120"/>
      </w:pPr>
      <w:bookmarkStart w:id="177" w:name="_Ref85596721"/>
      <w:bookmarkStart w:id="178" w:name="_Toc85847735"/>
      <w:bookmarkStart w:id="179" w:name="_Toc86542147"/>
      <w:bookmarkStart w:id="180" w:name="_Toc88827048"/>
      <w:bookmarkStart w:id="181" w:name="_Toc103393489"/>
      <w:bookmarkStart w:id="182" w:name="_Toc103395052"/>
      <w:bookmarkStart w:id="183" w:name="_Toc103400614"/>
      <w:bookmarkStart w:id="184" w:name="_Toc106546964"/>
      <w:bookmarkStart w:id="185" w:name="_Toc106547728"/>
      <w:bookmarkStart w:id="186" w:name="_Toc106547934"/>
      <w:bookmarkStart w:id="187" w:name="_Toc107068467"/>
      <w:bookmarkStart w:id="188" w:name="_Toc107118696"/>
      <w:bookmarkStart w:id="189" w:name="_Toc107119181"/>
      <w:bookmarkStart w:id="190" w:name="_Toc107119616"/>
      <w:bookmarkStart w:id="191" w:name="_Toc107120922"/>
      <w:bookmarkStart w:id="192" w:name="_Toc107192877"/>
      <w:bookmarkStart w:id="193" w:name="_Toc107193269"/>
      <w:bookmarkStart w:id="194" w:name="_Toc107193452"/>
      <w:bookmarkStart w:id="195" w:name="_Toc107193698"/>
      <w:bookmarkStart w:id="196" w:name="_Toc107193842"/>
      <w:bookmarkStart w:id="197" w:name="_Toc107194049"/>
      <w:bookmarkStart w:id="198" w:name="_Toc107194494"/>
      <w:bookmarkStart w:id="199" w:name="_Toc55305811"/>
      <w:bookmarkEnd w:id="176"/>
      <w:r w:rsidRPr="00FB0968">
        <w:t>Allocation of work</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A74F75" w:rsidRPr="00FB0968" w:rsidRDefault="00A74F75" w:rsidP="000D38D0">
      <w:pPr>
        <w:pStyle w:val="Heading3"/>
        <w:numPr>
          <w:ilvl w:val="2"/>
          <w:numId w:val="19"/>
        </w:numPr>
        <w:jc w:val="both"/>
      </w:pPr>
      <w:bookmarkStart w:id="200" w:name="_Toc86542148"/>
      <w:bookmarkStart w:id="201" w:name="_Toc88827049"/>
      <w:bookmarkStart w:id="202" w:name="_Ref85167869"/>
      <w:bookmarkStart w:id="203" w:name="_Toc85847736"/>
      <w:r w:rsidRPr="00FB0968">
        <w:t xml:space="preserve">Using the </w:t>
      </w:r>
      <w:r w:rsidRPr="00FB0968">
        <w:rPr>
          <w:i/>
        </w:rPr>
        <w:t>Contractor</w:t>
      </w:r>
      <w:r w:rsidRPr="00FB0968">
        <w:t xml:space="preserve"> as a strategic or preferred supplier</w:t>
      </w:r>
      <w:bookmarkEnd w:id="200"/>
      <w:bookmarkEnd w:id="201"/>
    </w:p>
    <w:bookmarkEnd w:id="202"/>
    <w:bookmarkEnd w:id="203"/>
    <w:p w:rsidR="00A74F75" w:rsidRPr="00FB0968" w:rsidRDefault="00A74F75" w:rsidP="00A74F75">
      <w:r w:rsidRPr="00FB0968">
        <w:t xml:space="preserve">The </w:t>
      </w:r>
      <w:r w:rsidRPr="00FB0968">
        <w:rPr>
          <w:i/>
        </w:rPr>
        <w:t>Contractor</w:t>
      </w:r>
      <w:r w:rsidRPr="00FB0968">
        <w:t xml:space="preserve"> shall have the obligation or right to carry out all work listed in App</w:t>
      </w:r>
      <w:r>
        <w:t>endix 1</w:t>
      </w:r>
      <w:r w:rsidRPr="00FB0968">
        <w:t>.</w:t>
      </w:r>
    </w:p>
    <w:p w:rsidR="00A74F75" w:rsidRPr="00FB0968" w:rsidRDefault="00A74F75" w:rsidP="00A74F75"/>
    <w:p w:rsidR="00A74F75" w:rsidRPr="00FB0968" w:rsidRDefault="00A74F75" w:rsidP="00A74F75">
      <w:r w:rsidRPr="00FB0968">
        <w:t xml:space="preserve">In this case a Manufacturer may be a Subcontractor and in terms of the subcontract which the </w:t>
      </w:r>
      <w:r w:rsidRPr="00FB0968">
        <w:rPr>
          <w:i/>
        </w:rPr>
        <w:t>Contractor</w:t>
      </w:r>
      <w:r w:rsidRPr="00FB0968">
        <w:t xml:space="preserve"> has with the Manufacturer, the Manufacturer shall report directly to the </w:t>
      </w:r>
      <w:r w:rsidRPr="00FB0968">
        <w:rPr>
          <w:i/>
        </w:rPr>
        <w:t>Contractor</w:t>
      </w:r>
      <w:r w:rsidRPr="00FB0968">
        <w:t xml:space="preserve"> with recommendations and reporting done via the </w:t>
      </w:r>
      <w:r w:rsidRPr="00FB0968">
        <w:rPr>
          <w:i/>
        </w:rPr>
        <w:t>Contractor</w:t>
      </w:r>
      <w:r w:rsidRPr="00FB0968">
        <w:t>’s Engineering Department.</w:t>
      </w:r>
    </w:p>
    <w:p w:rsidR="00A74F75" w:rsidRPr="00FB0968" w:rsidRDefault="00A74F75" w:rsidP="00A74F75"/>
    <w:p w:rsidR="00A74F75" w:rsidRPr="00FB0968" w:rsidRDefault="00A74F75" w:rsidP="00A74F75">
      <w:r w:rsidRPr="00FB0968">
        <w:t xml:space="preserve">The </w:t>
      </w:r>
      <w:r w:rsidRPr="00FB0968">
        <w:rPr>
          <w:i/>
        </w:rPr>
        <w:t>Contractor</w:t>
      </w:r>
      <w:r w:rsidRPr="00FB0968">
        <w:t xml:space="preserve"> shall implement the necessary subcontract with the Manufacturer, which shall include provisions for skills and technology transfer to the </w:t>
      </w:r>
      <w:r w:rsidRPr="00FB0968">
        <w:rPr>
          <w:i/>
        </w:rPr>
        <w:t>Contractor</w:t>
      </w:r>
      <w:r w:rsidRPr="00FB0968">
        <w:t xml:space="preserve"> and the </w:t>
      </w:r>
      <w:r w:rsidRPr="00FB0968">
        <w:rPr>
          <w:i/>
        </w:rPr>
        <w:t>Employer</w:t>
      </w:r>
      <w:r w:rsidRPr="00FB0968">
        <w:t>.</w:t>
      </w:r>
    </w:p>
    <w:p w:rsidR="00A74F75" w:rsidRPr="00FB0968" w:rsidRDefault="00A74F75" w:rsidP="00A74F75"/>
    <w:p w:rsidR="00A74F75" w:rsidRPr="00FB0968" w:rsidRDefault="00A74F75" w:rsidP="00A74F75">
      <w:r w:rsidRPr="00FB0968">
        <w:t xml:space="preserve">However the </w:t>
      </w:r>
      <w:r w:rsidRPr="00FB0968">
        <w:rPr>
          <w:i/>
        </w:rPr>
        <w:t>Employer</w:t>
      </w:r>
      <w:r w:rsidRPr="00FB0968">
        <w:t xml:space="preserve"> may still contract directly with a Manufacturer of his choice for engineering support and quality assurance services associated with such work.</w:t>
      </w:r>
    </w:p>
    <w:p w:rsidR="00A74F75" w:rsidRPr="00FB0968" w:rsidRDefault="00A74F75" w:rsidP="00A74F75"/>
    <w:p w:rsidR="00A74F75" w:rsidRPr="00FB0968" w:rsidRDefault="00A74F75" w:rsidP="00A74F75">
      <w:r w:rsidRPr="00FB0968">
        <w:t xml:space="preserve">Notwithstanding </w:t>
      </w:r>
      <w:r>
        <w:t xml:space="preserve">the </w:t>
      </w:r>
      <w:r w:rsidRPr="00FB0968">
        <w:t>serv</w:t>
      </w:r>
      <w:r>
        <w:t>ices listed in Appendix 1,</w:t>
      </w:r>
      <w:r w:rsidRPr="00FB0968">
        <w:t xml:space="preserve"> this obligation and right </w:t>
      </w:r>
      <w:r>
        <w:t xml:space="preserve">which the </w:t>
      </w:r>
      <w:r w:rsidRPr="00574BF8">
        <w:rPr>
          <w:i/>
        </w:rPr>
        <w:t>Contractor</w:t>
      </w:r>
      <w:r>
        <w:t xml:space="preserve"> has </w:t>
      </w:r>
      <w:r w:rsidRPr="00FB0968">
        <w:t xml:space="preserve">does not extend to services </w:t>
      </w:r>
      <w:r>
        <w:t xml:space="preserve">carried out in terms of a contract between the </w:t>
      </w:r>
      <w:r w:rsidRPr="00500A8E">
        <w:rPr>
          <w:i/>
        </w:rPr>
        <w:t>Employer</w:t>
      </w:r>
      <w:r>
        <w:t xml:space="preserve"> and o</w:t>
      </w:r>
      <w:r w:rsidRPr="00FB0968">
        <w:t>thers</w:t>
      </w:r>
      <w:r>
        <w:t xml:space="preserve"> existing at the Contract Date</w:t>
      </w:r>
      <w:r w:rsidRPr="00FB0968">
        <w:t xml:space="preserve">. </w:t>
      </w:r>
      <w:r>
        <w:t xml:space="preserve"> </w:t>
      </w:r>
      <w:r w:rsidRPr="00FB0968">
        <w:t>In this case, the services m</w:t>
      </w:r>
      <w:r>
        <w:t>ay</w:t>
      </w:r>
      <w:r w:rsidRPr="00FB0968">
        <w:t xml:space="preserve"> continue </w:t>
      </w:r>
      <w:r>
        <w:t xml:space="preserve">to be provided by others </w:t>
      </w:r>
      <w:r w:rsidRPr="00FB0968">
        <w:t xml:space="preserve">until the end of the current contract with </w:t>
      </w:r>
      <w:r>
        <w:t>them</w:t>
      </w:r>
      <w:r w:rsidRPr="00FB0968">
        <w:t>, a</w:t>
      </w:r>
      <w:r>
        <w:t xml:space="preserve">fter </w:t>
      </w:r>
      <w:r w:rsidRPr="00FB0968">
        <w:t>which time</w:t>
      </w:r>
      <w:r>
        <w:t xml:space="preserve"> such services shall be provided by the </w:t>
      </w:r>
      <w:r w:rsidRPr="00574BF8">
        <w:rPr>
          <w:i/>
        </w:rPr>
        <w:t>Contractor</w:t>
      </w:r>
      <w:r>
        <w:t xml:space="preserve"> in terms of this contract</w:t>
      </w:r>
      <w:r w:rsidRPr="00FB0968">
        <w:t xml:space="preserve">.  If the service is to continue </w:t>
      </w:r>
      <w:r>
        <w:t>to be provided by</w:t>
      </w:r>
      <w:r w:rsidRPr="00FB0968">
        <w:t xml:space="preserve"> others, the</w:t>
      </w:r>
      <w:r>
        <w:t xml:space="preserve"> </w:t>
      </w:r>
      <w:r w:rsidRPr="00500A8E">
        <w:rPr>
          <w:i/>
        </w:rPr>
        <w:t>Employer</w:t>
      </w:r>
      <w:r>
        <w:t xml:space="preserve"> shall justify this in terms of C</w:t>
      </w:r>
      <w:r w:rsidRPr="00FB0968">
        <w:t>lause 2.2.2</w:t>
      </w:r>
      <w:r>
        <w:t xml:space="preserve"> below.</w:t>
      </w:r>
    </w:p>
    <w:p w:rsidR="00A74F75" w:rsidRPr="00FB0968" w:rsidRDefault="00A74F75" w:rsidP="00A74F75"/>
    <w:p w:rsidR="00A74F75" w:rsidRPr="00FB0968" w:rsidRDefault="00A74F75" w:rsidP="00A74F75"/>
    <w:p w:rsidR="00A74F75" w:rsidRPr="00CD4B5F" w:rsidRDefault="00A74F75" w:rsidP="000D38D0">
      <w:pPr>
        <w:pStyle w:val="Heading3"/>
        <w:numPr>
          <w:ilvl w:val="2"/>
          <w:numId w:val="19"/>
        </w:numPr>
        <w:jc w:val="both"/>
      </w:pPr>
      <w:bookmarkStart w:id="204" w:name="_Toc86542149"/>
      <w:bookmarkStart w:id="205" w:name="_Toc88827050"/>
      <w:r w:rsidRPr="00CD4B5F">
        <w:rPr>
          <w:i/>
        </w:rPr>
        <w:t>Employer</w:t>
      </w:r>
      <w:r w:rsidRPr="00CD4B5F">
        <w:t>’s right to contract with others</w:t>
      </w:r>
      <w:bookmarkEnd w:id="204"/>
      <w:bookmarkEnd w:id="205"/>
    </w:p>
    <w:p w:rsidR="00A74F75" w:rsidRPr="00CD4B5F" w:rsidRDefault="00A74F75" w:rsidP="00A74F75">
      <w:r w:rsidRPr="00CD4B5F">
        <w:t xml:space="preserve">The </w:t>
      </w:r>
      <w:r w:rsidRPr="00CD4B5F">
        <w:rPr>
          <w:i/>
        </w:rPr>
        <w:t>Employer</w:t>
      </w:r>
      <w:r w:rsidRPr="00CD4B5F">
        <w:t xml:space="preserve"> may, due to special circumstances including but not limited to when the </w:t>
      </w:r>
      <w:r w:rsidRPr="00CD4B5F">
        <w:rPr>
          <w:i/>
        </w:rPr>
        <w:t>Employer</w:t>
      </w:r>
      <w:r w:rsidRPr="00CD4B5F">
        <w:t xml:space="preserve"> considers that the </w:t>
      </w:r>
      <w:r w:rsidRPr="00CD4B5F">
        <w:rPr>
          <w:i/>
        </w:rPr>
        <w:t>Contractor</w:t>
      </w:r>
      <w:r w:rsidRPr="00CD4B5F">
        <w:t xml:space="preserve"> does not have the capability to adequately perform the work</w:t>
      </w:r>
    </w:p>
    <w:p w:rsidR="00A74F75" w:rsidRPr="00CD4B5F" w:rsidRDefault="00A74F75" w:rsidP="00A74F75"/>
    <w:p w:rsidR="00A74F75" w:rsidRPr="00CD4B5F" w:rsidRDefault="00A74F75" w:rsidP="00A74F75">
      <w:pPr>
        <w:pStyle w:val="ListBullet"/>
        <w:ind w:left="357" w:hanging="357"/>
        <w:jc w:val="both"/>
      </w:pPr>
      <w:r w:rsidRPr="00CD4B5F">
        <w:t xml:space="preserve">contract directly with a Manufacturer stipulating that the Manufacturer employs the </w:t>
      </w:r>
      <w:r w:rsidRPr="00CD4B5F">
        <w:rPr>
          <w:i/>
        </w:rPr>
        <w:t>Contractor</w:t>
      </w:r>
      <w:r w:rsidRPr="00CD4B5F">
        <w:t xml:space="preserve"> as a domestic subcontractor,</w:t>
      </w:r>
    </w:p>
    <w:p w:rsidR="00A74F75" w:rsidRPr="00CD4B5F" w:rsidRDefault="00A74F75" w:rsidP="00A74F75">
      <w:pPr>
        <w:pStyle w:val="ListBullet"/>
        <w:ind w:left="357" w:hanging="357"/>
        <w:jc w:val="both"/>
      </w:pPr>
      <w:r w:rsidRPr="00CD4B5F">
        <w:t xml:space="preserve">require that the </w:t>
      </w:r>
      <w:r w:rsidRPr="00CD4B5F">
        <w:rPr>
          <w:i/>
        </w:rPr>
        <w:t>Contractor</w:t>
      </w:r>
      <w:r w:rsidRPr="00CD4B5F">
        <w:t xml:space="preserve"> employs a Manufacturer as a Subcontractor for work in this contract, or</w:t>
      </w:r>
    </w:p>
    <w:p w:rsidR="00A74F75" w:rsidRPr="00CD4B5F" w:rsidRDefault="00A74F75" w:rsidP="00A74F75">
      <w:pPr>
        <w:pStyle w:val="ListBullet"/>
        <w:ind w:left="357" w:hanging="357"/>
        <w:jc w:val="both"/>
      </w:pPr>
      <w:r w:rsidRPr="00CD4B5F">
        <w:t>contract directly with a Manufacturer</w:t>
      </w:r>
    </w:p>
    <w:p w:rsidR="00A74F75" w:rsidRPr="00CD4B5F" w:rsidRDefault="00A74F75" w:rsidP="00A74F75">
      <w:pPr>
        <w:pStyle w:val="ListBullet"/>
        <w:numPr>
          <w:ilvl w:val="0"/>
          <w:numId w:val="0"/>
        </w:numPr>
      </w:pPr>
    </w:p>
    <w:p w:rsidR="00A74F75" w:rsidRPr="00EA48B4" w:rsidRDefault="00A74F75" w:rsidP="00A74F75">
      <w:r w:rsidRPr="00EA48B4">
        <w:t>for some of the services listed in Appendix 1.</w:t>
      </w:r>
    </w:p>
    <w:p w:rsidR="00A74F75" w:rsidRPr="00EA48B4" w:rsidRDefault="00A74F75" w:rsidP="00A74F75"/>
    <w:p w:rsidR="00A74F75" w:rsidRPr="00EA48B4" w:rsidRDefault="00A74F75" w:rsidP="00A74F75">
      <w:pPr>
        <w:rPr>
          <w:lang w:val="en-US"/>
        </w:rPr>
      </w:pPr>
      <w:r w:rsidRPr="00EA48B4">
        <w:t xml:space="preserve">The ETOM shall prepare a detailed justification of such special circumstances and why it is in the </w:t>
      </w:r>
      <w:r w:rsidRPr="00EA48B4">
        <w:rPr>
          <w:i/>
          <w:iCs/>
        </w:rPr>
        <w:t>Employer</w:t>
      </w:r>
      <w:r w:rsidRPr="00EA48B4">
        <w:t xml:space="preserve">’s best interests to undertake the recommended actions, and after approval of his line authority, this justification will be forwarded to the </w:t>
      </w:r>
      <w:r w:rsidRPr="00EA48B4">
        <w:rPr>
          <w:i/>
          <w:iCs/>
        </w:rPr>
        <w:t>Employer</w:t>
      </w:r>
      <w:r w:rsidRPr="00EA48B4">
        <w:t xml:space="preserve">’s relevant Senior General Manager for consideration. If the </w:t>
      </w:r>
      <w:r w:rsidRPr="00EA48B4">
        <w:rPr>
          <w:i/>
          <w:iCs/>
        </w:rPr>
        <w:t xml:space="preserve">Employer’ </w:t>
      </w:r>
      <w:r w:rsidRPr="00EA48B4">
        <w:t xml:space="preserve">Senior General Manager accepts the justification, he will engage the </w:t>
      </w:r>
      <w:r w:rsidRPr="00EA48B4">
        <w:rPr>
          <w:i/>
        </w:rPr>
        <w:t>Contractor</w:t>
      </w:r>
      <w:r w:rsidRPr="00EA48B4">
        <w:t xml:space="preserve">’s </w:t>
      </w:r>
      <w:r>
        <w:t>Chief Executive Officer</w:t>
      </w:r>
      <w:r w:rsidRPr="00EA48B4">
        <w:t>, and after consideration and agreement at this level, a decision will be given to the ETOM and CTOM in writing. This decision will be implemented by the ETOM and CTOM. Until this decision is given, no action shall be taken to breach any clause within this contract.</w:t>
      </w:r>
      <w:r w:rsidRPr="00EA48B4">
        <w:rPr>
          <w:lang w:val="en-US"/>
        </w:rPr>
        <w:t xml:space="preserve"> </w:t>
      </w:r>
    </w:p>
    <w:p w:rsidR="00A74F75" w:rsidRPr="00EA48B4" w:rsidRDefault="00A74F75" w:rsidP="00A74F75"/>
    <w:p w:rsidR="00A74F75" w:rsidRPr="00FB0968" w:rsidRDefault="00A74F75" w:rsidP="00A74F75">
      <w:pPr>
        <w:pStyle w:val="Heading2"/>
        <w:ind w:left="576"/>
      </w:pPr>
    </w:p>
    <w:p w:rsidR="00A74F75" w:rsidRPr="00FB0968" w:rsidRDefault="00A74F75" w:rsidP="000D38D0">
      <w:pPr>
        <w:pStyle w:val="Heading2"/>
        <w:numPr>
          <w:ilvl w:val="1"/>
          <w:numId w:val="19"/>
        </w:numPr>
        <w:tabs>
          <w:tab w:val="clear" w:pos="357"/>
        </w:tabs>
        <w:spacing w:before="120" w:after="120"/>
      </w:pPr>
      <w:bookmarkStart w:id="206" w:name="_Toc88827054"/>
      <w:bookmarkStart w:id="207" w:name="_Toc103393490"/>
      <w:bookmarkStart w:id="208" w:name="_Toc103395053"/>
      <w:bookmarkStart w:id="209" w:name="_Toc103400615"/>
      <w:bookmarkStart w:id="210" w:name="_Toc106546965"/>
      <w:bookmarkStart w:id="211" w:name="_Toc106547729"/>
      <w:bookmarkStart w:id="212" w:name="_Toc106547935"/>
      <w:bookmarkStart w:id="213" w:name="_Toc107068468"/>
      <w:bookmarkStart w:id="214" w:name="_Toc107118697"/>
      <w:bookmarkStart w:id="215" w:name="_Toc107119182"/>
      <w:bookmarkStart w:id="216" w:name="_Toc107119617"/>
      <w:bookmarkStart w:id="217" w:name="_Toc107120923"/>
      <w:bookmarkStart w:id="218" w:name="_Toc107192878"/>
      <w:bookmarkStart w:id="219" w:name="_Toc107193270"/>
      <w:bookmarkStart w:id="220" w:name="_Toc107193453"/>
      <w:bookmarkStart w:id="221" w:name="_Toc107193699"/>
      <w:bookmarkStart w:id="222" w:name="_Toc107193843"/>
      <w:bookmarkStart w:id="223" w:name="_Toc107194050"/>
      <w:bookmarkStart w:id="224" w:name="_Toc107194495"/>
      <w:r w:rsidRPr="00FB0968">
        <w:t>M</w:t>
      </w:r>
      <w:r w:rsidRPr="005D3F12">
        <w:t>eetings and reporting</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A74F75" w:rsidRPr="00FB0968" w:rsidRDefault="00A74F75" w:rsidP="000D38D0">
      <w:pPr>
        <w:pStyle w:val="Heading3"/>
        <w:numPr>
          <w:ilvl w:val="2"/>
          <w:numId w:val="19"/>
        </w:numPr>
        <w:jc w:val="both"/>
      </w:pPr>
      <w:bookmarkStart w:id="225" w:name="_Toc85847741"/>
      <w:bookmarkStart w:id="226" w:name="_Toc86542154"/>
      <w:bookmarkStart w:id="227" w:name="_Toc88827055"/>
      <w:r w:rsidRPr="00FB0968">
        <w:t>Steering committee</w:t>
      </w:r>
      <w:bookmarkEnd w:id="225"/>
      <w:bookmarkEnd w:id="226"/>
      <w:bookmarkEnd w:id="227"/>
    </w:p>
    <w:p w:rsidR="00A74F75" w:rsidRPr="00FB0968" w:rsidRDefault="00A74F75" w:rsidP="00A74F75">
      <w:r w:rsidRPr="00FB0968">
        <w:t xml:space="preserve">The current chairman of the steering committee shall arrange meetings of the steering committee to take place in </w:t>
      </w:r>
      <w:r>
        <w:t>January and June of each year</w:t>
      </w:r>
      <w:r w:rsidRPr="00FB0968">
        <w:t>, or more frequently as either of the senior representatives may decide.  The chairman provides an agenda with his notification of the meeting and also arranges a suitable venue, other facilities and refreshments.</w:t>
      </w:r>
    </w:p>
    <w:p w:rsidR="00A74F75" w:rsidRPr="00FB0968" w:rsidRDefault="00A74F75" w:rsidP="00A74F75"/>
    <w:p w:rsidR="00A74F75" w:rsidRDefault="00A74F75" w:rsidP="00A74F75">
      <w:r w:rsidRPr="00FB0968">
        <w:lastRenderedPageBreak/>
        <w:t xml:space="preserve">A quorum for the meeting shall be the two senior representatives, the two contract administrators and the two financial representatives or their delegates.  Failure to reach a quorum will require that the meeting be cancelled and re arranged for a new date.  </w:t>
      </w:r>
    </w:p>
    <w:p w:rsidR="00A74F75" w:rsidRDefault="00A74F75" w:rsidP="00A74F75"/>
    <w:p w:rsidR="00A74F75" w:rsidRDefault="00A74F75" w:rsidP="00A74F75">
      <w:r w:rsidRPr="00FB0968">
        <w:t>At each meeting those who attend co-operate in reviewing as a minimum:</w:t>
      </w:r>
      <w:r>
        <w:t xml:space="preserve"> </w:t>
      </w:r>
    </w:p>
    <w:p w:rsidR="00A74F75" w:rsidRDefault="00A74F75" w:rsidP="00A74F75"/>
    <w:p w:rsidR="00A74F75" w:rsidRDefault="00A74F75" w:rsidP="00A74F75"/>
    <w:p w:rsidR="00A74F75" w:rsidRDefault="00A74F75" w:rsidP="00A74F75">
      <w:r>
        <w:br w:type="page"/>
      </w:r>
    </w:p>
    <w:p w:rsidR="00A74F75" w:rsidRDefault="00A74F75" w:rsidP="00A74F75"/>
    <w:p w:rsidR="00A74F75" w:rsidRPr="0056003A" w:rsidRDefault="00A74F75" w:rsidP="00A74F75">
      <w:pPr>
        <w:spacing w:before="60" w:after="60"/>
        <w:rPr>
          <w:color w:val="548DD4"/>
          <w:szCs w:val="22"/>
        </w:rPr>
      </w:pPr>
      <w:r>
        <w:rPr>
          <w:rFonts w:cs="Arial"/>
          <w:b/>
          <w:bCs/>
          <w:lang w:val="en-US"/>
        </w:rPr>
        <w:t>Date:</w:t>
      </w:r>
      <w:r>
        <w:rPr>
          <w:rFonts w:cs="Arial"/>
          <w:b/>
          <w:bCs/>
          <w:lang w:val="en-US"/>
        </w:rPr>
        <w:tab/>
      </w:r>
      <w:r>
        <w:rPr>
          <w:rFonts w:cs="Arial"/>
          <w:b/>
          <w:bCs/>
          <w:lang w:val="en-US"/>
        </w:rPr>
        <w:tab/>
      </w:r>
      <w:r w:rsidRPr="0056003A">
        <w:rPr>
          <w:color w:val="548DD4"/>
          <w:szCs w:val="22"/>
        </w:rPr>
        <w:t>Insert Date of Meeting</w:t>
      </w:r>
    </w:p>
    <w:p w:rsidR="00A74F75" w:rsidRPr="0056003A" w:rsidRDefault="00A74F75" w:rsidP="00A74F75">
      <w:pPr>
        <w:spacing w:before="60" w:after="60"/>
        <w:rPr>
          <w:rFonts w:cs="Arial"/>
          <w:bCs/>
          <w:color w:val="548DD4"/>
          <w:lang w:val="en-US"/>
        </w:rPr>
      </w:pPr>
      <w:r w:rsidRPr="0056003A">
        <w:rPr>
          <w:b/>
          <w:color w:val="000000"/>
          <w:szCs w:val="22"/>
        </w:rPr>
        <w:t>Division:</w:t>
      </w:r>
      <w:r w:rsidRPr="0056003A">
        <w:rPr>
          <w:color w:val="548DD4"/>
          <w:szCs w:val="22"/>
        </w:rPr>
        <w:tab/>
        <w:t>Insert Division here</w:t>
      </w:r>
    </w:p>
    <w:p w:rsidR="00A74F75" w:rsidRPr="0056003A" w:rsidRDefault="00A74F75" w:rsidP="00A74F75">
      <w:pPr>
        <w:spacing w:before="60" w:after="60"/>
        <w:rPr>
          <w:color w:val="548DD4"/>
          <w:szCs w:val="22"/>
        </w:rPr>
      </w:pPr>
      <w:r w:rsidRPr="00CC4E89">
        <w:rPr>
          <w:rFonts w:cs="Arial"/>
          <w:b/>
          <w:bCs/>
          <w:color w:val="0D0D0D"/>
          <w:lang w:val="en-US"/>
        </w:rPr>
        <w:t>Serial No.:</w:t>
      </w:r>
      <w:r w:rsidRPr="00CC4E89">
        <w:rPr>
          <w:rFonts w:cs="Arial"/>
          <w:b/>
          <w:bCs/>
          <w:color w:val="0D0D0D"/>
          <w:lang w:val="en-US"/>
        </w:rPr>
        <w:tab/>
      </w:r>
      <w:r w:rsidRPr="0056003A">
        <w:rPr>
          <w:color w:val="548DD4"/>
          <w:szCs w:val="22"/>
        </w:rPr>
        <w:t>XX/YYYY (Meeting Number/Year)</w:t>
      </w:r>
    </w:p>
    <w:p w:rsidR="00A74F75" w:rsidRPr="0056003A" w:rsidRDefault="00A74F75" w:rsidP="00A74F75">
      <w:pPr>
        <w:spacing w:before="60" w:after="60"/>
        <w:rPr>
          <w:rFonts w:cs="Arial"/>
          <w:b/>
          <w:bCs/>
          <w:color w:val="548DD4"/>
          <w:lang w:val="en-US"/>
        </w:rPr>
      </w:pPr>
      <w:r w:rsidRPr="00CC4E89">
        <w:rPr>
          <w:rFonts w:cs="Arial"/>
          <w:b/>
          <w:bCs/>
          <w:color w:val="0D0D0D"/>
          <w:lang w:val="en-US"/>
        </w:rPr>
        <w:t>Chairperson:</w:t>
      </w:r>
      <w:r w:rsidRPr="00CC4E89">
        <w:rPr>
          <w:rFonts w:cs="Arial"/>
          <w:b/>
          <w:bCs/>
          <w:color w:val="0D0D0D"/>
          <w:lang w:val="en-US"/>
        </w:rPr>
        <w:tab/>
      </w:r>
      <w:r w:rsidRPr="0056003A">
        <w:rPr>
          <w:color w:val="548DD4"/>
          <w:szCs w:val="22"/>
        </w:rPr>
        <w:t>Insert Name of Chairperson</w:t>
      </w:r>
    </w:p>
    <w:p w:rsidR="00A74F75" w:rsidRPr="00D93313" w:rsidRDefault="00A74F75" w:rsidP="00A74F75">
      <w:pPr>
        <w:spacing w:before="60" w:after="60"/>
        <w:rPr>
          <w:rFonts w:cs="Arial"/>
          <w:bCs/>
          <w:color w:val="0070C0"/>
          <w:lang w:val="en-US"/>
        </w:rPr>
      </w:pPr>
      <w:r w:rsidRPr="00CC4E89">
        <w:rPr>
          <w:rFonts w:cs="Arial"/>
          <w:b/>
          <w:bCs/>
          <w:color w:val="0D0D0D"/>
          <w:lang w:val="en-US"/>
        </w:rPr>
        <w:t>Time:</w:t>
      </w:r>
      <w:r w:rsidRPr="00CC4E89">
        <w:rPr>
          <w:rFonts w:cs="Arial"/>
          <w:b/>
          <w:bCs/>
          <w:color w:val="0D0D0D"/>
          <w:lang w:val="en-US"/>
        </w:rPr>
        <w:tab/>
      </w:r>
      <w:r w:rsidRPr="00CC4E89">
        <w:rPr>
          <w:rFonts w:cs="Arial"/>
          <w:b/>
          <w:bCs/>
          <w:color w:val="0D0D0D"/>
          <w:lang w:val="en-US"/>
        </w:rPr>
        <w:tab/>
      </w:r>
      <w:r w:rsidRPr="0056003A">
        <w:rPr>
          <w:color w:val="548DD4"/>
          <w:szCs w:val="22"/>
        </w:rPr>
        <w:t>Insert Starting Time of Meeting 00H00</w:t>
      </w:r>
    </w:p>
    <w:p w:rsidR="00A74F75" w:rsidRPr="0056003A" w:rsidRDefault="00A74F75" w:rsidP="00A74F75">
      <w:pPr>
        <w:tabs>
          <w:tab w:val="left" w:pos="720"/>
          <w:tab w:val="left" w:pos="1440"/>
          <w:tab w:val="left" w:pos="2160"/>
          <w:tab w:val="left" w:pos="2880"/>
          <w:tab w:val="left" w:pos="3600"/>
          <w:tab w:val="left" w:pos="8610"/>
        </w:tabs>
        <w:spacing w:before="60" w:after="60"/>
        <w:rPr>
          <w:rFonts w:cs="Arial"/>
          <w:bCs/>
          <w:color w:val="548DD4"/>
          <w:lang w:val="en-US"/>
        </w:rPr>
      </w:pPr>
      <w:r w:rsidRPr="00CC4E89">
        <w:rPr>
          <w:rFonts w:cs="Arial"/>
          <w:b/>
          <w:bCs/>
          <w:color w:val="0D0D0D"/>
          <w:lang w:val="en-US"/>
        </w:rPr>
        <w:t>Venue:</w:t>
      </w:r>
      <w:r w:rsidRPr="00CC4E89">
        <w:rPr>
          <w:rFonts w:cs="Arial"/>
          <w:b/>
          <w:bCs/>
          <w:color w:val="0D0D0D"/>
          <w:lang w:val="en-US"/>
        </w:rPr>
        <w:tab/>
        <w:t xml:space="preserve"> </w:t>
      </w:r>
      <w:r w:rsidRPr="00CC4E89">
        <w:rPr>
          <w:rFonts w:cs="Arial"/>
          <w:b/>
          <w:bCs/>
          <w:color w:val="0D0D0D"/>
          <w:lang w:val="en-US"/>
        </w:rPr>
        <w:tab/>
      </w:r>
      <w:r w:rsidRPr="0056003A">
        <w:rPr>
          <w:color w:val="548DD4"/>
          <w:szCs w:val="22"/>
        </w:rPr>
        <w:t>Insert Venue of Meeting</w:t>
      </w:r>
    </w:p>
    <w:p w:rsidR="00A74F75" w:rsidRPr="0056003A" w:rsidRDefault="00A74F75" w:rsidP="00A74F75">
      <w:pPr>
        <w:spacing w:before="60" w:after="60"/>
        <w:rPr>
          <w:b/>
          <w:color w:val="548DD4"/>
          <w:lang w:val="en-US"/>
        </w:rPr>
      </w:pPr>
      <w:r w:rsidRPr="00CC4E89">
        <w:rPr>
          <w:rFonts w:cs="Arial"/>
          <w:b/>
          <w:bCs/>
          <w:color w:val="0D0D0D"/>
          <w:lang w:val="en-US"/>
        </w:rPr>
        <w:t>Purpose:</w:t>
      </w:r>
      <w:r w:rsidRPr="00CC4E89">
        <w:rPr>
          <w:rFonts w:cs="Arial"/>
          <w:b/>
          <w:bCs/>
          <w:color w:val="0D0D0D"/>
          <w:lang w:val="en-US"/>
        </w:rPr>
        <w:tab/>
      </w:r>
      <w:r w:rsidRPr="0056003A">
        <w:rPr>
          <w:color w:val="548DD4"/>
          <w:szCs w:val="22"/>
        </w:rPr>
        <w:t>Review th</w:t>
      </w:r>
      <w:r>
        <w:rPr>
          <w:color w:val="548DD4"/>
          <w:szCs w:val="22"/>
        </w:rPr>
        <w:t>is</w:t>
      </w:r>
      <w:r w:rsidRPr="0056003A">
        <w:rPr>
          <w:color w:val="548DD4"/>
          <w:szCs w:val="22"/>
        </w:rPr>
        <w:t xml:space="preserve"> contract between </w:t>
      </w:r>
      <w:r>
        <w:rPr>
          <w:color w:val="548DD4"/>
          <w:szCs w:val="22"/>
        </w:rPr>
        <w:t>Transmission</w:t>
      </w:r>
      <w:r w:rsidRPr="0056003A">
        <w:rPr>
          <w:color w:val="548DD4"/>
          <w:szCs w:val="22"/>
        </w:rPr>
        <w:t xml:space="preserve"> and </w:t>
      </w:r>
      <w:r>
        <w:rPr>
          <w:color w:val="548DD4"/>
          <w:szCs w:val="22"/>
        </w:rPr>
        <w:t>the Contractor</w:t>
      </w:r>
    </w:p>
    <w:p w:rsidR="00A74F75" w:rsidRPr="00CC4E89" w:rsidRDefault="00A74F75" w:rsidP="00A74F75">
      <w:pPr>
        <w:spacing w:before="120" w:after="120"/>
        <w:rPr>
          <w:b/>
          <w:color w:val="0D0D0D"/>
          <w:lang w:val="en-US"/>
        </w:rPr>
      </w:pPr>
    </w:p>
    <w:p w:rsidR="00A74F75" w:rsidRDefault="00A74F75" w:rsidP="00A74F75">
      <w:pPr>
        <w:tabs>
          <w:tab w:val="left" w:pos="709"/>
        </w:tabs>
        <w:ind w:left="709" w:hanging="709"/>
        <w:rPr>
          <w:i/>
          <w:color w:val="0D0D0D"/>
          <w:lang w:val="en-US"/>
        </w:rPr>
      </w:pPr>
      <w:r w:rsidRPr="00CC4E89">
        <w:rPr>
          <w:b/>
          <w:i/>
          <w:color w:val="0D0D0D"/>
          <w:lang w:val="en-US"/>
        </w:rPr>
        <w:t xml:space="preserve">NOTE: </w:t>
      </w:r>
      <w:r w:rsidRPr="00CC4E89">
        <w:rPr>
          <w:i/>
          <w:color w:val="0D0D0D"/>
          <w:lang w:val="en-US"/>
        </w:rPr>
        <w:t xml:space="preserve">Please change blue text into black and remove the text where </w:t>
      </w:r>
      <w:r w:rsidRPr="0056003A">
        <w:rPr>
          <w:i/>
          <w:color w:val="548DD4"/>
          <w:szCs w:val="22"/>
        </w:rPr>
        <w:t>explanation</w:t>
      </w:r>
      <w:r w:rsidRPr="00CC4E89">
        <w:rPr>
          <w:i/>
          <w:color w:val="0D0D0D"/>
          <w:lang w:val="en-US"/>
        </w:rPr>
        <w:t xml:space="preserve"> is no longer required.</w:t>
      </w:r>
    </w:p>
    <w:p w:rsidR="00A74F75" w:rsidRPr="00CE6E74" w:rsidRDefault="00A74F75" w:rsidP="00A74F75">
      <w:pPr>
        <w:tabs>
          <w:tab w:val="left" w:pos="709"/>
        </w:tabs>
        <w:spacing w:before="120" w:after="120"/>
        <w:ind w:left="709" w:hanging="709"/>
        <w:rPr>
          <w:color w:val="0D0D0D"/>
          <w:lang w:val="en-US"/>
        </w:rPr>
      </w:pPr>
    </w:p>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2108"/>
        <w:gridCol w:w="2428"/>
      </w:tblGrid>
      <w:tr w:rsidR="00A74F75" w:rsidRPr="00CE6E74" w:rsidTr="008B2507">
        <w:tc>
          <w:tcPr>
            <w:tcW w:w="5812" w:type="dxa"/>
            <w:shd w:val="pct5" w:color="auto" w:fill="auto"/>
            <w:vAlign w:val="center"/>
          </w:tcPr>
          <w:p w:rsidR="00A74F75" w:rsidRPr="00CE6E74" w:rsidRDefault="00A74F75" w:rsidP="008B2507">
            <w:pPr>
              <w:pStyle w:val="Heading1"/>
              <w:spacing w:before="60" w:after="60" w:line="240" w:lineRule="atLeast"/>
              <w:rPr>
                <w:sz w:val="20"/>
                <w:szCs w:val="20"/>
              </w:rPr>
            </w:pPr>
            <w:bookmarkStart w:id="228" w:name="_Toc55305812"/>
            <w:r w:rsidRPr="00CE6E74">
              <w:rPr>
                <w:sz w:val="20"/>
                <w:szCs w:val="20"/>
              </w:rPr>
              <w:t>Description</w:t>
            </w:r>
            <w:bookmarkEnd w:id="228"/>
          </w:p>
        </w:tc>
        <w:tc>
          <w:tcPr>
            <w:tcW w:w="2108" w:type="dxa"/>
            <w:shd w:val="pct5" w:color="auto" w:fill="auto"/>
            <w:vAlign w:val="center"/>
          </w:tcPr>
          <w:p w:rsidR="00A74F75" w:rsidRPr="001F0879" w:rsidRDefault="00A74F75" w:rsidP="008B2507">
            <w:pPr>
              <w:tabs>
                <w:tab w:val="left" w:pos="709"/>
              </w:tabs>
              <w:spacing w:before="60" w:after="60" w:line="240" w:lineRule="atLeast"/>
              <w:jc w:val="center"/>
              <w:rPr>
                <w:b/>
                <w:bCs/>
                <w:color w:val="0D0D0D"/>
                <w:lang w:val="en-US"/>
              </w:rPr>
            </w:pPr>
            <w:r w:rsidRPr="001F0879">
              <w:rPr>
                <w:b/>
                <w:bCs/>
                <w:color w:val="0D0D0D"/>
                <w:lang w:val="en-US"/>
              </w:rPr>
              <w:t>Time Allocated</w:t>
            </w:r>
          </w:p>
          <w:p w:rsidR="00A74F75" w:rsidRPr="001F0879" w:rsidRDefault="00A74F75" w:rsidP="008B2507">
            <w:pPr>
              <w:tabs>
                <w:tab w:val="left" w:pos="709"/>
              </w:tabs>
              <w:spacing w:before="60" w:after="60" w:line="240" w:lineRule="atLeast"/>
              <w:jc w:val="center"/>
              <w:rPr>
                <w:bCs/>
                <w:color w:val="0D0D0D"/>
                <w:lang w:val="en-US"/>
              </w:rPr>
            </w:pPr>
            <w:r w:rsidRPr="001F0879">
              <w:rPr>
                <w:bCs/>
                <w:color w:val="0D0D0D"/>
                <w:lang w:val="en-US"/>
              </w:rPr>
              <w:t>(Indicate allocated time for each item e.g. 09h00 – 09h10)</w:t>
            </w:r>
          </w:p>
        </w:tc>
        <w:tc>
          <w:tcPr>
            <w:tcW w:w="2428" w:type="dxa"/>
            <w:shd w:val="pct5" w:color="auto" w:fill="auto"/>
            <w:vAlign w:val="center"/>
          </w:tcPr>
          <w:p w:rsidR="00A74F75" w:rsidRPr="001F0879" w:rsidRDefault="00A74F75" w:rsidP="008B2507">
            <w:pPr>
              <w:tabs>
                <w:tab w:val="left" w:pos="709"/>
              </w:tabs>
              <w:spacing w:before="60" w:after="60" w:line="240" w:lineRule="atLeast"/>
              <w:jc w:val="center"/>
              <w:rPr>
                <w:b/>
                <w:bCs/>
                <w:color w:val="0D0D0D"/>
                <w:lang w:val="en-US"/>
              </w:rPr>
            </w:pPr>
            <w:r w:rsidRPr="001F0879">
              <w:rPr>
                <w:b/>
                <w:bCs/>
                <w:color w:val="0D0D0D"/>
                <w:lang w:val="en-US"/>
              </w:rPr>
              <w:t>Responsibility</w:t>
            </w:r>
          </w:p>
          <w:p w:rsidR="00A74F75" w:rsidRPr="001F0879" w:rsidRDefault="00A74F75" w:rsidP="008B2507">
            <w:pPr>
              <w:tabs>
                <w:tab w:val="left" w:pos="709"/>
              </w:tabs>
              <w:spacing w:before="60" w:after="60" w:line="240" w:lineRule="atLeast"/>
              <w:jc w:val="center"/>
              <w:rPr>
                <w:bCs/>
                <w:color w:val="0D0D0D"/>
                <w:lang w:val="en-US"/>
              </w:rPr>
            </w:pPr>
            <w:r w:rsidRPr="001F0879">
              <w:rPr>
                <w:bCs/>
                <w:color w:val="0D0D0D"/>
                <w:lang w:val="en-US"/>
              </w:rPr>
              <w:t>(Indicate the person responsible for leading the discussion or presenting the item)</w:t>
            </w:r>
          </w:p>
        </w:tc>
      </w:tr>
      <w:tr w:rsidR="00A74F75" w:rsidRPr="00CE6E74" w:rsidTr="008B2507">
        <w:tc>
          <w:tcPr>
            <w:tcW w:w="5812" w:type="dxa"/>
            <w:vAlign w:val="center"/>
          </w:tcPr>
          <w:p w:rsidR="00A74F75" w:rsidRPr="00CE6E74" w:rsidRDefault="00A74F75" w:rsidP="000D38D0">
            <w:pPr>
              <w:numPr>
                <w:ilvl w:val="0"/>
                <w:numId w:val="32"/>
              </w:numPr>
              <w:tabs>
                <w:tab w:val="clear" w:pos="357"/>
                <w:tab w:val="left" w:pos="318"/>
              </w:tabs>
              <w:spacing w:before="60" w:after="60" w:line="240" w:lineRule="atLeast"/>
              <w:ind w:left="318" w:hanging="318"/>
              <w:rPr>
                <w:lang w:val="en-US"/>
              </w:rPr>
            </w:pPr>
            <w:r w:rsidRPr="00CE6E74">
              <w:rPr>
                <w:lang w:val="en-US"/>
              </w:rPr>
              <w:t>Welcome,  Opening and Apologies</w:t>
            </w:r>
          </w:p>
        </w:tc>
        <w:tc>
          <w:tcPr>
            <w:tcW w:w="2108" w:type="dxa"/>
          </w:tcPr>
          <w:p w:rsidR="00A74F75" w:rsidRPr="0056003A" w:rsidRDefault="00A74F75" w:rsidP="008B2507">
            <w:pPr>
              <w:tabs>
                <w:tab w:val="left" w:pos="709"/>
              </w:tabs>
              <w:spacing w:before="60" w:after="60" w:line="240" w:lineRule="atLeast"/>
              <w:rPr>
                <w:color w:val="0D0D0D"/>
                <w:lang w:val="en-US"/>
              </w:rPr>
            </w:pPr>
          </w:p>
        </w:tc>
        <w:tc>
          <w:tcPr>
            <w:tcW w:w="2428" w:type="dxa"/>
          </w:tcPr>
          <w:p w:rsidR="00A74F75" w:rsidRPr="0056003A" w:rsidRDefault="00A74F75" w:rsidP="008B2507">
            <w:pPr>
              <w:tabs>
                <w:tab w:val="left" w:pos="709"/>
              </w:tabs>
              <w:spacing w:before="60" w:after="60" w:line="240" w:lineRule="atLeast"/>
              <w:rPr>
                <w:color w:val="0D0D0D"/>
                <w:lang w:val="en-US"/>
              </w:rPr>
            </w:pPr>
            <w:r w:rsidRPr="0056003A">
              <w:rPr>
                <w:color w:val="0D0D0D"/>
                <w:lang w:val="en-US"/>
              </w:rPr>
              <w:t>Chairperson</w:t>
            </w:r>
          </w:p>
        </w:tc>
      </w:tr>
      <w:tr w:rsidR="00A74F75" w:rsidRPr="00CE6E74" w:rsidTr="008B2507">
        <w:tc>
          <w:tcPr>
            <w:tcW w:w="5812" w:type="dxa"/>
            <w:vAlign w:val="center"/>
          </w:tcPr>
          <w:p w:rsidR="00A74F75" w:rsidRPr="00CE6E74" w:rsidRDefault="00A74F75" w:rsidP="000D38D0">
            <w:pPr>
              <w:numPr>
                <w:ilvl w:val="0"/>
                <w:numId w:val="32"/>
              </w:numPr>
              <w:tabs>
                <w:tab w:val="clear" w:pos="357"/>
                <w:tab w:val="left" w:pos="318"/>
              </w:tabs>
              <w:spacing w:before="60" w:after="60" w:line="240" w:lineRule="atLeast"/>
              <w:ind w:left="318" w:hanging="318"/>
              <w:rPr>
                <w:lang w:val="en-US"/>
              </w:rPr>
            </w:pPr>
            <w:r>
              <w:rPr>
                <w:lang w:val="en-US"/>
              </w:rPr>
              <w:t>Safety and</w:t>
            </w:r>
            <w:r w:rsidRPr="00CE6E74">
              <w:rPr>
                <w:lang w:val="en-US"/>
              </w:rPr>
              <w:t xml:space="preserve"> Emergency Evacuation Procedure</w:t>
            </w:r>
          </w:p>
        </w:tc>
        <w:tc>
          <w:tcPr>
            <w:tcW w:w="2108" w:type="dxa"/>
          </w:tcPr>
          <w:p w:rsidR="00A74F75" w:rsidRPr="0056003A" w:rsidRDefault="00A74F75" w:rsidP="008B2507">
            <w:pPr>
              <w:tabs>
                <w:tab w:val="left" w:pos="709"/>
              </w:tabs>
              <w:spacing w:before="60" w:after="60" w:line="240" w:lineRule="atLeast"/>
              <w:rPr>
                <w:color w:val="0D0D0D"/>
                <w:lang w:val="en-US"/>
              </w:rPr>
            </w:pPr>
          </w:p>
        </w:tc>
        <w:tc>
          <w:tcPr>
            <w:tcW w:w="2428" w:type="dxa"/>
          </w:tcPr>
          <w:p w:rsidR="00A74F75" w:rsidRPr="0056003A" w:rsidRDefault="00A74F75" w:rsidP="008B2507">
            <w:pPr>
              <w:tabs>
                <w:tab w:val="left" w:pos="709"/>
              </w:tabs>
              <w:spacing w:before="60" w:after="60" w:line="240" w:lineRule="atLeast"/>
              <w:rPr>
                <w:color w:val="0D0D0D"/>
                <w:lang w:val="en-US"/>
              </w:rPr>
            </w:pPr>
            <w:r w:rsidRPr="0056003A">
              <w:rPr>
                <w:color w:val="0D0D0D"/>
                <w:lang w:val="en-US"/>
              </w:rPr>
              <w:t>Chairperson</w:t>
            </w:r>
          </w:p>
        </w:tc>
      </w:tr>
      <w:tr w:rsidR="00A74F75" w:rsidRPr="00CE6E74" w:rsidTr="008B2507">
        <w:tc>
          <w:tcPr>
            <w:tcW w:w="5812" w:type="dxa"/>
            <w:vAlign w:val="center"/>
          </w:tcPr>
          <w:p w:rsidR="00A74F75" w:rsidRDefault="00A74F75" w:rsidP="000D38D0">
            <w:pPr>
              <w:numPr>
                <w:ilvl w:val="0"/>
                <w:numId w:val="32"/>
              </w:numPr>
              <w:tabs>
                <w:tab w:val="clear" w:pos="357"/>
                <w:tab w:val="left" w:pos="318"/>
              </w:tabs>
              <w:spacing w:before="60" w:after="60" w:line="240" w:lineRule="atLeast"/>
              <w:ind w:left="318" w:hanging="318"/>
              <w:rPr>
                <w:lang w:val="en-US"/>
              </w:rPr>
            </w:pPr>
            <w:r w:rsidRPr="00CE6E74">
              <w:rPr>
                <w:lang w:val="en-US"/>
              </w:rPr>
              <w:t>Adoption of Agenda &amp; Declaration of Interest</w:t>
            </w:r>
          </w:p>
        </w:tc>
        <w:tc>
          <w:tcPr>
            <w:tcW w:w="2108" w:type="dxa"/>
          </w:tcPr>
          <w:p w:rsidR="00A74F75" w:rsidRPr="0056003A" w:rsidRDefault="00A74F75" w:rsidP="008B2507">
            <w:pPr>
              <w:tabs>
                <w:tab w:val="left" w:pos="709"/>
              </w:tabs>
              <w:spacing w:before="60" w:after="60" w:line="240" w:lineRule="atLeast"/>
              <w:rPr>
                <w:color w:val="0D0D0D"/>
                <w:lang w:val="en-US"/>
              </w:rPr>
            </w:pPr>
          </w:p>
        </w:tc>
        <w:tc>
          <w:tcPr>
            <w:tcW w:w="2428" w:type="dxa"/>
          </w:tcPr>
          <w:p w:rsidR="00A74F75" w:rsidRPr="0056003A" w:rsidRDefault="00A74F75" w:rsidP="008B2507">
            <w:pPr>
              <w:tabs>
                <w:tab w:val="left" w:pos="709"/>
              </w:tabs>
              <w:spacing w:before="60" w:after="60" w:line="240" w:lineRule="atLeast"/>
              <w:rPr>
                <w:color w:val="0D0D0D"/>
                <w:lang w:val="en-US"/>
              </w:rPr>
            </w:pPr>
            <w:r w:rsidRPr="0056003A">
              <w:rPr>
                <w:color w:val="0D0D0D"/>
                <w:lang w:val="en-US"/>
              </w:rPr>
              <w:t>Chairperson</w:t>
            </w:r>
          </w:p>
        </w:tc>
      </w:tr>
      <w:tr w:rsidR="00A74F75" w:rsidRPr="00CE6E74" w:rsidTr="008B2507">
        <w:tc>
          <w:tcPr>
            <w:tcW w:w="5812" w:type="dxa"/>
            <w:vAlign w:val="center"/>
          </w:tcPr>
          <w:p w:rsidR="00A74F75" w:rsidRPr="00CE6E74" w:rsidRDefault="00A74F75" w:rsidP="000D38D0">
            <w:pPr>
              <w:numPr>
                <w:ilvl w:val="0"/>
                <w:numId w:val="32"/>
              </w:numPr>
              <w:tabs>
                <w:tab w:val="clear" w:pos="357"/>
                <w:tab w:val="left" w:pos="318"/>
              </w:tabs>
              <w:spacing w:before="60" w:after="60" w:line="240" w:lineRule="atLeast"/>
              <w:ind w:left="318" w:hanging="318"/>
              <w:rPr>
                <w:lang w:val="en-US"/>
              </w:rPr>
            </w:pPr>
            <w:r>
              <w:rPr>
                <w:lang w:val="en-US"/>
              </w:rPr>
              <w:t>Address by Senior Representatives</w:t>
            </w:r>
          </w:p>
        </w:tc>
        <w:tc>
          <w:tcPr>
            <w:tcW w:w="2108" w:type="dxa"/>
          </w:tcPr>
          <w:p w:rsidR="00A74F75" w:rsidRPr="0056003A" w:rsidRDefault="00A74F75" w:rsidP="008B2507">
            <w:pPr>
              <w:tabs>
                <w:tab w:val="left" w:pos="709"/>
              </w:tabs>
              <w:spacing w:before="60" w:after="60" w:line="240" w:lineRule="atLeast"/>
              <w:rPr>
                <w:color w:val="0D0D0D"/>
                <w:lang w:val="en-US"/>
              </w:rPr>
            </w:pPr>
          </w:p>
        </w:tc>
        <w:tc>
          <w:tcPr>
            <w:tcW w:w="2428" w:type="dxa"/>
          </w:tcPr>
          <w:p w:rsidR="00A74F75" w:rsidRPr="0056003A" w:rsidRDefault="00A74F75" w:rsidP="008B2507">
            <w:pPr>
              <w:tabs>
                <w:tab w:val="left" w:pos="709"/>
              </w:tabs>
              <w:spacing w:before="60" w:after="60" w:line="240" w:lineRule="atLeast"/>
              <w:rPr>
                <w:color w:val="0D0D0D"/>
                <w:lang w:val="en-US"/>
              </w:rPr>
            </w:pPr>
            <w:r w:rsidRPr="0056003A">
              <w:rPr>
                <w:color w:val="0D0D0D"/>
                <w:lang w:val="en-US"/>
              </w:rPr>
              <w:t>Senior Representatives</w:t>
            </w:r>
          </w:p>
        </w:tc>
      </w:tr>
      <w:tr w:rsidR="00A74F75" w:rsidRPr="00CE6E74" w:rsidTr="008B2507">
        <w:tc>
          <w:tcPr>
            <w:tcW w:w="5812" w:type="dxa"/>
            <w:vAlign w:val="center"/>
          </w:tcPr>
          <w:p w:rsidR="00A74F75" w:rsidRPr="00CE6E74" w:rsidRDefault="00A74F75" w:rsidP="000D38D0">
            <w:pPr>
              <w:numPr>
                <w:ilvl w:val="0"/>
                <w:numId w:val="32"/>
              </w:numPr>
              <w:tabs>
                <w:tab w:val="clear" w:pos="357"/>
                <w:tab w:val="left" w:pos="318"/>
              </w:tabs>
              <w:spacing w:before="60" w:after="60" w:line="240" w:lineRule="atLeast"/>
              <w:ind w:left="318" w:hanging="318"/>
              <w:rPr>
                <w:lang w:val="en-US"/>
              </w:rPr>
            </w:pPr>
            <w:r w:rsidRPr="00CE6E74">
              <w:rPr>
                <w:lang w:val="en-US"/>
              </w:rPr>
              <w:t>Acceptance of previous minutes and review of action items</w:t>
            </w:r>
          </w:p>
        </w:tc>
        <w:tc>
          <w:tcPr>
            <w:tcW w:w="2108" w:type="dxa"/>
          </w:tcPr>
          <w:p w:rsidR="00A74F75" w:rsidRPr="0056003A" w:rsidRDefault="00A74F75" w:rsidP="008B2507">
            <w:pPr>
              <w:tabs>
                <w:tab w:val="left" w:pos="709"/>
              </w:tabs>
              <w:spacing w:before="60" w:after="60" w:line="240" w:lineRule="atLeast"/>
              <w:rPr>
                <w:color w:val="0D0D0D"/>
                <w:lang w:val="en-US"/>
              </w:rPr>
            </w:pPr>
          </w:p>
        </w:tc>
        <w:tc>
          <w:tcPr>
            <w:tcW w:w="2428" w:type="dxa"/>
          </w:tcPr>
          <w:p w:rsidR="00A74F75" w:rsidRPr="0056003A" w:rsidRDefault="00A74F75" w:rsidP="008B2507">
            <w:pPr>
              <w:tabs>
                <w:tab w:val="left" w:pos="709"/>
              </w:tabs>
              <w:spacing w:before="60" w:after="60" w:line="240" w:lineRule="atLeast"/>
              <w:rPr>
                <w:color w:val="0D0D0D"/>
                <w:lang w:val="en-US"/>
              </w:rPr>
            </w:pPr>
            <w:r w:rsidRPr="0056003A">
              <w:rPr>
                <w:color w:val="0D0D0D"/>
                <w:lang w:val="en-US"/>
              </w:rPr>
              <w:t>Chairperson</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Issues with the interpretation and resolution of NEC3 Term Service Contracts terms and conditions</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spacing w:val="-2"/>
              </w:rPr>
              <w:t>Service Mgr / CCA</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 xml:space="preserve">KPI’s, Performance </w:t>
            </w:r>
            <w:r>
              <w:rPr>
                <w:lang w:val="en-US"/>
              </w:rPr>
              <w:t xml:space="preserve">and Bonus/Penalty levels of the </w:t>
            </w:r>
            <w:r w:rsidRPr="0064350C">
              <w:rPr>
                <w:lang w:val="en-US"/>
              </w:rPr>
              <w:t>Contractor</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spacing w:val="-2"/>
              </w:rPr>
              <w:t>CCA</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Overview KPI’s, establish any changes required for next year and sign off new KPI targets.</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spacing w:val="-2"/>
              </w:rPr>
              <w:t>CCA</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 xml:space="preserve">Report on re-valued and adjusted income statements and balance sheets </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i/>
                <w:spacing w:val="-2"/>
              </w:rPr>
              <w:t>Contractor</w:t>
            </w:r>
            <w:r w:rsidRPr="008B3EC3">
              <w:rPr>
                <w:spacing w:val="-2"/>
              </w:rPr>
              <w:t>s Financial Rep</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Employer’s year end projection</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i/>
                <w:spacing w:val="-2"/>
              </w:rPr>
              <w:t>Employer</w:t>
            </w:r>
            <w:r w:rsidRPr="008B3EC3">
              <w:rPr>
                <w:spacing w:val="-2"/>
              </w:rPr>
              <w:t>s Financial Rep</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Pr>
                <w:lang w:val="en-US"/>
              </w:rPr>
              <w:t>Year-</w:t>
            </w:r>
            <w:r w:rsidRPr="0064350C">
              <w:rPr>
                <w:lang w:val="en-US"/>
              </w:rPr>
              <w:t>end view of incentives to comply with AC 130</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i/>
                <w:spacing w:val="-2"/>
              </w:rPr>
              <w:t>Contractor</w:t>
            </w:r>
            <w:r w:rsidRPr="008B3EC3">
              <w:rPr>
                <w:spacing w:val="-2"/>
              </w:rPr>
              <w:t>s Financial Rep</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Overview of Employer’s forward planning and Contractor’s capacity planning &amp; scheduling</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spacing w:val="-2"/>
              </w:rPr>
              <w:t>CCA</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Progress on review of skills development</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spacing w:val="-2"/>
              </w:rPr>
              <w:t>CCA</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Review of Dispute log</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spacing w:val="-2"/>
              </w:rPr>
              <w:t>CCA</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 xml:space="preserve">Review of </w:t>
            </w:r>
            <w:smartTag w:uri="urn:schemas-microsoft-com:office:smarttags" w:element="stockticker">
              <w:r w:rsidRPr="0064350C">
                <w:rPr>
                  <w:lang w:val="en-US"/>
                </w:rPr>
                <w:t>NCR</w:t>
              </w:r>
            </w:smartTag>
            <w:r w:rsidRPr="0064350C">
              <w:rPr>
                <w:lang w:val="en-US"/>
              </w:rPr>
              <w:t xml:space="preserve"> log</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spacing w:val="-2"/>
              </w:rPr>
              <w:t>CCA</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Non adherence to this contract.</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spacing w:val="-2"/>
              </w:rPr>
              <w:t>Service Mgr / CCA</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Determine audit programme and review audit results</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spacing w:val="-2"/>
              </w:rPr>
              <w:t>Service Manager</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Review of contract training needs</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spacing w:val="-2"/>
              </w:rPr>
              <w:t>Service Mgr / CCA</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Confirmation of pricing policy</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i/>
                <w:spacing w:val="-2"/>
              </w:rPr>
              <w:t>Contractor</w:t>
            </w:r>
            <w:r w:rsidRPr="008B3EC3">
              <w:rPr>
                <w:spacing w:val="-2"/>
              </w:rPr>
              <w:t>s Financial Rep</w:t>
            </w:r>
          </w:p>
        </w:tc>
      </w:tr>
      <w:tr w:rsidR="00A74F75" w:rsidRPr="00CE6E74" w:rsidTr="008B2507">
        <w:tc>
          <w:tcPr>
            <w:tcW w:w="5812" w:type="dxa"/>
            <w:tcBorders>
              <w:top w:val="single" w:sz="4" w:space="0" w:color="auto"/>
              <w:left w:val="single" w:sz="4" w:space="0" w:color="auto"/>
              <w:bottom w:val="single" w:sz="4" w:space="0" w:color="auto"/>
              <w:right w:val="single" w:sz="4" w:space="0" w:color="auto"/>
            </w:tcBorders>
            <w:vAlign w:val="center"/>
          </w:tcPr>
          <w:p w:rsidR="00A74F75" w:rsidRPr="0064350C" w:rsidRDefault="00A74F75" w:rsidP="000D38D0">
            <w:pPr>
              <w:numPr>
                <w:ilvl w:val="0"/>
                <w:numId w:val="32"/>
              </w:numPr>
              <w:tabs>
                <w:tab w:val="clear" w:pos="357"/>
                <w:tab w:val="left" w:pos="318"/>
              </w:tabs>
              <w:spacing w:before="60" w:after="60" w:line="240" w:lineRule="atLeast"/>
              <w:ind w:left="318" w:hanging="318"/>
              <w:rPr>
                <w:lang w:val="en-US"/>
              </w:rPr>
            </w:pPr>
            <w:r w:rsidRPr="0064350C">
              <w:rPr>
                <w:lang w:val="en-US"/>
              </w:rPr>
              <w:t>Decision Log</w:t>
            </w:r>
          </w:p>
        </w:tc>
        <w:tc>
          <w:tcPr>
            <w:tcW w:w="2108" w:type="dxa"/>
            <w:tcBorders>
              <w:top w:val="single" w:sz="4" w:space="0" w:color="auto"/>
              <w:left w:val="single" w:sz="4" w:space="0" w:color="auto"/>
              <w:bottom w:val="single" w:sz="4" w:space="0" w:color="auto"/>
              <w:right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left w:val="single" w:sz="4" w:space="0" w:color="auto"/>
              <w:bottom w:val="single" w:sz="4" w:space="0" w:color="auto"/>
              <w:right w:val="single" w:sz="4" w:space="0" w:color="auto"/>
            </w:tcBorders>
            <w:vAlign w:val="center"/>
          </w:tcPr>
          <w:p w:rsidR="00A74F75" w:rsidRPr="008B3EC3" w:rsidRDefault="00A74F75" w:rsidP="008B2507">
            <w:pPr>
              <w:widowControl w:val="0"/>
              <w:tabs>
                <w:tab w:val="left" w:pos="-720"/>
                <w:tab w:val="left" w:pos="0"/>
                <w:tab w:val="left" w:pos="1152"/>
                <w:tab w:val="left" w:pos="2304"/>
                <w:tab w:val="left" w:pos="3456"/>
                <w:tab w:val="left" w:pos="4608"/>
                <w:tab w:val="left" w:pos="5760"/>
                <w:tab w:val="left" w:pos="6912"/>
                <w:tab w:val="left" w:pos="7920"/>
                <w:tab w:val="left" w:pos="9072"/>
                <w:tab w:val="left" w:pos="10224"/>
                <w:tab w:val="left" w:pos="11376"/>
                <w:tab w:val="left" w:pos="12528"/>
                <w:tab w:val="left" w:pos="12960"/>
              </w:tabs>
              <w:suppressAutoHyphens/>
              <w:spacing w:before="40" w:after="40"/>
              <w:rPr>
                <w:spacing w:val="-2"/>
              </w:rPr>
            </w:pPr>
            <w:r w:rsidRPr="008B3EC3">
              <w:rPr>
                <w:spacing w:val="-2"/>
              </w:rPr>
              <w:t>Senior Reps</w:t>
            </w:r>
          </w:p>
        </w:tc>
      </w:tr>
      <w:tr w:rsidR="00A74F75" w:rsidRPr="00CE6E74" w:rsidTr="008B2507">
        <w:trPr>
          <w:trHeight w:val="401"/>
        </w:trPr>
        <w:tc>
          <w:tcPr>
            <w:tcW w:w="5812" w:type="dxa"/>
            <w:tcBorders>
              <w:top w:val="single" w:sz="4" w:space="0" w:color="auto"/>
              <w:bottom w:val="single" w:sz="4" w:space="0" w:color="auto"/>
            </w:tcBorders>
          </w:tcPr>
          <w:p w:rsidR="00A74F75" w:rsidRPr="00117482" w:rsidRDefault="00A74F75" w:rsidP="000D38D0">
            <w:pPr>
              <w:numPr>
                <w:ilvl w:val="0"/>
                <w:numId w:val="32"/>
              </w:numPr>
              <w:tabs>
                <w:tab w:val="clear" w:pos="357"/>
                <w:tab w:val="left" w:pos="318"/>
              </w:tabs>
              <w:spacing w:before="60" w:after="60" w:line="240" w:lineRule="atLeast"/>
              <w:ind w:left="318" w:hanging="318"/>
              <w:rPr>
                <w:b/>
                <w:lang w:val="en-US"/>
              </w:rPr>
            </w:pPr>
            <w:r w:rsidRPr="00CE6E74">
              <w:rPr>
                <w:b/>
                <w:lang w:val="en-US"/>
              </w:rPr>
              <w:lastRenderedPageBreak/>
              <w:t>General</w:t>
            </w:r>
          </w:p>
        </w:tc>
        <w:tc>
          <w:tcPr>
            <w:tcW w:w="2108" w:type="dxa"/>
            <w:tcBorders>
              <w:top w:val="single" w:sz="4" w:space="0" w:color="auto"/>
              <w:bottom w:val="single" w:sz="4" w:space="0" w:color="auto"/>
            </w:tcBorders>
          </w:tcPr>
          <w:p w:rsidR="00A74F75" w:rsidRPr="0056003A" w:rsidRDefault="00A74F75" w:rsidP="008B2507">
            <w:pPr>
              <w:tabs>
                <w:tab w:val="left" w:pos="709"/>
              </w:tabs>
              <w:spacing w:before="60" w:after="60" w:line="240" w:lineRule="atLeast"/>
              <w:rPr>
                <w:color w:val="0D0D0D"/>
                <w:lang w:val="en-US"/>
              </w:rPr>
            </w:pPr>
          </w:p>
        </w:tc>
        <w:tc>
          <w:tcPr>
            <w:tcW w:w="2428" w:type="dxa"/>
            <w:tcBorders>
              <w:top w:val="single" w:sz="4" w:space="0" w:color="auto"/>
              <w:bottom w:val="single" w:sz="4" w:space="0" w:color="auto"/>
            </w:tcBorders>
          </w:tcPr>
          <w:p w:rsidR="00A74F75" w:rsidRPr="0056003A" w:rsidRDefault="00A74F75" w:rsidP="008B2507">
            <w:pPr>
              <w:tabs>
                <w:tab w:val="left" w:pos="709"/>
              </w:tabs>
              <w:spacing w:before="60" w:after="60" w:line="240" w:lineRule="atLeast"/>
              <w:rPr>
                <w:color w:val="0D0D0D"/>
                <w:lang w:val="en-US"/>
              </w:rPr>
            </w:pPr>
            <w:r w:rsidRPr="0056003A">
              <w:rPr>
                <w:color w:val="0D0D0D"/>
                <w:lang w:val="en-US"/>
              </w:rPr>
              <w:t>Chairperson</w:t>
            </w:r>
          </w:p>
        </w:tc>
      </w:tr>
      <w:tr w:rsidR="00A74F75" w:rsidRPr="00CE6E74" w:rsidTr="008B2507">
        <w:tc>
          <w:tcPr>
            <w:tcW w:w="5812" w:type="dxa"/>
            <w:shd w:val="pct5" w:color="auto" w:fill="auto"/>
            <w:vAlign w:val="center"/>
          </w:tcPr>
          <w:p w:rsidR="00A74F75" w:rsidRPr="00CE6E74" w:rsidRDefault="00A74F75" w:rsidP="008B2507">
            <w:pPr>
              <w:tabs>
                <w:tab w:val="left" w:pos="3506"/>
              </w:tabs>
              <w:spacing w:before="60" w:after="60" w:line="240" w:lineRule="atLeast"/>
              <w:rPr>
                <w:b/>
                <w:lang w:val="en-US"/>
              </w:rPr>
            </w:pPr>
            <w:r>
              <w:rPr>
                <w:b/>
                <w:lang w:val="en-US"/>
              </w:rPr>
              <w:t>Closure</w:t>
            </w:r>
          </w:p>
        </w:tc>
        <w:tc>
          <w:tcPr>
            <w:tcW w:w="2108" w:type="dxa"/>
            <w:shd w:val="pct5" w:color="auto" w:fill="auto"/>
            <w:vAlign w:val="center"/>
          </w:tcPr>
          <w:p w:rsidR="00A74F75" w:rsidRPr="0056003A" w:rsidRDefault="00A74F75" w:rsidP="008B2507">
            <w:pPr>
              <w:tabs>
                <w:tab w:val="left" w:pos="709"/>
              </w:tabs>
              <w:spacing w:before="60" w:after="60" w:line="240" w:lineRule="atLeast"/>
              <w:rPr>
                <w:color w:val="0D0D0D"/>
                <w:lang w:val="en-US"/>
              </w:rPr>
            </w:pPr>
          </w:p>
        </w:tc>
        <w:tc>
          <w:tcPr>
            <w:tcW w:w="2428" w:type="dxa"/>
            <w:shd w:val="pct5" w:color="auto" w:fill="auto"/>
            <w:vAlign w:val="center"/>
          </w:tcPr>
          <w:p w:rsidR="00A74F75" w:rsidRPr="0056003A" w:rsidRDefault="00A74F75" w:rsidP="008B2507">
            <w:pPr>
              <w:tabs>
                <w:tab w:val="left" w:pos="709"/>
              </w:tabs>
              <w:spacing w:before="60" w:after="60" w:line="240" w:lineRule="atLeast"/>
              <w:rPr>
                <w:color w:val="0D0D0D"/>
                <w:lang w:val="en-US"/>
              </w:rPr>
            </w:pPr>
          </w:p>
        </w:tc>
      </w:tr>
    </w:tbl>
    <w:p w:rsidR="00A74F75" w:rsidRPr="003914DE" w:rsidRDefault="00A74F75" w:rsidP="00A74F75">
      <w:pPr>
        <w:tabs>
          <w:tab w:val="right" w:pos="10204"/>
        </w:tabs>
        <w:rPr>
          <w:rFonts w:cs="Arial"/>
        </w:rPr>
      </w:pPr>
    </w:p>
    <w:p w:rsidR="00A74F75" w:rsidRDefault="00A74F75" w:rsidP="00A74F75"/>
    <w:p w:rsidR="00A74F75" w:rsidRPr="00FB0968" w:rsidRDefault="00A74F75" w:rsidP="00A74F75">
      <w:r w:rsidRPr="00FB0968">
        <w:t>The contract administrator (</w:t>
      </w:r>
      <w:r w:rsidRPr="00FB0968">
        <w:rPr>
          <w:i/>
        </w:rPr>
        <w:t>Service Manager</w:t>
      </w:r>
      <w:r w:rsidRPr="00FB0968">
        <w:t xml:space="preserve"> or CCA) whose turn it is to act as committee secretary shall issue minutes of the steering committee within 14 working days of the meeting after circulation to each member for comment and after the chairman has approved them.  </w:t>
      </w:r>
    </w:p>
    <w:p w:rsidR="00A74F75" w:rsidRPr="00FB0968" w:rsidRDefault="00A74F75" w:rsidP="00A74F75"/>
    <w:p w:rsidR="00A74F75" w:rsidRPr="00FB0968" w:rsidRDefault="00A74F75" w:rsidP="00A74F75">
      <w:r w:rsidRPr="00FB0968">
        <w:t xml:space="preserve">Any decisions taken at a steering committee meeting shall also be recorded in a log for recording purposes.  The minutes and the log shall also record the committee member delegated with the responsibility for ensuring that the decision is implemented, and by what date.  </w:t>
      </w:r>
    </w:p>
    <w:p w:rsidR="00A74F75" w:rsidRPr="00FB0968" w:rsidRDefault="00A74F75" w:rsidP="00A74F75"/>
    <w:p w:rsidR="00A74F75" w:rsidRPr="00FB0968" w:rsidRDefault="00A74F75" w:rsidP="00A74F75">
      <w:r w:rsidRPr="00FB0968">
        <w:t xml:space="preserve">The </w:t>
      </w:r>
      <w:r w:rsidRPr="00FB0968">
        <w:rPr>
          <w:i/>
        </w:rPr>
        <w:t>Service Manager</w:t>
      </w:r>
      <w:r w:rsidRPr="00FB0968">
        <w:t xml:space="preserve"> shall note which decisions have a connection with actions required by the contract and who, in accordance with this contract, will take them.  He shall give a copy of his record to the </w:t>
      </w:r>
      <w:r w:rsidRPr="00FB0968">
        <w:rPr>
          <w:i/>
        </w:rPr>
        <w:t>Contractor</w:t>
      </w:r>
      <w:r w:rsidRPr="00FB0968">
        <w:t>.  Each such decision shall be implemented separately in accordance with the contract and its associated due date.</w:t>
      </w:r>
    </w:p>
    <w:p w:rsidR="00A74F75" w:rsidRPr="00FB0968" w:rsidRDefault="00A74F75" w:rsidP="00A74F75"/>
    <w:p w:rsidR="00A74F75" w:rsidRPr="00FB0968" w:rsidRDefault="00A74F75" w:rsidP="00A74F75">
      <w:r w:rsidRPr="00FB0968">
        <w:t xml:space="preserve">The senior representatives shall report on the results of the steering committee meetings to their respective </w:t>
      </w:r>
      <w:r>
        <w:t>executive</w:t>
      </w:r>
      <w:r w:rsidRPr="00FB0968">
        <w:t xml:space="preserve"> managers.</w:t>
      </w:r>
    </w:p>
    <w:p w:rsidR="00A74F75" w:rsidRPr="00FB0968" w:rsidRDefault="00A74F75" w:rsidP="00A74F75"/>
    <w:p w:rsidR="00A74F75" w:rsidRDefault="00A74F75" w:rsidP="00A74F75">
      <w:r w:rsidRPr="00FB0968">
        <w:t>The current chairperson may, himself or upon acceptance of a request from a member</w:t>
      </w:r>
    </w:p>
    <w:p w:rsidR="00A74F75" w:rsidRPr="00FB0968" w:rsidRDefault="00A74F75" w:rsidP="00A74F75"/>
    <w:p w:rsidR="00A74F75" w:rsidRPr="00FB0968" w:rsidRDefault="00A74F75" w:rsidP="000D38D0">
      <w:pPr>
        <w:numPr>
          <w:ilvl w:val="0"/>
          <w:numId w:val="8"/>
        </w:numPr>
        <w:jc w:val="both"/>
      </w:pPr>
      <w:r w:rsidRPr="00FB0968">
        <w:t>require other employees of either Party to attend all or part of any meeting, and</w:t>
      </w:r>
    </w:p>
    <w:p w:rsidR="00A74F75" w:rsidRPr="00FB0968" w:rsidRDefault="00A74F75" w:rsidP="000D38D0">
      <w:pPr>
        <w:numPr>
          <w:ilvl w:val="0"/>
          <w:numId w:val="8"/>
        </w:numPr>
        <w:jc w:val="both"/>
      </w:pPr>
      <w:r w:rsidRPr="00FB0968">
        <w:t>consult with and seek information which the committee may require from any employee of either Party.</w:t>
      </w:r>
    </w:p>
    <w:p w:rsidR="00A74F75" w:rsidRPr="00FB0968" w:rsidRDefault="00A74F75" w:rsidP="00A74F75"/>
    <w:p w:rsidR="00A74F75" w:rsidRPr="00FB0968" w:rsidRDefault="00A74F75" w:rsidP="00A74F75">
      <w:r w:rsidRPr="00FB0968">
        <w:t xml:space="preserve">The committee shall conduct a self-assessment of its performance and the effectiveness of the contract at least </w:t>
      </w:r>
      <w:r>
        <w:t>before end of contract.</w:t>
      </w:r>
    </w:p>
    <w:p w:rsidR="00A74F75" w:rsidRPr="00FB0968" w:rsidRDefault="00A74F75" w:rsidP="00A74F75"/>
    <w:p w:rsidR="00A74F75" w:rsidRPr="00FB0968" w:rsidRDefault="00A74F75" w:rsidP="000D38D0">
      <w:pPr>
        <w:pStyle w:val="Heading3"/>
        <w:numPr>
          <w:ilvl w:val="2"/>
          <w:numId w:val="19"/>
        </w:numPr>
        <w:jc w:val="both"/>
      </w:pPr>
      <w:bookmarkStart w:id="229" w:name="_Toc88827056"/>
      <w:r w:rsidRPr="00FB0968">
        <w:t>Annual presentation for feedback of results and clarification of contract</w:t>
      </w:r>
      <w:bookmarkEnd w:id="229"/>
    </w:p>
    <w:p w:rsidR="00A74F75" w:rsidRPr="00FB0968" w:rsidRDefault="00A74F75" w:rsidP="00A74F75">
      <w:r w:rsidRPr="00FB0968">
        <w:t xml:space="preserve">A presentation shall be made by the steering committee’s senior representatives in June of each year during the </w:t>
      </w:r>
      <w:r w:rsidRPr="00FB0968">
        <w:rPr>
          <w:i/>
        </w:rPr>
        <w:t>service period</w:t>
      </w:r>
      <w:r w:rsidRPr="00FB0968">
        <w:t xml:space="preserve">. </w:t>
      </w:r>
    </w:p>
    <w:p w:rsidR="00A74F75" w:rsidRPr="00FB0968" w:rsidRDefault="00A74F75" w:rsidP="00A74F75"/>
    <w:p w:rsidR="00A74F75" w:rsidRPr="00FB0968" w:rsidRDefault="00A74F75" w:rsidP="00A74F75">
      <w:r w:rsidRPr="00FB0968">
        <w:t>The presentation shall</w:t>
      </w:r>
    </w:p>
    <w:p w:rsidR="00A74F75" w:rsidRPr="00FB0968" w:rsidRDefault="00A74F75" w:rsidP="00A74F75"/>
    <w:p w:rsidR="00A74F75" w:rsidRPr="00FB0968" w:rsidRDefault="00A74F75" w:rsidP="00A74F75">
      <w:pPr>
        <w:pStyle w:val="ListBullet"/>
        <w:ind w:left="357" w:hanging="357"/>
        <w:jc w:val="both"/>
      </w:pPr>
      <w:r w:rsidRPr="00FB0968">
        <w:t xml:space="preserve">review </w:t>
      </w:r>
      <w:r>
        <w:t>the Grids</w:t>
      </w:r>
      <w:r w:rsidRPr="00FB0968">
        <w:t xml:space="preserve"> performance results</w:t>
      </w:r>
      <w:r>
        <w:t xml:space="preserve"> including contractors performance against KPI’s</w:t>
      </w:r>
      <w:r w:rsidRPr="00FB0968">
        <w:t>;</w:t>
      </w:r>
    </w:p>
    <w:p w:rsidR="00A74F75" w:rsidRPr="00FB0968" w:rsidRDefault="00A74F75" w:rsidP="00A74F75">
      <w:pPr>
        <w:pStyle w:val="ListBullet"/>
        <w:ind w:left="357" w:hanging="357"/>
        <w:jc w:val="both"/>
      </w:pPr>
      <w:r w:rsidRPr="00FB0968">
        <w:t xml:space="preserve">recognise the </w:t>
      </w:r>
      <w:r>
        <w:t>work</w:t>
      </w:r>
      <w:r w:rsidRPr="00FB0968">
        <w:t xml:space="preserve"> team demonstrating the best performance in terms of this contract;</w:t>
      </w:r>
    </w:p>
    <w:p w:rsidR="00A74F75" w:rsidRPr="00FB0968" w:rsidRDefault="00A74F75" w:rsidP="00A74F75">
      <w:pPr>
        <w:pStyle w:val="ListBullet"/>
        <w:ind w:left="357" w:hanging="357"/>
        <w:jc w:val="both"/>
      </w:pPr>
      <w:r w:rsidRPr="00FB0968">
        <w:t>provide clarification where needed through a question and answer session, and</w:t>
      </w:r>
    </w:p>
    <w:p w:rsidR="00A74F75" w:rsidRPr="00FB0968" w:rsidRDefault="00A74F75" w:rsidP="00A74F75">
      <w:pPr>
        <w:pStyle w:val="ListBullet"/>
        <w:ind w:left="357" w:hanging="357"/>
        <w:jc w:val="both"/>
      </w:pPr>
      <w:r w:rsidRPr="00FB0968">
        <w:t xml:space="preserve">generally strive to maintain mutual trust and cooperation between all who attend towards achieving the </w:t>
      </w:r>
      <w:r w:rsidRPr="00FB0968">
        <w:rPr>
          <w:i/>
        </w:rPr>
        <w:t>Employer</w:t>
      </w:r>
      <w:r w:rsidRPr="00FB0968">
        <w:t>’s objectives stated in th</w:t>
      </w:r>
      <w:r>
        <w:t>is</w:t>
      </w:r>
      <w:r w:rsidRPr="00FB0968">
        <w:t xml:space="preserve"> Service Information.</w:t>
      </w:r>
    </w:p>
    <w:p w:rsidR="00A74F75" w:rsidRPr="00FB0968" w:rsidRDefault="00A74F75" w:rsidP="00A74F75"/>
    <w:p w:rsidR="00A74F75" w:rsidRPr="00FB0968" w:rsidRDefault="00A74F75" w:rsidP="00A74F75">
      <w:r w:rsidRPr="00FB0968">
        <w:t xml:space="preserve">The </w:t>
      </w:r>
      <w:r w:rsidRPr="00FB0968">
        <w:rPr>
          <w:i/>
        </w:rPr>
        <w:t>Service Manager</w:t>
      </w:r>
      <w:r w:rsidRPr="00FB0968">
        <w:t xml:space="preserve"> and the CCA shall jointly </w:t>
      </w:r>
    </w:p>
    <w:p w:rsidR="00A74F75" w:rsidRPr="00FB0968" w:rsidRDefault="00A74F75" w:rsidP="00A74F75"/>
    <w:p w:rsidR="00A74F75" w:rsidRPr="00FB0968" w:rsidRDefault="00A74F75" w:rsidP="00A74F75">
      <w:pPr>
        <w:pStyle w:val="ListBullet"/>
        <w:ind w:left="357" w:hanging="357"/>
        <w:jc w:val="both"/>
      </w:pPr>
      <w:r w:rsidRPr="00FB0968">
        <w:t>manage the provision of a venue and all function arrangements;</w:t>
      </w:r>
    </w:p>
    <w:p w:rsidR="00A74F75" w:rsidRPr="00FB0968" w:rsidRDefault="00A74F75" w:rsidP="00A74F75">
      <w:pPr>
        <w:pStyle w:val="ListBullet"/>
        <w:ind w:left="357" w:hanging="357"/>
        <w:jc w:val="both"/>
      </w:pPr>
      <w:r w:rsidRPr="00FB0968">
        <w:t>notify persons required to attend using a reasonable period of notice, and of the arrangements for the function;</w:t>
      </w:r>
    </w:p>
    <w:p w:rsidR="00A74F75" w:rsidRPr="00FB0968" w:rsidRDefault="00A74F75" w:rsidP="00A74F75">
      <w:pPr>
        <w:pStyle w:val="ListBullet"/>
        <w:ind w:left="357" w:hanging="357"/>
        <w:jc w:val="both"/>
      </w:pPr>
      <w:r w:rsidRPr="00FB0968">
        <w:t xml:space="preserve">compile and circulate an </w:t>
      </w:r>
      <w:r>
        <w:t>a</w:t>
      </w:r>
      <w:r w:rsidRPr="00FB0968">
        <w:t>genda determined by the steering committee which shall also contain sufficient time for an open question and answer session;</w:t>
      </w:r>
    </w:p>
    <w:p w:rsidR="00A74F75" w:rsidRPr="00FB0968" w:rsidRDefault="00A74F75" w:rsidP="00A74F75">
      <w:pPr>
        <w:pStyle w:val="ListBullet"/>
        <w:ind w:left="357" w:hanging="357"/>
        <w:jc w:val="both"/>
      </w:pPr>
      <w:r w:rsidRPr="00FB0968">
        <w:t>circulate an attendance register, ensuring that all those who attend duly record their attendance;</w:t>
      </w:r>
    </w:p>
    <w:p w:rsidR="00A74F75" w:rsidRPr="00FB0968" w:rsidRDefault="00A74F75" w:rsidP="00A74F75">
      <w:pPr>
        <w:pStyle w:val="ListBullet"/>
        <w:ind w:left="357" w:hanging="357"/>
        <w:jc w:val="both"/>
      </w:pPr>
      <w:r w:rsidRPr="00FB0968">
        <w:t>prepare a budget for the event on the basis of all costs being shared equally by the Parties and paid separately from this contract, and</w:t>
      </w:r>
    </w:p>
    <w:p w:rsidR="00A74F75" w:rsidRPr="00FB0968" w:rsidRDefault="00A74F75" w:rsidP="00A74F75">
      <w:pPr>
        <w:pStyle w:val="ListBullet"/>
        <w:ind w:left="357" w:hanging="357"/>
        <w:jc w:val="both"/>
      </w:pPr>
      <w:r w:rsidRPr="00FB0968">
        <w:t xml:space="preserve">submit their respective Party’s costs to that Party’s senior representative for allocation and payment as necessary. </w:t>
      </w:r>
    </w:p>
    <w:p w:rsidR="00A74F75" w:rsidRDefault="00A74F75" w:rsidP="00A74F75">
      <w:pPr>
        <w:tabs>
          <w:tab w:val="clear" w:pos="357"/>
          <w:tab w:val="left" w:pos="1808"/>
        </w:tabs>
      </w:pPr>
      <w:r>
        <w:tab/>
      </w:r>
    </w:p>
    <w:p w:rsidR="00A74F75" w:rsidRPr="00FB0968" w:rsidRDefault="00A74F75" w:rsidP="00A74F75">
      <w:pPr>
        <w:tabs>
          <w:tab w:val="clear" w:pos="357"/>
          <w:tab w:val="left" w:pos="1808"/>
        </w:tabs>
      </w:pPr>
    </w:p>
    <w:p w:rsidR="00A74F75" w:rsidRPr="00FB0968" w:rsidRDefault="00A74F75" w:rsidP="00A74F75">
      <w:r w:rsidRPr="00FB0968">
        <w:t xml:space="preserve">Attendees at the presentation shall include </w:t>
      </w:r>
    </w:p>
    <w:p w:rsidR="00A74F75" w:rsidRPr="00FB0968" w:rsidRDefault="00A74F75" w:rsidP="00A74F75"/>
    <w:p w:rsidR="00A74F75" w:rsidRPr="00FB0968" w:rsidRDefault="00A74F75" w:rsidP="00A74F75">
      <w:pPr>
        <w:pStyle w:val="ListBullet"/>
        <w:ind w:left="357" w:hanging="357"/>
        <w:jc w:val="both"/>
      </w:pPr>
      <w:r w:rsidRPr="00FB0968">
        <w:lastRenderedPageBreak/>
        <w:t xml:space="preserve">members of the steering committee, </w:t>
      </w:r>
    </w:p>
    <w:p w:rsidR="00A74F75" w:rsidRPr="00FB0968" w:rsidRDefault="00A74F75" w:rsidP="00A74F75">
      <w:pPr>
        <w:pStyle w:val="ListBullet"/>
        <w:ind w:left="357" w:hanging="357"/>
        <w:jc w:val="both"/>
      </w:pPr>
      <w:r w:rsidRPr="00FB0968">
        <w:t xml:space="preserve">the </w:t>
      </w:r>
      <w:r w:rsidRPr="00FB0968">
        <w:rPr>
          <w:i/>
        </w:rPr>
        <w:t>Employer</w:t>
      </w:r>
      <w:r w:rsidRPr="00FB0968">
        <w:t xml:space="preserve">’s </w:t>
      </w:r>
      <w:r>
        <w:t xml:space="preserve">production unit senior managers, Grid managers, project integration managers, </w:t>
      </w:r>
      <w:r w:rsidRPr="00FB0968">
        <w:t>maintenance managers, SSM’s and their delegates, and electrical engineering representatives,</w:t>
      </w:r>
    </w:p>
    <w:p w:rsidR="00A74F75" w:rsidRPr="00FB0968" w:rsidRDefault="00A74F75" w:rsidP="00A74F75">
      <w:pPr>
        <w:pStyle w:val="ListBullet"/>
        <w:ind w:left="357" w:hanging="357"/>
        <w:jc w:val="both"/>
      </w:pPr>
      <w:r w:rsidRPr="00FB0968">
        <w:t xml:space="preserve">the </w:t>
      </w:r>
      <w:r w:rsidRPr="00FB0968">
        <w:rPr>
          <w:i/>
        </w:rPr>
        <w:t>Contractor</w:t>
      </w:r>
      <w:r w:rsidRPr="00FB0968">
        <w:t>’s service managers, project managers / leaders, site representatives, and</w:t>
      </w:r>
    </w:p>
    <w:p w:rsidR="00A74F75" w:rsidRPr="00FB0968" w:rsidRDefault="00A74F75" w:rsidP="00A74F75">
      <w:pPr>
        <w:pStyle w:val="ListBullet"/>
        <w:ind w:left="357" w:hanging="357"/>
        <w:jc w:val="both"/>
      </w:pPr>
      <w:r w:rsidRPr="00FB0968">
        <w:t>other key stakeholders.</w:t>
      </w:r>
    </w:p>
    <w:p w:rsidR="00A74F75" w:rsidRDefault="00A74F75" w:rsidP="00A74F75"/>
    <w:p w:rsidR="00A74F75" w:rsidRDefault="00A74F75" w:rsidP="00A74F75"/>
    <w:p w:rsidR="00A74F75" w:rsidRPr="00FB0968" w:rsidRDefault="00A74F75" w:rsidP="000D38D0">
      <w:pPr>
        <w:pStyle w:val="Heading3"/>
        <w:numPr>
          <w:ilvl w:val="2"/>
          <w:numId w:val="19"/>
        </w:numPr>
        <w:jc w:val="both"/>
      </w:pPr>
      <w:bookmarkStart w:id="230" w:name="_Toc85847742"/>
      <w:bookmarkStart w:id="231" w:name="_Toc86542155"/>
      <w:bookmarkStart w:id="232" w:name="_Toc88827057"/>
      <w:r>
        <w:t>Grid</w:t>
      </w:r>
      <w:r w:rsidRPr="00FB0968">
        <w:t xml:space="preserve"> site meetings</w:t>
      </w:r>
      <w:bookmarkEnd w:id="230"/>
      <w:bookmarkEnd w:id="231"/>
      <w:bookmarkEnd w:id="232"/>
    </w:p>
    <w:p w:rsidR="00A74F75" w:rsidRPr="00FB0968" w:rsidRDefault="00A74F75" w:rsidP="00A74F75">
      <w:r w:rsidRPr="00FB0968">
        <w:t>Each SSM shall arrange a monthly meeting at his</w:t>
      </w:r>
      <w:r>
        <w:t xml:space="preserve"> Grid</w:t>
      </w:r>
      <w:r w:rsidRPr="00FB0968">
        <w:t xml:space="preserve"> at a time to suit attendance by both himself and the </w:t>
      </w:r>
      <w:r>
        <w:t xml:space="preserve">CPM </w:t>
      </w:r>
      <w:r w:rsidRPr="00FB0968">
        <w:t xml:space="preserve">and for every </w:t>
      </w:r>
      <w:r>
        <w:t xml:space="preserve">quarterly per year </w:t>
      </w:r>
      <w:r w:rsidRPr="00FB0968">
        <w:t xml:space="preserve">throughout the </w:t>
      </w:r>
      <w:r w:rsidRPr="00FB0968">
        <w:rPr>
          <w:i/>
        </w:rPr>
        <w:t>service period</w:t>
      </w:r>
    </w:p>
    <w:p w:rsidR="00A74F75" w:rsidRPr="00FB0968" w:rsidRDefault="00A74F75" w:rsidP="00A74F75"/>
    <w:p w:rsidR="00A74F75" w:rsidRPr="00FB0968" w:rsidRDefault="00A74F75" w:rsidP="00A74F75">
      <w:r w:rsidRPr="00FB0968">
        <w:t xml:space="preserve">Either the SSM or the </w:t>
      </w:r>
      <w:r>
        <w:t xml:space="preserve">CPM </w:t>
      </w:r>
      <w:r w:rsidRPr="00FB0968">
        <w:t>may invite others to attend the meeting as necessary, but may not delegate their attendance to others.   If the SSM fails to arrange the meeting by the 15</w:t>
      </w:r>
      <w:r w:rsidRPr="00FB0968">
        <w:rPr>
          <w:vertAlign w:val="superscript"/>
        </w:rPr>
        <w:t>th</w:t>
      </w:r>
      <w:r w:rsidRPr="00FB0968">
        <w:t xml:space="preserve"> of any month, the </w:t>
      </w:r>
      <w:r>
        <w:t>CPM</w:t>
      </w:r>
      <w:r w:rsidRPr="00FB0968">
        <w:t xml:space="preserve"> may arrange the meeting and both the SSM and the </w:t>
      </w:r>
      <w:r>
        <w:t>CPM</w:t>
      </w:r>
      <w:r w:rsidRPr="00FB0968">
        <w:t xml:space="preserve"> shall attend the meeting so arranged.</w:t>
      </w:r>
    </w:p>
    <w:p w:rsidR="00A74F75" w:rsidRPr="00FB0968" w:rsidRDefault="00A74F75" w:rsidP="00A74F75"/>
    <w:p w:rsidR="00A74F75" w:rsidRPr="00FB0968" w:rsidRDefault="00A74F75" w:rsidP="00A74F75">
      <w:r w:rsidRPr="00FB0968">
        <w:t xml:space="preserve">In the meeting the SSM and the </w:t>
      </w:r>
      <w:r>
        <w:t>CPM</w:t>
      </w:r>
      <w:r w:rsidRPr="00FB0968">
        <w:t xml:space="preserve"> shall</w:t>
      </w:r>
    </w:p>
    <w:p w:rsidR="00A74F75" w:rsidRPr="00FB0968" w:rsidRDefault="00A74F75" w:rsidP="00A74F75"/>
    <w:p w:rsidR="00A74F75" w:rsidRPr="00FB0968" w:rsidRDefault="00A74F75" w:rsidP="000D38D0">
      <w:pPr>
        <w:pStyle w:val="ListBullet"/>
        <w:numPr>
          <w:ilvl w:val="0"/>
          <w:numId w:val="8"/>
        </w:numPr>
        <w:jc w:val="both"/>
      </w:pPr>
      <w:r w:rsidRPr="00FB0968">
        <w:t>review the previous month’s actions and responsibilities in terms of the contract, decide what corrective actions are to be taken (if any), and by whom the contract requires them to be taken and by what time;</w:t>
      </w:r>
    </w:p>
    <w:p w:rsidR="00A74F75" w:rsidRPr="00FB0968" w:rsidRDefault="00A74F75" w:rsidP="000D38D0">
      <w:pPr>
        <w:pStyle w:val="ListBullet"/>
        <w:numPr>
          <w:ilvl w:val="0"/>
          <w:numId w:val="8"/>
        </w:numPr>
        <w:jc w:val="both"/>
      </w:pPr>
      <w:r w:rsidRPr="00FB0968">
        <w:t>review, agree and sign a summary listing of work carried out during the month under review which shall contain as a minimum</w:t>
      </w:r>
    </w:p>
    <w:p w:rsidR="00A74F75" w:rsidRPr="00FB0968" w:rsidRDefault="00A74F75" w:rsidP="00A74F75">
      <w:pPr>
        <w:pStyle w:val="ListBullet3"/>
        <w:jc w:val="both"/>
      </w:pPr>
      <w:r w:rsidRPr="00FB0968">
        <w:t xml:space="preserve">a schedule of any major incidents or unplanned work, </w:t>
      </w:r>
    </w:p>
    <w:p w:rsidR="00A74F75" w:rsidRPr="00FB0968" w:rsidRDefault="00A74F75" w:rsidP="00A74F75">
      <w:pPr>
        <w:pStyle w:val="ListBullet3"/>
        <w:jc w:val="both"/>
      </w:pPr>
      <w:r w:rsidRPr="00FB0968">
        <w:t xml:space="preserve">the amount due to the </w:t>
      </w:r>
      <w:r w:rsidRPr="00FB0968">
        <w:rPr>
          <w:i/>
        </w:rPr>
        <w:t>Contractor</w:t>
      </w:r>
      <w:r w:rsidRPr="00FB0968">
        <w:t>,</w:t>
      </w:r>
    </w:p>
    <w:p w:rsidR="00A74F75" w:rsidRPr="00FB0968" w:rsidRDefault="00A74F75" w:rsidP="00A74F75">
      <w:pPr>
        <w:pStyle w:val="ListBullet3"/>
        <w:jc w:val="both"/>
      </w:pPr>
      <w:r w:rsidRPr="00FB0968">
        <w:t xml:space="preserve">any substantial disagreements between the SSM and </w:t>
      </w:r>
      <w:r>
        <w:t xml:space="preserve"> CPM</w:t>
      </w:r>
      <w:r w:rsidRPr="00FB0968">
        <w:t xml:space="preserve"> and any disputes notified in terms of the contract,</w:t>
      </w:r>
    </w:p>
    <w:p w:rsidR="00A74F75" w:rsidRPr="00FB0968" w:rsidRDefault="00A74F75" w:rsidP="00A74F75">
      <w:pPr>
        <w:pStyle w:val="ListBullet3"/>
        <w:jc w:val="both"/>
      </w:pPr>
      <w:r w:rsidRPr="00FB0968">
        <w:t>the</w:t>
      </w:r>
      <w:r w:rsidRPr="001D2D43">
        <w:t xml:space="preserve"> </w:t>
      </w:r>
      <w:r>
        <w:t>CPM</w:t>
      </w:r>
      <w:r w:rsidRPr="00FB0968">
        <w:t>’s general comments on the work done during the month under review,</w:t>
      </w:r>
    </w:p>
    <w:p w:rsidR="00A74F75" w:rsidRPr="00FB0968" w:rsidRDefault="00A74F75" w:rsidP="00A74F75">
      <w:pPr>
        <w:pStyle w:val="ListBullet3"/>
        <w:jc w:val="both"/>
      </w:pPr>
      <w:r w:rsidRPr="00FB0968">
        <w:t>the SSM’s general comments on the work done during the month under review,</w:t>
      </w:r>
    </w:p>
    <w:p w:rsidR="00A74F75" w:rsidRPr="00FB0968" w:rsidRDefault="00A74F75" w:rsidP="00A74F75">
      <w:pPr>
        <w:pStyle w:val="ListBullet3"/>
        <w:jc w:val="both"/>
      </w:pPr>
      <w:r w:rsidRPr="00FB0968">
        <w:t>any notable achievements,</w:t>
      </w:r>
    </w:p>
    <w:p w:rsidR="00A74F75" w:rsidRPr="00FB0968" w:rsidRDefault="00A74F75" w:rsidP="00A74F75">
      <w:pPr>
        <w:pStyle w:val="ListBullet3"/>
        <w:jc w:val="both"/>
      </w:pPr>
      <w:r w:rsidRPr="00FB0968">
        <w:t>any contractual or commercial issues,</w:t>
      </w:r>
    </w:p>
    <w:p w:rsidR="00A74F75" w:rsidRPr="00FB0968" w:rsidRDefault="00A74F75" w:rsidP="00A74F75">
      <w:pPr>
        <w:pStyle w:val="ListBullet3"/>
        <w:jc w:val="both"/>
      </w:pPr>
      <w:r w:rsidRPr="00FB0968">
        <w:t xml:space="preserve">KPI results for plant, cost, quality, safety, and reporting correctly recorded and signed as such by the applicable </w:t>
      </w:r>
      <w:r w:rsidRPr="00FB0968">
        <w:rPr>
          <w:i/>
        </w:rPr>
        <w:t>Employer</w:t>
      </w:r>
      <w:r w:rsidRPr="00FB0968">
        <w:t xml:space="preserve">’s maintenance manager, </w:t>
      </w:r>
      <w:r w:rsidRPr="00FB0968">
        <w:rPr>
          <w:i/>
        </w:rPr>
        <w:t>Contractor</w:t>
      </w:r>
      <w:r w:rsidRPr="00FB0968">
        <w:t>’s service manager, the SSM and</w:t>
      </w:r>
      <w:r w:rsidRPr="001D2D43">
        <w:t xml:space="preserve"> </w:t>
      </w:r>
      <w:r>
        <w:t>CPM</w:t>
      </w:r>
      <w:r w:rsidRPr="00FB0968">
        <w:t xml:space="preserve">; </w:t>
      </w:r>
    </w:p>
    <w:p w:rsidR="00A74F75" w:rsidRPr="00FB0968" w:rsidRDefault="00A74F75" w:rsidP="000D38D0">
      <w:pPr>
        <w:numPr>
          <w:ilvl w:val="0"/>
          <w:numId w:val="8"/>
        </w:numPr>
        <w:jc w:val="both"/>
      </w:pPr>
      <w:r w:rsidRPr="00FB0968">
        <w:t>review future work and add items to the Accepted Plan for any future non routine work;</w:t>
      </w:r>
    </w:p>
    <w:p w:rsidR="00A74F75" w:rsidRPr="00FB0968" w:rsidRDefault="00A74F75" w:rsidP="000D38D0">
      <w:pPr>
        <w:numPr>
          <w:ilvl w:val="0"/>
          <w:numId w:val="8"/>
        </w:numPr>
        <w:jc w:val="both"/>
      </w:pPr>
      <w:r w:rsidRPr="00FB0968">
        <w:t xml:space="preserve">check and ensure that amounts recorded in </w:t>
      </w:r>
      <w:smartTag w:uri="urn:schemas-microsoft-com:office:smarttags" w:element="stockticker">
        <w:r w:rsidRPr="00FB0968">
          <w:t>SAP</w:t>
        </w:r>
      </w:smartTag>
      <w:r w:rsidRPr="00FB0968">
        <w:t xml:space="preserve"> at the </w:t>
      </w:r>
      <w:r>
        <w:t>Grids</w:t>
      </w:r>
      <w:r w:rsidRPr="00FB0968">
        <w:t xml:space="preserve"> are sufficient for future needs;</w:t>
      </w:r>
    </w:p>
    <w:p w:rsidR="00A74F75" w:rsidRPr="00FB0968" w:rsidRDefault="00A74F75" w:rsidP="000D38D0">
      <w:pPr>
        <w:numPr>
          <w:ilvl w:val="0"/>
          <w:numId w:val="8"/>
        </w:numPr>
        <w:jc w:val="both"/>
      </w:pPr>
      <w:r w:rsidRPr="00FB0968">
        <w:t>review relationships between representatives of both Parties and attempt to address any adverse issues through the action plan; and</w:t>
      </w:r>
    </w:p>
    <w:p w:rsidR="00A74F75" w:rsidRPr="00FB0968" w:rsidRDefault="00A74F75" w:rsidP="000D38D0">
      <w:pPr>
        <w:numPr>
          <w:ilvl w:val="0"/>
          <w:numId w:val="8"/>
        </w:numPr>
        <w:jc w:val="both"/>
      </w:pPr>
      <w:r w:rsidRPr="00FB0968">
        <w:t>review any opportunities that can be explored to capitalise on value arising from this contract.</w:t>
      </w:r>
    </w:p>
    <w:p w:rsidR="00A74F75" w:rsidRPr="00FB0968" w:rsidRDefault="00A74F75" w:rsidP="00A74F75"/>
    <w:p w:rsidR="00A74F75" w:rsidRPr="00FB0968" w:rsidRDefault="00A74F75" w:rsidP="00A74F75">
      <w:r w:rsidRPr="00FB0968">
        <w:t xml:space="preserve">The SSM shall prepare a monthly report in the form of minutes of the above referenced meeting with the KPI schedule attached, ensure that both he and the </w:t>
      </w:r>
      <w:r>
        <w:t>CPM</w:t>
      </w:r>
      <w:r w:rsidRPr="00FB0968">
        <w:t xml:space="preserve"> have agreed and signed the minutes before submitting copies to the </w:t>
      </w:r>
      <w:r>
        <w:t>Grid</w:t>
      </w:r>
      <w:r w:rsidRPr="00FB0968">
        <w:t xml:space="preserve"> manager, the senior representatives on the steering committee, the </w:t>
      </w:r>
      <w:r w:rsidRPr="00FB0968">
        <w:rPr>
          <w:i/>
        </w:rPr>
        <w:t>Service Manager</w:t>
      </w:r>
      <w:r w:rsidRPr="00FB0968">
        <w:t xml:space="preserve"> and the CCA.  </w:t>
      </w:r>
    </w:p>
    <w:p w:rsidR="00A74F75" w:rsidRPr="00FB0968" w:rsidRDefault="00A74F75" w:rsidP="00A74F75"/>
    <w:p w:rsidR="00A74F75" w:rsidRPr="00FB0968" w:rsidRDefault="00A74F75" w:rsidP="00A74F75">
      <w:r w:rsidRPr="00FB0968">
        <w:t xml:space="preserve">The </w:t>
      </w:r>
      <w:r>
        <w:t>Grid</w:t>
      </w:r>
      <w:r w:rsidRPr="00FB0968">
        <w:t xml:space="preserve"> site meeting held in March of each year during the </w:t>
      </w:r>
      <w:r w:rsidRPr="00FB0968">
        <w:rPr>
          <w:i/>
        </w:rPr>
        <w:t>service period</w:t>
      </w:r>
      <w:r w:rsidRPr="00FB0968">
        <w:t xml:space="preserve"> shall review effectiveness of the station’s existing KPI’s and whether they are appropriate for the following year.  Following this review, under mandate by the steering committee, changes to KPI’s may be negotiated based on new targets and new requirements within the overall set of KPI’s in this contract.</w:t>
      </w:r>
    </w:p>
    <w:p w:rsidR="00A74F75" w:rsidRPr="00FB0968" w:rsidRDefault="00A74F75" w:rsidP="00A74F75"/>
    <w:p w:rsidR="00A74F75" w:rsidRPr="00C65F76" w:rsidRDefault="00A74F75" w:rsidP="000D38D0">
      <w:pPr>
        <w:pStyle w:val="Heading3"/>
        <w:numPr>
          <w:ilvl w:val="2"/>
          <w:numId w:val="19"/>
        </w:numPr>
        <w:jc w:val="both"/>
      </w:pPr>
      <w:r w:rsidRPr="00C65F76">
        <w:rPr>
          <w:i/>
        </w:rPr>
        <w:t>Employer</w:t>
      </w:r>
      <w:r w:rsidRPr="00C65F76">
        <w:t>’s Technical plan meetings</w:t>
      </w:r>
    </w:p>
    <w:p w:rsidR="00A74F75" w:rsidRDefault="00A74F75" w:rsidP="00A74F75">
      <w:pPr>
        <w:rPr>
          <w:i/>
        </w:rPr>
      </w:pPr>
      <w:r>
        <w:t xml:space="preserve">The </w:t>
      </w:r>
      <w:r w:rsidRPr="003C5CA9">
        <w:rPr>
          <w:i/>
        </w:rPr>
        <w:t>Contractor</w:t>
      </w:r>
      <w:r>
        <w:rPr>
          <w:i/>
        </w:rPr>
        <w:t>’s</w:t>
      </w:r>
      <w:r>
        <w:t xml:space="preserve"> R</w:t>
      </w:r>
      <w:r w:rsidRPr="00FB0968">
        <w:t>epresentatives</w:t>
      </w:r>
      <w:r>
        <w:t xml:space="preserve"> will attend the </w:t>
      </w:r>
      <w:r w:rsidRPr="003C5CA9">
        <w:rPr>
          <w:i/>
        </w:rPr>
        <w:t>Employer’s</w:t>
      </w:r>
      <w:r>
        <w:t xml:space="preserve"> Technical Plan meetings at Grid level. The Service Manager will forward the date of any Technical Plan meetings to the CCA, as soon as such schedules are issued, and the CCA will forward the names of the </w:t>
      </w:r>
      <w:r w:rsidRPr="00E80157">
        <w:rPr>
          <w:i/>
        </w:rPr>
        <w:t>Contractor</w:t>
      </w:r>
      <w:r>
        <w:t xml:space="preserve">’s representatives who will attend the meetings, to the </w:t>
      </w:r>
      <w:r w:rsidRPr="007A2D4B">
        <w:rPr>
          <w:i/>
        </w:rPr>
        <w:t>Service Manager</w:t>
      </w:r>
    </w:p>
    <w:p w:rsidR="00A74F75" w:rsidRDefault="00A74F75" w:rsidP="00A74F75">
      <w:pPr>
        <w:rPr>
          <w:i/>
        </w:rPr>
      </w:pPr>
    </w:p>
    <w:p w:rsidR="00A74F75" w:rsidRDefault="00A74F75" w:rsidP="00A74F75"/>
    <w:p w:rsidR="00A74F75" w:rsidRDefault="00A74F75" w:rsidP="00A74F75"/>
    <w:p w:rsidR="00A74F75" w:rsidRDefault="00A74F75" w:rsidP="00A74F75"/>
    <w:p w:rsidR="00A74F75" w:rsidRPr="00FB0968" w:rsidRDefault="00A74F75" w:rsidP="000D38D0">
      <w:pPr>
        <w:pStyle w:val="Heading2"/>
        <w:numPr>
          <w:ilvl w:val="1"/>
          <w:numId w:val="19"/>
        </w:numPr>
        <w:tabs>
          <w:tab w:val="clear" w:pos="357"/>
        </w:tabs>
        <w:spacing w:before="120" w:after="120"/>
      </w:pPr>
      <w:bookmarkStart w:id="233" w:name="_Toc88827059"/>
      <w:bookmarkStart w:id="234" w:name="_Toc103393491"/>
      <w:bookmarkStart w:id="235" w:name="_Toc103395054"/>
      <w:bookmarkStart w:id="236" w:name="_Toc103400616"/>
      <w:bookmarkStart w:id="237" w:name="_Toc106546966"/>
      <w:bookmarkStart w:id="238" w:name="_Toc106547730"/>
      <w:bookmarkStart w:id="239" w:name="_Toc106547936"/>
      <w:bookmarkStart w:id="240" w:name="_Toc107068469"/>
      <w:bookmarkStart w:id="241" w:name="_Toc107118698"/>
      <w:bookmarkStart w:id="242" w:name="_Toc107119183"/>
      <w:bookmarkStart w:id="243" w:name="_Toc107119618"/>
      <w:bookmarkStart w:id="244" w:name="_Toc107120924"/>
      <w:bookmarkStart w:id="245" w:name="_Toc107192879"/>
      <w:bookmarkStart w:id="246" w:name="_Toc107193271"/>
      <w:bookmarkStart w:id="247" w:name="_Toc107193454"/>
      <w:bookmarkStart w:id="248" w:name="_Toc107193700"/>
      <w:bookmarkStart w:id="249" w:name="_Toc107193844"/>
      <w:bookmarkStart w:id="250" w:name="_Toc107194051"/>
      <w:bookmarkStart w:id="251" w:name="_Toc107194496"/>
      <w:bookmarkStart w:id="252" w:name="_Toc55305813"/>
      <w:r w:rsidRPr="00FB0968">
        <w:lastRenderedPageBreak/>
        <w:t>Planning</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A74F75" w:rsidRPr="00FB0968" w:rsidRDefault="00A74F75" w:rsidP="000D38D0">
      <w:pPr>
        <w:pStyle w:val="Heading3"/>
        <w:numPr>
          <w:ilvl w:val="2"/>
          <w:numId w:val="19"/>
        </w:numPr>
        <w:jc w:val="both"/>
      </w:pPr>
      <w:bookmarkStart w:id="253" w:name="_Toc88827060"/>
      <w:r w:rsidRPr="00FB0968">
        <w:t>Planning process</w:t>
      </w:r>
      <w:bookmarkEnd w:id="253"/>
    </w:p>
    <w:p w:rsidR="00A74F75" w:rsidRPr="00FB0968" w:rsidRDefault="00A74F75" w:rsidP="00A74F75">
      <w:r w:rsidRPr="00FB0968">
        <w:t>The planning process shall:</w:t>
      </w:r>
    </w:p>
    <w:p w:rsidR="00A74F75" w:rsidRPr="00FB0968" w:rsidRDefault="00A74F75" w:rsidP="00A74F75"/>
    <w:p w:rsidR="00A74F75" w:rsidRPr="00FB0968" w:rsidRDefault="00A74F75" w:rsidP="000D38D0">
      <w:pPr>
        <w:numPr>
          <w:ilvl w:val="0"/>
          <w:numId w:val="8"/>
        </w:numPr>
        <w:jc w:val="both"/>
      </w:pPr>
      <w:r w:rsidRPr="00FB0968">
        <w:t xml:space="preserve">Be structured to enable the Parties to operate efficiently within the requirements of the </w:t>
      </w:r>
      <w:r w:rsidRPr="00FB0968">
        <w:rPr>
          <w:i/>
        </w:rPr>
        <w:t>Employer</w:t>
      </w:r>
      <w:r w:rsidRPr="00FB0968">
        <w:t>’s production plan;</w:t>
      </w:r>
    </w:p>
    <w:p w:rsidR="00A74F75" w:rsidRPr="00FB0968" w:rsidRDefault="00A74F75" w:rsidP="000D38D0">
      <w:pPr>
        <w:numPr>
          <w:ilvl w:val="0"/>
          <w:numId w:val="8"/>
        </w:numPr>
        <w:jc w:val="both"/>
      </w:pPr>
      <w:r w:rsidRPr="00FB0968">
        <w:t>Include a full scope of work development and spare part needs identification / verification process;</w:t>
      </w:r>
    </w:p>
    <w:p w:rsidR="00A74F75" w:rsidRPr="00FB0968" w:rsidRDefault="00A74F75" w:rsidP="000D38D0">
      <w:pPr>
        <w:numPr>
          <w:ilvl w:val="0"/>
          <w:numId w:val="8"/>
        </w:numPr>
        <w:jc w:val="both"/>
      </w:pPr>
      <w:r w:rsidRPr="00FB0968">
        <w:t xml:space="preserve">Include a </w:t>
      </w:r>
      <w:r>
        <w:t>r</w:t>
      </w:r>
      <w:r w:rsidRPr="00FB0968">
        <w:t xml:space="preserve">isk </w:t>
      </w:r>
      <w:r>
        <w:t>m</w:t>
      </w:r>
      <w:r w:rsidRPr="00FB0968">
        <w:t xml:space="preserve">anagement </w:t>
      </w:r>
      <w:r>
        <w:t>p</w:t>
      </w:r>
      <w:r w:rsidRPr="00FB0968">
        <w:t>rocess to ensure scope integrity is in line with the age and condition of the Affected Property;</w:t>
      </w:r>
    </w:p>
    <w:p w:rsidR="00A74F75" w:rsidRPr="00FB0968" w:rsidRDefault="00A74F75" w:rsidP="000D38D0">
      <w:pPr>
        <w:numPr>
          <w:ilvl w:val="0"/>
          <w:numId w:val="8"/>
        </w:numPr>
        <w:jc w:val="both"/>
      </w:pPr>
      <w:r w:rsidRPr="00FB0968">
        <w:t xml:space="preserve">Be carried out jointly by the Parties under the overall co-ordination of the </w:t>
      </w:r>
      <w:r w:rsidRPr="00FB0968">
        <w:rPr>
          <w:i/>
        </w:rPr>
        <w:t>Service Manager,</w:t>
      </w:r>
      <w:r w:rsidRPr="00FB0968">
        <w:t xml:space="preserve"> who shall make the final decision</w:t>
      </w:r>
      <w:r w:rsidRPr="00FB0968">
        <w:rPr>
          <w:color w:val="FF0000"/>
        </w:rPr>
        <w:t>.</w:t>
      </w:r>
    </w:p>
    <w:p w:rsidR="00A74F75" w:rsidRPr="00FB0968" w:rsidRDefault="00A74F75" w:rsidP="00A74F75"/>
    <w:p w:rsidR="00A74F75" w:rsidRPr="00FB0968" w:rsidRDefault="00A74F75" w:rsidP="00A74F75">
      <w:r w:rsidRPr="00FB0968">
        <w:t xml:space="preserve">An </w:t>
      </w:r>
      <w:r w:rsidRPr="00FB0968">
        <w:rPr>
          <w:i/>
        </w:rPr>
        <w:t>Employer</w:t>
      </w:r>
      <w:r w:rsidRPr="00FB0968">
        <w:t xml:space="preserve">’s outage plan optimisation workshop shall be held jointly with the </w:t>
      </w:r>
      <w:r w:rsidRPr="00FB0968">
        <w:rPr>
          <w:i/>
        </w:rPr>
        <w:t>Contractor</w:t>
      </w:r>
      <w:r w:rsidRPr="00FB0968">
        <w:t xml:space="preserve"> on at least a twice yearly basis as notified to the </w:t>
      </w:r>
      <w:r w:rsidRPr="00FB0968">
        <w:rPr>
          <w:i/>
        </w:rPr>
        <w:t>Contractor</w:t>
      </w:r>
      <w:r w:rsidRPr="00FB0968">
        <w:t xml:space="preserve"> by the </w:t>
      </w:r>
      <w:r w:rsidRPr="00FB0968">
        <w:rPr>
          <w:i/>
        </w:rPr>
        <w:t>Service Manager</w:t>
      </w:r>
      <w:r w:rsidRPr="00FB0968">
        <w:t xml:space="preserve">.  The workshop shall review and optimise future outage plans.  Before each workshop the </w:t>
      </w:r>
      <w:r w:rsidRPr="00FB0968">
        <w:rPr>
          <w:i/>
        </w:rPr>
        <w:t>Contractor</w:t>
      </w:r>
      <w:r w:rsidRPr="00FB0968">
        <w:t xml:space="preserve"> shall provide to the </w:t>
      </w:r>
      <w:r w:rsidRPr="00FB0968">
        <w:rPr>
          <w:i/>
        </w:rPr>
        <w:t>Service Manager</w:t>
      </w:r>
      <w:r w:rsidRPr="00FB0968">
        <w:t xml:space="preserve"> detailed resource schedules showing how the </w:t>
      </w:r>
      <w:r w:rsidRPr="00FB0968">
        <w:rPr>
          <w:i/>
        </w:rPr>
        <w:t>Contractor</w:t>
      </w:r>
      <w:r w:rsidRPr="00FB0968">
        <w:t xml:space="preserve">’s resources are forecast to be applied to work he is contracted to undertake and specifically resources applied to all major work being undertaken for the </w:t>
      </w:r>
      <w:r w:rsidRPr="00FB0968">
        <w:rPr>
          <w:i/>
        </w:rPr>
        <w:t>Employer</w:t>
      </w:r>
      <w:r w:rsidRPr="00FB0968">
        <w:t xml:space="preserve">.  The </w:t>
      </w:r>
      <w:r w:rsidRPr="00FB0968">
        <w:rPr>
          <w:i/>
        </w:rPr>
        <w:t>Service Manager</w:t>
      </w:r>
      <w:r w:rsidRPr="00FB0968">
        <w:t xml:space="preserve"> shall make the final decision on the scheduling of outages.</w:t>
      </w:r>
    </w:p>
    <w:p w:rsidR="00A74F75" w:rsidRPr="00FB0968" w:rsidRDefault="00A74F75" w:rsidP="00A74F75"/>
    <w:p w:rsidR="00A74F75" w:rsidRPr="00FB0968" w:rsidRDefault="00A74F75" w:rsidP="00A74F75">
      <w:r w:rsidRPr="00FB0968">
        <w:t xml:space="preserve">The </w:t>
      </w:r>
      <w:r w:rsidRPr="00FB0968">
        <w:rPr>
          <w:i/>
        </w:rPr>
        <w:t>Employer</w:t>
      </w:r>
      <w:r w:rsidRPr="00FB0968">
        <w:t xml:space="preserve">’s outage plan shall be optimized and agreed in the workshop and revised resource schedules (if any) shall be submitted by the </w:t>
      </w:r>
      <w:r w:rsidRPr="00FB0968">
        <w:rPr>
          <w:i/>
        </w:rPr>
        <w:t>Contractor</w:t>
      </w:r>
      <w:r w:rsidRPr="00FB0968">
        <w:t xml:space="preserve"> to the </w:t>
      </w:r>
      <w:r w:rsidRPr="00FB0968">
        <w:rPr>
          <w:i/>
        </w:rPr>
        <w:t>Service Manager</w:t>
      </w:r>
      <w:r w:rsidRPr="00FB0968">
        <w:t xml:space="preserve"> within one week of the end of the workshop.</w:t>
      </w:r>
    </w:p>
    <w:p w:rsidR="00A74F75" w:rsidRPr="00FB0968" w:rsidRDefault="00A74F75" w:rsidP="00A74F75"/>
    <w:p w:rsidR="00A74F75" w:rsidRPr="005B12E1" w:rsidRDefault="00A74F75" w:rsidP="000D38D0">
      <w:pPr>
        <w:pStyle w:val="Heading3"/>
        <w:numPr>
          <w:ilvl w:val="2"/>
          <w:numId w:val="19"/>
        </w:numPr>
        <w:jc w:val="both"/>
      </w:pPr>
      <w:bookmarkStart w:id="254" w:name="_Toc88827061"/>
      <w:r w:rsidRPr="005B12E1">
        <w:t>Planning time frames</w:t>
      </w:r>
      <w:bookmarkEnd w:id="254"/>
    </w:p>
    <w:p w:rsidR="00A74F75" w:rsidRPr="005B12E1" w:rsidRDefault="00A74F75" w:rsidP="00A74F75">
      <w:r w:rsidRPr="005B12E1">
        <w:t xml:space="preserve">The </w:t>
      </w:r>
      <w:r w:rsidRPr="005B12E1">
        <w:rPr>
          <w:i/>
        </w:rPr>
        <w:t>Service Manager</w:t>
      </w:r>
      <w:r w:rsidRPr="005B12E1">
        <w:t xml:space="preserve"> shall issue to the </w:t>
      </w:r>
      <w:r w:rsidRPr="005B12E1">
        <w:rPr>
          <w:i/>
        </w:rPr>
        <w:t>Contractor</w:t>
      </w:r>
      <w:r w:rsidRPr="005B12E1">
        <w:t xml:space="preserve"> on a yearly basis the </w:t>
      </w:r>
      <w:r w:rsidRPr="005B12E1">
        <w:rPr>
          <w:i/>
        </w:rPr>
        <w:t>Employer</w:t>
      </w:r>
      <w:r w:rsidRPr="005B12E1">
        <w:t xml:space="preserve">’s </w:t>
      </w:r>
      <w:r>
        <w:t>5</w:t>
      </w:r>
      <w:r w:rsidRPr="005B12E1">
        <w:t xml:space="preserve"> year outage</w:t>
      </w:r>
      <w:r>
        <w:t xml:space="preserve"> and\or maintenance</w:t>
      </w:r>
      <w:r w:rsidRPr="005B12E1">
        <w:t xml:space="preserve"> planning schedule duly updated by the </w:t>
      </w:r>
      <w:r w:rsidRPr="005B12E1">
        <w:rPr>
          <w:i/>
        </w:rPr>
        <w:t>Employer</w:t>
      </w:r>
      <w:r w:rsidRPr="005B12E1">
        <w:t xml:space="preserve"> and showing for each proposed outage a high level scope of work with estimated outage duration.</w:t>
      </w:r>
    </w:p>
    <w:p w:rsidR="00A74F75" w:rsidRPr="005B12E1" w:rsidRDefault="00A74F75" w:rsidP="00A74F75"/>
    <w:p w:rsidR="00A74F75" w:rsidRPr="005B12E1" w:rsidRDefault="00A74F75" w:rsidP="00A74F75">
      <w:r w:rsidRPr="005B12E1">
        <w:t xml:space="preserve">The time schedules for planning for outages is included in Appendix </w:t>
      </w:r>
      <w:r>
        <w:t>8</w:t>
      </w:r>
    </w:p>
    <w:p w:rsidR="00A74F75" w:rsidRPr="005B12E1" w:rsidRDefault="00A74F75" w:rsidP="00A74F75"/>
    <w:p w:rsidR="00A74F75" w:rsidRPr="005B12E1" w:rsidRDefault="00A74F75" w:rsidP="00A74F75">
      <w:r w:rsidRPr="005B12E1">
        <w:t xml:space="preserve">It is recorded that the Parties have agreed to be flexible in amending work schedules when the need arises (at no cost to the </w:t>
      </w:r>
      <w:r w:rsidRPr="005B12E1">
        <w:rPr>
          <w:i/>
        </w:rPr>
        <w:t>Employer</w:t>
      </w:r>
      <w:r w:rsidRPr="005B12E1">
        <w:t xml:space="preserve">) in a manner such that a compensation event is not notified by either the </w:t>
      </w:r>
      <w:r w:rsidRPr="005B12E1">
        <w:rPr>
          <w:i/>
        </w:rPr>
        <w:t>Service Manager</w:t>
      </w:r>
      <w:r w:rsidRPr="005B12E1">
        <w:t xml:space="preserve"> or the </w:t>
      </w:r>
      <w:r w:rsidRPr="005B12E1">
        <w:rPr>
          <w:i/>
        </w:rPr>
        <w:t>Contractor</w:t>
      </w:r>
      <w:r w:rsidRPr="005B12E1">
        <w:t xml:space="preserve">. </w:t>
      </w:r>
    </w:p>
    <w:p w:rsidR="00A74F75" w:rsidRPr="00FB0968" w:rsidRDefault="00A74F75" w:rsidP="00A74F75"/>
    <w:p w:rsidR="00A74F75" w:rsidRPr="00FB0968" w:rsidRDefault="00A74F75" w:rsidP="000D38D0">
      <w:pPr>
        <w:pStyle w:val="Heading3"/>
        <w:numPr>
          <w:ilvl w:val="2"/>
          <w:numId w:val="19"/>
        </w:numPr>
        <w:jc w:val="both"/>
      </w:pPr>
      <w:r w:rsidRPr="00FB0968">
        <w:t>Workshop Planning</w:t>
      </w:r>
      <w:r w:rsidRPr="00FB654C">
        <w:t xml:space="preserve"> </w:t>
      </w:r>
    </w:p>
    <w:p w:rsidR="00A74F75" w:rsidRPr="00FB0968" w:rsidRDefault="00A74F75" w:rsidP="00A74F75">
      <w:r w:rsidRPr="00FB0968">
        <w:t xml:space="preserve">The </w:t>
      </w:r>
      <w:r w:rsidRPr="00FB0968">
        <w:rPr>
          <w:i/>
        </w:rPr>
        <w:t>Contractor</w:t>
      </w:r>
      <w:r w:rsidRPr="00FB0968">
        <w:t xml:space="preserve"> shall implement an efficient workshop scheduling system to meet the </w:t>
      </w:r>
      <w:r w:rsidRPr="00FB0968">
        <w:rPr>
          <w:i/>
        </w:rPr>
        <w:t>Employer’s</w:t>
      </w:r>
      <w:r w:rsidRPr="00FB0968">
        <w:t xml:space="preserve"> requirements.</w:t>
      </w:r>
    </w:p>
    <w:p w:rsidR="00A74F75" w:rsidRPr="00FB0968" w:rsidRDefault="00A74F75" w:rsidP="000D38D0">
      <w:pPr>
        <w:pStyle w:val="Heading2"/>
        <w:numPr>
          <w:ilvl w:val="1"/>
          <w:numId w:val="19"/>
        </w:numPr>
        <w:tabs>
          <w:tab w:val="clear" w:pos="357"/>
        </w:tabs>
        <w:spacing w:before="120" w:after="120"/>
      </w:pPr>
      <w:bookmarkStart w:id="255" w:name="_Toc85847747"/>
      <w:bookmarkStart w:id="256" w:name="_Toc86542161"/>
      <w:bookmarkStart w:id="257" w:name="_Toc88827064"/>
      <w:bookmarkStart w:id="258" w:name="_Toc103393492"/>
      <w:bookmarkStart w:id="259" w:name="_Toc103395055"/>
      <w:bookmarkStart w:id="260" w:name="_Toc103400617"/>
      <w:bookmarkStart w:id="261" w:name="_Toc106546967"/>
      <w:bookmarkStart w:id="262" w:name="_Toc106547731"/>
      <w:bookmarkStart w:id="263" w:name="_Toc106547937"/>
      <w:bookmarkStart w:id="264" w:name="_Toc107068470"/>
      <w:bookmarkStart w:id="265" w:name="_Toc107118699"/>
      <w:bookmarkStart w:id="266" w:name="_Toc107119184"/>
      <w:bookmarkStart w:id="267" w:name="_Toc107119619"/>
      <w:bookmarkStart w:id="268" w:name="_Toc107120925"/>
      <w:bookmarkStart w:id="269" w:name="_Toc107192880"/>
      <w:bookmarkStart w:id="270" w:name="_Toc107193272"/>
      <w:bookmarkStart w:id="271" w:name="_Toc107193455"/>
      <w:bookmarkStart w:id="272" w:name="_Toc107193701"/>
      <w:bookmarkStart w:id="273" w:name="_Toc107193845"/>
      <w:bookmarkStart w:id="274" w:name="_Toc107194052"/>
      <w:bookmarkStart w:id="275" w:name="_Toc107194497"/>
      <w:bookmarkStart w:id="276" w:name="_Toc55305814"/>
      <w:r w:rsidRPr="00FB0968">
        <w:t xml:space="preserve">Providing the </w:t>
      </w:r>
      <w:r>
        <w:t>S</w:t>
      </w:r>
      <w:r w:rsidRPr="00FB0968">
        <w:t>ervice by Task Order</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t xml:space="preserve"> </w:t>
      </w:r>
    </w:p>
    <w:p w:rsidR="00A74F75" w:rsidRPr="00FB0968" w:rsidRDefault="00A74F75" w:rsidP="000D38D0">
      <w:pPr>
        <w:pStyle w:val="Heading3"/>
        <w:numPr>
          <w:ilvl w:val="2"/>
          <w:numId w:val="19"/>
        </w:numPr>
        <w:jc w:val="both"/>
      </w:pPr>
      <w:bookmarkStart w:id="277" w:name="_Toc85847748"/>
      <w:bookmarkStart w:id="278" w:name="_Toc86542162"/>
      <w:bookmarkStart w:id="279" w:name="_Toc88827065"/>
      <w:r w:rsidRPr="00FB0968">
        <w:t>Requirements for each Task Order</w:t>
      </w:r>
      <w:bookmarkEnd w:id="277"/>
      <w:bookmarkEnd w:id="278"/>
      <w:bookmarkEnd w:id="279"/>
    </w:p>
    <w:p w:rsidR="00A74F75" w:rsidRDefault="00A74F75" w:rsidP="00A74F75">
      <w:r w:rsidRPr="00FB0968">
        <w:t xml:space="preserve">Secondary Option X19 is part of the </w:t>
      </w:r>
      <w:r w:rsidRPr="00FB0968">
        <w:rPr>
          <w:i/>
        </w:rPr>
        <w:t>conditions of contract</w:t>
      </w:r>
      <w:r w:rsidRPr="00FB0968">
        <w:t xml:space="preserve"> and states the procedure for developing and managing a Task Order.  Persons involved in the administration of this contract shall read Option X19 before preparing any Task Order.  A Task Order format suitable for this contract is provided in Appendix 3. </w:t>
      </w:r>
    </w:p>
    <w:p w:rsidR="00A74F75" w:rsidRDefault="00A74F75" w:rsidP="00A74F75"/>
    <w:p w:rsidR="00A74F75" w:rsidRPr="00FB0968" w:rsidRDefault="00A74F75" w:rsidP="00A74F75">
      <w:r>
        <w:t>A Task Order is required for all work carried out under or in connection with this contract.</w:t>
      </w:r>
    </w:p>
    <w:p w:rsidR="00A74F75" w:rsidRPr="00FB0968" w:rsidRDefault="00A74F75" w:rsidP="00A74F75"/>
    <w:p w:rsidR="00A74F75" w:rsidRPr="00FB0968" w:rsidRDefault="00A74F75" w:rsidP="000D38D0">
      <w:pPr>
        <w:pStyle w:val="Heading3"/>
        <w:numPr>
          <w:ilvl w:val="2"/>
          <w:numId w:val="19"/>
        </w:numPr>
        <w:jc w:val="both"/>
      </w:pPr>
      <w:bookmarkStart w:id="280" w:name="_Toc85847751"/>
      <w:bookmarkStart w:id="281" w:name="_Toc86542168"/>
      <w:bookmarkStart w:id="282" w:name="_Toc88827070"/>
      <w:r w:rsidRPr="00FB0968">
        <w:rPr>
          <w:i/>
        </w:rPr>
        <w:t>Contractor</w:t>
      </w:r>
      <w:r w:rsidRPr="00FB0968">
        <w:t xml:space="preserve"> unable to supply resources</w:t>
      </w:r>
      <w:bookmarkEnd w:id="280"/>
      <w:bookmarkEnd w:id="281"/>
      <w:bookmarkEnd w:id="282"/>
    </w:p>
    <w:p w:rsidR="00A74F75" w:rsidRPr="00FB0968" w:rsidRDefault="00A74F75" w:rsidP="00A74F75">
      <w:r w:rsidRPr="00FB0968">
        <w:t xml:space="preserve">If the </w:t>
      </w:r>
      <w:r w:rsidRPr="00FB0968">
        <w:rPr>
          <w:i/>
        </w:rPr>
        <w:t>Contractor</w:t>
      </w:r>
      <w:r w:rsidRPr="00FB0968">
        <w:t xml:space="preserve"> becomes unable to supply the resources required to complete a Task Order by the Task Completion Date, he shall immediately notify the matter to</w:t>
      </w:r>
      <w:r>
        <w:t xml:space="preserve"> the SSM as an early warning.  </w:t>
      </w:r>
      <w:r w:rsidRPr="00FB0968">
        <w:t>The notification shall include recommendations as to how the work can be completed by the Task Completion Date.</w:t>
      </w:r>
    </w:p>
    <w:p w:rsidR="00A74F75" w:rsidRDefault="00A74F75" w:rsidP="00A74F75"/>
    <w:p w:rsidR="00A74F75" w:rsidRPr="00FB0968" w:rsidRDefault="00A74F75" w:rsidP="00A74F75"/>
    <w:p w:rsidR="00A74F75" w:rsidRPr="00FB0968" w:rsidRDefault="00A74F75" w:rsidP="000D38D0">
      <w:pPr>
        <w:pStyle w:val="Heading3"/>
        <w:numPr>
          <w:ilvl w:val="2"/>
          <w:numId w:val="19"/>
        </w:numPr>
        <w:jc w:val="both"/>
      </w:pPr>
      <w:bookmarkStart w:id="283" w:name="_Toc85847752"/>
      <w:bookmarkStart w:id="284" w:name="_Toc86542169"/>
      <w:bookmarkStart w:id="285" w:name="_Toc88827071"/>
      <w:r w:rsidRPr="00FB0968">
        <w:t>Emergency work</w:t>
      </w:r>
      <w:bookmarkEnd w:id="283"/>
      <w:bookmarkEnd w:id="284"/>
      <w:bookmarkEnd w:id="285"/>
    </w:p>
    <w:p w:rsidR="00A74F75" w:rsidRPr="00FB0968" w:rsidRDefault="00A74F75" w:rsidP="00A74F75">
      <w:r w:rsidRPr="00FB0968">
        <w:lastRenderedPageBreak/>
        <w:t xml:space="preserve">The </w:t>
      </w:r>
      <w:r w:rsidRPr="00FB0968">
        <w:rPr>
          <w:i/>
        </w:rPr>
        <w:t>Service Manager</w:t>
      </w:r>
      <w:r w:rsidRPr="00FB0968">
        <w:t xml:space="preserve"> may at any time instruct the </w:t>
      </w:r>
      <w:r w:rsidRPr="00FB0968">
        <w:rPr>
          <w:i/>
        </w:rPr>
        <w:t>Contractor</w:t>
      </w:r>
      <w:r w:rsidRPr="00FB0968">
        <w:t xml:space="preserve"> orally, followed up in writing, to carry out work which is of an emergency nature, including work which the </w:t>
      </w:r>
      <w:r w:rsidRPr="00FB0968">
        <w:rPr>
          <w:i/>
        </w:rPr>
        <w:t>Contractor</w:t>
      </w:r>
      <w:r w:rsidRPr="00FB0968">
        <w:t xml:space="preserve"> may require a subcontractor to undertake.   The </w:t>
      </w:r>
      <w:r w:rsidRPr="00FB0968">
        <w:rPr>
          <w:i/>
        </w:rPr>
        <w:t>Contractor</w:t>
      </w:r>
      <w:r w:rsidRPr="00FB0968">
        <w:t xml:space="preserve"> puts the work into effect.</w:t>
      </w:r>
    </w:p>
    <w:p w:rsidR="00A74F75" w:rsidRPr="00FB0968" w:rsidRDefault="00A74F75" w:rsidP="00A74F75"/>
    <w:p w:rsidR="00A74F75" w:rsidRDefault="00A74F75" w:rsidP="00A74F75">
      <w:r w:rsidRPr="00FB0968">
        <w:t xml:space="preserve">The </w:t>
      </w:r>
      <w:r w:rsidRPr="00FB0968">
        <w:rPr>
          <w:i/>
        </w:rPr>
        <w:t>Service Manager</w:t>
      </w:r>
      <w:r w:rsidRPr="00FB0968">
        <w:t xml:space="preserve"> shall issue a Task Order </w:t>
      </w:r>
      <w:r>
        <w:t xml:space="preserve">and Emergency Declaration </w:t>
      </w:r>
      <w:r w:rsidRPr="00FB0968">
        <w:t xml:space="preserve">for this work making reference to this emergency procedure </w:t>
      </w:r>
      <w:r>
        <w:t xml:space="preserve">and the Eskom Supply and Procurement Management Procedure 32-1034 </w:t>
      </w:r>
      <w:r w:rsidRPr="00FB0968">
        <w:t xml:space="preserve">before the end of the next business day. </w:t>
      </w:r>
    </w:p>
    <w:p w:rsidR="00A74F75" w:rsidRDefault="00A74F75" w:rsidP="00A74F75"/>
    <w:p w:rsidR="00A74F75" w:rsidRPr="00492B95" w:rsidRDefault="00A74F75" w:rsidP="00A74F75">
      <w:pPr>
        <w:rPr>
          <w:lang w:val="en-US"/>
        </w:rPr>
      </w:pPr>
      <w:r w:rsidRPr="00492B95">
        <w:t>Where there is emergency work, whether it is a task order or compensation event driven emergency, the following process to be managed by the ETOM and CTOM within 24 hours</w:t>
      </w:r>
      <w:r w:rsidRPr="00492B95">
        <w:rPr>
          <w:lang w:val="en-US"/>
        </w:rPr>
        <w:t xml:space="preserve"> </w:t>
      </w:r>
    </w:p>
    <w:p w:rsidR="00A74F75" w:rsidRPr="00492B95" w:rsidRDefault="00A74F75" w:rsidP="000D38D0">
      <w:pPr>
        <w:numPr>
          <w:ilvl w:val="0"/>
          <w:numId w:val="21"/>
        </w:numPr>
        <w:jc w:val="both"/>
        <w:rPr>
          <w:lang w:val="en-US"/>
        </w:rPr>
      </w:pPr>
      <w:r w:rsidRPr="00492B95">
        <w:t>An identified team is to agree to a timetable for finalising the final SOW, PQP, Programme</w:t>
      </w:r>
      <w:r w:rsidRPr="00492B95">
        <w:rPr>
          <w:lang w:val="en-US"/>
        </w:rPr>
        <w:t xml:space="preserve"> </w:t>
      </w:r>
    </w:p>
    <w:p w:rsidR="00A74F75" w:rsidRPr="00492B95" w:rsidRDefault="00A74F75" w:rsidP="000D38D0">
      <w:pPr>
        <w:numPr>
          <w:ilvl w:val="0"/>
          <w:numId w:val="21"/>
        </w:numPr>
        <w:jc w:val="both"/>
        <w:rPr>
          <w:lang w:val="en-US"/>
        </w:rPr>
      </w:pPr>
      <w:r w:rsidRPr="00492B95">
        <w:t xml:space="preserve">This team is also to be immediately tasked to ensure </w:t>
      </w:r>
      <w:r>
        <w:t>a preliminary</w:t>
      </w:r>
      <w:r w:rsidRPr="00492B95">
        <w:t xml:space="preserve"> SOW, PQP, Programme and Task Order are put in place to allow work to start immediately, and to continue for long enough to get the final SOW, PQP, Programme and Task Order in place. </w:t>
      </w:r>
    </w:p>
    <w:p w:rsidR="00A74F75" w:rsidRDefault="00A74F75" w:rsidP="00A74F75"/>
    <w:p w:rsidR="00A74F75" w:rsidRPr="00FB0968" w:rsidRDefault="00A74F75" w:rsidP="00A74F75">
      <w:r w:rsidRPr="00FB0968">
        <w:t xml:space="preserve">In the case of a sudden equipment failure, the </w:t>
      </w:r>
      <w:r w:rsidRPr="00FB0968">
        <w:rPr>
          <w:i/>
        </w:rPr>
        <w:t>Contractor</w:t>
      </w:r>
      <w:r w:rsidRPr="00FB0968">
        <w:t xml:space="preserve"> shall immediately conduct a preliminary investigation including a damage report with recommendations for repair and submit it to the </w:t>
      </w:r>
      <w:r w:rsidRPr="00FB0968">
        <w:rPr>
          <w:i/>
        </w:rPr>
        <w:t>Service Manager</w:t>
      </w:r>
      <w:r w:rsidRPr="00FB0968">
        <w:t xml:space="preserve">. </w:t>
      </w:r>
      <w:r>
        <w:t>Ensure compliance to the procurement procedure 32-1034.</w:t>
      </w:r>
    </w:p>
    <w:p w:rsidR="00A74F75" w:rsidRPr="00FB0968" w:rsidRDefault="00A74F75" w:rsidP="00A74F75"/>
    <w:p w:rsidR="00A74F75" w:rsidRPr="00FB0968" w:rsidRDefault="00A74F75" w:rsidP="000D38D0">
      <w:pPr>
        <w:pStyle w:val="Heading3"/>
        <w:numPr>
          <w:ilvl w:val="2"/>
          <w:numId w:val="19"/>
        </w:numPr>
        <w:jc w:val="both"/>
      </w:pPr>
      <w:bookmarkStart w:id="286" w:name="_Toc85847754"/>
      <w:bookmarkStart w:id="287" w:name="_Toc86542171"/>
      <w:bookmarkStart w:id="288" w:name="_Toc88827073"/>
      <w:r w:rsidRPr="00FB0968">
        <w:t>Task Order technical report</w:t>
      </w:r>
      <w:bookmarkEnd w:id="286"/>
      <w:bookmarkEnd w:id="287"/>
      <w:bookmarkEnd w:id="288"/>
    </w:p>
    <w:p w:rsidR="00A74F75" w:rsidRPr="00FB0968" w:rsidRDefault="00A74F75" w:rsidP="00A74F75">
      <w:r w:rsidRPr="00FB0968">
        <w:t xml:space="preserve">Within 42 days of Task Completion, the </w:t>
      </w:r>
      <w:r w:rsidRPr="00FB0968">
        <w:rPr>
          <w:i/>
        </w:rPr>
        <w:t>Contractor</w:t>
      </w:r>
      <w:r w:rsidRPr="00FB0968">
        <w:t xml:space="preserve"> shall unless advised otherwise by the SSM submit to the SSM in accordance with his requirements, a detailed technical report for every completed Task Order.  This report shall include all technical information and data produced for the Task Order</w:t>
      </w:r>
      <w:r w:rsidRPr="00FB0968">
        <w:rPr>
          <w:b/>
        </w:rPr>
        <w:t xml:space="preserve"> </w:t>
      </w:r>
      <w:r w:rsidRPr="00FB0968">
        <w:t xml:space="preserve">and a technical evaluation of findings from the work done with recommendations for future action by the Parties and other information as the </w:t>
      </w:r>
      <w:r>
        <w:t>ETOM</w:t>
      </w:r>
      <w:r w:rsidRPr="00FB0968">
        <w:t xml:space="preserve"> may require.</w:t>
      </w:r>
    </w:p>
    <w:p w:rsidR="00A74F75" w:rsidRPr="00FB0968" w:rsidRDefault="00A74F75" w:rsidP="000D38D0">
      <w:pPr>
        <w:pStyle w:val="Heading2"/>
        <w:numPr>
          <w:ilvl w:val="1"/>
          <w:numId w:val="19"/>
        </w:numPr>
        <w:tabs>
          <w:tab w:val="clear" w:pos="357"/>
        </w:tabs>
        <w:spacing w:before="120" w:after="120"/>
      </w:pPr>
      <w:bookmarkStart w:id="289" w:name="_Toc106546968"/>
      <w:bookmarkStart w:id="290" w:name="_Toc106547732"/>
      <w:bookmarkStart w:id="291" w:name="_Toc106547938"/>
      <w:bookmarkStart w:id="292" w:name="_Toc107068471"/>
      <w:bookmarkStart w:id="293" w:name="_Toc107118700"/>
      <w:bookmarkStart w:id="294" w:name="_Toc107119185"/>
      <w:bookmarkStart w:id="295" w:name="_Toc107119620"/>
      <w:bookmarkStart w:id="296" w:name="_Toc107120926"/>
      <w:bookmarkStart w:id="297" w:name="_Toc107192881"/>
      <w:bookmarkStart w:id="298" w:name="_Toc107193273"/>
      <w:bookmarkStart w:id="299" w:name="_Toc107193456"/>
      <w:bookmarkStart w:id="300" w:name="_Toc107193702"/>
      <w:bookmarkStart w:id="301" w:name="_Toc107193846"/>
      <w:bookmarkStart w:id="302" w:name="_Toc107194053"/>
      <w:bookmarkStart w:id="303" w:name="_Toc107194498"/>
      <w:bookmarkStart w:id="304" w:name="_Toc55305815"/>
      <w:r w:rsidRPr="00FB0968">
        <w:t>Developing and pricing Task Orders</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A74F75" w:rsidRPr="00FB0968" w:rsidRDefault="00A74F75" w:rsidP="000D38D0">
      <w:pPr>
        <w:pStyle w:val="Heading3"/>
        <w:numPr>
          <w:ilvl w:val="2"/>
          <w:numId w:val="19"/>
        </w:numPr>
        <w:jc w:val="both"/>
      </w:pPr>
      <w:bookmarkStart w:id="305" w:name="_Toc85847749"/>
      <w:bookmarkStart w:id="306" w:name="_Toc86542163"/>
      <w:bookmarkStart w:id="307" w:name="_Toc88827066"/>
      <w:bookmarkStart w:id="308" w:name="_Ref94503191"/>
      <w:r w:rsidRPr="00FB0968">
        <w:t>Assessment of additional Prices</w:t>
      </w:r>
      <w:bookmarkEnd w:id="305"/>
      <w:r w:rsidRPr="00FB0968">
        <w:t xml:space="preserve"> for </w:t>
      </w:r>
      <w:r w:rsidRPr="00FB0968">
        <w:rPr>
          <w:i/>
        </w:rPr>
        <w:t>service</w:t>
      </w:r>
      <w:r w:rsidRPr="00FB0968">
        <w:t xml:space="preserve"> items not included in the Price List</w:t>
      </w:r>
      <w:bookmarkEnd w:id="306"/>
      <w:bookmarkEnd w:id="307"/>
      <w:bookmarkEnd w:id="308"/>
    </w:p>
    <w:p w:rsidR="00A74F75" w:rsidRPr="00FB0968" w:rsidRDefault="00A74F75" w:rsidP="00A74F75">
      <w:r w:rsidRPr="00FB0968">
        <w:t xml:space="preserve">The Prices for each item of </w:t>
      </w:r>
      <w:r>
        <w:t xml:space="preserve">work within </w:t>
      </w:r>
      <w:r w:rsidRPr="00FB0968">
        <w:t xml:space="preserve">the </w:t>
      </w:r>
      <w:r w:rsidRPr="00FB0968">
        <w:rPr>
          <w:i/>
        </w:rPr>
        <w:t>service</w:t>
      </w:r>
      <w:r w:rsidRPr="00FB0968">
        <w:t xml:space="preserve"> shall be those on the Price List.  Clause X19.3 requires that items of </w:t>
      </w:r>
      <w:r>
        <w:t xml:space="preserve">work within the </w:t>
      </w:r>
      <w:r w:rsidRPr="00FB0968">
        <w:rPr>
          <w:i/>
        </w:rPr>
        <w:t>service</w:t>
      </w:r>
      <w:r w:rsidRPr="00FB0968">
        <w:t xml:space="preserve"> which are not on the Price List are assessed as for compensation events.</w:t>
      </w:r>
    </w:p>
    <w:p w:rsidR="00A74F75" w:rsidRPr="00FB0968" w:rsidRDefault="00A74F75" w:rsidP="00A74F75">
      <w:r w:rsidRPr="00FB0968">
        <w:t xml:space="preserve">Most of the items of </w:t>
      </w:r>
      <w:r>
        <w:t xml:space="preserve">work within the </w:t>
      </w:r>
      <w:r w:rsidRPr="00FB0968">
        <w:rPr>
          <w:i/>
        </w:rPr>
        <w:t>service</w:t>
      </w:r>
      <w:r w:rsidRPr="00FB0968">
        <w:t xml:space="preserve"> required by this contract will not have been priced before the </w:t>
      </w:r>
      <w:r w:rsidRPr="00FB0968">
        <w:rPr>
          <w:i/>
        </w:rPr>
        <w:t>starting date</w:t>
      </w:r>
      <w:r w:rsidRPr="00FB0968">
        <w:t>. As a result, additional Prices shall be developed as an express requirement of this contract in such a manner that they can be included in the Price List once agreed by the Parties.</w:t>
      </w:r>
    </w:p>
    <w:p w:rsidR="00A74F75" w:rsidRPr="00FB0968" w:rsidRDefault="00A74F75" w:rsidP="00A74F75"/>
    <w:p w:rsidR="00A74F75" w:rsidRPr="00FB0968" w:rsidRDefault="00A74F75" w:rsidP="000D38D0">
      <w:pPr>
        <w:pStyle w:val="Heading3"/>
        <w:numPr>
          <w:ilvl w:val="2"/>
          <w:numId w:val="19"/>
        </w:numPr>
        <w:jc w:val="both"/>
      </w:pPr>
      <w:r w:rsidRPr="00FB0968">
        <w:t>Principles behind pricing st</w:t>
      </w:r>
      <w:r>
        <w:t>r</w:t>
      </w:r>
      <w:r w:rsidRPr="00FB0968">
        <w:t>ategy</w:t>
      </w:r>
    </w:p>
    <w:p w:rsidR="00A74F75" w:rsidRPr="00FB0968" w:rsidRDefault="00A74F75" w:rsidP="00A74F75">
      <w:r w:rsidRPr="00FB0968">
        <w:t xml:space="preserve">These principles are provided to give clarity and consistency, but shall not detract from any </w:t>
      </w:r>
      <w:r>
        <w:t>Grid or Grid’s</w:t>
      </w:r>
      <w:r w:rsidRPr="00FB0968">
        <w:t xml:space="preserve"> flexibility, historical approach, and application of initiative or management discretion.</w:t>
      </w:r>
    </w:p>
    <w:p w:rsidR="00A74F75" w:rsidRPr="00FB0968" w:rsidRDefault="00A74F75" w:rsidP="00A74F75"/>
    <w:p w:rsidR="00A74F75" w:rsidRPr="00FB0968" w:rsidRDefault="00A74F75" w:rsidP="00A74F75">
      <w:r w:rsidRPr="00FB0968">
        <w:t xml:space="preserve">The </w:t>
      </w:r>
      <w:r w:rsidRPr="00FB0968">
        <w:rPr>
          <w:i/>
        </w:rPr>
        <w:t>Service Manager</w:t>
      </w:r>
      <w:r w:rsidRPr="00FB0968">
        <w:t xml:space="preserve"> shall ensure that the </w:t>
      </w:r>
      <w:r>
        <w:t xml:space="preserve">Task ‘Work Breakdown Structure, Resource and Time’ schedules </w:t>
      </w:r>
      <w:r w:rsidRPr="00FB0968">
        <w:t xml:space="preserve">are in place and signed off </w:t>
      </w:r>
      <w:r>
        <w:t xml:space="preserve">for </w:t>
      </w:r>
      <w:r w:rsidRPr="00FB0968">
        <w:t>all outages</w:t>
      </w:r>
      <w:r>
        <w:t>.</w:t>
      </w:r>
      <w:r w:rsidRPr="00FB0968">
        <w:t xml:space="preserve"> </w:t>
      </w:r>
      <w:r>
        <w:t xml:space="preserve">Templates for these schedules are contained in Appendix 5.  </w:t>
      </w:r>
      <w:r w:rsidRPr="00FB0968">
        <w:t xml:space="preserve">Priorities for the development of these </w:t>
      </w:r>
      <w:r>
        <w:t xml:space="preserve">Task schedules </w:t>
      </w:r>
      <w:r w:rsidRPr="00FB0968">
        <w:t xml:space="preserve">shall be based on the </w:t>
      </w:r>
      <w:r w:rsidRPr="00FB0968">
        <w:rPr>
          <w:i/>
        </w:rPr>
        <w:t>Employer</w:t>
      </w:r>
      <w:r w:rsidRPr="00FB0968">
        <w:t>’s outage programme.</w:t>
      </w:r>
    </w:p>
    <w:p w:rsidR="00A74F75" w:rsidRDefault="00A74F75" w:rsidP="000D38D0">
      <w:pPr>
        <w:numPr>
          <w:ilvl w:val="0"/>
          <w:numId w:val="26"/>
        </w:numPr>
        <w:tabs>
          <w:tab w:val="clear" w:pos="357"/>
          <w:tab w:val="left" w:pos="426"/>
        </w:tabs>
        <w:ind w:left="426" w:hanging="284"/>
        <w:jc w:val="both"/>
      </w:pPr>
      <w:r w:rsidRPr="00FB0968">
        <w:t xml:space="preserve">The SSM and the </w:t>
      </w:r>
      <w:r>
        <w:t>CPM</w:t>
      </w:r>
      <w:r w:rsidRPr="00FB0968">
        <w:t xml:space="preserve"> shall co-ordinate the appointment of a team to develop the </w:t>
      </w:r>
      <w:r>
        <w:t xml:space="preserve">Task schedules </w:t>
      </w:r>
      <w:r w:rsidRPr="00FB0968">
        <w:t>for each outage.  (</w:t>
      </w:r>
      <w:r>
        <w:t>Specialists</w:t>
      </w:r>
      <w:r w:rsidRPr="00FB0968">
        <w:t xml:space="preserve"> could also be considered).  </w:t>
      </w:r>
    </w:p>
    <w:p w:rsidR="00A74F75" w:rsidRPr="00FB0968" w:rsidRDefault="00A74F75" w:rsidP="000D38D0">
      <w:pPr>
        <w:numPr>
          <w:ilvl w:val="0"/>
          <w:numId w:val="26"/>
        </w:numPr>
        <w:tabs>
          <w:tab w:val="clear" w:pos="357"/>
          <w:tab w:val="left" w:pos="426"/>
        </w:tabs>
        <w:ind w:left="426" w:hanging="284"/>
        <w:jc w:val="both"/>
      </w:pPr>
      <w:r w:rsidRPr="00FB0968">
        <w:t xml:space="preserve">All non-outage </w:t>
      </w:r>
      <w:r>
        <w:t xml:space="preserve">related Tasks </w:t>
      </w:r>
      <w:r w:rsidRPr="00FB0968">
        <w:t xml:space="preserve">and compensation events for outage or non-outage </w:t>
      </w:r>
      <w:r>
        <w:t xml:space="preserve">Tasks </w:t>
      </w:r>
      <w:r w:rsidRPr="00FB0968">
        <w:t xml:space="preserve">will be developed independently by the </w:t>
      </w:r>
      <w:r w:rsidRPr="00FB0968">
        <w:rPr>
          <w:i/>
        </w:rPr>
        <w:t>Contractor</w:t>
      </w:r>
      <w:r w:rsidRPr="00FB0968">
        <w:t xml:space="preserve"> on the same principles, and </w:t>
      </w:r>
      <w:r>
        <w:t xml:space="preserve">then </w:t>
      </w:r>
      <w:r w:rsidRPr="00FB0968">
        <w:t xml:space="preserve">transparency will take place at the SSM level by disclosure of the </w:t>
      </w:r>
      <w:r>
        <w:t>items of work</w:t>
      </w:r>
      <w:r w:rsidRPr="00FB0968">
        <w:t xml:space="preserve">, the hours and the rates used to develop that </w:t>
      </w:r>
      <w:r>
        <w:t>Task schedule.</w:t>
      </w:r>
    </w:p>
    <w:p w:rsidR="00A74F75" w:rsidRPr="00FB0968" w:rsidRDefault="00A74F75" w:rsidP="000D38D0">
      <w:pPr>
        <w:numPr>
          <w:ilvl w:val="0"/>
          <w:numId w:val="26"/>
        </w:numPr>
        <w:tabs>
          <w:tab w:val="clear" w:pos="357"/>
          <w:tab w:val="left" w:pos="426"/>
        </w:tabs>
        <w:ind w:left="426" w:hanging="284"/>
        <w:jc w:val="both"/>
      </w:pPr>
      <w:r w:rsidRPr="00FB0968">
        <w:t xml:space="preserve">Outage </w:t>
      </w:r>
      <w:r>
        <w:t xml:space="preserve">related Tasks </w:t>
      </w:r>
      <w:r w:rsidRPr="00FB0968">
        <w:t>will be set at the level of modules</w:t>
      </w:r>
      <w:r>
        <w:t xml:space="preserve"> </w:t>
      </w:r>
      <w:r w:rsidRPr="00FB0968">
        <w:t>/</w:t>
      </w:r>
      <w:r>
        <w:t xml:space="preserve"> </w:t>
      </w:r>
      <w:r w:rsidRPr="00FB0968">
        <w:t>major components or systems, and will have a lower level of activities, broken into a work breakdown structure of the lowest possible level of resource input, which will have the allocated hours attached to each resource per activity.</w:t>
      </w:r>
    </w:p>
    <w:p w:rsidR="00A74F75" w:rsidRDefault="00A74F75" w:rsidP="00A74F75">
      <w:pPr>
        <w:tabs>
          <w:tab w:val="clear" w:pos="357"/>
          <w:tab w:val="num" w:pos="709"/>
        </w:tabs>
        <w:autoSpaceDE w:val="0"/>
        <w:autoSpaceDN w:val="0"/>
        <w:adjustRightInd w:val="0"/>
        <w:rPr>
          <w:rFonts w:eastAsia="MS Mincho" w:cs="Arial"/>
          <w:b/>
          <w:bCs/>
          <w:color w:val="000000"/>
          <w:szCs w:val="20"/>
          <w:lang w:val="en-US" w:eastAsia="ja-JP"/>
        </w:rPr>
      </w:pPr>
    </w:p>
    <w:p w:rsidR="00A74F75" w:rsidRPr="00E5317E" w:rsidRDefault="00A74F75" w:rsidP="00A74F75">
      <w:pPr>
        <w:tabs>
          <w:tab w:val="clear" w:pos="357"/>
          <w:tab w:val="num" w:pos="709"/>
        </w:tabs>
        <w:autoSpaceDE w:val="0"/>
        <w:autoSpaceDN w:val="0"/>
        <w:adjustRightInd w:val="0"/>
        <w:rPr>
          <w:rFonts w:eastAsia="MS Mincho" w:cs="Arial"/>
          <w:color w:val="000000"/>
          <w:szCs w:val="20"/>
          <w:lang w:val="en-US" w:eastAsia="ja-JP"/>
        </w:rPr>
      </w:pPr>
      <w:r w:rsidRPr="00E5317E">
        <w:rPr>
          <w:rFonts w:eastAsia="MS Mincho" w:cs="Arial"/>
          <w:b/>
          <w:bCs/>
          <w:color w:val="000000"/>
          <w:szCs w:val="20"/>
          <w:lang w:val="en-US" w:eastAsia="ja-JP"/>
        </w:rPr>
        <w:t xml:space="preserve">For the </w:t>
      </w:r>
      <w:r w:rsidRPr="00E80157">
        <w:rPr>
          <w:rFonts w:eastAsia="MS Mincho" w:cs="Arial"/>
          <w:b/>
          <w:bCs/>
          <w:i/>
          <w:color w:val="000000"/>
          <w:szCs w:val="20"/>
          <w:lang w:val="en-US" w:eastAsia="ja-JP"/>
        </w:rPr>
        <w:t>Contractor</w:t>
      </w:r>
      <w:r w:rsidRPr="00E5317E">
        <w:rPr>
          <w:rFonts w:eastAsia="MS Mincho" w:cs="Arial"/>
          <w:b/>
          <w:bCs/>
          <w:color w:val="000000"/>
          <w:szCs w:val="20"/>
          <w:lang w:val="en-US" w:eastAsia="ja-JP"/>
        </w:rPr>
        <w:t xml:space="preserve">s Projects Department </w:t>
      </w:r>
    </w:p>
    <w:p w:rsidR="00A74F75" w:rsidRPr="00E5317E" w:rsidRDefault="00A74F75" w:rsidP="00A74F75">
      <w:pPr>
        <w:tabs>
          <w:tab w:val="clear" w:pos="357"/>
          <w:tab w:val="num" w:pos="2340"/>
        </w:tabs>
        <w:autoSpaceDE w:val="0"/>
        <w:autoSpaceDN w:val="0"/>
        <w:adjustRightInd w:val="0"/>
        <w:rPr>
          <w:rFonts w:eastAsia="MS Mincho" w:cs="Arial"/>
          <w:color w:val="000000"/>
          <w:szCs w:val="20"/>
          <w:lang w:val="en-US" w:eastAsia="ja-JP"/>
        </w:rPr>
      </w:pPr>
    </w:p>
    <w:p w:rsidR="00A74F75" w:rsidRPr="00E5317E" w:rsidRDefault="00A74F75" w:rsidP="000D38D0">
      <w:pPr>
        <w:numPr>
          <w:ilvl w:val="1"/>
          <w:numId w:val="18"/>
        </w:numPr>
        <w:tabs>
          <w:tab w:val="clear" w:pos="357"/>
          <w:tab w:val="num" w:pos="1080"/>
        </w:tabs>
        <w:autoSpaceDE w:val="0"/>
        <w:autoSpaceDN w:val="0"/>
        <w:adjustRightInd w:val="0"/>
        <w:ind w:left="1080"/>
        <w:jc w:val="both"/>
        <w:rPr>
          <w:rFonts w:eastAsia="MS Mincho" w:cs="Arial"/>
          <w:color w:val="000000"/>
          <w:szCs w:val="20"/>
          <w:lang w:val="en-US" w:eastAsia="ja-JP"/>
        </w:rPr>
      </w:pPr>
      <w:r w:rsidRPr="00E5317E">
        <w:rPr>
          <w:rFonts w:eastAsia="MS Mincho" w:cs="Arial"/>
          <w:color w:val="000000"/>
          <w:szCs w:val="20"/>
          <w:lang w:eastAsia="ja-JP"/>
        </w:rPr>
        <w:t>Develop the specific Scope of Work for each system / module on the outage;</w:t>
      </w:r>
      <w:r w:rsidRPr="00E5317E">
        <w:rPr>
          <w:rFonts w:eastAsia="MS Mincho" w:cs="Arial"/>
          <w:color w:val="000000"/>
          <w:szCs w:val="20"/>
          <w:lang w:val="en-US" w:eastAsia="ja-JP"/>
        </w:rPr>
        <w:t xml:space="preserve"> </w:t>
      </w:r>
    </w:p>
    <w:p w:rsidR="00A74F75" w:rsidRPr="00E5317E" w:rsidRDefault="00A74F75" w:rsidP="000D38D0">
      <w:pPr>
        <w:numPr>
          <w:ilvl w:val="1"/>
          <w:numId w:val="18"/>
        </w:numPr>
        <w:tabs>
          <w:tab w:val="clear" w:pos="357"/>
          <w:tab w:val="num" w:pos="1080"/>
        </w:tabs>
        <w:autoSpaceDE w:val="0"/>
        <w:autoSpaceDN w:val="0"/>
        <w:adjustRightInd w:val="0"/>
        <w:ind w:left="1080"/>
        <w:jc w:val="both"/>
        <w:rPr>
          <w:rFonts w:eastAsia="MS Mincho" w:cs="Arial"/>
          <w:color w:val="000000"/>
          <w:szCs w:val="20"/>
          <w:lang w:val="en-US" w:eastAsia="ja-JP"/>
        </w:rPr>
      </w:pPr>
      <w:r w:rsidRPr="00E5317E">
        <w:rPr>
          <w:rFonts w:eastAsia="MS Mincho" w:cs="Arial"/>
          <w:color w:val="000000"/>
          <w:szCs w:val="20"/>
          <w:lang w:eastAsia="ja-JP"/>
        </w:rPr>
        <w:t>Create a Work Breakdown Structure from the Scope of Work which is at least one level more detailed than modules</w:t>
      </w:r>
      <w:r w:rsidRPr="00E5317E">
        <w:rPr>
          <w:rFonts w:eastAsia="MS Mincho" w:cs="Arial"/>
          <w:color w:val="000000"/>
          <w:szCs w:val="20"/>
          <w:lang w:val="en-US" w:eastAsia="ja-JP"/>
        </w:rPr>
        <w:t xml:space="preserve"> </w:t>
      </w:r>
    </w:p>
    <w:p w:rsidR="00A74F75" w:rsidRPr="00E5317E" w:rsidRDefault="00A74F75" w:rsidP="000D38D0">
      <w:pPr>
        <w:numPr>
          <w:ilvl w:val="1"/>
          <w:numId w:val="18"/>
        </w:numPr>
        <w:tabs>
          <w:tab w:val="clear" w:pos="357"/>
          <w:tab w:val="num" w:pos="1080"/>
        </w:tabs>
        <w:autoSpaceDE w:val="0"/>
        <w:autoSpaceDN w:val="0"/>
        <w:adjustRightInd w:val="0"/>
        <w:ind w:left="1080"/>
        <w:jc w:val="both"/>
        <w:rPr>
          <w:rFonts w:eastAsia="MS Mincho" w:cs="Arial"/>
          <w:color w:val="000000"/>
          <w:szCs w:val="20"/>
          <w:lang w:val="en-US" w:eastAsia="ja-JP"/>
        </w:rPr>
      </w:pPr>
      <w:r w:rsidRPr="00E5317E">
        <w:rPr>
          <w:rFonts w:eastAsia="MS Mincho" w:cs="Arial"/>
          <w:color w:val="000000"/>
          <w:szCs w:val="20"/>
          <w:lang w:eastAsia="ja-JP"/>
        </w:rPr>
        <w:lastRenderedPageBreak/>
        <w:t>Create each activity/operation from the WBS;</w:t>
      </w:r>
      <w:r w:rsidRPr="00E5317E">
        <w:rPr>
          <w:rFonts w:eastAsia="MS Mincho" w:cs="Arial"/>
          <w:color w:val="000000"/>
          <w:szCs w:val="20"/>
          <w:lang w:val="en-US" w:eastAsia="ja-JP"/>
        </w:rPr>
        <w:t xml:space="preserve"> </w:t>
      </w:r>
    </w:p>
    <w:p w:rsidR="00A74F75" w:rsidRPr="00E5317E" w:rsidRDefault="00A74F75" w:rsidP="000D38D0">
      <w:pPr>
        <w:numPr>
          <w:ilvl w:val="1"/>
          <w:numId w:val="18"/>
        </w:numPr>
        <w:tabs>
          <w:tab w:val="clear" w:pos="357"/>
          <w:tab w:val="num" w:pos="1080"/>
        </w:tabs>
        <w:autoSpaceDE w:val="0"/>
        <w:autoSpaceDN w:val="0"/>
        <w:adjustRightInd w:val="0"/>
        <w:ind w:left="1080"/>
        <w:jc w:val="both"/>
        <w:rPr>
          <w:rFonts w:eastAsia="MS Mincho" w:cs="Arial"/>
          <w:color w:val="000000"/>
          <w:szCs w:val="20"/>
          <w:lang w:val="en-US" w:eastAsia="ja-JP"/>
        </w:rPr>
      </w:pPr>
      <w:r w:rsidRPr="00E5317E">
        <w:rPr>
          <w:rFonts w:eastAsia="MS Mincho" w:cs="Arial"/>
          <w:color w:val="000000"/>
          <w:szCs w:val="20"/>
          <w:lang w:eastAsia="ja-JP"/>
        </w:rPr>
        <w:t>Create a MS Projects Bar Chart showing at least each activity/operation and applicable resource and duration</w:t>
      </w:r>
    </w:p>
    <w:p w:rsidR="00A74F75" w:rsidRPr="00E5317E" w:rsidRDefault="00A74F75" w:rsidP="000D38D0">
      <w:pPr>
        <w:numPr>
          <w:ilvl w:val="1"/>
          <w:numId w:val="18"/>
        </w:numPr>
        <w:tabs>
          <w:tab w:val="clear" w:pos="357"/>
          <w:tab w:val="num" w:pos="1080"/>
        </w:tabs>
        <w:autoSpaceDE w:val="0"/>
        <w:autoSpaceDN w:val="0"/>
        <w:adjustRightInd w:val="0"/>
        <w:ind w:left="1080"/>
        <w:jc w:val="both"/>
        <w:rPr>
          <w:rFonts w:eastAsia="MS Mincho" w:cs="Arial"/>
          <w:color w:val="000000"/>
          <w:szCs w:val="20"/>
          <w:lang w:val="en-US" w:eastAsia="ja-JP"/>
        </w:rPr>
      </w:pPr>
      <w:r w:rsidRPr="00E5317E">
        <w:rPr>
          <w:rFonts w:eastAsia="MS Mincho" w:cs="Arial"/>
          <w:color w:val="000000"/>
          <w:szCs w:val="20"/>
          <w:lang w:eastAsia="ja-JP"/>
        </w:rPr>
        <w:t>Negotiate the hours and resources required, for each activity/operation as per the Bar chart</w:t>
      </w:r>
      <w:r w:rsidRPr="00E5317E">
        <w:rPr>
          <w:rFonts w:eastAsia="MS Mincho" w:cs="Arial"/>
          <w:color w:val="000000"/>
          <w:szCs w:val="20"/>
          <w:lang w:val="en-US" w:eastAsia="ja-JP"/>
        </w:rPr>
        <w:t xml:space="preserve"> </w:t>
      </w:r>
    </w:p>
    <w:p w:rsidR="00A74F75" w:rsidRPr="00E5317E" w:rsidRDefault="00A74F75" w:rsidP="000D38D0">
      <w:pPr>
        <w:numPr>
          <w:ilvl w:val="1"/>
          <w:numId w:val="18"/>
        </w:numPr>
        <w:tabs>
          <w:tab w:val="clear" w:pos="357"/>
          <w:tab w:val="num" w:pos="1080"/>
        </w:tabs>
        <w:autoSpaceDE w:val="0"/>
        <w:autoSpaceDN w:val="0"/>
        <w:adjustRightInd w:val="0"/>
        <w:ind w:left="1080"/>
        <w:jc w:val="both"/>
        <w:rPr>
          <w:rFonts w:eastAsia="MS Mincho" w:cs="Arial"/>
          <w:color w:val="000000"/>
          <w:szCs w:val="20"/>
          <w:lang w:val="en-US" w:eastAsia="ja-JP"/>
        </w:rPr>
      </w:pPr>
      <w:r w:rsidRPr="00E5317E">
        <w:rPr>
          <w:rFonts w:eastAsia="MS Mincho" w:cs="Arial"/>
          <w:color w:val="000000"/>
          <w:szCs w:val="20"/>
          <w:lang w:eastAsia="ja-JP"/>
        </w:rPr>
        <w:t>Carry out resource levelling per module, to determine the amount of resources required per module</w:t>
      </w:r>
      <w:r w:rsidRPr="00E5317E">
        <w:rPr>
          <w:rFonts w:eastAsia="MS Mincho" w:cs="Arial"/>
          <w:color w:val="000000"/>
          <w:szCs w:val="20"/>
          <w:lang w:val="en-US" w:eastAsia="ja-JP"/>
        </w:rPr>
        <w:t xml:space="preserve"> </w:t>
      </w:r>
    </w:p>
    <w:p w:rsidR="00A74F75" w:rsidRPr="00E5317E" w:rsidRDefault="00A74F75" w:rsidP="000D38D0">
      <w:pPr>
        <w:numPr>
          <w:ilvl w:val="1"/>
          <w:numId w:val="18"/>
        </w:numPr>
        <w:tabs>
          <w:tab w:val="clear" w:pos="357"/>
          <w:tab w:val="num" w:pos="1080"/>
        </w:tabs>
        <w:autoSpaceDE w:val="0"/>
        <w:autoSpaceDN w:val="0"/>
        <w:adjustRightInd w:val="0"/>
        <w:ind w:left="1080"/>
        <w:jc w:val="both"/>
        <w:rPr>
          <w:rFonts w:eastAsia="MS Mincho" w:cs="Arial"/>
          <w:color w:val="000000"/>
          <w:szCs w:val="20"/>
          <w:lang w:val="en-US" w:eastAsia="ja-JP"/>
        </w:rPr>
      </w:pPr>
      <w:r w:rsidRPr="00E5317E">
        <w:rPr>
          <w:rFonts w:eastAsia="MS Mincho" w:cs="Arial"/>
          <w:color w:val="000000"/>
          <w:szCs w:val="20"/>
          <w:lang w:eastAsia="ja-JP"/>
        </w:rPr>
        <w:t xml:space="preserve">Populate Task Schedules as per Appendix </w:t>
      </w:r>
      <w:r>
        <w:rPr>
          <w:rFonts w:eastAsia="MS Mincho" w:cs="Arial"/>
          <w:color w:val="000000"/>
          <w:szCs w:val="20"/>
          <w:lang w:eastAsia="ja-JP"/>
        </w:rPr>
        <w:t>5</w:t>
      </w:r>
      <w:r w:rsidRPr="00E5317E">
        <w:rPr>
          <w:rFonts w:eastAsia="MS Mincho" w:cs="Arial"/>
          <w:color w:val="000000"/>
          <w:szCs w:val="20"/>
          <w:lang w:eastAsia="ja-JP"/>
        </w:rPr>
        <w:t xml:space="preserve"> with resources and hours at 1 level lower than a module, ie Strip, Refurbish, Reassemble</w:t>
      </w:r>
      <w:r w:rsidRPr="00E5317E">
        <w:rPr>
          <w:rFonts w:eastAsia="MS Mincho" w:cs="Arial"/>
          <w:color w:val="000000"/>
          <w:szCs w:val="20"/>
          <w:lang w:val="en-US" w:eastAsia="ja-JP"/>
        </w:rPr>
        <w:t xml:space="preserve"> </w:t>
      </w:r>
    </w:p>
    <w:p w:rsidR="00A74F75" w:rsidRDefault="00A74F75" w:rsidP="000D38D0">
      <w:pPr>
        <w:numPr>
          <w:ilvl w:val="1"/>
          <w:numId w:val="18"/>
        </w:numPr>
        <w:tabs>
          <w:tab w:val="clear" w:pos="357"/>
          <w:tab w:val="num" w:pos="1080"/>
        </w:tabs>
        <w:autoSpaceDE w:val="0"/>
        <w:autoSpaceDN w:val="0"/>
        <w:adjustRightInd w:val="0"/>
        <w:ind w:left="1080"/>
        <w:jc w:val="both"/>
        <w:rPr>
          <w:rFonts w:eastAsia="MS Mincho" w:cs="Arial"/>
          <w:color w:val="000000"/>
          <w:szCs w:val="20"/>
          <w:lang w:val="en-US" w:eastAsia="ja-JP"/>
        </w:rPr>
      </w:pPr>
      <w:r w:rsidRPr="00E5317E">
        <w:rPr>
          <w:rFonts w:eastAsia="MS Mincho" w:cs="Arial"/>
          <w:color w:val="000000"/>
          <w:szCs w:val="20"/>
          <w:lang w:eastAsia="ja-JP"/>
        </w:rPr>
        <w:t xml:space="preserve">The ETOM signs off the Task schedules as per Appendix </w:t>
      </w:r>
      <w:r>
        <w:rPr>
          <w:rFonts w:eastAsia="MS Mincho" w:cs="Arial"/>
          <w:color w:val="000000"/>
          <w:szCs w:val="20"/>
          <w:lang w:eastAsia="ja-JP"/>
        </w:rPr>
        <w:t>5</w:t>
      </w:r>
      <w:r w:rsidRPr="00E5317E">
        <w:rPr>
          <w:rFonts w:eastAsia="MS Mincho" w:cs="Arial"/>
          <w:color w:val="000000"/>
          <w:szCs w:val="20"/>
          <w:lang w:eastAsia="ja-JP"/>
        </w:rPr>
        <w:t>, but they will not be considered to be approved schedules at this stage;</w:t>
      </w:r>
      <w:r w:rsidRPr="00E5317E">
        <w:rPr>
          <w:rFonts w:eastAsia="MS Mincho" w:cs="Arial"/>
          <w:color w:val="000000"/>
          <w:szCs w:val="20"/>
          <w:lang w:val="en-US" w:eastAsia="ja-JP"/>
        </w:rPr>
        <w:t xml:space="preserve"> </w:t>
      </w:r>
    </w:p>
    <w:p w:rsidR="00A74F75" w:rsidRPr="00F3031B" w:rsidRDefault="00A74F75" w:rsidP="000D38D0">
      <w:pPr>
        <w:numPr>
          <w:ilvl w:val="1"/>
          <w:numId w:val="18"/>
        </w:numPr>
        <w:tabs>
          <w:tab w:val="clear" w:pos="357"/>
          <w:tab w:val="clear" w:pos="2340"/>
          <w:tab w:val="num" w:pos="1080"/>
          <w:tab w:val="num" w:pos="1134"/>
        </w:tabs>
        <w:autoSpaceDE w:val="0"/>
        <w:autoSpaceDN w:val="0"/>
        <w:adjustRightInd w:val="0"/>
        <w:ind w:left="1134"/>
        <w:jc w:val="both"/>
        <w:rPr>
          <w:rFonts w:eastAsia="MS Mincho" w:cs="Arial"/>
          <w:color w:val="000000"/>
          <w:szCs w:val="20"/>
          <w:lang w:val="en-US" w:eastAsia="ja-JP"/>
        </w:rPr>
      </w:pPr>
      <w:r w:rsidRPr="00F3031B">
        <w:rPr>
          <w:rFonts w:eastAsia="MS Mincho" w:cs="Arial"/>
          <w:color w:val="000000"/>
          <w:szCs w:val="20"/>
          <w:lang w:eastAsia="ja-JP"/>
        </w:rPr>
        <w:t xml:space="preserve">The ETOM issues the Task Order Request to the </w:t>
      </w:r>
      <w:r w:rsidRPr="00F3031B">
        <w:rPr>
          <w:rFonts w:eastAsia="MS Mincho" w:cs="Arial"/>
          <w:i/>
          <w:iCs/>
          <w:color w:val="000000"/>
          <w:szCs w:val="20"/>
          <w:lang w:eastAsia="ja-JP"/>
        </w:rPr>
        <w:t>Contractor</w:t>
      </w:r>
      <w:r w:rsidRPr="00F3031B">
        <w:rPr>
          <w:rFonts w:eastAsia="MS Mincho" w:cs="Arial"/>
          <w:color w:val="000000"/>
          <w:szCs w:val="20"/>
          <w:lang w:eastAsia="ja-JP"/>
        </w:rPr>
        <w:t>, with all specific requirements stipulated, and with the signed Task schedule attached;</w:t>
      </w:r>
      <w:r w:rsidRPr="00F3031B">
        <w:rPr>
          <w:rFonts w:eastAsia="MS Mincho" w:cs="Arial"/>
          <w:color w:val="000000"/>
          <w:szCs w:val="20"/>
          <w:lang w:val="en-US" w:eastAsia="ja-JP"/>
        </w:rPr>
        <w:t xml:space="preserve"> </w:t>
      </w:r>
    </w:p>
    <w:p w:rsidR="00A74F75" w:rsidRPr="00F3031B" w:rsidRDefault="00A74F75" w:rsidP="000D38D0">
      <w:pPr>
        <w:numPr>
          <w:ilvl w:val="1"/>
          <w:numId w:val="18"/>
        </w:numPr>
        <w:tabs>
          <w:tab w:val="clear" w:pos="357"/>
          <w:tab w:val="clear" w:pos="2340"/>
          <w:tab w:val="num" w:pos="1080"/>
          <w:tab w:val="num" w:pos="1134"/>
        </w:tabs>
        <w:autoSpaceDE w:val="0"/>
        <w:autoSpaceDN w:val="0"/>
        <w:adjustRightInd w:val="0"/>
        <w:ind w:left="1134"/>
        <w:jc w:val="both"/>
        <w:rPr>
          <w:rFonts w:eastAsia="MS Mincho" w:cs="Arial"/>
          <w:color w:val="000000"/>
          <w:szCs w:val="20"/>
          <w:lang w:val="en-US" w:eastAsia="ja-JP"/>
        </w:rPr>
      </w:pPr>
      <w:r w:rsidRPr="00F3031B">
        <w:rPr>
          <w:rFonts w:eastAsia="MS Mincho" w:cs="Arial"/>
          <w:color w:val="000000"/>
          <w:szCs w:val="20"/>
          <w:lang w:eastAsia="ja-JP"/>
        </w:rPr>
        <w:t xml:space="preserve">The </w:t>
      </w:r>
      <w:r w:rsidRPr="00E80157">
        <w:rPr>
          <w:rFonts w:eastAsia="MS Mincho" w:cs="Arial"/>
          <w:i/>
          <w:color w:val="000000"/>
          <w:szCs w:val="20"/>
          <w:lang w:eastAsia="ja-JP"/>
        </w:rPr>
        <w:t>Contractor</w:t>
      </w:r>
      <w:r w:rsidRPr="00F3031B">
        <w:rPr>
          <w:rFonts w:eastAsia="MS Mincho" w:cs="Arial"/>
          <w:color w:val="000000"/>
          <w:szCs w:val="20"/>
          <w:lang w:eastAsia="ja-JP"/>
        </w:rPr>
        <w:t xml:space="preserve"> now applies the approved rates to the Task Schedule as per Appendix </w:t>
      </w:r>
      <w:r>
        <w:rPr>
          <w:rFonts w:eastAsia="MS Mincho" w:cs="Arial"/>
          <w:color w:val="000000"/>
          <w:szCs w:val="20"/>
          <w:lang w:eastAsia="ja-JP"/>
        </w:rPr>
        <w:t>5</w:t>
      </w:r>
      <w:r w:rsidRPr="00F3031B">
        <w:rPr>
          <w:rFonts w:eastAsia="MS Mincho" w:cs="Arial"/>
          <w:color w:val="000000"/>
          <w:szCs w:val="20"/>
          <w:lang w:eastAsia="ja-JP"/>
        </w:rPr>
        <w:t>;</w:t>
      </w:r>
      <w:r w:rsidRPr="00F3031B">
        <w:rPr>
          <w:rFonts w:eastAsia="MS Mincho" w:cs="Arial"/>
          <w:color w:val="000000"/>
          <w:szCs w:val="20"/>
          <w:lang w:val="en-US" w:eastAsia="ja-JP"/>
        </w:rPr>
        <w:t xml:space="preserve"> </w:t>
      </w:r>
    </w:p>
    <w:p w:rsidR="00A74F75" w:rsidRPr="00F3031B" w:rsidRDefault="00A74F75" w:rsidP="000D38D0">
      <w:pPr>
        <w:numPr>
          <w:ilvl w:val="1"/>
          <w:numId w:val="18"/>
        </w:numPr>
        <w:tabs>
          <w:tab w:val="clear" w:pos="357"/>
          <w:tab w:val="clear" w:pos="2340"/>
          <w:tab w:val="num" w:pos="1080"/>
          <w:tab w:val="num" w:pos="1134"/>
        </w:tabs>
        <w:autoSpaceDE w:val="0"/>
        <w:autoSpaceDN w:val="0"/>
        <w:adjustRightInd w:val="0"/>
        <w:ind w:left="1134"/>
        <w:jc w:val="both"/>
        <w:rPr>
          <w:rFonts w:eastAsia="MS Mincho" w:cs="Arial"/>
          <w:color w:val="000000"/>
          <w:szCs w:val="20"/>
          <w:lang w:val="en-US" w:eastAsia="ja-JP"/>
        </w:rPr>
      </w:pPr>
      <w:r w:rsidRPr="00F3031B">
        <w:rPr>
          <w:rFonts w:eastAsia="MS Mincho" w:cs="Arial"/>
          <w:color w:val="000000"/>
          <w:szCs w:val="20"/>
          <w:lang w:eastAsia="ja-JP"/>
        </w:rPr>
        <w:t xml:space="preserve">The </w:t>
      </w:r>
      <w:r w:rsidRPr="00F3031B">
        <w:rPr>
          <w:rFonts w:eastAsia="MS Mincho" w:cs="Arial"/>
          <w:i/>
          <w:iCs/>
          <w:color w:val="000000"/>
          <w:szCs w:val="20"/>
          <w:lang w:eastAsia="ja-JP"/>
        </w:rPr>
        <w:t>Contractor</w:t>
      </w:r>
      <w:r w:rsidRPr="00F3031B">
        <w:rPr>
          <w:rFonts w:eastAsia="MS Mincho" w:cs="Arial"/>
          <w:color w:val="000000"/>
          <w:szCs w:val="20"/>
          <w:lang w:eastAsia="ja-JP"/>
        </w:rPr>
        <w:t xml:space="preserve"> then prepares the Task Order Quotation based on the Task Order Request and relevant Task schedules, now adding the Plant &amp; Material, Subcontractors, and other non-capacity items into the Task Order Quotation.</w:t>
      </w:r>
      <w:r w:rsidRPr="00F3031B">
        <w:rPr>
          <w:rFonts w:eastAsia="MS Mincho" w:cs="Arial"/>
          <w:color w:val="000000"/>
          <w:szCs w:val="20"/>
          <w:lang w:val="en-US" w:eastAsia="ja-JP"/>
        </w:rPr>
        <w:t xml:space="preserve"> </w:t>
      </w:r>
    </w:p>
    <w:p w:rsidR="00A74F75" w:rsidRPr="00F3031B" w:rsidRDefault="00A74F75" w:rsidP="000D38D0">
      <w:pPr>
        <w:numPr>
          <w:ilvl w:val="1"/>
          <w:numId w:val="18"/>
        </w:numPr>
        <w:tabs>
          <w:tab w:val="clear" w:pos="357"/>
          <w:tab w:val="clear" w:pos="2340"/>
          <w:tab w:val="num" w:pos="1080"/>
          <w:tab w:val="num" w:pos="1134"/>
        </w:tabs>
        <w:autoSpaceDE w:val="0"/>
        <w:autoSpaceDN w:val="0"/>
        <w:adjustRightInd w:val="0"/>
        <w:ind w:left="1134"/>
        <w:jc w:val="both"/>
        <w:rPr>
          <w:rFonts w:eastAsia="MS Mincho" w:cs="Arial"/>
          <w:color w:val="000000"/>
          <w:szCs w:val="20"/>
          <w:lang w:val="en-US" w:eastAsia="ja-JP"/>
        </w:rPr>
      </w:pPr>
      <w:r w:rsidRPr="00F3031B">
        <w:rPr>
          <w:rFonts w:eastAsia="MS Mincho" w:cs="Arial"/>
          <w:color w:val="000000"/>
          <w:szCs w:val="20"/>
          <w:lang w:eastAsia="ja-JP"/>
        </w:rPr>
        <w:t xml:space="preserve">The </w:t>
      </w:r>
      <w:r w:rsidRPr="00F3031B">
        <w:rPr>
          <w:rFonts w:eastAsia="MS Mincho" w:cs="Arial"/>
          <w:i/>
          <w:iCs/>
          <w:color w:val="000000"/>
          <w:szCs w:val="20"/>
          <w:lang w:eastAsia="ja-JP"/>
        </w:rPr>
        <w:t>Contractor</w:t>
      </w:r>
      <w:r w:rsidRPr="00F3031B">
        <w:rPr>
          <w:rFonts w:eastAsia="MS Mincho" w:cs="Arial"/>
          <w:color w:val="000000"/>
          <w:szCs w:val="20"/>
          <w:lang w:eastAsia="ja-JP"/>
        </w:rPr>
        <w:t xml:space="preserve"> submits the Task Order Quotation to the ETOM, signed by the CTOM;</w:t>
      </w:r>
      <w:r w:rsidRPr="00F3031B">
        <w:rPr>
          <w:rFonts w:eastAsia="MS Mincho" w:cs="Arial"/>
          <w:color w:val="000000"/>
          <w:szCs w:val="20"/>
          <w:lang w:val="en-US" w:eastAsia="ja-JP"/>
        </w:rPr>
        <w:t xml:space="preserve"> </w:t>
      </w:r>
    </w:p>
    <w:p w:rsidR="00A74F75" w:rsidRPr="00F3031B" w:rsidRDefault="00A74F75" w:rsidP="000D38D0">
      <w:pPr>
        <w:numPr>
          <w:ilvl w:val="1"/>
          <w:numId w:val="18"/>
        </w:numPr>
        <w:tabs>
          <w:tab w:val="clear" w:pos="357"/>
          <w:tab w:val="clear" w:pos="2340"/>
          <w:tab w:val="num" w:pos="1080"/>
          <w:tab w:val="num" w:pos="1134"/>
        </w:tabs>
        <w:autoSpaceDE w:val="0"/>
        <w:autoSpaceDN w:val="0"/>
        <w:adjustRightInd w:val="0"/>
        <w:ind w:left="1134"/>
        <w:jc w:val="both"/>
        <w:rPr>
          <w:rFonts w:eastAsia="MS Mincho" w:cs="Arial"/>
          <w:color w:val="000000"/>
          <w:szCs w:val="20"/>
          <w:lang w:val="en-US" w:eastAsia="ja-JP"/>
        </w:rPr>
      </w:pPr>
      <w:r w:rsidRPr="00F3031B">
        <w:rPr>
          <w:rFonts w:eastAsia="MS Mincho" w:cs="Arial"/>
          <w:color w:val="000000"/>
          <w:szCs w:val="20"/>
          <w:lang w:eastAsia="ja-JP"/>
        </w:rPr>
        <w:t xml:space="preserve">The Task Order Quotation is to be reviewed by the ETOM, and queries resolved with the </w:t>
      </w:r>
      <w:r w:rsidRPr="00F3031B">
        <w:rPr>
          <w:rFonts w:eastAsia="MS Mincho" w:cs="Arial"/>
          <w:i/>
          <w:iCs/>
          <w:color w:val="000000"/>
          <w:szCs w:val="20"/>
          <w:lang w:eastAsia="ja-JP"/>
        </w:rPr>
        <w:t xml:space="preserve">Contractor’s </w:t>
      </w:r>
      <w:r w:rsidRPr="00F3031B">
        <w:rPr>
          <w:rFonts w:eastAsia="MS Mincho" w:cs="Arial"/>
          <w:color w:val="000000"/>
          <w:szCs w:val="20"/>
          <w:lang w:eastAsia="ja-JP"/>
        </w:rPr>
        <w:t>CTOM;</w:t>
      </w:r>
      <w:r w:rsidRPr="00F3031B">
        <w:rPr>
          <w:rFonts w:eastAsia="MS Mincho" w:cs="Arial"/>
          <w:color w:val="000000"/>
          <w:szCs w:val="20"/>
          <w:lang w:val="en-US" w:eastAsia="ja-JP"/>
        </w:rPr>
        <w:t xml:space="preserve"> </w:t>
      </w:r>
    </w:p>
    <w:p w:rsidR="00A74F75" w:rsidRPr="00F3031B" w:rsidRDefault="00A74F75" w:rsidP="000D38D0">
      <w:pPr>
        <w:numPr>
          <w:ilvl w:val="1"/>
          <w:numId w:val="18"/>
        </w:numPr>
        <w:tabs>
          <w:tab w:val="clear" w:pos="357"/>
          <w:tab w:val="clear" w:pos="2340"/>
          <w:tab w:val="num" w:pos="1080"/>
          <w:tab w:val="num" w:pos="1134"/>
        </w:tabs>
        <w:autoSpaceDE w:val="0"/>
        <w:autoSpaceDN w:val="0"/>
        <w:adjustRightInd w:val="0"/>
        <w:ind w:left="1134"/>
        <w:jc w:val="both"/>
        <w:rPr>
          <w:rFonts w:eastAsia="MS Mincho" w:cs="Arial"/>
          <w:color w:val="000000"/>
          <w:szCs w:val="20"/>
          <w:lang w:val="en-US" w:eastAsia="ja-JP"/>
        </w:rPr>
      </w:pPr>
      <w:r w:rsidRPr="00F3031B">
        <w:rPr>
          <w:rFonts w:eastAsia="MS Mincho" w:cs="Arial"/>
          <w:color w:val="000000"/>
          <w:szCs w:val="20"/>
          <w:lang w:eastAsia="ja-JP"/>
        </w:rPr>
        <w:t xml:space="preserve">The Task Order Quotation is signed by the ETOM indicating acceptance, and is issued, with a </w:t>
      </w:r>
      <w:smartTag w:uri="urn:schemas-microsoft-com:office:smarttags" w:element="stockticker">
        <w:r w:rsidRPr="00F3031B">
          <w:rPr>
            <w:rFonts w:eastAsia="MS Mincho" w:cs="Arial"/>
            <w:color w:val="000000"/>
            <w:szCs w:val="20"/>
            <w:lang w:eastAsia="ja-JP"/>
          </w:rPr>
          <w:t>SAP</w:t>
        </w:r>
      </w:smartTag>
      <w:r w:rsidRPr="00F3031B">
        <w:rPr>
          <w:rFonts w:eastAsia="MS Mincho" w:cs="Arial"/>
          <w:color w:val="000000"/>
          <w:szCs w:val="20"/>
          <w:lang w:eastAsia="ja-JP"/>
        </w:rPr>
        <w:t xml:space="preserve"> 45 Order, to the CTOM as an approved, fixed price, Task Order</w:t>
      </w:r>
      <w:r w:rsidRPr="00F3031B">
        <w:rPr>
          <w:rFonts w:eastAsia="MS Mincho" w:cs="Arial"/>
          <w:color w:val="000000"/>
          <w:szCs w:val="20"/>
          <w:lang w:val="en-US" w:eastAsia="ja-JP"/>
        </w:rPr>
        <w:t xml:space="preserve"> </w:t>
      </w:r>
    </w:p>
    <w:p w:rsidR="00A74F75" w:rsidRPr="00F3031B" w:rsidRDefault="00A74F75" w:rsidP="000D38D0">
      <w:pPr>
        <w:numPr>
          <w:ilvl w:val="1"/>
          <w:numId w:val="18"/>
        </w:numPr>
        <w:tabs>
          <w:tab w:val="clear" w:pos="357"/>
          <w:tab w:val="clear" w:pos="2340"/>
          <w:tab w:val="num" w:pos="1080"/>
          <w:tab w:val="num" w:pos="1134"/>
        </w:tabs>
        <w:autoSpaceDE w:val="0"/>
        <w:autoSpaceDN w:val="0"/>
        <w:adjustRightInd w:val="0"/>
        <w:ind w:left="1134"/>
        <w:jc w:val="both"/>
        <w:rPr>
          <w:rFonts w:eastAsia="MS Mincho" w:cs="Arial"/>
          <w:color w:val="000000"/>
          <w:szCs w:val="20"/>
          <w:lang w:val="en-US" w:eastAsia="ja-JP"/>
        </w:rPr>
      </w:pPr>
      <w:r w:rsidRPr="00F3031B">
        <w:rPr>
          <w:rFonts w:eastAsia="MS Mincho" w:cs="Arial"/>
          <w:color w:val="000000"/>
          <w:szCs w:val="20"/>
          <w:lang w:eastAsia="ja-JP"/>
        </w:rPr>
        <w:t xml:space="preserve">With the Task Order thus approved, the priced Task Order can then be added to the </w:t>
      </w:r>
      <w:smartTag w:uri="urn:schemas-microsoft-com:office:smarttags" w:element="stockticker">
        <w:r w:rsidRPr="00F3031B">
          <w:rPr>
            <w:rFonts w:eastAsia="MS Mincho" w:cs="Arial"/>
            <w:color w:val="000000"/>
            <w:szCs w:val="20"/>
            <w:lang w:eastAsia="ja-JP"/>
          </w:rPr>
          <w:t>TSC</w:t>
        </w:r>
      </w:smartTag>
      <w:r w:rsidRPr="00F3031B">
        <w:rPr>
          <w:rFonts w:eastAsia="MS Mincho" w:cs="Arial"/>
          <w:color w:val="000000"/>
          <w:szCs w:val="20"/>
          <w:lang w:eastAsia="ja-JP"/>
        </w:rPr>
        <w:t xml:space="preserve"> Part 2 Task item library as an approved Task, and released by the </w:t>
      </w:r>
      <w:r w:rsidRPr="00F3031B">
        <w:rPr>
          <w:rFonts w:eastAsia="MS Mincho" w:cs="Arial"/>
          <w:i/>
          <w:iCs/>
          <w:color w:val="000000"/>
          <w:szCs w:val="20"/>
          <w:lang w:eastAsia="ja-JP"/>
        </w:rPr>
        <w:t>Contractor</w:t>
      </w:r>
      <w:r w:rsidRPr="00F3031B">
        <w:rPr>
          <w:rFonts w:eastAsia="MS Mincho" w:cs="Arial"/>
          <w:color w:val="000000"/>
          <w:szCs w:val="20"/>
          <w:lang w:eastAsia="ja-JP"/>
        </w:rPr>
        <w:t xml:space="preserve"> for the execution of the work.</w:t>
      </w:r>
      <w:r w:rsidRPr="00F3031B">
        <w:rPr>
          <w:rFonts w:eastAsia="MS Mincho" w:cs="Arial"/>
          <w:color w:val="000000"/>
          <w:szCs w:val="20"/>
          <w:lang w:val="en-US" w:eastAsia="ja-JP"/>
        </w:rPr>
        <w:t xml:space="preserve"> </w:t>
      </w:r>
    </w:p>
    <w:p w:rsidR="00A74F75" w:rsidRDefault="00A74F75" w:rsidP="00A74F75"/>
    <w:p w:rsidR="00A74F75" w:rsidRDefault="00A74F75" w:rsidP="00A74F75">
      <w:pPr>
        <w:widowControl w:val="0"/>
        <w:tabs>
          <w:tab w:val="left" w:pos="-720"/>
        </w:tabs>
        <w:ind w:right="209"/>
        <w:rPr>
          <w:b/>
          <w:bCs/>
          <w:lang w:val="en-US"/>
        </w:rPr>
      </w:pPr>
      <w:r w:rsidRPr="00F3031B">
        <w:rPr>
          <w:b/>
          <w:bCs/>
          <w:lang w:val="en-US"/>
        </w:rPr>
        <w:t xml:space="preserve">For the </w:t>
      </w:r>
      <w:r w:rsidRPr="00E80157">
        <w:rPr>
          <w:b/>
          <w:bCs/>
          <w:i/>
          <w:lang w:val="en-US"/>
        </w:rPr>
        <w:t>Contractor</w:t>
      </w:r>
      <w:r w:rsidRPr="00F3031B">
        <w:rPr>
          <w:b/>
          <w:bCs/>
          <w:lang w:val="en-US"/>
        </w:rPr>
        <w:t xml:space="preserve">s Works Department </w:t>
      </w:r>
    </w:p>
    <w:p w:rsidR="00A74F75" w:rsidRPr="00F3031B" w:rsidRDefault="00A74F75" w:rsidP="00A74F75">
      <w:pPr>
        <w:widowControl w:val="0"/>
        <w:tabs>
          <w:tab w:val="left" w:pos="-720"/>
        </w:tabs>
        <w:ind w:right="209"/>
        <w:rPr>
          <w:lang w:val="en-US"/>
        </w:rPr>
      </w:pPr>
    </w:p>
    <w:p w:rsidR="00A74F75" w:rsidRPr="00F3031B" w:rsidRDefault="00A74F75" w:rsidP="000D38D0">
      <w:pPr>
        <w:widowControl w:val="0"/>
        <w:numPr>
          <w:ilvl w:val="1"/>
          <w:numId w:val="24"/>
        </w:numPr>
        <w:tabs>
          <w:tab w:val="clear" w:pos="1440"/>
          <w:tab w:val="left" w:pos="-720"/>
        </w:tabs>
        <w:ind w:left="1134" w:right="209" w:hanging="425"/>
        <w:jc w:val="both"/>
        <w:rPr>
          <w:lang w:val="en-US"/>
        </w:rPr>
      </w:pPr>
      <w:r w:rsidRPr="00F3031B">
        <w:t xml:space="preserve">The </w:t>
      </w:r>
      <w:r w:rsidRPr="00F3031B">
        <w:rPr>
          <w:i/>
          <w:iCs/>
        </w:rPr>
        <w:t>Contractor</w:t>
      </w:r>
      <w:r w:rsidRPr="00F3031B">
        <w:t xml:space="preserve"> will develop the specific Scope of Work for each system / module / Compensation event</w:t>
      </w:r>
      <w:r w:rsidRPr="00F3031B">
        <w:rPr>
          <w:lang w:val="en-US"/>
        </w:rPr>
        <w:t xml:space="preserve"> </w:t>
      </w:r>
    </w:p>
    <w:p w:rsidR="00A74F75" w:rsidRPr="00F3031B" w:rsidRDefault="00A74F75" w:rsidP="000D38D0">
      <w:pPr>
        <w:widowControl w:val="0"/>
        <w:numPr>
          <w:ilvl w:val="1"/>
          <w:numId w:val="24"/>
        </w:numPr>
        <w:tabs>
          <w:tab w:val="clear" w:pos="1440"/>
          <w:tab w:val="left" w:pos="-720"/>
        </w:tabs>
        <w:ind w:left="1134" w:right="209" w:hanging="425"/>
        <w:jc w:val="both"/>
        <w:rPr>
          <w:lang w:val="en-US"/>
        </w:rPr>
      </w:pPr>
      <w:r w:rsidRPr="00F3031B">
        <w:t xml:space="preserve">The </w:t>
      </w:r>
      <w:r w:rsidRPr="00F3031B">
        <w:rPr>
          <w:i/>
          <w:iCs/>
        </w:rPr>
        <w:t>Contractor</w:t>
      </w:r>
      <w:r w:rsidRPr="00F3031B">
        <w:t xml:space="preserve"> will create a Work Breakdown Structure from the SOW which is at the lowest level of activity at which the rates can be applied</w:t>
      </w:r>
      <w:r w:rsidRPr="00F3031B">
        <w:rPr>
          <w:lang w:val="en-US"/>
        </w:rPr>
        <w:t xml:space="preserve"> </w:t>
      </w:r>
    </w:p>
    <w:p w:rsidR="00A74F75" w:rsidRPr="00F3031B" w:rsidRDefault="00A74F75" w:rsidP="000D38D0">
      <w:pPr>
        <w:widowControl w:val="0"/>
        <w:numPr>
          <w:ilvl w:val="1"/>
          <w:numId w:val="24"/>
        </w:numPr>
        <w:tabs>
          <w:tab w:val="clear" w:pos="1440"/>
          <w:tab w:val="left" w:pos="-720"/>
        </w:tabs>
        <w:ind w:left="1134" w:right="209" w:hanging="425"/>
        <w:jc w:val="both"/>
        <w:rPr>
          <w:lang w:val="en-US"/>
        </w:rPr>
      </w:pPr>
      <w:r w:rsidRPr="00F3031B">
        <w:t xml:space="preserve">The </w:t>
      </w:r>
      <w:r w:rsidRPr="00F3031B">
        <w:rPr>
          <w:i/>
          <w:iCs/>
        </w:rPr>
        <w:t>Contractor</w:t>
      </w:r>
      <w:r w:rsidRPr="00F3031B">
        <w:t xml:space="preserve"> will populate Task Schedules as per Appendix 8 with all activities in the WBS</w:t>
      </w:r>
      <w:r w:rsidRPr="00F3031B">
        <w:rPr>
          <w:lang w:val="en-US"/>
        </w:rPr>
        <w:t xml:space="preserve"> </w:t>
      </w:r>
    </w:p>
    <w:p w:rsidR="00A74F75" w:rsidRPr="00F3031B" w:rsidRDefault="00A74F75" w:rsidP="000D38D0">
      <w:pPr>
        <w:widowControl w:val="0"/>
        <w:numPr>
          <w:ilvl w:val="1"/>
          <w:numId w:val="24"/>
        </w:numPr>
        <w:tabs>
          <w:tab w:val="clear" w:pos="1440"/>
          <w:tab w:val="left" w:pos="-720"/>
        </w:tabs>
        <w:ind w:left="1134" w:right="209" w:hanging="425"/>
        <w:jc w:val="both"/>
        <w:rPr>
          <w:lang w:val="en-US"/>
        </w:rPr>
      </w:pPr>
      <w:r w:rsidRPr="00F3031B">
        <w:t xml:space="preserve">The </w:t>
      </w:r>
      <w:r w:rsidRPr="00F3031B">
        <w:rPr>
          <w:i/>
          <w:iCs/>
        </w:rPr>
        <w:t>Contractor</w:t>
      </w:r>
      <w:r w:rsidRPr="00F3031B">
        <w:t xml:space="preserve"> will allocate the hours and resources required for each activity/operation in the Task Schedule</w:t>
      </w:r>
      <w:r w:rsidRPr="00F3031B">
        <w:rPr>
          <w:lang w:val="en-US"/>
        </w:rPr>
        <w:t xml:space="preserve"> </w:t>
      </w:r>
    </w:p>
    <w:p w:rsidR="00A74F75" w:rsidRPr="00F3031B" w:rsidRDefault="00A74F75" w:rsidP="000D38D0">
      <w:pPr>
        <w:widowControl w:val="0"/>
        <w:numPr>
          <w:ilvl w:val="1"/>
          <w:numId w:val="24"/>
        </w:numPr>
        <w:tabs>
          <w:tab w:val="clear" w:pos="1440"/>
          <w:tab w:val="left" w:pos="-720"/>
        </w:tabs>
        <w:ind w:left="1134" w:right="209" w:hanging="425"/>
        <w:jc w:val="both"/>
        <w:rPr>
          <w:lang w:val="en-US"/>
        </w:rPr>
      </w:pPr>
      <w:r w:rsidRPr="00F3031B">
        <w:t xml:space="preserve">The </w:t>
      </w:r>
      <w:r w:rsidRPr="00F3031B">
        <w:rPr>
          <w:i/>
          <w:iCs/>
        </w:rPr>
        <w:t>Contractor</w:t>
      </w:r>
      <w:r w:rsidRPr="00F3031B">
        <w:t xml:space="preserve"> will sign off the Task schedules as per Appendix 8, but they will not be considered to be approved schedules at this stage;</w:t>
      </w:r>
    </w:p>
    <w:p w:rsidR="00A74F75" w:rsidRDefault="00A74F75" w:rsidP="000D38D0">
      <w:pPr>
        <w:widowControl w:val="0"/>
        <w:numPr>
          <w:ilvl w:val="1"/>
          <w:numId w:val="24"/>
        </w:numPr>
        <w:tabs>
          <w:tab w:val="clear" w:pos="1440"/>
          <w:tab w:val="left" w:pos="-720"/>
        </w:tabs>
        <w:ind w:left="1134" w:right="209" w:hanging="425"/>
        <w:jc w:val="both"/>
        <w:rPr>
          <w:lang w:val="en-US"/>
        </w:rPr>
      </w:pPr>
      <w:r w:rsidRPr="00F3031B">
        <w:t xml:space="preserve">The </w:t>
      </w:r>
      <w:r w:rsidRPr="00F3031B">
        <w:rPr>
          <w:i/>
          <w:iCs/>
        </w:rPr>
        <w:t>Contractor</w:t>
      </w:r>
      <w:r w:rsidRPr="00F3031B">
        <w:t xml:space="preserve"> now applies the approved rates to the Task Schedule as per App 8 at WBS level;</w:t>
      </w:r>
      <w:r w:rsidRPr="00F3031B">
        <w:rPr>
          <w:lang w:val="en-US"/>
        </w:rPr>
        <w:t xml:space="preserve"> </w:t>
      </w:r>
    </w:p>
    <w:p w:rsidR="00A74F75" w:rsidRPr="00F3031B" w:rsidRDefault="00A74F75" w:rsidP="000D38D0">
      <w:pPr>
        <w:widowControl w:val="0"/>
        <w:numPr>
          <w:ilvl w:val="1"/>
          <w:numId w:val="24"/>
        </w:numPr>
        <w:tabs>
          <w:tab w:val="clear" w:pos="1440"/>
          <w:tab w:val="left" w:pos="-720"/>
        </w:tabs>
        <w:ind w:left="1134" w:right="209" w:hanging="425"/>
        <w:jc w:val="both"/>
        <w:rPr>
          <w:lang w:val="en-US"/>
        </w:rPr>
      </w:pPr>
      <w:r w:rsidRPr="00F3031B">
        <w:t xml:space="preserve">The </w:t>
      </w:r>
      <w:r w:rsidRPr="00F3031B">
        <w:rPr>
          <w:i/>
          <w:iCs/>
        </w:rPr>
        <w:t>Contractor</w:t>
      </w:r>
      <w:r w:rsidRPr="00F3031B">
        <w:t xml:space="preserve"> then prepares the Task Order Quotation / compensation event based on the Task Order Request and relevant  Task schedules, now adding the Plant &amp; Material, Subcontractors, and other non-capacity items into the Task Order Quotation</w:t>
      </w:r>
    </w:p>
    <w:p w:rsidR="00A74F75" w:rsidRPr="00F3031B" w:rsidRDefault="00A74F75" w:rsidP="000D38D0">
      <w:pPr>
        <w:widowControl w:val="0"/>
        <w:numPr>
          <w:ilvl w:val="1"/>
          <w:numId w:val="24"/>
        </w:numPr>
        <w:tabs>
          <w:tab w:val="clear" w:pos="1440"/>
          <w:tab w:val="left" w:pos="-720"/>
        </w:tabs>
        <w:ind w:left="1134" w:right="209" w:hanging="425"/>
        <w:jc w:val="both"/>
        <w:rPr>
          <w:lang w:val="en-US"/>
        </w:rPr>
      </w:pPr>
      <w:r w:rsidRPr="00F3031B">
        <w:t xml:space="preserve">The </w:t>
      </w:r>
      <w:r w:rsidRPr="00F3031B">
        <w:rPr>
          <w:i/>
          <w:iCs/>
        </w:rPr>
        <w:t>Contractor</w:t>
      </w:r>
      <w:r w:rsidRPr="00F3031B">
        <w:t xml:space="preserve"> submits the Task Order Quotation / compensation event to the ETOM, signed by the CTOM;</w:t>
      </w:r>
      <w:r w:rsidRPr="00F3031B">
        <w:rPr>
          <w:lang w:val="en-US"/>
        </w:rPr>
        <w:t xml:space="preserve"> </w:t>
      </w:r>
    </w:p>
    <w:p w:rsidR="00A74F75" w:rsidRPr="00F3031B" w:rsidRDefault="00A74F75" w:rsidP="000D38D0">
      <w:pPr>
        <w:widowControl w:val="0"/>
        <w:numPr>
          <w:ilvl w:val="1"/>
          <w:numId w:val="24"/>
        </w:numPr>
        <w:tabs>
          <w:tab w:val="clear" w:pos="1440"/>
          <w:tab w:val="left" w:pos="-720"/>
        </w:tabs>
        <w:ind w:left="1134" w:right="209" w:hanging="425"/>
        <w:jc w:val="both"/>
        <w:rPr>
          <w:lang w:val="en-US"/>
        </w:rPr>
      </w:pPr>
      <w:r w:rsidRPr="00F3031B">
        <w:t xml:space="preserve">The Task Order Quotation /compensation event is to be reviewed by the ETOM, and queries resolved with the </w:t>
      </w:r>
      <w:r w:rsidRPr="00F3031B">
        <w:rPr>
          <w:i/>
          <w:iCs/>
        </w:rPr>
        <w:t xml:space="preserve">Contractor’s </w:t>
      </w:r>
      <w:r w:rsidRPr="00F3031B">
        <w:t>CTOM and if required by the ETOM, then transparency will take place with the SSM by disclosure of the activities, the hours and the rates used to develop that priced Task;</w:t>
      </w:r>
      <w:r w:rsidRPr="00F3031B">
        <w:rPr>
          <w:lang w:val="en-US"/>
        </w:rPr>
        <w:t xml:space="preserve"> </w:t>
      </w:r>
    </w:p>
    <w:p w:rsidR="00A74F75" w:rsidRPr="00F3031B" w:rsidRDefault="00A74F75" w:rsidP="000D38D0">
      <w:pPr>
        <w:widowControl w:val="0"/>
        <w:numPr>
          <w:ilvl w:val="1"/>
          <w:numId w:val="24"/>
        </w:numPr>
        <w:tabs>
          <w:tab w:val="clear" w:pos="1440"/>
          <w:tab w:val="left" w:pos="-720"/>
        </w:tabs>
        <w:ind w:left="1134" w:right="209" w:hanging="425"/>
        <w:jc w:val="both"/>
        <w:rPr>
          <w:lang w:val="en-US"/>
        </w:rPr>
      </w:pPr>
      <w:r w:rsidRPr="00F3031B">
        <w:t xml:space="preserve">The Task Order Quotation / compensation event is signed by the SSM indicating acceptance, and is issued, with a </w:t>
      </w:r>
      <w:smartTag w:uri="urn:schemas-microsoft-com:office:smarttags" w:element="stockticker">
        <w:r w:rsidRPr="00F3031B">
          <w:t>SAP</w:t>
        </w:r>
      </w:smartTag>
      <w:r w:rsidRPr="00F3031B">
        <w:t xml:space="preserve"> 45 Order / </w:t>
      </w:r>
      <w:smartTag w:uri="urn:schemas-microsoft-com:office:smarttags" w:element="stockticker">
        <w:r w:rsidRPr="00F3031B">
          <w:t>SAP</w:t>
        </w:r>
      </w:smartTag>
      <w:r w:rsidRPr="00F3031B">
        <w:t xml:space="preserve"> 45 Order modification, to the CTOM as an approved, fixed price, Task Order / compensation event</w:t>
      </w:r>
      <w:r w:rsidRPr="00F3031B">
        <w:rPr>
          <w:lang w:val="en-US"/>
        </w:rPr>
        <w:t xml:space="preserve"> </w:t>
      </w:r>
    </w:p>
    <w:p w:rsidR="00A74F75" w:rsidRDefault="00A74F75" w:rsidP="00A74F75">
      <w:pPr>
        <w:widowControl w:val="0"/>
        <w:tabs>
          <w:tab w:val="left" w:pos="-720"/>
        </w:tabs>
        <w:ind w:left="1134" w:right="209"/>
      </w:pPr>
      <w:r w:rsidRPr="00F3031B">
        <w:t xml:space="preserve">With the Task Order thus approved, the priced Task Order can then be added to the </w:t>
      </w:r>
      <w:smartTag w:uri="urn:schemas-microsoft-com:office:smarttags" w:element="stockticker">
        <w:r w:rsidRPr="00F3031B">
          <w:t>TSC</w:t>
        </w:r>
      </w:smartTag>
      <w:r w:rsidRPr="00F3031B">
        <w:t xml:space="preserve"> Part 2 Task item library as approved an Task, and released by the </w:t>
      </w:r>
      <w:r w:rsidRPr="00A25264">
        <w:rPr>
          <w:i/>
          <w:iCs/>
        </w:rPr>
        <w:t>Contractor</w:t>
      </w:r>
      <w:r w:rsidRPr="00F3031B">
        <w:t xml:space="preserve"> for the execution of the work.</w:t>
      </w:r>
      <w:r w:rsidRPr="00A25264">
        <w:rPr>
          <w:lang w:val="en-US"/>
        </w:rPr>
        <w:t xml:space="preserve"> </w:t>
      </w:r>
    </w:p>
    <w:p w:rsidR="00A74F75" w:rsidRPr="00FB0968" w:rsidRDefault="00A74F75" w:rsidP="00A74F75"/>
    <w:p w:rsidR="00A74F75" w:rsidRDefault="00A74F75" w:rsidP="00A74F75"/>
    <w:p w:rsidR="00A74F75" w:rsidRDefault="00A74F75" w:rsidP="000D38D0">
      <w:pPr>
        <w:pStyle w:val="Heading3"/>
        <w:numPr>
          <w:ilvl w:val="2"/>
          <w:numId w:val="19"/>
        </w:numPr>
        <w:jc w:val="both"/>
      </w:pPr>
      <w:r>
        <w:t xml:space="preserve">Development of the </w:t>
      </w:r>
      <w:r w:rsidRPr="0093699C">
        <w:t>Price List</w:t>
      </w:r>
      <w:r w:rsidRPr="00D6190A">
        <w:t xml:space="preserve"> </w:t>
      </w:r>
    </w:p>
    <w:p w:rsidR="00A74F75" w:rsidRDefault="00A74F75" w:rsidP="00A74F75">
      <w:r>
        <w:t>The Price List shall be developed in two sections</w:t>
      </w:r>
    </w:p>
    <w:p w:rsidR="00A74F75" w:rsidRPr="00513A22" w:rsidRDefault="00A74F75" w:rsidP="00A74F75"/>
    <w:p w:rsidR="00A74F75" w:rsidRPr="00513A22" w:rsidRDefault="00A74F75" w:rsidP="00A74F75">
      <w:r w:rsidRPr="00513A22">
        <w:rPr>
          <w:b/>
        </w:rPr>
        <w:t>Section 1:</w:t>
      </w:r>
      <w:r w:rsidRPr="00513A22">
        <w:rPr>
          <w:b/>
        </w:rPr>
        <w:tab/>
        <w:t xml:space="preserve">Rates developed for use in the </w:t>
      </w:r>
      <w:r>
        <w:rPr>
          <w:b/>
        </w:rPr>
        <w:t>Task schedules</w:t>
      </w:r>
      <w:r w:rsidRPr="00513A22">
        <w:rPr>
          <w:b/>
        </w:rPr>
        <w:t>.</w:t>
      </w:r>
    </w:p>
    <w:p w:rsidR="00A74F75" w:rsidRPr="00513A22" w:rsidRDefault="00A74F75" w:rsidP="00A74F75"/>
    <w:p w:rsidR="00A74F75" w:rsidRPr="00255F99" w:rsidRDefault="00A74F75" w:rsidP="00A74F75">
      <w:r w:rsidRPr="00255F99">
        <w:t xml:space="preserve">The rates used in the Task Orders </w:t>
      </w:r>
      <w:r>
        <w:t xml:space="preserve">are reflected in the price list. </w:t>
      </w:r>
    </w:p>
    <w:p w:rsidR="00A74F75" w:rsidRPr="00255F99" w:rsidRDefault="00A74F75" w:rsidP="00A74F75"/>
    <w:p w:rsidR="00A74F75" w:rsidRPr="00513A22" w:rsidRDefault="00A74F75" w:rsidP="00A74F75"/>
    <w:p w:rsidR="00A74F75" w:rsidRPr="00513A22" w:rsidRDefault="00A74F75" w:rsidP="00A74F75">
      <w:pPr>
        <w:rPr>
          <w:b/>
        </w:rPr>
      </w:pPr>
      <w:r w:rsidRPr="00513A22">
        <w:rPr>
          <w:b/>
        </w:rPr>
        <w:t>Section 2:-</w:t>
      </w:r>
      <w:r w:rsidRPr="00513A22">
        <w:rPr>
          <w:b/>
        </w:rPr>
        <w:tab/>
        <w:t>Categories of work and associated resources</w:t>
      </w:r>
    </w:p>
    <w:p w:rsidR="00A74F75" w:rsidRPr="00513A22" w:rsidRDefault="00A74F75" w:rsidP="00A74F75"/>
    <w:p w:rsidR="00A74F75" w:rsidRPr="00513A22" w:rsidRDefault="00A74F75" w:rsidP="00A74F75">
      <w:r w:rsidRPr="00513A22">
        <w:t>These are:</w:t>
      </w:r>
    </w:p>
    <w:p w:rsidR="00A74F75" w:rsidRPr="00513A22" w:rsidRDefault="00A74F75" w:rsidP="00A74F75"/>
    <w:p w:rsidR="00A74F75" w:rsidRPr="00255F99" w:rsidRDefault="00A74F75" w:rsidP="000D38D0">
      <w:pPr>
        <w:numPr>
          <w:ilvl w:val="0"/>
          <w:numId w:val="23"/>
        </w:numPr>
        <w:tabs>
          <w:tab w:val="clear" w:pos="357"/>
        </w:tabs>
        <w:jc w:val="both"/>
      </w:pPr>
      <w:r w:rsidRPr="00255F99">
        <w:t xml:space="preserve">Outage related Tasks, and refurbishment of major components outside outages related Tasks, based on PQP’s, </w:t>
      </w:r>
    </w:p>
    <w:p w:rsidR="00A74F75" w:rsidRPr="00255F99" w:rsidRDefault="00A74F75" w:rsidP="000D38D0">
      <w:pPr>
        <w:numPr>
          <w:ilvl w:val="0"/>
          <w:numId w:val="23"/>
        </w:numPr>
        <w:tabs>
          <w:tab w:val="clear" w:pos="357"/>
        </w:tabs>
        <w:jc w:val="both"/>
        <w:rPr>
          <w:lang w:val="en-US"/>
        </w:rPr>
      </w:pPr>
      <w:r w:rsidRPr="00255F99">
        <w:t xml:space="preserve">Prices for </w:t>
      </w:r>
      <w:r w:rsidRPr="00255F99">
        <w:rPr>
          <w:lang w:val="en-US"/>
        </w:rPr>
        <w:t>independent Tasks, non-outage Tasks on minor components, and compensation events for outage or non-outage Tasks.</w:t>
      </w:r>
    </w:p>
    <w:p w:rsidR="00A74F75" w:rsidRPr="00255F99" w:rsidRDefault="00A74F75" w:rsidP="00A74F75">
      <w:pPr>
        <w:rPr>
          <w:bCs/>
        </w:rPr>
      </w:pPr>
    </w:p>
    <w:p w:rsidR="00A74F75" w:rsidRPr="00513A22" w:rsidRDefault="00A74F75" w:rsidP="00A74F75">
      <w:pPr>
        <w:rPr>
          <w:bCs/>
        </w:rPr>
      </w:pPr>
      <w:r w:rsidRPr="00255F99">
        <w:rPr>
          <w:bCs/>
        </w:rPr>
        <w:t>A library of the</w:t>
      </w:r>
      <w:r w:rsidRPr="00513A22">
        <w:rPr>
          <w:bCs/>
        </w:rPr>
        <w:t xml:space="preserve"> </w:t>
      </w:r>
      <w:r>
        <w:rPr>
          <w:bCs/>
        </w:rPr>
        <w:t>Task Orders</w:t>
      </w:r>
      <w:r w:rsidRPr="00513A22">
        <w:rPr>
          <w:bCs/>
        </w:rPr>
        <w:t xml:space="preserve">, showing the final fixed Price for the </w:t>
      </w:r>
      <w:r>
        <w:rPr>
          <w:bCs/>
        </w:rPr>
        <w:t xml:space="preserve">Task Orders, </w:t>
      </w:r>
      <w:r w:rsidRPr="00513A22">
        <w:rPr>
          <w:bCs/>
        </w:rPr>
        <w:t xml:space="preserve">as well as the rates and resources used to arrive at the Price, shall be made available in the offices of the </w:t>
      </w:r>
      <w:r w:rsidRPr="00513A22">
        <w:rPr>
          <w:bCs/>
          <w:i/>
        </w:rPr>
        <w:t>Contractor</w:t>
      </w:r>
      <w:r w:rsidRPr="00513A22">
        <w:rPr>
          <w:bCs/>
        </w:rPr>
        <w:t>, and a copy of the final fixed Price</w:t>
      </w:r>
      <w:r>
        <w:rPr>
          <w:bCs/>
        </w:rPr>
        <w:t xml:space="preserve"> Task Order</w:t>
      </w:r>
      <w:r w:rsidRPr="00513A22">
        <w:rPr>
          <w:bCs/>
        </w:rPr>
        <w:t xml:space="preserve">s, shall be made available by the </w:t>
      </w:r>
      <w:r w:rsidRPr="00513A22">
        <w:rPr>
          <w:bCs/>
          <w:i/>
        </w:rPr>
        <w:t>Contractor</w:t>
      </w:r>
      <w:r w:rsidRPr="00513A22">
        <w:rPr>
          <w:bCs/>
        </w:rPr>
        <w:t xml:space="preserve"> in the </w:t>
      </w:r>
      <w:r w:rsidRPr="00513A22">
        <w:rPr>
          <w:bCs/>
          <w:i/>
        </w:rPr>
        <w:t>Employers</w:t>
      </w:r>
      <w:r w:rsidRPr="00513A22">
        <w:rPr>
          <w:bCs/>
        </w:rPr>
        <w:t xml:space="preserve"> offices, at the relevant </w:t>
      </w:r>
      <w:r>
        <w:rPr>
          <w:bCs/>
        </w:rPr>
        <w:t>Grid</w:t>
      </w:r>
      <w:r w:rsidRPr="00513A22">
        <w:rPr>
          <w:bCs/>
        </w:rPr>
        <w:t xml:space="preserve"> </w:t>
      </w:r>
      <w:r>
        <w:rPr>
          <w:bCs/>
        </w:rPr>
        <w:t>ETO</w:t>
      </w:r>
      <w:r w:rsidRPr="00513A22">
        <w:rPr>
          <w:bCs/>
        </w:rPr>
        <w:t>M’s office.</w:t>
      </w:r>
    </w:p>
    <w:p w:rsidR="00A74F75" w:rsidRPr="00513A22" w:rsidRDefault="00A74F75" w:rsidP="00A74F75"/>
    <w:p w:rsidR="00A74F75" w:rsidRPr="00FD56A4" w:rsidRDefault="00A74F75" w:rsidP="00A74F75">
      <w:r w:rsidRPr="00513A22">
        <w:t xml:space="preserve">A summary of the Price List, which will be updated monthly, will be developed by the </w:t>
      </w:r>
      <w:r w:rsidRPr="00513A22">
        <w:rPr>
          <w:i/>
        </w:rPr>
        <w:t>Contractor</w:t>
      </w:r>
      <w:r w:rsidRPr="00513A22">
        <w:t xml:space="preserve"> and retained in the </w:t>
      </w:r>
      <w:r w:rsidRPr="00FD56A4">
        <w:rPr>
          <w:i/>
        </w:rPr>
        <w:t>Contractor</w:t>
      </w:r>
      <w:r w:rsidRPr="00FD56A4">
        <w:t>’s library for access as stated above.</w:t>
      </w:r>
    </w:p>
    <w:p w:rsidR="00A74F75" w:rsidRPr="00FD56A4" w:rsidRDefault="00A74F75" w:rsidP="00A74F75"/>
    <w:p w:rsidR="00A74F75" w:rsidRPr="00E17B71" w:rsidRDefault="00A74F75" w:rsidP="000D38D0">
      <w:pPr>
        <w:pStyle w:val="Heading2"/>
        <w:numPr>
          <w:ilvl w:val="1"/>
          <w:numId w:val="19"/>
        </w:numPr>
        <w:tabs>
          <w:tab w:val="clear" w:pos="357"/>
        </w:tabs>
        <w:spacing w:before="120" w:after="120"/>
      </w:pPr>
      <w:bookmarkStart w:id="309" w:name="_Toc85847755"/>
      <w:bookmarkStart w:id="310" w:name="_Toc86542172"/>
      <w:bookmarkStart w:id="311" w:name="_Toc88827074"/>
      <w:bookmarkStart w:id="312" w:name="_Toc103393493"/>
      <w:bookmarkStart w:id="313" w:name="_Toc103395056"/>
      <w:bookmarkStart w:id="314" w:name="_Toc103400618"/>
      <w:bookmarkStart w:id="315" w:name="_Toc106546969"/>
      <w:bookmarkStart w:id="316" w:name="_Toc106547733"/>
      <w:bookmarkStart w:id="317" w:name="_Toc106547939"/>
      <w:bookmarkStart w:id="318" w:name="_Toc107068472"/>
      <w:bookmarkStart w:id="319" w:name="_Toc107118701"/>
      <w:bookmarkStart w:id="320" w:name="_Toc107119186"/>
      <w:bookmarkStart w:id="321" w:name="_Toc107119621"/>
      <w:bookmarkStart w:id="322" w:name="_Toc107120927"/>
      <w:bookmarkStart w:id="323" w:name="_Toc107192882"/>
      <w:bookmarkStart w:id="324" w:name="_Toc107193274"/>
      <w:bookmarkStart w:id="325" w:name="_Toc107193457"/>
      <w:bookmarkStart w:id="326" w:name="_Toc107193703"/>
      <w:bookmarkStart w:id="327" w:name="_Toc107193847"/>
      <w:bookmarkStart w:id="328" w:name="_Toc107194054"/>
      <w:bookmarkStart w:id="329" w:name="_Toc107194499"/>
      <w:bookmarkStart w:id="330" w:name="_Toc55305816"/>
      <w:r w:rsidRPr="00E17B71">
        <w:t>Performance incentives</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A74F75" w:rsidRPr="00E17B71" w:rsidRDefault="00A74F75" w:rsidP="000D38D0">
      <w:pPr>
        <w:pStyle w:val="Heading3"/>
        <w:numPr>
          <w:ilvl w:val="2"/>
          <w:numId w:val="19"/>
        </w:numPr>
        <w:jc w:val="both"/>
      </w:pPr>
      <w:bookmarkStart w:id="331" w:name="_Toc85847756"/>
      <w:bookmarkStart w:id="332" w:name="_Toc86542173"/>
      <w:bookmarkStart w:id="333" w:name="_Toc88827075"/>
      <w:r w:rsidRPr="00E17B71">
        <w:t>Performance measurement</w:t>
      </w:r>
      <w:bookmarkEnd w:id="331"/>
      <w:bookmarkEnd w:id="332"/>
      <w:bookmarkEnd w:id="333"/>
    </w:p>
    <w:p w:rsidR="00A74F75" w:rsidRPr="00255F99" w:rsidRDefault="00A74F75" w:rsidP="00A74F75">
      <w:r w:rsidRPr="00255F99">
        <w:t xml:space="preserve">The </w:t>
      </w:r>
      <w:r w:rsidRPr="00255F99">
        <w:rPr>
          <w:i/>
        </w:rPr>
        <w:t>Contractor</w:t>
      </w:r>
      <w:r w:rsidRPr="00255F99">
        <w:t xml:space="preserve">’s performance shall be measured against the Key Performance Indicators (KPI’s and gate keepers) listed in Appendix 2 at each </w:t>
      </w:r>
      <w:r>
        <w:t>Grid</w:t>
      </w:r>
      <w:r w:rsidRPr="00255F99">
        <w:t>.  The KPI’s may be adjusted at each anniversary of this contract in accordance with directives from the steering committee.</w:t>
      </w:r>
    </w:p>
    <w:p w:rsidR="00A74F75" w:rsidRPr="00255F99" w:rsidRDefault="00A74F75" w:rsidP="00A74F75"/>
    <w:p w:rsidR="00A74F75" w:rsidRPr="00255F99" w:rsidRDefault="00A74F75" w:rsidP="00A74F75">
      <w:r w:rsidRPr="00255F99">
        <w:t xml:space="preserve">As required in </w:t>
      </w:r>
      <w:r w:rsidRPr="00A9340B">
        <w:t xml:space="preserve">clause </w:t>
      </w:r>
      <w:r>
        <w:t>3.1.2</w:t>
      </w:r>
      <w:r w:rsidRPr="00255F99">
        <w:t xml:space="preserve"> the SSM and C</w:t>
      </w:r>
      <w:r>
        <w:t>P</w:t>
      </w:r>
      <w:r w:rsidRPr="00255F99">
        <w:t xml:space="preserve">M shall record and sign off the KPI’s and gate keepers achieved at each </w:t>
      </w:r>
      <w:r>
        <w:t>Grid</w:t>
      </w:r>
      <w:r w:rsidRPr="00255F99">
        <w:t xml:space="preserve"> each month.  As required by </w:t>
      </w:r>
      <w:r w:rsidRPr="00A9340B">
        <w:t>claus</w:t>
      </w:r>
      <w:r w:rsidRPr="00B92811">
        <w:t xml:space="preserve">e </w:t>
      </w:r>
      <w:r>
        <w:t>2.2.4</w:t>
      </w:r>
      <w:r w:rsidRPr="00255F99">
        <w:t xml:space="preserve"> the steering committee reviews every six months the year to date results of the performance of the Affected Property and of the </w:t>
      </w:r>
      <w:r w:rsidRPr="00255F99">
        <w:rPr>
          <w:i/>
        </w:rPr>
        <w:t>Contractor</w:t>
      </w:r>
      <w:r w:rsidRPr="00255F99">
        <w:t>.</w:t>
      </w:r>
    </w:p>
    <w:p w:rsidR="00A74F75" w:rsidRPr="00255F99" w:rsidRDefault="00A74F75" w:rsidP="00A74F75"/>
    <w:p w:rsidR="00A74F75" w:rsidRPr="00255F99" w:rsidRDefault="00A74F75" w:rsidP="00A74F75">
      <w:r w:rsidRPr="00255F99">
        <w:t xml:space="preserve">In </w:t>
      </w:r>
      <w:r>
        <w:t>July of each year the</w:t>
      </w:r>
      <w:r w:rsidRPr="00255F99">
        <w:t xml:space="preserve"> </w:t>
      </w:r>
      <w:r w:rsidRPr="00255F99">
        <w:rPr>
          <w:i/>
        </w:rPr>
        <w:t>Contractor</w:t>
      </w:r>
      <w:r w:rsidRPr="00255F99">
        <w:t xml:space="preserve"> shall prepare his statements based on the incentive scheme and the annual KPI’s achieved using the KPI’s achieved and recorded each month at the </w:t>
      </w:r>
      <w:r>
        <w:t>Grids</w:t>
      </w:r>
      <w:r w:rsidRPr="00255F99">
        <w:t xml:space="preserve">.  The </w:t>
      </w:r>
      <w:r w:rsidRPr="00255F99">
        <w:rPr>
          <w:i/>
        </w:rPr>
        <w:t>Contractor</w:t>
      </w:r>
      <w:r w:rsidRPr="00255F99">
        <w:t xml:space="preserve"> shall determine the proportion of the incentive fee applicable, according to the performance criteria stated in Appendix 2 and in accordance with the process below.  </w:t>
      </w:r>
    </w:p>
    <w:p w:rsidR="00A74F75" w:rsidRPr="00255F99" w:rsidRDefault="00A74F75" w:rsidP="00A74F75"/>
    <w:p w:rsidR="00A74F75" w:rsidRPr="00255F99" w:rsidRDefault="00A74F75" w:rsidP="00A74F75">
      <w:r w:rsidRPr="00255F99">
        <w:t xml:space="preserve">The </w:t>
      </w:r>
      <w:r w:rsidRPr="007571B8">
        <w:rPr>
          <w:i/>
        </w:rPr>
        <w:t>Contractor</w:t>
      </w:r>
      <w:r>
        <w:t xml:space="preserve"> </w:t>
      </w:r>
      <w:r w:rsidRPr="00255F99">
        <w:t xml:space="preserve">KPI targets listed in Appendix 2 shall be set </w:t>
      </w:r>
      <w:r>
        <w:t xml:space="preserve">for duration of contract </w:t>
      </w:r>
      <w:r w:rsidRPr="00255F99">
        <w:t xml:space="preserve">by the steering committee.  Each </w:t>
      </w:r>
      <w:r>
        <w:t>Grid</w:t>
      </w:r>
      <w:r w:rsidRPr="00255F99">
        <w:t xml:space="preserve"> shall compile their compact from the KP</w:t>
      </w:r>
      <w:r>
        <w:t>I</w:t>
      </w:r>
      <w:r w:rsidRPr="00255F99">
        <w:t xml:space="preserve">’s and Gatekeepers as per Annexure 2 before the </w:t>
      </w:r>
      <w:r>
        <w:t>31 July of each year.</w:t>
      </w:r>
    </w:p>
    <w:p w:rsidR="00A74F75" w:rsidRPr="00255F99" w:rsidRDefault="00A74F75" w:rsidP="00A74F75"/>
    <w:p w:rsidR="00A74F75" w:rsidRPr="00255F99" w:rsidRDefault="00A74F75" w:rsidP="00A74F75">
      <w:r w:rsidRPr="00255F99">
        <w:t xml:space="preserve">At each </w:t>
      </w:r>
      <w:r>
        <w:t>Grid</w:t>
      </w:r>
      <w:r w:rsidRPr="00255F99">
        <w:t xml:space="preserve">, at the end of each financial year the weighted composite average of the KPI results is calculated on a 5 point scale.  The Annual Score is obtained by calculating a weighted average of the monthly score.  The monthly weight distribution is indicated in table B. This score is applied to that </w:t>
      </w:r>
      <w:r>
        <w:t>Grid</w:t>
      </w:r>
      <w:r w:rsidRPr="00255F99">
        <w:t xml:space="preserve">’s annual capacity turnover of the </w:t>
      </w:r>
      <w:r w:rsidRPr="00255F99">
        <w:rPr>
          <w:i/>
        </w:rPr>
        <w:t>Contractor</w:t>
      </w:r>
      <w:r w:rsidRPr="00255F99">
        <w:t xml:space="preserve"> to obtain a bonus or penalty payable to or by the </w:t>
      </w:r>
      <w:r w:rsidRPr="00255F99">
        <w:rPr>
          <w:i/>
        </w:rPr>
        <w:t>Contractor</w:t>
      </w:r>
      <w:r w:rsidRPr="00255F99">
        <w:t xml:space="preserve">.  The </w:t>
      </w:r>
      <w:r w:rsidRPr="00255F99">
        <w:rPr>
          <w:i/>
        </w:rPr>
        <w:t>Contractor</w:t>
      </w:r>
      <w:r w:rsidRPr="00255F99">
        <w:t xml:space="preserve">’s capacity turnover includes capacity applied to others where the </w:t>
      </w:r>
      <w:r w:rsidRPr="00255F99">
        <w:rPr>
          <w:i/>
        </w:rPr>
        <w:t>Employer</w:t>
      </w:r>
      <w:r w:rsidRPr="00255F99">
        <w:t xml:space="preserve"> is the end user.  The Percentage Bonus or Penalty is calculated as per Table A </w:t>
      </w:r>
    </w:p>
    <w:p w:rsidR="00A74F75" w:rsidRPr="00255F99" w:rsidRDefault="00A74F75" w:rsidP="00A74F75"/>
    <w:p w:rsidR="00A74F75" w:rsidRPr="004C20E3" w:rsidRDefault="00A74F75" w:rsidP="00A74F75">
      <w:r w:rsidRPr="00255F99">
        <w:t>The KPI’s form the Basis for calculating the Performance score on a 5 point scale and have a total weight adding to 100%.  The gatekeepers will only have an effect of reducing the overall score by a maximum of 20% in total, if the gatekeeper performance is unacceptable</w:t>
      </w:r>
      <w:r w:rsidRPr="001F5B33">
        <w:rPr>
          <w:color w:val="0000FF"/>
        </w:rPr>
        <w:t xml:space="preserve"> </w:t>
      </w:r>
    </w:p>
    <w:p w:rsidR="00A74F75" w:rsidRPr="00E17B71" w:rsidRDefault="00A74F75" w:rsidP="00A74F75"/>
    <w:tbl>
      <w:tblPr>
        <w:tblW w:w="0" w:type="auto"/>
        <w:tblInd w:w="103" w:type="dxa"/>
        <w:tblLayout w:type="fixed"/>
        <w:tblLook w:val="0000" w:firstRow="0" w:lastRow="0" w:firstColumn="0" w:lastColumn="0" w:noHBand="0" w:noVBand="0"/>
      </w:tblPr>
      <w:tblGrid>
        <w:gridCol w:w="1941"/>
        <w:gridCol w:w="1941"/>
        <w:gridCol w:w="1941"/>
        <w:gridCol w:w="1941"/>
        <w:gridCol w:w="1941"/>
      </w:tblGrid>
      <w:tr w:rsidR="00A74F75" w:rsidRPr="00E17B71" w:rsidTr="008B2507">
        <w:trPr>
          <w:trHeight w:val="330"/>
        </w:trPr>
        <w:tc>
          <w:tcPr>
            <w:tcW w:w="1941" w:type="dxa"/>
            <w:tcBorders>
              <w:top w:val="single" w:sz="4" w:space="0" w:color="auto"/>
              <w:left w:val="single" w:sz="4" w:space="0" w:color="auto"/>
              <w:bottom w:val="double" w:sz="6" w:space="0" w:color="auto"/>
              <w:right w:val="single" w:sz="4" w:space="0" w:color="auto"/>
            </w:tcBorders>
            <w:shd w:val="clear" w:color="auto" w:fill="auto"/>
            <w:vAlign w:val="center"/>
          </w:tcPr>
          <w:p w:rsidR="00A74F75" w:rsidRPr="00E17B71" w:rsidRDefault="00A74F75" w:rsidP="008B2507">
            <w:pPr>
              <w:jc w:val="center"/>
              <w:rPr>
                <w:b/>
              </w:rPr>
            </w:pPr>
            <w:r w:rsidRPr="00E17B71">
              <w:rPr>
                <w:b/>
              </w:rPr>
              <w:t>Floor</w:t>
            </w:r>
          </w:p>
        </w:tc>
        <w:tc>
          <w:tcPr>
            <w:tcW w:w="1941" w:type="dxa"/>
            <w:tcBorders>
              <w:top w:val="single" w:sz="4" w:space="0" w:color="auto"/>
              <w:left w:val="nil"/>
              <w:bottom w:val="double" w:sz="6" w:space="0" w:color="auto"/>
              <w:right w:val="single" w:sz="4" w:space="0" w:color="auto"/>
            </w:tcBorders>
            <w:shd w:val="clear" w:color="auto" w:fill="auto"/>
            <w:vAlign w:val="center"/>
          </w:tcPr>
          <w:p w:rsidR="00A74F75" w:rsidRPr="00E17B71" w:rsidRDefault="00A74F75" w:rsidP="008B2507">
            <w:pPr>
              <w:jc w:val="center"/>
              <w:rPr>
                <w:b/>
              </w:rPr>
            </w:pPr>
            <w:r w:rsidRPr="00E17B71">
              <w:rPr>
                <w:b/>
              </w:rPr>
              <w:t>Kick-in</w:t>
            </w:r>
          </w:p>
        </w:tc>
        <w:tc>
          <w:tcPr>
            <w:tcW w:w="1941" w:type="dxa"/>
            <w:tcBorders>
              <w:top w:val="single" w:sz="4" w:space="0" w:color="auto"/>
              <w:left w:val="nil"/>
              <w:bottom w:val="double" w:sz="6" w:space="0" w:color="auto"/>
              <w:right w:val="single" w:sz="4" w:space="0" w:color="auto"/>
            </w:tcBorders>
            <w:shd w:val="clear" w:color="auto" w:fill="auto"/>
            <w:vAlign w:val="center"/>
          </w:tcPr>
          <w:p w:rsidR="00A74F75" w:rsidRPr="00E17B71" w:rsidRDefault="00A74F75" w:rsidP="008B2507">
            <w:pPr>
              <w:jc w:val="center"/>
              <w:rPr>
                <w:b/>
              </w:rPr>
            </w:pPr>
            <w:r w:rsidRPr="00E17B71">
              <w:rPr>
                <w:b/>
              </w:rPr>
              <w:t>Target</w:t>
            </w:r>
          </w:p>
        </w:tc>
        <w:tc>
          <w:tcPr>
            <w:tcW w:w="1941" w:type="dxa"/>
            <w:tcBorders>
              <w:top w:val="single" w:sz="4" w:space="0" w:color="auto"/>
              <w:left w:val="nil"/>
              <w:bottom w:val="double" w:sz="6" w:space="0" w:color="auto"/>
              <w:right w:val="single" w:sz="4" w:space="0" w:color="auto"/>
            </w:tcBorders>
            <w:shd w:val="clear" w:color="auto" w:fill="auto"/>
            <w:vAlign w:val="center"/>
          </w:tcPr>
          <w:p w:rsidR="00A74F75" w:rsidRPr="00E17B71" w:rsidRDefault="00A74F75" w:rsidP="008B2507">
            <w:pPr>
              <w:jc w:val="center"/>
              <w:rPr>
                <w:b/>
              </w:rPr>
            </w:pPr>
            <w:r w:rsidRPr="00E17B71">
              <w:rPr>
                <w:b/>
              </w:rPr>
              <w:t>Stretch</w:t>
            </w:r>
          </w:p>
        </w:tc>
        <w:tc>
          <w:tcPr>
            <w:tcW w:w="1941" w:type="dxa"/>
            <w:tcBorders>
              <w:top w:val="single" w:sz="4" w:space="0" w:color="auto"/>
              <w:left w:val="nil"/>
              <w:bottom w:val="double" w:sz="6" w:space="0" w:color="auto"/>
              <w:right w:val="single" w:sz="4" w:space="0" w:color="auto"/>
            </w:tcBorders>
            <w:shd w:val="clear" w:color="auto" w:fill="auto"/>
            <w:vAlign w:val="center"/>
          </w:tcPr>
          <w:p w:rsidR="00A74F75" w:rsidRPr="00E17B71" w:rsidRDefault="00A74F75" w:rsidP="008B2507">
            <w:pPr>
              <w:jc w:val="center"/>
              <w:rPr>
                <w:b/>
              </w:rPr>
            </w:pPr>
            <w:r w:rsidRPr="00E17B71">
              <w:rPr>
                <w:b/>
              </w:rPr>
              <w:t>Ceiling</w:t>
            </w:r>
          </w:p>
        </w:tc>
      </w:tr>
      <w:tr w:rsidR="00A74F75" w:rsidRPr="00E17B71" w:rsidTr="008B2507">
        <w:trPr>
          <w:trHeight w:val="345"/>
        </w:trPr>
        <w:tc>
          <w:tcPr>
            <w:tcW w:w="1941" w:type="dxa"/>
            <w:tcBorders>
              <w:top w:val="double" w:sz="6" w:space="0" w:color="auto"/>
              <w:left w:val="double" w:sz="6" w:space="0" w:color="auto"/>
              <w:bottom w:val="double" w:sz="6" w:space="0" w:color="auto"/>
              <w:right w:val="double" w:sz="6" w:space="0" w:color="auto"/>
            </w:tcBorders>
            <w:shd w:val="clear" w:color="auto" w:fill="auto"/>
            <w:vAlign w:val="center"/>
          </w:tcPr>
          <w:p w:rsidR="00A74F75" w:rsidRPr="00E17B71" w:rsidRDefault="00A74F75" w:rsidP="008B2507">
            <w:pPr>
              <w:jc w:val="center"/>
              <w:rPr>
                <w:b/>
              </w:rPr>
            </w:pPr>
            <w:r>
              <w:rPr>
                <w:b/>
              </w:rPr>
              <w:t>1</w:t>
            </w:r>
          </w:p>
        </w:tc>
        <w:tc>
          <w:tcPr>
            <w:tcW w:w="1941" w:type="dxa"/>
            <w:tcBorders>
              <w:top w:val="double" w:sz="6" w:space="0" w:color="auto"/>
              <w:left w:val="nil"/>
              <w:bottom w:val="double" w:sz="6" w:space="0" w:color="auto"/>
              <w:right w:val="double" w:sz="6" w:space="0" w:color="auto"/>
            </w:tcBorders>
            <w:shd w:val="clear" w:color="auto" w:fill="auto"/>
            <w:vAlign w:val="center"/>
          </w:tcPr>
          <w:p w:rsidR="00A74F75" w:rsidRPr="00E17B71" w:rsidRDefault="00A74F75" w:rsidP="008B2507">
            <w:pPr>
              <w:jc w:val="center"/>
              <w:rPr>
                <w:b/>
              </w:rPr>
            </w:pPr>
            <w:r>
              <w:rPr>
                <w:b/>
              </w:rPr>
              <w:t>2</w:t>
            </w:r>
          </w:p>
        </w:tc>
        <w:tc>
          <w:tcPr>
            <w:tcW w:w="1941" w:type="dxa"/>
            <w:tcBorders>
              <w:top w:val="double" w:sz="6" w:space="0" w:color="auto"/>
              <w:left w:val="nil"/>
              <w:bottom w:val="double" w:sz="6" w:space="0" w:color="auto"/>
              <w:right w:val="double" w:sz="6" w:space="0" w:color="auto"/>
            </w:tcBorders>
            <w:shd w:val="clear" w:color="auto" w:fill="auto"/>
            <w:vAlign w:val="center"/>
          </w:tcPr>
          <w:p w:rsidR="00A74F75" w:rsidRPr="00E17B71" w:rsidRDefault="00A74F75" w:rsidP="008B2507">
            <w:pPr>
              <w:jc w:val="center"/>
              <w:rPr>
                <w:b/>
              </w:rPr>
            </w:pPr>
            <w:r>
              <w:rPr>
                <w:b/>
              </w:rPr>
              <w:t>3</w:t>
            </w:r>
          </w:p>
        </w:tc>
        <w:tc>
          <w:tcPr>
            <w:tcW w:w="1941" w:type="dxa"/>
            <w:tcBorders>
              <w:top w:val="double" w:sz="6" w:space="0" w:color="auto"/>
              <w:left w:val="nil"/>
              <w:bottom w:val="double" w:sz="6" w:space="0" w:color="auto"/>
              <w:right w:val="double" w:sz="6" w:space="0" w:color="auto"/>
            </w:tcBorders>
            <w:shd w:val="clear" w:color="auto" w:fill="auto"/>
            <w:vAlign w:val="center"/>
          </w:tcPr>
          <w:p w:rsidR="00A74F75" w:rsidRPr="00E17B71" w:rsidRDefault="00A74F75" w:rsidP="008B2507">
            <w:pPr>
              <w:jc w:val="center"/>
              <w:rPr>
                <w:b/>
              </w:rPr>
            </w:pPr>
            <w:r>
              <w:rPr>
                <w:b/>
              </w:rPr>
              <w:t>4</w:t>
            </w:r>
          </w:p>
        </w:tc>
        <w:tc>
          <w:tcPr>
            <w:tcW w:w="1941" w:type="dxa"/>
            <w:tcBorders>
              <w:top w:val="double" w:sz="6" w:space="0" w:color="auto"/>
              <w:left w:val="nil"/>
              <w:bottom w:val="double" w:sz="6" w:space="0" w:color="auto"/>
              <w:right w:val="double" w:sz="6" w:space="0" w:color="auto"/>
            </w:tcBorders>
            <w:shd w:val="clear" w:color="auto" w:fill="auto"/>
            <w:vAlign w:val="center"/>
          </w:tcPr>
          <w:p w:rsidR="00A74F75" w:rsidRPr="00E17B71" w:rsidRDefault="00A74F75" w:rsidP="008B2507">
            <w:pPr>
              <w:jc w:val="center"/>
              <w:rPr>
                <w:b/>
              </w:rPr>
            </w:pPr>
            <w:r>
              <w:rPr>
                <w:b/>
              </w:rPr>
              <w:t>5</w:t>
            </w:r>
          </w:p>
        </w:tc>
      </w:tr>
      <w:tr w:rsidR="00A74F75" w:rsidRPr="00E17B71" w:rsidTr="008B2507">
        <w:trPr>
          <w:trHeight w:val="387"/>
        </w:trPr>
        <w:tc>
          <w:tcPr>
            <w:tcW w:w="1941" w:type="dxa"/>
            <w:tcBorders>
              <w:top w:val="double" w:sz="6" w:space="0" w:color="auto"/>
              <w:left w:val="single" w:sz="4" w:space="0" w:color="auto"/>
              <w:bottom w:val="single" w:sz="4" w:space="0" w:color="auto"/>
              <w:right w:val="single" w:sz="4" w:space="0" w:color="auto"/>
            </w:tcBorders>
            <w:shd w:val="clear" w:color="auto" w:fill="auto"/>
            <w:vAlign w:val="center"/>
          </w:tcPr>
          <w:p w:rsidR="00A74F75" w:rsidRPr="00E17B71" w:rsidRDefault="00A74F75" w:rsidP="008B2507">
            <w:pPr>
              <w:jc w:val="center"/>
              <w:rPr>
                <w:rFonts w:ascii="Arial Bold" w:hAnsi="Arial Bold"/>
                <w:b/>
                <w:szCs w:val="20"/>
              </w:rPr>
            </w:pPr>
            <w:r w:rsidRPr="00E17B71">
              <w:rPr>
                <w:rFonts w:ascii="Arial Bold" w:hAnsi="Arial Bold"/>
                <w:b/>
                <w:szCs w:val="20"/>
              </w:rPr>
              <w:t>- 4%</w:t>
            </w:r>
          </w:p>
        </w:tc>
        <w:tc>
          <w:tcPr>
            <w:tcW w:w="1941" w:type="dxa"/>
            <w:tcBorders>
              <w:top w:val="double" w:sz="6" w:space="0" w:color="auto"/>
              <w:left w:val="nil"/>
              <w:bottom w:val="single" w:sz="4" w:space="0" w:color="auto"/>
              <w:right w:val="single" w:sz="4" w:space="0" w:color="auto"/>
            </w:tcBorders>
            <w:shd w:val="clear" w:color="auto" w:fill="auto"/>
            <w:vAlign w:val="center"/>
          </w:tcPr>
          <w:p w:rsidR="00A74F75" w:rsidRPr="00E17B71" w:rsidRDefault="00A74F75" w:rsidP="008B2507">
            <w:pPr>
              <w:jc w:val="center"/>
              <w:rPr>
                <w:rFonts w:ascii="Arial Bold" w:hAnsi="Arial Bold"/>
                <w:b/>
                <w:szCs w:val="20"/>
              </w:rPr>
            </w:pPr>
            <w:r w:rsidRPr="00E17B71">
              <w:rPr>
                <w:rFonts w:ascii="Arial Bold" w:hAnsi="Arial Bold"/>
                <w:b/>
                <w:szCs w:val="20"/>
              </w:rPr>
              <w:t>- 1.5%</w:t>
            </w:r>
          </w:p>
        </w:tc>
        <w:tc>
          <w:tcPr>
            <w:tcW w:w="1941" w:type="dxa"/>
            <w:tcBorders>
              <w:top w:val="double" w:sz="6" w:space="0" w:color="auto"/>
              <w:left w:val="nil"/>
              <w:bottom w:val="single" w:sz="4" w:space="0" w:color="auto"/>
              <w:right w:val="single" w:sz="4" w:space="0" w:color="auto"/>
            </w:tcBorders>
            <w:shd w:val="clear" w:color="auto" w:fill="auto"/>
            <w:vAlign w:val="center"/>
          </w:tcPr>
          <w:p w:rsidR="00A74F75" w:rsidRPr="00E17B71" w:rsidRDefault="00A74F75" w:rsidP="008B2507">
            <w:pPr>
              <w:jc w:val="center"/>
              <w:rPr>
                <w:b/>
              </w:rPr>
            </w:pPr>
            <w:r w:rsidRPr="00E17B71">
              <w:rPr>
                <w:b/>
              </w:rPr>
              <w:t>0%</w:t>
            </w:r>
          </w:p>
        </w:tc>
        <w:tc>
          <w:tcPr>
            <w:tcW w:w="1941" w:type="dxa"/>
            <w:tcBorders>
              <w:top w:val="double" w:sz="6" w:space="0" w:color="auto"/>
              <w:left w:val="nil"/>
              <w:bottom w:val="single" w:sz="4" w:space="0" w:color="auto"/>
              <w:right w:val="single" w:sz="4" w:space="0" w:color="auto"/>
            </w:tcBorders>
            <w:shd w:val="clear" w:color="auto" w:fill="auto"/>
            <w:vAlign w:val="center"/>
          </w:tcPr>
          <w:p w:rsidR="00A74F75" w:rsidRPr="00E17B71" w:rsidRDefault="00A74F75" w:rsidP="008B2507">
            <w:pPr>
              <w:jc w:val="center"/>
              <w:rPr>
                <w:b/>
              </w:rPr>
            </w:pPr>
            <w:r w:rsidRPr="00E17B71">
              <w:rPr>
                <w:b/>
              </w:rPr>
              <w:t>1.5%</w:t>
            </w:r>
          </w:p>
        </w:tc>
        <w:tc>
          <w:tcPr>
            <w:tcW w:w="1941" w:type="dxa"/>
            <w:tcBorders>
              <w:top w:val="double" w:sz="6" w:space="0" w:color="auto"/>
              <w:left w:val="nil"/>
              <w:bottom w:val="single" w:sz="4" w:space="0" w:color="auto"/>
              <w:right w:val="single" w:sz="4" w:space="0" w:color="auto"/>
            </w:tcBorders>
            <w:shd w:val="clear" w:color="auto" w:fill="auto"/>
            <w:vAlign w:val="center"/>
          </w:tcPr>
          <w:p w:rsidR="00A74F75" w:rsidRPr="00E17B71" w:rsidRDefault="00A74F75" w:rsidP="008B2507">
            <w:pPr>
              <w:jc w:val="center"/>
              <w:rPr>
                <w:b/>
              </w:rPr>
            </w:pPr>
            <w:r w:rsidRPr="00E17B71">
              <w:rPr>
                <w:b/>
              </w:rPr>
              <w:t>4.0%</w:t>
            </w:r>
          </w:p>
        </w:tc>
      </w:tr>
    </w:tbl>
    <w:p w:rsidR="00A74F75" w:rsidRDefault="00A74F75" w:rsidP="00A74F75">
      <w:pPr>
        <w:rPr>
          <w:highlight w:val="yellow"/>
        </w:rPr>
      </w:pPr>
    </w:p>
    <w:p w:rsidR="00A74F75" w:rsidRPr="00A846AD" w:rsidRDefault="00A74F75" w:rsidP="00A74F75">
      <w:pPr>
        <w:jc w:val="center"/>
      </w:pPr>
      <w:r w:rsidRPr="00A846AD">
        <w:t>Table A</w:t>
      </w:r>
    </w:p>
    <w:p w:rsidR="00A74F75" w:rsidRPr="00770CA1" w:rsidRDefault="00A74F75" w:rsidP="00A74F75">
      <w:pPr>
        <w:rPr>
          <w:highlight w:val="yellow"/>
        </w:rPr>
      </w:pPr>
    </w:p>
    <w:p w:rsidR="00A74F75" w:rsidRPr="00FB0968" w:rsidRDefault="00A74F75" w:rsidP="00A74F75"/>
    <w:p w:rsidR="00A74F75" w:rsidRDefault="00A74F75" w:rsidP="00A74F75">
      <w:bookmarkStart w:id="334" w:name="_Toc106546970"/>
      <w:bookmarkStart w:id="335" w:name="_Toc106547734"/>
      <w:bookmarkStart w:id="336" w:name="_Toc106547940"/>
      <w:bookmarkStart w:id="337" w:name="_Toc107068473"/>
      <w:bookmarkStart w:id="338" w:name="_Toc107118702"/>
      <w:bookmarkStart w:id="339" w:name="_Toc107119187"/>
      <w:bookmarkStart w:id="340" w:name="_Toc107119622"/>
      <w:bookmarkStart w:id="341" w:name="_Toc107120928"/>
      <w:bookmarkStart w:id="342" w:name="_Toc107192883"/>
      <w:bookmarkStart w:id="343" w:name="_Toc107193275"/>
      <w:bookmarkStart w:id="344" w:name="_Toc107193458"/>
      <w:bookmarkStart w:id="345" w:name="_Toc107193704"/>
      <w:bookmarkStart w:id="346" w:name="_Toc107193848"/>
      <w:bookmarkStart w:id="347" w:name="_Toc107194055"/>
      <w:bookmarkStart w:id="348" w:name="_Toc107194500"/>
    </w:p>
    <w:p w:rsidR="00A74F75" w:rsidRDefault="00A74F75" w:rsidP="00A74F7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rsidR="00A74F75" w:rsidRDefault="00A74F75" w:rsidP="00A74F75">
      <w:pPr>
        <w:rPr>
          <w:rFonts w:cs="Arial"/>
        </w:rPr>
      </w:pPr>
    </w:p>
    <w:p w:rsidR="00A74F75" w:rsidRPr="00FB0968" w:rsidRDefault="00A74F75" w:rsidP="000D38D0">
      <w:pPr>
        <w:pStyle w:val="Heading2"/>
        <w:numPr>
          <w:ilvl w:val="1"/>
          <w:numId w:val="19"/>
        </w:numPr>
        <w:tabs>
          <w:tab w:val="clear" w:pos="357"/>
        </w:tabs>
        <w:spacing w:before="120" w:after="120"/>
      </w:pPr>
      <w:bookmarkStart w:id="349" w:name="_Toc85847765"/>
      <w:bookmarkStart w:id="350" w:name="_Toc86542182"/>
      <w:bookmarkStart w:id="351" w:name="_Toc88827084"/>
      <w:bookmarkStart w:id="352" w:name="_Toc103393495"/>
      <w:bookmarkStart w:id="353" w:name="_Toc103395058"/>
      <w:bookmarkStart w:id="354" w:name="_Toc103400620"/>
      <w:bookmarkStart w:id="355" w:name="_Toc106546971"/>
      <w:bookmarkStart w:id="356" w:name="_Toc106547735"/>
      <w:bookmarkStart w:id="357" w:name="_Toc106547941"/>
      <w:bookmarkStart w:id="358" w:name="_Toc107068474"/>
      <w:bookmarkStart w:id="359" w:name="_Toc107118703"/>
      <w:bookmarkStart w:id="360" w:name="_Toc107119188"/>
      <w:bookmarkStart w:id="361" w:name="_Toc107119623"/>
      <w:bookmarkStart w:id="362" w:name="_Toc107120929"/>
      <w:bookmarkStart w:id="363" w:name="_Toc107192884"/>
      <w:bookmarkStart w:id="364" w:name="_Toc107193276"/>
      <w:bookmarkStart w:id="365" w:name="_Toc107193459"/>
      <w:bookmarkStart w:id="366" w:name="_Toc107193705"/>
      <w:bookmarkStart w:id="367" w:name="_Toc107193849"/>
      <w:bookmarkStart w:id="368" w:name="_Toc107194056"/>
      <w:bookmarkStart w:id="369" w:name="_Toc107194501"/>
      <w:bookmarkStart w:id="370" w:name="_Toc55305817"/>
      <w:r w:rsidRPr="00FB0968">
        <w:t>Other management matters</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A74F75" w:rsidRPr="00FB0968" w:rsidRDefault="00A74F75" w:rsidP="000D38D0">
      <w:pPr>
        <w:pStyle w:val="Heading3"/>
        <w:numPr>
          <w:ilvl w:val="2"/>
          <w:numId w:val="19"/>
        </w:numPr>
        <w:jc w:val="both"/>
      </w:pPr>
      <w:bookmarkStart w:id="371" w:name="_Toc85847766"/>
      <w:bookmarkStart w:id="372" w:name="_Toc86542183"/>
      <w:bookmarkStart w:id="373" w:name="_Toc88827085"/>
      <w:r w:rsidRPr="00FB0968">
        <w:t xml:space="preserve">The Parties use of </w:t>
      </w:r>
      <w:bookmarkEnd w:id="371"/>
      <w:bookmarkEnd w:id="372"/>
      <w:bookmarkEnd w:id="373"/>
      <w:r w:rsidRPr="00FB0968">
        <w:t>Intellectual Property</w:t>
      </w:r>
    </w:p>
    <w:p w:rsidR="00A74F75" w:rsidRPr="00FB0968" w:rsidRDefault="00A74F75" w:rsidP="00A74F75">
      <w:r w:rsidRPr="00FB0968">
        <w:t xml:space="preserve">Ownership of design work undertaken by the </w:t>
      </w:r>
      <w:r w:rsidRPr="00FB0968">
        <w:rPr>
          <w:i/>
        </w:rPr>
        <w:t>Contractor</w:t>
      </w:r>
      <w:r w:rsidRPr="00FB0968">
        <w:t xml:space="preserve"> of a proprietary nature and paid for by the </w:t>
      </w:r>
      <w:r w:rsidRPr="00FB0968">
        <w:rPr>
          <w:i/>
        </w:rPr>
        <w:t>Employer</w:t>
      </w:r>
      <w:r w:rsidRPr="00FB0968">
        <w:t xml:space="preserve"> shall vest in both Parties.  In order to comply with this requirement the </w:t>
      </w:r>
      <w:r w:rsidRPr="00FB0968">
        <w:rPr>
          <w:i/>
        </w:rPr>
        <w:t>Contractor</w:t>
      </w:r>
      <w:r w:rsidRPr="00FB0968">
        <w:t xml:space="preserve"> obtains approval from others where necessary.</w:t>
      </w:r>
    </w:p>
    <w:p w:rsidR="00A74F75" w:rsidRPr="00FB0968" w:rsidRDefault="00A74F75" w:rsidP="00A74F75"/>
    <w:p w:rsidR="00A74F75" w:rsidRPr="00FB0968" w:rsidRDefault="00A74F75" w:rsidP="00A74F75">
      <w:r w:rsidRPr="00FB0968">
        <w:t xml:space="preserve">The </w:t>
      </w:r>
      <w:r w:rsidRPr="00FB0968">
        <w:rPr>
          <w:i/>
        </w:rPr>
        <w:t>Employer</w:t>
      </w:r>
      <w:r w:rsidRPr="00FB0968">
        <w:t xml:space="preserve"> shall have the right to use such material drawings and data as he sees fit.</w:t>
      </w:r>
    </w:p>
    <w:p w:rsidR="00A74F75" w:rsidRDefault="00A74F75" w:rsidP="00A74F75"/>
    <w:p w:rsidR="00A74F75" w:rsidRPr="00FB0968" w:rsidRDefault="00A74F75" w:rsidP="00A74F75"/>
    <w:p w:rsidR="00A74F75" w:rsidRPr="00FB0968" w:rsidRDefault="00A74F75" w:rsidP="000D38D0">
      <w:pPr>
        <w:pStyle w:val="Heading3"/>
        <w:numPr>
          <w:ilvl w:val="2"/>
          <w:numId w:val="19"/>
        </w:numPr>
        <w:jc w:val="both"/>
      </w:pPr>
      <w:bookmarkStart w:id="374" w:name="_Toc85847767"/>
      <w:bookmarkStart w:id="375" w:name="_Toc86542184"/>
      <w:bookmarkStart w:id="376" w:name="_Toc88827086"/>
      <w:r w:rsidRPr="00FB0968">
        <w:t>Records and information</w:t>
      </w:r>
      <w:bookmarkEnd w:id="374"/>
      <w:r w:rsidRPr="00FB0968">
        <w:t xml:space="preserve"> generally</w:t>
      </w:r>
      <w:bookmarkEnd w:id="375"/>
      <w:bookmarkEnd w:id="376"/>
    </w:p>
    <w:p w:rsidR="00A74F75" w:rsidRPr="00FB0968" w:rsidRDefault="00A74F75" w:rsidP="00A74F75">
      <w:r w:rsidRPr="00FB0968">
        <w:t xml:space="preserve">Either Party may request the other to provide free of charge non third party technical information and drawings, such as operational and maintenance histories, operating advisory information, quality assurance and control records, copies of job reports, drawings and sketches of modifications or repair procedures, technical procedures or any other matter of like kind for work being done under this contract.  </w:t>
      </w:r>
    </w:p>
    <w:p w:rsidR="00A74F75" w:rsidRPr="00FB0968" w:rsidRDefault="00A74F75" w:rsidP="00A74F75"/>
    <w:p w:rsidR="00A74F75" w:rsidRPr="00FB0968" w:rsidRDefault="00A74F75" w:rsidP="00A74F75">
      <w:r w:rsidRPr="00FB0968">
        <w:t xml:space="preserve">Both Parties shall allow access to their facilities as requested by the other Party within the control procedures of both organisations. </w:t>
      </w:r>
    </w:p>
    <w:p w:rsidR="00A74F75" w:rsidRPr="00FB0968" w:rsidRDefault="00A74F75" w:rsidP="00A74F75"/>
    <w:p w:rsidR="00A74F75" w:rsidRPr="00FB0968" w:rsidRDefault="00A74F75" w:rsidP="00A74F75">
      <w:r w:rsidRPr="00FB0968">
        <w:t>All records and information shall be retained for the duration of this contract.</w:t>
      </w:r>
    </w:p>
    <w:p w:rsidR="00A74F75" w:rsidRPr="00FB0968" w:rsidRDefault="00A74F75" w:rsidP="00A74F75"/>
    <w:p w:rsidR="00A74F75" w:rsidRPr="00FB0968" w:rsidRDefault="00A74F75" w:rsidP="00A74F75">
      <w:r w:rsidRPr="00FB0968">
        <w:t xml:space="preserve">At the end of the </w:t>
      </w:r>
      <w:r w:rsidRPr="00FB0968">
        <w:rPr>
          <w:i/>
        </w:rPr>
        <w:t>service period</w:t>
      </w:r>
      <w:r w:rsidRPr="00FB0968">
        <w:t xml:space="preserve"> or earlier termination of this contract the </w:t>
      </w:r>
      <w:r w:rsidRPr="00FB0968">
        <w:rPr>
          <w:i/>
        </w:rPr>
        <w:t>Contractor</w:t>
      </w:r>
      <w:r w:rsidRPr="00FB0968">
        <w:t xml:space="preserve"> shall make available to the </w:t>
      </w:r>
      <w:r w:rsidRPr="00FB0968">
        <w:rPr>
          <w:i/>
        </w:rPr>
        <w:t>Employer</w:t>
      </w:r>
      <w:r w:rsidRPr="00FB0968">
        <w:t xml:space="preserve"> all records and information relating to the work carried out under this contract at no extra cost to the </w:t>
      </w:r>
      <w:r w:rsidRPr="00FB0968">
        <w:rPr>
          <w:i/>
        </w:rPr>
        <w:t>Employer</w:t>
      </w:r>
      <w:r w:rsidRPr="00FB0968">
        <w:t xml:space="preserve">.  The </w:t>
      </w:r>
      <w:r w:rsidRPr="00FB0968">
        <w:rPr>
          <w:i/>
        </w:rPr>
        <w:t>Contractor</w:t>
      </w:r>
      <w:r w:rsidRPr="00FB0968">
        <w:t xml:space="preserve"> may not retain copies of any third party records and drawings of a proprietary nature.  However, if the </w:t>
      </w:r>
      <w:r w:rsidRPr="00FB0968">
        <w:rPr>
          <w:i/>
        </w:rPr>
        <w:t>service period</w:t>
      </w:r>
      <w:r w:rsidRPr="00FB0968">
        <w:t xml:space="preserve"> is extended, or a new contract between the Parties comes into existence at the end of the </w:t>
      </w:r>
      <w:r w:rsidRPr="00FB0968">
        <w:rPr>
          <w:i/>
        </w:rPr>
        <w:t>service period</w:t>
      </w:r>
      <w:r w:rsidRPr="00FB0968">
        <w:t xml:space="preserve"> which effectively ensures continuity of the </w:t>
      </w:r>
      <w:r w:rsidRPr="00FB0968">
        <w:rPr>
          <w:i/>
        </w:rPr>
        <w:t>Contractor</w:t>
      </w:r>
      <w:r w:rsidRPr="00FB0968">
        <w:t xml:space="preserve"> Providing the Service, the records and information shall be retained by the </w:t>
      </w:r>
      <w:r w:rsidRPr="00FB0968">
        <w:rPr>
          <w:i/>
        </w:rPr>
        <w:t>Contractor</w:t>
      </w:r>
      <w:r w:rsidRPr="00FB0968">
        <w:t xml:space="preserve"> and dealt with in terms of the new contract. </w:t>
      </w:r>
    </w:p>
    <w:p w:rsidR="00A74F75" w:rsidRPr="00FB0968" w:rsidRDefault="00A74F75" w:rsidP="00A74F75"/>
    <w:p w:rsidR="00A74F75" w:rsidRPr="00FB0968" w:rsidRDefault="00A74F75" w:rsidP="00A74F75">
      <w:r w:rsidRPr="00FB0968">
        <w:t xml:space="preserve">No records and information exchanged shall be divulged to others without the prior consent in writing of both Parties during this contract. </w:t>
      </w:r>
      <w:bookmarkStart w:id="377" w:name="_Toc86542185"/>
      <w:bookmarkStart w:id="378" w:name="_Toc88827087"/>
    </w:p>
    <w:bookmarkEnd w:id="377"/>
    <w:bookmarkEnd w:id="378"/>
    <w:p w:rsidR="00A74F75" w:rsidRPr="00FB0968" w:rsidRDefault="00A74F75" w:rsidP="00A74F75"/>
    <w:p w:rsidR="00A74F75" w:rsidRPr="00FB0968" w:rsidRDefault="00A74F75" w:rsidP="000D38D0">
      <w:pPr>
        <w:pStyle w:val="Heading3"/>
        <w:numPr>
          <w:ilvl w:val="2"/>
          <w:numId w:val="19"/>
        </w:numPr>
        <w:jc w:val="both"/>
      </w:pPr>
      <w:bookmarkStart w:id="379" w:name="_Toc85847768"/>
      <w:bookmarkStart w:id="380" w:name="_Toc86542186"/>
      <w:bookmarkStart w:id="381" w:name="_Toc88827302"/>
      <w:r w:rsidRPr="00FB0968">
        <w:t>Confidentiality</w:t>
      </w:r>
      <w:bookmarkEnd w:id="379"/>
      <w:bookmarkEnd w:id="380"/>
      <w:bookmarkEnd w:id="381"/>
    </w:p>
    <w:p w:rsidR="00A74F75" w:rsidRPr="00FB0968" w:rsidRDefault="00A74F75" w:rsidP="00A74F75">
      <w:r w:rsidRPr="00FB0968">
        <w:t xml:space="preserve">The Parties shall keep confidential for a period of 5 years from the end of the </w:t>
      </w:r>
      <w:r w:rsidRPr="00FB0968">
        <w:rPr>
          <w:i/>
        </w:rPr>
        <w:t>service period</w:t>
      </w:r>
      <w:r w:rsidRPr="00FB0968">
        <w:t xml:space="preserve"> or earlier termination of this contract, any confidential or proprietary information made available by either of them to the other in terms of a requirement of this contract, except when a Party may be required by law to disclose it or if the Party providing the information has given its prior consent to the other Party. </w:t>
      </w:r>
    </w:p>
    <w:p w:rsidR="00A74F75" w:rsidRPr="00FB0968" w:rsidRDefault="00A74F75" w:rsidP="00A74F75"/>
    <w:p w:rsidR="00A74F75" w:rsidRPr="00FB0968" w:rsidRDefault="00A74F75" w:rsidP="00A74F75">
      <w:r w:rsidRPr="00FB0968">
        <w:t xml:space="preserve">The </w:t>
      </w:r>
      <w:r w:rsidRPr="00FB0968">
        <w:rPr>
          <w:i/>
        </w:rPr>
        <w:t>Contractor</w:t>
      </w:r>
      <w:r w:rsidRPr="00FB0968">
        <w:t xml:space="preserve">’s Confidentiality Agreement included in Appendix </w:t>
      </w:r>
      <w:r>
        <w:t>4</w:t>
      </w:r>
      <w:r w:rsidRPr="00FB0968">
        <w:t xml:space="preserve"> shall be completed and signed by all persons not directly employed by the </w:t>
      </w:r>
      <w:r w:rsidRPr="00FB0968">
        <w:rPr>
          <w:i/>
        </w:rPr>
        <w:t>Contractor</w:t>
      </w:r>
      <w:r w:rsidRPr="00FB0968">
        <w:t xml:space="preserve"> and who are required to be involved in setting new Prices using information made available by the </w:t>
      </w:r>
      <w:r w:rsidRPr="00FB0968">
        <w:rPr>
          <w:i/>
        </w:rPr>
        <w:t>Contractor</w:t>
      </w:r>
      <w:r w:rsidRPr="00FB0968">
        <w:t xml:space="preserve"> from his internal records.  :</w:t>
      </w:r>
    </w:p>
    <w:p w:rsidR="00A74F75" w:rsidRPr="00FB0968" w:rsidRDefault="00A74F75" w:rsidP="00A74F75">
      <w:pPr>
        <w:rPr>
          <w:highlight w:val="cyan"/>
        </w:rPr>
      </w:pPr>
    </w:p>
    <w:p w:rsidR="00A74F75" w:rsidRPr="00FB0968" w:rsidRDefault="00A74F75" w:rsidP="00A74F75">
      <w:r w:rsidRPr="00FB0968">
        <w:t xml:space="preserve">At the start of each meeting where such information is to be disclosed, the chairman (whether employed by the </w:t>
      </w:r>
      <w:r w:rsidRPr="00FB0968">
        <w:rPr>
          <w:i/>
        </w:rPr>
        <w:t>Employer</w:t>
      </w:r>
      <w:r w:rsidRPr="00FB0968">
        <w:t xml:space="preserve"> or the </w:t>
      </w:r>
      <w:r w:rsidRPr="00FB0968">
        <w:rPr>
          <w:i/>
        </w:rPr>
        <w:t>Contractor</w:t>
      </w:r>
      <w:r w:rsidRPr="00FB0968">
        <w:t>) shall:</w:t>
      </w:r>
    </w:p>
    <w:p w:rsidR="00A74F75" w:rsidRPr="00FB0968" w:rsidRDefault="00A74F75" w:rsidP="00A74F75"/>
    <w:p w:rsidR="00A74F75" w:rsidRPr="00FB0968" w:rsidRDefault="00A74F75" w:rsidP="000D38D0">
      <w:pPr>
        <w:numPr>
          <w:ilvl w:val="0"/>
          <w:numId w:val="8"/>
        </w:numPr>
        <w:jc w:val="both"/>
      </w:pPr>
      <w:r w:rsidRPr="00FB0968">
        <w:t>emphasise the importance of confidentiality to both Parties including creating an awareness of how unintended breaches of the Confidentiality Agreement can arise,</w:t>
      </w:r>
    </w:p>
    <w:p w:rsidR="00A74F75" w:rsidRPr="00FB0968" w:rsidRDefault="00A74F75" w:rsidP="000D38D0">
      <w:pPr>
        <w:numPr>
          <w:ilvl w:val="0"/>
          <w:numId w:val="8"/>
        </w:numPr>
        <w:jc w:val="both"/>
      </w:pPr>
      <w:r w:rsidRPr="00FB0968">
        <w:t>ask those attending if they have a conflict of interest regarding the subject matter of the meeting and if so to please leave the meeting,</w:t>
      </w:r>
    </w:p>
    <w:p w:rsidR="00A74F75" w:rsidRPr="00FB0968" w:rsidRDefault="00A74F75" w:rsidP="000D38D0">
      <w:pPr>
        <w:numPr>
          <w:ilvl w:val="0"/>
          <w:numId w:val="8"/>
        </w:numPr>
        <w:jc w:val="both"/>
      </w:pPr>
      <w:r w:rsidRPr="00FB0968">
        <w:t>enquire if all those present have signed the Confidentiality Agreement, and request those who have not to sign it before the meeting continues, and</w:t>
      </w:r>
    </w:p>
    <w:p w:rsidR="00A74F75" w:rsidRPr="00FB0968" w:rsidRDefault="00A74F75" w:rsidP="000D38D0">
      <w:pPr>
        <w:numPr>
          <w:ilvl w:val="0"/>
          <w:numId w:val="8"/>
        </w:numPr>
        <w:jc w:val="both"/>
      </w:pPr>
      <w:r w:rsidRPr="00FB0968">
        <w:lastRenderedPageBreak/>
        <w:t xml:space="preserve">ensure that his comments and actions regarding such confidentiality are recorded in the minutes of the meeting. </w:t>
      </w:r>
    </w:p>
    <w:p w:rsidR="00A74F75" w:rsidRDefault="00A74F75" w:rsidP="00A74F75"/>
    <w:p w:rsidR="00A74F75" w:rsidRPr="00173754" w:rsidRDefault="00A74F75" w:rsidP="000D38D0">
      <w:pPr>
        <w:pStyle w:val="Heading3"/>
        <w:numPr>
          <w:ilvl w:val="2"/>
          <w:numId w:val="19"/>
        </w:numPr>
        <w:jc w:val="both"/>
      </w:pPr>
      <w:r w:rsidRPr="00173754">
        <w:t>Non Conformance Reports</w:t>
      </w:r>
    </w:p>
    <w:p w:rsidR="00A74F75" w:rsidRPr="00173754" w:rsidRDefault="00A74F75" w:rsidP="00A74F75">
      <w:pPr>
        <w:rPr>
          <w:rFonts w:cs="Arial"/>
          <w:color w:val="000000"/>
        </w:rPr>
      </w:pPr>
      <w:r>
        <w:t xml:space="preserve">To ensure that there is constant improvement in providing the </w:t>
      </w:r>
      <w:r w:rsidRPr="00173754">
        <w:rPr>
          <w:i/>
        </w:rPr>
        <w:t>Service</w:t>
      </w:r>
      <w:r>
        <w:rPr>
          <w:i/>
        </w:rPr>
        <w:t xml:space="preserve">, </w:t>
      </w:r>
      <w:r w:rsidRPr="00173754">
        <w:t>the Employer shall issue Non Conformance reports to the Contractor</w:t>
      </w:r>
      <w:r>
        <w:t xml:space="preserve"> when the service is provided at a level which is lower than the </w:t>
      </w:r>
      <w:r w:rsidRPr="002C33D4">
        <w:rPr>
          <w:i/>
        </w:rPr>
        <w:t>Employer</w:t>
      </w:r>
      <w:r>
        <w:t>’s expectation.</w:t>
      </w:r>
      <w:r w:rsidRPr="00173754">
        <w:t xml:space="preserve"> </w:t>
      </w:r>
      <w:r w:rsidRPr="00173754">
        <w:rPr>
          <w:rFonts w:cs="Arial"/>
          <w:color w:val="000000"/>
        </w:rPr>
        <w:t xml:space="preserve">The following process must be adhered to when </w:t>
      </w:r>
      <w:r w:rsidRPr="00173754">
        <w:rPr>
          <w:rFonts w:cs="Arial"/>
          <w:i/>
          <w:color w:val="000000"/>
        </w:rPr>
        <w:t>Employer</w:t>
      </w:r>
      <w:r w:rsidRPr="00173754">
        <w:rPr>
          <w:rFonts w:cs="Arial"/>
          <w:color w:val="000000"/>
        </w:rPr>
        <w:t xml:space="preserve"> </w:t>
      </w:r>
      <w:smartTag w:uri="urn:schemas-microsoft-com:office:smarttags" w:element="stockticker">
        <w:r w:rsidRPr="00173754">
          <w:rPr>
            <w:rFonts w:cs="Arial"/>
            <w:color w:val="000000"/>
          </w:rPr>
          <w:t>NCR</w:t>
        </w:r>
      </w:smartTag>
      <w:r w:rsidRPr="00173754">
        <w:rPr>
          <w:rFonts w:cs="Arial"/>
          <w:color w:val="000000"/>
        </w:rPr>
        <w:t>’s are issued</w:t>
      </w:r>
    </w:p>
    <w:p w:rsidR="00A74F75" w:rsidRPr="00FA642D" w:rsidRDefault="00A74F75" w:rsidP="000D38D0">
      <w:pPr>
        <w:pStyle w:val="Heading4"/>
        <w:keepNext w:val="0"/>
        <w:widowControl/>
        <w:numPr>
          <w:ilvl w:val="3"/>
          <w:numId w:val="19"/>
        </w:numPr>
        <w:tabs>
          <w:tab w:val="clear" w:pos="357"/>
          <w:tab w:val="clear" w:pos="864"/>
          <w:tab w:val="left" w:pos="851"/>
        </w:tabs>
        <w:spacing w:before="120" w:after="120"/>
        <w:ind w:left="851" w:hanging="851"/>
        <w:rPr>
          <w:rFonts w:cs="Arial"/>
          <w:b w:val="0"/>
        </w:rPr>
      </w:pPr>
      <w:r>
        <w:rPr>
          <w:rFonts w:cs="Arial"/>
          <w:b w:val="0"/>
        </w:rPr>
        <w:t>All NCR must be captured on SAP Quality Issue Management (QIM)</w:t>
      </w:r>
    </w:p>
    <w:p w:rsidR="00A74F75" w:rsidRPr="00173754" w:rsidRDefault="00A74F75" w:rsidP="000D38D0">
      <w:pPr>
        <w:pStyle w:val="Heading4"/>
        <w:keepNext w:val="0"/>
        <w:widowControl/>
        <w:numPr>
          <w:ilvl w:val="3"/>
          <w:numId w:val="19"/>
        </w:numPr>
        <w:tabs>
          <w:tab w:val="clear" w:pos="357"/>
          <w:tab w:val="clear" w:pos="864"/>
          <w:tab w:val="left" w:pos="851"/>
        </w:tabs>
        <w:spacing w:before="120" w:after="120"/>
        <w:ind w:left="851" w:hanging="851"/>
        <w:rPr>
          <w:rFonts w:cs="Arial"/>
          <w:b w:val="0"/>
        </w:rPr>
      </w:pPr>
      <w:r w:rsidRPr="00173754">
        <w:rPr>
          <w:rFonts w:cs="Arial"/>
          <w:b w:val="0"/>
          <w:color w:val="000000"/>
        </w:rPr>
        <w:t xml:space="preserve">The </w:t>
      </w:r>
      <w:r w:rsidRPr="00173754">
        <w:rPr>
          <w:rFonts w:cs="Arial"/>
          <w:b w:val="0"/>
        </w:rPr>
        <w:t xml:space="preserve">ETOM </w:t>
      </w:r>
      <w:r>
        <w:rPr>
          <w:rFonts w:cs="Arial"/>
          <w:b w:val="0"/>
        </w:rPr>
        <w:t>shall</w:t>
      </w:r>
      <w:r w:rsidRPr="00173754">
        <w:rPr>
          <w:rFonts w:cs="Arial"/>
          <w:b w:val="0"/>
        </w:rPr>
        <w:t xml:space="preserve"> forward a </w:t>
      </w:r>
      <w:smartTag w:uri="urn:schemas-microsoft-com:office:smarttags" w:element="stockticker">
        <w:r w:rsidRPr="00173754">
          <w:rPr>
            <w:rFonts w:cs="Arial"/>
            <w:b w:val="0"/>
          </w:rPr>
          <w:t>NCR</w:t>
        </w:r>
      </w:smartTag>
      <w:r w:rsidRPr="00173754">
        <w:rPr>
          <w:rFonts w:cs="Arial"/>
          <w:b w:val="0"/>
        </w:rPr>
        <w:t xml:space="preserve"> (</w:t>
      </w:r>
      <w:r>
        <w:rPr>
          <w:rFonts w:cs="Arial"/>
          <w:b w:val="0"/>
        </w:rPr>
        <w:t>Appendix 7</w:t>
      </w:r>
      <w:r w:rsidRPr="00173754">
        <w:rPr>
          <w:rFonts w:cs="Arial"/>
          <w:b w:val="0"/>
        </w:rPr>
        <w:t>) for any non</w:t>
      </w:r>
      <w:r>
        <w:rPr>
          <w:rFonts w:cs="Arial"/>
          <w:b w:val="0"/>
        </w:rPr>
        <w:t>-</w:t>
      </w:r>
      <w:r w:rsidRPr="00173754">
        <w:rPr>
          <w:rFonts w:cs="Arial"/>
          <w:b w:val="0"/>
        </w:rPr>
        <w:t xml:space="preserve">conformance to </w:t>
      </w:r>
      <w:r>
        <w:rPr>
          <w:rFonts w:cs="Arial"/>
          <w:b w:val="0"/>
        </w:rPr>
        <w:t>the</w:t>
      </w:r>
      <w:r w:rsidRPr="00173754">
        <w:rPr>
          <w:rFonts w:cs="Arial"/>
          <w:b w:val="0"/>
        </w:rPr>
        <w:t xml:space="preserve"> relevant </w:t>
      </w:r>
      <w:r>
        <w:rPr>
          <w:rFonts w:cs="Arial"/>
          <w:b w:val="0"/>
        </w:rPr>
        <w:t>C</w:t>
      </w:r>
      <w:r w:rsidRPr="00173754">
        <w:rPr>
          <w:rFonts w:cs="Arial"/>
          <w:b w:val="0"/>
        </w:rPr>
        <w:t xml:space="preserve">TOM.  </w:t>
      </w:r>
      <w:r>
        <w:rPr>
          <w:rFonts w:cs="Arial"/>
          <w:b w:val="0"/>
        </w:rPr>
        <w:t xml:space="preserve">The CTOM shall also forward an electronic copy to the CPM and to the </w:t>
      </w:r>
      <w:r w:rsidRPr="0056210A">
        <w:rPr>
          <w:rFonts w:cs="Arial"/>
          <w:b w:val="0"/>
          <w:i/>
        </w:rPr>
        <w:t>Contractor</w:t>
      </w:r>
      <w:r>
        <w:rPr>
          <w:rFonts w:cs="Arial"/>
          <w:b w:val="0"/>
        </w:rPr>
        <w:t>’s Divisional Quality Manager</w:t>
      </w:r>
    </w:p>
    <w:p w:rsidR="00A74F75" w:rsidRPr="00173754" w:rsidRDefault="00A74F75" w:rsidP="000D38D0">
      <w:pPr>
        <w:pStyle w:val="Heading4"/>
        <w:keepNext w:val="0"/>
        <w:widowControl/>
        <w:numPr>
          <w:ilvl w:val="3"/>
          <w:numId w:val="19"/>
        </w:numPr>
        <w:tabs>
          <w:tab w:val="clear" w:pos="357"/>
          <w:tab w:val="clear" w:pos="864"/>
          <w:tab w:val="left" w:pos="851"/>
        </w:tabs>
        <w:spacing w:before="120" w:after="120"/>
        <w:ind w:left="851" w:hanging="851"/>
        <w:rPr>
          <w:rFonts w:cs="Arial"/>
          <w:b w:val="0"/>
        </w:rPr>
      </w:pPr>
      <w:r w:rsidRPr="00173754">
        <w:rPr>
          <w:rFonts w:cs="Arial"/>
          <w:b w:val="0"/>
        </w:rPr>
        <w:t xml:space="preserve">The unique </w:t>
      </w:r>
      <w:smartTag w:uri="urn:schemas-microsoft-com:office:smarttags" w:element="stockticker">
        <w:r w:rsidRPr="00173754">
          <w:rPr>
            <w:rFonts w:cs="Arial"/>
            <w:b w:val="0"/>
          </w:rPr>
          <w:t>NCR</w:t>
        </w:r>
      </w:smartTag>
      <w:r w:rsidRPr="00173754">
        <w:rPr>
          <w:rFonts w:cs="Arial"/>
          <w:b w:val="0"/>
        </w:rPr>
        <w:t xml:space="preserve"> number and other required information must be noted on the Service Agreement </w:t>
      </w:r>
      <w:smartTag w:uri="urn:schemas-microsoft-com:office:smarttags" w:element="stockticker">
        <w:r w:rsidRPr="00173754">
          <w:rPr>
            <w:rFonts w:cs="Arial"/>
            <w:b w:val="0"/>
          </w:rPr>
          <w:t>NCR</w:t>
        </w:r>
      </w:smartTag>
      <w:r w:rsidRPr="00173754">
        <w:rPr>
          <w:rFonts w:cs="Arial"/>
          <w:b w:val="0"/>
        </w:rPr>
        <w:t xml:space="preserve"> log by the </w:t>
      </w:r>
      <w:r w:rsidRPr="0056210A">
        <w:rPr>
          <w:rFonts w:cs="Arial"/>
          <w:b w:val="0"/>
          <w:i/>
        </w:rPr>
        <w:t>Contractor</w:t>
      </w:r>
      <w:r>
        <w:rPr>
          <w:rFonts w:cs="Arial"/>
          <w:b w:val="0"/>
        </w:rPr>
        <w:t>’s Divisional Quality Manager</w:t>
      </w:r>
    </w:p>
    <w:p w:rsidR="00A74F75" w:rsidRPr="003B5E2C" w:rsidRDefault="00A74F75" w:rsidP="000D38D0">
      <w:pPr>
        <w:pStyle w:val="Heading4"/>
        <w:keepNext w:val="0"/>
        <w:widowControl/>
        <w:numPr>
          <w:ilvl w:val="3"/>
          <w:numId w:val="19"/>
        </w:numPr>
        <w:spacing w:before="120" w:after="120"/>
        <w:rPr>
          <w:rFonts w:cs="Arial"/>
          <w:b w:val="0"/>
        </w:rPr>
      </w:pPr>
      <w:r w:rsidRPr="003B5E2C">
        <w:rPr>
          <w:rFonts w:cs="Arial"/>
          <w:b w:val="0"/>
        </w:rPr>
        <w:t xml:space="preserve">The CTOM is responsible to raise an Internal NCR in the </w:t>
      </w:r>
      <w:r w:rsidRPr="004F7DAE">
        <w:rPr>
          <w:rFonts w:cs="Arial"/>
          <w:b w:val="0"/>
          <w:i/>
        </w:rPr>
        <w:t>Contractors</w:t>
      </w:r>
      <w:r w:rsidRPr="003B5E2C">
        <w:rPr>
          <w:rFonts w:cs="Arial"/>
          <w:b w:val="0"/>
        </w:rPr>
        <w:t xml:space="preserve"> NCR system, referencing the </w:t>
      </w:r>
      <w:r w:rsidRPr="004F7DAE">
        <w:rPr>
          <w:rFonts w:cs="Arial"/>
          <w:b w:val="0"/>
          <w:i/>
        </w:rPr>
        <w:t>Employer’s</w:t>
      </w:r>
      <w:r w:rsidRPr="003B5E2C">
        <w:rPr>
          <w:rFonts w:cs="Arial"/>
          <w:b w:val="0"/>
        </w:rPr>
        <w:t xml:space="preserve"> NCR number and other required information on the Contractors NCR, and to issue this</w:t>
      </w:r>
      <w:r>
        <w:rPr>
          <w:rFonts w:cs="Arial"/>
          <w:b w:val="0"/>
        </w:rPr>
        <w:t xml:space="preserve"> </w:t>
      </w:r>
      <w:r w:rsidRPr="003B5E2C">
        <w:rPr>
          <w:rFonts w:cs="Arial"/>
          <w:b w:val="0"/>
        </w:rPr>
        <w:t xml:space="preserve">NCR, with a copy of the </w:t>
      </w:r>
      <w:r w:rsidRPr="004F7DAE">
        <w:rPr>
          <w:rFonts w:cs="Arial"/>
          <w:b w:val="0"/>
          <w:i/>
        </w:rPr>
        <w:t>Employer</w:t>
      </w:r>
      <w:r>
        <w:rPr>
          <w:rFonts w:cs="Arial"/>
          <w:b w:val="0"/>
          <w:i/>
        </w:rPr>
        <w:t>’</w:t>
      </w:r>
      <w:r w:rsidRPr="004F7DAE">
        <w:rPr>
          <w:rFonts w:cs="Arial"/>
          <w:b w:val="0"/>
          <w:i/>
        </w:rPr>
        <w:t>s</w:t>
      </w:r>
      <w:r w:rsidRPr="003B5E2C">
        <w:rPr>
          <w:rFonts w:cs="Arial"/>
          <w:b w:val="0"/>
        </w:rPr>
        <w:t xml:space="preserve"> NCR attached, to the responsible </w:t>
      </w:r>
      <w:r w:rsidRPr="004F7DAE">
        <w:rPr>
          <w:rFonts w:cs="Arial"/>
          <w:b w:val="0"/>
          <w:i/>
        </w:rPr>
        <w:t>Contractor’s</w:t>
      </w:r>
      <w:r w:rsidRPr="003B5E2C">
        <w:rPr>
          <w:rFonts w:cs="Arial"/>
          <w:b w:val="0"/>
        </w:rPr>
        <w:t xml:space="preserve"> SHEQ /T&amp;SS department/ section/ individual for Correction and Corrective action.</w:t>
      </w:r>
    </w:p>
    <w:p w:rsidR="00A74F75" w:rsidRPr="003B5E2C" w:rsidRDefault="00A74F75" w:rsidP="000D38D0">
      <w:pPr>
        <w:pStyle w:val="Heading4"/>
        <w:keepNext w:val="0"/>
        <w:widowControl/>
        <w:numPr>
          <w:ilvl w:val="3"/>
          <w:numId w:val="19"/>
        </w:numPr>
        <w:spacing w:before="120" w:after="120"/>
        <w:rPr>
          <w:rFonts w:cs="Arial"/>
          <w:b w:val="0"/>
        </w:rPr>
      </w:pPr>
      <w:r w:rsidRPr="003B5E2C">
        <w:rPr>
          <w:rFonts w:cs="Arial"/>
          <w:b w:val="0"/>
        </w:rPr>
        <w:t>The CTOM is required to discuss and ensure agreement with the relevant department/ section/ individual that Immediate Corrective action will be implemented within seven days of issue of the NCR, or sooner if the issue requires urgent attention.  An agreed closeout date for Corrective action implementation must be negotiated between the CPM and NCR receiver ensuring the agreed date is documented on the NCR prior to signing receipt of the NCR</w:t>
      </w:r>
    </w:p>
    <w:p w:rsidR="00A74F75" w:rsidRPr="003B5E2C" w:rsidRDefault="00A74F75" w:rsidP="000D38D0">
      <w:pPr>
        <w:pStyle w:val="Heading4"/>
        <w:keepNext w:val="0"/>
        <w:widowControl/>
        <w:numPr>
          <w:ilvl w:val="3"/>
          <w:numId w:val="19"/>
        </w:numPr>
        <w:spacing w:before="120" w:after="120"/>
        <w:rPr>
          <w:rFonts w:cs="Arial"/>
          <w:b w:val="0"/>
        </w:rPr>
      </w:pPr>
      <w:r w:rsidRPr="003B5E2C">
        <w:rPr>
          <w:rFonts w:cs="Arial"/>
          <w:b w:val="0"/>
        </w:rPr>
        <w:t xml:space="preserve">The CTOM shall inform the ETOM of the closeout dates of the </w:t>
      </w:r>
      <w:r w:rsidRPr="004F7DAE">
        <w:rPr>
          <w:rFonts w:cs="Arial"/>
          <w:b w:val="0"/>
          <w:i/>
        </w:rPr>
        <w:t>Employer’s</w:t>
      </w:r>
      <w:r w:rsidRPr="003B5E2C">
        <w:rPr>
          <w:rFonts w:cs="Arial"/>
          <w:b w:val="0"/>
        </w:rPr>
        <w:t xml:space="preserve"> NCR, based on the close out negotiated with the </w:t>
      </w:r>
      <w:r w:rsidRPr="004F7DAE">
        <w:rPr>
          <w:rFonts w:cs="Arial"/>
          <w:b w:val="0"/>
          <w:i/>
        </w:rPr>
        <w:t>Contractor’s</w:t>
      </w:r>
      <w:r w:rsidRPr="003B5E2C">
        <w:rPr>
          <w:rFonts w:cs="Arial"/>
          <w:b w:val="0"/>
        </w:rPr>
        <w:t xml:space="preserve"> NCR receiver</w:t>
      </w:r>
    </w:p>
    <w:p w:rsidR="00A74F75" w:rsidRPr="003B5E2C" w:rsidRDefault="00A74F75" w:rsidP="000D38D0">
      <w:pPr>
        <w:pStyle w:val="Heading4"/>
        <w:keepNext w:val="0"/>
        <w:widowControl/>
        <w:numPr>
          <w:ilvl w:val="3"/>
          <w:numId w:val="19"/>
        </w:numPr>
        <w:spacing w:before="120" w:after="120"/>
        <w:rPr>
          <w:rFonts w:cs="Arial"/>
          <w:b w:val="0"/>
        </w:rPr>
      </w:pPr>
      <w:r w:rsidRPr="003B5E2C">
        <w:rPr>
          <w:rFonts w:cs="Arial"/>
          <w:b w:val="0"/>
        </w:rPr>
        <w:t xml:space="preserve">The original </w:t>
      </w:r>
      <w:r w:rsidRPr="004F7DAE">
        <w:rPr>
          <w:rFonts w:cs="Arial"/>
          <w:b w:val="0"/>
          <w:i/>
        </w:rPr>
        <w:t>Contractor’s</w:t>
      </w:r>
      <w:r w:rsidRPr="003B5E2C">
        <w:rPr>
          <w:rFonts w:cs="Arial"/>
          <w:b w:val="0"/>
        </w:rPr>
        <w:t xml:space="preserve"> NCR must be kept by the receiver to record Corrective and Preventative actions and the CPM is to keep a copy inside the Site Office in an applicable file for this purpose, ensuring the blue copy is forwarded to the SHEQ department for capture onto the NCR dBase</w:t>
      </w:r>
    </w:p>
    <w:p w:rsidR="00A74F75" w:rsidRPr="003B5E2C" w:rsidRDefault="00A74F75" w:rsidP="000D38D0">
      <w:pPr>
        <w:pStyle w:val="Heading4"/>
        <w:keepNext w:val="0"/>
        <w:widowControl/>
        <w:numPr>
          <w:ilvl w:val="3"/>
          <w:numId w:val="19"/>
        </w:numPr>
        <w:spacing w:before="120" w:after="120"/>
        <w:rPr>
          <w:rFonts w:cs="Arial"/>
          <w:b w:val="0"/>
        </w:rPr>
      </w:pPr>
      <w:r w:rsidRPr="003B5E2C">
        <w:rPr>
          <w:rFonts w:cs="Arial"/>
          <w:b w:val="0"/>
        </w:rPr>
        <w:t>The CPM shall track the response date against the agreed close out date, recording all progressive information during this process on the Service Agreement NCR log.</w:t>
      </w:r>
    </w:p>
    <w:p w:rsidR="00A74F75" w:rsidRPr="003B5E2C" w:rsidRDefault="00A74F75" w:rsidP="000D38D0">
      <w:pPr>
        <w:pStyle w:val="Heading4"/>
        <w:keepNext w:val="0"/>
        <w:widowControl/>
        <w:numPr>
          <w:ilvl w:val="3"/>
          <w:numId w:val="19"/>
        </w:numPr>
        <w:spacing w:before="120" w:after="120"/>
        <w:rPr>
          <w:rFonts w:cs="Arial"/>
          <w:b w:val="0"/>
        </w:rPr>
      </w:pPr>
      <w:r w:rsidRPr="003B5E2C">
        <w:rPr>
          <w:rFonts w:cs="Arial"/>
          <w:b w:val="0"/>
        </w:rPr>
        <w:t xml:space="preserve">The CPM shall keep copies of communications with the ETOM, as well as communications with the relevant department/ section/ individual responsible for closing out the </w:t>
      </w:r>
      <w:r w:rsidRPr="004F7DAE">
        <w:rPr>
          <w:rFonts w:cs="Arial"/>
          <w:b w:val="0"/>
          <w:i/>
        </w:rPr>
        <w:t>Contractor’s</w:t>
      </w:r>
      <w:r w:rsidRPr="003B5E2C">
        <w:rPr>
          <w:rFonts w:cs="Arial"/>
          <w:b w:val="0"/>
        </w:rPr>
        <w:t xml:space="preserve"> NCR.</w:t>
      </w:r>
    </w:p>
    <w:p w:rsidR="00A74F75" w:rsidRPr="003B5E2C" w:rsidRDefault="00A74F75" w:rsidP="000D38D0">
      <w:pPr>
        <w:pStyle w:val="Heading4"/>
        <w:keepNext w:val="0"/>
        <w:widowControl/>
        <w:numPr>
          <w:ilvl w:val="3"/>
          <w:numId w:val="19"/>
        </w:numPr>
        <w:spacing w:before="120" w:after="120"/>
        <w:rPr>
          <w:rFonts w:cs="Arial"/>
          <w:b w:val="0"/>
        </w:rPr>
      </w:pPr>
      <w:r w:rsidRPr="003B5E2C">
        <w:rPr>
          <w:rFonts w:cs="Arial"/>
          <w:b w:val="0"/>
        </w:rPr>
        <w:t xml:space="preserve">The </w:t>
      </w:r>
      <w:r w:rsidRPr="004F7DAE">
        <w:rPr>
          <w:rFonts w:cs="Arial"/>
          <w:b w:val="0"/>
          <w:i/>
        </w:rPr>
        <w:t>Contractor’s</w:t>
      </w:r>
      <w:r w:rsidRPr="003B5E2C">
        <w:rPr>
          <w:rFonts w:cs="Arial"/>
          <w:b w:val="0"/>
        </w:rPr>
        <w:t xml:space="preserve"> NCR is to be closed out by the relevant department/ section/ individual, and as soon as it is closed out, but not later than the agreed closeout date, a copy of the formally closed out NCR is to be forwarded to the CPM from where it originated.</w:t>
      </w:r>
    </w:p>
    <w:p w:rsidR="00A74F75" w:rsidRPr="003B5E2C" w:rsidRDefault="00A74F75" w:rsidP="000D38D0">
      <w:pPr>
        <w:pStyle w:val="Heading4"/>
        <w:keepNext w:val="0"/>
        <w:widowControl/>
        <w:numPr>
          <w:ilvl w:val="3"/>
          <w:numId w:val="19"/>
        </w:numPr>
        <w:spacing w:before="120" w:after="120"/>
        <w:rPr>
          <w:rFonts w:cs="Arial"/>
          <w:b w:val="0"/>
        </w:rPr>
      </w:pPr>
      <w:r w:rsidRPr="003B5E2C">
        <w:rPr>
          <w:rFonts w:cs="Arial"/>
          <w:b w:val="0"/>
        </w:rPr>
        <w:t>Any discussions, communications, minutes of meetings etc., during the close out process, must be copied to the CPM immediately, and not at the time of NCR closeout, so that he may be aware of the close out processes.</w:t>
      </w:r>
    </w:p>
    <w:p w:rsidR="00A74F75" w:rsidRPr="003B5E2C" w:rsidRDefault="00A74F75" w:rsidP="000D38D0">
      <w:pPr>
        <w:pStyle w:val="Heading4"/>
        <w:keepNext w:val="0"/>
        <w:widowControl/>
        <w:numPr>
          <w:ilvl w:val="3"/>
          <w:numId w:val="19"/>
        </w:numPr>
        <w:spacing w:before="120" w:after="120"/>
        <w:rPr>
          <w:rFonts w:cs="Arial"/>
          <w:b w:val="0"/>
        </w:rPr>
      </w:pPr>
      <w:r w:rsidRPr="003B5E2C">
        <w:rPr>
          <w:rFonts w:cs="Arial"/>
          <w:b w:val="0"/>
        </w:rPr>
        <w:t xml:space="preserve">The CPM will discuss the closed out NCR with the ETOM, and if necessary, this will be done with the attendance of the person who was responsible for the </w:t>
      </w:r>
      <w:r w:rsidRPr="003B5E2C">
        <w:rPr>
          <w:rFonts w:cs="Arial"/>
          <w:b w:val="0"/>
        </w:rPr>
        <w:lastRenderedPageBreak/>
        <w:t xml:space="preserve">close out of the NCR.  If the NCR close out is not acceptable to the ETOM who raised the NCR, then the </w:t>
      </w:r>
      <w:r w:rsidRPr="004F7DAE">
        <w:rPr>
          <w:rFonts w:cs="Arial"/>
          <w:b w:val="0"/>
          <w:i/>
        </w:rPr>
        <w:t>Contractor’s</w:t>
      </w:r>
      <w:r w:rsidRPr="003B5E2C">
        <w:rPr>
          <w:rFonts w:cs="Arial"/>
          <w:b w:val="0"/>
        </w:rPr>
        <w:t xml:space="preserve"> NCR must be re-opened, a new agreed close out date negotiated, and the further actions required by the </w:t>
      </w:r>
      <w:r w:rsidRPr="004F7DAE">
        <w:rPr>
          <w:rFonts w:cs="Arial"/>
          <w:b w:val="0"/>
          <w:i/>
        </w:rPr>
        <w:t>Employer’s</w:t>
      </w:r>
      <w:r w:rsidRPr="003B5E2C">
        <w:rPr>
          <w:rFonts w:cs="Arial"/>
          <w:b w:val="0"/>
        </w:rPr>
        <w:t xml:space="preserve"> representative should be actioned accordingly. </w:t>
      </w:r>
    </w:p>
    <w:p w:rsidR="00A74F75" w:rsidRPr="003B5E2C" w:rsidRDefault="00A74F75" w:rsidP="000D38D0">
      <w:pPr>
        <w:pStyle w:val="Heading4"/>
        <w:keepNext w:val="0"/>
        <w:widowControl/>
        <w:numPr>
          <w:ilvl w:val="3"/>
          <w:numId w:val="19"/>
        </w:numPr>
        <w:spacing w:before="120" w:after="120"/>
        <w:rPr>
          <w:rFonts w:cs="Arial"/>
          <w:b w:val="0"/>
        </w:rPr>
      </w:pPr>
      <w:r w:rsidRPr="003B5E2C">
        <w:rPr>
          <w:rFonts w:cs="Arial"/>
          <w:b w:val="0"/>
        </w:rPr>
        <w:t xml:space="preserve">When the </w:t>
      </w:r>
      <w:r w:rsidRPr="004F7DAE">
        <w:rPr>
          <w:rFonts w:cs="Arial"/>
          <w:b w:val="0"/>
          <w:i/>
        </w:rPr>
        <w:t>Employer</w:t>
      </w:r>
      <w:r w:rsidRPr="003B5E2C">
        <w:rPr>
          <w:rFonts w:cs="Arial"/>
          <w:b w:val="0"/>
        </w:rPr>
        <w:t xml:space="preserve"> accepts the close out of the </w:t>
      </w:r>
      <w:r w:rsidRPr="004F7DAE">
        <w:rPr>
          <w:rFonts w:cs="Arial"/>
          <w:b w:val="0"/>
          <w:i/>
        </w:rPr>
        <w:t>Contractor’s</w:t>
      </w:r>
      <w:r w:rsidRPr="003B5E2C">
        <w:rPr>
          <w:rFonts w:cs="Arial"/>
          <w:b w:val="0"/>
        </w:rPr>
        <w:t xml:space="preserve"> NCR, the CPM must then complete all required areas in the original </w:t>
      </w:r>
      <w:r w:rsidRPr="004F7DAE">
        <w:rPr>
          <w:rFonts w:cs="Arial"/>
          <w:b w:val="0"/>
          <w:i/>
        </w:rPr>
        <w:t>Employer’s</w:t>
      </w:r>
      <w:r w:rsidRPr="003B5E2C">
        <w:rPr>
          <w:rFonts w:cs="Arial"/>
          <w:b w:val="0"/>
        </w:rPr>
        <w:t xml:space="preserve"> NCR, and submit it via document transmittal to the </w:t>
      </w:r>
      <w:r w:rsidRPr="004F7DAE">
        <w:rPr>
          <w:rFonts w:cs="Arial"/>
          <w:b w:val="0"/>
          <w:i/>
        </w:rPr>
        <w:t>Employer’s</w:t>
      </w:r>
      <w:r w:rsidRPr="003B5E2C">
        <w:rPr>
          <w:rFonts w:cs="Arial"/>
          <w:b w:val="0"/>
        </w:rPr>
        <w:t xml:space="preserve"> representative not later than the agreed date.</w:t>
      </w:r>
    </w:p>
    <w:p w:rsidR="00A74F75" w:rsidRPr="00FB0968" w:rsidRDefault="00A74F75" w:rsidP="00A74F75">
      <w:r>
        <w:br w:type="page"/>
      </w:r>
    </w:p>
    <w:p w:rsidR="00A74F75" w:rsidRPr="00FB0968" w:rsidRDefault="00A74F75" w:rsidP="000D38D0">
      <w:pPr>
        <w:pStyle w:val="Heading3"/>
        <w:numPr>
          <w:ilvl w:val="2"/>
          <w:numId w:val="19"/>
        </w:numPr>
        <w:jc w:val="both"/>
      </w:pPr>
      <w:bookmarkStart w:id="382" w:name="_Toc85847769"/>
      <w:bookmarkStart w:id="383" w:name="_Toc86542187"/>
      <w:bookmarkStart w:id="384" w:name="_Toc88827088"/>
      <w:r w:rsidRPr="00FB0968">
        <w:lastRenderedPageBreak/>
        <w:t>Audits</w:t>
      </w:r>
      <w:bookmarkEnd w:id="382"/>
      <w:bookmarkEnd w:id="383"/>
      <w:bookmarkEnd w:id="384"/>
    </w:p>
    <w:p w:rsidR="00A74F75" w:rsidRPr="00FB0968" w:rsidRDefault="00A74F75" w:rsidP="00A74F75">
      <w:r w:rsidRPr="00FB0968">
        <w:t xml:space="preserve">The </w:t>
      </w:r>
      <w:r w:rsidRPr="00FB0968">
        <w:rPr>
          <w:i/>
        </w:rPr>
        <w:t>Service Manager</w:t>
      </w:r>
      <w:r w:rsidRPr="00FB0968">
        <w:t xml:space="preserve"> may in accordance with a predetermined programme decided by the steering committee carry out audits on the </w:t>
      </w:r>
      <w:r w:rsidRPr="00FB0968">
        <w:rPr>
          <w:i/>
        </w:rPr>
        <w:t>Contractor’s</w:t>
      </w:r>
      <w:r w:rsidRPr="00FB0968">
        <w:t xml:space="preserve"> processes supporting any work done or to be done in terms of this contract, as well as on the work actually carried out.  The </w:t>
      </w:r>
      <w:r w:rsidRPr="00FB0968">
        <w:rPr>
          <w:i/>
        </w:rPr>
        <w:t>Service Manager</w:t>
      </w:r>
      <w:r w:rsidRPr="00FB0968">
        <w:t xml:space="preserve"> shall give the </w:t>
      </w:r>
      <w:r w:rsidRPr="00FB0968">
        <w:rPr>
          <w:i/>
        </w:rPr>
        <w:t>Contractor</w:t>
      </w:r>
      <w:r w:rsidRPr="00FB0968">
        <w:t xml:space="preserve"> notice of his intention to perform an audit in order that the </w:t>
      </w:r>
      <w:r w:rsidRPr="00FB0968">
        <w:rPr>
          <w:i/>
        </w:rPr>
        <w:t>Contractor</w:t>
      </w:r>
      <w:r w:rsidRPr="00FB0968">
        <w:t xml:space="preserve"> may provide a representative observer.</w:t>
      </w:r>
    </w:p>
    <w:p w:rsidR="00A74F75" w:rsidRPr="00FB0968" w:rsidRDefault="00A74F75" w:rsidP="00A74F75"/>
    <w:p w:rsidR="00A74F75" w:rsidRDefault="00A74F75" w:rsidP="00A74F75">
      <w:r w:rsidRPr="00FB0968">
        <w:t xml:space="preserve">Depending on the findings of such an audit, the </w:t>
      </w:r>
      <w:r w:rsidRPr="00FB0968">
        <w:rPr>
          <w:i/>
        </w:rPr>
        <w:t>Service Manager</w:t>
      </w:r>
      <w:r w:rsidRPr="00FB0968">
        <w:t xml:space="preserve"> may notify the </w:t>
      </w:r>
      <w:r w:rsidRPr="00FB0968">
        <w:rPr>
          <w:i/>
        </w:rPr>
        <w:t>Contractor</w:t>
      </w:r>
      <w:r w:rsidRPr="00FB0968">
        <w:t xml:space="preserve"> of an </w:t>
      </w:r>
      <w:smartTag w:uri="urn:schemas-microsoft-com:office:smarttags" w:element="stockticker">
        <w:r w:rsidRPr="00FB0968">
          <w:t>NCR</w:t>
        </w:r>
      </w:smartTag>
      <w:r w:rsidRPr="00FB0968">
        <w:t xml:space="preserve">.  The </w:t>
      </w:r>
      <w:r w:rsidRPr="00FB0968">
        <w:rPr>
          <w:i/>
        </w:rPr>
        <w:t>Contractor</w:t>
      </w:r>
      <w:r w:rsidRPr="00FB0968">
        <w:t xml:space="preserve"> shall notify the </w:t>
      </w:r>
      <w:r w:rsidRPr="00FB0968">
        <w:rPr>
          <w:i/>
        </w:rPr>
        <w:t>Service Manager</w:t>
      </w:r>
      <w:r w:rsidRPr="00FB0968">
        <w:t xml:space="preserve"> of the actions he intends to take to clear the </w:t>
      </w:r>
      <w:smartTag w:uri="urn:schemas-microsoft-com:office:smarttags" w:element="stockticker">
        <w:r w:rsidRPr="00FB0968">
          <w:t>NCR</w:t>
        </w:r>
      </w:smartTag>
      <w:r w:rsidRPr="00FB0968">
        <w:t xml:space="preserve">, and by when he will have taken them.  The </w:t>
      </w:r>
      <w:r w:rsidRPr="00FB0968">
        <w:rPr>
          <w:i/>
        </w:rPr>
        <w:t>Contractor</w:t>
      </w:r>
      <w:r w:rsidRPr="00FB0968">
        <w:t xml:space="preserve"> maintains a database system to record and track all </w:t>
      </w:r>
      <w:smartTag w:uri="urn:schemas-microsoft-com:office:smarttags" w:element="stockticker">
        <w:r w:rsidRPr="00FB0968">
          <w:t>NCR</w:t>
        </w:r>
      </w:smartTag>
      <w:r w:rsidRPr="00FB0968">
        <w:t>’s raised and reports these to the SSM monthly.</w:t>
      </w:r>
    </w:p>
    <w:p w:rsidR="00A74F75" w:rsidRDefault="00A74F75" w:rsidP="00A74F75"/>
    <w:p w:rsidR="00A74F75" w:rsidRPr="00FB0968" w:rsidRDefault="00A74F75" w:rsidP="000D38D0">
      <w:pPr>
        <w:pStyle w:val="Heading3"/>
        <w:numPr>
          <w:ilvl w:val="2"/>
          <w:numId w:val="19"/>
        </w:numPr>
        <w:jc w:val="both"/>
      </w:pPr>
      <w:r>
        <w:t>Standing time claims of actual cost incurred by the contractor relating to moving outages, where less than two weeks’ notice is given</w:t>
      </w:r>
    </w:p>
    <w:p w:rsidR="00A74F75" w:rsidRDefault="00A74F75" w:rsidP="00A74F75"/>
    <w:p w:rsidR="00A74F75" w:rsidRPr="005F276C" w:rsidRDefault="00A74F75" w:rsidP="000D38D0">
      <w:pPr>
        <w:numPr>
          <w:ilvl w:val="0"/>
          <w:numId w:val="27"/>
        </w:numPr>
        <w:jc w:val="both"/>
        <w:rPr>
          <w:lang w:val="en-US"/>
        </w:rPr>
      </w:pPr>
      <w:r>
        <w:rPr>
          <w:lang w:val="en-US"/>
        </w:rPr>
        <w:t xml:space="preserve">Contractor </w:t>
      </w:r>
      <w:r w:rsidRPr="005F276C">
        <w:rPr>
          <w:lang w:val="en-US"/>
        </w:rPr>
        <w:t>to compile standing time claim with actual supporting documents.</w:t>
      </w:r>
    </w:p>
    <w:p w:rsidR="00A74F75" w:rsidRPr="005F276C" w:rsidRDefault="00A74F75" w:rsidP="000D38D0">
      <w:pPr>
        <w:numPr>
          <w:ilvl w:val="0"/>
          <w:numId w:val="27"/>
        </w:numPr>
        <w:jc w:val="both"/>
        <w:rPr>
          <w:lang w:val="en-US"/>
        </w:rPr>
      </w:pPr>
      <w:r w:rsidRPr="005F276C">
        <w:rPr>
          <w:lang w:val="en-US"/>
        </w:rPr>
        <w:t xml:space="preserve">This will be presented to the respective </w:t>
      </w:r>
      <w:r>
        <w:rPr>
          <w:lang w:val="en-US"/>
        </w:rPr>
        <w:t>Senior Manager - Projects,</w:t>
      </w:r>
      <w:r w:rsidRPr="005F276C">
        <w:rPr>
          <w:lang w:val="en-US"/>
        </w:rPr>
        <w:t xml:space="preserve"> who will review and sign off </w:t>
      </w:r>
      <w:r>
        <w:rPr>
          <w:lang w:val="en-US"/>
        </w:rPr>
        <w:t>the file within 3 working days</w:t>
      </w:r>
    </w:p>
    <w:p w:rsidR="00A74F75" w:rsidRPr="005F276C" w:rsidRDefault="00A74F75" w:rsidP="000D38D0">
      <w:pPr>
        <w:numPr>
          <w:ilvl w:val="0"/>
          <w:numId w:val="27"/>
        </w:numPr>
        <w:jc w:val="both"/>
        <w:rPr>
          <w:lang w:val="en-US"/>
        </w:rPr>
      </w:pPr>
      <w:r w:rsidRPr="005F276C">
        <w:rPr>
          <w:lang w:val="en-US"/>
        </w:rPr>
        <w:t xml:space="preserve">Once completed, </w:t>
      </w:r>
      <w:r>
        <w:rPr>
          <w:lang w:val="en-US"/>
        </w:rPr>
        <w:t xml:space="preserve">the </w:t>
      </w:r>
      <w:r w:rsidRPr="005F276C">
        <w:rPr>
          <w:lang w:val="en-US"/>
        </w:rPr>
        <w:t>file is to be returned to RE for presentation</w:t>
      </w:r>
    </w:p>
    <w:p w:rsidR="00A74F75" w:rsidRPr="00C65F76" w:rsidRDefault="00A74F75" w:rsidP="000D38D0">
      <w:pPr>
        <w:numPr>
          <w:ilvl w:val="0"/>
          <w:numId w:val="27"/>
        </w:numPr>
        <w:jc w:val="both"/>
        <w:rPr>
          <w:lang w:val="en-US"/>
        </w:rPr>
      </w:pPr>
      <w:r w:rsidRPr="005F276C">
        <w:rPr>
          <w:lang w:val="en-US"/>
        </w:rPr>
        <w:t>Will then be presented to</w:t>
      </w:r>
      <w:r>
        <w:rPr>
          <w:lang w:val="en-US"/>
        </w:rPr>
        <w:t xml:space="preserve"> the Senior Representative Transmission</w:t>
      </w:r>
      <w:r w:rsidRPr="00C65F76">
        <w:rPr>
          <w:lang w:val="en-US"/>
        </w:rPr>
        <w:t xml:space="preserve"> by </w:t>
      </w:r>
      <w:r>
        <w:rPr>
          <w:lang w:val="en-US"/>
        </w:rPr>
        <w:t>Senior the Representative</w:t>
      </w:r>
      <w:r w:rsidRPr="00C65F76">
        <w:rPr>
          <w:lang w:val="en-US"/>
        </w:rPr>
        <w:t xml:space="preserve"> Rotek.</w:t>
      </w:r>
    </w:p>
    <w:p w:rsidR="00A74F75" w:rsidRPr="00C65F76" w:rsidRDefault="00A74F75" w:rsidP="000D38D0">
      <w:pPr>
        <w:numPr>
          <w:ilvl w:val="0"/>
          <w:numId w:val="27"/>
        </w:numPr>
        <w:jc w:val="both"/>
        <w:rPr>
          <w:lang w:val="en-US"/>
        </w:rPr>
      </w:pPr>
      <w:r w:rsidRPr="00C65F76">
        <w:rPr>
          <w:lang w:val="en-US"/>
        </w:rPr>
        <w:t xml:space="preserve">All standing time claims will be paid by </w:t>
      </w:r>
      <w:r>
        <w:rPr>
          <w:lang w:val="en-US"/>
        </w:rPr>
        <w:t>Transmission</w:t>
      </w:r>
      <w:r w:rsidRPr="00C65F76">
        <w:rPr>
          <w:lang w:val="en-US"/>
        </w:rPr>
        <w:t xml:space="preserve"> at contract rates</w:t>
      </w:r>
    </w:p>
    <w:p w:rsidR="00A74F75" w:rsidRDefault="00A74F75" w:rsidP="000D38D0">
      <w:pPr>
        <w:numPr>
          <w:ilvl w:val="0"/>
          <w:numId w:val="27"/>
        </w:numPr>
        <w:jc w:val="both"/>
        <w:rPr>
          <w:lang w:val="en-US"/>
        </w:rPr>
      </w:pPr>
      <w:r>
        <w:rPr>
          <w:lang w:val="en-US"/>
        </w:rPr>
        <w:t>For non-Capacity this will be at the actual cost</w:t>
      </w:r>
    </w:p>
    <w:p w:rsidR="00A74F75" w:rsidRPr="005F276C" w:rsidRDefault="00A74F75" w:rsidP="000D38D0">
      <w:pPr>
        <w:numPr>
          <w:ilvl w:val="0"/>
          <w:numId w:val="27"/>
        </w:numPr>
        <w:jc w:val="both"/>
        <w:rPr>
          <w:lang w:val="en-US"/>
        </w:rPr>
      </w:pPr>
      <w:r>
        <w:rPr>
          <w:lang w:val="en-US"/>
        </w:rPr>
        <w:t>For Capacity, it will be at the cost less the agreed Mark-up %</w:t>
      </w:r>
      <w:r w:rsidRPr="005F276C">
        <w:rPr>
          <w:lang w:val="en-US"/>
        </w:rPr>
        <w:t xml:space="preserve"> </w:t>
      </w:r>
    </w:p>
    <w:p w:rsidR="00A74F75" w:rsidRPr="00FB0968" w:rsidRDefault="00A74F75" w:rsidP="00A74F75"/>
    <w:p w:rsidR="00A74F75" w:rsidRPr="001417C0" w:rsidRDefault="00A74F75" w:rsidP="000D38D0">
      <w:pPr>
        <w:pStyle w:val="Heading1"/>
        <w:numPr>
          <w:ilvl w:val="0"/>
          <w:numId w:val="19"/>
        </w:numPr>
        <w:tabs>
          <w:tab w:val="clear" w:pos="357"/>
        </w:tabs>
        <w:spacing w:before="240" w:after="240"/>
        <w:jc w:val="both"/>
        <w:rPr>
          <w:sz w:val="24"/>
        </w:rPr>
      </w:pPr>
      <w:bookmarkStart w:id="385" w:name="_Toc85847770"/>
      <w:bookmarkStart w:id="386" w:name="_Toc86542188"/>
      <w:bookmarkStart w:id="387" w:name="_Toc88827089"/>
      <w:bookmarkStart w:id="388" w:name="_Toc103393496"/>
      <w:bookmarkStart w:id="389" w:name="_Toc103395059"/>
      <w:bookmarkStart w:id="390" w:name="_Toc103400621"/>
      <w:bookmarkStart w:id="391" w:name="_Toc106546972"/>
      <w:bookmarkStart w:id="392" w:name="_Toc106547736"/>
      <w:bookmarkStart w:id="393" w:name="_Toc106547942"/>
      <w:bookmarkStart w:id="394" w:name="_Toc107068475"/>
      <w:bookmarkStart w:id="395" w:name="_Toc107118704"/>
      <w:bookmarkStart w:id="396" w:name="_Toc107119189"/>
      <w:bookmarkStart w:id="397" w:name="_Toc107119624"/>
      <w:bookmarkStart w:id="398" w:name="_Toc107120930"/>
      <w:bookmarkStart w:id="399" w:name="_Toc107192885"/>
      <w:bookmarkStart w:id="400" w:name="_Toc107193277"/>
      <w:bookmarkStart w:id="401" w:name="_Toc107193460"/>
      <w:bookmarkStart w:id="402" w:name="_Toc107193706"/>
      <w:bookmarkStart w:id="403" w:name="_Toc107193850"/>
      <w:bookmarkStart w:id="404" w:name="_Toc107194057"/>
      <w:bookmarkStart w:id="405" w:name="_Toc107194502"/>
      <w:bookmarkStart w:id="406" w:name="_Toc55305818"/>
      <w:r w:rsidRPr="001417C0">
        <w:rPr>
          <w:sz w:val="24"/>
        </w:rPr>
        <w:t>Health &amp; safety, the environment and quality assurance</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A74F75" w:rsidRPr="00FB0968" w:rsidRDefault="00A74F75" w:rsidP="000D38D0">
      <w:pPr>
        <w:pStyle w:val="Heading2"/>
        <w:numPr>
          <w:ilvl w:val="1"/>
          <w:numId w:val="19"/>
        </w:numPr>
        <w:tabs>
          <w:tab w:val="clear" w:pos="357"/>
        </w:tabs>
        <w:spacing w:before="120" w:after="120"/>
      </w:pPr>
      <w:bookmarkStart w:id="407" w:name="_Toc85847771"/>
      <w:bookmarkStart w:id="408" w:name="_Toc86542189"/>
      <w:bookmarkStart w:id="409" w:name="_Toc88827090"/>
      <w:bookmarkStart w:id="410" w:name="_Toc103393497"/>
      <w:bookmarkStart w:id="411" w:name="_Toc103395060"/>
      <w:bookmarkStart w:id="412" w:name="_Toc103400622"/>
      <w:bookmarkStart w:id="413" w:name="_Toc106546973"/>
      <w:bookmarkStart w:id="414" w:name="_Toc106547737"/>
      <w:bookmarkStart w:id="415" w:name="_Toc106547943"/>
      <w:bookmarkStart w:id="416" w:name="_Toc107068476"/>
      <w:bookmarkStart w:id="417" w:name="_Toc107118705"/>
      <w:bookmarkStart w:id="418" w:name="_Toc107119190"/>
      <w:bookmarkStart w:id="419" w:name="_Toc107119625"/>
      <w:bookmarkStart w:id="420" w:name="_Toc107120931"/>
      <w:bookmarkStart w:id="421" w:name="_Toc107192886"/>
      <w:bookmarkStart w:id="422" w:name="_Toc107193278"/>
      <w:bookmarkStart w:id="423" w:name="_Toc107193461"/>
      <w:bookmarkStart w:id="424" w:name="_Toc107193707"/>
      <w:bookmarkStart w:id="425" w:name="_Toc107193851"/>
      <w:bookmarkStart w:id="426" w:name="_Toc107194058"/>
      <w:bookmarkStart w:id="427" w:name="_Toc107194503"/>
      <w:bookmarkStart w:id="428" w:name="_Toc55305819"/>
      <w:r w:rsidRPr="00FB0968">
        <w:t>Health &amp; safety</w:t>
      </w:r>
      <w:bookmarkEnd w:id="407"/>
      <w:bookmarkEnd w:id="408"/>
      <w:r w:rsidRPr="00FB0968">
        <w:t xml:space="preserve"> and the environment</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A74F75" w:rsidRPr="00FB0968" w:rsidRDefault="00A74F75" w:rsidP="00A74F75">
      <w:r w:rsidRPr="00FB0968">
        <w:t xml:space="preserve">Each location where the </w:t>
      </w:r>
      <w:r w:rsidRPr="00FB0968">
        <w:rPr>
          <w:i/>
        </w:rPr>
        <w:t>service</w:t>
      </w:r>
      <w:r w:rsidRPr="00FB0968">
        <w:t xml:space="preserve"> is carried out (see paragraph </w:t>
      </w:r>
      <w:r w:rsidRPr="00FB0968">
        <w:fldChar w:fldCharType="begin"/>
      </w:r>
      <w:r w:rsidRPr="00FB0968">
        <w:instrText xml:space="preserve"> REF _Ref88577055 \r \h  \* MERGEFORMAT </w:instrText>
      </w:r>
      <w:r w:rsidRPr="00FB0968">
        <w:fldChar w:fldCharType="separate"/>
      </w:r>
      <w:r>
        <w:t>1.4</w:t>
      </w:r>
      <w:r w:rsidRPr="00FB0968">
        <w:fldChar w:fldCharType="end"/>
      </w:r>
      <w:r w:rsidRPr="00FB0968">
        <w:t xml:space="preserve">) has a health and safety specification or procedure and safety risk management requirements relevant to that location (the </w:t>
      </w:r>
      <w:r w:rsidRPr="00FB0968">
        <w:rPr>
          <w:i/>
        </w:rPr>
        <w:t>Employer</w:t>
      </w:r>
      <w:r w:rsidRPr="00FB0968">
        <w:t xml:space="preserve">’s site Health and Safety Plan). The </w:t>
      </w:r>
      <w:r>
        <w:t xml:space="preserve">CPM </w:t>
      </w:r>
      <w:r w:rsidRPr="00FB0968">
        <w:t xml:space="preserve">shall ensure that he is a registered recipient of such documentation at each location where work is carried out, and is always in possession of the current version of such documentation before any work in this contract is undertaken at that location.  The SSM shall inform the CCA and </w:t>
      </w:r>
      <w:r>
        <w:t xml:space="preserve">CPM </w:t>
      </w:r>
      <w:r w:rsidRPr="00FB0968">
        <w:t>of new revisions when they are published.</w:t>
      </w:r>
    </w:p>
    <w:p w:rsidR="00A74F75" w:rsidRPr="00FB0968" w:rsidRDefault="00A74F75" w:rsidP="00A74F75"/>
    <w:p w:rsidR="00A74F75" w:rsidRPr="00FB0968" w:rsidRDefault="00A74F75" w:rsidP="00A74F75">
      <w:r w:rsidRPr="00FB0968">
        <w:t xml:space="preserve">The </w:t>
      </w:r>
      <w:r w:rsidRPr="00FB0968">
        <w:rPr>
          <w:i/>
        </w:rPr>
        <w:t>Contractor</w:t>
      </w:r>
      <w:r w:rsidRPr="00FB0968">
        <w:t xml:space="preserve"> shall comply with the requirements imposed on a contractor / supplier stated in the current version of such documentation at each location where work in this contract is carried out and shall identify to the relevant SSM the name of the </w:t>
      </w:r>
      <w:r w:rsidRPr="00FB0968">
        <w:rPr>
          <w:i/>
        </w:rPr>
        <w:t>Contractor</w:t>
      </w:r>
      <w:r w:rsidRPr="00FB0968">
        <w:t>’s person responsible for monitoring such compliance.</w:t>
      </w:r>
    </w:p>
    <w:p w:rsidR="00A74F75" w:rsidRPr="00FB0968" w:rsidRDefault="00A74F75" w:rsidP="00A74F75"/>
    <w:p w:rsidR="00A74F75" w:rsidRPr="00FB0968" w:rsidRDefault="00A74F75" w:rsidP="00A74F75">
      <w:r w:rsidRPr="00FB0968">
        <w:t xml:space="preserve">The </w:t>
      </w:r>
      <w:r w:rsidRPr="00FB0968">
        <w:rPr>
          <w:i/>
        </w:rPr>
        <w:t>Contractor</w:t>
      </w:r>
      <w:r w:rsidRPr="00FB0968">
        <w:t xml:space="preserve"> shall ensure that he is in possession of documentation relevant to protection of the environment at each location where work in</w:t>
      </w:r>
      <w:r w:rsidRPr="00FB0968">
        <w:rPr>
          <w:color w:val="FF0000"/>
        </w:rPr>
        <w:t xml:space="preserve"> </w:t>
      </w:r>
      <w:r w:rsidRPr="00FB0968">
        <w:t>this contract is carried out and shall comply with the requirements imposed on</w:t>
      </w:r>
      <w:r w:rsidRPr="00FB0968">
        <w:rPr>
          <w:color w:val="FF0000"/>
        </w:rPr>
        <w:t xml:space="preserve"> </w:t>
      </w:r>
      <w:r w:rsidRPr="00FB0968">
        <w:t xml:space="preserve">a contractor / supplier stated therein. </w:t>
      </w:r>
    </w:p>
    <w:p w:rsidR="00A74F75" w:rsidRPr="00FB0968" w:rsidRDefault="00A74F75" w:rsidP="00A74F75"/>
    <w:p w:rsidR="00A74F75" w:rsidRDefault="00A74F75" w:rsidP="00A74F75">
      <w:r w:rsidRPr="00FB0968">
        <w:t xml:space="preserve">The </w:t>
      </w:r>
      <w:r w:rsidRPr="00FB0968">
        <w:rPr>
          <w:i/>
        </w:rPr>
        <w:t>Contractor</w:t>
      </w:r>
      <w:r w:rsidRPr="00FB0968">
        <w:t xml:space="preserve"> shall keep records which demonstrate compliance with all health, safety and environmental requirements whether statutory or otherwise and shall allow the SM or relevant SSM to inspect them at any time within working hours. </w:t>
      </w:r>
    </w:p>
    <w:p w:rsidR="00A74F75" w:rsidRDefault="00A74F75" w:rsidP="00A74F75"/>
    <w:p w:rsidR="00A74F75" w:rsidRPr="00FB0968" w:rsidRDefault="00A74F75" w:rsidP="000D38D0">
      <w:pPr>
        <w:pStyle w:val="Heading2"/>
        <w:numPr>
          <w:ilvl w:val="1"/>
          <w:numId w:val="19"/>
        </w:numPr>
        <w:tabs>
          <w:tab w:val="clear" w:pos="357"/>
        </w:tabs>
        <w:spacing w:before="120" w:after="120"/>
      </w:pPr>
      <w:bookmarkStart w:id="429" w:name="_Toc85847772"/>
      <w:bookmarkStart w:id="430" w:name="_Toc86542190"/>
      <w:bookmarkStart w:id="431" w:name="_Toc88827091"/>
      <w:bookmarkStart w:id="432" w:name="_Toc103393498"/>
      <w:bookmarkStart w:id="433" w:name="_Toc103395061"/>
      <w:bookmarkStart w:id="434" w:name="_Toc103400623"/>
      <w:bookmarkStart w:id="435" w:name="_Toc106546974"/>
      <w:bookmarkStart w:id="436" w:name="_Toc106547738"/>
      <w:bookmarkStart w:id="437" w:name="_Toc106547944"/>
      <w:bookmarkStart w:id="438" w:name="_Toc107068477"/>
      <w:bookmarkStart w:id="439" w:name="_Toc107118706"/>
      <w:bookmarkStart w:id="440" w:name="_Toc107119191"/>
      <w:bookmarkStart w:id="441" w:name="_Toc107119626"/>
      <w:bookmarkStart w:id="442" w:name="_Toc107120932"/>
      <w:bookmarkStart w:id="443" w:name="_Toc107192887"/>
      <w:bookmarkStart w:id="444" w:name="_Toc107193279"/>
      <w:bookmarkStart w:id="445" w:name="_Toc107193462"/>
      <w:bookmarkStart w:id="446" w:name="_Toc107193708"/>
      <w:bookmarkStart w:id="447" w:name="_Toc107193852"/>
      <w:bookmarkStart w:id="448" w:name="_Toc107194059"/>
      <w:bookmarkStart w:id="449" w:name="_Toc107194504"/>
      <w:bookmarkStart w:id="450" w:name="_Toc55305820"/>
      <w:r w:rsidRPr="00FB0968">
        <w:t>Quality assurance</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A74F75" w:rsidRPr="00FB0968" w:rsidRDefault="00A74F75" w:rsidP="000D38D0">
      <w:pPr>
        <w:pStyle w:val="Heading3"/>
        <w:numPr>
          <w:ilvl w:val="2"/>
          <w:numId w:val="19"/>
        </w:numPr>
        <w:jc w:val="both"/>
      </w:pPr>
      <w:bookmarkStart w:id="451" w:name="_Toc85847773"/>
      <w:bookmarkStart w:id="452" w:name="_Toc86542191"/>
      <w:bookmarkStart w:id="453" w:name="_Toc88827092"/>
      <w:r w:rsidRPr="00FB0968">
        <w:t>Assuring availability of persons with the necessary skills</w:t>
      </w:r>
      <w:bookmarkEnd w:id="451"/>
      <w:bookmarkEnd w:id="452"/>
      <w:bookmarkEnd w:id="453"/>
    </w:p>
    <w:p w:rsidR="00A74F75" w:rsidRPr="00FB0968" w:rsidRDefault="00A74F75" w:rsidP="00A74F75">
      <w:r w:rsidRPr="00FB0968">
        <w:t xml:space="preserve">The </w:t>
      </w:r>
      <w:r w:rsidRPr="00FB0968">
        <w:rPr>
          <w:i/>
        </w:rPr>
        <w:t>Contractor</w:t>
      </w:r>
      <w:r w:rsidRPr="00FB0968">
        <w:t xml:space="preserve"> shall </w:t>
      </w:r>
    </w:p>
    <w:p w:rsidR="00A74F75" w:rsidRPr="00FB0968" w:rsidRDefault="00A74F75" w:rsidP="00A74F75"/>
    <w:p w:rsidR="00A74F75" w:rsidRPr="00FB0968" w:rsidRDefault="00A74F75" w:rsidP="000D38D0">
      <w:pPr>
        <w:numPr>
          <w:ilvl w:val="0"/>
          <w:numId w:val="8"/>
        </w:numPr>
        <w:jc w:val="both"/>
      </w:pPr>
      <w:r w:rsidRPr="00FB0968">
        <w:t xml:space="preserve">be accredited as ISO </w:t>
      </w:r>
      <w:r w:rsidRPr="00FB7258">
        <w:t>9001</w:t>
      </w:r>
      <w:r>
        <w:t xml:space="preserve"> </w:t>
      </w:r>
      <w:r w:rsidRPr="00FB0968">
        <w:t xml:space="preserve">compliant for both quality and environmental management and shall maintain this accreditation throughout the </w:t>
      </w:r>
      <w:r w:rsidRPr="00FB0968">
        <w:rPr>
          <w:i/>
        </w:rPr>
        <w:t>service period</w:t>
      </w:r>
      <w:r w:rsidRPr="00FB0968">
        <w:t xml:space="preserve">.  The </w:t>
      </w:r>
      <w:r w:rsidRPr="00FB0968">
        <w:rPr>
          <w:i/>
        </w:rPr>
        <w:t>Contractor</w:t>
      </w:r>
      <w:r w:rsidRPr="00FB0968">
        <w:t xml:space="preserve"> shall report immediately any change in this status to the </w:t>
      </w:r>
      <w:r w:rsidRPr="00FB0968">
        <w:rPr>
          <w:i/>
        </w:rPr>
        <w:t>Service Manager</w:t>
      </w:r>
      <w:r w:rsidRPr="00FB0968">
        <w:t xml:space="preserve">, such report containing details of steps to be taken and by when they will be taken to restore the accreditation status. </w:t>
      </w:r>
    </w:p>
    <w:p w:rsidR="00A74F75" w:rsidRDefault="00A74F75" w:rsidP="000D38D0">
      <w:pPr>
        <w:numPr>
          <w:ilvl w:val="0"/>
          <w:numId w:val="8"/>
        </w:numPr>
        <w:jc w:val="both"/>
      </w:pPr>
      <w:r>
        <w:lastRenderedPageBreak/>
        <w:t xml:space="preserve">provide the service in accordance with the latest revision of the Employer’s document, “240-105658000 (QM 58) Supplier Quality Management Specification. </w:t>
      </w:r>
    </w:p>
    <w:p w:rsidR="00A74F75" w:rsidRDefault="00A74F75" w:rsidP="000D38D0">
      <w:pPr>
        <w:numPr>
          <w:ilvl w:val="0"/>
          <w:numId w:val="8"/>
        </w:numPr>
        <w:jc w:val="both"/>
      </w:pPr>
      <w:r>
        <w:t>implement a skills quality management system designed to ensure the provision of adequately skilled, experienced and qualified persons, whether employed on a permanent or temporary basis, to carry out work in this contract.</w:t>
      </w:r>
    </w:p>
    <w:p w:rsidR="00A74F75" w:rsidRPr="00FB0968" w:rsidRDefault="00A74F75" w:rsidP="00A74F75"/>
    <w:p w:rsidR="00A74F75" w:rsidRPr="00FB0968" w:rsidRDefault="00A74F75" w:rsidP="00A74F75">
      <w:r w:rsidRPr="00FB0968">
        <w:t>The skills quality management system shall be designed to provide at any time at least the following particulars:</w:t>
      </w:r>
    </w:p>
    <w:p w:rsidR="00A74F75" w:rsidRPr="00FB0968" w:rsidRDefault="00A74F75" w:rsidP="00A74F75"/>
    <w:p w:rsidR="00A74F75" w:rsidRPr="00FB0968" w:rsidRDefault="00A74F75" w:rsidP="000D38D0">
      <w:pPr>
        <w:numPr>
          <w:ilvl w:val="0"/>
          <w:numId w:val="8"/>
        </w:numPr>
        <w:jc w:val="both"/>
      </w:pPr>
      <w:r w:rsidRPr="00FB0968">
        <w:t xml:space="preserve">Detailed skills, experience and qualification documentation for each staff member employed or to be employed for work in this contract. </w:t>
      </w:r>
    </w:p>
    <w:p w:rsidR="00A74F75" w:rsidRPr="00FB0968" w:rsidRDefault="00A74F75" w:rsidP="000D38D0">
      <w:pPr>
        <w:numPr>
          <w:ilvl w:val="0"/>
          <w:numId w:val="8"/>
        </w:numPr>
        <w:jc w:val="both"/>
      </w:pPr>
      <w:r w:rsidRPr="00FB0968">
        <w:t>Details about on-going training attended and accreditation procedures complied with for existing as well as new employees.</w:t>
      </w:r>
    </w:p>
    <w:p w:rsidR="00A74F75" w:rsidRPr="00FB0968" w:rsidRDefault="00A74F75" w:rsidP="000D38D0">
      <w:pPr>
        <w:numPr>
          <w:ilvl w:val="0"/>
          <w:numId w:val="8"/>
        </w:numPr>
        <w:jc w:val="both"/>
      </w:pPr>
      <w:r w:rsidRPr="00FB0968">
        <w:t>Listings of specialist staff by category of skill, for example turbine artisans with specific skills, experience and qualification requirements.</w:t>
      </w:r>
    </w:p>
    <w:p w:rsidR="00A74F75" w:rsidRPr="00FB0968" w:rsidRDefault="00A74F75" w:rsidP="00A74F75"/>
    <w:p w:rsidR="00A74F75" w:rsidRPr="00FB0968" w:rsidRDefault="00A74F75" w:rsidP="00A74F75">
      <w:r w:rsidRPr="00FB0968">
        <w:t xml:space="preserve">The </w:t>
      </w:r>
      <w:r w:rsidRPr="00FB0968">
        <w:rPr>
          <w:i/>
        </w:rPr>
        <w:t>Contractor</w:t>
      </w:r>
      <w:r w:rsidRPr="00FB0968">
        <w:t xml:space="preserve"> allows the </w:t>
      </w:r>
      <w:r w:rsidRPr="00FB0968">
        <w:rPr>
          <w:i/>
        </w:rPr>
        <w:t>Service Manager</w:t>
      </w:r>
      <w:r w:rsidRPr="00FB0968">
        <w:t xml:space="preserve"> to inspect at any time within working hours the details and records within the skills quality management system.</w:t>
      </w:r>
    </w:p>
    <w:p w:rsidR="00A74F75" w:rsidRPr="00FB0968" w:rsidRDefault="00A74F75" w:rsidP="00A74F75"/>
    <w:p w:rsidR="00A74F75" w:rsidRPr="00FB0968" w:rsidRDefault="00A74F75" w:rsidP="000D38D0">
      <w:pPr>
        <w:pStyle w:val="Heading3"/>
        <w:numPr>
          <w:ilvl w:val="2"/>
          <w:numId w:val="19"/>
        </w:numPr>
        <w:jc w:val="both"/>
      </w:pPr>
      <w:bookmarkStart w:id="454" w:name="_Toc85847774"/>
      <w:bookmarkStart w:id="455" w:name="_Toc86542192"/>
      <w:bookmarkStart w:id="456" w:name="_Toc88827093"/>
      <w:r w:rsidRPr="00FB0968">
        <w:t>Skills allocated to each Task</w:t>
      </w:r>
      <w:bookmarkEnd w:id="454"/>
      <w:bookmarkEnd w:id="455"/>
      <w:bookmarkEnd w:id="456"/>
    </w:p>
    <w:p w:rsidR="00A74F75" w:rsidRPr="00FB0968" w:rsidRDefault="00A74F75" w:rsidP="00A74F75">
      <w:r w:rsidRPr="00FB0968">
        <w:t xml:space="preserve">Before starting work on a Task the </w:t>
      </w:r>
      <w:r w:rsidRPr="00FB0968">
        <w:rPr>
          <w:i/>
        </w:rPr>
        <w:t>Contractor</w:t>
      </w:r>
      <w:r w:rsidRPr="00FB0968">
        <w:t xml:space="preserve"> shall provide to the </w:t>
      </w:r>
      <w:r w:rsidRPr="00FB0968">
        <w:rPr>
          <w:i/>
        </w:rPr>
        <w:t>Service Manager</w:t>
      </w:r>
      <w:r w:rsidRPr="00FB0968">
        <w:t xml:space="preserve"> for their acceptance outline details of persons to be employed for work in the Task, to the extent that the </w:t>
      </w:r>
      <w:r w:rsidRPr="00FB0968">
        <w:rPr>
          <w:i/>
        </w:rPr>
        <w:t>Service Manager</w:t>
      </w:r>
      <w:r w:rsidRPr="00FB0968">
        <w:t xml:space="preserve"> ha</w:t>
      </w:r>
      <w:r>
        <w:t>s</w:t>
      </w:r>
      <w:r w:rsidRPr="00FB0968">
        <w:t xml:space="preserve"> requested in the Task Order.</w:t>
      </w:r>
    </w:p>
    <w:p w:rsidR="00A74F75" w:rsidRPr="00FB0968" w:rsidRDefault="00A74F75" w:rsidP="00A74F75"/>
    <w:p w:rsidR="00A74F75" w:rsidRPr="00FB0968" w:rsidRDefault="00A74F75" w:rsidP="00A74F75">
      <w:r w:rsidRPr="00FB0968">
        <w:t xml:space="preserve">The </w:t>
      </w:r>
      <w:r w:rsidRPr="00FB0968">
        <w:rPr>
          <w:i/>
        </w:rPr>
        <w:t>Contractor</w:t>
      </w:r>
      <w:r w:rsidRPr="00FB0968">
        <w:t xml:space="preserve"> shall not commence work in a Task Order until such persons to be employed have been accepted by the </w:t>
      </w:r>
      <w:r w:rsidRPr="00FB0968">
        <w:rPr>
          <w:i/>
        </w:rPr>
        <w:t>Service Manager</w:t>
      </w:r>
      <w:r w:rsidRPr="00FB0968">
        <w:t xml:space="preserve">.   The </w:t>
      </w:r>
      <w:r w:rsidRPr="00FB0968">
        <w:rPr>
          <w:i/>
        </w:rPr>
        <w:t>Service Manager</w:t>
      </w:r>
      <w:r w:rsidRPr="00FB0968">
        <w:t xml:space="preserve"> may not accept persons who are in their opinion not adequately qualified or experienced to undertake the work in the Task</w:t>
      </w:r>
      <w:r>
        <w:t>.</w:t>
      </w:r>
      <w:r w:rsidRPr="00FB0968">
        <w:t xml:space="preserve"> </w:t>
      </w:r>
    </w:p>
    <w:p w:rsidR="00A74F75" w:rsidRPr="00FB0968" w:rsidRDefault="00A74F75" w:rsidP="00A74F75"/>
    <w:p w:rsidR="00A74F75" w:rsidRPr="00FB0968" w:rsidRDefault="00A74F75" w:rsidP="00A74F75">
      <w:r w:rsidRPr="00FB0968">
        <w:t xml:space="preserve">The </w:t>
      </w:r>
      <w:r w:rsidRPr="00FB0968">
        <w:rPr>
          <w:i/>
        </w:rPr>
        <w:t>Contractor</w:t>
      </w:r>
      <w:r w:rsidRPr="00FB0968">
        <w:t xml:space="preserve"> shall provide for the </w:t>
      </w:r>
      <w:r w:rsidRPr="00FB0968">
        <w:rPr>
          <w:i/>
        </w:rPr>
        <w:t>Service Manager</w:t>
      </w:r>
      <w:r w:rsidRPr="00FB0968">
        <w:t xml:space="preserve">’s acceptance similar details for new or replacement persons employed after work in the Task Order has commenced.  </w:t>
      </w:r>
    </w:p>
    <w:p w:rsidR="00A74F75" w:rsidRPr="00FB0968" w:rsidRDefault="00A74F75" w:rsidP="00A74F75"/>
    <w:p w:rsidR="00A74F75" w:rsidRPr="00FB0968" w:rsidRDefault="00A74F75" w:rsidP="00A74F75">
      <w:r w:rsidRPr="00FB0968">
        <w:t xml:space="preserve">Notwithstanding this requirement, the </w:t>
      </w:r>
      <w:r w:rsidRPr="00FB0968">
        <w:rPr>
          <w:i/>
        </w:rPr>
        <w:t>Service Manager</w:t>
      </w:r>
      <w:r w:rsidRPr="00FB0968">
        <w:t xml:space="preserve"> or SSM may at any time instruct the </w:t>
      </w:r>
      <w:r w:rsidRPr="00FB0968">
        <w:rPr>
          <w:i/>
        </w:rPr>
        <w:t>Contractor</w:t>
      </w:r>
      <w:r w:rsidRPr="00FB0968">
        <w:t xml:space="preserve"> to provide the full CV of a person to be employed if they consider the outline details to be insufficient.  </w:t>
      </w:r>
    </w:p>
    <w:p w:rsidR="00A74F75" w:rsidRPr="00FB0968" w:rsidRDefault="00A74F75" w:rsidP="00A74F75"/>
    <w:p w:rsidR="00A74F75" w:rsidRPr="00FB0968" w:rsidRDefault="00A74F75" w:rsidP="00A74F75">
      <w:r w:rsidRPr="00FB0968">
        <w:t xml:space="preserve">For the purpose of this contract, persons employed for work in the Task Order shall include any person, whether under contract of employment to the </w:t>
      </w:r>
      <w:r w:rsidRPr="00FB0968">
        <w:rPr>
          <w:i/>
        </w:rPr>
        <w:t>Contractor</w:t>
      </w:r>
      <w:r w:rsidRPr="00FB0968">
        <w:t>, a Subcontractor or others.</w:t>
      </w:r>
    </w:p>
    <w:p w:rsidR="00A74F75" w:rsidRPr="00FB0968" w:rsidRDefault="00A74F75" w:rsidP="00A74F75"/>
    <w:p w:rsidR="00A74F75" w:rsidRPr="00FB0968" w:rsidRDefault="00A74F75" w:rsidP="000D38D0">
      <w:pPr>
        <w:pStyle w:val="Heading3"/>
        <w:numPr>
          <w:ilvl w:val="2"/>
          <w:numId w:val="19"/>
        </w:numPr>
        <w:jc w:val="both"/>
      </w:pPr>
      <w:r w:rsidRPr="00FB0968">
        <w:t>Specifications for Plant and Materials &amp; workmanship</w:t>
      </w:r>
    </w:p>
    <w:p w:rsidR="00A74F75" w:rsidRPr="00FB0968" w:rsidRDefault="00A74F75" w:rsidP="00A74F75">
      <w:r w:rsidRPr="00FB0968">
        <w:t xml:space="preserve">The </w:t>
      </w:r>
      <w:r w:rsidRPr="00FB0968">
        <w:rPr>
          <w:i/>
        </w:rPr>
        <w:t>Contractor</w:t>
      </w:r>
      <w:r w:rsidRPr="00FB0968">
        <w:t xml:space="preserve">’s business management systems shall include a corporate Quality Plan designed to ensure quality assurance and control of the work carried out for this contract, including work carried out by subcontractors.   The </w:t>
      </w:r>
      <w:r w:rsidRPr="00FB0968">
        <w:rPr>
          <w:i/>
        </w:rPr>
        <w:t>Contractor</w:t>
      </w:r>
      <w:r w:rsidRPr="00FB0968">
        <w:t xml:space="preserve"> shall submit the Quality Plan to the </w:t>
      </w:r>
      <w:r w:rsidRPr="00FB0968">
        <w:rPr>
          <w:i/>
        </w:rPr>
        <w:t>Service Manager</w:t>
      </w:r>
      <w:r w:rsidRPr="00FB0968">
        <w:t xml:space="preserve"> for his acceptance.</w:t>
      </w:r>
    </w:p>
    <w:p w:rsidR="00A74F75" w:rsidRPr="00FB0968" w:rsidRDefault="00A74F75" w:rsidP="00A74F75"/>
    <w:p w:rsidR="00A74F75" w:rsidRPr="00FB0968" w:rsidRDefault="00A74F75" w:rsidP="00A74F75">
      <w:r w:rsidRPr="00FB0968">
        <w:t xml:space="preserve">Any further quality assurance requirements and associated control documentation (the Process Quality Plan) specific to a Task Order shall be provided by the </w:t>
      </w:r>
      <w:r w:rsidRPr="00FB0968">
        <w:rPr>
          <w:i/>
        </w:rPr>
        <w:t>Contractor</w:t>
      </w:r>
      <w:r w:rsidRPr="00FB0968">
        <w:t xml:space="preserve"> to the SSM for his acceptance before work commences on the Task Order. </w:t>
      </w:r>
    </w:p>
    <w:p w:rsidR="00A74F75" w:rsidRPr="00FB0968" w:rsidRDefault="00A74F75" w:rsidP="00A74F75">
      <w:r w:rsidRPr="00FB0968">
        <w:t xml:space="preserve"> </w:t>
      </w:r>
    </w:p>
    <w:p w:rsidR="00A74F75" w:rsidRPr="00FB0968" w:rsidRDefault="00A74F75" w:rsidP="00A74F75">
      <w:r w:rsidRPr="00FB0968">
        <w:t xml:space="preserve">Plant and Materials and workmanship specifications referred to in the </w:t>
      </w:r>
      <w:r w:rsidRPr="00FB0968">
        <w:rPr>
          <w:i/>
        </w:rPr>
        <w:t>Contractor</w:t>
      </w:r>
      <w:r w:rsidRPr="00FB0968">
        <w:t xml:space="preserve">’s PQP’s are also part of the </w:t>
      </w:r>
      <w:r w:rsidRPr="00FB0968">
        <w:rPr>
          <w:i/>
        </w:rPr>
        <w:t>Contractor</w:t>
      </w:r>
      <w:r w:rsidRPr="00FB0968">
        <w:t xml:space="preserve">’s Service Information. </w:t>
      </w:r>
    </w:p>
    <w:p w:rsidR="00A74F75" w:rsidRPr="00FB0968" w:rsidRDefault="00A74F75" w:rsidP="00A74F75">
      <w:r w:rsidRPr="00FB0968">
        <w:rPr>
          <w:color w:val="FFCC00"/>
        </w:rPr>
        <w:t xml:space="preserve"> </w:t>
      </w:r>
    </w:p>
    <w:p w:rsidR="00A74F75" w:rsidRPr="00FB0968" w:rsidRDefault="00A74F75" w:rsidP="00A74F75">
      <w:r w:rsidRPr="00FB0968">
        <w:t xml:space="preserve">The Process Quality Plan (PQP) for each Task Order shall demonstrate that the </w:t>
      </w:r>
      <w:r w:rsidRPr="00FB0968">
        <w:rPr>
          <w:i/>
        </w:rPr>
        <w:t>Contractor</w:t>
      </w:r>
      <w:r w:rsidRPr="00FB0968">
        <w:t xml:space="preserve"> has or will make as a minimum provision for:</w:t>
      </w:r>
    </w:p>
    <w:p w:rsidR="00A74F75" w:rsidRPr="00FB0968" w:rsidRDefault="00A74F75" w:rsidP="00A74F75"/>
    <w:p w:rsidR="00A74F75" w:rsidRPr="00FB0968" w:rsidRDefault="00A74F75" w:rsidP="000D38D0">
      <w:pPr>
        <w:numPr>
          <w:ilvl w:val="0"/>
          <w:numId w:val="8"/>
        </w:numPr>
        <w:jc w:val="both"/>
      </w:pPr>
      <w:r w:rsidRPr="00FB0968">
        <w:t>Adequate engineering support.</w:t>
      </w:r>
    </w:p>
    <w:p w:rsidR="00A74F75" w:rsidRPr="00FB0968" w:rsidRDefault="00A74F75" w:rsidP="000D38D0">
      <w:pPr>
        <w:numPr>
          <w:ilvl w:val="0"/>
          <w:numId w:val="8"/>
        </w:numPr>
        <w:jc w:val="both"/>
      </w:pPr>
      <w:r w:rsidRPr="00FB0968">
        <w:t xml:space="preserve">Technical and quality input from the </w:t>
      </w:r>
      <w:r w:rsidRPr="00FB0968">
        <w:rPr>
          <w:i/>
        </w:rPr>
        <w:t>Contractor</w:t>
      </w:r>
      <w:r w:rsidRPr="00FB0968">
        <w:t xml:space="preserve"> in sufficient detail specific to the Affected Property and Equipment used. </w:t>
      </w:r>
    </w:p>
    <w:p w:rsidR="00A74F75" w:rsidRPr="00FB0968" w:rsidRDefault="00A74F75" w:rsidP="000D38D0">
      <w:pPr>
        <w:numPr>
          <w:ilvl w:val="0"/>
          <w:numId w:val="8"/>
        </w:numPr>
        <w:jc w:val="both"/>
      </w:pPr>
      <w:r w:rsidRPr="00FB0968">
        <w:t>Reference to all applicable procedures which procedures shall be available at the site of the work,</w:t>
      </w:r>
    </w:p>
    <w:p w:rsidR="00A74F75" w:rsidRPr="00FB0968" w:rsidRDefault="00A74F75" w:rsidP="000D38D0">
      <w:pPr>
        <w:numPr>
          <w:ilvl w:val="0"/>
          <w:numId w:val="8"/>
        </w:numPr>
        <w:jc w:val="both"/>
      </w:pPr>
      <w:r w:rsidRPr="00FB0968">
        <w:t>Hold and witness points and provision for other appropriate sign off.</w:t>
      </w:r>
    </w:p>
    <w:p w:rsidR="00A74F75" w:rsidRPr="00FB0968" w:rsidRDefault="00A74F75" w:rsidP="00A74F75"/>
    <w:p w:rsidR="00A74F75" w:rsidRPr="00FB0968" w:rsidRDefault="00A74F75" w:rsidP="00A74F75">
      <w:r w:rsidRPr="00FB0968">
        <w:t>The PQP shall be completed and updated during the course of the work to demonstrate that all hold and witness points have been respected.</w:t>
      </w:r>
    </w:p>
    <w:p w:rsidR="00A74F75" w:rsidRPr="00FB0968" w:rsidRDefault="00A74F75" w:rsidP="00A74F75"/>
    <w:p w:rsidR="00A74F75" w:rsidRPr="00FB0968" w:rsidRDefault="00A74F75" w:rsidP="00A74F75">
      <w:r w:rsidRPr="00FB0968">
        <w:t xml:space="preserve">For work not described in PQP’s, the </w:t>
      </w:r>
      <w:r w:rsidRPr="00FB0968">
        <w:rPr>
          <w:i/>
        </w:rPr>
        <w:t>Contractor</w:t>
      </w:r>
      <w:r w:rsidRPr="00FB0968">
        <w:t xml:space="preserve"> develops and submits a PQP to the SSM for acceptance before work related to the PQP commences. </w:t>
      </w:r>
    </w:p>
    <w:p w:rsidR="00A74F75" w:rsidRPr="00FB0968" w:rsidRDefault="00A74F75" w:rsidP="00A74F75"/>
    <w:p w:rsidR="00A74F75" w:rsidRPr="00FB0968" w:rsidRDefault="00A74F75" w:rsidP="000D38D0">
      <w:pPr>
        <w:pStyle w:val="Heading3"/>
        <w:numPr>
          <w:ilvl w:val="2"/>
          <w:numId w:val="19"/>
        </w:numPr>
      </w:pPr>
      <w:bookmarkStart w:id="457" w:name="_Toc86542194"/>
      <w:bookmarkStart w:id="458" w:name="_Toc88827095"/>
      <w:r>
        <w:t>Education</w:t>
      </w:r>
      <w:r w:rsidRPr="00FB0968">
        <w:t>al presentations and workshops about this contract</w:t>
      </w:r>
      <w:bookmarkEnd w:id="457"/>
      <w:bookmarkEnd w:id="458"/>
    </w:p>
    <w:p w:rsidR="00A74F75" w:rsidRPr="00FB0968" w:rsidRDefault="00A74F75" w:rsidP="00A74F75">
      <w:r w:rsidRPr="00FB0968">
        <w:t xml:space="preserve">In order to </w:t>
      </w:r>
    </w:p>
    <w:p w:rsidR="00A74F75" w:rsidRPr="00FB0968" w:rsidRDefault="00A74F75" w:rsidP="00A74F75"/>
    <w:p w:rsidR="00A74F75" w:rsidRPr="00FB0968" w:rsidRDefault="00A74F75" w:rsidP="000D38D0">
      <w:pPr>
        <w:numPr>
          <w:ilvl w:val="0"/>
          <w:numId w:val="8"/>
        </w:numPr>
        <w:jc w:val="both"/>
      </w:pPr>
      <w:r w:rsidRPr="00FB0968">
        <w:t>establish and maintain the necessary contract administration skills, by creating an awareness of the existence and contents of the contract and its intentions,</w:t>
      </w:r>
    </w:p>
    <w:p w:rsidR="00A74F75" w:rsidRPr="00FB0968" w:rsidRDefault="00A74F75" w:rsidP="000D38D0">
      <w:pPr>
        <w:numPr>
          <w:ilvl w:val="0"/>
          <w:numId w:val="8"/>
        </w:numPr>
        <w:jc w:val="both"/>
      </w:pPr>
      <w:r w:rsidRPr="00FB0968">
        <w:t xml:space="preserve">foster and sustain the obligation to act in a spirit of mutual trust and cooperation required by this contract, and </w:t>
      </w:r>
    </w:p>
    <w:p w:rsidR="00A74F75" w:rsidRPr="00FB0968" w:rsidRDefault="00A74F75" w:rsidP="000D38D0">
      <w:pPr>
        <w:numPr>
          <w:ilvl w:val="0"/>
          <w:numId w:val="8"/>
        </w:numPr>
        <w:jc w:val="both"/>
      </w:pPr>
      <w:r w:rsidRPr="00FB0968">
        <w:t xml:space="preserve">identify and deal with non-adherence to the contract by either party and their representatives, </w:t>
      </w:r>
    </w:p>
    <w:p w:rsidR="00A74F75" w:rsidRPr="00FB0968" w:rsidRDefault="00A74F75" w:rsidP="00A74F75"/>
    <w:p w:rsidR="00A74F75" w:rsidRPr="00FB0968" w:rsidRDefault="00A74F75" w:rsidP="00A74F75">
      <w:r w:rsidRPr="00FB0968">
        <w:t xml:space="preserve">overall contract presentations shall be implemented jointly by the Parties throughout the </w:t>
      </w:r>
      <w:r w:rsidRPr="00FB0968">
        <w:rPr>
          <w:i/>
        </w:rPr>
        <w:t>service period</w:t>
      </w:r>
      <w:r w:rsidRPr="00FB0968">
        <w:t xml:space="preserve"> as agreed jointly by the Parties, and failing agreement, as determined by the Service Manager  </w:t>
      </w:r>
    </w:p>
    <w:p w:rsidR="00A74F75" w:rsidRDefault="00A74F75" w:rsidP="00A74F75"/>
    <w:p w:rsidR="00A74F75" w:rsidRPr="00FB0968" w:rsidRDefault="00A74F75" w:rsidP="000D38D0">
      <w:pPr>
        <w:pStyle w:val="Heading2"/>
        <w:numPr>
          <w:ilvl w:val="1"/>
          <w:numId w:val="19"/>
        </w:numPr>
        <w:tabs>
          <w:tab w:val="clear" w:pos="357"/>
        </w:tabs>
        <w:spacing w:before="120" w:after="120"/>
      </w:pPr>
      <w:bookmarkStart w:id="459" w:name="_Toc103395062"/>
      <w:bookmarkStart w:id="460" w:name="_Toc103400624"/>
      <w:bookmarkStart w:id="461" w:name="_Toc106546975"/>
      <w:bookmarkStart w:id="462" w:name="_Toc106547739"/>
      <w:bookmarkStart w:id="463" w:name="_Toc106547945"/>
      <w:bookmarkStart w:id="464" w:name="_Toc107068478"/>
      <w:bookmarkStart w:id="465" w:name="_Toc107118707"/>
      <w:bookmarkStart w:id="466" w:name="_Toc107119192"/>
      <w:bookmarkStart w:id="467" w:name="_Toc107119627"/>
      <w:bookmarkStart w:id="468" w:name="_Toc107120933"/>
      <w:bookmarkStart w:id="469" w:name="_Toc107192888"/>
      <w:bookmarkStart w:id="470" w:name="_Toc107193280"/>
      <w:bookmarkStart w:id="471" w:name="_Toc107193463"/>
      <w:bookmarkStart w:id="472" w:name="_Toc107193709"/>
      <w:bookmarkStart w:id="473" w:name="_Toc107193853"/>
      <w:bookmarkStart w:id="474" w:name="_Toc107194060"/>
      <w:bookmarkStart w:id="475" w:name="_Toc107194505"/>
      <w:bookmarkStart w:id="476" w:name="_Toc55305821"/>
      <w:r w:rsidRPr="00FB0968">
        <w:t>Standards of performance</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A74F75" w:rsidRPr="00FB0968" w:rsidRDefault="00A74F75" w:rsidP="00A74F75">
      <w:pPr>
        <w:pStyle w:val="BodyText"/>
      </w:pPr>
      <w:r w:rsidRPr="00FB0968">
        <w:t xml:space="preserve">All work carried out by the </w:t>
      </w:r>
      <w:r w:rsidRPr="00FB0968">
        <w:rPr>
          <w:i w:val="0"/>
        </w:rPr>
        <w:t>Contractor</w:t>
      </w:r>
      <w:r w:rsidRPr="00FB0968">
        <w:t xml:space="preserve"> under or in connection with this contract shall make use of competent and professional knowledge that conforms to internationally accepted standards and practices prevailing in the power industry at the time of completion.</w:t>
      </w:r>
    </w:p>
    <w:p w:rsidR="00A74F75" w:rsidRPr="00FB0968" w:rsidRDefault="00A74F75" w:rsidP="00A74F75">
      <w:pPr>
        <w:pStyle w:val="BodyText"/>
      </w:pPr>
      <w:r w:rsidRPr="00FB0968">
        <w:t xml:space="preserve">Plant and Materials supplied by the </w:t>
      </w:r>
      <w:r w:rsidRPr="00FB0968">
        <w:rPr>
          <w:i w:val="0"/>
        </w:rPr>
        <w:t>Contractor</w:t>
      </w:r>
      <w:r w:rsidRPr="00FB0968">
        <w:t xml:space="preserve"> shall be new, free of defects of any kind, and fit for the purpose to which they are intended to be used in the Affected Property.</w:t>
      </w:r>
    </w:p>
    <w:p w:rsidR="00A74F75" w:rsidRPr="00FB0968" w:rsidRDefault="00A74F75" w:rsidP="00A74F75">
      <w:pPr>
        <w:pStyle w:val="BodyText"/>
      </w:pPr>
      <w:r w:rsidRPr="00FB0968">
        <w:t xml:space="preserve">After the </w:t>
      </w:r>
      <w:r w:rsidRPr="00FB0968">
        <w:rPr>
          <w:i w:val="0"/>
        </w:rPr>
        <w:t>service</w:t>
      </w:r>
      <w:r w:rsidRPr="00FB0968">
        <w:t xml:space="preserve"> has been performed the Affected Property shall operate in accordance with Manufacturer’s specifications and operating requirements to the </w:t>
      </w:r>
      <w:r w:rsidRPr="00FB0968">
        <w:rPr>
          <w:i w:val="0"/>
        </w:rPr>
        <w:t>Employer</w:t>
      </w:r>
      <w:r w:rsidRPr="00FB0968">
        <w:t>’s satisfaction, having regard for the age of the Affected Property.</w:t>
      </w:r>
    </w:p>
    <w:p w:rsidR="00A74F75" w:rsidRPr="00FB0968" w:rsidRDefault="00A74F75" w:rsidP="00A74F75"/>
    <w:p w:rsidR="00A74F75" w:rsidRPr="00FB0968" w:rsidRDefault="00A74F75" w:rsidP="000D38D0">
      <w:pPr>
        <w:pStyle w:val="Heading2"/>
        <w:numPr>
          <w:ilvl w:val="1"/>
          <w:numId w:val="19"/>
        </w:numPr>
        <w:tabs>
          <w:tab w:val="clear" w:pos="357"/>
        </w:tabs>
        <w:spacing w:before="120" w:after="120"/>
      </w:pPr>
      <w:bookmarkStart w:id="477" w:name="_Toc85847776"/>
      <w:bookmarkStart w:id="478" w:name="_Toc86542195"/>
      <w:bookmarkStart w:id="479" w:name="_Toc88827096"/>
      <w:bookmarkStart w:id="480" w:name="_Toc103393499"/>
      <w:bookmarkStart w:id="481" w:name="_Toc103395063"/>
      <w:bookmarkStart w:id="482" w:name="_Toc103400625"/>
      <w:bookmarkStart w:id="483" w:name="_Toc106546976"/>
      <w:bookmarkStart w:id="484" w:name="_Toc106547740"/>
      <w:bookmarkStart w:id="485" w:name="_Toc106547946"/>
      <w:bookmarkStart w:id="486" w:name="_Toc107068479"/>
      <w:bookmarkStart w:id="487" w:name="_Toc107118708"/>
      <w:bookmarkStart w:id="488" w:name="_Toc107119193"/>
      <w:bookmarkStart w:id="489" w:name="_Toc107119628"/>
      <w:bookmarkStart w:id="490" w:name="_Toc107120934"/>
      <w:bookmarkStart w:id="491" w:name="_Toc107192889"/>
      <w:bookmarkStart w:id="492" w:name="_Toc107193281"/>
      <w:bookmarkStart w:id="493" w:name="_Toc107193464"/>
      <w:bookmarkStart w:id="494" w:name="_Toc107193710"/>
      <w:bookmarkStart w:id="495" w:name="_Toc107193854"/>
      <w:bookmarkStart w:id="496" w:name="_Toc107194061"/>
      <w:bookmarkStart w:id="497" w:name="_Toc107194506"/>
      <w:bookmarkStart w:id="498" w:name="_Toc55305822"/>
      <w:r>
        <w:t>Liability for Defects i</w:t>
      </w:r>
      <w:r w:rsidRPr="00FB0968">
        <w:t>n Plant and Materials</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A74F75" w:rsidRPr="00FB0968" w:rsidRDefault="00A74F75" w:rsidP="00A74F75">
      <w:r w:rsidRPr="00FB0968">
        <w:t xml:space="preserve">The </w:t>
      </w:r>
      <w:r w:rsidRPr="00FB0968">
        <w:rPr>
          <w:i/>
        </w:rPr>
        <w:t>Contractor</w:t>
      </w:r>
      <w:r w:rsidRPr="00FB0968">
        <w:t xml:space="preserve">’s 12 month liability period for Defects that may arise with regard to workmanship in Plant and Materials manufactured repaired or refurbished by the </w:t>
      </w:r>
      <w:r w:rsidRPr="00FB0968">
        <w:rPr>
          <w:i/>
        </w:rPr>
        <w:t>Contractor</w:t>
      </w:r>
      <w:r w:rsidRPr="00FB0968">
        <w:t xml:space="preserve"> and not put to their intended use at the time they are supplied, but placed into the </w:t>
      </w:r>
      <w:r w:rsidRPr="00FB0968">
        <w:rPr>
          <w:i/>
        </w:rPr>
        <w:t>Employer</w:t>
      </w:r>
      <w:r w:rsidRPr="00FB0968">
        <w:t>’s storage shall be applied as follows:</w:t>
      </w:r>
    </w:p>
    <w:p w:rsidR="00A74F75" w:rsidRPr="00FB0968" w:rsidRDefault="00A74F75" w:rsidP="00A74F75"/>
    <w:p w:rsidR="00A74F75" w:rsidRPr="00FB0968" w:rsidRDefault="00A74F75" w:rsidP="00A74F75">
      <w:r w:rsidRPr="00FB0968">
        <w:t>A 36 month “application window” including a 12 month “active window” shall apply subject to the following conditions, as depicted in the sketch below</w:t>
      </w:r>
    </w:p>
    <w:p w:rsidR="00A74F75" w:rsidRPr="00FB0968" w:rsidRDefault="00A74F75" w:rsidP="00A74F75"/>
    <w:p w:rsidR="00A74F75" w:rsidRPr="00FB0968" w:rsidRDefault="00A74F75" w:rsidP="00A74F75">
      <w:r w:rsidRPr="00FB0968">
        <w:rPr>
          <w:noProof/>
          <w:lang w:val="en-ZA" w:eastAsia="en-ZA"/>
        </w:rPr>
        <w:lastRenderedPageBreak/>
        <mc:AlternateContent>
          <mc:Choice Requires="wpc">
            <w:drawing>
              <wp:inline distT="0" distB="0" distL="0" distR="0">
                <wp:extent cx="6096000" cy="3543300"/>
                <wp:effectExtent l="3810" t="0" r="0" b="4445"/>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5"/>
                        <wps:cNvCnPr>
                          <a:cxnSpLocks noChangeShapeType="1"/>
                        </wps:cNvCnPr>
                        <wps:spPr bwMode="auto">
                          <a:xfrm>
                            <a:off x="508000" y="342900"/>
                            <a:ext cx="4699000" cy="84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Text Box 6"/>
                        <wps:cNvSpPr txBox="1">
                          <a:spLocks noChangeArrowheads="1"/>
                        </wps:cNvSpPr>
                        <wps:spPr bwMode="auto">
                          <a:xfrm>
                            <a:off x="762000" y="114300"/>
                            <a:ext cx="4254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4F75" w:rsidRDefault="00A74F75" w:rsidP="00A74F75">
                              <w:r>
                                <w:t>Total “application” window, Task Order Completion plus 36 months</w:t>
                              </w:r>
                            </w:p>
                          </w:txbxContent>
                        </wps:txbx>
                        <wps:bodyPr rot="0" vert="horz" wrap="square" lIns="91440" tIns="45720" rIns="91440" bIns="45720" anchor="t" anchorCtr="0" upright="1">
                          <a:noAutofit/>
                        </wps:bodyPr>
                      </wps:wsp>
                      <wps:wsp>
                        <wps:cNvPr id="9" name="Line 7"/>
                        <wps:cNvCnPr>
                          <a:cxnSpLocks noChangeShapeType="1"/>
                        </wps:cNvCnPr>
                        <wps:spPr bwMode="auto">
                          <a:xfrm>
                            <a:off x="508000" y="114300"/>
                            <a:ext cx="847" cy="3200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5207000" y="114300"/>
                            <a:ext cx="847" cy="3200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9"/>
                        <wps:cNvSpPr txBox="1">
                          <a:spLocks noChangeArrowheads="1"/>
                        </wps:cNvSpPr>
                        <wps:spPr bwMode="auto">
                          <a:xfrm>
                            <a:off x="5334000" y="571500"/>
                            <a:ext cx="317500" cy="2743200"/>
                          </a:xfrm>
                          <a:prstGeom prst="rect">
                            <a:avLst/>
                          </a:prstGeom>
                          <a:solidFill>
                            <a:srgbClr val="FFFFFF"/>
                          </a:solidFill>
                          <a:ln w="9525">
                            <a:solidFill>
                              <a:srgbClr val="000000"/>
                            </a:solidFill>
                            <a:miter lim="800000"/>
                            <a:headEnd/>
                            <a:tailEnd/>
                          </a:ln>
                        </wps:spPr>
                        <wps:txbx>
                          <w:txbxContent>
                            <w:p w:rsidR="00A74F75" w:rsidRDefault="00A74F75" w:rsidP="00A74F75">
                              <w:pPr>
                                <w:jc w:val="center"/>
                              </w:pPr>
                              <w:r>
                                <w:t>End of “application” window</w:t>
                              </w:r>
                            </w:p>
                          </w:txbxContent>
                        </wps:txbx>
                        <wps:bodyPr rot="0" vert="vert270" wrap="square" lIns="91440" tIns="45720" rIns="91440" bIns="45720" anchor="t" anchorCtr="0" upright="1">
                          <a:noAutofit/>
                        </wps:bodyPr>
                      </wps:wsp>
                      <wps:wsp>
                        <wps:cNvPr id="12" name="Text Box 10"/>
                        <wps:cNvSpPr txBox="1">
                          <a:spLocks noChangeArrowheads="1"/>
                        </wps:cNvSpPr>
                        <wps:spPr bwMode="auto">
                          <a:xfrm>
                            <a:off x="508000" y="571500"/>
                            <a:ext cx="1905000" cy="228600"/>
                          </a:xfrm>
                          <a:prstGeom prst="rect">
                            <a:avLst/>
                          </a:prstGeom>
                          <a:solidFill>
                            <a:srgbClr val="FFFFFF"/>
                          </a:solidFill>
                          <a:ln w="9525">
                            <a:solidFill>
                              <a:srgbClr val="000000"/>
                            </a:solidFill>
                            <a:miter lim="800000"/>
                            <a:headEnd/>
                            <a:tailEnd/>
                          </a:ln>
                        </wps:spPr>
                        <wps:txbx>
                          <w:txbxContent>
                            <w:p w:rsidR="00A74F75" w:rsidRPr="001F646E" w:rsidRDefault="00A74F75" w:rsidP="00A74F75">
                              <w:pPr>
                                <w:rPr>
                                  <w:b/>
                                </w:rPr>
                              </w:pPr>
                              <w:r w:rsidRPr="001F646E">
                                <w:rPr>
                                  <w:b/>
                                </w:rPr>
                                <w:t xml:space="preserve">Scenario 1; No storage </w:t>
                              </w:r>
                            </w:p>
                          </w:txbxContent>
                        </wps:txbx>
                        <wps:bodyPr rot="0" vert="horz" wrap="square" lIns="91440" tIns="45720" rIns="91440" bIns="45720" anchor="t" anchorCtr="0" upright="1">
                          <a:noAutofit/>
                        </wps:bodyPr>
                      </wps:wsp>
                      <wps:wsp>
                        <wps:cNvPr id="13" name="Line 11"/>
                        <wps:cNvCnPr>
                          <a:cxnSpLocks noChangeShapeType="1"/>
                        </wps:cNvCnPr>
                        <wps:spPr bwMode="auto">
                          <a:xfrm>
                            <a:off x="508000" y="1143000"/>
                            <a:ext cx="1587500" cy="847"/>
                          </a:xfrm>
                          <a:prstGeom prst="line">
                            <a:avLst/>
                          </a:prstGeom>
                          <a:noFill/>
                          <a:ln w="571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Text Box 12"/>
                        <wps:cNvSpPr txBox="1">
                          <a:spLocks noChangeArrowheads="1"/>
                        </wps:cNvSpPr>
                        <wps:spPr bwMode="auto">
                          <a:xfrm>
                            <a:off x="3569547" y="1600200"/>
                            <a:ext cx="2032000" cy="228600"/>
                          </a:xfrm>
                          <a:prstGeom prst="rect">
                            <a:avLst/>
                          </a:prstGeom>
                          <a:solidFill>
                            <a:srgbClr val="FFFFFF"/>
                          </a:solidFill>
                          <a:ln w="9525">
                            <a:solidFill>
                              <a:srgbClr val="000000"/>
                            </a:solidFill>
                            <a:miter lim="800000"/>
                            <a:headEnd/>
                            <a:tailEnd/>
                          </a:ln>
                        </wps:spPr>
                        <wps:txbx>
                          <w:txbxContent>
                            <w:p w:rsidR="00A74F75" w:rsidRPr="001F646E" w:rsidRDefault="00A74F75" w:rsidP="00A74F75">
                              <w:pPr>
                                <w:rPr>
                                  <w:b/>
                                </w:rPr>
                              </w:pPr>
                              <w:r w:rsidRPr="001F646E">
                                <w:rPr>
                                  <w:b/>
                                </w:rPr>
                                <w:t>Scenario 2; 6 months storage</w:t>
                              </w:r>
                            </w:p>
                          </w:txbxContent>
                        </wps:txbx>
                        <wps:bodyPr rot="0" vert="horz" wrap="square" lIns="91440" tIns="45720" rIns="91440" bIns="45720" anchor="t" anchorCtr="0" upright="1">
                          <a:noAutofit/>
                        </wps:bodyPr>
                      </wps:wsp>
                      <wps:wsp>
                        <wps:cNvPr id="15" name="Line 13"/>
                        <wps:cNvCnPr>
                          <a:cxnSpLocks noChangeShapeType="1"/>
                        </wps:cNvCnPr>
                        <wps:spPr bwMode="auto">
                          <a:xfrm>
                            <a:off x="1270000" y="1943100"/>
                            <a:ext cx="1587500" cy="847"/>
                          </a:xfrm>
                          <a:prstGeom prst="line">
                            <a:avLst/>
                          </a:prstGeom>
                          <a:noFill/>
                          <a:ln w="571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Text Box 14"/>
                        <wps:cNvSpPr txBox="1">
                          <a:spLocks noChangeArrowheads="1"/>
                        </wps:cNvSpPr>
                        <wps:spPr bwMode="auto">
                          <a:xfrm>
                            <a:off x="508000" y="2171700"/>
                            <a:ext cx="2095500" cy="228600"/>
                          </a:xfrm>
                          <a:prstGeom prst="rect">
                            <a:avLst/>
                          </a:prstGeom>
                          <a:solidFill>
                            <a:srgbClr val="FFFFFF"/>
                          </a:solidFill>
                          <a:ln w="9525">
                            <a:solidFill>
                              <a:srgbClr val="000000"/>
                            </a:solidFill>
                            <a:miter lim="800000"/>
                            <a:headEnd/>
                            <a:tailEnd/>
                          </a:ln>
                        </wps:spPr>
                        <wps:txbx>
                          <w:txbxContent>
                            <w:p w:rsidR="00A74F75" w:rsidRPr="001F646E" w:rsidRDefault="00A74F75" w:rsidP="00A74F75">
                              <w:pPr>
                                <w:rPr>
                                  <w:b/>
                                </w:rPr>
                              </w:pPr>
                              <w:r w:rsidRPr="001F646E">
                                <w:rPr>
                                  <w:b/>
                                </w:rPr>
                                <w:t xml:space="preserve">Scenario </w:t>
                              </w:r>
                              <w:smartTag w:uri="urn:schemas-microsoft-com:office:smarttags" w:element="time">
                                <w:smartTagPr>
                                  <w:attr w:name="Hour" w:val="15"/>
                                  <w:attr w:name="Minute" w:val="24"/>
                                </w:smartTagPr>
                                <w:r w:rsidRPr="001F646E">
                                  <w:rPr>
                                    <w:b/>
                                  </w:rPr>
                                  <w:t>3: 24</w:t>
                                </w:r>
                              </w:smartTag>
                              <w:r w:rsidRPr="001F646E">
                                <w:rPr>
                                  <w:b/>
                                </w:rPr>
                                <w:t xml:space="preserve"> months storage</w:t>
                              </w:r>
                            </w:p>
                          </w:txbxContent>
                        </wps:txbx>
                        <wps:bodyPr rot="0" vert="horz" wrap="square" lIns="91440" tIns="45720" rIns="91440" bIns="45720" anchor="t" anchorCtr="0" upright="1">
                          <a:noAutofit/>
                        </wps:bodyPr>
                      </wps:wsp>
                      <wps:wsp>
                        <wps:cNvPr id="17" name="Line 15"/>
                        <wps:cNvCnPr>
                          <a:cxnSpLocks noChangeShapeType="1"/>
                        </wps:cNvCnPr>
                        <wps:spPr bwMode="auto">
                          <a:xfrm flipH="1">
                            <a:off x="3619500" y="2743200"/>
                            <a:ext cx="1587500" cy="847"/>
                          </a:xfrm>
                          <a:prstGeom prst="line">
                            <a:avLst/>
                          </a:prstGeom>
                          <a:noFill/>
                          <a:ln w="571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1270000" y="1943100"/>
                            <a:ext cx="847"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2095500" y="914400"/>
                            <a:ext cx="847"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2857500" y="1943100"/>
                            <a:ext cx="847"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3619500" y="2743200"/>
                            <a:ext cx="847"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4381500" y="2743200"/>
                            <a:ext cx="847"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21"/>
                        <wps:cNvSpPr txBox="1">
                          <a:spLocks noChangeArrowheads="1"/>
                        </wps:cNvSpPr>
                        <wps:spPr bwMode="auto">
                          <a:xfrm>
                            <a:off x="762000" y="914400"/>
                            <a:ext cx="1143000" cy="228600"/>
                          </a:xfrm>
                          <a:prstGeom prst="rect">
                            <a:avLst/>
                          </a:prstGeom>
                          <a:solidFill>
                            <a:srgbClr val="FFFFFF"/>
                          </a:solidFill>
                          <a:ln w="9525">
                            <a:solidFill>
                              <a:srgbClr val="000000"/>
                            </a:solidFill>
                            <a:miter lim="800000"/>
                            <a:headEnd/>
                            <a:tailEnd/>
                          </a:ln>
                        </wps:spPr>
                        <wps:txbx>
                          <w:txbxContent>
                            <w:p w:rsidR="00A74F75" w:rsidRDefault="00A74F75" w:rsidP="00A74F75">
                              <w:r>
                                <w:t>Active window</w:t>
                              </w:r>
                            </w:p>
                          </w:txbxContent>
                        </wps:txbx>
                        <wps:bodyPr rot="0" vert="horz" wrap="square" lIns="91440" tIns="45720" rIns="91440" bIns="45720" anchor="t" anchorCtr="0" upright="1">
                          <a:noAutofit/>
                        </wps:bodyPr>
                      </wps:wsp>
                      <wps:wsp>
                        <wps:cNvPr id="24" name="Text Box 22"/>
                        <wps:cNvSpPr txBox="1">
                          <a:spLocks noChangeArrowheads="1"/>
                        </wps:cNvSpPr>
                        <wps:spPr bwMode="auto">
                          <a:xfrm>
                            <a:off x="1524000" y="1714500"/>
                            <a:ext cx="1143000" cy="228600"/>
                          </a:xfrm>
                          <a:prstGeom prst="rect">
                            <a:avLst/>
                          </a:prstGeom>
                          <a:solidFill>
                            <a:srgbClr val="FFFFFF"/>
                          </a:solidFill>
                          <a:ln w="9525">
                            <a:solidFill>
                              <a:srgbClr val="000000"/>
                            </a:solidFill>
                            <a:miter lim="800000"/>
                            <a:headEnd/>
                            <a:tailEnd/>
                          </a:ln>
                        </wps:spPr>
                        <wps:txbx>
                          <w:txbxContent>
                            <w:p w:rsidR="00A74F75" w:rsidRDefault="00A74F75" w:rsidP="00A74F75">
                              <w:r>
                                <w:t>Active window</w:t>
                              </w:r>
                            </w:p>
                          </w:txbxContent>
                        </wps:txbx>
                        <wps:bodyPr rot="0" vert="horz" wrap="square" lIns="91440" tIns="45720" rIns="91440" bIns="45720" anchor="t" anchorCtr="0" upright="1">
                          <a:noAutofit/>
                        </wps:bodyPr>
                      </wps:wsp>
                      <wps:wsp>
                        <wps:cNvPr id="25" name="Text Box 23"/>
                        <wps:cNvSpPr txBox="1">
                          <a:spLocks noChangeArrowheads="1"/>
                        </wps:cNvSpPr>
                        <wps:spPr bwMode="auto">
                          <a:xfrm>
                            <a:off x="3873500" y="2514600"/>
                            <a:ext cx="1079500" cy="228600"/>
                          </a:xfrm>
                          <a:prstGeom prst="rect">
                            <a:avLst/>
                          </a:prstGeom>
                          <a:solidFill>
                            <a:srgbClr val="FFFFFF"/>
                          </a:solidFill>
                          <a:ln w="9525">
                            <a:solidFill>
                              <a:srgbClr val="000000"/>
                            </a:solidFill>
                            <a:miter lim="800000"/>
                            <a:headEnd/>
                            <a:tailEnd/>
                          </a:ln>
                        </wps:spPr>
                        <wps:txbx>
                          <w:txbxContent>
                            <w:p w:rsidR="00A74F75" w:rsidRDefault="00A74F75" w:rsidP="00A74F75">
                              <w:r>
                                <w:t>Active window</w:t>
                              </w:r>
                            </w:p>
                          </w:txbxContent>
                        </wps:txbx>
                        <wps:bodyPr rot="0" vert="horz" wrap="square" lIns="91440" tIns="45720" rIns="91440" bIns="45720" anchor="t" anchorCtr="0" upright="1">
                          <a:noAutofit/>
                        </wps:bodyPr>
                      </wps:wsp>
                      <wps:wsp>
                        <wps:cNvPr id="26" name="Text Box 24"/>
                        <wps:cNvSpPr txBox="1">
                          <a:spLocks noChangeArrowheads="1"/>
                        </wps:cNvSpPr>
                        <wps:spPr bwMode="auto">
                          <a:xfrm>
                            <a:off x="1016000" y="3086100"/>
                            <a:ext cx="254000" cy="228600"/>
                          </a:xfrm>
                          <a:prstGeom prst="rect">
                            <a:avLst/>
                          </a:prstGeom>
                          <a:solidFill>
                            <a:srgbClr val="FFFFFF"/>
                          </a:solidFill>
                          <a:ln w="9525">
                            <a:solidFill>
                              <a:srgbClr val="000000"/>
                            </a:solidFill>
                            <a:miter lim="800000"/>
                            <a:headEnd/>
                            <a:tailEnd/>
                          </a:ln>
                        </wps:spPr>
                        <wps:txbx>
                          <w:txbxContent>
                            <w:p w:rsidR="00A74F75" w:rsidRDefault="00A74F75" w:rsidP="00A74F75">
                              <w:r>
                                <w:t>6</w:t>
                              </w:r>
                            </w:p>
                          </w:txbxContent>
                        </wps:txbx>
                        <wps:bodyPr rot="0" vert="horz" wrap="square" lIns="91440" tIns="45720" rIns="91440" bIns="45720" anchor="t" anchorCtr="0" upright="1">
                          <a:noAutofit/>
                        </wps:bodyPr>
                      </wps:wsp>
                      <wps:wsp>
                        <wps:cNvPr id="27" name="Text Box 25"/>
                        <wps:cNvSpPr txBox="1">
                          <a:spLocks noChangeArrowheads="1"/>
                        </wps:cNvSpPr>
                        <wps:spPr bwMode="auto">
                          <a:xfrm>
                            <a:off x="1714500" y="3086100"/>
                            <a:ext cx="381000" cy="228600"/>
                          </a:xfrm>
                          <a:prstGeom prst="rect">
                            <a:avLst/>
                          </a:prstGeom>
                          <a:solidFill>
                            <a:srgbClr val="FFFFFF"/>
                          </a:solidFill>
                          <a:ln w="9525">
                            <a:solidFill>
                              <a:srgbClr val="000000"/>
                            </a:solidFill>
                            <a:miter lim="800000"/>
                            <a:headEnd/>
                            <a:tailEnd/>
                          </a:ln>
                        </wps:spPr>
                        <wps:txbx>
                          <w:txbxContent>
                            <w:p w:rsidR="00A74F75" w:rsidRDefault="00A74F75" w:rsidP="00A74F75">
                              <w:r>
                                <w:t>12</w:t>
                              </w:r>
                            </w:p>
                          </w:txbxContent>
                        </wps:txbx>
                        <wps:bodyPr rot="0" vert="horz" wrap="square" lIns="91440" tIns="45720" rIns="91440" bIns="45720" anchor="t" anchorCtr="0" upright="1">
                          <a:noAutofit/>
                        </wps:bodyPr>
                      </wps:wsp>
                      <wps:wsp>
                        <wps:cNvPr id="28" name="Text Box 26"/>
                        <wps:cNvSpPr txBox="1">
                          <a:spLocks noChangeArrowheads="1"/>
                        </wps:cNvSpPr>
                        <wps:spPr bwMode="auto">
                          <a:xfrm>
                            <a:off x="2476500" y="3086100"/>
                            <a:ext cx="381000" cy="228600"/>
                          </a:xfrm>
                          <a:prstGeom prst="rect">
                            <a:avLst/>
                          </a:prstGeom>
                          <a:solidFill>
                            <a:srgbClr val="FFFFFF"/>
                          </a:solidFill>
                          <a:ln w="9525">
                            <a:solidFill>
                              <a:srgbClr val="000000"/>
                            </a:solidFill>
                            <a:miter lim="800000"/>
                            <a:headEnd/>
                            <a:tailEnd/>
                          </a:ln>
                        </wps:spPr>
                        <wps:txbx>
                          <w:txbxContent>
                            <w:p w:rsidR="00A74F75" w:rsidRDefault="00A74F75" w:rsidP="00A74F75">
                              <w:r>
                                <w:t>18</w:t>
                              </w:r>
                            </w:p>
                            <w:p w:rsidR="00A74F75" w:rsidRDefault="00A74F75" w:rsidP="00A74F75"/>
                          </w:txbxContent>
                        </wps:txbx>
                        <wps:bodyPr rot="0" vert="horz" wrap="square" lIns="91440" tIns="45720" rIns="91440" bIns="45720" anchor="t" anchorCtr="0" upright="1">
                          <a:noAutofit/>
                        </wps:bodyPr>
                      </wps:wsp>
                      <wps:wsp>
                        <wps:cNvPr id="29" name="Text Box 27"/>
                        <wps:cNvSpPr txBox="1">
                          <a:spLocks noChangeArrowheads="1"/>
                        </wps:cNvSpPr>
                        <wps:spPr bwMode="auto">
                          <a:xfrm>
                            <a:off x="3238500" y="3086100"/>
                            <a:ext cx="381000" cy="228600"/>
                          </a:xfrm>
                          <a:prstGeom prst="rect">
                            <a:avLst/>
                          </a:prstGeom>
                          <a:solidFill>
                            <a:srgbClr val="FFFFFF"/>
                          </a:solidFill>
                          <a:ln w="9525">
                            <a:solidFill>
                              <a:srgbClr val="000000"/>
                            </a:solidFill>
                            <a:miter lim="800000"/>
                            <a:headEnd/>
                            <a:tailEnd/>
                          </a:ln>
                        </wps:spPr>
                        <wps:txbx>
                          <w:txbxContent>
                            <w:p w:rsidR="00A74F75" w:rsidRDefault="00A74F75" w:rsidP="00A74F75">
                              <w:r>
                                <w:t>24</w:t>
                              </w:r>
                            </w:p>
                          </w:txbxContent>
                        </wps:txbx>
                        <wps:bodyPr rot="0" vert="horz" wrap="square" lIns="91440" tIns="45720" rIns="91440" bIns="45720" anchor="t" anchorCtr="0" upright="1">
                          <a:noAutofit/>
                        </wps:bodyPr>
                      </wps:wsp>
                      <wps:wsp>
                        <wps:cNvPr id="30" name="Text Box 28"/>
                        <wps:cNvSpPr txBox="1">
                          <a:spLocks noChangeArrowheads="1"/>
                        </wps:cNvSpPr>
                        <wps:spPr bwMode="auto">
                          <a:xfrm>
                            <a:off x="4000500" y="3086100"/>
                            <a:ext cx="381000" cy="228600"/>
                          </a:xfrm>
                          <a:prstGeom prst="rect">
                            <a:avLst/>
                          </a:prstGeom>
                          <a:solidFill>
                            <a:srgbClr val="FFFFFF"/>
                          </a:solidFill>
                          <a:ln w="9525">
                            <a:solidFill>
                              <a:srgbClr val="000000"/>
                            </a:solidFill>
                            <a:miter lim="800000"/>
                            <a:headEnd/>
                            <a:tailEnd/>
                          </a:ln>
                        </wps:spPr>
                        <wps:txbx>
                          <w:txbxContent>
                            <w:p w:rsidR="00A74F75" w:rsidRDefault="00A74F75" w:rsidP="00A74F75">
                              <w:r>
                                <w:t>30</w:t>
                              </w:r>
                            </w:p>
                          </w:txbxContent>
                        </wps:txbx>
                        <wps:bodyPr rot="0" vert="horz" wrap="square" lIns="91440" tIns="45720" rIns="91440" bIns="45720" anchor="t" anchorCtr="0" upright="1">
                          <a:noAutofit/>
                        </wps:bodyPr>
                      </wps:wsp>
                      <wps:wsp>
                        <wps:cNvPr id="31" name="Text Box 29"/>
                        <wps:cNvSpPr txBox="1">
                          <a:spLocks noChangeArrowheads="1"/>
                        </wps:cNvSpPr>
                        <wps:spPr bwMode="auto">
                          <a:xfrm>
                            <a:off x="4826000" y="3086100"/>
                            <a:ext cx="381000" cy="228600"/>
                          </a:xfrm>
                          <a:prstGeom prst="rect">
                            <a:avLst/>
                          </a:prstGeom>
                          <a:solidFill>
                            <a:srgbClr val="FFFFFF"/>
                          </a:solidFill>
                          <a:ln w="9525">
                            <a:solidFill>
                              <a:srgbClr val="000000"/>
                            </a:solidFill>
                            <a:miter lim="800000"/>
                            <a:headEnd/>
                            <a:tailEnd/>
                          </a:ln>
                        </wps:spPr>
                        <wps:txbx>
                          <w:txbxContent>
                            <w:p w:rsidR="00A74F75" w:rsidRDefault="00A74F75" w:rsidP="00A74F75">
                              <w:r>
                                <w:t>36</w:t>
                              </w:r>
                            </w:p>
                          </w:txbxContent>
                        </wps:txbx>
                        <wps:bodyPr rot="0" vert="horz" wrap="square" lIns="91440" tIns="45720" rIns="91440" bIns="45720" anchor="t" anchorCtr="0" upright="1">
                          <a:noAutofit/>
                        </wps:bodyPr>
                      </wps:wsp>
                    </wpc:wpc>
                  </a:graphicData>
                </a:graphic>
              </wp:inline>
            </w:drawing>
          </mc:Choice>
          <mc:Fallback>
            <w:pict>
              <v:group id="Canvas 32" o:spid="_x0000_s1026" editas="canvas" style="width:480pt;height:279pt;mso-position-horizontal-relative:char;mso-position-vertical-relative:line" coordsize="60960,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60;height:35433;visibility:visible;mso-wrap-style:square">
                  <v:fill o:detectmouseclick="t"/>
                  <v:path o:connecttype="none"/>
                </v:shape>
                <v:line id="Line 5" o:spid="_x0000_s1028" style="position:absolute;visibility:visible;mso-wrap-style:square" from="5080,3429" to="52070,3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">
                  <v:stroke startarrow="block" endarrow="block"/>
                </v:line>
                <v:shapetype id="_x0000_t202" coordsize="21600,21600" o:spt="202" path="m,l,21600r21600,l21600,xe">
                  <v:stroke joinstyle="miter"/>
                  <v:path gradientshapeok="t" o:connecttype="rect"/>
                </v:shapetype>
                <v:shape id="Text Box 6" o:spid="_x0000_s1029" type="#_x0000_t202" style="position:absolute;left:7620;top:1143;width:425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" filled="f">
                  <v:textbox>
                    <w:txbxContent>
                      <w:p w:rsidR="00A74F75" w:rsidRDefault="00A74F75" w:rsidP="00A74F75">
                        <w:r>
                          <w:t>Total “application” window, Task Order Completion plus 36 months</w:t>
                        </w:r>
                      </w:p>
                    </w:txbxContent>
                  </v:textbox>
                </v:shape>
                <v:line id="Line 7" o:spid="_x0000_s1030" style="position:absolute;visibility:visible;mso-wrap-style:square" from="5080,1143" to="5088,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8" o:spid="_x0000_s1031" style="position:absolute;visibility:visible;mso-wrap-style:square" from="52070,1143" to="52078,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9" o:spid="_x0000_s1032" type="#_x0000_t202" style="position:absolute;left:53340;top:5715;width:3175;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">
                  <v:textbox style="layout-flow:vertical;mso-layout-flow-alt:bottom-to-top">
                    <w:txbxContent>
                      <w:p w:rsidR="00A74F75" w:rsidRDefault="00A74F75" w:rsidP="00A74F75">
                        <w:pPr>
                          <w:jc w:val="center"/>
                        </w:pPr>
                        <w:r>
                          <w:t>End of “application” window</w:t>
                        </w:r>
                      </w:p>
                    </w:txbxContent>
                  </v:textbox>
                </v:shape>
                <v:shape id="Text Box 10" o:spid="_x0000_s1033" type="#_x0000_t202" style="position:absolute;left:5080;top:5715;width:1905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A74F75" w:rsidRPr="001F646E" w:rsidRDefault="00A74F75" w:rsidP="00A74F75">
                        <w:pPr>
                          <w:rPr>
                            <w:b/>
                          </w:rPr>
                        </w:pPr>
                        <w:r w:rsidRPr="001F646E">
                          <w:rPr>
                            <w:b/>
                          </w:rPr>
                          <w:t xml:space="preserve">Scenario 1; No storage </w:t>
                        </w:r>
                      </w:p>
                    </w:txbxContent>
                  </v:textbox>
                </v:shape>
                <v:line id="Line 11" o:spid="_x0000_s1034" style="position:absolute;visibility:visible;mso-wrap-style:square" from="5080,11430" to="20955,1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" strokeweight="4.5pt">
                  <v:stroke startarrow="block" endarrow="block"/>
                </v:line>
                <v:shape id="Text Box 12" o:spid="_x0000_s1035" type="#_x0000_t202" style="position:absolute;left:35695;top:16002;width:203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A74F75" w:rsidRPr="001F646E" w:rsidRDefault="00A74F75" w:rsidP="00A74F75">
                        <w:pPr>
                          <w:rPr>
                            <w:b/>
                          </w:rPr>
                        </w:pPr>
                        <w:r w:rsidRPr="001F646E">
                          <w:rPr>
                            <w:b/>
                          </w:rPr>
                          <w:t>Scenario 2; 6 months storage</w:t>
                        </w:r>
                      </w:p>
                    </w:txbxContent>
                  </v:textbox>
                </v:shape>
                <v:line id="Line 13" o:spid="_x0000_s1036" style="position:absolute;visibility:visible;mso-wrap-style:square" from="12700,19431" to="28575,19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" strokeweight="4.5pt">
                  <v:stroke startarrow="block" endarrow="block"/>
                </v:line>
                <v:shape id="Text Box 14" o:spid="_x0000_s1037" type="#_x0000_t202" style="position:absolute;left:5080;top:21717;width:209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A74F75" w:rsidRPr="001F646E" w:rsidRDefault="00A74F75" w:rsidP="00A74F75">
                        <w:pPr>
                          <w:rPr>
                            <w:b/>
                          </w:rPr>
                        </w:pPr>
                        <w:r w:rsidRPr="001F646E">
                          <w:rPr>
                            <w:b/>
                          </w:rPr>
                          <w:t xml:space="preserve">Scenario </w:t>
                        </w:r>
                        <w:smartTag w:uri="urn:schemas-microsoft-com:office:smarttags" w:element="time">
                          <w:smartTagPr>
                            <w:attr w:name="Hour" w:val="15"/>
                            <w:attr w:name="Minute" w:val="24"/>
                          </w:smartTagPr>
                          <w:r w:rsidRPr="001F646E">
                            <w:rPr>
                              <w:b/>
                            </w:rPr>
                            <w:t>3: 24</w:t>
                          </w:r>
                        </w:smartTag>
                        <w:r w:rsidRPr="001F646E">
                          <w:rPr>
                            <w:b/>
                          </w:rPr>
                          <w:t xml:space="preserve"> months storage</w:t>
                        </w:r>
                      </w:p>
                    </w:txbxContent>
                  </v:textbox>
                </v:shape>
                <v:line id="Line 15" o:spid="_x0000_s1038" style="position:absolute;flip:x;visibility:visible;mso-wrap-style:square" from="36195,27432" to="52070,27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" strokeweight="4.5pt">
                  <v:stroke startarrow="block" endarrow="block"/>
                </v:line>
                <v:line id="Line 16" o:spid="_x0000_s1039" style="position:absolute;visibility:visible;mso-wrap-style:square" from="12700,19431" to="12708,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7" o:spid="_x0000_s1040" style="position:absolute;visibility:visible;mso-wrap-style:square" from="20955,9144" to="20963,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8" o:spid="_x0000_s1041" style="position:absolute;visibility:visible;mso-wrap-style:square" from="28575,19431" to="28583,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9" o:spid="_x0000_s1042" style="position:absolute;visibility:visible;mso-wrap-style:square" from="36195,27432" to="36203,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0" o:spid="_x0000_s1043" style="position:absolute;visibility:visible;mso-wrap-style:square" from="43815,27432" to="43823,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shape id="Text Box 21" o:spid="_x0000_s1044" type="#_x0000_t202" style="position:absolute;left:7620;top:9144;width:114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A74F75" w:rsidRDefault="00A74F75" w:rsidP="00A74F75">
                        <w:r>
                          <w:t>Active window</w:t>
                        </w:r>
                      </w:p>
                    </w:txbxContent>
                  </v:textbox>
                </v:shape>
                <v:shape id="Text Box 22" o:spid="_x0000_s1045" type="#_x0000_t202" style="position:absolute;left:15240;top:17145;width:114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A74F75" w:rsidRDefault="00A74F75" w:rsidP="00A74F75">
                        <w:r>
                          <w:t>Active window</w:t>
                        </w:r>
                      </w:p>
                    </w:txbxContent>
                  </v:textbox>
                </v:shape>
                <v:shape id="Text Box 23" o:spid="_x0000_s1046" type="#_x0000_t202" style="position:absolute;left:38735;top:25146;width:1079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A74F75" w:rsidRDefault="00A74F75" w:rsidP="00A74F75">
                        <w:r>
                          <w:t>Active window</w:t>
                        </w:r>
                      </w:p>
                    </w:txbxContent>
                  </v:textbox>
                </v:shape>
                <v:shape id="Text Box 24" o:spid="_x0000_s1047" type="#_x0000_t202" style="position:absolute;left:10160;top:30861;width:25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A74F75" w:rsidRDefault="00A74F75" w:rsidP="00A74F75">
                        <w:r>
                          <w:t>6</w:t>
                        </w:r>
                      </w:p>
                    </w:txbxContent>
                  </v:textbox>
                </v:shape>
                <v:shape id="Text Box 25" o:spid="_x0000_s1048" type="#_x0000_t202" style="position:absolute;left:17145;top:30861;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A74F75" w:rsidRDefault="00A74F75" w:rsidP="00A74F75">
                        <w:r>
                          <w:t>12</w:t>
                        </w:r>
                      </w:p>
                    </w:txbxContent>
                  </v:textbox>
                </v:shape>
                <v:shape id="Text Box 26" o:spid="_x0000_s1049" type="#_x0000_t202" style="position:absolute;left:24765;top:30861;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A74F75" w:rsidRDefault="00A74F75" w:rsidP="00A74F75">
                        <w:r>
                          <w:t>18</w:t>
                        </w:r>
                      </w:p>
                      <w:p w:rsidR="00A74F75" w:rsidRDefault="00A74F75" w:rsidP="00A74F75"/>
                    </w:txbxContent>
                  </v:textbox>
                </v:shape>
                <v:shape id="Text Box 27" o:spid="_x0000_s1050" type="#_x0000_t202" style="position:absolute;left:32385;top:30861;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A74F75" w:rsidRDefault="00A74F75" w:rsidP="00A74F75">
                        <w:r>
                          <w:t>24</w:t>
                        </w:r>
                      </w:p>
                    </w:txbxContent>
                  </v:textbox>
                </v:shape>
                <v:shape id="Text Box 28" o:spid="_x0000_s1051" type="#_x0000_t202" style="position:absolute;left:40005;top:30861;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A74F75" w:rsidRDefault="00A74F75" w:rsidP="00A74F75">
                        <w:r>
                          <w:t>30</w:t>
                        </w:r>
                      </w:p>
                    </w:txbxContent>
                  </v:textbox>
                </v:shape>
                <v:shape id="Text Box 29" o:spid="_x0000_s1052" type="#_x0000_t202" style="position:absolute;left:48260;top:30861;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A74F75" w:rsidRDefault="00A74F75" w:rsidP="00A74F75">
                        <w:r>
                          <w:t>36</w:t>
                        </w:r>
                      </w:p>
                    </w:txbxContent>
                  </v:textbox>
                </v:shape>
                <w10:anchorlock/>
              </v:group>
            </w:pict>
          </mc:Fallback>
        </mc:AlternateContent>
      </w:r>
    </w:p>
    <w:p w:rsidR="00A74F75" w:rsidRPr="00FB0968" w:rsidRDefault="00A74F75" w:rsidP="00A74F75"/>
    <w:p w:rsidR="00A74F75" w:rsidRDefault="00A74F75" w:rsidP="00A74F75">
      <w:pPr>
        <w:tabs>
          <w:tab w:val="clear" w:pos="357"/>
        </w:tabs>
      </w:pPr>
    </w:p>
    <w:p w:rsidR="00A74F75" w:rsidRDefault="00A74F75" w:rsidP="00A74F75">
      <w:pPr>
        <w:tabs>
          <w:tab w:val="clear" w:pos="357"/>
        </w:tabs>
      </w:pPr>
    </w:p>
    <w:p w:rsidR="00A74F75" w:rsidRDefault="00A74F75" w:rsidP="00A74F75">
      <w:pPr>
        <w:tabs>
          <w:tab w:val="clear" w:pos="357"/>
        </w:tabs>
      </w:pPr>
    </w:p>
    <w:p w:rsidR="00A74F75" w:rsidRDefault="00A74F75" w:rsidP="00A74F75">
      <w:pPr>
        <w:tabs>
          <w:tab w:val="clear" w:pos="357"/>
        </w:tabs>
      </w:pPr>
    </w:p>
    <w:p w:rsidR="00A74F75" w:rsidRPr="00FB0968" w:rsidRDefault="00A74F75" w:rsidP="000D38D0">
      <w:pPr>
        <w:numPr>
          <w:ilvl w:val="0"/>
          <w:numId w:val="8"/>
        </w:numPr>
        <w:jc w:val="both"/>
      </w:pPr>
      <w:r w:rsidRPr="00FB0968">
        <w:t>The period starts at Completion of the Task Order under which the work was carried out on the Plant and Materials.</w:t>
      </w:r>
    </w:p>
    <w:p w:rsidR="00A74F75" w:rsidRPr="00FB0968" w:rsidRDefault="00A74F75" w:rsidP="000D38D0">
      <w:pPr>
        <w:numPr>
          <w:ilvl w:val="0"/>
          <w:numId w:val="8"/>
        </w:numPr>
        <w:jc w:val="both"/>
      </w:pPr>
      <w:r w:rsidRPr="00FB0968">
        <w:t>The maximum “application window” is 36 months from Completion of the Task Order.</w:t>
      </w:r>
    </w:p>
    <w:p w:rsidR="00A74F75" w:rsidRPr="00FB0968" w:rsidRDefault="00A74F75" w:rsidP="000D38D0">
      <w:pPr>
        <w:numPr>
          <w:ilvl w:val="0"/>
          <w:numId w:val="8"/>
        </w:numPr>
        <w:jc w:val="both"/>
      </w:pPr>
      <w:r w:rsidRPr="00FB0968">
        <w:t xml:space="preserve">The maximum storage period by the </w:t>
      </w:r>
      <w:r w:rsidRPr="00FB0968">
        <w:rPr>
          <w:i/>
        </w:rPr>
        <w:t>Employer</w:t>
      </w:r>
      <w:r w:rsidRPr="00FB0968">
        <w:t xml:space="preserve"> is 24 months.</w:t>
      </w:r>
    </w:p>
    <w:p w:rsidR="00A74F75" w:rsidRPr="00FB0968" w:rsidRDefault="00A74F75" w:rsidP="000D38D0">
      <w:pPr>
        <w:numPr>
          <w:ilvl w:val="0"/>
          <w:numId w:val="8"/>
        </w:numPr>
        <w:jc w:val="both"/>
      </w:pPr>
      <w:r w:rsidRPr="00FB0968">
        <w:t xml:space="preserve">The maximum </w:t>
      </w:r>
      <w:r>
        <w:t>“</w:t>
      </w:r>
      <w:r w:rsidRPr="00FB0968">
        <w:t>active w</w:t>
      </w:r>
      <w:r>
        <w:t>indow”</w:t>
      </w:r>
      <w:r w:rsidRPr="00FB0968">
        <w:t xml:space="preserve"> period </w:t>
      </w:r>
      <w:r>
        <w:t xml:space="preserve">(liability for correction of Defects) </w:t>
      </w:r>
      <w:r w:rsidRPr="00FB0968">
        <w:t>is 12 months.</w:t>
      </w:r>
    </w:p>
    <w:p w:rsidR="00A74F75" w:rsidRPr="00FB0968" w:rsidRDefault="00A74F75" w:rsidP="000D38D0">
      <w:pPr>
        <w:numPr>
          <w:ilvl w:val="0"/>
          <w:numId w:val="8"/>
        </w:numPr>
        <w:jc w:val="both"/>
      </w:pPr>
      <w:r w:rsidRPr="00FB0968">
        <w:t xml:space="preserve">Storage is subject to storage management procedures agreed beforehand by the </w:t>
      </w:r>
      <w:r w:rsidRPr="00FB0968">
        <w:rPr>
          <w:i/>
        </w:rPr>
        <w:t>Employer</w:t>
      </w:r>
      <w:r w:rsidRPr="00FB0968">
        <w:t xml:space="preserve"> and the </w:t>
      </w:r>
      <w:r w:rsidRPr="00FB0968">
        <w:rPr>
          <w:i/>
        </w:rPr>
        <w:t>Contractor</w:t>
      </w:r>
      <w:r w:rsidRPr="00FB0968">
        <w:t xml:space="preserve"> being applied throughout the storage period.</w:t>
      </w:r>
    </w:p>
    <w:p w:rsidR="00A74F75" w:rsidRPr="00FB0968" w:rsidRDefault="00A74F75" w:rsidP="000D38D0">
      <w:pPr>
        <w:numPr>
          <w:ilvl w:val="0"/>
          <w:numId w:val="8"/>
        </w:numPr>
        <w:jc w:val="both"/>
      </w:pPr>
      <w:r w:rsidRPr="00FB0968">
        <w:t xml:space="preserve">The </w:t>
      </w:r>
      <w:r w:rsidRPr="00FB0968">
        <w:rPr>
          <w:i/>
        </w:rPr>
        <w:t>Contractor</w:t>
      </w:r>
      <w:r w:rsidRPr="00FB0968">
        <w:t xml:space="preserve"> shall be contracted to ensure correct storage conditions.</w:t>
      </w:r>
    </w:p>
    <w:p w:rsidR="00A74F75" w:rsidRPr="00FB0968" w:rsidRDefault="00A74F75" w:rsidP="000D38D0">
      <w:pPr>
        <w:numPr>
          <w:ilvl w:val="0"/>
          <w:numId w:val="8"/>
        </w:numPr>
        <w:jc w:val="both"/>
      </w:pPr>
      <w:r w:rsidRPr="00FB0968">
        <w:t xml:space="preserve">The </w:t>
      </w:r>
      <w:r w:rsidRPr="00FB0968">
        <w:rPr>
          <w:i/>
        </w:rPr>
        <w:t>Employer</w:t>
      </w:r>
      <w:r w:rsidRPr="00FB0968">
        <w:t xml:space="preserve"> shall state the storage period within his Task Order, and the </w:t>
      </w:r>
      <w:r w:rsidRPr="00FB0968">
        <w:rPr>
          <w:i/>
        </w:rPr>
        <w:t>Contractor</w:t>
      </w:r>
      <w:r w:rsidRPr="00FB0968">
        <w:t xml:space="preserve"> will specify the storage conditions and cost in </w:t>
      </w:r>
      <w:r>
        <w:t>quotation for the Task</w:t>
      </w:r>
      <w:r w:rsidRPr="00FB0968">
        <w:t>.</w:t>
      </w:r>
    </w:p>
    <w:p w:rsidR="00A74F75" w:rsidRPr="00FB0968" w:rsidRDefault="00A74F75" w:rsidP="000D38D0">
      <w:pPr>
        <w:numPr>
          <w:ilvl w:val="0"/>
          <w:numId w:val="8"/>
        </w:numPr>
        <w:jc w:val="both"/>
      </w:pPr>
      <w:r w:rsidRPr="00FB0968">
        <w:t xml:space="preserve">Incidents compromising the integrity of the Plant &amp; Materials whilst it is in the </w:t>
      </w:r>
      <w:r w:rsidRPr="00FB0968">
        <w:rPr>
          <w:i/>
        </w:rPr>
        <w:t>Employer’s</w:t>
      </w:r>
      <w:r w:rsidRPr="00FB0968">
        <w:t xml:space="preserve"> care may nullify the </w:t>
      </w:r>
      <w:r w:rsidRPr="00FB0968">
        <w:rPr>
          <w:i/>
        </w:rPr>
        <w:t>Contractor</w:t>
      </w:r>
      <w:r w:rsidRPr="00FB0968">
        <w:t xml:space="preserve">’s liability. </w:t>
      </w:r>
    </w:p>
    <w:p w:rsidR="00A74F75" w:rsidRPr="00FB0968" w:rsidRDefault="00A74F75" w:rsidP="000D38D0">
      <w:pPr>
        <w:numPr>
          <w:ilvl w:val="0"/>
          <w:numId w:val="8"/>
        </w:numPr>
        <w:jc w:val="both"/>
      </w:pPr>
      <w:r w:rsidRPr="00FB0968">
        <w:t xml:space="preserve">The </w:t>
      </w:r>
      <w:r w:rsidRPr="00FB0968">
        <w:rPr>
          <w:i/>
        </w:rPr>
        <w:t>Contractor</w:t>
      </w:r>
      <w:r w:rsidRPr="00FB0968">
        <w:t xml:space="preserve">’s liability will lapse should the correct storage process and procedures not be followed by the </w:t>
      </w:r>
      <w:r w:rsidRPr="00FB0968">
        <w:rPr>
          <w:i/>
        </w:rPr>
        <w:t>Employer</w:t>
      </w:r>
      <w:r w:rsidRPr="00FB0968">
        <w:t xml:space="preserve"> or his agents (except the </w:t>
      </w:r>
      <w:r w:rsidRPr="00FB0968">
        <w:rPr>
          <w:i/>
        </w:rPr>
        <w:t>Contractor</w:t>
      </w:r>
      <w:r w:rsidRPr="00FB0968">
        <w:t>).</w:t>
      </w:r>
    </w:p>
    <w:p w:rsidR="00A74F75" w:rsidRPr="00FB0968" w:rsidRDefault="00A74F75" w:rsidP="00A74F75"/>
    <w:p w:rsidR="00A74F75" w:rsidRPr="00FB0968" w:rsidRDefault="00A74F75" w:rsidP="00A74F75">
      <w:r w:rsidRPr="00FB0968">
        <w:t xml:space="preserve">Should the situation change, and it is required to extend or shorten the storage period, this situation shall be notified as a compensation event, following an early warning notification from the </w:t>
      </w:r>
      <w:r w:rsidRPr="00FB0968">
        <w:rPr>
          <w:i/>
        </w:rPr>
        <w:t>Service Manager</w:t>
      </w:r>
      <w:r w:rsidRPr="00FB0968">
        <w:t>.</w:t>
      </w:r>
    </w:p>
    <w:p w:rsidR="00A74F75" w:rsidRPr="00FB0968" w:rsidRDefault="00A74F75" w:rsidP="00A74F75"/>
    <w:p w:rsidR="00A74F75" w:rsidRPr="00FB0968" w:rsidRDefault="00A74F75" w:rsidP="00A74F75">
      <w:r w:rsidRPr="00FB0968">
        <w:t xml:space="preserve">If the </w:t>
      </w:r>
      <w:r w:rsidRPr="00FB0968">
        <w:rPr>
          <w:i/>
        </w:rPr>
        <w:t>Employer</w:t>
      </w:r>
      <w:r w:rsidRPr="00FB0968">
        <w:t xml:space="preserve"> requires a storage period, greater than 24 months, pre conditions for the long term storage and management of the Plant and Materials shall be prepared jointly by the </w:t>
      </w:r>
      <w:r w:rsidRPr="00FB0968">
        <w:rPr>
          <w:i/>
        </w:rPr>
        <w:t>Service Manager</w:t>
      </w:r>
      <w:r w:rsidRPr="00FB0968">
        <w:t xml:space="preserve"> and the </w:t>
      </w:r>
      <w:r w:rsidRPr="00FB0968">
        <w:rPr>
          <w:i/>
        </w:rPr>
        <w:t>Contractor</w:t>
      </w:r>
      <w:r w:rsidRPr="00FB0968">
        <w:t xml:space="preserve">.  The detailed description of the work which is included in the relevant Task Order shall also include a description of the work required on the Plant and Materials to meet these conditions.  The 12 month </w:t>
      </w:r>
      <w:r>
        <w:t>“</w:t>
      </w:r>
      <w:r w:rsidRPr="00FB0968">
        <w:t>active w</w:t>
      </w:r>
      <w:r>
        <w:t>indow”</w:t>
      </w:r>
      <w:r w:rsidRPr="00FB0968">
        <w:t xml:space="preserve"> period </w:t>
      </w:r>
      <w:r>
        <w:t xml:space="preserve">for correction of Defects </w:t>
      </w:r>
      <w:r w:rsidRPr="00FB0968">
        <w:t>shall commence at the end of the extended storage period, on commissioning of the component.</w:t>
      </w:r>
      <w:bookmarkStart w:id="499" w:name="_Toc85847777"/>
      <w:bookmarkStart w:id="500" w:name="_Toc86542196"/>
      <w:bookmarkStart w:id="501" w:name="_Toc88827097"/>
      <w:bookmarkStart w:id="502" w:name="_Toc103393500"/>
      <w:bookmarkStart w:id="503" w:name="_Toc103395064"/>
      <w:bookmarkStart w:id="504" w:name="_Toc103400626"/>
      <w:r>
        <w:t xml:space="preserve"> </w:t>
      </w:r>
      <w:r w:rsidRPr="00460BCE">
        <w:rPr>
          <w:i/>
        </w:rPr>
        <w:t>Employer</w:t>
      </w:r>
      <w:r>
        <w:t xml:space="preserve"> to ensure compliance to storage procedure #240-91180732.</w:t>
      </w:r>
    </w:p>
    <w:p w:rsidR="00A74F75" w:rsidRPr="004C20E3" w:rsidRDefault="00A74F75" w:rsidP="000D38D0">
      <w:pPr>
        <w:pStyle w:val="Heading1"/>
        <w:numPr>
          <w:ilvl w:val="0"/>
          <w:numId w:val="19"/>
        </w:numPr>
        <w:tabs>
          <w:tab w:val="clear" w:pos="357"/>
        </w:tabs>
        <w:spacing w:before="240" w:after="240"/>
        <w:jc w:val="both"/>
        <w:rPr>
          <w:sz w:val="24"/>
        </w:rPr>
      </w:pPr>
      <w:bookmarkStart w:id="505" w:name="_Toc106546977"/>
      <w:bookmarkStart w:id="506" w:name="_Toc106547741"/>
      <w:bookmarkStart w:id="507" w:name="_Toc106547947"/>
      <w:bookmarkStart w:id="508" w:name="_Toc107068480"/>
      <w:bookmarkStart w:id="509" w:name="_Toc107118709"/>
      <w:bookmarkStart w:id="510" w:name="_Toc107119194"/>
      <w:bookmarkStart w:id="511" w:name="_Toc107119629"/>
      <w:bookmarkStart w:id="512" w:name="_Toc107120935"/>
      <w:bookmarkStart w:id="513" w:name="_Toc107192890"/>
      <w:bookmarkStart w:id="514" w:name="_Toc107193282"/>
      <w:bookmarkStart w:id="515" w:name="_Toc107193465"/>
      <w:bookmarkStart w:id="516" w:name="_Toc107193711"/>
      <w:bookmarkStart w:id="517" w:name="_Toc107193855"/>
      <w:bookmarkStart w:id="518" w:name="_Toc107194062"/>
      <w:bookmarkStart w:id="519" w:name="_Toc107194507"/>
      <w:bookmarkStart w:id="520" w:name="_Toc55305823"/>
      <w:r w:rsidRPr="004C20E3">
        <w:rPr>
          <w:sz w:val="24"/>
        </w:rPr>
        <w:t>Procurement</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A74F75" w:rsidRPr="00FB0968" w:rsidRDefault="00A74F75" w:rsidP="000D38D0">
      <w:pPr>
        <w:pStyle w:val="Heading2"/>
        <w:numPr>
          <w:ilvl w:val="1"/>
          <w:numId w:val="19"/>
        </w:numPr>
        <w:tabs>
          <w:tab w:val="clear" w:pos="357"/>
        </w:tabs>
        <w:spacing w:before="120" w:after="120"/>
      </w:pPr>
      <w:bookmarkStart w:id="521" w:name="_Toc85847778"/>
      <w:bookmarkStart w:id="522" w:name="_Toc86542197"/>
      <w:bookmarkStart w:id="523" w:name="_Toc88827098"/>
      <w:bookmarkStart w:id="524" w:name="_Toc103393501"/>
      <w:bookmarkStart w:id="525" w:name="_Toc103395065"/>
      <w:bookmarkStart w:id="526" w:name="_Toc103400627"/>
      <w:bookmarkStart w:id="527" w:name="_Toc106546978"/>
      <w:bookmarkStart w:id="528" w:name="_Toc106547742"/>
      <w:bookmarkStart w:id="529" w:name="_Toc106547948"/>
      <w:bookmarkStart w:id="530" w:name="_Toc107068481"/>
      <w:bookmarkStart w:id="531" w:name="_Toc107118710"/>
      <w:bookmarkStart w:id="532" w:name="_Toc107119195"/>
      <w:bookmarkStart w:id="533" w:name="_Toc107119630"/>
      <w:bookmarkStart w:id="534" w:name="_Toc107120936"/>
      <w:bookmarkStart w:id="535" w:name="_Toc107192891"/>
      <w:bookmarkStart w:id="536" w:name="_Toc107193283"/>
      <w:bookmarkStart w:id="537" w:name="_Toc107193466"/>
      <w:bookmarkStart w:id="538" w:name="_Toc107193712"/>
      <w:bookmarkStart w:id="539" w:name="_Toc107193856"/>
      <w:bookmarkStart w:id="540" w:name="_Toc107194063"/>
      <w:bookmarkStart w:id="541" w:name="_Toc107194508"/>
      <w:bookmarkStart w:id="542" w:name="_Toc55305824"/>
      <w:r w:rsidRPr="00FB0968">
        <w:t>Subcontracting</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A74F75" w:rsidRPr="00FB0968" w:rsidRDefault="00A74F75" w:rsidP="00A74F75">
      <w:pPr>
        <w:tabs>
          <w:tab w:val="clear" w:pos="357"/>
        </w:tabs>
      </w:pPr>
      <w:r w:rsidRPr="00FB0968">
        <w:lastRenderedPageBreak/>
        <w:t xml:space="preserve">Where in the opinion of the </w:t>
      </w:r>
      <w:r w:rsidRPr="00FB0968">
        <w:rPr>
          <w:i/>
        </w:rPr>
        <w:t>Service Manager</w:t>
      </w:r>
      <w:r w:rsidRPr="00FB0968">
        <w:t xml:space="preserve"> the </w:t>
      </w:r>
      <w:r w:rsidRPr="00FB0968">
        <w:rPr>
          <w:i/>
        </w:rPr>
        <w:t>Contractor</w:t>
      </w:r>
      <w:r w:rsidRPr="00FB0968">
        <w:t xml:space="preserve"> does not have the capacity or capability to supply any part of the </w:t>
      </w:r>
      <w:r w:rsidRPr="00FB0968">
        <w:rPr>
          <w:i/>
        </w:rPr>
        <w:t>service</w:t>
      </w:r>
      <w:r w:rsidRPr="00FB0968">
        <w:t xml:space="preserve"> using the </w:t>
      </w:r>
      <w:r w:rsidRPr="00FB0968">
        <w:rPr>
          <w:i/>
        </w:rPr>
        <w:t>Contractor</w:t>
      </w:r>
      <w:r w:rsidRPr="00FB0968">
        <w:t xml:space="preserve">’s own resources, the </w:t>
      </w:r>
      <w:r w:rsidRPr="00FB0968">
        <w:rPr>
          <w:i/>
        </w:rPr>
        <w:t>Employer</w:t>
      </w:r>
      <w:r w:rsidRPr="00FB0968">
        <w:t xml:space="preserve"> shall not be under an obligation to use the </w:t>
      </w:r>
      <w:r w:rsidRPr="00FB0968">
        <w:rPr>
          <w:i/>
        </w:rPr>
        <w:t>Contractor</w:t>
      </w:r>
      <w:r w:rsidRPr="00FB0968">
        <w:t xml:space="preserve"> for that part of the </w:t>
      </w:r>
      <w:r w:rsidRPr="00FB0968">
        <w:rPr>
          <w:i/>
        </w:rPr>
        <w:t>service</w:t>
      </w:r>
      <w:r w:rsidRPr="00FB0968">
        <w:t xml:space="preserve"> and may enter into a separate contract with others for that part of the </w:t>
      </w:r>
      <w:r w:rsidRPr="00FB0968">
        <w:rPr>
          <w:i/>
        </w:rPr>
        <w:t>service</w:t>
      </w:r>
      <w:r w:rsidRPr="00FB0968">
        <w:t xml:space="preserve">. Otherwise if the </w:t>
      </w:r>
      <w:r w:rsidRPr="00FB0968">
        <w:rPr>
          <w:i/>
        </w:rPr>
        <w:t>Service Manager</w:t>
      </w:r>
      <w:r w:rsidRPr="00FB0968">
        <w:t xml:space="preserve"> is prepared to permit the </w:t>
      </w:r>
      <w:r w:rsidRPr="00FB0968">
        <w:rPr>
          <w:i/>
        </w:rPr>
        <w:t>Contractor</w:t>
      </w:r>
      <w:r w:rsidRPr="00FB0968">
        <w:t xml:space="preserve"> to subcontract such part of the </w:t>
      </w:r>
      <w:r w:rsidRPr="00FB0968">
        <w:rPr>
          <w:i/>
        </w:rPr>
        <w:t>service</w:t>
      </w:r>
      <w:r w:rsidRPr="00FB0968">
        <w:t xml:space="preserve">, after the </w:t>
      </w:r>
      <w:r w:rsidRPr="00FB0968">
        <w:rPr>
          <w:i/>
        </w:rPr>
        <w:t>Service Manager</w:t>
      </w:r>
      <w:r w:rsidRPr="00FB0968">
        <w:t xml:space="preserve"> has accepted the proposed Subcontractor, the amount due to the </w:t>
      </w:r>
      <w:r w:rsidRPr="00FB0968">
        <w:rPr>
          <w:i/>
        </w:rPr>
        <w:t>Contractor</w:t>
      </w:r>
      <w:r w:rsidRPr="00FB0968">
        <w:t xml:space="preserve"> for the subcontracted work is the amount which the Subcontractor invoices to the </w:t>
      </w:r>
      <w:r w:rsidRPr="00FB0968">
        <w:rPr>
          <w:i/>
        </w:rPr>
        <w:t>Contractor</w:t>
      </w:r>
      <w:r w:rsidRPr="00FB0968">
        <w:t xml:space="preserve"> </w:t>
      </w:r>
      <w:r>
        <w:t xml:space="preserve">(subject to the requirements of core clause 52.1) </w:t>
      </w:r>
      <w:r w:rsidRPr="00FB0968">
        <w:t xml:space="preserve">plus the </w:t>
      </w:r>
      <w:r w:rsidRPr="00813794">
        <w:rPr>
          <w:rFonts w:cs="Arial"/>
          <w:i/>
        </w:rPr>
        <w:t>subcontracted fee percentage</w:t>
      </w:r>
      <w:r>
        <w:t xml:space="preserve"> </w:t>
      </w:r>
      <w:r w:rsidRPr="00FB0968">
        <w:t>specified in Part 1 of this contract</w:t>
      </w:r>
      <w:r>
        <w:t>.</w:t>
      </w:r>
    </w:p>
    <w:p w:rsidR="00A74F75" w:rsidRPr="00FB0968" w:rsidRDefault="00A74F75" w:rsidP="00A74F75"/>
    <w:p w:rsidR="00A74F75" w:rsidRPr="00FB0968" w:rsidRDefault="00A74F75" w:rsidP="00A74F75">
      <w:r w:rsidRPr="00FB0968">
        <w:t xml:space="preserve">Before commencing any work under a subcontract, the </w:t>
      </w:r>
      <w:r w:rsidRPr="00FB0968">
        <w:rPr>
          <w:i/>
        </w:rPr>
        <w:t>Contractor</w:t>
      </w:r>
      <w:r w:rsidRPr="00FB0968">
        <w:t xml:space="preserve"> shall ensure that the </w:t>
      </w:r>
      <w:r>
        <w:t>S</w:t>
      </w:r>
      <w:r w:rsidRPr="00FB0968">
        <w:t xml:space="preserve">ubcontractor is adequately qualified to complete the work and has in place the necessary quality assurance and control procedures which this contract requires. </w:t>
      </w:r>
    </w:p>
    <w:p w:rsidR="00A74F75" w:rsidRDefault="00A74F75" w:rsidP="00A74F75"/>
    <w:p w:rsidR="00A74F75" w:rsidRPr="00FB0968" w:rsidRDefault="00A74F75" w:rsidP="00A74F75"/>
    <w:p w:rsidR="00A74F75" w:rsidRPr="004C20E3" w:rsidRDefault="00A74F75" w:rsidP="000D38D0">
      <w:pPr>
        <w:pStyle w:val="Heading1"/>
        <w:numPr>
          <w:ilvl w:val="0"/>
          <w:numId w:val="19"/>
        </w:numPr>
        <w:tabs>
          <w:tab w:val="clear" w:pos="357"/>
        </w:tabs>
        <w:spacing w:before="240" w:after="240"/>
        <w:jc w:val="both"/>
        <w:rPr>
          <w:sz w:val="24"/>
        </w:rPr>
      </w:pPr>
      <w:bookmarkStart w:id="543" w:name="_Toc85847779"/>
      <w:bookmarkStart w:id="544" w:name="_Toc86542199"/>
      <w:bookmarkStart w:id="545" w:name="_Toc88827100"/>
      <w:bookmarkStart w:id="546" w:name="_Toc103393503"/>
      <w:bookmarkStart w:id="547" w:name="_Toc103395067"/>
      <w:bookmarkStart w:id="548" w:name="_Toc103400629"/>
      <w:bookmarkStart w:id="549" w:name="_Toc106546979"/>
      <w:bookmarkStart w:id="550" w:name="_Toc106547743"/>
      <w:bookmarkStart w:id="551" w:name="_Toc106547949"/>
      <w:bookmarkStart w:id="552" w:name="_Toc107068482"/>
      <w:bookmarkStart w:id="553" w:name="_Toc107118711"/>
      <w:bookmarkStart w:id="554" w:name="_Toc107119196"/>
      <w:bookmarkStart w:id="555" w:name="_Toc107119631"/>
      <w:bookmarkStart w:id="556" w:name="_Toc107120937"/>
      <w:bookmarkStart w:id="557" w:name="_Toc107192892"/>
      <w:bookmarkStart w:id="558" w:name="_Toc107193284"/>
      <w:bookmarkStart w:id="559" w:name="_Toc107193467"/>
      <w:bookmarkStart w:id="560" w:name="_Toc107193713"/>
      <w:bookmarkStart w:id="561" w:name="_Toc107193857"/>
      <w:bookmarkStart w:id="562" w:name="_Toc107194064"/>
      <w:bookmarkStart w:id="563" w:name="_Toc107194509"/>
      <w:bookmarkStart w:id="564" w:name="_Toc55305825"/>
      <w:r w:rsidRPr="004C20E3">
        <w:rPr>
          <w:sz w:val="24"/>
        </w:rPr>
        <w:t xml:space="preserve">Working on the </w:t>
      </w:r>
      <w:r w:rsidRPr="004C20E3">
        <w:rPr>
          <w:i/>
          <w:sz w:val="24"/>
        </w:rPr>
        <w:t>Employer</w:t>
      </w:r>
      <w:r w:rsidRPr="004C20E3">
        <w:rPr>
          <w:sz w:val="24"/>
        </w:rPr>
        <w:t>’s property and on Affected Property</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A74F75" w:rsidRPr="00FB0968" w:rsidRDefault="00A74F75" w:rsidP="000D38D0">
      <w:pPr>
        <w:pStyle w:val="Heading2"/>
        <w:numPr>
          <w:ilvl w:val="1"/>
          <w:numId w:val="19"/>
        </w:numPr>
        <w:tabs>
          <w:tab w:val="clear" w:pos="357"/>
        </w:tabs>
        <w:spacing w:before="120" w:after="120"/>
      </w:pPr>
      <w:bookmarkStart w:id="565" w:name="_Toc85847780"/>
      <w:bookmarkStart w:id="566" w:name="_Toc86542200"/>
      <w:bookmarkStart w:id="567" w:name="_Toc88827101"/>
      <w:bookmarkStart w:id="568" w:name="_Toc103393504"/>
      <w:bookmarkStart w:id="569" w:name="_Toc103395068"/>
      <w:bookmarkStart w:id="570" w:name="_Toc103400630"/>
      <w:bookmarkStart w:id="571" w:name="_Toc106546980"/>
      <w:bookmarkStart w:id="572" w:name="_Toc106547744"/>
      <w:bookmarkStart w:id="573" w:name="_Toc106547950"/>
      <w:bookmarkStart w:id="574" w:name="_Toc107068483"/>
      <w:bookmarkStart w:id="575" w:name="_Toc107118712"/>
      <w:bookmarkStart w:id="576" w:name="_Toc107119197"/>
      <w:bookmarkStart w:id="577" w:name="_Toc107119632"/>
      <w:bookmarkStart w:id="578" w:name="_Toc107120938"/>
      <w:bookmarkStart w:id="579" w:name="_Toc107192893"/>
      <w:bookmarkStart w:id="580" w:name="_Toc107193285"/>
      <w:bookmarkStart w:id="581" w:name="_Toc107193468"/>
      <w:bookmarkStart w:id="582" w:name="_Toc107193714"/>
      <w:bookmarkStart w:id="583" w:name="_Toc107193858"/>
      <w:bookmarkStart w:id="584" w:name="_Toc107194065"/>
      <w:bookmarkStart w:id="585" w:name="_Toc107194510"/>
      <w:bookmarkStart w:id="586" w:name="_Toc55305826"/>
      <w:r w:rsidRPr="00FB0968">
        <w:t xml:space="preserve">Access to the </w:t>
      </w:r>
      <w:r w:rsidRPr="00FB0968">
        <w:rPr>
          <w:i/>
        </w:rPr>
        <w:t>Employer</w:t>
      </w:r>
      <w:r w:rsidRPr="00FB0968">
        <w:t xml:space="preserve">’s </w:t>
      </w:r>
      <w:smartTag w:uri="urn:schemas-microsoft-com:office:smarttags" w:element="stockticker">
        <w:r w:rsidRPr="00FB0968">
          <w:t>SAP</w:t>
        </w:r>
      </w:smartTag>
      <w:r w:rsidRPr="00FB0968">
        <w:t xml:space="preserve"> operational systems</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rsidR="00A74F75" w:rsidRPr="00FB0968" w:rsidRDefault="00A74F75" w:rsidP="00A74F75">
      <w:r w:rsidRPr="00FB0968">
        <w:t xml:space="preserve">The </w:t>
      </w:r>
      <w:r w:rsidRPr="00FB0968">
        <w:rPr>
          <w:i/>
        </w:rPr>
        <w:t>Service Manager</w:t>
      </w:r>
      <w:r w:rsidRPr="00FB0968">
        <w:t xml:space="preserve"> shall on request from the </w:t>
      </w:r>
      <w:r w:rsidRPr="00FB0968">
        <w:rPr>
          <w:i/>
        </w:rPr>
        <w:t>Contractor</w:t>
      </w:r>
      <w:r w:rsidRPr="00FB0968">
        <w:t xml:space="preserve"> arrange for the </w:t>
      </w:r>
      <w:r w:rsidRPr="00FB0968">
        <w:rPr>
          <w:i/>
        </w:rPr>
        <w:t>Employer</w:t>
      </w:r>
      <w:r w:rsidRPr="00FB0968">
        <w:t xml:space="preserve"> to provide such access to the </w:t>
      </w:r>
      <w:r w:rsidRPr="00FB0968">
        <w:rPr>
          <w:i/>
        </w:rPr>
        <w:t>Employer</w:t>
      </w:r>
      <w:r w:rsidRPr="00FB0968">
        <w:t xml:space="preserve">’s </w:t>
      </w:r>
      <w:smartTag w:uri="urn:schemas-microsoft-com:office:smarttags" w:element="stockticker">
        <w:r w:rsidRPr="00FB0968">
          <w:t>SAP</w:t>
        </w:r>
      </w:smartTag>
      <w:r w:rsidRPr="00FB0968">
        <w:t xml:space="preserve"> system as necessary for the recording of reports and other matter which the </w:t>
      </w:r>
      <w:r w:rsidRPr="00FB0968">
        <w:rPr>
          <w:i/>
        </w:rPr>
        <w:t>Employer</w:t>
      </w:r>
      <w:r w:rsidRPr="00FB0968">
        <w:t xml:space="preserve"> requires to be communicated and recorded in </w:t>
      </w:r>
      <w:smartTag w:uri="urn:schemas-microsoft-com:office:smarttags" w:element="stockticker">
        <w:r w:rsidRPr="00FB0968">
          <w:t>SAP</w:t>
        </w:r>
      </w:smartTag>
      <w:r w:rsidRPr="00FB0968">
        <w:t>.</w:t>
      </w:r>
    </w:p>
    <w:p w:rsidR="00A74F75" w:rsidRPr="00FB0968" w:rsidRDefault="00A74F75" w:rsidP="00A74F75"/>
    <w:p w:rsidR="00A74F75" w:rsidRPr="00FB0968" w:rsidRDefault="00A74F75" w:rsidP="00A74F75">
      <w:r w:rsidRPr="00FB0968">
        <w:t xml:space="preserve">The </w:t>
      </w:r>
      <w:r w:rsidRPr="00FB0968">
        <w:rPr>
          <w:i/>
        </w:rPr>
        <w:t>Employer</w:t>
      </w:r>
      <w:r w:rsidRPr="00FB0968">
        <w:t xml:space="preserve"> may provide the </w:t>
      </w:r>
      <w:r w:rsidRPr="00FB0968">
        <w:rPr>
          <w:i/>
        </w:rPr>
        <w:t>Contractor</w:t>
      </w:r>
      <w:r w:rsidRPr="00FB0968">
        <w:t xml:space="preserve"> limited access to the </w:t>
      </w:r>
      <w:r w:rsidRPr="00FB0968">
        <w:rPr>
          <w:i/>
        </w:rPr>
        <w:t>Employer</w:t>
      </w:r>
      <w:r w:rsidRPr="00FB0968">
        <w:t xml:space="preserve">’s maintenance management systems such as those recorded in </w:t>
      </w:r>
      <w:smartTag w:uri="urn:schemas-microsoft-com:office:smarttags" w:element="stockticker">
        <w:r w:rsidRPr="00FB0968">
          <w:t>SAP</w:t>
        </w:r>
      </w:smartTag>
      <w:r w:rsidRPr="00FB0968">
        <w:t xml:space="preserve">.  </w:t>
      </w:r>
    </w:p>
    <w:p w:rsidR="00A74F75" w:rsidRPr="00FB0968" w:rsidRDefault="00A74F75" w:rsidP="00A74F75"/>
    <w:p w:rsidR="00A74F75" w:rsidRPr="00FB0968" w:rsidDel="00A8442D" w:rsidRDefault="00A74F75" w:rsidP="00A74F75">
      <w:r w:rsidRPr="00FB0968">
        <w:t xml:space="preserve">In order to have access to the </w:t>
      </w:r>
      <w:r w:rsidRPr="00FB0968">
        <w:rPr>
          <w:i/>
        </w:rPr>
        <w:t>Employer</w:t>
      </w:r>
      <w:r w:rsidRPr="00FB0968">
        <w:t xml:space="preserve">’s </w:t>
      </w:r>
      <w:smartTag w:uri="urn:schemas-microsoft-com:office:smarttags" w:element="stockticker">
        <w:r w:rsidRPr="00FB0968">
          <w:t>SAP</w:t>
        </w:r>
      </w:smartTag>
      <w:r w:rsidRPr="00FB0968">
        <w:t xml:space="preserve"> system the </w:t>
      </w:r>
      <w:r w:rsidRPr="00FB0968">
        <w:rPr>
          <w:i/>
        </w:rPr>
        <w:t>Contractor</w:t>
      </w:r>
      <w:r w:rsidRPr="00FB0968">
        <w:t xml:space="preserve"> shall comply with the </w:t>
      </w:r>
      <w:r w:rsidRPr="00FB0968">
        <w:rPr>
          <w:i/>
        </w:rPr>
        <w:t>Employer</w:t>
      </w:r>
      <w:r w:rsidRPr="00FB0968">
        <w:t>’s standards titled:</w:t>
      </w:r>
    </w:p>
    <w:p w:rsidR="00A74F75" w:rsidRPr="00FB0968" w:rsidRDefault="00A74F75" w:rsidP="00A74F75">
      <w:r w:rsidRPr="00FB0968">
        <w:t>“Logon and Authentication”</w:t>
      </w:r>
    </w:p>
    <w:p w:rsidR="00A74F75" w:rsidRPr="00FB0968" w:rsidRDefault="00A74F75" w:rsidP="00A74F75">
      <w:pPr>
        <w:tabs>
          <w:tab w:val="clear" w:pos="357"/>
        </w:tabs>
      </w:pPr>
      <w:r w:rsidRPr="00FB0968">
        <w:t xml:space="preserve"> “Third Party Security”</w:t>
      </w:r>
    </w:p>
    <w:p w:rsidR="00A74F75" w:rsidRPr="00FB0968" w:rsidRDefault="00A74F75" w:rsidP="00A74F75"/>
    <w:p w:rsidR="00A74F75" w:rsidRPr="00FB0968" w:rsidRDefault="00A74F75" w:rsidP="000D38D0">
      <w:pPr>
        <w:pStyle w:val="Heading2"/>
        <w:numPr>
          <w:ilvl w:val="1"/>
          <w:numId w:val="19"/>
        </w:numPr>
        <w:tabs>
          <w:tab w:val="clear" w:pos="357"/>
        </w:tabs>
        <w:spacing w:before="120" w:after="120"/>
      </w:pPr>
      <w:bookmarkStart w:id="587" w:name="_Toc85847781"/>
      <w:bookmarkStart w:id="588" w:name="_Toc86542201"/>
      <w:bookmarkStart w:id="589" w:name="_Toc88827102"/>
      <w:bookmarkStart w:id="590" w:name="_Toc103393505"/>
      <w:bookmarkStart w:id="591" w:name="_Toc103395069"/>
      <w:bookmarkStart w:id="592" w:name="_Toc103400631"/>
      <w:bookmarkStart w:id="593" w:name="_Toc106546981"/>
      <w:bookmarkStart w:id="594" w:name="_Toc106547745"/>
      <w:bookmarkStart w:id="595" w:name="_Toc106547951"/>
      <w:bookmarkStart w:id="596" w:name="_Toc107068484"/>
      <w:bookmarkStart w:id="597" w:name="_Toc107118713"/>
      <w:bookmarkStart w:id="598" w:name="_Toc107119198"/>
      <w:bookmarkStart w:id="599" w:name="_Toc107119633"/>
      <w:bookmarkStart w:id="600" w:name="_Toc107120939"/>
      <w:bookmarkStart w:id="601" w:name="_Toc107192894"/>
      <w:bookmarkStart w:id="602" w:name="_Toc107193286"/>
      <w:bookmarkStart w:id="603" w:name="_Toc107193469"/>
      <w:bookmarkStart w:id="604" w:name="_Toc107193715"/>
      <w:bookmarkStart w:id="605" w:name="_Toc107193859"/>
      <w:bookmarkStart w:id="606" w:name="_Toc107194066"/>
      <w:bookmarkStart w:id="607" w:name="_Toc107194511"/>
      <w:bookmarkStart w:id="608" w:name="_Toc55305827"/>
      <w:r w:rsidRPr="00FB0968">
        <w:t xml:space="preserve">Access and other people controls at </w:t>
      </w:r>
      <w:r>
        <w:t>substation</w:t>
      </w:r>
      <w:r w:rsidRPr="00FB0968">
        <w:t xml:space="preserve"> sites</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rsidR="00A74F75" w:rsidRPr="00FB0968" w:rsidRDefault="00A74F75" w:rsidP="00A74F75">
      <w:r w:rsidRPr="00FB0968">
        <w:t xml:space="preserve">The </w:t>
      </w:r>
      <w:r w:rsidRPr="00FB0968">
        <w:rPr>
          <w:i/>
        </w:rPr>
        <w:t>Contractor</w:t>
      </w:r>
      <w:r w:rsidRPr="00FB0968">
        <w:t xml:space="preserve"> complies with the access and controls procedures issued by each </w:t>
      </w:r>
      <w:r>
        <w:t>Grid</w:t>
      </w:r>
      <w:r w:rsidRPr="00FB0968">
        <w:t xml:space="preserve"> site where work in this contract is carried out.  The </w:t>
      </w:r>
      <w:r w:rsidRPr="00FB0968">
        <w:rPr>
          <w:i/>
        </w:rPr>
        <w:t>Contractor</w:t>
      </w:r>
      <w:r w:rsidRPr="00FB0968">
        <w:t xml:space="preserve"> shall obtain copies of such requirements from the SSM at each </w:t>
      </w:r>
      <w:r>
        <w:t>Grid</w:t>
      </w:r>
      <w:r w:rsidRPr="00FB0968">
        <w:t xml:space="preserve"> site.  The contents of such documents applicable at the Contract Date are deemed to be part of this Service Information. </w:t>
      </w:r>
    </w:p>
    <w:p w:rsidR="00A74F75" w:rsidRPr="00FB0968" w:rsidRDefault="00A74F75" w:rsidP="00A74F75"/>
    <w:p w:rsidR="00A74F75" w:rsidRPr="00FB0968" w:rsidRDefault="00A74F75" w:rsidP="00A74F75">
      <w:r w:rsidRPr="00FB0968">
        <w:t xml:space="preserve">The </w:t>
      </w:r>
      <w:r w:rsidRPr="00FB0968">
        <w:rPr>
          <w:i/>
        </w:rPr>
        <w:t>Service Manager</w:t>
      </w:r>
      <w:r w:rsidRPr="00FB0968">
        <w:t xml:space="preserve">, SSM’s and any other employee or agent of the </w:t>
      </w:r>
      <w:r w:rsidRPr="00FB0968">
        <w:rPr>
          <w:i/>
        </w:rPr>
        <w:t>Employer</w:t>
      </w:r>
      <w:r w:rsidRPr="00FB0968">
        <w:t xml:space="preserve"> shall comply with the </w:t>
      </w:r>
      <w:r w:rsidRPr="00FB0968">
        <w:rPr>
          <w:i/>
        </w:rPr>
        <w:t>Contractor</w:t>
      </w:r>
      <w:r w:rsidRPr="00FB0968">
        <w:t xml:space="preserve">’s access and control procedures at places under </w:t>
      </w:r>
      <w:r>
        <w:t xml:space="preserve">the </w:t>
      </w:r>
      <w:r w:rsidRPr="00574BF8">
        <w:rPr>
          <w:i/>
        </w:rPr>
        <w:t>Contractor</w:t>
      </w:r>
      <w:r>
        <w:t xml:space="preserve">’s </w:t>
      </w:r>
      <w:r w:rsidRPr="00FB0968">
        <w:t xml:space="preserve">ownership or control. </w:t>
      </w:r>
    </w:p>
    <w:p w:rsidR="00A74F75" w:rsidRPr="00FB0968" w:rsidRDefault="00A74F75" w:rsidP="00A74F75"/>
    <w:p w:rsidR="00A74F75" w:rsidRPr="00FB0968" w:rsidRDefault="00A74F75" w:rsidP="000D38D0">
      <w:pPr>
        <w:pStyle w:val="Heading2"/>
        <w:numPr>
          <w:ilvl w:val="1"/>
          <w:numId w:val="19"/>
        </w:numPr>
        <w:tabs>
          <w:tab w:val="clear" w:pos="357"/>
        </w:tabs>
        <w:spacing w:before="120" w:after="120"/>
      </w:pPr>
      <w:bookmarkStart w:id="609" w:name="_Toc85847782"/>
      <w:bookmarkStart w:id="610" w:name="_Toc86542202"/>
      <w:bookmarkStart w:id="611" w:name="_Toc88827103"/>
      <w:bookmarkStart w:id="612" w:name="_Toc103393506"/>
      <w:bookmarkStart w:id="613" w:name="_Toc103395070"/>
      <w:bookmarkStart w:id="614" w:name="_Toc103400632"/>
      <w:bookmarkStart w:id="615" w:name="_Toc106546982"/>
      <w:bookmarkStart w:id="616" w:name="_Toc106547746"/>
      <w:bookmarkStart w:id="617" w:name="_Toc106547952"/>
      <w:bookmarkStart w:id="618" w:name="_Toc107068485"/>
      <w:bookmarkStart w:id="619" w:name="_Toc107118714"/>
      <w:bookmarkStart w:id="620" w:name="_Toc107119199"/>
      <w:bookmarkStart w:id="621" w:name="_Toc107119634"/>
      <w:bookmarkStart w:id="622" w:name="_Toc107120940"/>
      <w:bookmarkStart w:id="623" w:name="_Toc107192895"/>
      <w:bookmarkStart w:id="624" w:name="_Toc107193287"/>
      <w:bookmarkStart w:id="625" w:name="_Toc107193470"/>
      <w:bookmarkStart w:id="626" w:name="_Toc107193716"/>
      <w:bookmarkStart w:id="627" w:name="_Toc107193860"/>
      <w:bookmarkStart w:id="628" w:name="_Toc107194067"/>
      <w:bookmarkStart w:id="629" w:name="_Toc107194512"/>
      <w:bookmarkStart w:id="630" w:name="_Toc55305828"/>
      <w:r w:rsidRPr="00FB0968">
        <w:t xml:space="preserve">Use of </w:t>
      </w:r>
      <w:r w:rsidRPr="00FB0968">
        <w:rPr>
          <w:i/>
        </w:rPr>
        <w:t>Employer</w:t>
      </w:r>
      <w:r w:rsidRPr="00FB0968">
        <w:t>’s equipment</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sidR="00A74F75" w:rsidRPr="00FB0968" w:rsidRDefault="00A74F75" w:rsidP="00A74F75">
      <w:pPr>
        <w:widowControl w:val="0"/>
        <w:numPr>
          <w:ilvl w:val="12"/>
          <w:numId w:val="0"/>
        </w:numPr>
      </w:pPr>
      <w:r w:rsidRPr="00FB0968">
        <w:t xml:space="preserve">The use of the </w:t>
      </w:r>
      <w:r w:rsidRPr="00FB0968">
        <w:rPr>
          <w:i/>
        </w:rPr>
        <w:t>Employer’s</w:t>
      </w:r>
      <w:r w:rsidRPr="00FB0968">
        <w:t xml:space="preserve"> equipment is subject to the terms and conditions applicable at each</w:t>
      </w:r>
      <w:r>
        <w:t xml:space="preserve"> Transmission</w:t>
      </w:r>
      <w:r w:rsidRPr="00FB0968">
        <w:t xml:space="preserve"> site, and also subject to statutory requirements. The contents of such </w:t>
      </w:r>
      <w:r w:rsidRPr="00FB0968">
        <w:rPr>
          <w:i/>
        </w:rPr>
        <w:t>Employer</w:t>
      </w:r>
      <w:r w:rsidRPr="00FB0968">
        <w:t>’s terms and conditions shall be treated as though they are part of this Service Information</w:t>
      </w:r>
      <w:r>
        <w:t xml:space="preserve"> subject to this Service Information taking precedence where there is ambiguity or inconsistency between the </w:t>
      </w:r>
      <w:r w:rsidRPr="00500A8E">
        <w:rPr>
          <w:i/>
        </w:rPr>
        <w:t>Employer</w:t>
      </w:r>
      <w:r>
        <w:rPr>
          <w:i/>
        </w:rPr>
        <w:t>’</w:t>
      </w:r>
      <w:r>
        <w:t>s terms and conditions and this Service Information</w:t>
      </w:r>
      <w:r w:rsidRPr="00FB0968">
        <w:t xml:space="preserve">. </w:t>
      </w:r>
    </w:p>
    <w:p w:rsidR="00A74F75" w:rsidRPr="00FB0968" w:rsidRDefault="00A74F75" w:rsidP="00A74F75"/>
    <w:p w:rsidR="00A74F75" w:rsidRPr="00FB0968" w:rsidRDefault="00A74F75" w:rsidP="000D38D0">
      <w:pPr>
        <w:pStyle w:val="Heading2"/>
        <w:numPr>
          <w:ilvl w:val="1"/>
          <w:numId w:val="19"/>
        </w:numPr>
        <w:tabs>
          <w:tab w:val="clear" w:pos="357"/>
        </w:tabs>
        <w:spacing w:before="120" w:after="120"/>
      </w:pPr>
      <w:bookmarkStart w:id="631" w:name="_Toc85847783"/>
      <w:bookmarkStart w:id="632" w:name="_Toc86542203"/>
      <w:bookmarkStart w:id="633" w:name="_Toc88827104"/>
      <w:bookmarkStart w:id="634" w:name="_Toc103393507"/>
      <w:bookmarkStart w:id="635" w:name="_Toc103395071"/>
      <w:bookmarkStart w:id="636" w:name="_Toc103400633"/>
      <w:bookmarkStart w:id="637" w:name="_Toc106546983"/>
      <w:bookmarkStart w:id="638" w:name="_Toc106547747"/>
      <w:bookmarkStart w:id="639" w:name="_Toc106547953"/>
      <w:bookmarkStart w:id="640" w:name="_Toc107068486"/>
      <w:bookmarkStart w:id="641" w:name="_Toc107118715"/>
      <w:bookmarkStart w:id="642" w:name="_Toc107119200"/>
      <w:bookmarkStart w:id="643" w:name="_Toc107119635"/>
      <w:bookmarkStart w:id="644" w:name="_Toc107120941"/>
      <w:bookmarkStart w:id="645" w:name="_Toc107192896"/>
      <w:bookmarkStart w:id="646" w:name="_Toc107193288"/>
      <w:bookmarkStart w:id="647" w:name="_Toc107193471"/>
      <w:bookmarkStart w:id="648" w:name="_Toc107193717"/>
      <w:bookmarkStart w:id="649" w:name="_Toc107193861"/>
      <w:bookmarkStart w:id="650" w:name="_Toc107194068"/>
      <w:bookmarkStart w:id="651" w:name="_Toc107194513"/>
      <w:bookmarkStart w:id="652" w:name="_Toc55305829"/>
      <w:r w:rsidRPr="00FB0968">
        <w:t>Working on Affected Property</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A74F75" w:rsidRPr="00D631CA" w:rsidRDefault="00A74F75" w:rsidP="00A74F75">
      <w:pPr>
        <w:ind w:right="140"/>
      </w:pPr>
      <w:r w:rsidRPr="00D631CA">
        <w:t>All items of Affected Property shall be inspected, repaired and rebuilt in accordance with the specific Task Order requirements</w:t>
      </w:r>
      <w:r>
        <w:t>.</w:t>
      </w:r>
    </w:p>
    <w:p w:rsidR="00A74F75" w:rsidRPr="00FB0968" w:rsidRDefault="00A74F75" w:rsidP="00A74F75"/>
    <w:p w:rsidR="00A74F75" w:rsidRPr="00FB0968" w:rsidRDefault="00A74F75" w:rsidP="000D38D0">
      <w:pPr>
        <w:pStyle w:val="Heading2"/>
        <w:numPr>
          <w:ilvl w:val="1"/>
          <w:numId w:val="19"/>
        </w:numPr>
        <w:tabs>
          <w:tab w:val="clear" w:pos="357"/>
        </w:tabs>
        <w:spacing w:before="120" w:after="120"/>
      </w:pPr>
      <w:bookmarkStart w:id="653" w:name="_Toc103393508"/>
      <w:bookmarkStart w:id="654" w:name="_Toc103395072"/>
      <w:bookmarkStart w:id="655" w:name="_Toc103400634"/>
      <w:bookmarkStart w:id="656" w:name="_Toc106546984"/>
      <w:bookmarkStart w:id="657" w:name="_Toc106547748"/>
      <w:bookmarkStart w:id="658" w:name="_Toc106547954"/>
      <w:bookmarkStart w:id="659" w:name="_Toc107068487"/>
      <w:bookmarkStart w:id="660" w:name="_Toc107118716"/>
      <w:bookmarkStart w:id="661" w:name="_Toc107119201"/>
      <w:bookmarkStart w:id="662" w:name="_Toc107119636"/>
      <w:bookmarkStart w:id="663" w:name="_Toc107120942"/>
      <w:bookmarkStart w:id="664" w:name="_Toc107192897"/>
      <w:bookmarkStart w:id="665" w:name="_Toc107193289"/>
      <w:bookmarkStart w:id="666" w:name="_Toc107193472"/>
      <w:bookmarkStart w:id="667" w:name="_Toc107193718"/>
      <w:bookmarkStart w:id="668" w:name="_Toc107193862"/>
      <w:bookmarkStart w:id="669" w:name="_Toc107194069"/>
      <w:bookmarkStart w:id="670" w:name="_Toc107194514"/>
      <w:bookmarkStart w:id="671" w:name="_Toc55305830"/>
      <w:r w:rsidRPr="00FB0968">
        <w:t>Adverse weather</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rsidR="00A74F75" w:rsidRPr="00FB0968" w:rsidRDefault="00A74F75" w:rsidP="00A74F75">
      <w:pPr>
        <w:ind w:right="140"/>
      </w:pPr>
      <w:r w:rsidRPr="00FB0968">
        <w:t xml:space="preserve">During the maintenance and repair of transformers the </w:t>
      </w:r>
      <w:r w:rsidRPr="00FB0968">
        <w:rPr>
          <w:i/>
        </w:rPr>
        <w:t>Contractor</w:t>
      </w:r>
      <w:r w:rsidRPr="00FB0968">
        <w:t xml:space="preserve"> shall take particular care regarding the ingress of moisture by ensuring that it does not exceed norms stated by the Manufacturer or recommended by good engineering practice.   The </w:t>
      </w:r>
      <w:r w:rsidRPr="00FB0968">
        <w:rPr>
          <w:i/>
        </w:rPr>
        <w:t>Contractor</w:t>
      </w:r>
      <w:r w:rsidRPr="00FB0968">
        <w:t xml:space="preserve"> shall show on each Task Order programme submitted to the </w:t>
      </w:r>
      <w:r w:rsidRPr="00FB0968">
        <w:rPr>
          <w:i/>
        </w:rPr>
        <w:lastRenderedPageBreak/>
        <w:t>Service Manager</w:t>
      </w:r>
      <w:r w:rsidRPr="00FB0968">
        <w:t xml:space="preserve"> for acceptance </w:t>
      </w:r>
      <w:r>
        <w:t xml:space="preserve">time </w:t>
      </w:r>
      <w:r w:rsidRPr="00FB0968">
        <w:t>risk allowances he has made for possible delays to such maintenance and repair work appropriate to the timing of the work and the environment within which the transformer is located.</w:t>
      </w:r>
    </w:p>
    <w:p w:rsidR="00A74F75" w:rsidRPr="00FB0968" w:rsidRDefault="00A74F75" w:rsidP="00A74F75">
      <w:pPr>
        <w:ind w:right="140"/>
      </w:pPr>
    </w:p>
    <w:p w:rsidR="00A74F75" w:rsidRPr="00FB0968" w:rsidRDefault="00A74F75" w:rsidP="00A74F75">
      <w:pPr>
        <w:ind w:right="140"/>
      </w:pPr>
      <w:r w:rsidRPr="00FB0968">
        <w:t xml:space="preserve">If delays are caused to the </w:t>
      </w:r>
      <w:r w:rsidRPr="00FB0968">
        <w:rPr>
          <w:i/>
        </w:rPr>
        <w:t>Contractor</w:t>
      </w:r>
      <w:r w:rsidRPr="00FB0968">
        <w:t xml:space="preserve"> in excess of the time risk allowances shown on the </w:t>
      </w:r>
      <w:r w:rsidRPr="00FB0968">
        <w:rPr>
          <w:i/>
        </w:rPr>
        <w:t>Contractor</w:t>
      </w:r>
      <w:r w:rsidRPr="00FB0968">
        <w:t xml:space="preserve">’s accepted Task Order programme, the effect of the additional time to the extent that it may affect planned Completion shown on the </w:t>
      </w:r>
      <w:r w:rsidRPr="00FB0968">
        <w:rPr>
          <w:i/>
        </w:rPr>
        <w:t>Contractor</w:t>
      </w:r>
      <w:r w:rsidRPr="00FB0968">
        <w:t xml:space="preserve">’s accepted Task Order programme shall be treated as a compensation event. </w:t>
      </w:r>
    </w:p>
    <w:p w:rsidR="00A74F75" w:rsidRPr="00FB0968" w:rsidRDefault="00A74F75" w:rsidP="00A74F75"/>
    <w:p w:rsidR="00A74F75" w:rsidRDefault="00A74F75" w:rsidP="00A74F75">
      <w:pPr>
        <w:pStyle w:val="Title"/>
      </w:pPr>
      <w:r>
        <w:t>Appendix 1: woRK INFORMATION</w:t>
      </w:r>
    </w:p>
    <w:p w:rsidR="00A74F75" w:rsidRDefault="00A74F75" w:rsidP="00A74F75">
      <w:pPr>
        <w:pStyle w:val="Title"/>
      </w:pPr>
    </w:p>
    <w:p w:rsidR="00A74F75" w:rsidRDefault="00A74F75" w:rsidP="00A74F75">
      <w:pPr>
        <w:pStyle w:val="Title"/>
      </w:pPr>
    </w:p>
    <w:p w:rsidR="00A74F75" w:rsidRDefault="00A74F75" w:rsidP="00A74F75">
      <w:pPr>
        <w:pStyle w:val="Title"/>
      </w:pPr>
    </w:p>
    <w:p w:rsidR="00A74F75" w:rsidRPr="004C20E3" w:rsidRDefault="00A74F75" w:rsidP="00A74F75">
      <w:pPr>
        <w:pStyle w:val="Title"/>
        <w:rPr>
          <w:sz w:val="24"/>
          <w:szCs w:val="24"/>
        </w:rPr>
      </w:pPr>
      <w:r w:rsidRPr="00FB0968">
        <w:br w:type="page"/>
      </w:r>
      <w:bookmarkStart w:id="672" w:name="_Toc106546986"/>
      <w:bookmarkStart w:id="673" w:name="_Toc106547750"/>
      <w:bookmarkStart w:id="674" w:name="_Toc106547956"/>
      <w:bookmarkStart w:id="675" w:name="_Toc107068489"/>
      <w:bookmarkStart w:id="676" w:name="_Toc107118718"/>
      <w:bookmarkStart w:id="677" w:name="_Toc107119203"/>
      <w:bookmarkStart w:id="678" w:name="_Toc107119638"/>
      <w:bookmarkStart w:id="679" w:name="_Toc107120944"/>
      <w:bookmarkStart w:id="680" w:name="_Toc107192901"/>
      <w:bookmarkStart w:id="681" w:name="_Toc107193293"/>
      <w:bookmarkStart w:id="682" w:name="_Toc107193476"/>
      <w:bookmarkStart w:id="683" w:name="_Toc107193722"/>
      <w:bookmarkStart w:id="684" w:name="_Toc107193866"/>
      <w:bookmarkStart w:id="685" w:name="_Toc107194073"/>
      <w:bookmarkStart w:id="686" w:name="_Toc107194518"/>
      <w:bookmarkStart w:id="687" w:name="_Toc55305834"/>
      <w:r w:rsidRPr="004C20E3">
        <w:rPr>
          <w:sz w:val="24"/>
          <w:szCs w:val="24"/>
        </w:rPr>
        <w:lastRenderedPageBreak/>
        <w:t xml:space="preserve"> </w:t>
      </w:r>
    </w:p>
    <w:p w:rsidR="00A74F75" w:rsidRDefault="00A74F75" w:rsidP="00A74F75">
      <w:pPr>
        <w:pStyle w:val="Title"/>
        <w:rPr>
          <w:sz w:val="24"/>
          <w:szCs w:val="24"/>
        </w:rPr>
      </w:pPr>
      <w:r>
        <w:rPr>
          <w:sz w:val="24"/>
          <w:szCs w:val="24"/>
        </w:rPr>
        <w:t>Appendix 1</w:t>
      </w:r>
      <w:r w:rsidRPr="004C20E3">
        <w:rPr>
          <w:sz w:val="24"/>
          <w:szCs w:val="24"/>
        </w:rPr>
        <w:t xml:space="preserve">:  </w:t>
      </w:r>
    </w:p>
    <w:p w:rsidR="00A74F75" w:rsidRDefault="00A74F75" w:rsidP="00A74F75">
      <w:pPr>
        <w:widowControl w:val="0"/>
      </w:pPr>
      <w:r>
        <w:rPr>
          <w:noProof/>
          <w:lang w:val="en-ZA" w:eastAsia="en-ZA"/>
        </w:rPr>
        <w:drawing>
          <wp:anchor distT="0" distB="0" distL="114300" distR="114300" simplePos="0" relativeHeight="251659264" behindDoc="0" locked="0" layoutInCell="0" allowOverlap="1">
            <wp:simplePos x="0" y="0"/>
            <wp:positionH relativeFrom="column">
              <wp:posOffset>-96520</wp:posOffset>
            </wp:positionH>
            <wp:positionV relativeFrom="paragraph">
              <wp:posOffset>-305435</wp:posOffset>
            </wp:positionV>
            <wp:extent cx="2152650" cy="5048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F75" w:rsidRDefault="00A74F75" w:rsidP="00A74F75"/>
    <w:p w:rsidR="00A74F75" w:rsidRDefault="00A74F75" w:rsidP="00A74F75"/>
    <w:p w:rsidR="00A74F75" w:rsidRDefault="00A74F75" w:rsidP="00A74F75"/>
    <w:p w:rsidR="00A74F75" w:rsidRDefault="00A74F75" w:rsidP="00A74F75"/>
    <w:p w:rsidR="00A74F75" w:rsidRDefault="00A74F75" w:rsidP="00A74F75">
      <w:pPr>
        <w:pStyle w:val="CommentText"/>
      </w:pPr>
    </w:p>
    <w:p w:rsidR="00A74F75" w:rsidRDefault="00A74F75" w:rsidP="00A74F75">
      <w:pPr>
        <w:pStyle w:val="CommentText"/>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13"/>
      </w:tblGrid>
      <w:tr w:rsidR="00A74F75" w:rsidTr="008B2507">
        <w:tc>
          <w:tcPr>
            <w:tcW w:w="8613" w:type="dxa"/>
            <w:tcBorders>
              <w:top w:val="single" w:sz="4" w:space="0" w:color="auto"/>
              <w:bottom w:val="single" w:sz="4" w:space="0" w:color="auto"/>
            </w:tcBorders>
            <w:shd w:val="clear" w:color="auto" w:fill="000000"/>
          </w:tcPr>
          <w:p w:rsidR="00A74F75" w:rsidRDefault="00A74F75" w:rsidP="008B2507">
            <w:pPr>
              <w:jc w:val="center"/>
              <w:rPr>
                <w:b/>
                <w:color w:val="FFFFFF"/>
                <w:sz w:val="52"/>
                <w:lang w:val="en-ZA"/>
              </w:rPr>
            </w:pPr>
            <w:r>
              <w:rPr>
                <w:b/>
                <w:color w:val="FFFFFF"/>
                <w:sz w:val="52"/>
              </w:rPr>
              <w:t>Works Information</w:t>
            </w:r>
          </w:p>
        </w:tc>
      </w:tr>
    </w:tbl>
    <w:p w:rsidR="00A74F75" w:rsidRDefault="00A74F75" w:rsidP="00A74F75">
      <w:pPr>
        <w:jc w:val="center"/>
        <w:rPr>
          <w:b/>
          <w:smallCaps/>
        </w:rPr>
      </w:pPr>
    </w:p>
    <w:p w:rsidR="00A74F75" w:rsidRDefault="00A74F75" w:rsidP="00A74F75">
      <w:pPr>
        <w:jc w:val="center"/>
        <w:rPr>
          <w:b/>
          <w:smallCaps/>
          <w:sz w:val="32"/>
        </w:rPr>
      </w:pPr>
    </w:p>
    <w:p w:rsidR="00A74F75" w:rsidRPr="002F5A2F" w:rsidRDefault="00A74F75" w:rsidP="00A74F75">
      <w:pPr>
        <w:jc w:val="center"/>
        <w:rPr>
          <w:b/>
          <w:smallCaps/>
          <w:sz w:val="32"/>
          <w:szCs w:val="32"/>
        </w:rPr>
      </w:pPr>
      <w:r>
        <w:rPr>
          <w:b/>
          <w:smallCaps/>
          <w:sz w:val="32"/>
          <w:szCs w:val="32"/>
        </w:rPr>
        <w:t>As and When Required Maintenance Scope of Work</w:t>
      </w:r>
      <w:r w:rsidRPr="00BA20EA">
        <w:rPr>
          <w:b/>
          <w:smallCaps/>
          <w:sz w:val="32"/>
          <w:szCs w:val="32"/>
        </w:rPr>
        <w:t xml:space="preserve"> for Online Dissolved Gas Analysers</w:t>
      </w:r>
    </w:p>
    <w:p w:rsidR="00A74F75" w:rsidRDefault="00A74F75" w:rsidP="00A74F75">
      <w:pPr>
        <w:jc w:val="center"/>
        <w:rPr>
          <w:b/>
        </w:rPr>
      </w:pPr>
    </w:p>
    <w:p w:rsidR="00A74F75" w:rsidRDefault="00A74F75" w:rsidP="00A74F75">
      <w:pPr>
        <w:jc w:val="center"/>
        <w:rPr>
          <w:b/>
        </w:rPr>
      </w:pPr>
    </w:p>
    <w:p w:rsidR="00A74F75" w:rsidRDefault="00A74F75" w:rsidP="00A74F75">
      <w:pPr>
        <w:jc w:val="center"/>
        <w:rPr>
          <w:b/>
        </w:rPr>
      </w:pPr>
    </w:p>
    <w:p w:rsidR="00A74F75" w:rsidRDefault="00A74F75" w:rsidP="00A74F75">
      <w:pPr>
        <w:jc w:val="center"/>
        <w:rPr>
          <w:b/>
        </w:rPr>
      </w:pPr>
    </w:p>
    <w:p w:rsidR="00A74F75" w:rsidRDefault="00A74F75" w:rsidP="00A74F75">
      <w:pPr>
        <w:jc w:val="center"/>
        <w:rPr>
          <w:b/>
        </w:rPr>
      </w:pPr>
    </w:p>
    <w:p w:rsidR="00A74F75" w:rsidRDefault="00A74F75" w:rsidP="00A74F75">
      <w:pPr>
        <w:jc w:val="cente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084"/>
      </w:tblGrid>
      <w:tr w:rsidR="00A74F75" w:rsidTr="008B2507">
        <w:trPr>
          <w:cantSplit/>
        </w:trPr>
        <w:tc>
          <w:tcPr>
            <w:tcW w:w="1418" w:type="dxa"/>
          </w:tcPr>
          <w:p w:rsidR="00A74F75" w:rsidRDefault="00A74F75" w:rsidP="008B2507">
            <w:pPr>
              <w:spacing w:before="120"/>
              <w:jc w:val="center"/>
              <w:rPr>
                <w:b/>
                <w:sz w:val="24"/>
              </w:rPr>
            </w:pPr>
            <w:r>
              <w:rPr>
                <w:b/>
                <w:sz w:val="24"/>
              </w:rPr>
              <w:t>1</w:t>
            </w:r>
          </w:p>
        </w:tc>
        <w:tc>
          <w:tcPr>
            <w:tcW w:w="8084" w:type="dxa"/>
          </w:tcPr>
          <w:p w:rsidR="00A74F75" w:rsidRDefault="00A74F75" w:rsidP="008B2507">
            <w:pPr>
              <w:spacing w:before="120"/>
              <w:rPr>
                <w:b/>
                <w:sz w:val="24"/>
              </w:rPr>
            </w:pPr>
            <w:r>
              <w:rPr>
                <w:b/>
                <w:sz w:val="24"/>
              </w:rPr>
              <w:t xml:space="preserve">Description of the </w:t>
            </w:r>
            <w:r>
              <w:rPr>
                <w:b/>
                <w:i/>
                <w:sz w:val="24"/>
              </w:rPr>
              <w:t>Works</w:t>
            </w:r>
            <w:r>
              <w:rPr>
                <w:b/>
                <w:sz w:val="24"/>
              </w:rPr>
              <w:t xml:space="preserve"> </w:t>
            </w:r>
          </w:p>
        </w:tc>
      </w:tr>
      <w:tr w:rsidR="00A74F75" w:rsidTr="008B2507">
        <w:trPr>
          <w:cantSplit/>
        </w:trPr>
        <w:tc>
          <w:tcPr>
            <w:tcW w:w="1418" w:type="dxa"/>
          </w:tcPr>
          <w:p w:rsidR="00A74F75" w:rsidRDefault="00A74F75" w:rsidP="008B2507">
            <w:pPr>
              <w:spacing w:before="120"/>
              <w:jc w:val="center"/>
              <w:rPr>
                <w:b/>
                <w:sz w:val="24"/>
              </w:rPr>
            </w:pPr>
            <w:r>
              <w:rPr>
                <w:b/>
                <w:sz w:val="24"/>
              </w:rPr>
              <w:t>2</w:t>
            </w:r>
          </w:p>
        </w:tc>
        <w:tc>
          <w:tcPr>
            <w:tcW w:w="8084" w:type="dxa"/>
          </w:tcPr>
          <w:p w:rsidR="00A74F75" w:rsidRDefault="00A74F75" w:rsidP="008B2507">
            <w:pPr>
              <w:spacing w:before="120"/>
              <w:rPr>
                <w:b/>
                <w:sz w:val="24"/>
              </w:rPr>
            </w:pPr>
            <w:r>
              <w:rPr>
                <w:b/>
                <w:sz w:val="24"/>
              </w:rPr>
              <w:t xml:space="preserve">Scope of Work to be performed by the </w:t>
            </w:r>
            <w:r>
              <w:rPr>
                <w:b/>
                <w:i/>
                <w:sz w:val="24"/>
              </w:rPr>
              <w:t>Contractor</w:t>
            </w:r>
            <w:r>
              <w:rPr>
                <w:b/>
                <w:sz w:val="24"/>
              </w:rPr>
              <w:t xml:space="preserve"> for the </w:t>
            </w:r>
            <w:r w:rsidRPr="006A53FC">
              <w:rPr>
                <w:b/>
                <w:i/>
                <w:sz w:val="24"/>
              </w:rPr>
              <w:t xml:space="preserve">Works </w:t>
            </w:r>
          </w:p>
        </w:tc>
      </w:tr>
    </w:tbl>
    <w:p w:rsidR="00A74F75" w:rsidRDefault="00A74F75" w:rsidP="00A74F75">
      <w:pPr>
        <w:jc w:val="center"/>
        <w:rPr>
          <w:b/>
        </w:rPr>
      </w:pPr>
    </w:p>
    <w:p w:rsidR="00A74F75" w:rsidRDefault="00A74F75" w:rsidP="00A74F75">
      <w:pPr>
        <w:jc w:val="center"/>
        <w:rPr>
          <w:b/>
        </w:rPr>
      </w:pPr>
    </w:p>
    <w:p w:rsidR="00A74F75" w:rsidRDefault="00A74F75" w:rsidP="00A74F75">
      <w:pPr>
        <w:rPr>
          <w:b/>
          <w:sz w:val="24"/>
        </w:rPr>
      </w:pPr>
      <w:r>
        <w:br w:type="page"/>
      </w:r>
    </w:p>
    <w:p w:rsidR="00A74F75" w:rsidRDefault="00A74F75" w:rsidP="00A74F75">
      <w:pPr>
        <w:rPr>
          <w:b/>
          <w:sz w:val="24"/>
        </w:rPr>
      </w:pPr>
      <w:r>
        <w:rPr>
          <w:b/>
          <w:sz w:val="24"/>
        </w:rPr>
        <w:lastRenderedPageBreak/>
        <w:t xml:space="preserve">INDEX </w:t>
      </w:r>
    </w:p>
    <w:p w:rsidR="00A74F75" w:rsidRDefault="00A74F75" w:rsidP="00A74F75">
      <w:pPr>
        <w:rPr>
          <w:b/>
          <w:sz w:val="24"/>
        </w:rPr>
      </w:pPr>
    </w:p>
    <w:p w:rsidR="00A74F75" w:rsidRPr="00A2311B" w:rsidRDefault="00A74F75" w:rsidP="000D38D0">
      <w:pPr>
        <w:pStyle w:val="ListParagraph"/>
        <w:numPr>
          <w:ilvl w:val="0"/>
          <w:numId w:val="40"/>
        </w:numPr>
        <w:tabs>
          <w:tab w:val="clear" w:pos="357"/>
          <w:tab w:val="left" w:pos="567"/>
        </w:tabs>
        <w:contextualSpacing/>
        <w:rPr>
          <w:b/>
          <w:sz w:val="24"/>
        </w:rPr>
      </w:pPr>
      <w:r w:rsidRPr="00A2311B">
        <w:rPr>
          <w:b/>
          <w:sz w:val="24"/>
        </w:rPr>
        <w:t xml:space="preserve">DESCRIPTION OF THE </w:t>
      </w:r>
      <w:r w:rsidRPr="00A2311B">
        <w:rPr>
          <w:b/>
          <w:i/>
          <w:sz w:val="24"/>
        </w:rPr>
        <w:t>WORKS</w:t>
      </w:r>
    </w:p>
    <w:p w:rsidR="00A74F75" w:rsidRDefault="00A74F75" w:rsidP="00A74F75">
      <w:pPr>
        <w:ind w:left="540" w:hanging="540"/>
        <w:rPr>
          <w:b/>
          <w:sz w:val="24"/>
        </w:rPr>
      </w:pPr>
    </w:p>
    <w:p w:rsidR="00A74F75" w:rsidRDefault="00A74F75" w:rsidP="000D38D0">
      <w:pPr>
        <w:pStyle w:val="ListParagraph"/>
        <w:numPr>
          <w:ilvl w:val="0"/>
          <w:numId w:val="40"/>
        </w:numPr>
        <w:tabs>
          <w:tab w:val="clear" w:pos="357"/>
        </w:tabs>
        <w:contextualSpacing/>
        <w:jc w:val="both"/>
        <w:rPr>
          <w:b/>
          <w:i/>
          <w:sz w:val="24"/>
        </w:rPr>
      </w:pPr>
      <w:r w:rsidRPr="00A2311B">
        <w:rPr>
          <w:b/>
          <w:sz w:val="24"/>
        </w:rPr>
        <w:t xml:space="preserve">SCOPE OF WORK TO BE PERFORMED BY THE </w:t>
      </w:r>
      <w:r w:rsidRPr="00A2311B">
        <w:rPr>
          <w:b/>
          <w:i/>
          <w:sz w:val="24"/>
        </w:rPr>
        <w:t>CONTRACTOR</w:t>
      </w:r>
      <w:r w:rsidRPr="00A2311B">
        <w:rPr>
          <w:b/>
          <w:sz w:val="24"/>
        </w:rPr>
        <w:t xml:space="preserve"> FOR THE </w:t>
      </w:r>
      <w:r w:rsidRPr="00A2311B">
        <w:rPr>
          <w:b/>
          <w:i/>
          <w:sz w:val="24"/>
        </w:rPr>
        <w:t>WORKS</w:t>
      </w:r>
    </w:p>
    <w:p w:rsidR="00A74F75" w:rsidRPr="00A2311B" w:rsidRDefault="00A74F75" w:rsidP="000D38D0">
      <w:pPr>
        <w:pStyle w:val="ListParagraph"/>
        <w:numPr>
          <w:ilvl w:val="1"/>
          <w:numId w:val="40"/>
        </w:numPr>
        <w:tabs>
          <w:tab w:val="clear" w:pos="357"/>
        </w:tabs>
        <w:contextualSpacing/>
        <w:rPr>
          <w:b/>
          <w:sz w:val="24"/>
        </w:rPr>
      </w:pPr>
      <w:r w:rsidRPr="00A2311B">
        <w:rPr>
          <w:b/>
          <w:sz w:val="24"/>
        </w:rPr>
        <w:t xml:space="preserve">GE Energy Kelman TRANFIX </w:t>
      </w:r>
    </w:p>
    <w:p w:rsidR="00A74F75" w:rsidRDefault="00A74F75" w:rsidP="000D38D0">
      <w:pPr>
        <w:pStyle w:val="ListParagraph"/>
        <w:numPr>
          <w:ilvl w:val="1"/>
          <w:numId w:val="40"/>
        </w:numPr>
        <w:tabs>
          <w:tab w:val="clear" w:pos="357"/>
        </w:tabs>
        <w:contextualSpacing/>
        <w:rPr>
          <w:b/>
          <w:sz w:val="24"/>
        </w:rPr>
      </w:pPr>
      <w:r w:rsidRPr="00A2311B">
        <w:rPr>
          <w:b/>
          <w:sz w:val="24"/>
        </w:rPr>
        <w:t>Siemens/Qualitrol TM8 Multi Gas Serveron</w:t>
      </w:r>
    </w:p>
    <w:p w:rsidR="00A74F75" w:rsidRDefault="00A74F75" w:rsidP="00A74F75">
      <w:pPr>
        <w:pStyle w:val="ListParagraph"/>
        <w:rPr>
          <w:b/>
          <w:sz w:val="24"/>
        </w:rPr>
      </w:pPr>
    </w:p>
    <w:p w:rsidR="00A74F75" w:rsidRPr="00A2311B" w:rsidRDefault="00A74F75" w:rsidP="000D38D0">
      <w:pPr>
        <w:numPr>
          <w:ilvl w:val="0"/>
          <w:numId w:val="40"/>
        </w:numPr>
        <w:tabs>
          <w:tab w:val="clear" w:pos="357"/>
        </w:tabs>
        <w:rPr>
          <w:b/>
          <w:sz w:val="24"/>
        </w:rPr>
      </w:pPr>
      <w:r w:rsidRPr="00A2311B">
        <w:rPr>
          <w:b/>
          <w:sz w:val="24"/>
        </w:rPr>
        <w:t>QUALITY ASSURANCE AND QUALITY CONTROL</w:t>
      </w:r>
    </w:p>
    <w:p w:rsidR="00A74F75" w:rsidRDefault="00A74F75" w:rsidP="000D38D0">
      <w:pPr>
        <w:numPr>
          <w:ilvl w:val="1"/>
          <w:numId w:val="40"/>
        </w:numPr>
        <w:tabs>
          <w:tab w:val="clear" w:pos="357"/>
        </w:tabs>
        <w:rPr>
          <w:b/>
          <w:sz w:val="24"/>
        </w:rPr>
      </w:pPr>
      <w:r w:rsidRPr="00D87860">
        <w:rPr>
          <w:b/>
          <w:sz w:val="24"/>
        </w:rPr>
        <w:t>Quality Assurance</w:t>
      </w:r>
    </w:p>
    <w:p w:rsidR="00A74F75" w:rsidRDefault="00A74F75" w:rsidP="000D38D0">
      <w:pPr>
        <w:numPr>
          <w:ilvl w:val="1"/>
          <w:numId w:val="40"/>
        </w:numPr>
        <w:tabs>
          <w:tab w:val="clear" w:pos="357"/>
        </w:tabs>
        <w:rPr>
          <w:b/>
          <w:sz w:val="24"/>
        </w:rPr>
      </w:pPr>
      <w:r w:rsidRPr="00803425">
        <w:rPr>
          <w:b/>
          <w:sz w:val="24"/>
        </w:rPr>
        <w:t>Quality</w:t>
      </w:r>
      <w:r>
        <w:rPr>
          <w:b/>
          <w:sz w:val="24"/>
        </w:rPr>
        <w:t xml:space="preserve"> Control</w:t>
      </w:r>
    </w:p>
    <w:p w:rsidR="00A74F75" w:rsidRPr="00803425" w:rsidRDefault="00A74F75" w:rsidP="00A74F75">
      <w:pPr>
        <w:ind w:left="720"/>
        <w:rPr>
          <w:b/>
          <w:sz w:val="24"/>
        </w:rPr>
      </w:pPr>
    </w:p>
    <w:p w:rsidR="00A74F75" w:rsidRDefault="00A74F75" w:rsidP="000D38D0">
      <w:pPr>
        <w:pStyle w:val="ListParagraph"/>
        <w:numPr>
          <w:ilvl w:val="0"/>
          <w:numId w:val="40"/>
        </w:numPr>
        <w:tabs>
          <w:tab w:val="clear" w:pos="357"/>
        </w:tabs>
        <w:ind w:right="-96"/>
        <w:contextualSpacing/>
        <w:rPr>
          <w:b/>
          <w:sz w:val="24"/>
        </w:rPr>
      </w:pPr>
      <w:r w:rsidRPr="00A2311B">
        <w:rPr>
          <w:b/>
          <w:sz w:val="24"/>
        </w:rPr>
        <w:t>ACCOMODATION AND TRAVEL</w:t>
      </w:r>
    </w:p>
    <w:p w:rsidR="00A74F75" w:rsidRPr="00A2311B" w:rsidRDefault="00A74F75" w:rsidP="00A74F75">
      <w:pPr>
        <w:pStyle w:val="ListParagraph"/>
        <w:ind w:left="360" w:right="-96"/>
        <w:rPr>
          <w:b/>
          <w:sz w:val="24"/>
        </w:rPr>
      </w:pPr>
    </w:p>
    <w:p w:rsidR="00A74F75" w:rsidRPr="009104A6" w:rsidRDefault="00A74F75" w:rsidP="000D38D0">
      <w:pPr>
        <w:pStyle w:val="ListParagraph"/>
        <w:numPr>
          <w:ilvl w:val="0"/>
          <w:numId w:val="40"/>
        </w:numPr>
        <w:tabs>
          <w:tab w:val="clear" w:pos="357"/>
        </w:tabs>
        <w:contextualSpacing/>
        <w:jc w:val="both"/>
        <w:rPr>
          <w:b/>
          <w:i/>
          <w:sz w:val="24"/>
        </w:rPr>
      </w:pPr>
      <w:r w:rsidRPr="00A2311B">
        <w:rPr>
          <w:b/>
          <w:sz w:val="24"/>
        </w:rPr>
        <w:t>LABOUR</w:t>
      </w:r>
    </w:p>
    <w:p w:rsidR="00A74F75" w:rsidRPr="009104A6" w:rsidRDefault="00A74F75" w:rsidP="00A74F75">
      <w:pPr>
        <w:pStyle w:val="ListParagraph"/>
        <w:rPr>
          <w:b/>
          <w:i/>
          <w:sz w:val="24"/>
        </w:rPr>
      </w:pPr>
    </w:p>
    <w:p w:rsidR="00A74F75" w:rsidRPr="009104A6" w:rsidRDefault="00A74F75" w:rsidP="000D38D0">
      <w:pPr>
        <w:pStyle w:val="ListParagraph"/>
        <w:numPr>
          <w:ilvl w:val="0"/>
          <w:numId w:val="40"/>
        </w:numPr>
        <w:tabs>
          <w:tab w:val="clear" w:pos="357"/>
        </w:tabs>
        <w:ind w:right="-96"/>
        <w:contextualSpacing/>
        <w:rPr>
          <w:b/>
          <w:sz w:val="24"/>
        </w:rPr>
      </w:pPr>
      <w:r w:rsidRPr="009104A6">
        <w:rPr>
          <w:b/>
          <w:sz w:val="24"/>
        </w:rPr>
        <w:t>LETTER OF AUTHORIZATION</w:t>
      </w:r>
    </w:p>
    <w:p w:rsidR="00A74F75" w:rsidRPr="00A2311B" w:rsidRDefault="00A74F75" w:rsidP="00A74F75">
      <w:pPr>
        <w:pStyle w:val="ListParagraph"/>
        <w:ind w:left="360"/>
        <w:rPr>
          <w:b/>
          <w:i/>
          <w:sz w:val="24"/>
        </w:rPr>
      </w:pPr>
    </w:p>
    <w:p w:rsidR="00A74F75" w:rsidRDefault="00A74F75" w:rsidP="00A74F75">
      <w:pPr>
        <w:ind w:left="1092" w:right="-96" w:hanging="546"/>
        <w:rPr>
          <w:sz w:val="24"/>
        </w:rPr>
      </w:pPr>
    </w:p>
    <w:p w:rsidR="00A74F75" w:rsidRDefault="00A74F75" w:rsidP="00A74F75">
      <w:r>
        <w:br w:type="page"/>
      </w:r>
    </w:p>
    <w:p w:rsidR="00A74F75" w:rsidRDefault="00A74F75" w:rsidP="00A74F75">
      <w:pPr>
        <w:ind w:left="1092" w:right="-96" w:hanging="546"/>
        <w:sectPr w:rsidR="00A74F75" w:rsidSect="002F0494">
          <w:headerReference w:type="default" r:id="rId21"/>
          <w:footerReference w:type="default" r:id="rId22"/>
          <w:footerReference w:type="first" r:id="rId23"/>
          <w:pgSz w:w="11907" w:h="16840" w:code="9"/>
          <w:pgMar w:top="1418" w:right="567" w:bottom="1418" w:left="1701" w:header="851" w:footer="851" w:gutter="0"/>
          <w:cols w:space="720"/>
          <w:titlePg/>
        </w:sectPr>
      </w:pPr>
    </w:p>
    <w:p w:rsidR="00A74F75" w:rsidRDefault="00A74F75" w:rsidP="000D38D0">
      <w:pPr>
        <w:numPr>
          <w:ilvl w:val="0"/>
          <w:numId w:val="42"/>
        </w:numPr>
        <w:tabs>
          <w:tab w:val="clear" w:pos="357"/>
        </w:tabs>
        <w:rPr>
          <w:b/>
          <w:i/>
          <w:sz w:val="24"/>
        </w:rPr>
      </w:pPr>
      <w:r w:rsidRPr="00004AAD">
        <w:rPr>
          <w:b/>
          <w:sz w:val="24"/>
        </w:rPr>
        <w:lastRenderedPageBreak/>
        <w:t>DESCRIPTION</w:t>
      </w:r>
      <w:r>
        <w:rPr>
          <w:b/>
          <w:sz w:val="24"/>
        </w:rPr>
        <w:t xml:space="preserve"> OF THE </w:t>
      </w:r>
      <w:r>
        <w:rPr>
          <w:b/>
          <w:i/>
          <w:sz w:val="24"/>
        </w:rPr>
        <w:t>WORKS</w:t>
      </w:r>
    </w:p>
    <w:p w:rsidR="00A74F75" w:rsidRDefault="00A74F75" w:rsidP="00A74F75">
      <w:pPr>
        <w:tabs>
          <w:tab w:val="left" w:pos="567"/>
        </w:tabs>
        <w:rPr>
          <w:b/>
          <w:sz w:val="24"/>
        </w:rPr>
      </w:pPr>
    </w:p>
    <w:p w:rsidR="00A74F75" w:rsidRDefault="00A74F75" w:rsidP="00A74F75">
      <w:pPr>
        <w:ind w:left="360"/>
        <w:rPr>
          <w:sz w:val="24"/>
        </w:rPr>
      </w:pPr>
      <w:r>
        <w:rPr>
          <w:sz w:val="24"/>
        </w:rPr>
        <w:t xml:space="preserve">The </w:t>
      </w:r>
      <w:r>
        <w:rPr>
          <w:i/>
          <w:sz w:val="24"/>
        </w:rPr>
        <w:t xml:space="preserve">works </w:t>
      </w:r>
      <w:r>
        <w:rPr>
          <w:sz w:val="24"/>
        </w:rPr>
        <w:t>includes ‘</w:t>
      </w:r>
      <w:r w:rsidRPr="00427934">
        <w:rPr>
          <w:sz w:val="24"/>
        </w:rPr>
        <w:t>as and when</w:t>
      </w:r>
      <w:r>
        <w:rPr>
          <w:sz w:val="24"/>
        </w:rPr>
        <w:t>’</w:t>
      </w:r>
      <w:r w:rsidRPr="00427934">
        <w:rPr>
          <w:sz w:val="24"/>
        </w:rPr>
        <w:t xml:space="preserve"> maintenance </w:t>
      </w:r>
      <w:r>
        <w:rPr>
          <w:sz w:val="24"/>
        </w:rPr>
        <w:t>and repair services</w:t>
      </w:r>
      <w:r w:rsidRPr="00427934">
        <w:rPr>
          <w:sz w:val="24"/>
        </w:rPr>
        <w:t xml:space="preserve"> for </w:t>
      </w:r>
      <w:r>
        <w:rPr>
          <w:sz w:val="24"/>
        </w:rPr>
        <w:t xml:space="preserve">approximately 370 </w:t>
      </w:r>
      <w:r w:rsidRPr="00427934">
        <w:rPr>
          <w:sz w:val="24"/>
        </w:rPr>
        <w:t>online dissolved gas analysers</w:t>
      </w:r>
      <w:r>
        <w:rPr>
          <w:sz w:val="24"/>
        </w:rPr>
        <w:t xml:space="preserve"> installed in Eskom Transmission, that is about 300 Kelman TRANSFIX and 70 TM8 Multi Gas Severon gas analysers. The </w:t>
      </w:r>
      <w:r w:rsidRPr="003B7BBF">
        <w:rPr>
          <w:i/>
          <w:sz w:val="24"/>
        </w:rPr>
        <w:t>contractor</w:t>
      </w:r>
      <w:r>
        <w:rPr>
          <w:sz w:val="24"/>
        </w:rPr>
        <w:t xml:space="preserve"> is required to make sure that the gas analyser are repaired and serviced as and when requested by Transmission Grid’s personnel. </w:t>
      </w:r>
    </w:p>
    <w:p w:rsidR="00A74F75" w:rsidRDefault="00A74F75" w:rsidP="00A74F75">
      <w:pPr>
        <w:rPr>
          <w:sz w:val="24"/>
        </w:rPr>
      </w:pPr>
    </w:p>
    <w:p w:rsidR="00A74F75" w:rsidRDefault="00A74F75" w:rsidP="000D38D0">
      <w:pPr>
        <w:numPr>
          <w:ilvl w:val="0"/>
          <w:numId w:val="42"/>
        </w:numPr>
        <w:tabs>
          <w:tab w:val="clear" w:pos="357"/>
        </w:tabs>
        <w:rPr>
          <w:b/>
          <w:i/>
          <w:sz w:val="24"/>
        </w:rPr>
      </w:pPr>
      <w:r>
        <w:rPr>
          <w:b/>
          <w:sz w:val="24"/>
        </w:rPr>
        <w:t>SCOPE OF WORK</w:t>
      </w:r>
      <w:r w:rsidRPr="0077325E">
        <w:rPr>
          <w:b/>
          <w:sz w:val="24"/>
        </w:rPr>
        <w:t xml:space="preserve"> TO BE PERFORMED BY THE </w:t>
      </w:r>
      <w:r w:rsidRPr="0077325E">
        <w:rPr>
          <w:b/>
          <w:i/>
          <w:sz w:val="24"/>
        </w:rPr>
        <w:t>CONTRACTOR</w:t>
      </w:r>
      <w:r w:rsidRPr="0077325E">
        <w:rPr>
          <w:b/>
          <w:sz w:val="24"/>
        </w:rPr>
        <w:t xml:space="preserve"> FOR THE </w:t>
      </w:r>
      <w:r w:rsidRPr="0077325E">
        <w:rPr>
          <w:b/>
          <w:i/>
          <w:sz w:val="24"/>
        </w:rPr>
        <w:t>WORK</w:t>
      </w:r>
      <w:r>
        <w:rPr>
          <w:b/>
          <w:i/>
          <w:sz w:val="24"/>
        </w:rPr>
        <w:t>S</w:t>
      </w:r>
    </w:p>
    <w:p w:rsidR="00A74F75" w:rsidRPr="003B7BBF" w:rsidRDefault="00A74F75" w:rsidP="00A74F75">
      <w:pPr>
        <w:rPr>
          <w:b/>
          <w:i/>
          <w:sz w:val="24"/>
        </w:rPr>
      </w:pPr>
    </w:p>
    <w:p w:rsidR="00A74F75" w:rsidRPr="003B7BBF" w:rsidRDefault="00A74F75" w:rsidP="00A74F75">
      <w:pPr>
        <w:spacing w:after="200" w:line="276" w:lineRule="auto"/>
        <w:ind w:left="360"/>
        <w:rPr>
          <w:b/>
          <w:i/>
          <w:sz w:val="24"/>
        </w:rPr>
      </w:pPr>
      <w:r w:rsidRPr="003B7BBF">
        <w:rPr>
          <w:sz w:val="24"/>
        </w:rPr>
        <w:t xml:space="preserve">The </w:t>
      </w:r>
      <w:r w:rsidRPr="003B7BBF">
        <w:rPr>
          <w:i/>
          <w:sz w:val="24"/>
        </w:rPr>
        <w:t>contractor</w:t>
      </w:r>
      <w:r w:rsidRPr="003B7BBF">
        <w:rPr>
          <w:sz w:val="24"/>
        </w:rPr>
        <w:t xml:space="preserve"> </w:t>
      </w:r>
      <w:r>
        <w:rPr>
          <w:sz w:val="24"/>
        </w:rPr>
        <w:t>is required to perform the following scope of work per gas analysers but not limited to.</w:t>
      </w:r>
    </w:p>
    <w:p w:rsidR="00A74F75" w:rsidRDefault="00A74F75" w:rsidP="000D38D0">
      <w:pPr>
        <w:numPr>
          <w:ilvl w:val="1"/>
          <w:numId w:val="42"/>
        </w:numPr>
        <w:tabs>
          <w:tab w:val="clear" w:pos="357"/>
        </w:tabs>
        <w:rPr>
          <w:b/>
          <w:sz w:val="24"/>
        </w:rPr>
      </w:pPr>
      <w:r>
        <w:rPr>
          <w:b/>
          <w:sz w:val="24"/>
        </w:rPr>
        <w:t>GE</w:t>
      </w:r>
      <w:r w:rsidRPr="00D97D3A">
        <w:rPr>
          <w:b/>
          <w:sz w:val="24"/>
        </w:rPr>
        <w:t xml:space="preserve"> </w:t>
      </w:r>
      <w:r>
        <w:rPr>
          <w:b/>
          <w:sz w:val="24"/>
        </w:rPr>
        <w:t xml:space="preserve">Energy </w:t>
      </w:r>
      <w:r w:rsidRPr="00D97D3A">
        <w:rPr>
          <w:b/>
          <w:sz w:val="24"/>
        </w:rPr>
        <w:t>Kelman</w:t>
      </w:r>
      <w:r>
        <w:rPr>
          <w:b/>
          <w:sz w:val="24"/>
        </w:rPr>
        <w:t xml:space="preserve"> TRANFIX </w:t>
      </w:r>
    </w:p>
    <w:p w:rsidR="00A74F75" w:rsidRDefault="00A74F75" w:rsidP="00A74F75">
      <w:pPr>
        <w:pStyle w:val="ListParagraph"/>
        <w:ind w:left="792"/>
        <w:rPr>
          <w:b/>
          <w:sz w:val="24"/>
        </w:rPr>
      </w:pPr>
    </w:p>
    <w:p w:rsidR="00A74F75" w:rsidRDefault="00A74F75" w:rsidP="00A74F75">
      <w:pPr>
        <w:ind w:left="284"/>
        <w:rPr>
          <w:sz w:val="24"/>
        </w:rPr>
      </w:pPr>
      <w:r>
        <w:rPr>
          <w:sz w:val="24"/>
        </w:rPr>
        <w:t xml:space="preserve">Firstly, the </w:t>
      </w:r>
      <w:r w:rsidRPr="003B7BBF">
        <w:rPr>
          <w:i/>
          <w:sz w:val="24"/>
        </w:rPr>
        <w:t>Contractor</w:t>
      </w:r>
      <w:r>
        <w:rPr>
          <w:sz w:val="24"/>
        </w:rPr>
        <w:t xml:space="preserve"> shall bring the gas analyser into a working condition from its current state and provide guarantees for the work done. Secondly, as per request from Eskom in a given time perform one or a combination of the following items, which will be deemed necessary for the correct operation of the gas analyser.</w:t>
      </w:r>
    </w:p>
    <w:p w:rsidR="00A74F75" w:rsidRPr="003B7BBF" w:rsidRDefault="00A74F75" w:rsidP="00A74F75">
      <w:pPr>
        <w:ind w:left="284"/>
        <w:rPr>
          <w:sz w:val="24"/>
        </w:rPr>
      </w:pPr>
    </w:p>
    <w:p w:rsidR="00A74F75" w:rsidRPr="003B7BBF" w:rsidRDefault="00A74F75" w:rsidP="000D38D0">
      <w:pPr>
        <w:pStyle w:val="ListParagraph"/>
        <w:numPr>
          <w:ilvl w:val="0"/>
          <w:numId w:val="39"/>
        </w:numPr>
        <w:tabs>
          <w:tab w:val="clear" w:pos="357"/>
        </w:tabs>
        <w:contextualSpacing/>
        <w:jc w:val="both"/>
        <w:rPr>
          <w:sz w:val="24"/>
        </w:rPr>
      </w:pPr>
      <w:r>
        <w:rPr>
          <w:sz w:val="24"/>
        </w:rPr>
        <w:t>Onsite monitor c</w:t>
      </w:r>
      <w:r w:rsidRPr="003B7BBF">
        <w:rPr>
          <w:sz w:val="24"/>
        </w:rPr>
        <w:t>alibration,</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Gas analyser firmware and software upgrades,</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Replacement or refurbishment of PGA module,</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Replacement or refurbishment of the power supply unit,</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 xml:space="preserve">Replacement or refurbishment </w:t>
      </w:r>
      <w:r>
        <w:rPr>
          <w:sz w:val="24"/>
        </w:rPr>
        <w:t>the cooler unit,</w:t>
      </w:r>
    </w:p>
    <w:p w:rsidR="00A74F75" w:rsidRPr="003B7BBF" w:rsidRDefault="00A74F75" w:rsidP="000D38D0">
      <w:pPr>
        <w:pStyle w:val="ListParagraph"/>
        <w:numPr>
          <w:ilvl w:val="0"/>
          <w:numId w:val="39"/>
        </w:numPr>
        <w:tabs>
          <w:tab w:val="clear" w:pos="357"/>
        </w:tabs>
        <w:contextualSpacing/>
        <w:jc w:val="both"/>
        <w:rPr>
          <w:sz w:val="24"/>
        </w:rPr>
      </w:pPr>
      <w:r>
        <w:rPr>
          <w:sz w:val="24"/>
        </w:rPr>
        <w:t>Visual inspection,</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Perform vacuum test, oil flow test, noise test and functional test,</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Verification of the analyser measurements</w:t>
      </w:r>
      <w:r>
        <w:rPr>
          <w:sz w:val="24"/>
        </w:rPr>
        <w:t>,</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Air filter cleaning</w:t>
      </w:r>
      <w:r>
        <w:rPr>
          <w:sz w:val="24"/>
        </w:rPr>
        <w:t>,</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Replacement or refurbishment of equipment responsible for communication using IP protocols over fixed fibre-o</w:t>
      </w:r>
      <w:r>
        <w:rPr>
          <w:sz w:val="24"/>
        </w:rPr>
        <w:t>ptic or wireless telecoms links,</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Test remote communication (GPRS Modem)</w:t>
      </w:r>
      <w:r>
        <w:rPr>
          <w:sz w:val="24"/>
        </w:rPr>
        <w:t>,</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Replacement of defective parts</w:t>
      </w:r>
      <w:r>
        <w:rPr>
          <w:sz w:val="24"/>
        </w:rPr>
        <w:t>.</w:t>
      </w:r>
    </w:p>
    <w:p w:rsidR="00A74F75" w:rsidRPr="00D97D3A" w:rsidRDefault="00A74F75" w:rsidP="00A74F75">
      <w:pPr>
        <w:pStyle w:val="ListParagraph"/>
        <w:rPr>
          <w:b/>
          <w:sz w:val="24"/>
        </w:rPr>
      </w:pPr>
    </w:p>
    <w:p w:rsidR="00A74F75" w:rsidRPr="00D97D3A" w:rsidRDefault="00A74F75" w:rsidP="000D38D0">
      <w:pPr>
        <w:numPr>
          <w:ilvl w:val="1"/>
          <w:numId w:val="42"/>
        </w:numPr>
        <w:tabs>
          <w:tab w:val="clear" w:pos="357"/>
        </w:tabs>
        <w:rPr>
          <w:b/>
          <w:sz w:val="24"/>
        </w:rPr>
      </w:pPr>
      <w:r>
        <w:rPr>
          <w:b/>
          <w:sz w:val="24"/>
        </w:rPr>
        <w:t>Siemens/Qualitrol TM8 Multi Gas Serveron</w:t>
      </w:r>
    </w:p>
    <w:p w:rsidR="00A74F75" w:rsidRPr="00741F4B" w:rsidRDefault="00A74F75" w:rsidP="00A74F75">
      <w:pPr>
        <w:rPr>
          <w:sz w:val="24"/>
        </w:rPr>
      </w:pPr>
    </w:p>
    <w:p w:rsidR="00A74F75" w:rsidRPr="003B7BBF" w:rsidRDefault="00A74F75" w:rsidP="00A74F75">
      <w:pPr>
        <w:ind w:hanging="283"/>
        <w:rPr>
          <w:sz w:val="24"/>
        </w:rPr>
      </w:pPr>
      <w:r w:rsidRPr="003B7BBF">
        <w:rPr>
          <w:sz w:val="24"/>
        </w:rPr>
        <w:t xml:space="preserve">Firstly, the </w:t>
      </w:r>
      <w:r w:rsidRPr="003B7BBF">
        <w:rPr>
          <w:i/>
          <w:sz w:val="24"/>
        </w:rPr>
        <w:t>Contractor</w:t>
      </w:r>
      <w:r w:rsidRPr="003B7BBF">
        <w:rPr>
          <w:sz w:val="24"/>
        </w:rPr>
        <w:t xml:space="preserve"> shall bring the gas analyser in</w:t>
      </w:r>
      <w:r>
        <w:rPr>
          <w:sz w:val="24"/>
        </w:rPr>
        <w:t xml:space="preserve">to a working condition from its </w:t>
      </w:r>
      <w:r w:rsidRPr="003B7BBF">
        <w:rPr>
          <w:sz w:val="24"/>
        </w:rPr>
        <w:t>current state and provide guarantees for the work done. Secondly, as per request from Eskom in a given time perform one or a combination of the following items, which will be deemed necessary for the correct operation of the gas analyser.</w:t>
      </w:r>
    </w:p>
    <w:p w:rsidR="00A74F75" w:rsidRPr="003B7BBF" w:rsidRDefault="00A74F75" w:rsidP="000D38D0">
      <w:pPr>
        <w:pStyle w:val="ListParagraph"/>
        <w:numPr>
          <w:ilvl w:val="0"/>
          <w:numId w:val="39"/>
        </w:numPr>
        <w:tabs>
          <w:tab w:val="clear" w:pos="357"/>
        </w:tabs>
        <w:contextualSpacing/>
        <w:jc w:val="both"/>
        <w:rPr>
          <w:sz w:val="24"/>
        </w:rPr>
      </w:pPr>
      <w:r w:rsidRPr="00AB04EA">
        <w:rPr>
          <w:sz w:val="24"/>
        </w:rPr>
        <w:t xml:space="preserve">Replacement or refurbishment </w:t>
      </w:r>
      <w:r w:rsidRPr="003B7BBF">
        <w:rPr>
          <w:sz w:val="24"/>
        </w:rPr>
        <w:t>Gas Separation Columns (</w:t>
      </w:r>
      <w:r>
        <w:rPr>
          <w:sz w:val="24"/>
        </w:rPr>
        <w:t>Hot Zone) hot zone,</w:t>
      </w:r>
      <w:r w:rsidRPr="003B7BBF">
        <w:rPr>
          <w:sz w:val="24"/>
        </w:rPr>
        <w:t xml:space="preserve"> </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 xml:space="preserve">Replacement or refurbishment </w:t>
      </w:r>
      <w:r>
        <w:rPr>
          <w:sz w:val="24"/>
        </w:rPr>
        <w:t>s</w:t>
      </w:r>
      <w:r w:rsidRPr="003B7BBF">
        <w:rPr>
          <w:sz w:val="24"/>
        </w:rPr>
        <w:t>ub assemble</w:t>
      </w:r>
      <w:r>
        <w:rPr>
          <w:sz w:val="24"/>
        </w:rPr>
        <w:t>,</w:t>
      </w:r>
    </w:p>
    <w:p w:rsidR="00A74F75" w:rsidRPr="003B7BBF" w:rsidRDefault="00A74F75" w:rsidP="000D38D0">
      <w:pPr>
        <w:pStyle w:val="ListParagraph"/>
        <w:numPr>
          <w:ilvl w:val="0"/>
          <w:numId w:val="39"/>
        </w:numPr>
        <w:tabs>
          <w:tab w:val="clear" w:pos="357"/>
        </w:tabs>
        <w:contextualSpacing/>
        <w:jc w:val="both"/>
        <w:rPr>
          <w:sz w:val="24"/>
        </w:rPr>
      </w:pPr>
      <w:r w:rsidRPr="00AB04EA">
        <w:rPr>
          <w:sz w:val="24"/>
        </w:rPr>
        <w:t xml:space="preserve">Replacement </w:t>
      </w:r>
      <w:r>
        <w:rPr>
          <w:sz w:val="24"/>
        </w:rPr>
        <w:t>verification g</w:t>
      </w:r>
      <w:r w:rsidRPr="003B7BBF">
        <w:rPr>
          <w:sz w:val="24"/>
        </w:rPr>
        <w:t xml:space="preserve">as cylinder, </w:t>
      </w:r>
    </w:p>
    <w:p w:rsidR="00A74F75" w:rsidRPr="001975D2" w:rsidRDefault="00A74F75" w:rsidP="000D38D0">
      <w:pPr>
        <w:pStyle w:val="ListParagraph"/>
        <w:numPr>
          <w:ilvl w:val="0"/>
          <w:numId w:val="39"/>
        </w:numPr>
        <w:tabs>
          <w:tab w:val="clear" w:pos="357"/>
        </w:tabs>
        <w:contextualSpacing/>
        <w:jc w:val="both"/>
        <w:rPr>
          <w:color w:val="000000"/>
          <w:sz w:val="24"/>
        </w:rPr>
      </w:pPr>
      <w:r w:rsidRPr="001975D2">
        <w:rPr>
          <w:color w:val="000000"/>
          <w:sz w:val="24"/>
        </w:rPr>
        <w:t>Helium cylinder replacement,</w:t>
      </w:r>
    </w:p>
    <w:p w:rsidR="00A74F75" w:rsidRPr="003B7BBF" w:rsidRDefault="00A74F75" w:rsidP="000D38D0">
      <w:pPr>
        <w:pStyle w:val="ListParagraph"/>
        <w:numPr>
          <w:ilvl w:val="0"/>
          <w:numId w:val="39"/>
        </w:numPr>
        <w:tabs>
          <w:tab w:val="clear" w:pos="357"/>
        </w:tabs>
        <w:contextualSpacing/>
        <w:jc w:val="both"/>
        <w:rPr>
          <w:sz w:val="24"/>
        </w:rPr>
      </w:pPr>
      <w:r>
        <w:rPr>
          <w:sz w:val="24"/>
        </w:rPr>
        <w:t>Helium pressure a</w:t>
      </w:r>
      <w:r w:rsidRPr="003B7BBF">
        <w:rPr>
          <w:sz w:val="24"/>
        </w:rPr>
        <w:t>djustment</w:t>
      </w:r>
      <w:r>
        <w:rPr>
          <w:sz w:val="24"/>
        </w:rPr>
        <w:t>,</w:t>
      </w:r>
    </w:p>
    <w:p w:rsidR="00A74F75" w:rsidRPr="003B7BBF" w:rsidRDefault="00A74F75" w:rsidP="000D38D0">
      <w:pPr>
        <w:pStyle w:val="ListParagraph"/>
        <w:numPr>
          <w:ilvl w:val="0"/>
          <w:numId w:val="39"/>
        </w:numPr>
        <w:tabs>
          <w:tab w:val="clear" w:pos="357"/>
        </w:tabs>
        <w:contextualSpacing/>
        <w:jc w:val="both"/>
        <w:rPr>
          <w:sz w:val="24"/>
        </w:rPr>
      </w:pPr>
      <w:r>
        <w:rPr>
          <w:sz w:val="24"/>
        </w:rPr>
        <w:t>Oil filter inspection/c</w:t>
      </w:r>
      <w:r w:rsidRPr="003B7BBF">
        <w:rPr>
          <w:sz w:val="24"/>
        </w:rPr>
        <w:t>leaning</w:t>
      </w:r>
      <w:r>
        <w:rPr>
          <w:sz w:val="24"/>
        </w:rPr>
        <w:t>,</w:t>
      </w:r>
    </w:p>
    <w:p w:rsidR="00A74F75" w:rsidRPr="003B7BBF" w:rsidRDefault="00A74F75" w:rsidP="000D38D0">
      <w:pPr>
        <w:pStyle w:val="ListParagraph"/>
        <w:numPr>
          <w:ilvl w:val="0"/>
          <w:numId w:val="39"/>
        </w:numPr>
        <w:tabs>
          <w:tab w:val="clear" w:pos="357"/>
        </w:tabs>
        <w:contextualSpacing/>
        <w:jc w:val="both"/>
        <w:rPr>
          <w:sz w:val="24"/>
        </w:rPr>
      </w:pPr>
      <w:r>
        <w:rPr>
          <w:sz w:val="24"/>
        </w:rPr>
        <w:t>Fuse r</w:t>
      </w:r>
      <w:r w:rsidRPr="003B7BBF">
        <w:rPr>
          <w:sz w:val="24"/>
        </w:rPr>
        <w:t>eplacement</w:t>
      </w:r>
      <w:r>
        <w:rPr>
          <w:sz w:val="24"/>
        </w:rPr>
        <w:t>,</w:t>
      </w:r>
    </w:p>
    <w:p w:rsidR="00A74F75" w:rsidRPr="003B7BBF" w:rsidRDefault="00A74F75" w:rsidP="000D38D0">
      <w:pPr>
        <w:pStyle w:val="ListParagraph"/>
        <w:numPr>
          <w:ilvl w:val="0"/>
          <w:numId w:val="39"/>
        </w:numPr>
        <w:tabs>
          <w:tab w:val="clear" w:pos="357"/>
        </w:tabs>
        <w:contextualSpacing/>
        <w:jc w:val="both"/>
        <w:rPr>
          <w:sz w:val="24"/>
        </w:rPr>
      </w:pPr>
      <w:r>
        <w:rPr>
          <w:sz w:val="24"/>
        </w:rPr>
        <w:t>Verification gas regulator a</w:t>
      </w:r>
      <w:r w:rsidRPr="003B7BBF">
        <w:rPr>
          <w:sz w:val="24"/>
        </w:rPr>
        <w:t>djustment</w:t>
      </w:r>
      <w:r>
        <w:rPr>
          <w:sz w:val="24"/>
        </w:rPr>
        <w:t>,</w:t>
      </w:r>
    </w:p>
    <w:p w:rsidR="00A74F75" w:rsidRPr="003B7BBF" w:rsidRDefault="00A74F75" w:rsidP="000D38D0">
      <w:pPr>
        <w:pStyle w:val="ListParagraph"/>
        <w:numPr>
          <w:ilvl w:val="0"/>
          <w:numId w:val="39"/>
        </w:numPr>
        <w:tabs>
          <w:tab w:val="clear" w:pos="357"/>
        </w:tabs>
        <w:contextualSpacing/>
        <w:jc w:val="both"/>
        <w:rPr>
          <w:sz w:val="24"/>
        </w:rPr>
      </w:pPr>
      <w:r>
        <w:rPr>
          <w:sz w:val="24"/>
        </w:rPr>
        <w:lastRenderedPageBreak/>
        <w:t>Onsite monitor c</w:t>
      </w:r>
      <w:r w:rsidRPr="003B7BBF">
        <w:rPr>
          <w:sz w:val="24"/>
        </w:rPr>
        <w:t>alibration</w:t>
      </w:r>
      <w:r>
        <w:rPr>
          <w:sz w:val="24"/>
        </w:rPr>
        <w:t>,</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Monitor firmware and software upgrades</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Replacement or refurbishment of equipment responsible for communication using IP protocols over fixed fibre-o</w:t>
      </w:r>
      <w:r>
        <w:rPr>
          <w:sz w:val="24"/>
        </w:rPr>
        <w:t>ptic or wireless telecoms links,</w:t>
      </w:r>
    </w:p>
    <w:p w:rsidR="00A74F75" w:rsidRPr="003B7BBF" w:rsidRDefault="00A74F75" w:rsidP="000D38D0">
      <w:pPr>
        <w:pStyle w:val="ListParagraph"/>
        <w:numPr>
          <w:ilvl w:val="0"/>
          <w:numId w:val="39"/>
        </w:numPr>
        <w:tabs>
          <w:tab w:val="clear" w:pos="357"/>
        </w:tabs>
        <w:contextualSpacing/>
        <w:jc w:val="both"/>
        <w:rPr>
          <w:sz w:val="24"/>
        </w:rPr>
      </w:pPr>
      <w:r w:rsidRPr="003B7BBF">
        <w:rPr>
          <w:sz w:val="24"/>
        </w:rPr>
        <w:t>Test remote communication (GPRS Modem)</w:t>
      </w:r>
      <w:r>
        <w:rPr>
          <w:sz w:val="24"/>
        </w:rPr>
        <w:t>,</w:t>
      </w:r>
    </w:p>
    <w:p w:rsidR="00A74F75" w:rsidRDefault="00A74F75" w:rsidP="000D38D0">
      <w:pPr>
        <w:pStyle w:val="ListParagraph"/>
        <w:numPr>
          <w:ilvl w:val="0"/>
          <w:numId w:val="39"/>
        </w:numPr>
        <w:tabs>
          <w:tab w:val="clear" w:pos="357"/>
        </w:tabs>
        <w:ind w:left="1611"/>
        <w:contextualSpacing/>
        <w:jc w:val="both"/>
        <w:rPr>
          <w:sz w:val="24"/>
        </w:rPr>
      </w:pPr>
      <w:r w:rsidRPr="003B7BBF">
        <w:rPr>
          <w:sz w:val="24"/>
        </w:rPr>
        <w:t>Replacement or refurbishment of the power supply unit</w:t>
      </w:r>
      <w:r>
        <w:rPr>
          <w:sz w:val="24"/>
        </w:rPr>
        <w:t>,</w:t>
      </w:r>
    </w:p>
    <w:p w:rsidR="00A74F75" w:rsidRDefault="00A74F75" w:rsidP="000D38D0">
      <w:pPr>
        <w:pStyle w:val="ListParagraph"/>
        <w:numPr>
          <w:ilvl w:val="0"/>
          <w:numId w:val="39"/>
        </w:numPr>
        <w:tabs>
          <w:tab w:val="clear" w:pos="357"/>
        </w:tabs>
        <w:contextualSpacing/>
        <w:jc w:val="both"/>
        <w:rPr>
          <w:sz w:val="24"/>
        </w:rPr>
      </w:pPr>
      <w:r w:rsidRPr="00134475">
        <w:rPr>
          <w:sz w:val="24"/>
        </w:rPr>
        <w:t>Replacement of defective parts</w:t>
      </w:r>
      <w:r>
        <w:rPr>
          <w:sz w:val="24"/>
        </w:rPr>
        <w:t>.</w:t>
      </w:r>
    </w:p>
    <w:p w:rsidR="00A74F75" w:rsidRDefault="00A74F75" w:rsidP="00A74F75">
      <w:pPr>
        <w:pStyle w:val="ListParagraph"/>
        <w:ind w:left="1611"/>
        <w:rPr>
          <w:sz w:val="24"/>
        </w:rPr>
      </w:pPr>
    </w:p>
    <w:p w:rsidR="00A74F75" w:rsidRDefault="00A74F75" w:rsidP="000D38D0">
      <w:pPr>
        <w:numPr>
          <w:ilvl w:val="0"/>
          <w:numId w:val="42"/>
        </w:numPr>
        <w:tabs>
          <w:tab w:val="clear" w:pos="357"/>
        </w:tabs>
        <w:rPr>
          <w:b/>
          <w:sz w:val="24"/>
        </w:rPr>
      </w:pPr>
      <w:r w:rsidRPr="00803425">
        <w:rPr>
          <w:b/>
          <w:sz w:val="24"/>
        </w:rPr>
        <w:t>QUALITY ASSURANCE AND QUALITY CONTROL</w:t>
      </w:r>
    </w:p>
    <w:p w:rsidR="00A74F75" w:rsidRPr="00803425" w:rsidRDefault="00A74F75" w:rsidP="00A74F75">
      <w:pPr>
        <w:ind w:left="360"/>
        <w:rPr>
          <w:b/>
          <w:sz w:val="24"/>
        </w:rPr>
      </w:pPr>
    </w:p>
    <w:p w:rsidR="00A74F75" w:rsidRDefault="00A74F75" w:rsidP="000D38D0">
      <w:pPr>
        <w:numPr>
          <w:ilvl w:val="1"/>
          <w:numId w:val="42"/>
        </w:numPr>
        <w:tabs>
          <w:tab w:val="clear" w:pos="357"/>
        </w:tabs>
        <w:rPr>
          <w:b/>
          <w:sz w:val="24"/>
        </w:rPr>
      </w:pPr>
      <w:r w:rsidRPr="00D87860">
        <w:rPr>
          <w:b/>
          <w:sz w:val="24"/>
        </w:rPr>
        <w:t>Quality Assurance</w:t>
      </w:r>
    </w:p>
    <w:p w:rsidR="00A74F75" w:rsidRDefault="00A74F75" w:rsidP="00A74F75">
      <w:pPr>
        <w:ind w:left="1418"/>
        <w:rPr>
          <w:sz w:val="24"/>
        </w:rPr>
      </w:pPr>
    </w:p>
    <w:p w:rsidR="00A74F75" w:rsidRDefault="00A74F75" w:rsidP="00A74F75">
      <w:pPr>
        <w:ind w:left="720"/>
        <w:rPr>
          <w:sz w:val="24"/>
        </w:rPr>
      </w:pPr>
      <w:r>
        <w:rPr>
          <w:sz w:val="24"/>
        </w:rPr>
        <w:t xml:space="preserve">The </w:t>
      </w:r>
      <w:r w:rsidRPr="00932087">
        <w:rPr>
          <w:i/>
          <w:sz w:val="24"/>
        </w:rPr>
        <w:t>Contractor</w:t>
      </w:r>
      <w:r>
        <w:rPr>
          <w:sz w:val="24"/>
        </w:rPr>
        <w:t xml:space="preserve"> to adhere and comply with the ISO 9001 quality assurance program in all processes and activities.</w:t>
      </w:r>
    </w:p>
    <w:p w:rsidR="00A74F75" w:rsidRDefault="00A74F75" w:rsidP="00A74F75">
      <w:pPr>
        <w:ind w:left="1440"/>
        <w:rPr>
          <w:sz w:val="24"/>
        </w:rPr>
      </w:pPr>
    </w:p>
    <w:p w:rsidR="00A74F75" w:rsidRPr="00803425" w:rsidRDefault="00A74F75" w:rsidP="000D38D0">
      <w:pPr>
        <w:numPr>
          <w:ilvl w:val="1"/>
          <w:numId w:val="42"/>
        </w:numPr>
        <w:tabs>
          <w:tab w:val="clear" w:pos="357"/>
        </w:tabs>
        <w:rPr>
          <w:b/>
          <w:sz w:val="24"/>
        </w:rPr>
      </w:pPr>
      <w:r w:rsidRPr="00803425">
        <w:rPr>
          <w:b/>
          <w:sz w:val="24"/>
        </w:rPr>
        <w:t>Quality</w:t>
      </w:r>
      <w:r>
        <w:rPr>
          <w:b/>
          <w:sz w:val="24"/>
        </w:rPr>
        <w:t xml:space="preserve"> Control</w:t>
      </w:r>
    </w:p>
    <w:p w:rsidR="00A74F75" w:rsidRDefault="00A74F75" w:rsidP="00A74F75">
      <w:pPr>
        <w:ind w:left="1560"/>
        <w:rPr>
          <w:sz w:val="24"/>
        </w:rPr>
      </w:pPr>
    </w:p>
    <w:p w:rsidR="00A74F75" w:rsidRDefault="00A74F75" w:rsidP="00A74F75">
      <w:pPr>
        <w:ind w:left="720"/>
        <w:rPr>
          <w:sz w:val="24"/>
        </w:rPr>
      </w:pPr>
      <w:r>
        <w:rPr>
          <w:sz w:val="24"/>
        </w:rPr>
        <w:t xml:space="preserve">The </w:t>
      </w:r>
      <w:r>
        <w:rPr>
          <w:i/>
          <w:sz w:val="24"/>
        </w:rPr>
        <w:t>Contractor</w:t>
      </w:r>
      <w:r>
        <w:rPr>
          <w:sz w:val="24"/>
        </w:rPr>
        <w:t xml:space="preserve"> to compile Process Quality Plan (PQP) that includes and provides the following:</w:t>
      </w:r>
    </w:p>
    <w:p w:rsidR="00A74F75" w:rsidRPr="00004AAD" w:rsidRDefault="00A74F75" w:rsidP="000D38D0">
      <w:pPr>
        <w:pStyle w:val="ListParagraph"/>
        <w:numPr>
          <w:ilvl w:val="0"/>
          <w:numId w:val="41"/>
        </w:numPr>
        <w:tabs>
          <w:tab w:val="clear" w:pos="357"/>
          <w:tab w:val="num" w:pos="2268"/>
        </w:tabs>
        <w:contextualSpacing/>
        <w:jc w:val="both"/>
        <w:rPr>
          <w:sz w:val="24"/>
        </w:rPr>
      </w:pPr>
      <w:r w:rsidRPr="00004AAD">
        <w:rPr>
          <w:sz w:val="24"/>
        </w:rPr>
        <w:t>Details of the process and reference to the project.</w:t>
      </w:r>
    </w:p>
    <w:p w:rsidR="00A74F75" w:rsidRDefault="00A74F75" w:rsidP="000D38D0">
      <w:pPr>
        <w:pStyle w:val="ListParagraph"/>
        <w:numPr>
          <w:ilvl w:val="0"/>
          <w:numId w:val="41"/>
        </w:numPr>
        <w:tabs>
          <w:tab w:val="clear" w:pos="357"/>
          <w:tab w:val="num" w:pos="2268"/>
        </w:tabs>
        <w:contextualSpacing/>
        <w:jc w:val="both"/>
        <w:rPr>
          <w:sz w:val="24"/>
        </w:rPr>
      </w:pPr>
      <w:r>
        <w:rPr>
          <w:sz w:val="24"/>
        </w:rPr>
        <w:t xml:space="preserve">Acceptance by the </w:t>
      </w:r>
      <w:r>
        <w:rPr>
          <w:i/>
          <w:sz w:val="24"/>
        </w:rPr>
        <w:t>Employer.</w:t>
      </w:r>
    </w:p>
    <w:p w:rsidR="00A74F75" w:rsidRDefault="00A74F75" w:rsidP="000D38D0">
      <w:pPr>
        <w:pStyle w:val="ListParagraph"/>
        <w:numPr>
          <w:ilvl w:val="0"/>
          <w:numId w:val="41"/>
        </w:numPr>
        <w:tabs>
          <w:tab w:val="clear" w:pos="357"/>
          <w:tab w:val="num" w:pos="2268"/>
        </w:tabs>
        <w:contextualSpacing/>
        <w:jc w:val="both"/>
        <w:rPr>
          <w:sz w:val="24"/>
        </w:rPr>
      </w:pPr>
      <w:r>
        <w:rPr>
          <w:sz w:val="24"/>
        </w:rPr>
        <w:t>A list of signatures (and reference to the owner) which will be used to complete all the steps for the process. This is necessary for identification of the relevant Authority for signing off certain steps or tasks in the process.</w:t>
      </w:r>
    </w:p>
    <w:p w:rsidR="00A74F75" w:rsidRDefault="00A74F75" w:rsidP="000D38D0">
      <w:pPr>
        <w:pStyle w:val="ListParagraph"/>
        <w:numPr>
          <w:ilvl w:val="0"/>
          <w:numId w:val="41"/>
        </w:numPr>
        <w:tabs>
          <w:tab w:val="clear" w:pos="357"/>
          <w:tab w:val="num" w:pos="2268"/>
        </w:tabs>
        <w:contextualSpacing/>
        <w:jc w:val="both"/>
        <w:rPr>
          <w:sz w:val="24"/>
        </w:rPr>
      </w:pPr>
      <w:r>
        <w:rPr>
          <w:sz w:val="24"/>
        </w:rPr>
        <w:t>Hold Points and Witness Points as required by various steps in the processes.</w:t>
      </w:r>
    </w:p>
    <w:p w:rsidR="00A74F75" w:rsidRDefault="00A74F75" w:rsidP="000D38D0">
      <w:pPr>
        <w:pStyle w:val="ListParagraph"/>
        <w:numPr>
          <w:ilvl w:val="0"/>
          <w:numId w:val="41"/>
        </w:numPr>
        <w:tabs>
          <w:tab w:val="clear" w:pos="357"/>
          <w:tab w:val="num" w:pos="2268"/>
        </w:tabs>
        <w:contextualSpacing/>
        <w:jc w:val="both"/>
        <w:rPr>
          <w:sz w:val="24"/>
        </w:rPr>
      </w:pPr>
      <w:r>
        <w:rPr>
          <w:sz w:val="24"/>
        </w:rPr>
        <w:t>Reference to certificates or any important documentation e.g. acceptance criteria for inspection points or tests.</w:t>
      </w:r>
    </w:p>
    <w:p w:rsidR="00A74F75" w:rsidRDefault="00A74F75" w:rsidP="000D38D0">
      <w:pPr>
        <w:pStyle w:val="ListParagraph"/>
        <w:numPr>
          <w:ilvl w:val="0"/>
          <w:numId w:val="41"/>
        </w:numPr>
        <w:tabs>
          <w:tab w:val="clear" w:pos="357"/>
          <w:tab w:val="num" w:pos="2268"/>
        </w:tabs>
        <w:contextualSpacing/>
        <w:jc w:val="both"/>
        <w:rPr>
          <w:sz w:val="24"/>
        </w:rPr>
      </w:pPr>
      <w:r>
        <w:rPr>
          <w:sz w:val="24"/>
        </w:rPr>
        <w:t>The main process broken down into individual tasks or steps, to a point as to reflect logical building blocks necessary to complete the main process.</w:t>
      </w:r>
    </w:p>
    <w:p w:rsidR="00A74F75" w:rsidRPr="00E539CF" w:rsidRDefault="00A74F75" w:rsidP="000D38D0">
      <w:pPr>
        <w:pStyle w:val="ListParagraph"/>
        <w:numPr>
          <w:ilvl w:val="0"/>
          <w:numId w:val="41"/>
        </w:numPr>
        <w:tabs>
          <w:tab w:val="clear" w:pos="357"/>
          <w:tab w:val="num" w:pos="2268"/>
        </w:tabs>
        <w:contextualSpacing/>
        <w:jc w:val="both"/>
        <w:rPr>
          <w:sz w:val="24"/>
        </w:rPr>
      </w:pPr>
      <w:r w:rsidRPr="00E539CF">
        <w:rPr>
          <w:sz w:val="24"/>
        </w:rPr>
        <w:t>For each step/task there must be place for signature (with date of signature) of a relevant Authority (</w:t>
      </w:r>
      <w:r w:rsidRPr="00E539CF">
        <w:rPr>
          <w:i/>
          <w:sz w:val="24"/>
        </w:rPr>
        <w:t>Supervisor, Inspector</w:t>
      </w:r>
      <w:r w:rsidRPr="00E539CF">
        <w:rPr>
          <w:sz w:val="24"/>
        </w:rPr>
        <w:t xml:space="preserve"> etc.). </w:t>
      </w:r>
    </w:p>
    <w:p w:rsidR="00A74F75" w:rsidRPr="00E539CF" w:rsidRDefault="00A74F75" w:rsidP="00A74F75">
      <w:pPr>
        <w:ind w:left="2268"/>
        <w:rPr>
          <w:sz w:val="24"/>
        </w:rPr>
      </w:pPr>
      <w:r w:rsidRPr="00E539CF">
        <w:rPr>
          <w:b/>
          <w:sz w:val="24"/>
        </w:rPr>
        <w:tab/>
      </w:r>
    </w:p>
    <w:p w:rsidR="00A74F75" w:rsidRDefault="00A74F75" w:rsidP="00A74F75">
      <w:pPr>
        <w:ind w:right="-96"/>
        <w:rPr>
          <w:b/>
          <w:sz w:val="24"/>
        </w:rPr>
      </w:pPr>
      <w:r>
        <w:rPr>
          <w:b/>
          <w:sz w:val="24"/>
        </w:rPr>
        <w:t>4.</w:t>
      </w:r>
      <w:r>
        <w:rPr>
          <w:b/>
          <w:sz w:val="24"/>
        </w:rPr>
        <w:tab/>
        <w:t>ACCOMODATION AND TRAVEL</w:t>
      </w:r>
    </w:p>
    <w:p w:rsidR="00A74F75" w:rsidRDefault="00A74F75" w:rsidP="00A74F75">
      <w:pPr>
        <w:ind w:left="1560"/>
        <w:rPr>
          <w:sz w:val="24"/>
        </w:rPr>
      </w:pPr>
      <w:r>
        <w:rPr>
          <w:sz w:val="24"/>
        </w:rPr>
        <w:tab/>
      </w:r>
    </w:p>
    <w:p w:rsidR="00A74F75" w:rsidRPr="00000347" w:rsidRDefault="00A74F75" w:rsidP="00A74F75">
      <w:pPr>
        <w:pStyle w:val="CommentText"/>
        <w:ind w:left="568" w:firstLine="0"/>
        <w:rPr>
          <w:sz w:val="24"/>
        </w:rPr>
      </w:pPr>
      <w:r w:rsidRPr="00D87860">
        <w:rPr>
          <w:sz w:val="24"/>
        </w:rPr>
        <w:t xml:space="preserve">All </w:t>
      </w:r>
      <w:r>
        <w:rPr>
          <w:sz w:val="24"/>
        </w:rPr>
        <w:t xml:space="preserve">travel and accommodation of the </w:t>
      </w:r>
      <w:r>
        <w:rPr>
          <w:i/>
          <w:sz w:val="24"/>
        </w:rPr>
        <w:t>C</w:t>
      </w:r>
      <w:r w:rsidRPr="00A2311B">
        <w:rPr>
          <w:i/>
          <w:sz w:val="24"/>
        </w:rPr>
        <w:t>ontractor’s</w:t>
      </w:r>
      <w:r>
        <w:rPr>
          <w:sz w:val="24"/>
        </w:rPr>
        <w:t xml:space="preserve"> staff </w:t>
      </w:r>
      <w:r w:rsidRPr="00932087">
        <w:rPr>
          <w:sz w:val="24"/>
        </w:rPr>
        <w:t xml:space="preserve">whether permanent, non-permanent, part-time, sub-contracted </w:t>
      </w:r>
      <w:r w:rsidRPr="00D87860">
        <w:rPr>
          <w:sz w:val="24"/>
        </w:rPr>
        <w:t xml:space="preserve">is the </w:t>
      </w:r>
      <w:r w:rsidRPr="00A2311B">
        <w:rPr>
          <w:i/>
          <w:sz w:val="24"/>
        </w:rPr>
        <w:t>Contractor’s</w:t>
      </w:r>
      <w:r w:rsidRPr="00D87860">
        <w:rPr>
          <w:sz w:val="24"/>
        </w:rPr>
        <w:t xml:space="preserve"> responsibility</w:t>
      </w:r>
      <w:r>
        <w:rPr>
          <w:sz w:val="24"/>
        </w:rPr>
        <w:t>. It must be included in their quotation.</w:t>
      </w:r>
    </w:p>
    <w:p w:rsidR="00A74F75" w:rsidRDefault="00A74F75" w:rsidP="00A74F75">
      <w:pPr>
        <w:ind w:left="540" w:hanging="540"/>
        <w:rPr>
          <w:sz w:val="24"/>
        </w:rPr>
      </w:pPr>
    </w:p>
    <w:p w:rsidR="00A74F75" w:rsidRDefault="00A74F75" w:rsidP="00A74F75">
      <w:pPr>
        <w:ind w:right="-96"/>
        <w:rPr>
          <w:b/>
          <w:sz w:val="24"/>
        </w:rPr>
      </w:pPr>
      <w:r>
        <w:rPr>
          <w:b/>
          <w:sz w:val="24"/>
        </w:rPr>
        <w:t>5.</w:t>
      </w:r>
      <w:r>
        <w:rPr>
          <w:b/>
          <w:sz w:val="24"/>
        </w:rPr>
        <w:tab/>
        <w:t>LABOUR</w:t>
      </w:r>
    </w:p>
    <w:p w:rsidR="00A74F75" w:rsidRDefault="00A74F75" w:rsidP="00A74F75">
      <w:pPr>
        <w:pStyle w:val="CommentText"/>
        <w:rPr>
          <w:sz w:val="24"/>
        </w:rPr>
      </w:pPr>
      <w:r>
        <w:rPr>
          <w:sz w:val="24"/>
        </w:rPr>
        <w:tab/>
      </w:r>
    </w:p>
    <w:p w:rsidR="00A74F75" w:rsidRDefault="00A74F75" w:rsidP="00A74F75">
      <w:pPr>
        <w:pStyle w:val="CommentText"/>
        <w:ind w:left="568" w:firstLine="0"/>
        <w:rPr>
          <w:sz w:val="24"/>
        </w:rPr>
      </w:pPr>
      <w:r>
        <w:rPr>
          <w:sz w:val="24"/>
        </w:rPr>
        <w:t xml:space="preserve">All staff whether permanent, non-permanent, part-time, sub-contracted, and labour only supply, is the </w:t>
      </w:r>
      <w:r>
        <w:rPr>
          <w:i/>
          <w:sz w:val="24"/>
        </w:rPr>
        <w:t>Contractor’s</w:t>
      </w:r>
      <w:r>
        <w:rPr>
          <w:sz w:val="24"/>
        </w:rPr>
        <w:t xml:space="preserve"> responsibility in terms of supervision and control.</w:t>
      </w:r>
    </w:p>
    <w:p w:rsidR="00A74F75" w:rsidRDefault="00A74F75" w:rsidP="00A74F75">
      <w:pPr>
        <w:pStyle w:val="CommentText"/>
        <w:ind w:left="568" w:firstLine="0"/>
        <w:rPr>
          <w:sz w:val="24"/>
        </w:rPr>
      </w:pPr>
    </w:p>
    <w:p w:rsidR="00A74F75" w:rsidRDefault="00A74F75" w:rsidP="00A74F75">
      <w:pPr>
        <w:pStyle w:val="CommentText"/>
        <w:ind w:left="568" w:firstLine="0"/>
        <w:rPr>
          <w:sz w:val="24"/>
        </w:rPr>
      </w:pPr>
      <w:r>
        <w:rPr>
          <w:sz w:val="24"/>
        </w:rPr>
        <w:t xml:space="preserve">The </w:t>
      </w:r>
      <w:r>
        <w:rPr>
          <w:i/>
          <w:sz w:val="24"/>
        </w:rPr>
        <w:t xml:space="preserve">Contractor’s </w:t>
      </w:r>
      <w:r>
        <w:rPr>
          <w:sz w:val="24"/>
        </w:rPr>
        <w:t xml:space="preserve">supervisor shall be on site at all times seeing to it that all the workers under his supervision work properly and safely. </w:t>
      </w:r>
    </w:p>
    <w:p w:rsidR="00A74F75" w:rsidRDefault="00A74F75" w:rsidP="00A74F75">
      <w:pPr>
        <w:pStyle w:val="CommentText"/>
        <w:ind w:left="568" w:firstLine="0"/>
        <w:rPr>
          <w:sz w:val="24"/>
        </w:rPr>
      </w:pPr>
    </w:p>
    <w:p w:rsidR="00A74F75" w:rsidRDefault="00A74F75" w:rsidP="00A74F75">
      <w:pPr>
        <w:pStyle w:val="CommentText"/>
        <w:ind w:left="568" w:firstLine="0"/>
        <w:rPr>
          <w:sz w:val="24"/>
        </w:rPr>
      </w:pPr>
      <w:r>
        <w:rPr>
          <w:sz w:val="24"/>
        </w:rPr>
        <w:t xml:space="preserve">The </w:t>
      </w:r>
      <w:r w:rsidRPr="003B7BBF">
        <w:rPr>
          <w:i/>
          <w:sz w:val="24"/>
        </w:rPr>
        <w:t>Contractor</w:t>
      </w:r>
      <w:r>
        <w:rPr>
          <w:sz w:val="24"/>
        </w:rPr>
        <w:t xml:space="preserve"> shall indicate the man-hours required to execute each activity and this shall be used to gauge the efficiency of the bidder.</w:t>
      </w:r>
    </w:p>
    <w:p w:rsidR="00A74F75" w:rsidRDefault="00A74F75" w:rsidP="00A74F75">
      <w:pPr>
        <w:pStyle w:val="CommentText"/>
        <w:ind w:left="568" w:firstLine="0"/>
        <w:rPr>
          <w:sz w:val="24"/>
        </w:rPr>
      </w:pPr>
    </w:p>
    <w:p w:rsidR="00A74F75" w:rsidRDefault="00A74F75" w:rsidP="00A74F75">
      <w:pPr>
        <w:ind w:right="-96"/>
        <w:rPr>
          <w:b/>
          <w:sz w:val="24"/>
        </w:rPr>
      </w:pPr>
      <w:r>
        <w:rPr>
          <w:b/>
          <w:sz w:val="24"/>
        </w:rPr>
        <w:t>6.</w:t>
      </w:r>
      <w:r>
        <w:rPr>
          <w:b/>
          <w:sz w:val="24"/>
        </w:rPr>
        <w:tab/>
      </w:r>
      <w:r w:rsidRPr="00D973F1">
        <w:rPr>
          <w:b/>
          <w:sz w:val="24"/>
        </w:rPr>
        <w:t>LETTER OF AUTHORIZATION</w:t>
      </w:r>
    </w:p>
    <w:p w:rsidR="00A74F75" w:rsidRDefault="00A74F75" w:rsidP="00A74F75">
      <w:pPr>
        <w:pStyle w:val="CommentText"/>
        <w:ind w:left="568" w:firstLine="0"/>
        <w:rPr>
          <w:sz w:val="24"/>
        </w:rPr>
      </w:pPr>
    </w:p>
    <w:p w:rsidR="00A74F75" w:rsidRDefault="00A74F75" w:rsidP="00A74F75">
      <w:pPr>
        <w:pStyle w:val="CommentText"/>
        <w:ind w:left="568" w:firstLine="0"/>
        <w:rPr>
          <w:sz w:val="24"/>
        </w:rPr>
      </w:pPr>
      <w:r w:rsidRPr="001C55D6">
        <w:rPr>
          <w:i/>
          <w:iCs/>
          <w:sz w:val="24"/>
        </w:rPr>
        <w:t>Contractor</w:t>
      </w:r>
      <w:r w:rsidRPr="001C55D6">
        <w:rPr>
          <w:sz w:val="24"/>
        </w:rPr>
        <w:t xml:space="preserve"> </w:t>
      </w:r>
      <w:r w:rsidRPr="00D973F1">
        <w:rPr>
          <w:sz w:val="24"/>
        </w:rPr>
        <w:t>to have a</w:t>
      </w:r>
      <w:r>
        <w:rPr>
          <w:sz w:val="24"/>
        </w:rPr>
        <w:t>n accreditation certificate indicating that they have been trained and certified to repair/do maintenance on the equipment. This certificate can be on individuals</w:t>
      </w:r>
      <w:r w:rsidRPr="00D973F1">
        <w:rPr>
          <w:sz w:val="24"/>
        </w:rPr>
        <w:t xml:space="preserve"> </w:t>
      </w:r>
      <w:r>
        <w:rPr>
          <w:sz w:val="24"/>
        </w:rPr>
        <w:t>or for a company, however there must traceable evidence that the skills are still within the service provider.</w:t>
      </w:r>
    </w:p>
    <w:p w:rsidR="00A74F75" w:rsidRDefault="00A74F75" w:rsidP="00A74F75">
      <w:pPr>
        <w:pStyle w:val="Title"/>
        <w:rPr>
          <w:sz w:val="24"/>
          <w:szCs w:val="24"/>
        </w:rPr>
      </w:pPr>
    </w:p>
    <w:p w:rsidR="00A74F75" w:rsidRPr="004C20E3" w:rsidRDefault="00A74F75" w:rsidP="00A74F75">
      <w:pPr>
        <w:pStyle w:val="Title"/>
        <w:rPr>
          <w:sz w:val="24"/>
          <w:szCs w:val="24"/>
        </w:rPr>
      </w:pPr>
      <w:r>
        <w:rPr>
          <w:sz w:val="24"/>
          <w:szCs w:val="24"/>
        </w:rPr>
        <w:t xml:space="preserve">APPENDIX 2: </w:t>
      </w:r>
      <w:smartTag w:uri="urn:schemas-microsoft-com:office:smarttags" w:element="stockticker">
        <w:r w:rsidRPr="004C20E3">
          <w:rPr>
            <w:sz w:val="24"/>
            <w:szCs w:val="24"/>
          </w:rPr>
          <w:t>Key</w:t>
        </w:r>
      </w:smartTag>
      <w:r w:rsidRPr="004C20E3">
        <w:rPr>
          <w:sz w:val="24"/>
          <w:szCs w:val="24"/>
        </w:rPr>
        <w:t xml:space="preserve"> Performance Indicators (KPI’s):</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rsidR="00A74F75" w:rsidRPr="004C20E3" w:rsidRDefault="00A74F75" w:rsidP="000D38D0">
      <w:pPr>
        <w:pStyle w:val="Heading1"/>
        <w:numPr>
          <w:ilvl w:val="0"/>
          <w:numId w:val="20"/>
        </w:numPr>
        <w:spacing w:before="240" w:after="240"/>
        <w:jc w:val="both"/>
        <w:rPr>
          <w:sz w:val="24"/>
        </w:rPr>
      </w:pPr>
      <w:bookmarkStart w:id="688" w:name="_Toc107192902"/>
      <w:bookmarkStart w:id="689" w:name="_Toc107193294"/>
      <w:bookmarkStart w:id="690" w:name="_Toc107193477"/>
      <w:bookmarkStart w:id="691" w:name="_Toc107193723"/>
      <w:bookmarkStart w:id="692" w:name="_Toc107193867"/>
      <w:bookmarkStart w:id="693" w:name="_Toc107194074"/>
      <w:bookmarkStart w:id="694" w:name="_Toc107194519"/>
      <w:bookmarkStart w:id="695" w:name="_Toc55305835"/>
      <w:r w:rsidRPr="004C20E3">
        <w:rPr>
          <w:sz w:val="24"/>
        </w:rPr>
        <w:t>Principles behind KPI’s developed for this contract</w:t>
      </w:r>
      <w:bookmarkEnd w:id="688"/>
      <w:bookmarkEnd w:id="689"/>
      <w:bookmarkEnd w:id="690"/>
      <w:bookmarkEnd w:id="691"/>
      <w:bookmarkEnd w:id="692"/>
      <w:bookmarkEnd w:id="693"/>
      <w:bookmarkEnd w:id="694"/>
      <w:bookmarkEnd w:id="695"/>
    </w:p>
    <w:p w:rsidR="00A74F75" w:rsidRPr="00C861E9" w:rsidRDefault="00A74F75" w:rsidP="00A74F75">
      <w:pPr>
        <w:ind w:right="140"/>
        <w:rPr>
          <w:rFonts w:cs="Arial"/>
        </w:rPr>
      </w:pPr>
      <w:r w:rsidRPr="00C861E9">
        <w:rPr>
          <w:rFonts w:cs="Arial"/>
        </w:rPr>
        <w:t>These principles have been taken into consideration for the establishment, selection and management of KPI’s for this contract</w:t>
      </w:r>
      <w:r>
        <w:rPr>
          <w:rFonts w:cs="Arial"/>
        </w:rPr>
        <w:t xml:space="preserve"> over the period of this contract</w:t>
      </w:r>
      <w:r w:rsidRPr="00C861E9">
        <w:rPr>
          <w:rFonts w:cs="Arial"/>
        </w:rPr>
        <w:t xml:space="preserve">: </w:t>
      </w:r>
    </w:p>
    <w:p w:rsidR="00A74F75" w:rsidRPr="00C861E9" w:rsidRDefault="00A74F75" w:rsidP="00A74F75">
      <w:pPr>
        <w:rPr>
          <w:rFonts w:cs="Arial"/>
          <w:highlight w:val="yellow"/>
        </w:rPr>
      </w:pPr>
    </w:p>
    <w:p w:rsidR="00A74F75" w:rsidRPr="00C861E9" w:rsidRDefault="00A74F75" w:rsidP="000D38D0">
      <w:pPr>
        <w:numPr>
          <w:ilvl w:val="0"/>
          <w:numId w:val="14"/>
        </w:numPr>
        <w:ind w:right="140"/>
        <w:jc w:val="both"/>
        <w:rPr>
          <w:rFonts w:cs="Arial"/>
        </w:rPr>
      </w:pPr>
      <w:r w:rsidRPr="00C861E9">
        <w:rPr>
          <w:rFonts w:cs="Arial"/>
        </w:rPr>
        <w:t>Alignment with regards to philosophy and objectives of this contract.</w:t>
      </w:r>
    </w:p>
    <w:p w:rsidR="00A74F75" w:rsidRPr="00C861E9" w:rsidRDefault="00A74F75" w:rsidP="000D38D0">
      <w:pPr>
        <w:numPr>
          <w:ilvl w:val="0"/>
          <w:numId w:val="14"/>
        </w:numPr>
        <w:ind w:right="140"/>
        <w:jc w:val="both"/>
        <w:rPr>
          <w:rFonts w:cs="Arial"/>
        </w:rPr>
      </w:pPr>
      <w:r w:rsidRPr="00C861E9">
        <w:rPr>
          <w:rFonts w:cs="Arial"/>
        </w:rPr>
        <w:t xml:space="preserve">The </w:t>
      </w:r>
      <w:r w:rsidRPr="00C861E9">
        <w:rPr>
          <w:rFonts w:cs="Arial"/>
          <w:i/>
        </w:rPr>
        <w:t>Employer</w:t>
      </w:r>
      <w:r w:rsidRPr="00C861E9">
        <w:rPr>
          <w:rFonts w:cs="Arial"/>
        </w:rPr>
        <w:t xml:space="preserve">’s </w:t>
      </w:r>
      <w:r>
        <w:rPr>
          <w:rFonts w:cs="Arial"/>
        </w:rPr>
        <w:t>Transmission</w:t>
      </w:r>
      <w:r w:rsidRPr="00C861E9">
        <w:rPr>
          <w:rFonts w:cs="Arial"/>
        </w:rPr>
        <w:t xml:space="preserve"> Division management will focus on the strategic relationship between the </w:t>
      </w:r>
      <w:r w:rsidRPr="00C861E9">
        <w:rPr>
          <w:rFonts w:cs="Arial"/>
          <w:i/>
        </w:rPr>
        <w:t>Contractor</w:t>
      </w:r>
      <w:r w:rsidRPr="00C861E9">
        <w:rPr>
          <w:rFonts w:cs="Arial"/>
        </w:rPr>
        <w:t xml:space="preserve"> and the </w:t>
      </w:r>
      <w:r w:rsidRPr="00C861E9">
        <w:rPr>
          <w:rFonts w:cs="Arial"/>
          <w:i/>
        </w:rPr>
        <w:t>Employer</w:t>
      </w:r>
      <w:r w:rsidRPr="00C861E9">
        <w:rPr>
          <w:rFonts w:cs="Arial"/>
        </w:rPr>
        <w:t>.</w:t>
      </w:r>
    </w:p>
    <w:p w:rsidR="00A74F75" w:rsidRPr="00C861E9" w:rsidRDefault="00A74F75" w:rsidP="000D38D0">
      <w:pPr>
        <w:numPr>
          <w:ilvl w:val="0"/>
          <w:numId w:val="14"/>
        </w:numPr>
        <w:ind w:right="140"/>
        <w:jc w:val="both"/>
        <w:rPr>
          <w:rFonts w:cs="Arial"/>
        </w:rPr>
      </w:pPr>
      <w:r w:rsidRPr="00C861E9">
        <w:rPr>
          <w:rFonts w:cs="Arial"/>
        </w:rPr>
        <w:t xml:space="preserve">Measurement will occur in </w:t>
      </w:r>
      <w:smartTag w:uri="urn:schemas-microsoft-com:office:smarttags" w:element="stockticker">
        <w:r w:rsidRPr="00C861E9">
          <w:rPr>
            <w:rFonts w:cs="Arial"/>
          </w:rPr>
          <w:t>SMT</w:t>
        </w:r>
      </w:smartTag>
      <w:r w:rsidRPr="00C861E9">
        <w:rPr>
          <w:rFonts w:cs="Arial"/>
        </w:rPr>
        <w:t xml:space="preserve">’s, Projects, Works and </w:t>
      </w:r>
      <w:smartTag w:uri="urn:schemas-microsoft-com:office:smarttags" w:element="stockticker">
        <w:r w:rsidRPr="00C861E9">
          <w:rPr>
            <w:rFonts w:cs="Arial"/>
          </w:rPr>
          <w:t>CCC</w:t>
        </w:r>
      </w:smartTag>
      <w:r w:rsidRPr="00C861E9">
        <w:rPr>
          <w:rFonts w:cs="Arial"/>
        </w:rPr>
        <w:t xml:space="preserve"> areas.</w:t>
      </w:r>
    </w:p>
    <w:p w:rsidR="00A74F75" w:rsidRPr="00C861E9" w:rsidRDefault="00A74F75" w:rsidP="000D38D0">
      <w:pPr>
        <w:numPr>
          <w:ilvl w:val="0"/>
          <w:numId w:val="14"/>
        </w:numPr>
        <w:ind w:right="140"/>
        <w:jc w:val="both"/>
        <w:rPr>
          <w:rFonts w:cs="Arial"/>
        </w:rPr>
      </w:pPr>
      <w:r>
        <w:rPr>
          <w:rFonts w:cs="Arial"/>
        </w:rPr>
        <w:t>Grid</w:t>
      </w:r>
      <w:r w:rsidRPr="00C861E9">
        <w:rPr>
          <w:rFonts w:cs="Arial"/>
        </w:rPr>
        <w:t xml:space="preserve"> KPI measurement will focus on overall </w:t>
      </w:r>
      <w:r>
        <w:rPr>
          <w:rFonts w:cs="Arial"/>
        </w:rPr>
        <w:t>Transmission</w:t>
      </w:r>
      <w:r w:rsidRPr="00C861E9">
        <w:rPr>
          <w:rFonts w:cs="Arial"/>
        </w:rPr>
        <w:t xml:space="preserve"> </w:t>
      </w:r>
      <w:r>
        <w:rPr>
          <w:rFonts w:cs="Arial"/>
        </w:rPr>
        <w:t>Grid</w:t>
      </w:r>
      <w:r w:rsidRPr="00C861E9">
        <w:rPr>
          <w:rFonts w:cs="Arial"/>
        </w:rPr>
        <w:t xml:space="preserve"> plant &amp; project performance, cost, safety health and environment (SHE), quality and communication areas.</w:t>
      </w:r>
    </w:p>
    <w:p w:rsidR="00A74F75" w:rsidRPr="00C861E9" w:rsidRDefault="00A74F75" w:rsidP="000D38D0">
      <w:pPr>
        <w:numPr>
          <w:ilvl w:val="0"/>
          <w:numId w:val="14"/>
        </w:numPr>
        <w:ind w:right="140"/>
        <w:jc w:val="both"/>
        <w:rPr>
          <w:rFonts w:cs="Arial"/>
        </w:rPr>
      </w:pPr>
      <w:r w:rsidRPr="00C861E9">
        <w:rPr>
          <w:rFonts w:cs="Arial"/>
        </w:rPr>
        <w:t>KPI’s will remain a pillar of this contract.</w:t>
      </w:r>
    </w:p>
    <w:p w:rsidR="00A74F75" w:rsidRPr="00854E65" w:rsidRDefault="00A74F75" w:rsidP="000D38D0">
      <w:pPr>
        <w:numPr>
          <w:ilvl w:val="0"/>
          <w:numId w:val="14"/>
        </w:numPr>
        <w:ind w:right="140"/>
        <w:jc w:val="both"/>
        <w:rPr>
          <w:rFonts w:cs="Arial"/>
        </w:rPr>
      </w:pPr>
      <w:r w:rsidRPr="00854E65">
        <w:rPr>
          <w:rFonts w:cs="Arial"/>
        </w:rPr>
        <w:t>.</w:t>
      </w:r>
      <w:r w:rsidRPr="0028535E">
        <w:rPr>
          <w:rFonts w:cs="Arial"/>
        </w:rPr>
        <w:t xml:space="preserve">The incentive is for the </w:t>
      </w:r>
      <w:r w:rsidRPr="00FE1911">
        <w:rPr>
          <w:rFonts w:cs="Arial"/>
          <w:i/>
        </w:rPr>
        <w:t>Employer</w:t>
      </w:r>
      <w:r w:rsidRPr="00FE1911">
        <w:rPr>
          <w:rFonts w:cs="Arial"/>
        </w:rPr>
        <w:t xml:space="preserve"> to benefit from excep</w:t>
      </w:r>
      <w:r w:rsidRPr="00854E65">
        <w:rPr>
          <w:rFonts w:cs="Arial"/>
        </w:rPr>
        <w:t xml:space="preserve">tional performance by the </w:t>
      </w:r>
      <w:r w:rsidRPr="00854E65">
        <w:rPr>
          <w:rFonts w:cs="Arial"/>
          <w:i/>
        </w:rPr>
        <w:t>Contractor</w:t>
      </w:r>
      <w:r w:rsidRPr="00854E65">
        <w:rPr>
          <w:rFonts w:cs="Arial"/>
        </w:rPr>
        <w:t xml:space="preserve"> on each Grid &amp; for the </w:t>
      </w:r>
      <w:r w:rsidRPr="00854E65">
        <w:rPr>
          <w:rFonts w:cs="Arial"/>
          <w:i/>
        </w:rPr>
        <w:t>Contractor</w:t>
      </w:r>
      <w:r w:rsidRPr="00854E65">
        <w:rPr>
          <w:rFonts w:cs="Arial"/>
        </w:rPr>
        <w:t xml:space="preserve"> to earn related returns for his efforts.</w:t>
      </w:r>
    </w:p>
    <w:p w:rsidR="00A74F75" w:rsidRPr="00C861E9" w:rsidRDefault="00A74F75" w:rsidP="000D38D0">
      <w:pPr>
        <w:numPr>
          <w:ilvl w:val="0"/>
          <w:numId w:val="14"/>
        </w:numPr>
        <w:ind w:right="140"/>
        <w:jc w:val="both"/>
        <w:rPr>
          <w:rFonts w:cs="Arial"/>
        </w:rPr>
      </w:pPr>
      <w:r>
        <w:rPr>
          <w:rFonts w:cs="Arial"/>
        </w:rPr>
        <w:t>Grid</w:t>
      </w:r>
      <w:r w:rsidRPr="00C861E9">
        <w:rPr>
          <w:rFonts w:cs="Arial"/>
        </w:rPr>
        <w:t xml:space="preserve"> incentives should be standardized at all sites and should be levied proportionally to each </w:t>
      </w:r>
      <w:r>
        <w:rPr>
          <w:rFonts w:cs="Arial"/>
        </w:rPr>
        <w:t>Grid</w:t>
      </w:r>
      <w:r w:rsidRPr="00C861E9">
        <w:rPr>
          <w:rFonts w:cs="Arial"/>
        </w:rPr>
        <w:t>’s capacity turnover.</w:t>
      </w:r>
    </w:p>
    <w:p w:rsidR="00A74F75" w:rsidRPr="00C861E9" w:rsidRDefault="00A74F75" w:rsidP="000D38D0">
      <w:pPr>
        <w:numPr>
          <w:ilvl w:val="0"/>
          <w:numId w:val="14"/>
        </w:numPr>
        <w:ind w:right="140"/>
        <w:jc w:val="both"/>
        <w:rPr>
          <w:rFonts w:cs="Arial"/>
        </w:rPr>
      </w:pPr>
      <w:r>
        <w:rPr>
          <w:rFonts w:cs="Arial"/>
        </w:rPr>
        <w:t>Grid</w:t>
      </w:r>
      <w:r w:rsidRPr="00C861E9">
        <w:rPr>
          <w:rFonts w:cs="Arial"/>
        </w:rPr>
        <w:t>’s will have a choice of KPI’s from the basket of KPI’s listed below</w:t>
      </w:r>
      <w:r>
        <w:rPr>
          <w:rFonts w:cs="Arial"/>
        </w:rPr>
        <w:t xml:space="preserve">, they will also have the prerogative to </w:t>
      </w:r>
      <w:r w:rsidRPr="00C861E9">
        <w:rPr>
          <w:rFonts w:cs="Arial"/>
        </w:rPr>
        <w:t xml:space="preserve"> </w:t>
      </w:r>
      <w:r>
        <w:rPr>
          <w:rFonts w:cs="Arial"/>
        </w:rPr>
        <w:t>make up their own KPIs as long as it conforms to point 2 below</w:t>
      </w:r>
      <w:r w:rsidRPr="00C861E9">
        <w:rPr>
          <w:rFonts w:cs="Arial"/>
        </w:rPr>
        <w:t>.</w:t>
      </w:r>
    </w:p>
    <w:p w:rsidR="00A74F75" w:rsidRPr="00C861E9" w:rsidRDefault="00A74F75" w:rsidP="000D38D0">
      <w:pPr>
        <w:numPr>
          <w:ilvl w:val="0"/>
          <w:numId w:val="14"/>
        </w:numPr>
        <w:ind w:right="140"/>
        <w:jc w:val="both"/>
        <w:rPr>
          <w:rFonts w:cs="Arial"/>
        </w:rPr>
      </w:pPr>
      <w:r w:rsidRPr="00C861E9">
        <w:rPr>
          <w:rFonts w:cs="Arial"/>
        </w:rPr>
        <w:t xml:space="preserve">The </w:t>
      </w:r>
      <w:r>
        <w:rPr>
          <w:rFonts w:cs="Arial"/>
        </w:rPr>
        <w:t>CPM</w:t>
      </w:r>
      <w:r w:rsidRPr="00C861E9">
        <w:rPr>
          <w:rFonts w:cs="Arial"/>
        </w:rPr>
        <w:t xml:space="preserve"> and SSM will manage and control the KPI process.</w:t>
      </w:r>
    </w:p>
    <w:p w:rsidR="00A74F75" w:rsidRPr="00C861E9" w:rsidRDefault="00A74F75" w:rsidP="000D38D0">
      <w:pPr>
        <w:numPr>
          <w:ilvl w:val="0"/>
          <w:numId w:val="14"/>
        </w:numPr>
        <w:ind w:right="140"/>
        <w:jc w:val="both"/>
        <w:rPr>
          <w:rFonts w:cs="Arial"/>
        </w:rPr>
      </w:pPr>
      <w:r w:rsidRPr="00C861E9">
        <w:rPr>
          <w:rFonts w:cs="Arial"/>
        </w:rPr>
        <w:t xml:space="preserve">The CCA and </w:t>
      </w:r>
      <w:r w:rsidRPr="00C861E9">
        <w:rPr>
          <w:rFonts w:cs="Arial"/>
          <w:i/>
        </w:rPr>
        <w:t>Service Manager</w:t>
      </w:r>
      <w:r w:rsidRPr="00C861E9">
        <w:rPr>
          <w:rFonts w:cs="Arial"/>
        </w:rPr>
        <w:t xml:space="preserve"> will monitor and audit the KPI results.</w:t>
      </w:r>
    </w:p>
    <w:p w:rsidR="00A74F75" w:rsidRPr="00C861E9" w:rsidRDefault="00A74F75" w:rsidP="000D38D0">
      <w:pPr>
        <w:numPr>
          <w:ilvl w:val="0"/>
          <w:numId w:val="14"/>
        </w:numPr>
        <w:ind w:right="140"/>
        <w:jc w:val="both"/>
        <w:rPr>
          <w:rFonts w:cs="Arial"/>
        </w:rPr>
      </w:pPr>
      <w:r w:rsidRPr="00C861E9">
        <w:rPr>
          <w:rFonts w:cs="Arial"/>
        </w:rPr>
        <w:t>A high standard of professional and ethical behaviour is expected from both Parties in the use and administration of this contract.</w:t>
      </w:r>
    </w:p>
    <w:p w:rsidR="00A74F75" w:rsidRPr="00C861E9" w:rsidRDefault="00A74F75" w:rsidP="000D38D0">
      <w:pPr>
        <w:numPr>
          <w:ilvl w:val="0"/>
          <w:numId w:val="14"/>
        </w:numPr>
        <w:ind w:right="140"/>
        <w:jc w:val="both"/>
        <w:rPr>
          <w:rFonts w:cs="Arial"/>
        </w:rPr>
      </w:pPr>
      <w:r w:rsidRPr="00C861E9">
        <w:rPr>
          <w:rFonts w:cs="Arial"/>
        </w:rPr>
        <w:t>KPI’s will be reviewed at the steering committee meetings.</w:t>
      </w:r>
    </w:p>
    <w:p w:rsidR="00A74F75" w:rsidRPr="00C861E9" w:rsidRDefault="00A74F75" w:rsidP="00A74F75">
      <w:pPr>
        <w:ind w:left="720" w:right="140"/>
        <w:rPr>
          <w:rFonts w:cs="Arial"/>
        </w:rPr>
      </w:pPr>
    </w:p>
    <w:p w:rsidR="00A74F75" w:rsidRPr="004C20E3" w:rsidRDefault="00A74F75" w:rsidP="000D38D0">
      <w:pPr>
        <w:pStyle w:val="Heading1"/>
        <w:numPr>
          <w:ilvl w:val="0"/>
          <w:numId w:val="19"/>
        </w:numPr>
        <w:tabs>
          <w:tab w:val="clear" w:pos="357"/>
        </w:tabs>
        <w:spacing w:before="240" w:after="240"/>
        <w:jc w:val="both"/>
        <w:rPr>
          <w:sz w:val="24"/>
        </w:rPr>
      </w:pPr>
      <w:bookmarkStart w:id="696" w:name="_Toc107192903"/>
      <w:bookmarkStart w:id="697" w:name="_Toc107193295"/>
      <w:bookmarkStart w:id="698" w:name="_Toc107193478"/>
      <w:bookmarkStart w:id="699" w:name="_Toc107193724"/>
      <w:bookmarkStart w:id="700" w:name="_Toc107193868"/>
      <w:bookmarkStart w:id="701" w:name="_Toc107194075"/>
      <w:bookmarkStart w:id="702" w:name="_Toc107194520"/>
      <w:bookmarkStart w:id="703" w:name="_Toc55305836"/>
      <w:r w:rsidRPr="004C20E3">
        <w:rPr>
          <w:sz w:val="24"/>
        </w:rPr>
        <w:t>Essential elements of KPI’s</w:t>
      </w:r>
      <w:bookmarkEnd w:id="696"/>
      <w:bookmarkEnd w:id="697"/>
      <w:bookmarkEnd w:id="698"/>
      <w:bookmarkEnd w:id="699"/>
      <w:bookmarkEnd w:id="700"/>
      <w:bookmarkEnd w:id="701"/>
      <w:bookmarkEnd w:id="702"/>
      <w:bookmarkEnd w:id="703"/>
    </w:p>
    <w:p w:rsidR="00A74F75" w:rsidRPr="00C861E9" w:rsidRDefault="00A74F75" w:rsidP="00A74F75">
      <w:pPr>
        <w:rPr>
          <w:rFonts w:cs="Arial"/>
        </w:rPr>
      </w:pPr>
      <w:r w:rsidRPr="00C861E9">
        <w:rPr>
          <w:rFonts w:cs="Arial"/>
        </w:rPr>
        <w:t>The set for this contract shall have these features:</w:t>
      </w:r>
    </w:p>
    <w:p w:rsidR="00A74F75" w:rsidRPr="00C861E9" w:rsidRDefault="00A74F75" w:rsidP="00A74F75">
      <w:pPr>
        <w:rPr>
          <w:rFonts w:cs="Arial"/>
        </w:rPr>
      </w:pPr>
    </w:p>
    <w:p w:rsidR="00A74F75" w:rsidRPr="00C861E9" w:rsidRDefault="00A74F75" w:rsidP="000D38D0">
      <w:pPr>
        <w:numPr>
          <w:ilvl w:val="1"/>
          <w:numId w:val="15"/>
        </w:numPr>
        <w:ind w:hanging="1440"/>
      </w:pPr>
      <w:r w:rsidRPr="00C861E9">
        <w:t>They must be simple to understand.</w:t>
      </w:r>
    </w:p>
    <w:p w:rsidR="00A74F75" w:rsidRPr="00C861E9" w:rsidRDefault="00A74F75" w:rsidP="000D38D0">
      <w:pPr>
        <w:numPr>
          <w:ilvl w:val="1"/>
          <w:numId w:val="15"/>
        </w:numPr>
        <w:tabs>
          <w:tab w:val="clear" w:pos="1440"/>
          <w:tab w:val="num" w:pos="400"/>
        </w:tabs>
        <w:ind w:left="400" w:hanging="400"/>
      </w:pPr>
      <w:r w:rsidRPr="00C861E9">
        <w:t>The results or measurement of KPI's and gate keepers must be easy to obtain, compute &amp; record (preferably from existing systems).</w:t>
      </w:r>
    </w:p>
    <w:p w:rsidR="00A74F75" w:rsidRPr="00C861E9" w:rsidRDefault="00A74F75" w:rsidP="000D38D0">
      <w:pPr>
        <w:numPr>
          <w:ilvl w:val="1"/>
          <w:numId w:val="15"/>
        </w:numPr>
        <w:ind w:hanging="1440"/>
      </w:pPr>
      <w:r w:rsidRPr="00C861E9">
        <w:t>They must be auditable as they are used for payment.</w:t>
      </w:r>
    </w:p>
    <w:p w:rsidR="00A74F75" w:rsidRPr="00C861E9" w:rsidRDefault="00A74F75" w:rsidP="000D38D0">
      <w:pPr>
        <w:numPr>
          <w:ilvl w:val="1"/>
          <w:numId w:val="15"/>
        </w:numPr>
        <w:ind w:hanging="1440"/>
      </w:pPr>
      <w:r w:rsidRPr="00C861E9">
        <w:t xml:space="preserve">They must reflect as nearly as possible the efforts of the </w:t>
      </w:r>
      <w:r w:rsidRPr="00C861E9">
        <w:rPr>
          <w:i/>
        </w:rPr>
        <w:t>Contractor</w:t>
      </w:r>
      <w:r w:rsidRPr="00C861E9">
        <w:t>.</w:t>
      </w:r>
    </w:p>
    <w:p w:rsidR="00A74F75" w:rsidRPr="00C861E9" w:rsidRDefault="00A74F75" w:rsidP="000D38D0">
      <w:pPr>
        <w:numPr>
          <w:ilvl w:val="1"/>
          <w:numId w:val="15"/>
        </w:numPr>
        <w:ind w:hanging="1440"/>
      </w:pPr>
      <w:r w:rsidRPr="00C861E9">
        <w:t>They must be few in numbers (otherwise each measure is diluted).</w:t>
      </w:r>
    </w:p>
    <w:p w:rsidR="00A74F75" w:rsidRPr="00C861E9" w:rsidRDefault="00A74F75" w:rsidP="000D38D0">
      <w:pPr>
        <w:numPr>
          <w:ilvl w:val="0"/>
          <w:numId w:val="16"/>
        </w:numPr>
        <w:ind w:left="252" w:hanging="252"/>
      </w:pPr>
      <w:r w:rsidRPr="00C861E9">
        <w:t>They must be accepted by both Parties.</w:t>
      </w:r>
    </w:p>
    <w:p w:rsidR="00A74F75" w:rsidRPr="00C861E9" w:rsidRDefault="00A74F75" w:rsidP="000D38D0">
      <w:pPr>
        <w:numPr>
          <w:ilvl w:val="0"/>
          <w:numId w:val="16"/>
        </w:numPr>
        <w:ind w:left="252" w:hanging="252"/>
      </w:pPr>
      <w:r w:rsidRPr="00C861E9">
        <w:t>They must as far as possible be centrally defined.</w:t>
      </w:r>
    </w:p>
    <w:p w:rsidR="00A74F75" w:rsidRPr="00C861E9" w:rsidRDefault="00A74F75" w:rsidP="000D38D0">
      <w:pPr>
        <w:numPr>
          <w:ilvl w:val="0"/>
          <w:numId w:val="16"/>
        </w:numPr>
        <w:ind w:left="252" w:hanging="252"/>
      </w:pPr>
      <w:r w:rsidRPr="00C861E9">
        <w:t>They must be objective.</w:t>
      </w:r>
    </w:p>
    <w:p w:rsidR="00A74F75" w:rsidRPr="00C861E9" w:rsidRDefault="00A74F75" w:rsidP="000D38D0">
      <w:pPr>
        <w:numPr>
          <w:ilvl w:val="0"/>
          <w:numId w:val="16"/>
        </w:numPr>
        <w:ind w:left="252" w:hanging="252"/>
      </w:pPr>
      <w:r w:rsidRPr="00C861E9">
        <w:t>They must take the local Site situation into consideration.</w:t>
      </w:r>
    </w:p>
    <w:p w:rsidR="00A74F75" w:rsidRPr="00C861E9" w:rsidRDefault="00A74F75" w:rsidP="00A74F75">
      <w:pPr>
        <w:rPr>
          <w:rFonts w:cs="Arial"/>
        </w:rPr>
      </w:pPr>
    </w:p>
    <w:p w:rsidR="00A74F75" w:rsidRPr="00F44213" w:rsidRDefault="00A74F75" w:rsidP="00A74F75">
      <w:pPr>
        <w:rPr>
          <w:rFonts w:cs="Arial"/>
          <w:color w:val="FF0000"/>
        </w:rPr>
      </w:pPr>
      <w:r>
        <w:rPr>
          <w:rFonts w:cs="Arial"/>
          <w:color w:val="FF0000"/>
        </w:rPr>
        <w:br w:type="page"/>
      </w:r>
    </w:p>
    <w:p w:rsidR="00A74F75" w:rsidRDefault="00A74F75" w:rsidP="000D38D0">
      <w:pPr>
        <w:pStyle w:val="Heading1"/>
        <w:numPr>
          <w:ilvl w:val="0"/>
          <w:numId w:val="19"/>
        </w:numPr>
        <w:tabs>
          <w:tab w:val="clear" w:pos="357"/>
        </w:tabs>
        <w:spacing w:before="240" w:after="240"/>
        <w:jc w:val="both"/>
      </w:pPr>
      <w:bookmarkStart w:id="704" w:name="_Toc107192904"/>
      <w:bookmarkStart w:id="705" w:name="_Toc107193296"/>
      <w:bookmarkStart w:id="706" w:name="_Toc107193479"/>
      <w:bookmarkStart w:id="707" w:name="_Toc107193725"/>
      <w:bookmarkStart w:id="708" w:name="_Toc107193869"/>
      <w:bookmarkStart w:id="709" w:name="_Toc107194076"/>
      <w:bookmarkStart w:id="710" w:name="_Toc107194521"/>
      <w:bookmarkStart w:id="711" w:name="_Toc107202582"/>
      <w:bookmarkStart w:id="712" w:name="_Toc55305838"/>
      <w:r>
        <w:lastRenderedPageBreak/>
        <w:t>Transmission</w:t>
      </w:r>
      <w:r w:rsidRPr="00081A2C">
        <w:t xml:space="preserve"> </w:t>
      </w:r>
      <w:r>
        <w:t>Grid</w:t>
      </w:r>
      <w:r w:rsidRPr="00081A2C">
        <w:t xml:space="preserve"> operational areas and their KPI’s</w:t>
      </w:r>
      <w:bookmarkEnd w:id="704"/>
      <w:bookmarkEnd w:id="705"/>
      <w:bookmarkEnd w:id="706"/>
      <w:bookmarkEnd w:id="707"/>
      <w:bookmarkEnd w:id="708"/>
      <w:bookmarkEnd w:id="709"/>
      <w:bookmarkEnd w:id="710"/>
      <w:bookmarkEnd w:id="711"/>
      <w:bookmarkEnd w:id="712"/>
    </w:p>
    <w:p w:rsidR="00A74F75" w:rsidRDefault="00A74F75" w:rsidP="00A74F75">
      <w:pPr>
        <w:ind w:right="282"/>
        <w:rPr>
          <w:rFonts w:cs="Arial"/>
        </w:rPr>
      </w:pPr>
      <w:r w:rsidRPr="00081A2C">
        <w:rPr>
          <w:rFonts w:cs="Arial"/>
        </w:rPr>
        <w:t>The</w:t>
      </w:r>
      <w:r>
        <w:rPr>
          <w:rFonts w:cs="Arial"/>
        </w:rPr>
        <w:t xml:space="preserve"> Grid operational areas within which aspects of the </w:t>
      </w:r>
      <w:r w:rsidRPr="001D79F2">
        <w:rPr>
          <w:rFonts w:cs="Arial"/>
          <w:i/>
        </w:rPr>
        <w:t>Contractor</w:t>
      </w:r>
      <w:r>
        <w:rPr>
          <w:rFonts w:cs="Arial"/>
        </w:rPr>
        <w:t>’s performance shall be measured, according to the following KPI’s. KPI’s weights and target settings for the KPI’s will be set at the various Transmission Grids.</w:t>
      </w:r>
    </w:p>
    <w:p w:rsidR="00A74F75" w:rsidRDefault="00A74F75" w:rsidP="00A74F75">
      <w:pPr>
        <w:rPr>
          <w:b/>
        </w:rPr>
      </w:pPr>
    </w:p>
    <w:p w:rsidR="00A74F75" w:rsidRDefault="00A74F75" w:rsidP="00A74F75">
      <w:pPr>
        <w:rPr>
          <w:b/>
        </w:rPr>
      </w:pPr>
      <w:r>
        <w:rPr>
          <w:b/>
        </w:rPr>
        <w:t>Definitions:</w:t>
      </w:r>
    </w:p>
    <w:p w:rsidR="00A74F75" w:rsidRDefault="00A74F75" w:rsidP="00A74F75">
      <w:pPr>
        <w:rPr>
          <w:b/>
        </w:rPr>
      </w:pPr>
    </w:p>
    <w:p w:rsidR="00A74F75" w:rsidRPr="002B0574" w:rsidRDefault="00A74F75" w:rsidP="000D38D0">
      <w:pPr>
        <w:pStyle w:val="ListParagraph"/>
        <w:numPr>
          <w:ilvl w:val="0"/>
          <w:numId w:val="31"/>
        </w:numPr>
        <w:tabs>
          <w:tab w:val="clear" w:pos="357"/>
        </w:tabs>
        <w:spacing w:after="160" w:line="259" w:lineRule="auto"/>
        <w:ind w:left="360"/>
        <w:contextualSpacing/>
      </w:pPr>
      <w:r>
        <w:rPr>
          <w:b/>
        </w:rPr>
        <w:t xml:space="preserve">On-Site Plant Failure </w:t>
      </w:r>
      <w:r w:rsidRPr="00CC05A6">
        <w:rPr>
          <w:rFonts w:cs="Arial"/>
          <w:sz w:val="22"/>
          <w:szCs w:val="22"/>
        </w:rPr>
        <w:t>within guarantee period</w:t>
      </w:r>
      <w:r>
        <w:rPr>
          <w:b/>
        </w:rPr>
        <w:t>:</w:t>
      </w:r>
      <w:r w:rsidRPr="002B0574">
        <w:rPr>
          <w:b/>
        </w:rPr>
        <w:t xml:space="preserve">  </w:t>
      </w:r>
    </w:p>
    <w:p w:rsidR="00A74F75" w:rsidRDefault="00A74F75" w:rsidP="00A74F75">
      <w:r>
        <w:t xml:space="preserve">Number of failures within the guarantee period due to </w:t>
      </w:r>
      <w:r w:rsidRPr="00045A9F">
        <w:rPr>
          <w:i/>
        </w:rPr>
        <w:t>Contractor</w:t>
      </w:r>
      <w:r>
        <w:t>’s performance, calculated as a % of total work, to be determined by formal investigation.</w:t>
      </w:r>
    </w:p>
    <w:p w:rsidR="00A74F75" w:rsidRDefault="00A74F75" w:rsidP="00A74F75"/>
    <w:p w:rsidR="00A74F75" w:rsidRDefault="00A74F75" w:rsidP="00A74F75">
      <w:r>
        <w:t>Guarantee period starts after forma l site hand over or formal hand over from works in the case of transformers and reactors going in to storage</w:t>
      </w:r>
    </w:p>
    <w:p w:rsidR="00A74F75" w:rsidRDefault="00A74F75" w:rsidP="00A74F75"/>
    <w:p w:rsidR="00A74F75" w:rsidRPr="00803F57" w:rsidRDefault="00A74F75" w:rsidP="000D38D0">
      <w:pPr>
        <w:pStyle w:val="ListParagraph"/>
        <w:numPr>
          <w:ilvl w:val="0"/>
          <w:numId w:val="31"/>
        </w:numPr>
        <w:tabs>
          <w:tab w:val="clear" w:pos="357"/>
        </w:tabs>
        <w:spacing w:after="160" w:line="259" w:lineRule="auto"/>
        <w:ind w:left="360"/>
        <w:contextualSpacing/>
        <w:rPr>
          <w:b/>
        </w:rPr>
      </w:pPr>
      <w:r>
        <w:rPr>
          <w:b/>
        </w:rPr>
        <w:t>On-time Completion (</w:t>
      </w:r>
      <w:r w:rsidRPr="00803F57">
        <w:rPr>
          <w:b/>
        </w:rPr>
        <w:t>Site Work – all units)</w:t>
      </w:r>
      <w:r>
        <w:rPr>
          <w:b/>
        </w:rPr>
        <w:t>:</w:t>
      </w:r>
    </w:p>
    <w:p w:rsidR="00A74F75" w:rsidRDefault="00A74F75" w:rsidP="00A74F75">
      <w:r>
        <w:t>Total number of projects that were completed on time at site as agreed in task orders.</w:t>
      </w:r>
    </w:p>
    <w:p w:rsidR="00A74F75" w:rsidRDefault="00A74F75" w:rsidP="00A74F75"/>
    <w:p w:rsidR="00A74F75" w:rsidRDefault="00A74F75" w:rsidP="000D38D0">
      <w:pPr>
        <w:pStyle w:val="ListParagraph"/>
        <w:numPr>
          <w:ilvl w:val="0"/>
          <w:numId w:val="31"/>
        </w:numPr>
        <w:tabs>
          <w:tab w:val="clear" w:pos="357"/>
        </w:tabs>
        <w:spacing w:after="160" w:line="259" w:lineRule="auto"/>
        <w:ind w:left="360"/>
        <w:contextualSpacing/>
        <w:rPr>
          <w:b/>
        </w:rPr>
      </w:pPr>
      <w:r w:rsidRPr="00A447D6">
        <w:rPr>
          <w:b/>
        </w:rPr>
        <w:t xml:space="preserve">Number of NCR customer complaints </w:t>
      </w:r>
    </w:p>
    <w:p w:rsidR="00A74F75" w:rsidRPr="00A447D6" w:rsidRDefault="00A74F75" w:rsidP="00A74F75">
      <w:pPr>
        <w:pStyle w:val="ListParagraph"/>
        <w:tabs>
          <w:tab w:val="clear" w:pos="357"/>
        </w:tabs>
        <w:spacing w:after="160" w:line="259" w:lineRule="auto"/>
        <w:ind w:left="360"/>
        <w:contextualSpacing/>
        <w:rPr>
          <w:b/>
        </w:rPr>
      </w:pPr>
    </w:p>
    <w:p w:rsidR="00A74F75" w:rsidRDefault="00A74F75" w:rsidP="00A74F75">
      <w:pPr>
        <w:pStyle w:val="ListParagraph"/>
        <w:ind w:left="0"/>
      </w:pPr>
      <w:r>
        <w:t>The number of formal customer complaints (escalated NCR’s) to management level</w:t>
      </w:r>
    </w:p>
    <w:p w:rsidR="00A74F75" w:rsidRDefault="00A74F75" w:rsidP="00A74F75"/>
    <w:p w:rsidR="00A74F75" w:rsidRDefault="00A74F75" w:rsidP="000D38D0">
      <w:pPr>
        <w:pStyle w:val="ListParagraph"/>
        <w:numPr>
          <w:ilvl w:val="0"/>
          <w:numId w:val="31"/>
        </w:numPr>
        <w:tabs>
          <w:tab w:val="clear" w:pos="357"/>
        </w:tabs>
        <w:spacing w:after="160" w:line="259" w:lineRule="auto"/>
        <w:ind w:left="360"/>
        <w:contextualSpacing/>
        <w:rPr>
          <w:b/>
        </w:rPr>
      </w:pPr>
      <w:r>
        <w:rPr>
          <w:b/>
        </w:rPr>
        <w:t>Invoice Timing</w:t>
      </w:r>
    </w:p>
    <w:p w:rsidR="00A74F75" w:rsidRDefault="00A74F75" w:rsidP="00A74F75">
      <w:pPr>
        <w:pStyle w:val="ListParagraph"/>
        <w:tabs>
          <w:tab w:val="clear" w:pos="357"/>
        </w:tabs>
        <w:spacing w:after="160" w:line="259" w:lineRule="auto"/>
        <w:ind w:left="360"/>
        <w:contextualSpacing/>
        <w:rPr>
          <w:b/>
        </w:rPr>
      </w:pPr>
    </w:p>
    <w:p w:rsidR="00A74F75" w:rsidRDefault="00A74F75" w:rsidP="00A74F75">
      <w:pPr>
        <w:pStyle w:val="ListParagraph"/>
        <w:ind w:left="0"/>
      </w:pPr>
      <w:r w:rsidRPr="00B15705">
        <w:t>To be counted as from th</w:t>
      </w:r>
      <w:r>
        <w:t>e GRN being received from Eskom - percentage invoices to be supplied within 30 days</w:t>
      </w:r>
    </w:p>
    <w:p w:rsidR="00A74F75" w:rsidRDefault="00A74F75" w:rsidP="00A74F75"/>
    <w:p w:rsidR="00A74F75" w:rsidRDefault="00A74F75" w:rsidP="00A74F75"/>
    <w:p w:rsidR="00A74F75" w:rsidRDefault="00A74F75" w:rsidP="000D38D0">
      <w:pPr>
        <w:pStyle w:val="ListParagraph"/>
        <w:numPr>
          <w:ilvl w:val="0"/>
          <w:numId w:val="31"/>
        </w:numPr>
        <w:tabs>
          <w:tab w:val="clear" w:pos="357"/>
        </w:tabs>
        <w:spacing w:after="160" w:line="259" w:lineRule="auto"/>
        <w:ind w:left="360"/>
        <w:contextualSpacing/>
        <w:rPr>
          <w:b/>
        </w:rPr>
      </w:pPr>
      <w:r w:rsidRPr="002E3F8F">
        <w:rPr>
          <w:b/>
        </w:rPr>
        <w:t>Quotation timing</w:t>
      </w:r>
    </w:p>
    <w:p w:rsidR="00A74F75" w:rsidRDefault="00A74F75" w:rsidP="00A74F75">
      <w:pPr>
        <w:pStyle w:val="ListParagraph"/>
        <w:tabs>
          <w:tab w:val="clear" w:pos="357"/>
        </w:tabs>
        <w:spacing w:after="160" w:line="259" w:lineRule="auto"/>
        <w:ind w:left="360"/>
        <w:contextualSpacing/>
        <w:rPr>
          <w:b/>
        </w:rPr>
      </w:pPr>
    </w:p>
    <w:p w:rsidR="00A74F75" w:rsidRDefault="00A74F75" w:rsidP="00A74F75">
      <w:pPr>
        <w:pStyle w:val="ListParagraph"/>
        <w:ind w:left="0"/>
      </w:pPr>
      <w:r>
        <w:t>To be counted from the time the request is submitted to the contractor. Quotations to be submitted within 7 days.</w:t>
      </w:r>
    </w:p>
    <w:p w:rsidR="00A74F75" w:rsidRDefault="00A74F75" w:rsidP="00A74F75">
      <w:pPr>
        <w:ind w:right="282"/>
        <w:rPr>
          <w:rFonts w:cs="Arial"/>
        </w:rPr>
      </w:pPr>
    </w:p>
    <w:p w:rsidR="00A74F75" w:rsidRDefault="00A74F75" w:rsidP="00A74F75">
      <w:pPr>
        <w:ind w:right="282"/>
        <w:rPr>
          <w:rFonts w:cs="Arial"/>
        </w:rPr>
      </w:pPr>
    </w:p>
    <w:p w:rsidR="00A74F75" w:rsidRDefault="00A74F75" w:rsidP="00A74F75">
      <w:pPr>
        <w:rPr>
          <w:b/>
        </w:rPr>
      </w:pPr>
    </w:p>
    <w:p w:rsidR="00A74F75" w:rsidRDefault="00A74F75" w:rsidP="00A74F75">
      <w:pPr>
        <w:rPr>
          <w:b/>
        </w:rPr>
      </w:pPr>
      <w:r>
        <w:rPr>
          <w:b/>
        </w:rPr>
        <w:t>NOTE: A MAXIMIUM OF 5 KPI’S TO BE SELECTED AND MINIMUM OF 4</w:t>
      </w: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Default="00A74F75" w:rsidP="00A74F75">
      <w:pPr>
        <w:rPr>
          <w:b/>
        </w:rPr>
      </w:pPr>
    </w:p>
    <w:p w:rsidR="00A74F75" w:rsidRPr="009F0CAF" w:rsidRDefault="00A74F75" w:rsidP="00A74F75">
      <w:pPr>
        <w:pStyle w:val="Title"/>
        <w:rPr>
          <w:sz w:val="24"/>
          <w:szCs w:val="24"/>
        </w:rPr>
      </w:pPr>
      <w:bookmarkStart w:id="713" w:name="_Toc85847787"/>
      <w:bookmarkStart w:id="714" w:name="_Toc86542209"/>
      <w:bookmarkStart w:id="715" w:name="_Toc88827110"/>
      <w:bookmarkStart w:id="716" w:name="_Toc103393514"/>
      <w:bookmarkStart w:id="717" w:name="_Toc103395078"/>
      <w:bookmarkStart w:id="718" w:name="_Toc103400640"/>
      <w:bookmarkStart w:id="719" w:name="_Toc106546987"/>
      <w:bookmarkStart w:id="720" w:name="_Toc106547751"/>
      <w:bookmarkStart w:id="721" w:name="_Toc106547957"/>
      <w:bookmarkStart w:id="722" w:name="_Toc107068490"/>
      <w:bookmarkStart w:id="723" w:name="_Toc107118719"/>
      <w:bookmarkStart w:id="724" w:name="_Toc107119204"/>
      <w:bookmarkStart w:id="725" w:name="_Toc107119639"/>
      <w:bookmarkStart w:id="726" w:name="_Toc107120945"/>
      <w:bookmarkStart w:id="727" w:name="_Toc107192912"/>
      <w:bookmarkStart w:id="728" w:name="_Toc107193304"/>
      <w:bookmarkStart w:id="729" w:name="_Toc107193487"/>
      <w:bookmarkStart w:id="730" w:name="_Toc107193733"/>
      <w:bookmarkStart w:id="731" w:name="_Toc107193877"/>
      <w:bookmarkStart w:id="732" w:name="_Toc107194084"/>
      <w:bookmarkStart w:id="733" w:name="_Toc107194529"/>
      <w:bookmarkStart w:id="734" w:name="_Toc55305839"/>
      <w:r w:rsidRPr="009F0CAF">
        <w:rPr>
          <w:sz w:val="24"/>
          <w:szCs w:val="24"/>
        </w:rPr>
        <w:lastRenderedPageBreak/>
        <w:t>A</w:t>
      </w:r>
      <w:r>
        <w:rPr>
          <w:sz w:val="24"/>
          <w:szCs w:val="24"/>
        </w:rPr>
        <w:t>ppendix 3</w:t>
      </w:r>
      <w:r w:rsidRPr="009F0CAF">
        <w:rPr>
          <w:sz w:val="24"/>
          <w:szCs w:val="24"/>
        </w:rPr>
        <w:t>:  Pro Forma Task Order</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rsidR="00A74F75" w:rsidRPr="00FB0968" w:rsidRDefault="00A74F75" w:rsidP="00A74F75"/>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825"/>
        <w:gridCol w:w="808"/>
        <w:gridCol w:w="1567"/>
        <w:gridCol w:w="50"/>
        <w:gridCol w:w="1616"/>
        <w:gridCol w:w="34"/>
        <w:gridCol w:w="775"/>
        <w:gridCol w:w="125"/>
        <w:gridCol w:w="2300"/>
      </w:tblGrid>
      <w:tr w:rsidR="00A74F75" w:rsidRPr="00FB0968" w:rsidTr="008B2507">
        <w:trPr>
          <w:cantSplit/>
        </w:trPr>
        <w:tc>
          <w:tcPr>
            <w:tcW w:w="4800" w:type="dxa"/>
            <w:gridSpan w:val="4"/>
            <w:tcBorders>
              <w:bottom w:val="single" w:sz="4" w:space="0" w:color="auto"/>
            </w:tcBorders>
          </w:tcPr>
          <w:p w:rsidR="00A74F75" w:rsidRDefault="00A74F75" w:rsidP="008B2507">
            <w:pPr>
              <w:rPr>
                <w:noProof/>
                <w:lang w:val="en-US"/>
              </w:rPr>
            </w:pPr>
          </w:p>
          <w:p w:rsidR="00A74F75" w:rsidRPr="00FB0968" w:rsidRDefault="00A74F75" w:rsidP="008B2507">
            <w:r>
              <w:rPr>
                <w:noProof/>
                <w:lang w:val="en-ZA" w:eastAsia="en-ZA"/>
              </w:rPr>
              <w:drawing>
                <wp:inline distT="0" distB="0" distL="0" distR="0">
                  <wp:extent cx="1824355" cy="57975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4355" cy="579755"/>
                          </a:xfrm>
                          <a:prstGeom prst="rect">
                            <a:avLst/>
                          </a:prstGeom>
                          <a:noFill/>
                        </pic:spPr>
                      </pic:pic>
                    </a:graphicData>
                  </a:graphic>
                </wp:inline>
              </w:drawing>
            </w:r>
          </w:p>
        </w:tc>
        <w:tc>
          <w:tcPr>
            <w:tcW w:w="4900" w:type="dxa"/>
            <w:gridSpan w:val="6"/>
            <w:tcBorders>
              <w:bottom w:val="single" w:sz="4" w:space="0" w:color="auto"/>
            </w:tcBorders>
          </w:tcPr>
          <w:p w:rsidR="00A74F75" w:rsidRPr="00FB0968" w:rsidRDefault="00A74F75" w:rsidP="008B2507">
            <w:pPr>
              <w:jc w:val="right"/>
            </w:pPr>
          </w:p>
          <w:p w:rsidR="00A74F75" w:rsidRPr="00FB0968" w:rsidRDefault="00A74F75" w:rsidP="008B2507">
            <w:pPr>
              <w:jc w:val="right"/>
              <w:rPr>
                <w:b/>
                <w:bCs/>
                <w:sz w:val="40"/>
              </w:rPr>
            </w:pPr>
            <w:r w:rsidRPr="00FB0968">
              <w:rPr>
                <w:b/>
                <w:bCs/>
                <w:sz w:val="40"/>
              </w:rPr>
              <w:t>Task Order</w:t>
            </w:r>
          </w:p>
          <w:p w:rsidR="00A74F75" w:rsidRPr="00FB0968" w:rsidRDefault="00A74F75" w:rsidP="008B2507">
            <w:pPr>
              <w:jc w:val="right"/>
              <w:rPr>
                <w:b/>
                <w:bCs/>
              </w:rPr>
            </w:pPr>
            <w:r w:rsidRPr="00FB0968">
              <w:rPr>
                <w:b/>
                <w:bCs/>
              </w:rPr>
              <w:t>for use with NEC3 Term Service Contract</w:t>
            </w:r>
          </w:p>
          <w:p w:rsidR="00A74F75" w:rsidRPr="00FB0968" w:rsidRDefault="00A74F75" w:rsidP="008B2507">
            <w:pPr>
              <w:jc w:val="right"/>
              <w:rPr>
                <w:b/>
                <w:bCs/>
              </w:rPr>
            </w:pPr>
            <w:r w:rsidRPr="00FB0968">
              <w:rPr>
                <w:b/>
                <w:bCs/>
                <w:i/>
              </w:rPr>
              <w:t xml:space="preserve">      </w:t>
            </w:r>
            <w:r w:rsidRPr="00FB0968">
              <w:rPr>
                <w:b/>
                <w:bCs/>
              </w:rPr>
              <w:t xml:space="preserve"> </w:t>
            </w:r>
          </w:p>
        </w:tc>
      </w:tr>
      <w:tr w:rsidR="00A74F75" w:rsidRPr="00FB0968" w:rsidTr="008B2507">
        <w:trPr>
          <w:cantSplit/>
        </w:trPr>
        <w:tc>
          <w:tcPr>
            <w:tcW w:w="1600" w:type="dxa"/>
            <w:tcBorders>
              <w:bottom w:val="nil"/>
              <w:right w:val="nil"/>
            </w:tcBorders>
            <w:tcMar>
              <w:top w:w="85" w:type="dxa"/>
              <w:bottom w:w="85" w:type="dxa"/>
            </w:tcMar>
          </w:tcPr>
          <w:p w:rsidR="00A74F75" w:rsidRPr="00FB0968" w:rsidRDefault="00A74F75" w:rsidP="008B2507">
            <w:pPr>
              <w:rPr>
                <w:b/>
              </w:rPr>
            </w:pPr>
            <w:r>
              <w:rPr>
                <w:b/>
              </w:rPr>
              <w:t>Grid</w:t>
            </w:r>
          </w:p>
        </w:tc>
        <w:tc>
          <w:tcPr>
            <w:tcW w:w="3200" w:type="dxa"/>
            <w:gridSpan w:val="3"/>
            <w:tcBorders>
              <w:left w:val="nil"/>
              <w:bottom w:val="nil"/>
              <w:right w:val="single" w:sz="4" w:space="0" w:color="auto"/>
            </w:tcBorders>
            <w:tcMar>
              <w:top w:w="85" w:type="dxa"/>
              <w:bottom w:w="85" w:type="dxa"/>
            </w:tcMar>
          </w:tcPr>
          <w:p w:rsidR="00A74F75" w:rsidRPr="00FB0968" w:rsidRDefault="00A74F75" w:rsidP="008B2507"/>
        </w:tc>
        <w:tc>
          <w:tcPr>
            <w:tcW w:w="1700" w:type="dxa"/>
            <w:gridSpan w:val="3"/>
            <w:tcBorders>
              <w:left w:val="single" w:sz="4" w:space="0" w:color="auto"/>
              <w:bottom w:val="nil"/>
              <w:right w:val="nil"/>
            </w:tcBorders>
            <w:tcMar>
              <w:top w:w="85" w:type="dxa"/>
              <w:bottom w:w="85" w:type="dxa"/>
            </w:tcMar>
          </w:tcPr>
          <w:p w:rsidR="00A74F75" w:rsidRPr="00FB0968" w:rsidRDefault="00A74F75" w:rsidP="008B2507">
            <w:pPr>
              <w:rPr>
                <w:b/>
              </w:rPr>
            </w:pPr>
            <w:r w:rsidRPr="00FB0968">
              <w:rPr>
                <w:b/>
              </w:rPr>
              <w:t>Department:</w:t>
            </w:r>
          </w:p>
        </w:tc>
        <w:tc>
          <w:tcPr>
            <w:tcW w:w="3200" w:type="dxa"/>
            <w:gridSpan w:val="3"/>
            <w:tcBorders>
              <w:left w:val="nil"/>
              <w:bottom w:val="nil"/>
            </w:tcBorders>
            <w:tcMar>
              <w:top w:w="85" w:type="dxa"/>
              <w:bottom w:w="85" w:type="dxa"/>
            </w:tcMar>
          </w:tcPr>
          <w:p w:rsidR="00A74F75" w:rsidRPr="00FB0968" w:rsidRDefault="00A74F75" w:rsidP="008B2507">
            <w:pPr>
              <w:jc w:val="right"/>
              <w:rPr>
                <w:b/>
              </w:rPr>
            </w:pPr>
          </w:p>
        </w:tc>
      </w:tr>
      <w:tr w:rsidR="00A74F75" w:rsidRPr="00FB0968" w:rsidTr="008B2507">
        <w:trPr>
          <w:cantSplit/>
        </w:trPr>
        <w:tc>
          <w:tcPr>
            <w:tcW w:w="1600" w:type="dxa"/>
            <w:tcBorders>
              <w:bottom w:val="nil"/>
              <w:right w:val="nil"/>
            </w:tcBorders>
            <w:tcMar>
              <w:top w:w="85" w:type="dxa"/>
              <w:bottom w:w="85" w:type="dxa"/>
            </w:tcMar>
          </w:tcPr>
          <w:p w:rsidR="00A74F75" w:rsidRPr="00FB0968" w:rsidRDefault="00A74F75" w:rsidP="008B2507">
            <w:r w:rsidRPr="00FB0968">
              <w:t xml:space="preserve">Contract No: </w:t>
            </w:r>
          </w:p>
        </w:tc>
        <w:tc>
          <w:tcPr>
            <w:tcW w:w="3200" w:type="dxa"/>
            <w:gridSpan w:val="3"/>
            <w:tcBorders>
              <w:left w:val="nil"/>
              <w:bottom w:val="nil"/>
              <w:right w:val="single" w:sz="4" w:space="0" w:color="auto"/>
            </w:tcBorders>
            <w:tcMar>
              <w:top w:w="85" w:type="dxa"/>
              <w:bottom w:w="85" w:type="dxa"/>
            </w:tcMar>
          </w:tcPr>
          <w:p w:rsidR="00A74F75" w:rsidRPr="00FB0968" w:rsidRDefault="00A74F75" w:rsidP="008B2507">
            <w:r w:rsidRPr="00FB0968">
              <w:t>46______</w:t>
            </w:r>
          </w:p>
        </w:tc>
        <w:tc>
          <w:tcPr>
            <w:tcW w:w="1700" w:type="dxa"/>
            <w:gridSpan w:val="3"/>
            <w:tcBorders>
              <w:left w:val="single" w:sz="4" w:space="0" w:color="auto"/>
              <w:bottom w:val="nil"/>
              <w:right w:val="nil"/>
            </w:tcBorders>
            <w:tcMar>
              <w:top w:w="85" w:type="dxa"/>
              <w:bottom w:w="85" w:type="dxa"/>
            </w:tcMar>
          </w:tcPr>
          <w:p w:rsidR="00A74F75" w:rsidRPr="00FB0968" w:rsidRDefault="00A74F75" w:rsidP="008B2507">
            <w:r w:rsidRPr="00FB0968">
              <w:t>Task Order No:</w:t>
            </w:r>
          </w:p>
        </w:tc>
        <w:tc>
          <w:tcPr>
            <w:tcW w:w="3200" w:type="dxa"/>
            <w:gridSpan w:val="3"/>
            <w:tcBorders>
              <w:left w:val="nil"/>
              <w:bottom w:val="nil"/>
            </w:tcBorders>
            <w:tcMar>
              <w:top w:w="85" w:type="dxa"/>
              <w:bottom w:w="85" w:type="dxa"/>
            </w:tcMar>
          </w:tcPr>
          <w:p w:rsidR="00A74F75" w:rsidRPr="00FB0968" w:rsidRDefault="00A74F75" w:rsidP="008B2507">
            <w:pPr>
              <w:jc w:val="right"/>
              <w:rPr>
                <w:b/>
              </w:rPr>
            </w:pPr>
            <w:r w:rsidRPr="00FB0968">
              <w:rPr>
                <w:b/>
              </w:rPr>
              <w:t xml:space="preserve">45___________ </w:t>
            </w:r>
          </w:p>
        </w:tc>
      </w:tr>
      <w:tr w:rsidR="00A74F75" w:rsidRPr="00FB0968" w:rsidTr="008B2507">
        <w:trPr>
          <w:cantSplit/>
        </w:trPr>
        <w:tc>
          <w:tcPr>
            <w:tcW w:w="9700" w:type="dxa"/>
            <w:gridSpan w:val="10"/>
            <w:tcBorders>
              <w:top w:val="single" w:sz="4" w:space="0" w:color="auto"/>
              <w:left w:val="single" w:sz="4" w:space="0" w:color="auto"/>
              <w:bottom w:val="nil"/>
              <w:right w:val="single" w:sz="4" w:space="0" w:color="auto"/>
            </w:tcBorders>
            <w:shd w:val="clear" w:color="auto" w:fill="C0C0C0"/>
          </w:tcPr>
          <w:p w:rsidR="00A74F75" w:rsidRPr="00FB0968" w:rsidRDefault="00A74F75" w:rsidP="008B2507">
            <w:pPr>
              <w:rPr>
                <w:b/>
                <w:bCs/>
                <w:i/>
                <w:iCs/>
              </w:rPr>
            </w:pPr>
            <w:r w:rsidRPr="00FB0968">
              <w:rPr>
                <w:b/>
                <w:bCs/>
                <w:iCs/>
              </w:rPr>
              <w:t>Part One: Data provided by the</w:t>
            </w:r>
            <w:r w:rsidRPr="00FB0968">
              <w:rPr>
                <w:b/>
                <w:bCs/>
                <w:i/>
                <w:iCs/>
              </w:rPr>
              <w:t xml:space="preserve"> Employer</w:t>
            </w:r>
          </w:p>
        </w:tc>
      </w:tr>
      <w:tr w:rsidR="00A74F75" w:rsidRPr="00FB0968" w:rsidTr="008B2507">
        <w:trPr>
          <w:cantSplit/>
        </w:trPr>
        <w:tc>
          <w:tcPr>
            <w:tcW w:w="3233" w:type="dxa"/>
            <w:gridSpan w:val="3"/>
            <w:tcBorders>
              <w:top w:val="nil"/>
              <w:bottom w:val="single" w:sz="4" w:space="0" w:color="auto"/>
            </w:tcBorders>
            <w:tcMar>
              <w:top w:w="85" w:type="dxa"/>
              <w:bottom w:w="85" w:type="dxa"/>
            </w:tcMar>
          </w:tcPr>
          <w:p w:rsidR="00A74F75" w:rsidRPr="00FB0968" w:rsidRDefault="00A74F75" w:rsidP="008B2507">
            <w:r>
              <w:t>Grid</w:t>
            </w:r>
            <w:r w:rsidRPr="00FB0968">
              <w:t xml:space="preserve"> name:</w:t>
            </w:r>
          </w:p>
        </w:tc>
        <w:tc>
          <w:tcPr>
            <w:tcW w:w="3233" w:type="dxa"/>
            <w:gridSpan w:val="3"/>
            <w:tcBorders>
              <w:top w:val="nil"/>
              <w:bottom w:val="single" w:sz="4" w:space="0" w:color="auto"/>
            </w:tcBorders>
            <w:tcMar>
              <w:top w:w="85" w:type="dxa"/>
              <w:bottom w:w="85" w:type="dxa"/>
            </w:tcMar>
          </w:tcPr>
          <w:p w:rsidR="00A74F75" w:rsidRPr="00FB0968" w:rsidRDefault="00A74F75" w:rsidP="008B2507">
            <w:pPr>
              <w:rPr>
                <w:i/>
              </w:rPr>
            </w:pPr>
            <w:r w:rsidRPr="00FB0968">
              <w:rPr>
                <w:i/>
              </w:rPr>
              <w:t>Employer’s</w:t>
            </w:r>
            <w:r w:rsidRPr="00FB0968">
              <w:t xml:space="preserve"> postal address:</w:t>
            </w:r>
          </w:p>
        </w:tc>
        <w:tc>
          <w:tcPr>
            <w:tcW w:w="3234" w:type="dxa"/>
            <w:gridSpan w:val="4"/>
            <w:tcBorders>
              <w:top w:val="nil"/>
              <w:bottom w:val="single" w:sz="4" w:space="0" w:color="auto"/>
            </w:tcBorders>
            <w:tcMar>
              <w:top w:w="85" w:type="dxa"/>
              <w:bottom w:w="85" w:type="dxa"/>
            </w:tcMar>
          </w:tcPr>
          <w:p w:rsidR="00A74F75" w:rsidRPr="00FB0968" w:rsidRDefault="00A74F75" w:rsidP="008B2507">
            <w:r>
              <w:t>Employers Task Order</w:t>
            </w:r>
            <w:r w:rsidRPr="00FB0968">
              <w:t xml:space="preserve"> Manager (</w:t>
            </w:r>
            <w:r>
              <w:t>ETOM)</w:t>
            </w:r>
          </w:p>
        </w:tc>
      </w:tr>
      <w:tr w:rsidR="00A74F75" w:rsidRPr="00FB0968" w:rsidTr="008B2507">
        <w:trPr>
          <w:cantSplit/>
        </w:trPr>
        <w:tc>
          <w:tcPr>
            <w:tcW w:w="3233" w:type="dxa"/>
            <w:gridSpan w:val="3"/>
            <w:tcBorders>
              <w:top w:val="nil"/>
              <w:bottom w:val="single" w:sz="4" w:space="0" w:color="auto"/>
            </w:tcBorders>
            <w:tcMar>
              <w:top w:w="85" w:type="dxa"/>
              <w:bottom w:w="85" w:type="dxa"/>
            </w:tcMar>
          </w:tcPr>
          <w:p w:rsidR="00A74F75" w:rsidRPr="00FB0968" w:rsidRDefault="00A74F75" w:rsidP="008B2507"/>
        </w:tc>
        <w:tc>
          <w:tcPr>
            <w:tcW w:w="3233" w:type="dxa"/>
            <w:gridSpan w:val="3"/>
            <w:tcBorders>
              <w:top w:val="nil"/>
              <w:bottom w:val="single" w:sz="4" w:space="0" w:color="auto"/>
            </w:tcBorders>
            <w:tcMar>
              <w:top w:w="85" w:type="dxa"/>
              <w:bottom w:w="85" w:type="dxa"/>
            </w:tcMar>
          </w:tcPr>
          <w:p w:rsidR="00A74F75" w:rsidRPr="00FB0968" w:rsidRDefault="00A74F75" w:rsidP="008B2507"/>
        </w:tc>
        <w:tc>
          <w:tcPr>
            <w:tcW w:w="934" w:type="dxa"/>
            <w:gridSpan w:val="3"/>
            <w:tcBorders>
              <w:top w:val="nil"/>
              <w:bottom w:val="single" w:sz="4" w:space="0" w:color="auto"/>
            </w:tcBorders>
            <w:tcMar>
              <w:top w:w="85" w:type="dxa"/>
              <w:bottom w:w="85" w:type="dxa"/>
            </w:tcMar>
          </w:tcPr>
          <w:p w:rsidR="00A74F75" w:rsidRPr="00E75191" w:rsidRDefault="00A74F75" w:rsidP="008B2507">
            <w:r>
              <w:t>Name</w:t>
            </w:r>
          </w:p>
        </w:tc>
        <w:tc>
          <w:tcPr>
            <w:tcW w:w="2300" w:type="dxa"/>
            <w:tcBorders>
              <w:top w:val="nil"/>
              <w:bottom w:val="single" w:sz="4" w:space="0" w:color="auto"/>
            </w:tcBorders>
          </w:tcPr>
          <w:p w:rsidR="00A74F75" w:rsidRPr="00E75191" w:rsidRDefault="00A74F75" w:rsidP="008B2507"/>
        </w:tc>
      </w:tr>
      <w:tr w:rsidR="00A74F75" w:rsidRPr="00FB0968" w:rsidTr="008B2507">
        <w:trPr>
          <w:cantSplit/>
        </w:trPr>
        <w:tc>
          <w:tcPr>
            <w:tcW w:w="3233" w:type="dxa"/>
            <w:gridSpan w:val="3"/>
            <w:tcBorders>
              <w:top w:val="nil"/>
            </w:tcBorders>
            <w:shd w:val="clear" w:color="auto" w:fill="auto"/>
          </w:tcPr>
          <w:p w:rsidR="00A74F75" w:rsidRPr="00FB0968" w:rsidRDefault="00A74F75" w:rsidP="008B2507"/>
        </w:tc>
        <w:tc>
          <w:tcPr>
            <w:tcW w:w="3233" w:type="dxa"/>
            <w:gridSpan w:val="3"/>
            <w:tcBorders>
              <w:top w:val="nil"/>
              <w:bottom w:val="single" w:sz="4" w:space="0" w:color="auto"/>
            </w:tcBorders>
            <w:tcMar>
              <w:top w:w="85" w:type="dxa"/>
              <w:bottom w:w="85" w:type="dxa"/>
            </w:tcMar>
          </w:tcPr>
          <w:p w:rsidR="00A74F75" w:rsidRPr="00FB0968" w:rsidRDefault="00A74F75" w:rsidP="008B2507"/>
        </w:tc>
        <w:tc>
          <w:tcPr>
            <w:tcW w:w="934" w:type="dxa"/>
            <w:gridSpan w:val="3"/>
            <w:tcBorders>
              <w:top w:val="nil"/>
            </w:tcBorders>
            <w:shd w:val="clear" w:color="auto" w:fill="auto"/>
            <w:tcMar>
              <w:top w:w="85" w:type="dxa"/>
              <w:bottom w:w="85" w:type="dxa"/>
            </w:tcMar>
          </w:tcPr>
          <w:p w:rsidR="00A74F75" w:rsidRPr="00FB0968" w:rsidRDefault="00A74F75" w:rsidP="008B2507">
            <w:r w:rsidRPr="00FB0968">
              <w:t>Tel</w:t>
            </w:r>
          </w:p>
        </w:tc>
        <w:tc>
          <w:tcPr>
            <w:tcW w:w="2300" w:type="dxa"/>
            <w:tcBorders>
              <w:top w:val="nil"/>
            </w:tcBorders>
            <w:shd w:val="clear" w:color="auto" w:fill="auto"/>
          </w:tcPr>
          <w:p w:rsidR="00A74F75" w:rsidRPr="00FB0968" w:rsidRDefault="00A74F75" w:rsidP="008B2507"/>
        </w:tc>
      </w:tr>
      <w:tr w:rsidR="00A74F75" w:rsidRPr="00FB0968" w:rsidTr="008B2507">
        <w:trPr>
          <w:cantSplit/>
        </w:trPr>
        <w:tc>
          <w:tcPr>
            <w:tcW w:w="3233" w:type="dxa"/>
            <w:gridSpan w:val="3"/>
            <w:tcBorders>
              <w:bottom w:val="single" w:sz="4" w:space="0" w:color="auto"/>
            </w:tcBorders>
            <w:shd w:val="clear" w:color="auto" w:fill="auto"/>
          </w:tcPr>
          <w:p w:rsidR="00A74F75" w:rsidRPr="00FB0968" w:rsidRDefault="00A74F75" w:rsidP="008B2507"/>
        </w:tc>
        <w:tc>
          <w:tcPr>
            <w:tcW w:w="3233" w:type="dxa"/>
            <w:gridSpan w:val="3"/>
            <w:tcBorders>
              <w:top w:val="nil"/>
              <w:bottom w:val="single" w:sz="4" w:space="0" w:color="auto"/>
            </w:tcBorders>
            <w:tcMar>
              <w:top w:w="85" w:type="dxa"/>
              <w:bottom w:w="85" w:type="dxa"/>
            </w:tcMar>
          </w:tcPr>
          <w:p w:rsidR="00A74F75" w:rsidRPr="00FB0968" w:rsidRDefault="00A74F75" w:rsidP="008B2507"/>
        </w:tc>
        <w:tc>
          <w:tcPr>
            <w:tcW w:w="934" w:type="dxa"/>
            <w:gridSpan w:val="3"/>
            <w:shd w:val="clear" w:color="auto" w:fill="auto"/>
            <w:tcMar>
              <w:top w:w="85" w:type="dxa"/>
              <w:bottom w:w="85" w:type="dxa"/>
            </w:tcMar>
          </w:tcPr>
          <w:p w:rsidR="00A74F75" w:rsidRPr="00FB0968" w:rsidRDefault="00A74F75" w:rsidP="008B2507">
            <w:r w:rsidRPr="00FB0968">
              <w:t>Fax</w:t>
            </w:r>
          </w:p>
        </w:tc>
        <w:tc>
          <w:tcPr>
            <w:tcW w:w="2300" w:type="dxa"/>
            <w:shd w:val="clear" w:color="auto" w:fill="auto"/>
          </w:tcPr>
          <w:p w:rsidR="00A74F75" w:rsidRPr="00FB0968" w:rsidRDefault="00A74F75" w:rsidP="008B2507"/>
        </w:tc>
      </w:tr>
      <w:tr w:rsidR="00A74F75" w:rsidRPr="00FB0968" w:rsidTr="008B2507">
        <w:trPr>
          <w:cantSplit/>
        </w:trPr>
        <w:tc>
          <w:tcPr>
            <w:tcW w:w="3233" w:type="dxa"/>
            <w:gridSpan w:val="3"/>
            <w:tcBorders>
              <w:top w:val="nil"/>
            </w:tcBorders>
            <w:shd w:val="clear" w:color="auto" w:fill="auto"/>
          </w:tcPr>
          <w:p w:rsidR="00A74F75" w:rsidRPr="00FB0968" w:rsidRDefault="00A74F75" w:rsidP="008B2507"/>
        </w:tc>
        <w:tc>
          <w:tcPr>
            <w:tcW w:w="3233" w:type="dxa"/>
            <w:gridSpan w:val="3"/>
            <w:tcBorders>
              <w:top w:val="nil"/>
              <w:bottom w:val="single" w:sz="4" w:space="0" w:color="auto"/>
            </w:tcBorders>
            <w:tcMar>
              <w:top w:w="85" w:type="dxa"/>
              <w:bottom w:w="85" w:type="dxa"/>
            </w:tcMar>
          </w:tcPr>
          <w:p w:rsidR="00A74F75" w:rsidRPr="00FB0968" w:rsidRDefault="00A74F75" w:rsidP="008B2507"/>
        </w:tc>
        <w:tc>
          <w:tcPr>
            <w:tcW w:w="934" w:type="dxa"/>
            <w:gridSpan w:val="3"/>
            <w:shd w:val="clear" w:color="auto" w:fill="auto"/>
            <w:tcMar>
              <w:top w:w="85" w:type="dxa"/>
              <w:bottom w:w="85" w:type="dxa"/>
            </w:tcMar>
          </w:tcPr>
          <w:p w:rsidR="00A74F75" w:rsidRPr="00FB0968" w:rsidRDefault="00A74F75" w:rsidP="008B2507">
            <w:r w:rsidRPr="00FB0968">
              <w:t>Cell</w:t>
            </w:r>
          </w:p>
        </w:tc>
        <w:tc>
          <w:tcPr>
            <w:tcW w:w="2300" w:type="dxa"/>
            <w:shd w:val="clear" w:color="auto" w:fill="auto"/>
          </w:tcPr>
          <w:p w:rsidR="00A74F75" w:rsidRPr="00FB0968" w:rsidRDefault="00A74F75" w:rsidP="008B2507"/>
        </w:tc>
      </w:tr>
      <w:tr w:rsidR="00A74F75" w:rsidRPr="00FB0968" w:rsidTr="008B2507">
        <w:trPr>
          <w:cantSplit/>
        </w:trPr>
        <w:tc>
          <w:tcPr>
            <w:tcW w:w="3233" w:type="dxa"/>
            <w:gridSpan w:val="3"/>
            <w:tcBorders>
              <w:bottom w:val="single" w:sz="4" w:space="0" w:color="auto"/>
            </w:tcBorders>
            <w:shd w:val="clear" w:color="auto" w:fill="auto"/>
          </w:tcPr>
          <w:p w:rsidR="00A74F75" w:rsidRPr="00FB0968" w:rsidRDefault="00A74F75" w:rsidP="008B2507"/>
        </w:tc>
        <w:tc>
          <w:tcPr>
            <w:tcW w:w="3233" w:type="dxa"/>
            <w:gridSpan w:val="3"/>
            <w:tcBorders>
              <w:top w:val="nil"/>
              <w:bottom w:val="single" w:sz="4" w:space="0" w:color="auto"/>
            </w:tcBorders>
            <w:tcMar>
              <w:top w:w="85" w:type="dxa"/>
              <w:bottom w:w="85" w:type="dxa"/>
            </w:tcMar>
          </w:tcPr>
          <w:p w:rsidR="00A74F75" w:rsidRPr="00FB0968" w:rsidRDefault="00A74F75" w:rsidP="008B2507"/>
        </w:tc>
        <w:tc>
          <w:tcPr>
            <w:tcW w:w="934" w:type="dxa"/>
            <w:gridSpan w:val="3"/>
            <w:tcBorders>
              <w:bottom w:val="single" w:sz="4" w:space="0" w:color="auto"/>
            </w:tcBorders>
            <w:shd w:val="clear" w:color="auto" w:fill="auto"/>
            <w:tcMar>
              <w:top w:w="85" w:type="dxa"/>
              <w:bottom w:w="85" w:type="dxa"/>
            </w:tcMar>
          </w:tcPr>
          <w:p w:rsidR="00A74F75" w:rsidRPr="00FB0968" w:rsidRDefault="00A74F75" w:rsidP="008B2507">
            <w:r w:rsidRPr="00FB0968">
              <w:t>E-mail</w:t>
            </w:r>
          </w:p>
        </w:tc>
        <w:tc>
          <w:tcPr>
            <w:tcW w:w="2300" w:type="dxa"/>
            <w:tcBorders>
              <w:bottom w:val="single" w:sz="4" w:space="0" w:color="auto"/>
            </w:tcBorders>
            <w:shd w:val="clear" w:color="auto" w:fill="auto"/>
          </w:tcPr>
          <w:p w:rsidR="00A74F75" w:rsidRPr="00FB0968" w:rsidRDefault="00A74F75" w:rsidP="008B2507"/>
        </w:tc>
      </w:tr>
      <w:tr w:rsidR="00A74F75" w:rsidRPr="00FB0968" w:rsidTr="008B2507">
        <w:trPr>
          <w:cantSplit/>
        </w:trPr>
        <w:tc>
          <w:tcPr>
            <w:tcW w:w="9700" w:type="dxa"/>
            <w:gridSpan w:val="10"/>
            <w:tcBorders>
              <w:bottom w:val="nil"/>
            </w:tcBorders>
            <w:shd w:val="clear" w:color="auto" w:fill="C0C0C0"/>
          </w:tcPr>
          <w:p w:rsidR="00A74F75" w:rsidRPr="00FB0968" w:rsidRDefault="00A74F75" w:rsidP="008B2507">
            <w:pPr>
              <w:rPr>
                <w:b/>
                <w:bCs/>
              </w:rPr>
            </w:pPr>
            <w:r w:rsidRPr="00FB0968">
              <w:rPr>
                <w:b/>
                <w:bCs/>
              </w:rPr>
              <w:t xml:space="preserve">Detailed description of </w:t>
            </w:r>
            <w:r>
              <w:rPr>
                <w:b/>
                <w:bCs/>
              </w:rPr>
              <w:t>the work in the Task</w:t>
            </w:r>
          </w:p>
        </w:tc>
      </w:tr>
      <w:tr w:rsidR="00A74F75" w:rsidRPr="00FB0968" w:rsidTr="008B2507">
        <w:trPr>
          <w:cantSplit/>
        </w:trPr>
        <w:tc>
          <w:tcPr>
            <w:tcW w:w="9700" w:type="dxa"/>
            <w:gridSpan w:val="10"/>
            <w:tcBorders>
              <w:top w:val="nil"/>
              <w:bottom w:val="single" w:sz="4" w:space="0" w:color="auto"/>
            </w:tcBorders>
          </w:tcPr>
          <w:p w:rsidR="00A74F75" w:rsidRPr="00FB0968" w:rsidRDefault="00A74F75" w:rsidP="008B2507"/>
          <w:p w:rsidR="00A74F75" w:rsidRPr="00FB0968" w:rsidRDefault="00A74F75" w:rsidP="008B2507"/>
          <w:p w:rsidR="00A74F75" w:rsidRPr="00FB0968" w:rsidRDefault="00A74F75" w:rsidP="008B2507"/>
          <w:p w:rsidR="00A74F75" w:rsidRPr="00FB0968" w:rsidRDefault="00A74F75" w:rsidP="008B2507"/>
          <w:p w:rsidR="00A74F75" w:rsidRPr="00FB0968" w:rsidRDefault="00A74F75" w:rsidP="008B2507"/>
          <w:p w:rsidR="00A74F75" w:rsidRPr="00FB0968" w:rsidRDefault="00A74F75" w:rsidP="008B2507"/>
          <w:p w:rsidR="00A74F75" w:rsidRPr="00FB0968" w:rsidRDefault="00A74F75" w:rsidP="008B2507"/>
          <w:p w:rsidR="00A74F75" w:rsidRPr="00FB0968" w:rsidRDefault="00A74F75" w:rsidP="008B2507"/>
        </w:tc>
      </w:tr>
      <w:tr w:rsidR="00A74F75" w:rsidRPr="00FB0968" w:rsidTr="008B2507">
        <w:trPr>
          <w:cantSplit/>
        </w:trPr>
        <w:tc>
          <w:tcPr>
            <w:tcW w:w="9700" w:type="dxa"/>
            <w:gridSpan w:val="10"/>
            <w:tcBorders>
              <w:bottom w:val="nil"/>
            </w:tcBorders>
            <w:shd w:val="clear" w:color="auto" w:fill="C0C0C0"/>
          </w:tcPr>
          <w:p w:rsidR="00A74F75" w:rsidRPr="00FB0968" w:rsidRDefault="00A74F75" w:rsidP="008B2507">
            <w:pPr>
              <w:rPr>
                <w:b/>
                <w:i/>
                <w:szCs w:val="20"/>
              </w:rPr>
            </w:pPr>
            <w:r w:rsidRPr="00FB0968">
              <w:rPr>
                <w:b/>
                <w:szCs w:val="20"/>
              </w:rPr>
              <w:t xml:space="preserve">Services and other things provided by the </w:t>
            </w:r>
            <w:r w:rsidRPr="00FB0968">
              <w:rPr>
                <w:b/>
                <w:i/>
                <w:szCs w:val="20"/>
              </w:rPr>
              <w:t>Employer</w:t>
            </w:r>
          </w:p>
        </w:tc>
      </w:tr>
      <w:tr w:rsidR="00A74F75" w:rsidRPr="00FB0968" w:rsidTr="008B2507">
        <w:trPr>
          <w:cantSplit/>
        </w:trPr>
        <w:tc>
          <w:tcPr>
            <w:tcW w:w="9700" w:type="dxa"/>
            <w:gridSpan w:val="10"/>
            <w:tcBorders>
              <w:top w:val="nil"/>
              <w:bottom w:val="single" w:sz="4" w:space="0" w:color="auto"/>
            </w:tcBorders>
          </w:tcPr>
          <w:p w:rsidR="00A74F75" w:rsidRPr="00FB0968" w:rsidRDefault="00A74F75" w:rsidP="008B2507"/>
          <w:p w:rsidR="00A74F75" w:rsidRPr="00FB0968" w:rsidRDefault="00A74F75" w:rsidP="008B2507"/>
          <w:p w:rsidR="00A74F75" w:rsidRPr="00FB0968" w:rsidRDefault="00A74F75" w:rsidP="008B2507"/>
          <w:p w:rsidR="00A74F75" w:rsidRPr="00FB0968" w:rsidRDefault="00A74F75" w:rsidP="008B2507"/>
          <w:p w:rsidR="00A74F75" w:rsidRPr="00FB0968" w:rsidRDefault="00A74F75" w:rsidP="008B2507"/>
          <w:p w:rsidR="00A74F75" w:rsidRPr="00FB0968" w:rsidRDefault="00A74F75" w:rsidP="008B2507"/>
          <w:p w:rsidR="00A74F75" w:rsidRPr="00FB0968" w:rsidRDefault="00A74F75" w:rsidP="008B2507"/>
          <w:p w:rsidR="00A74F75" w:rsidRPr="00FB0968" w:rsidRDefault="00A74F75" w:rsidP="008B2507"/>
          <w:p w:rsidR="00A74F75" w:rsidRPr="00FB0968" w:rsidRDefault="00A74F75" w:rsidP="008B2507"/>
          <w:p w:rsidR="00A74F75" w:rsidRPr="00FB0968" w:rsidRDefault="00A74F75" w:rsidP="008B2507"/>
        </w:tc>
      </w:tr>
      <w:tr w:rsidR="00A74F75" w:rsidRPr="00FB0968" w:rsidTr="008B2507">
        <w:tblPrEx>
          <w:tblBorders>
            <w:insideH w:val="none" w:sz="0" w:space="0" w:color="auto"/>
          </w:tblBorders>
        </w:tblPrEx>
        <w:trPr>
          <w:cantSplit/>
        </w:trPr>
        <w:tc>
          <w:tcPr>
            <w:tcW w:w="2425" w:type="dxa"/>
            <w:gridSpan w:val="2"/>
            <w:tcMar>
              <w:top w:w="85" w:type="dxa"/>
              <w:bottom w:w="85" w:type="dxa"/>
            </w:tcMar>
          </w:tcPr>
          <w:p w:rsidR="00A74F75" w:rsidRPr="00FB0968" w:rsidRDefault="00A74F75" w:rsidP="008B2507">
            <w:r w:rsidRPr="00FB0968">
              <w:t>Starting date:</w:t>
            </w:r>
          </w:p>
        </w:tc>
        <w:tc>
          <w:tcPr>
            <w:tcW w:w="2425" w:type="dxa"/>
            <w:gridSpan w:val="3"/>
            <w:tcMar>
              <w:top w:w="85" w:type="dxa"/>
              <w:bottom w:w="85" w:type="dxa"/>
            </w:tcMar>
          </w:tcPr>
          <w:p w:rsidR="00A74F75" w:rsidRPr="00FB0968" w:rsidRDefault="00A74F75" w:rsidP="008B2507">
            <w:r w:rsidRPr="00FB0968">
              <w:t>dd/mm/yyyy</w:t>
            </w:r>
          </w:p>
        </w:tc>
        <w:tc>
          <w:tcPr>
            <w:tcW w:w="2425" w:type="dxa"/>
            <w:gridSpan w:val="3"/>
            <w:tcMar>
              <w:top w:w="85" w:type="dxa"/>
              <w:bottom w:w="85" w:type="dxa"/>
            </w:tcMar>
          </w:tcPr>
          <w:p w:rsidR="00A74F75" w:rsidRPr="00FB0968" w:rsidRDefault="00A74F75" w:rsidP="008B2507">
            <w:r w:rsidRPr="00FB0968">
              <w:t>Task Completion Date:</w:t>
            </w:r>
          </w:p>
        </w:tc>
        <w:tc>
          <w:tcPr>
            <w:tcW w:w="2425" w:type="dxa"/>
            <w:gridSpan w:val="2"/>
            <w:tcMar>
              <w:top w:w="85" w:type="dxa"/>
              <w:bottom w:w="85" w:type="dxa"/>
            </w:tcMar>
          </w:tcPr>
          <w:p w:rsidR="00A74F75" w:rsidRPr="00FB0968" w:rsidRDefault="00A74F75" w:rsidP="008B2507">
            <w:r w:rsidRPr="00FB0968">
              <w:t>dd/mm/yyyy</w:t>
            </w:r>
          </w:p>
        </w:tc>
      </w:tr>
      <w:tr w:rsidR="00A74F75" w:rsidRPr="00FB0968" w:rsidTr="008B2507">
        <w:tblPrEx>
          <w:tblBorders>
            <w:insideH w:val="none" w:sz="0" w:space="0" w:color="auto"/>
          </w:tblBorders>
        </w:tblPrEx>
        <w:trPr>
          <w:cantSplit/>
        </w:trPr>
        <w:tc>
          <w:tcPr>
            <w:tcW w:w="2425" w:type="dxa"/>
            <w:gridSpan w:val="2"/>
            <w:tcMar>
              <w:top w:w="85" w:type="dxa"/>
              <w:bottom w:w="85" w:type="dxa"/>
            </w:tcMar>
          </w:tcPr>
          <w:p w:rsidR="00A74F75" w:rsidRPr="00FB0968" w:rsidRDefault="00A74F75" w:rsidP="008B2507">
            <w:r w:rsidRPr="00FB0968">
              <w:t>Delay damages:</w:t>
            </w:r>
          </w:p>
        </w:tc>
        <w:tc>
          <w:tcPr>
            <w:tcW w:w="2425" w:type="dxa"/>
            <w:gridSpan w:val="3"/>
            <w:tcMar>
              <w:top w:w="85" w:type="dxa"/>
              <w:bottom w:w="85" w:type="dxa"/>
            </w:tcMar>
          </w:tcPr>
          <w:p w:rsidR="00A74F75" w:rsidRPr="00FB0968" w:rsidRDefault="00A74F75" w:rsidP="008B2507">
            <w:r w:rsidRPr="00FB0968">
              <w:t>N/A</w:t>
            </w:r>
          </w:p>
        </w:tc>
        <w:tc>
          <w:tcPr>
            <w:tcW w:w="2425" w:type="dxa"/>
            <w:gridSpan w:val="3"/>
            <w:tcMar>
              <w:top w:w="85" w:type="dxa"/>
              <w:bottom w:w="85" w:type="dxa"/>
            </w:tcMar>
          </w:tcPr>
          <w:p w:rsidR="00A74F75" w:rsidRPr="00FB0968" w:rsidRDefault="00A74F75" w:rsidP="008B2507"/>
        </w:tc>
        <w:tc>
          <w:tcPr>
            <w:tcW w:w="2425" w:type="dxa"/>
            <w:gridSpan w:val="2"/>
            <w:tcMar>
              <w:top w:w="85" w:type="dxa"/>
              <w:bottom w:w="85" w:type="dxa"/>
            </w:tcMar>
          </w:tcPr>
          <w:p w:rsidR="00A74F75" w:rsidRPr="00FB0968" w:rsidRDefault="00A74F75" w:rsidP="008B2507"/>
        </w:tc>
      </w:tr>
      <w:tr w:rsidR="00A74F75" w:rsidRPr="00FB0968" w:rsidTr="008B2507">
        <w:tblPrEx>
          <w:tblBorders>
            <w:insideH w:val="none" w:sz="0" w:space="0" w:color="auto"/>
          </w:tblBorders>
        </w:tblPrEx>
        <w:trPr>
          <w:cantSplit/>
          <w:trHeight w:val="510"/>
        </w:trPr>
        <w:tc>
          <w:tcPr>
            <w:tcW w:w="2425" w:type="dxa"/>
            <w:gridSpan w:val="2"/>
            <w:tcMar>
              <w:top w:w="85" w:type="dxa"/>
              <w:bottom w:w="85" w:type="dxa"/>
            </w:tcMar>
          </w:tcPr>
          <w:p w:rsidR="00A74F75" w:rsidRPr="00FB0968" w:rsidRDefault="00A74F75" w:rsidP="008B2507">
            <w:r w:rsidRPr="00FB0968">
              <w:t>The period of reply to a communication for this Task Order is:</w:t>
            </w:r>
          </w:p>
        </w:tc>
        <w:tc>
          <w:tcPr>
            <w:tcW w:w="2425" w:type="dxa"/>
            <w:gridSpan w:val="3"/>
            <w:tcMar>
              <w:top w:w="85" w:type="dxa"/>
              <w:bottom w:w="85" w:type="dxa"/>
            </w:tcMar>
          </w:tcPr>
          <w:p w:rsidR="00A74F75" w:rsidRPr="00FB0968" w:rsidRDefault="00A74F75" w:rsidP="008B2507">
            <w:r w:rsidRPr="00FB0968">
              <w:t>……..Days</w:t>
            </w:r>
          </w:p>
          <w:p w:rsidR="00A74F75" w:rsidRPr="00FB0968" w:rsidRDefault="00A74F75" w:rsidP="008B2507">
            <w:r w:rsidRPr="00FB0968">
              <w:t>(Default 8 Hours)</w:t>
            </w:r>
          </w:p>
        </w:tc>
        <w:tc>
          <w:tcPr>
            <w:tcW w:w="2425" w:type="dxa"/>
            <w:gridSpan w:val="3"/>
            <w:tcMar>
              <w:top w:w="85" w:type="dxa"/>
              <w:bottom w:w="85" w:type="dxa"/>
            </w:tcMar>
          </w:tcPr>
          <w:p w:rsidR="00A74F75" w:rsidRPr="00FB0968" w:rsidRDefault="00A74F75" w:rsidP="008B2507">
            <w:r w:rsidRPr="00FB0968">
              <w:t xml:space="preserve">The </w:t>
            </w:r>
            <w:r w:rsidRPr="00FB0968">
              <w:rPr>
                <w:i/>
              </w:rPr>
              <w:t>Contractor</w:t>
            </w:r>
            <w:r w:rsidRPr="00FB0968">
              <w:t xml:space="preserve"> submits a revised programme for this Task Order every</w:t>
            </w:r>
          </w:p>
        </w:tc>
        <w:tc>
          <w:tcPr>
            <w:tcW w:w="2425" w:type="dxa"/>
            <w:gridSpan w:val="2"/>
            <w:tcMar>
              <w:top w:w="85" w:type="dxa"/>
              <w:bottom w:w="85" w:type="dxa"/>
            </w:tcMar>
          </w:tcPr>
          <w:p w:rsidR="00A74F75" w:rsidRPr="00FB0968" w:rsidRDefault="00A74F75" w:rsidP="008B2507">
            <w:r w:rsidRPr="00FB0968">
              <w:t>……..Days</w:t>
            </w:r>
          </w:p>
        </w:tc>
      </w:tr>
      <w:tr w:rsidR="00A74F75" w:rsidRPr="00FB0968" w:rsidTr="008B2507">
        <w:trPr>
          <w:cantSplit/>
        </w:trPr>
        <w:tc>
          <w:tcPr>
            <w:tcW w:w="4850" w:type="dxa"/>
            <w:gridSpan w:val="5"/>
            <w:tcMar>
              <w:top w:w="85" w:type="dxa"/>
              <w:bottom w:w="85" w:type="dxa"/>
            </w:tcMar>
          </w:tcPr>
          <w:p w:rsidR="00A74F75" w:rsidRPr="00FB0968" w:rsidRDefault="00A74F75" w:rsidP="008B2507">
            <w:r w:rsidRPr="00FB0968">
              <w:rPr>
                <w:b/>
                <w:bCs/>
                <w:i/>
                <w:iCs/>
              </w:rPr>
              <w:t>Contractor</w:t>
            </w:r>
            <w:r w:rsidRPr="00FB0968">
              <w:rPr>
                <w:b/>
                <w:bCs/>
              </w:rPr>
              <w:t xml:space="preserve">’s </w:t>
            </w:r>
            <w:r>
              <w:rPr>
                <w:b/>
                <w:bCs/>
              </w:rPr>
              <w:t>Task Order Manager (CTOM)</w:t>
            </w:r>
            <w:r w:rsidRPr="00FB0968">
              <w:t>:</w:t>
            </w:r>
          </w:p>
          <w:p w:rsidR="00A74F75" w:rsidRPr="00FB0968" w:rsidRDefault="00A74F75" w:rsidP="008B2507"/>
          <w:p w:rsidR="00A74F75" w:rsidRPr="00FB0968" w:rsidRDefault="00A74F75" w:rsidP="008B2507">
            <w:r w:rsidRPr="00FB0968">
              <w:t xml:space="preserve">Signature:________________________________ </w:t>
            </w:r>
          </w:p>
          <w:p w:rsidR="00A74F75" w:rsidRPr="00FB0968" w:rsidRDefault="00A74F75" w:rsidP="008B2507"/>
        </w:tc>
        <w:tc>
          <w:tcPr>
            <w:tcW w:w="4850" w:type="dxa"/>
            <w:gridSpan w:val="5"/>
            <w:tcMar>
              <w:top w:w="85" w:type="dxa"/>
              <w:bottom w:w="85" w:type="dxa"/>
            </w:tcMar>
          </w:tcPr>
          <w:p w:rsidR="00A74F75" w:rsidRPr="00FB0968" w:rsidRDefault="00A74F75" w:rsidP="008B2507">
            <w:r w:rsidRPr="00FB0968">
              <w:rPr>
                <w:b/>
                <w:bCs/>
                <w:i/>
                <w:iCs/>
              </w:rPr>
              <w:t>Employer</w:t>
            </w:r>
            <w:r w:rsidRPr="00FB0968">
              <w:rPr>
                <w:b/>
                <w:bCs/>
              </w:rPr>
              <w:t xml:space="preserve">’s </w:t>
            </w:r>
            <w:r>
              <w:rPr>
                <w:b/>
                <w:bCs/>
              </w:rPr>
              <w:t>Task Order Manager (ETOM)</w:t>
            </w:r>
            <w:r w:rsidRPr="00FB0968">
              <w:t>:</w:t>
            </w:r>
          </w:p>
          <w:p w:rsidR="00A74F75" w:rsidRPr="00FB0968" w:rsidRDefault="00A74F75" w:rsidP="008B2507"/>
          <w:p w:rsidR="00A74F75" w:rsidRPr="00FB0968" w:rsidRDefault="00A74F75" w:rsidP="008B2507">
            <w:r w:rsidRPr="00FB0968">
              <w:t>Signature:________________________________</w:t>
            </w:r>
          </w:p>
          <w:p w:rsidR="00A74F75" w:rsidRPr="00FB0968" w:rsidRDefault="00A74F75" w:rsidP="008B2507"/>
        </w:tc>
      </w:tr>
    </w:tbl>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Pr="00FB0968" w:rsidRDefault="00A74F75" w:rsidP="00A74F75"/>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3"/>
        <w:gridCol w:w="1617"/>
        <w:gridCol w:w="1616"/>
        <w:gridCol w:w="934"/>
        <w:gridCol w:w="2300"/>
      </w:tblGrid>
      <w:tr w:rsidR="00A74F75" w:rsidRPr="00FB0968" w:rsidTr="008B2507">
        <w:trPr>
          <w:cantSplit/>
        </w:trPr>
        <w:tc>
          <w:tcPr>
            <w:tcW w:w="9700" w:type="dxa"/>
            <w:gridSpan w:val="5"/>
            <w:tcBorders>
              <w:top w:val="single" w:sz="4" w:space="0" w:color="auto"/>
              <w:left w:val="single" w:sz="4" w:space="0" w:color="auto"/>
              <w:bottom w:val="nil"/>
              <w:right w:val="single" w:sz="4" w:space="0" w:color="auto"/>
            </w:tcBorders>
            <w:shd w:val="clear" w:color="auto" w:fill="C0C0C0"/>
          </w:tcPr>
          <w:p w:rsidR="00A74F75" w:rsidRPr="00FB0968" w:rsidRDefault="00A74F75" w:rsidP="008B2507">
            <w:pPr>
              <w:rPr>
                <w:b/>
                <w:bCs/>
                <w:i/>
                <w:iCs/>
              </w:rPr>
            </w:pPr>
            <w:r w:rsidRPr="00FB0968">
              <w:br w:type="page"/>
            </w:r>
            <w:r w:rsidRPr="00FB0968">
              <w:rPr>
                <w:b/>
                <w:bCs/>
                <w:iCs/>
              </w:rPr>
              <w:t>Part Two: Data provided by the</w:t>
            </w:r>
            <w:r w:rsidRPr="00FB0968">
              <w:rPr>
                <w:b/>
                <w:bCs/>
                <w:i/>
                <w:iCs/>
              </w:rPr>
              <w:t xml:space="preserve"> Contractor</w:t>
            </w:r>
          </w:p>
        </w:tc>
      </w:tr>
      <w:tr w:rsidR="00A74F75" w:rsidRPr="00FB0968" w:rsidTr="008B2507">
        <w:trPr>
          <w:cantSplit/>
        </w:trPr>
        <w:tc>
          <w:tcPr>
            <w:tcW w:w="3233" w:type="dxa"/>
            <w:tcBorders>
              <w:top w:val="nil"/>
              <w:bottom w:val="single" w:sz="4" w:space="0" w:color="auto"/>
            </w:tcBorders>
            <w:tcMar>
              <w:top w:w="85" w:type="dxa"/>
              <w:bottom w:w="85" w:type="dxa"/>
            </w:tcMar>
          </w:tcPr>
          <w:p w:rsidR="00A74F75" w:rsidRPr="00FB0968" w:rsidRDefault="00A74F75" w:rsidP="008B2507"/>
        </w:tc>
        <w:tc>
          <w:tcPr>
            <w:tcW w:w="3233" w:type="dxa"/>
            <w:gridSpan w:val="2"/>
            <w:tcBorders>
              <w:top w:val="nil"/>
              <w:bottom w:val="single" w:sz="4" w:space="0" w:color="auto"/>
            </w:tcBorders>
            <w:tcMar>
              <w:top w:w="85" w:type="dxa"/>
              <w:bottom w:w="85" w:type="dxa"/>
            </w:tcMar>
          </w:tcPr>
          <w:p w:rsidR="00A74F75" w:rsidRPr="00FB0968" w:rsidRDefault="00A74F75" w:rsidP="008B2507">
            <w:pPr>
              <w:rPr>
                <w:i/>
              </w:rPr>
            </w:pPr>
            <w:r w:rsidRPr="00FB0968">
              <w:rPr>
                <w:i/>
              </w:rPr>
              <w:t>Contractor’s</w:t>
            </w:r>
            <w:r w:rsidRPr="00FB0968">
              <w:t xml:space="preserve"> postal address:</w:t>
            </w:r>
          </w:p>
        </w:tc>
        <w:tc>
          <w:tcPr>
            <w:tcW w:w="3234" w:type="dxa"/>
            <w:gridSpan w:val="2"/>
            <w:tcBorders>
              <w:top w:val="nil"/>
              <w:bottom w:val="single" w:sz="4" w:space="0" w:color="auto"/>
            </w:tcBorders>
            <w:tcMar>
              <w:top w:w="85" w:type="dxa"/>
              <w:bottom w:w="85" w:type="dxa"/>
            </w:tcMar>
          </w:tcPr>
          <w:p w:rsidR="00A74F75" w:rsidRPr="00FB0968" w:rsidRDefault="00A74F75" w:rsidP="008B2507">
            <w:r w:rsidRPr="00FB0968">
              <w:rPr>
                <w:i/>
              </w:rPr>
              <w:t xml:space="preserve">Contractor’s </w:t>
            </w:r>
            <w:r>
              <w:t>Task Order</w:t>
            </w:r>
            <w:r w:rsidRPr="00FB0968">
              <w:t xml:space="preserve"> Manager</w:t>
            </w:r>
            <w:r>
              <w:t xml:space="preserve"> (CTOM) </w:t>
            </w:r>
          </w:p>
        </w:tc>
      </w:tr>
      <w:tr w:rsidR="00A74F75" w:rsidRPr="00FB0968" w:rsidTr="008B2507">
        <w:trPr>
          <w:cantSplit/>
        </w:trPr>
        <w:tc>
          <w:tcPr>
            <w:tcW w:w="3233" w:type="dxa"/>
            <w:tcBorders>
              <w:top w:val="nil"/>
              <w:bottom w:val="single" w:sz="4" w:space="0" w:color="auto"/>
            </w:tcBorders>
            <w:tcMar>
              <w:top w:w="85" w:type="dxa"/>
              <w:bottom w:w="85" w:type="dxa"/>
            </w:tcMar>
          </w:tcPr>
          <w:p w:rsidR="00A74F75" w:rsidRPr="00FB0968" w:rsidRDefault="00A74F75" w:rsidP="008B2507"/>
        </w:tc>
        <w:tc>
          <w:tcPr>
            <w:tcW w:w="3233" w:type="dxa"/>
            <w:gridSpan w:val="2"/>
            <w:tcBorders>
              <w:top w:val="nil"/>
              <w:bottom w:val="single" w:sz="4" w:space="0" w:color="auto"/>
            </w:tcBorders>
            <w:tcMar>
              <w:top w:w="85" w:type="dxa"/>
              <w:bottom w:w="85" w:type="dxa"/>
            </w:tcMar>
          </w:tcPr>
          <w:p w:rsidR="00A74F75" w:rsidRPr="00FB0968" w:rsidRDefault="00A74F75" w:rsidP="008B2507"/>
        </w:tc>
        <w:tc>
          <w:tcPr>
            <w:tcW w:w="934" w:type="dxa"/>
            <w:tcBorders>
              <w:top w:val="nil"/>
              <w:bottom w:val="single" w:sz="4" w:space="0" w:color="auto"/>
            </w:tcBorders>
            <w:tcMar>
              <w:top w:w="85" w:type="dxa"/>
              <w:bottom w:w="85" w:type="dxa"/>
            </w:tcMar>
          </w:tcPr>
          <w:p w:rsidR="00A74F75" w:rsidRPr="00FB0968" w:rsidRDefault="00A74F75" w:rsidP="008B2507">
            <w:r>
              <w:t>Name</w:t>
            </w:r>
          </w:p>
        </w:tc>
        <w:tc>
          <w:tcPr>
            <w:tcW w:w="2300" w:type="dxa"/>
            <w:tcBorders>
              <w:top w:val="nil"/>
              <w:bottom w:val="single" w:sz="4" w:space="0" w:color="auto"/>
            </w:tcBorders>
          </w:tcPr>
          <w:p w:rsidR="00A74F75" w:rsidRPr="00FB0968" w:rsidRDefault="00A74F75" w:rsidP="008B2507"/>
        </w:tc>
      </w:tr>
      <w:tr w:rsidR="00A74F75" w:rsidRPr="00FB0968" w:rsidTr="008B2507">
        <w:trPr>
          <w:cantSplit/>
        </w:trPr>
        <w:tc>
          <w:tcPr>
            <w:tcW w:w="3233" w:type="dxa"/>
            <w:tcBorders>
              <w:top w:val="nil"/>
            </w:tcBorders>
            <w:shd w:val="clear" w:color="auto" w:fill="auto"/>
          </w:tcPr>
          <w:p w:rsidR="00A74F75" w:rsidRPr="00FB0968" w:rsidRDefault="00A74F75" w:rsidP="008B2507"/>
        </w:tc>
        <w:tc>
          <w:tcPr>
            <w:tcW w:w="3233" w:type="dxa"/>
            <w:gridSpan w:val="2"/>
            <w:tcBorders>
              <w:top w:val="nil"/>
              <w:bottom w:val="single" w:sz="4" w:space="0" w:color="auto"/>
            </w:tcBorders>
            <w:tcMar>
              <w:top w:w="85" w:type="dxa"/>
              <w:bottom w:w="85" w:type="dxa"/>
            </w:tcMar>
          </w:tcPr>
          <w:p w:rsidR="00A74F75" w:rsidRPr="00FB0968" w:rsidRDefault="00A74F75" w:rsidP="008B2507"/>
        </w:tc>
        <w:tc>
          <w:tcPr>
            <w:tcW w:w="934" w:type="dxa"/>
            <w:tcBorders>
              <w:top w:val="nil"/>
            </w:tcBorders>
            <w:shd w:val="clear" w:color="auto" w:fill="auto"/>
            <w:tcMar>
              <w:top w:w="85" w:type="dxa"/>
              <w:bottom w:w="85" w:type="dxa"/>
            </w:tcMar>
          </w:tcPr>
          <w:p w:rsidR="00A74F75" w:rsidRPr="00FB0968" w:rsidRDefault="00A74F75" w:rsidP="008B2507">
            <w:r w:rsidRPr="00FB0968">
              <w:t>Tel</w:t>
            </w:r>
          </w:p>
        </w:tc>
        <w:tc>
          <w:tcPr>
            <w:tcW w:w="2300" w:type="dxa"/>
            <w:tcBorders>
              <w:top w:val="nil"/>
            </w:tcBorders>
            <w:shd w:val="clear" w:color="auto" w:fill="auto"/>
          </w:tcPr>
          <w:p w:rsidR="00A74F75" w:rsidRPr="00FB0968" w:rsidRDefault="00A74F75" w:rsidP="008B2507"/>
        </w:tc>
      </w:tr>
      <w:tr w:rsidR="00A74F75" w:rsidRPr="00FB0968" w:rsidTr="008B2507">
        <w:trPr>
          <w:cantSplit/>
        </w:trPr>
        <w:tc>
          <w:tcPr>
            <w:tcW w:w="3233" w:type="dxa"/>
            <w:tcBorders>
              <w:bottom w:val="single" w:sz="4" w:space="0" w:color="auto"/>
            </w:tcBorders>
            <w:shd w:val="clear" w:color="auto" w:fill="auto"/>
          </w:tcPr>
          <w:p w:rsidR="00A74F75" w:rsidRPr="00FB0968" w:rsidRDefault="00A74F75" w:rsidP="008B2507"/>
        </w:tc>
        <w:tc>
          <w:tcPr>
            <w:tcW w:w="3233" w:type="dxa"/>
            <w:gridSpan w:val="2"/>
            <w:tcBorders>
              <w:top w:val="nil"/>
              <w:bottom w:val="single" w:sz="4" w:space="0" w:color="auto"/>
            </w:tcBorders>
            <w:tcMar>
              <w:top w:w="85" w:type="dxa"/>
              <w:bottom w:w="85" w:type="dxa"/>
            </w:tcMar>
          </w:tcPr>
          <w:p w:rsidR="00A74F75" w:rsidRPr="00FB0968" w:rsidRDefault="00A74F75" w:rsidP="008B2507"/>
        </w:tc>
        <w:tc>
          <w:tcPr>
            <w:tcW w:w="934" w:type="dxa"/>
            <w:shd w:val="clear" w:color="auto" w:fill="auto"/>
            <w:tcMar>
              <w:top w:w="85" w:type="dxa"/>
              <w:bottom w:w="85" w:type="dxa"/>
            </w:tcMar>
          </w:tcPr>
          <w:p w:rsidR="00A74F75" w:rsidRPr="00FB0968" w:rsidRDefault="00A74F75" w:rsidP="008B2507">
            <w:r w:rsidRPr="00FB0968">
              <w:t>Fax</w:t>
            </w:r>
          </w:p>
        </w:tc>
        <w:tc>
          <w:tcPr>
            <w:tcW w:w="2300" w:type="dxa"/>
            <w:shd w:val="clear" w:color="auto" w:fill="auto"/>
          </w:tcPr>
          <w:p w:rsidR="00A74F75" w:rsidRPr="00FB0968" w:rsidRDefault="00A74F75" w:rsidP="008B2507"/>
        </w:tc>
      </w:tr>
      <w:tr w:rsidR="00A74F75" w:rsidRPr="00FB0968" w:rsidTr="008B2507">
        <w:trPr>
          <w:cantSplit/>
        </w:trPr>
        <w:tc>
          <w:tcPr>
            <w:tcW w:w="3233" w:type="dxa"/>
            <w:tcBorders>
              <w:top w:val="nil"/>
            </w:tcBorders>
            <w:shd w:val="clear" w:color="auto" w:fill="auto"/>
          </w:tcPr>
          <w:p w:rsidR="00A74F75" w:rsidRPr="00FB0968" w:rsidRDefault="00A74F75" w:rsidP="008B2507"/>
        </w:tc>
        <w:tc>
          <w:tcPr>
            <w:tcW w:w="3233" w:type="dxa"/>
            <w:gridSpan w:val="2"/>
            <w:tcBorders>
              <w:top w:val="nil"/>
              <w:bottom w:val="single" w:sz="4" w:space="0" w:color="auto"/>
            </w:tcBorders>
            <w:tcMar>
              <w:top w:w="85" w:type="dxa"/>
              <w:bottom w:w="85" w:type="dxa"/>
            </w:tcMar>
          </w:tcPr>
          <w:p w:rsidR="00A74F75" w:rsidRPr="00FB0968" w:rsidRDefault="00A74F75" w:rsidP="008B2507"/>
        </w:tc>
        <w:tc>
          <w:tcPr>
            <w:tcW w:w="934" w:type="dxa"/>
            <w:shd w:val="clear" w:color="auto" w:fill="auto"/>
            <w:tcMar>
              <w:top w:w="85" w:type="dxa"/>
              <w:bottom w:w="85" w:type="dxa"/>
            </w:tcMar>
          </w:tcPr>
          <w:p w:rsidR="00A74F75" w:rsidRPr="00FB0968" w:rsidRDefault="00A74F75" w:rsidP="008B2507">
            <w:r w:rsidRPr="00FB0968">
              <w:t>Cell</w:t>
            </w:r>
          </w:p>
        </w:tc>
        <w:tc>
          <w:tcPr>
            <w:tcW w:w="2300" w:type="dxa"/>
            <w:shd w:val="clear" w:color="auto" w:fill="auto"/>
          </w:tcPr>
          <w:p w:rsidR="00A74F75" w:rsidRPr="00FB0968" w:rsidRDefault="00A74F75" w:rsidP="008B2507"/>
        </w:tc>
      </w:tr>
      <w:tr w:rsidR="00A74F75" w:rsidRPr="00FB0968" w:rsidTr="008B2507">
        <w:trPr>
          <w:cantSplit/>
        </w:trPr>
        <w:tc>
          <w:tcPr>
            <w:tcW w:w="3233" w:type="dxa"/>
            <w:tcBorders>
              <w:bottom w:val="single" w:sz="4" w:space="0" w:color="auto"/>
            </w:tcBorders>
            <w:shd w:val="clear" w:color="auto" w:fill="auto"/>
          </w:tcPr>
          <w:p w:rsidR="00A74F75" w:rsidRPr="00FB0968" w:rsidRDefault="00A74F75" w:rsidP="008B2507"/>
        </w:tc>
        <w:tc>
          <w:tcPr>
            <w:tcW w:w="3233" w:type="dxa"/>
            <w:gridSpan w:val="2"/>
            <w:tcBorders>
              <w:top w:val="nil"/>
              <w:bottom w:val="single" w:sz="4" w:space="0" w:color="auto"/>
            </w:tcBorders>
            <w:tcMar>
              <w:top w:w="85" w:type="dxa"/>
              <w:bottom w:w="85" w:type="dxa"/>
            </w:tcMar>
          </w:tcPr>
          <w:p w:rsidR="00A74F75" w:rsidRPr="00FB0968" w:rsidRDefault="00A74F75" w:rsidP="008B2507"/>
        </w:tc>
        <w:tc>
          <w:tcPr>
            <w:tcW w:w="934" w:type="dxa"/>
            <w:tcBorders>
              <w:bottom w:val="single" w:sz="4" w:space="0" w:color="auto"/>
            </w:tcBorders>
            <w:shd w:val="clear" w:color="auto" w:fill="auto"/>
            <w:tcMar>
              <w:top w:w="85" w:type="dxa"/>
              <w:bottom w:w="85" w:type="dxa"/>
            </w:tcMar>
          </w:tcPr>
          <w:p w:rsidR="00A74F75" w:rsidRPr="00FB0968" w:rsidRDefault="00A74F75" w:rsidP="008B2507">
            <w:r w:rsidRPr="00FB0968">
              <w:t>E-mail</w:t>
            </w:r>
          </w:p>
        </w:tc>
        <w:tc>
          <w:tcPr>
            <w:tcW w:w="2300" w:type="dxa"/>
            <w:tcBorders>
              <w:bottom w:val="single" w:sz="4" w:space="0" w:color="auto"/>
            </w:tcBorders>
            <w:shd w:val="clear" w:color="auto" w:fill="auto"/>
          </w:tcPr>
          <w:p w:rsidR="00A74F75" w:rsidRPr="00FB0968" w:rsidRDefault="00A74F75" w:rsidP="008B2507"/>
        </w:tc>
      </w:tr>
      <w:tr w:rsidR="00A74F75" w:rsidRPr="00FB0968" w:rsidTr="008B2507">
        <w:trPr>
          <w:cantSplit/>
        </w:trPr>
        <w:tc>
          <w:tcPr>
            <w:tcW w:w="9700" w:type="dxa"/>
            <w:gridSpan w:val="5"/>
            <w:tcBorders>
              <w:bottom w:val="nil"/>
            </w:tcBorders>
            <w:shd w:val="clear" w:color="auto" w:fill="C0C0C0"/>
          </w:tcPr>
          <w:p w:rsidR="00A74F75" w:rsidRPr="00FB0968" w:rsidRDefault="00A74F75" w:rsidP="008B2507">
            <w:pPr>
              <w:rPr>
                <w:b/>
                <w:bCs/>
              </w:rPr>
            </w:pPr>
            <w:r w:rsidRPr="00FB0968">
              <w:rPr>
                <w:b/>
                <w:bCs/>
              </w:rPr>
              <w:t>Additional compensation events</w:t>
            </w:r>
          </w:p>
        </w:tc>
      </w:tr>
      <w:tr w:rsidR="00A74F75" w:rsidRPr="00FB0968" w:rsidTr="008B2507">
        <w:trPr>
          <w:cantSplit/>
        </w:trPr>
        <w:tc>
          <w:tcPr>
            <w:tcW w:w="9700" w:type="dxa"/>
            <w:gridSpan w:val="5"/>
            <w:tcBorders>
              <w:top w:val="nil"/>
              <w:bottom w:val="single" w:sz="4" w:space="0" w:color="auto"/>
            </w:tcBorders>
          </w:tcPr>
          <w:p w:rsidR="00A74F75" w:rsidRPr="00FB0968" w:rsidRDefault="00A74F75" w:rsidP="008B2507"/>
          <w:p w:rsidR="00A74F75" w:rsidRDefault="00A74F75" w:rsidP="008B2507"/>
          <w:p w:rsidR="00A74F75" w:rsidRDefault="00A74F75" w:rsidP="008B2507"/>
          <w:p w:rsidR="00A74F75" w:rsidRDefault="00A74F75" w:rsidP="008B2507"/>
          <w:p w:rsidR="00A74F75" w:rsidRDefault="00A74F75" w:rsidP="008B2507"/>
          <w:p w:rsidR="00A74F75" w:rsidRDefault="00A74F75" w:rsidP="008B2507"/>
          <w:p w:rsidR="00A74F75" w:rsidRDefault="00A74F75" w:rsidP="008B2507"/>
          <w:p w:rsidR="00A74F75" w:rsidRDefault="00A74F75" w:rsidP="008B2507"/>
          <w:p w:rsidR="00A74F75" w:rsidRPr="00FB0968" w:rsidRDefault="00A74F75" w:rsidP="008B2507"/>
          <w:p w:rsidR="00A74F75" w:rsidRPr="00FB0968" w:rsidRDefault="00A74F75" w:rsidP="008B2507"/>
          <w:p w:rsidR="00A74F75" w:rsidRPr="00FB0968" w:rsidRDefault="00A74F75" w:rsidP="008B2507"/>
          <w:p w:rsidR="00A74F75" w:rsidRPr="00FB0968" w:rsidRDefault="00A74F75" w:rsidP="008B2507"/>
        </w:tc>
      </w:tr>
      <w:tr w:rsidR="00A74F75" w:rsidTr="008B2507">
        <w:trPr>
          <w:cantSplit/>
        </w:trPr>
        <w:tc>
          <w:tcPr>
            <w:tcW w:w="9700" w:type="dxa"/>
            <w:gridSpan w:val="5"/>
            <w:tcBorders>
              <w:top w:val="nil"/>
              <w:bottom w:val="single" w:sz="4" w:space="0" w:color="auto"/>
            </w:tcBorders>
          </w:tcPr>
          <w:p w:rsidR="00A74F75" w:rsidRPr="00B811C3" w:rsidRDefault="00A74F75" w:rsidP="008B2507">
            <w:pPr>
              <w:pStyle w:val="Style3"/>
              <w:numPr>
                <w:ilvl w:val="0"/>
                <w:numId w:val="0"/>
              </w:numPr>
              <w:shd w:val="pct25" w:color="auto" w:fill="auto"/>
              <w:rPr>
                <w:rFonts w:ascii="Arial" w:hAnsi="Arial" w:cs="Arial"/>
                <w:b/>
                <w:sz w:val="20"/>
              </w:rPr>
            </w:pPr>
            <w:r w:rsidRPr="00B811C3">
              <w:rPr>
                <w:rFonts w:ascii="Arial" w:hAnsi="Arial" w:cs="Arial"/>
                <w:b/>
                <w:sz w:val="20"/>
              </w:rPr>
              <w:t xml:space="preserve">Additional </w:t>
            </w:r>
            <w:r>
              <w:rPr>
                <w:rFonts w:ascii="Arial" w:hAnsi="Arial" w:cs="Arial"/>
                <w:b/>
                <w:sz w:val="20"/>
              </w:rPr>
              <w:t>d</w:t>
            </w:r>
            <w:r w:rsidRPr="00B811C3">
              <w:rPr>
                <w:rFonts w:ascii="Arial" w:hAnsi="Arial" w:cs="Arial"/>
                <w:b/>
                <w:sz w:val="20"/>
              </w:rPr>
              <w:t>ata</w:t>
            </w:r>
          </w:p>
          <w:p w:rsidR="00A74F75" w:rsidRDefault="00A74F75" w:rsidP="008B2507">
            <w:pPr>
              <w:rPr>
                <w:rFonts w:cs="Arial"/>
                <w:b/>
                <w:snapToGrid w:val="0"/>
                <w:szCs w:val="20"/>
              </w:rPr>
            </w:pPr>
          </w:p>
          <w:p w:rsidR="00A74F75" w:rsidRDefault="00A74F75" w:rsidP="008B2507">
            <w:pPr>
              <w:rPr>
                <w:rFonts w:cs="Arial"/>
                <w:b/>
                <w:snapToGrid w:val="0"/>
                <w:szCs w:val="20"/>
              </w:rPr>
            </w:pPr>
          </w:p>
          <w:p w:rsidR="00A74F75" w:rsidRDefault="00A74F75" w:rsidP="008B2507">
            <w:pPr>
              <w:rPr>
                <w:rFonts w:cs="Arial"/>
                <w:b/>
                <w:snapToGrid w:val="0"/>
                <w:szCs w:val="20"/>
              </w:rPr>
            </w:pPr>
          </w:p>
          <w:p w:rsidR="00A74F75" w:rsidRDefault="00A74F75" w:rsidP="008B2507">
            <w:pPr>
              <w:rPr>
                <w:rFonts w:cs="Arial"/>
                <w:b/>
                <w:snapToGrid w:val="0"/>
                <w:szCs w:val="20"/>
              </w:rPr>
            </w:pPr>
          </w:p>
          <w:p w:rsidR="00A74F75" w:rsidRDefault="00A74F75" w:rsidP="008B2507">
            <w:pPr>
              <w:rPr>
                <w:rFonts w:cs="Arial"/>
                <w:b/>
                <w:snapToGrid w:val="0"/>
                <w:szCs w:val="20"/>
              </w:rPr>
            </w:pPr>
          </w:p>
          <w:p w:rsidR="00A74F75" w:rsidRDefault="00A74F75" w:rsidP="008B2507">
            <w:pPr>
              <w:rPr>
                <w:rFonts w:cs="Arial"/>
                <w:b/>
                <w:snapToGrid w:val="0"/>
                <w:szCs w:val="20"/>
              </w:rPr>
            </w:pPr>
          </w:p>
          <w:p w:rsidR="00A74F75" w:rsidRDefault="00A74F75" w:rsidP="008B2507">
            <w:pPr>
              <w:rPr>
                <w:rFonts w:cs="Arial"/>
                <w:b/>
                <w:snapToGrid w:val="0"/>
                <w:szCs w:val="20"/>
              </w:rPr>
            </w:pPr>
          </w:p>
          <w:p w:rsidR="00A74F75" w:rsidRDefault="00A74F75" w:rsidP="008B2507">
            <w:pPr>
              <w:rPr>
                <w:rFonts w:cs="Arial"/>
                <w:b/>
                <w:snapToGrid w:val="0"/>
                <w:szCs w:val="20"/>
              </w:rPr>
            </w:pPr>
          </w:p>
          <w:p w:rsidR="00A74F75" w:rsidRDefault="00A74F75" w:rsidP="008B2507">
            <w:pPr>
              <w:rPr>
                <w:rFonts w:cs="Arial"/>
                <w:b/>
                <w:snapToGrid w:val="0"/>
                <w:szCs w:val="20"/>
              </w:rPr>
            </w:pPr>
          </w:p>
          <w:p w:rsidR="00A74F75" w:rsidRDefault="00A74F75" w:rsidP="008B2507">
            <w:pPr>
              <w:rPr>
                <w:rFonts w:cs="Arial"/>
                <w:b/>
                <w:snapToGrid w:val="0"/>
                <w:szCs w:val="20"/>
              </w:rPr>
            </w:pPr>
          </w:p>
          <w:p w:rsidR="00A74F75" w:rsidRDefault="00A74F75" w:rsidP="008B2507">
            <w:pPr>
              <w:rPr>
                <w:rFonts w:cs="Arial"/>
                <w:b/>
                <w:snapToGrid w:val="0"/>
                <w:szCs w:val="20"/>
              </w:rPr>
            </w:pPr>
          </w:p>
          <w:p w:rsidR="00A74F75" w:rsidRPr="00FB4600" w:rsidRDefault="00A74F75" w:rsidP="008B2507">
            <w:pPr>
              <w:rPr>
                <w:rFonts w:cs="Arial"/>
                <w:b/>
                <w:snapToGrid w:val="0"/>
                <w:szCs w:val="20"/>
              </w:rPr>
            </w:pPr>
          </w:p>
          <w:p w:rsidR="00A74F75" w:rsidRDefault="00A74F75" w:rsidP="008B2507">
            <w:pPr>
              <w:pStyle w:val="Style3"/>
              <w:numPr>
                <w:ilvl w:val="0"/>
                <w:numId w:val="0"/>
              </w:numPr>
            </w:pPr>
          </w:p>
          <w:p w:rsidR="00A74F75" w:rsidRDefault="00A74F75" w:rsidP="008B2507">
            <w:pPr>
              <w:pStyle w:val="Style3"/>
              <w:numPr>
                <w:ilvl w:val="0"/>
                <w:numId w:val="0"/>
              </w:numPr>
            </w:pPr>
          </w:p>
        </w:tc>
      </w:tr>
      <w:tr w:rsidR="00A74F75" w:rsidRPr="00FB0968" w:rsidTr="008B2507">
        <w:trPr>
          <w:cantSplit/>
        </w:trPr>
        <w:tc>
          <w:tcPr>
            <w:tcW w:w="9700" w:type="dxa"/>
            <w:gridSpan w:val="5"/>
            <w:tcBorders>
              <w:bottom w:val="nil"/>
            </w:tcBorders>
            <w:shd w:val="clear" w:color="auto" w:fill="C0C0C0"/>
          </w:tcPr>
          <w:p w:rsidR="00A74F75" w:rsidRPr="00FB0968" w:rsidRDefault="00A74F75" w:rsidP="008B2507">
            <w:pPr>
              <w:rPr>
                <w:b/>
                <w:i/>
                <w:szCs w:val="20"/>
              </w:rPr>
            </w:pPr>
            <w:r>
              <w:rPr>
                <w:b/>
                <w:szCs w:val="20"/>
              </w:rPr>
              <w:t>Assessment schedule (Part 1. 50.1)</w:t>
            </w:r>
          </w:p>
        </w:tc>
      </w:tr>
      <w:tr w:rsidR="00A74F75" w:rsidRPr="00FB0968" w:rsidTr="008B2507">
        <w:trPr>
          <w:cantSplit/>
        </w:trPr>
        <w:tc>
          <w:tcPr>
            <w:tcW w:w="9700" w:type="dxa"/>
            <w:gridSpan w:val="5"/>
            <w:tcBorders>
              <w:top w:val="nil"/>
              <w:bottom w:val="single" w:sz="4" w:space="0" w:color="auto"/>
            </w:tcBorders>
          </w:tcPr>
          <w:p w:rsidR="00A74F75" w:rsidRDefault="00A74F75" w:rsidP="008B2507"/>
          <w:p w:rsidR="00A74F75" w:rsidRDefault="00A74F75" w:rsidP="008B2507"/>
          <w:p w:rsidR="00A74F75" w:rsidRDefault="00A74F75" w:rsidP="008B2507"/>
          <w:p w:rsidR="00A74F75" w:rsidRDefault="00A74F75" w:rsidP="008B2507"/>
          <w:p w:rsidR="00A74F75" w:rsidRDefault="00A74F75" w:rsidP="008B2507"/>
          <w:p w:rsidR="00A74F75" w:rsidRDefault="00A74F75" w:rsidP="008B2507"/>
          <w:p w:rsidR="00A74F75" w:rsidRDefault="00A74F75" w:rsidP="008B2507"/>
          <w:p w:rsidR="00A74F75" w:rsidRDefault="00A74F75" w:rsidP="008B2507"/>
          <w:p w:rsidR="00A74F75" w:rsidRDefault="00A74F75" w:rsidP="008B2507"/>
          <w:p w:rsidR="00A74F75" w:rsidRDefault="00A74F75" w:rsidP="008B2507"/>
          <w:p w:rsidR="00A74F75" w:rsidRPr="00FB0968" w:rsidRDefault="00A74F75" w:rsidP="008B2507"/>
          <w:p w:rsidR="00A74F75" w:rsidRPr="00FB0968" w:rsidRDefault="00A74F75" w:rsidP="008B2507"/>
          <w:p w:rsidR="00A74F75" w:rsidRPr="00FB0968" w:rsidRDefault="00A74F75" w:rsidP="008B2507"/>
        </w:tc>
      </w:tr>
      <w:tr w:rsidR="00A74F75" w:rsidRPr="00FB0968" w:rsidTr="008B2507">
        <w:trPr>
          <w:cantSplit/>
        </w:trPr>
        <w:tc>
          <w:tcPr>
            <w:tcW w:w="4850" w:type="dxa"/>
            <w:gridSpan w:val="2"/>
            <w:tcMar>
              <w:top w:w="85" w:type="dxa"/>
              <w:bottom w:w="85" w:type="dxa"/>
            </w:tcMar>
          </w:tcPr>
          <w:p w:rsidR="00A74F75" w:rsidRPr="00FB0968" w:rsidRDefault="00A74F75" w:rsidP="008B2507">
            <w:r w:rsidRPr="00FB0968">
              <w:rPr>
                <w:b/>
                <w:bCs/>
                <w:i/>
                <w:iCs/>
              </w:rPr>
              <w:t>Contractor</w:t>
            </w:r>
            <w:r w:rsidRPr="00FB0968">
              <w:rPr>
                <w:b/>
                <w:bCs/>
              </w:rPr>
              <w:t>’s</w:t>
            </w:r>
            <w:r>
              <w:rPr>
                <w:b/>
                <w:bCs/>
              </w:rPr>
              <w:t xml:space="preserve"> Task Order Manager (CTOM)</w:t>
            </w:r>
            <w:r w:rsidRPr="00FB0968">
              <w:rPr>
                <w:b/>
                <w:bCs/>
              </w:rPr>
              <w:t xml:space="preserve"> </w:t>
            </w:r>
            <w:r w:rsidRPr="00FB0968">
              <w:t>:</w:t>
            </w:r>
          </w:p>
          <w:p w:rsidR="00A74F75" w:rsidRPr="00FB0968" w:rsidRDefault="00A74F75" w:rsidP="008B2507"/>
          <w:p w:rsidR="00A74F75" w:rsidRPr="00FB0968" w:rsidRDefault="00A74F75" w:rsidP="008B2507">
            <w:r w:rsidRPr="00FB0968">
              <w:t xml:space="preserve">Signature:________________________________ </w:t>
            </w:r>
          </w:p>
          <w:p w:rsidR="00A74F75" w:rsidRPr="00FB0968" w:rsidRDefault="00A74F75" w:rsidP="008B2507"/>
        </w:tc>
        <w:tc>
          <w:tcPr>
            <w:tcW w:w="4850" w:type="dxa"/>
            <w:gridSpan w:val="3"/>
            <w:tcMar>
              <w:top w:w="85" w:type="dxa"/>
              <w:bottom w:w="85" w:type="dxa"/>
            </w:tcMar>
          </w:tcPr>
          <w:p w:rsidR="00A74F75" w:rsidRPr="00FB0968" w:rsidRDefault="00A74F75" w:rsidP="008B2507">
            <w:r w:rsidRPr="00FB0968">
              <w:rPr>
                <w:b/>
                <w:bCs/>
                <w:i/>
                <w:iCs/>
              </w:rPr>
              <w:t>Employer</w:t>
            </w:r>
            <w:r w:rsidRPr="00FB0968">
              <w:rPr>
                <w:b/>
                <w:bCs/>
              </w:rPr>
              <w:t xml:space="preserve">’s </w:t>
            </w:r>
            <w:r>
              <w:rPr>
                <w:b/>
                <w:bCs/>
              </w:rPr>
              <w:t xml:space="preserve">Task Order Manager (ETOM) </w:t>
            </w:r>
            <w:r w:rsidRPr="00FB0968">
              <w:t>:</w:t>
            </w:r>
          </w:p>
          <w:p w:rsidR="00A74F75" w:rsidRPr="00FB0968" w:rsidRDefault="00A74F75" w:rsidP="008B2507"/>
          <w:p w:rsidR="00A74F75" w:rsidRPr="00FB0968" w:rsidRDefault="00A74F75" w:rsidP="008B2507">
            <w:r w:rsidRPr="00FB0968">
              <w:t>Signature:________________________________</w:t>
            </w:r>
          </w:p>
          <w:p w:rsidR="00A74F75" w:rsidRPr="00FB0968" w:rsidRDefault="00A74F75" w:rsidP="008B2507"/>
        </w:tc>
      </w:tr>
    </w:tbl>
    <w:p w:rsidR="00A74F75" w:rsidRDefault="00A74F75" w:rsidP="00A74F75"/>
    <w:p w:rsidR="00A74F75" w:rsidRDefault="00A74F75" w:rsidP="00A74F75"/>
    <w:p w:rsidR="00A74F75" w:rsidRPr="00FB0968" w:rsidRDefault="00A74F75" w:rsidP="00A74F75"/>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000"/>
        <w:gridCol w:w="600"/>
        <w:gridCol w:w="800"/>
        <w:gridCol w:w="550"/>
        <w:gridCol w:w="550"/>
        <w:gridCol w:w="200"/>
        <w:gridCol w:w="1000"/>
        <w:gridCol w:w="1400"/>
        <w:gridCol w:w="1700"/>
      </w:tblGrid>
      <w:tr w:rsidR="00A74F75" w:rsidRPr="00FB0968" w:rsidTr="008B2507">
        <w:trPr>
          <w:cantSplit/>
        </w:trPr>
        <w:tc>
          <w:tcPr>
            <w:tcW w:w="9700" w:type="dxa"/>
            <w:gridSpan w:val="10"/>
            <w:tcBorders>
              <w:top w:val="single" w:sz="4" w:space="0" w:color="auto"/>
              <w:bottom w:val="single" w:sz="4" w:space="0" w:color="auto"/>
            </w:tcBorders>
            <w:shd w:val="clear" w:color="auto" w:fill="C0C0C0"/>
          </w:tcPr>
          <w:p w:rsidR="00A74F75" w:rsidRPr="00FB0968" w:rsidRDefault="00A74F75" w:rsidP="008B2507">
            <w:pPr>
              <w:rPr>
                <w:b/>
              </w:rPr>
            </w:pPr>
            <w:r w:rsidRPr="00FB0968">
              <w:rPr>
                <w:b/>
              </w:rPr>
              <w:t>Capacity Prices:</w:t>
            </w:r>
          </w:p>
        </w:tc>
      </w:tr>
      <w:tr w:rsidR="00A74F75" w:rsidRPr="00FB0968" w:rsidTr="008B2507">
        <w:tblPrEx>
          <w:tblBorders>
            <w:insideH w:val="single" w:sz="6" w:space="0" w:color="auto"/>
            <w:insideV w:val="single" w:sz="6" w:space="0" w:color="auto"/>
          </w:tblBorders>
          <w:tblLook w:val="01E0" w:firstRow="1" w:lastRow="1" w:firstColumn="1" w:lastColumn="1" w:noHBand="0" w:noVBand="0"/>
        </w:tblPrEx>
        <w:tc>
          <w:tcPr>
            <w:tcW w:w="900" w:type="dxa"/>
            <w:tcBorders>
              <w:top w:val="single" w:sz="4" w:space="0" w:color="auto"/>
              <w:bottom w:val="single" w:sz="6" w:space="0" w:color="auto"/>
            </w:tcBorders>
            <w:shd w:val="clear" w:color="auto" w:fill="C0C0C0"/>
            <w:tcMar>
              <w:top w:w="85" w:type="dxa"/>
              <w:bottom w:w="85" w:type="dxa"/>
            </w:tcMar>
          </w:tcPr>
          <w:p w:rsidR="00A74F75" w:rsidRPr="00FB0968" w:rsidRDefault="00A74F75" w:rsidP="008B2507">
            <w:pPr>
              <w:widowControl w:val="0"/>
              <w:tabs>
                <w:tab w:val="left" w:pos="-720"/>
              </w:tabs>
              <w:ind w:right="-108"/>
            </w:pPr>
            <w:r>
              <w:t>Task</w:t>
            </w:r>
            <w:r w:rsidRPr="00FB0968">
              <w:t xml:space="preserve"> nr</w:t>
            </w:r>
          </w:p>
        </w:tc>
        <w:tc>
          <w:tcPr>
            <w:tcW w:w="4700" w:type="dxa"/>
            <w:gridSpan w:val="6"/>
            <w:tcBorders>
              <w:top w:val="single" w:sz="4" w:space="0" w:color="auto"/>
              <w:bottom w:val="single" w:sz="6" w:space="0" w:color="auto"/>
            </w:tcBorders>
            <w:shd w:val="clear" w:color="auto" w:fill="C0C0C0"/>
            <w:tcMar>
              <w:top w:w="85" w:type="dxa"/>
              <w:bottom w:w="85" w:type="dxa"/>
            </w:tcMar>
          </w:tcPr>
          <w:p w:rsidR="00A74F75" w:rsidRPr="00FB0968" w:rsidRDefault="00A74F75" w:rsidP="008B2507">
            <w:pPr>
              <w:widowControl w:val="0"/>
              <w:tabs>
                <w:tab w:val="left" w:pos="-720"/>
              </w:tabs>
              <w:ind w:right="209"/>
              <w:jc w:val="center"/>
            </w:pPr>
            <w:r w:rsidRPr="00FB0968">
              <w:t>Description</w:t>
            </w:r>
          </w:p>
        </w:tc>
        <w:tc>
          <w:tcPr>
            <w:tcW w:w="2400" w:type="dxa"/>
            <w:gridSpan w:val="2"/>
            <w:tcBorders>
              <w:top w:val="single" w:sz="4" w:space="0" w:color="auto"/>
              <w:bottom w:val="single" w:sz="6" w:space="0" w:color="auto"/>
            </w:tcBorders>
            <w:shd w:val="clear" w:color="auto" w:fill="C0C0C0"/>
            <w:tcMar>
              <w:top w:w="85" w:type="dxa"/>
              <w:bottom w:w="85" w:type="dxa"/>
            </w:tcMar>
          </w:tcPr>
          <w:p w:rsidR="00A74F75" w:rsidRPr="00FB0968" w:rsidRDefault="00A74F75" w:rsidP="008B2507">
            <w:pPr>
              <w:widowControl w:val="0"/>
              <w:tabs>
                <w:tab w:val="left" w:pos="-720"/>
              </w:tabs>
              <w:ind w:right="-108"/>
              <w:jc w:val="center"/>
            </w:pPr>
          </w:p>
        </w:tc>
        <w:tc>
          <w:tcPr>
            <w:tcW w:w="1700" w:type="dxa"/>
            <w:tcBorders>
              <w:top w:val="single" w:sz="4" w:space="0" w:color="auto"/>
              <w:bottom w:val="single" w:sz="6" w:space="0" w:color="auto"/>
            </w:tcBorders>
            <w:shd w:val="clear" w:color="auto" w:fill="C0C0C0"/>
            <w:tcMar>
              <w:top w:w="85" w:type="dxa"/>
              <w:bottom w:w="85" w:type="dxa"/>
            </w:tcMar>
          </w:tcPr>
          <w:p w:rsidR="00A74F75" w:rsidRPr="00FB0968" w:rsidRDefault="00A74F75" w:rsidP="008B2507">
            <w:pPr>
              <w:widowControl w:val="0"/>
              <w:tabs>
                <w:tab w:val="left" w:pos="-720"/>
              </w:tabs>
              <w:ind w:right="209"/>
              <w:jc w:val="center"/>
            </w:pPr>
            <w:r w:rsidRPr="00FB0968">
              <w:t>Price</w:t>
            </w:r>
          </w:p>
        </w:tc>
      </w:tr>
      <w:tr w:rsidR="00A74F75" w:rsidRPr="00FB0968" w:rsidTr="008B2507">
        <w:tblPrEx>
          <w:tblBorders>
            <w:insideH w:val="single" w:sz="6" w:space="0" w:color="auto"/>
            <w:insideV w:val="single" w:sz="6" w:space="0" w:color="auto"/>
          </w:tblBorders>
          <w:tblLook w:val="01E0" w:firstRow="1" w:lastRow="1" w:firstColumn="1" w:lastColumn="1" w:noHBand="0" w:noVBand="0"/>
        </w:tblPrEx>
        <w:tc>
          <w:tcPr>
            <w:tcW w:w="900" w:type="dxa"/>
            <w:tcBorders>
              <w:top w:val="single" w:sz="6" w:space="0" w:color="auto"/>
            </w:tcBorders>
            <w:tcMar>
              <w:top w:w="85" w:type="dxa"/>
              <w:bottom w:w="85" w:type="dxa"/>
            </w:tcMar>
          </w:tcPr>
          <w:p w:rsidR="00A74F75" w:rsidRPr="00FB0968" w:rsidRDefault="00A74F75" w:rsidP="008B2507">
            <w:pPr>
              <w:widowControl w:val="0"/>
              <w:tabs>
                <w:tab w:val="left" w:pos="-720"/>
              </w:tabs>
              <w:ind w:right="209"/>
            </w:pPr>
          </w:p>
        </w:tc>
        <w:tc>
          <w:tcPr>
            <w:tcW w:w="4700" w:type="dxa"/>
            <w:gridSpan w:val="6"/>
            <w:tcBorders>
              <w:top w:val="single" w:sz="6" w:space="0" w:color="auto"/>
            </w:tcBorders>
            <w:tcMar>
              <w:top w:w="85" w:type="dxa"/>
              <w:bottom w:w="85" w:type="dxa"/>
            </w:tcMar>
          </w:tcPr>
          <w:p w:rsidR="00A74F75" w:rsidRPr="00FB0968" w:rsidRDefault="00A74F75" w:rsidP="008B2507">
            <w:pPr>
              <w:widowControl w:val="0"/>
              <w:tabs>
                <w:tab w:val="left" w:pos="-720"/>
              </w:tabs>
              <w:ind w:right="209"/>
            </w:pPr>
          </w:p>
        </w:tc>
        <w:tc>
          <w:tcPr>
            <w:tcW w:w="2400" w:type="dxa"/>
            <w:gridSpan w:val="2"/>
            <w:tcBorders>
              <w:top w:val="single" w:sz="6" w:space="0" w:color="auto"/>
            </w:tcBorders>
            <w:tcMar>
              <w:top w:w="85" w:type="dxa"/>
              <w:bottom w:w="85" w:type="dxa"/>
            </w:tcMar>
          </w:tcPr>
          <w:p w:rsidR="00A74F75" w:rsidRPr="00FB0968" w:rsidRDefault="00A74F75" w:rsidP="008B2507">
            <w:pPr>
              <w:widowControl w:val="0"/>
              <w:tabs>
                <w:tab w:val="left" w:pos="-720"/>
              </w:tabs>
              <w:ind w:right="-108"/>
            </w:pPr>
            <w:r w:rsidRPr="00FB0968">
              <w:t xml:space="preserve">See attached </w:t>
            </w:r>
            <w:r>
              <w:t>Task</w:t>
            </w:r>
          </w:p>
        </w:tc>
        <w:tc>
          <w:tcPr>
            <w:tcW w:w="1700" w:type="dxa"/>
            <w:tcBorders>
              <w:top w:val="single" w:sz="6" w:space="0" w:color="auto"/>
            </w:tcBorders>
            <w:tcMar>
              <w:top w:w="85" w:type="dxa"/>
              <w:bottom w:w="85" w:type="dxa"/>
            </w:tcMar>
          </w:tcPr>
          <w:p w:rsidR="00A74F75" w:rsidRPr="00FB0968" w:rsidRDefault="00A74F75" w:rsidP="008B2507">
            <w:pPr>
              <w:widowControl w:val="0"/>
              <w:tabs>
                <w:tab w:val="left" w:pos="-720"/>
              </w:tabs>
              <w:ind w:right="209"/>
            </w:pPr>
          </w:p>
        </w:tc>
      </w:tr>
      <w:tr w:rsidR="00A74F75" w:rsidRPr="00E16411" w:rsidTr="008B25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8000" w:type="dxa"/>
            <w:gridSpan w:val="9"/>
            <w:tcBorders>
              <w:top w:val="single" w:sz="4" w:space="0" w:color="auto"/>
              <w:left w:val="single" w:sz="4" w:space="0" w:color="auto"/>
              <w:bottom w:val="single" w:sz="4" w:space="0" w:color="auto"/>
              <w:right w:val="single" w:sz="6" w:space="0" w:color="auto"/>
            </w:tcBorders>
            <w:tcMar>
              <w:top w:w="85" w:type="dxa"/>
              <w:bottom w:w="85" w:type="dxa"/>
            </w:tcMar>
          </w:tcPr>
          <w:p w:rsidR="00A74F75" w:rsidRPr="00E16411" w:rsidRDefault="00A74F75" w:rsidP="008B2507">
            <w:pPr>
              <w:widowControl w:val="0"/>
              <w:tabs>
                <w:tab w:val="left" w:pos="-720"/>
              </w:tabs>
              <w:ind w:right="209"/>
              <w:jc w:val="right"/>
              <w:rPr>
                <w:b/>
              </w:rPr>
            </w:pPr>
            <w:r w:rsidRPr="00E16411">
              <w:rPr>
                <w:b/>
              </w:rPr>
              <w:t>Total of the Capacity Prices for this Task Order</w:t>
            </w:r>
          </w:p>
        </w:tc>
        <w:tc>
          <w:tcPr>
            <w:tcW w:w="1700" w:type="dxa"/>
            <w:tcBorders>
              <w:top w:val="single" w:sz="4" w:space="0" w:color="auto"/>
              <w:left w:val="single" w:sz="6" w:space="0" w:color="auto"/>
              <w:bottom w:val="single" w:sz="4" w:space="0" w:color="auto"/>
              <w:right w:val="single" w:sz="4" w:space="0" w:color="auto"/>
            </w:tcBorders>
            <w:tcMar>
              <w:top w:w="85" w:type="dxa"/>
              <w:bottom w:w="85" w:type="dxa"/>
            </w:tcMar>
          </w:tcPr>
          <w:p w:rsidR="00A74F75" w:rsidRPr="00E16411" w:rsidRDefault="00A74F75" w:rsidP="008B2507">
            <w:pPr>
              <w:widowControl w:val="0"/>
              <w:tabs>
                <w:tab w:val="left" w:pos="-720"/>
              </w:tabs>
              <w:ind w:right="209"/>
              <w:rPr>
                <w:b/>
              </w:rPr>
            </w:pPr>
            <w:r w:rsidRPr="00E16411">
              <w:rPr>
                <w:b/>
              </w:rPr>
              <w:t>R</w:t>
            </w:r>
          </w:p>
        </w:tc>
      </w:tr>
      <w:tr w:rsidR="00A74F75" w:rsidRPr="00FB0968" w:rsidTr="008B2507">
        <w:tblPrEx>
          <w:tblBorders>
            <w:top w:val="none" w:sz="0" w:space="0" w:color="auto"/>
            <w:insideH w:val="none" w:sz="0" w:space="0" w:color="auto"/>
            <w:insideV w:val="none" w:sz="0" w:space="0" w:color="auto"/>
          </w:tblBorders>
          <w:shd w:val="clear" w:color="auto" w:fill="C0C0C0"/>
        </w:tblPrEx>
        <w:trPr>
          <w:cantSplit/>
        </w:trPr>
        <w:tc>
          <w:tcPr>
            <w:tcW w:w="9700" w:type="dxa"/>
            <w:gridSpan w:val="10"/>
            <w:shd w:val="clear" w:color="auto" w:fill="C0C0C0"/>
          </w:tcPr>
          <w:p w:rsidR="00A74F75" w:rsidRPr="00FB0968" w:rsidRDefault="00A74F75" w:rsidP="008B2507">
            <w:pPr>
              <w:rPr>
                <w:b/>
              </w:rPr>
            </w:pPr>
            <w:r w:rsidRPr="00FB0968">
              <w:rPr>
                <w:b/>
              </w:rPr>
              <w:t>Non-Capacity Prices:</w:t>
            </w:r>
          </w:p>
        </w:tc>
      </w:tr>
      <w:tr w:rsidR="00A74F75" w:rsidRPr="00E16411" w:rsidTr="008B25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00" w:type="dxa"/>
            <w:tcBorders>
              <w:top w:val="single" w:sz="4" w:space="0" w:color="auto"/>
              <w:left w:val="single" w:sz="4" w:space="0" w:color="auto"/>
              <w:bottom w:val="single" w:sz="6" w:space="0" w:color="auto"/>
              <w:right w:val="single" w:sz="6" w:space="0" w:color="auto"/>
            </w:tcBorders>
            <w:shd w:val="clear" w:color="auto" w:fill="C0C0C0"/>
          </w:tcPr>
          <w:p w:rsidR="00A74F75" w:rsidRPr="00E16411" w:rsidRDefault="00A74F75" w:rsidP="008B2507">
            <w:pPr>
              <w:widowControl w:val="0"/>
              <w:tabs>
                <w:tab w:val="left" w:pos="-720"/>
              </w:tabs>
              <w:ind w:right="209"/>
              <w:jc w:val="center"/>
              <w:rPr>
                <w:sz w:val="16"/>
                <w:szCs w:val="16"/>
              </w:rPr>
            </w:pPr>
            <w:r w:rsidRPr="00E16411">
              <w:rPr>
                <w:sz w:val="16"/>
                <w:szCs w:val="16"/>
              </w:rPr>
              <w:t>Item nr.</w:t>
            </w:r>
          </w:p>
        </w:tc>
        <w:tc>
          <w:tcPr>
            <w:tcW w:w="2000" w:type="dxa"/>
            <w:tcBorders>
              <w:top w:val="single" w:sz="4" w:space="0" w:color="auto"/>
              <w:left w:val="single" w:sz="6" w:space="0" w:color="auto"/>
              <w:bottom w:val="single" w:sz="6" w:space="0" w:color="auto"/>
              <w:right w:val="single" w:sz="6" w:space="0" w:color="auto"/>
            </w:tcBorders>
            <w:shd w:val="clear" w:color="auto" w:fill="C0C0C0"/>
          </w:tcPr>
          <w:p w:rsidR="00A74F75" w:rsidRPr="00E16411" w:rsidRDefault="00A74F75" w:rsidP="008B2507">
            <w:pPr>
              <w:widowControl w:val="0"/>
              <w:tabs>
                <w:tab w:val="left" w:pos="-720"/>
              </w:tabs>
              <w:ind w:right="209"/>
              <w:jc w:val="center"/>
              <w:rPr>
                <w:sz w:val="16"/>
                <w:szCs w:val="16"/>
              </w:rPr>
            </w:pPr>
            <w:r w:rsidRPr="00E16411">
              <w:rPr>
                <w:sz w:val="16"/>
                <w:szCs w:val="16"/>
              </w:rPr>
              <w:t>Description</w:t>
            </w:r>
          </w:p>
        </w:tc>
        <w:tc>
          <w:tcPr>
            <w:tcW w:w="600" w:type="dxa"/>
            <w:tcBorders>
              <w:top w:val="single" w:sz="4" w:space="0" w:color="auto"/>
              <w:left w:val="single" w:sz="6" w:space="0" w:color="auto"/>
              <w:bottom w:val="single" w:sz="6" w:space="0" w:color="auto"/>
              <w:right w:val="single" w:sz="6" w:space="0" w:color="auto"/>
            </w:tcBorders>
            <w:shd w:val="clear" w:color="auto" w:fill="C0C0C0"/>
          </w:tcPr>
          <w:p w:rsidR="00A74F75" w:rsidRPr="00E16411" w:rsidRDefault="00A74F75" w:rsidP="008B2507">
            <w:pPr>
              <w:widowControl w:val="0"/>
              <w:tabs>
                <w:tab w:val="clear" w:pos="357"/>
                <w:tab w:val="left" w:pos="-720"/>
                <w:tab w:val="left" w:pos="792"/>
              </w:tabs>
              <w:ind w:left="-108" w:right="-108"/>
              <w:jc w:val="center"/>
              <w:rPr>
                <w:sz w:val="16"/>
                <w:szCs w:val="16"/>
              </w:rPr>
            </w:pPr>
            <w:r w:rsidRPr="00E16411">
              <w:rPr>
                <w:sz w:val="16"/>
                <w:szCs w:val="16"/>
              </w:rPr>
              <w:t>Unit</w:t>
            </w:r>
          </w:p>
        </w:tc>
        <w:tc>
          <w:tcPr>
            <w:tcW w:w="800" w:type="dxa"/>
            <w:tcBorders>
              <w:top w:val="single" w:sz="4" w:space="0" w:color="auto"/>
              <w:left w:val="single" w:sz="6" w:space="0" w:color="auto"/>
              <w:bottom w:val="single" w:sz="6" w:space="0" w:color="auto"/>
              <w:right w:val="single" w:sz="6" w:space="0" w:color="auto"/>
            </w:tcBorders>
            <w:shd w:val="clear" w:color="auto" w:fill="C0C0C0"/>
          </w:tcPr>
          <w:p w:rsidR="00A74F75" w:rsidRPr="00E16411" w:rsidRDefault="00A74F75" w:rsidP="008B2507">
            <w:pPr>
              <w:widowControl w:val="0"/>
              <w:tabs>
                <w:tab w:val="clear" w:pos="357"/>
                <w:tab w:val="left" w:pos="-720"/>
                <w:tab w:val="left" w:pos="892"/>
              </w:tabs>
              <w:ind w:left="-108" w:right="-108"/>
              <w:jc w:val="center"/>
              <w:rPr>
                <w:sz w:val="16"/>
                <w:szCs w:val="16"/>
              </w:rPr>
            </w:pPr>
            <w:r w:rsidRPr="00E16411">
              <w:rPr>
                <w:sz w:val="16"/>
                <w:szCs w:val="16"/>
              </w:rPr>
              <w:t>Quantity</w:t>
            </w:r>
          </w:p>
        </w:tc>
        <w:tc>
          <w:tcPr>
            <w:tcW w:w="1100" w:type="dxa"/>
            <w:gridSpan w:val="2"/>
            <w:tcBorders>
              <w:top w:val="single" w:sz="4" w:space="0" w:color="auto"/>
              <w:left w:val="single" w:sz="6" w:space="0" w:color="auto"/>
              <w:bottom w:val="single" w:sz="6" w:space="0" w:color="auto"/>
              <w:right w:val="single" w:sz="6" w:space="0" w:color="auto"/>
            </w:tcBorders>
            <w:shd w:val="clear" w:color="auto" w:fill="C0C0C0"/>
          </w:tcPr>
          <w:p w:rsidR="00A74F75" w:rsidRPr="00E16411" w:rsidDel="00FC55CB" w:rsidRDefault="00A74F75" w:rsidP="008B2507">
            <w:pPr>
              <w:widowControl w:val="0"/>
              <w:tabs>
                <w:tab w:val="clear" w:pos="357"/>
                <w:tab w:val="left" w:pos="-720"/>
                <w:tab w:val="left" w:pos="892"/>
              </w:tabs>
              <w:ind w:left="-108" w:right="-108"/>
              <w:jc w:val="center"/>
              <w:rPr>
                <w:sz w:val="16"/>
                <w:szCs w:val="16"/>
              </w:rPr>
            </w:pPr>
            <w:r w:rsidRPr="00E16411">
              <w:rPr>
                <w:sz w:val="16"/>
                <w:szCs w:val="16"/>
              </w:rPr>
              <w:t>Unit price</w:t>
            </w:r>
          </w:p>
        </w:tc>
        <w:tc>
          <w:tcPr>
            <w:tcW w:w="1200" w:type="dxa"/>
            <w:gridSpan w:val="2"/>
            <w:tcBorders>
              <w:top w:val="single" w:sz="4" w:space="0" w:color="auto"/>
              <w:left w:val="single" w:sz="6" w:space="0" w:color="auto"/>
              <w:bottom w:val="single" w:sz="6" w:space="0" w:color="auto"/>
              <w:right w:val="single" w:sz="6" w:space="0" w:color="auto"/>
            </w:tcBorders>
            <w:shd w:val="clear" w:color="auto" w:fill="C0C0C0"/>
            <w:tcMar>
              <w:top w:w="85" w:type="dxa"/>
              <w:bottom w:w="85" w:type="dxa"/>
            </w:tcMar>
          </w:tcPr>
          <w:p w:rsidR="00A74F75" w:rsidRPr="00E16411" w:rsidRDefault="00A74F75" w:rsidP="008B2507">
            <w:pPr>
              <w:widowControl w:val="0"/>
              <w:tabs>
                <w:tab w:val="clear" w:pos="357"/>
                <w:tab w:val="left" w:pos="-720"/>
                <w:tab w:val="left" w:pos="892"/>
              </w:tabs>
              <w:ind w:left="-108" w:right="-108"/>
              <w:jc w:val="center"/>
              <w:rPr>
                <w:sz w:val="16"/>
                <w:szCs w:val="16"/>
              </w:rPr>
            </w:pPr>
            <w:r w:rsidRPr="00E16411">
              <w:rPr>
                <w:sz w:val="16"/>
                <w:szCs w:val="16"/>
              </w:rPr>
              <w:t>Subtotal</w:t>
            </w:r>
          </w:p>
        </w:tc>
        <w:tc>
          <w:tcPr>
            <w:tcW w:w="1400" w:type="dxa"/>
            <w:tcBorders>
              <w:top w:val="single" w:sz="4" w:space="0" w:color="auto"/>
              <w:left w:val="single" w:sz="6" w:space="0" w:color="auto"/>
              <w:bottom w:val="single" w:sz="6" w:space="0" w:color="auto"/>
              <w:right w:val="single" w:sz="6" w:space="0" w:color="auto"/>
            </w:tcBorders>
            <w:shd w:val="clear" w:color="auto" w:fill="C0C0C0"/>
          </w:tcPr>
          <w:p w:rsidR="00A74F75" w:rsidRPr="00E16411" w:rsidRDefault="00A74F75" w:rsidP="008B2507">
            <w:pPr>
              <w:widowControl w:val="0"/>
              <w:tabs>
                <w:tab w:val="clear" w:pos="357"/>
                <w:tab w:val="left" w:pos="-720"/>
                <w:tab w:val="left" w:pos="-108"/>
              </w:tabs>
              <w:ind w:left="-108" w:right="-108"/>
              <w:jc w:val="center"/>
              <w:rPr>
                <w:sz w:val="16"/>
                <w:szCs w:val="16"/>
              </w:rPr>
            </w:pPr>
            <w:r w:rsidRPr="00E16411">
              <w:rPr>
                <w:sz w:val="16"/>
                <w:szCs w:val="16"/>
              </w:rPr>
              <w:t>Add</w:t>
            </w:r>
          </w:p>
          <w:p w:rsidR="00A74F75" w:rsidRPr="00E16411" w:rsidRDefault="00A74F75" w:rsidP="008B2507">
            <w:pPr>
              <w:widowControl w:val="0"/>
              <w:tabs>
                <w:tab w:val="clear" w:pos="357"/>
                <w:tab w:val="left" w:pos="-720"/>
                <w:tab w:val="left" w:pos="-108"/>
              </w:tabs>
              <w:ind w:left="-108" w:right="-108"/>
              <w:jc w:val="center"/>
              <w:rPr>
                <w:sz w:val="16"/>
                <w:szCs w:val="16"/>
              </w:rPr>
            </w:pPr>
            <w:r w:rsidRPr="00E16411">
              <w:rPr>
                <w:rFonts w:cs="Arial"/>
                <w:i/>
                <w:sz w:val="16"/>
                <w:szCs w:val="16"/>
              </w:rPr>
              <w:t>subcontracted fee percentage</w:t>
            </w:r>
          </w:p>
        </w:tc>
        <w:tc>
          <w:tcPr>
            <w:tcW w:w="1700" w:type="dxa"/>
            <w:tcBorders>
              <w:top w:val="single" w:sz="4" w:space="0" w:color="auto"/>
              <w:left w:val="single" w:sz="6" w:space="0" w:color="auto"/>
              <w:bottom w:val="single" w:sz="6" w:space="0" w:color="auto"/>
              <w:right w:val="single" w:sz="4" w:space="0" w:color="auto"/>
            </w:tcBorders>
            <w:shd w:val="clear" w:color="auto" w:fill="C0C0C0"/>
          </w:tcPr>
          <w:p w:rsidR="00A74F75" w:rsidRPr="00E16411" w:rsidRDefault="00A74F75" w:rsidP="008B2507">
            <w:pPr>
              <w:widowControl w:val="0"/>
              <w:tabs>
                <w:tab w:val="clear" w:pos="357"/>
                <w:tab w:val="left" w:pos="-720"/>
                <w:tab w:val="left" w:pos="92"/>
              </w:tabs>
              <w:ind w:right="-8"/>
              <w:jc w:val="center"/>
              <w:rPr>
                <w:sz w:val="16"/>
                <w:szCs w:val="16"/>
              </w:rPr>
            </w:pPr>
            <w:r w:rsidRPr="00E16411">
              <w:rPr>
                <w:sz w:val="16"/>
                <w:szCs w:val="16"/>
              </w:rPr>
              <w:t>Total Price</w:t>
            </w:r>
          </w:p>
        </w:tc>
      </w:tr>
      <w:tr w:rsidR="00A74F75" w:rsidRPr="00FB0968" w:rsidTr="008B25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00" w:type="dxa"/>
            <w:tcBorders>
              <w:top w:val="single" w:sz="6" w:space="0" w:color="auto"/>
              <w:left w:val="single" w:sz="4"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20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6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792"/>
              </w:tabs>
              <w:ind w:left="-108" w:right="209"/>
            </w:pPr>
          </w:p>
        </w:tc>
        <w:tc>
          <w:tcPr>
            <w:tcW w:w="8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100" w:type="dxa"/>
            <w:gridSpan w:val="2"/>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200" w:type="dxa"/>
            <w:gridSpan w:val="2"/>
            <w:tcBorders>
              <w:top w:val="single" w:sz="6" w:space="0" w:color="auto"/>
              <w:left w:val="single" w:sz="6" w:space="0" w:color="auto"/>
              <w:bottom w:val="single" w:sz="6" w:space="0" w:color="auto"/>
              <w:right w:val="single" w:sz="6" w:space="0" w:color="auto"/>
            </w:tcBorders>
            <w:tcMar>
              <w:top w:w="85" w:type="dxa"/>
              <w:bottom w:w="85" w:type="dxa"/>
            </w:tcMar>
          </w:tcPr>
          <w:p w:rsidR="00A74F75" w:rsidRPr="00FB0968" w:rsidRDefault="00A74F75" w:rsidP="008B2507">
            <w:pPr>
              <w:widowControl w:val="0"/>
              <w:tabs>
                <w:tab w:val="clear" w:pos="357"/>
                <w:tab w:val="left" w:pos="-720"/>
                <w:tab w:val="left" w:pos="892"/>
              </w:tabs>
              <w:ind w:left="-108" w:right="209"/>
            </w:pPr>
          </w:p>
        </w:tc>
        <w:tc>
          <w:tcPr>
            <w:tcW w:w="14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jc w:val="center"/>
            </w:pPr>
          </w:p>
        </w:tc>
        <w:tc>
          <w:tcPr>
            <w:tcW w:w="1700" w:type="dxa"/>
            <w:tcBorders>
              <w:top w:val="single" w:sz="6" w:space="0" w:color="auto"/>
              <w:left w:val="single" w:sz="6" w:space="0" w:color="auto"/>
              <w:bottom w:val="single" w:sz="6" w:space="0" w:color="auto"/>
              <w:right w:val="single" w:sz="4" w:space="0" w:color="auto"/>
            </w:tcBorders>
          </w:tcPr>
          <w:p w:rsidR="00A74F75" w:rsidRPr="00FB0968" w:rsidRDefault="00A74F75" w:rsidP="008B2507">
            <w:pPr>
              <w:widowControl w:val="0"/>
              <w:tabs>
                <w:tab w:val="left" w:pos="-720"/>
                <w:tab w:val="left" w:pos="92"/>
              </w:tabs>
              <w:ind w:right="-8"/>
            </w:pPr>
          </w:p>
        </w:tc>
      </w:tr>
      <w:tr w:rsidR="00A74F75" w:rsidRPr="00FB0968" w:rsidTr="008B25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00" w:type="dxa"/>
            <w:tcBorders>
              <w:top w:val="single" w:sz="6" w:space="0" w:color="auto"/>
              <w:left w:val="single" w:sz="4"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20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6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792"/>
              </w:tabs>
              <w:ind w:left="-108" w:right="209"/>
            </w:pPr>
          </w:p>
        </w:tc>
        <w:tc>
          <w:tcPr>
            <w:tcW w:w="8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100" w:type="dxa"/>
            <w:gridSpan w:val="2"/>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200" w:type="dxa"/>
            <w:gridSpan w:val="2"/>
            <w:tcBorders>
              <w:top w:val="single" w:sz="6" w:space="0" w:color="auto"/>
              <w:left w:val="single" w:sz="6" w:space="0" w:color="auto"/>
              <w:bottom w:val="single" w:sz="6" w:space="0" w:color="auto"/>
              <w:right w:val="single" w:sz="6" w:space="0" w:color="auto"/>
            </w:tcBorders>
            <w:tcMar>
              <w:top w:w="85" w:type="dxa"/>
              <w:bottom w:w="85" w:type="dxa"/>
            </w:tcMar>
          </w:tcPr>
          <w:p w:rsidR="00A74F75" w:rsidRPr="00FB0968" w:rsidRDefault="00A74F75" w:rsidP="008B2507">
            <w:pPr>
              <w:widowControl w:val="0"/>
              <w:tabs>
                <w:tab w:val="clear" w:pos="357"/>
                <w:tab w:val="left" w:pos="-720"/>
                <w:tab w:val="left" w:pos="892"/>
              </w:tabs>
              <w:ind w:left="-108" w:right="209"/>
            </w:pPr>
          </w:p>
        </w:tc>
        <w:tc>
          <w:tcPr>
            <w:tcW w:w="14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jc w:val="center"/>
            </w:pPr>
          </w:p>
        </w:tc>
        <w:tc>
          <w:tcPr>
            <w:tcW w:w="1700" w:type="dxa"/>
            <w:tcBorders>
              <w:top w:val="single" w:sz="6" w:space="0" w:color="auto"/>
              <w:left w:val="single" w:sz="6" w:space="0" w:color="auto"/>
              <w:bottom w:val="single" w:sz="6" w:space="0" w:color="auto"/>
              <w:right w:val="single" w:sz="4" w:space="0" w:color="auto"/>
            </w:tcBorders>
          </w:tcPr>
          <w:p w:rsidR="00A74F75" w:rsidRPr="00FB0968" w:rsidRDefault="00A74F75" w:rsidP="008B2507">
            <w:pPr>
              <w:widowControl w:val="0"/>
              <w:tabs>
                <w:tab w:val="left" w:pos="-720"/>
                <w:tab w:val="left" w:pos="92"/>
              </w:tabs>
              <w:ind w:right="-8"/>
            </w:pPr>
          </w:p>
        </w:tc>
      </w:tr>
      <w:tr w:rsidR="00A74F75" w:rsidRPr="00FB0968" w:rsidTr="008B25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00" w:type="dxa"/>
            <w:tcBorders>
              <w:top w:val="single" w:sz="6" w:space="0" w:color="auto"/>
              <w:left w:val="single" w:sz="4"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20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6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792"/>
              </w:tabs>
              <w:ind w:left="-108" w:right="209"/>
            </w:pPr>
          </w:p>
        </w:tc>
        <w:tc>
          <w:tcPr>
            <w:tcW w:w="8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100" w:type="dxa"/>
            <w:gridSpan w:val="2"/>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200" w:type="dxa"/>
            <w:gridSpan w:val="2"/>
            <w:tcBorders>
              <w:top w:val="single" w:sz="6" w:space="0" w:color="auto"/>
              <w:left w:val="single" w:sz="6" w:space="0" w:color="auto"/>
              <w:bottom w:val="single" w:sz="6" w:space="0" w:color="auto"/>
              <w:right w:val="single" w:sz="6" w:space="0" w:color="auto"/>
            </w:tcBorders>
            <w:tcMar>
              <w:top w:w="85" w:type="dxa"/>
              <w:bottom w:w="85" w:type="dxa"/>
            </w:tcMar>
          </w:tcPr>
          <w:p w:rsidR="00A74F75" w:rsidRPr="00FB0968" w:rsidRDefault="00A74F75" w:rsidP="008B2507">
            <w:pPr>
              <w:widowControl w:val="0"/>
              <w:tabs>
                <w:tab w:val="clear" w:pos="357"/>
                <w:tab w:val="left" w:pos="-720"/>
                <w:tab w:val="left" w:pos="892"/>
              </w:tabs>
              <w:ind w:left="-108" w:right="209"/>
            </w:pPr>
          </w:p>
        </w:tc>
        <w:tc>
          <w:tcPr>
            <w:tcW w:w="14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jc w:val="center"/>
            </w:pPr>
          </w:p>
        </w:tc>
        <w:tc>
          <w:tcPr>
            <w:tcW w:w="1700" w:type="dxa"/>
            <w:tcBorders>
              <w:top w:val="single" w:sz="6" w:space="0" w:color="auto"/>
              <w:left w:val="single" w:sz="6" w:space="0" w:color="auto"/>
              <w:bottom w:val="single" w:sz="6" w:space="0" w:color="auto"/>
              <w:right w:val="single" w:sz="4" w:space="0" w:color="auto"/>
            </w:tcBorders>
          </w:tcPr>
          <w:p w:rsidR="00A74F75" w:rsidRPr="00FB0968" w:rsidRDefault="00A74F75" w:rsidP="008B2507">
            <w:pPr>
              <w:widowControl w:val="0"/>
              <w:tabs>
                <w:tab w:val="left" w:pos="-720"/>
                <w:tab w:val="left" w:pos="92"/>
              </w:tabs>
              <w:ind w:right="-8"/>
            </w:pPr>
          </w:p>
        </w:tc>
      </w:tr>
      <w:tr w:rsidR="00A74F75" w:rsidRPr="00FB0968" w:rsidTr="008B25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00" w:type="dxa"/>
            <w:tcBorders>
              <w:top w:val="single" w:sz="6" w:space="0" w:color="auto"/>
              <w:left w:val="single" w:sz="4"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20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6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792"/>
              </w:tabs>
              <w:ind w:left="-108" w:right="209"/>
            </w:pPr>
          </w:p>
        </w:tc>
        <w:tc>
          <w:tcPr>
            <w:tcW w:w="8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100" w:type="dxa"/>
            <w:gridSpan w:val="2"/>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200" w:type="dxa"/>
            <w:gridSpan w:val="2"/>
            <w:tcBorders>
              <w:top w:val="single" w:sz="6" w:space="0" w:color="auto"/>
              <w:left w:val="single" w:sz="6" w:space="0" w:color="auto"/>
              <w:bottom w:val="single" w:sz="6" w:space="0" w:color="auto"/>
              <w:right w:val="single" w:sz="6" w:space="0" w:color="auto"/>
            </w:tcBorders>
            <w:tcMar>
              <w:top w:w="85" w:type="dxa"/>
              <w:bottom w:w="85" w:type="dxa"/>
            </w:tcMar>
          </w:tcPr>
          <w:p w:rsidR="00A74F75" w:rsidRPr="00FB0968" w:rsidRDefault="00A74F75" w:rsidP="008B2507">
            <w:pPr>
              <w:widowControl w:val="0"/>
              <w:tabs>
                <w:tab w:val="clear" w:pos="357"/>
                <w:tab w:val="left" w:pos="-720"/>
                <w:tab w:val="left" w:pos="892"/>
              </w:tabs>
              <w:ind w:left="-108" w:right="209"/>
            </w:pPr>
          </w:p>
        </w:tc>
        <w:tc>
          <w:tcPr>
            <w:tcW w:w="14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jc w:val="center"/>
            </w:pPr>
          </w:p>
        </w:tc>
        <w:tc>
          <w:tcPr>
            <w:tcW w:w="1700" w:type="dxa"/>
            <w:tcBorders>
              <w:top w:val="single" w:sz="6" w:space="0" w:color="auto"/>
              <w:left w:val="single" w:sz="6" w:space="0" w:color="auto"/>
              <w:bottom w:val="single" w:sz="6" w:space="0" w:color="auto"/>
              <w:right w:val="single" w:sz="4" w:space="0" w:color="auto"/>
            </w:tcBorders>
          </w:tcPr>
          <w:p w:rsidR="00A74F75" w:rsidRPr="00FB0968" w:rsidRDefault="00A74F75" w:rsidP="008B2507">
            <w:pPr>
              <w:widowControl w:val="0"/>
              <w:tabs>
                <w:tab w:val="left" w:pos="-720"/>
                <w:tab w:val="left" w:pos="92"/>
              </w:tabs>
              <w:ind w:right="-8"/>
            </w:pPr>
          </w:p>
        </w:tc>
      </w:tr>
      <w:tr w:rsidR="00A74F75" w:rsidRPr="00FB0968" w:rsidTr="008B25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00" w:type="dxa"/>
            <w:tcBorders>
              <w:top w:val="single" w:sz="6" w:space="0" w:color="auto"/>
              <w:left w:val="single" w:sz="4"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20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6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792"/>
              </w:tabs>
              <w:ind w:left="-108" w:right="209"/>
            </w:pPr>
          </w:p>
        </w:tc>
        <w:tc>
          <w:tcPr>
            <w:tcW w:w="8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100" w:type="dxa"/>
            <w:gridSpan w:val="2"/>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200" w:type="dxa"/>
            <w:gridSpan w:val="2"/>
            <w:tcBorders>
              <w:top w:val="single" w:sz="6" w:space="0" w:color="auto"/>
              <w:left w:val="single" w:sz="6" w:space="0" w:color="auto"/>
              <w:bottom w:val="single" w:sz="6" w:space="0" w:color="auto"/>
              <w:right w:val="single" w:sz="6" w:space="0" w:color="auto"/>
            </w:tcBorders>
            <w:tcMar>
              <w:top w:w="85" w:type="dxa"/>
              <w:bottom w:w="85" w:type="dxa"/>
            </w:tcMar>
          </w:tcPr>
          <w:p w:rsidR="00A74F75" w:rsidRPr="00FB0968" w:rsidRDefault="00A74F75" w:rsidP="008B2507">
            <w:pPr>
              <w:widowControl w:val="0"/>
              <w:tabs>
                <w:tab w:val="clear" w:pos="357"/>
                <w:tab w:val="left" w:pos="-720"/>
                <w:tab w:val="left" w:pos="892"/>
              </w:tabs>
              <w:ind w:left="-108" w:right="209"/>
            </w:pPr>
          </w:p>
        </w:tc>
        <w:tc>
          <w:tcPr>
            <w:tcW w:w="14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jc w:val="center"/>
            </w:pPr>
          </w:p>
        </w:tc>
        <w:tc>
          <w:tcPr>
            <w:tcW w:w="1700" w:type="dxa"/>
            <w:tcBorders>
              <w:top w:val="single" w:sz="6" w:space="0" w:color="auto"/>
              <w:left w:val="single" w:sz="6" w:space="0" w:color="auto"/>
              <w:bottom w:val="single" w:sz="6" w:space="0" w:color="auto"/>
              <w:right w:val="single" w:sz="4" w:space="0" w:color="auto"/>
            </w:tcBorders>
          </w:tcPr>
          <w:p w:rsidR="00A74F75" w:rsidRPr="00FB0968" w:rsidRDefault="00A74F75" w:rsidP="008B2507">
            <w:pPr>
              <w:widowControl w:val="0"/>
              <w:tabs>
                <w:tab w:val="left" w:pos="-720"/>
                <w:tab w:val="left" w:pos="92"/>
              </w:tabs>
              <w:ind w:right="-8"/>
            </w:pPr>
          </w:p>
        </w:tc>
      </w:tr>
      <w:tr w:rsidR="00A74F75" w:rsidRPr="00FB0968" w:rsidTr="008B25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00" w:type="dxa"/>
            <w:tcBorders>
              <w:top w:val="single" w:sz="6" w:space="0" w:color="auto"/>
              <w:left w:val="single" w:sz="4"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20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6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792"/>
              </w:tabs>
              <w:ind w:left="-108" w:right="209"/>
            </w:pPr>
          </w:p>
        </w:tc>
        <w:tc>
          <w:tcPr>
            <w:tcW w:w="8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100" w:type="dxa"/>
            <w:gridSpan w:val="2"/>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200" w:type="dxa"/>
            <w:gridSpan w:val="2"/>
            <w:tcBorders>
              <w:top w:val="single" w:sz="6" w:space="0" w:color="auto"/>
              <w:left w:val="single" w:sz="6" w:space="0" w:color="auto"/>
              <w:bottom w:val="single" w:sz="6" w:space="0" w:color="auto"/>
              <w:right w:val="single" w:sz="6" w:space="0" w:color="auto"/>
            </w:tcBorders>
            <w:tcMar>
              <w:top w:w="85" w:type="dxa"/>
              <w:bottom w:w="85" w:type="dxa"/>
            </w:tcMar>
          </w:tcPr>
          <w:p w:rsidR="00A74F75" w:rsidRPr="00FB0968" w:rsidRDefault="00A74F75" w:rsidP="008B2507">
            <w:pPr>
              <w:widowControl w:val="0"/>
              <w:tabs>
                <w:tab w:val="clear" w:pos="357"/>
                <w:tab w:val="left" w:pos="-720"/>
                <w:tab w:val="left" w:pos="892"/>
              </w:tabs>
              <w:ind w:left="-108" w:right="209"/>
            </w:pPr>
          </w:p>
        </w:tc>
        <w:tc>
          <w:tcPr>
            <w:tcW w:w="14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jc w:val="center"/>
            </w:pPr>
          </w:p>
        </w:tc>
        <w:tc>
          <w:tcPr>
            <w:tcW w:w="1700" w:type="dxa"/>
            <w:tcBorders>
              <w:top w:val="single" w:sz="6" w:space="0" w:color="auto"/>
              <w:left w:val="single" w:sz="6" w:space="0" w:color="auto"/>
              <w:bottom w:val="single" w:sz="6" w:space="0" w:color="auto"/>
              <w:right w:val="single" w:sz="4" w:space="0" w:color="auto"/>
            </w:tcBorders>
          </w:tcPr>
          <w:p w:rsidR="00A74F75" w:rsidRPr="00FB0968" w:rsidRDefault="00A74F75" w:rsidP="008B2507">
            <w:pPr>
              <w:widowControl w:val="0"/>
              <w:tabs>
                <w:tab w:val="left" w:pos="-720"/>
                <w:tab w:val="left" w:pos="92"/>
              </w:tabs>
              <w:ind w:right="-8"/>
            </w:pPr>
          </w:p>
        </w:tc>
      </w:tr>
      <w:tr w:rsidR="00A74F75" w:rsidRPr="00FB0968" w:rsidTr="008B25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00" w:type="dxa"/>
            <w:tcBorders>
              <w:top w:val="single" w:sz="6" w:space="0" w:color="auto"/>
              <w:left w:val="single" w:sz="4"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20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left" w:pos="-720"/>
              </w:tabs>
              <w:ind w:right="209"/>
            </w:pPr>
          </w:p>
        </w:tc>
        <w:tc>
          <w:tcPr>
            <w:tcW w:w="6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792"/>
              </w:tabs>
              <w:ind w:left="-108" w:right="209"/>
            </w:pPr>
          </w:p>
        </w:tc>
        <w:tc>
          <w:tcPr>
            <w:tcW w:w="8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100" w:type="dxa"/>
            <w:gridSpan w:val="2"/>
            <w:tcBorders>
              <w:top w:val="single" w:sz="6" w:space="0" w:color="auto"/>
              <w:left w:val="single" w:sz="6" w:space="0" w:color="auto"/>
              <w:bottom w:val="single" w:sz="6"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200" w:type="dxa"/>
            <w:gridSpan w:val="2"/>
            <w:tcBorders>
              <w:top w:val="single" w:sz="6" w:space="0" w:color="auto"/>
              <w:left w:val="single" w:sz="6" w:space="0" w:color="auto"/>
              <w:bottom w:val="single" w:sz="6" w:space="0" w:color="auto"/>
              <w:right w:val="single" w:sz="6" w:space="0" w:color="auto"/>
            </w:tcBorders>
            <w:tcMar>
              <w:top w:w="85" w:type="dxa"/>
              <w:bottom w:w="85" w:type="dxa"/>
            </w:tcMar>
          </w:tcPr>
          <w:p w:rsidR="00A74F75" w:rsidRPr="00FB0968" w:rsidRDefault="00A74F75" w:rsidP="008B2507">
            <w:pPr>
              <w:widowControl w:val="0"/>
              <w:tabs>
                <w:tab w:val="clear" w:pos="357"/>
                <w:tab w:val="left" w:pos="-720"/>
                <w:tab w:val="left" w:pos="892"/>
              </w:tabs>
              <w:ind w:left="-108" w:right="209"/>
            </w:pPr>
          </w:p>
        </w:tc>
        <w:tc>
          <w:tcPr>
            <w:tcW w:w="1400" w:type="dxa"/>
            <w:tcBorders>
              <w:top w:val="single" w:sz="6" w:space="0" w:color="auto"/>
              <w:left w:val="single" w:sz="6" w:space="0" w:color="auto"/>
              <w:bottom w:val="single" w:sz="6" w:space="0" w:color="auto"/>
              <w:right w:val="single" w:sz="6" w:space="0" w:color="auto"/>
            </w:tcBorders>
          </w:tcPr>
          <w:p w:rsidR="00A74F75" w:rsidRPr="00FB0968" w:rsidRDefault="00A74F75" w:rsidP="008B2507">
            <w:pPr>
              <w:jc w:val="center"/>
            </w:pPr>
          </w:p>
        </w:tc>
        <w:tc>
          <w:tcPr>
            <w:tcW w:w="1700" w:type="dxa"/>
            <w:tcBorders>
              <w:top w:val="single" w:sz="6" w:space="0" w:color="auto"/>
              <w:left w:val="single" w:sz="6" w:space="0" w:color="auto"/>
              <w:bottom w:val="single" w:sz="6" w:space="0" w:color="auto"/>
              <w:right w:val="single" w:sz="4" w:space="0" w:color="auto"/>
            </w:tcBorders>
          </w:tcPr>
          <w:p w:rsidR="00A74F75" w:rsidRPr="00FB0968" w:rsidRDefault="00A74F75" w:rsidP="008B2507">
            <w:pPr>
              <w:widowControl w:val="0"/>
              <w:tabs>
                <w:tab w:val="left" w:pos="-720"/>
                <w:tab w:val="left" w:pos="92"/>
              </w:tabs>
              <w:ind w:right="-8"/>
            </w:pPr>
          </w:p>
        </w:tc>
      </w:tr>
      <w:tr w:rsidR="00A74F75" w:rsidRPr="00FB0968" w:rsidTr="008B25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00" w:type="dxa"/>
            <w:tcBorders>
              <w:top w:val="single" w:sz="6" w:space="0" w:color="auto"/>
              <w:left w:val="single" w:sz="4" w:space="0" w:color="auto"/>
              <w:bottom w:val="single" w:sz="4" w:space="0" w:color="auto"/>
              <w:right w:val="single" w:sz="6" w:space="0" w:color="auto"/>
            </w:tcBorders>
          </w:tcPr>
          <w:p w:rsidR="00A74F75" w:rsidRPr="00FB0968" w:rsidRDefault="00A74F75" w:rsidP="008B2507">
            <w:pPr>
              <w:widowControl w:val="0"/>
              <w:tabs>
                <w:tab w:val="left" w:pos="-720"/>
              </w:tabs>
              <w:ind w:right="209"/>
            </w:pPr>
          </w:p>
        </w:tc>
        <w:tc>
          <w:tcPr>
            <w:tcW w:w="2000" w:type="dxa"/>
            <w:tcBorders>
              <w:top w:val="single" w:sz="6" w:space="0" w:color="auto"/>
              <w:left w:val="single" w:sz="6" w:space="0" w:color="auto"/>
              <w:bottom w:val="single" w:sz="4" w:space="0" w:color="auto"/>
              <w:right w:val="single" w:sz="6" w:space="0" w:color="auto"/>
            </w:tcBorders>
          </w:tcPr>
          <w:p w:rsidR="00A74F75" w:rsidRPr="00FB0968" w:rsidRDefault="00A74F75" w:rsidP="008B2507">
            <w:pPr>
              <w:widowControl w:val="0"/>
              <w:tabs>
                <w:tab w:val="left" w:pos="-720"/>
              </w:tabs>
              <w:ind w:right="209"/>
            </w:pPr>
          </w:p>
        </w:tc>
        <w:tc>
          <w:tcPr>
            <w:tcW w:w="600" w:type="dxa"/>
            <w:tcBorders>
              <w:top w:val="single" w:sz="6" w:space="0" w:color="auto"/>
              <w:left w:val="single" w:sz="6" w:space="0" w:color="auto"/>
              <w:bottom w:val="single" w:sz="4" w:space="0" w:color="auto"/>
              <w:right w:val="single" w:sz="6" w:space="0" w:color="auto"/>
            </w:tcBorders>
          </w:tcPr>
          <w:p w:rsidR="00A74F75" w:rsidRPr="00FB0968" w:rsidRDefault="00A74F75" w:rsidP="008B2507">
            <w:pPr>
              <w:widowControl w:val="0"/>
              <w:tabs>
                <w:tab w:val="clear" w:pos="357"/>
                <w:tab w:val="left" w:pos="-720"/>
                <w:tab w:val="left" w:pos="792"/>
              </w:tabs>
              <w:ind w:left="-108" w:right="209"/>
            </w:pPr>
          </w:p>
        </w:tc>
        <w:tc>
          <w:tcPr>
            <w:tcW w:w="800" w:type="dxa"/>
            <w:tcBorders>
              <w:top w:val="single" w:sz="6" w:space="0" w:color="auto"/>
              <w:left w:val="single" w:sz="6" w:space="0" w:color="auto"/>
              <w:bottom w:val="single" w:sz="4"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100" w:type="dxa"/>
            <w:gridSpan w:val="2"/>
            <w:tcBorders>
              <w:top w:val="single" w:sz="6" w:space="0" w:color="auto"/>
              <w:left w:val="single" w:sz="6" w:space="0" w:color="auto"/>
              <w:bottom w:val="single" w:sz="4" w:space="0" w:color="auto"/>
              <w:right w:val="single" w:sz="6" w:space="0" w:color="auto"/>
            </w:tcBorders>
          </w:tcPr>
          <w:p w:rsidR="00A74F75" w:rsidRPr="00FB0968" w:rsidRDefault="00A74F75" w:rsidP="008B2507">
            <w:pPr>
              <w:widowControl w:val="0"/>
              <w:tabs>
                <w:tab w:val="clear" w:pos="357"/>
                <w:tab w:val="left" w:pos="-720"/>
                <w:tab w:val="left" w:pos="892"/>
              </w:tabs>
              <w:ind w:left="-108" w:right="209"/>
            </w:pPr>
          </w:p>
        </w:tc>
        <w:tc>
          <w:tcPr>
            <w:tcW w:w="1200" w:type="dxa"/>
            <w:gridSpan w:val="2"/>
            <w:tcBorders>
              <w:top w:val="single" w:sz="6" w:space="0" w:color="auto"/>
              <w:left w:val="single" w:sz="6" w:space="0" w:color="auto"/>
              <w:bottom w:val="single" w:sz="4" w:space="0" w:color="auto"/>
              <w:right w:val="single" w:sz="6" w:space="0" w:color="auto"/>
            </w:tcBorders>
            <w:tcMar>
              <w:top w:w="85" w:type="dxa"/>
              <w:bottom w:w="85" w:type="dxa"/>
            </w:tcMar>
          </w:tcPr>
          <w:p w:rsidR="00A74F75" w:rsidRPr="00FB0968" w:rsidRDefault="00A74F75" w:rsidP="008B2507">
            <w:pPr>
              <w:widowControl w:val="0"/>
              <w:tabs>
                <w:tab w:val="clear" w:pos="357"/>
                <w:tab w:val="left" w:pos="-720"/>
                <w:tab w:val="left" w:pos="892"/>
              </w:tabs>
              <w:ind w:left="-108" w:right="209"/>
            </w:pPr>
          </w:p>
        </w:tc>
        <w:tc>
          <w:tcPr>
            <w:tcW w:w="1400" w:type="dxa"/>
            <w:tcBorders>
              <w:top w:val="single" w:sz="6" w:space="0" w:color="auto"/>
              <w:left w:val="single" w:sz="6" w:space="0" w:color="auto"/>
              <w:bottom w:val="single" w:sz="4" w:space="0" w:color="auto"/>
              <w:right w:val="single" w:sz="6" w:space="0" w:color="auto"/>
            </w:tcBorders>
          </w:tcPr>
          <w:p w:rsidR="00A74F75" w:rsidRPr="00FB0968" w:rsidRDefault="00A74F75" w:rsidP="008B2507">
            <w:pPr>
              <w:jc w:val="center"/>
            </w:pPr>
          </w:p>
        </w:tc>
        <w:tc>
          <w:tcPr>
            <w:tcW w:w="1700" w:type="dxa"/>
            <w:tcBorders>
              <w:top w:val="single" w:sz="6" w:space="0" w:color="auto"/>
              <w:left w:val="single" w:sz="6" w:space="0" w:color="auto"/>
              <w:bottom w:val="single" w:sz="4" w:space="0" w:color="auto"/>
              <w:right w:val="single" w:sz="4" w:space="0" w:color="auto"/>
            </w:tcBorders>
          </w:tcPr>
          <w:p w:rsidR="00A74F75" w:rsidRPr="00FB0968" w:rsidRDefault="00A74F75" w:rsidP="008B2507">
            <w:pPr>
              <w:widowControl w:val="0"/>
              <w:tabs>
                <w:tab w:val="left" w:pos="-720"/>
                <w:tab w:val="left" w:pos="92"/>
              </w:tabs>
              <w:ind w:right="-8"/>
            </w:pPr>
          </w:p>
        </w:tc>
      </w:tr>
      <w:tr w:rsidR="00A74F75" w:rsidRPr="00E16411" w:rsidTr="008B25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8000" w:type="dxa"/>
            <w:gridSpan w:val="9"/>
            <w:tcBorders>
              <w:top w:val="single" w:sz="4" w:space="0" w:color="auto"/>
              <w:left w:val="single" w:sz="4" w:space="0" w:color="auto"/>
              <w:bottom w:val="single" w:sz="4" w:space="0" w:color="auto"/>
              <w:right w:val="single" w:sz="6" w:space="0" w:color="auto"/>
            </w:tcBorders>
            <w:tcMar>
              <w:top w:w="85" w:type="dxa"/>
              <w:bottom w:w="85" w:type="dxa"/>
            </w:tcMar>
          </w:tcPr>
          <w:p w:rsidR="00A74F75" w:rsidRPr="00E16411" w:rsidRDefault="00A74F75" w:rsidP="008B2507">
            <w:pPr>
              <w:widowControl w:val="0"/>
              <w:tabs>
                <w:tab w:val="left" w:pos="-720"/>
              </w:tabs>
              <w:ind w:right="209"/>
              <w:jc w:val="right"/>
              <w:rPr>
                <w:b/>
              </w:rPr>
            </w:pPr>
            <w:r w:rsidRPr="00E16411">
              <w:rPr>
                <w:b/>
              </w:rPr>
              <w:t>Total of the Non Capacity Prices for this Task Order</w:t>
            </w:r>
          </w:p>
        </w:tc>
        <w:tc>
          <w:tcPr>
            <w:tcW w:w="1700" w:type="dxa"/>
            <w:tcBorders>
              <w:top w:val="single" w:sz="4" w:space="0" w:color="auto"/>
              <w:left w:val="single" w:sz="6" w:space="0" w:color="auto"/>
              <w:bottom w:val="single" w:sz="4" w:space="0" w:color="auto"/>
              <w:right w:val="single" w:sz="4" w:space="0" w:color="auto"/>
            </w:tcBorders>
            <w:tcMar>
              <w:top w:w="85" w:type="dxa"/>
              <w:bottom w:w="85" w:type="dxa"/>
            </w:tcMar>
          </w:tcPr>
          <w:p w:rsidR="00A74F75" w:rsidRPr="00E16411" w:rsidRDefault="00A74F75" w:rsidP="008B2507">
            <w:pPr>
              <w:widowControl w:val="0"/>
              <w:tabs>
                <w:tab w:val="left" w:pos="-720"/>
                <w:tab w:val="left" w:pos="92"/>
              </w:tabs>
              <w:ind w:right="-8"/>
              <w:rPr>
                <w:b/>
              </w:rPr>
            </w:pPr>
            <w:r w:rsidRPr="00E16411">
              <w:rPr>
                <w:b/>
              </w:rPr>
              <w:t>R</w:t>
            </w:r>
          </w:p>
        </w:tc>
      </w:tr>
      <w:tr w:rsidR="00A74F75" w:rsidRPr="00E16411" w:rsidTr="008B25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8000" w:type="dxa"/>
            <w:gridSpan w:val="9"/>
            <w:tcBorders>
              <w:top w:val="single" w:sz="4" w:space="0" w:color="auto"/>
              <w:left w:val="single" w:sz="4" w:space="0" w:color="auto"/>
              <w:bottom w:val="single" w:sz="4" w:space="0" w:color="auto"/>
              <w:right w:val="single" w:sz="6" w:space="0" w:color="auto"/>
            </w:tcBorders>
            <w:tcMar>
              <w:top w:w="85" w:type="dxa"/>
              <w:bottom w:w="85" w:type="dxa"/>
            </w:tcMar>
          </w:tcPr>
          <w:p w:rsidR="00A74F75" w:rsidRPr="00E16411" w:rsidRDefault="00A74F75" w:rsidP="008B2507">
            <w:pPr>
              <w:widowControl w:val="0"/>
              <w:tabs>
                <w:tab w:val="left" w:pos="-720"/>
              </w:tabs>
              <w:ind w:right="209"/>
              <w:jc w:val="right"/>
              <w:rPr>
                <w:b/>
              </w:rPr>
            </w:pPr>
            <w:r w:rsidRPr="00E16411">
              <w:rPr>
                <w:b/>
              </w:rPr>
              <w:t>Total of the Prices for this Task Order</w:t>
            </w:r>
          </w:p>
        </w:tc>
        <w:tc>
          <w:tcPr>
            <w:tcW w:w="1700" w:type="dxa"/>
            <w:tcBorders>
              <w:top w:val="single" w:sz="4" w:space="0" w:color="auto"/>
              <w:left w:val="single" w:sz="6" w:space="0" w:color="auto"/>
              <w:bottom w:val="single" w:sz="4" w:space="0" w:color="auto"/>
              <w:right w:val="single" w:sz="4" w:space="0" w:color="auto"/>
            </w:tcBorders>
            <w:tcMar>
              <w:top w:w="85" w:type="dxa"/>
              <w:bottom w:w="85" w:type="dxa"/>
            </w:tcMar>
          </w:tcPr>
          <w:p w:rsidR="00A74F75" w:rsidRPr="00E16411" w:rsidRDefault="00A74F75" w:rsidP="008B2507">
            <w:pPr>
              <w:widowControl w:val="0"/>
              <w:tabs>
                <w:tab w:val="left" w:pos="-720"/>
                <w:tab w:val="left" w:pos="92"/>
              </w:tabs>
              <w:ind w:right="-8"/>
              <w:rPr>
                <w:b/>
              </w:rPr>
            </w:pPr>
            <w:r w:rsidRPr="00E16411">
              <w:rPr>
                <w:b/>
              </w:rPr>
              <w:t>R</w:t>
            </w:r>
          </w:p>
        </w:tc>
      </w:tr>
      <w:tr w:rsidR="00A74F75" w:rsidRPr="00FB0968" w:rsidTr="008B2507">
        <w:tblPrEx>
          <w:tblBorders>
            <w:insideH w:val="none" w:sz="0" w:space="0" w:color="auto"/>
          </w:tblBorders>
        </w:tblPrEx>
        <w:trPr>
          <w:cantSplit/>
        </w:trPr>
        <w:tc>
          <w:tcPr>
            <w:tcW w:w="9700" w:type="dxa"/>
            <w:gridSpan w:val="10"/>
            <w:tcBorders>
              <w:bottom w:val="single" w:sz="4" w:space="0" w:color="auto"/>
            </w:tcBorders>
            <w:tcMar>
              <w:top w:w="85" w:type="dxa"/>
              <w:bottom w:w="85" w:type="dxa"/>
            </w:tcMar>
          </w:tcPr>
          <w:p w:rsidR="00A74F75" w:rsidRDefault="00A74F75" w:rsidP="008B2507">
            <w:pPr>
              <w:rPr>
                <w:b/>
              </w:rPr>
            </w:pPr>
            <w:r w:rsidRPr="00FB0968">
              <w:rPr>
                <w:b/>
              </w:rPr>
              <w:t>Total of the Prices for this Task Order (in words):</w:t>
            </w:r>
          </w:p>
          <w:p w:rsidR="00A74F75" w:rsidRPr="00FB0968" w:rsidRDefault="00A74F75" w:rsidP="008B2507">
            <w:pPr>
              <w:rPr>
                <w:b/>
              </w:rPr>
            </w:pPr>
          </w:p>
          <w:p w:rsidR="00A74F75" w:rsidRPr="00FB0968" w:rsidRDefault="00A74F75" w:rsidP="008B2507"/>
        </w:tc>
      </w:tr>
      <w:tr w:rsidR="00A74F75" w:rsidRPr="00FB0968" w:rsidTr="008B2507">
        <w:tblPrEx>
          <w:tblBorders>
            <w:insideH w:val="none" w:sz="0" w:space="0" w:color="auto"/>
          </w:tblBorders>
        </w:tblPrEx>
        <w:trPr>
          <w:cantSplit/>
        </w:trPr>
        <w:tc>
          <w:tcPr>
            <w:tcW w:w="9700" w:type="dxa"/>
            <w:gridSpan w:val="10"/>
            <w:tcBorders>
              <w:top w:val="single" w:sz="4" w:space="0" w:color="auto"/>
              <w:left w:val="single" w:sz="4" w:space="0" w:color="auto"/>
              <w:bottom w:val="single" w:sz="4" w:space="0" w:color="auto"/>
              <w:right w:val="single" w:sz="4" w:space="0" w:color="auto"/>
            </w:tcBorders>
            <w:tcMar>
              <w:top w:w="85" w:type="dxa"/>
              <w:bottom w:w="85" w:type="dxa"/>
            </w:tcMar>
          </w:tcPr>
          <w:p w:rsidR="00A74F75" w:rsidRPr="00FB0968" w:rsidRDefault="00A74F75" w:rsidP="008B2507">
            <w:pPr>
              <w:rPr>
                <w:b/>
              </w:rPr>
            </w:pPr>
            <w:r>
              <w:rPr>
                <w:b/>
              </w:rPr>
              <w:t>All Prices in this Task Order exclude VAT</w:t>
            </w:r>
          </w:p>
        </w:tc>
      </w:tr>
      <w:tr w:rsidR="00A74F75" w:rsidRPr="00FB0968" w:rsidTr="008B2507">
        <w:tblPrEx>
          <w:tblBorders>
            <w:insideH w:val="none" w:sz="0" w:space="0" w:color="auto"/>
          </w:tblBorders>
        </w:tblPrEx>
        <w:trPr>
          <w:cantSplit/>
        </w:trPr>
        <w:tc>
          <w:tcPr>
            <w:tcW w:w="9700" w:type="dxa"/>
            <w:gridSpan w:val="10"/>
            <w:tcBorders>
              <w:top w:val="single" w:sz="4" w:space="0" w:color="auto"/>
              <w:left w:val="single" w:sz="4" w:space="0" w:color="auto"/>
              <w:bottom w:val="single" w:sz="4" w:space="0" w:color="auto"/>
              <w:right w:val="single" w:sz="4" w:space="0" w:color="auto"/>
            </w:tcBorders>
            <w:tcMar>
              <w:top w:w="85" w:type="dxa"/>
              <w:bottom w:w="85" w:type="dxa"/>
            </w:tcMar>
          </w:tcPr>
          <w:p w:rsidR="00A74F75" w:rsidRPr="00FB0968" w:rsidRDefault="00A74F75" w:rsidP="008B2507">
            <w:pPr>
              <w:rPr>
                <w:b/>
              </w:rPr>
            </w:pPr>
            <w:r w:rsidRPr="00FB0968">
              <w:rPr>
                <w:b/>
              </w:rPr>
              <w:t xml:space="preserve">The above prices are valid for </w:t>
            </w:r>
            <w:r>
              <w:rPr>
                <w:b/>
              </w:rPr>
              <w:t>_________</w:t>
            </w:r>
            <w:r w:rsidRPr="00FB0968">
              <w:rPr>
                <w:b/>
              </w:rPr>
              <w:t xml:space="preserve"> days from the date of the </w:t>
            </w:r>
            <w:r w:rsidRPr="00FB0968">
              <w:rPr>
                <w:b/>
                <w:i/>
              </w:rPr>
              <w:t>Contractors</w:t>
            </w:r>
            <w:r w:rsidRPr="00FB0968">
              <w:rPr>
                <w:b/>
              </w:rPr>
              <w:t xml:space="preserve"> signature below</w:t>
            </w:r>
          </w:p>
        </w:tc>
      </w:tr>
      <w:tr w:rsidR="00A74F75" w:rsidRPr="00FB0968" w:rsidTr="008B2507">
        <w:trPr>
          <w:cantSplit/>
        </w:trPr>
        <w:tc>
          <w:tcPr>
            <w:tcW w:w="4850" w:type="dxa"/>
            <w:gridSpan w:val="5"/>
            <w:tcMar>
              <w:top w:w="85" w:type="dxa"/>
              <w:bottom w:w="85" w:type="dxa"/>
            </w:tcMar>
          </w:tcPr>
          <w:p w:rsidR="00A74F75" w:rsidRPr="00FB0968" w:rsidRDefault="00A74F75" w:rsidP="008B2507">
            <w:r w:rsidRPr="00FB0968">
              <w:rPr>
                <w:b/>
                <w:bCs/>
                <w:i/>
                <w:iCs/>
              </w:rPr>
              <w:t>Contractor</w:t>
            </w:r>
            <w:r w:rsidRPr="00FB0968">
              <w:rPr>
                <w:b/>
                <w:bCs/>
              </w:rPr>
              <w:t>’s</w:t>
            </w:r>
            <w:r>
              <w:rPr>
                <w:b/>
                <w:bCs/>
              </w:rPr>
              <w:t xml:space="preserve"> Delegated Authority</w:t>
            </w:r>
            <w:r w:rsidRPr="00FB0968">
              <w:t>:</w:t>
            </w:r>
          </w:p>
          <w:p w:rsidR="00A74F75" w:rsidRPr="00FB0968" w:rsidRDefault="00A74F75" w:rsidP="008B2507"/>
          <w:p w:rsidR="00A74F75" w:rsidRPr="00FB0968" w:rsidRDefault="00A74F75" w:rsidP="008B2507">
            <w:r w:rsidRPr="00FB0968">
              <w:t xml:space="preserve">Signature:________________________________ </w:t>
            </w:r>
          </w:p>
          <w:p w:rsidR="00A74F75" w:rsidRPr="00FB0968" w:rsidRDefault="00A74F75" w:rsidP="008B2507"/>
          <w:p w:rsidR="00A74F75" w:rsidRPr="00FB0968" w:rsidRDefault="00A74F75" w:rsidP="008B2507">
            <w:r w:rsidRPr="00FB0968">
              <w:t>Name: (Print) _____________________________</w:t>
            </w:r>
          </w:p>
          <w:p w:rsidR="00A74F75" w:rsidRPr="00FB0968" w:rsidRDefault="00A74F75" w:rsidP="008B2507">
            <w:r w:rsidRPr="00FB0968">
              <w:t>Date:</w:t>
            </w:r>
          </w:p>
        </w:tc>
        <w:tc>
          <w:tcPr>
            <w:tcW w:w="4850" w:type="dxa"/>
            <w:gridSpan w:val="5"/>
            <w:tcMar>
              <w:top w:w="85" w:type="dxa"/>
              <w:bottom w:w="85" w:type="dxa"/>
            </w:tcMar>
          </w:tcPr>
          <w:p w:rsidR="00A74F75" w:rsidRPr="00FB0968" w:rsidRDefault="00A74F75" w:rsidP="008B2507">
            <w:r w:rsidRPr="00FB0968">
              <w:rPr>
                <w:b/>
                <w:bCs/>
                <w:i/>
                <w:iCs/>
              </w:rPr>
              <w:t>Employer</w:t>
            </w:r>
            <w:r w:rsidRPr="00FB0968">
              <w:rPr>
                <w:b/>
                <w:bCs/>
              </w:rPr>
              <w:t xml:space="preserve">’s </w:t>
            </w:r>
            <w:r>
              <w:rPr>
                <w:b/>
                <w:bCs/>
              </w:rPr>
              <w:t>Delegated Authority</w:t>
            </w:r>
            <w:r w:rsidRPr="00FB0968">
              <w:t>:</w:t>
            </w:r>
          </w:p>
          <w:p w:rsidR="00A74F75" w:rsidRPr="00FB0968" w:rsidRDefault="00A74F75" w:rsidP="008B2507"/>
          <w:p w:rsidR="00A74F75" w:rsidRPr="00FB0968" w:rsidRDefault="00A74F75" w:rsidP="008B2507">
            <w:r w:rsidRPr="00FB0968">
              <w:t>Signature:________________________________</w:t>
            </w:r>
          </w:p>
          <w:p w:rsidR="00A74F75" w:rsidRPr="00FB0968" w:rsidRDefault="00A74F75" w:rsidP="008B2507"/>
          <w:p w:rsidR="00A74F75" w:rsidRPr="00FB0968" w:rsidRDefault="00A74F75" w:rsidP="008B2507">
            <w:r w:rsidRPr="00FB0968">
              <w:t>Name: (Print) _____________________________</w:t>
            </w:r>
          </w:p>
          <w:p w:rsidR="00A74F75" w:rsidRPr="00FB0968" w:rsidRDefault="00A74F75" w:rsidP="008B2507">
            <w:r w:rsidRPr="00FB0968">
              <w:t>Date:</w:t>
            </w:r>
          </w:p>
        </w:tc>
      </w:tr>
    </w:tbl>
    <w:p w:rsidR="00A74F75" w:rsidRPr="006776FC" w:rsidRDefault="00A74F75" w:rsidP="00A74F75">
      <w:pPr>
        <w:pStyle w:val="Title"/>
        <w:rPr>
          <w:b w:val="0"/>
          <w:sz w:val="24"/>
          <w:szCs w:val="24"/>
        </w:rPr>
      </w:pPr>
      <w:r w:rsidRPr="00FB0968">
        <w:br w:type="page"/>
      </w:r>
      <w:bookmarkStart w:id="735" w:name="_Toc86542210"/>
      <w:bookmarkStart w:id="736" w:name="_Toc88827111"/>
      <w:bookmarkStart w:id="737" w:name="_Toc103393515"/>
      <w:bookmarkStart w:id="738" w:name="_Toc103395079"/>
      <w:bookmarkStart w:id="739" w:name="_Toc103400641"/>
      <w:bookmarkStart w:id="740" w:name="_Toc106546988"/>
      <w:bookmarkStart w:id="741" w:name="_Toc106547752"/>
      <w:bookmarkStart w:id="742" w:name="_Toc106547958"/>
      <w:bookmarkStart w:id="743" w:name="_Toc107068491"/>
      <w:bookmarkStart w:id="744" w:name="_Toc107118720"/>
      <w:bookmarkStart w:id="745" w:name="_Toc107119205"/>
      <w:bookmarkStart w:id="746" w:name="_Toc107119640"/>
      <w:bookmarkStart w:id="747" w:name="_Toc107120946"/>
      <w:bookmarkStart w:id="748" w:name="_Toc107192913"/>
      <w:bookmarkStart w:id="749" w:name="_Toc107193305"/>
      <w:bookmarkStart w:id="750" w:name="_Toc107193488"/>
      <w:bookmarkStart w:id="751" w:name="_Toc107193734"/>
      <w:bookmarkStart w:id="752" w:name="_Toc107193878"/>
      <w:bookmarkStart w:id="753" w:name="_Toc107194085"/>
      <w:bookmarkStart w:id="754" w:name="_Toc107194530"/>
      <w:r w:rsidRPr="001417C0" w:rsidDel="009C33D8">
        <w:rPr>
          <w:sz w:val="24"/>
          <w:szCs w:val="24"/>
        </w:rPr>
        <w:lastRenderedPageBreak/>
        <w:t xml:space="preserve"> </w:t>
      </w:r>
      <w:bookmarkStart w:id="755" w:name="_Toc106546997"/>
      <w:bookmarkStart w:id="756" w:name="_Toc106547761"/>
      <w:bookmarkStart w:id="757" w:name="_Toc106547967"/>
      <w:bookmarkStart w:id="758" w:name="_Toc107068500"/>
      <w:bookmarkStart w:id="759" w:name="_Toc107118729"/>
      <w:bookmarkStart w:id="760" w:name="_Toc107119214"/>
      <w:bookmarkStart w:id="761" w:name="_Toc107119649"/>
      <w:bookmarkStart w:id="762" w:name="_Toc107120947"/>
      <w:bookmarkStart w:id="763" w:name="_Toc107192922"/>
      <w:bookmarkStart w:id="764" w:name="_Toc107193314"/>
      <w:bookmarkStart w:id="765" w:name="_Toc107193497"/>
      <w:bookmarkStart w:id="766" w:name="_Toc107193743"/>
      <w:bookmarkStart w:id="767" w:name="_Toc107193887"/>
      <w:bookmarkStart w:id="768" w:name="_Toc107194094"/>
      <w:bookmarkStart w:id="769" w:name="_Toc107194539"/>
      <w:bookmarkStart w:id="770" w:name="_Toc55305840"/>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1417C0">
        <w:rPr>
          <w:sz w:val="24"/>
          <w:szCs w:val="24"/>
        </w:rPr>
        <w:t>Ap</w:t>
      </w:r>
      <w:r>
        <w:rPr>
          <w:sz w:val="24"/>
          <w:szCs w:val="24"/>
        </w:rPr>
        <w:t>pendix 4</w:t>
      </w:r>
      <w:r w:rsidRPr="001417C0">
        <w:rPr>
          <w:sz w:val="24"/>
          <w:szCs w:val="24"/>
        </w:rPr>
        <w:t>:  Confidentiality Agreement</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A74F75" w:rsidRDefault="00A74F75" w:rsidP="00A74F75">
      <w:pPr>
        <w:rPr>
          <w:sz w:val="4"/>
          <w:szCs w:val="4"/>
        </w:rPr>
      </w:pPr>
    </w:p>
    <w:p w:rsidR="00A74F75" w:rsidRPr="00FB0968" w:rsidRDefault="00A74F75" w:rsidP="00A74F75">
      <w:pPr>
        <w:rPr>
          <w:sz w:val="4"/>
          <w:szCs w:val="4"/>
        </w:rPr>
      </w:pPr>
    </w:p>
    <w:p w:rsidR="00A74F75" w:rsidRDefault="00A74F75" w:rsidP="00A74F75">
      <w:pPr>
        <w:rPr>
          <w:sz w:val="4"/>
          <w:szCs w:val="4"/>
        </w:rPr>
      </w:pPr>
    </w:p>
    <w:p w:rsidR="00A74F75" w:rsidRPr="007D3DE5" w:rsidRDefault="00A74F75" w:rsidP="00A74F75">
      <w:pPr>
        <w:rPr>
          <w:sz w:val="4"/>
          <w:szCs w:val="4"/>
        </w:rPr>
      </w:pPr>
    </w:p>
    <w:p w:rsidR="00A74F75" w:rsidRPr="00DF5C56" w:rsidRDefault="00A74F75" w:rsidP="00A74F75">
      <w:pPr>
        <w:spacing w:before="120" w:after="120"/>
        <w:ind w:right="119"/>
        <w:rPr>
          <w:sz w:val="22"/>
          <w:szCs w:val="22"/>
          <w:lang w:val="en-US"/>
        </w:rPr>
      </w:pPr>
      <w:bookmarkStart w:id="771" w:name="_Toc103400643"/>
      <w:bookmarkStart w:id="772" w:name="_Toc106546998"/>
      <w:bookmarkStart w:id="773" w:name="_Toc106547762"/>
      <w:bookmarkStart w:id="774" w:name="_Toc106547968"/>
      <w:bookmarkStart w:id="775" w:name="_Toc107068501"/>
      <w:bookmarkStart w:id="776" w:name="_Toc107118730"/>
      <w:bookmarkStart w:id="777" w:name="_Toc107119215"/>
      <w:bookmarkStart w:id="778" w:name="_Toc107119650"/>
      <w:bookmarkStart w:id="779" w:name="_Toc107120948"/>
      <w:bookmarkStart w:id="780" w:name="_Toc107192923"/>
      <w:bookmarkStart w:id="781" w:name="_Toc107193315"/>
      <w:bookmarkStart w:id="782" w:name="_Toc107193498"/>
      <w:bookmarkStart w:id="783" w:name="_Toc107193744"/>
      <w:bookmarkStart w:id="784" w:name="_Toc107193888"/>
      <w:bookmarkStart w:id="785" w:name="_Toc107194095"/>
      <w:bookmarkStart w:id="786" w:name="_Toc107194540"/>
      <w:r w:rsidRPr="00DF5C56">
        <w:rPr>
          <w:b/>
          <w:sz w:val="22"/>
          <w:szCs w:val="22"/>
          <w:lang w:val="en-US"/>
        </w:rPr>
        <w:t xml:space="preserve">WHEREAS, </w:t>
      </w:r>
      <w:r w:rsidRPr="00DF5C56">
        <w:rPr>
          <w:sz w:val="22"/>
          <w:szCs w:val="22"/>
          <w:lang w:val="en-US"/>
        </w:rPr>
        <w:t>the Parties wish to exchange certain information;</w:t>
      </w:r>
    </w:p>
    <w:p w:rsidR="00A74F75" w:rsidRPr="00DF5C56" w:rsidRDefault="00A74F75" w:rsidP="00A74F75">
      <w:pPr>
        <w:tabs>
          <w:tab w:val="left" w:pos="317"/>
        </w:tabs>
        <w:spacing w:before="120" w:after="120"/>
        <w:ind w:left="33" w:right="119"/>
        <w:jc w:val="center"/>
        <w:outlineLvl w:val="5"/>
        <w:rPr>
          <w:b/>
          <w:sz w:val="22"/>
          <w:szCs w:val="22"/>
        </w:rPr>
      </w:pPr>
      <w:r w:rsidRPr="00DF5C56">
        <w:rPr>
          <w:b/>
          <w:sz w:val="22"/>
          <w:szCs w:val="22"/>
        </w:rPr>
        <w:t>And</w:t>
      </w:r>
    </w:p>
    <w:p w:rsidR="00A74F75" w:rsidRPr="00DF5C56" w:rsidRDefault="00A74F75" w:rsidP="00A74F75">
      <w:pPr>
        <w:spacing w:before="120" w:after="120"/>
        <w:ind w:right="119"/>
        <w:rPr>
          <w:sz w:val="22"/>
          <w:szCs w:val="22"/>
          <w:lang w:val="en-US"/>
        </w:rPr>
      </w:pPr>
      <w:r w:rsidRPr="00DF5C56">
        <w:rPr>
          <w:b/>
          <w:sz w:val="22"/>
          <w:szCs w:val="22"/>
          <w:lang w:val="en-US"/>
        </w:rPr>
        <w:t xml:space="preserve">WHEREAS, </w:t>
      </w:r>
      <w:r w:rsidRPr="00DF5C56">
        <w:rPr>
          <w:sz w:val="22"/>
          <w:szCs w:val="22"/>
          <w:lang w:val="en-US"/>
        </w:rPr>
        <w:t>in view of the nature of the information to be exchanged, such exchange can only be carried out in confidence</w:t>
      </w:r>
    </w:p>
    <w:p w:rsidR="00A74F75" w:rsidRPr="00DF5C56" w:rsidRDefault="00A74F75" w:rsidP="00A74F75">
      <w:pPr>
        <w:spacing w:before="120" w:after="120"/>
        <w:ind w:right="119"/>
        <w:rPr>
          <w:sz w:val="22"/>
          <w:szCs w:val="22"/>
          <w:lang w:val="en-US"/>
        </w:rPr>
      </w:pPr>
    </w:p>
    <w:p w:rsidR="00A74F75" w:rsidRPr="00DF5C56" w:rsidRDefault="00A74F75" w:rsidP="00A74F75">
      <w:pPr>
        <w:spacing w:before="120" w:after="120"/>
        <w:ind w:right="119"/>
        <w:rPr>
          <w:sz w:val="22"/>
          <w:szCs w:val="22"/>
          <w:lang w:val="en-US"/>
        </w:rPr>
      </w:pPr>
      <w:r w:rsidRPr="00DF5C56">
        <w:rPr>
          <w:b/>
          <w:sz w:val="22"/>
          <w:szCs w:val="22"/>
          <w:lang w:val="en-US"/>
        </w:rPr>
        <w:t xml:space="preserve">NOW, THEREFORE, </w:t>
      </w:r>
      <w:r w:rsidRPr="00DF5C56">
        <w:rPr>
          <w:sz w:val="22"/>
          <w:szCs w:val="22"/>
          <w:lang w:val="en-US"/>
        </w:rPr>
        <w:t>in consideration of the premises and of the mutual covenants herein contained, the parties hereto agree as follows:</w:t>
      </w:r>
    </w:p>
    <w:p w:rsidR="00A74F75" w:rsidRPr="00DF5C56" w:rsidRDefault="00A74F75" w:rsidP="000D38D0">
      <w:pPr>
        <w:numPr>
          <w:ilvl w:val="0"/>
          <w:numId w:val="17"/>
        </w:numPr>
        <w:tabs>
          <w:tab w:val="clear" w:pos="357"/>
        </w:tabs>
        <w:spacing w:before="120" w:after="120"/>
        <w:ind w:right="119" w:hanging="720"/>
        <w:jc w:val="both"/>
        <w:rPr>
          <w:sz w:val="22"/>
          <w:szCs w:val="22"/>
          <w:lang w:val="en-US"/>
        </w:rPr>
      </w:pPr>
      <w:r w:rsidRPr="00DF5C56">
        <w:rPr>
          <w:sz w:val="22"/>
          <w:szCs w:val="22"/>
          <w:lang w:val="en-US"/>
        </w:rPr>
        <w:t xml:space="preserve">As used in this agreement, the terms “Confidential Information” shall mean any financial, scientific, technical or commercial information relating to, including, without limitation, data, designs, specifications, drawings, test work results, maintenance data, procedures, operating conditions, specifications, patents and/or costs relating thereto, disclosed in written form or orally or acquired by observation. All such information shall be considered confidential unless stated specifically in writing otherwise. </w:t>
      </w:r>
    </w:p>
    <w:p w:rsidR="00A74F75" w:rsidRPr="00DF5C56" w:rsidRDefault="00A74F75" w:rsidP="000D38D0">
      <w:pPr>
        <w:numPr>
          <w:ilvl w:val="0"/>
          <w:numId w:val="17"/>
        </w:numPr>
        <w:tabs>
          <w:tab w:val="clear" w:pos="357"/>
        </w:tabs>
        <w:spacing w:before="120" w:after="120"/>
        <w:ind w:right="119" w:hanging="720"/>
        <w:jc w:val="both"/>
        <w:rPr>
          <w:sz w:val="22"/>
          <w:szCs w:val="22"/>
          <w:lang w:val="en-US"/>
        </w:rPr>
      </w:pPr>
      <w:r w:rsidRPr="00DF5C56">
        <w:rPr>
          <w:sz w:val="22"/>
          <w:szCs w:val="22"/>
          <w:lang w:val="en-US"/>
        </w:rPr>
        <w:t>To assure protection of both parties’ Confidential Information, the parties agree that the information received hereunder shall:</w:t>
      </w:r>
    </w:p>
    <w:p w:rsidR="00A74F75" w:rsidRPr="00DF5C56" w:rsidRDefault="00A74F75" w:rsidP="000D38D0">
      <w:pPr>
        <w:pStyle w:val="ListParagraph"/>
        <w:numPr>
          <w:ilvl w:val="1"/>
          <w:numId w:val="33"/>
        </w:numPr>
        <w:tabs>
          <w:tab w:val="clear" w:pos="357"/>
          <w:tab w:val="left" w:pos="709"/>
        </w:tabs>
        <w:spacing w:before="120" w:after="120"/>
        <w:ind w:left="709" w:right="119" w:hanging="709"/>
        <w:jc w:val="both"/>
        <w:rPr>
          <w:sz w:val="22"/>
          <w:szCs w:val="22"/>
          <w:lang w:val="en-US"/>
        </w:rPr>
      </w:pPr>
      <w:r w:rsidRPr="00DF5C56">
        <w:rPr>
          <w:sz w:val="22"/>
          <w:szCs w:val="22"/>
          <w:lang w:val="en-US"/>
        </w:rPr>
        <w:t>Be maintained in confidence;</w:t>
      </w:r>
    </w:p>
    <w:p w:rsidR="00A74F75" w:rsidRPr="00DF5C56" w:rsidRDefault="00A74F75" w:rsidP="000D38D0">
      <w:pPr>
        <w:pStyle w:val="ListParagraph"/>
        <w:numPr>
          <w:ilvl w:val="1"/>
          <w:numId w:val="33"/>
        </w:numPr>
        <w:tabs>
          <w:tab w:val="clear" w:pos="357"/>
          <w:tab w:val="left" w:pos="709"/>
        </w:tabs>
        <w:spacing w:before="120" w:after="120"/>
        <w:ind w:left="709" w:right="119" w:hanging="709"/>
        <w:jc w:val="both"/>
        <w:rPr>
          <w:sz w:val="22"/>
          <w:szCs w:val="22"/>
          <w:lang w:val="en-US"/>
        </w:rPr>
      </w:pPr>
      <w:r w:rsidRPr="00DF5C56">
        <w:rPr>
          <w:sz w:val="22"/>
          <w:szCs w:val="22"/>
          <w:lang w:val="en-US"/>
        </w:rPr>
        <w:t>Not be disclosed directly or indirectly to any other party without in each instance having first prior written consent of the other party;</w:t>
      </w:r>
    </w:p>
    <w:p w:rsidR="00A74F75" w:rsidRPr="00DF5C56" w:rsidRDefault="00A74F75" w:rsidP="000D38D0">
      <w:pPr>
        <w:numPr>
          <w:ilvl w:val="1"/>
          <w:numId w:val="33"/>
        </w:numPr>
        <w:tabs>
          <w:tab w:val="clear" w:pos="357"/>
          <w:tab w:val="left" w:pos="709"/>
          <w:tab w:val="num" w:pos="1134"/>
        </w:tabs>
        <w:spacing w:before="120" w:after="120"/>
        <w:ind w:left="709" w:right="119" w:hanging="709"/>
        <w:jc w:val="both"/>
        <w:rPr>
          <w:sz w:val="22"/>
          <w:szCs w:val="22"/>
          <w:lang w:val="en-US"/>
        </w:rPr>
      </w:pPr>
      <w:r w:rsidRPr="00DF5C56">
        <w:rPr>
          <w:sz w:val="22"/>
          <w:szCs w:val="22"/>
          <w:lang w:val="en-US"/>
        </w:rPr>
        <w:t>Not be used except for the purpose for which it was disclosed; and</w:t>
      </w:r>
    </w:p>
    <w:p w:rsidR="00A74F75" w:rsidRPr="00DF5C56" w:rsidRDefault="00A74F75" w:rsidP="000D38D0">
      <w:pPr>
        <w:numPr>
          <w:ilvl w:val="1"/>
          <w:numId w:val="33"/>
        </w:numPr>
        <w:tabs>
          <w:tab w:val="clear" w:pos="357"/>
          <w:tab w:val="left" w:pos="709"/>
          <w:tab w:val="num" w:pos="1134"/>
        </w:tabs>
        <w:spacing w:before="120" w:after="120"/>
        <w:ind w:left="709" w:right="119" w:hanging="709"/>
        <w:jc w:val="both"/>
        <w:rPr>
          <w:sz w:val="22"/>
          <w:szCs w:val="22"/>
          <w:lang w:val="en-US"/>
        </w:rPr>
      </w:pPr>
      <w:r w:rsidRPr="00DF5C56">
        <w:rPr>
          <w:sz w:val="22"/>
          <w:szCs w:val="22"/>
          <w:lang w:val="en-US"/>
        </w:rPr>
        <w:t>Protect against unauthorized disclosure by any of the employees, sub-contractors, consultants, to or agents of the receiving party by the taking of reasonable precautions, including the limiting of access to the information received hereunder to employees, sub-contractors, consultants and agents who have signed secrecy agreements with the receiving party, binding them to obligations of confidentiality, non-use and non-disclosure at least as stringent as those set forth in this agreement.</w:t>
      </w:r>
    </w:p>
    <w:p w:rsidR="00A74F75" w:rsidRPr="00DF5C56" w:rsidRDefault="00A74F75" w:rsidP="000D38D0">
      <w:pPr>
        <w:pStyle w:val="ListParagraph"/>
        <w:numPr>
          <w:ilvl w:val="0"/>
          <w:numId w:val="17"/>
        </w:numPr>
        <w:tabs>
          <w:tab w:val="clear" w:pos="357"/>
        </w:tabs>
        <w:spacing w:before="120" w:after="120"/>
        <w:ind w:right="119" w:hanging="720"/>
        <w:jc w:val="both"/>
        <w:rPr>
          <w:sz w:val="22"/>
          <w:szCs w:val="22"/>
          <w:lang w:val="en-US"/>
        </w:rPr>
      </w:pPr>
      <w:r w:rsidRPr="00DF5C56">
        <w:rPr>
          <w:sz w:val="22"/>
          <w:szCs w:val="22"/>
          <w:lang w:val="en-US"/>
        </w:rPr>
        <w:t>The obligations of confidentiality, non-use and non-disclosure accepted by each party pursuant to the preceding paragraph shall not prevent either party from disclosing to others or from using in any manner whatsoever:</w:t>
      </w:r>
    </w:p>
    <w:p w:rsidR="00A74F75" w:rsidRPr="00DF5C56" w:rsidRDefault="00A74F75" w:rsidP="000D38D0">
      <w:pPr>
        <w:pStyle w:val="ListParagraph"/>
        <w:numPr>
          <w:ilvl w:val="1"/>
          <w:numId w:val="34"/>
        </w:numPr>
        <w:tabs>
          <w:tab w:val="clear" w:pos="357"/>
          <w:tab w:val="left" w:pos="709"/>
        </w:tabs>
        <w:spacing w:before="120" w:after="120"/>
        <w:ind w:left="709" w:right="119" w:hanging="709"/>
        <w:jc w:val="both"/>
        <w:rPr>
          <w:sz w:val="22"/>
          <w:szCs w:val="22"/>
          <w:lang w:val="en-US"/>
        </w:rPr>
      </w:pPr>
      <w:r w:rsidRPr="00DF5C56">
        <w:rPr>
          <w:sz w:val="22"/>
          <w:szCs w:val="22"/>
          <w:lang w:val="en-US"/>
        </w:rPr>
        <w:t>Information which has been or is hereafter published or otherwise becomes public without breach of any obligations hereunder;</w:t>
      </w:r>
    </w:p>
    <w:p w:rsidR="00A74F75" w:rsidRPr="00DF5C56" w:rsidRDefault="00A74F75" w:rsidP="000D38D0">
      <w:pPr>
        <w:pStyle w:val="ListParagraph"/>
        <w:numPr>
          <w:ilvl w:val="1"/>
          <w:numId w:val="34"/>
        </w:numPr>
        <w:tabs>
          <w:tab w:val="clear" w:pos="357"/>
          <w:tab w:val="left" w:pos="709"/>
        </w:tabs>
        <w:spacing w:before="120" w:after="120"/>
        <w:ind w:left="709" w:right="119" w:hanging="709"/>
        <w:jc w:val="both"/>
        <w:rPr>
          <w:sz w:val="22"/>
          <w:szCs w:val="22"/>
          <w:lang w:val="en-US"/>
        </w:rPr>
      </w:pPr>
      <w:r w:rsidRPr="00DF5C56">
        <w:rPr>
          <w:sz w:val="22"/>
          <w:szCs w:val="22"/>
          <w:lang w:val="en-US"/>
        </w:rPr>
        <w:t>Information which the receiving party can demonstrate was in its possession in written and/or graphic form prior to receipt thereof from the disclosing party; in this event the receiving party shall notify the party from which the information was received within seven (7) days of receipt of the information;</w:t>
      </w:r>
    </w:p>
    <w:p w:rsidR="00A74F75" w:rsidRPr="00DF5C56" w:rsidRDefault="00A74F75" w:rsidP="000D38D0">
      <w:pPr>
        <w:numPr>
          <w:ilvl w:val="1"/>
          <w:numId w:val="34"/>
        </w:numPr>
        <w:tabs>
          <w:tab w:val="clear" w:pos="357"/>
          <w:tab w:val="left" w:pos="709"/>
          <w:tab w:val="num" w:pos="1134"/>
        </w:tabs>
        <w:spacing w:before="120" w:after="120"/>
        <w:ind w:left="709" w:right="119" w:hanging="709"/>
        <w:jc w:val="both"/>
        <w:rPr>
          <w:sz w:val="22"/>
          <w:szCs w:val="22"/>
          <w:lang w:val="en-US"/>
        </w:rPr>
      </w:pPr>
      <w:r w:rsidRPr="00DF5C56">
        <w:rPr>
          <w:sz w:val="22"/>
          <w:szCs w:val="22"/>
          <w:lang w:val="en-US"/>
        </w:rPr>
        <w:t>Information which the Receiving Party acquires from any party which has the legal right to disclose same; and</w:t>
      </w:r>
    </w:p>
    <w:p w:rsidR="00A74F75" w:rsidRPr="00DF5C56" w:rsidRDefault="00A74F75" w:rsidP="000D38D0">
      <w:pPr>
        <w:numPr>
          <w:ilvl w:val="1"/>
          <w:numId w:val="34"/>
        </w:numPr>
        <w:tabs>
          <w:tab w:val="clear" w:pos="357"/>
          <w:tab w:val="left" w:pos="709"/>
          <w:tab w:val="num" w:pos="1134"/>
        </w:tabs>
        <w:spacing w:before="120" w:after="120"/>
        <w:ind w:left="709" w:right="119" w:hanging="709"/>
        <w:jc w:val="both"/>
        <w:rPr>
          <w:sz w:val="22"/>
          <w:szCs w:val="22"/>
          <w:lang w:val="en-US"/>
        </w:rPr>
      </w:pPr>
      <w:r w:rsidRPr="00DF5C56">
        <w:rPr>
          <w:sz w:val="22"/>
          <w:szCs w:val="22"/>
          <w:lang w:val="en-US"/>
        </w:rPr>
        <w:t>Information which is required to be disclosed by law.</w:t>
      </w:r>
    </w:p>
    <w:p w:rsidR="00A74F75" w:rsidRPr="00A87A58" w:rsidRDefault="00A74F75" w:rsidP="00A74F75">
      <w:pPr>
        <w:spacing w:before="120" w:after="120"/>
        <w:ind w:left="709" w:right="119"/>
        <w:rPr>
          <w:sz w:val="24"/>
          <w:lang w:val="en-US"/>
        </w:rPr>
      </w:pPr>
      <w:r w:rsidRPr="00DF5C56">
        <w:rPr>
          <w:sz w:val="22"/>
          <w:szCs w:val="22"/>
          <w:lang w:val="en-US"/>
        </w:rPr>
        <w:t>However, information received by each party hereunder and designated as confidential shall prima facie be deemed to be confidential and the burden of establishing that such information comes within the foregoing exceptions shall rest upon the receiving party</w:t>
      </w:r>
      <w:r w:rsidRPr="00A87A58">
        <w:rPr>
          <w:sz w:val="24"/>
          <w:lang w:val="en-US"/>
        </w:rPr>
        <w:t>.</w:t>
      </w:r>
    </w:p>
    <w:p w:rsidR="00A74F75" w:rsidRPr="00DF5C56" w:rsidRDefault="00A74F75" w:rsidP="000D38D0">
      <w:pPr>
        <w:pStyle w:val="ListParagraph"/>
        <w:numPr>
          <w:ilvl w:val="0"/>
          <w:numId w:val="17"/>
        </w:numPr>
        <w:tabs>
          <w:tab w:val="clear" w:pos="357"/>
          <w:tab w:val="clear" w:pos="720"/>
        </w:tabs>
        <w:spacing w:before="120" w:after="120"/>
        <w:ind w:right="119" w:hanging="720"/>
        <w:jc w:val="both"/>
        <w:rPr>
          <w:rFonts w:cs="Arial"/>
          <w:sz w:val="22"/>
          <w:szCs w:val="22"/>
          <w:lang w:val="en-US"/>
        </w:rPr>
      </w:pPr>
      <w:r w:rsidRPr="00DF5C56">
        <w:rPr>
          <w:rFonts w:cs="Arial"/>
          <w:sz w:val="22"/>
          <w:szCs w:val="22"/>
          <w:lang w:val="en-US"/>
        </w:rPr>
        <w:t xml:space="preserve">The disclosure by one of the parties to the other of any Confidential Information hereunder shall not be construed as granting to such other party a license or any other rights under </w:t>
      </w:r>
      <w:r w:rsidRPr="00DF5C56">
        <w:rPr>
          <w:rFonts w:cs="Arial"/>
          <w:sz w:val="22"/>
          <w:szCs w:val="22"/>
          <w:lang w:val="en-US"/>
        </w:rPr>
        <w:lastRenderedPageBreak/>
        <w:t>such patents of the disclosing party which have been or may hereunder be issued to say disclosing party in any country.</w:t>
      </w:r>
    </w:p>
    <w:p w:rsidR="00A74F75" w:rsidRPr="00DF5C56" w:rsidRDefault="00A74F75" w:rsidP="000D38D0">
      <w:pPr>
        <w:numPr>
          <w:ilvl w:val="0"/>
          <w:numId w:val="17"/>
        </w:numPr>
        <w:tabs>
          <w:tab w:val="clear" w:pos="357"/>
          <w:tab w:val="clear" w:pos="720"/>
        </w:tabs>
        <w:spacing w:before="120" w:after="120"/>
        <w:ind w:right="119" w:hanging="720"/>
        <w:jc w:val="both"/>
        <w:rPr>
          <w:sz w:val="22"/>
          <w:szCs w:val="22"/>
          <w:lang w:val="en-US"/>
        </w:rPr>
      </w:pPr>
      <w:r w:rsidRPr="00DF5C56">
        <w:rPr>
          <w:sz w:val="22"/>
          <w:szCs w:val="22"/>
          <w:lang w:val="en-US"/>
        </w:rPr>
        <w:t>The obligations assumed by each party with regard to any Confidential Information received from the other pursuant to this agreement, shall terminate ten (10) years from the date of this agreement.</w:t>
      </w:r>
    </w:p>
    <w:p w:rsidR="00A74F75" w:rsidRPr="00DF5C56" w:rsidRDefault="00A74F75" w:rsidP="000D38D0">
      <w:pPr>
        <w:numPr>
          <w:ilvl w:val="0"/>
          <w:numId w:val="17"/>
        </w:numPr>
        <w:tabs>
          <w:tab w:val="clear" w:pos="357"/>
          <w:tab w:val="clear" w:pos="720"/>
        </w:tabs>
        <w:spacing w:before="120" w:after="120"/>
        <w:ind w:right="119" w:hanging="720"/>
        <w:jc w:val="both"/>
        <w:rPr>
          <w:sz w:val="22"/>
          <w:szCs w:val="22"/>
          <w:lang w:val="en-US"/>
        </w:rPr>
      </w:pPr>
      <w:r w:rsidRPr="00DF5C56">
        <w:rPr>
          <w:sz w:val="22"/>
          <w:szCs w:val="22"/>
          <w:lang w:val="en-US"/>
        </w:rPr>
        <w:t>This agreement shall be governed by and construed in accordance with the civil laws of the Republic of South Africa.  All disputes shall be managed as per the Additional Condition of Contract, Dispute resolution, W1, of the current Service Agreement</w:t>
      </w:r>
      <w:r>
        <w:rPr>
          <w:sz w:val="22"/>
          <w:szCs w:val="22"/>
          <w:lang w:val="en-US"/>
        </w:rPr>
        <w:t>.</w:t>
      </w:r>
    </w:p>
    <w:p w:rsidR="00A74F75" w:rsidRPr="00DF5C56" w:rsidRDefault="00A74F75" w:rsidP="000D38D0">
      <w:pPr>
        <w:numPr>
          <w:ilvl w:val="0"/>
          <w:numId w:val="17"/>
        </w:numPr>
        <w:tabs>
          <w:tab w:val="clear" w:pos="357"/>
          <w:tab w:val="clear" w:pos="720"/>
        </w:tabs>
        <w:spacing w:before="120" w:after="120"/>
        <w:ind w:right="119" w:hanging="720"/>
        <w:jc w:val="both"/>
        <w:rPr>
          <w:sz w:val="22"/>
          <w:szCs w:val="22"/>
          <w:lang w:val="en-US"/>
        </w:rPr>
      </w:pPr>
      <w:r w:rsidRPr="00DF5C56">
        <w:rPr>
          <w:sz w:val="22"/>
          <w:szCs w:val="22"/>
        </w:rPr>
        <w:t>Any breach of this agreement by the receiving party is immediate grounds for termination (of a Consultant) or disciplinary action (of an Employee).</w:t>
      </w:r>
    </w:p>
    <w:p w:rsidR="00A74F75" w:rsidRPr="00DF5C56" w:rsidRDefault="00A74F75" w:rsidP="00A74F75">
      <w:pPr>
        <w:spacing w:before="120" w:after="120"/>
        <w:ind w:left="720" w:right="119"/>
        <w:rPr>
          <w:b/>
          <w:sz w:val="22"/>
          <w:szCs w:val="22"/>
          <w:lang w:val="en-US"/>
        </w:rPr>
      </w:pPr>
    </w:p>
    <w:p w:rsidR="00A74F75" w:rsidRPr="00DF5C56" w:rsidRDefault="00A74F75" w:rsidP="00A74F75">
      <w:pPr>
        <w:spacing w:before="120" w:after="120"/>
        <w:ind w:left="720" w:right="119"/>
        <w:rPr>
          <w:sz w:val="22"/>
          <w:szCs w:val="22"/>
          <w:lang w:val="en-US"/>
        </w:rPr>
      </w:pPr>
      <w:r w:rsidRPr="00DF5C56">
        <w:rPr>
          <w:b/>
          <w:sz w:val="22"/>
          <w:szCs w:val="22"/>
          <w:lang w:val="en-US"/>
        </w:rPr>
        <w:t xml:space="preserve">IN WITNESS WHEREOF, </w:t>
      </w:r>
      <w:r w:rsidRPr="00DF5C56">
        <w:rPr>
          <w:sz w:val="22"/>
          <w:szCs w:val="22"/>
          <w:lang w:val="en-US"/>
        </w:rPr>
        <w:t>this agreement is executed as of the date below</w:t>
      </w:r>
    </w:p>
    <w:tbl>
      <w:tblPr>
        <w:tblW w:w="0" w:type="auto"/>
        <w:tblInd w:w="108" w:type="dxa"/>
        <w:tblLayout w:type="fixed"/>
        <w:tblLook w:val="01E0" w:firstRow="1" w:lastRow="1" w:firstColumn="1" w:lastColumn="1" w:noHBand="0" w:noVBand="0"/>
      </w:tblPr>
      <w:tblGrid>
        <w:gridCol w:w="1701"/>
        <w:gridCol w:w="2948"/>
        <w:gridCol w:w="964"/>
        <w:gridCol w:w="1617"/>
        <w:gridCol w:w="3118"/>
      </w:tblGrid>
      <w:tr w:rsidR="00A74F75" w:rsidRPr="00DF5C56" w:rsidTr="008B2507">
        <w:tc>
          <w:tcPr>
            <w:tcW w:w="4649" w:type="dxa"/>
            <w:gridSpan w:val="2"/>
            <w:shd w:val="clear" w:color="auto" w:fill="auto"/>
          </w:tcPr>
          <w:p w:rsidR="00A74F75" w:rsidRPr="00DF5C56" w:rsidRDefault="00A74F75" w:rsidP="008B2507">
            <w:pPr>
              <w:spacing w:before="120" w:after="120"/>
              <w:ind w:right="119"/>
              <w:jc w:val="center"/>
              <w:rPr>
                <w:b/>
                <w:sz w:val="22"/>
                <w:szCs w:val="22"/>
              </w:rPr>
            </w:pPr>
            <w:r w:rsidRPr="00DF5C56">
              <w:rPr>
                <w:b/>
                <w:sz w:val="22"/>
                <w:szCs w:val="22"/>
              </w:rPr>
              <w:t>FROM</w:t>
            </w:r>
          </w:p>
          <w:p w:rsidR="00A74F75" w:rsidRPr="00DF5C56" w:rsidRDefault="00A74F75" w:rsidP="008B2507">
            <w:pPr>
              <w:spacing w:before="120" w:after="120"/>
              <w:ind w:right="119"/>
              <w:jc w:val="center"/>
              <w:rPr>
                <w:sz w:val="22"/>
                <w:szCs w:val="22"/>
                <w:lang w:val="en-US"/>
              </w:rPr>
            </w:pPr>
          </w:p>
        </w:tc>
        <w:tc>
          <w:tcPr>
            <w:tcW w:w="964" w:type="dxa"/>
            <w:shd w:val="clear" w:color="auto" w:fill="auto"/>
          </w:tcPr>
          <w:p w:rsidR="00A74F75" w:rsidRPr="00DF5C56" w:rsidRDefault="00A74F75" w:rsidP="008B2507">
            <w:pPr>
              <w:spacing w:before="120" w:after="120"/>
              <w:ind w:right="119"/>
              <w:jc w:val="center"/>
              <w:rPr>
                <w:b/>
                <w:sz w:val="22"/>
                <w:szCs w:val="22"/>
              </w:rPr>
            </w:pPr>
          </w:p>
        </w:tc>
        <w:tc>
          <w:tcPr>
            <w:tcW w:w="4735" w:type="dxa"/>
            <w:gridSpan w:val="2"/>
            <w:shd w:val="clear" w:color="auto" w:fill="auto"/>
          </w:tcPr>
          <w:p w:rsidR="00A74F75" w:rsidRPr="00DF5C56" w:rsidRDefault="00A74F75" w:rsidP="008B2507">
            <w:pPr>
              <w:spacing w:before="120" w:after="120"/>
              <w:ind w:right="119"/>
              <w:jc w:val="center"/>
              <w:rPr>
                <w:b/>
                <w:sz w:val="22"/>
                <w:szCs w:val="22"/>
              </w:rPr>
            </w:pPr>
            <w:r w:rsidRPr="00DF5C56">
              <w:rPr>
                <w:b/>
                <w:sz w:val="22"/>
                <w:szCs w:val="22"/>
              </w:rPr>
              <w:t>FROM</w:t>
            </w:r>
          </w:p>
          <w:p w:rsidR="00A74F75" w:rsidRPr="00DF5C56" w:rsidRDefault="00A74F75" w:rsidP="008B2507">
            <w:pPr>
              <w:spacing w:before="120" w:after="120"/>
              <w:ind w:right="119"/>
              <w:jc w:val="center"/>
              <w:rPr>
                <w:b/>
                <w:sz w:val="22"/>
                <w:szCs w:val="22"/>
                <w:lang w:val="en-US"/>
              </w:rPr>
            </w:pPr>
            <w:r w:rsidRPr="00DF5C56">
              <w:rPr>
                <w:b/>
                <w:sz w:val="22"/>
                <w:szCs w:val="22"/>
              </w:rPr>
              <w:t xml:space="preserve">ESKOM </w:t>
            </w:r>
            <w:r>
              <w:rPr>
                <w:b/>
                <w:sz w:val="22"/>
                <w:szCs w:val="22"/>
              </w:rPr>
              <w:t>TRANSMISSION</w:t>
            </w:r>
          </w:p>
        </w:tc>
      </w:tr>
      <w:tr w:rsidR="00A74F75" w:rsidRPr="00A87A58" w:rsidTr="008B2507">
        <w:trPr>
          <w:trHeight w:val="70"/>
        </w:trPr>
        <w:tc>
          <w:tcPr>
            <w:tcW w:w="1701" w:type="dxa"/>
            <w:shd w:val="clear" w:color="auto" w:fill="auto"/>
            <w:vAlign w:val="bottom"/>
          </w:tcPr>
          <w:p w:rsidR="00A74F75" w:rsidRPr="00DF5C56" w:rsidRDefault="00A74F75" w:rsidP="008B2507">
            <w:pPr>
              <w:ind w:left="-108" w:right="119"/>
              <w:rPr>
                <w:sz w:val="22"/>
                <w:szCs w:val="22"/>
                <w:lang w:val="en-US"/>
              </w:rPr>
            </w:pPr>
            <w:r w:rsidRPr="00DF5C56">
              <w:rPr>
                <w:sz w:val="22"/>
                <w:szCs w:val="22"/>
                <w:lang w:val="en-US"/>
              </w:rPr>
              <w:t xml:space="preserve">By </w:t>
            </w:r>
          </w:p>
        </w:tc>
        <w:tc>
          <w:tcPr>
            <w:tcW w:w="2948" w:type="dxa"/>
            <w:tcBorders>
              <w:left w:val="nil"/>
              <w:bottom w:val="single" w:sz="4" w:space="0" w:color="auto"/>
            </w:tcBorders>
            <w:shd w:val="clear" w:color="auto" w:fill="auto"/>
            <w:vAlign w:val="bottom"/>
          </w:tcPr>
          <w:p w:rsidR="00A74F75" w:rsidRPr="00DF5C56" w:rsidRDefault="00A74F75" w:rsidP="008B2507">
            <w:pPr>
              <w:ind w:right="119"/>
              <w:rPr>
                <w:sz w:val="22"/>
                <w:szCs w:val="22"/>
                <w:lang w:val="en-US"/>
              </w:rPr>
            </w:pPr>
          </w:p>
        </w:tc>
        <w:tc>
          <w:tcPr>
            <w:tcW w:w="964" w:type="dxa"/>
            <w:shd w:val="clear" w:color="auto" w:fill="auto"/>
            <w:vAlign w:val="bottom"/>
          </w:tcPr>
          <w:p w:rsidR="00A74F75" w:rsidRPr="00DF5C56" w:rsidRDefault="00A74F75" w:rsidP="008B2507">
            <w:pPr>
              <w:ind w:right="119"/>
              <w:rPr>
                <w:sz w:val="22"/>
                <w:szCs w:val="22"/>
                <w:lang w:val="en-US"/>
              </w:rPr>
            </w:pPr>
          </w:p>
        </w:tc>
        <w:tc>
          <w:tcPr>
            <w:tcW w:w="1617" w:type="dxa"/>
            <w:shd w:val="clear" w:color="auto" w:fill="auto"/>
            <w:vAlign w:val="bottom"/>
          </w:tcPr>
          <w:p w:rsidR="00A74F75" w:rsidRPr="00DF5C56" w:rsidRDefault="00A74F75" w:rsidP="008B2507">
            <w:pPr>
              <w:ind w:right="119"/>
              <w:rPr>
                <w:sz w:val="22"/>
                <w:szCs w:val="22"/>
                <w:lang w:val="en-US"/>
              </w:rPr>
            </w:pPr>
            <w:r w:rsidRPr="00DF5C56">
              <w:rPr>
                <w:sz w:val="22"/>
                <w:szCs w:val="22"/>
                <w:lang w:val="en-US"/>
              </w:rPr>
              <w:t xml:space="preserve">By </w:t>
            </w:r>
          </w:p>
        </w:tc>
        <w:tc>
          <w:tcPr>
            <w:tcW w:w="3118" w:type="dxa"/>
            <w:tcBorders>
              <w:left w:val="nil"/>
              <w:bottom w:val="single" w:sz="4" w:space="0" w:color="auto"/>
            </w:tcBorders>
            <w:shd w:val="clear" w:color="auto" w:fill="auto"/>
            <w:vAlign w:val="bottom"/>
          </w:tcPr>
          <w:p w:rsidR="00A74F75" w:rsidRPr="00652D79" w:rsidRDefault="00A74F75" w:rsidP="008B2507">
            <w:pPr>
              <w:ind w:right="119"/>
              <w:rPr>
                <w:sz w:val="24"/>
                <w:lang w:val="en-US"/>
              </w:rPr>
            </w:pPr>
          </w:p>
        </w:tc>
      </w:tr>
      <w:tr w:rsidR="00A74F75" w:rsidRPr="00A87A58" w:rsidTr="008B2507">
        <w:trPr>
          <w:trHeight w:val="79"/>
        </w:trPr>
        <w:tc>
          <w:tcPr>
            <w:tcW w:w="1701" w:type="dxa"/>
            <w:shd w:val="clear" w:color="auto" w:fill="auto"/>
            <w:vAlign w:val="bottom"/>
          </w:tcPr>
          <w:p w:rsidR="00A74F75" w:rsidRPr="00DF5C56" w:rsidRDefault="00A74F75" w:rsidP="008B2507">
            <w:pPr>
              <w:ind w:right="119"/>
              <w:rPr>
                <w:sz w:val="22"/>
                <w:szCs w:val="22"/>
                <w:lang w:val="en-US"/>
              </w:rPr>
            </w:pPr>
          </w:p>
        </w:tc>
        <w:tc>
          <w:tcPr>
            <w:tcW w:w="2948" w:type="dxa"/>
            <w:tcBorders>
              <w:top w:val="single" w:sz="4" w:space="0" w:color="auto"/>
              <w:left w:val="nil"/>
            </w:tcBorders>
            <w:shd w:val="clear" w:color="auto" w:fill="auto"/>
            <w:vAlign w:val="bottom"/>
          </w:tcPr>
          <w:p w:rsidR="00A74F75" w:rsidRPr="00DF5C56" w:rsidRDefault="00A74F75" w:rsidP="008B2507">
            <w:pPr>
              <w:ind w:right="119"/>
              <w:rPr>
                <w:sz w:val="22"/>
                <w:szCs w:val="22"/>
                <w:lang w:val="en-US"/>
              </w:rPr>
            </w:pPr>
          </w:p>
        </w:tc>
        <w:tc>
          <w:tcPr>
            <w:tcW w:w="964" w:type="dxa"/>
            <w:shd w:val="clear" w:color="auto" w:fill="auto"/>
            <w:vAlign w:val="bottom"/>
          </w:tcPr>
          <w:p w:rsidR="00A74F75" w:rsidRPr="00DF5C56" w:rsidRDefault="00A74F75" w:rsidP="008B2507">
            <w:pPr>
              <w:ind w:right="119"/>
              <w:rPr>
                <w:sz w:val="22"/>
                <w:szCs w:val="22"/>
                <w:lang w:val="en-US"/>
              </w:rPr>
            </w:pPr>
          </w:p>
        </w:tc>
        <w:tc>
          <w:tcPr>
            <w:tcW w:w="1617" w:type="dxa"/>
            <w:shd w:val="clear" w:color="auto" w:fill="auto"/>
            <w:vAlign w:val="bottom"/>
          </w:tcPr>
          <w:p w:rsidR="00A74F75" w:rsidRPr="00DF5C56" w:rsidRDefault="00A74F75" w:rsidP="008B2507">
            <w:pPr>
              <w:ind w:right="119"/>
              <w:rPr>
                <w:sz w:val="22"/>
                <w:szCs w:val="22"/>
                <w:lang w:val="en-US"/>
              </w:rPr>
            </w:pPr>
          </w:p>
        </w:tc>
        <w:tc>
          <w:tcPr>
            <w:tcW w:w="3118" w:type="dxa"/>
            <w:tcBorders>
              <w:top w:val="single" w:sz="4" w:space="0" w:color="auto"/>
              <w:left w:val="nil"/>
            </w:tcBorders>
            <w:shd w:val="clear" w:color="auto" w:fill="auto"/>
            <w:vAlign w:val="bottom"/>
          </w:tcPr>
          <w:p w:rsidR="00A74F75" w:rsidRPr="00652D79" w:rsidRDefault="00A74F75" w:rsidP="008B2507">
            <w:pPr>
              <w:ind w:right="119"/>
              <w:rPr>
                <w:sz w:val="24"/>
                <w:lang w:val="en-US"/>
              </w:rPr>
            </w:pPr>
          </w:p>
        </w:tc>
      </w:tr>
      <w:tr w:rsidR="00A74F75" w:rsidRPr="00A87A58" w:rsidTr="008B2507">
        <w:tc>
          <w:tcPr>
            <w:tcW w:w="1701" w:type="dxa"/>
            <w:shd w:val="clear" w:color="auto" w:fill="auto"/>
            <w:vAlign w:val="bottom"/>
          </w:tcPr>
          <w:p w:rsidR="00A74F75" w:rsidRPr="00DF5C56" w:rsidRDefault="00A74F75" w:rsidP="008B2507">
            <w:pPr>
              <w:ind w:right="119"/>
              <w:rPr>
                <w:sz w:val="22"/>
                <w:szCs w:val="22"/>
                <w:lang w:val="en-US"/>
              </w:rPr>
            </w:pPr>
          </w:p>
        </w:tc>
        <w:tc>
          <w:tcPr>
            <w:tcW w:w="2948" w:type="dxa"/>
            <w:tcBorders>
              <w:left w:val="nil"/>
            </w:tcBorders>
            <w:shd w:val="clear" w:color="auto" w:fill="auto"/>
            <w:vAlign w:val="bottom"/>
          </w:tcPr>
          <w:p w:rsidR="00A74F75" w:rsidRPr="00DF5C56" w:rsidRDefault="00A74F75" w:rsidP="008B2507">
            <w:pPr>
              <w:ind w:right="119"/>
              <w:rPr>
                <w:sz w:val="22"/>
                <w:szCs w:val="22"/>
                <w:lang w:val="en-US"/>
              </w:rPr>
            </w:pPr>
          </w:p>
        </w:tc>
        <w:tc>
          <w:tcPr>
            <w:tcW w:w="964" w:type="dxa"/>
            <w:shd w:val="clear" w:color="auto" w:fill="auto"/>
            <w:vAlign w:val="bottom"/>
          </w:tcPr>
          <w:p w:rsidR="00A74F75" w:rsidRPr="00DF5C56" w:rsidRDefault="00A74F75" w:rsidP="008B2507">
            <w:pPr>
              <w:ind w:right="119"/>
              <w:rPr>
                <w:sz w:val="22"/>
                <w:szCs w:val="22"/>
                <w:lang w:val="en-US"/>
              </w:rPr>
            </w:pPr>
          </w:p>
        </w:tc>
        <w:tc>
          <w:tcPr>
            <w:tcW w:w="1617" w:type="dxa"/>
            <w:shd w:val="clear" w:color="auto" w:fill="auto"/>
            <w:vAlign w:val="bottom"/>
          </w:tcPr>
          <w:p w:rsidR="00A74F75" w:rsidRPr="00DF5C56" w:rsidRDefault="00A74F75" w:rsidP="008B2507">
            <w:pPr>
              <w:ind w:right="119"/>
              <w:rPr>
                <w:sz w:val="22"/>
                <w:szCs w:val="22"/>
                <w:lang w:val="en-US"/>
              </w:rPr>
            </w:pPr>
          </w:p>
        </w:tc>
        <w:tc>
          <w:tcPr>
            <w:tcW w:w="3118" w:type="dxa"/>
            <w:tcBorders>
              <w:left w:val="nil"/>
            </w:tcBorders>
            <w:shd w:val="clear" w:color="auto" w:fill="auto"/>
            <w:vAlign w:val="bottom"/>
          </w:tcPr>
          <w:p w:rsidR="00A74F75" w:rsidRPr="00652D79" w:rsidRDefault="00A74F75" w:rsidP="008B2507">
            <w:pPr>
              <w:ind w:right="119"/>
              <w:rPr>
                <w:sz w:val="24"/>
                <w:lang w:val="en-US"/>
              </w:rPr>
            </w:pPr>
          </w:p>
        </w:tc>
      </w:tr>
      <w:tr w:rsidR="00A74F75" w:rsidRPr="00A87A58" w:rsidTr="008B2507">
        <w:tc>
          <w:tcPr>
            <w:tcW w:w="1701" w:type="dxa"/>
            <w:shd w:val="clear" w:color="auto" w:fill="auto"/>
            <w:vAlign w:val="bottom"/>
          </w:tcPr>
          <w:p w:rsidR="00A74F75" w:rsidRPr="00DF5C56" w:rsidRDefault="00A74F75" w:rsidP="008B2507">
            <w:pPr>
              <w:ind w:left="-108" w:right="119"/>
              <w:rPr>
                <w:sz w:val="22"/>
                <w:szCs w:val="22"/>
                <w:lang w:val="en-US"/>
              </w:rPr>
            </w:pPr>
            <w:r w:rsidRPr="00DF5C56">
              <w:rPr>
                <w:sz w:val="22"/>
                <w:szCs w:val="22"/>
                <w:lang w:val="en-US"/>
              </w:rPr>
              <w:t xml:space="preserve">Title </w:t>
            </w:r>
          </w:p>
        </w:tc>
        <w:tc>
          <w:tcPr>
            <w:tcW w:w="2948" w:type="dxa"/>
            <w:tcBorders>
              <w:left w:val="nil"/>
              <w:bottom w:val="single" w:sz="4" w:space="0" w:color="auto"/>
            </w:tcBorders>
            <w:shd w:val="clear" w:color="auto" w:fill="auto"/>
            <w:vAlign w:val="bottom"/>
          </w:tcPr>
          <w:p w:rsidR="00A74F75" w:rsidRPr="00DF5C56" w:rsidRDefault="00A74F75" w:rsidP="008B2507">
            <w:pPr>
              <w:ind w:right="119"/>
              <w:rPr>
                <w:sz w:val="22"/>
                <w:szCs w:val="22"/>
                <w:lang w:val="en-US"/>
              </w:rPr>
            </w:pPr>
          </w:p>
        </w:tc>
        <w:tc>
          <w:tcPr>
            <w:tcW w:w="964" w:type="dxa"/>
            <w:shd w:val="clear" w:color="auto" w:fill="auto"/>
            <w:vAlign w:val="bottom"/>
          </w:tcPr>
          <w:p w:rsidR="00A74F75" w:rsidRPr="00DF5C56" w:rsidRDefault="00A74F75" w:rsidP="008B2507">
            <w:pPr>
              <w:ind w:right="119"/>
              <w:rPr>
                <w:sz w:val="22"/>
                <w:szCs w:val="22"/>
                <w:lang w:val="en-US"/>
              </w:rPr>
            </w:pPr>
          </w:p>
        </w:tc>
        <w:tc>
          <w:tcPr>
            <w:tcW w:w="1617" w:type="dxa"/>
            <w:shd w:val="clear" w:color="auto" w:fill="auto"/>
            <w:vAlign w:val="bottom"/>
          </w:tcPr>
          <w:p w:rsidR="00A74F75" w:rsidRPr="00DF5C56" w:rsidRDefault="00A74F75" w:rsidP="008B2507">
            <w:pPr>
              <w:ind w:right="119"/>
              <w:rPr>
                <w:sz w:val="22"/>
                <w:szCs w:val="22"/>
                <w:lang w:val="en-US"/>
              </w:rPr>
            </w:pPr>
            <w:r w:rsidRPr="00DF5C56">
              <w:rPr>
                <w:sz w:val="22"/>
                <w:szCs w:val="22"/>
                <w:lang w:val="en-US"/>
              </w:rPr>
              <w:t xml:space="preserve">Title </w:t>
            </w:r>
          </w:p>
        </w:tc>
        <w:tc>
          <w:tcPr>
            <w:tcW w:w="3118" w:type="dxa"/>
            <w:tcBorders>
              <w:left w:val="nil"/>
              <w:bottom w:val="single" w:sz="4" w:space="0" w:color="auto"/>
            </w:tcBorders>
            <w:shd w:val="clear" w:color="auto" w:fill="auto"/>
            <w:vAlign w:val="bottom"/>
          </w:tcPr>
          <w:p w:rsidR="00A74F75" w:rsidRPr="00652D79" w:rsidRDefault="00A74F75" w:rsidP="008B2507">
            <w:pPr>
              <w:ind w:right="119"/>
              <w:rPr>
                <w:sz w:val="24"/>
                <w:lang w:val="en-US"/>
              </w:rPr>
            </w:pPr>
          </w:p>
        </w:tc>
      </w:tr>
      <w:tr w:rsidR="00A74F75" w:rsidRPr="00A87A58" w:rsidTr="008B2507">
        <w:tc>
          <w:tcPr>
            <w:tcW w:w="1701" w:type="dxa"/>
            <w:shd w:val="clear" w:color="auto" w:fill="auto"/>
            <w:vAlign w:val="bottom"/>
          </w:tcPr>
          <w:p w:rsidR="00A74F75" w:rsidRPr="00DF5C56" w:rsidRDefault="00A74F75" w:rsidP="008B2507">
            <w:pPr>
              <w:ind w:right="119"/>
              <w:rPr>
                <w:sz w:val="22"/>
                <w:szCs w:val="22"/>
                <w:lang w:val="en-US"/>
              </w:rPr>
            </w:pPr>
          </w:p>
        </w:tc>
        <w:tc>
          <w:tcPr>
            <w:tcW w:w="2948" w:type="dxa"/>
            <w:tcBorders>
              <w:top w:val="single" w:sz="4" w:space="0" w:color="auto"/>
              <w:left w:val="nil"/>
            </w:tcBorders>
            <w:shd w:val="clear" w:color="auto" w:fill="auto"/>
            <w:vAlign w:val="bottom"/>
          </w:tcPr>
          <w:p w:rsidR="00A74F75" w:rsidRPr="00DF5C56" w:rsidRDefault="00A74F75" w:rsidP="008B2507">
            <w:pPr>
              <w:ind w:right="119"/>
              <w:rPr>
                <w:sz w:val="22"/>
                <w:szCs w:val="22"/>
                <w:lang w:val="en-US"/>
              </w:rPr>
            </w:pPr>
          </w:p>
        </w:tc>
        <w:tc>
          <w:tcPr>
            <w:tcW w:w="964" w:type="dxa"/>
            <w:shd w:val="clear" w:color="auto" w:fill="auto"/>
            <w:vAlign w:val="bottom"/>
          </w:tcPr>
          <w:p w:rsidR="00A74F75" w:rsidRPr="00DF5C56" w:rsidRDefault="00A74F75" w:rsidP="008B2507">
            <w:pPr>
              <w:ind w:right="119"/>
              <w:rPr>
                <w:sz w:val="22"/>
                <w:szCs w:val="22"/>
                <w:lang w:val="en-US"/>
              </w:rPr>
            </w:pPr>
          </w:p>
        </w:tc>
        <w:tc>
          <w:tcPr>
            <w:tcW w:w="1617" w:type="dxa"/>
            <w:shd w:val="clear" w:color="auto" w:fill="auto"/>
            <w:vAlign w:val="bottom"/>
          </w:tcPr>
          <w:p w:rsidR="00A74F75" w:rsidRPr="00DF5C56" w:rsidRDefault="00A74F75" w:rsidP="008B2507">
            <w:pPr>
              <w:ind w:right="119"/>
              <w:rPr>
                <w:sz w:val="22"/>
                <w:szCs w:val="22"/>
                <w:lang w:val="en-US"/>
              </w:rPr>
            </w:pPr>
          </w:p>
        </w:tc>
        <w:tc>
          <w:tcPr>
            <w:tcW w:w="3118" w:type="dxa"/>
            <w:tcBorders>
              <w:top w:val="single" w:sz="4" w:space="0" w:color="auto"/>
              <w:left w:val="nil"/>
            </w:tcBorders>
            <w:shd w:val="clear" w:color="auto" w:fill="auto"/>
            <w:vAlign w:val="bottom"/>
          </w:tcPr>
          <w:p w:rsidR="00A74F75" w:rsidRPr="00652D79" w:rsidRDefault="00A74F75" w:rsidP="008B2507">
            <w:pPr>
              <w:ind w:right="119"/>
              <w:rPr>
                <w:sz w:val="24"/>
                <w:lang w:val="en-US"/>
              </w:rPr>
            </w:pPr>
          </w:p>
        </w:tc>
      </w:tr>
      <w:tr w:rsidR="00A74F75" w:rsidRPr="00A87A58" w:rsidTr="008B2507">
        <w:tc>
          <w:tcPr>
            <w:tcW w:w="1701" w:type="dxa"/>
            <w:shd w:val="clear" w:color="auto" w:fill="auto"/>
            <w:vAlign w:val="bottom"/>
          </w:tcPr>
          <w:p w:rsidR="00A74F75" w:rsidRPr="00DF5C56" w:rsidRDefault="00A74F75" w:rsidP="008B2507">
            <w:pPr>
              <w:ind w:right="119"/>
              <w:rPr>
                <w:sz w:val="22"/>
                <w:szCs w:val="22"/>
                <w:lang w:val="en-US"/>
              </w:rPr>
            </w:pPr>
          </w:p>
        </w:tc>
        <w:tc>
          <w:tcPr>
            <w:tcW w:w="2948" w:type="dxa"/>
            <w:tcBorders>
              <w:left w:val="nil"/>
            </w:tcBorders>
            <w:shd w:val="clear" w:color="auto" w:fill="auto"/>
            <w:vAlign w:val="bottom"/>
          </w:tcPr>
          <w:p w:rsidR="00A74F75" w:rsidRPr="00DF5C56" w:rsidRDefault="00A74F75" w:rsidP="008B2507">
            <w:pPr>
              <w:ind w:right="119"/>
              <w:rPr>
                <w:sz w:val="22"/>
                <w:szCs w:val="22"/>
                <w:lang w:val="en-US"/>
              </w:rPr>
            </w:pPr>
          </w:p>
        </w:tc>
        <w:tc>
          <w:tcPr>
            <w:tcW w:w="964" w:type="dxa"/>
            <w:shd w:val="clear" w:color="auto" w:fill="auto"/>
            <w:vAlign w:val="bottom"/>
          </w:tcPr>
          <w:p w:rsidR="00A74F75" w:rsidRPr="00DF5C56" w:rsidRDefault="00A74F75" w:rsidP="008B2507">
            <w:pPr>
              <w:ind w:right="119"/>
              <w:rPr>
                <w:sz w:val="22"/>
                <w:szCs w:val="22"/>
                <w:lang w:val="en-US"/>
              </w:rPr>
            </w:pPr>
          </w:p>
        </w:tc>
        <w:tc>
          <w:tcPr>
            <w:tcW w:w="1617" w:type="dxa"/>
            <w:shd w:val="clear" w:color="auto" w:fill="auto"/>
            <w:vAlign w:val="bottom"/>
          </w:tcPr>
          <w:p w:rsidR="00A74F75" w:rsidRPr="00DF5C56" w:rsidRDefault="00A74F75" w:rsidP="008B2507">
            <w:pPr>
              <w:ind w:right="119"/>
              <w:rPr>
                <w:sz w:val="22"/>
                <w:szCs w:val="22"/>
                <w:lang w:val="en-US"/>
              </w:rPr>
            </w:pPr>
          </w:p>
        </w:tc>
        <w:tc>
          <w:tcPr>
            <w:tcW w:w="3118" w:type="dxa"/>
            <w:tcBorders>
              <w:left w:val="nil"/>
            </w:tcBorders>
            <w:shd w:val="clear" w:color="auto" w:fill="auto"/>
            <w:vAlign w:val="bottom"/>
          </w:tcPr>
          <w:p w:rsidR="00A74F75" w:rsidRPr="00652D79" w:rsidRDefault="00A74F75" w:rsidP="008B2507">
            <w:pPr>
              <w:ind w:right="119"/>
              <w:rPr>
                <w:sz w:val="24"/>
                <w:lang w:val="en-US"/>
              </w:rPr>
            </w:pPr>
          </w:p>
        </w:tc>
      </w:tr>
      <w:tr w:rsidR="00A74F75" w:rsidRPr="00A87A58" w:rsidTr="008B2507">
        <w:tc>
          <w:tcPr>
            <w:tcW w:w="1701" w:type="dxa"/>
            <w:shd w:val="clear" w:color="auto" w:fill="auto"/>
            <w:vAlign w:val="bottom"/>
          </w:tcPr>
          <w:p w:rsidR="00A74F75" w:rsidRPr="00DF5C56" w:rsidRDefault="00A74F75" w:rsidP="008B2507">
            <w:pPr>
              <w:ind w:right="119"/>
              <w:rPr>
                <w:sz w:val="22"/>
                <w:szCs w:val="22"/>
                <w:lang w:val="en-US"/>
              </w:rPr>
            </w:pPr>
          </w:p>
        </w:tc>
        <w:tc>
          <w:tcPr>
            <w:tcW w:w="2948" w:type="dxa"/>
            <w:tcBorders>
              <w:left w:val="nil"/>
            </w:tcBorders>
            <w:shd w:val="clear" w:color="auto" w:fill="auto"/>
            <w:vAlign w:val="bottom"/>
          </w:tcPr>
          <w:p w:rsidR="00A74F75" w:rsidRPr="00DF5C56" w:rsidRDefault="00A74F75" w:rsidP="008B2507">
            <w:pPr>
              <w:ind w:right="119"/>
              <w:rPr>
                <w:sz w:val="22"/>
                <w:szCs w:val="22"/>
                <w:lang w:val="en-US"/>
              </w:rPr>
            </w:pPr>
          </w:p>
        </w:tc>
        <w:tc>
          <w:tcPr>
            <w:tcW w:w="964" w:type="dxa"/>
            <w:shd w:val="clear" w:color="auto" w:fill="auto"/>
            <w:vAlign w:val="bottom"/>
          </w:tcPr>
          <w:p w:rsidR="00A74F75" w:rsidRPr="00DF5C56" w:rsidRDefault="00A74F75" w:rsidP="008B2507">
            <w:pPr>
              <w:ind w:right="119"/>
              <w:rPr>
                <w:sz w:val="22"/>
                <w:szCs w:val="22"/>
                <w:lang w:val="en-US"/>
              </w:rPr>
            </w:pPr>
          </w:p>
        </w:tc>
        <w:tc>
          <w:tcPr>
            <w:tcW w:w="1617" w:type="dxa"/>
            <w:shd w:val="clear" w:color="auto" w:fill="auto"/>
            <w:vAlign w:val="bottom"/>
          </w:tcPr>
          <w:p w:rsidR="00A74F75" w:rsidRPr="00DF5C56" w:rsidRDefault="00A74F75" w:rsidP="008B2507">
            <w:pPr>
              <w:ind w:right="119"/>
              <w:rPr>
                <w:sz w:val="22"/>
                <w:szCs w:val="22"/>
                <w:lang w:val="en-US"/>
              </w:rPr>
            </w:pPr>
          </w:p>
        </w:tc>
        <w:tc>
          <w:tcPr>
            <w:tcW w:w="3118" w:type="dxa"/>
            <w:tcBorders>
              <w:left w:val="nil"/>
            </w:tcBorders>
            <w:shd w:val="clear" w:color="auto" w:fill="auto"/>
            <w:vAlign w:val="bottom"/>
          </w:tcPr>
          <w:p w:rsidR="00A74F75" w:rsidRPr="00652D79" w:rsidRDefault="00A74F75" w:rsidP="008B2507">
            <w:pPr>
              <w:ind w:right="119"/>
              <w:rPr>
                <w:sz w:val="24"/>
                <w:lang w:val="en-US"/>
              </w:rPr>
            </w:pPr>
          </w:p>
        </w:tc>
      </w:tr>
      <w:tr w:rsidR="00A74F75" w:rsidRPr="00A87A58" w:rsidTr="008B2507">
        <w:tc>
          <w:tcPr>
            <w:tcW w:w="1701" w:type="dxa"/>
            <w:shd w:val="clear" w:color="auto" w:fill="auto"/>
            <w:vAlign w:val="bottom"/>
          </w:tcPr>
          <w:p w:rsidR="00A74F75" w:rsidRPr="00DF5C56" w:rsidRDefault="00A74F75" w:rsidP="008B2507">
            <w:pPr>
              <w:ind w:left="-108" w:right="119"/>
              <w:rPr>
                <w:sz w:val="22"/>
                <w:szCs w:val="22"/>
                <w:lang w:val="en-US"/>
              </w:rPr>
            </w:pPr>
            <w:r w:rsidRPr="00DF5C56">
              <w:rPr>
                <w:sz w:val="22"/>
                <w:szCs w:val="22"/>
                <w:lang w:val="en-US"/>
              </w:rPr>
              <w:t>As Witness</w:t>
            </w:r>
          </w:p>
        </w:tc>
        <w:tc>
          <w:tcPr>
            <w:tcW w:w="2948" w:type="dxa"/>
            <w:tcBorders>
              <w:left w:val="nil"/>
              <w:bottom w:val="single" w:sz="4" w:space="0" w:color="auto"/>
            </w:tcBorders>
            <w:shd w:val="clear" w:color="auto" w:fill="auto"/>
            <w:vAlign w:val="bottom"/>
          </w:tcPr>
          <w:p w:rsidR="00A74F75" w:rsidRPr="00DF5C56" w:rsidRDefault="00A74F75" w:rsidP="008B2507">
            <w:pPr>
              <w:ind w:right="119"/>
              <w:rPr>
                <w:sz w:val="22"/>
                <w:szCs w:val="22"/>
                <w:lang w:val="en-US"/>
              </w:rPr>
            </w:pPr>
          </w:p>
        </w:tc>
        <w:tc>
          <w:tcPr>
            <w:tcW w:w="964" w:type="dxa"/>
            <w:shd w:val="clear" w:color="auto" w:fill="auto"/>
            <w:vAlign w:val="bottom"/>
          </w:tcPr>
          <w:p w:rsidR="00A74F75" w:rsidRPr="00DF5C56" w:rsidRDefault="00A74F75" w:rsidP="008B2507">
            <w:pPr>
              <w:ind w:right="119"/>
              <w:rPr>
                <w:sz w:val="22"/>
                <w:szCs w:val="22"/>
                <w:lang w:val="en-US"/>
              </w:rPr>
            </w:pPr>
          </w:p>
        </w:tc>
        <w:tc>
          <w:tcPr>
            <w:tcW w:w="1617" w:type="dxa"/>
            <w:shd w:val="clear" w:color="auto" w:fill="auto"/>
            <w:vAlign w:val="bottom"/>
          </w:tcPr>
          <w:p w:rsidR="00A74F75" w:rsidRPr="00DF5C56" w:rsidRDefault="00A74F75" w:rsidP="008B2507">
            <w:pPr>
              <w:ind w:right="119"/>
              <w:rPr>
                <w:sz w:val="22"/>
                <w:szCs w:val="22"/>
                <w:lang w:val="en-US"/>
              </w:rPr>
            </w:pPr>
            <w:r w:rsidRPr="00DF5C56">
              <w:rPr>
                <w:sz w:val="22"/>
                <w:szCs w:val="22"/>
                <w:lang w:val="en-US"/>
              </w:rPr>
              <w:t>As Witness</w:t>
            </w:r>
          </w:p>
        </w:tc>
        <w:tc>
          <w:tcPr>
            <w:tcW w:w="3118" w:type="dxa"/>
            <w:tcBorders>
              <w:left w:val="nil"/>
              <w:bottom w:val="single" w:sz="4" w:space="0" w:color="auto"/>
            </w:tcBorders>
            <w:shd w:val="clear" w:color="auto" w:fill="auto"/>
            <w:vAlign w:val="bottom"/>
          </w:tcPr>
          <w:p w:rsidR="00A74F75" w:rsidRPr="00652D79" w:rsidRDefault="00A74F75" w:rsidP="008B2507">
            <w:pPr>
              <w:ind w:right="119"/>
              <w:rPr>
                <w:sz w:val="24"/>
                <w:lang w:val="en-US"/>
              </w:rPr>
            </w:pPr>
          </w:p>
        </w:tc>
      </w:tr>
      <w:tr w:rsidR="00A74F75" w:rsidRPr="00A87A58" w:rsidTr="008B2507">
        <w:tc>
          <w:tcPr>
            <w:tcW w:w="1701" w:type="dxa"/>
            <w:shd w:val="clear" w:color="auto" w:fill="auto"/>
            <w:vAlign w:val="bottom"/>
          </w:tcPr>
          <w:p w:rsidR="00A74F75" w:rsidRPr="00DF5C56" w:rsidRDefault="00A74F75" w:rsidP="008B2507">
            <w:pPr>
              <w:ind w:right="119"/>
              <w:rPr>
                <w:sz w:val="22"/>
                <w:szCs w:val="22"/>
                <w:lang w:val="en-US"/>
              </w:rPr>
            </w:pPr>
          </w:p>
        </w:tc>
        <w:tc>
          <w:tcPr>
            <w:tcW w:w="2948" w:type="dxa"/>
            <w:tcBorders>
              <w:top w:val="single" w:sz="4" w:space="0" w:color="auto"/>
              <w:left w:val="nil"/>
            </w:tcBorders>
            <w:shd w:val="clear" w:color="auto" w:fill="auto"/>
            <w:vAlign w:val="bottom"/>
          </w:tcPr>
          <w:p w:rsidR="00A74F75" w:rsidRPr="00DF5C56" w:rsidRDefault="00A74F75" w:rsidP="008B2507">
            <w:pPr>
              <w:ind w:right="119"/>
              <w:rPr>
                <w:sz w:val="22"/>
                <w:szCs w:val="22"/>
                <w:lang w:val="en-US"/>
              </w:rPr>
            </w:pPr>
          </w:p>
        </w:tc>
        <w:tc>
          <w:tcPr>
            <w:tcW w:w="964" w:type="dxa"/>
            <w:shd w:val="clear" w:color="auto" w:fill="auto"/>
            <w:vAlign w:val="bottom"/>
          </w:tcPr>
          <w:p w:rsidR="00A74F75" w:rsidRPr="00DF5C56" w:rsidRDefault="00A74F75" w:rsidP="008B2507">
            <w:pPr>
              <w:ind w:right="119"/>
              <w:rPr>
                <w:sz w:val="22"/>
                <w:szCs w:val="22"/>
                <w:lang w:val="en-US"/>
              </w:rPr>
            </w:pPr>
          </w:p>
        </w:tc>
        <w:tc>
          <w:tcPr>
            <w:tcW w:w="1617" w:type="dxa"/>
            <w:shd w:val="clear" w:color="auto" w:fill="auto"/>
            <w:vAlign w:val="bottom"/>
          </w:tcPr>
          <w:p w:rsidR="00A74F75" w:rsidRPr="00DF5C56" w:rsidRDefault="00A74F75" w:rsidP="008B2507">
            <w:pPr>
              <w:ind w:right="119"/>
              <w:rPr>
                <w:sz w:val="22"/>
                <w:szCs w:val="22"/>
                <w:lang w:val="en-US"/>
              </w:rPr>
            </w:pPr>
          </w:p>
        </w:tc>
        <w:tc>
          <w:tcPr>
            <w:tcW w:w="3118" w:type="dxa"/>
            <w:tcBorders>
              <w:top w:val="single" w:sz="4" w:space="0" w:color="auto"/>
              <w:left w:val="nil"/>
            </w:tcBorders>
            <w:shd w:val="clear" w:color="auto" w:fill="auto"/>
            <w:vAlign w:val="bottom"/>
          </w:tcPr>
          <w:p w:rsidR="00A74F75" w:rsidRPr="00652D79" w:rsidRDefault="00A74F75" w:rsidP="008B2507">
            <w:pPr>
              <w:ind w:right="119"/>
              <w:rPr>
                <w:sz w:val="24"/>
                <w:lang w:val="en-US"/>
              </w:rPr>
            </w:pPr>
          </w:p>
        </w:tc>
      </w:tr>
      <w:tr w:rsidR="00A74F75" w:rsidRPr="00A87A58" w:rsidTr="008B2507">
        <w:trPr>
          <w:trHeight w:val="70"/>
        </w:trPr>
        <w:tc>
          <w:tcPr>
            <w:tcW w:w="1701" w:type="dxa"/>
            <w:shd w:val="clear" w:color="auto" w:fill="auto"/>
            <w:vAlign w:val="bottom"/>
          </w:tcPr>
          <w:p w:rsidR="00A74F75" w:rsidRPr="00DF5C56" w:rsidRDefault="00A74F75" w:rsidP="008B2507">
            <w:pPr>
              <w:ind w:right="119"/>
              <w:rPr>
                <w:sz w:val="22"/>
                <w:szCs w:val="22"/>
                <w:lang w:val="en-US"/>
              </w:rPr>
            </w:pPr>
          </w:p>
        </w:tc>
        <w:tc>
          <w:tcPr>
            <w:tcW w:w="2948" w:type="dxa"/>
            <w:tcBorders>
              <w:left w:val="nil"/>
            </w:tcBorders>
            <w:shd w:val="clear" w:color="auto" w:fill="auto"/>
            <w:vAlign w:val="bottom"/>
          </w:tcPr>
          <w:p w:rsidR="00A74F75" w:rsidRPr="00DF5C56" w:rsidRDefault="00A74F75" w:rsidP="008B2507">
            <w:pPr>
              <w:ind w:right="119"/>
              <w:rPr>
                <w:sz w:val="22"/>
                <w:szCs w:val="22"/>
                <w:lang w:val="en-US"/>
              </w:rPr>
            </w:pPr>
          </w:p>
        </w:tc>
        <w:tc>
          <w:tcPr>
            <w:tcW w:w="964" w:type="dxa"/>
            <w:shd w:val="clear" w:color="auto" w:fill="auto"/>
            <w:vAlign w:val="bottom"/>
          </w:tcPr>
          <w:p w:rsidR="00A74F75" w:rsidRPr="00DF5C56" w:rsidRDefault="00A74F75" w:rsidP="008B2507">
            <w:pPr>
              <w:ind w:right="119"/>
              <w:rPr>
                <w:sz w:val="22"/>
                <w:szCs w:val="22"/>
                <w:lang w:val="en-US"/>
              </w:rPr>
            </w:pPr>
          </w:p>
        </w:tc>
        <w:tc>
          <w:tcPr>
            <w:tcW w:w="1617" w:type="dxa"/>
            <w:shd w:val="clear" w:color="auto" w:fill="auto"/>
            <w:vAlign w:val="bottom"/>
          </w:tcPr>
          <w:p w:rsidR="00A74F75" w:rsidRPr="00DF5C56" w:rsidRDefault="00A74F75" w:rsidP="008B2507">
            <w:pPr>
              <w:ind w:right="119"/>
              <w:rPr>
                <w:sz w:val="22"/>
                <w:szCs w:val="22"/>
                <w:lang w:val="en-US"/>
              </w:rPr>
            </w:pPr>
          </w:p>
        </w:tc>
        <w:tc>
          <w:tcPr>
            <w:tcW w:w="3118" w:type="dxa"/>
            <w:tcBorders>
              <w:left w:val="nil"/>
            </w:tcBorders>
            <w:shd w:val="clear" w:color="auto" w:fill="auto"/>
            <w:vAlign w:val="bottom"/>
          </w:tcPr>
          <w:p w:rsidR="00A74F75" w:rsidRPr="00652D79" w:rsidRDefault="00A74F75" w:rsidP="008B2507">
            <w:pPr>
              <w:ind w:right="119"/>
              <w:rPr>
                <w:sz w:val="24"/>
                <w:lang w:val="en-US"/>
              </w:rPr>
            </w:pPr>
          </w:p>
        </w:tc>
      </w:tr>
      <w:tr w:rsidR="00A74F75" w:rsidRPr="00A87A58" w:rsidTr="008B2507">
        <w:trPr>
          <w:trHeight w:val="70"/>
        </w:trPr>
        <w:tc>
          <w:tcPr>
            <w:tcW w:w="1701" w:type="dxa"/>
            <w:shd w:val="clear" w:color="auto" w:fill="auto"/>
            <w:vAlign w:val="bottom"/>
          </w:tcPr>
          <w:p w:rsidR="00A74F75" w:rsidRPr="00DF5C56" w:rsidRDefault="00A74F75" w:rsidP="008B2507">
            <w:pPr>
              <w:ind w:right="119"/>
              <w:rPr>
                <w:sz w:val="22"/>
                <w:szCs w:val="22"/>
                <w:lang w:val="en-US"/>
              </w:rPr>
            </w:pPr>
          </w:p>
        </w:tc>
        <w:tc>
          <w:tcPr>
            <w:tcW w:w="2948" w:type="dxa"/>
            <w:tcBorders>
              <w:left w:val="nil"/>
            </w:tcBorders>
            <w:shd w:val="clear" w:color="auto" w:fill="auto"/>
            <w:vAlign w:val="bottom"/>
          </w:tcPr>
          <w:p w:rsidR="00A74F75" w:rsidRPr="00DF5C56" w:rsidRDefault="00A74F75" w:rsidP="008B2507">
            <w:pPr>
              <w:ind w:right="119"/>
              <w:rPr>
                <w:sz w:val="22"/>
                <w:szCs w:val="22"/>
                <w:lang w:val="en-US"/>
              </w:rPr>
            </w:pPr>
          </w:p>
        </w:tc>
        <w:tc>
          <w:tcPr>
            <w:tcW w:w="964" w:type="dxa"/>
            <w:shd w:val="clear" w:color="auto" w:fill="auto"/>
            <w:vAlign w:val="bottom"/>
          </w:tcPr>
          <w:p w:rsidR="00A74F75" w:rsidRPr="00DF5C56" w:rsidRDefault="00A74F75" w:rsidP="008B2507">
            <w:pPr>
              <w:ind w:right="119"/>
              <w:rPr>
                <w:sz w:val="22"/>
                <w:szCs w:val="22"/>
                <w:lang w:val="en-US"/>
              </w:rPr>
            </w:pPr>
          </w:p>
        </w:tc>
        <w:tc>
          <w:tcPr>
            <w:tcW w:w="1617" w:type="dxa"/>
            <w:shd w:val="clear" w:color="auto" w:fill="auto"/>
            <w:vAlign w:val="bottom"/>
          </w:tcPr>
          <w:p w:rsidR="00A74F75" w:rsidRPr="00DF5C56" w:rsidRDefault="00A74F75" w:rsidP="008B2507">
            <w:pPr>
              <w:ind w:right="119"/>
              <w:rPr>
                <w:sz w:val="22"/>
                <w:szCs w:val="22"/>
                <w:lang w:val="en-US"/>
              </w:rPr>
            </w:pPr>
          </w:p>
        </w:tc>
        <w:tc>
          <w:tcPr>
            <w:tcW w:w="3118" w:type="dxa"/>
            <w:tcBorders>
              <w:left w:val="nil"/>
            </w:tcBorders>
            <w:shd w:val="clear" w:color="auto" w:fill="auto"/>
            <w:vAlign w:val="bottom"/>
          </w:tcPr>
          <w:p w:rsidR="00A74F75" w:rsidRPr="00652D79" w:rsidRDefault="00A74F75" w:rsidP="008B2507">
            <w:pPr>
              <w:ind w:right="119"/>
              <w:rPr>
                <w:sz w:val="24"/>
                <w:lang w:val="en-US"/>
              </w:rPr>
            </w:pPr>
          </w:p>
        </w:tc>
      </w:tr>
      <w:tr w:rsidR="00A74F75" w:rsidRPr="00A87A58" w:rsidTr="008B2507">
        <w:trPr>
          <w:trHeight w:val="70"/>
        </w:trPr>
        <w:tc>
          <w:tcPr>
            <w:tcW w:w="1701" w:type="dxa"/>
            <w:shd w:val="clear" w:color="auto" w:fill="auto"/>
            <w:vAlign w:val="bottom"/>
          </w:tcPr>
          <w:p w:rsidR="00A74F75" w:rsidRPr="00DF5C56" w:rsidRDefault="00A74F75" w:rsidP="008B2507">
            <w:pPr>
              <w:ind w:left="-108" w:right="119"/>
              <w:rPr>
                <w:sz w:val="22"/>
                <w:szCs w:val="22"/>
                <w:lang w:val="en-US"/>
              </w:rPr>
            </w:pPr>
            <w:r w:rsidRPr="00DF5C56">
              <w:rPr>
                <w:sz w:val="22"/>
                <w:szCs w:val="22"/>
                <w:lang w:val="en-US"/>
              </w:rPr>
              <w:t>Date</w:t>
            </w:r>
          </w:p>
        </w:tc>
        <w:tc>
          <w:tcPr>
            <w:tcW w:w="2948" w:type="dxa"/>
            <w:tcBorders>
              <w:left w:val="nil"/>
              <w:bottom w:val="single" w:sz="4" w:space="0" w:color="auto"/>
            </w:tcBorders>
            <w:shd w:val="clear" w:color="auto" w:fill="auto"/>
            <w:vAlign w:val="bottom"/>
          </w:tcPr>
          <w:p w:rsidR="00A74F75" w:rsidRPr="00DF5C56" w:rsidRDefault="00A74F75" w:rsidP="008B2507">
            <w:pPr>
              <w:ind w:right="119"/>
              <w:rPr>
                <w:sz w:val="22"/>
                <w:szCs w:val="22"/>
                <w:lang w:val="en-US"/>
              </w:rPr>
            </w:pPr>
          </w:p>
        </w:tc>
        <w:tc>
          <w:tcPr>
            <w:tcW w:w="964" w:type="dxa"/>
            <w:shd w:val="clear" w:color="auto" w:fill="auto"/>
            <w:vAlign w:val="bottom"/>
          </w:tcPr>
          <w:p w:rsidR="00A74F75" w:rsidRPr="00DF5C56" w:rsidRDefault="00A74F75" w:rsidP="008B2507">
            <w:pPr>
              <w:ind w:right="119"/>
              <w:rPr>
                <w:sz w:val="22"/>
                <w:szCs w:val="22"/>
                <w:lang w:val="en-US"/>
              </w:rPr>
            </w:pPr>
          </w:p>
        </w:tc>
        <w:tc>
          <w:tcPr>
            <w:tcW w:w="1617" w:type="dxa"/>
            <w:shd w:val="clear" w:color="auto" w:fill="auto"/>
            <w:vAlign w:val="bottom"/>
          </w:tcPr>
          <w:p w:rsidR="00A74F75" w:rsidRPr="00DF5C56" w:rsidRDefault="00A74F75" w:rsidP="008B2507">
            <w:pPr>
              <w:ind w:right="119"/>
              <w:rPr>
                <w:sz w:val="22"/>
                <w:szCs w:val="22"/>
                <w:lang w:val="en-US"/>
              </w:rPr>
            </w:pPr>
            <w:r w:rsidRPr="00DF5C56">
              <w:rPr>
                <w:sz w:val="22"/>
                <w:szCs w:val="22"/>
                <w:lang w:val="en-US"/>
              </w:rPr>
              <w:t>Date</w:t>
            </w:r>
          </w:p>
        </w:tc>
        <w:tc>
          <w:tcPr>
            <w:tcW w:w="3118" w:type="dxa"/>
            <w:tcBorders>
              <w:left w:val="nil"/>
              <w:bottom w:val="single" w:sz="4" w:space="0" w:color="auto"/>
            </w:tcBorders>
            <w:shd w:val="clear" w:color="auto" w:fill="auto"/>
            <w:vAlign w:val="bottom"/>
          </w:tcPr>
          <w:p w:rsidR="00A74F75" w:rsidRPr="00652D79" w:rsidRDefault="00A74F75" w:rsidP="008B2507">
            <w:pPr>
              <w:ind w:right="119"/>
              <w:rPr>
                <w:sz w:val="24"/>
                <w:lang w:val="en-US"/>
              </w:rPr>
            </w:pPr>
          </w:p>
        </w:tc>
      </w:tr>
      <w:tr w:rsidR="00A74F75" w:rsidRPr="00A87A58" w:rsidTr="008B2507">
        <w:tc>
          <w:tcPr>
            <w:tcW w:w="4649" w:type="dxa"/>
            <w:gridSpan w:val="2"/>
            <w:shd w:val="clear" w:color="auto" w:fill="auto"/>
            <w:vAlign w:val="bottom"/>
          </w:tcPr>
          <w:p w:rsidR="00A74F75" w:rsidRPr="00652D79" w:rsidRDefault="00A74F75" w:rsidP="008B2507">
            <w:pPr>
              <w:ind w:left="-108" w:right="118"/>
              <w:rPr>
                <w:sz w:val="24"/>
                <w:lang w:val="en-US"/>
              </w:rPr>
            </w:pPr>
          </w:p>
        </w:tc>
        <w:tc>
          <w:tcPr>
            <w:tcW w:w="964" w:type="dxa"/>
            <w:shd w:val="clear" w:color="auto" w:fill="auto"/>
          </w:tcPr>
          <w:p w:rsidR="00A74F75" w:rsidRPr="00652D79" w:rsidRDefault="00A74F75" w:rsidP="008B2507">
            <w:pPr>
              <w:ind w:right="118"/>
              <w:rPr>
                <w:sz w:val="16"/>
                <w:szCs w:val="16"/>
                <w:lang w:val="en-US"/>
              </w:rPr>
            </w:pPr>
          </w:p>
        </w:tc>
        <w:tc>
          <w:tcPr>
            <w:tcW w:w="4735" w:type="dxa"/>
            <w:gridSpan w:val="2"/>
            <w:shd w:val="clear" w:color="auto" w:fill="auto"/>
          </w:tcPr>
          <w:p w:rsidR="00A74F75" w:rsidRPr="00652D79" w:rsidRDefault="00A74F75" w:rsidP="008B2507">
            <w:pPr>
              <w:tabs>
                <w:tab w:val="left" w:pos="2268"/>
              </w:tabs>
              <w:ind w:left="2268" w:right="118" w:hanging="2268"/>
              <w:rPr>
                <w:rFonts w:cs="Arial"/>
                <w:b/>
              </w:rPr>
            </w:pPr>
          </w:p>
          <w:p w:rsidR="00A74F75" w:rsidRPr="00652D79" w:rsidRDefault="00A74F75" w:rsidP="008B2507">
            <w:pPr>
              <w:tabs>
                <w:tab w:val="left" w:pos="2268"/>
              </w:tabs>
              <w:ind w:left="2268" w:right="118" w:hanging="2268"/>
              <w:rPr>
                <w:rFonts w:cs="Arial"/>
                <w:b/>
              </w:rPr>
            </w:pPr>
            <w:r w:rsidRPr="00652D79">
              <w:rPr>
                <w:rFonts w:cs="Arial"/>
                <w:b/>
              </w:rPr>
              <w:t xml:space="preserve">ESKOM HOLDINGS </w:t>
            </w:r>
            <w:r>
              <w:rPr>
                <w:rFonts w:cs="Arial"/>
                <w:b/>
              </w:rPr>
              <w:t xml:space="preserve">SOC </w:t>
            </w:r>
            <w:r w:rsidRPr="00652D79">
              <w:rPr>
                <w:rFonts w:cs="Arial"/>
                <w:b/>
              </w:rPr>
              <w:t>LTD</w:t>
            </w:r>
          </w:p>
          <w:p w:rsidR="00A74F75" w:rsidRPr="00652D79" w:rsidRDefault="00A74F75" w:rsidP="008B2507">
            <w:pPr>
              <w:tabs>
                <w:tab w:val="left" w:pos="2268"/>
              </w:tabs>
              <w:ind w:left="2268" w:right="118" w:hanging="2268"/>
              <w:rPr>
                <w:rFonts w:cs="Arial"/>
                <w:b/>
                <w:smallCaps/>
              </w:rPr>
            </w:pPr>
            <w:r w:rsidRPr="00652D79">
              <w:rPr>
                <w:rFonts w:cs="Arial"/>
                <w:b/>
              </w:rPr>
              <w:t>Reg. No.</w:t>
            </w:r>
            <w:r w:rsidRPr="00652D79">
              <w:rPr>
                <w:rFonts w:cs="Arial"/>
                <w:b/>
                <w:smallCaps/>
              </w:rPr>
              <w:t>: 2002/015527/</w:t>
            </w:r>
            <w:r>
              <w:rPr>
                <w:rFonts w:cs="Arial"/>
                <w:b/>
                <w:smallCaps/>
              </w:rPr>
              <w:t>30</w:t>
            </w:r>
          </w:p>
          <w:p w:rsidR="00A74F75" w:rsidRDefault="00A74F75" w:rsidP="008B2507">
            <w:pPr>
              <w:tabs>
                <w:tab w:val="left" w:pos="2268"/>
              </w:tabs>
              <w:ind w:left="2268" w:right="118" w:hanging="2268"/>
              <w:rPr>
                <w:rFonts w:cs="Arial"/>
                <w:b/>
                <w:smallCaps/>
              </w:rPr>
            </w:pPr>
            <w:r w:rsidRPr="00652D79">
              <w:rPr>
                <w:rFonts w:cs="Arial"/>
                <w:b/>
                <w:smallCaps/>
              </w:rPr>
              <w:t xml:space="preserve">ESKOM </w:t>
            </w:r>
            <w:r>
              <w:rPr>
                <w:rFonts w:cs="Arial"/>
                <w:b/>
                <w:smallCaps/>
              </w:rPr>
              <w:t>TRANSMISSION</w:t>
            </w:r>
          </w:p>
          <w:p w:rsidR="00A74F75" w:rsidRPr="00652D79" w:rsidRDefault="00A74F75" w:rsidP="008B2507">
            <w:pPr>
              <w:tabs>
                <w:tab w:val="left" w:pos="2268"/>
              </w:tabs>
              <w:ind w:left="2268" w:right="118" w:hanging="2268"/>
              <w:rPr>
                <w:rFonts w:cs="Arial"/>
              </w:rPr>
            </w:pPr>
            <w:r w:rsidRPr="00652D79">
              <w:rPr>
                <w:rFonts w:cs="Arial"/>
              </w:rPr>
              <w:t>Megawatt Park</w:t>
            </w:r>
          </w:p>
          <w:p w:rsidR="00A74F75" w:rsidRPr="00652D79" w:rsidRDefault="00A74F75" w:rsidP="008B2507">
            <w:pPr>
              <w:tabs>
                <w:tab w:val="left" w:pos="2268"/>
              </w:tabs>
              <w:ind w:left="2268" w:right="118" w:hanging="2268"/>
              <w:rPr>
                <w:rFonts w:cs="Arial"/>
              </w:rPr>
            </w:pPr>
            <w:smartTag w:uri="urn:schemas-microsoft-com:office:smarttags" w:element="Street">
              <w:smartTag w:uri="urn:schemas-microsoft-com:office:smarttags" w:element="address">
                <w:r w:rsidRPr="00652D79">
                  <w:rPr>
                    <w:rFonts w:cs="Arial"/>
                  </w:rPr>
                  <w:t>Maxwell Drive</w:t>
                </w:r>
              </w:smartTag>
            </w:smartTag>
          </w:p>
          <w:p w:rsidR="00A74F75" w:rsidRPr="00652D79" w:rsidRDefault="00A74F75" w:rsidP="008B2507">
            <w:pPr>
              <w:tabs>
                <w:tab w:val="left" w:pos="2268"/>
              </w:tabs>
              <w:ind w:left="2268" w:right="118" w:hanging="2268"/>
              <w:rPr>
                <w:rFonts w:cs="Arial"/>
              </w:rPr>
            </w:pPr>
            <w:r w:rsidRPr="00652D79">
              <w:rPr>
                <w:rFonts w:cs="Arial"/>
              </w:rPr>
              <w:t>SANDTON</w:t>
            </w:r>
          </w:p>
          <w:p w:rsidR="00A74F75" w:rsidRPr="00652D79" w:rsidRDefault="00A74F75" w:rsidP="008B2507">
            <w:pPr>
              <w:ind w:right="118"/>
              <w:rPr>
                <w:sz w:val="24"/>
                <w:lang w:val="en-US"/>
              </w:rPr>
            </w:pPr>
            <w:r w:rsidRPr="00652D79">
              <w:rPr>
                <w:rFonts w:cs="Arial"/>
              </w:rPr>
              <w:t>2199</w:t>
            </w:r>
          </w:p>
        </w:tc>
      </w:tr>
    </w:tbl>
    <w:p w:rsidR="00A74F75" w:rsidRPr="001A7614" w:rsidRDefault="00A74F75" w:rsidP="00A74F75"/>
    <w:p w:rsidR="00A74F75" w:rsidRPr="006776FC" w:rsidRDefault="00A74F75" w:rsidP="00A74F75">
      <w:pPr>
        <w:pStyle w:val="Title"/>
        <w:rPr>
          <w:rFonts w:ascii="Arial" w:hAnsi="Arial"/>
          <w:b w:val="0"/>
          <w:sz w:val="24"/>
          <w:szCs w:val="24"/>
        </w:rPr>
      </w:pPr>
    </w:p>
    <w:p w:rsidR="00A74F75" w:rsidRPr="006776FC" w:rsidRDefault="00A74F75" w:rsidP="00A74F75">
      <w:pPr>
        <w:pStyle w:val="Title"/>
        <w:rPr>
          <w:rFonts w:ascii="Arial" w:hAnsi="Arial"/>
          <w:b w:val="0"/>
          <w:sz w:val="24"/>
          <w:szCs w:val="24"/>
        </w:rPr>
      </w:pPr>
    </w:p>
    <w:p w:rsidR="00A74F75" w:rsidRDefault="00A74F75" w:rsidP="00A74F75">
      <w:pPr>
        <w:pStyle w:val="Title"/>
        <w:rPr>
          <w:rFonts w:ascii="Arial" w:hAnsi="Arial"/>
          <w:b w:val="0"/>
          <w:sz w:val="24"/>
          <w:szCs w:val="24"/>
        </w:rPr>
      </w:pPr>
    </w:p>
    <w:p w:rsidR="00A74F75" w:rsidRDefault="00A74F75" w:rsidP="00A74F75">
      <w:pPr>
        <w:pStyle w:val="Title"/>
        <w:rPr>
          <w:rFonts w:ascii="Arial" w:hAnsi="Arial"/>
          <w:b w:val="0"/>
          <w:sz w:val="24"/>
          <w:szCs w:val="24"/>
        </w:rPr>
      </w:pPr>
    </w:p>
    <w:p w:rsidR="00A74F75" w:rsidRPr="006776FC" w:rsidRDefault="00A74F75" w:rsidP="00A74F75">
      <w:pPr>
        <w:pStyle w:val="Title"/>
        <w:rPr>
          <w:rFonts w:ascii="Arial" w:hAnsi="Arial"/>
          <w:b w:val="0"/>
          <w:sz w:val="24"/>
          <w:szCs w:val="24"/>
        </w:rPr>
      </w:pPr>
    </w:p>
    <w:p w:rsidR="00A74F75" w:rsidRDefault="00A74F75" w:rsidP="00A74F75">
      <w:pPr>
        <w:pStyle w:val="Title"/>
        <w:rPr>
          <w:sz w:val="24"/>
          <w:szCs w:val="24"/>
        </w:rPr>
      </w:pPr>
    </w:p>
    <w:p w:rsidR="00A74F75" w:rsidRDefault="00A74F75" w:rsidP="00A74F75">
      <w:pPr>
        <w:pStyle w:val="Title"/>
        <w:rPr>
          <w:sz w:val="24"/>
          <w:szCs w:val="24"/>
        </w:rPr>
      </w:pPr>
    </w:p>
    <w:p w:rsidR="00A74F75" w:rsidRDefault="00A74F75" w:rsidP="00A74F75">
      <w:pPr>
        <w:pStyle w:val="Title"/>
        <w:rPr>
          <w:sz w:val="24"/>
          <w:szCs w:val="24"/>
        </w:rPr>
      </w:pPr>
    </w:p>
    <w:p w:rsidR="00A74F75" w:rsidRDefault="00A74F75" w:rsidP="00A74F75">
      <w:pPr>
        <w:pStyle w:val="Title"/>
        <w:rPr>
          <w:sz w:val="24"/>
          <w:szCs w:val="24"/>
        </w:rPr>
      </w:pPr>
    </w:p>
    <w:p w:rsidR="00A74F75" w:rsidRPr="001417C0" w:rsidRDefault="00A74F75" w:rsidP="00A74F75">
      <w:pPr>
        <w:pStyle w:val="Title"/>
        <w:rPr>
          <w:sz w:val="24"/>
          <w:szCs w:val="24"/>
        </w:rPr>
      </w:pPr>
      <w:bookmarkStart w:id="787" w:name="_Toc55305842"/>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r w:rsidRPr="001417C0">
        <w:rPr>
          <w:sz w:val="24"/>
          <w:szCs w:val="24"/>
        </w:rPr>
        <w:t xml:space="preserve">Appendix </w:t>
      </w:r>
      <w:r>
        <w:rPr>
          <w:sz w:val="24"/>
          <w:szCs w:val="24"/>
        </w:rPr>
        <w:t>5</w:t>
      </w:r>
      <w:r w:rsidRPr="001417C0">
        <w:rPr>
          <w:sz w:val="24"/>
          <w:szCs w:val="24"/>
        </w:rPr>
        <w:t xml:space="preserve">:  </w:t>
      </w:r>
      <w:smartTag w:uri="urn:schemas-microsoft-com:office:smarttags" w:element="stockticker">
        <w:r w:rsidRPr="001417C0">
          <w:rPr>
            <w:sz w:val="24"/>
            <w:szCs w:val="24"/>
          </w:rPr>
          <w:t>NCR</w:t>
        </w:r>
      </w:smartTag>
      <w:r w:rsidRPr="001417C0">
        <w:rPr>
          <w:sz w:val="24"/>
          <w:szCs w:val="24"/>
        </w:rPr>
        <w:t xml:space="preserve"> </w:t>
      </w:r>
      <w:smartTag w:uri="urn:schemas-microsoft-com:office:smarttags" w:element="stockticker">
        <w:r w:rsidRPr="001417C0">
          <w:rPr>
            <w:sz w:val="24"/>
            <w:szCs w:val="24"/>
          </w:rPr>
          <w:t>FORM</w:t>
        </w:r>
      </w:smartTag>
      <w:bookmarkEnd w:id="787"/>
    </w:p>
    <w:p w:rsidR="00A74F75" w:rsidRDefault="00A74F75" w:rsidP="00A74F75"/>
    <w:p w:rsidR="00A74F75" w:rsidRDefault="00A74F75" w:rsidP="00A74F75"/>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844"/>
        <w:gridCol w:w="12"/>
        <w:gridCol w:w="124"/>
        <w:gridCol w:w="277"/>
        <w:gridCol w:w="1158"/>
        <w:gridCol w:w="354"/>
        <w:gridCol w:w="355"/>
        <w:gridCol w:w="28"/>
        <w:gridCol w:w="42"/>
        <w:gridCol w:w="497"/>
        <w:gridCol w:w="283"/>
        <w:gridCol w:w="142"/>
        <w:gridCol w:w="567"/>
        <w:gridCol w:w="473"/>
        <w:gridCol w:w="236"/>
        <w:gridCol w:w="661"/>
        <w:gridCol w:w="48"/>
        <w:gridCol w:w="283"/>
        <w:gridCol w:w="709"/>
        <w:gridCol w:w="10"/>
        <w:gridCol w:w="347"/>
        <w:gridCol w:w="352"/>
        <w:gridCol w:w="215"/>
        <w:gridCol w:w="30"/>
        <w:gridCol w:w="464"/>
        <w:gridCol w:w="68"/>
        <w:gridCol w:w="1349"/>
      </w:tblGrid>
      <w:tr w:rsidR="00A74F75" w:rsidRPr="000371F5" w:rsidTr="008B2507">
        <w:trPr>
          <w:trHeight w:val="116"/>
        </w:trPr>
        <w:tc>
          <w:tcPr>
            <w:tcW w:w="1677" w:type="dxa"/>
            <w:gridSpan w:val="5"/>
            <w:shd w:val="pct5" w:color="auto" w:fill="auto"/>
            <w:vAlign w:val="center"/>
          </w:tcPr>
          <w:p w:rsidR="00A74F75" w:rsidRPr="001C7798" w:rsidRDefault="00A74F75" w:rsidP="008B2507">
            <w:pPr>
              <w:keepNext/>
              <w:keepLines/>
              <w:spacing w:before="20" w:after="20"/>
              <w:jc w:val="center"/>
              <w:rPr>
                <w:rFonts w:cs="Arial"/>
                <w:b/>
                <w:sz w:val="14"/>
                <w:szCs w:val="14"/>
              </w:rPr>
            </w:pPr>
            <w:r w:rsidRPr="001C7798">
              <w:rPr>
                <w:rFonts w:cs="Arial"/>
                <w:b/>
                <w:sz w:val="14"/>
                <w:szCs w:val="14"/>
              </w:rPr>
              <w:t>NCR Ref Number</w:t>
            </w:r>
          </w:p>
        </w:tc>
        <w:tc>
          <w:tcPr>
            <w:tcW w:w="2434" w:type="dxa"/>
            <w:gridSpan w:val="6"/>
            <w:vAlign w:val="center"/>
          </w:tcPr>
          <w:p w:rsidR="00A74F75" w:rsidRPr="000371F5" w:rsidRDefault="00A74F75" w:rsidP="008B2507">
            <w:pPr>
              <w:keepNext/>
              <w:keepLines/>
              <w:spacing w:before="20" w:after="20"/>
              <w:jc w:val="center"/>
              <w:rPr>
                <w:rFonts w:cs="Arial"/>
                <w:sz w:val="14"/>
                <w:szCs w:val="14"/>
              </w:rPr>
            </w:pPr>
          </w:p>
        </w:tc>
        <w:tc>
          <w:tcPr>
            <w:tcW w:w="992" w:type="dxa"/>
            <w:gridSpan w:val="3"/>
            <w:shd w:val="pct5" w:color="auto" w:fill="auto"/>
            <w:vAlign w:val="center"/>
          </w:tcPr>
          <w:p w:rsidR="00A74F75" w:rsidRPr="001C7798" w:rsidRDefault="00A74F75" w:rsidP="008B2507">
            <w:pPr>
              <w:keepNext/>
              <w:keepLines/>
              <w:spacing w:before="20" w:after="20"/>
              <w:ind w:left="-533"/>
              <w:jc w:val="center"/>
              <w:rPr>
                <w:rFonts w:cs="Arial"/>
                <w:b/>
                <w:sz w:val="14"/>
                <w:szCs w:val="14"/>
              </w:rPr>
            </w:pPr>
            <w:r w:rsidRPr="001C7798">
              <w:rPr>
                <w:rFonts w:cs="Arial"/>
                <w:b/>
                <w:sz w:val="14"/>
                <w:szCs w:val="14"/>
              </w:rPr>
              <w:t>Date</w:t>
            </w:r>
          </w:p>
        </w:tc>
        <w:tc>
          <w:tcPr>
            <w:tcW w:w="1370" w:type="dxa"/>
            <w:gridSpan w:val="3"/>
            <w:vAlign w:val="center"/>
          </w:tcPr>
          <w:p w:rsidR="00A74F75" w:rsidRPr="000371F5" w:rsidRDefault="00A74F75" w:rsidP="008B2507">
            <w:pPr>
              <w:keepNext/>
              <w:keepLines/>
              <w:spacing w:before="20" w:after="20"/>
              <w:jc w:val="center"/>
              <w:rPr>
                <w:rFonts w:cs="Arial"/>
                <w:sz w:val="14"/>
                <w:szCs w:val="14"/>
              </w:rPr>
            </w:pPr>
          </w:p>
        </w:tc>
        <w:tc>
          <w:tcPr>
            <w:tcW w:w="1994" w:type="dxa"/>
            <w:gridSpan w:val="8"/>
            <w:shd w:val="pct5" w:color="auto" w:fill="auto"/>
            <w:vAlign w:val="center"/>
          </w:tcPr>
          <w:p w:rsidR="00A74F75" w:rsidRPr="001C7798" w:rsidRDefault="00A74F75" w:rsidP="008B2507">
            <w:pPr>
              <w:keepNext/>
              <w:keepLines/>
              <w:spacing w:before="20" w:after="20"/>
              <w:jc w:val="center"/>
              <w:rPr>
                <w:rFonts w:cs="Arial"/>
                <w:b/>
                <w:sz w:val="14"/>
                <w:szCs w:val="14"/>
              </w:rPr>
            </w:pPr>
            <w:r w:rsidRPr="001C7798">
              <w:rPr>
                <w:rFonts w:cs="Arial"/>
                <w:b/>
                <w:sz w:val="14"/>
                <w:szCs w:val="14"/>
              </w:rPr>
              <w:t>Reference Documents</w:t>
            </w:r>
          </w:p>
        </w:tc>
        <w:tc>
          <w:tcPr>
            <w:tcW w:w="1881" w:type="dxa"/>
            <w:gridSpan w:val="3"/>
            <w:vAlign w:val="center"/>
          </w:tcPr>
          <w:p w:rsidR="00A74F75" w:rsidRPr="000371F5" w:rsidRDefault="00A74F75" w:rsidP="008B2507">
            <w:pPr>
              <w:keepNext/>
              <w:keepLines/>
              <w:spacing w:before="20" w:after="20"/>
              <w:rPr>
                <w:rFonts w:cs="Arial"/>
                <w:sz w:val="14"/>
                <w:szCs w:val="14"/>
              </w:rPr>
            </w:pPr>
            <w:r w:rsidRPr="000371F5">
              <w:rPr>
                <w:rFonts w:cs="Arial"/>
                <w:sz w:val="14"/>
                <w:szCs w:val="14"/>
              </w:rPr>
              <w:t>1:</w:t>
            </w:r>
          </w:p>
          <w:p w:rsidR="00A74F75" w:rsidRPr="000371F5" w:rsidRDefault="00A74F75" w:rsidP="008B2507">
            <w:pPr>
              <w:keepNext/>
              <w:keepLines/>
              <w:spacing w:before="20" w:after="20"/>
              <w:rPr>
                <w:rFonts w:cs="Arial"/>
                <w:sz w:val="14"/>
                <w:szCs w:val="14"/>
              </w:rPr>
            </w:pPr>
            <w:r w:rsidRPr="000371F5">
              <w:rPr>
                <w:rFonts w:cs="Arial"/>
                <w:sz w:val="14"/>
                <w:szCs w:val="14"/>
              </w:rPr>
              <w:t>2:</w:t>
            </w:r>
          </w:p>
          <w:p w:rsidR="00A74F75" w:rsidRPr="000371F5" w:rsidRDefault="00A74F75" w:rsidP="008B2507">
            <w:pPr>
              <w:keepNext/>
              <w:keepLines/>
              <w:spacing w:before="20" w:after="20"/>
              <w:rPr>
                <w:rFonts w:cs="Arial"/>
                <w:sz w:val="14"/>
                <w:szCs w:val="14"/>
              </w:rPr>
            </w:pPr>
            <w:r w:rsidRPr="000371F5">
              <w:rPr>
                <w:rFonts w:cs="Arial"/>
                <w:sz w:val="14"/>
                <w:szCs w:val="14"/>
              </w:rPr>
              <w:t>3:</w:t>
            </w:r>
          </w:p>
        </w:tc>
      </w:tr>
      <w:tr w:rsidR="00A74F75" w:rsidRPr="000371F5" w:rsidTr="008B2507">
        <w:trPr>
          <w:cantSplit/>
          <w:trHeight w:val="447"/>
        </w:trPr>
        <w:tc>
          <w:tcPr>
            <w:tcW w:w="420" w:type="dxa"/>
            <w:vMerge w:val="restart"/>
            <w:tcBorders>
              <w:top w:val="single" w:sz="4" w:space="0" w:color="auto"/>
              <w:left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r w:rsidRPr="001C7798">
              <w:rPr>
                <w:rFonts w:cs="Arial"/>
                <w:b/>
                <w:sz w:val="13"/>
                <w:szCs w:val="13"/>
              </w:rPr>
              <w:t>ORIGINATOR</w:t>
            </w:r>
          </w:p>
        </w:tc>
        <w:tc>
          <w:tcPr>
            <w:tcW w:w="9928" w:type="dxa"/>
            <w:gridSpan w:val="27"/>
            <w:tcBorders>
              <w:left w:val="nil"/>
            </w:tcBorders>
          </w:tcPr>
          <w:p w:rsidR="00A74F75" w:rsidRPr="001C7798" w:rsidRDefault="00A74F75" w:rsidP="008B2507">
            <w:pPr>
              <w:keepNext/>
              <w:keepLines/>
              <w:spacing w:before="40" w:after="40"/>
              <w:rPr>
                <w:rFonts w:cs="Arial"/>
                <w:b/>
                <w:sz w:val="14"/>
                <w:szCs w:val="14"/>
              </w:rPr>
            </w:pPr>
            <w:r>
              <w:rPr>
                <w:rFonts w:cs="Arial"/>
                <w:b/>
                <w:sz w:val="14"/>
                <w:szCs w:val="14"/>
              </w:rPr>
              <w:t>Required Condition</w:t>
            </w:r>
          </w:p>
        </w:tc>
      </w:tr>
      <w:tr w:rsidR="00A74F75" w:rsidRPr="000371F5" w:rsidTr="008B2507">
        <w:trPr>
          <w:cantSplit/>
          <w:trHeight w:val="426"/>
        </w:trPr>
        <w:tc>
          <w:tcPr>
            <w:tcW w:w="420" w:type="dxa"/>
            <w:vMerge/>
            <w:tcBorders>
              <w:left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p>
        </w:tc>
        <w:tc>
          <w:tcPr>
            <w:tcW w:w="9928" w:type="dxa"/>
            <w:gridSpan w:val="27"/>
            <w:tcBorders>
              <w:left w:val="nil"/>
            </w:tcBorders>
          </w:tcPr>
          <w:p w:rsidR="00A74F75" w:rsidRPr="001C7798" w:rsidRDefault="00A74F75" w:rsidP="008B2507">
            <w:pPr>
              <w:keepNext/>
              <w:keepLines/>
              <w:spacing w:before="40" w:after="40"/>
              <w:rPr>
                <w:rFonts w:cs="Arial"/>
                <w:b/>
                <w:sz w:val="14"/>
                <w:szCs w:val="14"/>
              </w:rPr>
            </w:pPr>
            <w:r>
              <w:rPr>
                <w:rFonts w:cs="Arial"/>
                <w:b/>
                <w:sz w:val="14"/>
                <w:szCs w:val="14"/>
              </w:rPr>
              <w:t>Deviating Condition</w:t>
            </w:r>
          </w:p>
        </w:tc>
      </w:tr>
      <w:tr w:rsidR="00A74F75" w:rsidRPr="000371F5" w:rsidTr="008B2507">
        <w:trPr>
          <w:cantSplit/>
          <w:trHeight w:val="70"/>
        </w:trPr>
        <w:tc>
          <w:tcPr>
            <w:tcW w:w="420" w:type="dxa"/>
            <w:vMerge/>
            <w:tcBorders>
              <w:left w:val="single" w:sz="4" w:space="0" w:color="auto"/>
              <w:bottom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p>
        </w:tc>
        <w:tc>
          <w:tcPr>
            <w:tcW w:w="844" w:type="dxa"/>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Name</w:t>
            </w:r>
          </w:p>
        </w:tc>
        <w:tc>
          <w:tcPr>
            <w:tcW w:w="1571" w:type="dxa"/>
            <w:gridSpan w:val="4"/>
            <w:tcBorders>
              <w:left w:val="nil"/>
            </w:tcBorders>
            <w:vAlign w:val="center"/>
          </w:tcPr>
          <w:p w:rsidR="00A74F75" w:rsidRPr="000371F5" w:rsidRDefault="00A74F75" w:rsidP="008B2507">
            <w:pPr>
              <w:keepNext/>
              <w:keepLines/>
              <w:spacing w:before="40" w:after="40"/>
              <w:rPr>
                <w:rFonts w:cs="Arial"/>
                <w:sz w:val="14"/>
                <w:szCs w:val="14"/>
              </w:rPr>
            </w:pPr>
          </w:p>
        </w:tc>
        <w:tc>
          <w:tcPr>
            <w:tcW w:w="779" w:type="dxa"/>
            <w:gridSpan w:val="4"/>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Tel No.</w:t>
            </w:r>
          </w:p>
        </w:tc>
        <w:tc>
          <w:tcPr>
            <w:tcW w:w="922"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1040" w:type="dxa"/>
            <w:gridSpan w:val="2"/>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Designation</w:t>
            </w:r>
          </w:p>
        </w:tc>
        <w:tc>
          <w:tcPr>
            <w:tcW w:w="945"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1002" w:type="dxa"/>
            <w:gridSpan w:val="3"/>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Signature</w:t>
            </w:r>
          </w:p>
        </w:tc>
        <w:tc>
          <w:tcPr>
            <w:tcW w:w="699" w:type="dxa"/>
            <w:gridSpan w:val="2"/>
            <w:tcBorders>
              <w:left w:val="nil"/>
            </w:tcBorders>
            <w:vAlign w:val="center"/>
          </w:tcPr>
          <w:p w:rsidR="00A74F75" w:rsidRPr="000371F5" w:rsidRDefault="00A74F75" w:rsidP="008B2507">
            <w:pPr>
              <w:keepNext/>
              <w:keepLines/>
              <w:spacing w:before="40" w:after="40"/>
              <w:rPr>
                <w:rFonts w:cs="Arial"/>
                <w:sz w:val="14"/>
                <w:szCs w:val="14"/>
              </w:rPr>
            </w:pPr>
          </w:p>
        </w:tc>
        <w:tc>
          <w:tcPr>
            <w:tcW w:w="777" w:type="dxa"/>
            <w:gridSpan w:val="4"/>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Date</w:t>
            </w:r>
          </w:p>
        </w:tc>
        <w:tc>
          <w:tcPr>
            <w:tcW w:w="1349" w:type="dxa"/>
            <w:tcBorders>
              <w:left w:val="nil"/>
            </w:tcBorders>
            <w:vAlign w:val="center"/>
          </w:tcPr>
          <w:p w:rsidR="00A74F75" w:rsidRPr="000371F5" w:rsidRDefault="00A74F75" w:rsidP="008B2507">
            <w:pPr>
              <w:keepNext/>
              <w:keepLines/>
              <w:spacing w:before="40" w:after="40"/>
              <w:rPr>
                <w:rFonts w:cs="Arial"/>
                <w:sz w:val="14"/>
                <w:szCs w:val="14"/>
              </w:rPr>
            </w:pPr>
          </w:p>
        </w:tc>
      </w:tr>
      <w:tr w:rsidR="00A74F75" w:rsidRPr="000371F5" w:rsidTr="008B2507">
        <w:trPr>
          <w:cantSplit/>
          <w:trHeight w:val="765"/>
        </w:trPr>
        <w:tc>
          <w:tcPr>
            <w:tcW w:w="420" w:type="dxa"/>
            <w:vMerge w:val="restart"/>
            <w:tcBorders>
              <w:top w:val="single" w:sz="4" w:space="0" w:color="auto"/>
              <w:left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r w:rsidRPr="001C7798">
              <w:rPr>
                <w:rFonts w:cs="Arial"/>
                <w:b/>
                <w:sz w:val="13"/>
                <w:szCs w:val="13"/>
              </w:rPr>
              <w:t>ACCEPTANCE</w:t>
            </w:r>
          </w:p>
        </w:tc>
        <w:tc>
          <w:tcPr>
            <w:tcW w:w="9928" w:type="dxa"/>
            <w:gridSpan w:val="27"/>
            <w:tcBorders>
              <w:left w:val="nil"/>
            </w:tcBorders>
          </w:tcPr>
          <w:p w:rsidR="00A74F75" w:rsidRPr="001C7798" w:rsidRDefault="00A74F75" w:rsidP="008B2507">
            <w:pPr>
              <w:keepNext/>
              <w:keepLines/>
              <w:spacing w:before="40" w:after="40"/>
              <w:rPr>
                <w:rFonts w:cs="Arial"/>
                <w:b/>
                <w:sz w:val="14"/>
                <w:szCs w:val="14"/>
              </w:rPr>
            </w:pPr>
            <w:r>
              <w:rPr>
                <w:rFonts w:cs="Arial"/>
                <w:b/>
                <w:sz w:val="14"/>
                <w:szCs w:val="14"/>
              </w:rPr>
              <w:t>Immediate Action</w:t>
            </w:r>
          </w:p>
        </w:tc>
      </w:tr>
      <w:tr w:rsidR="00A74F75" w:rsidRPr="000371F5" w:rsidTr="008B2507">
        <w:trPr>
          <w:cantSplit/>
          <w:trHeight w:val="70"/>
        </w:trPr>
        <w:tc>
          <w:tcPr>
            <w:tcW w:w="420" w:type="dxa"/>
            <w:vMerge/>
            <w:tcBorders>
              <w:left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p>
        </w:tc>
        <w:tc>
          <w:tcPr>
            <w:tcW w:w="980" w:type="dxa"/>
            <w:gridSpan w:val="3"/>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Name</w:t>
            </w:r>
          </w:p>
        </w:tc>
        <w:tc>
          <w:tcPr>
            <w:tcW w:w="1789"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1205" w:type="dxa"/>
            <w:gridSpan w:val="5"/>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Designation</w:t>
            </w:r>
          </w:p>
        </w:tc>
        <w:tc>
          <w:tcPr>
            <w:tcW w:w="1418" w:type="dxa"/>
            <w:gridSpan w:val="4"/>
            <w:tcBorders>
              <w:left w:val="nil"/>
            </w:tcBorders>
            <w:vAlign w:val="center"/>
          </w:tcPr>
          <w:p w:rsidR="00A74F75" w:rsidRPr="000371F5" w:rsidRDefault="00A74F75" w:rsidP="008B2507">
            <w:pPr>
              <w:keepNext/>
              <w:keepLines/>
              <w:spacing w:before="40" w:after="40"/>
              <w:rPr>
                <w:rFonts w:cs="Arial"/>
                <w:sz w:val="14"/>
                <w:szCs w:val="14"/>
              </w:rPr>
            </w:pPr>
          </w:p>
        </w:tc>
        <w:tc>
          <w:tcPr>
            <w:tcW w:w="992" w:type="dxa"/>
            <w:gridSpan w:val="3"/>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Signature</w:t>
            </w:r>
          </w:p>
        </w:tc>
        <w:tc>
          <w:tcPr>
            <w:tcW w:w="1066"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567" w:type="dxa"/>
            <w:gridSpan w:val="2"/>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Date</w:t>
            </w:r>
          </w:p>
        </w:tc>
        <w:tc>
          <w:tcPr>
            <w:tcW w:w="1911" w:type="dxa"/>
            <w:gridSpan w:val="4"/>
            <w:tcBorders>
              <w:left w:val="nil"/>
            </w:tcBorders>
            <w:vAlign w:val="center"/>
          </w:tcPr>
          <w:p w:rsidR="00A74F75" w:rsidRPr="000371F5" w:rsidRDefault="00A74F75" w:rsidP="008B2507">
            <w:pPr>
              <w:keepNext/>
              <w:keepLines/>
              <w:spacing w:before="40" w:after="40"/>
              <w:rPr>
                <w:rFonts w:cs="Arial"/>
                <w:sz w:val="14"/>
                <w:szCs w:val="14"/>
              </w:rPr>
            </w:pPr>
          </w:p>
        </w:tc>
      </w:tr>
      <w:tr w:rsidR="00A74F75" w:rsidRPr="000371F5" w:rsidTr="008B2507">
        <w:trPr>
          <w:cantSplit/>
          <w:trHeight w:val="70"/>
        </w:trPr>
        <w:tc>
          <w:tcPr>
            <w:tcW w:w="420" w:type="dxa"/>
            <w:vMerge/>
            <w:tcBorders>
              <w:left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p>
        </w:tc>
        <w:tc>
          <w:tcPr>
            <w:tcW w:w="980" w:type="dxa"/>
            <w:gridSpan w:val="3"/>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SDR No.</w:t>
            </w:r>
          </w:p>
        </w:tc>
        <w:tc>
          <w:tcPr>
            <w:tcW w:w="1789"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1205" w:type="dxa"/>
            <w:gridSpan w:val="5"/>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Raised By</w:t>
            </w:r>
          </w:p>
        </w:tc>
        <w:tc>
          <w:tcPr>
            <w:tcW w:w="1418" w:type="dxa"/>
            <w:gridSpan w:val="4"/>
            <w:tcBorders>
              <w:left w:val="nil"/>
            </w:tcBorders>
            <w:vAlign w:val="center"/>
          </w:tcPr>
          <w:p w:rsidR="00A74F75" w:rsidRPr="000371F5" w:rsidRDefault="00A74F75" w:rsidP="008B2507">
            <w:pPr>
              <w:keepNext/>
              <w:keepLines/>
              <w:spacing w:before="40" w:after="40"/>
              <w:rPr>
                <w:rFonts w:cs="Arial"/>
                <w:sz w:val="14"/>
                <w:szCs w:val="14"/>
              </w:rPr>
            </w:pPr>
          </w:p>
        </w:tc>
        <w:tc>
          <w:tcPr>
            <w:tcW w:w="992" w:type="dxa"/>
            <w:gridSpan w:val="3"/>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Signature</w:t>
            </w:r>
          </w:p>
        </w:tc>
        <w:tc>
          <w:tcPr>
            <w:tcW w:w="1066"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567" w:type="dxa"/>
            <w:gridSpan w:val="2"/>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Date</w:t>
            </w:r>
          </w:p>
        </w:tc>
        <w:tc>
          <w:tcPr>
            <w:tcW w:w="1911" w:type="dxa"/>
            <w:gridSpan w:val="4"/>
            <w:tcBorders>
              <w:left w:val="nil"/>
            </w:tcBorders>
            <w:vAlign w:val="center"/>
          </w:tcPr>
          <w:p w:rsidR="00A74F75" w:rsidRPr="000371F5" w:rsidRDefault="00A74F75" w:rsidP="008B2507">
            <w:pPr>
              <w:keepNext/>
              <w:keepLines/>
              <w:spacing w:before="40" w:after="40"/>
              <w:rPr>
                <w:rFonts w:cs="Arial"/>
                <w:sz w:val="14"/>
                <w:szCs w:val="14"/>
              </w:rPr>
            </w:pPr>
          </w:p>
        </w:tc>
      </w:tr>
      <w:tr w:rsidR="00A74F75" w:rsidRPr="000371F5" w:rsidTr="008B2507">
        <w:trPr>
          <w:cantSplit/>
          <w:trHeight w:val="473"/>
        </w:trPr>
        <w:tc>
          <w:tcPr>
            <w:tcW w:w="420" w:type="dxa"/>
            <w:vMerge w:val="restart"/>
            <w:tcBorders>
              <w:top w:val="single" w:sz="4" w:space="0" w:color="auto"/>
              <w:left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r w:rsidRPr="001C7798">
              <w:rPr>
                <w:rFonts w:cs="Arial"/>
                <w:b/>
                <w:sz w:val="13"/>
                <w:szCs w:val="13"/>
              </w:rPr>
              <w:t>CORRECTIVE ACTION</w:t>
            </w:r>
          </w:p>
        </w:tc>
        <w:tc>
          <w:tcPr>
            <w:tcW w:w="9928" w:type="dxa"/>
            <w:gridSpan w:val="27"/>
            <w:tcBorders>
              <w:left w:val="nil"/>
            </w:tcBorders>
          </w:tcPr>
          <w:p w:rsidR="00A74F75" w:rsidRPr="000371F5" w:rsidRDefault="00A74F75" w:rsidP="000D38D0">
            <w:pPr>
              <w:keepNext/>
              <w:keepLines/>
              <w:numPr>
                <w:ilvl w:val="0"/>
                <w:numId w:val="25"/>
              </w:numPr>
              <w:spacing w:before="40" w:after="40"/>
              <w:ind w:left="374" w:hanging="374"/>
              <w:jc w:val="both"/>
              <w:rPr>
                <w:sz w:val="14"/>
                <w:szCs w:val="14"/>
              </w:rPr>
            </w:pPr>
            <w:r w:rsidRPr="000371F5">
              <w:rPr>
                <w:rFonts w:cs="Arial"/>
                <w:sz w:val="14"/>
                <w:szCs w:val="14"/>
              </w:rPr>
              <w:t>Cause</w:t>
            </w:r>
          </w:p>
        </w:tc>
      </w:tr>
      <w:tr w:rsidR="00A74F75" w:rsidRPr="000371F5" w:rsidTr="008B2507">
        <w:trPr>
          <w:cantSplit/>
          <w:trHeight w:val="394"/>
        </w:trPr>
        <w:tc>
          <w:tcPr>
            <w:tcW w:w="420" w:type="dxa"/>
            <w:vMerge/>
            <w:tcBorders>
              <w:left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p>
        </w:tc>
        <w:tc>
          <w:tcPr>
            <w:tcW w:w="9928" w:type="dxa"/>
            <w:gridSpan w:val="27"/>
            <w:tcBorders>
              <w:left w:val="nil"/>
            </w:tcBorders>
          </w:tcPr>
          <w:p w:rsidR="00A74F75" w:rsidRPr="000371F5" w:rsidRDefault="00A74F75" w:rsidP="000D38D0">
            <w:pPr>
              <w:keepNext/>
              <w:keepLines/>
              <w:numPr>
                <w:ilvl w:val="0"/>
                <w:numId w:val="25"/>
              </w:numPr>
              <w:spacing w:before="40" w:after="40"/>
              <w:ind w:left="374" w:hanging="374"/>
              <w:jc w:val="both"/>
              <w:rPr>
                <w:sz w:val="14"/>
                <w:szCs w:val="14"/>
              </w:rPr>
            </w:pPr>
            <w:r w:rsidRPr="000371F5">
              <w:rPr>
                <w:rFonts w:cs="Arial"/>
                <w:sz w:val="14"/>
                <w:szCs w:val="14"/>
              </w:rPr>
              <w:t>Corrective Action</w:t>
            </w:r>
          </w:p>
        </w:tc>
      </w:tr>
      <w:tr w:rsidR="00A74F75" w:rsidRPr="000371F5" w:rsidTr="008B2507">
        <w:trPr>
          <w:cantSplit/>
          <w:trHeight w:val="472"/>
        </w:trPr>
        <w:tc>
          <w:tcPr>
            <w:tcW w:w="420" w:type="dxa"/>
            <w:vMerge/>
            <w:tcBorders>
              <w:left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p>
        </w:tc>
        <w:tc>
          <w:tcPr>
            <w:tcW w:w="9928" w:type="dxa"/>
            <w:gridSpan w:val="27"/>
            <w:tcBorders>
              <w:left w:val="nil"/>
            </w:tcBorders>
          </w:tcPr>
          <w:p w:rsidR="00A74F75" w:rsidRPr="000371F5" w:rsidRDefault="00A74F75" w:rsidP="000D38D0">
            <w:pPr>
              <w:keepNext/>
              <w:keepLines/>
              <w:numPr>
                <w:ilvl w:val="0"/>
                <w:numId w:val="25"/>
              </w:numPr>
              <w:spacing w:before="40" w:after="40"/>
              <w:ind w:left="374" w:hanging="374"/>
              <w:jc w:val="both"/>
              <w:rPr>
                <w:sz w:val="14"/>
                <w:szCs w:val="14"/>
              </w:rPr>
            </w:pPr>
            <w:r w:rsidRPr="000371F5">
              <w:rPr>
                <w:rFonts w:cs="Arial"/>
                <w:sz w:val="14"/>
                <w:szCs w:val="14"/>
              </w:rPr>
              <w:t>Action taken to prevent recurrence</w:t>
            </w:r>
          </w:p>
        </w:tc>
      </w:tr>
      <w:tr w:rsidR="00A74F75" w:rsidRPr="000371F5" w:rsidTr="008B2507">
        <w:trPr>
          <w:cantSplit/>
          <w:trHeight w:val="420"/>
        </w:trPr>
        <w:tc>
          <w:tcPr>
            <w:tcW w:w="420" w:type="dxa"/>
            <w:vMerge/>
            <w:tcBorders>
              <w:left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p>
        </w:tc>
        <w:tc>
          <w:tcPr>
            <w:tcW w:w="9928" w:type="dxa"/>
            <w:gridSpan w:val="27"/>
            <w:tcBorders>
              <w:left w:val="nil"/>
            </w:tcBorders>
          </w:tcPr>
          <w:p w:rsidR="00A74F75" w:rsidRPr="000371F5" w:rsidRDefault="00A74F75" w:rsidP="000D38D0">
            <w:pPr>
              <w:keepNext/>
              <w:keepLines/>
              <w:numPr>
                <w:ilvl w:val="0"/>
                <w:numId w:val="25"/>
              </w:numPr>
              <w:spacing w:before="40" w:after="40"/>
              <w:ind w:left="374" w:hanging="374"/>
              <w:jc w:val="both"/>
              <w:rPr>
                <w:rFonts w:cs="Arial"/>
                <w:sz w:val="14"/>
                <w:szCs w:val="14"/>
              </w:rPr>
            </w:pPr>
            <w:r w:rsidRPr="000371F5">
              <w:rPr>
                <w:rFonts w:cs="Arial"/>
                <w:sz w:val="14"/>
                <w:szCs w:val="14"/>
              </w:rPr>
              <w:t>Effective Date</w:t>
            </w:r>
          </w:p>
        </w:tc>
      </w:tr>
      <w:tr w:rsidR="00A74F75" w:rsidRPr="000371F5" w:rsidTr="008B2507">
        <w:trPr>
          <w:cantSplit/>
        </w:trPr>
        <w:tc>
          <w:tcPr>
            <w:tcW w:w="420" w:type="dxa"/>
            <w:vMerge/>
            <w:tcBorders>
              <w:left w:val="single" w:sz="4" w:space="0" w:color="auto"/>
              <w:bottom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p>
        </w:tc>
        <w:tc>
          <w:tcPr>
            <w:tcW w:w="856" w:type="dxa"/>
            <w:gridSpan w:val="2"/>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Name</w:t>
            </w:r>
          </w:p>
        </w:tc>
        <w:tc>
          <w:tcPr>
            <w:tcW w:w="1559"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709" w:type="dxa"/>
            <w:gridSpan w:val="2"/>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Tel No.</w:t>
            </w:r>
          </w:p>
        </w:tc>
        <w:tc>
          <w:tcPr>
            <w:tcW w:w="992" w:type="dxa"/>
            <w:gridSpan w:val="5"/>
            <w:tcBorders>
              <w:left w:val="nil"/>
            </w:tcBorders>
            <w:vAlign w:val="center"/>
          </w:tcPr>
          <w:p w:rsidR="00A74F75" w:rsidRPr="000371F5" w:rsidRDefault="00A74F75" w:rsidP="008B2507">
            <w:pPr>
              <w:keepNext/>
              <w:keepLines/>
              <w:spacing w:before="40" w:after="40"/>
              <w:rPr>
                <w:rFonts w:cs="Arial"/>
                <w:sz w:val="14"/>
                <w:szCs w:val="14"/>
              </w:rPr>
            </w:pPr>
          </w:p>
        </w:tc>
        <w:tc>
          <w:tcPr>
            <w:tcW w:w="1040" w:type="dxa"/>
            <w:gridSpan w:val="2"/>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Designation</w:t>
            </w:r>
          </w:p>
        </w:tc>
        <w:tc>
          <w:tcPr>
            <w:tcW w:w="945"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992" w:type="dxa"/>
            <w:gridSpan w:val="2"/>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Signature</w:t>
            </w:r>
          </w:p>
        </w:tc>
        <w:tc>
          <w:tcPr>
            <w:tcW w:w="709"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709" w:type="dxa"/>
            <w:gridSpan w:val="3"/>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Date</w:t>
            </w:r>
          </w:p>
        </w:tc>
        <w:tc>
          <w:tcPr>
            <w:tcW w:w="1417" w:type="dxa"/>
            <w:gridSpan w:val="2"/>
            <w:tcBorders>
              <w:left w:val="nil"/>
            </w:tcBorders>
            <w:vAlign w:val="center"/>
          </w:tcPr>
          <w:p w:rsidR="00A74F75" w:rsidRPr="000371F5" w:rsidRDefault="00A74F75" w:rsidP="008B2507">
            <w:pPr>
              <w:keepNext/>
              <w:keepLines/>
              <w:spacing w:before="40" w:after="40"/>
              <w:rPr>
                <w:rFonts w:cs="Arial"/>
                <w:sz w:val="14"/>
                <w:szCs w:val="14"/>
              </w:rPr>
            </w:pPr>
          </w:p>
        </w:tc>
      </w:tr>
      <w:tr w:rsidR="00A74F75" w:rsidRPr="000371F5" w:rsidTr="008B2507">
        <w:trPr>
          <w:cantSplit/>
          <w:trHeight w:val="883"/>
        </w:trPr>
        <w:tc>
          <w:tcPr>
            <w:tcW w:w="420" w:type="dxa"/>
            <w:vMerge w:val="restart"/>
            <w:tcBorders>
              <w:top w:val="single" w:sz="4" w:space="0" w:color="auto"/>
              <w:left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r w:rsidRPr="001C7798">
              <w:rPr>
                <w:rFonts w:cs="Arial"/>
                <w:b/>
                <w:sz w:val="13"/>
                <w:szCs w:val="13"/>
              </w:rPr>
              <w:t>ACCEPTANCE</w:t>
            </w:r>
          </w:p>
        </w:tc>
        <w:tc>
          <w:tcPr>
            <w:tcW w:w="9928" w:type="dxa"/>
            <w:gridSpan w:val="27"/>
            <w:tcBorders>
              <w:left w:val="nil"/>
            </w:tcBorders>
          </w:tcPr>
          <w:p w:rsidR="00A74F75" w:rsidRPr="001C7798" w:rsidRDefault="00A74F75" w:rsidP="008B2507">
            <w:pPr>
              <w:keepNext/>
              <w:keepLines/>
              <w:spacing w:before="40" w:after="40"/>
              <w:rPr>
                <w:rFonts w:cs="Arial"/>
                <w:b/>
                <w:sz w:val="14"/>
                <w:szCs w:val="14"/>
              </w:rPr>
            </w:pPr>
            <w:r w:rsidRPr="001C7798">
              <w:rPr>
                <w:rFonts w:cs="Arial"/>
                <w:b/>
                <w:sz w:val="14"/>
                <w:szCs w:val="14"/>
              </w:rPr>
              <w:t>Comments</w:t>
            </w:r>
          </w:p>
        </w:tc>
      </w:tr>
      <w:tr w:rsidR="00A74F75" w:rsidRPr="000371F5" w:rsidTr="008B2507">
        <w:trPr>
          <w:cantSplit/>
          <w:trHeight w:val="70"/>
        </w:trPr>
        <w:tc>
          <w:tcPr>
            <w:tcW w:w="420" w:type="dxa"/>
            <w:vMerge/>
            <w:tcBorders>
              <w:left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p>
        </w:tc>
        <w:tc>
          <w:tcPr>
            <w:tcW w:w="856" w:type="dxa"/>
            <w:gridSpan w:val="2"/>
            <w:tcBorders>
              <w:left w:val="nil"/>
            </w:tcBorders>
            <w:shd w:val="pct5" w:color="auto" w:fill="auto"/>
            <w:vAlign w:val="center"/>
          </w:tcPr>
          <w:p w:rsidR="00A74F75" w:rsidRPr="000371F5" w:rsidRDefault="00A74F75" w:rsidP="008B2507">
            <w:pPr>
              <w:keepNext/>
              <w:keepLines/>
              <w:spacing w:before="40" w:after="40"/>
              <w:rPr>
                <w:rFonts w:cs="Arial"/>
                <w:sz w:val="14"/>
                <w:szCs w:val="14"/>
              </w:rPr>
            </w:pPr>
            <w:r w:rsidRPr="000371F5">
              <w:rPr>
                <w:rFonts w:cs="Arial"/>
                <w:sz w:val="14"/>
                <w:szCs w:val="14"/>
              </w:rPr>
              <w:t>Names</w:t>
            </w:r>
          </w:p>
        </w:tc>
        <w:tc>
          <w:tcPr>
            <w:tcW w:w="1559"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737" w:type="dxa"/>
            <w:gridSpan w:val="3"/>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Tel No.</w:t>
            </w:r>
          </w:p>
        </w:tc>
        <w:tc>
          <w:tcPr>
            <w:tcW w:w="964" w:type="dxa"/>
            <w:gridSpan w:val="4"/>
            <w:tcBorders>
              <w:left w:val="nil"/>
            </w:tcBorders>
            <w:vAlign w:val="center"/>
          </w:tcPr>
          <w:p w:rsidR="00A74F75" w:rsidRPr="000371F5" w:rsidRDefault="00A74F75" w:rsidP="008B2507">
            <w:pPr>
              <w:keepNext/>
              <w:keepLines/>
              <w:spacing w:before="40" w:after="40"/>
              <w:rPr>
                <w:rFonts w:cs="Arial"/>
                <w:sz w:val="14"/>
                <w:szCs w:val="14"/>
              </w:rPr>
            </w:pPr>
          </w:p>
        </w:tc>
        <w:tc>
          <w:tcPr>
            <w:tcW w:w="1040" w:type="dxa"/>
            <w:gridSpan w:val="2"/>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Designation</w:t>
            </w:r>
          </w:p>
        </w:tc>
        <w:tc>
          <w:tcPr>
            <w:tcW w:w="945"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992" w:type="dxa"/>
            <w:gridSpan w:val="2"/>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Signature</w:t>
            </w:r>
          </w:p>
        </w:tc>
        <w:tc>
          <w:tcPr>
            <w:tcW w:w="709"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709" w:type="dxa"/>
            <w:gridSpan w:val="3"/>
            <w:tcBorders>
              <w:left w:val="nil"/>
            </w:tcBorders>
            <w:shd w:val="pct5" w:color="auto" w:fill="auto"/>
            <w:vAlign w:val="center"/>
          </w:tcPr>
          <w:p w:rsidR="00A74F75" w:rsidRPr="001C7798" w:rsidRDefault="00A74F75" w:rsidP="008B2507">
            <w:pPr>
              <w:keepNext/>
              <w:keepLines/>
              <w:spacing w:before="40" w:after="40"/>
              <w:rPr>
                <w:rFonts w:cs="Arial"/>
                <w:b/>
                <w:sz w:val="14"/>
                <w:szCs w:val="14"/>
              </w:rPr>
            </w:pPr>
            <w:r w:rsidRPr="001C7798">
              <w:rPr>
                <w:rFonts w:cs="Arial"/>
                <w:b/>
                <w:sz w:val="14"/>
                <w:szCs w:val="14"/>
              </w:rPr>
              <w:t>Date</w:t>
            </w:r>
          </w:p>
        </w:tc>
        <w:tc>
          <w:tcPr>
            <w:tcW w:w="1417" w:type="dxa"/>
            <w:gridSpan w:val="2"/>
            <w:tcBorders>
              <w:left w:val="nil"/>
            </w:tcBorders>
            <w:vAlign w:val="center"/>
          </w:tcPr>
          <w:p w:rsidR="00A74F75" w:rsidRPr="000371F5" w:rsidRDefault="00A74F75" w:rsidP="008B2507">
            <w:pPr>
              <w:keepNext/>
              <w:keepLines/>
              <w:spacing w:before="40" w:after="40"/>
              <w:rPr>
                <w:rFonts w:cs="Arial"/>
                <w:sz w:val="14"/>
                <w:szCs w:val="14"/>
              </w:rPr>
            </w:pPr>
          </w:p>
        </w:tc>
      </w:tr>
      <w:tr w:rsidR="00A74F75" w:rsidRPr="000371F5" w:rsidTr="008B2507">
        <w:trPr>
          <w:cantSplit/>
          <w:trHeight w:val="1009"/>
        </w:trPr>
        <w:tc>
          <w:tcPr>
            <w:tcW w:w="420" w:type="dxa"/>
            <w:vMerge w:val="restart"/>
            <w:tcBorders>
              <w:top w:val="single" w:sz="4" w:space="0" w:color="auto"/>
              <w:left w:val="single" w:sz="4" w:space="0" w:color="auto"/>
              <w:right w:val="single" w:sz="4" w:space="0" w:color="auto"/>
            </w:tcBorders>
            <w:shd w:val="pct5" w:color="auto" w:fill="auto"/>
            <w:textDirection w:val="btLr"/>
          </w:tcPr>
          <w:p w:rsidR="00A74F75" w:rsidRPr="001C7798" w:rsidRDefault="00A74F75" w:rsidP="008B2507">
            <w:pPr>
              <w:keepNext/>
              <w:keepLines/>
              <w:spacing w:before="40" w:after="40"/>
              <w:ind w:left="113" w:right="113"/>
              <w:jc w:val="center"/>
              <w:rPr>
                <w:rFonts w:cs="Arial"/>
                <w:b/>
                <w:sz w:val="13"/>
                <w:szCs w:val="13"/>
              </w:rPr>
            </w:pPr>
            <w:r w:rsidRPr="001C7798">
              <w:rPr>
                <w:rFonts w:cs="Arial"/>
                <w:b/>
                <w:sz w:val="13"/>
                <w:szCs w:val="13"/>
              </w:rPr>
              <w:t>VERIFICATION</w:t>
            </w:r>
          </w:p>
        </w:tc>
        <w:tc>
          <w:tcPr>
            <w:tcW w:w="9928" w:type="dxa"/>
            <w:gridSpan w:val="27"/>
            <w:tcBorders>
              <w:left w:val="nil"/>
            </w:tcBorders>
          </w:tcPr>
          <w:p w:rsidR="00A74F75" w:rsidRPr="001C7798" w:rsidRDefault="00A74F75" w:rsidP="008B2507">
            <w:pPr>
              <w:keepNext/>
              <w:keepLines/>
              <w:spacing w:before="40" w:after="40"/>
              <w:rPr>
                <w:rFonts w:cs="Arial"/>
                <w:b/>
                <w:sz w:val="14"/>
                <w:szCs w:val="14"/>
              </w:rPr>
            </w:pPr>
            <w:r w:rsidRPr="001C7798">
              <w:rPr>
                <w:rFonts w:cs="Arial"/>
                <w:b/>
                <w:sz w:val="14"/>
                <w:szCs w:val="14"/>
              </w:rPr>
              <w:t>Action(s) Implemented</w:t>
            </w:r>
          </w:p>
        </w:tc>
      </w:tr>
      <w:tr w:rsidR="00A74F75" w:rsidRPr="000371F5" w:rsidTr="008B2507">
        <w:trPr>
          <w:cantSplit/>
          <w:trHeight w:val="70"/>
        </w:trPr>
        <w:tc>
          <w:tcPr>
            <w:tcW w:w="420" w:type="dxa"/>
            <w:vMerge/>
            <w:tcBorders>
              <w:left w:val="single" w:sz="4" w:space="0" w:color="auto"/>
              <w:right w:val="single" w:sz="4" w:space="0" w:color="auto"/>
            </w:tcBorders>
            <w:shd w:val="pct5" w:color="auto" w:fill="auto"/>
            <w:textDirection w:val="btLr"/>
          </w:tcPr>
          <w:p w:rsidR="00A74F75" w:rsidRPr="005C4DA2" w:rsidRDefault="00A74F75" w:rsidP="008B2507">
            <w:pPr>
              <w:keepNext/>
              <w:keepLines/>
              <w:spacing w:before="40" w:after="40"/>
              <w:ind w:left="113" w:right="113"/>
              <w:jc w:val="center"/>
              <w:rPr>
                <w:rFonts w:cs="Arial"/>
                <w:sz w:val="16"/>
                <w:szCs w:val="16"/>
              </w:rPr>
            </w:pPr>
          </w:p>
        </w:tc>
        <w:tc>
          <w:tcPr>
            <w:tcW w:w="856" w:type="dxa"/>
            <w:gridSpan w:val="2"/>
            <w:tcBorders>
              <w:left w:val="nil"/>
            </w:tcBorders>
            <w:shd w:val="pct5" w:color="auto" w:fill="auto"/>
            <w:vAlign w:val="center"/>
          </w:tcPr>
          <w:p w:rsidR="00A74F75" w:rsidRPr="000A4C44" w:rsidRDefault="00A74F75" w:rsidP="008B2507">
            <w:pPr>
              <w:keepNext/>
              <w:keepLines/>
              <w:spacing w:before="40" w:after="40"/>
              <w:rPr>
                <w:rFonts w:cs="Arial"/>
                <w:b/>
                <w:sz w:val="14"/>
                <w:szCs w:val="14"/>
              </w:rPr>
            </w:pPr>
            <w:r w:rsidRPr="000A4C44">
              <w:rPr>
                <w:rFonts w:cs="Arial"/>
                <w:b/>
                <w:sz w:val="14"/>
                <w:szCs w:val="14"/>
              </w:rPr>
              <w:t>Names</w:t>
            </w:r>
          </w:p>
        </w:tc>
        <w:tc>
          <w:tcPr>
            <w:tcW w:w="1559"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737" w:type="dxa"/>
            <w:gridSpan w:val="3"/>
            <w:tcBorders>
              <w:left w:val="nil"/>
            </w:tcBorders>
            <w:shd w:val="pct5" w:color="auto" w:fill="auto"/>
            <w:vAlign w:val="center"/>
          </w:tcPr>
          <w:p w:rsidR="00A74F75" w:rsidRPr="000A4C44" w:rsidRDefault="00A74F75" w:rsidP="008B2507">
            <w:pPr>
              <w:keepNext/>
              <w:keepLines/>
              <w:spacing w:before="40" w:after="40"/>
              <w:rPr>
                <w:rFonts w:cs="Arial"/>
                <w:b/>
                <w:sz w:val="14"/>
                <w:szCs w:val="14"/>
              </w:rPr>
            </w:pPr>
            <w:r w:rsidRPr="000A4C44">
              <w:rPr>
                <w:rFonts w:cs="Arial"/>
                <w:b/>
                <w:sz w:val="14"/>
                <w:szCs w:val="14"/>
              </w:rPr>
              <w:t>Tel No.</w:t>
            </w:r>
          </w:p>
        </w:tc>
        <w:tc>
          <w:tcPr>
            <w:tcW w:w="964" w:type="dxa"/>
            <w:gridSpan w:val="4"/>
            <w:tcBorders>
              <w:left w:val="nil"/>
            </w:tcBorders>
            <w:vAlign w:val="center"/>
          </w:tcPr>
          <w:p w:rsidR="00A74F75" w:rsidRPr="000371F5" w:rsidRDefault="00A74F75" w:rsidP="008B2507">
            <w:pPr>
              <w:keepNext/>
              <w:keepLines/>
              <w:spacing w:before="40" w:after="40"/>
              <w:rPr>
                <w:rFonts w:cs="Arial"/>
                <w:sz w:val="14"/>
                <w:szCs w:val="14"/>
              </w:rPr>
            </w:pPr>
          </w:p>
        </w:tc>
        <w:tc>
          <w:tcPr>
            <w:tcW w:w="1040" w:type="dxa"/>
            <w:gridSpan w:val="2"/>
            <w:tcBorders>
              <w:left w:val="nil"/>
            </w:tcBorders>
            <w:shd w:val="pct5" w:color="auto" w:fill="auto"/>
            <w:vAlign w:val="center"/>
          </w:tcPr>
          <w:p w:rsidR="00A74F75" w:rsidRPr="000A4C44" w:rsidRDefault="00A74F75" w:rsidP="008B2507">
            <w:pPr>
              <w:keepNext/>
              <w:keepLines/>
              <w:spacing w:before="40" w:after="40"/>
              <w:rPr>
                <w:rFonts w:cs="Arial"/>
                <w:b/>
                <w:sz w:val="14"/>
                <w:szCs w:val="14"/>
              </w:rPr>
            </w:pPr>
            <w:r w:rsidRPr="000A4C44">
              <w:rPr>
                <w:rFonts w:cs="Arial"/>
                <w:b/>
                <w:sz w:val="14"/>
                <w:szCs w:val="14"/>
              </w:rPr>
              <w:t>Designation</w:t>
            </w:r>
          </w:p>
        </w:tc>
        <w:tc>
          <w:tcPr>
            <w:tcW w:w="945"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992" w:type="dxa"/>
            <w:gridSpan w:val="2"/>
            <w:tcBorders>
              <w:left w:val="nil"/>
            </w:tcBorders>
            <w:shd w:val="pct5" w:color="auto" w:fill="auto"/>
            <w:vAlign w:val="center"/>
          </w:tcPr>
          <w:p w:rsidR="00A74F75" w:rsidRPr="000A4C44" w:rsidRDefault="00A74F75" w:rsidP="008B2507">
            <w:pPr>
              <w:keepNext/>
              <w:keepLines/>
              <w:spacing w:before="40" w:after="40"/>
              <w:rPr>
                <w:rFonts w:cs="Arial"/>
                <w:b/>
                <w:sz w:val="14"/>
                <w:szCs w:val="14"/>
              </w:rPr>
            </w:pPr>
            <w:r w:rsidRPr="000A4C44">
              <w:rPr>
                <w:rFonts w:cs="Arial"/>
                <w:b/>
                <w:sz w:val="14"/>
                <w:szCs w:val="14"/>
              </w:rPr>
              <w:t>Signature</w:t>
            </w:r>
          </w:p>
        </w:tc>
        <w:tc>
          <w:tcPr>
            <w:tcW w:w="709" w:type="dxa"/>
            <w:gridSpan w:val="3"/>
            <w:tcBorders>
              <w:left w:val="nil"/>
            </w:tcBorders>
            <w:vAlign w:val="center"/>
          </w:tcPr>
          <w:p w:rsidR="00A74F75" w:rsidRPr="000371F5" w:rsidRDefault="00A74F75" w:rsidP="008B2507">
            <w:pPr>
              <w:keepNext/>
              <w:keepLines/>
              <w:spacing w:before="40" w:after="40"/>
              <w:rPr>
                <w:rFonts w:cs="Arial"/>
                <w:sz w:val="14"/>
                <w:szCs w:val="14"/>
              </w:rPr>
            </w:pPr>
          </w:p>
        </w:tc>
        <w:tc>
          <w:tcPr>
            <w:tcW w:w="709" w:type="dxa"/>
            <w:gridSpan w:val="3"/>
            <w:tcBorders>
              <w:left w:val="nil"/>
            </w:tcBorders>
            <w:shd w:val="pct5" w:color="auto" w:fill="auto"/>
            <w:vAlign w:val="center"/>
          </w:tcPr>
          <w:p w:rsidR="00A74F75" w:rsidRPr="000A4C44" w:rsidRDefault="00A74F75" w:rsidP="008B2507">
            <w:pPr>
              <w:keepNext/>
              <w:keepLines/>
              <w:spacing w:before="40" w:after="40"/>
              <w:rPr>
                <w:rFonts w:cs="Arial"/>
                <w:b/>
                <w:sz w:val="14"/>
                <w:szCs w:val="14"/>
              </w:rPr>
            </w:pPr>
            <w:r w:rsidRPr="000A4C44">
              <w:rPr>
                <w:rFonts w:cs="Arial"/>
                <w:b/>
                <w:sz w:val="14"/>
                <w:szCs w:val="14"/>
              </w:rPr>
              <w:t>Date</w:t>
            </w:r>
          </w:p>
        </w:tc>
        <w:tc>
          <w:tcPr>
            <w:tcW w:w="1417" w:type="dxa"/>
            <w:gridSpan w:val="2"/>
            <w:tcBorders>
              <w:left w:val="nil"/>
            </w:tcBorders>
            <w:vAlign w:val="center"/>
          </w:tcPr>
          <w:p w:rsidR="00A74F75" w:rsidRPr="000371F5" w:rsidRDefault="00A74F75" w:rsidP="008B2507">
            <w:pPr>
              <w:keepNext/>
              <w:keepLines/>
              <w:spacing w:before="40" w:after="40"/>
              <w:rPr>
                <w:rFonts w:cs="Arial"/>
                <w:sz w:val="14"/>
                <w:szCs w:val="14"/>
              </w:rPr>
            </w:pPr>
          </w:p>
        </w:tc>
      </w:tr>
    </w:tbl>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Default="00A74F75" w:rsidP="00A74F75"/>
    <w:p w:rsidR="00A74F75" w:rsidRPr="003A344C" w:rsidRDefault="00A74F75" w:rsidP="00A74F75">
      <w:pPr>
        <w:pStyle w:val="Title"/>
        <w:rPr>
          <w:b w:val="0"/>
          <w:bCs w:val="0"/>
          <w:caps w:val="0"/>
          <w:sz w:val="24"/>
        </w:rPr>
      </w:pPr>
      <w:bookmarkStart w:id="788" w:name="_Toc55305844"/>
      <w:r w:rsidRPr="003A344C">
        <w:rPr>
          <w:b w:val="0"/>
          <w:bCs w:val="0"/>
          <w:caps w:val="0"/>
          <w:sz w:val="24"/>
        </w:rPr>
        <w:t xml:space="preserve">APPENDIX </w:t>
      </w:r>
      <w:r>
        <w:rPr>
          <w:b w:val="0"/>
          <w:bCs w:val="0"/>
          <w:caps w:val="0"/>
          <w:sz w:val="24"/>
        </w:rPr>
        <w:t>5</w:t>
      </w:r>
      <w:r w:rsidRPr="003A344C">
        <w:rPr>
          <w:b w:val="0"/>
          <w:bCs w:val="0"/>
          <w:caps w:val="0"/>
          <w:sz w:val="24"/>
        </w:rPr>
        <w:t>: TRANSPARENCY IN COSTING OF TASK ORDERS</w:t>
      </w:r>
      <w:bookmarkEnd w:id="788"/>
    </w:p>
    <w:p w:rsidR="00A74F75" w:rsidRPr="004A056B" w:rsidRDefault="00A74F75" w:rsidP="00A74F75">
      <w:pPr>
        <w:keepNext/>
        <w:spacing w:before="240" w:after="240"/>
        <w:ind w:left="567" w:hanging="567"/>
        <w:outlineLvl w:val="0"/>
        <w:rPr>
          <w:rFonts w:cs="Arial"/>
          <w:b/>
          <w:szCs w:val="20"/>
        </w:rPr>
      </w:pPr>
      <w:r w:rsidRPr="004A056B">
        <w:rPr>
          <w:rFonts w:cs="Arial"/>
          <w:b/>
          <w:szCs w:val="20"/>
        </w:rPr>
        <w:t>Transparency in costing of Task orders</w:t>
      </w:r>
    </w:p>
    <w:p w:rsidR="00A74F75" w:rsidRPr="004A056B" w:rsidRDefault="00A74F75" w:rsidP="00A74F75">
      <w:pPr>
        <w:spacing w:before="120" w:after="120"/>
        <w:rPr>
          <w:rFonts w:cs="Arial"/>
          <w:szCs w:val="20"/>
        </w:rPr>
      </w:pPr>
      <w:r w:rsidRPr="004A056B">
        <w:rPr>
          <w:rFonts w:cs="Arial"/>
          <w:szCs w:val="20"/>
        </w:rPr>
        <w:t xml:space="preserve">This appendix addresses the </w:t>
      </w:r>
      <w:r w:rsidRPr="004A056B">
        <w:rPr>
          <w:rFonts w:cs="Arial"/>
          <w:i/>
          <w:szCs w:val="20"/>
        </w:rPr>
        <w:t>Employer’s</w:t>
      </w:r>
      <w:r w:rsidRPr="004A056B">
        <w:rPr>
          <w:rFonts w:cs="Arial"/>
          <w:szCs w:val="20"/>
        </w:rPr>
        <w:t xml:space="preserve"> objective to become an informed buyer and will be applicable to the capacity and non-capacity costs for T&amp;SS.</w:t>
      </w:r>
    </w:p>
    <w:p w:rsidR="00A74F75" w:rsidRPr="004A056B" w:rsidRDefault="00A74F75" w:rsidP="00A74F75">
      <w:pPr>
        <w:spacing w:before="120" w:after="120"/>
        <w:ind w:left="567"/>
        <w:rPr>
          <w:rFonts w:cs="Arial"/>
          <w:szCs w:val="20"/>
        </w:rPr>
      </w:pPr>
      <w:r w:rsidRPr="004A056B">
        <w:rPr>
          <w:rFonts w:cs="Arial"/>
          <w:szCs w:val="20"/>
        </w:rPr>
        <w:t>This means;</w:t>
      </w:r>
    </w:p>
    <w:p w:rsidR="00A74F75" w:rsidRPr="004A056B" w:rsidRDefault="00A74F75" w:rsidP="000D38D0">
      <w:pPr>
        <w:numPr>
          <w:ilvl w:val="0"/>
          <w:numId w:val="29"/>
        </w:numPr>
        <w:tabs>
          <w:tab w:val="clear" w:pos="357"/>
          <w:tab w:val="left" w:pos="567"/>
        </w:tabs>
        <w:spacing w:before="120" w:after="120"/>
        <w:ind w:left="1281" w:hanging="357"/>
        <w:jc w:val="both"/>
        <w:rPr>
          <w:rFonts w:cs="Arial"/>
          <w:szCs w:val="20"/>
        </w:rPr>
      </w:pPr>
      <w:r w:rsidRPr="004A056B">
        <w:rPr>
          <w:rFonts w:cs="Arial"/>
          <w:szCs w:val="20"/>
        </w:rPr>
        <w:t>Assurance and an understanding of the methodology that has been used to determine a fair price</w:t>
      </w:r>
    </w:p>
    <w:p w:rsidR="00A74F75" w:rsidRPr="004A056B" w:rsidRDefault="00A74F75" w:rsidP="000D38D0">
      <w:pPr>
        <w:numPr>
          <w:ilvl w:val="0"/>
          <w:numId w:val="29"/>
        </w:numPr>
        <w:tabs>
          <w:tab w:val="clear" w:pos="357"/>
          <w:tab w:val="left" w:pos="567"/>
        </w:tabs>
        <w:spacing w:before="120" w:after="120"/>
        <w:ind w:left="1281" w:hanging="357"/>
        <w:jc w:val="both"/>
        <w:rPr>
          <w:rFonts w:cs="Arial"/>
          <w:szCs w:val="20"/>
        </w:rPr>
      </w:pPr>
      <w:r w:rsidRPr="004A056B">
        <w:rPr>
          <w:rFonts w:cs="Arial"/>
          <w:szCs w:val="20"/>
        </w:rPr>
        <w:t>The concept of fixed pricing shall still apply</w:t>
      </w:r>
    </w:p>
    <w:p w:rsidR="00A74F75" w:rsidRPr="004A056B" w:rsidRDefault="00A74F75" w:rsidP="000D38D0">
      <w:pPr>
        <w:numPr>
          <w:ilvl w:val="0"/>
          <w:numId w:val="29"/>
        </w:numPr>
        <w:tabs>
          <w:tab w:val="clear" w:pos="357"/>
          <w:tab w:val="left" w:pos="567"/>
        </w:tabs>
        <w:spacing w:before="120" w:after="120"/>
        <w:ind w:left="1281" w:hanging="357"/>
        <w:jc w:val="both"/>
        <w:rPr>
          <w:rFonts w:cs="Arial"/>
          <w:szCs w:val="20"/>
        </w:rPr>
      </w:pPr>
      <w:r w:rsidRPr="004A056B">
        <w:rPr>
          <w:rFonts w:cs="Arial"/>
          <w:szCs w:val="20"/>
        </w:rPr>
        <w:t>Site actual hours and resources captured at activity level</w:t>
      </w:r>
    </w:p>
    <w:p w:rsidR="00A74F75" w:rsidRPr="004A056B" w:rsidRDefault="00A74F75" w:rsidP="000D38D0">
      <w:pPr>
        <w:numPr>
          <w:ilvl w:val="0"/>
          <w:numId w:val="29"/>
        </w:numPr>
        <w:tabs>
          <w:tab w:val="clear" w:pos="357"/>
          <w:tab w:val="left" w:pos="567"/>
        </w:tabs>
        <w:spacing w:before="120" w:after="120"/>
        <w:ind w:left="1281" w:hanging="357"/>
        <w:jc w:val="both"/>
        <w:rPr>
          <w:rFonts w:cs="Arial"/>
          <w:szCs w:val="20"/>
        </w:rPr>
      </w:pPr>
      <w:r w:rsidRPr="004A056B">
        <w:rPr>
          <w:rFonts w:cs="Arial"/>
          <w:szCs w:val="20"/>
        </w:rPr>
        <w:t>Works actual hours captured at machine centre level</w:t>
      </w:r>
    </w:p>
    <w:p w:rsidR="00A74F75" w:rsidRPr="004A056B" w:rsidRDefault="00A74F75" w:rsidP="000D38D0">
      <w:pPr>
        <w:numPr>
          <w:ilvl w:val="0"/>
          <w:numId w:val="29"/>
        </w:numPr>
        <w:tabs>
          <w:tab w:val="clear" w:pos="357"/>
          <w:tab w:val="left" w:pos="567"/>
        </w:tabs>
        <w:spacing w:before="120" w:after="120"/>
        <w:ind w:left="1281" w:hanging="357"/>
        <w:jc w:val="both"/>
        <w:rPr>
          <w:rFonts w:cs="Arial"/>
          <w:szCs w:val="20"/>
        </w:rPr>
      </w:pPr>
      <w:r w:rsidRPr="004A056B">
        <w:rPr>
          <w:rFonts w:cs="Arial"/>
          <w:szCs w:val="20"/>
        </w:rPr>
        <w:t xml:space="preserve">Transparency information to be made available at the level off the </w:t>
      </w:r>
      <w:r w:rsidRPr="004A056B">
        <w:rPr>
          <w:rFonts w:cs="Arial"/>
          <w:i/>
          <w:szCs w:val="20"/>
        </w:rPr>
        <w:t>Employers</w:t>
      </w:r>
      <w:r w:rsidRPr="004A056B">
        <w:rPr>
          <w:rFonts w:cs="Arial"/>
          <w:szCs w:val="20"/>
        </w:rPr>
        <w:t xml:space="preserve"> PMM</w:t>
      </w:r>
    </w:p>
    <w:p w:rsidR="00A74F75" w:rsidRPr="004A056B" w:rsidRDefault="00A74F75" w:rsidP="000D38D0">
      <w:pPr>
        <w:numPr>
          <w:ilvl w:val="0"/>
          <w:numId w:val="29"/>
        </w:numPr>
        <w:tabs>
          <w:tab w:val="clear" w:pos="357"/>
          <w:tab w:val="left" w:pos="567"/>
        </w:tabs>
        <w:spacing w:before="120" w:after="120"/>
        <w:ind w:left="1281" w:hanging="357"/>
        <w:jc w:val="both"/>
        <w:rPr>
          <w:rFonts w:cs="Arial"/>
          <w:szCs w:val="20"/>
        </w:rPr>
      </w:pPr>
      <w:r w:rsidRPr="004A056B">
        <w:rPr>
          <w:rFonts w:cs="Arial"/>
          <w:szCs w:val="20"/>
        </w:rPr>
        <w:t>Insight and influence over the actual versus planned hours and resources used to determine a fair price</w:t>
      </w:r>
    </w:p>
    <w:p w:rsidR="00A74F75" w:rsidRPr="004A056B" w:rsidRDefault="00A74F75" w:rsidP="000D38D0">
      <w:pPr>
        <w:numPr>
          <w:ilvl w:val="0"/>
          <w:numId w:val="29"/>
        </w:numPr>
        <w:tabs>
          <w:tab w:val="clear" w:pos="357"/>
          <w:tab w:val="left" w:pos="567"/>
        </w:tabs>
        <w:spacing w:before="120" w:after="120"/>
        <w:ind w:left="1281" w:hanging="357"/>
        <w:jc w:val="both"/>
        <w:rPr>
          <w:rFonts w:cs="Arial"/>
          <w:szCs w:val="20"/>
        </w:rPr>
      </w:pPr>
      <w:r w:rsidRPr="004A056B">
        <w:rPr>
          <w:rFonts w:cs="Arial"/>
          <w:szCs w:val="20"/>
        </w:rPr>
        <w:t xml:space="preserve">Standards applicable to working hours and resources will be reviewed and agreed jointly between the </w:t>
      </w:r>
      <w:r w:rsidRPr="004A056B">
        <w:rPr>
          <w:rFonts w:cs="Arial"/>
          <w:i/>
          <w:szCs w:val="20"/>
        </w:rPr>
        <w:t>Employer</w:t>
      </w:r>
      <w:r w:rsidRPr="004A056B">
        <w:rPr>
          <w:rFonts w:cs="Arial"/>
          <w:szCs w:val="20"/>
        </w:rPr>
        <w:t xml:space="preserve"> and the </w:t>
      </w:r>
      <w:r w:rsidRPr="004A056B">
        <w:rPr>
          <w:rFonts w:cs="Arial"/>
          <w:i/>
          <w:szCs w:val="20"/>
        </w:rPr>
        <w:t>Contractor</w:t>
      </w:r>
      <w:r w:rsidRPr="004A056B">
        <w:rPr>
          <w:rFonts w:cs="Arial"/>
          <w:szCs w:val="20"/>
        </w:rPr>
        <w:t xml:space="preserve"> after each outage or project on the request of either Party</w:t>
      </w:r>
    </w:p>
    <w:p w:rsidR="00A74F75" w:rsidRPr="004A056B" w:rsidRDefault="00A74F75" w:rsidP="000D38D0">
      <w:pPr>
        <w:numPr>
          <w:ilvl w:val="0"/>
          <w:numId w:val="28"/>
        </w:numPr>
        <w:tabs>
          <w:tab w:val="clear" w:pos="357"/>
          <w:tab w:val="left" w:pos="567"/>
        </w:tabs>
        <w:spacing w:before="120" w:after="120"/>
        <w:ind w:left="1281" w:hanging="357"/>
        <w:jc w:val="both"/>
        <w:rPr>
          <w:rFonts w:cs="Arial"/>
          <w:szCs w:val="20"/>
        </w:rPr>
      </w:pPr>
      <w:r w:rsidRPr="004A056B">
        <w:rPr>
          <w:rFonts w:cs="Arial"/>
          <w:szCs w:val="20"/>
        </w:rPr>
        <w:t xml:space="preserve">Contract users to be fully informed of this process </w:t>
      </w:r>
    </w:p>
    <w:p w:rsidR="00A74F75" w:rsidRPr="004A056B" w:rsidRDefault="00A74F75" w:rsidP="00A74F75">
      <w:pPr>
        <w:spacing w:before="120" w:after="120"/>
        <w:rPr>
          <w:rFonts w:cs="Arial"/>
          <w:szCs w:val="20"/>
        </w:rPr>
      </w:pPr>
      <w:r w:rsidRPr="004A056B">
        <w:rPr>
          <w:rFonts w:cs="Arial"/>
          <w:szCs w:val="20"/>
        </w:rPr>
        <w:t xml:space="preserve">The process is applicable to task orders issued for refurbishment of major components. </w:t>
      </w:r>
    </w:p>
    <w:p w:rsidR="00A74F75" w:rsidRPr="004A056B" w:rsidRDefault="00A74F75" w:rsidP="00A74F75">
      <w:pPr>
        <w:spacing w:before="120" w:after="120"/>
        <w:rPr>
          <w:rFonts w:cs="Arial"/>
          <w:szCs w:val="20"/>
        </w:rPr>
      </w:pPr>
      <w:r w:rsidRPr="004A056B">
        <w:rPr>
          <w:rFonts w:cs="Arial"/>
          <w:szCs w:val="20"/>
        </w:rPr>
        <w:t xml:space="preserve">Major components include the following equipment: Power Transformers from 1.25 and above. </w:t>
      </w:r>
    </w:p>
    <w:p w:rsidR="00A74F75" w:rsidRPr="004A056B" w:rsidRDefault="00A74F75" w:rsidP="00A74F75">
      <w:pPr>
        <w:keepNext/>
        <w:spacing w:before="240" w:after="240"/>
        <w:ind w:left="567" w:hanging="567"/>
        <w:outlineLvl w:val="0"/>
        <w:rPr>
          <w:rFonts w:cs="Arial"/>
          <w:b/>
          <w:szCs w:val="20"/>
        </w:rPr>
      </w:pPr>
      <w:r w:rsidRPr="004A056B">
        <w:rPr>
          <w:rFonts w:cs="Arial"/>
          <w:b/>
          <w:szCs w:val="20"/>
        </w:rPr>
        <w:t>Standard Programs</w:t>
      </w:r>
    </w:p>
    <w:p w:rsidR="00A74F75" w:rsidRPr="004A056B" w:rsidRDefault="00A74F75" w:rsidP="00A74F75">
      <w:pPr>
        <w:tabs>
          <w:tab w:val="left" w:pos="567"/>
        </w:tabs>
        <w:spacing w:before="120" w:after="120"/>
        <w:rPr>
          <w:rFonts w:cs="Arial"/>
          <w:szCs w:val="20"/>
          <w:lang w:val="en-US"/>
        </w:rPr>
      </w:pPr>
      <w:r w:rsidRPr="004A056B">
        <w:rPr>
          <w:rFonts w:cs="Arial"/>
          <w:szCs w:val="20"/>
          <w:lang w:val="en-US"/>
        </w:rPr>
        <w:t xml:space="preserve">Standard programs are in place that have been developed based on historical data. These standards are being used as a basis for compiling baseline programs for the pricing of task orders. </w:t>
      </w:r>
    </w:p>
    <w:p w:rsidR="00A74F75" w:rsidRPr="004A056B" w:rsidRDefault="00A74F75" w:rsidP="00A74F75">
      <w:pPr>
        <w:tabs>
          <w:tab w:val="left" w:pos="567"/>
        </w:tabs>
        <w:spacing w:before="120" w:after="120"/>
        <w:rPr>
          <w:rFonts w:cs="Arial"/>
          <w:szCs w:val="20"/>
          <w:lang w:val="en-US"/>
        </w:rPr>
      </w:pPr>
      <w:r w:rsidRPr="004A056B">
        <w:rPr>
          <w:rFonts w:cs="Arial"/>
          <w:szCs w:val="20"/>
          <w:lang w:val="en-US"/>
        </w:rPr>
        <w:t xml:space="preserve">The current practice is for the standards to be reviewed by the </w:t>
      </w:r>
      <w:r w:rsidRPr="004A056B">
        <w:rPr>
          <w:rFonts w:cs="Arial"/>
          <w:i/>
          <w:szCs w:val="20"/>
          <w:lang w:val="en-US"/>
        </w:rPr>
        <w:t>Contractor</w:t>
      </w:r>
      <w:r w:rsidRPr="004A056B">
        <w:rPr>
          <w:rFonts w:cs="Arial"/>
          <w:szCs w:val="20"/>
          <w:lang w:val="en-US"/>
        </w:rPr>
        <w:t xml:space="preserve"> and updated based on the formal change request process where necessary. </w:t>
      </w:r>
    </w:p>
    <w:p w:rsidR="00A74F75" w:rsidRPr="004A056B" w:rsidRDefault="00A74F75" w:rsidP="00A74F75">
      <w:pPr>
        <w:tabs>
          <w:tab w:val="left" w:pos="567"/>
        </w:tabs>
        <w:spacing w:before="120" w:after="120"/>
        <w:rPr>
          <w:rFonts w:cs="Arial"/>
          <w:szCs w:val="20"/>
          <w:lang w:val="en-US"/>
        </w:rPr>
      </w:pPr>
      <w:r w:rsidRPr="004A056B">
        <w:rPr>
          <w:rFonts w:cs="Arial"/>
          <w:szCs w:val="20"/>
          <w:lang w:val="en-US"/>
        </w:rPr>
        <w:t xml:space="preserve">As per the following processes the </w:t>
      </w:r>
      <w:r w:rsidRPr="004A056B">
        <w:rPr>
          <w:rFonts w:cs="Arial"/>
          <w:i/>
          <w:szCs w:val="20"/>
          <w:lang w:val="en-US"/>
        </w:rPr>
        <w:t>Employer</w:t>
      </w:r>
      <w:r w:rsidRPr="004A056B">
        <w:rPr>
          <w:rFonts w:cs="Arial"/>
          <w:szCs w:val="20"/>
          <w:lang w:val="en-US"/>
        </w:rPr>
        <w:t xml:space="preserve"> will now be part of the review and change process.</w:t>
      </w:r>
    </w:p>
    <w:p w:rsidR="00A74F75" w:rsidRPr="004A056B" w:rsidRDefault="00A74F75" w:rsidP="00A74F75">
      <w:pPr>
        <w:keepNext/>
        <w:spacing w:before="240" w:after="240"/>
        <w:ind w:left="567" w:hanging="567"/>
        <w:outlineLvl w:val="0"/>
        <w:rPr>
          <w:rFonts w:cs="Arial"/>
          <w:b/>
          <w:szCs w:val="20"/>
        </w:rPr>
      </w:pPr>
      <w:r w:rsidRPr="004A056B">
        <w:rPr>
          <w:rFonts w:cs="Arial"/>
          <w:b/>
          <w:szCs w:val="20"/>
        </w:rPr>
        <w:t>Post Task Order Review</w:t>
      </w:r>
    </w:p>
    <w:p w:rsidR="00A74F75" w:rsidRPr="004A056B" w:rsidRDefault="00A74F75" w:rsidP="00A74F75">
      <w:pPr>
        <w:tabs>
          <w:tab w:val="left" w:pos="567"/>
        </w:tabs>
        <w:spacing w:before="120" w:after="120"/>
        <w:rPr>
          <w:rFonts w:cs="Arial"/>
          <w:szCs w:val="20"/>
          <w:lang w:val="en-US"/>
        </w:rPr>
      </w:pPr>
      <w:r w:rsidRPr="004A056B">
        <w:rPr>
          <w:rFonts w:cs="Arial"/>
          <w:szCs w:val="20"/>
        </w:rPr>
        <w:t>Formal reviews will be conducted at the end of each outage/project on the request of either Party within 3 months of completion. In the event that a review was not required, then the current standard will remain applicable.</w:t>
      </w:r>
    </w:p>
    <w:p w:rsidR="00A74F75" w:rsidRPr="004A056B" w:rsidRDefault="00A74F75" w:rsidP="00A74F75">
      <w:pPr>
        <w:tabs>
          <w:tab w:val="left" w:pos="567"/>
        </w:tabs>
        <w:spacing w:before="120" w:after="120"/>
        <w:rPr>
          <w:rFonts w:cs="Arial"/>
          <w:szCs w:val="20"/>
          <w:lang w:val="en-US"/>
        </w:rPr>
      </w:pPr>
      <w:r w:rsidRPr="004A056B">
        <w:rPr>
          <w:rFonts w:cs="Arial"/>
          <w:szCs w:val="20"/>
          <w:lang w:val="en-US"/>
        </w:rPr>
        <w:t xml:space="preserve">The </w:t>
      </w:r>
      <w:r w:rsidRPr="004A056B">
        <w:rPr>
          <w:rFonts w:cs="Arial"/>
          <w:i/>
          <w:szCs w:val="20"/>
          <w:lang w:val="en-US"/>
        </w:rPr>
        <w:t>Contractor’s</w:t>
      </w:r>
      <w:r w:rsidRPr="004A056B">
        <w:rPr>
          <w:rFonts w:cs="Arial"/>
          <w:szCs w:val="20"/>
          <w:lang w:val="en-US"/>
        </w:rPr>
        <w:t xml:space="preserve"> Senior Project Manager and the </w:t>
      </w:r>
      <w:r w:rsidRPr="004A056B">
        <w:rPr>
          <w:rFonts w:cs="Arial"/>
          <w:i/>
          <w:szCs w:val="20"/>
          <w:lang w:val="en-US"/>
        </w:rPr>
        <w:t>Employer’s</w:t>
      </w:r>
      <w:r w:rsidRPr="004A056B">
        <w:rPr>
          <w:rFonts w:cs="Arial"/>
          <w:szCs w:val="20"/>
          <w:lang w:val="en-US"/>
        </w:rPr>
        <w:t xml:space="preserve"> OU Senior Manager Operations &amp; Maintenance are responsible for conducting the review. </w:t>
      </w:r>
    </w:p>
    <w:p w:rsidR="00A74F75" w:rsidRPr="004A056B" w:rsidRDefault="00A74F75" w:rsidP="00A74F75">
      <w:pPr>
        <w:tabs>
          <w:tab w:val="left" w:pos="567"/>
        </w:tabs>
        <w:spacing w:before="120" w:after="120"/>
        <w:rPr>
          <w:rFonts w:cs="Arial"/>
          <w:szCs w:val="20"/>
          <w:lang w:val="en-US"/>
        </w:rPr>
      </w:pPr>
      <w:r w:rsidRPr="004A056B">
        <w:rPr>
          <w:rFonts w:cs="Arial"/>
          <w:szCs w:val="20"/>
          <w:lang w:val="en-US"/>
        </w:rPr>
        <w:t>The following information will be available at the post task order review;</w:t>
      </w:r>
    </w:p>
    <w:p w:rsidR="00A74F75" w:rsidRPr="004A056B" w:rsidRDefault="00A74F75" w:rsidP="000D38D0">
      <w:pPr>
        <w:numPr>
          <w:ilvl w:val="0"/>
          <w:numId w:val="30"/>
        </w:numPr>
        <w:tabs>
          <w:tab w:val="clear" w:pos="357"/>
          <w:tab w:val="left" w:pos="567"/>
        </w:tabs>
        <w:spacing w:before="120" w:after="120"/>
        <w:jc w:val="both"/>
        <w:rPr>
          <w:rFonts w:cs="Arial"/>
          <w:szCs w:val="20"/>
          <w:lang w:val="en-US"/>
        </w:rPr>
      </w:pPr>
      <w:r w:rsidRPr="004A056B">
        <w:rPr>
          <w:rFonts w:cs="Arial"/>
          <w:szCs w:val="20"/>
          <w:lang w:val="en-US"/>
        </w:rPr>
        <w:t>The Works program with planned and actual durations, updated Work Breakdown Structures and Work to Lists</w:t>
      </w:r>
    </w:p>
    <w:p w:rsidR="00A74F75" w:rsidRPr="004A056B" w:rsidRDefault="00A74F75" w:rsidP="000D38D0">
      <w:pPr>
        <w:numPr>
          <w:ilvl w:val="0"/>
          <w:numId w:val="30"/>
        </w:numPr>
        <w:tabs>
          <w:tab w:val="clear" w:pos="357"/>
          <w:tab w:val="left" w:pos="567"/>
        </w:tabs>
        <w:spacing w:before="120" w:after="120"/>
        <w:jc w:val="both"/>
        <w:rPr>
          <w:rFonts w:cs="Arial"/>
          <w:szCs w:val="20"/>
          <w:lang w:val="en-US"/>
        </w:rPr>
      </w:pPr>
      <w:r w:rsidRPr="004A056B">
        <w:rPr>
          <w:rFonts w:cs="Arial"/>
          <w:szCs w:val="20"/>
          <w:lang w:val="en-US"/>
        </w:rPr>
        <w:t>The Site program with planned and actual durations, primary resources and Work to Lists</w:t>
      </w:r>
    </w:p>
    <w:p w:rsidR="00A74F75" w:rsidRPr="004A056B" w:rsidRDefault="00A74F75" w:rsidP="000D38D0">
      <w:pPr>
        <w:numPr>
          <w:ilvl w:val="0"/>
          <w:numId w:val="30"/>
        </w:numPr>
        <w:tabs>
          <w:tab w:val="clear" w:pos="357"/>
          <w:tab w:val="left" w:pos="567"/>
        </w:tabs>
        <w:spacing w:before="120" w:after="120"/>
        <w:jc w:val="both"/>
        <w:rPr>
          <w:rFonts w:cs="Arial"/>
          <w:szCs w:val="20"/>
          <w:lang w:val="en-US"/>
        </w:rPr>
      </w:pPr>
      <w:r w:rsidRPr="004A056B">
        <w:rPr>
          <w:rFonts w:cs="Arial"/>
          <w:szCs w:val="20"/>
          <w:lang w:val="en-US"/>
        </w:rPr>
        <w:t>The Standard which was originally applied for activity durations and resources where applicable</w:t>
      </w:r>
    </w:p>
    <w:p w:rsidR="00A74F75" w:rsidRPr="004A056B" w:rsidRDefault="00A74F75" w:rsidP="00A74F75">
      <w:pPr>
        <w:tabs>
          <w:tab w:val="left" w:pos="567"/>
        </w:tabs>
        <w:spacing w:before="120" w:after="120"/>
        <w:rPr>
          <w:rFonts w:cs="Arial"/>
          <w:szCs w:val="20"/>
          <w:lang w:val="en-US"/>
        </w:rPr>
      </w:pPr>
      <w:r w:rsidRPr="004A056B">
        <w:rPr>
          <w:rFonts w:cs="Arial"/>
          <w:szCs w:val="20"/>
          <w:lang w:val="en-US"/>
        </w:rPr>
        <w:lastRenderedPageBreak/>
        <w:t xml:space="preserve">Note: The Site and Works Work to lists will only be available for review at the </w:t>
      </w:r>
      <w:r w:rsidRPr="004A056B">
        <w:rPr>
          <w:rFonts w:cs="Arial"/>
          <w:i/>
          <w:szCs w:val="20"/>
          <w:lang w:val="en-US"/>
        </w:rPr>
        <w:t>Contractors</w:t>
      </w:r>
      <w:r w:rsidRPr="004A056B">
        <w:rPr>
          <w:rFonts w:cs="Arial"/>
          <w:szCs w:val="20"/>
          <w:lang w:val="en-US"/>
        </w:rPr>
        <w:t xml:space="preserve"> offices. (This means that the information on the lists will be available for reviews but copies of these lists will not be distributed by the </w:t>
      </w:r>
      <w:r w:rsidRPr="004A056B">
        <w:rPr>
          <w:rFonts w:cs="Arial"/>
          <w:i/>
          <w:szCs w:val="20"/>
          <w:lang w:val="en-US"/>
        </w:rPr>
        <w:t>Contractor</w:t>
      </w:r>
      <w:r w:rsidRPr="004A056B">
        <w:rPr>
          <w:rFonts w:cs="Arial"/>
          <w:szCs w:val="20"/>
          <w:lang w:val="en-US"/>
        </w:rPr>
        <w:t>)</w:t>
      </w:r>
    </w:p>
    <w:p w:rsidR="00A74F75" w:rsidRPr="004A056B" w:rsidRDefault="00A74F75" w:rsidP="00A74F75">
      <w:pPr>
        <w:keepNext/>
        <w:spacing w:before="240" w:after="240"/>
        <w:ind w:left="567" w:hanging="567"/>
        <w:outlineLvl w:val="0"/>
        <w:rPr>
          <w:rFonts w:cs="Arial"/>
          <w:b/>
          <w:szCs w:val="20"/>
          <w:lang w:val="en-US"/>
        </w:rPr>
      </w:pPr>
      <w:r w:rsidRPr="004A056B">
        <w:rPr>
          <w:rFonts w:cs="Arial"/>
          <w:b/>
          <w:szCs w:val="20"/>
          <w:lang w:val="en-US"/>
        </w:rPr>
        <w:t>Updating of Standards</w:t>
      </w:r>
    </w:p>
    <w:p w:rsidR="00A74F75" w:rsidRPr="004A056B" w:rsidRDefault="00A74F75" w:rsidP="00A74F75">
      <w:pPr>
        <w:tabs>
          <w:tab w:val="left" w:pos="567"/>
        </w:tabs>
        <w:spacing w:before="120" w:after="120"/>
        <w:rPr>
          <w:rFonts w:cs="Arial"/>
          <w:szCs w:val="20"/>
          <w:lang w:val="en-US"/>
        </w:rPr>
      </w:pPr>
      <w:r w:rsidRPr="004A056B">
        <w:rPr>
          <w:rFonts w:cs="Arial"/>
          <w:szCs w:val="20"/>
          <w:lang w:val="en-US"/>
        </w:rPr>
        <w:t xml:space="preserve">Any proposed change to a standard shall be agreed to, and motivated by the </w:t>
      </w:r>
      <w:r w:rsidRPr="004A056B">
        <w:rPr>
          <w:rFonts w:cs="Arial"/>
          <w:i/>
          <w:szCs w:val="20"/>
          <w:lang w:val="en-US"/>
        </w:rPr>
        <w:t>Contractors</w:t>
      </w:r>
      <w:r w:rsidRPr="004A056B">
        <w:rPr>
          <w:rFonts w:cs="Arial"/>
          <w:szCs w:val="20"/>
          <w:lang w:val="en-US"/>
        </w:rPr>
        <w:t xml:space="preserve"> Senior Project Manager and </w:t>
      </w:r>
      <w:r w:rsidRPr="004A056B">
        <w:rPr>
          <w:rFonts w:cs="Arial"/>
          <w:i/>
          <w:szCs w:val="20"/>
          <w:lang w:val="en-US"/>
        </w:rPr>
        <w:t>Employers</w:t>
      </w:r>
      <w:r w:rsidRPr="004A056B">
        <w:rPr>
          <w:rFonts w:cs="Arial"/>
          <w:szCs w:val="20"/>
          <w:lang w:val="en-US"/>
        </w:rPr>
        <w:t xml:space="preserve"> OU Senior Manager Operations &amp; Maintenance for consideration.</w:t>
      </w:r>
    </w:p>
    <w:p w:rsidR="00A74F75" w:rsidRPr="004A056B" w:rsidRDefault="00A74F75" w:rsidP="00A74F75">
      <w:pPr>
        <w:tabs>
          <w:tab w:val="left" w:pos="567"/>
        </w:tabs>
        <w:spacing w:before="120" w:after="120"/>
        <w:rPr>
          <w:rFonts w:cs="Arial"/>
          <w:szCs w:val="20"/>
          <w:lang w:val="en-US"/>
        </w:rPr>
      </w:pPr>
      <w:r w:rsidRPr="004A056B">
        <w:rPr>
          <w:rFonts w:cs="Arial"/>
          <w:szCs w:val="20"/>
          <w:lang w:val="en-US"/>
        </w:rPr>
        <w:t xml:space="preserve">The proposed change to a standard shall be presented to the </w:t>
      </w:r>
      <w:r w:rsidRPr="004A056B">
        <w:rPr>
          <w:rFonts w:cs="Arial"/>
          <w:i/>
          <w:szCs w:val="20"/>
          <w:lang w:val="en-US"/>
        </w:rPr>
        <w:t>Contractor’s</w:t>
      </w:r>
      <w:r w:rsidRPr="004A056B">
        <w:rPr>
          <w:rFonts w:cs="Arial"/>
          <w:szCs w:val="20"/>
          <w:lang w:val="en-US"/>
        </w:rPr>
        <w:t xml:space="preserve"> Senior Management for consideration and approval before being implemented. </w:t>
      </w:r>
    </w:p>
    <w:p w:rsidR="00A74F75" w:rsidRPr="004A056B" w:rsidRDefault="00A74F75" w:rsidP="00A74F75">
      <w:pPr>
        <w:tabs>
          <w:tab w:val="left" w:pos="567"/>
        </w:tabs>
        <w:spacing w:before="120" w:after="120"/>
        <w:rPr>
          <w:rFonts w:cs="Arial"/>
          <w:szCs w:val="20"/>
          <w:lang w:val="en-US"/>
        </w:rPr>
      </w:pPr>
      <w:r w:rsidRPr="004A056B">
        <w:rPr>
          <w:rFonts w:cs="Arial"/>
          <w:szCs w:val="20"/>
          <w:lang w:val="en-US"/>
        </w:rPr>
        <w:t xml:space="preserve">If the proposed change to a standard is not approved by the </w:t>
      </w:r>
      <w:r w:rsidRPr="004A056B">
        <w:rPr>
          <w:rFonts w:cs="Arial"/>
          <w:i/>
          <w:szCs w:val="20"/>
          <w:lang w:val="en-US"/>
        </w:rPr>
        <w:t>Contractor’s</w:t>
      </w:r>
      <w:r w:rsidRPr="004A056B">
        <w:rPr>
          <w:rFonts w:cs="Arial"/>
          <w:szCs w:val="20"/>
          <w:lang w:val="en-US"/>
        </w:rPr>
        <w:t xml:space="preserve"> Senior Management the </w:t>
      </w:r>
      <w:r w:rsidRPr="004A056B">
        <w:rPr>
          <w:rFonts w:cs="Arial"/>
          <w:i/>
          <w:szCs w:val="20"/>
          <w:lang w:val="en-US"/>
        </w:rPr>
        <w:t>Employers</w:t>
      </w:r>
      <w:r w:rsidRPr="004A056B">
        <w:rPr>
          <w:rFonts w:cs="Arial"/>
          <w:szCs w:val="20"/>
          <w:lang w:val="en-US"/>
        </w:rPr>
        <w:t xml:space="preserve"> OU Senior Manager Operations &amp; Maintenance must be informed of this including the reasons for rejecting the proposed changes </w:t>
      </w:r>
    </w:p>
    <w:p w:rsidR="00A74F75" w:rsidRPr="004A056B" w:rsidRDefault="00A74F75" w:rsidP="00A74F75">
      <w:pPr>
        <w:tabs>
          <w:tab w:val="left" w:pos="567"/>
        </w:tabs>
        <w:spacing w:before="120" w:after="120"/>
        <w:rPr>
          <w:rFonts w:cs="Arial"/>
          <w:szCs w:val="20"/>
          <w:lang w:val="en-US"/>
        </w:rPr>
      </w:pPr>
      <w:r w:rsidRPr="004A056B">
        <w:rPr>
          <w:rFonts w:cs="Arial"/>
          <w:szCs w:val="20"/>
          <w:lang w:val="en-US"/>
        </w:rPr>
        <w:t xml:space="preserve">An auditable data base must be maintained by the </w:t>
      </w:r>
      <w:r w:rsidRPr="004A056B">
        <w:rPr>
          <w:rFonts w:cs="Arial"/>
          <w:i/>
          <w:szCs w:val="20"/>
          <w:lang w:val="en-US"/>
        </w:rPr>
        <w:t>Contractor</w:t>
      </w:r>
      <w:r w:rsidRPr="004A056B">
        <w:rPr>
          <w:rFonts w:cs="Arial"/>
          <w:szCs w:val="20"/>
          <w:lang w:val="en-US"/>
        </w:rPr>
        <w:t xml:space="preserve"> per station off all standards and records must be kept of any changes made to the standards.</w:t>
      </w:r>
    </w:p>
    <w:p w:rsidR="00A74F75" w:rsidRPr="004A056B" w:rsidRDefault="00A74F75" w:rsidP="00A74F75">
      <w:pPr>
        <w:tabs>
          <w:tab w:val="left" w:pos="567"/>
        </w:tabs>
        <w:spacing w:before="120" w:after="120"/>
        <w:ind w:left="567"/>
        <w:rPr>
          <w:rFonts w:cs="Arial"/>
          <w:szCs w:val="20"/>
        </w:rPr>
      </w:pPr>
    </w:p>
    <w:p w:rsidR="00A74F75" w:rsidRPr="004A056B" w:rsidRDefault="00A74F75" w:rsidP="00A74F75">
      <w:pPr>
        <w:keepNext/>
        <w:spacing w:before="240" w:after="240"/>
        <w:ind w:left="567" w:hanging="567"/>
        <w:outlineLvl w:val="0"/>
        <w:rPr>
          <w:rFonts w:cs="Arial"/>
          <w:b/>
          <w:szCs w:val="20"/>
        </w:rPr>
      </w:pPr>
      <w:r w:rsidRPr="004A056B">
        <w:rPr>
          <w:rFonts w:cs="Arial"/>
          <w:b/>
          <w:szCs w:val="20"/>
        </w:rPr>
        <w:t>Transparency for Non Capacity</w:t>
      </w:r>
    </w:p>
    <w:p w:rsidR="00A74F75" w:rsidRPr="004A056B" w:rsidRDefault="00A74F75" w:rsidP="00A74F75">
      <w:pPr>
        <w:tabs>
          <w:tab w:val="left" w:pos="567"/>
        </w:tabs>
        <w:spacing w:before="120" w:after="120"/>
        <w:rPr>
          <w:rFonts w:cs="Arial"/>
          <w:szCs w:val="20"/>
          <w:lang w:val="en-US"/>
        </w:rPr>
      </w:pPr>
      <w:r w:rsidRPr="004A056B">
        <w:rPr>
          <w:rFonts w:cs="Arial"/>
          <w:szCs w:val="20"/>
          <w:lang w:val="en-US"/>
        </w:rPr>
        <w:t xml:space="preserve">The following information on non-capacity will be provided as per Appendix 3, revision 1 of the task order form. </w:t>
      </w:r>
    </w:p>
    <w:tbl>
      <w:tblPr>
        <w:tblW w:w="9615" w:type="dxa"/>
        <w:tblInd w:w="108" w:type="dxa"/>
        <w:tblBorders>
          <w:left w:val="single" w:sz="4" w:space="0" w:color="auto"/>
          <w:bottom w:val="single" w:sz="4" w:space="0" w:color="auto"/>
          <w:right w:val="single" w:sz="4" w:space="0" w:color="auto"/>
        </w:tblBorders>
        <w:shd w:val="clear" w:color="auto" w:fill="C0C0C0"/>
        <w:tblLayout w:type="fixed"/>
        <w:tblLook w:val="0000" w:firstRow="0" w:lastRow="0" w:firstColumn="0" w:lastColumn="0" w:noHBand="0" w:noVBand="0"/>
      </w:tblPr>
      <w:tblGrid>
        <w:gridCol w:w="567"/>
        <w:gridCol w:w="2127"/>
        <w:gridCol w:w="992"/>
        <w:gridCol w:w="850"/>
        <w:gridCol w:w="426"/>
        <w:gridCol w:w="708"/>
        <w:gridCol w:w="993"/>
        <w:gridCol w:w="992"/>
        <w:gridCol w:w="888"/>
        <w:gridCol w:w="1072"/>
      </w:tblGrid>
      <w:tr w:rsidR="00A74F75" w:rsidRPr="003A344C" w:rsidTr="008B2507">
        <w:trPr>
          <w:trHeight w:val="153"/>
        </w:trPr>
        <w:tc>
          <w:tcPr>
            <w:tcW w:w="9615" w:type="dxa"/>
            <w:gridSpan w:val="10"/>
            <w:shd w:val="clear" w:color="auto" w:fill="C0C0C0"/>
            <w:tcMar>
              <w:left w:w="28" w:type="dxa"/>
              <w:right w:w="28" w:type="dxa"/>
            </w:tcMar>
          </w:tcPr>
          <w:p w:rsidR="00A74F75" w:rsidRPr="003A344C" w:rsidRDefault="00A74F75" w:rsidP="008B2507">
            <w:pPr>
              <w:ind w:left="34"/>
              <w:rPr>
                <w:rFonts w:cs="Arial"/>
                <w:b/>
              </w:rPr>
            </w:pPr>
            <w:r w:rsidRPr="003A344C">
              <w:rPr>
                <w:rFonts w:cs="Arial"/>
                <w:b/>
              </w:rPr>
              <w:t>Non-Capacity Prices:</w:t>
            </w:r>
          </w:p>
        </w:tc>
      </w:tr>
      <w:tr w:rsidR="00A74F75" w:rsidRPr="003A344C" w:rsidTr="008B2507">
        <w:tblPrEx>
          <w:tblBorders>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567" w:type="dxa"/>
            <w:tcBorders>
              <w:top w:val="single" w:sz="4" w:space="0" w:color="auto"/>
              <w:left w:val="single" w:sz="4" w:space="0" w:color="auto"/>
              <w:bottom w:val="single" w:sz="6" w:space="0" w:color="auto"/>
              <w:right w:val="single" w:sz="6" w:space="0" w:color="auto"/>
            </w:tcBorders>
            <w:shd w:val="clear" w:color="auto" w:fill="C0C0C0"/>
            <w:tcMar>
              <w:left w:w="28" w:type="dxa"/>
              <w:right w:w="28" w:type="dxa"/>
            </w:tcMar>
          </w:tcPr>
          <w:p w:rsidR="00A74F75" w:rsidRPr="003A344C" w:rsidRDefault="00A74F75" w:rsidP="008B2507">
            <w:pPr>
              <w:ind w:left="34"/>
              <w:rPr>
                <w:rFonts w:cs="Arial"/>
              </w:rPr>
            </w:pPr>
            <w:r w:rsidRPr="003A344C">
              <w:rPr>
                <w:rFonts w:cs="Arial"/>
              </w:rPr>
              <w:t>Item nr.</w:t>
            </w:r>
          </w:p>
        </w:tc>
        <w:tc>
          <w:tcPr>
            <w:tcW w:w="2127" w:type="dxa"/>
            <w:tcBorders>
              <w:top w:val="single" w:sz="4" w:space="0" w:color="auto"/>
              <w:left w:val="single" w:sz="6" w:space="0" w:color="auto"/>
              <w:bottom w:val="single" w:sz="6" w:space="0" w:color="auto"/>
              <w:right w:val="single" w:sz="6" w:space="0" w:color="auto"/>
            </w:tcBorders>
            <w:shd w:val="clear" w:color="auto" w:fill="C0C0C0"/>
            <w:tcMar>
              <w:left w:w="28" w:type="dxa"/>
              <w:right w:w="28" w:type="dxa"/>
            </w:tcMar>
          </w:tcPr>
          <w:p w:rsidR="00A74F75" w:rsidRPr="003A344C" w:rsidRDefault="00A74F75" w:rsidP="008B2507">
            <w:pPr>
              <w:ind w:left="34"/>
              <w:rPr>
                <w:rFonts w:cs="Arial"/>
              </w:rPr>
            </w:pPr>
            <w:r w:rsidRPr="003A344C">
              <w:rPr>
                <w:rFonts w:cs="Arial"/>
              </w:rPr>
              <w:t>Description</w:t>
            </w:r>
          </w:p>
        </w:tc>
        <w:tc>
          <w:tcPr>
            <w:tcW w:w="992" w:type="dxa"/>
            <w:tcBorders>
              <w:top w:val="single" w:sz="4" w:space="0" w:color="auto"/>
              <w:left w:val="single" w:sz="6" w:space="0" w:color="auto"/>
              <w:bottom w:val="single" w:sz="6" w:space="0" w:color="auto"/>
              <w:right w:val="single" w:sz="4" w:space="0" w:color="auto"/>
            </w:tcBorders>
            <w:shd w:val="clear" w:color="auto" w:fill="C0C0C0"/>
            <w:tcMar>
              <w:left w:w="28" w:type="dxa"/>
              <w:right w:w="28" w:type="dxa"/>
            </w:tcMar>
          </w:tcPr>
          <w:p w:rsidR="00A74F75" w:rsidRPr="003A344C" w:rsidRDefault="00A74F75" w:rsidP="008B2507">
            <w:pPr>
              <w:ind w:left="34"/>
              <w:rPr>
                <w:rFonts w:cs="Arial"/>
              </w:rPr>
            </w:pPr>
            <w:r w:rsidRPr="003A344C">
              <w:rPr>
                <w:rFonts w:cs="Arial"/>
              </w:rPr>
              <w:t>Quantity</w:t>
            </w:r>
          </w:p>
        </w:tc>
        <w:tc>
          <w:tcPr>
            <w:tcW w:w="850" w:type="dxa"/>
            <w:tcBorders>
              <w:top w:val="single" w:sz="4" w:space="0" w:color="auto"/>
              <w:left w:val="single" w:sz="4" w:space="0" w:color="auto"/>
              <w:bottom w:val="single" w:sz="6" w:space="0" w:color="auto"/>
              <w:right w:val="single" w:sz="6" w:space="0" w:color="auto"/>
            </w:tcBorders>
            <w:shd w:val="clear" w:color="auto" w:fill="C0C0C0"/>
            <w:tcMar>
              <w:left w:w="28" w:type="dxa"/>
              <w:right w:w="28" w:type="dxa"/>
            </w:tcMar>
          </w:tcPr>
          <w:p w:rsidR="00A74F75" w:rsidRPr="003A344C" w:rsidRDefault="00A74F75" w:rsidP="008B2507">
            <w:pPr>
              <w:ind w:left="34"/>
              <w:rPr>
                <w:rFonts w:cs="Arial"/>
              </w:rPr>
            </w:pPr>
            <w:r w:rsidRPr="003A344C">
              <w:rPr>
                <w:rFonts w:cs="Arial"/>
              </w:rPr>
              <w:t>Unit</w:t>
            </w:r>
          </w:p>
        </w:tc>
        <w:tc>
          <w:tcPr>
            <w:tcW w:w="1134" w:type="dxa"/>
            <w:gridSpan w:val="2"/>
            <w:tcBorders>
              <w:top w:val="single" w:sz="4" w:space="0" w:color="auto"/>
              <w:left w:val="single" w:sz="6" w:space="0" w:color="auto"/>
              <w:bottom w:val="single" w:sz="6" w:space="0" w:color="auto"/>
              <w:right w:val="single" w:sz="6" w:space="0" w:color="auto"/>
            </w:tcBorders>
            <w:shd w:val="clear" w:color="auto" w:fill="C0C0C0"/>
            <w:tcMar>
              <w:left w:w="28" w:type="dxa"/>
              <w:right w:w="28" w:type="dxa"/>
            </w:tcMar>
          </w:tcPr>
          <w:p w:rsidR="00A74F75" w:rsidRPr="003A344C" w:rsidRDefault="00A74F75" w:rsidP="008B2507">
            <w:pPr>
              <w:ind w:left="34"/>
              <w:jc w:val="center"/>
              <w:rPr>
                <w:rFonts w:cs="Arial"/>
              </w:rPr>
            </w:pPr>
            <w:r w:rsidRPr="003A344C">
              <w:rPr>
                <w:rFonts w:cs="Arial"/>
              </w:rPr>
              <w:t>Duration</w:t>
            </w:r>
          </w:p>
        </w:tc>
        <w:tc>
          <w:tcPr>
            <w:tcW w:w="993" w:type="dxa"/>
            <w:tcBorders>
              <w:top w:val="single" w:sz="4" w:space="0" w:color="auto"/>
              <w:left w:val="single" w:sz="6" w:space="0" w:color="auto"/>
              <w:bottom w:val="single" w:sz="6" w:space="0" w:color="auto"/>
              <w:right w:val="single" w:sz="6" w:space="0" w:color="auto"/>
            </w:tcBorders>
            <w:shd w:val="clear" w:color="auto" w:fill="C0C0C0"/>
            <w:tcMar>
              <w:left w:w="28" w:type="dxa"/>
              <w:right w:w="28" w:type="dxa"/>
            </w:tcMar>
          </w:tcPr>
          <w:p w:rsidR="00A74F75" w:rsidRPr="003A344C" w:rsidDel="00FC55CB" w:rsidRDefault="00A74F75" w:rsidP="008B2507">
            <w:pPr>
              <w:ind w:left="34"/>
              <w:rPr>
                <w:rFonts w:cs="Arial"/>
              </w:rPr>
            </w:pPr>
            <w:r w:rsidRPr="003A344C">
              <w:rPr>
                <w:rFonts w:cs="Arial"/>
              </w:rPr>
              <w:t>Unit price</w:t>
            </w:r>
          </w:p>
        </w:tc>
        <w:tc>
          <w:tcPr>
            <w:tcW w:w="992" w:type="dxa"/>
            <w:tcBorders>
              <w:top w:val="single" w:sz="4" w:space="0" w:color="auto"/>
              <w:left w:val="single" w:sz="6" w:space="0" w:color="auto"/>
              <w:bottom w:val="single" w:sz="6" w:space="0" w:color="auto"/>
              <w:right w:val="single" w:sz="6" w:space="0" w:color="auto"/>
            </w:tcBorders>
            <w:shd w:val="clear" w:color="auto" w:fill="C0C0C0"/>
            <w:tcMar>
              <w:top w:w="85" w:type="dxa"/>
              <w:left w:w="28" w:type="dxa"/>
              <w:bottom w:w="85" w:type="dxa"/>
              <w:right w:w="28" w:type="dxa"/>
            </w:tcMar>
          </w:tcPr>
          <w:p w:rsidR="00A74F75" w:rsidRPr="003A344C" w:rsidRDefault="00A74F75" w:rsidP="008B2507">
            <w:pPr>
              <w:ind w:left="34"/>
              <w:rPr>
                <w:rFonts w:cs="Arial"/>
              </w:rPr>
            </w:pPr>
            <w:r w:rsidRPr="003A344C">
              <w:rPr>
                <w:rFonts w:cs="Arial"/>
              </w:rPr>
              <w:t>Subtotal</w:t>
            </w:r>
          </w:p>
        </w:tc>
        <w:tc>
          <w:tcPr>
            <w:tcW w:w="888" w:type="dxa"/>
            <w:tcBorders>
              <w:top w:val="single" w:sz="4" w:space="0" w:color="auto"/>
              <w:left w:val="single" w:sz="6" w:space="0" w:color="auto"/>
              <w:bottom w:val="single" w:sz="6" w:space="0" w:color="auto"/>
              <w:right w:val="single" w:sz="6" w:space="0" w:color="auto"/>
            </w:tcBorders>
            <w:shd w:val="clear" w:color="auto" w:fill="C0C0C0"/>
            <w:tcMar>
              <w:left w:w="28" w:type="dxa"/>
              <w:right w:w="28" w:type="dxa"/>
            </w:tcMar>
          </w:tcPr>
          <w:p w:rsidR="00A74F75" w:rsidRPr="003A344C" w:rsidRDefault="00A74F75" w:rsidP="008B2507">
            <w:pPr>
              <w:ind w:left="34"/>
              <w:rPr>
                <w:rFonts w:cs="Arial"/>
                <w:sz w:val="16"/>
                <w:szCs w:val="16"/>
              </w:rPr>
            </w:pPr>
            <w:r w:rsidRPr="003A344C">
              <w:rPr>
                <w:rFonts w:cs="Arial"/>
                <w:sz w:val="16"/>
                <w:szCs w:val="16"/>
              </w:rPr>
              <w:t>Add</w:t>
            </w:r>
          </w:p>
          <w:p w:rsidR="00A74F75" w:rsidRPr="003A344C" w:rsidRDefault="00A74F75" w:rsidP="008B2507">
            <w:pPr>
              <w:ind w:left="34"/>
              <w:rPr>
                <w:rFonts w:cs="Arial"/>
                <w:sz w:val="16"/>
                <w:szCs w:val="16"/>
              </w:rPr>
            </w:pPr>
            <w:r w:rsidRPr="003A344C">
              <w:rPr>
                <w:rFonts w:cs="Arial"/>
                <w:sz w:val="16"/>
                <w:szCs w:val="16"/>
              </w:rPr>
              <w:t>Sub fee</w:t>
            </w:r>
          </w:p>
          <w:p w:rsidR="00A74F75" w:rsidRPr="003A344C" w:rsidRDefault="00A74F75" w:rsidP="008B2507">
            <w:pPr>
              <w:ind w:left="34"/>
              <w:rPr>
                <w:rFonts w:cs="Arial"/>
                <w:sz w:val="16"/>
                <w:szCs w:val="16"/>
              </w:rPr>
            </w:pPr>
            <w:r w:rsidRPr="003A344C">
              <w:rPr>
                <w:rFonts w:cs="Arial"/>
                <w:sz w:val="16"/>
                <w:szCs w:val="16"/>
              </w:rPr>
              <w:t xml:space="preserve">% </w:t>
            </w:r>
          </w:p>
        </w:tc>
        <w:tc>
          <w:tcPr>
            <w:tcW w:w="1072" w:type="dxa"/>
            <w:tcBorders>
              <w:top w:val="single" w:sz="4" w:space="0" w:color="auto"/>
              <w:left w:val="single" w:sz="6" w:space="0" w:color="auto"/>
              <w:bottom w:val="single" w:sz="6" w:space="0" w:color="auto"/>
              <w:right w:val="single" w:sz="4" w:space="0" w:color="auto"/>
            </w:tcBorders>
            <w:shd w:val="clear" w:color="auto" w:fill="C0C0C0"/>
            <w:tcMar>
              <w:left w:w="28" w:type="dxa"/>
              <w:right w:w="28" w:type="dxa"/>
            </w:tcMar>
          </w:tcPr>
          <w:p w:rsidR="00A74F75" w:rsidRPr="003A344C" w:rsidRDefault="00A74F75" w:rsidP="008B2507">
            <w:pPr>
              <w:ind w:left="34"/>
              <w:rPr>
                <w:rFonts w:cs="Arial"/>
              </w:rPr>
            </w:pPr>
            <w:r w:rsidRPr="003A344C">
              <w:rPr>
                <w:rFonts w:cs="Arial"/>
              </w:rPr>
              <w:t>Total Price</w:t>
            </w:r>
          </w:p>
        </w:tc>
      </w:tr>
      <w:tr w:rsidR="00A74F75" w:rsidRPr="003A344C" w:rsidTr="008B2507">
        <w:tblPrEx>
          <w:tblBorders>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192"/>
        </w:trPr>
        <w:tc>
          <w:tcPr>
            <w:tcW w:w="567"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1</w:t>
            </w:r>
          </w:p>
        </w:tc>
        <w:tc>
          <w:tcPr>
            <w:tcW w:w="2127"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Accommodation.</w:t>
            </w:r>
          </w:p>
        </w:tc>
        <w:tc>
          <w:tcPr>
            <w:tcW w:w="99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850"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rPr>
                <w:rFonts w:cs="Arial"/>
              </w:rPr>
            </w:pPr>
            <w:r w:rsidRPr="003A344C">
              <w:rPr>
                <w:rFonts w:cs="Arial"/>
              </w:rPr>
              <w:t>Person</w:t>
            </w:r>
          </w:p>
        </w:tc>
        <w:tc>
          <w:tcPr>
            <w:tcW w:w="426"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708"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jc w:val="center"/>
              <w:rPr>
                <w:rFonts w:cs="Arial"/>
              </w:rPr>
            </w:pPr>
            <w:r w:rsidRPr="003A344C">
              <w:rPr>
                <w:rFonts w:cs="Arial"/>
              </w:rPr>
              <w:t>Days</w:t>
            </w:r>
          </w:p>
        </w:tc>
        <w:tc>
          <w:tcPr>
            <w:tcW w:w="993"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p>
        </w:tc>
        <w:tc>
          <w:tcPr>
            <w:tcW w:w="992" w:type="dxa"/>
            <w:tcBorders>
              <w:top w:val="single" w:sz="6" w:space="0" w:color="auto"/>
              <w:left w:val="single" w:sz="6" w:space="0" w:color="auto"/>
              <w:bottom w:val="single" w:sz="6" w:space="0" w:color="auto"/>
              <w:right w:val="single" w:sz="6" w:space="0" w:color="auto"/>
            </w:tcBorders>
            <w:tcMar>
              <w:top w:w="85" w:type="dxa"/>
              <w:left w:w="28" w:type="dxa"/>
              <w:bottom w:w="85" w:type="dxa"/>
              <w:right w:w="28" w:type="dxa"/>
            </w:tcMar>
          </w:tcPr>
          <w:p w:rsidR="00A74F75" w:rsidRPr="003A344C" w:rsidRDefault="00A74F75" w:rsidP="008B2507">
            <w:pPr>
              <w:ind w:left="34"/>
              <w:rPr>
                <w:rFonts w:cs="Arial"/>
              </w:rPr>
            </w:pPr>
          </w:p>
        </w:tc>
        <w:tc>
          <w:tcPr>
            <w:tcW w:w="888"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p>
        </w:tc>
        <w:tc>
          <w:tcPr>
            <w:tcW w:w="107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rPr>
                <w:rFonts w:cs="Arial"/>
              </w:rPr>
            </w:pPr>
          </w:p>
        </w:tc>
      </w:tr>
      <w:tr w:rsidR="00A74F75" w:rsidRPr="003A344C" w:rsidTr="008B2507">
        <w:tblPrEx>
          <w:tblBorders>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170"/>
        </w:trPr>
        <w:tc>
          <w:tcPr>
            <w:tcW w:w="567"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2</w:t>
            </w:r>
          </w:p>
        </w:tc>
        <w:tc>
          <w:tcPr>
            <w:tcW w:w="2127"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 xml:space="preserve">Living Out Allowance </w:t>
            </w:r>
          </w:p>
        </w:tc>
        <w:tc>
          <w:tcPr>
            <w:tcW w:w="99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850"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rPr>
                <w:rFonts w:cs="Arial"/>
              </w:rPr>
            </w:pPr>
            <w:r w:rsidRPr="003A344C">
              <w:rPr>
                <w:rFonts w:cs="Arial"/>
              </w:rPr>
              <w:t>Person</w:t>
            </w:r>
          </w:p>
        </w:tc>
        <w:tc>
          <w:tcPr>
            <w:tcW w:w="426"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708"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jc w:val="center"/>
              <w:rPr>
                <w:rFonts w:cs="Arial"/>
              </w:rPr>
            </w:pPr>
            <w:r w:rsidRPr="003A344C">
              <w:rPr>
                <w:rFonts w:cs="Arial"/>
              </w:rPr>
              <w:t>Days</w:t>
            </w:r>
          </w:p>
        </w:tc>
        <w:tc>
          <w:tcPr>
            <w:tcW w:w="993"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p>
        </w:tc>
        <w:tc>
          <w:tcPr>
            <w:tcW w:w="992" w:type="dxa"/>
            <w:tcBorders>
              <w:top w:val="single" w:sz="6" w:space="0" w:color="auto"/>
              <w:left w:val="single" w:sz="6" w:space="0" w:color="auto"/>
              <w:bottom w:val="single" w:sz="6" w:space="0" w:color="auto"/>
              <w:right w:val="single" w:sz="6" w:space="0" w:color="auto"/>
            </w:tcBorders>
            <w:tcMar>
              <w:top w:w="85" w:type="dxa"/>
              <w:left w:w="28" w:type="dxa"/>
              <w:bottom w:w="85" w:type="dxa"/>
              <w:right w:w="28" w:type="dxa"/>
            </w:tcMar>
          </w:tcPr>
          <w:p w:rsidR="00A74F75" w:rsidRPr="003A344C" w:rsidRDefault="00A74F75" w:rsidP="008B2507">
            <w:pPr>
              <w:ind w:left="34"/>
              <w:rPr>
                <w:rFonts w:cs="Arial"/>
              </w:rPr>
            </w:pPr>
          </w:p>
        </w:tc>
        <w:tc>
          <w:tcPr>
            <w:tcW w:w="888"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p>
        </w:tc>
        <w:tc>
          <w:tcPr>
            <w:tcW w:w="107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rPr>
                <w:rFonts w:cs="Arial"/>
              </w:rPr>
            </w:pPr>
          </w:p>
        </w:tc>
      </w:tr>
      <w:tr w:rsidR="00A74F75" w:rsidRPr="003A344C" w:rsidTr="008B2507">
        <w:tblPrEx>
          <w:tblBorders>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170"/>
        </w:trPr>
        <w:tc>
          <w:tcPr>
            <w:tcW w:w="567"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3</w:t>
            </w:r>
          </w:p>
        </w:tc>
        <w:tc>
          <w:tcPr>
            <w:tcW w:w="2127"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Vehicle Hire</w:t>
            </w:r>
          </w:p>
        </w:tc>
        <w:tc>
          <w:tcPr>
            <w:tcW w:w="99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850"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Vehicle</w:t>
            </w:r>
          </w:p>
        </w:tc>
        <w:tc>
          <w:tcPr>
            <w:tcW w:w="426"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708"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jc w:val="center"/>
              <w:rPr>
                <w:rFonts w:cs="Arial"/>
              </w:rPr>
            </w:pPr>
            <w:r w:rsidRPr="003A344C">
              <w:rPr>
                <w:rFonts w:cs="Arial"/>
              </w:rPr>
              <w:t>Days</w:t>
            </w:r>
          </w:p>
        </w:tc>
        <w:tc>
          <w:tcPr>
            <w:tcW w:w="993"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p>
        </w:tc>
        <w:tc>
          <w:tcPr>
            <w:tcW w:w="992" w:type="dxa"/>
            <w:tcBorders>
              <w:top w:val="single" w:sz="6" w:space="0" w:color="auto"/>
              <w:left w:val="single" w:sz="6" w:space="0" w:color="auto"/>
              <w:bottom w:val="single" w:sz="6" w:space="0" w:color="auto"/>
              <w:right w:val="single" w:sz="6" w:space="0" w:color="auto"/>
            </w:tcBorders>
            <w:tcMar>
              <w:top w:w="85" w:type="dxa"/>
              <w:left w:w="28" w:type="dxa"/>
              <w:bottom w:w="85" w:type="dxa"/>
              <w:right w:w="28" w:type="dxa"/>
            </w:tcMar>
          </w:tcPr>
          <w:p w:rsidR="00A74F75" w:rsidRPr="003A344C" w:rsidRDefault="00A74F75" w:rsidP="008B2507">
            <w:pPr>
              <w:ind w:left="34"/>
              <w:rPr>
                <w:rFonts w:cs="Arial"/>
              </w:rPr>
            </w:pPr>
          </w:p>
        </w:tc>
        <w:tc>
          <w:tcPr>
            <w:tcW w:w="888"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p>
        </w:tc>
        <w:tc>
          <w:tcPr>
            <w:tcW w:w="107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rPr>
                <w:rFonts w:cs="Arial"/>
              </w:rPr>
            </w:pPr>
          </w:p>
        </w:tc>
      </w:tr>
      <w:tr w:rsidR="00A74F75" w:rsidRPr="003A344C" w:rsidTr="008B2507">
        <w:tblPrEx>
          <w:tblBorders>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170"/>
        </w:trPr>
        <w:tc>
          <w:tcPr>
            <w:tcW w:w="567"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4</w:t>
            </w:r>
          </w:p>
        </w:tc>
        <w:tc>
          <w:tcPr>
            <w:tcW w:w="2127"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Consumables</w:t>
            </w:r>
          </w:p>
        </w:tc>
        <w:tc>
          <w:tcPr>
            <w:tcW w:w="99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850"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Lot</w:t>
            </w:r>
          </w:p>
        </w:tc>
        <w:tc>
          <w:tcPr>
            <w:tcW w:w="426"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708"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jc w:val="center"/>
              <w:rPr>
                <w:rFonts w:cs="Arial"/>
              </w:rPr>
            </w:pPr>
            <w:r w:rsidRPr="003A344C">
              <w:rPr>
                <w:rFonts w:cs="Arial"/>
              </w:rPr>
              <w:t>Lot</w:t>
            </w:r>
          </w:p>
        </w:tc>
        <w:tc>
          <w:tcPr>
            <w:tcW w:w="99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A74F75" w:rsidRPr="003A344C" w:rsidRDefault="00A74F75" w:rsidP="008B2507">
            <w:pPr>
              <w:ind w:left="34"/>
              <w:rPr>
                <w:rFonts w:cs="Arial"/>
              </w:rPr>
            </w:pPr>
          </w:p>
        </w:tc>
        <w:tc>
          <w:tcPr>
            <w:tcW w:w="992" w:type="dxa"/>
            <w:tcBorders>
              <w:top w:val="single" w:sz="6" w:space="0" w:color="auto"/>
              <w:left w:val="single" w:sz="6" w:space="0" w:color="auto"/>
              <w:bottom w:val="single" w:sz="6" w:space="0" w:color="auto"/>
              <w:right w:val="single" w:sz="6" w:space="0" w:color="auto"/>
            </w:tcBorders>
            <w:tcMar>
              <w:top w:w="85" w:type="dxa"/>
              <w:left w:w="28" w:type="dxa"/>
              <w:bottom w:w="85" w:type="dxa"/>
              <w:right w:w="28" w:type="dxa"/>
            </w:tcMar>
          </w:tcPr>
          <w:p w:rsidR="00A74F75" w:rsidRPr="003A344C" w:rsidRDefault="00A74F75" w:rsidP="008B2507">
            <w:pPr>
              <w:ind w:left="34"/>
              <w:rPr>
                <w:rFonts w:cs="Arial"/>
              </w:rPr>
            </w:pPr>
          </w:p>
        </w:tc>
        <w:tc>
          <w:tcPr>
            <w:tcW w:w="888"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p>
        </w:tc>
        <w:tc>
          <w:tcPr>
            <w:tcW w:w="107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rPr>
                <w:rFonts w:cs="Arial"/>
              </w:rPr>
            </w:pPr>
          </w:p>
        </w:tc>
      </w:tr>
      <w:tr w:rsidR="00A74F75" w:rsidRPr="003A344C" w:rsidTr="008B2507">
        <w:tblPrEx>
          <w:tblBorders>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170"/>
        </w:trPr>
        <w:tc>
          <w:tcPr>
            <w:tcW w:w="567"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7</w:t>
            </w:r>
          </w:p>
        </w:tc>
        <w:tc>
          <w:tcPr>
            <w:tcW w:w="2127"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Subcontract 1</w:t>
            </w:r>
          </w:p>
        </w:tc>
        <w:tc>
          <w:tcPr>
            <w:tcW w:w="99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850"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Lot</w:t>
            </w:r>
          </w:p>
        </w:tc>
        <w:tc>
          <w:tcPr>
            <w:tcW w:w="426"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708"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jc w:val="center"/>
              <w:rPr>
                <w:rFonts w:cs="Arial"/>
              </w:rPr>
            </w:pPr>
            <w:r w:rsidRPr="003A344C">
              <w:rPr>
                <w:rFonts w:cs="Arial"/>
              </w:rPr>
              <w:t>Lot</w:t>
            </w:r>
          </w:p>
        </w:tc>
        <w:tc>
          <w:tcPr>
            <w:tcW w:w="99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A74F75" w:rsidRPr="003A344C" w:rsidRDefault="00A74F75" w:rsidP="008B2507">
            <w:pPr>
              <w:ind w:left="34"/>
              <w:rPr>
                <w:rFonts w:cs="Arial"/>
              </w:rPr>
            </w:pPr>
          </w:p>
        </w:tc>
        <w:tc>
          <w:tcPr>
            <w:tcW w:w="992" w:type="dxa"/>
            <w:tcBorders>
              <w:top w:val="single" w:sz="6" w:space="0" w:color="auto"/>
              <w:left w:val="single" w:sz="6" w:space="0" w:color="auto"/>
              <w:bottom w:val="single" w:sz="6" w:space="0" w:color="auto"/>
              <w:right w:val="single" w:sz="6" w:space="0" w:color="auto"/>
            </w:tcBorders>
            <w:tcMar>
              <w:top w:w="85" w:type="dxa"/>
              <w:left w:w="28" w:type="dxa"/>
              <w:bottom w:w="85" w:type="dxa"/>
              <w:right w:w="28" w:type="dxa"/>
            </w:tcMar>
          </w:tcPr>
          <w:p w:rsidR="00A74F75" w:rsidRPr="003A344C" w:rsidRDefault="00A74F75" w:rsidP="008B2507">
            <w:pPr>
              <w:ind w:left="34"/>
              <w:rPr>
                <w:rFonts w:cs="Arial"/>
              </w:rPr>
            </w:pPr>
          </w:p>
        </w:tc>
        <w:tc>
          <w:tcPr>
            <w:tcW w:w="888"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p>
        </w:tc>
        <w:tc>
          <w:tcPr>
            <w:tcW w:w="107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rPr>
                <w:rFonts w:cs="Arial"/>
              </w:rPr>
            </w:pPr>
          </w:p>
        </w:tc>
      </w:tr>
      <w:tr w:rsidR="00A74F75" w:rsidRPr="003A344C" w:rsidTr="008B2507">
        <w:tblPrEx>
          <w:tblBorders>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170"/>
        </w:trPr>
        <w:tc>
          <w:tcPr>
            <w:tcW w:w="567"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8</w:t>
            </w:r>
          </w:p>
        </w:tc>
        <w:tc>
          <w:tcPr>
            <w:tcW w:w="2127"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Subcontract 2</w:t>
            </w:r>
          </w:p>
        </w:tc>
        <w:tc>
          <w:tcPr>
            <w:tcW w:w="99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850"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Lot</w:t>
            </w:r>
          </w:p>
        </w:tc>
        <w:tc>
          <w:tcPr>
            <w:tcW w:w="426"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708"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jc w:val="center"/>
              <w:rPr>
                <w:rFonts w:cs="Arial"/>
              </w:rPr>
            </w:pPr>
            <w:r w:rsidRPr="003A344C">
              <w:rPr>
                <w:rFonts w:cs="Arial"/>
              </w:rPr>
              <w:t>Lot</w:t>
            </w:r>
          </w:p>
        </w:tc>
        <w:tc>
          <w:tcPr>
            <w:tcW w:w="99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A74F75" w:rsidRPr="003A344C" w:rsidRDefault="00A74F75" w:rsidP="008B2507">
            <w:pPr>
              <w:ind w:left="34"/>
              <w:rPr>
                <w:rFonts w:cs="Arial"/>
              </w:rPr>
            </w:pPr>
          </w:p>
        </w:tc>
        <w:tc>
          <w:tcPr>
            <w:tcW w:w="992" w:type="dxa"/>
            <w:tcBorders>
              <w:top w:val="single" w:sz="6" w:space="0" w:color="auto"/>
              <w:left w:val="single" w:sz="6" w:space="0" w:color="auto"/>
              <w:bottom w:val="single" w:sz="6" w:space="0" w:color="auto"/>
              <w:right w:val="single" w:sz="6" w:space="0" w:color="auto"/>
            </w:tcBorders>
            <w:tcMar>
              <w:top w:w="85" w:type="dxa"/>
              <w:left w:w="28" w:type="dxa"/>
              <w:bottom w:w="85" w:type="dxa"/>
              <w:right w:w="28" w:type="dxa"/>
            </w:tcMar>
          </w:tcPr>
          <w:p w:rsidR="00A74F75" w:rsidRPr="003A344C" w:rsidRDefault="00A74F75" w:rsidP="008B2507">
            <w:pPr>
              <w:ind w:left="34"/>
              <w:rPr>
                <w:rFonts w:cs="Arial"/>
              </w:rPr>
            </w:pPr>
          </w:p>
        </w:tc>
        <w:tc>
          <w:tcPr>
            <w:tcW w:w="888"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p>
        </w:tc>
        <w:tc>
          <w:tcPr>
            <w:tcW w:w="107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rPr>
                <w:rFonts w:cs="Arial"/>
              </w:rPr>
            </w:pPr>
          </w:p>
        </w:tc>
      </w:tr>
      <w:tr w:rsidR="00A74F75" w:rsidRPr="003A344C" w:rsidTr="008B2507">
        <w:tblPrEx>
          <w:tblBorders>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170"/>
        </w:trPr>
        <w:tc>
          <w:tcPr>
            <w:tcW w:w="567"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9</w:t>
            </w:r>
          </w:p>
        </w:tc>
        <w:tc>
          <w:tcPr>
            <w:tcW w:w="2127"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Subcontract 3</w:t>
            </w:r>
          </w:p>
        </w:tc>
        <w:tc>
          <w:tcPr>
            <w:tcW w:w="99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850"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Lot</w:t>
            </w:r>
          </w:p>
        </w:tc>
        <w:tc>
          <w:tcPr>
            <w:tcW w:w="426"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708"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jc w:val="center"/>
              <w:rPr>
                <w:rFonts w:cs="Arial"/>
              </w:rPr>
            </w:pPr>
            <w:r w:rsidRPr="003A344C">
              <w:rPr>
                <w:rFonts w:cs="Arial"/>
              </w:rPr>
              <w:t>Lot</w:t>
            </w:r>
          </w:p>
        </w:tc>
        <w:tc>
          <w:tcPr>
            <w:tcW w:w="99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A74F75" w:rsidRPr="003A344C" w:rsidRDefault="00A74F75" w:rsidP="008B2507">
            <w:pPr>
              <w:ind w:left="34"/>
              <w:rPr>
                <w:rFonts w:cs="Arial"/>
              </w:rPr>
            </w:pPr>
          </w:p>
        </w:tc>
        <w:tc>
          <w:tcPr>
            <w:tcW w:w="992" w:type="dxa"/>
            <w:tcBorders>
              <w:top w:val="single" w:sz="6" w:space="0" w:color="auto"/>
              <w:left w:val="single" w:sz="6" w:space="0" w:color="auto"/>
              <w:bottom w:val="single" w:sz="6" w:space="0" w:color="auto"/>
              <w:right w:val="single" w:sz="6" w:space="0" w:color="auto"/>
            </w:tcBorders>
            <w:tcMar>
              <w:top w:w="85" w:type="dxa"/>
              <w:left w:w="28" w:type="dxa"/>
              <w:bottom w:w="85" w:type="dxa"/>
              <w:right w:w="28" w:type="dxa"/>
            </w:tcMar>
          </w:tcPr>
          <w:p w:rsidR="00A74F75" w:rsidRPr="003A344C" w:rsidRDefault="00A74F75" w:rsidP="008B2507">
            <w:pPr>
              <w:ind w:left="34"/>
              <w:rPr>
                <w:rFonts w:cs="Arial"/>
              </w:rPr>
            </w:pPr>
          </w:p>
        </w:tc>
        <w:tc>
          <w:tcPr>
            <w:tcW w:w="888"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p>
        </w:tc>
        <w:tc>
          <w:tcPr>
            <w:tcW w:w="107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rPr>
                <w:rFonts w:cs="Arial"/>
              </w:rPr>
            </w:pPr>
          </w:p>
        </w:tc>
      </w:tr>
      <w:tr w:rsidR="00A74F75" w:rsidRPr="003A344C" w:rsidTr="008B2507">
        <w:tblPrEx>
          <w:tblBorders>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170"/>
        </w:trPr>
        <w:tc>
          <w:tcPr>
            <w:tcW w:w="567"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10</w:t>
            </w:r>
          </w:p>
        </w:tc>
        <w:tc>
          <w:tcPr>
            <w:tcW w:w="2127"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Subcontract 4</w:t>
            </w:r>
          </w:p>
        </w:tc>
        <w:tc>
          <w:tcPr>
            <w:tcW w:w="99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850"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r w:rsidRPr="003A344C">
              <w:rPr>
                <w:rFonts w:cs="Arial"/>
              </w:rPr>
              <w:t>Lot</w:t>
            </w:r>
          </w:p>
        </w:tc>
        <w:tc>
          <w:tcPr>
            <w:tcW w:w="426"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jc w:val="center"/>
              <w:rPr>
                <w:rFonts w:cs="Arial"/>
              </w:rPr>
            </w:pPr>
          </w:p>
        </w:tc>
        <w:tc>
          <w:tcPr>
            <w:tcW w:w="708" w:type="dxa"/>
            <w:tcBorders>
              <w:top w:val="single" w:sz="6" w:space="0" w:color="auto"/>
              <w:left w:val="single" w:sz="4" w:space="0" w:color="auto"/>
              <w:bottom w:val="single" w:sz="6" w:space="0" w:color="auto"/>
              <w:right w:val="single" w:sz="6" w:space="0" w:color="auto"/>
            </w:tcBorders>
            <w:tcMar>
              <w:left w:w="28" w:type="dxa"/>
              <w:right w:w="28" w:type="dxa"/>
            </w:tcMar>
          </w:tcPr>
          <w:p w:rsidR="00A74F75" w:rsidRPr="003A344C" w:rsidRDefault="00A74F75" w:rsidP="008B2507">
            <w:pPr>
              <w:ind w:left="34"/>
              <w:jc w:val="center"/>
              <w:rPr>
                <w:rFonts w:cs="Arial"/>
              </w:rPr>
            </w:pPr>
            <w:r w:rsidRPr="003A344C">
              <w:rPr>
                <w:rFonts w:cs="Arial"/>
              </w:rPr>
              <w:t>Lot</w:t>
            </w:r>
          </w:p>
        </w:tc>
        <w:tc>
          <w:tcPr>
            <w:tcW w:w="99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A74F75" w:rsidRPr="003A344C" w:rsidRDefault="00A74F75" w:rsidP="008B2507">
            <w:pPr>
              <w:ind w:left="34"/>
              <w:rPr>
                <w:rFonts w:cs="Arial"/>
              </w:rPr>
            </w:pPr>
          </w:p>
        </w:tc>
        <w:tc>
          <w:tcPr>
            <w:tcW w:w="992" w:type="dxa"/>
            <w:tcBorders>
              <w:top w:val="single" w:sz="6" w:space="0" w:color="auto"/>
              <w:left w:val="single" w:sz="6" w:space="0" w:color="auto"/>
              <w:bottom w:val="single" w:sz="6" w:space="0" w:color="auto"/>
              <w:right w:val="single" w:sz="6" w:space="0" w:color="auto"/>
            </w:tcBorders>
            <w:tcMar>
              <w:top w:w="85" w:type="dxa"/>
              <w:left w:w="28" w:type="dxa"/>
              <w:bottom w:w="85" w:type="dxa"/>
              <w:right w:w="28" w:type="dxa"/>
            </w:tcMar>
          </w:tcPr>
          <w:p w:rsidR="00A74F75" w:rsidRPr="003A344C" w:rsidRDefault="00A74F75" w:rsidP="008B2507">
            <w:pPr>
              <w:ind w:left="34"/>
              <w:rPr>
                <w:rFonts w:cs="Arial"/>
              </w:rPr>
            </w:pPr>
          </w:p>
        </w:tc>
        <w:tc>
          <w:tcPr>
            <w:tcW w:w="888" w:type="dxa"/>
            <w:tcBorders>
              <w:top w:val="single" w:sz="6" w:space="0" w:color="auto"/>
              <w:left w:val="single" w:sz="6" w:space="0" w:color="auto"/>
              <w:bottom w:val="single" w:sz="6" w:space="0" w:color="auto"/>
              <w:right w:val="single" w:sz="6" w:space="0" w:color="auto"/>
            </w:tcBorders>
            <w:tcMar>
              <w:left w:w="28" w:type="dxa"/>
              <w:right w:w="28" w:type="dxa"/>
            </w:tcMar>
          </w:tcPr>
          <w:p w:rsidR="00A74F75" w:rsidRPr="003A344C" w:rsidRDefault="00A74F75" w:rsidP="008B2507">
            <w:pPr>
              <w:ind w:left="34"/>
              <w:rPr>
                <w:rFonts w:cs="Arial"/>
              </w:rPr>
            </w:pPr>
          </w:p>
        </w:tc>
        <w:tc>
          <w:tcPr>
            <w:tcW w:w="1072" w:type="dxa"/>
            <w:tcBorders>
              <w:top w:val="single" w:sz="6" w:space="0" w:color="auto"/>
              <w:left w:val="single" w:sz="6" w:space="0" w:color="auto"/>
              <w:bottom w:val="single" w:sz="6" w:space="0" w:color="auto"/>
              <w:right w:val="single" w:sz="4" w:space="0" w:color="auto"/>
            </w:tcBorders>
            <w:tcMar>
              <w:left w:w="28" w:type="dxa"/>
              <w:right w:w="28" w:type="dxa"/>
            </w:tcMar>
          </w:tcPr>
          <w:p w:rsidR="00A74F75" w:rsidRPr="003A344C" w:rsidRDefault="00A74F75" w:rsidP="008B2507">
            <w:pPr>
              <w:ind w:left="34"/>
              <w:rPr>
                <w:rFonts w:cs="Arial"/>
              </w:rPr>
            </w:pPr>
          </w:p>
        </w:tc>
      </w:tr>
      <w:tr w:rsidR="00A74F75" w:rsidRPr="003A344C" w:rsidTr="008B2507">
        <w:tblPrEx>
          <w:tblBorders>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543" w:type="dxa"/>
            <w:gridSpan w:val="9"/>
            <w:tcBorders>
              <w:top w:val="single" w:sz="4" w:space="0" w:color="auto"/>
              <w:left w:val="single" w:sz="4" w:space="0" w:color="auto"/>
              <w:bottom w:val="single" w:sz="4" w:space="0" w:color="auto"/>
              <w:right w:val="single" w:sz="6" w:space="0" w:color="auto"/>
            </w:tcBorders>
            <w:tcMar>
              <w:top w:w="85" w:type="dxa"/>
              <w:left w:w="28" w:type="dxa"/>
              <w:bottom w:w="85" w:type="dxa"/>
              <w:right w:w="28" w:type="dxa"/>
            </w:tcMar>
          </w:tcPr>
          <w:p w:rsidR="00A74F75" w:rsidRPr="003A344C" w:rsidRDefault="00A74F75" w:rsidP="008B2507">
            <w:pPr>
              <w:ind w:left="34"/>
              <w:jc w:val="right"/>
              <w:rPr>
                <w:rFonts w:cs="Arial"/>
                <w:b/>
              </w:rPr>
            </w:pPr>
            <w:r w:rsidRPr="003A344C">
              <w:rPr>
                <w:rFonts w:cs="Arial"/>
                <w:b/>
              </w:rPr>
              <w:t>Total of the Non Capacity Prices for this Task Order</w:t>
            </w:r>
          </w:p>
        </w:tc>
        <w:tc>
          <w:tcPr>
            <w:tcW w:w="1072" w:type="dxa"/>
            <w:tcBorders>
              <w:top w:val="single" w:sz="4" w:space="0" w:color="auto"/>
              <w:left w:val="single" w:sz="6" w:space="0" w:color="auto"/>
              <w:bottom w:val="single" w:sz="4" w:space="0" w:color="auto"/>
              <w:right w:val="single" w:sz="4" w:space="0" w:color="auto"/>
            </w:tcBorders>
            <w:tcMar>
              <w:top w:w="85" w:type="dxa"/>
              <w:left w:w="28" w:type="dxa"/>
              <w:bottom w:w="85" w:type="dxa"/>
              <w:right w:w="28" w:type="dxa"/>
            </w:tcMar>
          </w:tcPr>
          <w:p w:rsidR="00A74F75" w:rsidRPr="003A344C" w:rsidRDefault="00A74F75" w:rsidP="008B2507">
            <w:pPr>
              <w:ind w:left="34"/>
              <w:rPr>
                <w:rFonts w:cs="Arial"/>
                <w:b/>
              </w:rPr>
            </w:pPr>
          </w:p>
        </w:tc>
      </w:tr>
    </w:tbl>
    <w:p w:rsidR="00A74F75" w:rsidRPr="009C587B" w:rsidRDefault="00A74F75" w:rsidP="00A74F75">
      <w:pPr>
        <w:pStyle w:val="Title"/>
        <w:tabs>
          <w:tab w:val="clear" w:pos="357"/>
          <w:tab w:val="left" w:pos="0"/>
        </w:tabs>
        <w:rPr>
          <w:sz w:val="24"/>
          <w:szCs w:val="24"/>
        </w:rPr>
      </w:pPr>
      <w:r w:rsidRPr="003A344C">
        <w:rPr>
          <w:b w:val="0"/>
          <w:bCs w:val="0"/>
          <w:caps w:val="0"/>
          <w:sz w:val="24"/>
        </w:rPr>
        <w:br w:type="page"/>
      </w:r>
      <w:r w:rsidRPr="003A344C" w:rsidDel="00BD3D54">
        <w:rPr>
          <w:b w:val="0"/>
          <w:bCs w:val="0"/>
          <w:caps w:val="0"/>
          <w:sz w:val="24"/>
        </w:rPr>
        <w:lastRenderedPageBreak/>
        <w:t xml:space="preserve"> </w:t>
      </w:r>
      <w:bookmarkStart w:id="789" w:name="_Toc55305845"/>
      <w:r w:rsidRPr="009C587B">
        <w:rPr>
          <w:sz w:val="24"/>
          <w:szCs w:val="24"/>
        </w:rPr>
        <w:t xml:space="preserve">Appendix </w:t>
      </w:r>
      <w:r>
        <w:rPr>
          <w:sz w:val="24"/>
          <w:szCs w:val="24"/>
        </w:rPr>
        <w:t>6</w:t>
      </w:r>
      <w:r w:rsidRPr="009C587B">
        <w:rPr>
          <w:sz w:val="24"/>
          <w:szCs w:val="24"/>
        </w:rPr>
        <w:t>: SDL</w:t>
      </w:r>
      <w:bookmarkEnd w:id="789"/>
    </w:p>
    <w:p w:rsidR="00A74F75" w:rsidRPr="009C587B" w:rsidRDefault="00A74F75" w:rsidP="00A74F75">
      <w:pPr>
        <w:pStyle w:val="Title"/>
        <w:tabs>
          <w:tab w:val="clear" w:pos="357"/>
          <w:tab w:val="left" w:pos="0"/>
        </w:tabs>
        <w:rPr>
          <w:sz w:val="24"/>
          <w:szCs w:val="24"/>
        </w:rPr>
      </w:pPr>
      <w:bookmarkStart w:id="790" w:name="_Toc55305846"/>
      <w:r w:rsidRPr="009C587B">
        <w:rPr>
          <w:rFonts w:eastAsia="Calibri"/>
          <w:sz w:val="24"/>
          <w:szCs w:val="24"/>
          <w:lang w:val="en-ZA"/>
        </w:rPr>
        <w:t>1.</w:t>
      </w:r>
      <w:r>
        <w:rPr>
          <w:rFonts w:eastAsia="Calibri"/>
          <w:sz w:val="24"/>
          <w:szCs w:val="24"/>
          <w:lang w:val="en-ZA"/>
        </w:rPr>
        <w:t xml:space="preserve"> </w:t>
      </w:r>
      <w:r w:rsidRPr="009C587B">
        <w:rPr>
          <w:sz w:val="24"/>
          <w:szCs w:val="24"/>
        </w:rPr>
        <w:t>Philosophy</w:t>
      </w:r>
      <w:bookmarkEnd w:id="790"/>
    </w:p>
    <w:p w:rsidR="00A74F75" w:rsidRPr="009C587B" w:rsidRDefault="00A74F75" w:rsidP="00A74F75">
      <w:pPr>
        <w:spacing w:after="200" w:line="276" w:lineRule="auto"/>
        <w:rPr>
          <w:rFonts w:eastAsia="Calibri" w:cs="Arial"/>
          <w:sz w:val="4"/>
          <w:szCs w:val="4"/>
          <w:lang w:val="en-ZA"/>
        </w:rPr>
      </w:pPr>
    </w:p>
    <w:p w:rsidR="00A74F75" w:rsidRPr="002B3118" w:rsidRDefault="00A74F75" w:rsidP="00A74F75">
      <w:pPr>
        <w:spacing w:after="200" w:line="276" w:lineRule="auto"/>
        <w:rPr>
          <w:rFonts w:eastAsia="Calibri" w:cs="Arial"/>
          <w:sz w:val="22"/>
          <w:szCs w:val="22"/>
          <w:lang w:val="en-ZA"/>
        </w:rPr>
      </w:pPr>
      <w:r w:rsidRPr="002B3118">
        <w:rPr>
          <w:rFonts w:eastAsia="Calibri" w:cs="Arial"/>
          <w:sz w:val="22"/>
          <w:szCs w:val="22"/>
          <w:lang w:val="en-ZA"/>
        </w:rPr>
        <w:t>Eskom, as a state owned enterprise, is tasked with achieving government socio-economic transformation and development initiatives through its procurement spend. Therefore, Supplier Development</w:t>
      </w:r>
      <w:r>
        <w:rPr>
          <w:rFonts w:eastAsia="Calibri" w:cs="Arial"/>
          <w:sz w:val="22"/>
          <w:szCs w:val="22"/>
          <w:lang w:val="en-ZA"/>
        </w:rPr>
        <w:t>,</w:t>
      </w:r>
      <w:r w:rsidRPr="002B3118">
        <w:rPr>
          <w:rFonts w:eastAsia="Calibri" w:cs="Arial"/>
          <w:sz w:val="22"/>
          <w:szCs w:val="22"/>
          <w:lang w:val="en-ZA"/>
        </w:rPr>
        <w:t xml:space="preserve"> Localisation </w:t>
      </w:r>
      <w:r>
        <w:rPr>
          <w:rFonts w:eastAsia="Calibri" w:cs="Arial"/>
          <w:sz w:val="22"/>
          <w:szCs w:val="22"/>
          <w:lang w:val="en-ZA"/>
        </w:rPr>
        <w:t xml:space="preserve">and Industrialisation </w:t>
      </w:r>
      <w:r w:rsidRPr="002B3118">
        <w:rPr>
          <w:rFonts w:eastAsia="Calibri" w:cs="Arial"/>
          <w:sz w:val="22"/>
          <w:szCs w:val="22"/>
          <w:lang w:val="en-ZA"/>
        </w:rPr>
        <w:t>(SDL)</w:t>
      </w:r>
      <w:r>
        <w:rPr>
          <w:rFonts w:eastAsia="Calibri" w:cs="Arial"/>
          <w:sz w:val="22"/>
          <w:szCs w:val="22"/>
          <w:lang w:val="en-ZA"/>
        </w:rPr>
        <w:t xml:space="preserve"> team</w:t>
      </w:r>
      <w:r w:rsidRPr="002B3118">
        <w:rPr>
          <w:rFonts w:eastAsia="Calibri" w:cs="Arial"/>
          <w:sz w:val="22"/>
          <w:szCs w:val="22"/>
          <w:lang w:val="en-ZA"/>
        </w:rPr>
        <w:t xml:space="preserve"> sets targets on B-BBEE, Localisation, Industrialisation, Skills Development, Job Creation and Supplier Development</w:t>
      </w:r>
      <w:r>
        <w:rPr>
          <w:rFonts w:eastAsia="Calibri" w:cs="Arial"/>
          <w:sz w:val="22"/>
          <w:szCs w:val="22"/>
          <w:lang w:val="en-ZA"/>
        </w:rPr>
        <w:t xml:space="preserve"> to which suppliers submit their proposals.</w:t>
      </w:r>
    </w:p>
    <w:p w:rsidR="00A74F75" w:rsidRPr="009C587B" w:rsidRDefault="00A74F75" w:rsidP="00A74F75">
      <w:pPr>
        <w:spacing w:after="200" w:line="276" w:lineRule="auto"/>
        <w:rPr>
          <w:rFonts w:eastAsia="Calibri" w:cs="Arial"/>
          <w:b/>
          <w:sz w:val="4"/>
          <w:szCs w:val="4"/>
          <w:lang w:val="en-ZA"/>
        </w:rPr>
      </w:pPr>
    </w:p>
    <w:p w:rsidR="00A74F75" w:rsidRDefault="00A74F75" w:rsidP="00A74F75">
      <w:pPr>
        <w:spacing w:after="200" w:line="276" w:lineRule="auto"/>
        <w:rPr>
          <w:rFonts w:eastAsia="Calibri" w:cs="Arial"/>
          <w:sz w:val="22"/>
          <w:szCs w:val="22"/>
          <w:lang w:val="en-ZA"/>
        </w:rPr>
      </w:pPr>
      <w:r>
        <w:rPr>
          <w:rFonts w:eastAsia="Calibri" w:cs="Arial"/>
          <w:b/>
          <w:sz w:val="22"/>
          <w:szCs w:val="22"/>
          <w:lang w:val="en-ZA"/>
        </w:rPr>
        <w:t>2. OBLIGATIONS</w:t>
      </w:r>
    </w:p>
    <w:p w:rsidR="00A74F75" w:rsidRPr="0054559D" w:rsidRDefault="00A74F75" w:rsidP="00A74F75">
      <w:pPr>
        <w:tabs>
          <w:tab w:val="clear" w:pos="357"/>
        </w:tabs>
        <w:spacing w:before="240" w:after="120" w:line="276" w:lineRule="auto"/>
        <w:rPr>
          <w:rFonts w:cs="Arial"/>
          <w:b/>
          <w:sz w:val="22"/>
          <w:szCs w:val="20"/>
          <w:lang w:val="en-US"/>
        </w:rPr>
      </w:pPr>
      <w:r w:rsidRPr="0054559D">
        <w:rPr>
          <w:rFonts w:cs="Arial"/>
          <w:b/>
          <w:sz w:val="22"/>
          <w:szCs w:val="20"/>
          <w:lang w:val="en-US"/>
        </w:rPr>
        <w:t>Section 1: Pre-qualification Criteria for Preferential Procurement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74F75" w:rsidRPr="0054559D" w:rsidTr="008B2507">
        <w:tc>
          <w:tcPr>
            <w:tcW w:w="9016" w:type="dxa"/>
            <w:shd w:val="clear" w:color="auto" w:fill="000000"/>
          </w:tcPr>
          <w:p w:rsidR="00A74F75" w:rsidRPr="0054559D" w:rsidRDefault="00A74F75" w:rsidP="008B2507">
            <w:pPr>
              <w:tabs>
                <w:tab w:val="clear" w:pos="357"/>
              </w:tabs>
              <w:spacing w:before="60" w:after="60" w:line="276" w:lineRule="auto"/>
              <w:rPr>
                <w:rFonts w:eastAsia="Calibri" w:cs="Arial"/>
                <w:sz w:val="22"/>
                <w:szCs w:val="20"/>
                <w:lang w:val="en-US"/>
              </w:rPr>
            </w:pPr>
            <w:r w:rsidRPr="0054559D">
              <w:rPr>
                <w:rFonts w:eastAsia="Calibri" w:cs="Arial"/>
                <w:szCs w:val="20"/>
                <w:lang w:val="en-US"/>
              </w:rPr>
              <w:t>SDL&amp;I will apply the following pre-qualification criteria as envisaged in PPPFA 2017 regulation 4</w:t>
            </w:r>
          </w:p>
        </w:tc>
      </w:tr>
      <w:tr w:rsidR="00A74F75" w:rsidRPr="0054559D" w:rsidTr="008B2507">
        <w:tc>
          <w:tcPr>
            <w:tcW w:w="9016" w:type="dxa"/>
            <w:shd w:val="clear" w:color="auto" w:fill="auto"/>
          </w:tcPr>
          <w:p w:rsidR="00A74F75" w:rsidRPr="0054559D" w:rsidRDefault="00A74F75" w:rsidP="008B2507">
            <w:pPr>
              <w:tabs>
                <w:tab w:val="clear" w:pos="357"/>
              </w:tabs>
              <w:rPr>
                <w:rFonts w:eastAsia="Calibri" w:cs="Arial"/>
                <w:szCs w:val="20"/>
                <w:lang w:val="en-US"/>
              </w:rPr>
            </w:pPr>
          </w:p>
          <w:tbl>
            <w:tblPr>
              <w:tblW w:w="0" w:type="auto"/>
              <w:tblLook w:val="04A0" w:firstRow="1" w:lastRow="0" w:firstColumn="1" w:lastColumn="0" w:noHBand="0" w:noVBand="1"/>
            </w:tblPr>
            <w:tblGrid>
              <w:gridCol w:w="5680"/>
              <w:gridCol w:w="1347"/>
              <w:gridCol w:w="1347"/>
            </w:tblGrid>
            <w:tr w:rsidR="00A74F75" w:rsidRPr="0054559D" w:rsidTr="008B2507">
              <w:tc>
                <w:tcPr>
                  <w:tcW w:w="5680" w:type="dxa"/>
                  <w:tcBorders>
                    <w:right w:val="single" w:sz="4" w:space="0" w:color="auto"/>
                  </w:tcBorders>
                  <w:shd w:val="clear" w:color="auto" w:fill="auto"/>
                </w:tcPr>
                <w:p w:rsidR="00A74F75" w:rsidRPr="0054559D" w:rsidRDefault="00A74F75" w:rsidP="008B2507">
                  <w:pPr>
                    <w:tabs>
                      <w:tab w:val="clear" w:pos="357"/>
                    </w:tabs>
                    <w:spacing w:before="60" w:after="60"/>
                    <w:rPr>
                      <w:rFonts w:eastAsia="Calibri" w:cs="Arial"/>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r w:rsidRPr="0054559D">
                    <w:rPr>
                      <w:rFonts w:eastAsia="Calibri" w:cs="Arial"/>
                      <w:b/>
                      <w:szCs w:val="20"/>
                      <w:lang w:val="en-US"/>
                    </w:rPr>
                    <w:t>YES</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r w:rsidRPr="0054559D">
                    <w:rPr>
                      <w:rFonts w:eastAsia="Calibri" w:cs="Arial"/>
                      <w:b/>
                      <w:szCs w:val="20"/>
                      <w:lang w:val="en-US"/>
                    </w:rPr>
                    <w:t>NO</w:t>
                  </w:r>
                </w:p>
              </w:tc>
            </w:tr>
            <w:tr w:rsidR="00A74F75" w:rsidRPr="0054559D" w:rsidTr="008B2507">
              <w:tc>
                <w:tcPr>
                  <w:tcW w:w="5680" w:type="dxa"/>
                  <w:tcBorders>
                    <w:right w:val="single" w:sz="4" w:space="0" w:color="auto"/>
                  </w:tcBorders>
                  <w:shd w:val="clear" w:color="auto" w:fill="auto"/>
                </w:tcPr>
                <w:p w:rsidR="00A74F75" w:rsidRPr="0054559D" w:rsidRDefault="00A74F75" w:rsidP="000D38D0">
                  <w:pPr>
                    <w:numPr>
                      <w:ilvl w:val="0"/>
                      <w:numId w:val="36"/>
                    </w:numPr>
                    <w:tabs>
                      <w:tab w:val="clear" w:pos="357"/>
                    </w:tabs>
                    <w:ind w:left="426"/>
                    <w:rPr>
                      <w:rFonts w:eastAsia="Calibri" w:cs="Arial"/>
                      <w:b/>
                      <w:szCs w:val="20"/>
                      <w:lang w:val="en-US"/>
                    </w:rPr>
                  </w:pPr>
                  <w:r w:rsidRPr="0054559D">
                    <w:rPr>
                      <w:rFonts w:eastAsia="Calibri" w:cs="Arial"/>
                      <w:b/>
                      <w:szCs w:val="20"/>
                      <w:lang w:val="en-US"/>
                    </w:rPr>
                    <w:t>Minimum BBBEE status level of contributor?</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sz w:val="22"/>
                      <w:szCs w:val="20"/>
                      <w:lang w:val="en-US"/>
                    </w:rPr>
                  </w:pPr>
                  <w:r w:rsidRPr="0054559D">
                    <w:rPr>
                      <w:rFonts w:ascii="MS Gothic" w:eastAsia="MS Gothic" w:hAnsi="MS Gothic" w:cs="MS Gothic" w:hint="eastAsia"/>
                      <w:sz w:val="22"/>
                      <w:szCs w:val="20"/>
                      <w:lang w:val="en-US"/>
                    </w:rPr>
                    <w:t>☐</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sz w:val="22"/>
                      <w:szCs w:val="20"/>
                      <w:lang w:val="en-US"/>
                    </w:rPr>
                  </w:pPr>
                  <w:r w:rsidRPr="0054559D">
                    <w:rPr>
                      <w:rFonts w:eastAsia="Calibri" w:cs="Arial"/>
                      <w:sz w:val="22"/>
                      <w:szCs w:val="20"/>
                      <w:lang w:val="en-US"/>
                    </w:rPr>
                    <w:sym w:font="Wingdings 2" w:char="F052"/>
                  </w:r>
                </w:p>
              </w:tc>
            </w:tr>
            <w:tr w:rsidR="00A74F75" w:rsidRPr="0054559D" w:rsidTr="008B2507">
              <w:tc>
                <w:tcPr>
                  <w:tcW w:w="5680" w:type="dxa"/>
                  <w:tcBorders>
                    <w:right w:val="single" w:sz="4" w:space="0" w:color="auto"/>
                  </w:tcBorders>
                  <w:shd w:val="clear" w:color="auto" w:fill="auto"/>
                </w:tcPr>
                <w:p w:rsidR="00A74F75" w:rsidRPr="0054559D" w:rsidRDefault="00A74F75" w:rsidP="008B2507">
                  <w:pPr>
                    <w:tabs>
                      <w:tab w:val="clear" w:pos="357"/>
                    </w:tabs>
                    <w:ind w:left="426"/>
                    <w:jc w:val="right"/>
                    <w:rPr>
                      <w:rFonts w:eastAsia="Calibri" w:cs="Arial"/>
                      <w:szCs w:val="20"/>
                      <w:lang w:val="en-US"/>
                    </w:rPr>
                  </w:pPr>
                  <w:r w:rsidRPr="0054559D">
                    <w:rPr>
                      <w:rFonts w:eastAsia="Calibri" w:cs="Arial"/>
                      <w:szCs w:val="20"/>
                      <w:lang w:val="en-US"/>
                    </w:rPr>
                    <w:t xml:space="preserve">If </w:t>
                  </w:r>
                  <w:r w:rsidRPr="0054559D">
                    <w:rPr>
                      <w:rFonts w:eastAsia="Calibri" w:cs="Arial"/>
                      <w:i/>
                      <w:szCs w:val="20"/>
                      <w:lang w:val="en-US"/>
                    </w:rPr>
                    <w:t>Yes,</w:t>
                  </w:r>
                  <w:r w:rsidRPr="0054559D">
                    <w:rPr>
                      <w:rFonts w:eastAsia="Calibri" w:cs="Arial"/>
                      <w:szCs w:val="20"/>
                      <w:lang w:val="en-US"/>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rPr>
                      <w:rFonts w:eastAsia="Calibri" w:cs="Arial"/>
                      <w:b/>
                      <w:szCs w:val="20"/>
                      <w:lang w:val="en-US"/>
                    </w:rPr>
                  </w:pPr>
                </w:p>
              </w:tc>
            </w:tr>
          </w:tbl>
          <w:p w:rsidR="00A74F75" w:rsidRPr="0054559D" w:rsidRDefault="00A74F75" w:rsidP="008B2507">
            <w:pPr>
              <w:tabs>
                <w:tab w:val="clear" w:pos="357"/>
              </w:tabs>
              <w:rPr>
                <w:rFonts w:eastAsia="Calibri" w:cs="Arial"/>
                <w:szCs w:val="20"/>
                <w:lang w:val="en-US"/>
              </w:rPr>
            </w:pPr>
          </w:p>
          <w:p w:rsidR="00A74F75" w:rsidRPr="0054559D" w:rsidRDefault="00A74F75" w:rsidP="008B2507">
            <w:pPr>
              <w:tabs>
                <w:tab w:val="clear" w:pos="357"/>
              </w:tabs>
              <w:rPr>
                <w:rFonts w:eastAsia="Calibri" w:cs="Arial"/>
                <w:szCs w:val="20"/>
                <w:lang w:val="en-US"/>
              </w:rPr>
            </w:pPr>
          </w:p>
          <w:tbl>
            <w:tblPr>
              <w:tblW w:w="0" w:type="auto"/>
              <w:tblLook w:val="04A0" w:firstRow="1" w:lastRow="0" w:firstColumn="1" w:lastColumn="0" w:noHBand="0" w:noVBand="1"/>
            </w:tblPr>
            <w:tblGrid>
              <w:gridCol w:w="5680"/>
              <w:gridCol w:w="1347"/>
              <w:gridCol w:w="1347"/>
            </w:tblGrid>
            <w:tr w:rsidR="00A74F75" w:rsidRPr="0054559D" w:rsidTr="008B2507">
              <w:tc>
                <w:tcPr>
                  <w:tcW w:w="5680" w:type="dxa"/>
                  <w:tcBorders>
                    <w:right w:val="single" w:sz="4" w:space="0" w:color="auto"/>
                  </w:tcBorders>
                  <w:shd w:val="clear" w:color="auto" w:fill="auto"/>
                </w:tcPr>
                <w:p w:rsidR="00A74F75" w:rsidRPr="0054559D" w:rsidRDefault="00A74F75" w:rsidP="008B2507">
                  <w:pPr>
                    <w:tabs>
                      <w:tab w:val="clear" w:pos="357"/>
                    </w:tabs>
                    <w:spacing w:before="60" w:after="60"/>
                    <w:rPr>
                      <w:rFonts w:eastAsia="Calibri" w:cs="Arial"/>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r w:rsidRPr="0054559D">
                    <w:rPr>
                      <w:rFonts w:eastAsia="Calibri" w:cs="Arial"/>
                      <w:b/>
                      <w:szCs w:val="20"/>
                      <w:lang w:val="en-US"/>
                    </w:rPr>
                    <w:t>YES</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r w:rsidRPr="0054559D">
                    <w:rPr>
                      <w:rFonts w:eastAsia="Calibri" w:cs="Arial"/>
                      <w:b/>
                      <w:szCs w:val="20"/>
                      <w:lang w:val="en-US"/>
                    </w:rPr>
                    <w:t>NO</w:t>
                  </w:r>
                </w:p>
              </w:tc>
            </w:tr>
            <w:tr w:rsidR="00A74F75" w:rsidRPr="0054559D" w:rsidTr="008B2507">
              <w:tc>
                <w:tcPr>
                  <w:tcW w:w="5680" w:type="dxa"/>
                  <w:tcBorders>
                    <w:right w:val="single" w:sz="4" w:space="0" w:color="auto"/>
                  </w:tcBorders>
                  <w:shd w:val="clear" w:color="auto" w:fill="auto"/>
                </w:tcPr>
                <w:p w:rsidR="00A74F75" w:rsidRPr="0054559D" w:rsidRDefault="00A74F75" w:rsidP="000D38D0">
                  <w:pPr>
                    <w:numPr>
                      <w:ilvl w:val="0"/>
                      <w:numId w:val="36"/>
                    </w:numPr>
                    <w:tabs>
                      <w:tab w:val="clear" w:pos="357"/>
                    </w:tabs>
                    <w:ind w:left="426"/>
                    <w:rPr>
                      <w:rFonts w:eastAsia="Calibri" w:cs="Arial"/>
                      <w:b/>
                      <w:szCs w:val="20"/>
                      <w:lang w:val="en-US"/>
                    </w:rPr>
                  </w:pPr>
                  <w:r w:rsidRPr="0054559D">
                    <w:rPr>
                      <w:rFonts w:eastAsia="Calibri" w:cs="Arial"/>
                      <w:b/>
                      <w:szCs w:val="20"/>
                      <w:lang w:val="en-US"/>
                    </w:rPr>
                    <w:t>Is there BBBEE category targeted for this enquiry?</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sz w:val="22"/>
                      <w:szCs w:val="20"/>
                      <w:lang w:val="en-US"/>
                    </w:rPr>
                  </w:pPr>
                  <w:r w:rsidRPr="0054559D">
                    <w:rPr>
                      <w:rFonts w:ascii="MS Gothic" w:eastAsia="MS Gothic" w:hAnsi="MS Gothic" w:cs="MS Gothic" w:hint="eastAsia"/>
                      <w:sz w:val="22"/>
                      <w:szCs w:val="20"/>
                      <w:lang w:val="en-US"/>
                    </w:rPr>
                    <w:t>☐</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sz w:val="22"/>
                      <w:szCs w:val="20"/>
                      <w:lang w:val="en-US"/>
                    </w:rPr>
                  </w:pPr>
                  <w:r w:rsidRPr="0054559D">
                    <w:rPr>
                      <w:rFonts w:eastAsia="Calibri" w:cs="Arial"/>
                      <w:sz w:val="22"/>
                      <w:szCs w:val="20"/>
                      <w:lang w:val="en-US"/>
                    </w:rPr>
                    <w:sym w:font="Wingdings 2" w:char="F052"/>
                  </w:r>
                </w:p>
              </w:tc>
            </w:tr>
            <w:tr w:rsidR="00A74F75" w:rsidRPr="0054559D" w:rsidTr="008B2507">
              <w:tc>
                <w:tcPr>
                  <w:tcW w:w="5680" w:type="dxa"/>
                  <w:tcBorders>
                    <w:right w:val="single" w:sz="4" w:space="0" w:color="auto"/>
                  </w:tcBorders>
                  <w:shd w:val="clear" w:color="auto" w:fill="auto"/>
                </w:tcPr>
                <w:p w:rsidR="00A74F75" w:rsidRPr="0054559D" w:rsidRDefault="00A74F75" w:rsidP="008B2507">
                  <w:pPr>
                    <w:tabs>
                      <w:tab w:val="clear" w:pos="357"/>
                    </w:tabs>
                    <w:ind w:left="426"/>
                    <w:jc w:val="right"/>
                    <w:rPr>
                      <w:rFonts w:eastAsia="Calibri" w:cs="Arial"/>
                      <w:szCs w:val="20"/>
                      <w:lang w:val="en-US"/>
                    </w:rPr>
                  </w:pPr>
                  <w:r w:rsidRPr="0054559D">
                    <w:rPr>
                      <w:rFonts w:eastAsia="Calibri" w:cs="Arial"/>
                      <w:szCs w:val="20"/>
                      <w:lang w:val="en-US"/>
                    </w:rPr>
                    <w:t xml:space="preserve">If </w:t>
                  </w:r>
                  <w:r w:rsidRPr="0054559D">
                    <w:rPr>
                      <w:rFonts w:eastAsia="Calibri" w:cs="Arial"/>
                      <w:i/>
                      <w:szCs w:val="20"/>
                      <w:lang w:val="en-US"/>
                    </w:rPr>
                    <w:t>Yes,</w:t>
                  </w:r>
                  <w:r w:rsidRPr="0054559D">
                    <w:rPr>
                      <w:rFonts w:eastAsia="Calibri" w:cs="Arial"/>
                      <w:szCs w:val="20"/>
                      <w:lang w:val="en-US"/>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p>
              </w:tc>
            </w:tr>
          </w:tbl>
          <w:p w:rsidR="00A74F75" w:rsidRPr="0054559D" w:rsidRDefault="00A74F75" w:rsidP="008B2507">
            <w:pPr>
              <w:tabs>
                <w:tab w:val="clear" w:pos="357"/>
              </w:tabs>
              <w:rPr>
                <w:rFonts w:eastAsia="Calibri" w:cs="Arial"/>
                <w:szCs w:val="20"/>
                <w:lang w:val="en-US"/>
              </w:rPr>
            </w:pPr>
          </w:p>
          <w:tbl>
            <w:tblPr>
              <w:tblW w:w="0" w:type="auto"/>
              <w:tblLook w:val="04A0" w:firstRow="1" w:lastRow="0" w:firstColumn="1" w:lastColumn="0" w:noHBand="0" w:noVBand="1"/>
            </w:tblPr>
            <w:tblGrid>
              <w:gridCol w:w="5680"/>
              <w:gridCol w:w="1347"/>
              <w:gridCol w:w="1347"/>
            </w:tblGrid>
            <w:tr w:rsidR="00A74F75" w:rsidRPr="0054559D" w:rsidTr="008B2507">
              <w:tc>
                <w:tcPr>
                  <w:tcW w:w="5680" w:type="dxa"/>
                  <w:tcBorders>
                    <w:right w:val="single" w:sz="4" w:space="0" w:color="auto"/>
                  </w:tcBorders>
                  <w:shd w:val="clear" w:color="auto" w:fill="auto"/>
                </w:tcPr>
                <w:p w:rsidR="00A74F75" w:rsidRPr="0054559D" w:rsidRDefault="00A74F75" w:rsidP="008B2507">
                  <w:pPr>
                    <w:tabs>
                      <w:tab w:val="clear" w:pos="357"/>
                    </w:tabs>
                    <w:spacing w:before="60" w:after="60"/>
                    <w:rPr>
                      <w:rFonts w:eastAsia="Calibri" w:cs="Arial"/>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r w:rsidRPr="0054559D">
                    <w:rPr>
                      <w:rFonts w:eastAsia="Calibri" w:cs="Arial"/>
                      <w:b/>
                      <w:szCs w:val="20"/>
                      <w:lang w:val="en-US"/>
                    </w:rPr>
                    <w:t>YES</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r w:rsidRPr="0054559D">
                    <w:rPr>
                      <w:rFonts w:eastAsia="Calibri" w:cs="Arial"/>
                      <w:b/>
                      <w:szCs w:val="20"/>
                      <w:lang w:val="en-US"/>
                    </w:rPr>
                    <w:t>NO</w:t>
                  </w:r>
                </w:p>
              </w:tc>
            </w:tr>
            <w:tr w:rsidR="00A74F75" w:rsidRPr="0054559D" w:rsidTr="008B2507">
              <w:tc>
                <w:tcPr>
                  <w:tcW w:w="5680" w:type="dxa"/>
                  <w:tcBorders>
                    <w:right w:val="single" w:sz="4" w:space="0" w:color="auto"/>
                  </w:tcBorders>
                  <w:shd w:val="clear" w:color="auto" w:fill="auto"/>
                </w:tcPr>
                <w:p w:rsidR="00A74F75" w:rsidRPr="0054559D" w:rsidRDefault="00A74F75" w:rsidP="000D38D0">
                  <w:pPr>
                    <w:numPr>
                      <w:ilvl w:val="0"/>
                      <w:numId w:val="36"/>
                    </w:numPr>
                    <w:tabs>
                      <w:tab w:val="clear" w:pos="357"/>
                    </w:tabs>
                    <w:ind w:left="426"/>
                    <w:rPr>
                      <w:rFonts w:eastAsia="Calibri" w:cs="Arial"/>
                      <w:b/>
                      <w:szCs w:val="20"/>
                      <w:lang w:val="en-US"/>
                    </w:rPr>
                  </w:pPr>
                  <w:r w:rsidRPr="0054559D">
                    <w:rPr>
                      <w:rFonts w:eastAsia="Calibri" w:cs="Arial"/>
                      <w:b/>
                      <w:szCs w:val="20"/>
                      <w:lang w:val="en-US"/>
                    </w:rPr>
                    <w:t>Minimum subcontracting requirement for this?</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sz w:val="22"/>
                      <w:szCs w:val="20"/>
                      <w:lang w:val="en-US"/>
                    </w:rPr>
                  </w:pPr>
                  <w:r w:rsidRPr="0054559D">
                    <w:rPr>
                      <w:rFonts w:ascii="MS Gothic" w:eastAsia="MS Gothic" w:hAnsi="MS Gothic" w:cs="MS Gothic" w:hint="eastAsia"/>
                      <w:sz w:val="22"/>
                      <w:szCs w:val="20"/>
                      <w:lang w:val="en-US"/>
                    </w:rPr>
                    <w:t>☐</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sz w:val="22"/>
                      <w:szCs w:val="20"/>
                      <w:lang w:val="en-US"/>
                    </w:rPr>
                  </w:pPr>
                  <w:r w:rsidRPr="0054559D">
                    <w:rPr>
                      <w:rFonts w:eastAsia="Calibri" w:cs="Arial"/>
                      <w:sz w:val="22"/>
                      <w:szCs w:val="20"/>
                      <w:lang w:val="en-US"/>
                    </w:rPr>
                    <w:sym w:font="Wingdings 2" w:char="F052"/>
                  </w:r>
                </w:p>
              </w:tc>
            </w:tr>
            <w:tr w:rsidR="00A74F75" w:rsidRPr="0054559D" w:rsidTr="008B2507">
              <w:tc>
                <w:tcPr>
                  <w:tcW w:w="5680" w:type="dxa"/>
                  <w:tcBorders>
                    <w:right w:val="single" w:sz="4" w:space="0" w:color="auto"/>
                  </w:tcBorders>
                  <w:shd w:val="clear" w:color="auto" w:fill="auto"/>
                </w:tcPr>
                <w:p w:rsidR="00A74F75" w:rsidRPr="0054559D" w:rsidRDefault="00A74F75" w:rsidP="008B2507">
                  <w:pPr>
                    <w:tabs>
                      <w:tab w:val="clear" w:pos="357"/>
                    </w:tabs>
                    <w:ind w:left="426"/>
                    <w:jc w:val="right"/>
                    <w:rPr>
                      <w:rFonts w:eastAsia="Calibri" w:cs="Arial"/>
                      <w:szCs w:val="20"/>
                      <w:lang w:val="en-US"/>
                    </w:rPr>
                  </w:pPr>
                  <w:r w:rsidRPr="0054559D">
                    <w:rPr>
                      <w:rFonts w:eastAsia="Calibri" w:cs="Arial"/>
                      <w:szCs w:val="20"/>
                      <w:lang w:val="en-US"/>
                    </w:rPr>
                    <w:t xml:space="preserve">If </w:t>
                  </w:r>
                  <w:r w:rsidRPr="0054559D">
                    <w:rPr>
                      <w:rFonts w:eastAsia="Calibri" w:cs="Arial"/>
                      <w:i/>
                      <w:szCs w:val="20"/>
                      <w:lang w:val="en-US"/>
                    </w:rPr>
                    <w:t>Yes,</w:t>
                  </w:r>
                  <w:r w:rsidRPr="0054559D">
                    <w:rPr>
                      <w:rFonts w:eastAsia="Calibri" w:cs="Arial"/>
                      <w:szCs w:val="20"/>
                      <w:lang w:val="en-US"/>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p>
              </w:tc>
            </w:tr>
          </w:tbl>
          <w:p w:rsidR="00A74F75" w:rsidRPr="0054559D" w:rsidRDefault="00A74F75" w:rsidP="008B2507">
            <w:pPr>
              <w:tabs>
                <w:tab w:val="clear" w:pos="357"/>
              </w:tabs>
              <w:rPr>
                <w:rFonts w:eastAsia="Calibri" w:cs="Arial"/>
                <w:szCs w:val="20"/>
                <w:lang w:val="en-US"/>
              </w:rPr>
            </w:pPr>
          </w:p>
          <w:p w:rsidR="00A74F75" w:rsidRPr="0054559D" w:rsidRDefault="00A74F75" w:rsidP="008B2507">
            <w:pPr>
              <w:tabs>
                <w:tab w:val="clear" w:pos="357"/>
              </w:tabs>
              <w:rPr>
                <w:rFonts w:eastAsia="Calibri" w:cs="Arial"/>
                <w:szCs w:val="20"/>
                <w:lang w:val="en-US"/>
              </w:rPr>
            </w:pPr>
          </w:p>
          <w:p w:rsidR="00A74F75" w:rsidRPr="0054559D" w:rsidRDefault="00A74F75" w:rsidP="008B2507">
            <w:pPr>
              <w:tabs>
                <w:tab w:val="clear" w:pos="357"/>
              </w:tabs>
              <w:rPr>
                <w:rFonts w:eastAsia="Calibri" w:cs="Arial"/>
                <w:szCs w:val="20"/>
                <w:lang w:val="en-US"/>
              </w:rPr>
            </w:pPr>
          </w:p>
          <w:tbl>
            <w:tblPr>
              <w:tblW w:w="0" w:type="auto"/>
              <w:tblLook w:val="04A0" w:firstRow="1" w:lastRow="0" w:firstColumn="1" w:lastColumn="0" w:noHBand="0" w:noVBand="1"/>
            </w:tblPr>
            <w:tblGrid>
              <w:gridCol w:w="5680"/>
              <w:gridCol w:w="1347"/>
              <w:gridCol w:w="1347"/>
            </w:tblGrid>
            <w:tr w:rsidR="00A74F75" w:rsidRPr="0054559D" w:rsidTr="008B2507">
              <w:tc>
                <w:tcPr>
                  <w:tcW w:w="5680" w:type="dxa"/>
                  <w:tcBorders>
                    <w:right w:val="single" w:sz="4" w:space="0" w:color="auto"/>
                  </w:tcBorders>
                  <w:shd w:val="clear" w:color="auto" w:fill="auto"/>
                </w:tcPr>
                <w:p w:rsidR="00A74F75" w:rsidRPr="0054559D" w:rsidRDefault="00A74F75" w:rsidP="008B2507">
                  <w:pPr>
                    <w:tabs>
                      <w:tab w:val="clear" w:pos="357"/>
                    </w:tabs>
                    <w:spacing w:before="60" w:after="60"/>
                    <w:rPr>
                      <w:rFonts w:eastAsia="Calibri" w:cs="Arial"/>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r w:rsidRPr="0054559D">
                    <w:rPr>
                      <w:rFonts w:eastAsia="Calibri" w:cs="Arial"/>
                      <w:b/>
                      <w:szCs w:val="20"/>
                      <w:lang w:val="en-US"/>
                    </w:rPr>
                    <w:t>YES</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r w:rsidRPr="0054559D">
                    <w:rPr>
                      <w:rFonts w:eastAsia="Calibri" w:cs="Arial"/>
                      <w:b/>
                      <w:szCs w:val="20"/>
                      <w:lang w:val="en-US"/>
                    </w:rPr>
                    <w:t>NO</w:t>
                  </w:r>
                </w:p>
              </w:tc>
            </w:tr>
            <w:tr w:rsidR="00A74F75" w:rsidRPr="0054559D" w:rsidTr="008B2507">
              <w:tc>
                <w:tcPr>
                  <w:tcW w:w="5680" w:type="dxa"/>
                  <w:tcBorders>
                    <w:right w:val="single" w:sz="4" w:space="0" w:color="auto"/>
                  </w:tcBorders>
                  <w:shd w:val="clear" w:color="auto" w:fill="auto"/>
                </w:tcPr>
                <w:p w:rsidR="00A74F75" w:rsidRPr="0054559D" w:rsidRDefault="00A74F75" w:rsidP="000D38D0">
                  <w:pPr>
                    <w:numPr>
                      <w:ilvl w:val="0"/>
                      <w:numId w:val="36"/>
                    </w:numPr>
                    <w:tabs>
                      <w:tab w:val="clear" w:pos="357"/>
                    </w:tabs>
                    <w:ind w:left="426"/>
                    <w:rPr>
                      <w:rFonts w:eastAsia="Calibri" w:cs="Arial"/>
                      <w:b/>
                      <w:szCs w:val="20"/>
                      <w:lang w:val="en-US"/>
                    </w:rPr>
                  </w:pPr>
                  <w:r w:rsidRPr="0054559D">
                    <w:rPr>
                      <w:rFonts w:eastAsia="Calibri" w:cs="Arial"/>
                      <w:b/>
                      <w:szCs w:val="20"/>
                      <w:lang w:val="en-US"/>
                    </w:rPr>
                    <w:t>Is this commodity or part of it a Designated Sector?</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sz w:val="22"/>
                      <w:szCs w:val="20"/>
                      <w:lang w:val="en-US"/>
                    </w:rPr>
                  </w:pPr>
                  <w:r w:rsidRPr="0054559D">
                    <w:rPr>
                      <w:rFonts w:eastAsia="Calibri" w:cs="Arial" w:hint="eastAsia"/>
                      <w:sz w:val="22"/>
                      <w:szCs w:val="20"/>
                      <w:lang w:val="en-US"/>
                    </w:rPr>
                    <w:sym w:font="Wingdings 2" w:char="F052"/>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sz w:val="22"/>
                      <w:szCs w:val="20"/>
                      <w:lang w:val="en-US"/>
                    </w:rPr>
                  </w:pPr>
                  <w:r w:rsidRPr="0054559D">
                    <w:rPr>
                      <w:rFonts w:ascii="MS Gothic" w:eastAsia="MS Gothic" w:hAnsi="MS Gothic" w:cs="MS Gothic" w:hint="eastAsia"/>
                      <w:sz w:val="22"/>
                      <w:szCs w:val="20"/>
                      <w:lang w:val="en-US"/>
                    </w:rPr>
                    <w:t>☐</w:t>
                  </w:r>
                </w:p>
              </w:tc>
            </w:tr>
            <w:tr w:rsidR="00A74F75" w:rsidRPr="0054559D" w:rsidTr="008B2507">
              <w:tc>
                <w:tcPr>
                  <w:tcW w:w="5680" w:type="dxa"/>
                  <w:shd w:val="clear" w:color="auto" w:fill="auto"/>
                </w:tcPr>
                <w:p w:rsidR="00A74F75" w:rsidRPr="0054559D" w:rsidRDefault="00A74F75" w:rsidP="008B2507">
                  <w:pPr>
                    <w:tabs>
                      <w:tab w:val="clear" w:pos="357"/>
                    </w:tabs>
                    <w:ind w:left="426"/>
                    <w:jc w:val="center"/>
                    <w:rPr>
                      <w:rFonts w:eastAsia="Calibri" w:cs="Arial"/>
                      <w:szCs w:val="20"/>
                      <w:lang w:val="en-US"/>
                    </w:rPr>
                  </w:pPr>
                  <w:r w:rsidRPr="0054559D">
                    <w:rPr>
                      <w:rFonts w:eastAsia="Calibri" w:cs="Arial"/>
                      <w:szCs w:val="20"/>
                      <w:lang w:val="en-US"/>
                    </w:rPr>
                    <w:t xml:space="preserve">If </w:t>
                  </w:r>
                  <w:r w:rsidRPr="0054559D">
                    <w:rPr>
                      <w:rFonts w:eastAsia="Calibri" w:cs="Arial"/>
                      <w:i/>
                      <w:szCs w:val="20"/>
                      <w:lang w:val="en-US"/>
                    </w:rPr>
                    <w:t>Yes,</w:t>
                  </w:r>
                  <w:r w:rsidRPr="0054559D">
                    <w:rPr>
                      <w:rFonts w:eastAsia="Calibri" w:cs="Arial"/>
                      <w:szCs w:val="20"/>
                      <w:lang w:val="en-US"/>
                    </w:rPr>
                    <w:t xml:space="preserve"> it is mandatory to complete </w:t>
                  </w:r>
                  <w:r w:rsidRPr="0054559D">
                    <w:rPr>
                      <w:rFonts w:eastAsia="Calibri" w:cs="Arial"/>
                      <w:b/>
                      <w:szCs w:val="20"/>
                      <w:lang w:val="en-US"/>
                    </w:rPr>
                    <w:t>Section 2</w:t>
                  </w:r>
                </w:p>
              </w:tc>
              <w:tc>
                <w:tcPr>
                  <w:tcW w:w="2694" w:type="dxa"/>
                  <w:gridSpan w:val="2"/>
                  <w:tcBorders>
                    <w:top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p>
              </w:tc>
            </w:tr>
          </w:tbl>
          <w:p w:rsidR="00A74F75" w:rsidRPr="0054559D" w:rsidRDefault="00A74F75" w:rsidP="008B2507">
            <w:pPr>
              <w:tabs>
                <w:tab w:val="clear" w:pos="357"/>
              </w:tabs>
              <w:rPr>
                <w:rFonts w:eastAsia="Calibri" w:cs="Arial"/>
                <w:szCs w:val="20"/>
                <w:lang w:val="en-US"/>
              </w:rPr>
            </w:pPr>
          </w:p>
          <w:tbl>
            <w:tblPr>
              <w:tblW w:w="0" w:type="auto"/>
              <w:tblLook w:val="04A0" w:firstRow="1" w:lastRow="0" w:firstColumn="1" w:lastColumn="0" w:noHBand="0" w:noVBand="1"/>
            </w:tblPr>
            <w:tblGrid>
              <w:gridCol w:w="5680"/>
              <w:gridCol w:w="1347"/>
              <w:gridCol w:w="1347"/>
            </w:tblGrid>
            <w:tr w:rsidR="00A74F75" w:rsidRPr="0054559D" w:rsidTr="008B2507">
              <w:tc>
                <w:tcPr>
                  <w:tcW w:w="5680" w:type="dxa"/>
                  <w:tcBorders>
                    <w:right w:val="single" w:sz="4" w:space="0" w:color="auto"/>
                  </w:tcBorders>
                  <w:shd w:val="clear" w:color="auto" w:fill="auto"/>
                </w:tcPr>
                <w:p w:rsidR="00A74F75" w:rsidRPr="0054559D" w:rsidRDefault="00A74F75" w:rsidP="008B2507">
                  <w:pPr>
                    <w:tabs>
                      <w:tab w:val="clear" w:pos="357"/>
                    </w:tabs>
                    <w:spacing w:before="60" w:after="60"/>
                    <w:rPr>
                      <w:rFonts w:eastAsia="Calibri" w:cs="Arial"/>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r w:rsidRPr="0054559D">
                    <w:rPr>
                      <w:rFonts w:eastAsia="Calibri" w:cs="Arial"/>
                      <w:b/>
                      <w:szCs w:val="20"/>
                      <w:lang w:val="en-US"/>
                    </w:rPr>
                    <w:t>YES</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r w:rsidRPr="0054559D">
                    <w:rPr>
                      <w:rFonts w:eastAsia="Calibri" w:cs="Arial"/>
                      <w:b/>
                      <w:szCs w:val="20"/>
                      <w:lang w:val="en-US"/>
                    </w:rPr>
                    <w:t>NO</w:t>
                  </w:r>
                </w:p>
              </w:tc>
            </w:tr>
            <w:tr w:rsidR="00A74F75" w:rsidRPr="0054559D" w:rsidTr="008B2507">
              <w:tc>
                <w:tcPr>
                  <w:tcW w:w="5680" w:type="dxa"/>
                  <w:tcBorders>
                    <w:right w:val="single" w:sz="4" w:space="0" w:color="auto"/>
                  </w:tcBorders>
                  <w:shd w:val="clear" w:color="auto" w:fill="auto"/>
                </w:tcPr>
                <w:p w:rsidR="00A74F75" w:rsidRPr="0054559D" w:rsidRDefault="00A74F75" w:rsidP="000D38D0">
                  <w:pPr>
                    <w:numPr>
                      <w:ilvl w:val="0"/>
                      <w:numId w:val="36"/>
                    </w:numPr>
                    <w:tabs>
                      <w:tab w:val="clear" w:pos="357"/>
                    </w:tabs>
                    <w:ind w:left="426"/>
                    <w:rPr>
                      <w:rFonts w:eastAsia="Calibri" w:cs="Arial"/>
                      <w:b/>
                      <w:szCs w:val="20"/>
                      <w:lang w:val="en-US"/>
                    </w:rPr>
                  </w:pPr>
                  <w:r w:rsidRPr="0054559D">
                    <w:rPr>
                      <w:rFonts w:eastAsia="Calibri" w:cs="Arial"/>
                      <w:b/>
                      <w:szCs w:val="20"/>
                      <w:lang w:val="en-US"/>
                    </w:rPr>
                    <w:t>Is there CIDB compulsory training?</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sz w:val="22"/>
                      <w:szCs w:val="20"/>
                      <w:lang w:val="en-US"/>
                    </w:rPr>
                  </w:pPr>
                  <w:r w:rsidRPr="0054559D">
                    <w:rPr>
                      <w:rFonts w:ascii="MS Gothic" w:eastAsia="MS Gothic" w:hAnsi="MS Gothic" w:cs="MS Gothic" w:hint="eastAsia"/>
                      <w:sz w:val="22"/>
                      <w:szCs w:val="20"/>
                      <w:lang w:val="en-US"/>
                    </w:rPr>
                    <w:t>☐</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sz w:val="22"/>
                      <w:szCs w:val="20"/>
                      <w:lang w:val="en-US"/>
                    </w:rPr>
                  </w:pPr>
                  <w:r w:rsidRPr="0054559D">
                    <w:rPr>
                      <w:rFonts w:eastAsia="Calibri" w:cs="Arial"/>
                      <w:sz w:val="22"/>
                      <w:szCs w:val="20"/>
                      <w:lang w:val="en-US"/>
                    </w:rPr>
                    <w:sym w:font="Wingdings 2" w:char="F052"/>
                  </w:r>
                </w:p>
              </w:tc>
            </w:tr>
            <w:tr w:rsidR="00A74F75" w:rsidRPr="0054559D" w:rsidTr="008B2507">
              <w:tc>
                <w:tcPr>
                  <w:tcW w:w="5680" w:type="dxa"/>
                  <w:tcBorders>
                    <w:right w:val="single" w:sz="4" w:space="0" w:color="auto"/>
                  </w:tcBorders>
                  <w:shd w:val="clear" w:color="auto" w:fill="auto"/>
                </w:tcPr>
                <w:p w:rsidR="00A74F75" w:rsidRPr="0054559D" w:rsidRDefault="00A74F75" w:rsidP="008B2507">
                  <w:pPr>
                    <w:tabs>
                      <w:tab w:val="clear" w:pos="357"/>
                    </w:tabs>
                    <w:ind w:left="426"/>
                    <w:jc w:val="right"/>
                    <w:rPr>
                      <w:rFonts w:eastAsia="Calibri" w:cs="Arial"/>
                      <w:szCs w:val="20"/>
                      <w:lang w:val="en-US"/>
                    </w:rPr>
                  </w:pPr>
                  <w:r w:rsidRPr="0054559D">
                    <w:rPr>
                      <w:rFonts w:eastAsia="Calibri" w:cs="Arial"/>
                      <w:szCs w:val="20"/>
                      <w:lang w:val="en-US"/>
                    </w:rPr>
                    <w:t xml:space="preserve">If </w:t>
                  </w:r>
                  <w:r w:rsidRPr="0054559D">
                    <w:rPr>
                      <w:rFonts w:eastAsia="Calibri" w:cs="Arial"/>
                      <w:i/>
                      <w:szCs w:val="20"/>
                      <w:lang w:val="en-US"/>
                    </w:rPr>
                    <w:t>Yes,</w:t>
                  </w:r>
                  <w:r w:rsidRPr="0054559D">
                    <w:rPr>
                      <w:rFonts w:eastAsia="Calibri" w:cs="Arial"/>
                      <w:szCs w:val="20"/>
                      <w:lang w:val="en-US"/>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r w:rsidRPr="0054559D">
                    <w:rPr>
                      <w:rFonts w:eastAsia="Calibri" w:cs="Arial"/>
                      <w:b/>
                      <w:szCs w:val="20"/>
                      <w:lang w:val="en-US"/>
                    </w:rPr>
                    <w:t>Not applicable</w:t>
                  </w:r>
                </w:p>
              </w:tc>
            </w:tr>
            <w:tr w:rsidR="00A74F75" w:rsidRPr="0054559D" w:rsidTr="008B2507">
              <w:tc>
                <w:tcPr>
                  <w:tcW w:w="5680" w:type="dxa"/>
                  <w:shd w:val="clear" w:color="auto" w:fill="auto"/>
                </w:tcPr>
                <w:p w:rsidR="00A74F75" w:rsidRPr="0054559D" w:rsidRDefault="00A74F75" w:rsidP="008B2507">
                  <w:pPr>
                    <w:tabs>
                      <w:tab w:val="clear" w:pos="357"/>
                    </w:tabs>
                    <w:ind w:left="426"/>
                    <w:jc w:val="center"/>
                    <w:rPr>
                      <w:rFonts w:eastAsia="Calibri" w:cs="Arial"/>
                      <w:szCs w:val="20"/>
                      <w:lang w:val="en-US"/>
                    </w:rPr>
                  </w:pPr>
                  <w:r w:rsidRPr="0054559D">
                    <w:rPr>
                      <w:rFonts w:eastAsia="Calibri" w:cs="Arial"/>
                      <w:szCs w:val="20"/>
                      <w:lang w:val="en-US"/>
                    </w:rPr>
                    <w:t xml:space="preserve">If </w:t>
                  </w:r>
                  <w:r w:rsidRPr="0054559D">
                    <w:rPr>
                      <w:rFonts w:eastAsia="Calibri" w:cs="Arial"/>
                      <w:i/>
                      <w:szCs w:val="20"/>
                      <w:lang w:val="en-US"/>
                    </w:rPr>
                    <w:t>Yes,</w:t>
                  </w:r>
                  <w:r w:rsidRPr="0054559D">
                    <w:rPr>
                      <w:rFonts w:eastAsia="Calibri" w:cs="Arial"/>
                      <w:szCs w:val="20"/>
                      <w:lang w:val="en-US"/>
                    </w:rPr>
                    <w:t xml:space="preserve"> it is mandatory to complete </w:t>
                  </w:r>
                  <w:r w:rsidRPr="0054559D">
                    <w:rPr>
                      <w:rFonts w:eastAsia="Calibri" w:cs="Arial"/>
                      <w:b/>
                      <w:szCs w:val="20"/>
                      <w:lang w:val="en-US"/>
                    </w:rPr>
                    <w:t>Section 3</w:t>
                  </w:r>
                </w:p>
              </w:tc>
              <w:tc>
                <w:tcPr>
                  <w:tcW w:w="2694" w:type="dxa"/>
                  <w:gridSpan w:val="2"/>
                  <w:tcBorders>
                    <w:top w:val="single" w:sz="4" w:space="0" w:color="auto"/>
                  </w:tcBorders>
                  <w:shd w:val="clear" w:color="auto" w:fill="auto"/>
                </w:tcPr>
                <w:p w:rsidR="00A74F75" w:rsidRPr="0054559D" w:rsidRDefault="00A74F75" w:rsidP="008B2507">
                  <w:pPr>
                    <w:tabs>
                      <w:tab w:val="clear" w:pos="357"/>
                    </w:tabs>
                    <w:spacing w:before="60" w:after="60"/>
                    <w:jc w:val="center"/>
                    <w:rPr>
                      <w:rFonts w:eastAsia="Calibri" w:cs="Arial"/>
                      <w:b/>
                      <w:szCs w:val="20"/>
                      <w:lang w:val="en-US"/>
                    </w:rPr>
                  </w:pPr>
                </w:p>
              </w:tc>
            </w:tr>
          </w:tbl>
          <w:p w:rsidR="00A74F75" w:rsidRPr="0054559D" w:rsidRDefault="00A74F75" w:rsidP="008B2507">
            <w:pPr>
              <w:tabs>
                <w:tab w:val="clear" w:pos="357"/>
              </w:tabs>
              <w:rPr>
                <w:rFonts w:eastAsia="Calibri" w:cs="Arial"/>
                <w:szCs w:val="20"/>
                <w:lang w:val="en-US"/>
              </w:rPr>
            </w:pPr>
          </w:p>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 xml:space="preserve">NOTE 1: If subcontracting is part of the pre-qualification criteria (c), Sub-contracting agreement/s must be submitted as a tender returnable.  </w:t>
            </w:r>
          </w:p>
        </w:tc>
      </w:tr>
    </w:tbl>
    <w:p w:rsidR="00A74F75" w:rsidRDefault="00A74F75" w:rsidP="00A74F75">
      <w:pPr>
        <w:tabs>
          <w:tab w:val="clear" w:pos="357"/>
        </w:tabs>
        <w:spacing w:before="120" w:after="120" w:line="276" w:lineRule="auto"/>
        <w:rPr>
          <w:rFonts w:cs="Arial"/>
          <w:b/>
          <w:sz w:val="22"/>
          <w:szCs w:val="20"/>
          <w:lang w:val="en-US"/>
        </w:rPr>
      </w:pPr>
    </w:p>
    <w:p w:rsidR="00A74F75" w:rsidRDefault="00A74F75" w:rsidP="00A74F75">
      <w:pPr>
        <w:tabs>
          <w:tab w:val="clear" w:pos="357"/>
        </w:tabs>
        <w:spacing w:before="120" w:after="120" w:line="276" w:lineRule="auto"/>
        <w:rPr>
          <w:rFonts w:cs="Arial"/>
          <w:b/>
          <w:sz w:val="22"/>
          <w:szCs w:val="20"/>
          <w:lang w:val="en-US"/>
        </w:rPr>
      </w:pPr>
    </w:p>
    <w:p w:rsidR="00A74F75" w:rsidRPr="0054559D" w:rsidRDefault="00A74F75" w:rsidP="00A74F75">
      <w:pPr>
        <w:tabs>
          <w:tab w:val="clear" w:pos="357"/>
        </w:tabs>
        <w:spacing w:before="120" w:after="120" w:line="276" w:lineRule="auto"/>
        <w:rPr>
          <w:rFonts w:cs="Arial"/>
          <w:b/>
          <w:sz w:val="22"/>
          <w:szCs w:val="20"/>
          <w:lang w:val="en-US"/>
        </w:rPr>
      </w:pPr>
      <w:r w:rsidRPr="0054559D">
        <w:rPr>
          <w:rFonts w:cs="Arial"/>
          <w:b/>
          <w:sz w:val="22"/>
          <w:szCs w:val="20"/>
          <w:lang w:val="en-US"/>
        </w:rPr>
        <w:t>Section 2: Designated Sectors (Continuation of Pre-qualification)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74F75" w:rsidRPr="0054559D" w:rsidTr="008B2507">
        <w:tc>
          <w:tcPr>
            <w:tcW w:w="9016" w:type="dxa"/>
            <w:shd w:val="clear" w:color="auto" w:fill="000000"/>
          </w:tcPr>
          <w:p w:rsidR="00A74F75" w:rsidRPr="0054559D" w:rsidRDefault="00A74F75" w:rsidP="008B2507">
            <w:pPr>
              <w:tabs>
                <w:tab w:val="clear" w:pos="357"/>
                <w:tab w:val="left" w:pos="720"/>
              </w:tabs>
              <w:rPr>
                <w:rFonts w:eastAsia="Calibri" w:cs="Arial"/>
                <w:b/>
                <w:szCs w:val="20"/>
                <w:lang w:val="en-US"/>
              </w:rPr>
            </w:pPr>
            <w:r w:rsidRPr="0054559D">
              <w:rPr>
                <w:rFonts w:eastAsia="Calibri" w:cs="Arial"/>
                <w:szCs w:val="20"/>
                <w:lang w:val="en-US"/>
              </w:rPr>
              <w:t>When applicate the following stipulated minimum threshold for Local Production and Content must be achieved in full by the tenderer</w:t>
            </w:r>
          </w:p>
        </w:tc>
      </w:tr>
      <w:tr w:rsidR="00A74F75" w:rsidRPr="0054559D" w:rsidTr="008B2507">
        <w:tc>
          <w:tcPr>
            <w:tcW w:w="9016" w:type="dxa"/>
            <w:shd w:val="clear" w:color="auto" w:fill="auto"/>
          </w:tcPr>
          <w:p w:rsidR="00A74F75" w:rsidRPr="0054559D" w:rsidRDefault="00A74F75" w:rsidP="008B2507">
            <w:pPr>
              <w:tabs>
                <w:tab w:val="clear" w:pos="357"/>
              </w:tabs>
              <w:spacing w:before="60" w:after="60"/>
              <w:rPr>
                <w:rFonts w:eastAsia="Calibri" w:cs="Arial"/>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97"/>
              <w:gridCol w:w="2930"/>
            </w:tblGrid>
            <w:tr w:rsidR="00A74F75" w:rsidRPr="0054559D" w:rsidTr="008B2507">
              <w:tc>
                <w:tcPr>
                  <w:tcW w:w="2263" w:type="dxa"/>
                  <w:shd w:val="clear" w:color="auto" w:fill="D9D9D9"/>
                </w:tcPr>
                <w:p w:rsidR="00A74F75" w:rsidRPr="0054559D" w:rsidRDefault="00A74F75" w:rsidP="008B2507">
                  <w:pPr>
                    <w:tabs>
                      <w:tab w:val="clear" w:pos="357"/>
                    </w:tabs>
                    <w:rPr>
                      <w:rFonts w:eastAsia="Calibri" w:cs="Arial"/>
                      <w:b/>
                      <w:szCs w:val="20"/>
                      <w:lang w:val="en-US"/>
                    </w:rPr>
                  </w:pPr>
                  <w:r w:rsidRPr="0054559D">
                    <w:rPr>
                      <w:rFonts w:eastAsia="Calibri" w:cs="Arial"/>
                      <w:b/>
                      <w:szCs w:val="20"/>
                      <w:lang w:val="en-US"/>
                    </w:rPr>
                    <w:t>Commodity</w:t>
                  </w:r>
                </w:p>
              </w:tc>
              <w:tc>
                <w:tcPr>
                  <w:tcW w:w="3597" w:type="dxa"/>
                  <w:shd w:val="clear" w:color="auto" w:fill="D9D9D9"/>
                </w:tcPr>
                <w:p w:rsidR="00A74F75" w:rsidRPr="0054559D" w:rsidRDefault="00A74F75" w:rsidP="008B2507">
                  <w:pPr>
                    <w:tabs>
                      <w:tab w:val="clear" w:pos="357"/>
                    </w:tabs>
                    <w:rPr>
                      <w:rFonts w:eastAsia="Calibri" w:cs="Arial"/>
                      <w:b/>
                      <w:szCs w:val="20"/>
                      <w:lang w:val="en-US"/>
                    </w:rPr>
                  </w:pPr>
                  <w:r w:rsidRPr="0054559D">
                    <w:rPr>
                      <w:rFonts w:eastAsia="Calibri" w:cs="Arial"/>
                      <w:b/>
                      <w:szCs w:val="20"/>
                      <w:lang w:val="en-US"/>
                    </w:rPr>
                    <w:t>Components</w:t>
                  </w:r>
                </w:p>
              </w:tc>
              <w:tc>
                <w:tcPr>
                  <w:tcW w:w="2930" w:type="dxa"/>
                  <w:shd w:val="clear" w:color="auto" w:fill="D9D9D9"/>
                </w:tcPr>
                <w:p w:rsidR="00A74F75" w:rsidRPr="0054559D" w:rsidRDefault="00A74F75" w:rsidP="008B2507">
                  <w:pPr>
                    <w:tabs>
                      <w:tab w:val="clear" w:pos="357"/>
                    </w:tabs>
                    <w:rPr>
                      <w:rFonts w:eastAsia="Calibri" w:cs="Arial"/>
                      <w:b/>
                      <w:szCs w:val="20"/>
                      <w:lang w:val="en-US"/>
                    </w:rPr>
                  </w:pPr>
                  <w:r w:rsidRPr="0054559D">
                    <w:rPr>
                      <w:rFonts w:eastAsia="Calibri" w:cs="Arial"/>
                      <w:b/>
                      <w:szCs w:val="20"/>
                      <w:lang w:val="en-US"/>
                    </w:rPr>
                    <w:t>Local Content Threshold</w:t>
                  </w:r>
                </w:p>
              </w:tc>
            </w:tr>
            <w:tr w:rsidR="00A74F75" w:rsidRPr="0054559D" w:rsidTr="008B2507">
              <w:tc>
                <w:tcPr>
                  <w:tcW w:w="2263"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Steel</w:t>
                  </w:r>
                </w:p>
              </w:tc>
              <w:tc>
                <w:tcPr>
                  <w:tcW w:w="3597"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Fasteners, wire products, joining / connecting components and various components</w:t>
                  </w:r>
                </w:p>
              </w:tc>
              <w:tc>
                <w:tcPr>
                  <w:tcW w:w="2930"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100%</w:t>
                  </w:r>
                </w:p>
              </w:tc>
            </w:tr>
            <w:tr w:rsidR="00A74F75" w:rsidRPr="0054559D" w:rsidTr="008B2507">
              <w:tc>
                <w:tcPr>
                  <w:tcW w:w="2263"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Cable</w:t>
                  </w:r>
                </w:p>
              </w:tc>
              <w:tc>
                <w:tcPr>
                  <w:tcW w:w="3597"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Power wire and various components</w:t>
                  </w:r>
                </w:p>
              </w:tc>
              <w:tc>
                <w:tcPr>
                  <w:tcW w:w="2930"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90%</w:t>
                  </w:r>
                </w:p>
              </w:tc>
            </w:tr>
            <w:tr w:rsidR="00A74F75" w:rsidRPr="0054559D" w:rsidTr="008B2507">
              <w:tc>
                <w:tcPr>
                  <w:tcW w:w="2263"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Transformer</w:t>
                  </w:r>
                </w:p>
              </w:tc>
              <w:tc>
                <w:tcPr>
                  <w:tcW w:w="3597"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Transformer oil and various components</w:t>
                  </w:r>
                </w:p>
              </w:tc>
              <w:tc>
                <w:tcPr>
                  <w:tcW w:w="2930"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Class 0 is 90%; Classes 1,2,3 80% and 20% for class 4</w:t>
                  </w:r>
                </w:p>
              </w:tc>
            </w:tr>
            <w:tr w:rsidR="00A74F75" w:rsidRPr="0054559D" w:rsidTr="008B2507">
              <w:tc>
                <w:tcPr>
                  <w:tcW w:w="2263"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Switchgear</w:t>
                  </w:r>
                </w:p>
              </w:tc>
              <w:tc>
                <w:tcPr>
                  <w:tcW w:w="3597"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Various components</w:t>
                  </w:r>
                </w:p>
              </w:tc>
              <w:tc>
                <w:tcPr>
                  <w:tcW w:w="2930"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50%</w:t>
                  </w:r>
                </w:p>
              </w:tc>
            </w:tr>
          </w:tbl>
          <w:p w:rsidR="00A74F75" w:rsidRPr="0054559D" w:rsidRDefault="00A74F75" w:rsidP="008B2507">
            <w:pPr>
              <w:tabs>
                <w:tab w:val="clear" w:pos="357"/>
              </w:tabs>
              <w:spacing w:before="60" w:after="60" w:line="276" w:lineRule="auto"/>
              <w:rPr>
                <w:rFonts w:eastAsia="Calibri" w:cs="Arial"/>
                <w:szCs w:val="20"/>
                <w:lang w:val="en-US"/>
              </w:rPr>
            </w:pPr>
          </w:p>
          <w:p w:rsidR="00A74F75" w:rsidRPr="0054559D" w:rsidRDefault="00A74F75" w:rsidP="008B2507">
            <w:pPr>
              <w:tabs>
                <w:tab w:val="clear" w:pos="357"/>
              </w:tabs>
              <w:spacing w:before="60" w:after="60" w:line="276" w:lineRule="auto"/>
              <w:rPr>
                <w:rFonts w:eastAsia="Calibri" w:cs="Arial"/>
                <w:szCs w:val="20"/>
                <w:lang w:val="en-US"/>
              </w:rPr>
            </w:pPr>
            <w:r w:rsidRPr="0054559D">
              <w:rPr>
                <w:rFonts w:eastAsia="Calibri" w:cs="Arial"/>
                <w:szCs w:val="20"/>
                <w:lang w:val="en-US"/>
              </w:rPr>
              <w:t>NOTE 2: SBD 6.2 Declaration Form, Annex C, Annex D and Annex E are therefore mandatory and must be a tender returnable.</w:t>
            </w:r>
          </w:p>
        </w:tc>
      </w:tr>
    </w:tbl>
    <w:p w:rsidR="00A74F75" w:rsidRPr="0054559D" w:rsidRDefault="00A74F75" w:rsidP="00A74F75">
      <w:pPr>
        <w:tabs>
          <w:tab w:val="clear" w:pos="357"/>
        </w:tabs>
        <w:spacing w:before="240" w:after="120" w:line="276" w:lineRule="auto"/>
        <w:rPr>
          <w:rFonts w:cs="Arial"/>
          <w:b/>
          <w:sz w:val="22"/>
          <w:szCs w:val="20"/>
          <w:lang w:val="en-US"/>
        </w:rPr>
      </w:pPr>
      <w:r w:rsidRPr="0054559D">
        <w:rPr>
          <w:rFonts w:cs="Arial"/>
          <w:b/>
          <w:sz w:val="22"/>
          <w:szCs w:val="20"/>
          <w:lang w:val="en-US"/>
        </w:rPr>
        <w:t xml:space="preserve">Section 3: CIDB Skills Development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74F75" w:rsidRPr="0054559D" w:rsidTr="008B2507">
        <w:tc>
          <w:tcPr>
            <w:tcW w:w="9016" w:type="dxa"/>
            <w:shd w:val="clear" w:color="auto" w:fill="000000"/>
          </w:tcPr>
          <w:p w:rsidR="00A74F75" w:rsidRPr="0054559D" w:rsidRDefault="00A74F75" w:rsidP="008B2507">
            <w:pPr>
              <w:tabs>
                <w:tab w:val="clear" w:pos="357"/>
                <w:tab w:val="left" w:pos="720"/>
              </w:tabs>
              <w:rPr>
                <w:rFonts w:eastAsia="Calibri" w:cs="Arial"/>
                <w:b/>
                <w:sz w:val="22"/>
                <w:szCs w:val="22"/>
                <w:lang w:val="en-US"/>
              </w:rPr>
            </w:pPr>
            <w:r w:rsidRPr="0054559D">
              <w:rPr>
                <w:rFonts w:eastAsia="Calibri" w:cs="Arial"/>
                <w:b/>
                <w:szCs w:val="20"/>
                <w:lang w:val="en-US"/>
              </w:rPr>
              <w:t>Continuation of Pre-qualification</w:t>
            </w:r>
          </w:p>
        </w:tc>
      </w:tr>
      <w:tr w:rsidR="00A74F75" w:rsidRPr="0054559D" w:rsidTr="008B2507">
        <w:tc>
          <w:tcPr>
            <w:tcW w:w="9016" w:type="dxa"/>
            <w:shd w:val="clear" w:color="auto" w:fill="auto"/>
          </w:tcPr>
          <w:p w:rsidR="00A74F75" w:rsidRPr="0054559D" w:rsidRDefault="00A74F75" w:rsidP="008B2507">
            <w:pPr>
              <w:tabs>
                <w:tab w:val="clear" w:pos="357"/>
              </w:tabs>
              <w:spacing w:before="60" w:after="60"/>
              <w:rPr>
                <w:rFonts w:eastAsia="Calibri" w:cs="Arial"/>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2930"/>
              <w:gridCol w:w="2930"/>
            </w:tblGrid>
            <w:tr w:rsidR="00A74F75" w:rsidRPr="0054559D" w:rsidTr="008B2507">
              <w:tc>
                <w:tcPr>
                  <w:tcW w:w="2930" w:type="dxa"/>
                  <w:shd w:val="clear" w:color="auto" w:fill="D9D9D9"/>
                </w:tcPr>
                <w:p w:rsidR="00A74F75" w:rsidRPr="0054559D" w:rsidRDefault="00A74F75" w:rsidP="008B2507">
                  <w:pPr>
                    <w:tabs>
                      <w:tab w:val="clear" w:pos="357"/>
                    </w:tabs>
                    <w:rPr>
                      <w:rFonts w:eastAsia="Calibri" w:cs="Arial"/>
                      <w:b/>
                      <w:szCs w:val="20"/>
                      <w:lang w:val="en-US"/>
                    </w:rPr>
                  </w:pPr>
                  <w:r w:rsidRPr="0054559D">
                    <w:rPr>
                      <w:rFonts w:eastAsia="Calibri" w:cs="Arial"/>
                      <w:b/>
                      <w:szCs w:val="20"/>
                      <w:lang w:val="en-US"/>
                    </w:rPr>
                    <w:t>Criteria</w:t>
                  </w:r>
                </w:p>
              </w:tc>
              <w:tc>
                <w:tcPr>
                  <w:tcW w:w="2930" w:type="dxa"/>
                  <w:shd w:val="clear" w:color="auto" w:fill="D9D9D9"/>
                </w:tcPr>
                <w:p w:rsidR="00A74F75" w:rsidRPr="0054559D" w:rsidRDefault="00A74F75" w:rsidP="008B2507">
                  <w:pPr>
                    <w:tabs>
                      <w:tab w:val="clear" w:pos="357"/>
                    </w:tabs>
                    <w:rPr>
                      <w:rFonts w:eastAsia="Calibri" w:cs="Arial"/>
                      <w:b/>
                      <w:szCs w:val="20"/>
                      <w:lang w:val="en-US"/>
                    </w:rPr>
                  </w:pPr>
                  <w:r w:rsidRPr="0054559D">
                    <w:rPr>
                      <w:rFonts w:eastAsia="Calibri" w:cs="Arial"/>
                      <w:b/>
                      <w:szCs w:val="20"/>
                      <w:lang w:val="en-US"/>
                    </w:rPr>
                    <w:t>Eskom Target</w:t>
                  </w:r>
                </w:p>
              </w:tc>
              <w:tc>
                <w:tcPr>
                  <w:tcW w:w="2930" w:type="dxa"/>
                  <w:shd w:val="clear" w:color="auto" w:fill="D9D9D9"/>
                </w:tcPr>
                <w:p w:rsidR="00A74F75" w:rsidRPr="0054559D" w:rsidRDefault="00A74F75" w:rsidP="008B2507">
                  <w:pPr>
                    <w:tabs>
                      <w:tab w:val="clear" w:pos="357"/>
                    </w:tabs>
                    <w:rPr>
                      <w:rFonts w:eastAsia="Calibri" w:cs="Arial"/>
                      <w:b/>
                      <w:szCs w:val="20"/>
                      <w:lang w:val="en-US"/>
                    </w:rPr>
                  </w:pPr>
                  <w:r w:rsidRPr="0054559D">
                    <w:rPr>
                      <w:rFonts w:eastAsia="Calibri" w:cs="Arial"/>
                      <w:b/>
                      <w:szCs w:val="20"/>
                      <w:lang w:val="en-US"/>
                    </w:rPr>
                    <w:t>Tenderer Commitment</w:t>
                  </w:r>
                </w:p>
              </w:tc>
            </w:tr>
            <w:tr w:rsidR="00A74F75" w:rsidRPr="0054559D" w:rsidTr="008B2507">
              <w:tc>
                <w:tcPr>
                  <w:tcW w:w="2930" w:type="dxa"/>
                  <w:shd w:val="clear" w:color="auto" w:fill="auto"/>
                </w:tcPr>
                <w:p w:rsidR="00A74F75" w:rsidRPr="0054559D" w:rsidRDefault="00A74F75" w:rsidP="008B2507">
                  <w:pPr>
                    <w:tabs>
                      <w:tab w:val="clear" w:pos="357"/>
                      <w:tab w:val="left" w:pos="720"/>
                    </w:tabs>
                    <w:rPr>
                      <w:rFonts w:eastAsia="Calibri" w:cs="Arial"/>
                      <w:szCs w:val="20"/>
                      <w:lang w:val="en-US"/>
                    </w:rPr>
                  </w:pPr>
                  <w:r w:rsidRPr="0054559D">
                    <w:rPr>
                      <w:rFonts w:eastAsia="Calibri" w:cs="Arial"/>
                      <w:szCs w:val="20"/>
                      <w:lang w:val="en-US"/>
                    </w:rPr>
                    <w:t>CSDG Percentage</w:t>
                  </w:r>
                </w:p>
              </w:tc>
              <w:tc>
                <w:tcPr>
                  <w:tcW w:w="2930"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N/A</w:t>
                  </w:r>
                </w:p>
              </w:tc>
              <w:tc>
                <w:tcPr>
                  <w:tcW w:w="2930" w:type="dxa"/>
                  <w:shd w:val="clear" w:color="auto" w:fill="auto"/>
                </w:tcPr>
                <w:p w:rsidR="00A74F75" w:rsidRPr="0054559D" w:rsidRDefault="00A74F75" w:rsidP="008B2507">
                  <w:pPr>
                    <w:tabs>
                      <w:tab w:val="clear" w:pos="357"/>
                    </w:tabs>
                    <w:spacing w:before="60" w:after="60"/>
                    <w:rPr>
                      <w:rFonts w:eastAsia="Calibri" w:cs="Arial"/>
                      <w:szCs w:val="20"/>
                      <w:lang w:val="en-US"/>
                    </w:rPr>
                  </w:pPr>
                </w:p>
              </w:tc>
            </w:tr>
            <w:tr w:rsidR="00A74F75" w:rsidRPr="0054559D" w:rsidTr="008B2507">
              <w:tc>
                <w:tcPr>
                  <w:tcW w:w="2930" w:type="dxa"/>
                  <w:shd w:val="clear" w:color="auto" w:fill="auto"/>
                </w:tcPr>
                <w:p w:rsidR="00A74F75" w:rsidRPr="0054559D" w:rsidRDefault="00A74F75" w:rsidP="008B2507">
                  <w:pPr>
                    <w:tabs>
                      <w:tab w:val="clear" w:pos="357"/>
                      <w:tab w:val="left" w:pos="720"/>
                    </w:tabs>
                    <w:rPr>
                      <w:rFonts w:eastAsia="Calibri" w:cs="Arial"/>
                      <w:szCs w:val="20"/>
                      <w:lang w:val="en-US"/>
                    </w:rPr>
                  </w:pPr>
                  <w:r w:rsidRPr="0054559D">
                    <w:rPr>
                      <w:rFonts w:eastAsia="Calibri" w:cs="Arial"/>
                      <w:szCs w:val="20"/>
                      <w:lang w:val="en-US"/>
                    </w:rPr>
                    <w:t>Description</w:t>
                  </w:r>
                </w:p>
              </w:tc>
              <w:tc>
                <w:tcPr>
                  <w:tcW w:w="2930" w:type="dxa"/>
                  <w:shd w:val="clear" w:color="auto" w:fill="auto"/>
                </w:tcPr>
                <w:p w:rsidR="00A74F75" w:rsidRPr="0054559D" w:rsidRDefault="00A74F75" w:rsidP="008B2507">
                  <w:pPr>
                    <w:tabs>
                      <w:tab w:val="clear" w:pos="357"/>
                    </w:tabs>
                    <w:spacing w:before="60" w:after="60"/>
                    <w:rPr>
                      <w:rFonts w:eastAsia="Calibri" w:cs="Arial"/>
                      <w:szCs w:val="20"/>
                      <w:lang w:val="en-US"/>
                    </w:rPr>
                  </w:pPr>
                  <w:r w:rsidRPr="0054559D">
                    <w:rPr>
                      <w:rFonts w:eastAsia="Calibri" w:cs="Arial"/>
                      <w:szCs w:val="20"/>
                      <w:lang w:val="en-US"/>
                    </w:rPr>
                    <w:t>N/A</w:t>
                  </w:r>
                </w:p>
              </w:tc>
              <w:tc>
                <w:tcPr>
                  <w:tcW w:w="2930" w:type="dxa"/>
                  <w:shd w:val="clear" w:color="auto" w:fill="auto"/>
                </w:tcPr>
                <w:p w:rsidR="00A74F75" w:rsidRPr="0054559D" w:rsidRDefault="00A74F75" w:rsidP="008B2507">
                  <w:pPr>
                    <w:tabs>
                      <w:tab w:val="clear" w:pos="357"/>
                    </w:tabs>
                    <w:spacing w:before="60" w:after="60"/>
                    <w:rPr>
                      <w:rFonts w:eastAsia="Calibri" w:cs="Arial"/>
                      <w:szCs w:val="20"/>
                      <w:lang w:val="en-US"/>
                    </w:rPr>
                  </w:pPr>
                </w:p>
              </w:tc>
            </w:tr>
          </w:tbl>
          <w:p w:rsidR="00A74F75" w:rsidRPr="0054559D" w:rsidRDefault="00A74F75" w:rsidP="008B2507">
            <w:pPr>
              <w:tabs>
                <w:tab w:val="clear" w:pos="357"/>
              </w:tabs>
              <w:spacing w:before="60" w:after="60" w:line="276" w:lineRule="auto"/>
              <w:rPr>
                <w:rFonts w:eastAsia="Calibri" w:cs="Arial"/>
                <w:szCs w:val="20"/>
                <w:lang w:val="en-US"/>
              </w:rPr>
            </w:pPr>
          </w:p>
          <w:p w:rsidR="00A74F75" w:rsidRPr="0054559D" w:rsidRDefault="00A74F75" w:rsidP="008B2507">
            <w:pPr>
              <w:tabs>
                <w:tab w:val="clear" w:pos="357"/>
              </w:tabs>
              <w:spacing w:before="60" w:after="60" w:line="276" w:lineRule="auto"/>
              <w:rPr>
                <w:rFonts w:eastAsia="Calibri" w:cs="Arial"/>
                <w:szCs w:val="20"/>
                <w:lang w:val="en-US"/>
              </w:rPr>
            </w:pPr>
            <w:r w:rsidRPr="0054559D">
              <w:rPr>
                <w:rFonts w:eastAsia="Calibri" w:cs="Arial"/>
                <w:szCs w:val="20"/>
                <w:lang w:val="en-US"/>
              </w:rPr>
              <w:t>Note 3: Failure by the Contractor/Service Provider/Supplier to meet the CIDB CSDG mandatory % will render their tender non-responsive.</w:t>
            </w:r>
          </w:p>
        </w:tc>
      </w:tr>
    </w:tbl>
    <w:p w:rsidR="00A74F75" w:rsidRPr="0054559D" w:rsidRDefault="00A74F75" w:rsidP="00A74F75">
      <w:pPr>
        <w:tabs>
          <w:tab w:val="clear" w:pos="357"/>
        </w:tabs>
        <w:spacing w:before="240" w:after="120" w:line="276" w:lineRule="auto"/>
        <w:rPr>
          <w:rFonts w:cs="Arial"/>
          <w:b/>
          <w:sz w:val="22"/>
          <w:szCs w:val="20"/>
          <w:lang w:val="en-US"/>
        </w:rPr>
      </w:pPr>
      <w:r w:rsidRPr="0054559D">
        <w:rPr>
          <w:rFonts w:cs="Arial"/>
          <w:b/>
          <w:sz w:val="22"/>
          <w:szCs w:val="20"/>
          <w:lang w:val="en-US"/>
        </w:rPr>
        <w:t>Section 4: Validity of Affidavit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74F75" w:rsidRPr="0054559D" w:rsidTr="008B2507">
        <w:tc>
          <w:tcPr>
            <w:tcW w:w="9016" w:type="dxa"/>
            <w:shd w:val="clear" w:color="auto" w:fill="000000"/>
          </w:tcPr>
          <w:p w:rsidR="00A74F75" w:rsidRPr="0054559D" w:rsidRDefault="00A74F75" w:rsidP="008B2507">
            <w:pPr>
              <w:tabs>
                <w:tab w:val="clear" w:pos="357"/>
                <w:tab w:val="left" w:pos="720"/>
              </w:tabs>
              <w:rPr>
                <w:rFonts w:eastAsia="Calibri" w:cs="Arial"/>
                <w:szCs w:val="20"/>
                <w:lang w:val="en-US"/>
              </w:rPr>
            </w:pPr>
            <w:r w:rsidRPr="0054559D">
              <w:rPr>
                <w:rFonts w:eastAsia="Calibri" w:cs="Arial"/>
                <w:szCs w:val="20"/>
                <w:lang w:val="en-US"/>
              </w:rPr>
              <w:t>The following must be considered when it comes to validity of Affidavits;</w:t>
            </w:r>
          </w:p>
        </w:tc>
      </w:tr>
      <w:tr w:rsidR="00A74F75" w:rsidRPr="0054559D" w:rsidTr="008B2507">
        <w:tc>
          <w:tcPr>
            <w:tcW w:w="9016" w:type="dxa"/>
            <w:shd w:val="clear" w:color="auto" w:fill="auto"/>
          </w:tcPr>
          <w:p w:rsidR="00A74F75" w:rsidRPr="0054559D" w:rsidRDefault="00A74F75" w:rsidP="008B2507">
            <w:pPr>
              <w:tabs>
                <w:tab w:val="clear" w:pos="357"/>
              </w:tabs>
              <w:spacing w:before="60" w:after="60"/>
              <w:rPr>
                <w:rFonts w:eastAsia="Calibri" w:cs="Arial"/>
                <w:szCs w:val="20"/>
                <w:lang w:val="en-US"/>
              </w:rPr>
            </w:pPr>
          </w:p>
          <w:tbl>
            <w:tblPr>
              <w:tblW w:w="0" w:type="auto"/>
              <w:tblLook w:val="04A0" w:firstRow="1" w:lastRow="0" w:firstColumn="1" w:lastColumn="0" w:noHBand="0" w:noVBand="1"/>
            </w:tblPr>
            <w:tblGrid>
              <w:gridCol w:w="7682"/>
              <w:gridCol w:w="708"/>
            </w:tblGrid>
            <w:tr w:rsidR="00A74F75" w:rsidRPr="0054559D" w:rsidTr="008B2507">
              <w:tc>
                <w:tcPr>
                  <w:tcW w:w="7682" w:type="dxa"/>
                  <w:shd w:val="clear" w:color="auto" w:fill="auto"/>
                </w:tcPr>
                <w:p w:rsidR="00A74F75" w:rsidRPr="0054559D" w:rsidRDefault="00A74F75" w:rsidP="000D38D0">
                  <w:pPr>
                    <w:numPr>
                      <w:ilvl w:val="0"/>
                      <w:numId w:val="37"/>
                    </w:numPr>
                    <w:ind w:left="347" w:hanging="218"/>
                    <w:rPr>
                      <w:rFonts w:eastAsia="Calibri" w:cs="Arial"/>
                      <w:szCs w:val="20"/>
                      <w:lang w:val="en-US"/>
                    </w:rPr>
                  </w:pPr>
                  <w:r w:rsidRPr="0054559D">
                    <w:rPr>
                      <w:rFonts w:eastAsia="Calibri" w:cs="Arial"/>
                      <w:szCs w:val="20"/>
                      <w:lang w:val="en-US"/>
                    </w:rPr>
                    <w:t>Affidavit must be completed in full (i.e. dates, ownership percentages and contribution level).</w:t>
                  </w:r>
                </w:p>
              </w:tc>
              <w:tc>
                <w:tcPr>
                  <w:tcW w:w="708" w:type="dxa"/>
                  <w:shd w:val="clear" w:color="auto" w:fill="auto"/>
                </w:tcPr>
                <w:p w:rsidR="00A74F75" w:rsidRPr="0054559D" w:rsidRDefault="00A74F75" w:rsidP="008B2507">
                  <w:pPr>
                    <w:tabs>
                      <w:tab w:val="clear" w:pos="357"/>
                    </w:tabs>
                    <w:spacing w:before="60" w:after="60"/>
                    <w:jc w:val="center"/>
                    <w:rPr>
                      <w:rFonts w:eastAsia="Calibri" w:cs="Arial"/>
                      <w:szCs w:val="20"/>
                      <w:lang w:val="en-US"/>
                    </w:rPr>
                  </w:pPr>
                  <w:r w:rsidRPr="0054559D">
                    <w:rPr>
                      <w:rFonts w:ascii="MS Gothic" w:eastAsia="MS Gothic" w:hAnsi="MS Gothic" w:cs="MS Gothic" w:hint="eastAsia"/>
                      <w:szCs w:val="20"/>
                      <w:lang w:val="en-US"/>
                    </w:rPr>
                    <w:t>☐</w:t>
                  </w:r>
                </w:p>
              </w:tc>
            </w:tr>
            <w:tr w:rsidR="00A74F75" w:rsidRPr="0054559D" w:rsidTr="008B2507">
              <w:tc>
                <w:tcPr>
                  <w:tcW w:w="7682" w:type="dxa"/>
                  <w:shd w:val="clear" w:color="auto" w:fill="auto"/>
                </w:tcPr>
                <w:p w:rsidR="00A74F75" w:rsidRPr="0054559D" w:rsidRDefault="00A74F75" w:rsidP="000D38D0">
                  <w:pPr>
                    <w:numPr>
                      <w:ilvl w:val="0"/>
                      <w:numId w:val="37"/>
                    </w:numPr>
                    <w:ind w:left="347" w:hanging="218"/>
                    <w:rPr>
                      <w:rFonts w:eastAsia="Calibri" w:cs="Arial"/>
                      <w:szCs w:val="20"/>
                      <w:lang w:val="en-US"/>
                    </w:rPr>
                  </w:pPr>
                  <w:r w:rsidRPr="0054559D">
                    <w:rPr>
                      <w:rFonts w:eastAsia="Calibri" w:cs="Arial"/>
                      <w:szCs w:val="20"/>
                      <w:lang w:val="en-US"/>
                    </w:rPr>
                    <w:t>Deponent and Commissioners date must be same.</w:t>
                  </w:r>
                </w:p>
              </w:tc>
              <w:tc>
                <w:tcPr>
                  <w:tcW w:w="708" w:type="dxa"/>
                  <w:shd w:val="clear" w:color="auto" w:fill="auto"/>
                </w:tcPr>
                <w:p w:rsidR="00A74F75" w:rsidRPr="0054559D" w:rsidRDefault="00A74F75" w:rsidP="008B2507">
                  <w:pPr>
                    <w:tabs>
                      <w:tab w:val="clear" w:pos="357"/>
                    </w:tabs>
                    <w:spacing w:before="60" w:after="60"/>
                    <w:jc w:val="center"/>
                    <w:rPr>
                      <w:rFonts w:eastAsia="Calibri" w:cs="Arial"/>
                      <w:szCs w:val="20"/>
                      <w:lang w:val="en-US"/>
                    </w:rPr>
                  </w:pPr>
                  <w:r w:rsidRPr="0054559D">
                    <w:rPr>
                      <w:rFonts w:ascii="MS Gothic" w:eastAsia="MS Gothic" w:hAnsi="MS Gothic" w:cs="MS Gothic" w:hint="eastAsia"/>
                      <w:szCs w:val="20"/>
                      <w:lang w:val="en-US"/>
                    </w:rPr>
                    <w:t>☐</w:t>
                  </w:r>
                </w:p>
              </w:tc>
            </w:tr>
            <w:tr w:rsidR="00A74F75" w:rsidRPr="0054559D" w:rsidTr="008B2507">
              <w:tc>
                <w:tcPr>
                  <w:tcW w:w="7682" w:type="dxa"/>
                  <w:shd w:val="clear" w:color="auto" w:fill="auto"/>
                </w:tcPr>
                <w:p w:rsidR="00A74F75" w:rsidRPr="0054559D" w:rsidRDefault="00A74F75" w:rsidP="000D38D0">
                  <w:pPr>
                    <w:numPr>
                      <w:ilvl w:val="0"/>
                      <w:numId w:val="37"/>
                    </w:numPr>
                    <w:ind w:left="347" w:hanging="218"/>
                    <w:rPr>
                      <w:rFonts w:eastAsia="Calibri" w:cs="Arial"/>
                      <w:szCs w:val="20"/>
                      <w:lang w:val="en-US"/>
                    </w:rPr>
                  </w:pPr>
                  <w:r w:rsidRPr="0054559D">
                    <w:rPr>
                      <w:rFonts w:eastAsia="Calibri" w:cs="Arial"/>
                      <w:szCs w:val="20"/>
                      <w:lang w:val="en-US"/>
                    </w:rPr>
                    <w:t>Affidavits on Accountants/Auditors letterheads will not be accepted.</w:t>
                  </w:r>
                </w:p>
              </w:tc>
              <w:tc>
                <w:tcPr>
                  <w:tcW w:w="708" w:type="dxa"/>
                  <w:shd w:val="clear" w:color="auto" w:fill="auto"/>
                </w:tcPr>
                <w:p w:rsidR="00A74F75" w:rsidRPr="0054559D" w:rsidRDefault="00A74F75" w:rsidP="008B2507">
                  <w:pPr>
                    <w:tabs>
                      <w:tab w:val="clear" w:pos="357"/>
                    </w:tabs>
                    <w:spacing w:before="60" w:after="60"/>
                    <w:jc w:val="center"/>
                    <w:rPr>
                      <w:rFonts w:eastAsia="Calibri" w:cs="Arial"/>
                      <w:szCs w:val="20"/>
                      <w:lang w:val="en-US"/>
                    </w:rPr>
                  </w:pPr>
                  <w:r w:rsidRPr="0054559D">
                    <w:rPr>
                      <w:rFonts w:ascii="MS Gothic" w:eastAsia="MS Gothic" w:hAnsi="MS Gothic" w:cs="MS Gothic" w:hint="eastAsia"/>
                      <w:szCs w:val="20"/>
                      <w:lang w:val="en-US"/>
                    </w:rPr>
                    <w:t>☐</w:t>
                  </w:r>
                </w:p>
              </w:tc>
            </w:tr>
            <w:tr w:rsidR="00A74F75" w:rsidRPr="0054559D" w:rsidTr="008B2507">
              <w:tc>
                <w:tcPr>
                  <w:tcW w:w="7682" w:type="dxa"/>
                  <w:shd w:val="clear" w:color="auto" w:fill="auto"/>
                </w:tcPr>
                <w:p w:rsidR="00A74F75" w:rsidRPr="0054559D" w:rsidRDefault="00A74F75" w:rsidP="000D38D0">
                  <w:pPr>
                    <w:numPr>
                      <w:ilvl w:val="0"/>
                      <w:numId w:val="37"/>
                    </w:numPr>
                    <w:ind w:left="347" w:hanging="218"/>
                    <w:rPr>
                      <w:rFonts w:eastAsia="Calibri" w:cs="Arial"/>
                      <w:szCs w:val="20"/>
                      <w:lang w:val="en-US"/>
                    </w:rPr>
                  </w:pPr>
                  <w:r w:rsidRPr="0054559D">
                    <w:rPr>
                      <w:rFonts w:eastAsia="Calibri" w:cs="Arial"/>
                      <w:szCs w:val="20"/>
                      <w:lang w:val="en-US"/>
                    </w:rPr>
                    <w:t>Affidavits signed by Accountants/Auditors will not be accepted.</w:t>
                  </w:r>
                </w:p>
              </w:tc>
              <w:tc>
                <w:tcPr>
                  <w:tcW w:w="708" w:type="dxa"/>
                  <w:shd w:val="clear" w:color="auto" w:fill="auto"/>
                </w:tcPr>
                <w:p w:rsidR="00A74F75" w:rsidRPr="0054559D" w:rsidRDefault="00A74F75" w:rsidP="008B2507">
                  <w:pPr>
                    <w:tabs>
                      <w:tab w:val="clear" w:pos="357"/>
                    </w:tabs>
                    <w:spacing w:before="60" w:after="60"/>
                    <w:jc w:val="center"/>
                    <w:rPr>
                      <w:rFonts w:eastAsia="Calibri" w:cs="Arial"/>
                      <w:szCs w:val="20"/>
                      <w:lang w:val="en-US"/>
                    </w:rPr>
                  </w:pPr>
                  <w:r w:rsidRPr="0054559D">
                    <w:rPr>
                      <w:rFonts w:ascii="MS Gothic" w:eastAsia="MS Gothic" w:hAnsi="MS Gothic" w:cs="MS Gothic" w:hint="eastAsia"/>
                      <w:szCs w:val="20"/>
                      <w:lang w:val="en-US"/>
                    </w:rPr>
                    <w:t>☐</w:t>
                  </w:r>
                </w:p>
              </w:tc>
            </w:tr>
            <w:tr w:rsidR="00A74F75" w:rsidRPr="0054559D" w:rsidTr="008B2507">
              <w:tc>
                <w:tcPr>
                  <w:tcW w:w="7682" w:type="dxa"/>
                  <w:shd w:val="clear" w:color="auto" w:fill="auto"/>
                </w:tcPr>
                <w:p w:rsidR="00A74F75" w:rsidRPr="0054559D" w:rsidRDefault="00A74F75" w:rsidP="000D38D0">
                  <w:pPr>
                    <w:numPr>
                      <w:ilvl w:val="0"/>
                      <w:numId w:val="37"/>
                    </w:numPr>
                    <w:ind w:left="347" w:hanging="218"/>
                    <w:rPr>
                      <w:rFonts w:eastAsia="Calibri" w:cs="Arial"/>
                      <w:szCs w:val="20"/>
                      <w:lang w:val="en-US"/>
                    </w:rPr>
                  </w:pPr>
                  <w:r w:rsidRPr="0054559D">
                    <w:rPr>
                      <w:rFonts w:eastAsia="Calibri" w:cs="Arial"/>
                      <w:szCs w:val="20"/>
                      <w:lang w:val="en-US"/>
                    </w:rPr>
                    <w:t>Only BBBEE certificates for EMEs coming from DTI will be accepted.</w:t>
                  </w:r>
                </w:p>
              </w:tc>
              <w:tc>
                <w:tcPr>
                  <w:tcW w:w="708" w:type="dxa"/>
                  <w:shd w:val="clear" w:color="auto" w:fill="auto"/>
                </w:tcPr>
                <w:p w:rsidR="00A74F75" w:rsidRPr="0054559D" w:rsidRDefault="00A74F75" w:rsidP="008B2507">
                  <w:pPr>
                    <w:tabs>
                      <w:tab w:val="clear" w:pos="357"/>
                    </w:tabs>
                    <w:spacing w:before="60" w:after="60"/>
                    <w:jc w:val="center"/>
                    <w:rPr>
                      <w:rFonts w:eastAsia="Calibri" w:cs="Arial"/>
                      <w:szCs w:val="20"/>
                      <w:lang w:val="en-US"/>
                    </w:rPr>
                  </w:pPr>
                  <w:r w:rsidRPr="0054559D">
                    <w:rPr>
                      <w:rFonts w:ascii="MS Gothic" w:eastAsia="MS Gothic" w:hAnsi="MS Gothic" w:cs="MS Gothic" w:hint="eastAsia"/>
                      <w:szCs w:val="20"/>
                      <w:lang w:val="en-US"/>
                    </w:rPr>
                    <w:t>☐</w:t>
                  </w:r>
                </w:p>
              </w:tc>
            </w:tr>
            <w:tr w:rsidR="00A74F75" w:rsidRPr="0054559D" w:rsidTr="008B2507">
              <w:tc>
                <w:tcPr>
                  <w:tcW w:w="7682" w:type="dxa"/>
                  <w:shd w:val="clear" w:color="auto" w:fill="auto"/>
                </w:tcPr>
                <w:p w:rsidR="00A74F75" w:rsidRPr="0054559D" w:rsidRDefault="00A74F75" w:rsidP="008B2507">
                  <w:pPr>
                    <w:tabs>
                      <w:tab w:val="clear" w:pos="357"/>
                    </w:tabs>
                    <w:rPr>
                      <w:rFonts w:eastAsia="Calibri" w:cs="Arial"/>
                      <w:szCs w:val="20"/>
                      <w:lang w:val="en-US"/>
                    </w:rPr>
                  </w:pPr>
                  <w:r w:rsidRPr="0054559D">
                    <w:rPr>
                      <w:rFonts w:eastAsia="Calibri" w:cs="Arial"/>
                      <w:szCs w:val="20"/>
                      <w:lang w:val="en-US"/>
                    </w:rPr>
                    <w:t xml:space="preserve">Specify others requirements </w:t>
                  </w:r>
                </w:p>
              </w:tc>
              <w:tc>
                <w:tcPr>
                  <w:tcW w:w="708" w:type="dxa"/>
                  <w:shd w:val="clear" w:color="auto" w:fill="auto"/>
                </w:tcPr>
                <w:p w:rsidR="00A74F75" w:rsidRPr="0054559D" w:rsidRDefault="00A74F75" w:rsidP="008B2507">
                  <w:pPr>
                    <w:tabs>
                      <w:tab w:val="clear" w:pos="357"/>
                    </w:tabs>
                    <w:spacing w:before="60" w:after="60"/>
                    <w:jc w:val="center"/>
                    <w:rPr>
                      <w:rFonts w:eastAsia="Calibri" w:cs="Arial"/>
                      <w:szCs w:val="20"/>
                      <w:lang w:val="en-US"/>
                    </w:rPr>
                  </w:pPr>
                </w:p>
              </w:tc>
            </w:tr>
            <w:tr w:rsidR="00A74F75" w:rsidRPr="0054559D" w:rsidTr="008B2507">
              <w:tc>
                <w:tcPr>
                  <w:tcW w:w="7682" w:type="dxa"/>
                  <w:shd w:val="clear" w:color="auto" w:fill="auto"/>
                </w:tcPr>
                <w:p w:rsidR="00A74F75" w:rsidRPr="0054559D" w:rsidRDefault="00A74F75" w:rsidP="000D38D0">
                  <w:pPr>
                    <w:numPr>
                      <w:ilvl w:val="0"/>
                      <w:numId w:val="37"/>
                    </w:numPr>
                    <w:ind w:left="347" w:hanging="218"/>
                    <w:rPr>
                      <w:rFonts w:eastAsia="Calibri" w:cs="Arial"/>
                      <w:szCs w:val="20"/>
                      <w:lang w:val="en-US"/>
                    </w:rPr>
                  </w:pPr>
                  <w:r w:rsidRPr="0054559D">
                    <w:rPr>
                      <w:rFonts w:eastAsia="Calibri" w:cs="Arial"/>
                      <w:szCs w:val="20"/>
                      <w:lang w:val="en-US"/>
                    </w:rPr>
                    <w:t>…………………………………………………………………………………………..</w:t>
                  </w:r>
                </w:p>
              </w:tc>
              <w:tc>
                <w:tcPr>
                  <w:tcW w:w="708" w:type="dxa"/>
                  <w:shd w:val="clear" w:color="auto" w:fill="auto"/>
                </w:tcPr>
                <w:p w:rsidR="00A74F75" w:rsidRPr="0054559D" w:rsidRDefault="00A74F75" w:rsidP="008B2507">
                  <w:pPr>
                    <w:tabs>
                      <w:tab w:val="clear" w:pos="357"/>
                    </w:tabs>
                    <w:spacing w:before="60" w:after="60"/>
                    <w:jc w:val="center"/>
                    <w:rPr>
                      <w:rFonts w:eastAsia="Calibri" w:cs="Arial"/>
                      <w:szCs w:val="20"/>
                      <w:lang w:val="en-US"/>
                    </w:rPr>
                  </w:pPr>
                  <w:r w:rsidRPr="0054559D">
                    <w:rPr>
                      <w:rFonts w:ascii="MS Gothic" w:eastAsia="MS Gothic" w:hAnsi="MS Gothic" w:cs="MS Gothic" w:hint="eastAsia"/>
                      <w:szCs w:val="20"/>
                      <w:lang w:val="en-US"/>
                    </w:rPr>
                    <w:t>☐</w:t>
                  </w:r>
                </w:p>
              </w:tc>
            </w:tr>
            <w:tr w:rsidR="00A74F75" w:rsidRPr="0054559D" w:rsidTr="008B2507">
              <w:tc>
                <w:tcPr>
                  <w:tcW w:w="7682" w:type="dxa"/>
                  <w:shd w:val="clear" w:color="auto" w:fill="auto"/>
                </w:tcPr>
                <w:p w:rsidR="00A74F75" w:rsidRPr="0054559D" w:rsidRDefault="00A74F75" w:rsidP="000D38D0">
                  <w:pPr>
                    <w:numPr>
                      <w:ilvl w:val="0"/>
                      <w:numId w:val="37"/>
                    </w:numPr>
                    <w:ind w:left="347" w:hanging="218"/>
                    <w:rPr>
                      <w:rFonts w:eastAsia="Calibri" w:cs="Arial"/>
                      <w:szCs w:val="20"/>
                      <w:lang w:val="en-US"/>
                    </w:rPr>
                  </w:pPr>
                  <w:r w:rsidRPr="0054559D">
                    <w:rPr>
                      <w:rFonts w:eastAsia="Calibri" w:cs="Arial"/>
                      <w:szCs w:val="20"/>
                      <w:lang w:val="en-US"/>
                    </w:rPr>
                    <w:t>…………………………………………………………………………………………..</w:t>
                  </w:r>
                </w:p>
              </w:tc>
              <w:tc>
                <w:tcPr>
                  <w:tcW w:w="708" w:type="dxa"/>
                  <w:shd w:val="clear" w:color="auto" w:fill="auto"/>
                </w:tcPr>
                <w:p w:rsidR="00A74F75" w:rsidRPr="0054559D" w:rsidRDefault="00A74F75" w:rsidP="008B2507">
                  <w:pPr>
                    <w:tabs>
                      <w:tab w:val="clear" w:pos="357"/>
                    </w:tabs>
                    <w:spacing w:before="60" w:after="60"/>
                    <w:jc w:val="center"/>
                    <w:rPr>
                      <w:rFonts w:eastAsia="Calibri" w:cs="Arial"/>
                      <w:szCs w:val="20"/>
                      <w:lang w:val="en-US"/>
                    </w:rPr>
                  </w:pPr>
                  <w:r w:rsidRPr="0054559D">
                    <w:rPr>
                      <w:rFonts w:ascii="MS Gothic" w:eastAsia="MS Gothic" w:hAnsi="MS Gothic" w:cs="MS Gothic" w:hint="eastAsia"/>
                      <w:szCs w:val="20"/>
                      <w:lang w:val="en-US"/>
                    </w:rPr>
                    <w:t>☐</w:t>
                  </w:r>
                </w:p>
              </w:tc>
            </w:tr>
          </w:tbl>
          <w:p w:rsidR="00A74F75" w:rsidRPr="0054559D" w:rsidRDefault="00A74F75" w:rsidP="008B2507">
            <w:pPr>
              <w:tabs>
                <w:tab w:val="clear" w:pos="357"/>
              </w:tabs>
              <w:spacing w:before="60" w:after="60" w:line="276" w:lineRule="auto"/>
              <w:rPr>
                <w:rFonts w:eastAsia="Calibri" w:cs="Arial"/>
                <w:szCs w:val="20"/>
                <w:lang w:val="en-US"/>
              </w:rPr>
            </w:pPr>
          </w:p>
        </w:tc>
      </w:tr>
    </w:tbl>
    <w:p w:rsidR="00A74F75" w:rsidRPr="0054559D" w:rsidRDefault="00A74F75" w:rsidP="00A74F75">
      <w:pPr>
        <w:tabs>
          <w:tab w:val="clear" w:pos="357"/>
        </w:tabs>
        <w:spacing w:before="240" w:after="120" w:line="276" w:lineRule="auto"/>
        <w:rPr>
          <w:rFonts w:cs="Arial"/>
          <w:b/>
          <w:sz w:val="22"/>
          <w:szCs w:val="20"/>
          <w:lang w:val="en-US"/>
        </w:rPr>
      </w:pPr>
    </w:p>
    <w:p w:rsidR="00A74F75" w:rsidRPr="0054559D" w:rsidRDefault="00A74F75" w:rsidP="00A74F75">
      <w:pPr>
        <w:tabs>
          <w:tab w:val="clear" w:pos="357"/>
        </w:tabs>
        <w:spacing w:before="240" w:after="120" w:line="276" w:lineRule="auto"/>
        <w:rPr>
          <w:rFonts w:cs="Arial"/>
          <w:b/>
          <w:sz w:val="22"/>
          <w:szCs w:val="20"/>
          <w:lang w:val="en-US"/>
        </w:rPr>
      </w:pPr>
    </w:p>
    <w:p w:rsidR="00A74F75" w:rsidRDefault="00A74F75" w:rsidP="00A74F75">
      <w:pPr>
        <w:tabs>
          <w:tab w:val="clear" w:pos="357"/>
        </w:tabs>
        <w:spacing w:before="240" w:after="120" w:line="276" w:lineRule="auto"/>
        <w:rPr>
          <w:rFonts w:cs="Arial"/>
          <w:b/>
          <w:sz w:val="22"/>
          <w:szCs w:val="20"/>
          <w:lang w:val="en-US"/>
        </w:rPr>
      </w:pPr>
    </w:p>
    <w:p w:rsidR="00A74F75" w:rsidRDefault="00A74F75" w:rsidP="00A74F75">
      <w:pPr>
        <w:tabs>
          <w:tab w:val="clear" w:pos="357"/>
        </w:tabs>
        <w:spacing w:before="240" w:after="120" w:line="276" w:lineRule="auto"/>
        <w:rPr>
          <w:rFonts w:cs="Arial"/>
          <w:b/>
          <w:sz w:val="22"/>
          <w:szCs w:val="20"/>
          <w:lang w:val="en-US"/>
        </w:rPr>
      </w:pPr>
    </w:p>
    <w:p w:rsidR="00A74F75" w:rsidRPr="0054559D" w:rsidRDefault="00A74F75" w:rsidP="00A74F75">
      <w:pPr>
        <w:tabs>
          <w:tab w:val="clear" w:pos="357"/>
        </w:tabs>
        <w:spacing w:before="240" w:after="120" w:line="276" w:lineRule="auto"/>
        <w:rPr>
          <w:rFonts w:cs="Arial"/>
          <w:b/>
          <w:sz w:val="22"/>
          <w:szCs w:val="20"/>
          <w:lang w:val="en-US"/>
        </w:rPr>
      </w:pPr>
      <w:r w:rsidRPr="0054559D">
        <w:rPr>
          <w:rFonts w:cs="Arial"/>
          <w:b/>
          <w:sz w:val="22"/>
          <w:szCs w:val="20"/>
          <w:lang w:val="en-US"/>
        </w:rPr>
        <w:t>Section 5: SDL&amp;I Undertaking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74F75" w:rsidRPr="0054559D" w:rsidTr="008B2507">
        <w:tc>
          <w:tcPr>
            <w:tcW w:w="9016" w:type="dxa"/>
            <w:shd w:val="clear" w:color="auto" w:fill="000000"/>
          </w:tcPr>
          <w:p w:rsidR="00A74F75" w:rsidRPr="0054559D" w:rsidRDefault="00A74F75" w:rsidP="008B2507">
            <w:pPr>
              <w:tabs>
                <w:tab w:val="clear" w:pos="357"/>
                <w:tab w:val="left" w:pos="720"/>
              </w:tabs>
              <w:rPr>
                <w:rFonts w:eastAsia="Calibri" w:cs="Arial"/>
                <w:b/>
                <w:szCs w:val="20"/>
                <w:lang w:val="en-US"/>
              </w:rPr>
            </w:pPr>
            <w:r w:rsidRPr="0054559D">
              <w:rPr>
                <w:rFonts w:eastAsia="Calibri" w:cs="Arial"/>
                <w:szCs w:val="20"/>
                <w:lang w:val="en-US"/>
              </w:rPr>
              <w:t>Tenderers who complete and submit the undertaking as required, but who do not meet Eskom’s targets, will not be disqualified. SDL&amp;I undertakings do not form part of scoring but commitments will form part of contractual obligations</w:t>
            </w:r>
          </w:p>
        </w:tc>
      </w:tr>
      <w:tr w:rsidR="00A74F75" w:rsidRPr="0054559D" w:rsidTr="008B2507">
        <w:tc>
          <w:tcPr>
            <w:tcW w:w="9016" w:type="dxa"/>
            <w:shd w:val="clear" w:color="auto" w:fill="FFFFFF"/>
          </w:tcPr>
          <w:p w:rsidR="00A74F75" w:rsidRPr="0054559D" w:rsidRDefault="00A74F75" w:rsidP="008B2507">
            <w:pPr>
              <w:tabs>
                <w:tab w:val="clear" w:pos="357"/>
                <w:tab w:val="left" w:pos="720"/>
              </w:tabs>
              <w:rPr>
                <w:rFonts w:eastAsia="Calibri" w:cs="Arial"/>
                <w:szCs w:val="20"/>
                <w:lang w:val="en-US"/>
              </w:rPr>
            </w:pPr>
          </w:p>
          <w:p w:rsidR="00A74F75" w:rsidRPr="0054559D" w:rsidRDefault="00A74F75" w:rsidP="000D38D0">
            <w:pPr>
              <w:numPr>
                <w:ilvl w:val="0"/>
                <w:numId w:val="38"/>
              </w:numPr>
              <w:spacing w:after="200" w:line="276" w:lineRule="auto"/>
              <w:contextualSpacing/>
              <w:rPr>
                <w:rFonts w:eastAsia="Calibri" w:cs="Arial"/>
                <w:b/>
                <w:sz w:val="22"/>
                <w:szCs w:val="22"/>
                <w:lang w:val="en-ZA"/>
              </w:rPr>
            </w:pPr>
            <w:r w:rsidRPr="0054559D">
              <w:rPr>
                <w:rFonts w:eastAsia="Calibri" w:cs="Arial"/>
                <w:b/>
                <w:sz w:val="22"/>
                <w:szCs w:val="22"/>
                <w:lang w:val="en-ZA"/>
              </w:rPr>
              <w:t>BBBEE</w:t>
            </w:r>
          </w:p>
          <w:p w:rsidR="00A74F75" w:rsidRPr="0054559D" w:rsidRDefault="00A74F75" w:rsidP="008B2507">
            <w:pPr>
              <w:tabs>
                <w:tab w:val="clear" w:pos="357"/>
              </w:tabs>
              <w:spacing w:after="200" w:line="360" w:lineRule="auto"/>
              <w:rPr>
                <w:rFonts w:eastAsia="Calibri" w:cs="Arial"/>
                <w:b/>
                <w:color w:val="FF0000"/>
                <w:sz w:val="22"/>
                <w:szCs w:val="22"/>
                <w:lang w:val="en-ZA"/>
              </w:rPr>
            </w:pPr>
            <w:r>
              <w:rPr>
                <w:rFonts w:eastAsia="Calibri" w:cs="Arial"/>
                <w:szCs w:val="22"/>
                <w:lang w:val="en-ZA"/>
              </w:rPr>
              <w:t>Contractor</w:t>
            </w:r>
            <w:r w:rsidRPr="0054559D">
              <w:rPr>
                <w:rFonts w:eastAsia="Calibri" w:cs="Arial"/>
                <w:szCs w:val="22"/>
                <w:lang w:val="en-ZA"/>
              </w:rPr>
              <w:t xml:space="preserve"> has successfully migrated from the non-compliant status to a B-BBEE recognition status of level 5 – refer attached </w:t>
            </w:r>
            <w:r>
              <w:rPr>
                <w:rFonts w:eastAsia="Calibri" w:cs="Arial"/>
                <w:szCs w:val="22"/>
                <w:lang w:val="en-ZA"/>
              </w:rPr>
              <w:t>Contractor</w:t>
            </w:r>
            <w:r w:rsidRPr="0054559D">
              <w:rPr>
                <w:rFonts w:eastAsia="Calibri" w:cs="Arial"/>
                <w:szCs w:val="22"/>
                <w:lang w:val="en-ZA"/>
              </w:rPr>
              <w:t xml:space="preserve">’s latest B-BBEE certificate that expires on 29 September 2021 and the verification report. </w:t>
            </w:r>
            <w:r>
              <w:rPr>
                <w:rFonts w:eastAsia="Calibri" w:cs="Arial"/>
                <w:szCs w:val="22"/>
                <w:lang w:val="en-ZA"/>
              </w:rPr>
              <w:t>Contractor</w:t>
            </w:r>
            <w:r w:rsidRPr="0054559D">
              <w:rPr>
                <w:rFonts w:eastAsia="Calibri" w:cs="Arial"/>
                <w:szCs w:val="22"/>
                <w:lang w:val="en-ZA"/>
              </w:rPr>
              <w:t xml:space="preserve"> is required to make improvements on the BBBEE status over the contract period.</w:t>
            </w:r>
          </w:p>
          <w:p w:rsidR="00A74F75" w:rsidRPr="0054559D" w:rsidRDefault="00A74F75" w:rsidP="000D38D0">
            <w:pPr>
              <w:numPr>
                <w:ilvl w:val="0"/>
                <w:numId w:val="38"/>
              </w:numPr>
              <w:spacing w:after="200" w:line="276" w:lineRule="auto"/>
              <w:contextualSpacing/>
              <w:rPr>
                <w:rFonts w:eastAsia="Calibri" w:cs="Arial"/>
                <w:b/>
                <w:sz w:val="22"/>
                <w:szCs w:val="22"/>
                <w:lang w:val="en-ZA"/>
              </w:rPr>
            </w:pPr>
            <w:r w:rsidRPr="0054559D">
              <w:rPr>
                <w:rFonts w:eastAsia="Calibri" w:cs="Arial"/>
                <w:b/>
                <w:sz w:val="22"/>
                <w:szCs w:val="22"/>
                <w:lang w:val="en-ZA"/>
              </w:rPr>
              <w:t xml:space="preserve">Local content:  </w:t>
            </w:r>
            <w:r w:rsidRPr="0054559D">
              <w:rPr>
                <w:rFonts w:eastAsia="Calibri" w:cs="Arial"/>
                <w:szCs w:val="22"/>
                <w:lang w:val="en-ZA"/>
              </w:rPr>
              <w:t>The costs for designated materials and all activities that take place within the borders of South Africa.</w:t>
            </w:r>
          </w:p>
          <w:p w:rsidR="00A74F75" w:rsidRPr="0054559D" w:rsidRDefault="00A74F75" w:rsidP="008B2507">
            <w:pPr>
              <w:tabs>
                <w:tab w:val="clear" w:pos="357"/>
              </w:tabs>
              <w:spacing w:after="200" w:line="276" w:lineRule="auto"/>
              <w:ind w:left="720"/>
              <w:contextualSpacing/>
              <w:rPr>
                <w:rFonts w:eastAsia="Calibri" w:cs="Arial"/>
                <w:b/>
                <w:szCs w:val="20"/>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299"/>
            </w:tblGrid>
            <w:tr w:rsidR="00A74F75" w:rsidRPr="0054559D" w:rsidTr="008B2507">
              <w:trPr>
                <w:trHeight w:val="513"/>
              </w:trPr>
              <w:tc>
                <w:tcPr>
                  <w:tcW w:w="2287" w:type="dxa"/>
                  <w:shd w:val="clear" w:color="auto" w:fill="auto"/>
                </w:tcPr>
                <w:p w:rsidR="00A74F75" w:rsidRPr="0054559D" w:rsidRDefault="00A74F75" w:rsidP="008B2507">
                  <w:pPr>
                    <w:tabs>
                      <w:tab w:val="clear" w:pos="357"/>
                    </w:tabs>
                    <w:spacing w:after="200" w:line="276" w:lineRule="auto"/>
                    <w:contextualSpacing/>
                    <w:jc w:val="center"/>
                    <w:rPr>
                      <w:rFonts w:eastAsia="Calibri" w:cs="Arial"/>
                      <w:b/>
                      <w:szCs w:val="20"/>
                      <w:lang w:val="en-US"/>
                    </w:rPr>
                  </w:pPr>
                  <w:r w:rsidRPr="0054559D">
                    <w:rPr>
                      <w:rFonts w:eastAsia="Calibri" w:cs="Arial"/>
                      <w:b/>
                      <w:szCs w:val="20"/>
                      <w:lang w:val="en-US"/>
                    </w:rPr>
                    <w:t>Eskom Target</w:t>
                  </w:r>
                </w:p>
              </w:tc>
              <w:tc>
                <w:tcPr>
                  <w:tcW w:w="2299" w:type="dxa"/>
                  <w:shd w:val="clear" w:color="auto" w:fill="auto"/>
                </w:tcPr>
                <w:p w:rsidR="00A74F75" w:rsidRPr="0054559D" w:rsidRDefault="00A74F75" w:rsidP="008B2507">
                  <w:pPr>
                    <w:tabs>
                      <w:tab w:val="clear" w:pos="357"/>
                    </w:tabs>
                    <w:spacing w:after="200" w:line="276" w:lineRule="auto"/>
                    <w:contextualSpacing/>
                    <w:jc w:val="center"/>
                    <w:rPr>
                      <w:rFonts w:eastAsia="Calibri" w:cs="Arial"/>
                      <w:b/>
                      <w:szCs w:val="20"/>
                      <w:lang w:val="en-US"/>
                    </w:rPr>
                  </w:pPr>
                  <w:r w:rsidRPr="0054559D">
                    <w:rPr>
                      <w:rFonts w:eastAsia="Calibri" w:cs="Arial"/>
                      <w:b/>
                      <w:szCs w:val="20"/>
                      <w:lang w:val="en-US"/>
                    </w:rPr>
                    <w:t>Obligation</w:t>
                  </w:r>
                </w:p>
              </w:tc>
            </w:tr>
            <w:tr w:rsidR="00A74F75" w:rsidRPr="0054559D" w:rsidTr="008B2507">
              <w:trPr>
                <w:trHeight w:val="543"/>
              </w:trPr>
              <w:tc>
                <w:tcPr>
                  <w:tcW w:w="2287" w:type="dxa"/>
                  <w:shd w:val="clear" w:color="auto" w:fill="auto"/>
                </w:tcPr>
                <w:p w:rsidR="00A74F75" w:rsidRPr="0054559D" w:rsidRDefault="00A74F75" w:rsidP="008B2507">
                  <w:pPr>
                    <w:tabs>
                      <w:tab w:val="clear" w:pos="357"/>
                    </w:tabs>
                    <w:spacing w:after="200" w:line="276" w:lineRule="auto"/>
                    <w:contextualSpacing/>
                    <w:jc w:val="center"/>
                    <w:rPr>
                      <w:rFonts w:eastAsia="Calibri" w:cs="Arial"/>
                      <w:szCs w:val="20"/>
                      <w:lang w:val="en-US"/>
                    </w:rPr>
                  </w:pPr>
                  <w:r w:rsidRPr="0054559D">
                    <w:rPr>
                      <w:rFonts w:eastAsia="Calibri" w:cs="Arial"/>
                      <w:szCs w:val="20"/>
                      <w:lang w:val="en-US"/>
                    </w:rPr>
                    <w:t>95%</w:t>
                  </w:r>
                </w:p>
              </w:tc>
              <w:tc>
                <w:tcPr>
                  <w:tcW w:w="2299" w:type="dxa"/>
                  <w:shd w:val="clear" w:color="auto" w:fill="auto"/>
                </w:tcPr>
                <w:p w:rsidR="00A74F75" w:rsidRPr="0054559D" w:rsidRDefault="00A74F75" w:rsidP="008B2507">
                  <w:pPr>
                    <w:tabs>
                      <w:tab w:val="clear" w:pos="357"/>
                    </w:tabs>
                    <w:spacing w:after="200" w:line="276" w:lineRule="auto"/>
                    <w:contextualSpacing/>
                    <w:jc w:val="center"/>
                    <w:rPr>
                      <w:rFonts w:eastAsia="Calibri" w:cs="Arial"/>
                      <w:szCs w:val="20"/>
                      <w:lang w:val="en-US"/>
                    </w:rPr>
                  </w:pPr>
                  <w:r w:rsidRPr="0054559D">
                    <w:rPr>
                      <w:rFonts w:eastAsia="Calibri" w:cs="Arial"/>
                      <w:szCs w:val="20"/>
                      <w:lang w:val="en-US"/>
                    </w:rPr>
                    <w:t>95%</w:t>
                  </w:r>
                </w:p>
              </w:tc>
            </w:tr>
          </w:tbl>
          <w:p w:rsidR="00A74F75" w:rsidRPr="0054559D" w:rsidRDefault="00A74F75" w:rsidP="008B2507">
            <w:pPr>
              <w:tabs>
                <w:tab w:val="clear" w:pos="357"/>
              </w:tabs>
              <w:spacing w:after="200" w:line="276" w:lineRule="auto"/>
              <w:ind w:left="720"/>
              <w:contextualSpacing/>
              <w:rPr>
                <w:rFonts w:eastAsia="Calibri" w:cs="Arial"/>
                <w:b/>
                <w:szCs w:val="20"/>
                <w:lang w:val="en-US"/>
              </w:rPr>
            </w:pPr>
          </w:p>
          <w:p w:rsidR="00A74F75" w:rsidRPr="0054559D" w:rsidRDefault="00A74F75" w:rsidP="008B2507">
            <w:pPr>
              <w:tabs>
                <w:tab w:val="clear" w:pos="357"/>
              </w:tabs>
              <w:spacing w:after="200" w:line="276" w:lineRule="auto"/>
              <w:ind w:left="720"/>
              <w:contextualSpacing/>
              <w:rPr>
                <w:rFonts w:eastAsia="Calibri" w:cs="Arial"/>
                <w:szCs w:val="20"/>
                <w:lang w:val="en-ZA"/>
              </w:rPr>
            </w:pPr>
          </w:p>
          <w:p w:rsidR="00A74F75" w:rsidRPr="0054559D" w:rsidRDefault="00A74F75" w:rsidP="000D38D0">
            <w:pPr>
              <w:numPr>
                <w:ilvl w:val="0"/>
                <w:numId w:val="38"/>
              </w:numPr>
              <w:spacing w:after="200" w:line="360" w:lineRule="auto"/>
              <w:contextualSpacing/>
              <w:rPr>
                <w:rFonts w:eastAsia="Calibri" w:cs="Arial"/>
                <w:b/>
                <w:sz w:val="22"/>
                <w:szCs w:val="22"/>
                <w:lang w:val="en-ZA"/>
              </w:rPr>
            </w:pPr>
            <w:r w:rsidRPr="0054559D">
              <w:rPr>
                <w:rFonts w:eastAsia="Calibri" w:cs="Arial"/>
                <w:b/>
                <w:sz w:val="22"/>
                <w:szCs w:val="22"/>
                <w:lang w:val="en-ZA"/>
              </w:rPr>
              <w:t xml:space="preserve">Subcontracting:  </w:t>
            </w:r>
            <w:r w:rsidRPr="0054559D">
              <w:rPr>
                <w:rFonts w:eastAsia="Calibri" w:cs="Arial"/>
                <w:szCs w:val="22"/>
                <w:lang w:val="en-ZA"/>
              </w:rPr>
              <w:t xml:space="preserve"> </w:t>
            </w:r>
            <w:r>
              <w:rPr>
                <w:rFonts w:eastAsia="Calibri" w:cs="Arial"/>
                <w:szCs w:val="22"/>
                <w:lang w:val="en-ZA"/>
              </w:rPr>
              <w:t>Contractor</w:t>
            </w:r>
            <w:r w:rsidRPr="0054559D">
              <w:rPr>
                <w:rFonts w:eastAsia="Calibri" w:cs="Arial"/>
                <w:szCs w:val="22"/>
                <w:lang w:val="en-ZA"/>
              </w:rPr>
              <w:t xml:space="preserve"> is required to procure from enterprises that are 51% owned by black persons.  Activities include tap changer service at sites, accommodation, workshop consumables, manufacturing of winding, supply of transformer oil and the hiring of cranes and trucks.</w:t>
            </w:r>
          </w:p>
          <w:tbl>
            <w:tblPr>
              <w:tblpPr w:leftFromText="180" w:rightFromText="180" w:vertAnchor="text" w:horzAnchor="page" w:tblpX="540"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27"/>
              <w:gridCol w:w="3251"/>
            </w:tblGrid>
            <w:tr w:rsidR="00A74F75" w:rsidRPr="0054559D" w:rsidTr="008B2507">
              <w:trPr>
                <w:trHeight w:val="513"/>
              </w:trPr>
              <w:tc>
                <w:tcPr>
                  <w:tcW w:w="2547" w:type="dxa"/>
                  <w:shd w:val="clear" w:color="auto" w:fill="auto"/>
                </w:tcPr>
                <w:p w:rsidR="00A74F75" w:rsidRPr="0054559D" w:rsidRDefault="00A74F75" w:rsidP="008B2507">
                  <w:pPr>
                    <w:tabs>
                      <w:tab w:val="clear" w:pos="357"/>
                    </w:tabs>
                    <w:spacing w:after="200" w:line="276" w:lineRule="auto"/>
                    <w:contextualSpacing/>
                    <w:jc w:val="center"/>
                    <w:rPr>
                      <w:rFonts w:eastAsia="Calibri" w:cs="Arial"/>
                      <w:b/>
                      <w:szCs w:val="20"/>
                      <w:lang w:val="en-US"/>
                    </w:rPr>
                  </w:pPr>
                </w:p>
              </w:tc>
              <w:tc>
                <w:tcPr>
                  <w:tcW w:w="2027" w:type="dxa"/>
                  <w:shd w:val="clear" w:color="auto" w:fill="auto"/>
                </w:tcPr>
                <w:p w:rsidR="00A74F75" w:rsidRPr="0054559D" w:rsidRDefault="00A74F75" w:rsidP="008B2507">
                  <w:pPr>
                    <w:tabs>
                      <w:tab w:val="clear" w:pos="357"/>
                    </w:tabs>
                    <w:spacing w:after="200" w:line="276" w:lineRule="auto"/>
                    <w:contextualSpacing/>
                    <w:jc w:val="center"/>
                    <w:rPr>
                      <w:rFonts w:eastAsia="Calibri" w:cs="Arial"/>
                      <w:b/>
                      <w:szCs w:val="20"/>
                      <w:lang w:val="en-US"/>
                    </w:rPr>
                  </w:pPr>
                  <w:r w:rsidRPr="0054559D">
                    <w:rPr>
                      <w:rFonts w:eastAsia="Calibri" w:cs="Arial"/>
                      <w:b/>
                      <w:szCs w:val="20"/>
                      <w:lang w:val="en-US"/>
                    </w:rPr>
                    <w:t>Eskom Target</w:t>
                  </w:r>
                </w:p>
              </w:tc>
              <w:tc>
                <w:tcPr>
                  <w:tcW w:w="3251" w:type="dxa"/>
                  <w:shd w:val="clear" w:color="auto" w:fill="auto"/>
                </w:tcPr>
                <w:p w:rsidR="00A74F75" w:rsidRPr="0054559D" w:rsidRDefault="00A74F75" w:rsidP="008B2507">
                  <w:pPr>
                    <w:tabs>
                      <w:tab w:val="clear" w:pos="357"/>
                    </w:tabs>
                    <w:spacing w:after="200" w:line="276" w:lineRule="auto"/>
                    <w:contextualSpacing/>
                    <w:jc w:val="center"/>
                    <w:rPr>
                      <w:rFonts w:eastAsia="Calibri" w:cs="Arial"/>
                      <w:b/>
                      <w:szCs w:val="20"/>
                      <w:lang w:val="en-US"/>
                    </w:rPr>
                  </w:pPr>
                  <w:r w:rsidRPr="0054559D">
                    <w:rPr>
                      <w:rFonts w:eastAsia="Calibri" w:cs="Arial"/>
                      <w:b/>
                      <w:szCs w:val="20"/>
                      <w:lang w:val="en-US"/>
                    </w:rPr>
                    <w:t>Obligation</w:t>
                  </w:r>
                </w:p>
              </w:tc>
            </w:tr>
            <w:tr w:rsidR="00A74F75" w:rsidRPr="0054559D" w:rsidTr="008B2507">
              <w:trPr>
                <w:trHeight w:val="543"/>
              </w:trPr>
              <w:tc>
                <w:tcPr>
                  <w:tcW w:w="2547" w:type="dxa"/>
                  <w:shd w:val="clear" w:color="auto" w:fill="auto"/>
                </w:tcPr>
                <w:p w:rsidR="00A74F75" w:rsidRPr="0054559D" w:rsidRDefault="00A74F75" w:rsidP="008B2507">
                  <w:pPr>
                    <w:tabs>
                      <w:tab w:val="clear" w:pos="357"/>
                    </w:tabs>
                    <w:spacing w:after="200" w:line="276" w:lineRule="auto"/>
                    <w:contextualSpacing/>
                    <w:jc w:val="center"/>
                    <w:rPr>
                      <w:rFonts w:eastAsia="Calibri" w:cs="Arial"/>
                      <w:szCs w:val="20"/>
                      <w:lang w:val="en-US"/>
                    </w:rPr>
                  </w:pPr>
                  <w:r w:rsidRPr="0054559D">
                    <w:rPr>
                      <w:rFonts w:eastAsia="Calibri" w:cs="Arial"/>
                      <w:szCs w:val="20"/>
                      <w:lang w:val="en-US"/>
                    </w:rPr>
                    <w:t>Procurement from enterprises 51% owned by Black Persons</w:t>
                  </w:r>
                </w:p>
              </w:tc>
              <w:tc>
                <w:tcPr>
                  <w:tcW w:w="2027" w:type="dxa"/>
                  <w:shd w:val="clear" w:color="auto" w:fill="auto"/>
                </w:tcPr>
                <w:p w:rsidR="00A74F75" w:rsidRPr="0054559D" w:rsidRDefault="00A74F75" w:rsidP="008B2507">
                  <w:pPr>
                    <w:tabs>
                      <w:tab w:val="clear" w:pos="357"/>
                    </w:tabs>
                    <w:spacing w:after="200" w:line="276" w:lineRule="auto"/>
                    <w:contextualSpacing/>
                    <w:jc w:val="center"/>
                    <w:rPr>
                      <w:rFonts w:eastAsia="Calibri" w:cs="Arial"/>
                      <w:szCs w:val="20"/>
                      <w:lang w:val="en-US"/>
                    </w:rPr>
                  </w:pPr>
                  <w:r w:rsidRPr="0054559D">
                    <w:rPr>
                      <w:rFonts w:eastAsia="Calibri" w:cs="Arial"/>
                      <w:szCs w:val="20"/>
                      <w:lang w:val="en-US"/>
                    </w:rPr>
                    <w:t>20% of local content</w:t>
                  </w:r>
                </w:p>
              </w:tc>
              <w:tc>
                <w:tcPr>
                  <w:tcW w:w="3251" w:type="dxa"/>
                  <w:shd w:val="clear" w:color="auto" w:fill="auto"/>
                </w:tcPr>
                <w:p w:rsidR="00A74F75" w:rsidRPr="0054559D" w:rsidRDefault="00A74F75" w:rsidP="008B2507">
                  <w:pPr>
                    <w:tabs>
                      <w:tab w:val="clear" w:pos="357"/>
                    </w:tabs>
                    <w:spacing w:after="200" w:line="276" w:lineRule="auto"/>
                    <w:contextualSpacing/>
                    <w:jc w:val="center"/>
                    <w:rPr>
                      <w:rFonts w:eastAsia="Calibri" w:cs="Arial"/>
                      <w:szCs w:val="20"/>
                      <w:lang w:val="en-US"/>
                    </w:rPr>
                  </w:pPr>
                </w:p>
                <w:p w:rsidR="00A74F75" w:rsidRPr="0054559D" w:rsidRDefault="00A74F75" w:rsidP="008B2507">
                  <w:pPr>
                    <w:tabs>
                      <w:tab w:val="clear" w:pos="357"/>
                    </w:tabs>
                    <w:spacing w:after="200" w:line="276" w:lineRule="auto"/>
                    <w:contextualSpacing/>
                    <w:jc w:val="center"/>
                    <w:rPr>
                      <w:rFonts w:eastAsia="Calibri" w:cs="Arial"/>
                      <w:szCs w:val="20"/>
                      <w:lang w:val="en-US"/>
                    </w:rPr>
                  </w:pPr>
                  <w:r w:rsidRPr="0054559D">
                    <w:rPr>
                      <w:rFonts w:eastAsia="Calibri" w:cs="Arial"/>
                      <w:szCs w:val="20"/>
                      <w:lang w:val="en-US"/>
                    </w:rPr>
                    <w:t>20% 0f the Total Procurement Expenditure</w:t>
                  </w:r>
                </w:p>
              </w:tc>
            </w:tr>
          </w:tbl>
          <w:p w:rsidR="00A74F75" w:rsidRPr="0054559D" w:rsidRDefault="00A74F75" w:rsidP="008B2507">
            <w:pPr>
              <w:tabs>
                <w:tab w:val="clear" w:pos="357"/>
                <w:tab w:val="left" w:pos="720"/>
              </w:tabs>
              <w:rPr>
                <w:rFonts w:eastAsia="Calibri" w:cs="Arial"/>
                <w:szCs w:val="20"/>
                <w:lang w:val="en-US"/>
              </w:rPr>
            </w:pPr>
          </w:p>
          <w:p w:rsidR="00A74F75" w:rsidRPr="0054559D" w:rsidRDefault="00A74F75" w:rsidP="008B2507">
            <w:pPr>
              <w:tabs>
                <w:tab w:val="clear" w:pos="357"/>
                <w:tab w:val="left" w:pos="720"/>
              </w:tabs>
              <w:rPr>
                <w:rFonts w:eastAsia="Calibri" w:cs="Arial"/>
                <w:i/>
                <w:color w:val="FF0000"/>
                <w:szCs w:val="20"/>
                <w:lang w:val="en-US"/>
              </w:rPr>
            </w:pPr>
          </w:p>
          <w:p w:rsidR="00A74F75" w:rsidRPr="0054559D" w:rsidRDefault="00A74F75" w:rsidP="008B2507">
            <w:pPr>
              <w:tabs>
                <w:tab w:val="clear" w:pos="357"/>
                <w:tab w:val="left" w:pos="720"/>
              </w:tabs>
              <w:spacing w:line="360" w:lineRule="auto"/>
              <w:rPr>
                <w:rFonts w:eastAsia="Calibri" w:cs="Arial"/>
                <w:szCs w:val="22"/>
                <w:lang w:val="en-ZA"/>
              </w:rPr>
            </w:pPr>
            <w:r w:rsidRPr="0054559D">
              <w:rPr>
                <w:rFonts w:eastAsia="Calibri" w:cs="Arial"/>
                <w:szCs w:val="22"/>
                <w:lang w:val="en-ZA"/>
              </w:rPr>
              <w:t xml:space="preserve">Based on historical trends </w:t>
            </w:r>
            <w:r>
              <w:rPr>
                <w:rFonts w:eastAsia="Calibri" w:cs="Arial"/>
                <w:szCs w:val="22"/>
                <w:lang w:val="en-ZA"/>
              </w:rPr>
              <w:t>Contractor</w:t>
            </w:r>
            <w:r w:rsidRPr="0054559D">
              <w:rPr>
                <w:rFonts w:eastAsia="Calibri" w:cs="Arial"/>
                <w:szCs w:val="22"/>
                <w:lang w:val="en-ZA"/>
              </w:rPr>
              <w:t xml:space="preserve"> subcontracts less than 15% of the overall contract, the bulk of the contract is executed by </w:t>
            </w:r>
            <w:r>
              <w:rPr>
                <w:rFonts w:eastAsia="Calibri" w:cs="Arial"/>
                <w:szCs w:val="22"/>
                <w:lang w:val="en-ZA"/>
              </w:rPr>
              <w:t>Contractor</w:t>
            </w:r>
            <w:r w:rsidRPr="0054559D">
              <w:rPr>
                <w:rFonts w:eastAsia="Calibri" w:cs="Arial"/>
                <w:szCs w:val="22"/>
                <w:lang w:val="en-ZA"/>
              </w:rPr>
              <w:t xml:space="preserve"> utilising its own resources, e.g. for the recent interim contract valued at approximately R500 million, </w:t>
            </w:r>
            <w:r>
              <w:rPr>
                <w:rFonts w:eastAsia="Calibri" w:cs="Arial"/>
                <w:szCs w:val="22"/>
                <w:lang w:val="en-ZA"/>
              </w:rPr>
              <w:t>Contractor</w:t>
            </w:r>
            <w:r w:rsidRPr="0054559D">
              <w:rPr>
                <w:rFonts w:eastAsia="Calibri" w:cs="Arial"/>
                <w:szCs w:val="22"/>
                <w:lang w:val="en-ZA"/>
              </w:rPr>
              <w:t xml:space="preserve"> spent around R53 million on procurement – 20% of which to Black Owned businesses. It is on this basis that I request that we base the targets on procurement expenditure to ensure that targets are achievable and </w:t>
            </w:r>
            <w:r>
              <w:rPr>
                <w:rFonts w:eastAsia="Calibri" w:cs="Arial"/>
                <w:szCs w:val="22"/>
                <w:lang w:val="en-ZA"/>
              </w:rPr>
              <w:t>Contractor</w:t>
            </w:r>
            <w:r w:rsidRPr="0054559D">
              <w:rPr>
                <w:rFonts w:eastAsia="Calibri" w:cs="Arial"/>
                <w:szCs w:val="22"/>
                <w:lang w:val="en-ZA"/>
              </w:rPr>
              <w:t xml:space="preserve"> SDL&amp;I will share progress reports monthly on procurement trends.</w:t>
            </w:r>
          </w:p>
          <w:p w:rsidR="00A74F75" w:rsidRDefault="00A74F75" w:rsidP="008B2507">
            <w:pPr>
              <w:tabs>
                <w:tab w:val="clear" w:pos="357"/>
              </w:tabs>
              <w:spacing w:after="200" w:line="276" w:lineRule="auto"/>
              <w:ind w:left="720"/>
              <w:contextualSpacing/>
              <w:rPr>
                <w:rFonts w:eastAsia="Calibri" w:cs="Arial"/>
                <w:b/>
                <w:sz w:val="22"/>
                <w:szCs w:val="22"/>
                <w:lang w:val="en-ZA"/>
              </w:rPr>
            </w:pPr>
          </w:p>
          <w:p w:rsidR="00A74F75" w:rsidRDefault="00A74F75" w:rsidP="008B2507">
            <w:pPr>
              <w:tabs>
                <w:tab w:val="clear" w:pos="357"/>
              </w:tabs>
              <w:spacing w:after="200" w:line="276" w:lineRule="auto"/>
              <w:ind w:left="720"/>
              <w:contextualSpacing/>
              <w:rPr>
                <w:rFonts w:eastAsia="Calibri" w:cs="Arial"/>
                <w:b/>
                <w:sz w:val="22"/>
                <w:szCs w:val="22"/>
                <w:lang w:val="en-ZA"/>
              </w:rPr>
            </w:pPr>
          </w:p>
          <w:p w:rsidR="00A74F75" w:rsidRDefault="00A74F75" w:rsidP="008B2507">
            <w:pPr>
              <w:tabs>
                <w:tab w:val="clear" w:pos="357"/>
              </w:tabs>
              <w:spacing w:after="200" w:line="276" w:lineRule="auto"/>
              <w:ind w:left="720"/>
              <w:contextualSpacing/>
              <w:rPr>
                <w:rFonts w:eastAsia="Calibri" w:cs="Arial"/>
                <w:b/>
                <w:sz w:val="22"/>
                <w:szCs w:val="22"/>
                <w:lang w:val="en-ZA"/>
              </w:rPr>
            </w:pPr>
          </w:p>
          <w:p w:rsidR="00A74F75" w:rsidRDefault="00A74F75" w:rsidP="008B2507">
            <w:pPr>
              <w:tabs>
                <w:tab w:val="clear" w:pos="357"/>
                <w:tab w:val="left" w:pos="720"/>
              </w:tabs>
              <w:rPr>
                <w:rFonts w:eastAsia="Calibri" w:cs="Arial"/>
                <w:szCs w:val="20"/>
                <w:u w:val="single"/>
                <w:lang w:val="en-US"/>
              </w:rPr>
            </w:pPr>
          </w:p>
          <w:p w:rsidR="00A74F75" w:rsidRDefault="00A74F75" w:rsidP="008B2507">
            <w:pPr>
              <w:tabs>
                <w:tab w:val="clear" w:pos="357"/>
                <w:tab w:val="left" w:pos="720"/>
              </w:tabs>
              <w:rPr>
                <w:rFonts w:eastAsia="Calibri" w:cs="Arial"/>
                <w:szCs w:val="20"/>
                <w:u w:val="single"/>
                <w:lang w:val="en-US"/>
              </w:rPr>
            </w:pPr>
          </w:p>
          <w:p w:rsidR="00A74F75" w:rsidRPr="0054559D" w:rsidRDefault="00A74F75" w:rsidP="008B2507">
            <w:pPr>
              <w:tabs>
                <w:tab w:val="clear" w:pos="357"/>
                <w:tab w:val="left" w:pos="720"/>
              </w:tabs>
              <w:rPr>
                <w:rFonts w:eastAsia="Calibri" w:cs="Arial"/>
                <w:szCs w:val="20"/>
                <w:u w:val="single"/>
                <w:lang w:val="en-US"/>
              </w:rPr>
            </w:pPr>
          </w:p>
          <w:p w:rsidR="00A74F75" w:rsidRPr="0054559D" w:rsidRDefault="00A74F75" w:rsidP="000D38D0">
            <w:pPr>
              <w:numPr>
                <w:ilvl w:val="0"/>
                <w:numId w:val="38"/>
              </w:numPr>
              <w:spacing w:after="200" w:line="276" w:lineRule="auto"/>
              <w:contextualSpacing/>
              <w:rPr>
                <w:rFonts w:eastAsia="Calibri" w:cs="Arial"/>
                <w:b/>
                <w:sz w:val="22"/>
                <w:szCs w:val="22"/>
                <w:lang w:val="en-ZA"/>
              </w:rPr>
            </w:pPr>
            <w:r w:rsidRPr="0054559D">
              <w:rPr>
                <w:rFonts w:eastAsia="Calibri" w:cs="Arial"/>
                <w:b/>
                <w:sz w:val="22"/>
                <w:szCs w:val="22"/>
                <w:lang w:val="en-ZA"/>
              </w:rPr>
              <w:t>Job Opportunities</w:t>
            </w:r>
          </w:p>
          <w:p w:rsidR="00A74F75" w:rsidRPr="0054559D" w:rsidRDefault="00A74F75" w:rsidP="008B2507">
            <w:pPr>
              <w:tabs>
                <w:tab w:val="clear" w:pos="357"/>
                <w:tab w:val="left" w:pos="720"/>
              </w:tabs>
              <w:ind w:left="720"/>
              <w:rPr>
                <w:rFonts w:eastAsia="Calibri" w:cs="Arial"/>
                <w:szCs w:val="20"/>
                <w:lang w:val="en-US"/>
              </w:rPr>
            </w:pPr>
            <w:r>
              <w:rPr>
                <w:rFonts w:eastAsia="Calibri" w:cs="Arial"/>
                <w:szCs w:val="20"/>
                <w:lang w:val="en-US"/>
              </w:rPr>
              <w:lastRenderedPageBreak/>
              <w:t>Contractor</w:t>
            </w:r>
            <w:r w:rsidRPr="0054559D">
              <w:rPr>
                <w:rFonts w:eastAsia="Calibri" w:cs="Arial"/>
                <w:szCs w:val="20"/>
                <w:lang w:val="en-US"/>
              </w:rPr>
              <w:t xml:space="preserve"> has committed to creating no new jobs and retaining 396 jobs as a direct result of this contract.</w:t>
            </w:r>
          </w:p>
          <w:p w:rsidR="00A74F75" w:rsidRPr="0054559D" w:rsidRDefault="00A74F75" w:rsidP="008B2507">
            <w:pPr>
              <w:tabs>
                <w:tab w:val="clear" w:pos="357"/>
              </w:tabs>
              <w:rPr>
                <w:rFonts w:eastAsia="Calibri" w:cs="Arial"/>
                <w:szCs w:val="20"/>
                <w:lang w:val="en-US"/>
              </w:rPr>
            </w:pPr>
          </w:p>
          <w:p w:rsidR="00A74F75" w:rsidRPr="0054559D" w:rsidRDefault="00A74F75" w:rsidP="008B2507">
            <w:pPr>
              <w:tabs>
                <w:tab w:val="clear" w:pos="357"/>
              </w:tabs>
              <w:spacing w:after="200" w:line="276" w:lineRule="auto"/>
              <w:rPr>
                <w:rFonts w:eastAsia="Calibri" w:cs="Arial"/>
                <w:b/>
                <w:sz w:val="22"/>
                <w:szCs w:val="22"/>
                <w:lang w:val="en-ZA"/>
              </w:rPr>
            </w:pPr>
          </w:p>
          <w:p w:rsidR="00A74F75" w:rsidRPr="0054559D" w:rsidRDefault="00A74F75" w:rsidP="000D38D0">
            <w:pPr>
              <w:numPr>
                <w:ilvl w:val="0"/>
                <w:numId w:val="38"/>
              </w:numPr>
              <w:spacing w:after="200" w:line="276" w:lineRule="auto"/>
              <w:contextualSpacing/>
              <w:rPr>
                <w:rFonts w:eastAsia="Calibri" w:cs="Arial"/>
                <w:b/>
                <w:sz w:val="22"/>
                <w:szCs w:val="22"/>
                <w:lang w:val="en-ZA"/>
              </w:rPr>
            </w:pPr>
            <w:r w:rsidRPr="0054559D">
              <w:rPr>
                <w:rFonts w:eastAsia="Calibri" w:cs="Arial"/>
                <w:b/>
                <w:sz w:val="22"/>
                <w:szCs w:val="22"/>
                <w:lang w:val="en-ZA"/>
              </w:rPr>
              <w:t>Penalty for SDL&amp;I Commitments</w:t>
            </w:r>
          </w:p>
          <w:p w:rsidR="00A74F75" w:rsidRPr="0054559D" w:rsidRDefault="00A74F75" w:rsidP="008B2507">
            <w:pPr>
              <w:tabs>
                <w:tab w:val="clear" w:pos="357"/>
              </w:tabs>
              <w:spacing w:line="360" w:lineRule="auto"/>
              <w:ind w:left="1080" w:hanging="360"/>
              <w:contextualSpacing/>
              <w:rPr>
                <w:rFonts w:eastAsia="Calibri" w:cs="Arial"/>
                <w:szCs w:val="22"/>
                <w:lang w:val="en-ZA"/>
              </w:rPr>
            </w:pPr>
            <w:r w:rsidRPr="0054559D">
              <w:rPr>
                <w:rFonts w:eastAsia="Calibri" w:cs="Arial"/>
                <w:szCs w:val="22"/>
                <w:lang w:val="en-ZA"/>
              </w:rPr>
              <w:t>Eskom will apply a penalty of 2.5% of every invoice amount for failure to submit SDL&amp;I performance reports every quarter; or failure to meet the SDL&amp;I obligations in a contract.</w:t>
            </w:r>
          </w:p>
          <w:p w:rsidR="00A74F75" w:rsidRPr="0054559D" w:rsidRDefault="00A74F75" w:rsidP="008B2507">
            <w:pPr>
              <w:tabs>
                <w:tab w:val="clear" w:pos="357"/>
              </w:tabs>
              <w:spacing w:after="200" w:line="276" w:lineRule="auto"/>
              <w:ind w:left="1222"/>
              <w:rPr>
                <w:rFonts w:eastAsia="Calibri" w:cs="Arial"/>
                <w:szCs w:val="20"/>
                <w:lang w:val="en-US"/>
              </w:rPr>
            </w:pPr>
          </w:p>
          <w:p w:rsidR="00A74F75" w:rsidRPr="0054559D" w:rsidRDefault="00A74F75" w:rsidP="008B2507">
            <w:pPr>
              <w:tabs>
                <w:tab w:val="clear" w:pos="357"/>
              </w:tabs>
              <w:spacing w:after="200" w:line="360" w:lineRule="auto"/>
              <w:ind w:left="1080" w:hanging="360"/>
              <w:rPr>
                <w:rFonts w:eastAsia="Calibri" w:cs="Arial"/>
                <w:szCs w:val="20"/>
                <w:lang w:val="en-US"/>
              </w:rPr>
            </w:pPr>
            <w:r w:rsidRPr="0054559D">
              <w:rPr>
                <w:rFonts w:eastAsia="Calibri" w:cs="Arial"/>
                <w:szCs w:val="20"/>
                <w:lang w:val="en-US"/>
              </w:rPr>
              <w:t xml:space="preserve">Once Eskom has verified that </w:t>
            </w:r>
            <w:r>
              <w:rPr>
                <w:rFonts w:eastAsia="Calibri" w:cs="Arial"/>
                <w:szCs w:val="20"/>
                <w:lang w:val="en-US"/>
              </w:rPr>
              <w:t>Contractor</w:t>
            </w:r>
            <w:r w:rsidRPr="0054559D">
              <w:rPr>
                <w:rFonts w:eastAsia="Calibri" w:cs="Arial"/>
                <w:szCs w:val="20"/>
                <w:lang w:val="en-US"/>
              </w:rPr>
              <w:t xml:space="preserve"> has fulfilled its SDL&amp;I obligations, the 2.5% retained shall be approved for reimbursement by Eskom to </w:t>
            </w:r>
            <w:r>
              <w:rPr>
                <w:rFonts w:eastAsia="Calibri" w:cs="Arial"/>
                <w:szCs w:val="20"/>
                <w:lang w:val="en-US"/>
              </w:rPr>
              <w:t>Contractor</w:t>
            </w:r>
            <w:r w:rsidRPr="0054559D">
              <w:rPr>
                <w:rFonts w:eastAsia="Calibri" w:cs="Arial"/>
                <w:szCs w:val="20"/>
                <w:lang w:val="en-US"/>
              </w:rPr>
              <w:t xml:space="preserve"> within 90 (ninety) days of verification by Eskom</w:t>
            </w:r>
            <w:r w:rsidRPr="0054559D">
              <w:rPr>
                <w:rFonts w:eastAsia="Calibri" w:cs="Arial"/>
                <w:sz w:val="22"/>
                <w:szCs w:val="22"/>
              </w:rPr>
              <w:t>.</w:t>
            </w:r>
          </w:p>
          <w:p w:rsidR="00A74F75" w:rsidRPr="0054559D" w:rsidRDefault="00A74F75" w:rsidP="000D38D0">
            <w:pPr>
              <w:numPr>
                <w:ilvl w:val="0"/>
                <w:numId w:val="38"/>
              </w:numPr>
              <w:spacing w:after="200" w:line="276" w:lineRule="auto"/>
              <w:contextualSpacing/>
              <w:rPr>
                <w:rFonts w:eastAsia="Calibri" w:cs="Arial"/>
                <w:b/>
                <w:sz w:val="22"/>
                <w:szCs w:val="22"/>
                <w:lang w:val="en-ZA"/>
              </w:rPr>
            </w:pPr>
            <w:r w:rsidRPr="0054559D">
              <w:rPr>
                <w:rFonts w:eastAsia="Calibri" w:cs="Arial"/>
                <w:b/>
                <w:sz w:val="22"/>
                <w:szCs w:val="22"/>
                <w:lang w:val="en-ZA"/>
              </w:rPr>
              <w:t xml:space="preserve">Monitoring and Reporting of SDL&amp;I Commitments </w:t>
            </w:r>
          </w:p>
          <w:p w:rsidR="00A74F75" w:rsidRPr="0054559D" w:rsidRDefault="00A74F75" w:rsidP="000D38D0">
            <w:pPr>
              <w:numPr>
                <w:ilvl w:val="1"/>
                <w:numId w:val="35"/>
              </w:numPr>
              <w:spacing w:after="200" w:line="360" w:lineRule="auto"/>
              <w:contextualSpacing/>
              <w:rPr>
                <w:rFonts w:eastAsia="Calibri" w:cs="Arial"/>
                <w:szCs w:val="22"/>
              </w:rPr>
            </w:pPr>
            <w:bookmarkStart w:id="791" w:name="OLE_LINK6"/>
            <w:r>
              <w:rPr>
                <w:rFonts w:eastAsia="Calibri" w:cs="Arial"/>
                <w:szCs w:val="22"/>
              </w:rPr>
              <w:t>Contractor</w:t>
            </w:r>
            <w:r w:rsidRPr="0054559D">
              <w:rPr>
                <w:rFonts w:eastAsia="Calibri" w:cs="Arial"/>
                <w:szCs w:val="22"/>
              </w:rPr>
              <w:t xml:space="preserve"> shall on a quarterly basis submit a report to Eskom in accordance with Data Collection Template on its compliance with the SDL&amp;I obligations described above.</w:t>
            </w:r>
            <w:bookmarkEnd w:id="791"/>
          </w:p>
          <w:p w:rsidR="00A74F75" w:rsidRPr="0054559D" w:rsidRDefault="00A74F75" w:rsidP="008B2507">
            <w:pPr>
              <w:tabs>
                <w:tab w:val="clear" w:pos="357"/>
              </w:tabs>
              <w:spacing w:after="200" w:line="360" w:lineRule="auto"/>
              <w:ind w:left="1080"/>
              <w:contextualSpacing/>
              <w:rPr>
                <w:rFonts w:eastAsia="Calibri" w:cs="Arial"/>
                <w:szCs w:val="22"/>
              </w:rPr>
            </w:pPr>
          </w:p>
          <w:p w:rsidR="00A74F75" w:rsidRPr="0054559D" w:rsidRDefault="00A74F75" w:rsidP="000D38D0">
            <w:pPr>
              <w:numPr>
                <w:ilvl w:val="1"/>
                <w:numId w:val="35"/>
              </w:numPr>
              <w:spacing w:after="200" w:line="360" w:lineRule="auto"/>
              <w:contextualSpacing/>
              <w:rPr>
                <w:rFonts w:eastAsia="Calibri" w:cs="Arial"/>
                <w:szCs w:val="22"/>
              </w:rPr>
            </w:pPr>
            <w:r w:rsidRPr="0054559D">
              <w:rPr>
                <w:rFonts w:eastAsia="Calibri" w:cs="Arial"/>
                <w:szCs w:val="22"/>
              </w:rPr>
              <w:t xml:space="preserve">Eskom shall review the quarterly reports submitted by within 60 (sixty) days of receipt of the reports and notify </w:t>
            </w:r>
            <w:r>
              <w:rPr>
                <w:rFonts w:eastAsia="Calibri" w:cs="Arial"/>
                <w:szCs w:val="22"/>
              </w:rPr>
              <w:t>Contractor</w:t>
            </w:r>
            <w:r w:rsidRPr="0054559D">
              <w:rPr>
                <w:rFonts w:eastAsia="Calibri" w:cs="Arial"/>
                <w:szCs w:val="22"/>
              </w:rPr>
              <w:t xml:space="preserve"> in writing if its SDL&amp;I obligations have not been met.</w:t>
            </w:r>
          </w:p>
          <w:p w:rsidR="00A74F75" w:rsidRPr="0054559D" w:rsidRDefault="00A74F75" w:rsidP="008B2507">
            <w:pPr>
              <w:tabs>
                <w:tab w:val="clear" w:pos="357"/>
              </w:tabs>
              <w:spacing w:after="200" w:line="360" w:lineRule="auto"/>
              <w:contextualSpacing/>
              <w:rPr>
                <w:rFonts w:eastAsia="Calibri" w:cs="Arial"/>
                <w:szCs w:val="22"/>
              </w:rPr>
            </w:pPr>
          </w:p>
          <w:p w:rsidR="00A74F75" w:rsidRPr="0054559D" w:rsidRDefault="00A74F75" w:rsidP="000D38D0">
            <w:pPr>
              <w:numPr>
                <w:ilvl w:val="1"/>
                <w:numId w:val="35"/>
              </w:numPr>
              <w:spacing w:after="200" w:line="360" w:lineRule="auto"/>
              <w:contextualSpacing/>
              <w:rPr>
                <w:rFonts w:eastAsia="Calibri" w:cs="Arial"/>
                <w:szCs w:val="22"/>
              </w:rPr>
            </w:pPr>
            <w:r w:rsidRPr="0054559D">
              <w:rPr>
                <w:rFonts w:eastAsia="Calibri" w:cs="Arial"/>
                <w:szCs w:val="22"/>
              </w:rPr>
              <w:t xml:space="preserve">Upon notification by Eskom that </w:t>
            </w:r>
            <w:r>
              <w:rPr>
                <w:rFonts w:eastAsia="Calibri" w:cs="Arial"/>
                <w:szCs w:val="22"/>
              </w:rPr>
              <w:t>Contractor</w:t>
            </w:r>
            <w:r w:rsidRPr="0054559D">
              <w:rPr>
                <w:rFonts w:eastAsia="Calibri" w:cs="Arial"/>
                <w:szCs w:val="22"/>
              </w:rPr>
              <w:t xml:space="preserve"> has not met its SDL&amp;I obligations, </w:t>
            </w:r>
            <w:r>
              <w:rPr>
                <w:rFonts w:eastAsia="Calibri" w:cs="Arial"/>
                <w:szCs w:val="22"/>
              </w:rPr>
              <w:t>Contractor</w:t>
            </w:r>
            <w:r w:rsidRPr="0054559D">
              <w:rPr>
                <w:rFonts w:eastAsia="Calibri" w:cs="Arial"/>
                <w:szCs w:val="22"/>
              </w:rPr>
              <w:t xml:space="preserve"> shall be required to implement corrective measures to meet those SDL&amp;I obligations before the commencement of the following quarter, failing which Retention clauses shall be invoked.</w:t>
            </w:r>
          </w:p>
          <w:p w:rsidR="00A74F75" w:rsidRPr="0054559D" w:rsidRDefault="00A74F75" w:rsidP="008B2507">
            <w:pPr>
              <w:tabs>
                <w:tab w:val="clear" w:pos="357"/>
              </w:tabs>
              <w:spacing w:after="200" w:line="360" w:lineRule="auto"/>
              <w:ind w:left="360"/>
              <w:contextualSpacing/>
              <w:rPr>
                <w:rFonts w:eastAsia="Calibri" w:cs="Arial"/>
                <w:szCs w:val="22"/>
                <w:lang w:val="en-ZA"/>
              </w:rPr>
            </w:pPr>
          </w:p>
          <w:p w:rsidR="00A74F75" w:rsidRPr="0054559D" w:rsidRDefault="00A74F75" w:rsidP="008B2507">
            <w:pPr>
              <w:tabs>
                <w:tab w:val="clear" w:pos="357"/>
              </w:tabs>
              <w:spacing w:after="200" w:line="360" w:lineRule="auto"/>
              <w:ind w:left="360"/>
              <w:contextualSpacing/>
              <w:rPr>
                <w:rFonts w:eastAsia="Calibri" w:cs="Arial"/>
                <w:szCs w:val="22"/>
                <w:lang w:val="en-ZA"/>
              </w:rPr>
            </w:pPr>
            <w:r w:rsidRPr="0054559D">
              <w:rPr>
                <w:rFonts w:eastAsia="Calibri" w:cs="Arial"/>
                <w:szCs w:val="22"/>
                <w:lang w:val="en-ZA"/>
              </w:rPr>
              <w:t xml:space="preserve">This contract shall be accompanied by the SDL&amp;I implementation schedule which must be completed by </w:t>
            </w:r>
            <w:r>
              <w:rPr>
                <w:rFonts w:eastAsia="Calibri" w:cs="Arial"/>
                <w:szCs w:val="22"/>
                <w:lang w:val="en-ZA"/>
              </w:rPr>
              <w:t>Contractor</w:t>
            </w:r>
            <w:r w:rsidRPr="0054559D">
              <w:rPr>
                <w:rFonts w:eastAsia="Calibri" w:cs="Arial"/>
                <w:szCs w:val="22"/>
                <w:lang w:val="en-ZA"/>
              </w:rPr>
              <w:t xml:space="preserve"> and returned to SDL&amp;I representative for acceptance </w:t>
            </w:r>
            <w:r w:rsidRPr="0054559D">
              <w:rPr>
                <w:rFonts w:eastAsia="Calibri" w:cs="Arial"/>
                <w:b/>
                <w:szCs w:val="22"/>
                <w:lang w:val="en-ZA"/>
              </w:rPr>
              <w:t>before</w:t>
            </w:r>
            <w:r w:rsidRPr="0054559D">
              <w:rPr>
                <w:rFonts w:eastAsia="Calibri" w:cs="Arial"/>
                <w:szCs w:val="22"/>
                <w:lang w:val="en-ZA"/>
              </w:rPr>
              <w:t xml:space="preserve"> contract award. This will be used as a reference document for monitoring, measuring and reporting on the supplier’s progress in delivering on their stated SDL&amp;I commitments.</w:t>
            </w:r>
          </w:p>
          <w:p w:rsidR="00A74F75" w:rsidRPr="0054559D" w:rsidRDefault="00A74F75" w:rsidP="008B2507">
            <w:pPr>
              <w:tabs>
                <w:tab w:val="clear" w:pos="357"/>
              </w:tabs>
              <w:spacing w:line="360" w:lineRule="auto"/>
              <w:ind w:left="720"/>
              <w:rPr>
                <w:rFonts w:eastAsia="Calibri" w:cs="Arial"/>
                <w:szCs w:val="20"/>
                <w:lang w:val="en-US"/>
              </w:rPr>
            </w:pPr>
          </w:p>
        </w:tc>
      </w:tr>
    </w:tbl>
    <w:p w:rsidR="00A74F75" w:rsidRPr="0054559D" w:rsidRDefault="00A74F75" w:rsidP="00A74F75">
      <w:pPr>
        <w:tabs>
          <w:tab w:val="clear" w:pos="357"/>
          <w:tab w:val="left" w:pos="720"/>
        </w:tabs>
        <w:rPr>
          <w:rFonts w:cs="Arial"/>
          <w:szCs w:val="20"/>
          <w:lang w:val="en-US"/>
        </w:rPr>
      </w:pPr>
    </w:p>
    <w:p w:rsidR="00A74F75" w:rsidRPr="00CD50BD" w:rsidRDefault="00A74F75">
      <w:pPr>
        <w:widowControl w:val="0"/>
        <w:tabs>
          <w:tab w:val="left" w:pos="-720"/>
        </w:tabs>
        <w:ind w:right="209"/>
        <w:jc w:val="both"/>
      </w:pPr>
    </w:p>
    <w:sectPr w:rsidR="00A74F75" w:rsidRPr="00CD50BD" w:rsidSect="00A8433F">
      <w:footerReference w:type="default" r:id="rId25"/>
      <w:endnotePr>
        <w:numFmt w:val="decimal"/>
      </w:endnotePr>
      <w:pgSz w:w="11906" w:h="16838" w:code="9"/>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414" w:rsidRDefault="00ED6414">
      <w:r>
        <w:separator/>
      </w:r>
    </w:p>
  </w:endnote>
  <w:endnote w:type="continuationSeparator" w:id="0">
    <w:p w:rsidR="00ED6414" w:rsidRDefault="00ED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67" w:rsidRDefault="00882767">
    <w:pPr>
      <w:pStyle w:val="Footer"/>
    </w:pPr>
    <w:r>
      <w:rPr>
        <w:noProof/>
        <w:lang w:val="en-ZA" w:eastAsia="en-ZA"/>
      </w:rPr>
      <mc:AlternateContent>
        <mc:Choice Requires="wps">
          <w:drawing>
            <wp:anchor distT="0" distB="0" distL="114300" distR="114300" simplePos="0" relativeHeight="251659264" behindDoc="0" locked="0" layoutInCell="0" allowOverlap="1" wp14:anchorId="434F075E" wp14:editId="49DA6FBF">
              <wp:simplePos x="0" y="0"/>
              <wp:positionH relativeFrom="page">
                <wp:posOffset>0</wp:posOffset>
              </wp:positionH>
              <wp:positionV relativeFrom="page">
                <wp:posOffset>10227945</wp:posOffset>
              </wp:positionV>
              <wp:extent cx="7561690" cy="270345"/>
              <wp:effectExtent l="0" t="0" r="0" b="0"/>
              <wp:wrapNone/>
              <wp:docPr id="1" name="MSIPCM71314343a33282f1327578db" descr="{&quot;HashCode&quot;:-9301069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1690" cy="27034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82767" w:rsidRPr="00B92C3B" w:rsidRDefault="00882767" w:rsidP="00B92C3B">
                          <w:pPr>
                            <w:rPr>
                              <w:rFonts w:ascii="Calibri" w:hAnsi="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4F075E" id="_x0000_t202" coordsize="21600,21600" o:spt="202" path="m,l,21600r21600,l21600,xe">
              <v:stroke joinstyle="miter"/>
              <v:path gradientshapeok="t" o:connecttype="rect"/>
            </v:shapetype>
            <v:shape id="MSIPCM71314343a33282f1327578db" o:spid="_x0000_s1053" type="#_x0000_t202" alt="{&quot;HashCode&quot;:-930106968,&quot;Height&quot;:841.0,&quot;Width&quot;:595.0,&quot;Placement&quot;:&quot;Footer&quot;,&quot;Index&quot;:&quot;Primary&quot;,&quot;Section&quot;:1,&quot;Top&quot;:0.0,&quot;Left&quot;:0.0}" style="position:absolute;margin-left:0;margin-top:805.35pt;width:595.4pt;height:21.3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" o:allowincell="f" filled="f" stroked="f" strokeweight=".5pt">
              <v:textbox inset="20pt,0,,0">
                <w:txbxContent>
                  <w:p w:rsidR="00882767" w:rsidRPr="00B92C3B" w:rsidRDefault="00882767" w:rsidP="00B92C3B">
                    <w:pPr>
                      <w:rPr>
                        <w:rFonts w:ascii="Calibri" w:hAnsi="Calibri"/>
                        <w:color w:val="000000"/>
                      </w:rPr>
                    </w:pPr>
                  </w:p>
                </w:txbxContent>
              </v:textbox>
              <w10:wrap anchorx="page" anchory="page"/>
            </v:shape>
          </w:pict>
        </mc:Fallback>
      </mc:AlternateContent>
    </w:r>
    <w:r w:rsidR="00ED6414">
      <w:pict>
        <v:rect id="_x0000_i1025" style="width:0;height:1.5pt" o:hralign="center" o:hrstd="t" o:hr="t" fillcolor="gray" stroked="f"/>
      </w:pict>
    </w:r>
  </w:p>
  <w:p w:rsidR="00882767" w:rsidRDefault="00882767">
    <w:pPr>
      <w:pStyle w:val="Footer"/>
      <w:rPr>
        <w:rStyle w:val="PageNumber"/>
      </w:rPr>
    </w:pPr>
    <w:r>
      <w:tab/>
    </w:r>
    <w:r>
      <w:rPr>
        <w:rStyle w:val="PageNumber"/>
      </w:rPr>
      <w:tab/>
      <w:t>COVER PAGE PART 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67" w:rsidRDefault="00882767">
    <w:pPr>
      <w:pStyle w:val="Footer"/>
    </w:pPr>
    <w:r>
      <w:rPr>
        <w:noProof/>
        <w:lang w:val="en-ZA" w:eastAsia="en-ZA"/>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10227945</wp:posOffset>
              </wp:positionV>
              <wp:extent cx="7561690" cy="270345"/>
              <wp:effectExtent l="0" t="0" r="0" b="0"/>
              <wp:wrapNone/>
              <wp:docPr id="4" name="MSIPCM9dad401aa0719114f22df5d7" descr="{&quot;HashCode&quot;:-930106968,&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1690" cy="27034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82767" w:rsidRPr="00B92C3B" w:rsidRDefault="00882767" w:rsidP="00B92C3B">
                          <w:pPr>
                            <w:rPr>
                              <w:rFonts w:ascii="Calibri" w:hAnsi="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dad401aa0719114f22df5d7" o:spid="_x0000_s1055" type="#_x0000_t202" alt="{&quot;HashCode&quot;:-930106968,&quot;Height&quot;:841.0,&quot;Width&quot;:595.0,&quot;Placement&quot;:&quot;Footer&quot;,&quot;Index&quot;:&quot;Primary&quot;,&quot;Section&quot;:3,&quot;Top&quot;:0.0,&quot;Left&quot;:0.0}" style="position:absolute;margin-left:0;margin-top:805.35pt;width:595.4pt;height:21.3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" o:allowincell="f" filled="f" stroked="f" strokeweight=".5pt">
              <v:textbox inset="20pt,0,,0">
                <w:txbxContent>
                  <w:p w:rsidR="00882767" w:rsidRPr="00B92C3B" w:rsidRDefault="00882767" w:rsidP="00B92C3B">
                    <w:pPr>
                      <w:rPr>
                        <w:rFonts w:ascii="Calibri" w:hAnsi="Calibri"/>
                        <w:color w:val="000000"/>
                      </w:rPr>
                    </w:pPr>
                  </w:p>
                </w:txbxContent>
              </v:textbox>
              <w10:wrap anchorx="page" anchory="page"/>
            </v:shape>
          </w:pict>
        </mc:Fallback>
      </mc:AlternateContent>
    </w:r>
    <w:r w:rsidR="00ED6414">
      <w:pict>
        <v:rect id="_x0000_i1032" style="width:0;height:1.5pt" o:hralign="center" o:hrstd="t" o:hr="t" fillcolor="gray" stroked="f"/>
      </w:pict>
    </w:r>
  </w:p>
  <w:p w:rsidR="00882767" w:rsidRDefault="00882767">
    <w:pPr>
      <w:pStyle w:val="Footer"/>
      <w:rPr>
        <w:rStyle w:val="PageNumber"/>
      </w:rPr>
    </w:pPr>
    <w:r>
      <w:t>DOCUMENT C1.2</w:t>
    </w:r>
    <w:r>
      <w:tab/>
      <w:t xml:space="preserve">PAGE </w:t>
    </w:r>
    <w:r>
      <w:rPr>
        <w:rStyle w:val="PageNumber"/>
      </w:rPr>
      <w:fldChar w:fldCharType="begin"/>
    </w:r>
    <w:r>
      <w:rPr>
        <w:rStyle w:val="PageNumber"/>
      </w:rPr>
      <w:instrText xml:space="preserve"> PAGE </w:instrText>
    </w:r>
    <w:r>
      <w:rPr>
        <w:rStyle w:val="PageNumber"/>
      </w:rPr>
      <w:fldChar w:fldCharType="separate"/>
    </w:r>
    <w:r w:rsidR="00702740">
      <w:rPr>
        <w:rStyle w:val="PageNumber"/>
        <w:noProof/>
      </w:rPr>
      <w:t>43</w:t>
    </w:r>
    <w:r>
      <w:rPr>
        <w:rStyle w:val="PageNumber"/>
      </w:rPr>
      <w:fldChar w:fldCharType="end"/>
    </w:r>
    <w:r>
      <w:rPr>
        <w:rStyle w:val="PageNumber"/>
      </w:rPr>
      <w:t xml:space="preserve"> </w:t>
    </w:r>
    <w:r>
      <w:rPr>
        <w:rStyle w:val="PageNumber"/>
      </w:rPr>
      <w:tab/>
      <w:t>CONTRACT DATA PART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67" w:rsidRDefault="00882767">
    <w:pPr>
      <w:pStyle w:val="Footer"/>
    </w:pPr>
    <w:r>
      <w:rPr>
        <w:noProof/>
        <w:lang w:val="en-ZA" w:eastAsia="en-ZA"/>
      </w:rPr>
      <mc:AlternateContent>
        <mc:Choice Requires="wps">
          <w:drawing>
            <wp:anchor distT="0" distB="0" distL="114300" distR="114300" simplePos="0" relativeHeight="251660288" behindDoc="0" locked="0" layoutInCell="0" allowOverlap="1" wp14:anchorId="5BFDE0FB" wp14:editId="35ACDAEB">
              <wp:simplePos x="0" y="0"/>
              <wp:positionH relativeFrom="page">
                <wp:posOffset>0</wp:posOffset>
              </wp:positionH>
              <wp:positionV relativeFrom="page">
                <wp:posOffset>10227945</wp:posOffset>
              </wp:positionV>
              <wp:extent cx="7561690" cy="270345"/>
              <wp:effectExtent l="0" t="0" r="0" b="0"/>
              <wp:wrapNone/>
              <wp:docPr id="2" name="MSIPCMa3104d2596728d35df784354" descr="{&quot;HashCode&quot;:-9301069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1690" cy="27034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82767" w:rsidRPr="00B92C3B" w:rsidRDefault="00882767" w:rsidP="00B92C3B">
                          <w:pPr>
                            <w:rPr>
                              <w:rFonts w:ascii="Calibri" w:hAnsi="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FDE0FB" id="_x0000_t202" coordsize="21600,21600" o:spt="202" path="m,l,21600r21600,l21600,xe">
              <v:stroke joinstyle="miter"/>
              <v:path gradientshapeok="t" o:connecttype="rect"/>
            </v:shapetype>
            <v:shape id="MSIPCMa3104d2596728d35df784354" o:spid="_x0000_s1054" type="#_x0000_t202" alt="{&quot;HashCode&quot;:-930106968,&quot;Height&quot;:841.0,&quot;Width&quot;:595.0,&quot;Placement&quot;:&quot;Footer&quot;,&quot;Index&quot;:&quot;FirstPage&quot;,&quot;Section&quot;:1,&quot;Top&quot;:0.0,&quot;Left&quot;:0.0}" style="position:absolute;margin-left:0;margin-top:805.35pt;width:595.4pt;height:21.3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" o:allowincell="f" filled="f" stroked="f" strokeweight=".5pt">
              <v:textbox inset="20pt,0,,0">
                <w:txbxContent>
                  <w:p w:rsidR="00882767" w:rsidRPr="00B92C3B" w:rsidRDefault="00882767" w:rsidP="00B92C3B">
                    <w:pPr>
                      <w:rPr>
                        <w:rFonts w:ascii="Calibri" w:hAnsi="Calibri"/>
                        <w:color w:val="000000"/>
                      </w:rPr>
                    </w:pPr>
                  </w:p>
                </w:txbxContent>
              </v:textbox>
              <w10:wrap anchorx="page" anchory="page"/>
            </v:shape>
          </w:pict>
        </mc:Fallback>
      </mc:AlternateContent>
    </w:r>
    <w:r w:rsidR="00ED6414">
      <w:pict>
        <v:rect id="_x0000_i1026" style="width:0;height:1.5pt" o:hralign="center" o:hrstd="t" o:hr="t" fillcolor="gray" stroked="f"/>
      </w:pict>
    </w:r>
  </w:p>
  <w:p w:rsidR="00882767" w:rsidRDefault="00882767">
    <w:pPr>
      <w:pStyle w:val="Footer"/>
      <w:rPr>
        <w:rStyle w:val="PageNumber"/>
      </w:rPr>
    </w:pPr>
    <w: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75" w:rsidRDefault="00A74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75" w:rsidRDefault="00ED6414" w:rsidP="00C86F05">
    <w:pPr>
      <w:pStyle w:val="Footer"/>
    </w:pPr>
    <w:r>
      <w:pict>
        <v:rect id="_x0000_i1028" style="width:0;height:1.5pt" o:hralign="center" o:hrstd="t" o:hr="t" fillcolor="gray" stroked="f"/>
      </w:pict>
    </w:r>
  </w:p>
  <w:p w:rsidR="00A74F75" w:rsidRPr="00655FFC" w:rsidRDefault="00A74F75" w:rsidP="00C86F05">
    <w:pPr>
      <w:pStyle w:val="Footer"/>
      <w:rPr>
        <w:rStyle w:val="PageNumber"/>
        <w:b/>
        <w:caps/>
        <w:szCs w:val="16"/>
      </w:rPr>
    </w:pPr>
    <w:r w:rsidRPr="00655FFC">
      <w:rPr>
        <w:b/>
        <w:caps/>
        <w:szCs w:val="16"/>
      </w:rPr>
      <w:t>Part C2: Pricing Data</w:t>
    </w:r>
    <w:r w:rsidRPr="00655FFC">
      <w:rPr>
        <w:b/>
        <w:caps/>
        <w:szCs w:val="16"/>
      </w:rPr>
      <w:tab/>
      <w:t xml:space="preserve">PAGE </w:t>
    </w:r>
    <w:r w:rsidRPr="00655FFC">
      <w:rPr>
        <w:rStyle w:val="PageNumber"/>
        <w:b/>
        <w:caps/>
        <w:szCs w:val="16"/>
      </w:rPr>
      <w:fldChar w:fldCharType="begin"/>
    </w:r>
    <w:r w:rsidRPr="00655FFC">
      <w:rPr>
        <w:rStyle w:val="PageNumber"/>
        <w:b/>
        <w:caps/>
        <w:szCs w:val="16"/>
      </w:rPr>
      <w:instrText xml:space="preserve"> PAGE </w:instrText>
    </w:r>
    <w:r w:rsidRPr="00655FFC">
      <w:rPr>
        <w:rStyle w:val="PageNumber"/>
        <w:b/>
        <w:caps/>
        <w:szCs w:val="16"/>
      </w:rPr>
      <w:fldChar w:fldCharType="separate"/>
    </w:r>
    <w:r w:rsidR="00702740">
      <w:rPr>
        <w:rStyle w:val="PageNumber"/>
        <w:b/>
        <w:caps/>
        <w:noProof/>
        <w:szCs w:val="16"/>
      </w:rPr>
      <w:t>3</w:t>
    </w:r>
    <w:r w:rsidRPr="00655FFC">
      <w:rPr>
        <w:rStyle w:val="PageNumber"/>
        <w:b/>
        <w:caps/>
        <w:szCs w:val="16"/>
      </w:rPr>
      <w:fldChar w:fldCharType="end"/>
    </w:r>
    <w:r w:rsidRPr="00655FFC">
      <w:rPr>
        <w:rStyle w:val="PageNumber"/>
        <w:b/>
        <w:caps/>
        <w:szCs w:val="16"/>
      </w:rPr>
      <w:tab/>
      <w:t>C2</w:t>
    </w:r>
    <w:r>
      <w:rPr>
        <w:rStyle w:val="PageNumber"/>
        <w:b/>
        <w:caps/>
        <w:szCs w:val="16"/>
      </w:rPr>
      <w:t xml:space="preserve"> tsc3/c </w:t>
    </w:r>
    <w:r w:rsidRPr="00655FFC">
      <w:rPr>
        <w:b/>
        <w:caps/>
        <w:szCs w:val="16"/>
      </w:rPr>
      <w:t>Cover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75" w:rsidRDefault="00ED6414">
    <w:pPr>
      <w:pStyle w:val="Footer"/>
    </w:pPr>
    <w:r>
      <w:pict>
        <v:rect id="_x0000_i1029" style="width:0;height:1.5pt" o:hralign="center" o:hrstd="t" o:hr="t" fillcolor="gray" stroked="f"/>
      </w:pict>
    </w:r>
  </w:p>
  <w:p w:rsidR="00A74F75" w:rsidRDefault="00A74F75">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75" w:rsidRDefault="00ED6414" w:rsidP="00C86F05">
    <w:pPr>
      <w:pStyle w:val="Footer"/>
    </w:pPr>
    <w:r>
      <w:pict>
        <v:rect id="_x0000_i1030" style="width:0;height:1.5pt" o:hralign="center" o:hrstd="t" o:hr="t" fillcolor="gray" stroked="f"/>
      </w:pict>
    </w:r>
  </w:p>
  <w:p w:rsidR="00A74F75" w:rsidRPr="00655FFC" w:rsidRDefault="00A74F75" w:rsidP="00C86F05">
    <w:pPr>
      <w:pStyle w:val="Footer"/>
      <w:rPr>
        <w:rStyle w:val="PageNumber"/>
        <w:b/>
        <w:caps/>
        <w:szCs w:val="16"/>
      </w:rPr>
    </w:pPr>
    <w:r w:rsidRPr="00655FFC">
      <w:rPr>
        <w:b/>
        <w:caps/>
        <w:szCs w:val="16"/>
      </w:rPr>
      <w:t>Part C2: Pricing Data</w:t>
    </w:r>
    <w:r w:rsidRPr="00655FFC">
      <w:rPr>
        <w:b/>
        <w:caps/>
        <w:szCs w:val="16"/>
      </w:rPr>
      <w:tab/>
      <w:t xml:space="preserve">PAGE </w:t>
    </w:r>
    <w:r w:rsidRPr="00655FFC">
      <w:rPr>
        <w:rStyle w:val="PageNumber"/>
        <w:b/>
        <w:caps/>
        <w:szCs w:val="16"/>
      </w:rPr>
      <w:fldChar w:fldCharType="begin"/>
    </w:r>
    <w:r w:rsidRPr="00655FFC">
      <w:rPr>
        <w:rStyle w:val="PageNumber"/>
        <w:b/>
        <w:caps/>
        <w:szCs w:val="16"/>
      </w:rPr>
      <w:instrText xml:space="preserve"> PAGE </w:instrText>
    </w:r>
    <w:r w:rsidRPr="00655FFC">
      <w:rPr>
        <w:rStyle w:val="PageNumber"/>
        <w:b/>
        <w:caps/>
        <w:szCs w:val="16"/>
      </w:rPr>
      <w:fldChar w:fldCharType="separate"/>
    </w:r>
    <w:r w:rsidR="00702740">
      <w:rPr>
        <w:rStyle w:val="PageNumber"/>
        <w:b/>
        <w:caps/>
        <w:noProof/>
        <w:szCs w:val="16"/>
      </w:rPr>
      <w:t>2</w:t>
    </w:r>
    <w:r w:rsidRPr="00655FFC">
      <w:rPr>
        <w:rStyle w:val="PageNumber"/>
        <w:b/>
        <w:caps/>
        <w:szCs w:val="16"/>
      </w:rPr>
      <w:fldChar w:fldCharType="end"/>
    </w:r>
    <w:r w:rsidRPr="00655FFC">
      <w:rPr>
        <w:rStyle w:val="PageNumber"/>
        <w:b/>
        <w:caps/>
        <w:szCs w:val="16"/>
      </w:rPr>
      <w:tab/>
      <w:t>C2.1</w:t>
    </w:r>
    <w:r>
      <w:rPr>
        <w:rStyle w:val="PageNumber"/>
        <w:b/>
        <w:caps/>
        <w:szCs w:val="16"/>
      </w:rPr>
      <w:t xml:space="preserve"> tsc3/c </w:t>
    </w:r>
    <w:r w:rsidRPr="00655FFC">
      <w:rPr>
        <w:b/>
        <w:caps/>
        <w:szCs w:val="16"/>
      </w:rPr>
      <w:t>Pricing assumptions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75" w:rsidRDefault="00ED6414">
    <w:pPr>
      <w:pStyle w:val="Footer"/>
    </w:pPr>
    <w:r>
      <w:pict>
        <v:rect id="_x0000_i1031" style="width:0;height:1.5pt" o:hralign="center" o:hrstd="t" o:hr="t" fillcolor="gray" stroked="f"/>
      </w:pict>
    </w:r>
  </w:p>
  <w:p w:rsidR="00A74F75" w:rsidRDefault="00A74F75">
    <w:pPr>
      <w:pStyle w:val="Footer"/>
      <w:rPr>
        <w:rStyle w:val="PageNumber"/>
      </w:rPr>
    </w:pPr>
    <w:r>
      <w:rPr>
        <w:rStyle w:val="PageNumber"/>
      </w:rPr>
      <w:tab/>
    </w:r>
    <w:r>
      <w:rPr>
        <w:rStyle w:val="PageNumber"/>
      </w:rPr>
      <w:tab/>
      <w:t>COVER PAGE PART 3</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75" w:rsidRDefault="00A74F75" w:rsidP="002F0494">
    <w:pPr>
      <w:pStyle w:val="Footer"/>
      <w:numPr>
        <w:ilvl w:val="12"/>
        <w:numId w:val="0"/>
      </w:numPr>
      <w:ind w:left="567" w:hanging="567"/>
    </w:pPr>
    <w:r>
      <w:t xml:space="preserve">Eskom Holdings SOC Limited </w:t>
    </w:r>
  </w:p>
  <w:p w:rsidR="00A74F75" w:rsidRDefault="00A74F75" w:rsidP="002F0494">
    <w:pPr>
      <w:pStyle w:val="Footer"/>
    </w:pPr>
    <w:r>
      <w:t>Reg No 2002/015527/06</w:t>
    </w:r>
  </w:p>
  <w:p w:rsidR="00A74F75" w:rsidRPr="00211D75" w:rsidRDefault="00A74F75" w:rsidP="002F0494">
    <w:pPr>
      <w:pStyle w:val="Footer"/>
      <w:tabs>
        <w:tab w:val="left" w:pos="8190"/>
        <w:tab w:val="left" w:pos="9360"/>
      </w:tabs>
      <w:ind w:right="369"/>
      <w:rPr>
        <w:rFonts w:cs="Arial"/>
        <w:szCs w:val="16"/>
      </w:rPr>
    </w:pPr>
    <w:r w:rsidRPr="00211D75">
      <w:rPr>
        <w:rFonts w:cs="Arial"/>
        <w:szCs w:val="16"/>
      </w:rPr>
      <w:t>NEC 2 ECC 2</w:t>
    </w:r>
    <w:r w:rsidRPr="00211D75">
      <w:rPr>
        <w:rFonts w:cs="Arial"/>
        <w:szCs w:val="16"/>
        <w:vertAlign w:val="superscript"/>
      </w:rPr>
      <w:t>nd</w:t>
    </w:r>
    <w:r w:rsidRPr="00211D75">
      <w:rPr>
        <w:rFonts w:cs="Arial"/>
        <w:szCs w:val="16"/>
      </w:rPr>
      <w:t xml:space="preserve"> Edition – November 1995 </w:t>
    </w:r>
    <w:r>
      <w:rPr>
        <w:rFonts w:cs="Arial"/>
        <w:szCs w:val="16"/>
      </w:rPr>
      <w:t>–</w:t>
    </w:r>
    <w:r w:rsidRPr="00211D75">
      <w:rPr>
        <w:rFonts w:cs="Arial"/>
        <w:szCs w:val="16"/>
      </w:rPr>
      <w:t xml:space="preserve"> Rev</w:t>
    </w:r>
    <w:r>
      <w:rPr>
        <w:rFonts w:cs="Arial"/>
        <w:szCs w:val="16"/>
      </w:rPr>
      <w:t>.</w:t>
    </w:r>
    <w:r w:rsidRPr="00211D75">
      <w:rPr>
        <w:rFonts w:cs="Arial"/>
        <w:szCs w:val="16"/>
      </w:rPr>
      <w:t xml:space="preserve"> 2000</w:t>
    </w:r>
  </w:p>
  <w:p w:rsidR="00A74F75" w:rsidRDefault="00A74F75" w:rsidP="002F049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75" w:rsidRDefault="00A74F75">
    <w:pPr>
      <w:pStyle w:val="Footer"/>
    </w:pPr>
  </w:p>
  <w:tbl>
    <w:tblPr>
      <w:tblW w:w="0" w:type="auto"/>
      <w:tblLayout w:type="fixed"/>
      <w:tblLook w:val="0000" w:firstRow="0" w:lastRow="0" w:firstColumn="0" w:lastColumn="0" w:noHBand="0" w:noVBand="0"/>
    </w:tblPr>
    <w:tblGrid>
      <w:gridCol w:w="3978"/>
      <w:gridCol w:w="5670"/>
    </w:tblGrid>
    <w:tr w:rsidR="00A74F75">
      <w:trPr>
        <w:cantSplit/>
      </w:trPr>
      <w:tc>
        <w:tcPr>
          <w:tcW w:w="3978" w:type="dxa"/>
        </w:tcPr>
        <w:p w:rsidR="00A74F75" w:rsidRDefault="00A74F75">
          <w:pPr>
            <w:pStyle w:val="Footer"/>
            <w:numPr>
              <w:ilvl w:val="12"/>
              <w:numId w:val="0"/>
            </w:numPr>
            <w:ind w:left="567" w:hanging="567"/>
          </w:pPr>
          <w:r>
            <w:t xml:space="preserve">Eskom Holdings SOC Limited </w:t>
          </w:r>
        </w:p>
        <w:p w:rsidR="00A74F75" w:rsidRDefault="00A74F75">
          <w:pPr>
            <w:pStyle w:val="Footer"/>
            <w:numPr>
              <w:ilvl w:val="12"/>
              <w:numId w:val="0"/>
            </w:numPr>
            <w:ind w:left="567" w:hanging="567"/>
            <w:rPr>
              <w:sz w:val="12"/>
            </w:rPr>
          </w:pPr>
          <w:r>
            <w:t>Reg No 2002/015527/06</w:t>
          </w:r>
        </w:p>
      </w:tc>
      <w:tc>
        <w:tcPr>
          <w:tcW w:w="5670" w:type="dxa"/>
        </w:tcPr>
        <w:p w:rsidR="00A74F75" w:rsidRDefault="00A74F75">
          <w:pPr>
            <w:pStyle w:val="Footer"/>
            <w:numPr>
              <w:ilvl w:val="12"/>
              <w:numId w:val="0"/>
            </w:numPr>
            <w:tabs>
              <w:tab w:val="center" w:pos="3402"/>
            </w:tabs>
            <w:ind w:left="252" w:hanging="567"/>
            <w:jc w:val="right"/>
            <w:rPr>
              <w:b/>
              <w:sz w:val="18"/>
            </w:rPr>
          </w:pPr>
          <w:r>
            <w:rPr>
              <w:b/>
            </w:rPr>
            <w:t xml:space="preserve">Page  </w:t>
          </w:r>
          <w:r>
            <w:rPr>
              <w:b/>
            </w:rPr>
            <w:fldChar w:fldCharType="begin"/>
          </w:r>
          <w:r>
            <w:rPr>
              <w:b/>
            </w:rPr>
            <w:instrText xml:space="preserve">page </w:instrText>
          </w:r>
          <w:r>
            <w:rPr>
              <w:b/>
            </w:rPr>
            <w:fldChar w:fldCharType="separate"/>
          </w:r>
          <w:r w:rsidR="00702740">
            <w:rPr>
              <w:b/>
              <w:noProof/>
            </w:rPr>
            <w:t>3</w:t>
          </w:r>
          <w:r>
            <w:rPr>
              <w:b/>
            </w:rPr>
            <w:fldChar w:fldCharType="end"/>
          </w:r>
          <w:r>
            <w:rPr>
              <w:b/>
            </w:rPr>
            <w:t xml:space="preserve"> </w:t>
          </w:r>
        </w:p>
      </w:tc>
    </w:tr>
  </w:tbl>
  <w:p w:rsidR="00A74F75" w:rsidRPr="00211D75" w:rsidRDefault="00A74F75" w:rsidP="002F0494">
    <w:pPr>
      <w:pStyle w:val="Footer"/>
      <w:tabs>
        <w:tab w:val="left" w:pos="8190"/>
        <w:tab w:val="left" w:pos="9360"/>
      </w:tabs>
      <w:ind w:right="369"/>
      <w:rPr>
        <w:rFonts w:cs="Arial"/>
        <w:szCs w:val="16"/>
      </w:rPr>
    </w:pPr>
    <w:r w:rsidRPr="00211D75">
      <w:rPr>
        <w:rFonts w:cs="Arial"/>
        <w:szCs w:val="16"/>
      </w:rPr>
      <w:t>NEC 2 ECC 2</w:t>
    </w:r>
    <w:r w:rsidRPr="00211D75">
      <w:rPr>
        <w:rFonts w:cs="Arial"/>
        <w:szCs w:val="16"/>
        <w:vertAlign w:val="superscript"/>
      </w:rPr>
      <w:t>nd</w:t>
    </w:r>
    <w:r w:rsidRPr="00211D75">
      <w:rPr>
        <w:rFonts w:cs="Arial"/>
        <w:szCs w:val="16"/>
      </w:rPr>
      <w:t xml:space="preserve"> Edition – November 1995 </w:t>
    </w:r>
    <w:r>
      <w:rPr>
        <w:rFonts w:cs="Arial"/>
        <w:szCs w:val="16"/>
      </w:rPr>
      <w:t>–</w:t>
    </w:r>
    <w:r w:rsidRPr="00211D75">
      <w:rPr>
        <w:rFonts w:cs="Arial"/>
        <w:szCs w:val="16"/>
      </w:rPr>
      <w:t xml:space="preserve"> Rev</w:t>
    </w:r>
    <w:r>
      <w:rPr>
        <w:rFonts w:cs="Arial"/>
        <w:szCs w:val="16"/>
      </w:rPr>
      <w:t>.</w:t>
    </w:r>
    <w:r w:rsidRPr="00211D75">
      <w:rPr>
        <w:rFonts w:cs="Arial"/>
        <w:szCs w:val="16"/>
      </w:rPr>
      <w:t xml:space="preserve"> 2000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414" w:rsidRDefault="00ED6414">
      <w:r>
        <w:separator/>
      </w:r>
    </w:p>
  </w:footnote>
  <w:footnote w:type="continuationSeparator" w:id="0">
    <w:p w:rsidR="00ED6414" w:rsidRDefault="00ED6414">
      <w:r>
        <w:continuationSeparator/>
      </w:r>
    </w:p>
  </w:footnote>
  <w:footnote w:id="1">
    <w:p w:rsidR="00702740" w:rsidRPr="003D4F3E" w:rsidRDefault="00702740" w:rsidP="00702740">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67" w:rsidRDefault="00882767">
    <w:pPr>
      <w:pStyle w:val="Header"/>
    </w:pPr>
    <w:r>
      <w:t>ESKOM HOLDINGS SOC LTD</w:t>
    </w:r>
    <w:r>
      <w:tab/>
    </w:r>
    <w:r>
      <w:tab/>
    </w:r>
  </w:p>
  <w:p w:rsidR="00882767" w:rsidRDefault="00882767">
    <w:pPr>
      <w:pStyle w:val="Header"/>
    </w:pPr>
    <w:r>
      <w:t xml:space="preserve">CONTRACT NO: </w:t>
    </w:r>
    <w:r>
      <w:tab/>
    </w:r>
    <w:r>
      <w:tab/>
      <w:t xml:space="preserve">PART 1: AGREEMENTS &amp; CONTRACT </w:t>
    </w:r>
    <w:smartTag w:uri="urn:schemas-microsoft-com:office:smarttags" w:element="stockticker">
      <w:r>
        <w:t>DATA</w:t>
      </w:r>
    </w:smartTag>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75" w:rsidRDefault="00A74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75" w:rsidRPr="00655FFC" w:rsidRDefault="00A74F75" w:rsidP="000E301A">
    <w:pPr>
      <w:pStyle w:val="Header"/>
      <w:rPr>
        <w:caps/>
        <w:szCs w:val="16"/>
      </w:rPr>
    </w:pPr>
    <w:r w:rsidRPr="00655FFC">
      <w:rPr>
        <w:caps/>
        <w:szCs w:val="16"/>
      </w:rPr>
      <w:t xml:space="preserve">Eskom Holdings </w:t>
    </w:r>
    <w:r>
      <w:rPr>
        <w:caps/>
        <w:szCs w:val="16"/>
      </w:rPr>
      <w:t xml:space="preserve">SOC </w:t>
    </w:r>
    <w:r w:rsidRPr="00655FFC">
      <w:rPr>
        <w:caps/>
        <w:szCs w:val="16"/>
      </w:rPr>
      <w:t>L</w:t>
    </w:r>
    <w:r w:rsidRPr="00655FFC">
      <w:rPr>
        <w:szCs w:val="16"/>
      </w:rPr>
      <w:t>td</w:t>
    </w:r>
    <w:r w:rsidRPr="00655FFC">
      <w:rPr>
        <w:caps/>
        <w:szCs w:val="16"/>
      </w:rPr>
      <w:tab/>
    </w:r>
    <w:r w:rsidRPr="00655FFC">
      <w:rPr>
        <w:caps/>
        <w:szCs w:val="16"/>
      </w:rPr>
      <w:tab/>
      <w:t>Contract No. _________</w:t>
    </w:r>
  </w:p>
  <w:p w:rsidR="00A74F75" w:rsidRPr="00655FFC" w:rsidRDefault="00A74F75" w:rsidP="00D165DB">
    <w:pPr>
      <w:pStyle w:val="Header"/>
      <w:rPr>
        <w:caps/>
        <w:szCs w:val="16"/>
      </w:rPr>
    </w:pPr>
    <w:r w:rsidRPr="00655FFC">
      <w:rPr>
        <w:caps/>
        <w:szCs w:val="16"/>
      </w:rPr>
      <w:t xml:space="preserve">project </w:t>
    </w:r>
    <w:r>
      <w:rPr>
        <w:caps/>
        <w:szCs w:val="16"/>
      </w:rPr>
      <w:t>or contract title</w:t>
    </w:r>
    <w:r w:rsidRPr="00655FFC">
      <w:rPr>
        <w:caps/>
        <w:szCs w:val="16"/>
      </w:rPr>
      <w:tab/>
    </w:r>
    <w:r w:rsidRPr="00655FFC">
      <w:rPr>
        <w:caps/>
        <w:szCs w:val="16"/>
      </w:rPr>
      <w:tab/>
    </w:r>
  </w:p>
  <w:p w:rsidR="00A74F75" w:rsidRDefault="00A74F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75" w:rsidRDefault="00A74F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75" w:rsidRDefault="00A74F75">
    <w:pPr>
      <w:pStyle w:val="Header"/>
    </w:pPr>
    <w:r>
      <w:t xml:space="preserve">ESKOM HOLDINGS SOC LTD </w:t>
    </w:r>
  </w:p>
  <w:p w:rsidR="00A74F75" w:rsidRDefault="00A74F75">
    <w:pPr>
      <w:pStyle w:val="Header"/>
    </w:pPr>
    <w:r w:rsidRPr="000F26DF">
      <w:t xml:space="preserve">CONTRACT NO. </w:t>
    </w:r>
    <w:r>
      <w:tab/>
    </w:r>
    <w:r>
      <w:tab/>
      <w:t>PART 3 SCOPE OF WORK</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75" w:rsidRDefault="00A74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2A22694"/>
    <w:multiLevelType w:val="hybridMultilevel"/>
    <w:tmpl w:val="95F8EC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049E4D49"/>
    <w:multiLevelType w:val="hybridMultilevel"/>
    <w:tmpl w:val="24A2A0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A46472A"/>
    <w:multiLevelType w:val="hybridMultilevel"/>
    <w:tmpl w:val="AD44797A"/>
    <w:lvl w:ilvl="0" w:tplc="FFFFFFFF">
      <w:start w:val="1"/>
      <w:numFmt w:val="bullet"/>
      <w:lvlText w:val=""/>
      <w:lvlJc w:val="left"/>
      <w:pPr>
        <w:tabs>
          <w:tab w:val="num" w:pos="972"/>
        </w:tabs>
        <w:ind w:left="972" w:hanging="360"/>
      </w:pPr>
      <w:rPr>
        <w:rFonts w:ascii="Symbol" w:hAnsi="Symbol" w:hint="default"/>
      </w:rPr>
    </w:lvl>
    <w:lvl w:ilvl="1" w:tplc="FFFFFFFF">
      <w:start w:val="1"/>
      <w:numFmt w:val="bullet"/>
      <w:lvlText w:val="o"/>
      <w:lvlJc w:val="left"/>
      <w:pPr>
        <w:tabs>
          <w:tab w:val="num" w:pos="1692"/>
        </w:tabs>
        <w:ind w:left="1692" w:hanging="360"/>
      </w:pPr>
      <w:rPr>
        <w:rFonts w:ascii="Courier New" w:hAnsi="Courier New" w:cs="Courier New" w:hint="default"/>
      </w:rPr>
    </w:lvl>
    <w:lvl w:ilvl="2" w:tplc="FFFFFFFF" w:tentative="1">
      <w:start w:val="1"/>
      <w:numFmt w:val="bullet"/>
      <w:lvlText w:val=""/>
      <w:lvlJc w:val="left"/>
      <w:pPr>
        <w:tabs>
          <w:tab w:val="num" w:pos="2412"/>
        </w:tabs>
        <w:ind w:left="2412" w:hanging="360"/>
      </w:pPr>
      <w:rPr>
        <w:rFonts w:ascii="Wingdings" w:hAnsi="Wingdings" w:hint="default"/>
      </w:rPr>
    </w:lvl>
    <w:lvl w:ilvl="3" w:tplc="FFFFFFFF" w:tentative="1">
      <w:start w:val="1"/>
      <w:numFmt w:val="bullet"/>
      <w:lvlText w:val=""/>
      <w:lvlJc w:val="left"/>
      <w:pPr>
        <w:tabs>
          <w:tab w:val="num" w:pos="3132"/>
        </w:tabs>
        <w:ind w:left="3132" w:hanging="360"/>
      </w:pPr>
      <w:rPr>
        <w:rFonts w:ascii="Symbol" w:hAnsi="Symbol" w:hint="default"/>
      </w:rPr>
    </w:lvl>
    <w:lvl w:ilvl="4" w:tplc="FFFFFFFF" w:tentative="1">
      <w:start w:val="1"/>
      <w:numFmt w:val="bullet"/>
      <w:lvlText w:val="o"/>
      <w:lvlJc w:val="left"/>
      <w:pPr>
        <w:tabs>
          <w:tab w:val="num" w:pos="3852"/>
        </w:tabs>
        <w:ind w:left="3852" w:hanging="360"/>
      </w:pPr>
      <w:rPr>
        <w:rFonts w:ascii="Courier New" w:hAnsi="Courier New" w:cs="Courier New" w:hint="default"/>
      </w:rPr>
    </w:lvl>
    <w:lvl w:ilvl="5" w:tplc="FFFFFFFF" w:tentative="1">
      <w:start w:val="1"/>
      <w:numFmt w:val="bullet"/>
      <w:lvlText w:val=""/>
      <w:lvlJc w:val="left"/>
      <w:pPr>
        <w:tabs>
          <w:tab w:val="num" w:pos="4572"/>
        </w:tabs>
        <w:ind w:left="4572" w:hanging="360"/>
      </w:pPr>
      <w:rPr>
        <w:rFonts w:ascii="Wingdings" w:hAnsi="Wingdings" w:hint="default"/>
      </w:rPr>
    </w:lvl>
    <w:lvl w:ilvl="6" w:tplc="FFFFFFFF" w:tentative="1">
      <w:start w:val="1"/>
      <w:numFmt w:val="bullet"/>
      <w:lvlText w:val=""/>
      <w:lvlJc w:val="left"/>
      <w:pPr>
        <w:tabs>
          <w:tab w:val="num" w:pos="5292"/>
        </w:tabs>
        <w:ind w:left="5292" w:hanging="360"/>
      </w:pPr>
      <w:rPr>
        <w:rFonts w:ascii="Symbol" w:hAnsi="Symbol" w:hint="default"/>
      </w:rPr>
    </w:lvl>
    <w:lvl w:ilvl="7" w:tplc="FFFFFFFF" w:tentative="1">
      <w:start w:val="1"/>
      <w:numFmt w:val="bullet"/>
      <w:lvlText w:val="o"/>
      <w:lvlJc w:val="left"/>
      <w:pPr>
        <w:tabs>
          <w:tab w:val="num" w:pos="6012"/>
        </w:tabs>
        <w:ind w:left="6012" w:hanging="360"/>
      </w:pPr>
      <w:rPr>
        <w:rFonts w:ascii="Courier New" w:hAnsi="Courier New" w:cs="Courier New" w:hint="default"/>
      </w:rPr>
    </w:lvl>
    <w:lvl w:ilvl="8" w:tplc="FFFFFFFF"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0F2816CB"/>
    <w:multiLevelType w:val="hybridMultilevel"/>
    <w:tmpl w:val="FF1463D6"/>
    <w:lvl w:ilvl="0" w:tplc="9F3AFEB2">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071ED7"/>
    <w:multiLevelType w:val="hybridMultilevel"/>
    <w:tmpl w:val="86F63094"/>
    <w:lvl w:ilvl="0" w:tplc="11D68722">
      <w:start w:val="1"/>
      <w:numFmt w:val="bullet"/>
      <w:lvlText w:val=""/>
      <w:lvlJc w:val="left"/>
      <w:pPr>
        <w:tabs>
          <w:tab w:val="num" w:pos="720"/>
        </w:tabs>
        <w:ind w:left="720" w:hanging="360"/>
      </w:pPr>
      <w:rPr>
        <w:rFonts w:ascii="Wingdings" w:hAnsi="Wingdings" w:hint="default"/>
      </w:rPr>
    </w:lvl>
    <w:lvl w:ilvl="1" w:tplc="9B28F33A" w:tentative="1">
      <w:start w:val="1"/>
      <w:numFmt w:val="bullet"/>
      <w:lvlText w:val=""/>
      <w:lvlJc w:val="left"/>
      <w:pPr>
        <w:tabs>
          <w:tab w:val="num" w:pos="1440"/>
        </w:tabs>
        <w:ind w:left="1440" w:hanging="360"/>
      </w:pPr>
      <w:rPr>
        <w:rFonts w:ascii="Wingdings" w:hAnsi="Wingdings" w:hint="default"/>
      </w:rPr>
    </w:lvl>
    <w:lvl w:ilvl="2" w:tplc="9FD8CF84" w:tentative="1">
      <w:start w:val="1"/>
      <w:numFmt w:val="bullet"/>
      <w:lvlText w:val=""/>
      <w:lvlJc w:val="left"/>
      <w:pPr>
        <w:tabs>
          <w:tab w:val="num" w:pos="2160"/>
        </w:tabs>
        <w:ind w:left="2160" w:hanging="360"/>
      </w:pPr>
      <w:rPr>
        <w:rFonts w:ascii="Wingdings" w:hAnsi="Wingdings" w:hint="default"/>
      </w:rPr>
    </w:lvl>
    <w:lvl w:ilvl="3" w:tplc="9EFCBA76" w:tentative="1">
      <w:start w:val="1"/>
      <w:numFmt w:val="bullet"/>
      <w:lvlText w:val=""/>
      <w:lvlJc w:val="left"/>
      <w:pPr>
        <w:tabs>
          <w:tab w:val="num" w:pos="2880"/>
        </w:tabs>
        <w:ind w:left="2880" w:hanging="360"/>
      </w:pPr>
      <w:rPr>
        <w:rFonts w:ascii="Wingdings" w:hAnsi="Wingdings" w:hint="default"/>
      </w:rPr>
    </w:lvl>
    <w:lvl w:ilvl="4" w:tplc="C0FC04B2" w:tentative="1">
      <w:start w:val="1"/>
      <w:numFmt w:val="bullet"/>
      <w:lvlText w:val=""/>
      <w:lvlJc w:val="left"/>
      <w:pPr>
        <w:tabs>
          <w:tab w:val="num" w:pos="3600"/>
        </w:tabs>
        <w:ind w:left="3600" w:hanging="360"/>
      </w:pPr>
      <w:rPr>
        <w:rFonts w:ascii="Wingdings" w:hAnsi="Wingdings" w:hint="default"/>
      </w:rPr>
    </w:lvl>
    <w:lvl w:ilvl="5" w:tplc="7AD2318C" w:tentative="1">
      <w:start w:val="1"/>
      <w:numFmt w:val="bullet"/>
      <w:lvlText w:val=""/>
      <w:lvlJc w:val="left"/>
      <w:pPr>
        <w:tabs>
          <w:tab w:val="num" w:pos="4320"/>
        </w:tabs>
        <w:ind w:left="4320" w:hanging="360"/>
      </w:pPr>
      <w:rPr>
        <w:rFonts w:ascii="Wingdings" w:hAnsi="Wingdings" w:hint="default"/>
      </w:rPr>
    </w:lvl>
    <w:lvl w:ilvl="6" w:tplc="1DB29422" w:tentative="1">
      <w:start w:val="1"/>
      <w:numFmt w:val="bullet"/>
      <w:lvlText w:val=""/>
      <w:lvlJc w:val="left"/>
      <w:pPr>
        <w:tabs>
          <w:tab w:val="num" w:pos="5040"/>
        </w:tabs>
        <w:ind w:left="5040" w:hanging="360"/>
      </w:pPr>
      <w:rPr>
        <w:rFonts w:ascii="Wingdings" w:hAnsi="Wingdings" w:hint="default"/>
      </w:rPr>
    </w:lvl>
    <w:lvl w:ilvl="7" w:tplc="82964A4C" w:tentative="1">
      <w:start w:val="1"/>
      <w:numFmt w:val="bullet"/>
      <w:lvlText w:val=""/>
      <w:lvlJc w:val="left"/>
      <w:pPr>
        <w:tabs>
          <w:tab w:val="num" w:pos="5760"/>
        </w:tabs>
        <w:ind w:left="5760" w:hanging="360"/>
      </w:pPr>
      <w:rPr>
        <w:rFonts w:ascii="Wingdings" w:hAnsi="Wingdings" w:hint="default"/>
      </w:rPr>
    </w:lvl>
    <w:lvl w:ilvl="8" w:tplc="B52E28B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5470BF"/>
    <w:multiLevelType w:val="multilevel"/>
    <w:tmpl w:val="EBD4E124"/>
    <w:lvl w:ilvl="0">
      <w:start w:val="1"/>
      <w:numFmt w:val="decimal"/>
      <w:lvlText w:val="%1."/>
      <w:lvlJc w:val="left"/>
      <w:pPr>
        <w:ind w:left="360" w:hanging="360"/>
      </w:pPr>
      <w:rPr>
        <w:rFonts w:hint="default"/>
        <w:i w:val="0"/>
        <w:i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0C4374A"/>
    <w:multiLevelType w:val="multilevel"/>
    <w:tmpl w:val="88DAA8F2"/>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229E4B3C"/>
    <w:multiLevelType w:val="hybridMultilevel"/>
    <w:tmpl w:val="DFD21B1A"/>
    <w:lvl w:ilvl="0" w:tplc="2272D860">
      <w:start w:val="1"/>
      <w:numFmt w:val="bullet"/>
      <w:lvlText w:val="•"/>
      <w:lvlJc w:val="left"/>
      <w:pPr>
        <w:tabs>
          <w:tab w:val="num" w:pos="720"/>
        </w:tabs>
        <w:ind w:left="720" w:hanging="360"/>
      </w:pPr>
      <w:rPr>
        <w:rFonts w:ascii="Times New Roman" w:hAnsi="Times New Roman" w:hint="default"/>
      </w:rPr>
    </w:lvl>
    <w:lvl w:ilvl="1" w:tplc="6EBCB08E" w:tentative="1">
      <w:start w:val="1"/>
      <w:numFmt w:val="bullet"/>
      <w:lvlText w:val="•"/>
      <w:lvlJc w:val="left"/>
      <w:pPr>
        <w:tabs>
          <w:tab w:val="num" w:pos="1440"/>
        </w:tabs>
        <w:ind w:left="1440" w:hanging="360"/>
      </w:pPr>
      <w:rPr>
        <w:rFonts w:ascii="Times New Roman" w:hAnsi="Times New Roman" w:hint="default"/>
      </w:rPr>
    </w:lvl>
    <w:lvl w:ilvl="2" w:tplc="B75846B2" w:tentative="1">
      <w:start w:val="1"/>
      <w:numFmt w:val="bullet"/>
      <w:lvlText w:val="•"/>
      <w:lvlJc w:val="left"/>
      <w:pPr>
        <w:tabs>
          <w:tab w:val="num" w:pos="2160"/>
        </w:tabs>
        <w:ind w:left="2160" w:hanging="360"/>
      </w:pPr>
      <w:rPr>
        <w:rFonts w:ascii="Times New Roman" w:hAnsi="Times New Roman" w:hint="default"/>
      </w:rPr>
    </w:lvl>
    <w:lvl w:ilvl="3" w:tplc="8BACB83C" w:tentative="1">
      <w:start w:val="1"/>
      <w:numFmt w:val="bullet"/>
      <w:lvlText w:val="•"/>
      <w:lvlJc w:val="left"/>
      <w:pPr>
        <w:tabs>
          <w:tab w:val="num" w:pos="2880"/>
        </w:tabs>
        <w:ind w:left="2880" w:hanging="360"/>
      </w:pPr>
      <w:rPr>
        <w:rFonts w:ascii="Times New Roman" w:hAnsi="Times New Roman" w:hint="default"/>
      </w:rPr>
    </w:lvl>
    <w:lvl w:ilvl="4" w:tplc="61BA8E8A" w:tentative="1">
      <w:start w:val="1"/>
      <w:numFmt w:val="bullet"/>
      <w:lvlText w:val="•"/>
      <w:lvlJc w:val="left"/>
      <w:pPr>
        <w:tabs>
          <w:tab w:val="num" w:pos="3600"/>
        </w:tabs>
        <w:ind w:left="3600" w:hanging="360"/>
      </w:pPr>
      <w:rPr>
        <w:rFonts w:ascii="Times New Roman" w:hAnsi="Times New Roman" w:hint="default"/>
      </w:rPr>
    </w:lvl>
    <w:lvl w:ilvl="5" w:tplc="CF1E4050" w:tentative="1">
      <w:start w:val="1"/>
      <w:numFmt w:val="bullet"/>
      <w:lvlText w:val="•"/>
      <w:lvlJc w:val="left"/>
      <w:pPr>
        <w:tabs>
          <w:tab w:val="num" w:pos="4320"/>
        </w:tabs>
        <w:ind w:left="4320" w:hanging="360"/>
      </w:pPr>
      <w:rPr>
        <w:rFonts w:ascii="Times New Roman" w:hAnsi="Times New Roman" w:hint="default"/>
      </w:rPr>
    </w:lvl>
    <w:lvl w:ilvl="6" w:tplc="C4A22DEE" w:tentative="1">
      <w:start w:val="1"/>
      <w:numFmt w:val="bullet"/>
      <w:lvlText w:val="•"/>
      <w:lvlJc w:val="left"/>
      <w:pPr>
        <w:tabs>
          <w:tab w:val="num" w:pos="5040"/>
        </w:tabs>
        <w:ind w:left="5040" w:hanging="360"/>
      </w:pPr>
      <w:rPr>
        <w:rFonts w:ascii="Times New Roman" w:hAnsi="Times New Roman" w:hint="default"/>
      </w:rPr>
    </w:lvl>
    <w:lvl w:ilvl="7" w:tplc="4C88685E" w:tentative="1">
      <w:start w:val="1"/>
      <w:numFmt w:val="bullet"/>
      <w:lvlText w:val="•"/>
      <w:lvlJc w:val="left"/>
      <w:pPr>
        <w:tabs>
          <w:tab w:val="num" w:pos="5760"/>
        </w:tabs>
        <w:ind w:left="5760" w:hanging="360"/>
      </w:pPr>
      <w:rPr>
        <w:rFonts w:ascii="Times New Roman" w:hAnsi="Times New Roman" w:hint="default"/>
      </w:rPr>
    </w:lvl>
    <w:lvl w:ilvl="8" w:tplc="40E8629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37920FE"/>
    <w:multiLevelType w:val="hybridMultilevel"/>
    <w:tmpl w:val="3CD6660A"/>
    <w:lvl w:ilvl="0" w:tplc="0A9E8AFC">
      <w:start w:val="1"/>
      <w:numFmt w:val="decimal"/>
      <w:lvlText w:val="%1."/>
      <w:lvlJc w:val="left"/>
      <w:pPr>
        <w:tabs>
          <w:tab w:val="num" w:pos="720"/>
        </w:tabs>
        <w:ind w:left="720" w:hanging="360"/>
      </w:pPr>
      <w:rPr>
        <w:b/>
      </w:rPr>
    </w:lvl>
    <w:lvl w:ilvl="1" w:tplc="5876380C">
      <w:start w:val="1"/>
      <w:numFmt w:val="lowerRoman"/>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41A29A3"/>
    <w:multiLevelType w:val="hybridMultilevel"/>
    <w:tmpl w:val="06728FA2"/>
    <w:lvl w:ilvl="0" w:tplc="A366E900">
      <w:start w:val="1"/>
      <w:numFmt w:val="bullet"/>
      <w:lvlText w:val="•"/>
      <w:lvlJc w:val="left"/>
      <w:pPr>
        <w:tabs>
          <w:tab w:val="num" w:pos="720"/>
        </w:tabs>
        <w:ind w:left="720" w:hanging="360"/>
      </w:pPr>
      <w:rPr>
        <w:rFonts w:ascii="Times New Roman" w:hAnsi="Times New Roman" w:hint="default"/>
      </w:rPr>
    </w:lvl>
    <w:lvl w:ilvl="1" w:tplc="282EEDB6">
      <w:start w:val="1"/>
      <w:numFmt w:val="lowerLetter"/>
      <w:lvlText w:val="%2."/>
      <w:lvlJc w:val="left"/>
      <w:pPr>
        <w:tabs>
          <w:tab w:val="num" w:pos="1440"/>
        </w:tabs>
        <w:ind w:left="1440" w:hanging="360"/>
      </w:pPr>
    </w:lvl>
    <w:lvl w:ilvl="2" w:tplc="F5C088CA" w:tentative="1">
      <w:start w:val="1"/>
      <w:numFmt w:val="bullet"/>
      <w:lvlText w:val="•"/>
      <w:lvlJc w:val="left"/>
      <w:pPr>
        <w:tabs>
          <w:tab w:val="num" w:pos="2160"/>
        </w:tabs>
        <w:ind w:left="2160" w:hanging="360"/>
      </w:pPr>
      <w:rPr>
        <w:rFonts w:ascii="Times New Roman" w:hAnsi="Times New Roman" w:hint="default"/>
      </w:rPr>
    </w:lvl>
    <w:lvl w:ilvl="3" w:tplc="3EF47532" w:tentative="1">
      <w:start w:val="1"/>
      <w:numFmt w:val="bullet"/>
      <w:lvlText w:val="•"/>
      <w:lvlJc w:val="left"/>
      <w:pPr>
        <w:tabs>
          <w:tab w:val="num" w:pos="2880"/>
        </w:tabs>
        <w:ind w:left="2880" w:hanging="360"/>
      </w:pPr>
      <w:rPr>
        <w:rFonts w:ascii="Times New Roman" w:hAnsi="Times New Roman" w:hint="default"/>
      </w:rPr>
    </w:lvl>
    <w:lvl w:ilvl="4" w:tplc="95208C68" w:tentative="1">
      <w:start w:val="1"/>
      <w:numFmt w:val="bullet"/>
      <w:lvlText w:val="•"/>
      <w:lvlJc w:val="left"/>
      <w:pPr>
        <w:tabs>
          <w:tab w:val="num" w:pos="3600"/>
        </w:tabs>
        <w:ind w:left="3600" w:hanging="360"/>
      </w:pPr>
      <w:rPr>
        <w:rFonts w:ascii="Times New Roman" w:hAnsi="Times New Roman" w:hint="default"/>
      </w:rPr>
    </w:lvl>
    <w:lvl w:ilvl="5" w:tplc="1CB80D90" w:tentative="1">
      <w:start w:val="1"/>
      <w:numFmt w:val="bullet"/>
      <w:lvlText w:val="•"/>
      <w:lvlJc w:val="left"/>
      <w:pPr>
        <w:tabs>
          <w:tab w:val="num" w:pos="4320"/>
        </w:tabs>
        <w:ind w:left="4320" w:hanging="360"/>
      </w:pPr>
      <w:rPr>
        <w:rFonts w:ascii="Times New Roman" w:hAnsi="Times New Roman" w:hint="default"/>
      </w:rPr>
    </w:lvl>
    <w:lvl w:ilvl="6" w:tplc="C0B69BEE" w:tentative="1">
      <w:start w:val="1"/>
      <w:numFmt w:val="bullet"/>
      <w:lvlText w:val="•"/>
      <w:lvlJc w:val="left"/>
      <w:pPr>
        <w:tabs>
          <w:tab w:val="num" w:pos="5040"/>
        </w:tabs>
        <w:ind w:left="5040" w:hanging="360"/>
      </w:pPr>
      <w:rPr>
        <w:rFonts w:ascii="Times New Roman" w:hAnsi="Times New Roman" w:hint="default"/>
      </w:rPr>
    </w:lvl>
    <w:lvl w:ilvl="7" w:tplc="8026B51C" w:tentative="1">
      <w:start w:val="1"/>
      <w:numFmt w:val="bullet"/>
      <w:lvlText w:val="•"/>
      <w:lvlJc w:val="left"/>
      <w:pPr>
        <w:tabs>
          <w:tab w:val="num" w:pos="5760"/>
        </w:tabs>
        <w:ind w:left="5760" w:hanging="360"/>
      </w:pPr>
      <w:rPr>
        <w:rFonts w:ascii="Times New Roman" w:hAnsi="Times New Roman" w:hint="default"/>
      </w:rPr>
    </w:lvl>
    <w:lvl w:ilvl="8" w:tplc="619C2EA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7D83657"/>
    <w:multiLevelType w:val="hybridMultilevel"/>
    <w:tmpl w:val="B876F452"/>
    <w:lvl w:ilvl="0" w:tplc="1C090001">
      <w:start w:val="1"/>
      <w:numFmt w:val="bullet"/>
      <w:lvlText w:val=""/>
      <w:lvlJc w:val="left"/>
      <w:pPr>
        <w:ind w:left="1212" w:hanging="360"/>
      </w:pPr>
      <w:rPr>
        <w:rFonts w:ascii="Symbol" w:hAnsi="Symbol" w:hint="default"/>
      </w:rPr>
    </w:lvl>
    <w:lvl w:ilvl="1" w:tplc="1C090003" w:tentative="1">
      <w:start w:val="1"/>
      <w:numFmt w:val="bullet"/>
      <w:lvlText w:val="o"/>
      <w:lvlJc w:val="left"/>
      <w:pPr>
        <w:ind w:left="1932" w:hanging="360"/>
      </w:pPr>
      <w:rPr>
        <w:rFonts w:ascii="Courier New" w:hAnsi="Courier New" w:cs="Courier New" w:hint="default"/>
      </w:rPr>
    </w:lvl>
    <w:lvl w:ilvl="2" w:tplc="1C090005" w:tentative="1">
      <w:start w:val="1"/>
      <w:numFmt w:val="bullet"/>
      <w:lvlText w:val=""/>
      <w:lvlJc w:val="left"/>
      <w:pPr>
        <w:ind w:left="2652" w:hanging="360"/>
      </w:pPr>
      <w:rPr>
        <w:rFonts w:ascii="Wingdings" w:hAnsi="Wingdings" w:hint="default"/>
      </w:rPr>
    </w:lvl>
    <w:lvl w:ilvl="3" w:tplc="1C090001" w:tentative="1">
      <w:start w:val="1"/>
      <w:numFmt w:val="bullet"/>
      <w:lvlText w:val=""/>
      <w:lvlJc w:val="left"/>
      <w:pPr>
        <w:ind w:left="3372" w:hanging="360"/>
      </w:pPr>
      <w:rPr>
        <w:rFonts w:ascii="Symbol" w:hAnsi="Symbol" w:hint="default"/>
      </w:rPr>
    </w:lvl>
    <w:lvl w:ilvl="4" w:tplc="1C090003" w:tentative="1">
      <w:start w:val="1"/>
      <w:numFmt w:val="bullet"/>
      <w:lvlText w:val="o"/>
      <w:lvlJc w:val="left"/>
      <w:pPr>
        <w:ind w:left="4092" w:hanging="360"/>
      </w:pPr>
      <w:rPr>
        <w:rFonts w:ascii="Courier New" w:hAnsi="Courier New" w:cs="Courier New" w:hint="default"/>
      </w:rPr>
    </w:lvl>
    <w:lvl w:ilvl="5" w:tplc="1C090005" w:tentative="1">
      <w:start w:val="1"/>
      <w:numFmt w:val="bullet"/>
      <w:lvlText w:val=""/>
      <w:lvlJc w:val="left"/>
      <w:pPr>
        <w:ind w:left="4812" w:hanging="360"/>
      </w:pPr>
      <w:rPr>
        <w:rFonts w:ascii="Wingdings" w:hAnsi="Wingdings" w:hint="default"/>
      </w:rPr>
    </w:lvl>
    <w:lvl w:ilvl="6" w:tplc="1C090001" w:tentative="1">
      <w:start w:val="1"/>
      <w:numFmt w:val="bullet"/>
      <w:lvlText w:val=""/>
      <w:lvlJc w:val="left"/>
      <w:pPr>
        <w:ind w:left="5532" w:hanging="360"/>
      </w:pPr>
      <w:rPr>
        <w:rFonts w:ascii="Symbol" w:hAnsi="Symbol" w:hint="default"/>
      </w:rPr>
    </w:lvl>
    <w:lvl w:ilvl="7" w:tplc="1C090003" w:tentative="1">
      <w:start w:val="1"/>
      <w:numFmt w:val="bullet"/>
      <w:lvlText w:val="o"/>
      <w:lvlJc w:val="left"/>
      <w:pPr>
        <w:ind w:left="6252" w:hanging="360"/>
      </w:pPr>
      <w:rPr>
        <w:rFonts w:ascii="Courier New" w:hAnsi="Courier New" w:cs="Courier New" w:hint="default"/>
      </w:rPr>
    </w:lvl>
    <w:lvl w:ilvl="8" w:tplc="1C090005" w:tentative="1">
      <w:start w:val="1"/>
      <w:numFmt w:val="bullet"/>
      <w:lvlText w:val=""/>
      <w:lvlJc w:val="left"/>
      <w:pPr>
        <w:ind w:left="6972" w:hanging="360"/>
      </w:pPr>
      <w:rPr>
        <w:rFonts w:ascii="Wingdings" w:hAnsi="Wingdings" w:hint="default"/>
      </w:rPr>
    </w:lvl>
  </w:abstractNum>
  <w:abstractNum w:abstractNumId="20" w15:restartNumberingAfterBreak="0">
    <w:nsid w:val="291B2DDC"/>
    <w:multiLevelType w:val="hybridMultilevel"/>
    <w:tmpl w:val="229E59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2" w15:restartNumberingAfterBreak="0">
    <w:nsid w:val="2D9620AC"/>
    <w:multiLevelType w:val="hybridMultilevel"/>
    <w:tmpl w:val="63B8251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B618D1"/>
    <w:multiLevelType w:val="hybridMultilevel"/>
    <w:tmpl w:val="059EB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3A439C"/>
    <w:multiLevelType w:val="hybridMultilevel"/>
    <w:tmpl w:val="226AC7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29E068A"/>
    <w:multiLevelType w:val="hybridMultilevel"/>
    <w:tmpl w:val="0B389FA4"/>
    <w:lvl w:ilvl="0" w:tplc="CDACE3C8">
      <w:start w:val="1"/>
      <w:numFmt w:val="decimal"/>
      <w:lvlText w:val="%1."/>
      <w:lvlJc w:val="left"/>
      <w:pPr>
        <w:tabs>
          <w:tab w:val="num" w:pos="720"/>
        </w:tabs>
        <w:ind w:left="720" w:hanging="360"/>
      </w:pPr>
    </w:lvl>
    <w:lvl w:ilvl="1" w:tplc="021E784C">
      <w:start w:val="1"/>
      <w:numFmt w:val="decimal"/>
      <w:lvlText w:val="%2."/>
      <w:lvlJc w:val="left"/>
      <w:pPr>
        <w:tabs>
          <w:tab w:val="num" w:pos="1440"/>
        </w:tabs>
        <w:ind w:left="1440" w:hanging="360"/>
      </w:pPr>
    </w:lvl>
    <w:lvl w:ilvl="2" w:tplc="832E190C" w:tentative="1">
      <w:start w:val="1"/>
      <w:numFmt w:val="decimal"/>
      <w:lvlText w:val="%3."/>
      <w:lvlJc w:val="left"/>
      <w:pPr>
        <w:tabs>
          <w:tab w:val="num" w:pos="2160"/>
        </w:tabs>
        <w:ind w:left="2160" w:hanging="360"/>
      </w:pPr>
    </w:lvl>
    <w:lvl w:ilvl="3" w:tplc="53626026" w:tentative="1">
      <w:start w:val="1"/>
      <w:numFmt w:val="decimal"/>
      <w:lvlText w:val="%4."/>
      <w:lvlJc w:val="left"/>
      <w:pPr>
        <w:tabs>
          <w:tab w:val="num" w:pos="2880"/>
        </w:tabs>
        <w:ind w:left="2880" w:hanging="360"/>
      </w:pPr>
    </w:lvl>
    <w:lvl w:ilvl="4" w:tplc="F60E0118" w:tentative="1">
      <w:start w:val="1"/>
      <w:numFmt w:val="decimal"/>
      <w:lvlText w:val="%5."/>
      <w:lvlJc w:val="left"/>
      <w:pPr>
        <w:tabs>
          <w:tab w:val="num" w:pos="3600"/>
        </w:tabs>
        <w:ind w:left="3600" w:hanging="360"/>
      </w:pPr>
    </w:lvl>
    <w:lvl w:ilvl="5" w:tplc="409C035A" w:tentative="1">
      <w:start w:val="1"/>
      <w:numFmt w:val="decimal"/>
      <w:lvlText w:val="%6."/>
      <w:lvlJc w:val="left"/>
      <w:pPr>
        <w:tabs>
          <w:tab w:val="num" w:pos="4320"/>
        </w:tabs>
        <w:ind w:left="4320" w:hanging="360"/>
      </w:pPr>
    </w:lvl>
    <w:lvl w:ilvl="6" w:tplc="DBEEFD22" w:tentative="1">
      <w:start w:val="1"/>
      <w:numFmt w:val="decimal"/>
      <w:lvlText w:val="%7."/>
      <w:lvlJc w:val="left"/>
      <w:pPr>
        <w:tabs>
          <w:tab w:val="num" w:pos="5040"/>
        </w:tabs>
        <w:ind w:left="5040" w:hanging="360"/>
      </w:pPr>
    </w:lvl>
    <w:lvl w:ilvl="7" w:tplc="CD76D16C" w:tentative="1">
      <w:start w:val="1"/>
      <w:numFmt w:val="decimal"/>
      <w:lvlText w:val="%8."/>
      <w:lvlJc w:val="left"/>
      <w:pPr>
        <w:tabs>
          <w:tab w:val="num" w:pos="5760"/>
        </w:tabs>
        <w:ind w:left="5760" w:hanging="360"/>
      </w:pPr>
    </w:lvl>
    <w:lvl w:ilvl="8" w:tplc="99AAB7E2" w:tentative="1">
      <w:start w:val="1"/>
      <w:numFmt w:val="decimal"/>
      <w:lvlText w:val="%9."/>
      <w:lvlJc w:val="left"/>
      <w:pPr>
        <w:tabs>
          <w:tab w:val="num" w:pos="6480"/>
        </w:tabs>
        <w:ind w:left="6480" w:hanging="360"/>
      </w:pPr>
    </w:lvl>
  </w:abstractNum>
  <w:abstractNum w:abstractNumId="26" w15:restartNumberingAfterBreak="0">
    <w:nsid w:val="33C37F52"/>
    <w:multiLevelType w:val="singleLevel"/>
    <w:tmpl w:val="A4B0A6F6"/>
    <w:lvl w:ilvl="0">
      <w:start w:val="1"/>
      <w:numFmt w:val="lowerLetter"/>
      <w:lvlText w:val="(%1)"/>
      <w:lvlJc w:val="left"/>
      <w:pPr>
        <w:tabs>
          <w:tab w:val="num" w:pos="375"/>
        </w:tabs>
        <w:ind w:left="375" w:hanging="375"/>
      </w:pPr>
      <w:rPr>
        <w:rFonts w:hint="default"/>
      </w:rPr>
    </w:lvl>
  </w:abstractNum>
  <w:abstractNum w:abstractNumId="27" w15:restartNumberingAfterBreak="0">
    <w:nsid w:val="388915DE"/>
    <w:multiLevelType w:val="multilevel"/>
    <w:tmpl w:val="B9A46FE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3F6E20C9"/>
    <w:multiLevelType w:val="hybridMultilevel"/>
    <w:tmpl w:val="CDB664E2"/>
    <w:lvl w:ilvl="0" w:tplc="A52AC35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697294"/>
    <w:multiLevelType w:val="hybridMultilevel"/>
    <w:tmpl w:val="CD04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8603FE"/>
    <w:multiLevelType w:val="hybridMultilevel"/>
    <w:tmpl w:val="A6A6B8FE"/>
    <w:lvl w:ilvl="0" w:tplc="0409000F">
      <w:start w:val="1"/>
      <w:numFmt w:val="decimal"/>
      <w:lvlText w:val="%1."/>
      <w:lvlJc w:val="left"/>
      <w:pPr>
        <w:tabs>
          <w:tab w:val="num" w:pos="1620"/>
        </w:tabs>
        <w:ind w:left="1620" w:hanging="360"/>
      </w:p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1" w15:restartNumberingAfterBreak="0">
    <w:nsid w:val="512708D4"/>
    <w:multiLevelType w:val="hybridMultilevel"/>
    <w:tmpl w:val="38AEFA8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86A17D5"/>
    <w:multiLevelType w:val="multilevel"/>
    <w:tmpl w:val="3A7ABC1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5E066210"/>
    <w:multiLevelType w:val="hybridMultilevel"/>
    <w:tmpl w:val="54F47976"/>
    <w:lvl w:ilvl="0" w:tplc="CE64532C">
      <w:start w:val="1"/>
      <w:numFmt w:val="decimal"/>
      <w:lvlText w:val="%1."/>
      <w:lvlJc w:val="left"/>
      <w:pPr>
        <w:ind w:left="720" w:hanging="360"/>
      </w:pPr>
      <w:rPr>
        <w:rFonts w:eastAsia="Calibr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668E1937"/>
    <w:multiLevelType w:val="multilevel"/>
    <w:tmpl w:val="0A40A916"/>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9D60A40"/>
    <w:multiLevelType w:val="hybridMultilevel"/>
    <w:tmpl w:val="449A40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BDF19AA"/>
    <w:multiLevelType w:val="hybridMultilevel"/>
    <w:tmpl w:val="74D0B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1A40B4"/>
    <w:multiLevelType w:val="hybridMultilevel"/>
    <w:tmpl w:val="693EF17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77B36546"/>
    <w:multiLevelType w:val="multilevel"/>
    <w:tmpl w:val="E542B8FC"/>
    <w:lvl w:ilvl="0">
      <w:start w:val="1"/>
      <w:numFmt w:val="decimal"/>
      <w:lvlText w:val="%1."/>
      <w:lvlJc w:val="left"/>
      <w:pPr>
        <w:tabs>
          <w:tab w:val="num" w:pos="432"/>
        </w:tabs>
        <w:ind w:left="432" w:hanging="432"/>
      </w:pPr>
      <w:rPr>
        <w:rFonts w:ascii="Arial" w:eastAsia="Times New Roman" w:hAnsi="Arial" w:cs="Times New Roman"/>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ED4716B"/>
    <w:multiLevelType w:val="hybridMultilevel"/>
    <w:tmpl w:val="D3B0B7F8"/>
    <w:lvl w:ilvl="0" w:tplc="1C090001">
      <w:start w:val="1"/>
      <w:numFmt w:val="bullet"/>
      <w:lvlText w:val=""/>
      <w:lvlJc w:val="left"/>
      <w:pPr>
        <w:ind w:left="1212" w:hanging="360"/>
      </w:pPr>
      <w:rPr>
        <w:rFonts w:ascii="Symbol" w:hAnsi="Symbol" w:hint="default"/>
      </w:rPr>
    </w:lvl>
    <w:lvl w:ilvl="1" w:tplc="1C090003" w:tentative="1">
      <w:start w:val="1"/>
      <w:numFmt w:val="bullet"/>
      <w:lvlText w:val="o"/>
      <w:lvlJc w:val="left"/>
      <w:pPr>
        <w:ind w:left="1932" w:hanging="360"/>
      </w:pPr>
      <w:rPr>
        <w:rFonts w:ascii="Courier New" w:hAnsi="Courier New" w:cs="Courier New" w:hint="default"/>
      </w:rPr>
    </w:lvl>
    <w:lvl w:ilvl="2" w:tplc="1C090005" w:tentative="1">
      <w:start w:val="1"/>
      <w:numFmt w:val="bullet"/>
      <w:lvlText w:val=""/>
      <w:lvlJc w:val="left"/>
      <w:pPr>
        <w:ind w:left="2652" w:hanging="360"/>
      </w:pPr>
      <w:rPr>
        <w:rFonts w:ascii="Wingdings" w:hAnsi="Wingdings" w:hint="default"/>
      </w:rPr>
    </w:lvl>
    <w:lvl w:ilvl="3" w:tplc="1C090001" w:tentative="1">
      <w:start w:val="1"/>
      <w:numFmt w:val="bullet"/>
      <w:lvlText w:val=""/>
      <w:lvlJc w:val="left"/>
      <w:pPr>
        <w:ind w:left="3372" w:hanging="360"/>
      </w:pPr>
      <w:rPr>
        <w:rFonts w:ascii="Symbol" w:hAnsi="Symbol" w:hint="default"/>
      </w:rPr>
    </w:lvl>
    <w:lvl w:ilvl="4" w:tplc="1C090003" w:tentative="1">
      <w:start w:val="1"/>
      <w:numFmt w:val="bullet"/>
      <w:lvlText w:val="o"/>
      <w:lvlJc w:val="left"/>
      <w:pPr>
        <w:ind w:left="4092" w:hanging="360"/>
      </w:pPr>
      <w:rPr>
        <w:rFonts w:ascii="Courier New" w:hAnsi="Courier New" w:cs="Courier New" w:hint="default"/>
      </w:rPr>
    </w:lvl>
    <w:lvl w:ilvl="5" w:tplc="1C090005" w:tentative="1">
      <w:start w:val="1"/>
      <w:numFmt w:val="bullet"/>
      <w:lvlText w:val=""/>
      <w:lvlJc w:val="left"/>
      <w:pPr>
        <w:ind w:left="4812" w:hanging="360"/>
      </w:pPr>
      <w:rPr>
        <w:rFonts w:ascii="Wingdings" w:hAnsi="Wingdings" w:hint="default"/>
      </w:rPr>
    </w:lvl>
    <w:lvl w:ilvl="6" w:tplc="1C090001" w:tentative="1">
      <w:start w:val="1"/>
      <w:numFmt w:val="bullet"/>
      <w:lvlText w:val=""/>
      <w:lvlJc w:val="left"/>
      <w:pPr>
        <w:ind w:left="5532" w:hanging="360"/>
      </w:pPr>
      <w:rPr>
        <w:rFonts w:ascii="Symbol" w:hAnsi="Symbol" w:hint="default"/>
      </w:rPr>
    </w:lvl>
    <w:lvl w:ilvl="7" w:tplc="1C090003" w:tentative="1">
      <w:start w:val="1"/>
      <w:numFmt w:val="bullet"/>
      <w:lvlText w:val="o"/>
      <w:lvlJc w:val="left"/>
      <w:pPr>
        <w:ind w:left="6252" w:hanging="360"/>
      </w:pPr>
      <w:rPr>
        <w:rFonts w:ascii="Courier New" w:hAnsi="Courier New" w:cs="Courier New" w:hint="default"/>
      </w:rPr>
    </w:lvl>
    <w:lvl w:ilvl="8" w:tplc="1C090005" w:tentative="1">
      <w:start w:val="1"/>
      <w:numFmt w:val="bullet"/>
      <w:lvlText w:val=""/>
      <w:lvlJc w:val="left"/>
      <w:pPr>
        <w:ind w:left="6972"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36"/>
  </w:num>
  <w:num w:numId="9">
    <w:abstractNumId w:val="23"/>
  </w:num>
  <w:num w:numId="10">
    <w:abstractNumId w:val="7"/>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8"/>
  </w:num>
  <w:num w:numId="14">
    <w:abstractNumId w:val="28"/>
  </w:num>
  <w:num w:numId="15">
    <w:abstractNumId w:val="22"/>
  </w:num>
  <w:num w:numId="16">
    <w:abstractNumId w:val="9"/>
  </w:num>
  <w:num w:numId="17">
    <w:abstractNumId w:val="16"/>
  </w:num>
  <w:num w:numId="18">
    <w:abstractNumId w:val="30"/>
  </w:num>
  <w:num w:numId="19">
    <w:abstractNumId w:val="39"/>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5"/>
  </w:num>
  <w:num w:numId="23">
    <w:abstractNumId w:val="29"/>
  </w:num>
  <w:num w:numId="24">
    <w:abstractNumId w:val="17"/>
  </w:num>
  <w:num w:numId="25">
    <w:abstractNumId w:val="26"/>
  </w:num>
  <w:num w:numId="26">
    <w:abstractNumId w:val="37"/>
  </w:num>
  <w:num w:numId="27">
    <w:abstractNumId w:val="11"/>
  </w:num>
  <w:num w:numId="28">
    <w:abstractNumId w:val="8"/>
  </w:num>
  <w:num w:numId="29">
    <w:abstractNumId w:val="24"/>
  </w:num>
  <w:num w:numId="30">
    <w:abstractNumId w:val="20"/>
  </w:num>
  <w:num w:numId="31">
    <w:abstractNumId w:val="10"/>
  </w:num>
  <w:num w:numId="32">
    <w:abstractNumId w:val="35"/>
  </w:num>
  <w:num w:numId="33">
    <w:abstractNumId w:val="32"/>
  </w:num>
  <w:num w:numId="34">
    <w:abstractNumId w:val="27"/>
  </w:num>
  <w:num w:numId="35">
    <w:abstractNumId w:val="38"/>
  </w:num>
  <w:num w:numId="36">
    <w:abstractNumId w:val="13"/>
  </w:num>
  <w:num w:numId="37">
    <w:abstractNumId w:val="31"/>
  </w:num>
  <w:num w:numId="38">
    <w:abstractNumId w:val="33"/>
  </w:num>
  <w:num w:numId="39">
    <w:abstractNumId w:val="19"/>
  </w:num>
  <w:num w:numId="40">
    <w:abstractNumId w:val="12"/>
  </w:num>
  <w:num w:numId="41">
    <w:abstractNumId w:val="40"/>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69"/>
    <w:rsid w:val="000013EF"/>
    <w:rsid w:val="00004EC7"/>
    <w:rsid w:val="00007F47"/>
    <w:rsid w:val="00012356"/>
    <w:rsid w:val="00013307"/>
    <w:rsid w:val="0001562D"/>
    <w:rsid w:val="000161FE"/>
    <w:rsid w:val="00016208"/>
    <w:rsid w:val="0001666E"/>
    <w:rsid w:val="00016E6E"/>
    <w:rsid w:val="0002000F"/>
    <w:rsid w:val="00021F36"/>
    <w:rsid w:val="000235F3"/>
    <w:rsid w:val="00024696"/>
    <w:rsid w:val="00027A1C"/>
    <w:rsid w:val="00030EF7"/>
    <w:rsid w:val="00031BCD"/>
    <w:rsid w:val="00034615"/>
    <w:rsid w:val="00035D4E"/>
    <w:rsid w:val="00036848"/>
    <w:rsid w:val="00043D20"/>
    <w:rsid w:val="000516B4"/>
    <w:rsid w:val="00051878"/>
    <w:rsid w:val="00051CA7"/>
    <w:rsid w:val="00054F76"/>
    <w:rsid w:val="000560F4"/>
    <w:rsid w:val="00065F09"/>
    <w:rsid w:val="00072A4B"/>
    <w:rsid w:val="000759CC"/>
    <w:rsid w:val="00077C57"/>
    <w:rsid w:val="00086986"/>
    <w:rsid w:val="000876A7"/>
    <w:rsid w:val="000964BE"/>
    <w:rsid w:val="00097C74"/>
    <w:rsid w:val="000A2712"/>
    <w:rsid w:val="000A2E22"/>
    <w:rsid w:val="000A3DA7"/>
    <w:rsid w:val="000A52F6"/>
    <w:rsid w:val="000A5974"/>
    <w:rsid w:val="000B219D"/>
    <w:rsid w:val="000B7359"/>
    <w:rsid w:val="000D07BB"/>
    <w:rsid w:val="000D08D6"/>
    <w:rsid w:val="000D09FF"/>
    <w:rsid w:val="000D38D0"/>
    <w:rsid w:val="000D6D68"/>
    <w:rsid w:val="000E1DD9"/>
    <w:rsid w:val="000E3E4B"/>
    <w:rsid w:val="000F05A4"/>
    <w:rsid w:val="000F2E2C"/>
    <w:rsid w:val="000F56FC"/>
    <w:rsid w:val="000F5F8F"/>
    <w:rsid w:val="001030BA"/>
    <w:rsid w:val="0010386D"/>
    <w:rsid w:val="00103F2B"/>
    <w:rsid w:val="00104E43"/>
    <w:rsid w:val="001073EB"/>
    <w:rsid w:val="00110D78"/>
    <w:rsid w:val="001116A6"/>
    <w:rsid w:val="00116BF0"/>
    <w:rsid w:val="00120E2C"/>
    <w:rsid w:val="00121623"/>
    <w:rsid w:val="00121AC4"/>
    <w:rsid w:val="00122931"/>
    <w:rsid w:val="00122D6D"/>
    <w:rsid w:val="00124FE8"/>
    <w:rsid w:val="00126545"/>
    <w:rsid w:val="0013005B"/>
    <w:rsid w:val="001303F3"/>
    <w:rsid w:val="001335DC"/>
    <w:rsid w:val="00134326"/>
    <w:rsid w:val="0013666E"/>
    <w:rsid w:val="00136748"/>
    <w:rsid w:val="00140474"/>
    <w:rsid w:val="0014416D"/>
    <w:rsid w:val="0014596B"/>
    <w:rsid w:val="00147647"/>
    <w:rsid w:val="001536FC"/>
    <w:rsid w:val="00153F1B"/>
    <w:rsid w:val="0015634A"/>
    <w:rsid w:val="00157F49"/>
    <w:rsid w:val="0016275D"/>
    <w:rsid w:val="001633D0"/>
    <w:rsid w:val="0017100F"/>
    <w:rsid w:val="00172865"/>
    <w:rsid w:val="00176132"/>
    <w:rsid w:val="0017728C"/>
    <w:rsid w:val="00177B3E"/>
    <w:rsid w:val="00180A18"/>
    <w:rsid w:val="00181AFC"/>
    <w:rsid w:val="0019143D"/>
    <w:rsid w:val="00194803"/>
    <w:rsid w:val="001A1FDC"/>
    <w:rsid w:val="001A38DB"/>
    <w:rsid w:val="001A3D60"/>
    <w:rsid w:val="001A795D"/>
    <w:rsid w:val="001A7FAA"/>
    <w:rsid w:val="001B24B4"/>
    <w:rsid w:val="001B2544"/>
    <w:rsid w:val="001B27B9"/>
    <w:rsid w:val="001B38FD"/>
    <w:rsid w:val="001B4255"/>
    <w:rsid w:val="001B52DD"/>
    <w:rsid w:val="001B5E27"/>
    <w:rsid w:val="001B6C6E"/>
    <w:rsid w:val="001C19FA"/>
    <w:rsid w:val="001C519E"/>
    <w:rsid w:val="001D03CA"/>
    <w:rsid w:val="001D46AE"/>
    <w:rsid w:val="001E21E4"/>
    <w:rsid w:val="001E33D9"/>
    <w:rsid w:val="001E3993"/>
    <w:rsid w:val="001E3FBB"/>
    <w:rsid w:val="001E4B1B"/>
    <w:rsid w:val="001F49E9"/>
    <w:rsid w:val="001F509D"/>
    <w:rsid w:val="001F7D05"/>
    <w:rsid w:val="001F7DF5"/>
    <w:rsid w:val="00204E43"/>
    <w:rsid w:val="00216496"/>
    <w:rsid w:val="00216A94"/>
    <w:rsid w:val="002201C1"/>
    <w:rsid w:val="00220BBC"/>
    <w:rsid w:val="002230A5"/>
    <w:rsid w:val="002231D9"/>
    <w:rsid w:val="0022618A"/>
    <w:rsid w:val="00226FC8"/>
    <w:rsid w:val="0023071D"/>
    <w:rsid w:val="002370A7"/>
    <w:rsid w:val="00240D44"/>
    <w:rsid w:val="00243627"/>
    <w:rsid w:val="002436EB"/>
    <w:rsid w:val="00246FE5"/>
    <w:rsid w:val="002471B9"/>
    <w:rsid w:val="00254674"/>
    <w:rsid w:val="002608F1"/>
    <w:rsid w:val="00261C97"/>
    <w:rsid w:val="0026307C"/>
    <w:rsid w:val="0026311A"/>
    <w:rsid w:val="00264936"/>
    <w:rsid w:val="00264B00"/>
    <w:rsid w:val="0026578C"/>
    <w:rsid w:val="00266E14"/>
    <w:rsid w:val="00270006"/>
    <w:rsid w:val="0027060D"/>
    <w:rsid w:val="0027414E"/>
    <w:rsid w:val="00280BA0"/>
    <w:rsid w:val="00281582"/>
    <w:rsid w:val="0028162A"/>
    <w:rsid w:val="00283D33"/>
    <w:rsid w:val="00285405"/>
    <w:rsid w:val="00286776"/>
    <w:rsid w:val="002921F9"/>
    <w:rsid w:val="00292286"/>
    <w:rsid w:val="002922C7"/>
    <w:rsid w:val="002940A0"/>
    <w:rsid w:val="002958EC"/>
    <w:rsid w:val="00296CEE"/>
    <w:rsid w:val="002A011C"/>
    <w:rsid w:val="002A0A72"/>
    <w:rsid w:val="002A13DF"/>
    <w:rsid w:val="002A1BC6"/>
    <w:rsid w:val="002A2B2C"/>
    <w:rsid w:val="002A2E15"/>
    <w:rsid w:val="002A4D4D"/>
    <w:rsid w:val="002A592D"/>
    <w:rsid w:val="002B5EB1"/>
    <w:rsid w:val="002B7316"/>
    <w:rsid w:val="002C3BB9"/>
    <w:rsid w:val="002C6355"/>
    <w:rsid w:val="002D4519"/>
    <w:rsid w:val="002D4EF9"/>
    <w:rsid w:val="002E2F47"/>
    <w:rsid w:val="002E779C"/>
    <w:rsid w:val="002F2429"/>
    <w:rsid w:val="002F2BE7"/>
    <w:rsid w:val="002F3991"/>
    <w:rsid w:val="002F4A62"/>
    <w:rsid w:val="00302479"/>
    <w:rsid w:val="0030302D"/>
    <w:rsid w:val="003063A2"/>
    <w:rsid w:val="00306EB1"/>
    <w:rsid w:val="00310FE3"/>
    <w:rsid w:val="003169C0"/>
    <w:rsid w:val="00322376"/>
    <w:rsid w:val="00324778"/>
    <w:rsid w:val="00325B73"/>
    <w:rsid w:val="00326C15"/>
    <w:rsid w:val="0033196A"/>
    <w:rsid w:val="00336064"/>
    <w:rsid w:val="00337764"/>
    <w:rsid w:val="003406CC"/>
    <w:rsid w:val="003410BD"/>
    <w:rsid w:val="0035028F"/>
    <w:rsid w:val="0035286B"/>
    <w:rsid w:val="0035390B"/>
    <w:rsid w:val="0035482D"/>
    <w:rsid w:val="00354B48"/>
    <w:rsid w:val="00354CDE"/>
    <w:rsid w:val="003553D3"/>
    <w:rsid w:val="00362A0C"/>
    <w:rsid w:val="00366CB9"/>
    <w:rsid w:val="00370827"/>
    <w:rsid w:val="00371AE8"/>
    <w:rsid w:val="00375E7B"/>
    <w:rsid w:val="003760DD"/>
    <w:rsid w:val="00376BB3"/>
    <w:rsid w:val="00377122"/>
    <w:rsid w:val="003827E3"/>
    <w:rsid w:val="00393CCC"/>
    <w:rsid w:val="00395EC3"/>
    <w:rsid w:val="003A0846"/>
    <w:rsid w:val="003A0E16"/>
    <w:rsid w:val="003A6472"/>
    <w:rsid w:val="003A7910"/>
    <w:rsid w:val="003B1D91"/>
    <w:rsid w:val="003B3C95"/>
    <w:rsid w:val="003B3CD4"/>
    <w:rsid w:val="003B4070"/>
    <w:rsid w:val="003B4D08"/>
    <w:rsid w:val="003C2BEB"/>
    <w:rsid w:val="003C714C"/>
    <w:rsid w:val="003D1D03"/>
    <w:rsid w:val="003D256E"/>
    <w:rsid w:val="003D4B0D"/>
    <w:rsid w:val="003E221A"/>
    <w:rsid w:val="003E2F88"/>
    <w:rsid w:val="003E45BE"/>
    <w:rsid w:val="003E5309"/>
    <w:rsid w:val="003F6015"/>
    <w:rsid w:val="003F654E"/>
    <w:rsid w:val="00402E30"/>
    <w:rsid w:val="00404801"/>
    <w:rsid w:val="004048F3"/>
    <w:rsid w:val="00406C2D"/>
    <w:rsid w:val="00407BE6"/>
    <w:rsid w:val="00407CD3"/>
    <w:rsid w:val="004158C4"/>
    <w:rsid w:val="004224F4"/>
    <w:rsid w:val="00424443"/>
    <w:rsid w:val="0042562C"/>
    <w:rsid w:val="00431DE4"/>
    <w:rsid w:val="00432ECB"/>
    <w:rsid w:val="00434612"/>
    <w:rsid w:val="004351EE"/>
    <w:rsid w:val="00435843"/>
    <w:rsid w:val="004412E8"/>
    <w:rsid w:val="00443F7E"/>
    <w:rsid w:val="00444C95"/>
    <w:rsid w:val="00453486"/>
    <w:rsid w:val="00463A91"/>
    <w:rsid w:val="00467016"/>
    <w:rsid w:val="00467330"/>
    <w:rsid w:val="00467753"/>
    <w:rsid w:val="004701E6"/>
    <w:rsid w:val="004705A7"/>
    <w:rsid w:val="0047185A"/>
    <w:rsid w:val="004726AA"/>
    <w:rsid w:val="004804F1"/>
    <w:rsid w:val="004807FE"/>
    <w:rsid w:val="00484EDC"/>
    <w:rsid w:val="00486AD4"/>
    <w:rsid w:val="00490A34"/>
    <w:rsid w:val="004925FD"/>
    <w:rsid w:val="00492618"/>
    <w:rsid w:val="00496DEE"/>
    <w:rsid w:val="004A2522"/>
    <w:rsid w:val="004B2B8C"/>
    <w:rsid w:val="004B3AF5"/>
    <w:rsid w:val="004B40F7"/>
    <w:rsid w:val="004B76B1"/>
    <w:rsid w:val="004C0C46"/>
    <w:rsid w:val="004C1063"/>
    <w:rsid w:val="004C29C3"/>
    <w:rsid w:val="004C2C0F"/>
    <w:rsid w:val="004D4EAF"/>
    <w:rsid w:val="004D715F"/>
    <w:rsid w:val="004E59FF"/>
    <w:rsid w:val="004E7A1B"/>
    <w:rsid w:val="004F6483"/>
    <w:rsid w:val="005004B3"/>
    <w:rsid w:val="0050059B"/>
    <w:rsid w:val="0050387F"/>
    <w:rsid w:val="00505138"/>
    <w:rsid w:val="005060A4"/>
    <w:rsid w:val="00506192"/>
    <w:rsid w:val="00510CE2"/>
    <w:rsid w:val="005146FC"/>
    <w:rsid w:val="00514C87"/>
    <w:rsid w:val="00524F24"/>
    <w:rsid w:val="00530948"/>
    <w:rsid w:val="00534BBA"/>
    <w:rsid w:val="00534C82"/>
    <w:rsid w:val="00540DC2"/>
    <w:rsid w:val="005440BD"/>
    <w:rsid w:val="00544CB2"/>
    <w:rsid w:val="00545BFC"/>
    <w:rsid w:val="00554825"/>
    <w:rsid w:val="005621FE"/>
    <w:rsid w:val="00564B14"/>
    <w:rsid w:val="00567512"/>
    <w:rsid w:val="00570FCC"/>
    <w:rsid w:val="0057134E"/>
    <w:rsid w:val="0057244F"/>
    <w:rsid w:val="00575C70"/>
    <w:rsid w:val="0057600B"/>
    <w:rsid w:val="00577134"/>
    <w:rsid w:val="0058456B"/>
    <w:rsid w:val="00590C17"/>
    <w:rsid w:val="005931B1"/>
    <w:rsid w:val="005935EA"/>
    <w:rsid w:val="005A0D6E"/>
    <w:rsid w:val="005A4DB3"/>
    <w:rsid w:val="005A75ED"/>
    <w:rsid w:val="005A764F"/>
    <w:rsid w:val="005B0FFE"/>
    <w:rsid w:val="005B117B"/>
    <w:rsid w:val="005C5FA0"/>
    <w:rsid w:val="005D0603"/>
    <w:rsid w:val="005D2464"/>
    <w:rsid w:val="005D4D89"/>
    <w:rsid w:val="005D6FA3"/>
    <w:rsid w:val="005D76EA"/>
    <w:rsid w:val="005E402D"/>
    <w:rsid w:val="005E5F8A"/>
    <w:rsid w:val="005E7085"/>
    <w:rsid w:val="005E7CFC"/>
    <w:rsid w:val="005F0FA3"/>
    <w:rsid w:val="005F115C"/>
    <w:rsid w:val="005F151F"/>
    <w:rsid w:val="005F7D88"/>
    <w:rsid w:val="00600521"/>
    <w:rsid w:val="00601DDF"/>
    <w:rsid w:val="00604C42"/>
    <w:rsid w:val="00607C9B"/>
    <w:rsid w:val="00615E59"/>
    <w:rsid w:val="0061775F"/>
    <w:rsid w:val="00623445"/>
    <w:rsid w:val="00624824"/>
    <w:rsid w:val="006248AC"/>
    <w:rsid w:val="00625D94"/>
    <w:rsid w:val="00627B54"/>
    <w:rsid w:val="00627C86"/>
    <w:rsid w:val="0063541B"/>
    <w:rsid w:val="006363A0"/>
    <w:rsid w:val="00637186"/>
    <w:rsid w:val="00645CA5"/>
    <w:rsid w:val="006473DE"/>
    <w:rsid w:val="0065004A"/>
    <w:rsid w:val="0065630F"/>
    <w:rsid w:val="0066331A"/>
    <w:rsid w:val="00670390"/>
    <w:rsid w:val="00671E54"/>
    <w:rsid w:val="006776E6"/>
    <w:rsid w:val="00685664"/>
    <w:rsid w:val="0068604F"/>
    <w:rsid w:val="006919BC"/>
    <w:rsid w:val="00691DD3"/>
    <w:rsid w:val="006927D0"/>
    <w:rsid w:val="00693179"/>
    <w:rsid w:val="00693DB6"/>
    <w:rsid w:val="00694068"/>
    <w:rsid w:val="006A0A3C"/>
    <w:rsid w:val="006A1655"/>
    <w:rsid w:val="006A272E"/>
    <w:rsid w:val="006A2F2E"/>
    <w:rsid w:val="006A5103"/>
    <w:rsid w:val="006B0D7F"/>
    <w:rsid w:val="006B4785"/>
    <w:rsid w:val="006B7F1B"/>
    <w:rsid w:val="006C5F3F"/>
    <w:rsid w:val="006C6F76"/>
    <w:rsid w:val="006C79DD"/>
    <w:rsid w:val="006D085F"/>
    <w:rsid w:val="006D6838"/>
    <w:rsid w:val="006E0635"/>
    <w:rsid w:val="006E4FC8"/>
    <w:rsid w:val="006E5CA8"/>
    <w:rsid w:val="006F027C"/>
    <w:rsid w:val="006F160A"/>
    <w:rsid w:val="006F2B82"/>
    <w:rsid w:val="00701789"/>
    <w:rsid w:val="0070225A"/>
    <w:rsid w:val="00702740"/>
    <w:rsid w:val="0070311F"/>
    <w:rsid w:val="00703BEF"/>
    <w:rsid w:val="00704F38"/>
    <w:rsid w:val="00707AE9"/>
    <w:rsid w:val="007136F7"/>
    <w:rsid w:val="00714836"/>
    <w:rsid w:val="00722FD0"/>
    <w:rsid w:val="00734682"/>
    <w:rsid w:val="0074088E"/>
    <w:rsid w:val="00743551"/>
    <w:rsid w:val="00744771"/>
    <w:rsid w:val="007468B3"/>
    <w:rsid w:val="00751DAB"/>
    <w:rsid w:val="007525BA"/>
    <w:rsid w:val="007534BC"/>
    <w:rsid w:val="007535D1"/>
    <w:rsid w:val="00753921"/>
    <w:rsid w:val="0075775B"/>
    <w:rsid w:val="00761CFE"/>
    <w:rsid w:val="00766794"/>
    <w:rsid w:val="00770EFF"/>
    <w:rsid w:val="00771B82"/>
    <w:rsid w:val="007806B1"/>
    <w:rsid w:val="00784C26"/>
    <w:rsid w:val="00793943"/>
    <w:rsid w:val="007A0A0A"/>
    <w:rsid w:val="007A1A3D"/>
    <w:rsid w:val="007A2212"/>
    <w:rsid w:val="007A2E11"/>
    <w:rsid w:val="007A2ED7"/>
    <w:rsid w:val="007A32A3"/>
    <w:rsid w:val="007A4ED4"/>
    <w:rsid w:val="007A7AA3"/>
    <w:rsid w:val="007B38C5"/>
    <w:rsid w:val="007B3D79"/>
    <w:rsid w:val="007B4479"/>
    <w:rsid w:val="007B5E76"/>
    <w:rsid w:val="007B60F9"/>
    <w:rsid w:val="007B7DA1"/>
    <w:rsid w:val="007C02C0"/>
    <w:rsid w:val="007C20AD"/>
    <w:rsid w:val="007D1EFB"/>
    <w:rsid w:val="007D5923"/>
    <w:rsid w:val="007D6594"/>
    <w:rsid w:val="007E18FB"/>
    <w:rsid w:val="007E3549"/>
    <w:rsid w:val="007E4A35"/>
    <w:rsid w:val="007E6691"/>
    <w:rsid w:val="007E7223"/>
    <w:rsid w:val="007E7FC2"/>
    <w:rsid w:val="007F1CA2"/>
    <w:rsid w:val="007F43A8"/>
    <w:rsid w:val="007F4A3A"/>
    <w:rsid w:val="007F5A6C"/>
    <w:rsid w:val="007F6780"/>
    <w:rsid w:val="00803333"/>
    <w:rsid w:val="008034D9"/>
    <w:rsid w:val="00804DFA"/>
    <w:rsid w:val="00804E8C"/>
    <w:rsid w:val="00806D77"/>
    <w:rsid w:val="00806E64"/>
    <w:rsid w:val="00807BD8"/>
    <w:rsid w:val="008129AE"/>
    <w:rsid w:val="00815730"/>
    <w:rsid w:val="00821E18"/>
    <w:rsid w:val="00823BDE"/>
    <w:rsid w:val="00826472"/>
    <w:rsid w:val="008277C8"/>
    <w:rsid w:val="008315EE"/>
    <w:rsid w:val="0083243F"/>
    <w:rsid w:val="00833685"/>
    <w:rsid w:val="008350E7"/>
    <w:rsid w:val="00840B04"/>
    <w:rsid w:val="0084515F"/>
    <w:rsid w:val="008468A2"/>
    <w:rsid w:val="0085066D"/>
    <w:rsid w:val="00851353"/>
    <w:rsid w:val="0085474B"/>
    <w:rsid w:val="0086179E"/>
    <w:rsid w:val="00862AB7"/>
    <w:rsid w:val="00864034"/>
    <w:rsid w:val="00867192"/>
    <w:rsid w:val="00870A22"/>
    <w:rsid w:val="0087122D"/>
    <w:rsid w:val="00871D93"/>
    <w:rsid w:val="008771B3"/>
    <w:rsid w:val="00880A6B"/>
    <w:rsid w:val="00881476"/>
    <w:rsid w:val="00882767"/>
    <w:rsid w:val="00882FA5"/>
    <w:rsid w:val="008836EA"/>
    <w:rsid w:val="00884837"/>
    <w:rsid w:val="00885948"/>
    <w:rsid w:val="008908AB"/>
    <w:rsid w:val="008909A0"/>
    <w:rsid w:val="00894238"/>
    <w:rsid w:val="00895185"/>
    <w:rsid w:val="00897255"/>
    <w:rsid w:val="008977BA"/>
    <w:rsid w:val="008A001B"/>
    <w:rsid w:val="008A2F40"/>
    <w:rsid w:val="008A458B"/>
    <w:rsid w:val="008A45BE"/>
    <w:rsid w:val="008A6189"/>
    <w:rsid w:val="008A70E3"/>
    <w:rsid w:val="008B10A8"/>
    <w:rsid w:val="008B2CD8"/>
    <w:rsid w:val="008B5999"/>
    <w:rsid w:val="008B62C7"/>
    <w:rsid w:val="008B7622"/>
    <w:rsid w:val="008B7A83"/>
    <w:rsid w:val="008C26A7"/>
    <w:rsid w:val="008C5D02"/>
    <w:rsid w:val="008D17CF"/>
    <w:rsid w:val="008D66CC"/>
    <w:rsid w:val="008E2F95"/>
    <w:rsid w:val="008E31AC"/>
    <w:rsid w:val="008E34C0"/>
    <w:rsid w:val="008E5284"/>
    <w:rsid w:val="008E57FC"/>
    <w:rsid w:val="008E5CD6"/>
    <w:rsid w:val="008F14C5"/>
    <w:rsid w:val="008F1FA3"/>
    <w:rsid w:val="008F2619"/>
    <w:rsid w:val="008F272D"/>
    <w:rsid w:val="008F3B21"/>
    <w:rsid w:val="008F589F"/>
    <w:rsid w:val="008F5CD0"/>
    <w:rsid w:val="008F7118"/>
    <w:rsid w:val="00900816"/>
    <w:rsid w:val="009019D3"/>
    <w:rsid w:val="00902B0B"/>
    <w:rsid w:val="009063E5"/>
    <w:rsid w:val="00910BA0"/>
    <w:rsid w:val="00911F31"/>
    <w:rsid w:val="0091237A"/>
    <w:rsid w:val="0091483C"/>
    <w:rsid w:val="0092049B"/>
    <w:rsid w:val="009226B9"/>
    <w:rsid w:val="00930EDE"/>
    <w:rsid w:val="00932206"/>
    <w:rsid w:val="009340DB"/>
    <w:rsid w:val="009379CB"/>
    <w:rsid w:val="009451A8"/>
    <w:rsid w:val="009457B7"/>
    <w:rsid w:val="009458C5"/>
    <w:rsid w:val="00950846"/>
    <w:rsid w:val="00951811"/>
    <w:rsid w:val="009525EB"/>
    <w:rsid w:val="00955841"/>
    <w:rsid w:val="00957B03"/>
    <w:rsid w:val="00960A31"/>
    <w:rsid w:val="00960C0E"/>
    <w:rsid w:val="00960CE2"/>
    <w:rsid w:val="00962FE0"/>
    <w:rsid w:val="009638C0"/>
    <w:rsid w:val="00966A60"/>
    <w:rsid w:val="00971726"/>
    <w:rsid w:val="00973767"/>
    <w:rsid w:val="00975D7A"/>
    <w:rsid w:val="00976807"/>
    <w:rsid w:val="00983912"/>
    <w:rsid w:val="00984331"/>
    <w:rsid w:val="00985E8F"/>
    <w:rsid w:val="0098652B"/>
    <w:rsid w:val="00995752"/>
    <w:rsid w:val="009A061B"/>
    <w:rsid w:val="009A2BE2"/>
    <w:rsid w:val="009A58A3"/>
    <w:rsid w:val="009B3C76"/>
    <w:rsid w:val="009B5CAE"/>
    <w:rsid w:val="009B70E2"/>
    <w:rsid w:val="009B7DB1"/>
    <w:rsid w:val="009C0751"/>
    <w:rsid w:val="009C0C2C"/>
    <w:rsid w:val="009C5024"/>
    <w:rsid w:val="009D2B6E"/>
    <w:rsid w:val="009D4E6A"/>
    <w:rsid w:val="009D69B1"/>
    <w:rsid w:val="009E05B5"/>
    <w:rsid w:val="009E363A"/>
    <w:rsid w:val="009E6F6A"/>
    <w:rsid w:val="009E6F88"/>
    <w:rsid w:val="009E79E3"/>
    <w:rsid w:val="009F06D0"/>
    <w:rsid w:val="009F35D3"/>
    <w:rsid w:val="009F5DC7"/>
    <w:rsid w:val="009F6096"/>
    <w:rsid w:val="00A01CED"/>
    <w:rsid w:val="00A0323C"/>
    <w:rsid w:val="00A03B45"/>
    <w:rsid w:val="00A03EC5"/>
    <w:rsid w:val="00A03FDE"/>
    <w:rsid w:val="00A04D73"/>
    <w:rsid w:val="00A10321"/>
    <w:rsid w:val="00A10B5F"/>
    <w:rsid w:val="00A110C5"/>
    <w:rsid w:val="00A12E85"/>
    <w:rsid w:val="00A17BE1"/>
    <w:rsid w:val="00A218D7"/>
    <w:rsid w:val="00A2199A"/>
    <w:rsid w:val="00A2498A"/>
    <w:rsid w:val="00A25108"/>
    <w:rsid w:val="00A27B88"/>
    <w:rsid w:val="00A35D52"/>
    <w:rsid w:val="00A41E01"/>
    <w:rsid w:val="00A42396"/>
    <w:rsid w:val="00A44663"/>
    <w:rsid w:val="00A449B1"/>
    <w:rsid w:val="00A4566A"/>
    <w:rsid w:val="00A47193"/>
    <w:rsid w:val="00A534C9"/>
    <w:rsid w:val="00A560F7"/>
    <w:rsid w:val="00A56A8A"/>
    <w:rsid w:val="00A6041D"/>
    <w:rsid w:val="00A6219C"/>
    <w:rsid w:val="00A723C8"/>
    <w:rsid w:val="00A726CE"/>
    <w:rsid w:val="00A73EC1"/>
    <w:rsid w:val="00A74F75"/>
    <w:rsid w:val="00A77A86"/>
    <w:rsid w:val="00A807D2"/>
    <w:rsid w:val="00A80ABB"/>
    <w:rsid w:val="00A80BA5"/>
    <w:rsid w:val="00A83AC9"/>
    <w:rsid w:val="00A8433F"/>
    <w:rsid w:val="00A86348"/>
    <w:rsid w:val="00A8789E"/>
    <w:rsid w:val="00A9017A"/>
    <w:rsid w:val="00A92AED"/>
    <w:rsid w:val="00A94940"/>
    <w:rsid w:val="00A94A87"/>
    <w:rsid w:val="00A959DB"/>
    <w:rsid w:val="00A96F73"/>
    <w:rsid w:val="00AA0689"/>
    <w:rsid w:val="00AA3E85"/>
    <w:rsid w:val="00AB0C79"/>
    <w:rsid w:val="00AB2621"/>
    <w:rsid w:val="00AB33E0"/>
    <w:rsid w:val="00AC1877"/>
    <w:rsid w:val="00AC23FC"/>
    <w:rsid w:val="00AC24AD"/>
    <w:rsid w:val="00AC3A06"/>
    <w:rsid w:val="00AC41EB"/>
    <w:rsid w:val="00AD4C5F"/>
    <w:rsid w:val="00AD51A8"/>
    <w:rsid w:val="00AE2FE8"/>
    <w:rsid w:val="00AE54DE"/>
    <w:rsid w:val="00AE6DD3"/>
    <w:rsid w:val="00AE7701"/>
    <w:rsid w:val="00AE7FE2"/>
    <w:rsid w:val="00AF1BB5"/>
    <w:rsid w:val="00B10353"/>
    <w:rsid w:val="00B14335"/>
    <w:rsid w:val="00B14E28"/>
    <w:rsid w:val="00B210FB"/>
    <w:rsid w:val="00B2368D"/>
    <w:rsid w:val="00B23C3C"/>
    <w:rsid w:val="00B23D7C"/>
    <w:rsid w:val="00B241A7"/>
    <w:rsid w:val="00B2443F"/>
    <w:rsid w:val="00B247FA"/>
    <w:rsid w:val="00B2630C"/>
    <w:rsid w:val="00B27591"/>
    <w:rsid w:val="00B328C0"/>
    <w:rsid w:val="00B358CA"/>
    <w:rsid w:val="00B35B4D"/>
    <w:rsid w:val="00B36B82"/>
    <w:rsid w:val="00B37664"/>
    <w:rsid w:val="00B42F55"/>
    <w:rsid w:val="00B43869"/>
    <w:rsid w:val="00B54911"/>
    <w:rsid w:val="00B55647"/>
    <w:rsid w:val="00B61EEA"/>
    <w:rsid w:val="00B63B84"/>
    <w:rsid w:val="00B6536C"/>
    <w:rsid w:val="00B722A3"/>
    <w:rsid w:val="00B72AD3"/>
    <w:rsid w:val="00B742DE"/>
    <w:rsid w:val="00B745FD"/>
    <w:rsid w:val="00B76B46"/>
    <w:rsid w:val="00B8789C"/>
    <w:rsid w:val="00B87C1F"/>
    <w:rsid w:val="00B900A8"/>
    <w:rsid w:val="00B911BE"/>
    <w:rsid w:val="00B922F3"/>
    <w:rsid w:val="00B929A5"/>
    <w:rsid w:val="00B92C3B"/>
    <w:rsid w:val="00BA0065"/>
    <w:rsid w:val="00BA0B13"/>
    <w:rsid w:val="00BA54A0"/>
    <w:rsid w:val="00BA5856"/>
    <w:rsid w:val="00BB49B6"/>
    <w:rsid w:val="00BB49F9"/>
    <w:rsid w:val="00BB5B29"/>
    <w:rsid w:val="00BC0D61"/>
    <w:rsid w:val="00BC1BF8"/>
    <w:rsid w:val="00BC2071"/>
    <w:rsid w:val="00BC2DF0"/>
    <w:rsid w:val="00BC3935"/>
    <w:rsid w:val="00BC4721"/>
    <w:rsid w:val="00BC5B48"/>
    <w:rsid w:val="00BC755B"/>
    <w:rsid w:val="00BD07C2"/>
    <w:rsid w:val="00BD0B2A"/>
    <w:rsid w:val="00BD0B47"/>
    <w:rsid w:val="00BD382B"/>
    <w:rsid w:val="00BD3AB3"/>
    <w:rsid w:val="00BD4008"/>
    <w:rsid w:val="00BD5C77"/>
    <w:rsid w:val="00BD7B58"/>
    <w:rsid w:val="00BD7D78"/>
    <w:rsid w:val="00BE27A0"/>
    <w:rsid w:val="00BE4D2A"/>
    <w:rsid w:val="00BE6258"/>
    <w:rsid w:val="00BE7F11"/>
    <w:rsid w:val="00BF1860"/>
    <w:rsid w:val="00BF2862"/>
    <w:rsid w:val="00BF5907"/>
    <w:rsid w:val="00BF5923"/>
    <w:rsid w:val="00BF7E70"/>
    <w:rsid w:val="00C0644F"/>
    <w:rsid w:val="00C14262"/>
    <w:rsid w:val="00C16552"/>
    <w:rsid w:val="00C16C85"/>
    <w:rsid w:val="00C17707"/>
    <w:rsid w:val="00C203CD"/>
    <w:rsid w:val="00C2466D"/>
    <w:rsid w:val="00C24787"/>
    <w:rsid w:val="00C27639"/>
    <w:rsid w:val="00C302BB"/>
    <w:rsid w:val="00C3401C"/>
    <w:rsid w:val="00C35623"/>
    <w:rsid w:val="00C357A5"/>
    <w:rsid w:val="00C36315"/>
    <w:rsid w:val="00C37362"/>
    <w:rsid w:val="00C41DD2"/>
    <w:rsid w:val="00C44E4A"/>
    <w:rsid w:val="00C511C8"/>
    <w:rsid w:val="00C53775"/>
    <w:rsid w:val="00C544FD"/>
    <w:rsid w:val="00C5582C"/>
    <w:rsid w:val="00C60547"/>
    <w:rsid w:val="00C67A73"/>
    <w:rsid w:val="00C707C4"/>
    <w:rsid w:val="00C71AD4"/>
    <w:rsid w:val="00C74A2E"/>
    <w:rsid w:val="00C76270"/>
    <w:rsid w:val="00C77206"/>
    <w:rsid w:val="00C77CDB"/>
    <w:rsid w:val="00C8056E"/>
    <w:rsid w:val="00C82B83"/>
    <w:rsid w:val="00C84853"/>
    <w:rsid w:val="00C856F9"/>
    <w:rsid w:val="00C86E70"/>
    <w:rsid w:val="00C92B15"/>
    <w:rsid w:val="00C937A9"/>
    <w:rsid w:val="00C93A9B"/>
    <w:rsid w:val="00C9770E"/>
    <w:rsid w:val="00C97877"/>
    <w:rsid w:val="00C97B67"/>
    <w:rsid w:val="00CA0130"/>
    <w:rsid w:val="00CA07F7"/>
    <w:rsid w:val="00CA4C42"/>
    <w:rsid w:val="00CA7055"/>
    <w:rsid w:val="00CB34D2"/>
    <w:rsid w:val="00CB6C73"/>
    <w:rsid w:val="00CC0D38"/>
    <w:rsid w:val="00CC4CD7"/>
    <w:rsid w:val="00CC61F4"/>
    <w:rsid w:val="00CC7039"/>
    <w:rsid w:val="00CD227C"/>
    <w:rsid w:val="00CD50BD"/>
    <w:rsid w:val="00CD7CAA"/>
    <w:rsid w:val="00CE0F89"/>
    <w:rsid w:val="00CE12E6"/>
    <w:rsid w:val="00CE5F7E"/>
    <w:rsid w:val="00CE70F4"/>
    <w:rsid w:val="00D02F3C"/>
    <w:rsid w:val="00D107CD"/>
    <w:rsid w:val="00D108A5"/>
    <w:rsid w:val="00D13FAF"/>
    <w:rsid w:val="00D205AE"/>
    <w:rsid w:val="00D22C43"/>
    <w:rsid w:val="00D24C4E"/>
    <w:rsid w:val="00D26947"/>
    <w:rsid w:val="00D26B20"/>
    <w:rsid w:val="00D35C3A"/>
    <w:rsid w:val="00D42E2D"/>
    <w:rsid w:val="00D44A15"/>
    <w:rsid w:val="00D51DF8"/>
    <w:rsid w:val="00D55933"/>
    <w:rsid w:val="00D577D3"/>
    <w:rsid w:val="00D6061F"/>
    <w:rsid w:val="00D64B9B"/>
    <w:rsid w:val="00D64BAF"/>
    <w:rsid w:val="00D64C9D"/>
    <w:rsid w:val="00D714BD"/>
    <w:rsid w:val="00D71756"/>
    <w:rsid w:val="00D74D5C"/>
    <w:rsid w:val="00D7531C"/>
    <w:rsid w:val="00D770B4"/>
    <w:rsid w:val="00D82C72"/>
    <w:rsid w:val="00D83310"/>
    <w:rsid w:val="00D9193A"/>
    <w:rsid w:val="00D91AF2"/>
    <w:rsid w:val="00D92E4A"/>
    <w:rsid w:val="00DA233B"/>
    <w:rsid w:val="00DA33EC"/>
    <w:rsid w:val="00DA3E97"/>
    <w:rsid w:val="00DA462E"/>
    <w:rsid w:val="00DA64E2"/>
    <w:rsid w:val="00DB2D9A"/>
    <w:rsid w:val="00DB73F9"/>
    <w:rsid w:val="00DC5B0E"/>
    <w:rsid w:val="00DD3E76"/>
    <w:rsid w:val="00DD65CF"/>
    <w:rsid w:val="00DD7D12"/>
    <w:rsid w:val="00DE0D47"/>
    <w:rsid w:val="00DE6598"/>
    <w:rsid w:val="00DF122C"/>
    <w:rsid w:val="00DF3A0C"/>
    <w:rsid w:val="00DF40F6"/>
    <w:rsid w:val="00E03D5E"/>
    <w:rsid w:val="00E0559E"/>
    <w:rsid w:val="00E06E53"/>
    <w:rsid w:val="00E1142E"/>
    <w:rsid w:val="00E1382C"/>
    <w:rsid w:val="00E15A78"/>
    <w:rsid w:val="00E164A7"/>
    <w:rsid w:val="00E169B8"/>
    <w:rsid w:val="00E17AB2"/>
    <w:rsid w:val="00E17BB3"/>
    <w:rsid w:val="00E207AD"/>
    <w:rsid w:val="00E2752A"/>
    <w:rsid w:val="00E318C5"/>
    <w:rsid w:val="00E31CE3"/>
    <w:rsid w:val="00E31D9F"/>
    <w:rsid w:val="00E33EA2"/>
    <w:rsid w:val="00E35960"/>
    <w:rsid w:val="00E37219"/>
    <w:rsid w:val="00E40AD2"/>
    <w:rsid w:val="00E41163"/>
    <w:rsid w:val="00E417F7"/>
    <w:rsid w:val="00E430DE"/>
    <w:rsid w:val="00E4381C"/>
    <w:rsid w:val="00E534B3"/>
    <w:rsid w:val="00E54392"/>
    <w:rsid w:val="00E54483"/>
    <w:rsid w:val="00E55FF3"/>
    <w:rsid w:val="00E579D6"/>
    <w:rsid w:val="00E57E17"/>
    <w:rsid w:val="00E70EC6"/>
    <w:rsid w:val="00E719FB"/>
    <w:rsid w:val="00E72805"/>
    <w:rsid w:val="00E8294E"/>
    <w:rsid w:val="00E832DB"/>
    <w:rsid w:val="00E83BC3"/>
    <w:rsid w:val="00E841B6"/>
    <w:rsid w:val="00E84220"/>
    <w:rsid w:val="00E84EF6"/>
    <w:rsid w:val="00E8587E"/>
    <w:rsid w:val="00E905C0"/>
    <w:rsid w:val="00E90690"/>
    <w:rsid w:val="00E9106D"/>
    <w:rsid w:val="00E93CE9"/>
    <w:rsid w:val="00E962B5"/>
    <w:rsid w:val="00E96EF7"/>
    <w:rsid w:val="00E96F9B"/>
    <w:rsid w:val="00EA10FD"/>
    <w:rsid w:val="00EB08A4"/>
    <w:rsid w:val="00EB1C81"/>
    <w:rsid w:val="00EB3132"/>
    <w:rsid w:val="00EB3FD2"/>
    <w:rsid w:val="00EC06A1"/>
    <w:rsid w:val="00EC125B"/>
    <w:rsid w:val="00EC3397"/>
    <w:rsid w:val="00ED39D9"/>
    <w:rsid w:val="00ED6414"/>
    <w:rsid w:val="00EE11B9"/>
    <w:rsid w:val="00EE17B3"/>
    <w:rsid w:val="00EE4165"/>
    <w:rsid w:val="00EE473A"/>
    <w:rsid w:val="00EE68F0"/>
    <w:rsid w:val="00EE7BBD"/>
    <w:rsid w:val="00EE7E6C"/>
    <w:rsid w:val="00EF12A1"/>
    <w:rsid w:val="00EF580D"/>
    <w:rsid w:val="00EF7461"/>
    <w:rsid w:val="00F050EA"/>
    <w:rsid w:val="00F06211"/>
    <w:rsid w:val="00F100DC"/>
    <w:rsid w:val="00F11BFB"/>
    <w:rsid w:val="00F11D9C"/>
    <w:rsid w:val="00F24BC4"/>
    <w:rsid w:val="00F273BE"/>
    <w:rsid w:val="00F27FED"/>
    <w:rsid w:val="00F341DC"/>
    <w:rsid w:val="00F35C0F"/>
    <w:rsid w:val="00F37464"/>
    <w:rsid w:val="00F4038C"/>
    <w:rsid w:val="00F403C4"/>
    <w:rsid w:val="00F43506"/>
    <w:rsid w:val="00F50C3C"/>
    <w:rsid w:val="00F6118A"/>
    <w:rsid w:val="00F62BE4"/>
    <w:rsid w:val="00F6421E"/>
    <w:rsid w:val="00F70637"/>
    <w:rsid w:val="00F73C1B"/>
    <w:rsid w:val="00F7423F"/>
    <w:rsid w:val="00F832A9"/>
    <w:rsid w:val="00F84BE7"/>
    <w:rsid w:val="00F86FC0"/>
    <w:rsid w:val="00F94498"/>
    <w:rsid w:val="00F94765"/>
    <w:rsid w:val="00F9674C"/>
    <w:rsid w:val="00F97300"/>
    <w:rsid w:val="00FA7FE7"/>
    <w:rsid w:val="00FB151F"/>
    <w:rsid w:val="00FB2654"/>
    <w:rsid w:val="00FB2886"/>
    <w:rsid w:val="00FB7087"/>
    <w:rsid w:val="00FC147E"/>
    <w:rsid w:val="00FC6485"/>
    <w:rsid w:val="00FC67A2"/>
    <w:rsid w:val="00FC783A"/>
    <w:rsid w:val="00FD0E7A"/>
    <w:rsid w:val="00FD261C"/>
    <w:rsid w:val="00FD3B81"/>
    <w:rsid w:val="00FD51A4"/>
    <w:rsid w:val="00FD76CE"/>
    <w:rsid w:val="00FE2F08"/>
    <w:rsid w:val="00FE3A3E"/>
    <w:rsid w:val="00FE54AC"/>
    <w:rsid w:val="00FE6088"/>
    <w:rsid w:val="00FF107C"/>
    <w:rsid w:val="00FF2311"/>
    <w:rsid w:val="00FF31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49"/>
    <o:shapelayout v:ext="edit">
      <o:idmap v:ext="edit" data="1"/>
    </o:shapelayout>
  </w:shapeDefaults>
  <w:decimalSymbol w:val=","/>
  <w:listSeparator w:val=","/>
  <w14:docId w14:val="0F82CCD6"/>
  <w15:docId w15:val="{4640E7C9-673C-4C61-AF65-709F1E84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362"/>
    <w:pPr>
      <w:tabs>
        <w:tab w:val="left" w:pos="357"/>
      </w:tabs>
    </w:pPr>
    <w:rPr>
      <w:rFonts w:ascii="Arial" w:hAnsi="Arial"/>
      <w:szCs w:val="24"/>
      <w:lang w:val="en-GB" w:eastAsia="en-US"/>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link w:val="Heading2Char"/>
    <w:qFormat/>
    <w:rsid w:val="00F37464"/>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link w:val="Heading4Char"/>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3445"/>
    <w:pPr>
      <w:tabs>
        <w:tab w:val="clear" w:pos="357"/>
        <w:tab w:val="left" w:pos="0"/>
        <w:tab w:val="center" w:pos="4820"/>
        <w:tab w:val="right" w:pos="9639"/>
      </w:tabs>
    </w:pPr>
    <w:rPr>
      <w:sz w:val="16"/>
      <w:szCs w:val="20"/>
    </w:rPr>
  </w:style>
  <w:style w:type="paragraph" w:styleId="Footer">
    <w:name w:val="footer"/>
    <w:basedOn w:val="Normal"/>
    <w:link w:val="FooterChar"/>
    <w:uiPriority w:val="99"/>
    <w:rsid w:val="00A44663"/>
    <w:pPr>
      <w:tabs>
        <w:tab w:val="clear" w:pos="357"/>
        <w:tab w:val="left" w:pos="0"/>
        <w:tab w:val="center" w:pos="4820"/>
        <w:tab w:val="right" w:pos="9639"/>
      </w:tabs>
    </w:pPr>
    <w:rPr>
      <w:sz w:val="16"/>
      <w:szCs w:val="20"/>
    </w:rPr>
  </w:style>
  <w:style w:type="character" w:styleId="PageNumber">
    <w:name w:val="page number"/>
    <w:basedOn w:val="DefaultParagraphFont"/>
  </w:style>
  <w:style w:type="character" w:styleId="CommentReference">
    <w:name w:val="annotation reference"/>
    <w:semiHidden/>
    <w:rPr>
      <w:sz w:val="16"/>
    </w:rPr>
  </w:style>
  <w:style w:type="paragraph" w:styleId="BodyText">
    <w:name w:val="Body Text"/>
    <w:basedOn w:val="Normal"/>
    <w:pPr>
      <w:spacing w:before="240" w:line="360" w:lineRule="auto"/>
      <w:jc w:val="both"/>
    </w:pPr>
    <w:rPr>
      <w:rFonts w:ascii="Times New Roman" w:hAnsi="Times New Roman"/>
      <w:i/>
      <w:sz w:val="24"/>
      <w:szCs w:val="20"/>
    </w:rPr>
  </w:style>
  <w:style w:type="paragraph" w:styleId="EndnoteText">
    <w:name w:val="endnote text"/>
    <w:basedOn w:val="Normal"/>
    <w:semiHidden/>
    <w:pPr>
      <w:spacing w:after="120"/>
    </w:pPr>
    <w:rPr>
      <w:spacing w:val="-5"/>
      <w:szCs w:val="20"/>
    </w:rPr>
  </w:style>
  <w:style w:type="paragraph" w:styleId="CommentText">
    <w:name w:val="annotation text"/>
    <w:basedOn w:val="Normal"/>
    <w:link w:val="CommentTextChar"/>
    <w:uiPriority w:val="99"/>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pPr>
      <w:numPr>
        <w:numId w:val="1"/>
      </w:numPr>
    </w:pPr>
    <w:rPr>
      <w:szCs w:val="20"/>
    </w:rPr>
  </w:style>
  <w:style w:type="paragraph" w:styleId="BodyTextIndent">
    <w:name w:val="Body Text Indent"/>
    <w:basedOn w:val="Normal"/>
    <w:pPr>
      <w:widowControl w:val="0"/>
      <w:tabs>
        <w:tab w:val="left" w:pos="-720"/>
      </w:tabs>
      <w:ind w:left="357"/>
    </w:pPr>
  </w:style>
  <w:style w:type="paragraph" w:styleId="BodyText3">
    <w:name w:val="Body Text 3"/>
    <w:basedOn w:val="Normal"/>
    <w:rPr>
      <w:b/>
      <w:bCs/>
      <w:sz w:val="24"/>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paragraph" w:customStyle="1" w:styleId="Style26ptTopSinglesolidlineAuto075ptLinewidthFr">
    <w:name w:val="Style 26 pt Top: (Single solid line Auto  0.75 pt Line width Fr..."/>
    <w:basedOn w:val="Normal"/>
    <w:rsid w:val="00BD7D78"/>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after="120" w:line="240" w:lineRule="auto"/>
      <w:ind w:firstLine="210"/>
      <w:jc w:val="left"/>
    </w:pPr>
    <w:rPr>
      <w:rFonts w:ascii="Arial" w:hAnsi="Arial"/>
      <w:i w:val="0"/>
      <w:sz w:val="20"/>
      <w:szCs w:val="24"/>
    </w:rPr>
  </w:style>
  <w:style w:type="paragraph" w:styleId="BodyTextFirstIndent2">
    <w:name w:val="Body Text First Indent 2"/>
    <w:basedOn w:val="BodyTextIndent"/>
    <w:pPr>
      <w:widowControl/>
      <w:tabs>
        <w:tab w:val="clear" w:pos="-720"/>
      </w:tabs>
      <w:spacing w:after="120"/>
      <w:ind w:left="360"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table" w:styleId="TableGrid">
    <w:name w:val="Table Grid"/>
    <w:basedOn w:val="TableNormal"/>
    <w:uiPriority w:val="39"/>
    <w:rsid w:val="00393CCC"/>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02000F"/>
    <w:pPr>
      <w:pBdr>
        <w:right w:val="single" w:sz="6" w:space="12" w:color="auto"/>
      </w:pBdr>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customStyle="1" w:styleId="Style1">
    <w:name w:val="Style1"/>
    <w:basedOn w:val="Normal"/>
    <w:rsid w:val="00CE70F4"/>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NormalIndent">
    <w:name w:val="Normal Indent"/>
    <w:basedOn w:val="Normal"/>
    <w:pPr>
      <w:ind w:left="720"/>
    </w:pPr>
  </w:style>
  <w:style w:type="paragraph" w:styleId="NoteHeading">
    <w:name w:val="Note Heading"/>
    <w:basedOn w:val="Normal"/>
    <w:next w:val="Normal"/>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link w:val="TitleChar"/>
    <w:qFormat/>
    <w:rsid w:val="00EE17B3"/>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pPr>
      <w:spacing w:after="0"/>
      <w:ind w:left="0" w:firstLine="0"/>
      <w:jc w:val="left"/>
    </w:pPr>
    <w:rPr>
      <w:b/>
      <w:bCs/>
    </w:rPr>
  </w:style>
  <w:style w:type="character" w:styleId="EndnoteReference">
    <w:name w:val="endnote reference"/>
    <w:semiHidden/>
    <w:rsid w:val="00A218D7"/>
    <w:rPr>
      <w:rFonts w:ascii="Arial" w:hAnsi="Arial"/>
      <w:b/>
      <w:color w:val="auto"/>
      <w:sz w:val="16"/>
      <w:szCs w:val="16"/>
      <w:vertAlign w:val="baseline"/>
    </w:rPr>
  </w:style>
  <w:style w:type="paragraph" w:styleId="ListParagraph">
    <w:name w:val="List Paragraph"/>
    <w:basedOn w:val="Normal"/>
    <w:uiPriority w:val="34"/>
    <w:qFormat/>
    <w:rsid w:val="00CE0F89"/>
    <w:pPr>
      <w:ind w:left="720"/>
    </w:pPr>
  </w:style>
  <w:style w:type="character" w:customStyle="1" w:styleId="Heading2Char">
    <w:name w:val="Heading 2 Char"/>
    <w:basedOn w:val="DefaultParagraphFont"/>
    <w:link w:val="Heading2"/>
    <w:rsid w:val="00C16552"/>
    <w:rPr>
      <w:rFonts w:ascii="Arial" w:hAnsi="Arial"/>
      <w:b/>
      <w:bCs/>
      <w:sz w:val="24"/>
      <w:szCs w:val="24"/>
      <w:lang w:val="en-GB" w:eastAsia="en-US"/>
    </w:rPr>
  </w:style>
  <w:style w:type="paragraph" w:styleId="Revision">
    <w:name w:val="Revision"/>
    <w:hidden/>
    <w:uiPriority w:val="99"/>
    <w:semiHidden/>
    <w:rsid w:val="002A0A72"/>
    <w:rPr>
      <w:rFonts w:ascii="Arial" w:hAnsi="Arial"/>
      <w:szCs w:val="24"/>
      <w:lang w:val="en-GB" w:eastAsia="en-US"/>
    </w:rPr>
  </w:style>
  <w:style w:type="paragraph" w:customStyle="1" w:styleId="Style3">
    <w:name w:val="Style3"/>
    <w:basedOn w:val="Normal"/>
    <w:rsid w:val="00A74F75"/>
    <w:pPr>
      <w:numPr>
        <w:numId w:val="12"/>
      </w:numPr>
    </w:pPr>
    <w:rPr>
      <w:rFonts w:ascii="Times New Roman" w:hAnsi="Times New Roman"/>
      <w:sz w:val="22"/>
      <w:szCs w:val="20"/>
    </w:rPr>
  </w:style>
  <w:style w:type="paragraph" w:customStyle="1" w:styleId="ThirdIndent">
    <w:name w:val="Third Indent"/>
    <w:basedOn w:val="BodyText"/>
    <w:rsid w:val="00A74F75"/>
    <w:pPr>
      <w:numPr>
        <w:ilvl w:val="2"/>
        <w:numId w:val="13"/>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A74F75"/>
    <w:pPr>
      <w:numPr>
        <w:ilvl w:val="3"/>
      </w:numPr>
      <w:spacing w:before="0"/>
    </w:pPr>
  </w:style>
  <w:style w:type="character" w:customStyle="1" w:styleId="CommentTextChar">
    <w:name w:val="Comment Text Char"/>
    <w:link w:val="CommentText"/>
    <w:uiPriority w:val="99"/>
    <w:semiHidden/>
    <w:rsid w:val="00A74F75"/>
    <w:rPr>
      <w:rFonts w:ascii="Arial" w:hAnsi="Arial"/>
      <w:lang w:val="en-GB" w:eastAsia="en-US"/>
    </w:rPr>
  </w:style>
  <w:style w:type="character" w:customStyle="1" w:styleId="CommentSubjectChar">
    <w:name w:val="Comment Subject Char"/>
    <w:link w:val="CommentSubject"/>
    <w:uiPriority w:val="99"/>
    <w:semiHidden/>
    <w:rsid w:val="00A74F75"/>
    <w:rPr>
      <w:rFonts w:ascii="Arial" w:hAnsi="Arial"/>
      <w:b/>
      <w:bCs/>
      <w:lang w:val="en-GB" w:eastAsia="en-US"/>
    </w:rPr>
  </w:style>
  <w:style w:type="table" w:customStyle="1" w:styleId="TableGrid1">
    <w:name w:val="Table Grid1"/>
    <w:basedOn w:val="TableNormal"/>
    <w:next w:val="TableGrid"/>
    <w:rsid w:val="00A74F75"/>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74F75"/>
    <w:rPr>
      <w:rFonts w:ascii="Arial" w:hAnsi="Arial"/>
      <w:sz w:val="16"/>
      <w:lang w:val="en-GB" w:eastAsia="en-US"/>
    </w:rPr>
  </w:style>
  <w:style w:type="table" w:customStyle="1" w:styleId="TableGrid2">
    <w:name w:val="Table Grid2"/>
    <w:basedOn w:val="TableNormal"/>
    <w:next w:val="TableGrid"/>
    <w:uiPriority w:val="59"/>
    <w:rsid w:val="00A74F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A74F75"/>
    <w:rPr>
      <w:rFonts w:ascii="Arial Bold" w:hAnsi="Arial Bold" w:cs="Arial"/>
      <w:b/>
      <w:bCs/>
      <w:caps/>
      <w:kern w:val="28"/>
      <w:sz w:val="32"/>
      <w:szCs w:val="32"/>
      <w:lang w:val="en-GB" w:eastAsia="en-US"/>
    </w:rPr>
  </w:style>
  <w:style w:type="paragraph" w:styleId="NoSpacing">
    <w:name w:val="No Spacing"/>
    <w:uiPriority w:val="1"/>
    <w:qFormat/>
    <w:rsid w:val="00A74F75"/>
    <w:rPr>
      <w:sz w:val="24"/>
      <w:lang w:val="en-US" w:eastAsia="en-US"/>
    </w:rPr>
  </w:style>
  <w:style w:type="character" w:customStyle="1" w:styleId="Heading4Char">
    <w:name w:val="Heading 4 Char"/>
    <w:link w:val="Heading4"/>
    <w:rsid w:val="00A74F75"/>
    <w:rPr>
      <w:rFonts w:ascii="Arial" w:hAnsi="Arial"/>
      <w:b/>
      <w:sz w:val="24"/>
      <w:szCs w:val="24"/>
      <w:lang w:val="en-GB" w:eastAsia="en-US"/>
    </w:rPr>
  </w:style>
  <w:style w:type="character" w:customStyle="1" w:styleId="FooterChar">
    <w:name w:val="Footer Char"/>
    <w:link w:val="Footer"/>
    <w:uiPriority w:val="99"/>
    <w:locked/>
    <w:rsid w:val="00A74F75"/>
    <w:rPr>
      <w:rFonts w:ascii="Arial" w:hAnsi="Arial"/>
      <w:sz w:val="16"/>
      <w:lang w:val="en-GB" w:eastAsia="en-US"/>
    </w:rPr>
  </w:style>
  <w:style w:type="character" w:customStyle="1" w:styleId="FootnoteTextChar">
    <w:name w:val="Footnote Text Char"/>
    <w:basedOn w:val="DefaultParagraphFont"/>
    <w:link w:val="FootnoteText"/>
    <w:semiHidden/>
    <w:rsid w:val="0070274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206452">
      <w:bodyDiv w:val="1"/>
      <w:marLeft w:val="0"/>
      <w:marRight w:val="0"/>
      <w:marTop w:val="0"/>
      <w:marBottom w:val="0"/>
      <w:divBdr>
        <w:top w:val="none" w:sz="0" w:space="0" w:color="auto"/>
        <w:left w:val="none" w:sz="0" w:space="0" w:color="auto"/>
        <w:bottom w:val="none" w:sz="0" w:space="0" w:color="auto"/>
        <w:right w:val="none" w:sz="0" w:space="0" w:color="auto"/>
      </w:divBdr>
      <w:divsChild>
        <w:div w:id="54352311">
          <w:marLeft w:val="547"/>
          <w:marRight w:val="0"/>
          <w:marTop w:val="0"/>
          <w:marBottom w:val="86"/>
          <w:divBdr>
            <w:top w:val="none" w:sz="0" w:space="0" w:color="auto"/>
            <w:left w:val="none" w:sz="0" w:space="0" w:color="auto"/>
            <w:bottom w:val="none" w:sz="0" w:space="0" w:color="auto"/>
            <w:right w:val="none" w:sz="0" w:space="0" w:color="auto"/>
          </w:divBdr>
        </w:div>
        <w:div w:id="174466272">
          <w:marLeft w:val="547"/>
          <w:marRight w:val="0"/>
          <w:marTop w:val="0"/>
          <w:marBottom w:val="86"/>
          <w:divBdr>
            <w:top w:val="none" w:sz="0" w:space="0" w:color="auto"/>
            <w:left w:val="none" w:sz="0" w:space="0" w:color="auto"/>
            <w:bottom w:val="none" w:sz="0" w:space="0" w:color="auto"/>
            <w:right w:val="none" w:sz="0" w:space="0" w:color="auto"/>
          </w:divBdr>
        </w:div>
        <w:div w:id="198780057">
          <w:marLeft w:val="1166"/>
          <w:marRight w:val="0"/>
          <w:marTop w:val="0"/>
          <w:marBottom w:val="86"/>
          <w:divBdr>
            <w:top w:val="none" w:sz="0" w:space="0" w:color="auto"/>
            <w:left w:val="none" w:sz="0" w:space="0" w:color="auto"/>
            <w:bottom w:val="none" w:sz="0" w:space="0" w:color="auto"/>
            <w:right w:val="none" w:sz="0" w:space="0" w:color="auto"/>
          </w:divBdr>
        </w:div>
        <w:div w:id="429005489">
          <w:marLeft w:val="547"/>
          <w:marRight w:val="0"/>
          <w:marTop w:val="0"/>
          <w:marBottom w:val="86"/>
          <w:divBdr>
            <w:top w:val="none" w:sz="0" w:space="0" w:color="auto"/>
            <w:left w:val="none" w:sz="0" w:space="0" w:color="auto"/>
            <w:bottom w:val="none" w:sz="0" w:space="0" w:color="auto"/>
            <w:right w:val="none" w:sz="0" w:space="0" w:color="auto"/>
          </w:divBdr>
        </w:div>
        <w:div w:id="1591546067">
          <w:marLeft w:val="1166"/>
          <w:marRight w:val="0"/>
          <w:marTop w:val="0"/>
          <w:marBottom w:val="86"/>
          <w:divBdr>
            <w:top w:val="none" w:sz="0" w:space="0" w:color="auto"/>
            <w:left w:val="none" w:sz="0" w:space="0" w:color="auto"/>
            <w:bottom w:val="none" w:sz="0" w:space="0" w:color="auto"/>
            <w:right w:val="none" w:sz="0" w:space="0" w:color="auto"/>
          </w:divBdr>
        </w:div>
        <w:div w:id="2105572227">
          <w:marLeft w:val="1166"/>
          <w:marRight w:val="0"/>
          <w:marTop w:val="0"/>
          <w:marBottom w:val="86"/>
          <w:divBdr>
            <w:top w:val="none" w:sz="0" w:space="0" w:color="auto"/>
            <w:left w:val="none" w:sz="0" w:space="0" w:color="auto"/>
            <w:bottom w:val="none" w:sz="0" w:space="0" w:color="auto"/>
            <w:right w:val="none" w:sz="0" w:space="0" w:color="auto"/>
          </w:divBdr>
        </w:div>
      </w:divsChild>
    </w:div>
    <w:div w:id="706182831">
      <w:bodyDiv w:val="1"/>
      <w:marLeft w:val="0"/>
      <w:marRight w:val="0"/>
      <w:marTop w:val="0"/>
      <w:marBottom w:val="0"/>
      <w:divBdr>
        <w:top w:val="none" w:sz="0" w:space="0" w:color="auto"/>
        <w:left w:val="none" w:sz="0" w:space="0" w:color="auto"/>
        <w:bottom w:val="none" w:sz="0" w:space="0" w:color="auto"/>
        <w:right w:val="none" w:sz="0" w:space="0" w:color="auto"/>
      </w:divBdr>
    </w:div>
    <w:div w:id="971786077">
      <w:bodyDiv w:val="1"/>
      <w:marLeft w:val="0"/>
      <w:marRight w:val="0"/>
      <w:marTop w:val="0"/>
      <w:marBottom w:val="0"/>
      <w:divBdr>
        <w:top w:val="none" w:sz="0" w:space="0" w:color="auto"/>
        <w:left w:val="none" w:sz="0" w:space="0" w:color="auto"/>
        <w:bottom w:val="none" w:sz="0" w:space="0" w:color="auto"/>
        <w:right w:val="none" w:sz="0" w:space="0" w:color="auto"/>
      </w:divBdr>
    </w:div>
    <w:div w:id="1924562622">
      <w:bodyDiv w:val="1"/>
      <w:marLeft w:val="0"/>
      <w:marRight w:val="0"/>
      <w:marTop w:val="0"/>
      <w:marBottom w:val="0"/>
      <w:divBdr>
        <w:top w:val="none" w:sz="0" w:space="0" w:color="auto"/>
        <w:left w:val="none" w:sz="0" w:space="0" w:color="auto"/>
        <w:bottom w:val="none" w:sz="0" w:space="0" w:color="auto"/>
        <w:right w:val="none" w:sz="0" w:space="0" w:color="auto"/>
      </w:divBdr>
      <w:divsChild>
        <w:div w:id="805050543">
          <w:marLeft w:val="547"/>
          <w:marRight w:val="0"/>
          <w:marTop w:val="0"/>
          <w:marBottom w:val="67"/>
          <w:divBdr>
            <w:top w:val="none" w:sz="0" w:space="0" w:color="auto"/>
            <w:left w:val="none" w:sz="0" w:space="0" w:color="auto"/>
            <w:bottom w:val="none" w:sz="0" w:space="0" w:color="auto"/>
            <w:right w:val="none" w:sz="0" w:space="0" w:color="auto"/>
          </w:divBdr>
        </w:div>
        <w:div w:id="1067460335">
          <w:marLeft w:val="547"/>
          <w:marRight w:val="0"/>
          <w:marTop w:val="0"/>
          <w:marBottom w:val="67"/>
          <w:divBdr>
            <w:top w:val="none" w:sz="0" w:space="0" w:color="auto"/>
            <w:left w:val="none" w:sz="0" w:space="0" w:color="auto"/>
            <w:bottom w:val="none" w:sz="0" w:space="0" w:color="auto"/>
            <w:right w:val="none" w:sz="0" w:space="0" w:color="auto"/>
          </w:divBdr>
        </w:div>
        <w:div w:id="1149327176">
          <w:marLeft w:val="547"/>
          <w:marRight w:val="0"/>
          <w:marTop w:val="0"/>
          <w:marBottom w:val="67"/>
          <w:divBdr>
            <w:top w:val="none" w:sz="0" w:space="0" w:color="auto"/>
            <w:left w:val="none" w:sz="0" w:space="0" w:color="auto"/>
            <w:bottom w:val="none" w:sz="0" w:space="0" w:color="auto"/>
            <w:right w:val="none" w:sz="0" w:space="0" w:color="auto"/>
          </w:divBdr>
        </w:div>
        <w:div w:id="1460805618">
          <w:marLeft w:val="547"/>
          <w:marRight w:val="0"/>
          <w:marTop w:val="0"/>
          <w:marBottom w:val="67"/>
          <w:divBdr>
            <w:top w:val="none" w:sz="0" w:space="0" w:color="auto"/>
            <w:left w:val="none" w:sz="0" w:space="0" w:color="auto"/>
            <w:bottom w:val="none" w:sz="0" w:space="0" w:color="auto"/>
            <w:right w:val="none" w:sz="0" w:space="0" w:color="auto"/>
          </w:divBdr>
        </w:div>
        <w:div w:id="1945191919">
          <w:marLeft w:val="547"/>
          <w:marRight w:val="0"/>
          <w:marTop w:val="0"/>
          <w:marBottom w:val="67"/>
          <w:divBdr>
            <w:top w:val="none" w:sz="0" w:space="0" w:color="auto"/>
            <w:left w:val="none" w:sz="0" w:space="0" w:color="auto"/>
            <w:bottom w:val="none" w:sz="0" w:space="0" w:color="auto"/>
            <w:right w:val="none" w:sz="0" w:space="0" w:color="auto"/>
          </w:divBdr>
        </w:div>
        <w:div w:id="1956322484">
          <w:marLeft w:val="547"/>
          <w:marRight w:val="0"/>
          <w:marTop w:val="0"/>
          <w:marBottom w:val="67"/>
          <w:divBdr>
            <w:top w:val="none" w:sz="0" w:space="0" w:color="auto"/>
            <w:left w:val="none" w:sz="0" w:space="0" w:color="auto"/>
            <w:bottom w:val="none" w:sz="0" w:space="0" w:color="auto"/>
            <w:right w:val="none" w:sz="0" w:space="0" w:color="auto"/>
          </w:divBdr>
        </w:div>
        <w:div w:id="1970739365">
          <w:marLeft w:val="547"/>
          <w:marRight w:val="0"/>
          <w:marTop w:val="0"/>
          <w:marBottom w:val="67"/>
          <w:divBdr>
            <w:top w:val="none" w:sz="0" w:space="0" w:color="auto"/>
            <w:left w:val="none" w:sz="0" w:space="0" w:color="auto"/>
            <w:bottom w:val="none" w:sz="0" w:space="0" w:color="auto"/>
            <w:right w:val="none" w:sz="0" w:space="0" w:color="auto"/>
          </w:divBdr>
        </w:div>
        <w:div w:id="2079015112">
          <w:marLeft w:val="547"/>
          <w:marRight w:val="0"/>
          <w:marTop w:val="0"/>
          <w:marBottom w:val="67"/>
          <w:divBdr>
            <w:top w:val="none" w:sz="0" w:space="0" w:color="auto"/>
            <w:left w:val="none" w:sz="0" w:space="0" w:color="auto"/>
            <w:bottom w:val="none" w:sz="0" w:space="0" w:color="auto"/>
            <w:right w:val="none" w:sz="0" w:space="0" w:color="auto"/>
          </w:divBdr>
        </w:div>
      </w:divsChild>
    </w:div>
    <w:div w:id="1953004632">
      <w:bodyDiv w:val="1"/>
      <w:marLeft w:val="0"/>
      <w:marRight w:val="0"/>
      <w:marTop w:val="0"/>
      <w:marBottom w:val="0"/>
      <w:divBdr>
        <w:top w:val="none" w:sz="0" w:space="0" w:color="auto"/>
        <w:left w:val="none" w:sz="0" w:space="0" w:color="auto"/>
        <w:bottom w:val="none" w:sz="0" w:space="0" w:color="auto"/>
        <w:right w:val="none" w:sz="0" w:space="0" w:color="auto"/>
      </w:divBdr>
    </w:div>
    <w:div w:id="2078237985">
      <w:bodyDiv w:val="1"/>
      <w:marLeft w:val="0"/>
      <w:marRight w:val="0"/>
      <w:marTop w:val="0"/>
      <w:marBottom w:val="0"/>
      <w:divBdr>
        <w:top w:val="none" w:sz="0" w:space="0" w:color="auto"/>
        <w:left w:val="none" w:sz="0" w:space="0" w:color="auto"/>
        <w:bottom w:val="none" w:sz="0" w:space="0" w:color="auto"/>
        <w:right w:val="none" w:sz="0" w:space="0" w:color="auto"/>
      </w:divBdr>
      <w:divsChild>
        <w:div w:id="95833877">
          <w:marLeft w:val="547"/>
          <w:marRight w:val="0"/>
          <w:marTop w:val="0"/>
          <w:marBottom w:val="67"/>
          <w:divBdr>
            <w:top w:val="none" w:sz="0" w:space="0" w:color="auto"/>
            <w:left w:val="none" w:sz="0" w:space="0" w:color="auto"/>
            <w:bottom w:val="none" w:sz="0" w:space="0" w:color="auto"/>
            <w:right w:val="none" w:sz="0" w:space="0" w:color="auto"/>
          </w:divBdr>
        </w:div>
        <w:div w:id="132910734">
          <w:marLeft w:val="547"/>
          <w:marRight w:val="0"/>
          <w:marTop w:val="0"/>
          <w:marBottom w:val="67"/>
          <w:divBdr>
            <w:top w:val="none" w:sz="0" w:space="0" w:color="auto"/>
            <w:left w:val="none" w:sz="0" w:space="0" w:color="auto"/>
            <w:bottom w:val="none" w:sz="0" w:space="0" w:color="auto"/>
            <w:right w:val="none" w:sz="0" w:space="0" w:color="auto"/>
          </w:divBdr>
        </w:div>
        <w:div w:id="735905174">
          <w:marLeft w:val="547"/>
          <w:marRight w:val="0"/>
          <w:marTop w:val="0"/>
          <w:marBottom w:val="67"/>
          <w:divBdr>
            <w:top w:val="none" w:sz="0" w:space="0" w:color="auto"/>
            <w:left w:val="none" w:sz="0" w:space="0" w:color="auto"/>
            <w:bottom w:val="none" w:sz="0" w:space="0" w:color="auto"/>
            <w:right w:val="none" w:sz="0" w:space="0" w:color="auto"/>
          </w:divBdr>
        </w:div>
        <w:div w:id="1025446768">
          <w:marLeft w:val="547"/>
          <w:marRight w:val="0"/>
          <w:marTop w:val="0"/>
          <w:marBottom w:val="67"/>
          <w:divBdr>
            <w:top w:val="none" w:sz="0" w:space="0" w:color="auto"/>
            <w:left w:val="none" w:sz="0" w:space="0" w:color="auto"/>
            <w:bottom w:val="none" w:sz="0" w:space="0" w:color="auto"/>
            <w:right w:val="none" w:sz="0" w:space="0" w:color="auto"/>
          </w:divBdr>
        </w:div>
        <w:div w:id="1187988528">
          <w:marLeft w:val="547"/>
          <w:marRight w:val="0"/>
          <w:marTop w:val="0"/>
          <w:marBottom w:val="67"/>
          <w:divBdr>
            <w:top w:val="none" w:sz="0" w:space="0" w:color="auto"/>
            <w:left w:val="none" w:sz="0" w:space="0" w:color="auto"/>
            <w:bottom w:val="none" w:sz="0" w:space="0" w:color="auto"/>
            <w:right w:val="none" w:sz="0" w:space="0" w:color="auto"/>
          </w:divBdr>
        </w:div>
        <w:div w:id="1318916377">
          <w:marLeft w:val="547"/>
          <w:marRight w:val="0"/>
          <w:marTop w:val="0"/>
          <w:marBottom w:val="67"/>
          <w:divBdr>
            <w:top w:val="none" w:sz="0" w:space="0" w:color="auto"/>
            <w:left w:val="none" w:sz="0" w:space="0" w:color="auto"/>
            <w:bottom w:val="none" w:sz="0" w:space="0" w:color="auto"/>
            <w:right w:val="none" w:sz="0" w:space="0" w:color="auto"/>
          </w:divBdr>
        </w:div>
        <w:div w:id="1513105967">
          <w:marLeft w:val="547"/>
          <w:marRight w:val="0"/>
          <w:marTop w:val="0"/>
          <w:marBottom w:val="67"/>
          <w:divBdr>
            <w:top w:val="none" w:sz="0" w:space="0" w:color="auto"/>
            <w:left w:val="none" w:sz="0" w:space="0" w:color="auto"/>
            <w:bottom w:val="none" w:sz="0" w:space="0" w:color="auto"/>
            <w:right w:val="none" w:sz="0" w:space="0" w:color="auto"/>
          </w:divBdr>
        </w:div>
        <w:div w:id="1529031197">
          <w:marLeft w:val="547"/>
          <w:marRight w:val="0"/>
          <w:marTop w:val="0"/>
          <w:marBottom w:val="67"/>
          <w:divBdr>
            <w:top w:val="none" w:sz="0" w:space="0" w:color="auto"/>
            <w:left w:val="none" w:sz="0" w:space="0" w:color="auto"/>
            <w:bottom w:val="none" w:sz="0" w:space="0" w:color="auto"/>
            <w:right w:val="none" w:sz="0" w:space="0" w:color="auto"/>
          </w:divBdr>
        </w:div>
        <w:div w:id="1585649943">
          <w:marLeft w:val="547"/>
          <w:marRight w:val="0"/>
          <w:marTop w:val="0"/>
          <w:marBottom w:val="67"/>
          <w:divBdr>
            <w:top w:val="none" w:sz="0" w:space="0" w:color="auto"/>
            <w:left w:val="none" w:sz="0" w:space="0" w:color="auto"/>
            <w:bottom w:val="none" w:sz="0" w:space="0" w:color="auto"/>
            <w:right w:val="none" w:sz="0" w:space="0" w:color="auto"/>
          </w:divBdr>
        </w:div>
        <w:div w:id="1884905863">
          <w:marLeft w:val="547"/>
          <w:marRight w:val="0"/>
          <w:marTop w:val="0"/>
          <w:marBottom w:val="67"/>
          <w:divBdr>
            <w:top w:val="none" w:sz="0" w:space="0" w:color="auto"/>
            <w:left w:val="none" w:sz="0" w:space="0" w:color="auto"/>
            <w:bottom w:val="none" w:sz="0" w:space="0" w:color="auto"/>
            <w:right w:val="none" w:sz="0" w:space="0" w:color="auto"/>
          </w:divBdr>
        </w:div>
        <w:div w:id="2099253679">
          <w:marLeft w:val="547"/>
          <w:marRight w:val="0"/>
          <w:marTop w:val="0"/>
          <w:marBottom w:val="67"/>
          <w:divBdr>
            <w:top w:val="none" w:sz="0" w:space="0" w:color="auto"/>
            <w:left w:val="none" w:sz="0" w:space="0" w:color="auto"/>
            <w:bottom w:val="none" w:sz="0" w:space="0" w:color="auto"/>
            <w:right w:val="none" w:sz="0" w:space="0" w:color="auto"/>
          </w:divBdr>
        </w:div>
        <w:div w:id="2114594344">
          <w:marLeft w:val="547"/>
          <w:marRight w:val="0"/>
          <w:marTop w:val="0"/>
          <w:marBottom w:val="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3D682-4453-4763-890F-DB8DD329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65</Pages>
  <Words>19682</Words>
  <Characters>112192</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NEC Term Service Contract template</vt:lpstr>
    </vt:vector>
  </TitlesOfParts>
  <Company>Engineering Contract Strategies</Company>
  <LinksUpToDate>false</LinksUpToDate>
  <CharactersWithSpaces>131611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 Term Service Contract template</dc:title>
  <dc:creator>Andrew Baird</dc:creator>
  <cp:lastModifiedBy>Tshifhiwa Modau</cp:lastModifiedBy>
  <cp:revision>3</cp:revision>
  <cp:lastPrinted>2010-07-29T07:10:00Z</cp:lastPrinted>
  <dcterms:created xsi:type="dcterms:W3CDTF">2021-07-22T17:06:00Z</dcterms:created>
  <dcterms:modified xsi:type="dcterms:W3CDTF">2021-07-23T13:56:00Z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802054694</vt:i4>
  </property>
  <property fmtid="{D5CDD505-2E9C-101B-9397-08002B2CF9AE}" pid="3" name="MSIP_Label_dd17a35c-9c67-4dda-b948-74ee3b80cf57_Enabled">
    <vt:lpwstr>True</vt:lpwstr>
  </property>
  <property fmtid="{D5CDD505-2E9C-101B-9397-08002B2CF9AE}" pid="4" name="MSIP_Label_dd17a35c-9c67-4dda-b948-74ee3b80cf57_SiteId">
    <vt:lpwstr>93aedbdc-cc67-4652-aa12-d250a876ae79</vt:lpwstr>
  </property>
  <property fmtid="{D5CDD505-2E9C-101B-9397-08002B2CF9AE}" pid="5" name="MSIP_Label_dd17a35c-9c67-4dda-b948-74ee3b80cf57_Ref">
    <vt:lpwstr>https://api.informationprotection.azure.com/api/93aedbdc-cc67-4652-aa12-d250a876ae79</vt:lpwstr>
  </property>
  <property fmtid="{D5CDD505-2E9C-101B-9397-08002B2CF9AE}" pid="6" name="MSIP_Label_dd17a35c-9c67-4dda-b948-74ee3b80cf57_SetBy">
    <vt:lpwstr>MahomeYI@eskom.co.za</vt:lpwstr>
  </property>
  <property fmtid="{D5CDD505-2E9C-101B-9397-08002B2CF9AE}" pid="7" name="MSIP_Label_dd17a35c-9c67-4dda-b948-74ee3b80cf57_SetDate">
    <vt:lpwstr>2019-04-08T11:27:16.3586351+02:00</vt:lpwstr>
  </property>
  <property fmtid="{D5CDD505-2E9C-101B-9397-08002B2CF9AE}" pid="8" name="MSIP_Label_dd17a35c-9c67-4dda-b948-74ee3b80cf57_Name">
    <vt:lpwstr>Public</vt:lpwstr>
  </property>
  <property fmtid="{D5CDD505-2E9C-101B-9397-08002B2CF9AE}" pid="9" name="MSIP_Label_dd17a35c-9c67-4dda-b948-74ee3b80cf57_Application">
    <vt:lpwstr>Microsoft Azure Information Protection</vt:lpwstr>
  </property>
  <property fmtid="{D5CDD505-2E9C-101B-9397-08002B2CF9AE}" pid="10" name="MSIP_Label_dd17a35c-9c67-4dda-b948-74ee3b80cf57_Extended_MSFT_Method">
    <vt:lpwstr>Manual</vt:lpwstr>
  </property>
  <property fmtid="{D5CDD505-2E9C-101B-9397-08002B2CF9AE}" pid="11" name="Sensitivity">
    <vt:lpwstr>Public</vt:lpwstr>
  </property>
</Properties>
</file>