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781" w:tblpY="-107"/>
        <w:tblOverlap w:val="neve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2"/>
      </w:tblGrid>
      <w:tr w:rsidR="00747FEF" w:rsidRPr="00B85E18" w14:paraId="316EED81" w14:textId="77777777" w:rsidTr="00D4193E">
        <w:trPr>
          <w:trHeight w:val="1555"/>
        </w:trPr>
        <w:tc>
          <w:tcPr>
            <w:tcW w:w="13462" w:type="dxa"/>
            <w:tcBorders>
              <w:bottom w:val="single" w:sz="4" w:space="0" w:color="auto"/>
            </w:tcBorders>
            <w:shd w:val="clear" w:color="auto" w:fill="auto"/>
          </w:tcPr>
          <w:p w14:paraId="46B1C7C4" w14:textId="77777777" w:rsidR="00747FEF" w:rsidRPr="00F41028" w:rsidRDefault="001E026B" w:rsidP="00066E0B">
            <w:pPr>
              <w:rPr>
                <w:rFonts w:ascii="Arial" w:hAnsi="Arial" w:cs="Arial"/>
                <w:sz w:val="18"/>
                <w:szCs w:val="18"/>
              </w:rPr>
            </w:pPr>
            <w:r>
              <w:rPr>
                <w:noProof/>
                <w:lang w:val="en-ZA" w:eastAsia="en-ZA"/>
              </w:rPr>
              <w:drawing>
                <wp:inline distT="0" distB="0" distL="0" distR="0" wp14:anchorId="372B448C" wp14:editId="11F17465">
                  <wp:extent cx="2807970" cy="706755"/>
                  <wp:effectExtent l="0" t="0" r="0" b="0"/>
                  <wp:docPr id="4" name="Picture 3" descr="Public Works Logo.jpg"/>
                  <wp:cNvGraphicFramePr/>
                  <a:graphic xmlns:a="http://schemas.openxmlformats.org/drawingml/2006/main">
                    <a:graphicData uri="http://schemas.openxmlformats.org/drawingml/2006/picture">
                      <pic:pic xmlns:pic="http://schemas.openxmlformats.org/drawingml/2006/picture">
                        <pic:nvPicPr>
                          <pic:cNvPr id="4" name="Picture 3" descr="Public Work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7970" cy="706755"/>
                          </a:xfrm>
                          <a:prstGeom prst="rect">
                            <a:avLst/>
                          </a:prstGeom>
                        </pic:spPr>
                      </pic:pic>
                    </a:graphicData>
                  </a:graphic>
                </wp:inline>
              </w:drawing>
            </w:r>
          </w:p>
          <w:p w14:paraId="2D4975A8" w14:textId="77777777" w:rsidR="00747FEF" w:rsidRPr="00F41028" w:rsidRDefault="00747FEF" w:rsidP="004A2967">
            <w:pPr>
              <w:jc w:val="center"/>
              <w:rPr>
                <w:rFonts w:ascii="Arial" w:hAnsi="Arial" w:cs="Arial"/>
                <w:b/>
                <w:sz w:val="18"/>
                <w:szCs w:val="18"/>
              </w:rPr>
            </w:pPr>
            <w:r w:rsidRPr="00F41028">
              <w:rPr>
                <w:rFonts w:ascii="Arial" w:hAnsi="Arial" w:cs="Arial"/>
                <w:b/>
                <w:sz w:val="18"/>
                <w:szCs w:val="18"/>
              </w:rPr>
              <w:t>DEPARTMENT OF PUBLIC WORKS - ETHEKWINI REGIONAL OFFICE</w:t>
            </w:r>
          </w:p>
          <w:p w14:paraId="7633847F" w14:textId="77777777" w:rsidR="00747FEF" w:rsidRPr="00625252" w:rsidRDefault="00293705" w:rsidP="00625252">
            <w:pPr>
              <w:shd w:val="solid" w:color="auto" w:fill="000000"/>
              <w:jc w:val="center"/>
              <w:rPr>
                <w:rFonts w:ascii="Arial" w:hAnsi="Arial" w:cs="Arial"/>
                <w:b/>
                <w:sz w:val="32"/>
                <w:szCs w:val="32"/>
              </w:rPr>
            </w:pPr>
            <w:r>
              <w:rPr>
                <w:rFonts w:ascii="Arial" w:hAnsi="Arial" w:cs="Arial"/>
                <w:b/>
                <w:sz w:val="32"/>
                <w:szCs w:val="32"/>
              </w:rPr>
              <w:t xml:space="preserve">INVITATION TO </w:t>
            </w:r>
            <w:r w:rsidR="00DE313D">
              <w:rPr>
                <w:rFonts w:ascii="Arial" w:hAnsi="Arial" w:cs="Arial"/>
                <w:b/>
                <w:sz w:val="32"/>
                <w:szCs w:val="32"/>
              </w:rPr>
              <w:t>BID</w:t>
            </w:r>
          </w:p>
        </w:tc>
      </w:tr>
    </w:tbl>
    <w:tbl>
      <w:tblPr>
        <w:tblStyle w:val="TableGrid"/>
        <w:tblW w:w="13467" w:type="dxa"/>
        <w:tblInd w:w="-431" w:type="dxa"/>
        <w:tblLook w:val="04A0" w:firstRow="1" w:lastRow="0" w:firstColumn="1" w:lastColumn="0" w:noHBand="0" w:noVBand="1"/>
      </w:tblPr>
      <w:tblGrid>
        <w:gridCol w:w="1013"/>
        <w:gridCol w:w="880"/>
        <w:gridCol w:w="2573"/>
        <w:gridCol w:w="1289"/>
        <w:gridCol w:w="1255"/>
        <w:gridCol w:w="1068"/>
        <w:gridCol w:w="1830"/>
        <w:gridCol w:w="1329"/>
        <w:gridCol w:w="2230"/>
      </w:tblGrid>
      <w:tr w:rsidR="00BE3E40" w14:paraId="6448DA97" w14:textId="77777777" w:rsidTr="00F87526">
        <w:trPr>
          <w:trHeight w:val="465"/>
        </w:trPr>
        <w:tc>
          <w:tcPr>
            <w:tcW w:w="1024" w:type="dxa"/>
          </w:tcPr>
          <w:p w14:paraId="079A40F6" w14:textId="77777777" w:rsidR="00BE3E40" w:rsidRPr="002C0894" w:rsidRDefault="00BE3E40" w:rsidP="00F87526">
            <w:pPr>
              <w:rPr>
                <w:rFonts w:ascii="Arial Narrow" w:hAnsi="Arial Narrow"/>
                <w:b/>
                <w:sz w:val="20"/>
                <w:szCs w:val="20"/>
              </w:rPr>
            </w:pPr>
            <w:r>
              <w:rPr>
                <w:rFonts w:ascii="Arial Narrow" w:hAnsi="Arial Narrow"/>
                <w:b/>
                <w:sz w:val="20"/>
                <w:szCs w:val="20"/>
              </w:rPr>
              <w:t xml:space="preserve">ZNTD </w:t>
            </w:r>
            <w:r w:rsidRPr="002C0894">
              <w:rPr>
                <w:rFonts w:ascii="Arial Narrow" w:hAnsi="Arial Narrow"/>
                <w:b/>
                <w:sz w:val="20"/>
                <w:szCs w:val="20"/>
              </w:rPr>
              <w:t>NUMBER</w:t>
            </w:r>
          </w:p>
        </w:tc>
        <w:tc>
          <w:tcPr>
            <w:tcW w:w="880" w:type="dxa"/>
          </w:tcPr>
          <w:p w14:paraId="43BAE1B4" w14:textId="77777777" w:rsidR="00BE3E40" w:rsidRDefault="00BE3E40" w:rsidP="00F87526">
            <w:pPr>
              <w:rPr>
                <w:rFonts w:ascii="Arial Narrow" w:hAnsi="Arial Narrow"/>
                <w:b/>
                <w:sz w:val="20"/>
                <w:szCs w:val="20"/>
              </w:rPr>
            </w:pPr>
            <w:r>
              <w:rPr>
                <w:rFonts w:ascii="Arial Narrow" w:hAnsi="Arial Narrow"/>
                <w:b/>
                <w:sz w:val="20"/>
                <w:szCs w:val="20"/>
              </w:rPr>
              <w:t>WIMS NO</w:t>
            </w:r>
          </w:p>
        </w:tc>
        <w:tc>
          <w:tcPr>
            <w:tcW w:w="2753" w:type="dxa"/>
          </w:tcPr>
          <w:p w14:paraId="7371830A" w14:textId="77777777" w:rsidR="00BE3E40" w:rsidRPr="002C0894" w:rsidRDefault="00BE3E40" w:rsidP="00F87526">
            <w:pPr>
              <w:rPr>
                <w:rFonts w:ascii="Arial Narrow" w:hAnsi="Arial Narrow"/>
                <w:b/>
                <w:sz w:val="20"/>
                <w:szCs w:val="20"/>
              </w:rPr>
            </w:pPr>
            <w:r>
              <w:rPr>
                <w:rFonts w:ascii="Arial Narrow" w:hAnsi="Arial Narrow"/>
                <w:b/>
                <w:sz w:val="20"/>
                <w:szCs w:val="20"/>
              </w:rPr>
              <w:t>INSTITUTION NAME</w:t>
            </w:r>
          </w:p>
        </w:tc>
        <w:tc>
          <w:tcPr>
            <w:tcW w:w="1347" w:type="dxa"/>
          </w:tcPr>
          <w:p w14:paraId="64BD0FDD" w14:textId="77777777" w:rsidR="00BE3E40" w:rsidRPr="002C0894" w:rsidRDefault="00BE3E40" w:rsidP="00F87526">
            <w:pPr>
              <w:rPr>
                <w:rFonts w:ascii="Arial Narrow" w:hAnsi="Arial Narrow"/>
                <w:b/>
                <w:sz w:val="20"/>
                <w:szCs w:val="20"/>
              </w:rPr>
            </w:pPr>
            <w:r>
              <w:rPr>
                <w:rFonts w:ascii="Arial Narrow" w:hAnsi="Arial Narrow"/>
                <w:b/>
                <w:sz w:val="20"/>
                <w:szCs w:val="20"/>
              </w:rPr>
              <w:t>AREA</w:t>
            </w:r>
          </w:p>
        </w:tc>
        <w:tc>
          <w:tcPr>
            <w:tcW w:w="1273" w:type="dxa"/>
          </w:tcPr>
          <w:p w14:paraId="44168D97" w14:textId="77777777" w:rsidR="00BE3E40" w:rsidRPr="002C0894" w:rsidRDefault="00BE3E40" w:rsidP="00F87526">
            <w:pPr>
              <w:rPr>
                <w:rFonts w:ascii="Arial Narrow" w:hAnsi="Arial Narrow"/>
                <w:b/>
                <w:sz w:val="20"/>
                <w:szCs w:val="20"/>
              </w:rPr>
            </w:pPr>
            <w:r>
              <w:rPr>
                <w:rFonts w:ascii="Arial Narrow" w:hAnsi="Arial Narrow"/>
                <w:b/>
                <w:sz w:val="20"/>
                <w:szCs w:val="20"/>
              </w:rPr>
              <w:t>CONTRACT PERIOD</w:t>
            </w:r>
          </w:p>
        </w:tc>
        <w:tc>
          <w:tcPr>
            <w:tcW w:w="1127" w:type="dxa"/>
          </w:tcPr>
          <w:p w14:paraId="3042C0CF" w14:textId="77777777" w:rsidR="00BE3E40" w:rsidRDefault="00BE3E40" w:rsidP="00F87526">
            <w:pPr>
              <w:rPr>
                <w:rFonts w:ascii="Arial Narrow" w:hAnsi="Arial Narrow"/>
                <w:b/>
                <w:sz w:val="20"/>
                <w:szCs w:val="20"/>
              </w:rPr>
            </w:pPr>
            <w:r>
              <w:rPr>
                <w:rFonts w:ascii="Arial Narrow" w:hAnsi="Arial Narrow"/>
                <w:b/>
                <w:sz w:val="20"/>
                <w:szCs w:val="20"/>
              </w:rPr>
              <w:t>TYPE</w:t>
            </w:r>
          </w:p>
        </w:tc>
        <w:tc>
          <w:tcPr>
            <w:tcW w:w="1269" w:type="dxa"/>
          </w:tcPr>
          <w:p w14:paraId="0BEB8EB5" w14:textId="77777777" w:rsidR="00BE3E40" w:rsidRDefault="00BE3E40" w:rsidP="00F87526">
            <w:pPr>
              <w:rPr>
                <w:rFonts w:ascii="Arial Narrow" w:hAnsi="Arial Narrow"/>
                <w:b/>
                <w:sz w:val="20"/>
                <w:szCs w:val="20"/>
              </w:rPr>
            </w:pPr>
            <w:r>
              <w:rPr>
                <w:rFonts w:ascii="Arial Narrow" w:hAnsi="Arial Narrow"/>
                <w:b/>
                <w:sz w:val="20"/>
                <w:szCs w:val="20"/>
              </w:rPr>
              <w:t>COST</w:t>
            </w:r>
          </w:p>
        </w:tc>
        <w:tc>
          <w:tcPr>
            <w:tcW w:w="1408" w:type="dxa"/>
          </w:tcPr>
          <w:p w14:paraId="66CE707F" w14:textId="77777777" w:rsidR="00BE3E40" w:rsidRDefault="00BE3E40" w:rsidP="00F87526">
            <w:pPr>
              <w:rPr>
                <w:rFonts w:ascii="Arial Narrow" w:hAnsi="Arial Narrow"/>
                <w:b/>
                <w:sz w:val="20"/>
                <w:szCs w:val="20"/>
              </w:rPr>
            </w:pPr>
            <w:r>
              <w:rPr>
                <w:rFonts w:ascii="Arial Narrow" w:hAnsi="Arial Narrow"/>
                <w:b/>
                <w:sz w:val="20"/>
                <w:szCs w:val="20"/>
              </w:rPr>
              <w:t>CIDB GRADE</w:t>
            </w:r>
          </w:p>
        </w:tc>
        <w:tc>
          <w:tcPr>
            <w:tcW w:w="2386" w:type="dxa"/>
          </w:tcPr>
          <w:p w14:paraId="18BEA190" w14:textId="77777777" w:rsidR="00BE3E40" w:rsidRDefault="00BE3E40" w:rsidP="00F87526">
            <w:pPr>
              <w:rPr>
                <w:rFonts w:ascii="Arial Narrow" w:hAnsi="Arial Narrow"/>
                <w:b/>
                <w:sz w:val="20"/>
                <w:szCs w:val="20"/>
              </w:rPr>
            </w:pPr>
            <w:r>
              <w:rPr>
                <w:rFonts w:ascii="Arial Narrow" w:hAnsi="Arial Narrow"/>
                <w:b/>
                <w:sz w:val="20"/>
                <w:szCs w:val="20"/>
              </w:rPr>
              <w:t>CLOSING DATE</w:t>
            </w:r>
          </w:p>
        </w:tc>
      </w:tr>
      <w:tr w:rsidR="00456BEF" w:rsidRPr="0077741B" w14:paraId="5CF6FCE8" w14:textId="77777777" w:rsidTr="00217B02">
        <w:trPr>
          <w:trHeight w:val="479"/>
        </w:trPr>
        <w:tc>
          <w:tcPr>
            <w:tcW w:w="1024" w:type="dxa"/>
          </w:tcPr>
          <w:p w14:paraId="59F6C56B" w14:textId="3C26A5FB" w:rsidR="00456BEF" w:rsidRDefault="00456BEF" w:rsidP="00456BEF">
            <w:pPr>
              <w:rPr>
                <w:rFonts w:ascii="Arial Narrow" w:hAnsi="Arial Narrow"/>
                <w:sz w:val="20"/>
                <w:szCs w:val="20"/>
              </w:rPr>
            </w:pPr>
            <w:r>
              <w:rPr>
                <w:rFonts w:ascii="Arial Narrow" w:hAnsi="Arial Narrow"/>
                <w:sz w:val="20"/>
                <w:szCs w:val="20"/>
              </w:rPr>
              <w:t>05159W</w:t>
            </w:r>
          </w:p>
        </w:tc>
        <w:tc>
          <w:tcPr>
            <w:tcW w:w="880" w:type="dxa"/>
          </w:tcPr>
          <w:p w14:paraId="6B008FA8" w14:textId="31BA65A0" w:rsidR="00456BEF" w:rsidRDefault="00456BEF" w:rsidP="00456BEF">
            <w:pPr>
              <w:pStyle w:val="NoSpacing"/>
              <w:ind w:right="116"/>
              <w:jc w:val="left"/>
              <w:rPr>
                <w:rFonts w:ascii="Arial Narrow" w:eastAsia="Calibri" w:hAnsi="Arial Narrow" w:cs="Arial"/>
                <w:sz w:val="20"/>
                <w:szCs w:val="20"/>
                <w:lang w:val="en-ZA"/>
              </w:rPr>
            </w:pPr>
            <w:r>
              <w:rPr>
                <w:rFonts w:ascii="Arial Narrow" w:eastAsia="Calibri" w:hAnsi="Arial Narrow" w:cs="Arial"/>
                <w:sz w:val="20"/>
                <w:szCs w:val="20"/>
                <w:lang w:val="en-ZA"/>
              </w:rPr>
              <w:t>031206</w:t>
            </w:r>
          </w:p>
        </w:tc>
        <w:tc>
          <w:tcPr>
            <w:tcW w:w="2753" w:type="dxa"/>
          </w:tcPr>
          <w:p w14:paraId="0F940E8E" w14:textId="07A92A47" w:rsidR="00456BEF" w:rsidRDefault="00456BEF" w:rsidP="00456BEF">
            <w:pPr>
              <w:pStyle w:val="NoSpacing"/>
              <w:ind w:right="116"/>
              <w:jc w:val="left"/>
              <w:rPr>
                <w:rFonts w:ascii="Arial Narrow" w:eastAsia="Calibri" w:hAnsi="Arial Narrow" w:cs="Arial"/>
                <w:sz w:val="20"/>
                <w:szCs w:val="20"/>
                <w:lang w:val="en-ZA"/>
              </w:rPr>
            </w:pPr>
            <w:r>
              <w:rPr>
                <w:rFonts w:ascii="Arial Narrow" w:eastAsia="Calibri" w:hAnsi="Arial Narrow" w:cs="Arial"/>
                <w:sz w:val="20"/>
                <w:szCs w:val="20"/>
                <w:lang w:val="en-ZA"/>
              </w:rPr>
              <w:t>Department of Health: Mambulu Clinic: Construction of new clinic: The appointment of multi-disciplinary entity to provide professional services for, Mechanical Engineer, Construction Health and Safety, Environmental  Impact Assessment and Town Planning</w:t>
            </w:r>
          </w:p>
        </w:tc>
        <w:tc>
          <w:tcPr>
            <w:tcW w:w="1347" w:type="dxa"/>
          </w:tcPr>
          <w:p w14:paraId="3DFF0E11" w14:textId="71A96B15" w:rsidR="00456BEF" w:rsidRDefault="00456BEF" w:rsidP="00456BEF">
            <w:pPr>
              <w:rPr>
                <w:rFonts w:ascii="Arial Narrow" w:hAnsi="Arial Narrow" w:cs="Arial"/>
                <w:sz w:val="20"/>
                <w:szCs w:val="20"/>
              </w:rPr>
            </w:pPr>
            <w:r>
              <w:rPr>
                <w:rFonts w:ascii="Arial Narrow" w:hAnsi="Arial Narrow" w:cs="Arial"/>
                <w:sz w:val="20"/>
                <w:szCs w:val="20"/>
              </w:rPr>
              <w:t>Kranskop</w:t>
            </w:r>
          </w:p>
        </w:tc>
        <w:tc>
          <w:tcPr>
            <w:tcW w:w="1273" w:type="dxa"/>
          </w:tcPr>
          <w:p w14:paraId="7CCB69A7" w14:textId="0AAB954F" w:rsidR="00456BEF" w:rsidRDefault="00440C74" w:rsidP="00456BEF">
            <w:pPr>
              <w:rPr>
                <w:rFonts w:ascii="Arial Narrow" w:hAnsi="Arial Narrow" w:cs="Arial"/>
                <w:sz w:val="20"/>
                <w:szCs w:val="20"/>
              </w:rPr>
            </w:pPr>
            <w:r>
              <w:rPr>
                <w:rFonts w:ascii="Arial Narrow" w:hAnsi="Arial Narrow" w:cs="Arial"/>
                <w:sz w:val="20"/>
                <w:szCs w:val="20"/>
              </w:rPr>
              <w:t>Stage 2-6</w:t>
            </w:r>
          </w:p>
        </w:tc>
        <w:tc>
          <w:tcPr>
            <w:tcW w:w="1127" w:type="dxa"/>
          </w:tcPr>
          <w:p w14:paraId="22A136D0" w14:textId="7902B9C9" w:rsidR="00456BEF" w:rsidRDefault="00456BEF" w:rsidP="00456BEF">
            <w:pPr>
              <w:rPr>
                <w:rFonts w:ascii="Arial Narrow" w:hAnsi="Arial Narrow" w:cs="Arial"/>
                <w:sz w:val="20"/>
                <w:szCs w:val="20"/>
              </w:rPr>
            </w:pPr>
            <w:r w:rsidRPr="00122D71">
              <w:rPr>
                <w:rFonts w:ascii="Arial Narrow" w:hAnsi="Arial Narrow" w:cs="Arial"/>
                <w:sz w:val="20"/>
                <w:szCs w:val="20"/>
              </w:rPr>
              <w:t xml:space="preserve">OPEN </w:t>
            </w:r>
          </w:p>
        </w:tc>
        <w:tc>
          <w:tcPr>
            <w:tcW w:w="1269" w:type="dxa"/>
          </w:tcPr>
          <w:p w14:paraId="789E4D8D" w14:textId="77777777" w:rsidR="00456BEF" w:rsidRDefault="00456BEF" w:rsidP="00456BEF">
            <w:pPr>
              <w:rPr>
                <w:rFonts w:ascii="Arial Narrow" w:hAnsi="Arial Narrow" w:cs="Arial"/>
                <w:sz w:val="20"/>
                <w:szCs w:val="20"/>
              </w:rPr>
            </w:pPr>
            <w:r>
              <w:rPr>
                <w:rFonts w:ascii="Arial Narrow" w:hAnsi="Arial Narrow" w:cs="Arial"/>
                <w:sz w:val="20"/>
                <w:szCs w:val="20"/>
              </w:rPr>
              <w:t xml:space="preserve">R 270.00 </w:t>
            </w:r>
          </w:p>
          <w:p w14:paraId="1DC088E1" w14:textId="6C120C09" w:rsidR="00456BEF" w:rsidRDefault="00456BEF" w:rsidP="00456BEF">
            <w:pPr>
              <w:rPr>
                <w:rFonts w:ascii="Arial Narrow" w:hAnsi="Arial Narrow" w:cs="Arial"/>
                <w:sz w:val="20"/>
                <w:szCs w:val="20"/>
              </w:rPr>
            </w:pPr>
            <w:r>
              <w:rPr>
                <w:rFonts w:ascii="Arial Narrow" w:hAnsi="Arial Narrow" w:cs="Arial"/>
                <w:sz w:val="20"/>
                <w:szCs w:val="20"/>
              </w:rPr>
              <w:t xml:space="preserve">At no cost via Departmental website: </w:t>
            </w:r>
            <w:hyperlink r:id="rId7" w:history="1">
              <w:r w:rsidRPr="003F7727">
                <w:rPr>
                  <w:rStyle w:val="Hyperlink"/>
                  <w:rFonts w:ascii="Arial Narrow" w:hAnsi="Arial Narrow" w:cs="Arial"/>
                  <w:sz w:val="20"/>
                  <w:szCs w:val="20"/>
                </w:rPr>
                <w:t>www.kznworks.gov.za</w:t>
              </w:r>
            </w:hyperlink>
            <w:r>
              <w:rPr>
                <w:rFonts w:ascii="Arial Narrow" w:hAnsi="Arial Narrow" w:cs="Arial"/>
                <w:sz w:val="20"/>
                <w:szCs w:val="20"/>
              </w:rPr>
              <w:t xml:space="preserve"> under the section: Tenders, adverts </w:t>
            </w:r>
          </w:p>
        </w:tc>
        <w:tc>
          <w:tcPr>
            <w:tcW w:w="1408" w:type="dxa"/>
            <w:tcBorders>
              <w:top w:val="single" w:sz="4" w:space="0" w:color="auto"/>
            </w:tcBorders>
          </w:tcPr>
          <w:p w14:paraId="7E4FE5DE" w14:textId="104FEB56" w:rsidR="00456BEF" w:rsidRDefault="00440C74" w:rsidP="00456BEF">
            <w:pPr>
              <w:rPr>
                <w:rFonts w:ascii="Arial Narrow" w:hAnsi="Arial Narrow" w:cs="Arial"/>
                <w:sz w:val="20"/>
                <w:szCs w:val="20"/>
              </w:rPr>
            </w:pPr>
            <w:r>
              <w:rPr>
                <w:rFonts w:ascii="Arial Narrow" w:hAnsi="Arial Narrow" w:cs="Arial"/>
                <w:sz w:val="20"/>
                <w:szCs w:val="20"/>
              </w:rPr>
              <w:t>N/A</w:t>
            </w:r>
          </w:p>
        </w:tc>
        <w:tc>
          <w:tcPr>
            <w:tcW w:w="2386" w:type="dxa"/>
            <w:tcBorders>
              <w:top w:val="single" w:sz="4" w:space="0" w:color="auto"/>
            </w:tcBorders>
          </w:tcPr>
          <w:p w14:paraId="5A327673" w14:textId="31143A65" w:rsidR="00456BEF" w:rsidRDefault="00456BEF" w:rsidP="00456BEF">
            <w:pPr>
              <w:rPr>
                <w:rFonts w:ascii="Arial" w:hAnsi="Arial" w:cs="Arial"/>
                <w:sz w:val="20"/>
                <w:szCs w:val="20"/>
              </w:rPr>
            </w:pPr>
            <w:r w:rsidRPr="00614DDC">
              <w:rPr>
                <w:rFonts w:ascii="Arial" w:hAnsi="Arial" w:cs="Arial"/>
                <w:sz w:val="20"/>
                <w:szCs w:val="20"/>
              </w:rPr>
              <w:t>19 September 2022</w:t>
            </w:r>
            <w:r>
              <w:rPr>
                <w:rFonts w:ascii="Arial" w:hAnsi="Arial" w:cs="Arial"/>
                <w:sz w:val="20"/>
                <w:szCs w:val="20"/>
              </w:rPr>
              <w:t xml:space="preserve"> at 11h00</w:t>
            </w:r>
          </w:p>
        </w:tc>
      </w:tr>
      <w:tr w:rsidR="003B03ED" w:rsidRPr="00F7124D" w14:paraId="2A9E1672" w14:textId="77777777" w:rsidTr="00F87526">
        <w:trPr>
          <w:trHeight w:val="255"/>
        </w:trPr>
        <w:tc>
          <w:tcPr>
            <w:tcW w:w="13467" w:type="dxa"/>
            <w:gridSpan w:val="9"/>
            <w:tcBorders>
              <w:right w:val="single" w:sz="4" w:space="0" w:color="auto"/>
            </w:tcBorders>
          </w:tcPr>
          <w:p w14:paraId="618446D4" w14:textId="373E857A" w:rsidR="003B03ED" w:rsidRPr="00F7124D" w:rsidRDefault="00785474" w:rsidP="00AD2B7D">
            <w:pPr>
              <w:tabs>
                <w:tab w:val="left" w:pos="0"/>
                <w:tab w:val="left" w:pos="426"/>
              </w:tabs>
              <w:spacing w:after="200" w:line="276" w:lineRule="auto"/>
              <w:contextualSpacing/>
              <w:rPr>
                <w:rFonts w:ascii="Arial Narrow" w:eastAsia="Calibri" w:hAnsi="Arial Narrow" w:cs="Arial"/>
                <w:sz w:val="18"/>
                <w:szCs w:val="18"/>
                <w:lang w:val="en-ZA"/>
              </w:rPr>
            </w:pPr>
            <w:r>
              <w:rPr>
                <w:rFonts w:ascii="Arial Narrow" w:eastAsia="Calibri" w:hAnsi="Arial Narrow" w:cs="Arial"/>
                <w:lang w:val="en-ZA"/>
              </w:rPr>
              <w:t xml:space="preserve">Documents available for collection </w:t>
            </w:r>
            <w:r w:rsidR="0007709B">
              <w:rPr>
                <w:rFonts w:ascii="Arial Narrow" w:eastAsia="Calibri" w:hAnsi="Arial Narrow" w:cs="Arial"/>
                <w:b/>
                <w:lang w:val="en-ZA"/>
              </w:rPr>
              <w:t>(22</w:t>
            </w:r>
            <w:r>
              <w:rPr>
                <w:rFonts w:ascii="Arial Narrow" w:eastAsia="Calibri" w:hAnsi="Arial Narrow" w:cs="Arial"/>
                <w:b/>
                <w:lang w:val="en-ZA"/>
              </w:rPr>
              <w:t xml:space="preserve"> August 2022</w:t>
            </w:r>
            <w:r w:rsidR="00E74E45">
              <w:rPr>
                <w:rFonts w:ascii="Arial Narrow" w:eastAsia="Calibri" w:hAnsi="Arial Narrow" w:cs="Arial"/>
                <w:b/>
                <w:lang w:val="en-ZA"/>
              </w:rPr>
              <w:t xml:space="preserve"> from 08h00 to 14h00</w:t>
            </w:r>
            <w:r>
              <w:rPr>
                <w:rFonts w:ascii="Arial Narrow" w:eastAsia="Calibri" w:hAnsi="Arial Narrow" w:cs="Arial"/>
                <w:b/>
                <w:lang w:val="en-ZA"/>
              </w:rPr>
              <w:t>)</w:t>
            </w:r>
            <w:r>
              <w:rPr>
                <w:rFonts w:ascii="Arial Narrow" w:eastAsia="Calibri" w:hAnsi="Arial Narrow" w:cs="Arial"/>
                <w:lang w:val="en-ZA"/>
              </w:rPr>
              <w:t xml:space="preserve"> </w:t>
            </w:r>
          </w:p>
        </w:tc>
      </w:tr>
    </w:tbl>
    <w:p w14:paraId="0DCFEEAE" w14:textId="77777777" w:rsidR="007D69D9" w:rsidRDefault="007D69D9" w:rsidP="00B1394B">
      <w:pPr>
        <w:ind w:left="360"/>
        <w:rPr>
          <w:rFonts w:ascii="Arial Narrow" w:hAnsi="Arial Narrow" w:cstheme="minorHAnsi"/>
          <w:b/>
        </w:rPr>
      </w:pPr>
    </w:p>
    <w:p w14:paraId="7D0445D3" w14:textId="77777777" w:rsidR="00B1394B" w:rsidRPr="00B1394B" w:rsidRDefault="002C3A3F" w:rsidP="00B1394B">
      <w:pPr>
        <w:ind w:left="360"/>
        <w:rPr>
          <w:rFonts w:ascii="Arial Narrow" w:hAnsi="Arial Narrow" w:cstheme="minorHAnsi"/>
          <w:b/>
        </w:rPr>
      </w:pPr>
      <w:r>
        <w:rPr>
          <w:rFonts w:ascii="Arial Narrow" w:hAnsi="Arial Narrow" w:cstheme="minorHAnsi"/>
          <w:b/>
        </w:rPr>
        <w:t>Admin &amp; technical enquires can be directed to:</w:t>
      </w:r>
    </w:p>
    <w:tbl>
      <w:tblPr>
        <w:tblStyle w:val="TableGrid1"/>
        <w:tblW w:w="13467" w:type="dxa"/>
        <w:tblInd w:w="-431" w:type="dxa"/>
        <w:tblLook w:val="04A0" w:firstRow="1" w:lastRow="0" w:firstColumn="1" w:lastColumn="0" w:noHBand="0" w:noVBand="1"/>
      </w:tblPr>
      <w:tblGrid>
        <w:gridCol w:w="2694"/>
        <w:gridCol w:w="2127"/>
        <w:gridCol w:w="5528"/>
        <w:gridCol w:w="3118"/>
      </w:tblGrid>
      <w:tr w:rsidR="00F60BD6" w:rsidRPr="00B1394B" w14:paraId="2735469B" w14:textId="77777777" w:rsidTr="00B369C4">
        <w:tc>
          <w:tcPr>
            <w:tcW w:w="2694" w:type="dxa"/>
          </w:tcPr>
          <w:p w14:paraId="27F7ADD5" w14:textId="77777777" w:rsidR="00F60BD6" w:rsidRPr="00B1394B" w:rsidRDefault="00B369C4" w:rsidP="00B1394B">
            <w:pPr>
              <w:rPr>
                <w:rFonts w:ascii="Arial Narrow" w:hAnsi="Arial Narrow" w:cstheme="minorHAnsi"/>
                <w:b/>
                <w:sz w:val="18"/>
                <w:szCs w:val="18"/>
              </w:rPr>
            </w:pPr>
            <w:r>
              <w:rPr>
                <w:rFonts w:ascii="Arial Narrow" w:hAnsi="Arial Narrow" w:cstheme="minorHAnsi"/>
                <w:b/>
                <w:sz w:val="18"/>
                <w:szCs w:val="18"/>
              </w:rPr>
              <w:t>INSTITUTION NAME</w:t>
            </w:r>
          </w:p>
        </w:tc>
        <w:tc>
          <w:tcPr>
            <w:tcW w:w="2127" w:type="dxa"/>
          </w:tcPr>
          <w:p w14:paraId="63D499B8" w14:textId="77777777" w:rsidR="00F60BD6" w:rsidRPr="00B1394B" w:rsidRDefault="00F60BD6" w:rsidP="00B1394B">
            <w:pPr>
              <w:rPr>
                <w:rFonts w:ascii="Arial Narrow" w:hAnsi="Arial Narrow" w:cstheme="minorHAnsi"/>
                <w:b/>
                <w:sz w:val="18"/>
                <w:szCs w:val="18"/>
              </w:rPr>
            </w:pPr>
            <w:r>
              <w:rPr>
                <w:rFonts w:ascii="Arial Narrow" w:hAnsi="Arial Narrow" w:cstheme="minorHAnsi"/>
                <w:b/>
                <w:sz w:val="18"/>
                <w:szCs w:val="18"/>
              </w:rPr>
              <w:t xml:space="preserve">COMPULSORY SITE BRIEFING MEETING </w:t>
            </w:r>
          </w:p>
        </w:tc>
        <w:tc>
          <w:tcPr>
            <w:tcW w:w="5528" w:type="dxa"/>
          </w:tcPr>
          <w:p w14:paraId="6E1A23C6" w14:textId="77777777" w:rsidR="00F60BD6" w:rsidRPr="00B1394B" w:rsidRDefault="00F60BD6" w:rsidP="004B4681">
            <w:pPr>
              <w:rPr>
                <w:rFonts w:ascii="Arial Narrow" w:hAnsi="Arial Narrow" w:cstheme="minorHAnsi"/>
                <w:b/>
                <w:sz w:val="18"/>
                <w:szCs w:val="18"/>
              </w:rPr>
            </w:pPr>
            <w:r>
              <w:rPr>
                <w:rFonts w:ascii="Arial Narrow" w:hAnsi="Arial Narrow" w:cstheme="minorHAnsi"/>
                <w:b/>
                <w:sz w:val="18"/>
                <w:szCs w:val="18"/>
              </w:rPr>
              <w:t xml:space="preserve"> CONTACT DETAILS</w:t>
            </w:r>
          </w:p>
        </w:tc>
        <w:tc>
          <w:tcPr>
            <w:tcW w:w="3118" w:type="dxa"/>
          </w:tcPr>
          <w:p w14:paraId="7BDB4D66" w14:textId="77777777" w:rsidR="00F60BD6" w:rsidRDefault="00F60BD6" w:rsidP="004B4681">
            <w:pPr>
              <w:rPr>
                <w:rFonts w:ascii="Arial Narrow" w:hAnsi="Arial Narrow" w:cstheme="minorHAnsi"/>
                <w:b/>
                <w:sz w:val="18"/>
                <w:szCs w:val="18"/>
              </w:rPr>
            </w:pPr>
            <w:r>
              <w:rPr>
                <w:rFonts w:ascii="Arial Narrow" w:hAnsi="Arial Narrow" w:cstheme="minorHAnsi"/>
                <w:b/>
                <w:sz w:val="18"/>
                <w:szCs w:val="18"/>
              </w:rPr>
              <w:t>CLOSING DATE FOR PAYMENT AND COLLECTION OF TENDER DOCUMENTS</w:t>
            </w:r>
          </w:p>
        </w:tc>
      </w:tr>
      <w:tr w:rsidR="00030EFA" w:rsidRPr="00B1394B" w14:paraId="0F6991A9" w14:textId="77777777" w:rsidTr="00785474">
        <w:trPr>
          <w:trHeight w:val="937"/>
        </w:trPr>
        <w:tc>
          <w:tcPr>
            <w:tcW w:w="2694" w:type="dxa"/>
          </w:tcPr>
          <w:p w14:paraId="41E26839" w14:textId="2C3EB46B" w:rsidR="00030EFA" w:rsidRDefault="00456BEF" w:rsidP="00381355">
            <w:pPr>
              <w:pStyle w:val="NoSpacing"/>
              <w:ind w:right="116"/>
              <w:jc w:val="left"/>
              <w:rPr>
                <w:rFonts w:ascii="Arial Narrow" w:eastAsia="Calibri" w:hAnsi="Arial Narrow" w:cs="Arial"/>
                <w:sz w:val="20"/>
                <w:szCs w:val="20"/>
                <w:lang w:val="en-ZA"/>
              </w:rPr>
            </w:pPr>
            <w:r>
              <w:rPr>
                <w:rFonts w:ascii="Arial Narrow" w:eastAsia="Calibri" w:hAnsi="Arial Narrow" w:cs="Arial"/>
                <w:sz w:val="20"/>
                <w:szCs w:val="20"/>
                <w:lang w:val="en-ZA"/>
              </w:rPr>
              <w:t>Mambulu</w:t>
            </w:r>
            <w:r w:rsidR="002D7B19">
              <w:rPr>
                <w:rFonts w:ascii="Arial Narrow" w:eastAsia="Calibri" w:hAnsi="Arial Narrow" w:cs="Arial"/>
                <w:sz w:val="20"/>
                <w:szCs w:val="20"/>
                <w:lang w:val="en-ZA"/>
              </w:rPr>
              <w:t xml:space="preserve"> </w:t>
            </w:r>
            <w:r w:rsidR="00511C3A">
              <w:rPr>
                <w:rFonts w:ascii="Arial Narrow" w:eastAsia="Calibri" w:hAnsi="Arial Narrow" w:cs="Arial"/>
                <w:sz w:val="20"/>
                <w:szCs w:val="20"/>
                <w:lang w:val="en-ZA"/>
              </w:rPr>
              <w:t>Clinic</w:t>
            </w:r>
          </w:p>
          <w:p w14:paraId="2D751030" w14:textId="77777777" w:rsidR="00030EFA" w:rsidRDefault="00030EFA" w:rsidP="00C055AA">
            <w:pPr>
              <w:pStyle w:val="NoSpacing"/>
              <w:ind w:right="116"/>
              <w:jc w:val="left"/>
              <w:rPr>
                <w:rFonts w:ascii="Arial Narrow" w:eastAsia="Calibri" w:hAnsi="Arial Narrow" w:cs="Arial"/>
                <w:sz w:val="20"/>
                <w:szCs w:val="20"/>
                <w:lang w:val="en-ZA"/>
              </w:rPr>
            </w:pPr>
          </w:p>
        </w:tc>
        <w:tc>
          <w:tcPr>
            <w:tcW w:w="2127" w:type="dxa"/>
            <w:shd w:val="clear" w:color="auto" w:fill="auto"/>
          </w:tcPr>
          <w:p w14:paraId="7EFAC40C" w14:textId="13D67869" w:rsidR="00030EFA" w:rsidRPr="001F690A" w:rsidRDefault="00456BEF" w:rsidP="00030EFA">
            <w:r>
              <w:rPr>
                <w:rFonts w:ascii="Arial" w:hAnsi="Arial" w:cs="Arial"/>
                <w:sz w:val="18"/>
                <w:szCs w:val="18"/>
              </w:rPr>
              <w:t>None</w:t>
            </w:r>
          </w:p>
        </w:tc>
        <w:tc>
          <w:tcPr>
            <w:tcW w:w="5528" w:type="dxa"/>
            <w:shd w:val="clear" w:color="auto" w:fill="auto"/>
          </w:tcPr>
          <w:p w14:paraId="753FEC8E" w14:textId="4F7A0981" w:rsidR="00030EFA" w:rsidRPr="00785474" w:rsidRDefault="00DA1801" w:rsidP="007D69D9">
            <w:pPr>
              <w:rPr>
                <w:rFonts w:ascii="Arial" w:hAnsi="Arial" w:cs="Arial"/>
                <w:sz w:val="16"/>
                <w:szCs w:val="16"/>
                <w:lang w:val="fr-FR"/>
              </w:rPr>
            </w:pPr>
            <w:r w:rsidRPr="00785474">
              <w:rPr>
                <w:rFonts w:ascii="Arial" w:hAnsi="Arial" w:cs="Arial"/>
                <w:sz w:val="16"/>
                <w:szCs w:val="16"/>
                <w:lang w:val="fr-FR"/>
              </w:rPr>
              <w:t>A</w:t>
            </w:r>
            <w:r w:rsidR="00030EFA" w:rsidRPr="00785474">
              <w:rPr>
                <w:rFonts w:ascii="Arial" w:hAnsi="Arial" w:cs="Arial"/>
                <w:sz w:val="16"/>
                <w:szCs w:val="16"/>
                <w:lang w:val="fr-FR"/>
              </w:rPr>
              <w:t xml:space="preserve">dmin/SCM </w:t>
            </w:r>
            <w:r w:rsidR="00E74E45">
              <w:rPr>
                <w:rFonts w:ascii="Arial" w:hAnsi="Arial" w:cs="Arial"/>
                <w:sz w:val="16"/>
                <w:szCs w:val="16"/>
                <w:lang w:val="fr-FR"/>
              </w:rPr>
              <w:t>en</w:t>
            </w:r>
            <w:r w:rsidR="00030EFA" w:rsidRPr="00785474">
              <w:rPr>
                <w:rFonts w:ascii="Arial" w:hAnsi="Arial" w:cs="Arial"/>
                <w:sz w:val="16"/>
                <w:szCs w:val="16"/>
                <w:lang w:val="fr-FR"/>
              </w:rPr>
              <w:t>qu</w:t>
            </w:r>
            <w:r w:rsidR="00E74E45">
              <w:rPr>
                <w:rFonts w:ascii="Arial" w:hAnsi="Arial" w:cs="Arial"/>
                <w:sz w:val="16"/>
                <w:szCs w:val="16"/>
                <w:lang w:val="fr-FR"/>
              </w:rPr>
              <w:t>i</w:t>
            </w:r>
            <w:r w:rsidR="00030EFA" w:rsidRPr="00785474">
              <w:rPr>
                <w:rFonts w:ascii="Arial" w:hAnsi="Arial" w:cs="Arial"/>
                <w:sz w:val="16"/>
                <w:szCs w:val="16"/>
                <w:lang w:val="fr-FR"/>
              </w:rPr>
              <w:t xml:space="preserve">res: </w:t>
            </w:r>
            <w:hyperlink r:id="rId8" w:history="1">
              <w:r w:rsidR="00030EFA" w:rsidRPr="00785474">
                <w:rPr>
                  <w:rStyle w:val="Hyperlink"/>
                  <w:rFonts w:ascii="Arial" w:hAnsi="Arial" w:cs="Arial"/>
                  <w:sz w:val="16"/>
                  <w:szCs w:val="16"/>
                  <w:lang w:val="fr-FR"/>
                </w:rPr>
                <w:t>matu.khumalo@kznworks.gov.za</w:t>
              </w:r>
            </w:hyperlink>
          </w:p>
          <w:p w14:paraId="3062E884" w14:textId="77777777" w:rsidR="00030EFA" w:rsidRPr="0077741B" w:rsidRDefault="00030EFA" w:rsidP="007D69D9">
            <w:pPr>
              <w:rPr>
                <w:rFonts w:ascii="Arial" w:hAnsi="Arial" w:cs="Arial"/>
                <w:sz w:val="16"/>
                <w:szCs w:val="16"/>
              </w:rPr>
            </w:pPr>
            <w:r w:rsidRPr="0077741B">
              <w:rPr>
                <w:rFonts w:ascii="Arial" w:hAnsi="Arial" w:cs="Arial"/>
                <w:sz w:val="16"/>
                <w:szCs w:val="16"/>
              </w:rPr>
              <w:t>Tel</w:t>
            </w:r>
            <w:r>
              <w:rPr>
                <w:rFonts w:ascii="Arial" w:hAnsi="Arial" w:cs="Arial"/>
                <w:sz w:val="16"/>
                <w:szCs w:val="16"/>
              </w:rPr>
              <w:t>: 063 687 6593</w:t>
            </w:r>
          </w:p>
          <w:p w14:paraId="5D7EDD34" w14:textId="77777777" w:rsidR="00030EFA" w:rsidRPr="0077741B" w:rsidRDefault="00030EFA" w:rsidP="007D69D9">
            <w:pPr>
              <w:rPr>
                <w:rFonts w:ascii="Arial" w:hAnsi="Arial" w:cs="Arial"/>
                <w:sz w:val="16"/>
                <w:szCs w:val="16"/>
              </w:rPr>
            </w:pPr>
          </w:p>
          <w:p w14:paraId="66F8F825" w14:textId="77777777" w:rsidR="00030EFA" w:rsidRPr="0077741B" w:rsidRDefault="00030EFA" w:rsidP="00030EFA">
            <w:pPr>
              <w:rPr>
                <w:rFonts w:ascii="Arial" w:hAnsi="Arial" w:cs="Arial"/>
                <w:sz w:val="16"/>
                <w:szCs w:val="16"/>
              </w:rPr>
            </w:pPr>
            <w:r w:rsidRPr="0077741B">
              <w:rPr>
                <w:rFonts w:ascii="Arial" w:hAnsi="Arial" w:cs="Arial"/>
                <w:sz w:val="16"/>
                <w:szCs w:val="16"/>
              </w:rPr>
              <w:t xml:space="preserve">Technical: </w:t>
            </w:r>
            <w:r w:rsidR="00511C3A">
              <w:rPr>
                <w:rFonts w:ascii="Arial" w:hAnsi="Arial" w:cs="Arial"/>
                <w:sz w:val="16"/>
                <w:szCs w:val="16"/>
              </w:rPr>
              <w:t>Mr. N. Koobair</w:t>
            </w:r>
            <w:r>
              <w:rPr>
                <w:rFonts w:ascii="Arial" w:hAnsi="Arial" w:cs="Arial"/>
                <w:sz w:val="16"/>
                <w:szCs w:val="16"/>
              </w:rPr>
              <w:t xml:space="preserve">: </w:t>
            </w:r>
            <w:hyperlink r:id="rId9" w:history="1">
              <w:r w:rsidR="00511C3A" w:rsidRPr="006524F1">
                <w:rPr>
                  <w:rStyle w:val="Hyperlink"/>
                  <w:rFonts w:ascii="Arial" w:hAnsi="Arial" w:cs="Arial"/>
                  <w:sz w:val="16"/>
                  <w:szCs w:val="16"/>
                </w:rPr>
                <w:t>nivaan.koobair@kznworks.gov.za</w:t>
              </w:r>
            </w:hyperlink>
            <w:r>
              <w:rPr>
                <w:rFonts w:ascii="Arial" w:hAnsi="Arial" w:cs="Arial"/>
                <w:sz w:val="16"/>
                <w:szCs w:val="16"/>
              </w:rPr>
              <w:t xml:space="preserve"> </w:t>
            </w:r>
          </w:p>
          <w:p w14:paraId="78547EA0" w14:textId="77777777" w:rsidR="00030EFA" w:rsidRPr="0077741B" w:rsidRDefault="00030EFA" w:rsidP="00511C3A">
            <w:pPr>
              <w:rPr>
                <w:rFonts w:ascii="Arial" w:hAnsi="Arial" w:cs="Arial"/>
                <w:sz w:val="16"/>
                <w:szCs w:val="16"/>
              </w:rPr>
            </w:pPr>
            <w:r>
              <w:rPr>
                <w:rFonts w:ascii="Arial" w:hAnsi="Arial" w:cs="Arial"/>
                <w:sz w:val="16"/>
                <w:szCs w:val="16"/>
              </w:rPr>
              <w:t xml:space="preserve">Tel: </w:t>
            </w:r>
            <w:r w:rsidR="00511C3A">
              <w:rPr>
                <w:rFonts w:ascii="Arial" w:hAnsi="Arial" w:cs="Arial"/>
                <w:sz w:val="16"/>
                <w:szCs w:val="16"/>
              </w:rPr>
              <w:t>081 416 3773</w:t>
            </w:r>
            <w:r>
              <w:rPr>
                <w:rFonts w:ascii="Arial" w:hAnsi="Arial" w:cs="Arial"/>
                <w:sz w:val="16"/>
                <w:szCs w:val="16"/>
              </w:rPr>
              <w:t> </w:t>
            </w:r>
          </w:p>
        </w:tc>
        <w:tc>
          <w:tcPr>
            <w:tcW w:w="3118" w:type="dxa"/>
            <w:tcBorders>
              <w:bottom w:val="single" w:sz="4" w:space="0" w:color="auto"/>
            </w:tcBorders>
          </w:tcPr>
          <w:p w14:paraId="52548470" w14:textId="6EB21995" w:rsidR="00030EFA" w:rsidRPr="0077741B" w:rsidRDefault="003429C9" w:rsidP="007D69D9">
            <w:pPr>
              <w:rPr>
                <w:rFonts w:ascii="Arial" w:hAnsi="Arial" w:cs="Arial"/>
                <w:sz w:val="16"/>
                <w:szCs w:val="16"/>
              </w:rPr>
            </w:pPr>
            <w:r w:rsidRPr="00171BC0">
              <w:rPr>
                <w:rFonts w:ascii="Arial" w:hAnsi="Arial" w:cs="Arial"/>
              </w:rPr>
              <w:t>2 September 2022 @ 14h00</w:t>
            </w:r>
          </w:p>
        </w:tc>
      </w:tr>
    </w:tbl>
    <w:p w14:paraId="6005B31F" w14:textId="77777777" w:rsidR="001F690A" w:rsidRDefault="001F690A" w:rsidP="00E366FF">
      <w:pPr>
        <w:rPr>
          <w:rFonts w:ascii="Arial Narrow" w:eastAsia="Calibri" w:hAnsi="Arial Narrow" w:cs="Arial"/>
          <w:b/>
          <w:sz w:val="20"/>
          <w:szCs w:val="20"/>
          <w:lang w:val="en-ZA"/>
        </w:rPr>
      </w:pPr>
    </w:p>
    <w:p w14:paraId="55B584FA" w14:textId="77777777" w:rsidR="00D4193E" w:rsidRDefault="00D4193E" w:rsidP="00381355">
      <w:pPr>
        <w:rPr>
          <w:rFonts w:ascii="Arial Narrow" w:hAnsi="Arial Narrow" w:cs="Calibri"/>
          <w:b/>
          <w:sz w:val="32"/>
          <w:szCs w:val="32"/>
          <w:u w:val="single"/>
        </w:rPr>
      </w:pPr>
      <w:r>
        <w:rPr>
          <w:rFonts w:ascii="Arial Narrow" w:hAnsi="Arial Narrow" w:cs="Calibri"/>
          <w:b/>
          <w:sz w:val="32"/>
          <w:szCs w:val="32"/>
          <w:u w:val="single"/>
        </w:rPr>
        <w:t>TENDERERS TO NOTE:</w:t>
      </w:r>
    </w:p>
    <w:p w14:paraId="2FBB470F" w14:textId="432D0BAB" w:rsidR="00D4193E" w:rsidRDefault="00D4193E" w:rsidP="00D4193E">
      <w:pPr>
        <w:numPr>
          <w:ilvl w:val="0"/>
          <w:numId w:val="11"/>
        </w:numPr>
        <w:spacing w:after="200" w:line="276" w:lineRule="auto"/>
        <w:contextualSpacing/>
        <w:rPr>
          <w:rFonts w:ascii="Arial Narrow" w:eastAsia="Calibri" w:hAnsi="Arial Narrow" w:cs="Calibri"/>
          <w:sz w:val="20"/>
          <w:szCs w:val="20"/>
          <w:lang w:val="en-ZA"/>
        </w:rPr>
      </w:pPr>
      <w:r>
        <w:rPr>
          <w:rFonts w:ascii="Arial Narrow" w:eastAsia="Calibri" w:hAnsi="Arial Narrow" w:cs="Calibri"/>
          <w:sz w:val="20"/>
          <w:szCs w:val="20"/>
          <w:lang w:val="en-ZA"/>
        </w:rPr>
        <w:t>Evaluation Criteria:</w:t>
      </w:r>
      <w:r w:rsidR="004A2FF6">
        <w:rPr>
          <w:rFonts w:ascii="Arial Narrow" w:eastAsia="Calibri" w:hAnsi="Arial Narrow" w:cs="Calibri"/>
          <w:sz w:val="20"/>
          <w:szCs w:val="20"/>
          <w:lang w:val="en-ZA"/>
        </w:rPr>
        <w:t xml:space="preserve"> </w:t>
      </w:r>
      <w:r>
        <w:rPr>
          <w:rFonts w:ascii="Arial Narrow" w:eastAsia="Calibri" w:hAnsi="Arial Narrow" w:cs="Calibri"/>
          <w:sz w:val="20"/>
          <w:szCs w:val="20"/>
          <w:lang w:val="en-ZA"/>
        </w:rPr>
        <w:t>Financial offer</w:t>
      </w:r>
      <w:r w:rsidR="004A2FF6">
        <w:rPr>
          <w:rFonts w:ascii="Arial Narrow" w:eastAsia="Calibri" w:hAnsi="Arial Narrow" w:cs="Calibri"/>
          <w:sz w:val="20"/>
          <w:szCs w:val="20"/>
          <w:lang w:val="en-ZA"/>
        </w:rPr>
        <w:t>, Quality</w:t>
      </w:r>
      <w:r>
        <w:rPr>
          <w:rFonts w:ascii="Arial Narrow" w:eastAsia="Calibri" w:hAnsi="Arial Narrow" w:cs="Calibri"/>
          <w:sz w:val="20"/>
          <w:szCs w:val="20"/>
          <w:lang w:val="en-ZA"/>
        </w:rPr>
        <w:t xml:space="preserve"> and Preference (80/20 Principle)</w:t>
      </w:r>
    </w:p>
    <w:p w14:paraId="7F4EA163" w14:textId="6652C9C2" w:rsidR="00745EFF" w:rsidRPr="00AA0FC2" w:rsidRDefault="00AA0FC2" w:rsidP="00AA0FC2">
      <w:pPr>
        <w:spacing w:after="200" w:line="276" w:lineRule="auto"/>
        <w:contextualSpacing/>
        <w:rPr>
          <w:rFonts w:ascii="Arial Narrow" w:eastAsia="Calibri" w:hAnsi="Arial Narrow" w:cs="Calibri"/>
          <w:b/>
          <w:bCs/>
          <w:sz w:val="32"/>
          <w:szCs w:val="32"/>
          <w:lang w:val="en-ZA"/>
        </w:rPr>
      </w:pPr>
      <w:r w:rsidRPr="00AA0FC2">
        <w:rPr>
          <w:rFonts w:ascii="Arial Narrow" w:eastAsia="Calibri" w:hAnsi="Arial Narrow" w:cs="Calibri"/>
          <w:b/>
          <w:bCs/>
          <w:sz w:val="32"/>
          <w:szCs w:val="32"/>
          <w:lang w:val="en-ZA"/>
        </w:rPr>
        <w:t>FUNCTIONALITY CRITERIA</w:t>
      </w:r>
    </w:p>
    <w:tbl>
      <w:tblPr>
        <w:tblW w:w="13325" w:type="dxa"/>
        <w:tblInd w:w="-294" w:type="dxa"/>
        <w:tblCellMar>
          <w:left w:w="0" w:type="dxa"/>
          <w:right w:w="0" w:type="dxa"/>
        </w:tblCellMar>
        <w:tblLook w:val="04A0" w:firstRow="1" w:lastRow="0" w:firstColumn="1" w:lastColumn="0" w:noHBand="0" w:noVBand="1"/>
      </w:tblPr>
      <w:tblGrid>
        <w:gridCol w:w="2890"/>
        <w:gridCol w:w="7033"/>
        <w:gridCol w:w="1276"/>
        <w:gridCol w:w="2126"/>
      </w:tblGrid>
      <w:tr w:rsidR="00AA0FC2" w:rsidRPr="00AA0FC2" w14:paraId="2EB32762" w14:textId="77777777" w:rsidTr="00AA0FC2">
        <w:trPr>
          <w:trHeight w:val="331"/>
        </w:trPr>
        <w:tc>
          <w:tcPr>
            <w:tcW w:w="28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980A0F8" w14:textId="77777777" w:rsidR="00AA0FC2" w:rsidRPr="00AA0FC2" w:rsidRDefault="00AA0FC2" w:rsidP="00AA0FC2">
            <w:pPr>
              <w:rPr>
                <w:rFonts w:cs="Arial"/>
                <w:b/>
                <w:bCs/>
                <w:sz w:val="20"/>
                <w:szCs w:val="20"/>
              </w:rPr>
            </w:pPr>
            <w:r w:rsidRPr="00AA0FC2">
              <w:rPr>
                <w:rFonts w:cs="Arial"/>
                <w:b/>
                <w:bCs/>
                <w:sz w:val="20"/>
                <w:szCs w:val="20"/>
                <w:lang w:eastAsia="x-none"/>
              </w:rPr>
              <w:t>Evaluation criteria</w:t>
            </w:r>
          </w:p>
        </w:tc>
        <w:tc>
          <w:tcPr>
            <w:tcW w:w="703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6AC2FC5" w14:textId="77777777" w:rsidR="00AA0FC2" w:rsidRPr="00AA0FC2" w:rsidRDefault="00AA0FC2" w:rsidP="00AA0FC2">
            <w:pPr>
              <w:rPr>
                <w:rFonts w:cs="Arial"/>
                <w:b/>
                <w:bCs/>
                <w:sz w:val="20"/>
                <w:szCs w:val="20"/>
                <w:lang w:eastAsia="en-ZA"/>
              </w:rPr>
            </w:pPr>
            <w:r w:rsidRPr="00AA0FC2">
              <w:rPr>
                <w:rFonts w:cs="Arial"/>
                <w:b/>
                <w:bCs/>
                <w:sz w:val="20"/>
                <w:szCs w:val="20"/>
                <w:lang w:eastAsia="en-ZA"/>
              </w:rPr>
              <w:t>Documentation to be provided</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6B1850F" w14:textId="77777777" w:rsidR="00AA0FC2" w:rsidRPr="00AA0FC2" w:rsidRDefault="00AA0FC2" w:rsidP="00AA0FC2">
            <w:pPr>
              <w:rPr>
                <w:rFonts w:cs="Arial"/>
                <w:b/>
                <w:bCs/>
                <w:sz w:val="20"/>
                <w:szCs w:val="20"/>
                <w:lang w:eastAsia="en-ZA"/>
              </w:rPr>
            </w:pPr>
            <w:r w:rsidRPr="00AA0FC2">
              <w:rPr>
                <w:rFonts w:cs="Arial"/>
                <w:b/>
                <w:bCs/>
                <w:sz w:val="20"/>
                <w:szCs w:val="20"/>
                <w:lang w:eastAsia="en-ZA"/>
              </w:rPr>
              <w:t>Sub Total</w:t>
            </w:r>
          </w:p>
        </w:tc>
        <w:tc>
          <w:tcPr>
            <w:tcW w:w="2126" w:type="dxa"/>
            <w:tcBorders>
              <w:top w:val="single" w:sz="8" w:space="0" w:color="auto"/>
              <w:left w:val="nil"/>
              <w:bottom w:val="single" w:sz="4" w:space="0" w:color="auto"/>
              <w:right w:val="single" w:sz="8" w:space="0" w:color="auto"/>
            </w:tcBorders>
            <w:hideMark/>
          </w:tcPr>
          <w:p w14:paraId="134A9141" w14:textId="77777777" w:rsidR="00AA0FC2" w:rsidRPr="00AA0FC2" w:rsidRDefault="00AA0FC2" w:rsidP="00AA0FC2">
            <w:pPr>
              <w:rPr>
                <w:rFonts w:cs="Arial"/>
                <w:b/>
                <w:bCs/>
                <w:sz w:val="20"/>
                <w:szCs w:val="20"/>
                <w:lang w:eastAsia="en-ZA"/>
              </w:rPr>
            </w:pPr>
            <w:r w:rsidRPr="00AA0FC2">
              <w:rPr>
                <w:rFonts w:cs="Arial"/>
                <w:b/>
                <w:bCs/>
                <w:sz w:val="20"/>
                <w:szCs w:val="20"/>
                <w:lang w:eastAsia="en-ZA"/>
              </w:rPr>
              <w:t>Points allocated</w:t>
            </w:r>
          </w:p>
        </w:tc>
      </w:tr>
      <w:tr w:rsidR="00AA0FC2" w:rsidRPr="00AA0FC2" w14:paraId="54B60C9D" w14:textId="77777777" w:rsidTr="00AA0FC2">
        <w:trPr>
          <w:trHeight w:val="60"/>
        </w:trPr>
        <w:tc>
          <w:tcPr>
            <w:tcW w:w="289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9FA99FE" w14:textId="77777777" w:rsidR="00AA0FC2" w:rsidRPr="00AA0FC2" w:rsidRDefault="00AA0FC2" w:rsidP="00AA0FC2">
            <w:pPr>
              <w:numPr>
                <w:ilvl w:val="0"/>
                <w:numId w:val="15"/>
              </w:numPr>
              <w:spacing w:after="200"/>
              <w:contextualSpacing/>
              <w:rPr>
                <w:rFonts w:ascii="Arial" w:hAnsi="Arial" w:cs="Arial"/>
                <w:sz w:val="20"/>
                <w:szCs w:val="20"/>
                <w:lang w:eastAsia="en-ZA"/>
              </w:rPr>
            </w:pPr>
            <w:r w:rsidRPr="00AA0FC2">
              <w:rPr>
                <w:rFonts w:ascii="Arial" w:hAnsi="Arial" w:cs="Arial"/>
                <w:sz w:val="20"/>
                <w:szCs w:val="20"/>
                <w:lang w:eastAsia="en-ZA"/>
              </w:rPr>
              <w:t xml:space="preserve">Tenderer Team Organogram &amp; resource allocation </w:t>
            </w:r>
          </w:p>
          <w:p w14:paraId="0DF27261" w14:textId="77777777" w:rsidR="00AA0FC2" w:rsidRPr="00AA0FC2" w:rsidRDefault="00AA0FC2" w:rsidP="00AA0FC2">
            <w:pPr>
              <w:rPr>
                <w:rFonts w:ascii="Arial" w:hAnsi="Arial" w:cs="Arial"/>
                <w:sz w:val="20"/>
                <w:szCs w:val="20"/>
                <w:lang w:eastAsia="en-ZA"/>
              </w:rPr>
            </w:pPr>
          </w:p>
          <w:p w14:paraId="291AA332" w14:textId="77777777" w:rsidR="00AA0FC2" w:rsidRPr="00AA0FC2" w:rsidRDefault="00AA0FC2" w:rsidP="00AA0FC2">
            <w:pPr>
              <w:rPr>
                <w:rFonts w:cs="Arial"/>
                <w:b/>
                <w:bCs/>
                <w:sz w:val="20"/>
                <w:szCs w:val="20"/>
                <w:lang w:eastAsia="en-ZA"/>
              </w:rPr>
            </w:pPr>
            <w:r w:rsidRPr="00AA0FC2">
              <w:rPr>
                <w:rFonts w:ascii="Arial" w:hAnsi="Arial" w:cs="Arial"/>
                <w:b/>
                <w:sz w:val="20"/>
                <w:szCs w:val="20"/>
                <w:lang w:eastAsia="en-ZA"/>
              </w:rPr>
              <w:t>(</w:t>
            </w:r>
            <w:r w:rsidRPr="00AA0FC2">
              <w:rPr>
                <w:rFonts w:ascii="Arial" w:hAnsi="Arial" w:cs="Arial"/>
                <w:b/>
                <w:bCs/>
                <w:sz w:val="20"/>
                <w:szCs w:val="20"/>
                <w:lang w:eastAsia="en-ZA"/>
              </w:rPr>
              <w:t>Max Points 24)</w:t>
            </w:r>
          </w:p>
        </w:tc>
        <w:tc>
          <w:tcPr>
            <w:tcW w:w="703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F3723A" w14:textId="77777777" w:rsidR="00AA0FC2" w:rsidRPr="00AA0FC2" w:rsidRDefault="00AA0FC2" w:rsidP="00AA0FC2">
            <w:pPr>
              <w:numPr>
                <w:ilvl w:val="0"/>
                <w:numId w:val="16"/>
              </w:numPr>
              <w:spacing w:after="200" w:line="276" w:lineRule="auto"/>
              <w:contextualSpacing/>
              <w:rPr>
                <w:rFonts w:ascii="Arial" w:hAnsi="Arial" w:cs="Arial"/>
                <w:sz w:val="20"/>
                <w:szCs w:val="20"/>
                <w:lang w:eastAsia="en-ZA"/>
              </w:rPr>
            </w:pPr>
            <w:r w:rsidRPr="00AA0FC2">
              <w:rPr>
                <w:rFonts w:ascii="Arial" w:hAnsi="Arial" w:cs="Arial"/>
                <w:sz w:val="20"/>
                <w:szCs w:val="20"/>
                <w:lang w:eastAsia="en-ZA"/>
              </w:rPr>
              <w:t>Organogram that sets out the roles and responsibilities of each proposed team member, both administrative and technical</w:t>
            </w:r>
            <w:r w:rsidRPr="00AA0FC2">
              <w:rPr>
                <w:rFonts w:ascii="Arial" w:hAnsi="Arial" w:cs="Arial"/>
                <w:b/>
                <w:bCs/>
                <w:sz w:val="20"/>
                <w:szCs w:val="20"/>
                <w:lang w:eastAsia="en-ZA"/>
              </w:rPr>
              <w:t xml:space="preserve"> - 6 points per discipline</w:t>
            </w:r>
          </w:p>
          <w:p w14:paraId="7F721CB1" w14:textId="77777777" w:rsidR="00AA0FC2" w:rsidRPr="00AA0FC2" w:rsidRDefault="00AA0FC2" w:rsidP="00AA0FC2">
            <w:pPr>
              <w:numPr>
                <w:ilvl w:val="0"/>
                <w:numId w:val="17"/>
              </w:numPr>
              <w:rPr>
                <w:rFonts w:ascii="Arial" w:eastAsia="Calibri" w:hAnsi="Arial" w:cs="Arial"/>
                <w:sz w:val="20"/>
                <w:szCs w:val="20"/>
                <w:lang w:val="en-ZA" w:eastAsia="en-ZA"/>
              </w:rPr>
            </w:pPr>
            <w:r w:rsidRPr="00AA0FC2">
              <w:rPr>
                <w:rFonts w:ascii="Arial" w:eastAsia="Calibri" w:hAnsi="Arial" w:cs="Arial"/>
                <w:sz w:val="20"/>
                <w:szCs w:val="20"/>
                <w:lang w:eastAsia="en-ZA"/>
              </w:rPr>
              <w:t>Mechanical Engineer</w:t>
            </w:r>
          </w:p>
          <w:p w14:paraId="57C3BBCB" w14:textId="77777777" w:rsidR="00AA0FC2" w:rsidRPr="00AA0FC2" w:rsidRDefault="00AA0FC2" w:rsidP="00AA0FC2">
            <w:pPr>
              <w:numPr>
                <w:ilvl w:val="0"/>
                <w:numId w:val="17"/>
              </w:numPr>
              <w:rPr>
                <w:rFonts w:ascii="Arial" w:eastAsia="Calibri" w:hAnsi="Arial" w:cs="Arial"/>
                <w:sz w:val="20"/>
                <w:szCs w:val="20"/>
                <w:lang w:eastAsia="en-ZA"/>
              </w:rPr>
            </w:pPr>
            <w:r w:rsidRPr="00AA0FC2">
              <w:rPr>
                <w:rFonts w:ascii="Arial" w:eastAsia="Calibri" w:hAnsi="Arial" w:cs="Arial"/>
                <w:sz w:val="20"/>
                <w:szCs w:val="20"/>
                <w:lang w:eastAsia="en-ZA"/>
              </w:rPr>
              <w:t>Construction Health and Safety Agent</w:t>
            </w:r>
          </w:p>
          <w:p w14:paraId="0B084094" w14:textId="77777777" w:rsidR="00AA0FC2" w:rsidRPr="00AA0FC2" w:rsidRDefault="00AA0FC2" w:rsidP="00AA0FC2">
            <w:pPr>
              <w:numPr>
                <w:ilvl w:val="0"/>
                <w:numId w:val="17"/>
              </w:numPr>
              <w:rPr>
                <w:rFonts w:ascii="Arial" w:eastAsia="Calibri" w:hAnsi="Arial" w:cs="Arial"/>
                <w:sz w:val="20"/>
                <w:szCs w:val="20"/>
                <w:lang w:eastAsia="en-ZA"/>
              </w:rPr>
            </w:pPr>
            <w:r w:rsidRPr="00AA0FC2">
              <w:rPr>
                <w:rFonts w:ascii="Arial" w:eastAsia="Calibri" w:hAnsi="Arial" w:cs="Arial"/>
                <w:sz w:val="20"/>
                <w:szCs w:val="20"/>
                <w:lang w:eastAsia="en-ZA"/>
              </w:rPr>
              <w:t>Environmental Assessment Practitioner</w:t>
            </w:r>
          </w:p>
          <w:p w14:paraId="56A21B79" w14:textId="77777777" w:rsidR="00AA0FC2" w:rsidRPr="00AA0FC2" w:rsidRDefault="00AA0FC2" w:rsidP="00AA0FC2">
            <w:pPr>
              <w:numPr>
                <w:ilvl w:val="0"/>
                <w:numId w:val="17"/>
              </w:numPr>
              <w:rPr>
                <w:rFonts w:eastAsia="Calibri" w:cs="Arial"/>
                <w:sz w:val="20"/>
                <w:szCs w:val="20"/>
                <w:lang w:eastAsia="en-ZA"/>
              </w:rPr>
            </w:pPr>
            <w:r w:rsidRPr="00AA0FC2">
              <w:rPr>
                <w:rFonts w:ascii="Arial" w:eastAsia="Calibri" w:hAnsi="Arial" w:cs="Arial"/>
                <w:sz w:val="20"/>
                <w:szCs w:val="20"/>
                <w:lang w:eastAsia="en-ZA"/>
              </w:rPr>
              <w:t>Town Planner</w:t>
            </w:r>
          </w:p>
          <w:p w14:paraId="2404C328" w14:textId="77777777" w:rsidR="00AA0FC2" w:rsidRPr="00AA0FC2" w:rsidRDefault="00AA0FC2" w:rsidP="00AA0FC2">
            <w:pPr>
              <w:rPr>
                <w:rFonts w:eastAsia="Arial" w:cs="Arial"/>
                <w:sz w:val="20"/>
                <w:szCs w:val="20"/>
                <w:lang w:eastAsia="en-ZA"/>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BF92F8" w14:textId="77777777" w:rsidR="00AA0FC2" w:rsidRPr="00AA0FC2" w:rsidRDefault="00AA0FC2" w:rsidP="00AA0FC2">
            <w:pPr>
              <w:rPr>
                <w:rFonts w:eastAsia="Calibri" w:cs="Arial"/>
                <w:sz w:val="20"/>
                <w:szCs w:val="20"/>
                <w:lang w:eastAsia="en-ZA"/>
              </w:rPr>
            </w:pPr>
          </w:p>
          <w:p w14:paraId="01763234" w14:textId="77777777" w:rsidR="00AA0FC2" w:rsidRPr="00AA0FC2" w:rsidRDefault="00AA0FC2" w:rsidP="00AA0FC2">
            <w:pPr>
              <w:rPr>
                <w:rFonts w:cs="Arial"/>
                <w:sz w:val="20"/>
                <w:szCs w:val="20"/>
                <w:lang w:eastAsia="en-ZA"/>
              </w:rPr>
            </w:pPr>
          </w:p>
        </w:tc>
        <w:tc>
          <w:tcPr>
            <w:tcW w:w="2126" w:type="dxa"/>
            <w:tcBorders>
              <w:top w:val="single" w:sz="4" w:space="0" w:color="auto"/>
              <w:left w:val="nil"/>
              <w:bottom w:val="single" w:sz="4" w:space="0" w:color="auto"/>
              <w:right w:val="single" w:sz="8" w:space="0" w:color="auto"/>
            </w:tcBorders>
          </w:tcPr>
          <w:p w14:paraId="2E709CE7" w14:textId="77777777" w:rsidR="00AA0FC2" w:rsidRPr="00AA0FC2" w:rsidRDefault="00AA0FC2" w:rsidP="00AA0FC2">
            <w:pPr>
              <w:jc w:val="center"/>
              <w:rPr>
                <w:rFonts w:eastAsia="Calibri" w:cs="Arial"/>
                <w:sz w:val="20"/>
                <w:szCs w:val="20"/>
                <w:lang w:eastAsia="en-ZA"/>
              </w:rPr>
            </w:pPr>
          </w:p>
          <w:p w14:paraId="3140239C" w14:textId="77777777" w:rsidR="00AA0FC2" w:rsidRPr="00AA0FC2" w:rsidRDefault="00AA0FC2" w:rsidP="00AA0FC2">
            <w:pPr>
              <w:jc w:val="center"/>
              <w:rPr>
                <w:rFonts w:eastAsia="Calibri" w:cs="Arial"/>
                <w:sz w:val="20"/>
                <w:szCs w:val="20"/>
                <w:lang w:eastAsia="en-ZA"/>
              </w:rPr>
            </w:pPr>
          </w:p>
          <w:p w14:paraId="04A2E6EA" w14:textId="77777777" w:rsidR="00AA0FC2" w:rsidRPr="00AA0FC2" w:rsidRDefault="00AA0FC2" w:rsidP="00AA0FC2">
            <w:pPr>
              <w:jc w:val="center"/>
              <w:rPr>
                <w:rFonts w:eastAsia="Calibri" w:cs="Arial"/>
                <w:sz w:val="20"/>
                <w:szCs w:val="20"/>
                <w:lang w:eastAsia="en-ZA"/>
              </w:rPr>
            </w:pPr>
          </w:p>
          <w:p w14:paraId="7881428F" w14:textId="77777777" w:rsidR="00AA0FC2" w:rsidRPr="00AA0FC2" w:rsidRDefault="00AA0FC2" w:rsidP="00AA0FC2">
            <w:pPr>
              <w:jc w:val="center"/>
              <w:rPr>
                <w:rFonts w:eastAsia="Calibri" w:cs="Arial"/>
                <w:sz w:val="20"/>
                <w:szCs w:val="20"/>
                <w:lang w:eastAsia="en-ZA"/>
              </w:rPr>
            </w:pPr>
          </w:p>
          <w:p w14:paraId="11E35C34" w14:textId="77777777" w:rsidR="00AA0FC2" w:rsidRPr="00AA0FC2" w:rsidRDefault="00AA0FC2" w:rsidP="00AA0FC2">
            <w:pPr>
              <w:jc w:val="center"/>
              <w:rPr>
                <w:rFonts w:eastAsia="Calibri" w:cs="Arial"/>
                <w:sz w:val="20"/>
                <w:szCs w:val="20"/>
                <w:lang w:eastAsia="en-ZA"/>
              </w:rPr>
            </w:pPr>
          </w:p>
          <w:p w14:paraId="5A54F681" w14:textId="77777777" w:rsidR="00AA0FC2" w:rsidRPr="00AA0FC2" w:rsidRDefault="00AA0FC2" w:rsidP="00AA0FC2">
            <w:pPr>
              <w:jc w:val="center"/>
              <w:rPr>
                <w:rFonts w:eastAsia="Calibri" w:cs="Arial"/>
                <w:sz w:val="20"/>
                <w:szCs w:val="20"/>
                <w:lang w:eastAsia="en-ZA"/>
              </w:rPr>
            </w:pPr>
          </w:p>
          <w:p w14:paraId="088194E0" w14:textId="77777777" w:rsidR="00AA0FC2" w:rsidRPr="00AA0FC2" w:rsidRDefault="00AA0FC2" w:rsidP="00AA0FC2">
            <w:pPr>
              <w:jc w:val="center"/>
              <w:rPr>
                <w:rFonts w:eastAsia="Calibri" w:cs="Arial"/>
                <w:sz w:val="20"/>
                <w:szCs w:val="20"/>
                <w:lang w:eastAsia="en-ZA"/>
              </w:rPr>
            </w:pPr>
            <w:r w:rsidRPr="00AA0FC2">
              <w:rPr>
                <w:rFonts w:eastAsia="Calibri" w:cs="Arial"/>
                <w:sz w:val="20"/>
                <w:szCs w:val="20"/>
                <w:lang w:eastAsia="en-ZA"/>
              </w:rPr>
              <w:t>24</w:t>
            </w:r>
          </w:p>
          <w:p w14:paraId="6E38F8F7" w14:textId="77777777" w:rsidR="00AA0FC2" w:rsidRPr="00AA0FC2" w:rsidRDefault="00AA0FC2" w:rsidP="00AA0FC2">
            <w:pPr>
              <w:jc w:val="center"/>
              <w:rPr>
                <w:rFonts w:eastAsia="Calibri" w:cs="Arial"/>
                <w:sz w:val="20"/>
                <w:szCs w:val="20"/>
                <w:lang w:eastAsia="en-ZA"/>
              </w:rPr>
            </w:pPr>
          </w:p>
          <w:p w14:paraId="1AB40049" w14:textId="77777777" w:rsidR="00AA0FC2" w:rsidRPr="00AA0FC2" w:rsidRDefault="00AA0FC2" w:rsidP="00AA0FC2">
            <w:pPr>
              <w:jc w:val="center"/>
              <w:rPr>
                <w:rFonts w:eastAsia="Calibri" w:cs="Arial"/>
                <w:sz w:val="20"/>
                <w:szCs w:val="20"/>
                <w:lang w:eastAsia="en-ZA"/>
              </w:rPr>
            </w:pPr>
          </w:p>
          <w:p w14:paraId="067BC15F" w14:textId="77777777" w:rsidR="00AA0FC2" w:rsidRPr="00AA0FC2" w:rsidRDefault="00AA0FC2" w:rsidP="00AA0FC2">
            <w:pPr>
              <w:jc w:val="center"/>
              <w:rPr>
                <w:rFonts w:eastAsia="Calibri" w:cs="Arial"/>
                <w:sz w:val="20"/>
                <w:szCs w:val="20"/>
                <w:lang w:eastAsia="en-ZA"/>
              </w:rPr>
            </w:pPr>
          </w:p>
        </w:tc>
      </w:tr>
      <w:tr w:rsidR="00AA0FC2" w:rsidRPr="00AA0FC2" w14:paraId="2E48B683" w14:textId="77777777" w:rsidTr="00AA0FC2">
        <w:trPr>
          <w:trHeight w:val="696"/>
        </w:trPr>
        <w:tc>
          <w:tcPr>
            <w:tcW w:w="289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70EB83A" w14:textId="77777777" w:rsidR="00AA0FC2" w:rsidRPr="00AA0FC2" w:rsidRDefault="00AA0FC2" w:rsidP="00AA0FC2">
            <w:pPr>
              <w:numPr>
                <w:ilvl w:val="0"/>
                <w:numId w:val="15"/>
              </w:numPr>
              <w:spacing w:after="17" w:line="276" w:lineRule="auto"/>
              <w:contextualSpacing/>
              <w:rPr>
                <w:rFonts w:ascii="Arial" w:eastAsia="Calibri" w:hAnsi="Arial" w:cs="Arial"/>
                <w:sz w:val="22"/>
                <w:szCs w:val="22"/>
                <w:lang w:val="en-ZA"/>
              </w:rPr>
            </w:pPr>
            <w:r w:rsidRPr="00AA0FC2">
              <w:rPr>
                <w:rFonts w:ascii="Arial" w:eastAsia="Calibri" w:hAnsi="Arial" w:cs="Arial"/>
                <w:sz w:val="20"/>
                <w:szCs w:val="22"/>
                <w:lang w:val="en-ZA"/>
              </w:rPr>
              <w:lastRenderedPageBreak/>
              <w:t xml:space="preserve">Experience of Entity(s) &amp; Resources Proposed for the Project. </w:t>
            </w:r>
          </w:p>
          <w:p w14:paraId="3ABE7711" w14:textId="77777777" w:rsidR="00AA0FC2" w:rsidRPr="00AA0FC2" w:rsidRDefault="00AA0FC2" w:rsidP="00AA0FC2">
            <w:pPr>
              <w:spacing w:after="28"/>
              <w:rPr>
                <w:rFonts w:ascii="Arial" w:hAnsi="Arial" w:cs="Arial"/>
                <w:sz w:val="20"/>
              </w:rPr>
            </w:pPr>
            <w:r w:rsidRPr="00AA0FC2">
              <w:rPr>
                <w:rFonts w:cs="Arial"/>
                <w:sz w:val="20"/>
              </w:rPr>
              <w:t xml:space="preserve"> </w:t>
            </w:r>
          </w:p>
          <w:p w14:paraId="37EA9387" w14:textId="77777777" w:rsidR="00AA0FC2" w:rsidRPr="00AA0FC2" w:rsidRDefault="00AA0FC2" w:rsidP="00AA0FC2">
            <w:pPr>
              <w:spacing w:after="28"/>
              <w:rPr>
                <w:rFonts w:cs="Arial"/>
                <w:sz w:val="20"/>
              </w:rPr>
            </w:pPr>
          </w:p>
          <w:p w14:paraId="3D2A7F67" w14:textId="77777777" w:rsidR="00AA0FC2" w:rsidRPr="00AA0FC2" w:rsidRDefault="00AA0FC2" w:rsidP="00AA0FC2">
            <w:pPr>
              <w:rPr>
                <w:rFonts w:cs="Arial"/>
                <w:b/>
                <w:bCs/>
                <w:sz w:val="20"/>
                <w:szCs w:val="20"/>
                <w:lang w:eastAsia="en-ZA"/>
              </w:rPr>
            </w:pPr>
            <w:r w:rsidRPr="00AA0FC2">
              <w:rPr>
                <w:rFonts w:cs="Arial"/>
                <w:b/>
                <w:sz w:val="20"/>
                <w:szCs w:val="20"/>
                <w:lang w:eastAsia="en-ZA"/>
              </w:rPr>
              <w:t>(</w:t>
            </w:r>
            <w:r w:rsidRPr="00AA0FC2">
              <w:rPr>
                <w:rFonts w:ascii="Arial" w:hAnsi="Arial" w:cs="Arial"/>
                <w:b/>
                <w:bCs/>
                <w:sz w:val="20"/>
                <w:szCs w:val="20"/>
                <w:lang w:eastAsia="en-ZA"/>
              </w:rPr>
              <w:t>Max Points 32)</w:t>
            </w:r>
          </w:p>
          <w:p w14:paraId="226678B2" w14:textId="77777777" w:rsidR="00AA0FC2" w:rsidRPr="00AA0FC2" w:rsidRDefault="00AA0FC2" w:rsidP="00AA0FC2">
            <w:pPr>
              <w:spacing w:after="28"/>
              <w:rPr>
                <w:rFonts w:eastAsia="Arial"/>
                <w:sz w:val="22"/>
                <w:szCs w:val="22"/>
                <w:lang w:val="en-ZA"/>
              </w:rPr>
            </w:pPr>
          </w:p>
        </w:tc>
        <w:tc>
          <w:tcPr>
            <w:tcW w:w="703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311C2E" w14:textId="77777777" w:rsidR="00AA0FC2" w:rsidRPr="00AA0FC2" w:rsidRDefault="00AA0FC2" w:rsidP="00AA0FC2">
            <w:pPr>
              <w:ind w:left="142"/>
              <w:rPr>
                <w:rFonts w:ascii="Arial" w:hAnsi="Arial" w:cs="Arial"/>
                <w:sz w:val="20"/>
                <w:szCs w:val="20"/>
                <w:lang w:eastAsia="en-ZA"/>
              </w:rPr>
            </w:pPr>
            <w:r w:rsidRPr="00AA0FC2">
              <w:rPr>
                <w:rFonts w:ascii="Arial" w:hAnsi="Arial" w:cs="Arial"/>
                <w:sz w:val="20"/>
                <w:szCs w:val="20"/>
                <w:lang w:eastAsia="en-ZA"/>
              </w:rPr>
              <w:t xml:space="preserve">2.1  Schedule of experience on projects completed in the past five years for the Department of Health e.g. Hospital, Clinic or CHC where FIDPM project stages were applicable – proof in the form of reference letters from clients (Client department or Implementing agent) for all relevant work completed in the past 5 years to be included. - </w:t>
            </w:r>
            <w:r w:rsidRPr="00AA0FC2">
              <w:rPr>
                <w:rFonts w:ascii="Arial" w:hAnsi="Arial" w:cs="Arial"/>
                <w:b/>
                <w:bCs/>
                <w:sz w:val="20"/>
                <w:szCs w:val="20"/>
                <w:lang w:eastAsia="en-ZA"/>
              </w:rPr>
              <w:t>4 points per discipline.</w:t>
            </w:r>
          </w:p>
          <w:p w14:paraId="0712F08C" w14:textId="77777777" w:rsidR="00AA0FC2" w:rsidRPr="00AA0FC2" w:rsidRDefault="00AA0FC2" w:rsidP="00AA0FC2">
            <w:pPr>
              <w:contextualSpacing/>
              <w:rPr>
                <w:rFonts w:ascii="Arial" w:hAnsi="Arial" w:cs="Arial"/>
                <w:sz w:val="20"/>
                <w:szCs w:val="20"/>
                <w:lang w:eastAsia="en-ZA"/>
              </w:rPr>
            </w:pPr>
          </w:p>
          <w:p w14:paraId="7CA2EA8C" w14:textId="77777777" w:rsidR="00AA0FC2" w:rsidRPr="00AA0FC2" w:rsidRDefault="00AA0FC2" w:rsidP="00AA0FC2">
            <w:pPr>
              <w:numPr>
                <w:ilvl w:val="1"/>
                <w:numId w:val="18"/>
              </w:numPr>
              <w:spacing w:after="200" w:line="276" w:lineRule="auto"/>
              <w:contextualSpacing/>
              <w:rPr>
                <w:rFonts w:ascii="Arial" w:hAnsi="Arial" w:cs="Arial"/>
                <w:sz w:val="20"/>
                <w:szCs w:val="20"/>
                <w:lang w:eastAsia="en-ZA"/>
              </w:rPr>
            </w:pPr>
            <w:r w:rsidRPr="00AA0FC2">
              <w:rPr>
                <w:rFonts w:ascii="Arial" w:hAnsi="Arial" w:cs="Arial"/>
                <w:sz w:val="20"/>
                <w:szCs w:val="20"/>
                <w:lang w:eastAsia="en-ZA"/>
              </w:rPr>
              <w:t xml:space="preserve"> Proof that the entity has undertaken projects of a similar nature from any state organ project, value and approach (i.e. multi-disciplinary entity approach) in the past 5 years. – </w:t>
            </w:r>
            <w:r w:rsidRPr="00AA0FC2">
              <w:rPr>
                <w:rFonts w:ascii="Arial" w:hAnsi="Arial" w:cs="Arial"/>
                <w:b/>
                <w:bCs/>
                <w:sz w:val="20"/>
                <w:szCs w:val="20"/>
                <w:lang w:eastAsia="en-ZA"/>
              </w:rPr>
              <w:t xml:space="preserve">4 points per discipline. </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8AB433" w14:textId="77777777" w:rsidR="00AA0FC2" w:rsidRPr="00AA0FC2" w:rsidRDefault="00AA0FC2" w:rsidP="00AA0FC2">
            <w:pPr>
              <w:rPr>
                <w:rFonts w:cs="Arial"/>
                <w:sz w:val="20"/>
                <w:szCs w:val="20"/>
                <w:lang w:eastAsia="en-ZA"/>
              </w:rPr>
            </w:pPr>
          </w:p>
          <w:p w14:paraId="152FF7F3" w14:textId="77777777" w:rsidR="00AA0FC2" w:rsidRPr="00AA0FC2" w:rsidRDefault="00AA0FC2" w:rsidP="00AA0FC2">
            <w:pPr>
              <w:rPr>
                <w:rFonts w:cs="Arial"/>
                <w:sz w:val="20"/>
                <w:szCs w:val="20"/>
                <w:lang w:eastAsia="en-ZA"/>
              </w:rPr>
            </w:pPr>
            <w:r w:rsidRPr="00AA0FC2">
              <w:rPr>
                <w:rFonts w:cs="Arial"/>
                <w:sz w:val="20"/>
                <w:szCs w:val="20"/>
                <w:lang w:eastAsia="en-ZA"/>
              </w:rPr>
              <w:t>16</w:t>
            </w:r>
          </w:p>
          <w:p w14:paraId="6C47DC92" w14:textId="77777777" w:rsidR="00AA0FC2" w:rsidRPr="00AA0FC2" w:rsidRDefault="00AA0FC2" w:rsidP="00AA0FC2">
            <w:pPr>
              <w:rPr>
                <w:rFonts w:cs="Arial"/>
                <w:sz w:val="20"/>
                <w:szCs w:val="20"/>
                <w:lang w:eastAsia="en-ZA"/>
              </w:rPr>
            </w:pPr>
          </w:p>
          <w:p w14:paraId="1BE5CF31" w14:textId="77777777" w:rsidR="00AA0FC2" w:rsidRPr="00AA0FC2" w:rsidRDefault="00AA0FC2" w:rsidP="00AA0FC2">
            <w:pPr>
              <w:rPr>
                <w:rFonts w:cs="Arial"/>
                <w:sz w:val="20"/>
                <w:szCs w:val="20"/>
                <w:lang w:eastAsia="en-ZA"/>
              </w:rPr>
            </w:pPr>
          </w:p>
          <w:p w14:paraId="5A4A51E8" w14:textId="77777777" w:rsidR="00AA0FC2" w:rsidRPr="00AA0FC2" w:rsidRDefault="00AA0FC2" w:rsidP="00AA0FC2">
            <w:pPr>
              <w:rPr>
                <w:rFonts w:cs="Arial"/>
                <w:sz w:val="20"/>
                <w:szCs w:val="20"/>
                <w:lang w:eastAsia="en-ZA"/>
              </w:rPr>
            </w:pPr>
          </w:p>
          <w:p w14:paraId="22E70030" w14:textId="15DA1CEE" w:rsidR="00AA0FC2" w:rsidRDefault="00AA0FC2" w:rsidP="00AA0FC2">
            <w:pPr>
              <w:rPr>
                <w:rFonts w:cs="Arial"/>
                <w:sz w:val="20"/>
                <w:szCs w:val="20"/>
                <w:lang w:eastAsia="en-ZA"/>
              </w:rPr>
            </w:pPr>
          </w:p>
          <w:p w14:paraId="6B949313" w14:textId="77777777" w:rsidR="00AA0FC2" w:rsidRPr="00AA0FC2" w:rsidRDefault="00AA0FC2" w:rsidP="00AA0FC2">
            <w:pPr>
              <w:rPr>
                <w:rFonts w:cs="Arial"/>
                <w:sz w:val="20"/>
                <w:szCs w:val="20"/>
                <w:lang w:eastAsia="en-ZA"/>
              </w:rPr>
            </w:pPr>
          </w:p>
          <w:p w14:paraId="12FF0237" w14:textId="77777777" w:rsidR="00AA0FC2" w:rsidRPr="00AA0FC2" w:rsidRDefault="00AA0FC2" w:rsidP="00AA0FC2">
            <w:pPr>
              <w:rPr>
                <w:rFonts w:cs="Arial"/>
                <w:sz w:val="20"/>
                <w:szCs w:val="20"/>
                <w:lang w:eastAsia="en-ZA"/>
              </w:rPr>
            </w:pPr>
            <w:r w:rsidRPr="00AA0FC2">
              <w:rPr>
                <w:rFonts w:cs="Arial"/>
                <w:sz w:val="20"/>
                <w:szCs w:val="20"/>
                <w:lang w:eastAsia="en-ZA"/>
              </w:rPr>
              <w:t>16</w:t>
            </w:r>
          </w:p>
        </w:tc>
        <w:tc>
          <w:tcPr>
            <w:tcW w:w="2126" w:type="dxa"/>
            <w:tcBorders>
              <w:top w:val="single" w:sz="4" w:space="0" w:color="auto"/>
              <w:left w:val="nil"/>
              <w:bottom w:val="single" w:sz="4" w:space="0" w:color="auto"/>
              <w:right w:val="single" w:sz="8" w:space="0" w:color="auto"/>
            </w:tcBorders>
          </w:tcPr>
          <w:p w14:paraId="5C04A41D" w14:textId="77777777" w:rsidR="00AA0FC2" w:rsidRPr="00AA0FC2" w:rsidRDefault="00AA0FC2" w:rsidP="00AA0FC2">
            <w:pPr>
              <w:jc w:val="center"/>
              <w:rPr>
                <w:rFonts w:cs="Arial"/>
                <w:sz w:val="20"/>
                <w:szCs w:val="20"/>
                <w:lang w:eastAsia="en-ZA"/>
              </w:rPr>
            </w:pPr>
          </w:p>
          <w:p w14:paraId="3918C5DA" w14:textId="77777777" w:rsidR="00AA0FC2" w:rsidRPr="00AA0FC2" w:rsidRDefault="00AA0FC2" w:rsidP="00AA0FC2">
            <w:pPr>
              <w:jc w:val="center"/>
              <w:rPr>
                <w:rFonts w:cs="Arial"/>
                <w:sz w:val="20"/>
                <w:szCs w:val="20"/>
                <w:lang w:eastAsia="en-ZA"/>
              </w:rPr>
            </w:pPr>
          </w:p>
          <w:p w14:paraId="066B0375" w14:textId="77777777" w:rsidR="00AA0FC2" w:rsidRPr="00AA0FC2" w:rsidRDefault="00AA0FC2" w:rsidP="00AA0FC2">
            <w:pPr>
              <w:jc w:val="center"/>
              <w:rPr>
                <w:rFonts w:cs="Arial"/>
                <w:sz w:val="20"/>
                <w:szCs w:val="20"/>
                <w:lang w:eastAsia="en-ZA"/>
              </w:rPr>
            </w:pPr>
          </w:p>
          <w:p w14:paraId="52704903" w14:textId="77777777" w:rsidR="00AA0FC2" w:rsidRPr="00AA0FC2" w:rsidRDefault="00AA0FC2" w:rsidP="00AA0FC2">
            <w:pPr>
              <w:jc w:val="center"/>
              <w:rPr>
                <w:rFonts w:cs="Arial"/>
                <w:sz w:val="20"/>
                <w:szCs w:val="20"/>
                <w:lang w:eastAsia="en-ZA"/>
              </w:rPr>
            </w:pPr>
          </w:p>
          <w:p w14:paraId="38ADEA0E" w14:textId="77777777" w:rsidR="00AA0FC2" w:rsidRPr="00AA0FC2" w:rsidRDefault="00AA0FC2" w:rsidP="00AA0FC2">
            <w:pPr>
              <w:jc w:val="center"/>
              <w:rPr>
                <w:rFonts w:cs="Arial"/>
                <w:sz w:val="20"/>
                <w:szCs w:val="20"/>
                <w:lang w:eastAsia="en-ZA"/>
              </w:rPr>
            </w:pPr>
          </w:p>
          <w:p w14:paraId="02F8FF7E" w14:textId="77777777" w:rsidR="00AA0FC2" w:rsidRPr="00AA0FC2" w:rsidRDefault="00AA0FC2" w:rsidP="00AA0FC2">
            <w:pPr>
              <w:jc w:val="center"/>
              <w:rPr>
                <w:rFonts w:cs="Arial"/>
                <w:sz w:val="20"/>
                <w:szCs w:val="20"/>
                <w:lang w:eastAsia="en-ZA"/>
              </w:rPr>
            </w:pPr>
            <w:r w:rsidRPr="00AA0FC2">
              <w:rPr>
                <w:rFonts w:cs="Arial"/>
                <w:sz w:val="20"/>
                <w:szCs w:val="20"/>
                <w:lang w:eastAsia="en-ZA"/>
              </w:rPr>
              <w:t>32</w:t>
            </w:r>
          </w:p>
          <w:p w14:paraId="256E4789" w14:textId="77777777" w:rsidR="00AA0FC2" w:rsidRPr="00AA0FC2" w:rsidRDefault="00AA0FC2" w:rsidP="00AA0FC2">
            <w:pPr>
              <w:jc w:val="center"/>
              <w:rPr>
                <w:rFonts w:cs="Arial"/>
                <w:sz w:val="20"/>
                <w:szCs w:val="20"/>
                <w:lang w:eastAsia="en-ZA"/>
              </w:rPr>
            </w:pPr>
          </w:p>
          <w:p w14:paraId="12BB268B" w14:textId="77777777" w:rsidR="00AA0FC2" w:rsidRPr="00AA0FC2" w:rsidRDefault="00AA0FC2" w:rsidP="00AA0FC2">
            <w:pPr>
              <w:jc w:val="center"/>
              <w:rPr>
                <w:rFonts w:cs="Arial"/>
                <w:sz w:val="20"/>
                <w:szCs w:val="20"/>
                <w:lang w:eastAsia="en-ZA"/>
              </w:rPr>
            </w:pPr>
          </w:p>
          <w:p w14:paraId="30C26FD3" w14:textId="77777777" w:rsidR="00AA0FC2" w:rsidRPr="00AA0FC2" w:rsidRDefault="00AA0FC2" w:rsidP="00AA0FC2">
            <w:pPr>
              <w:jc w:val="center"/>
              <w:rPr>
                <w:rFonts w:cs="Arial"/>
                <w:sz w:val="20"/>
                <w:szCs w:val="20"/>
                <w:lang w:eastAsia="en-ZA"/>
              </w:rPr>
            </w:pPr>
          </w:p>
        </w:tc>
      </w:tr>
      <w:tr w:rsidR="00AA0FC2" w:rsidRPr="00AA0FC2" w14:paraId="1DCF1A06" w14:textId="77777777" w:rsidTr="00AA0FC2">
        <w:trPr>
          <w:trHeight w:val="696"/>
        </w:trPr>
        <w:tc>
          <w:tcPr>
            <w:tcW w:w="289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8E96A8" w14:textId="77777777" w:rsidR="00AA0FC2" w:rsidRPr="00AA0FC2" w:rsidRDefault="00AA0FC2" w:rsidP="00AA0FC2">
            <w:pPr>
              <w:numPr>
                <w:ilvl w:val="0"/>
                <w:numId w:val="15"/>
              </w:numPr>
              <w:spacing w:after="17" w:line="276" w:lineRule="auto"/>
              <w:contextualSpacing/>
              <w:rPr>
                <w:rFonts w:ascii="Arial" w:eastAsia="Calibri" w:hAnsi="Arial" w:cs="Arial"/>
                <w:sz w:val="20"/>
                <w:szCs w:val="22"/>
                <w:lang w:val="en-ZA"/>
              </w:rPr>
            </w:pPr>
            <w:r w:rsidRPr="00AA0FC2">
              <w:rPr>
                <w:rFonts w:ascii="Arial" w:eastAsia="Calibri" w:hAnsi="Arial" w:cs="Arial"/>
                <w:sz w:val="20"/>
                <w:szCs w:val="22"/>
                <w:lang w:val="en-ZA"/>
              </w:rPr>
              <w:t xml:space="preserve">Personnel Experience  </w:t>
            </w:r>
          </w:p>
          <w:p w14:paraId="1736876C" w14:textId="77777777" w:rsidR="00AA0FC2" w:rsidRPr="00AA0FC2" w:rsidRDefault="00AA0FC2" w:rsidP="00AA0FC2">
            <w:pPr>
              <w:spacing w:after="17"/>
              <w:rPr>
                <w:rFonts w:ascii="Arial" w:hAnsi="Arial" w:cs="Arial"/>
                <w:sz w:val="20"/>
              </w:rPr>
            </w:pPr>
          </w:p>
          <w:p w14:paraId="21F5EC4A" w14:textId="77777777" w:rsidR="00AA0FC2" w:rsidRPr="00AA0FC2" w:rsidRDefault="00AA0FC2" w:rsidP="00AA0FC2">
            <w:pPr>
              <w:spacing w:after="17"/>
              <w:rPr>
                <w:rFonts w:cs="Arial"/>
                <w:sz w:val="20"/>
              </w:rPr>
            </w:pPr>
            <w:r w:rsidRPr="00AA0FC2">
              <w:rPr>
                <w:rFonts w:cs="Arial"/>
                <w:sz w:val="20"/>
              </w:rPr>
              <w:t xml:space="preserve"> </w:t>
            </w:r>
            <w:r w:rsidRPr="00AA0FC2">
              <w:rPr>
                <w:rFonts w:cs="Arial"/>
                <w:b/>
                <w:bCs/>
                <w:sz w:val="18"/>
                <w:szCs w:val="18"/>
              </w:rPr>
              <w:t>(</w:t>
            </w:r>
            <w:r w:rsidRPr="00AA0FC2">
              <w:rPr>
                <w:rFonts w:ascii="Arial" w:hAnsi="Arial" w:cs="Arial"/>
                <w:b/>
                <w:bCs/>
                <w:sz w:val="18"/>
                <w:szCs w:val="18"/>
              </w:rPr>
              <w:t>Max Points 20)</w:t>
            </w:r>
          </w:p>
        </w:tc>
        <w:tc>
          <w:tcPr>
            <w:tcW w:w="703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76933E" w14:textId="77777777" w:rsidR="00AA0FC2" w:rsidRPr="00AA0FC2" w:rsidRDefault="00AA0FC2" w:rsidP="00AA0FC2">
            <w:pPr>
              <w:numPr>
                <w:ilvl w:val="1"/>
                <w:numId w:val="20"/>
              </w:numPr>
              <w:spacing w:after="200" w:line="276" w:lineRule="auto"/>
              <w:contextualSpacing/>
              <w:rPr>
                <w:rFonts w:ascii="Arial" w:eastAsia="Calibri" w:hAnsi="Arial" w:cs="Arial"/>
                <w:sz w:val="20"/>
                <w:szCs w:val="20"/>
                <w:lang w:val="en-ZA" w:eastAsia="en-ZA"/>
              </w:rPr>
            </w:pPr>
            <w:r w:rsidRPr="00AA0FC2">
              <w:rPr>
                <w:rFonts w:ascii="Arial" w:hAnsi="Arial" w:cs="Arial"/>
                <w:sz w:val="20"/>
                <w:szCs w:val="20"/>
                <w:lang w:eastAsia="en-ZA"/>
              </w:rPr>
              <w:t>Detailed</w:t>
            </w:r>
            <w:r w:rsidRPr="00AA0FC2">
              <w:rPr>
                <w:rFonts w:ascii="Arial" w:eastAsia="Arial Bold" w:hAnsi="Arial" w:cs="Arial"/>
                <w:sz w:val="20"/>
                <w:szCs w:val="20"/>
                <w:lang w:eastAsia="en-ZA"/>
              </w:rPr>
              <w:t xml:space="preserve"> Curriculum Vitae of each proposed team member: Must be professional registered with relevant council (not Technologist), team to consist of an alternative registered professional.</w:t>
            </w:r>
            <w:r w:rsidRPr="00AA0FC2">
              <w:rPr>
                <w:rFonts w:ascii="Arial" w:eastAsia="Arial Bold" w:hAnsi="Arial" w:cs="Arial"/>
                <w:b/>
                <w:bCs/>
                <w:sz w:val="20"/>
                <w:szCs w:val="20"/>
                <w:lang w:eastAsia="en-ZA"/>
              </w:rPr>
              <w:t xml:space="preserve"> -</w:t>
            </w:r>
            <w:r w:rsidRPr="00AA0FC2">
              <w:rPr>
                <w:rFonts w:ascii="Arial" w:eastAsia="Arial Bold" w:hAnsi="Arial" w:cs="Arial"/>
                <w:sz w:val="20"/>
                <w:szCs w:val="20"/>
                <w:lang w:eastAsia="en-ZA"/>
              </w:rPr>
              <w:t xml:space="preserve"> </w:t>
            </w:r>
            <w:r w:rsidRPr="00AA0FC2">
              <w:rPr>
                <w:rFonts w:ascii="Arial" w:eastAsia="Arial Bold" w:hAnsi="Arial" w:cs="Arial"/>
                <w:b/>
                <w:bCs/>
                <w:sz w:val="20"/>
                <w:szCs w:val="20"/>
                <w:lang w:eastAsia="en-ZA"/>
              </w:rPr>
              <w:t>5 points per</w:t>
            </w:r>
            <w:r w:rsidRPr="00AA0FC2">
              <w:rPr>
                <w:rFonts w:ascii="Arial" w:eastAsia="Arial Bold" w:hAnsi="Arial" w:cs="Arial"/>
                <w:b/>
                <w:sz w:val="20"/>
                <w:szCs w:val="20"/>
                <w:lang w:eastAsia="en-ZA"/>
              </w:rPr>
              <w:t xml:space="preserve"> discipline</w:t>
            </w:r>
          </w:p>
          <w:p w14:paraId="49FBB2D9" w14:textId="77777777" w:rsidR="00AA0FC2" w:rsidRPr="00AA0FC2" w:rsidRDefault="00AA0FC2" w:rsidP="00AA0FC2">
            <w:pPr>
              <w:contextualSpacing/>
              <w:rPr>
                <w:rFonts w:ascii="Arial" w:hAnsi="Arial" w:cs="Arial"/>
                <w:sz w:val="20"/>
                <w:szCs w:val="20"/>
                <w:lang w:eastAsia="en-ZA"/>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091C73" w14:textId="77777777" w:rsidR="00AA0FC2" w:rsidRPr="00AA0FC2" w:rsidRDefault="00AA0FC2" w:rsidP="00AA0FC2">
            <w:pPr>
              <w:rPr>
                <w:rFonts w:ascii="Arial" w:hAnsi="Arial" w:cs="Arial"/>
                <w:sz w:val="20"/>
                <w:szCs w:val="20"/>
                <w:lang w:eastAsia="en-ZA"/>
              </w:rPr>
            </w:pPr>
          </w:p>
        </w:tc>
        <w:tc>
          <w:tcPr>
            <w:tcW w:w="2126" w:type="dxa"/>
            <w:tcBorders>
              <w:top w:val="single" w:sz="4" w:space="0" w:color="auto"/>
              <w:left w:val="nil"/>
              <w:bottom w:val="single" w:sz="4" w:space="0" w:color="auto"/>
              <w:right w:val="single" w:sz="8" w:space="0" w:color="auto"/>
            </w:tcBorders>
          </w:tcPr>
          <w:p w14:paraId="4B1A115E" w14:textId="77777777" w:rsidR="00AA0FC2" w:rsidRDefault="00AA0FC2" w:rsidP="00AA0FC2">
            <w:pPr>
              <w:jc w:val="center"/>
              <w:rPr>
                <w:rFonts w:cs="Arial"/>
                <w:sz w:val="20"/>
                <w:szCs w:val="20"/>
                <w:lang w:eastAsia="en-ZA"/>
              </w:rPr>
            </w:pPr>
          </w:p>
          <w:p w14:paraId="28BAB56F" w14:textId="486AFA88" w:rsidR="00AA0FC2" w:rsidRPr="00AA0FC2" w:rsidRDefault="00AA0FC2" w:rsidP="00AA0FC2">
            <w:pPr>
              <w:jc w:val="center"/>
              <w:rPr>
                <w:rFonts w:cs="Arial"/>
                <w:sz w:val="20"/>
                <w:szCs w:val="20"/>
                <w:lang w:eastAsia="en-ZA"/>
              </w:rPr>
            </w:pPr>
            <w:r w:rsidRPr="00AA0FC2">
              <w:rPr>
                <w:rFonts w:cs="Arial"/>
                <w:sz w:val="20"/>
                <w:szCs w:val="20"/>
                <w:lang w:eastAsia="en-ZA"/>
              </w:rPr>
              <w:t>20</w:t>
            </w:r>
          </w:p>
        </w:tc>
      </w:tr>
      <w:tr w:rsidR="00AA0FC2" w:rsidRPr="00AA0FC2" w14:paraId="5BA4E8D3" w14:textId="77777777" w:rsidTr="00AA0FC2">
        <w:trPr>
          <w:trHeight w:val="1370"/>
        </w:trPr>
        <w:tc>
          <w:tcPr>
            <w:tcW w:w="289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262296" w14:textId="77777777" w:rsidR="00AA0FC2" w:rsidRPr="00AA0FC2" w:rsidRDefault="00AA0FC2" w:rsidP="00AA0FC2">
            <w:pPr>
              <w:numPr>
                <w:ilvl w:val="0"/>
                <w:numId w:val="15"/>
              </w:numPr>
              <w:spacing w:after="200"/>
              <w:contextualSpacing/>
              <w:rPr>
                <w:rFonts w:ascii="Arial" w:hAnsi="Arial" w:cs="Arial"/>
                <w:sz w:val="20"/>
                <w:szCs w:val="20"/>
                <w:lang w:eastAsia="en-ZA"/>
              </w:rPr>
            </w:pPr>
            <w:r w:rsidRPr="00AA0FC2">
              <w:rPr>
                <w:rFonts w:ascii="Arial" w:hAnsi="Arial" w:cs="Arial"/>
                <w:sz w:val="20"/>
                <w:szCs w:val="20"/>
                <w:lang w:eastAsia="en-ZA"/>
              </w:rPr>
              <w:t>Proximity of service provider in relation to project.</w:t>
            </w:r>
          </w:p>
          <w:p w14:paraId="2B099622" w14:textId="77777777" w:rsidR="00AA0FC2" w:rsidRPr="00AA0FC2" w:rsidRDefault="00AA0FC2" w:rsidP="00AA0FC2">
            <w:pPr>
              <w:ind w:left="360"/>
              <w:contextualSpacing/>
              <w:rPr>
                <w:rFonts w:ascii="Arial" w:hAnsi="Arial" w:cs="Arial"/>
                <w:sz w:val="20"/>
                <w:szCs w:val="20"/>
                <w:lang w:eastAsia="en-ZA"/>
              </w:rPr>
            </w:pPr>
          </w:p>
          <w:p w14:paraId="29D14E53" w14:textId="77777777" w:rsidR="00AA0FC2" w:rsidRPr="00AA0FC2" w:rsidRDefault="00AA0FC2" w:rsidP="00AA0FC2">
            <w:pPr>
              <w:rPr>
                <w:rFonts w:cs="Arial"/>
                <w:b/>
                <w:sz w:val="20"/>
                <w:szCs w:val="20"/>
                <w:lang w:eastAsia="en-ZA"/>
              </w:rPr>
            </w:pPr>
            <w:r w:rsidRPr="00AA0FC2">
              <w:rPr>
                <w:rFonts w:ascii="Arial" w:hAnsi="Arial" w:cs="Arial"/>
                <w:sz w:val="20"/>
                <w:szCs w:val="20"/>
                <w:lang w:eastAsia="en-ZA"/>
              </w:rPr>
              <w:t>(</w:t>
            </w:r>
            <w:r w:rsidRPr="00AA0FC2">
              <w:rPr>
                <w:rFonts w:ascii="Arial" w:hAnsi="Arial" w:cs="Arial"/>
                <w:b/>
                <w:bCs/>
                <w:sz w:val="20"/>
                <w:szCs w:val="20"/>
                <w:lang w:eastAsia="en-ZA"/>
              </w:rPr>
              <w:t>Max points 24)</w:t>
            </w:r>
          </w:p>
        </w:tc>
        <w:tc>
          <w:tcPr>
            <w:tcW w:w="703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DB693ED" w14:textId="77777777" w:rsidR="00AA0FC2" w:rsidRPr="00AA0FC2" w:rsidRDefault="00AA0FC2" w:rsidP="00AA0FC2">
            <w:pPr>
              <w:numPr>
                <w:ilvl w:val="1"/>
                <w:numId w:val="19"/>
              </w:numPr>
              <w:spacing w:after="200" w:line="276" w:lineRule="auto"/>
              <w:contextualSpacing/>
              <w:rPr>
                <w:rFonts w:ascii="Arial" w:hAnsi="Arial" w:cs="Arial"/>
                <w:sz w:val="20"/>
                <w:szCs w:val="20"/>
                <w:lang w:eastAsia="en-ZA"/>
              </w:rPr>
            </w:pPr>
            <w:r w:rsidRPr="00AA0FC2">
              <w:rPr>
                <w:rFonts w:ascii="Arial" w:hAnsi="Arial" w:cs="Arial"/>
                <w:sz w:val="20"/>
                <w:szCs w:val="20"/>
                <w:lang w:eastAsia="en-ZA"/>
              </w:rPr>
              <w:t>The Department supports Local Economic Development and the tenets of Radical Economic Transformation and as such points for proximity will be apportioned as below:</w:t>
            </w:r>
          </w:p>
          <w:p w14:paraId="4055D9C4" w14:textId="77777777" w:rsidR="00AA0FC2" w:rsidRPr="00AA0FC2" w:rsidRDefault="00AA0FC2" w:rsidP="00AA0FC2">
            <w:pPr>
              <w:rPr>
                <w:rFonts w:ascii="Arial" w:hAnsi="Arial" w:cs="Arial"/>
                <w:sz w:val="20"/>
                <w:szCs w:val="20"/>
                <w:lang w:eastAsia="en-ZA"/>
              </w:rPr>
            </w:pPr>
            <w:r w:rsidRPr="00AA0FC2">
              <w:rPr>
                <w:rFonts w:ascii="Arial" w:hAnsi="Arial" w:cs="Arial"/>
                <w:b/>
                <w:sz w:val="20"/>
                <w:szCs w:val="20"/>
                <w:lang w:eastAsia="en-ZA"/>
              </w:rPr>
              <w:t>NB</w:t>
            </w:r>
            <w:r w:rsidRPr="00AA0FC2">
              <w:rPr>
                <w:rFonts w:ascii="Arial" w:hAnsi="Arial" w:cs="Arial"/>
                <w:sz w:val="20"/>
                <w:szCs w:val="20"/>
                <w:lang w:eastAsia="en-ZA"/>
              </w:rPr>
              <w:t xml:space="preserve">: Consultant to include proximity (Google Maps) from the construction site to their office </w:t>
            </w:r>
          </w:p>
          <w:p w14:paraId="389018E8" w14:textId="77777777" w:rsidR="00AA0FC2" w:rsidRPr="00AA0FC2" w:rsidRDefault="00AA0FC2" w:rsidP="00AA0FC2">
            <w:pPr>
              <w:rPr>
                <w:rFonts w:ascii="Arial" w:hAnsi="Arial" w:cs="Arial"/>
                <w:sz w:val="20"/>
                <w:szCs w:val="20"/>
                <w:lang w:eastAsia="en-ZA"/>
              </w:rPr>
            </w:pPr>
          </w:p>
          <w:p w14:paraId="0B185AEB" w14:textId="77777777" w:rsidR="00AA0FC2" w:rsidRPr="00AA0FC2" w:rsidRDefault="00AA0FC2" w:rsidP="00AA0FC2">
            <w:pPr>
              <w:rPr>
                <w:rFonts w:ascii="Arial" w:hAnsi="Arial" w:cs="Arial"/>
                <w:b/>
                <w:bCs/>
                <w:sz w:val="20"/>
                <w:szCs w:val="20"/>
                <w:lang w:eastAsia="en-ZA"/>
              </w:rPr>
            </w:pPr>
            <w:r w:rsidRPr="00AA0FC2">
              <w:rPr>
                <w:rFonts w:ascii="Arial" w:hAnsi="Arial" w:cs="Arial"/>
                <w:sz w:val="20"/>
                <w:szCs w:val="20"/>
                <w:lang w:eastAsia="en-ZA"/>
              </w:rPr>
              <w:t>Main office within ILembe District Municipality</w:t>
            </w:r>
            <w:r w:rsidRPr="00AA0FC2">
              <w:rPr>
                <w:rFonts w:ascii="Arial" w:hAnsi="Arial" w:cs="Arial"/>
                <w:b/>
                <w:bCs/>
                <w:sz w:val="20"/>
                <w:szCs w:val="20"/>
                <w:lang w:eastAsia="en-ZA"/>
              </w:rPr>
              <w:t xml:space="preserve"> – 6 points per discipline</w:t>
            </w:r>
          </w:p>
          <w:p w14:paraId="4064ACA8" w14:textId="3E22F383" w:rsidR="00AA0FC2" w:rsidRDefault="00AA0FC2" w:rsidP="00AA0FC2">
            <w:pPr>
              <w:rPr>
                <w:rFonts w:ascii="Arial" w:hAnsi="Arial" w:cs="Arial"/>
                <w:sz w:val="20"/>
                <w:szCs w:val="20"/>
                <w:lang w:eastAsia="en-ZA"/>
              </w:rPr>
            </w:pPr>
          </w:p>
          <w:p w14:paraId="5DE4BC35" w14:textId="77777777" w:rsidR="00AA0FC2" w:rsidRPr="00AA0FC2" w:rsidRDefault="00AA0FC2" w:rsidP="00AA0FC2">
            <w:pPr>
              <w:rPr>
                <w:rFonts w:ascii="Arial" w:hAnsi="Arial" w:cs="Arial"/>
                <w:sz w:val="20"/>
                <w:szCs w:val="20"/>
                <w:lang w:eastAsia="en-ZA"/>
              </w:rPr>
            </w:pPr>
          </w:p>
          <w:p w14:paraId="71408737" w14:textId="77777777" w:rsidR="00AA0FC2" w:rsidRPr="00AA0FC2" w:rsidRDefault="00AA0FC2" w:rsidP="00AA0FC2">
            <w:pPr>
              <w:rPr>
                <w:rFonts w:ascii="Arial" w:hAnsi="Arial" w:cs="Arial"/>
                <w:b/>
                <w:bCs/>
                <w:sz w:val="20"/>
                <w:szCs w:val="20"/>
                <w:lang w:eastAsia="en-ZA"/>
              </w:rPr>
            </w:pPr>
            <w:r w:rsidRPr="00AA0FC2">
              <w:rPr>
                <w:rFonts w:ascii="Arial" w:hAnsi="Arial" w:cs="Arial"/>
                <w:sz w:val="20"/>
                <w:szCs w:val="20"/>
                <w:lang w:eastAsia="en-ZA"/>
              </w:rPr>
              <w:t xml:space="preserve">Main offices outside ILembe District Municipality but within KwaZulu Natal – </w:t>
            </w:r>
            <w:r w:rsidRPr="00AA0FC2">
              <w:rPr>
                <w:rFonts w:ascii="Arial" w:hAnsi="Arial" w:cs="Arial"/>
                <w:b/>
                <w:bCs/>
                <w:sz w:val="20"/>
                <w:szCs w:val="20"/>
                <w:lang w:eastAsia="en-ZA"/>
              </w:rPr>
              <w:t>3 points per discipline</w:t>
            </w:r>
          </w:p>
          <w:p w14:paraId="53902F2F" w14:textId="563F581A" w:rsidR="00AA0FC2" w:rsidRDefault="00AA0FC2" w:rsidP="00AA0FC2">
            <w:pPr>
              <w:rPr>
                <w:rFonts w:ascii="Arial" w:hAnsi="Arial" w:cs="Arial"/>
                <w:b/>
                <w:bCs/>
                <w:sz w:val="20"/>
                <w:szCs w:val="20"/>
                <w:lang w:eastAsia="en-ZA"/>
              </w:rPr>
            </w:pPr>
          </w:p>
          <w:p w14:paraId="5723C5D2" w14:textId="77777777" w:rsidR="00AA0FC2" w:rsidRPr="00AA0FC2" w:rsidRDefault="00AA0FC2" w:rsidP="00AA0FC2">
            <w:pPr>
              <w:rPr>
                <w:rFonts w:ascii="Arial" w:hAnsi="Arial" w:cs="Arial"/>
                <w:b/>
                <w:bCs/>
                <w:sz w:val="20"/>
                <w:szCs w:val="20"/>
                <w:lang w:eastAsia="en-ZA"/>
              </w:rPr>
            </w:pPr>
          </w:p>
          <w:p w14:paraId="5D6EEE9F" w14:textId="77777777" w:rsidR="00AA0FC2" w:rsidRPr="00AA0FC2" w:rsidRDefault="00AA0FC2" w:rsidP="00AA0FC2">
            <w:pPr>
              <w:rPr>
                <w:rFonts w:cs="Arial"/>
                <w:sz w:val="20"/>
                <w:szCs w:val="20"/>
                <w:lang w:eastAsia="en-ZA"/>
              </w:rPr>
            </w:pPr>
            <w:r w:rsidRPr="00AA0FC2">
              <w:rPr>
                <w:rFonts w:ascii="Arial" w:hAnsi="Arial" w:cs="Arial"/>
                <w:sz w:val="20"/>
                <w:szCs w:val="20"/>
                <w:lang w:eastAsia="en-ZA"/>
              </w:rPr>
              <w:t xml:space="preserve">Entities whose offices reside outside KwaZulu Natal – </w:t>
            </w:r>
            <w:r w:rsidRPr="00AA0FC2">
              <w:rPr>
                <w:rFonts w:ascii="Arial" w:hAnsi="Arial" w:cs="Arial"/>
                <w:b/>
                <w:bCs/>
                <w:sz w:val="20"/>
                <w:szCs w:val="20"/>
                <w:lang w:eastAsia="en-ZA"/>
              </w:rPr>
              <w:t>0 point</w:t>
            </w:r>
            <w:r w:rsidRPr="00AA0FC2">
              <w:rPr>
                <w:rFonts w:cs="Arial"/>
                <w:b/>
                <w:bCs/>
                <w:sz w:val="20"/>
                <w:szCs w:val="20"/>
                <w:lang w:eastAsia="en-ZA"/>
              </w:rPr>
              <w:t xml:space="preserve"> per discipline</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EE0A08" w14:textId="77777777" w:rsidR="00AA0FC2" w:rsidRPr="00AA0FC2" w:rsidRDefault="00AA0FC2" w:rsidP="00AA0FC2">
            <w:pPr>
              <w:rPr>
                <w:rFonts w:cs="Arial"/>
                <w:sz w:val="20"/>
                <w:szCs w:val="20"/>
                <w:lang w:eastAsia="en-ZA"/>
              </w:rPr>
            </w:pPr>
          </w:p>
          <w:p w14:paraId="3A0388FB" w14:textId="77777777" w:rsidR="00AA0FC2" w:rsidRPr="00AA0FC2" w:rsidRDefault="00AA0FC2" w:rsidP="00AA0FC2">
            <w:pPr>
              <w:rPr>
                <w:rFonts w:cs="Arial"/>
                <w:sz w:val="20"/>
                <w:szCs w:val="20"/>
                <w:lang w:eastAsia="en-ZA"/>
              </w:rPr>
            </w:pPr>
          </w:p>
          <w:p w14:paraId="34AAE83D" w14:textId="77777777" w:rsidR="00AA0FC2" w:rsidRPr="00AA0FC2" w:rsidRDefault="00AA0FC2" w:rsidP="00AA0FC2">
            <w:pPr>
              <w:rPr>
                <w:rFonts w:cs="Arial"/>
                <w:sz w:val="20"/>
                <w:szCs w:val="20"/>
                <w:lang w:eastAsia="en-ZA"/>
              </w:rPr>
            </w:pPr>
          </w:p>
          <w:p w14:paraId="1B9C4AF2" w14:textId="77777777" w:rsidR="00AA0FC2" w:rsidRPr="00AA0FC2" w:rsidRDefault="00AA0FC2" w:rsidP="00AA0FC2">
            <w:pPr>
              <w:rPr>
                <w:rFonts w:cs="Arial"/>
                <w:sz w:val="20"/>
                <w:szCs w:val="20"/>
                <w:lang w:eastAsia="en-ZA"/>
              </w:rPr>
            </w:pPr>
          </w:p>
          <w:p w14:paraId="55F3F723" w14:textId="77777777" w:rsidR="00AA0FC2" w:rsidRPr="00AA0FC2" w:rsidRDefault="00AA0FC2" w:rsidP="00AA0FC2">
            <w:pPr>
              <w:rPr>
                <w:rFonts w:cs="Arial"/>
                <w:sz w:val="20"/>
                <w:szCs w:val="20"/>
                <w:lang w:eastAsia="en-ZA"/>
              </w:rPr>
            </w:pPr>
          </w:p>
          <w:p w14:paraId="16BF1EA8" w14:textId="77777777" w:rsidR="00AA0FC2" w:rsidRPr="00AA0FC2" w:rsidRDefault="00AA0FC2" w:rsidP="00AA0FC2">
            <w:pPr>
              <w:rPr>
                <w:rFonts w:cs="Arial"/>
                <w:sz w:val="20"/>
                <w:szCs w:val="20"/>
                <w:lang w:eastAsia="en-ZA"/>
              </w:rPr>
            </w:pPr>
          </w:p>
          <w:p w14:paraId="029746FD" w14:textId="77777777" w:rsidR="00AA0FC2" w:rsidRPr="00AA0FC2" w:rsidRDefault="00AA0FC2" w:rsidP="00AA0FC2">
            <w:pPr>
              <w:rPr>
                <w:rFonts w:cs="Arial"/>
                <w:sz w:val="20"/>
                <w:szCs w:val="20"/>
                <w:lang w:eastAsia="en-ZA"/>
              </w:rPr>
            </w:pPr>
            <w:r w:rsidRPr="00AA0FC2">
              <w:rPr>
                <w:rFonts w:cs="Arial"/>
                <w:sz w:val="20"/>
                <w:szCs w:val="20"/>
                <w:lang w:eastAsia="en-ZA"/>
              </w:rPr>
              <w:t>24</w:t>
            </w:r>
          </w:p>
          <w:p w14:paraId="704F7F6F" w14:textId="2B15325E" w:rsidR="00AA0FC2" w:rsidRDefault="00AA0FC2" w:rsidP="00AA0FC2">
            <w:pPr>
              <w:rPr>
                <w:rFonts w:cs="Arial"/>
                <w:sz w:val="20"/>
                <w:szCs w:val="20"/>
                <w:lang w:eastAsia="en-ZA"/>
              </w:rPr>
            </w:pPr>
          </w:p>
          <w:p w14:paraId="673A1650" w14:textId="77777777" w:rsidR="00AA0FC2" w:rsidRDefault="00AA0FC2" w:rsidP="00AA0FC2">
            <w:pPr>
              <w:rPr>
                <w:rFonts w:cs="Arial"/>
                <w:sz w:val="20"/>
                <w:szCs w:val="20"/>
                <w:lang w:eastAsia="en-ZA"/>
              </w:rPr>
            </w:pPr>
          </w:p>
          <w:p w14:paraId="34D8BF3C" w14:textId="77777777" w:rsidR="00AA0FC2" w:rsidRPr="00AA0FC2" w:rsidRDefault="00AA0FC2" w:rsidP="00AA0FC2">
            <w:pPr>
              <w:rPr>
                <w:rFonts w:cs="Arial"/>
                <w:sz w:val="20"/>
                <w:szCs w:val="20"/>
                <w:lang w:eastAsia="en-ZA"/>
              </w:rPr>
            </w:pPr>
            <w:r w:rsidRPr="00AA0FC2">
              <w:rPr>
                <w:rFonts w:cs="Arial"/>
                <w:sz w:val="20"/>
                <w:szCs w:val="20"/>
                <w:lang w:eastAsia="en-ZA"/>
              </w:rPr>
              <w:t>12</w:t>
            </w:r>
          </w:p>
          <w:p w14:paraId="7A2D28A6" w14:textId="77777777" w:rsidR="00AA0FC2" w:rsidRPr="00AA0FC2" w:rsidRDefault="00AA0FC2" w:rsidP="00AA0FC2">
            <w:pPr>
              <w:rPr>
                <w:rFonts w:cs="Arial"/>
                <w:sz w:val="20"/>
                <w:szCs w:val="20"/>
                <w:lang w:eastAsia="en-ZA"/>
              </w:rPr>
            </w:pPr>
          </w:p>
          <w:p w14:paraId="317D6FED" w14:textId="1268E41B" w:rsidR="00AA0FC2" w:rsidRDefault="00AA0FC2" w:rsidP="00AA0FC2">
            <w:pPr>
              <w:rPr>
                <w:rFonts w:cs="Arial"/>
                <w:sz w:val="20"/>
                <w:szCs w:val="20"/>
                <w:lang w:eastAsia="en-ZA"/>
              </w:rPr>
            </w:pPr>
          </w:p>
          <w:p w14:paraId="5D0398FA" w14:textId="6E109F5C" w:rsidR="00AA0FC2" w:rsidRDefault="00AA0FC2" w:rsidP="00AA0FC2">
            <w:pPr>
              <w:rPr>
                <w:rFonts w:cs="Arial"/>
                <w:sz w:val="20"/>
                <w:szCs w:val="20"/>
                <w:lang w:eastAsia="en-ZA"/>
              </w:rPr>
            </w:pPr>
          </w:p>
          <w:p w14:paraId="0EBE85E2" w14:textId="77777777" w:rsidR="00AA0FC2" w:rsidRPr="00AA0FC2" w:rsidRDefault="00AA0FC2" w:rsidP="00AA0FC2">
            <w:pPr>
              <w:rPr>
                <w:rFonts w:cs="Arial"/>
                <w:sz w:val="20"/>
                <w:szCs w:val="20"/>
                <w:lang w:eastAsia="en-ZA"/>
              </w:rPr>
            </w:pPr>
          </w:p>
          <w:p w14:paraId="343BA83F" w14:textId="77777777" w:rsidR="00AA0FC2" w:rsidRPr="00AA0FC2" w:rsidRDefault="00AA0FC2" w:rsidP="00AA0FC2">
            <w:pPr>
              <w:rPr>
                <w:rFonts w:cs="Arial"/>
                <w:sz w:val="20"/>
                <w:szCs w:val="20"/>
                <w:lang w:eastAsia="en-ZA"/>
              </w:rPr>
            </w:pPr>
            <w:r w:rsidRPr="00AA0FC2">
              <w:rPr>
                <w:rFonts w:cs="Arial"/>
                <w:sz w:val="20"/>
                <w:szCs w:val="20"/>
                <w:lang w:eastAsia="en-ZA"/>
              </w:rPr>
              <w:t>0</w:t>
            </w:r>
          </w:p>
          <w:p w14:paraId="6FB247DC" w14:textId="77777777" w:rsidR="00AA0FC2" w:rsidRPr="00AA0FC2" w:rsidRDefault="00AA0FC2" w:rsidP="00AA0FC2">
            <w:pPr>
              <w:rPr>
                <w:rFonts w:cs="Arial"/>
                <w:sz w:val="20"/>
                <w:szCs w:val="20"/>
                <w:lang w:eastAsia="en-ZA"/>
              </w:rPr>
            </w:pPr>
          </w:p>
        </w:tc>
        <w:tc>
          <w:tcPr>
            <w:tcW w:w="2126" w:type="dxa"/>
            <w:tcBorders>
              <w:top w:val="single" w:sz="4" w:space="0" w:color="auto"/>
              <w:left w:val="nil"/>
              <w:bottom w:val="single" w:sz="4" w:space="0" w:color="auto"/>
              <w:right w:val="single" w:sz="8" w:space="0" w:color="auto"/>
            </w:tcBorders>
          </w:tcPr>
          <w:p w14:paraId="257BADFF" w14:textId="77777777" w:rsidR="00AA0FC2" w:rsidRPr="00AA0FC2" w:rsidRDefault="00AA0FC2" w:rsidP="00AA0FC2">
            <w:pPr>
              <w:jc w:val="center"/>
              <w:rPr>
                <w:rFonts w:cs="Arial"/>
                <w:sz w:val="20"/>
                <w:szCs w:val="20"/>
                <w:lang w:eastAsia="en-ZA"/>
              </w:rPr>
            </w:pPr>
          </w:p>
          <w:p w14:paraId="14CED8D8" w14:textId="77777777" w:rsidR="00AA0FC2" w:rsidRPr="00AA0FC2" w:rsidRDefault="00AA0FC2" w:rsidP="00AA0FC2">
            <w:pPr>
              <w:jc w:val="center"/>
              <w:rPr>
                <w:rFonts w:cs="Arial"/>
                <w:sz w:val="20"/>
                <w:szCs w:val="20"/>
                <w:lang w:eastAsia="en-ZA"/>
              </w:rPr>
            </w:pPr>
          </w:p>
          <w:p w14:paraId="5E619BB3" w14:textId="77777777" w:rsidR="00AA0FC2" w:rsidRPr="00AA0FC2" w:rsidRDefault="00AA0FC2" w:rsidP="00AA0FC2">
            <w:pPr>
              <w:jc w:val="center"/>
              <w:rPr>
                <w:rFonts w:cs="Arial"/>
                <w:sz w:val="20"/>
                <w:szCs w:val="20"/>
                <w:lang w:eastAsia="en-ZA"/>
              </w:rPr>
            </w:pPr>
          </w:p>
          <w:p w14:paraId="619F1BEF" w14:textId="77777777" w:rsidR="00AA0FC2" w:rsidRPr="00AA0FC2" w:rsidRDefault="00AA0FC2" w:rsidP="00AA0FC2">
            <w:pPr>
              <w:jc w:val="center"/>
              <w:rPr>
                <w:rFonts w:cs="Arial"/>
                <w:sz w:val="20"/>
                <w:szCs w:val="20"/>
                <w:lang w:eastAsia="en-ZA"/>
              </w:rPr>
            </w:pPr>
          </w:p>
          <w:p w14:paraId="2FFF8DF8" w14:textId="77777777" w:rsidR="00AA0FC2" w:rsidRPr="00AA0FC2" w:rsidRDefault="00AA0FC2" w:rsidP="00AA0FC2">
            <w:pPr>
              <w:jc w:val="center"/>
              <w:rPr>
                <w:rFonts w:cs="Arial"/>
                <w:sz w:val="20"/>
                <w:szCs w:val="20"/>
                <w:lang w:eastAsia="en-ZA"/>
              </w:rPr>
            </w:pPr>
          </w:p>
          <w:p w14:paraId="79F63D61" w14:textId="77777777" w:rsidR="00AA0FC2" w:rsidRPr="00AA0FC2" w:rsidRDefault="00AA0FC2" w:rsidP="00AA0FC2">
            <w:pPr>
              <w:jc w:val="center"/>
              <w:rPr>
                <w:rFonts w:cs="Arial"/>
                <w:sz w:val="20"/>
                <w:szCs w:val="20"/>
                <w:lang w:eastAsia="en-ZA"/>
              </w:rPr>
            </w:pPr>
          </w:p>
          <w:p w14:paraId="769DADB8" w14:textId="77777777" w:rsidR="00AA0FC2" w:rsidRPr="00AA0FC2" w:rsidRDefault="00AA0FC2" w:rsidP="00AA0FC2">
            <w:pPr>
              <w:jc w:val="center"/>
              <w:rPr>
                <w:rFonts w:cs="Arial"/>
                <w:sz w:val="20"/>
                <w:szCs w:val="20"/>
                <w:lang w:eastAsia="en-ZA"/>
              </w:rPr>
            </w:pPr>
          </w:p>
          <w:p w14:paraId="1A1E52DF" w14:textId="77777777" w:rsidR="00AA0FC2" w:rsidRPr="00AA0FC2" w:rsidRDefault="00AA0FC2" w:rsidP="00AA0FC2">
            <w:pPr>
              <w:jc w:val="center"/>
              <w:rPr>
                <w:rFonts w:cs="Arial"/>
                <w:sz w:val="20"/>
                <w:szCs w:val="20"/>
                <w:lang w:eastAsia="en-ZA"/>
              </w:rPr>
            </w:pPr>
          </w:p>
          <w:p w14:paraId="185E0590" w14:textId="77777777" w:rsidR="00AA0FC2" w:rsidRPr="00AA0FC2" w:rsidRDefault="00AA0FC2" w:rsidP="00AA0FC2">
            <w:pPr>
              <w:jc w:val="center"/>
              <w:rPr>
                <w:rFonts w:cs="Arial"/>
                <w:sz w:val="20"/>
                <w:szCs w:val="20"/>
                <w:lang w:eastAsia="en-ZA"/>
              </w:rPr>
            </w:pPr>
          </w:p>
          <w:p w14:paraId="6A0822E7" w14:textId="77777777" w:rsidR="00AA0FC2" w:rsidRPr="00AA0FC2" w:rsidRDefault="00AA0FC2" w:rsidP="00AA0FC2">
            <w:pPr>
              <w:jc w:val="center"/>
              <w:rPr>
                <w:rFonts w:cs="Arial"/>
                <w:sz w:val="20"/>
                <w:szCs w:val="20"/>
                <w:lang w:eastAsia="en-ZA"/>
              </w:rPr>
            </w:pPr>
          </w:p>
          <w:p w14:paraId="552FDD98" w14:textId="77777777" w:rsidR="00AA0FC2" w:rsidRPr="00AA0FC2" w:rsidRDefault="00AA0FC2" w:rsidP="00AA0FC2">
            <w:pPr>
              <w:jc w:val="center"/>
              <w:rPr>
                <w:rFonts w:cs="Arial"/>
                <w:sz w:val="20"/>
                <w:szCs w:val="20"/>
                <w:lang w:eastAsia="en-ZA"/>
              </w:rPr>
            </w:pPr>
            <w:r w:rsidRPr="00AA0FC2">
              <w:rPr>
                <w:rFonts w:cs="Arial"/>
                <w:sz w:val="20"/>
                <w:szCs w:val="20"/>
                <w:lang w:eastAsia="en-ZA"/>
              </w:rPr>
              <w:t>24</w:t>
            </w:r>
          </w:p>
          <w:p w14:paraId="2854FCB7" w14:textId="77777777" w:rsidR="00AA0FC2" w:rsidRPr="00AA0FC2" w:rsidRDefault="00AA0FC2" w:rsidP="00AA0FC2">
            <w:pPr>
              <w:jc w:val="center"/>
              <w:rPr>
                <w:rFonts w:cs="Arial"/>
                <w:sz w:val="20"/>
                <w:szCs w:val="20"/>
                <w:lang w:eastAsia="en-ZA"/>
              </w:rPr>
            </w:pPr>
          </w:p>
          <w:p w14:paraId="5F6FD2EB" w14:textId="77777777" w:rsidR="00AA0FC2" w:rsidRPr="00AA0FC2" w:rsidRDefault="00AA0FC2" w:rsidP="00AA0FC2">
            <w:pPr>
              <w:jc w:val="center"/>
              <w:rPr>
                <w:rFonts w:cs="Arial"/>
                <w:sz w:val="20"/>
                <w:szCs w:val="20"/>
                <w:lang w:eastAsia="en-ZA"/>
              </w:rPr>
            </w:pPr>
          </w:p>
          <w:p w14:paraId="5FFB646D" w14:textId="77777777" w:rsidR="00AA0FC2" w:rsidRPr="00AA0FC2" w:rsidRDefault="00AA0FC2" w:rsidP="00AA0FC2">
            <w:pPr>
              <w:jc w:val="center"/>
              <w:rPr>
                <w:rFonts w:cs="Arial"/>
                <w:sz w:val="20"/>
                <w:szCs w:val="20"/>
                <w:lang w:eastAsia="en-ZA"/>
              </w:rPr>
            </w:pPr>
          </w:p>
          <w:p w14:paraId="4A488862" w14:textId="77777777" w:rsidR="00AA0FC2" w:rsidRPr="00AA0FC2" w:rsidRDefault="00AA0FC2" w:rsidP="00AA0FC2">
            <w:pPr>
              <w:jc w:val="center"/>
              <w:rPr>
                <w:rFonts w:cs="Arial"/>
                <w:sz w:val="20"/>
                <w:szCs w:val="20"/>
                <w:lang w:eastAsia="en-ZA"/>
              </w:rPr>
            </w:pPr>
          </w:p>
        </w:tc>
      </w:tr>
      <w:tr w:rsidR="00AA0FC2" w:rsidRPr="00AA0FC2" w14:paraId="1C3C6861" w14:textId="77777777" w:rsidTr="00AA0FC2">
        <w:trPr>
          <w:trHeight w:val="365"/>
        </w:trPr>
        <w:tc>
          <w:tcPr>
            <w:tcW w:w="2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4BC98" w14:textId="77777777" w:rsidR="00AA0FC2" w:rsidRPr="00AA0FC2" w:rsidRDefault="00AA0FC2" w:rsidP="00AA0FC2">
            <w:pPr>
              <w:rPr>
                <w:rFonts w:cs="Arial"/>
                <w:sz w:val="20"/>
                <w:szCs w:val="20"/>
                <w:lang w:eastAsia="en-ZA"/>
              </w:rPr>
            </w:pPr>
          </w:p>
        </w:tc>
        <w:tc>
          <w:tcPr>
            <w:tcW w:w="7033"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5F43FA2B" w14:textId="77777777" w:rsidR="00AA0FC2" w:rsidRPr="00AA0FC2" w:rsidRDefault="00AA0FC2" w:rsidP="00AA0FC2">
            <w:pPr>
              <w:rPr>
                <w:rFonts w:cs="Arial"/>
                <w:b/>
                <w:sz w:val="20"/>
                <w:szCs w:val="20"/>
                <w:lang w:eastAsia="en-ZA"/>
              </w:rPr>
            </w:pPr>
            <w:r w:rsidRPr="00AA0FC2">
              <w:rPr>
                <w:rFonts w:cs="Arial"/>
                <w:b/>
                <w:sz w:val="20"/>
                <w:szCs w:val="20"/>
                <w:lang w:eastAsia="en-ZA"/>
              </w:rPr>
              <w:t>TOTAL POINTS</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4DE1337D" w14:textId="77777777" w:rsidR="00AA0FC2" w:rsidRPr="00AA0FC2" w:rsidRDefault="00AA0FC2" w:rsidP="00AA0FC2">
            <w:pPr>
              <w:rPr>
                <w:rFonts w:cs="Arial"/>
                <w:b/>
                <w:sz w:val="20"/>
                <w:szCs w:val="20"/>
                <w:lang w:eastAsia="en-ZA"/>
              </w:rPr>
            </w:pPr>
          </w:p>
        </w:tc>
        <w:tc>
          <w:tcPr>
            <w:tcW w:w="2126" w:type="dxa"/>
            <w:tcBorders>
              <w:top w:val="single" w:sz="4" w:space="0" w:color="auto"/>
              <w:left w:val="single" w:sz="4" w:space="0" w:color="auto"/>
              <w:bottom w:val="single" w:sz="4" w:space="0" w:color="auto"/>
              <w:right w:val="single" w:sz="4" w:space="0" w:color="auto"/>
            </w:tcBorders>
            <w:hideMark/>
          </w:tcPr>
          <w:p w14:paraId="53812384" w14:textId="77777777" w:rsidR="00AA0FC2" w:rsidRPr="00AA0FC2" w:rsidRDefault="00AA0FC2" w:rsidP="00AA0FC2">
            <w:pPr>
              <w:jc w:val="center"/>
              <w:rPr>
                <w:rFonts w:cs="Arial"/>
                <w:b/>
                <w:sz w:val="20"/>
                <w:szCs w:val="20"/>
                <w:lang w:eastAsia="en-ZA"/>
              </w:rPr>
            </w:pPr>
            <w:r w:rsidRPr="00AA0FC2">
              <w:rPr>
                <w:rFonts w:cs="Arial"/>
                <w:b/>
                <w:sz w:val="20"/>
                <w:szCs w:val="20"/>
                <w:lang w:eastAsia="en-ZA"/>
              </w:rPr>
              <w:t>100</w:t>
            </w:r>
          </w:p>
        </w:tc>
      </w:tr>
    </w:tbl>
    <w:p w14:paraId="20D4CE86" w14:textId="77777777" w:rsidR="00AA0FC2" w:rsidRPr="00052484" w:rsidRDefault="00AA0FC2" w:rsidP="00AA0FC2">
      <w:pPr>
        <w:spacing w:after="200" w:line="276" w:lineRule="auto"/>
        <w:contextualSpacing/>
        <w:rPr>
          <w:rFonts w:ascii="Arial Narrow" w:eastAsia="Calibri" w:hAnsi="Arial Narrow" w:cs="Arial"/>
          <w:b/>
          <w:lang w:val="en-ZA"/>
        </w:rPr>
      </w:pPr>
    </w:p>
    <w:p w14:paraId="374DF190" w14:textId="77777777" w:rsidR="00D4193E" w:rsidRDefault="00D4193E" w:rsidP="00D4193E">
      <w:pPr>
        <w:numPr>
          <w:ilvl w:val="0"/>
          <w:numId w:val="11"/>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Closing Date: please refer to table above</w:t>
      </w:r>
    </w:p>
    <w:p w14:paraId="4438FDB3" w14:textId="77777777" w:rsidR="00D4193E" w:rsidRDefault="00D4193E" w:rsidP="00D4193E">
      <w:pPr>
        <w:numPr>
          <w:ilvl w:val="0"/>
          <w:numId w:val="11"/>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Closing Time: 11h00.</w:t>
      </w:r>
    </w:p>
    <w:p w14:paraId="59699471" w14:textId="77777777" w:rsidR="00D4193E" w:rsidRDefault="00D4193E" w:rsidP="00D4193E">
      <w:pPr>
        <w:numPr>
          <w:ilvl w:val="0"/>
          <w:numId w:val="11"/>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Closing Venue: Box 2-6, eThekwini Regional Office, 455A King Cetshwayo Highway, Mayville 4091</w:t>
      </w:r>
    </w:p>
    <w:p w14:paraId="427099C7" w14:textId="6069AB26" w:rsidR="00D4193E" w:rsidRDefault="00D4193E" w:rsidP="00D4193E">
      <w:pPr>
        <w:numPr>
          <w:ilvl w:val="0"/>
          <w:numId w:val="14"/>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Documents are available from:  KZN Department of Public Works:  eThekwini Regional Office: (HELPDESK</w:t>
      </w:r>
      <w:r w:rsidR="00052484">
        <w:rPr>
          <w:rFonts w:ascii="Arial Narrow" w:eastAsia="Calibri" w:hAnsi="Arial Narrow" w:cs="Calibri"/>
          <w:sz w:val="22"/>
          <w:szCs w:val="22"/>
          <w:lang w:val="en-ZA"/>
        </w:rPr>
        <w:t xml:space="preserve"> BASEMENT</w:t>
      </w:r>
      <w:r>
        <w:rPr>
          <w:rFonts w:ascii="Arial Narrow" w:eastAsia="Calibri" w:hAnsi="Arial Narrow" w:cs="Calibri"/>
          <w:sz w:val="22"/>
          <w:szCs w:val="22"/>
          <w:lang w:val="en-ZA"/>
        </w:rPr>
        <w:t xml:space="preserve"> OFFICE):  455A King Cetshwayo Highway from Monday to Friday </w:t>
      </w:r>
      <w:r w:rsidR="00E835E3">
        <w:rPr>
          <w:rFonts w:ascii="Arial Narrow" w:eastAsia="Calibri" w:hAnsi="Arial Narrow" w:cs="Calibri"/>
          <w:sz w:val="22"/>
          <w:szCs w:val="22"/>
          <w:lang w:val="en-ZA"/>
        </w:rPr>
        <w:t>during working hours 08</w:t>
      </w:r>
      <w:r w:rsidR="00511949">
        <w:rPr>
          <w:rFonts w:ascii="Arial Narrow" w:eastAsia="Calibri" w:hAnsi="Arial Narrow" w:cs="Calibri"/>
          <w:sz w:val="22"/>
          <w:szCs w:val="22"/>
          <w:lang w:val="en-ZA"/>
        </w:rPr>
        <w:t>h00 to 14</w:t>
      </w:r>
      <w:r>
        <w:rPr>
          <w:rFonts w:ascii="Arial Narrow" w:eastAsia="Calibri" w:hAnsi="Arial Narrow" w:cs="Calibri"/>
          <w:sz w:val="22"/>
          <w:szCs w:val="22"/>
          <w:lang w:val="en-ZA"/>
        </w:rPr>
        <w:t>h00.</w:t>
      </w:r>
    </w:p>
    <w:p w14:paraId="74C84241" w14:textId="77777777" w:rsidR="00D4193E" w:rsidRDefault="00D4193E" w:rsidP="00D4193E">
      <w:pPr>
        <w:numPr>
          <w:ilvl w:val="0"/>
          <w:numId w:val="14"/>
        </w:numPr>
        <w:spacing w:line="276" w:lineRule="auto"/>
        <w:rPr>
          <w:rFonts w:ascii="Arial Narrow" w:eastAsia="Calibri" w:hAnsi="Arial Narrow" w:cs="Calibri"/>
          <w:sz w:val="22"/>
          <w:szCs w:val="22"/>
          <w:lang w:val="en-ZA"/>
        </w:rPr>
      </w:pPr>
      <w:r>
        <w:rPr>
          <w:rFonts w:ascii="Arial Narrow" w:hAnsi="Arial Narrow" w:cs="Calibri"/>
          <w:sz w:val="22"/>
          <w:szCs w:val="22"/>
        </w:rPr>
        <w:t xml:space="preserve">Cost of tender document:  refer to table above. </w:t>
      </w:r>
      <w:r>
        <w:rPr>
          <w:rFonts w:ascii="Arial Narrow" w:hAnsi="Arial Narrow" w:cs="Calibri"/>
          <w:b/>
          <w:sz w:val="22"/>
          <w:szCs w:val="22"/>
        </w:rPr>
        <w:t>NON REFUNDABLE</w:t>
      </w:r>
    </w:p>
    <w:p w14:paraId="4C981C7E" w14:textId="77777777" w:rsidR="00D01C1C" w:rsidRDefault="00D4193E" w:rsidP="00D01C1C">
      <w:pPr>
        <w:pStyle w:val="ListParagraph"/>
        <w:numPr>
          <w:ilvl w:val="0"/>
          <w:numId w:val="2"/>
        </w:numPr>
        <w:spacing w:line="276" w:lineRule="auto"/>
        <w:rPr>
          <w:rFonts w:ascii="Arial Narrow" w:hAnsi="Arial Narrow" w:cs="Calibri"/>
          <w:szCs w:val="22"/>
        </w:rPr>
      </w:pPr>
      <w:r>
        <w:rPr>
          <w:rFonts w:ascii="Arial Narrow" w:hAnsi="Arial Narrow" w:cs="Calibri"/>
          <w:szCs w:val="22"/>
        </w:rPr>
        <w:lastRenderedPageBreak/>
        <w:t xml:space="preserve">A non-refundable payment must be made for the collection of these documents to the following details and proof of payment thereof must be produced upon collection of documents. </w:t>
      </w:r>
      <w:r w:rsidR="00D01C1C">
        <w:rPr>
          <w:rFonts w:ascii="Arial Narrow" w:hAnsi="Arial Narrow" w:cs="Calibri"/>
          <w:szCs w:val="22"/>
        </w:rPr>
        <w:t xml:space="preserve">Documents must be purchased prior to the starting time of the pre-tender briefing meeting </w:t>
      </w:r>
    </w:p>
    <w:p w14:paraId="0289E2E5" w14:textId="77777777" w:rsidR="00D01C1C" w:rsidRDefault="00D01C1C" w:rsidP="00D01C1C">
      <w:pPr>
        <w:pStyle w:val="ListParagraph"/>
        <w:numPr>
          <w:ilvl w:val="0"/>
          <w:numId w:val="2"/>
        </w:numPr>
        <w:spacing w:line="276" w:lineRule="auto"/>
        <w:rPr>
          <w:rFonts w:ascii="Arial Narrow" w:hAnsi="Arial Narrow" w:cs="Calibri"/>
          <w:szCs w:val="22"/>
        </w:rPr>
      </w:pPr>
      <w:r>
        <w:rPr>
          <w:rFonts w:ascii="Arial Narrow" w:hAnsi="Arial Narrow" w:cs="Calibri"/>
          <w:szCs w:val="22"/>
        </w:rPr>
        <w:t>Bidders who attend without a bid document will not be allowed to the briefing meeting. No late arrivals will be admitted to the pre tender briefing meeting.</w:t>
      </w:r>
    </w:p>
    <w:p w14:paraId="41A2A515" w14:textId="182E313E" w:rsidR="00D4193E" w:rsidRPr="00D01C1C" w:rsidRDefault="00D01C1C" w:rsidP="00D01C1C">
      <w:pPr>
        <w:pStyle w:val="ListParagraph"/>
        <w:numPr>
          <w:ilvl w:val="0"/>
          <w:numId w:val="2"/>
        </w:numPr>
        <w:spacing w:line="276" w:lineRule="auto"/>
        <w:rPr>
          <w:rFonts w:ascii="Arial Narrow" w:hAnsi="Arial Narrow" w:cs="Calibri"/>
          <w:szCs w:val="22"/>
        </w:rPr>
      </w:pPr>
      <w:r>
        <w:rPr>
          <w:rFonts w:ascii="Arial Narrow" w:hAnsi="Arial Narrow" w:cs="Calibri"/>
          <w:szCs w:val="22"/>
        </w:rPr>
        <w:t>The Department reserves the right not to award to the lowest bidder. The Department reserves the right to conduct a detailed risk assessment prior to the award of the bid,</w:t>
      </w:r>
    </w:p>
    <w:p w14:paraId="17A3FF02" w14:textId="77777777" w:rsidR="00D4193E" w:rsidRDefault="00D4193E" w:rsidP="00D4193E">
      <w:pPr>
        <w:numPr>
          <w:ilvl w:val="0"/>
          <w:numId w:val="14"/>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Documents to be submitted at:  KZN Department of Public Works:  eThekwini Regional Office: (HELPDESK</w:t>
      </w:r>
      <w:r w:rsidR="00052484">
        <w:rPr>
          <w:rFonts w:ascii="Arial Narrow" w:eastAsia="Calibri" w:hAnsi="Arial Narrow" w:cs="Calibri"/>
          <w:sz w:val="22"/>
          <w:szCs w:val="22"/>
          <w:lang w:val="en-ZA"/>
        </w:rPr>
        <w:t xml:space="preserve"> BASEMENT</w:t>
      </w:r>
      <w:r>
        <w:rPr>
          <w:rFonts w:ascii="Arial Narrow" w:eastAsia="Calibri" w:hAnsi="Arial Narrow" w:cs="Calibri"/>
          <w:sz w:val="22"/>
          <w:szCs w:val="22"/>
          <w:lang w:val="en-ZA"/>
        </w:rPr>
        <w:t xml:space="preserve"> OFFICE):  455A King Cetshwayo Highway from Monday to Friday during working hours 09h00 to 11h00. Documents received after 11h00 will not be considered.</w:t>
      </w:r>
    </w:p>
    <w:p w14:paraId="3A9DE682" w14:textId="4F4D65E3" w:rsidR="00D01C1C" w:rsidRDefault="00D01C1C" w:rsidP="00D01C1C">
      <w:pPr>
        <w:numPr>
          <w:ilvl w:val="0"/>
          <w:numId w:val="14"/>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Enquires relating to bid documents: 063 687 6593</w:t>
      </w:r>
    </w:p>
    <w:p w14:paraId="674A9585" w14:textId="33570A46" w:rsidR="00AA0FC2" w:rsidRDefault="00AA0FC2" w:rsidP="00AA0FC2">
      <w:pPr>
        <w:spacing w:after="200" w:line="276" w:lineRule="auto"/>
        <w:contextualSpacing/>
        <w:rPr>
          <w:rFonts w:ascii="Arial Narrow" w:eastAsia="Calibri" w:hAnsi="Arial Narrow" w:cs="Calibri"/>
          <w:sz w:val="22"/>
          <w:szCs w:val="22"/>
          <w:lang w:val="en-Z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1080"/>
      </w:tblGrid>
      <w:tr w:rsidR="00AA0FC2" w:rsidRPr="00AA0FC2" w14:paraId="2B8B99D3" w14:textId="77777777" w:rsidTr="00AA0FC2">
        <w:trPr>
          <w:trHeight w:val="141"/>
        </w:trPr>
        <w:tc>
          <w:tcPr>
            <w:tcW w:w="425" w:type="dxa"/>
            <w:tcBorders>
              <w:top w:val="single" w:sz="8" w:space="0" w:color="auto"/>
              <w:left w:val="single" w:sz="8" w:space="0" w:color="auto"/>
              <w:bottom w:val="single" w:sz="8" w:space="0" w:color="auto"/>
              <w:right w:val="single" w:sz="8" w:space="0" w:color="auto"/>
            </w:tcBorders>
          </w:tcPr>
          <w:p w14:paraId="1B794E9D" w14:textId="77777777" w:rsidR="00AA0FC2" w:rsidRPr="00AA0FC2" w:rsidRDefault="00AA0FC2" w:rsidP="00AA0FC2">
            <w:pPr>
              <w:spacing w:line="276" w:lineRule="auto"/>
              <w:ind w:left="360" w:right="540"/>
              <w:jc w:val="center"/>
              <w:rPr>
                <w:rFonts w:ascii="Arial" w:eastAsia="WP IconicSymbolsA" w:hAnsi="Arial" w:cs="Arial"/>
                <w:b/>
                <w:bCs/>
                <w:sz w:val="20"/>
                <w:szCs w:val="22"/>
                <w:u w:val="single"/>
                <w:lang w:val="en-ZA"/>
              </w:rPr>
            </w:pPr>
          </w:p>
        </w:tc>
        <w:tc>
          <w:tcPr>
            <w:tcW w:w="11080" w:type="dxa"/>
            <w:tcBorders>
              <w:top w:val="single" w:sz="8" w:space="0" w:color="auto"/>
              <w:left w:val="single" w:sz="8" w:space="0" w:color="auto"/>
              <w:bottom w:val="single" w:sz="8" w:space="0" w:color="auto"/>
              <w:right w:val="single" w:sz="8" w:space="0" w:color="auto"/>
            </w:tcBorders>
            <w:hideMark/>
          </w:tcPr>
          <w:p w14:paraId="17C995FC" w14:textId="77777777" w:rsidR="00AA0FC2" w:rsidRPr="00AA0FC2" w:rsidRDefault="00AA0FC2" w:rsidP="00AA0FC2">
            <w:pPr>
              <w:spacing w:line="276" w:lineRule="auto"/>
              <w:ind w:left="360" w:right="540"/>
              <w:jc w:val="center"/>
              <w:rPr>
                <w:rFonts w:ascii="Arial" w:eastAsia="WP IconicSymbolsA" w:hAnsi="Arial" w:cs="Arial"/>
                <w:b/>
                <w:bCs/>
                <w:sz w:val="20"/>
                <w:szCs w:val="22"/>
                <w:lang w:val="en-ZA" w:eastAsia="en-ZA"/>
              </w:rPr>
            </w:pPr>
            <w:r w:rsidRPr="00AA0FC2">
              <w:rPr>
                <w:rFonts w:ascii="Arial" w:eastAsia="WP IconicSymbolsA" w:hAnsi="Arial" w:cs="Arial"/>
                <w:b/>
                <w:bCs/>
                <w:sz w:val="20"/>
                <w:szCs w:val="22"/>
                <w:lang w:val="en-ZA" w:eastAsia="en-ZA"/>
              </w:rPr>
              <w:t xml:space="preserve">Failure to submit any of the following documentation in the prescribed format will lead to </w:t>
            </w:r>
            <w:r w:rsidRPr="00AA0FC2">
              <w:rPr>
                <w:rFonts w:ascii="Arial" w:eastAsia="WP IconicSymbolsA" w:hAnsi="Arial" w:cs="Arial"/>
                <w:b/>
                <w:bCs/>
                <w:color w:val="FF0000"/>
                <w:sz w:val="20"/>
                <w:szCs w:val="22"/>
                <w:lang w:val="en-ZA" w:eastAsia="en-ZA"/>
              </w:rPr>
              <w:t>immediate disqualification</w:t>
            </w:r>
            <w:r w:rsidRPr="00AA0FC2">
              <w:rPr>
                <w:rFonts w:ascii="Arial" w:eastAsia="WP IconicSymbolsA" w:hAnsi="Arial" w:cs="Arial"/>
                <w:b/>
                <w:bCs/>
                <w:sz w:val="20"/>
                <w:szCs w:val="22"/>
                <w:lang w:val="en-ZA" w:eastAsia="en-ZA"/>
              </w:rPr>
              <w:t xml:space="preserve"> of the tender </w:t>
            </w:r>
          </w:p>
        </w:tc>
      </w:tr>
      <w:tr w:rsidR="00AA0FC2" w:rsidRPr="00AA0FC2" w14:paraId="22C56896" w14:textId="77777777" w:rsidTr="00AA0FC2">
        <w:tc>
          <w:tcPr>
            <w:tcW w:w="425" w:type="dxa"/>
            <w:tcBorders>
              <w:top w:val="nil"/>
              <w:left w:val="single" w:sz="8" w:space="0" w:color="auto"/>
              <w:bottom w:val="single" w:sz="8" w:space="0" w:color="auto"/>
              <w:right w:val="single" w:sz="8" w:space="0" w:color="auto"/>
            </w:tcBorders>
          </w:tcPr>
          <w:p w14:paraId="2598ECC0" w14:textId="77777777" w:rsidR="00AA0FC2" w:rsidRPr="00AA0FC2" w:rsidRDefault="00AA0FC2" w:rsidP="00AA0FC2">
            <w:pPr>
              <w:spacing w:line="276" w:lineRule="auto"/>
              <w:jc w:val="both"/>
              <w:rPr>
                <w:rFonts w:ascii="Arial" w:eastAsia="WP IconicSymbolsA" w:hAnsi="Arial" w:cs="Arial"/>
                <w:sz w:val="22"/>
                <w:szCs w:val="22"/>
                <w:lang w:val="en-ZA"/>
              </w:rPr>
            </w:pPr>
            <w:r w:rsidRPr="00AA0FC2">
              <w:rPr>
                <w:rFonts w:ascii="Arial" w:eastAsia="WP IconicSymbolsA" w:hAnsi="Arial" w:cs="Arial"/>
                <w:sz w:val="22"/>
                <w:szCs w:val="22"/>
                <w:lang w:val="en-ZA"/>
              </w:rPr>
              <w:t>1.</w:t>
            </w:r>
          </w:p>
        </w:tc>
        <w:tc>
          <w:tcPr>
            <w:tcW w:w="11080" w:type="dxa"/>
            <w:tcBorders>
              <w:top w:val="nil"/>
              <w:left w:val="single" w:sz="8" w:space="0" w:color="auto"/>
              <w:bottom w:val="single" w:sz="8" w:space="0" w:color="auto"/>
              <w:right w:val="single" w:sz="8" w:space="0" w:color="auto"/>
            </w:tcBorders>
            <w:hideMark/>
          </w:tcPr>
          <w:p w14:paraId="76BF44F5" w14:textId="77777777" w:rsidR="00AA0FC2" w:rsidRPr="00AA0FC2" w:rsidRDefault="00AA0FC2" w:rsidP="00AA0FC2">
            <w:pPr>
              <w:spacing w:line="276" w:lineRule="auto"/>
              <w:jc w:val="both"/>
              <w:rPr>
                <w:rFonts w:ascii="Arial" w:eastAsia="WP IconicSymbolsA" w:hAnsi="Arial" w:cs="Arial"/>
                <w:sz w:val="22"/>
                <w:szCs w:val="22"/>
                <w:lang w:val="en-ZA"/>
              </w:rPr>
            </w:pPr>
            <w:r w:rsidRPr="00AA0FC2">
              <w:rPr>
                <w:rFonts w:ascii="Arial" w:eastAsia="WP IconicSymbolsA" w:hAnsi="Arial" w:cs="Arial"/>
                <w:sz w:val="22"/>
                <w:szCs w:val="22"/>
                <w:lang w:val="en-ZA"/>
              </w:rPr>
              <w:t xml:space="preserve">Submission of the returnable documents as referenced on </w:t>
            </w:r>
            <w:r w:rsidRPr="00AA0FC2">
              <w:rPr>
                <w:rFonts w:ascii="Arial" w:eastAsia="WP IconicSymbolsA" w:hAnsi="Arial" w:cs="Arial"/>
                <w:b/>
                <w:sz w:val="22"/>
                <w:szCs w:val="22"/>
                <w:lang w:val="en-ZA"/>
              </w:rPr>
              <w:t xml:space="preserve">APPENDIX A – RETURNABLE DOCUMENTS ON THE TENDER DOCUMENT </w:t>
            </w:r>
            <w:r w:rsidRPr="00AA0FC2">
              <w:rPr>
                <w:rFonts w:ascii="Arial" w:eastAsia="WP IconicSymbolsA" w:hAnsi="Arial" w:cs="Arial"/>
                <w:sz w:val="22"/>
                <w:szCs w:val="22"/>
                <w:lang w:val="en-ZA"/>
              </w:rPr>
              <w:t xml:space="preserve">attached herein. </w:t>
            </w:r>
          </w:p>
        </w:tc>
      </w:tr>
      <w:tr w:rsidR="00AA0FC2" w:rsidRPr="00AA0FC2" w14:paraId="2509C48A" w14:textId="77777777" w:rsidTr="00AA0FC2">
        <w:tc>
          <w:tcPr>
            <w:tcW w:w="425" w:type="dxa"/>
            <w:tcBorders>
              <w:top w:val="nil"/>
              <w:left w:val="single" w:sz="8" w:space="0" w:color="auto"/>
              <w:bottom w:val="single" w:sz="8" w:space="0" w:color="auto"/>
              <w:right w:val="single" w:sz="8" w:space="0" w:color="auto"/>
            </w:tcBorders>
          </w:tcPr>
          <w:p w14:paraId="0A4A0675" w14:textId="77777777" w:rsidR="00AA0FC2" w:rsidRPr="00AA0FC2" w:rsidRDefault="00AA0FC2" w:rsidP="00AA0FC2">
            <w:pPr>
              <w:spacing w:line="276" w:lineRule="auto"/>
              <w:jc w:val="both"/>
              <w:rPr>
                <w:rFonts w:ascii="Arial" w:eastAsia="WP IconicSymbolsA" w:hAnsi="Arial" w:cs="Arial"/>
                <w:sz w:val="22"/>
                <w:szCs w:val="22"/>
                <w:lang w:val="en-ZA"/>
              </w:rPr>
            </w:pPr>
            <w:r w:rsidRPr="00AA0FC2">
              <w:rPr>
                <w:rFonts w:ascii="Arial" w:eastAsia="WP IconicSymbolsA" w:hAnsi="Arial" w:cs="Arial"/>
                <w:sz w:val="22"/>
                <w:szCs w:val="22"/>
                <w:lang w:val="en-ZA"/>
              </w:rPr>
              <w:t>2.</w:t>
            </w:r>
          </w:p>
        </w:tc>
        <w:tc>
          <w:tcPr>
            <w:tcW w:w="11080" w:type="dxa"/>
            <w:tcBorders>
              <w:top w:val="nil"/>
              <w:left w:val="single" w:sz="8" w:space="0" w:color="auto"/>
              <w:bottom w:val="single" w:sz="8" w:space="0" w:color="auto"/>
              <w:right w:val="single" w:sz="8" w:space="0" w:color="auto"/>
            </w:tcBorders>
          </w:tcPr>
          <w:p w14:paraId="54E66050" w14:textId="77777777" w:rsidR="00AA0FC2" w:rsidRPr="00AA0FC2" w:rsidRDefault="00AA0FC2" w:rsidP="00AA0FC2">
            <w:pPr>
              <w:spacing w:line="276" w:lineRule="auto"/>
              <w:jc w:val="both"/>
              <w:rPr>
                <w:rFonts w:ascii="Arial" w:eastAsia="WP IconicSymbolsA" w:hAnsi="Arial" w:cs="Arial"/>
                <w:sz w:val="22"/>
                <w:szCs w:val="22"/>
                <w:lang w:val="en-ZA"/>
              </w:rPr>
            </w:pPr>
            <w:r w:rsidRPr="00AA0FC2">
              <w:rPr>
                <w:rFonts w:ascii="Arial" w:eastAsia="WP IconicSymbolsA" w:hAnsi="Arial" w:cs="Arial"/>
                <w:sz w:val="22"/>
                <w:szCs w:val="22"/>
                <w:lang w:val="en-ZA"/>
              </w:rPr>
              <w:t>All disciplines must submit Professional Indemnity Insurance cover for the whole fee amount as calculated using the councils’ guidelines. Discount offered will not reduce the covered amount.</w:t>
            </w:r>
          </w:p>
        </w:tc>
      </w:tr>
      <w:tr w:rsidR="00AA0FC2" w:rsidRPr="00AA0FC2" w14:paraId="12E84B05" w14:textId="77777777" w:rsidTr="00AA0FC2">
        <w:tc>
          <w:tcPr>
            <w:tcW w:w="425" w:type="dxa"/>
            <w:tcBorders>
              <w:top w:val="nil"/>
              <w:left w:val="single" w:sz="8" w:space="0" w:color="auto"/>
              <w:bottom w:val="single" w:sz="8" w:space="0" w:color="auto"/>
              <w:right w:val="single" w:sz="8" w:space="0" w:color="auto"/>
            </w:tcBorders>
          </w:tcPr>
          <w:p w14:paraId="02C5B60E" w14:textId="77777777" w:rsidR="00AA0FC2" w:rsidRPr="00AA0FC2" w:rsidRDefault="00AA0FC2" w:rsidP="00AA0FC2">
            <w:pPr>
              <w:spacing w:line="276" w:lineRule="auto"/>
              <w:jc w:val="both"/>
              <w:rPr>
                <w:rFonts w:ascii="Arial" w:eastAsia="WP IconicSymbolsA" w:hAnsi="Arial" w:cs="Arial"/>
                <w:sz w:val="22"/>
                <w:szCs w:val="22"/>
                <w:lang w:val="en-ZA"/>
              </w:rPr>
            </w:pPr>
            <w:r w:rsidRPr="00AA0FC2">
              <w:rPr>
                <w:rFonts w:ascii="Arial" w:eastAsia="WP IconicSymbolsA" w:hAnsi="Arial" w:cs="Arial"/>
                <w:sz w:val="22"/>
                <w:szCs w:val="22"/>
                <w:lang w:val="en-ZA"/>
              </w:rPr>
              <w:t>3.</w:t>
            </w:r>
          </w:p>
        </w:tc>
        <w:tc>
          <w:tcPr>
            <w:tcW w:w="11080" w:type="dxa"/>
            <w:tcBorders>
              <w:top w:val="nil"/>
              <w:left w:val="single" w:sz="8" w:space="0" w:color="auto"/>
              <w:bottom w:val="single" w:sz="8" w:space="0" w:color="auto"/>
              <w:right w:val="single" w:sz="8" w:space="0" w:color="auto"/>
            </w:tcBorders>
          </w:tcPr>
          <w:p w14:paraId="75E5FB58" w14:textId="77777777" w:rsidR="00AA0FC2" w:rsidRPr="00AA0FC2" w:rsidRDefault="00AA0FC2" w:rsidP="00AA0FC2">
            <w:pPr>
              <w:spacing w:line="276" w:lineRule="auto"/>
              <w:jc w:val="both"/>
              <w:rPr>
                <w:rFonts w:ascii="Arial" w:eastAsia="WP IconicSymbolsA" w:hAnsi="Arial" w:cs="Arial"/>
                <w:sz w:val="22"/>
                <w:szCs w:val="22"/>
                <w:lang w:val="en-ZA"/>
              </w:rPr>
            </w:pPr>
            <w:r w:rsidRPr="00AA0FC2">
              <w:rPr>
                <w:rFonts w:ascii="Arial" w:eastAsia="WP IconicSymbolsA" w:hAnsi="Arial" w:cs="Arial"/>
                <w:sz w:val="22"/>
                <w:szCs w:val="22"/>
                <w:lang w:val="en-ZA"/>
              </w:rPr>
              <w:t>The principals of all appointed firms must be registered professionals in good standing. Principals of engineering firms must be Professional Engineers and not Technologists. Current letters of good standing from the relevant council must be submitted with the bid.</w:t>
            </w:r>
          </w:p>
        </w:tc>
      </w:tr>
    </w:tbl>
    <w:p w14:paraId="2D31FC0B" w14:textId="77777777" w:rsidR="00AA0FC2" w:rsidRPr="00D01C1C" w:rsidRDefault="00AA0FC2" w:rsidP="00AA0FC2">
      <w:pPr>
        <w:spacing w:after="200" w:line="276" w:lineRule="auto"/>
        <w:contextualSpacing/>
        <w:rPr>
          <w:rFonts w:ascii="Arial Narrow" w:eastAsia="Calibri" w:hAnsi="Arial Narrow" w:cs="Calibri"/>
          <w:sz w:val="22"/>
          <w:szCs w:val="22"/>
          <w:lang w:val="en-ZA"/>
        </w:rPr>
      </w:pPr>
    </w:p>
    <w:p w14:paraId="40F931E2" w14:textId="77777777" w:rsidR="00D4193E" w:rsidRPr="00561381" w:rsidRDefault="00D4193E" w:rsidP="00D4193E">
      <w:pPr>
        <w:pStyle w:val="ListParagraph"/>
        <w:numPr>
          <w:ilvl w:val="0"/>
          <w:numId w:val="14"/>
        </w:numPr>
        <w:tabs>
          <w:tab w:val="left" w:pos="0"/>
        </w:tabs>
        <w:spacing w:after="200" w:line="276" w:lineRule="auto"/>
        <w:contextualSpacing/>
        <w:rPr>
          <w:rFonts w:ascii="Arial Narrow" w:eastAsia="Calibri" w:hAnsi="Arial Narrow" w:cs="Arial"/>
          <w:szCs w:val="22"/>
          <w:lang w:val="en-ZA"/>
        </w:rPr>
      </w:pPr>
      <w:r>
        <w:rPr>
          <w:rFonts w:ascii="Arial Narrow" w:hAnsi="Arial Narrow" w:cs="Calibri"/>
          <w:b/>
          <w:szCs w:val="22"/>
        </w:rPr>
        <w:t>Bank Name:  ABSA ● Account Number:  4072485515 ● Account Type:  Current ● Branch Code:  632005 ● Reference:  14019613</w:t>
      </w:r>
    </w:p>
    <w:p w14:paraId="32FB7548" w14:textId="77777777" w:rsidR="00561381" w:rsidRDefault="00561381" w:rsidP="00561381">
      <w:pPr>
        <w:tabs>
          <w:tab w:val="left" w:pos="0"/>
        </w:tabs>
        <w:spacing w:after="200" w:line="276" w:lineRule="auto"/>
        <w:contextualSpacing/>
        <w:rPr>
          <w:rFonts w:ascii="Arial Narrow" w:eastAsia="Calibri" w:hAnsi="Arial Narrow" w:cs="Arial"/>
          <w:szCs w:val="22"/>
          <w:lang w:val="en-ZA"/>
        </w:rPr>
      </w:pPr>
    </w:p>
    <w:p w14:paraId="0248A1EF" w14:textId="77777777" w:rsidR="00052484" w:rsidRPr="00561381" w:rsidRDefault="00052484" w:rsidP="00052484">
      <w:pPr>
        <w:tabs>
          <w:tab w:val="left" w:pos="0"/>
        </w:tabs>
        <w:spacing w:after="200" w:line="276" w:lineRule="auto"/>
        <w:contextualSpacing/>
        <w:rPr>
          <w:rFonts w:ascii="Arial Narrow" w:eastAsia="Calibri" w:hAnsi="Arial Narrow" w:cs="Arial"/>
          <w:b/>
          <w:szCs w:val="22"/>
          <w:lang w:val="en-ZA"/>
        </w:rPr>
      </w:pPr>
      <w:r>
        <w:rPr>
          <w:rFonts w:ascii="Arial Narrow" w:eastAsia="Calibri" w:hAnsi="Arial Narrow" w:cs="Arial"/>
          <w:b/>
          <w:szCs w:val="22"/>
          <w:lang w:val="en-ZA"/>
        </w:rPr>
        <w:t>THE DEPARTMENT OF PUBLIC WORKS KZN WOULD LIKE TO WARN PROSPECTIVE BIDDERS NOT TO FALL PREY TO FRAUDSTERS WHO PARADE AS THE DEPARTMENTAL OFFICIALS THAT DEMAND MONEY. THIS IS AGAINST THE POLICY OF THE DEPARTMENT, AND YOU ARE ADVISED TO REPORT SUCH ACT TO THE RELEVANT AUTHORITIES.</w:t>
      </w:r>
    </w:p>
    <w:p w14:paraId="3778FA68" w14:textId="77777777" w:rsidR="00146C04" w:rsidRPr="00C157C6" w:rsidRDefault="00146C04" w:rsidP="00E366FF">
      <w:pPr>
        <w:rPr>
          <w:rFonts w:ascii="Arial Narrow" w:eastAsia="Calibri" w:hAnsi="Arial Narrow" w:cs="Arial"/>
          <w:b/>
          <w:sz w:val="20"/>
          <w:szCs w:val="20"/>
          <w:lang w:val="en-ZA"/>
        </w:rPr>
      </w:pPr>
    </w:p>
    <w:sectPr w:rsidR="00146C04" w:rsidRPr="00C157C6" w:rsidSect="00FE5100">
      <w:pgSz w:w="16838" w:h="11906" w:orient="landscape"/>
      <w:pgMar w:top="851" w:right="2268" w:bottom="851" w:left="226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WP IconicSymbolsA">
    <w:altName w:val="Symbo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8DE"/>
    <w:multiLevelType w:val="hybridMultilevel"/>
    <w:tmpl w:val="F7E47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6A1E5D"/>
    <w:multiLevelType w:val="multilevel"/>
    <w:tmpl w:val="3464636E"/>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04445EBB"/>
    <w:multiLevelType w:val="hybridMultilevel"/>
    <w:tmpl w:val="F06E740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 w15:restartNumberingAfterBreak="0">
    <w:nsid w:val="0A341E95"/>
    <w:multiLevelType w:val="hybridMultilevel"/>
    <w:tmpl w:val="543043EA"/>
    <w:lvl w:ilvl="0" w:tplc="E39EAE20">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5CD0158"/>
    <w:multiLevelType w:val="hybridMultilevel"/>
    <w:tmpl w:val="535C8BE6"/>
    <w:lvl w:ilvl="0" w:tplc="1C09000D">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5" w15:restartNumberingAfterBreak="0">
    <w:nsid w:val="17386F43"/>
    <w:multiLevelType w:val="multilevel"/>
    <w:tmpl w:val="70C6B5D2"/>
    <w:lvl w:ilvl="0">
      <w:start w:val="2"/>
      <w:numFmt w:val="decimal"/>
      <w:lvlText w:val="%1"/>
      <w:lvlJc w:val="left"/>
      <w:pPr>
        <w:ind w:left="360" w:hanging="360"/>
      </w:pPr>
    </w:lvl>
    <w:lvl w:ilvl="1">
      <w:start w:val="2"/>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15:restartNumberingAfterBreak="0">
    <w:nsid w:val="1ACF22EE"/>
    <w:multiLevelType w:val="hybridMultilevel"/>
    <w:tmpl w:val="FF6A4F34"/>
    <w:lvl w:ilvl="0" w:tplc="1C09000D">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 w15:restartNumberingAfterBreak="0">
    <w:nsid w:val="1C260179"/>
    <w:multiLevelType w:val="hybridMultilevel"/>
    <w:tmpl w:val="53462FFE"/>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1C6E69CA"/>
    <w:multiLevelType w:val="multilevel"/>
    <w:tmpl w:val="90BAAA6A"/>
    <w:lvl w:ilvl="0">
      <w:start w:val="3"/>
      <w:numFmt w:val="decimal"/>
      <w:lvlText w:val="%1"/>
      <w:lvlJc w:val="left"/>
      <w:pPr>
        <w:ind w:left="360" w:hanging="360"/>
      </w:pPr>
      <w:rPr>
        <w:rFonts w:eastAsia="Times New Roman" w:hint="default"/>
      </w:rPr>
    </w:lvl>
    <w:lvl w:ilvl="1">
      <w:start w:val="1"/>
      <w:numFmt w:val="decimal"/>
      <w:lvlText w:val="%1.%2"/>
      <w:lvlJc w:val="left"/>
      <w:pPr>
        <w:ind w:left="501" w:hanging="360"/>
      </w:pPr>
      <w:rPr>
        <w:rFonts w:eastAsia="Times New Roman" w:hint="default"/>
      </w:rPr>
    </w:lvl>
    <w:lvl w:ilvl="2">
      <w:start w:val="1"/>
      <w:numFmt w:val="decimal"/>
      <w:lvlText w:val="%1.%2.%3"/>
      <w:lvlJc w:val="left"/>
      <w:pPr>
        <w:ind w:left="1002" w:hanging="720"/>
      </w:pPr>
      <w:rPr>
        <w:rFonts w:eastAsia="Times New Roman" w:hint="default"/>
      </w:rPr>
    </w:lvl>
    <w:lvl w:ilvl="3">
      <w:start w:val="1"/>
      <w:numFmt w:val="decimal"/>
      <w:lvlText w:val="%1.%2.%3.%4"/>
      <w:lvlJc w:val="left"/>
      <w:pPr>
        <w:ind w:left="1143" w:hanging="720"/>
      </w:pPr>
      <w:rPr>
        <w:rFonts w:eastAsia="Times New Roman" w:hint="default"/>
      </w:rPr>
    </w:lvl>
    <w:lvl w:ilvl="4">
      <w:start w:val="1"/>
      <w:numFmt w:val="decimal"/>
      <w:lvlText w:val="%1.%2.%3.%4.%5"/>
      <w:lvlJc w:val="left"/>
      <w:pPr>
        <w:ind w:left="1644" w:hanging="1080"/>
      </w:pPr>
      <w:rPr>
        <w:rFonts w:eastAsia="Times New Roman" w:hint="default"/>
      </w:rPr>
    </w:lvl>
    <w:lvl w:ilvl="5">
      <w:start w:val="1"/>
      <w:numFmt w:val="decimal"/>
      <w:lvlText w:val="%1.%2.%3.%4.%5.%6"/>
      <w:lvlJc w:val="left"/>
      <w:pPr>
        <w:ind w:left="1785" w:hanging="1080"/>
      </w:pPr>
      <w:rPr>
        <w:rFonts w:eastAsia="Times New Roman" w:hint="default"/>
      </w:rPr>
    </w:lvl>
    <w:lvl w:ilvl="6">
      <w:start w:val="1"/>
      <w:numFmt w:val="decimal"/>
      <w:lvlText w:val="%1.%2.%3.%4.%5.%6.%7"/>
      <w:lvlJc w:val="left"/>
      <w:pPr>
        <w:ind w:left="2286" w:hanging="1440"/>
      </w:pPr>
      <w:rPr>
        <w:rFonts w:eastAsia="Times New Roman" w:hint="default"/>
      </w:rPr>
    </w:lvl>
    <w:lvl w:ilvl="7">
      <w:start w:val="1"/>
      <w:numFmt w:val="decimal"/>
      <w:lvlText w:val="%1.%2.%3.%4.%5.%6.%7.%8"/>
      <w:lvlJc w:val="left"/>
      <w:pPr>
        <w:ind w:left="2427" w:hanging="1440"/>
      </w:pPr>
      <w:rPr>
        <w:rFonts w:eastAsia="Times New Roman" w:hint="default"/>
      </w:rPr>
    </w:lvl>
    <w:lvl w:ilvl="8">
      <w:start w:val="1"/>
      <w:numFmt w:val="decimal"/>
      <w:lvlText w:val="%1.%2.%3.%4.%5.%6.%7.%8.%9"/>
      <w:lvlJc w:val="left"/>
      <w:pPr>
        <w:ind w:left="2928" w:hanging="1800"/>
      </w:pPr>
      <w:rPr>
        <w:rFonts w:eastAsia="Times New Roman" w:hint="default"/>
      </w:rPr>
    </w:lvl>
  </w:abstractNum>
  <w:abstractNum w:abstractNumId="9" w15:restartNumberingAfterBreak="0">
    <w:nsid w:val="262D4092"/>
    <w:multiLevelType w:val="hybridMultilevel"/>
    <w:tmpl w:val="E48690D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3F6B3E17"/>
    <w:multiLevelType w:val="hybridMultilevel"/>
    <w:tmpl w:val="137AAA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59B5428"/>
    <w:multiLevelType w:val="multilevel"/>
    <w:tmpl w:val="13ACF178"/>
    <w:lvl w:ilvl="0">
      <w:start w:val="1"/>
      <w:numFmt w:val="decimal"/>
      <w:lvlText w:val="1.%1"/>
      <w:lvlJc w:val="left"/>
      <w:pPr>
        <w:ind w:left="502"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3D1E9D"/>
    <w:multiLevelType w:val="hybridMultilevel"/>
    <w:tmpl w:val="F05EEA5E"/>
    <w:lvl w:ilvl="0" w:tplc="A0A2DE9C">
      <w:start w:val="1"/>
      <w:numFmt w:val="decimal"/>
      <w:lvlText w:val="%1."/>
      <w:lvlJc w:val="left"/>
      <w:pPr>
        <w:ind w:left="360" w:hanging="360"/>
      </w:pPr>
      <w:rPr>
        <w:rFonts w:hint="default"/>
        <w:b w:val="0"/>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abstractNum w:abstractNumId="13" w15:restartNumberingAfterBreak="0">
    <w:nsid w:val="7D0E615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2B1593"/>
    <w:multiLevelType w:val="hybridMultilevel"/>
    <w:tmpl w:val="8B629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0762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056839">
    <w:abstractNumId w:val="3"/>
  </w:num>
  <w:num w:numId="3" w16cid:durableId="239872428">
    <w:abstractNumId w:val="9"/>
  </w:num>
  <w:num w:numId="4" w16cid:durableId="548692621">
    <w:abstractNumId w:val="0"/>
  </w:num>
  <w:num w:numId="5" w16cid:durableId="1742871097">
    <w:abstractNumId w:val="7"/>
  </w:num>
  <w:num w:numId="6" w16cid:durableId="1726559347">
    <w:abstractNumId w:val="12"/>
  </w:num>
  <w:num w:numId="7" w16cid:durableId="1923564909">
    <w:abstractNumId w:val="10"/>
  </w:num>
  <w:num w:numId="8" w16cid:durableId="1923680287">
    <w:abstractNumId w:val="2"/>
  </w:num>
  <w:num w:numId="9" w16cid:durableId="1100029163">
    <w:abstractNumId w:val="0"/>
  </w:num>
  <w:num w:numId="10" w16cid:durableId="57360908">
    <w:abstractNumId w:val="3"/>
  </w:num>
  <w:num w:numId="11" w16cid:durableId="1354113052">
    <w:abstractNumId w:val="0"/>
  </w:num>
  <w:num w:numId="12" w16cid:durableId="248541601">
    <w:abstractNumId w:val="4"/>
  </w:num>
  <w:num w:numId="13" w16cid:durableId="1249121875">
    <w:abstractNumId w:val="6"/>
  </w:num>
  <w:num w:numId="14" w16cid:durableId="1042557727">
    <w:abstractNumId w:val="3"/>
  </w:num>
  <w:num w:numId="15" w16cid:durableId="7882855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49740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381909">
    <w:abstractNumId w:val="14"/>
    <w:lvlOverride w:ilvl="0"/>
    <w:lvlOverride w:ilvl="1"/>
    <w:lvlOverride w:ilvl="2"/>
    <w:lvlOverride w:ilvl="3"/>
    <w:lvlOverride w:ilvl="4"/>
    <w:lvlOverride w:ilvl="5"/>
    <w:lvlOverride w:ilvl="6"/>
    <w:lvlOverride w:ilvl="7"/>
    <w:lvlOverride w:ilvl="8"/>
  </w:num>
  <w:num w:numId="18" w16cid:durableId="728310169">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508883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2721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ZA" w:vendorID="64" w:dllVersion="6" w:nlCheck="1" w:checkStyle="1"/>
  <w:activeWritingStyle w:appName="MSWord" w:lang="en-GB" w:vendorID="64" w:dllVersion="6"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EF"/>
    <w:rsid w:val="00010E9A"/>
    <w:rsid w:val="00012F46"/>
    <w:rsid w:val="00016017"/>
    <w:rsid w:val="00021A28"/>
    <w:rsid w:val="00025E9F"/>
    <w:rsid w:val="00030EFA"/>
    <w:rsid w:val="00031923"/>
    <w:rsid w:val="00037211"/>
    <w:rsid w:val="00037671"/>
    <w:rsid w:val="0004066A"/>
    <w:rsid w:val="00040937"/>
    <w:rsid w:val="00043196"/>
    <w:rsid w:val="00046648"/>
    <w:rsid w:val="00052484"/>
    <w:rsid w:val="00066E0B"/>
    <w:rsid w:val="000728AF"/>
    <w:rsid w:val="00076F26"/>
    <w:rsid w:val="0007709B"/>
    <w:rsid w:val="00077F15"/>
    <w:rsid w:val="00093DD0"/>
    <w:rsid w:val="000956B4"/>
    <w:rsid w:val="00096D02"/>
    <w:rsid w:val="000A1A8F"/>
    <w:rsid w:val="000A2F39"/>
    <w:rsid w:val="000B4136"/>
    <w:rsid w:val="000C49A3"/>
    <w:rsid w:val="000C6C66"/>
    <w:rsid w:val="000D29EE"/>
    <w:rsid w:val="000D49B9"/>
    <w:rsid w:val="000E4764"/>
    <w:rsid w:val="001167FA"/>
    <w:rsid w:val="00131D02"/>
    <w:rsid w:val="00134B7B"/>
    <w:rsid w:val="0014201E"/>
    <w:rsid w:val="0014658E"/>
    <w:rsid w:val="00146C04"/>
    <w:rsid w:val="00146D3F"/>
    <w:rsid w:val="00160C63"/>
    <w:rsid w:val="00170F81"/>
    <w:rsid w:val="001833DB"/>
    <w:rsid w:val="0018409B"/>
    <w:rsid w:val="001A3E6C"/>
    <w:rsid w:val="001A56B1"/>
    <w:rsid w:val="001C6800"/>
    <w:rsid w:val="001E026B"/>
    <w:rsid w:val="001E18B6"/>
    <w:rsid w:val="001F41EB"/>
    <w:rsid w:val="001F5F08"/>
    <w:rsid w:val="001F690A"/>
    <w:rsid w:val="00200BB3"/>
    <w:rsid w:val="002159D8"/>
    <w:rsid w:val="00220010"/>
    <w:rsid w:val="002248BB"/>
    <w:rsid w:val="0024754D"/>
    <w:rsid w:val="00265EDF"/>
    <w:rsid w:val="002778FA"/>
    <w:rsid w:val="00277A6E"/>
    <w:rsid w:val="00293705"/>
    <w:rsid w:val="00293E33"/>
    <w:rsid w:val="0029774F"/>
    <w:rsid w:val="002A347E"/>
    <w:rsid w:val="002A41D5"/>
    <w:rsid w:val="002A468C"/>
    <w:rsid w:val="002A6070"/>
    <w:rsid w:val="002B616C"/>
    <w:rsid w:val="002B6222"/>
    <w:rsid w:val="002C0894"/>
    <w:rsid w:val="002C3A3F"/>
    <w:rsid w:val="002D5AB9"/>
    <w:rsid w:val="002D7B19"/>
    <w:rsid w:val="002E6420"/>
    <w:rsid w:val="003024C6"/>
    <w:rsid w:val="0031316E"/>
    <w:rsid w:val="00340713"/>
    <w:rsid w:val="00342841"/>
    <w:rsid w:val="003429C9"/>
    <w:rsid w:val="00343B2B"/>
    <w:rsid w:val="00347488"/>
    <w:rsid w:val="00361098"/>
    <w:rsid w:val="003636D8"/>
    <w:rsid w:val="0036753E"/>
    <w:rsid w:val="00373358"/>
    <w:rsid w:val="0037557B"/>
    <w:rsid w:val="00381355"/>
    <w:rsid w:val="00381FF4"/>
    <w:rsid w:val="00385D4A"/>
    <w:rsid w:val="003A2003"/>
    <w:rsid w:val="003A62CC"/>
    <w:rsid w:val="003B03ED"/>
    <w:rsid w:val="003C56F6"/>
    <w:rsid w:val="003D1AF5"/>
    <w:rsid w:val="003D6071"/>
    <w:rsid w:val="003D6F36"/>
    <w:rsid w:val="004163BF"/>
    <w:rsid w:val="004221BE"/>
    <w:rsid w:val="00427050"/>
    <w:rsid w:val="00432A37"/>
    <w:rsid w:val="00437F07"/>
    <w:rsid w:val="00440C74"/>
    <w:rsid w:val="00456BEF"/>
    <w:rsid w:val="00481F11"/>
    <w:rsid w:val="00482E71"/>
    <w:rsid w:val="00486DC1"/>
    <w:rsid w:val="004A2967"/>
    <w:rsid w:val="004A2FF6"/>
    <w:rsid w:val="004B0DA3"/>
    <w:rsid w:val="004B3398"/>
    <w:rsid w:val="004B4681"/>
    <w:rsid w:val="004B65DD"/>
    <w:rsid w:val="004B68C8"/>
    <w:rsid w:val="004D1472"/>
    <w:rsid w:val="004D6592"/>
    <w:rsid w:val="004E5BDE"/>
    <w:rsid w:val="004F2295"/>
    <w:rsid w:val="00511949"/>
    <w:rsid w:val="00511C3A"/>
    <w:rsid w:val="00514388"/>
    <w:rsid w:val="00530876"/>
    <w:rsid w:val="00530AA1"/>
    <w:rsid w:val="005364FC"/>
    <w:rsid w:val="005434A6"/>
    <w:rsid w:val="005478F2"/>
    <w:rsid w:val="00555716"/>
    <w:rsid w:val="00561381"/>
    <w:rsid w:val="005624F1"/>
    <w:rsid w:val="005626B7"/>
    <w:rsid w:val="005746B9"/>
    <w:rsid w:val="005752AE"/>
    <w:rsid w:val="005911D0"/>
    <w:rsid w:val="0059681A"/>
    <w:rsid w:val="005A483F"/>
    <w:rsid w:val="005C0802"/>
    <w:rsid w:val="005C2A6E"/>
    <w:rsid w:val="005D0BFE"/>
    <w:rsid w:val="005D148F"/>
    <w:rsid w:val="005D69F4"/>
    <w:rsid w:val="005F398F"/>
    <w:rsid w:val="0061187A"/>
    <w:rsid w:val="00621B04"/>
    <w:rsid w:val="00621E40"/>
    <w:rsid w:val="00625252"/>
    <w:rsid w:val="006320A0"/>
    <w:rsid w:val="00664276"/>
    <w:rsid w:val="006706EA"/>
    <w:rsid w:val="00672A1A"/>
    <w:rsid w:val="00672B38"/>
    <w:rsid w:val="00676492"/>
    <w:rsid w:val="006769D8"/>
    <w:rsid w:val="006827B9"/>
    <w:rsid w:val="00690BD0"/>
    <w:rsid w:val="006933A8"/>
    <w:rsid w:val="00694998"/>
    <w:rsid w:val="00696F86"/>
    <w:rsid w:val="006B1778"/>
    <w:rsid w:val="006B4E79"/>
    <w:rsid w:val="006D2CC5"/>
    <w:rsid w:val="006D334E"/>
    <w:rsid w:val="0071410A"/>
    <w:rsid w:val="007260F8"/>
    <w:rsid w:val="00745EFF"/>
    <w:rsid w:val="00747FEF"/>
    <w:rsid w:val="0076424F"/>
    <w:rsid w:val="00764A43"/>
    <w:rsid w:val="0077650C"/>
    <w:rsid w:val="0077741B"/>
    <w:rsid w:val="00777428"/>
    <w:rsid w:val="00785474"/>
    <w:rsid w:val="007A451F"/>
    <w:rsid w:val="007A4F4C"/>
    <w:rsid w:val="007C49E2"/>
    <w:rsid w:val="007D69D9"/>
    <w:rsid w:val="007D71BD"/>
    <w:rsid w:val="007F3F75"/>
    <w:rsid w:val="00820C09"/>
    <w:rsid w:val="008323F4"/>
    <w:rsid w:val="00845969"/>
    <w:rsid w:val="008522FC"/>
    <w:rsid w:val="0085416D"/>
    <w:rsid w:val="0086361F"/>
    <w:rsid w:val="008711C4"/>
    <w:rsid w:val="00877EFE"/>
    <w:rsid w:val="0088273A"/>
    <w:rsid w:val="0089161C"/>
    <w:rsid w:val="00897884"/>
    <w:rsid w:val="008A2235"/>
    <w:rsid w:val="008A3AD7"/>
    <w:rsid w:val="008B01D1"/>
    <w:rsid w:val="008B1E14"/>
    <w:rsid w:val="008D7D9D"/>
    <w:rsid w:val="008F3DCB"/>
    <w:rsid w:val="008F6756"/>
    <w:rsid w:val="00900CF8"/>
    <w:rsid w:val="0090171D"/>
    <w:rsid w:val="00904DD9"/>
    <w:rsid w:val="00911966"/>
    <w:rsid w:val="00916B46"/>
    <w:rsid w:val="00916C03"/>
    <w:rsid w:val="009314AC"/>
    <w:rsid w:val="00944DE5"/>
    <w:rsid w:val="00952C49"/>
    <w:rsid w:val="009615F3"/>
    <w:rsid w:val="0096253D"/>
    <w:rsid w:val="00975805"/>
    <w:rsid w:val="00986941"/>
    <w:rsid w:val="00986FA3"/>
    <w:rsid w:val="00996E7C"/>
    <w:rsid w:val="009B0830"/>
    <w:rsid w:val="009B7746"/>
    <w:rsid w:val="009C0368"/>
    <w:rsid w:val="009C1144"/>
    <w:rsid w:val="009C56A0"/>
    <w:rsid w:val="009D1557"/>
    <w:rsid w:val="009D202A"/>
    <w:rsid w:val="009E3154"/>
    <w:rsid w:val="00A04557"/>
    <w:rsid w:val="00A1026D"/>
    <w:rsid w:val="00A11B55"/>
    <w:rsid w:val="00A4119A"/>
    <w:rsid w:val="00A46735"/>
    <w:rsid w:val="00A52B10"/>
    <w:rsid w:val="00A67546"/>
    <w:rsid w:val="00A676C3"/>
    <w:rsid w:val="00A747A3"/>
    <w:rsid w:val="00A81019"/>
    <w:rsid w:val="00A921A7"/>
    <w:rsid w:val="00A95EB6"/>
    <w:rsid w:val="00AA0FC2"/>
    <w:rsid w:val="00AC5164"/>
    <w:rsid w:val="00AD0485"/>
    <w:rsid w:val="00AD2B7D"/>
    <w:rsid w:val="00AD6745"/>
    <w:rsid w:val="00AE57B4"/>
    <w:rsid w:val="00AE609C"/>
    <w:rsid w:val="00B013A7"/>
    <w:rsid w:val="00B05981"/>
    <w:rsid w:val="00B074D3"/>
    <w:rsid w:val="00B10EC8"/>
    <w:rsid w:val="00B1289D"/>
    <w:rsid w:val="00B1394B"/>
    <w:rsid w:val="00B13EDA"/>
    <w:rsid w:val="00B165E4"/>
    <w:rsid w:val="00B325DC"/>
    <w:rsid w:val="00B338DE"/>
    <w:rsid w:val="00B369C4"/>
    <w:rsid w:val="00B42C9C"/>
    <w:rsid w:val="00B52693"/>
    <w:rsid w:val="00B56D2F"/>
    <w:rsid w:val="00B572E8"/>
    <w:rsid w:val="00B6169E"/>
    <w:rsid w:val="00B6311A"/>
    <w:rsid w:val="00B63276"/>
    <w:rsid w:val="00B65153"/>
    <w:rsid w:val="00B76A8C"/>
    <w:rsid w:val="00B852AD"/>
    <w:rsid w:val="00B96D5D"/>
    <w:rsid w:val="00BB2401"/>
    <w:rsid w:val="00BB2F09"/>
    <w:rsid w:val="00BB363B"/>
    <w:rsid w:val="00BC4D1E"/>
    <w:rsid w:val="00BD1682"/>
    <w:rsid w:val="00BE3E40"/>
    <w:rsid w:val="00BF06F1"/>
    <w:rsid w:val="00BF61B4"/>
    <w:rsid w:val="00C03E53"/>
    <w:rsid w:val="00C055AA"/>
    <w:rsid w:val="00C157C6"/>
    <w:rsid w:val="00C1585E"/>
    <w:rsid w:val="00C26646"/>
    <w:rsid w:val="00C63B79"/>
    <w:rsid w:val="00C77AA0"/>
    <w:rsid w:val="00C82F3F"/>
    <w:rsid w:val="00CA5F8C"/>
    <w:rsid w:val="00CA6AE9"/>
    <w:rsid w:val="00CB1617"/>
    <w:rsid w:val="00CD0D9B"/>
    <w:rsid w:val="00CE0EE3"/>
    <w:rsid w:val="00CE26AE"/>
    <w:rsid w:val="00CE631E"/>
    <w:rsid w:val="00D01C1C"/>
    <w:rsid w:val="00D067E8"/>
    <w:rsid w:val="00D06DA5"/>
    <w:rsid w:val="00D11CFD"/>
    <w:rsid w:val="00D134FE"/>
    <w:rsid w:val="00D13AC9"/>
    <w:rsid w:val="00D33016"/>
    <w:rsid w:val="00D34828"/>
    <w:rsid w:val="00D35300"/>
    <w:rsid w:val="00D4193E"/>
    <w:rsid w:val="00D457F9"/>
    <w:rsid w:val="00D620B4"/>
    <w:rsid w:val="00D633DB"/>
    <w:rsid w:val="00D640E5"/>
    <w:rsid w:val="00D7052E"/>
    <w:rsid w:val="00D711A6"/>
    <w:rsid w:val="00D724FC"/>
    <w:rsid w:val="00D77C6F"/>
    <w:rsid w:val="00D82CEE"/>
    <w:rsid w:val="00DA1801"/>
    <w:rsid w:val="00DA1D93"/>
    <w:rsid w:val="00DA3CD5"/>
    <w:rsid w:val="00DC1194"/>
    <w:rsid w:val="00DD13D9"/>
    <w:rsid w:val="00DD71DF"/>
    <w:rsid w:val="00DE313D"/>
    <w:rsid w:val="00DE550C"/>
    <w:rsid w:val="00DE5DC3"/>
    <w:rsid w:val="00DF4077"/>
    <w:rsid w:val="00E03967"/>
    <w:rsid w:val="00E1247B"/>
    <w:rsid w:val="00E2126A"/>
    <w:rsid w:val="00E24112"/>
    <w:rsid w:val="00E366FF"/>
    <w:rsid w:val="00E42F4E"/>
    <w:rsid w:val="00E46125"/>
    <w:rsid w:val="00E47985"/>
    <w:rsid w:val="00E57DAE"/>
    <w:rsid w:val="00E62DD9"/>
    <w:rsid w:val="00E631CC"/>
    <w:rsid w:val="00E65CFA"/>
    <w:rsid w:val="00E67136"/>
    <w:rsid w:val="00E71A25"/>
    <w:rsid w:val="00E74E45"/>
    <w:rsid w:val="00E835E3"/>
    <w:rsid w:val="00EB41B0"/>
    <w:rsid w:val="00ED5232"/>
    <w:rsid w:val="00ED5402"/>
    <w:rsid w:val="00EE3237"/>
    <w:rsid w:val="00EE542D"/>
    <w:rsid w:val="00F01732"/>
    <w:rsid w:val="00F31A84"/>
    <w:rsid w:val="00F34362"/>
    <w:rsid w:val="00F41E9D"/>
    <w:rsid w:val="00F529CE"/>
    <w:rsid w:val="00F603D8"/>
    <w:rsid w:val="00F60BD6"/>
    <w:rsid w:val="00F7124D"/>
    <w:rsid w:val="00F82BE6"/>
    <w:rsid w:val="00F96245"/>
    <w:rsid w:val="00FA0DDC"/>
    <w:rsid w:val="00FD3004"/>
    <w:rsid w:val="00FD44DC"/>
    <w:rsid w:val="00FD4BDD"/>
    <w:rsid w:val="00FD627C"/>
    <w:rsid w:val="00FE34FB"/>
    <w:rsid w:val="00FE5100"/>
    <w:rsid w:val="00FF74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F00B"/>
  <w15:docId w15:val="{88F84572-9A60-447A-8AAA-973E0006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7422"/>
    <w:rPr>
      <w:sz w:val="24"/>
      <w:szCs w:val="24"/>
      <w:lang w:val="en-US" w:eastAsia="en-US"/>
    </w:rPr>
  </w:style>
  <w:style w:type="paragraph" w:styleId="Heading1">
    <w:name w:val="heading 1"/>
    <w:basedOn w:val="Normal"/>
    <w:next w:val="Normal"/>
    <w:link w:val="Heading1Char"/>
    <w:qFormat/>
    <w:rsid w:val="00FF7422"/>
    <w:pPr>
      <w:keepNext/>
      <w:spacing w:before="240" w:after="60"/>
      <w:jc w:val="both"/>
      <w:outlineLvl w:val="0"/>
    </w:pPr>
    <w:rPr>
      <w:rFonts w:asciiTheme="majorHAnsi" w:eastAsiaTheme="majorEastAsia" w:hAnsiTheme="majorHAnsi" w:cstheme="majorBidi"/>
      <w:b/>
      <w:bCs/>
      <w:kern w:val="32"/>
      <w:sz w:val="32"/>
      <w:szCs w:val="32"/>
      <w:lang w:val="en-GB" w:eastAsia="en-GB"/>
    </w:rPr>
  </w:style>
  <w:style w:type="paragraph" w:styleId="Heading2">
    <w:name w:val="heading 2"/>
    <w:basedOn w:val="Normal"/>
    <w:next w:val="Normal"/>
    <w:link w:val="Heading2Char"/>
    <w:semiHidden/>
    <w:unhideWhenUsed/>
    <w:qFormat/>
    <w:rsid w:val="00FF7422"/>
    <w:pPr>
      <w:keepNext/>
      <w:spacing w:before="240" w:after="60"/>
      <w:jc w:val="both"/>
      <w:outlineLvl w:val="1"/>
    </w:pPr>
    <w:rPr>
      <w:rFonts w:asciiTheme="majorHAnsi" w:eastAsiaTheme="majorEastAsia" w:hAnsiTheme="majorHAnsi" w:cstheme="majorBidi"/>
      <w:b/>
      <w:bCs/>
      <w:i/>
      <w:iCs/>
      <w:sz w:val="28"/>
      <w:szCs w:val="28"/>
      <w:lang w:val="en-GB" w:eastAsia="en-GB"/>
    </w:rPr>
  </w:style>
  <w:style w:type="paragraph" w:styleId="Heading3">
    <w:name w:val="heading 3"/>
    <w:basedOn w:val="Normal"/>
    <w:next w:val="Normal"/>
    <w:link w:val="Heading3Char"/>
    <w:semiHidden/>
    <w:unhideWhenUsed/>
    <w:qFormat/>
    <w:rsid w:val="00FF7422"/>
    <w:pPr>
      <w:keepNext/>
      <w:spacing w:before="240" w:after="60"/>
      <w:jc w:val="both"/>
      <w:outlineLvl w:val="2"/>
    </w:pPr>
    <w:rPr>
      <w:rFonts w:asciiTheme="majorHAnsi" w:eastAsiaTheme="majorEastAsia" w:hAnsiTheme="majorHAns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422"/>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semiHidden/>
    <w:rsid w:val="00FF7422"/>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semiHidden/>
    <w:rsid w:val="00FF7422"/>
    <w:rPr>
      <w:rFonts w:asciiTheme="majorHAnsi" w:eastAsiaTheme="majorEastAsia" w:hAnsiTheme="majorHAnsi" w:cstheme="majorBidi"/>
      <w:b/>
      <w:bCs/>
      <w:sz w:val="26"/>
      <w:szCs w:val="26"/>
      <w:lang w:val="en-GB" w:eastAsia="en-GB"/>
    </w:rPr>
  </w:style>
  <w:style w:type="paragraph" w:styleId="NoSpacing">
    <w:name w:val="No Spacing"/>
    <w:uiPriority w:val="1"/>
    <w:qFormat/>
    <w:rsid w:val="008522FC"/>
    <w:pPr>
      <w:jc w:val="both"/>
    </w:pPr>
    <w:rPr>
      <w:rFonts w:ascii="Arial" w:hAnsi="Arial"/>
      <w:sz w:val="22"/>
      <w:szCs w:val="24"/>
      <w:lang w:val="en-GB" w:eastAsia="en-GB"/>
    </w:rPr>
  </w:style>
  <w:style w:type="paragraph" w:styleId="ListParagraph">
    <w:name w:val="List Paragraph"/>
    <w:uiPriority w:val="34"/>
    <w:qFormat/>
    <w:rsid w:val="008522FC"/>
    <w:pPr>
      <w:ind w:left="720"/>
    </w:pPr>
    <w:rPr>
      <w:rFonts w:ascii="Arial" w:hAnsi="Arial"/>
      <w:sz w:val="22"/>
      <w:szCs w:val="24"/>
      <w:lang w:val="en-GB" w:eastAsia="en-GB"/>
    </w:rPr>
  </w:style>
  <w:style w:type="table" w:styleId="TableGrid">
    <w:name w:val="Table Grid"/>
    <w:basedOn w:val="TableNormal"/>
    <w:uiPriority w:val="59"/>
    <w:rsid w:val="00747F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47FEF"/>
    <w:rPr>
      <w:rFonts w:ascii="Tahoma" w:hAnsi="Tahoma" w:cs="Tahoma"/>
      <w:sz w:val="16"/>
      <w:szCs w:val="16"/>
    </w:rPr>
  </w:style>
  <w:style w:type="character" w:customStyle="1" w:styleId="BalloonTextChar">
    <w:name w:val="Balloon Text Char"/>
    <w:basedOn w:val="DefaultParagraphFont"/>
    <w:link w:val="BalloonText"/>
    <w:uiPriority w:val="99"/>
    <w:semiHidden/>
    <w:rsid w:val="00747FEF"/>
    <w:rPr>
      <w:rFonts w:ascii="Tahoma" w:hAnsi="Tahoma" w:cs="Tahoma"/>
      <w:sz w:val="16"/>
      <w:szCs w:val="16"/>
      <w:lang w:val="en-US" w:eastAsia="en-US"/>
    </w:rPr>
  </w:style>
  <w:style w:type="table" w:customStyle="1" w:styleId="TableGrid1">
    <w:name w:val="Table Grid1"/>
    <w:basedOn w:val="TableNormal"/>
    <w:next w:val="TableGrid"/>
    <w:rsid w:val="00B13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941"/>
    <w:rPr>
      <w:sz w:val="16"/>
      <w:szCs w:val="16"/>
    </w:rPr>
  </w:style>
  <w:style w:type="paragraph" w:styleId="CommentText">
    <w:name w:val="annotation text"/>
    <w:basedOn w:val="Normal"/>
    <w:link w:val="CommentTextChar"/>
    <w:uiPriority w:val="99"/>
    <w:semiHidden/>
    <w:unhideWhenUsed/>
    <w:rsid w:val="00986941"/>
    <w:rPr>
      <w:sz w:val="20"/>
      <w:szCs w:val="20"/>
    </w:rPr>
  </w:style>
  <w:style w:type="character" w:customStyle="1" w:styleId="CommentTextChar">
    <w:name w:val="Comment Text Char"/>
    <w:basedOn w:val="DefaultParagraphFont"/>
    <w:link w:val="CommentText"/>
    <w:uiPriority w:val="99"/>
    <w:semiHidden/>
    <w:rsid w:val="00986941"/>
    <w:rPr>
      <w:lang w:val="en-US" w:eastAsia="en-US"/>
    </w:rPr>
  </w:style>
  <w:style w:type="paragraph" w:styleId="CommentSubject">
    <w:name w:val="annotation subject"/>
    <w:basedOn w:val="CommentText"/>
    <w:next w:val="CommentText"/>
    <w:link w:val="CommentSubjectChar"/>
    <w:uiPriority w:val="99"/>
    <w:semiHidden/>
    <w:unhideWhenUsed/>
    <w:rsid w:val="00986941"/>
    <w:rPr>
      <w:b/>
      <w:bCs/>
    </w:rPr>
  </w:style>
  <w:style w:type="character" w:customStyle="1" w:styleId="CommentSubjectChar">
    <w:name w:val="Comment Subject Char"/>
    <w:basedOn w:val="CommentTextChar"/>
    <w:link w:val="CommentSubject"/>
    <w:uiPriority w:val="99"/>
    <w:semiHidden/>
    <w:rsid w:val="00986941"/>
    <w:rPr>
      <w:b/>
      <w:bCs/>
      <w:lang w:val="en-US" w:eastAsia="en-US"/>
    </w:rPr>
  </w:style>
  <w:style w:type="character" w:styleId="Hyperlink">
    <w:name w:val="Hyperlink"/>
    <w:basedOn w:val="DefaultParagraphFont"/>
    <w:uiPriority w:val="99"/>
    <w:unhideWhenUsed/>
    <w:rsid w:val="004B4681"/>
    <w:rPr>
      <w:color w:val="0000FF" w:themeColor="hyperlink"/>
      <w:u w:val="single"/>
    </w:rPr>
  </w:style>
  <w:style w:type="paragraph" w:customStyle="1" w:styleId="DefaultText">
    <w:name w:val="Default Text"/>
    <w:basedOn w:val="Normal"/>
    <w:rsid w:val="006B1778"/>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54153">
      <w:bodyDiv w:val="1"/>
      <w:marLeft w:val="0"/>
      <w:marRight w:val="0"/>
      <w:marTop w:val="0"/>
      <w:marBottom w:val="0"/>
      <w:divBdr>
        <w:top w:val="none" w:sz="0" w:space="0" w:color="auto"/>
        <w:left w:val="none" w:sz="0" w:space="0" w:color="auto"/>
        <w:bottom w:val="none" w:sz="0" w:space="0" w:color="auto"/>
        <w:right w:val="none" w:sz="0" w:space="0" w:color="auto"/>
      </w:divBdr>
    </w:div>
    <w:div w:id="15766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khumalo@kznworks.gov.za" TargetMode="External"/><Relationship Id="rId3" Type="http://schemas.openxmlformats.org/officeDocument/2006/relationships/styles" Target="styles.xml"/><Relationship Id="rId7" Type="http://schemas.openxmlformats.org/officeDocument/2006/relationships/hyperlink" Target="http://www.kznworks.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vaan.koobair@kznwork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A8857-0976-4761-8364-5CC345E7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amelia.els</dc:creator>
  <cp:lastModifiedBy>Matu Khumalo</cp:lastModifiedBy>
  <cp:revision>4</cp:revision>
  <cp:lastPrinted>2020-09-25T14:26:00Z</cp:lastPrinted>
  <dcterms:created xsi:type="dcterms:W3CDTF">2022-08-17T07:37:00Z</dcterms:created>
  <dcterms:modified xsi:type="dcterms:W3CDTF">2022-08-17T10:41:00Z</dcterms:modified>
</cp:coreProperties>
</file>