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C92BEF" w:rsidTr="008B7102">
        <w:tc>
          <w:tcPr>
            <w:tcW w:w="5000" w:type="pct"/>
            <w:shd w:val="clear" w:color="auto" w:fill="F2F2F2"/>
          </w:tcPr>
          <w:p w:rsidR="00C92BEF" w:rsidRPr="00471BCD" w:rsidRDefault="00C92BEF" w:rsidP="008B7102">
            <w:pPr>
              <w:pStyle w:val="Heading2"/>
            </w:pPr>
            <w:bookmarkStart w:id="0" w:name="_Toc503357049"/>
            <w:bookmarkStart w:id="1" w:name="_Ref514310697"/>
            <w:bookmarkStart w:id="2" w:name="_Toc514398110"/>
            <w:bookmarkStart w:id="3" w:name="_Toc109644002"/>
            <w:r w:rsidRPr="00471BCD">
              <w:t>REFERENCE LETTER FORMAT</w:t>
            </w:r>
            <w:bookmarkEnd w:id="0"/>
            <w:bookmarkEnd w:id="1"/>
            <w:bookmarkEnd w:id="2"/>
            <w:bookmarkEnd w:id="3"/>
          </w:p>
        </w:tc>
      </w:tr>
      <w:tr w:rsidR="00C92BEF" w:rsidTr="008B7102">
        <w:trPr>
          <w:trHeight w:val="3673"/>
        </w:trPr>
        <w:tc>
          <w:tcPr>
            <w:tcW w:w="5000" w:type="pct"/>
            <w:shd w:val="clear" w:color="auto" w:fill="auto"/>
          </w:tcPr>
          <w:p w:rsidR="00C92BEF" w:rsidRPr="00471BCD" w:rsidRDefault="00C92BEF" w:rsidP="008B7102">
            <w:r w:rsidRPr="00471BCD">
              <w:rPr>
                <w:rFonts w:cs="Calibri"/>
                <w:b/>
              </w:rPr>
              <w:t>Referee Letterhead</w:t>
            </w:r>
            <w:r>
              <w:rPr>
                <w:rFonts w:cs="Calibri"/>
                <w:b/>
              </w:rPr>
              <w:t xml:space="preserve"> (Copy and paste this reference letter onto referee company latter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head)</w:t>
            </w:r>
          </w:p>
          <w:p w:rsidR="00C92BEF" w:rsidRPr="00471BCD" w:rsidRDefault="00C92BEF" w:rsidP="008B7102"/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1"/>
              <w:gridCol w:w="522"/>
              <w:gridCol w:w="1843"/>
              <w:gridCol w:w="1842"/>
              <w:gridCol w:w="142"/>
              <w:gridCol w:w="1701"/>
            </w:tblGrid>
            <w:tr w:rsidR="00C92BEF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71BCD">
                    <w:rPr>
                      <w:rFonts w:cs="Calibri"/>
                      <w:b/>
                      <w:u w:val="single"/>
                    </w:rPr>
                    <w:t xml:space="preserve">Referee Legal Name: </w:t>
                  </w:r>
                </w:p>
              </w:tc>
            </w:tr>
            <w:tr w:rsidR="00C92BEF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  <w:b/>
                      <w:u w:val="single"/>
                    </w:rPr>
                  </w:pPr>
                  <w:r w:rsidRPr="00471BCD">
                    <w:rPr>
                      <w:rFonts w:cs="Calibri"/>
                      <w:b/>
                      <w:u w:val="single"/>
                    </w:rPr>
                    <w:t>REFERENCE ON COMPANY:</w:t>
                  </w:r>
                  <w:r w:rsidRPr="00471BCD">
                    <w:rPr>
                      <w:rFonts w:ascii="Calibri" w:hAnsi="Calibri" w:cs="Calibri"/>
                      <w:b/>
                      <w:u w:val="single"/>
                    </w:rPr>
                    <w:t xml:space="preserve">  </w:t>
                  </w:r>
                  <w:r w:rsidRPr="00471BCD">
                    <w:rPr>
                      <w:rFonts w:cs="Calibri"/>
                      <w:b/>
                      <w:u w:val="single"/>
                    </w:rPr>
                    <w:t xml:space="preserve"> </w:t>
                  </w:r>
                  <w:r w:rsidRPr="00471BCD">
                    <w:rPr>
                      <w:rFonts w:ascii="Calibri" w:hAnsi="Calibri" w:cs="Calibri"/>
                      <w:b/>
                      <w:u w:val="single"/>
                    </w:rPr>
                    <w:t xml:space="preserve"> </w:t>
                  </w:r>
                </w:p>
              </w:tc>
            </w:tr>
            <w:tr w:rsidR="00C92BEF" w:rsidTr="008B7102"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/>
                      <w:u w:val="single"/>
                    </w:rPr>
                  </w:pPr>
                  <w:r w:rsidRPr="00471BCD">
                    <w:rPr>
                      <w:rStyle w:val="BoldChar"/>
                    </w:rPr>
                    <w:t>Bid Number:</w:t>
                  </w:r>
                  <w:r w:rsidRPr="00471BCD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6050" w:type="dxa"/>
                  <w:gridSpan w:val="5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/>
                      <w:u w:val="single"/>
                    </w:rPr>
                  </w:pPr>
                  <w:r w:rsidRPr="00845385">
                    <w:rPr>
                      <w:rFonts w:ascii="Calibri" w:hAnsi="Calibri"/>
                      <w:u w:val="single"/>
                    </w:rPr>
                    <w:t>NRF/SAIAB/34/2021-22</w:t>
                  </w:r>
                </w:p>
              </w:tc>
            </w:tr>
            <w:tr w:rsidR="00C92BEF" w:rsidTr="008B7102">
              <w:trPr>
                <w:trHeight w:val="545"/>
              </w:trPr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>
                  <w:pPr>
                    <w:ind w:right="291"/>
                  </w:pPr>
                  <w:r w:rsidRPr="00471BCD">
                    <w:rPr>
                      <w:rFonts w:cs="Calibri"/>
                      <w:b/>
                    </w:rPr>
                    <w:t>Bid Description</w:t>
                  </w:r>
                  <w:r>
                    <w:rPr>
                      <w:rFonts w:cs="Calibri"/>
                      <w:b/>
                    </w:rPr>
                    <w:t>:</w:t>
                  </w: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  <w:r>
                    <w:rPr>
                      <w:rFonts w:cs="Calibri"/>
                    </w:rPr>
                    <w:t>Supply and delivery of 1000m rated fully o</w:t>
                  </w:r>
                  <w:r w:rsidRPr="00C72FEE">
                    <w:rPr>
                      <w:rFonts w:cs="Calibri"/>
                    </w:rPr>
                    <w:t>perati</w:t>
                  </w:r>
                  <w:r>
                    <w:rPr>
                      <w:rFonts w:cs="Calibri"/>
                    </w:rPr>
                    <w:t>onal Remotely Operated Vehicle w</w:t>
                  </w:r>
                  <w:r w:rsidRPr="00C72FEE">
                    <w:rPr>
                      <w:rFonts w:cs="Calibri"/>
                    </w:rPr>
                    <w:t xml:space="preserve">ith </w:t>
                  </w:r>
                  <w:r>
                    <w:rPr>
                      <w:rFonts w:cs="Calibri"/>
                    </w:rPr>
                    <w:t>m</w:t>
                  </w:r>
                  <w:r w:rsidRPr="00C72FEE">
                    <w:rPr>
                      <w:rFonts w:cs="Calibri"/>
                    </w:rPr>
                    <w:t xml:space="preserve">anipulator </w:t>
                  </w:r>
                  <w:r>
                    <w:rPr>
                      <w:rFonts w:cs="Calibri"/>
                    </w:rPr>
                    <w:t>a</w:t>
                  </w:r>
                  <w:r w:rsidRPr="00C72FEE">
                    <w:rPr>
                      <w:rFonts w:cs="Calibri"/>
                    </w:rPr>
                    <w:t xml:space="preserve">rm, </w:t>
                  </w:r>
                  <w:proofErr w:type="spellStart"/>
                  <w:r w:rsidRPr="00C72FEE">
                    <w:rPr>
                      <w:rFonts w:cs="Calibri"/>
                    </w:rPr>
                    <w:t>fiber</w:t>
                  </w:r>
                  <w:proofErr w:type="spellEnd"/>
                  <w:r w:rsidRPr="00C72FEE">
                    <w:rPr>
                      <w:rFonts w:cs="Calibri"/>
                    </w:rPr>
                    <w:t xml:space="preserve"> optic electric winch with 1100m </w:t>
                  </w:r>
                  <w:proofErr w:type="spellStart"/>
                  <w:r w:rsidRPr="00C72FEE">
                    <w:rPr>
                      <w:rFonts w:cs="Calibri"/>
                    </w:rPr>
                    <w:t>fiber</w:t>
                  </w:r>
                  <w:proofErr w:type="spellEnd"/>
                  <w:r w:rsidRPr="00C72FEE">
                    <w:rPr>
                      <w:rFonts w:cs="Calibri"/>
                    </w:rPr>
                    <w:t xml:space="preserve"> optic umbilical and service and maintenan</w:t>
                  </w:r>
                  <w:r>
                    <w:rPr>
                      <w:rFonts w:cs="Calibri"/>
                    </w:rPr>
                    <w:t>ce plan and technical support.</w:t>
                  </w:r>
                </w:p>
              </w:tc>
            </w:tr>
            <w:tr w:rsidR="00C92BEF" w:rsidTr="008B7102">
              <w:trPr>
                <w:trHeight w:val="476"/>
              </w:trPr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t>Describe the service/work the above bidder provide to you below</w:t>
                  </w:r>
                </w:p>
              </w:tc>
            </w:tr>
            <w:tr w:rsidR="00C92BEF" w:rsidTr="008B7102">
              <w:tc>
                <w:tcPr>
                  <w:tcW w:w="9101" w:type="dxa"/>
                  <w:gridSpan w:val="6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>Criteria / risks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92BEF" w:rsidRPr="00471BCD" w:rsidRDefault="00C92BEF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>Below  requirements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92BEF" w:rsidRPr="00471BCD" w:rsidRDefault="00C92BEF" w:rsidP="008B7102">
                  <w:pPr>
                    <w:ind w:left="-108" w:right="-108"/>
                    <w:jc w:val="center"/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>Meets requirements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C92BEF" w:rsidRPr="00471BCD" w:rsidRDefault="00C92BEF" w:rsidP="008B7102">
                  <w:pPr>
                    <w:jc w:val="center"/>
                    <w:rPr>
                      <w:rFonts w:cs="Calibri"/>
                      <w:b/>
                    </w:rPr>
                  </w:pPr>
                  <w:r w:rsidRPr="00471BCD">
                    <w:rPr>
                      <w:rFonts w:cs="Calibri"/>
                      <w:b/>
                    </w:rPr>
                    <w:t xml:space="preserve">Exceeds requirements </w:t>
                  </w:r>
                </w:p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Professionalism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Completion times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Satisfaction with work done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Availability of spares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Availability of technical support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Technology up to date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5D47BF">
                    <w:t>Management of costs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c>
                <w:tcPr>
                  <w:tcW w:w="3573" w:type="dxa"/>
                  <w:gridSpan w:val="2"/>
                  <w:shd w:val="clear" w:color="auto" w:fill="auto"/>
                  <w:vAlign w:val="center"/>
                </w:tcPr>
                <w:p w:rsidR="00C92BEF" w:rsidRPr="005D47BF" w:rsidRDefault="00C92BEF" w:rsidP="008B7102">
                  <w:r w:rsidRPr="00471BCD">
                    <w:t xml:space="preserve">Overall Impression 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  <w:tc>
                <w:tcPr>
                  <w:tcW w:w="1843" w:type="dxa"/>
                  <w:gridSpan w:val="2"/>
                  <w:shd w:val="clear" w:color="auto" w:fill="auto"/>
                  <w:vAlign w:val="center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trHeight w:val="573"/>
              </w:trPr>
              <w:tc>
                <w:tcPr>
                  <w:tcW w:w="3573" w:type="dxa"/>
                  <w:gridSpan w:val="2"/>
                  <w:shd w:val="clear" w:color="auto" w:fill="auto"/>
                </w:tcPr>
                <w:p w:rsidR="00C92BEF" w:rsidRPr="00471BCD" w:rsidRDefault="00C92BEF" w:rsidP="008B7102">
                  <w:r w:rsidRPr="00471BCD">
                    <w:t>Other comments</w:t>
                  </w:r>
                </w:p>
              </w:tc>
              <w:tc>
                <w:tcPr>
                  <w:tcW w:w="5528" w:type="dxa"/>
                  <w:gridSpan w:val="4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trHeight w:val="937"/>
              </w:trPr>
              <w:tc>
                <w:tcPr>
                  <w:tcW w:w="3573" w:type="dxa"/>
                  <w:gridSpan w:val="2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t>Approximate value of contract</w:t>
                  </w:r>
                </w:p>
              </w:tc>
              <w:tc>
                <w:tcPr>
                  <w:tcW w:w="5528" w:type="dxa"/>
                  <w:gridSpan w:val="4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C92BEF" w:rsidTr="008B7102">
              <w:tc>
                <w:tcPr>
                  <w:tcW w:w="7400" w:type="dxa"/>
                  <w:gridSpan w:val="5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t>Would you use the provider again?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92BEF" w:rsidRPr="00471BCD" w:rsidRDefault="00C92BEF" w:rsidP="008B7102">
                  <w:r w:rsidRPr="00471BCD">
                    <w:rPr>
                      <w:rFonts w:ascii="Arial Unicode MS" w:eastAsia="MS Gothic" w:hAnsi="Arial Unicode MS" w:cs="Arial Unicode MS"/>
                    </w:rPr>
                    <w:t>❑</w:t>
                  </w:r>
                  <w:r w:rsidRPr="00471BCD">
                    <w:t xml:space="preserve"> YES </w:t>
                  </w:r>
                  <w:r w:rsidRPr="00471BCD">
                    <w:rPr>
                      <w:rFonts w:ascii="Arial Unicode MS" w:eastAsia="MS Gothic" w:hAnsi="Arial Unicode MS" w:cs="Arial Unicode MS"/>
                    </w:rPr>
                    <w:t>❑</w:t>
                  </w:r>
                  <w:r w:rsidRPr="00471BCD">
                    <w:t xml:space="preserve"> NO</w:t>
                  </w:r>
                </w:p>
              </w:tc>
            </w:tr>
          </w:tbl>
          <w:p w:rsidR="00C92BEF" w:rsidRPr="00471BCD" w:rsidRDefault="00C92BEF" w:rsidP="008B7102">
            <w:pPr>
              <w:rPr>
                <w:rFonts w:ascii="Calibri" w:hAnsi="Calibri" w:cs="Calibri"/>
              </w:rPr>
            </w:pP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1"/>
              <w:gridCol w:w="6334"/>
            </w:tblGrid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Completed by: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pStyle w:val="Bold"/>
                    <w:spacing w:line="240" w:lineRule="auto"/>
                    <w:rPr>
                      <w:rFonts w:ascii="Calibri" w:hAnsi="Calibri" w:cs="Calibri"/>
                      <w:lang w:val="en-GB"/>
                    </w:rPr>
                  </w:pPr>
                  <w:r w:rsidRPr="00471BCD">
                    <w:rPr>
                      <w:lang w:val="en-GB"/>
                    </w:rPr>
                    <w:t>Signature: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Company Name: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Contact Telephone Number: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Style w:val="BoldChar"/>
                    </w:rPr>
                  </w:pPr>
                  <w:r>
                    <w:rPr>
                      <w:rStyle w:val="BoldChar"/>
                    </w:rPr>
                    <w:t>Contact email ad</w:t>
                  </w:r>
                  <w:r>
                    <w:rPr>
                      <w:rStyle w:val="BoldChar"/>
                    </w:rPr>
                    <w:t>d</w:t>
                  </w:r>
                  <w:r>
                    <w:rPr>
                      <w:rStyle w:val="BoldChar"/>
                    </w:rPr>
                    <w:t>ress</w:t>
                  </w:r>
                  <w:r>
                    <w:rPr>
                      <w:rStyle w:val="BoldChar"/>
                    </w:rPr>
                    <w:t>:</w:t>
                  </w:r>
                  <w:bookmarkStart w:id="4" w:name="_GoBack"/>
                  <w:bookmarkEnd w:id="4"/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  <w:tr w:rsidR="00C92BEF" w:rsidTr="008B7102">
              <w:trPr>
                <w:cantSplit/>
              </w:trPr>
              <w:tc>
                <w:tcPr>
                  <w:tcW w:w="3051" w:type="dxa"/>
                  <w:shd w:val="clear" w:color="auto" w:fill="auto"/>
                </w:tcPr>
                <w:p w:rsidR="00C92BEF" w:rsidRPr="00471BCD" w:rsidRDefault="00C92BEF" w:rsidP="008B7102">
                  <w:pPr>
                    <w:rPr>
                      <w:rFonts w:ascii="Calibri" w:hAnsi="Calibri" w:cs="Calibri"/>
                    </w:rPr>
                  </w:pPr>
                  <w:r w:rsidRPr="00471BCD">
                    <w:rPr>
                      <w:rStyle w:val="BoldChar"/>
                    </w:rPr>
                    <w:t>Date:</w:t>
                  </w:r>
                </w:p>
              </w:tc>
              <w:tc>
                <w:tcPr>
                  <w:tcW w:w="6334" w:type="dxa"/>
                  <w:shd w:val="clear" w:color="auto" w:fill="auto"/>
                </w:tcPr>
                <w:p w:rsidR="00C92BEF" w:rsidRPr="00471BCD" w:rsidRDefault="00C92BEF" w:rsidP="008B7102"/>
              </w:tc>
            </w:tr>
          </w:tbl>
          <w:p w:rsidR="00C92BEF" w:rsidRPr="00471BCD" w:rsidRDefault="00C92BEF" w:rsidP="008B7102">
            <w:pPr>
              <w:rPr>
                <w:rFonts w:ascii="Calibri" w:hAnsi="Calibri" w:cs="Calibri"/>
              </w:rPr>
            </w:pPr>
          </w:p>
        </w:tc>
      </w:tr>
    </w:tbl>
    <w:p w:rsidR="003C5A6B" w:rsidRDefault="003C5A6B"/>
    <w:sectPr w:rsidR="003C5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EF"/>
    <w:rsid w:val="003C5A6B"/>
    <w:rsid w:val="00C9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75AD75"/>
  <w15:chartTrackingRefBased/>
  <w15:docId w15:val="{07AA162E-72AB-43A8-B09D-DB75F898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EF"/>
    <w:pPr>
      <w:widowControl w:val="0"/>
      <w:spacing w:before="60" w:after="0" w:line="288" w:lineRule="auto"/>
      <w:jc w:val="both"/>
    </w:pPr>
    <w:rPr>
      <w:rFonts w:ascii="Arial Narrow" w:eastAsia="Arial Narrow" w:hAnsi="Arial Narrow" w:cs="Arial Narrow"/>
      <w:lang w:val="en-GB" w:eastAsia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BEF"/>
    <w:pPr>
      <w:keepNext/>
      <w:spacing w:before="120"/>
      <w:jc w:val="center"/>
      <w:outlineLvl w:val="1"/>
    </w:pPr>
    <w:rPr>
      <w:rFonts w:ascii="Arial" w:eastAsia="Arial" w:hAnsi="Arial" w:cs="Arial"/>
      <w:b/>
      <w:smallCaps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2BEF"/>
    <w:rPr>
      <w:rFonts w:ascii="Arial" w:eastAsia="Arial" w:hAnsi="Arial" w:cs="Arial"/>
      <w:b/>
      <w:smallCaps/>
      <w:color w:val="2F5496"/>
      <w:sz w:val="32"/>
      <w:szCs w:val="32"/>
      <w:lang w:val="en-GB" w:eastAsia="en-ZA"/>
    </w:rPr>
  </w:style>
  <w:style w:type="paragraph" w:customStyle="1" w:styleId="Bold">
    <w:name w:val="Bold"/>
    <w:next w:val="Normal"/>
    <w:link w:val="BoldChar"/>
    <w:qFormat/>
    <w:rsid w:val="00C92BEF"/>
    <w:pPr>
      <w:spacing w:before="120" w:after="120" w:line="276" w:lineRule="auto"/>
      <w:jc w:val="both"/>
    </w:pPr>
    <w:rPr>
      <w:rFonts w:ascii="Arial Narrow" w:eastAsia="Arial Narrow" w:hAnsi="Arial Narrow" w:cs="Times New Roman"/>
      <w:b/>
      <w:color w:val="000000"/>
      <w:lang w:val="en-US"/>
    </w:rPr>
  </w:style>
  <w:style w:type="character" w:customStyle="1" w:styleId="BoldChar">
    <w:name w:val="Bold Char"/>
    <w:link w:val="Bold"/>
    <w:rsid w:val="00C92BEF"/>
    <w:rPr>
      <w:rFonts w:ascii="Arial Narrow" w:eastAsia="Arial Narrow" w:hAnsi="Arial Narrow" w:cs="Times New Roman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NRF-SAIAB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Buthelezi</dc:creator>
  <cp:keywords/>
  <dc:description/>
  <cp:lastModifiedBy>Angela Buthelezi</cp:lastModifiedBy>
  <cp:revision>1</cp:revision>
  <dcterms:created xsi:type="dcterms:W3CDTF">2022-07-25T10:46:00Z</dcterms:created>
  <dcterms:modified xsi:type="dcterms:W3CDTF">2022-07-25T10:48:00Z</dcterms:modified>
</cp:coreProperties>
</file>