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66A08" w14:textId="7F8B4193" w:rsidR="00174BC2" w:rsidRDefault="00141394" w:rsidP="00985C7A">
      <w:pPr>
        <w:ind w:right="49"/>
        <w:jc w:val="center"/>
        <w:rPr>
          <w:rFonts w:ascii="Arial" w:hAnsi="Arial" w:cs="Arial"/>
          <w:b/>
          <w:sz w:val="32"/>
          <w:szCs w:val="32"/>
        </w:rPr>
      </w:pPr>
      <w:r w:rsidRPr="00AA5A10">
        <w:rPr>
          <w:rFonts w:cs="Arial"/>
          <w:noProof/>
          <w:lang w:val="en-ZA" w:eastAsia="en-ZA"/>
        </w:rPr>
        <w:drawing>
          <wp:anchor distT="0" distB="0" distL="114300" distR="114300" simplePos="0" relativeHeight="251659264" behindDoc="0" locked="0" layoutInCell="1" allowOverlap="1" wp14:anchorId="65DA3D87" wp14:editId="719351C4">
            <wp:simplePos x="0" y="0"/>
            <wp:positionH relativeFrom="column">
              <wp:posOffset>-685800</wp:posOffset>
            </wp:positionH>
            <wp:positionV relativeFrom="paragraph">
              <wp:posOffset>-685800</wp:posOffset>
            </wp:positionV>
            <wp:extent cx="1485900" cy="1088390"/>
            <wp:effectExtent l="0" t="0" r="12700" b="3810"/>
            <wp:wrapNone/>
            <wp:docPr id="1" name="Picture 1" descr="AR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C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8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5F94CC" w14:textId="77777777" w:rsidR="00985C7A" w:rsidRPr="00763FF9" w:rsidRDefault="00985C7A" w:rsidP="00985C7A">
      <w:pPr>
        <w:spacing w:line="276" w:lineRule="auto"/>
        <w:ind w:right="49"/>
        <w:jc w:val="center"/>
        <w:rPr>
          <w:rFonts w:ascii="Arial" w:hAnsi="Arial" w:cs="Arial"/>
          <w:b/>
          <w:sz w:val="22"/>
          <w:szCs w:val="22"/>
        </w:rPr>
      </w:pPr>
    </w:p>
    <w:p w14:paraId="458CCF6F" w14:textId="77777777" w:rsidR="00BC0B21" w:rsidRPr="00850C0B" w:rsidRDefault="00BC0B21" w:rsidP="00985C7A">
      <w:pPr>
        <w:spacing w:line="360" w:lineRule="auto"/>
        <w:ind w:left="-426" w:right="-574"/>
        <w:jc w:val="center"/>
        <w:rPr>
          <w:rFonts w:ascii="Arial" w:hAnsi="Arial" w:cs="Arial"/>
          <w:b/>
          <w:sz w:val="26"/>
          <w:szCs w:val="26"/>
        </w:rPr>
      </w:pPr>
      <w:r w:rsidRPr="00850C0B">
        <w:rPr>
          <w:rFonts w:ascii="Arial" w:hAnsi="Arial" w:cs="Arial"/>
          <w:b/>
          <w:sz w:val="26"/>
          <w:szCs w:val="26"/>
        </w:rPr>
        <w:t>SPECIFICATIONS</w:t>
      </w:r>
    </w:p>
    <w:p w14:paraId="5B9B997A" w14:textId="241934F8" w:rsidR="006C1821" w:rsidRPr="00850C0B" w:rsidRDefault="00637714" w:rsidP="00985C7A">
      <w:pPr>
        <w:spacing w:line="360" w:lineRule="auto"/>
        <w:ind w:left="-426" w:right="-574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REPLACEMENT OF AIR CONDITIONERS</w:t>
      </w:r>
      <w:r w:rsidR="00BC0B21" w:rsidRPr="00850C0B">
        <w:rPr>
          <w:rFonts w:ascii="Arial" w:hAnsi="Arial" w:cs="Arial"/>
          <w:b/>
          <w:sz w:val="26"/>
          <w:szCs w:val="26"/>
        </w:rPr>
        <w:t xml:space="preserve"> FOR THE </w:t>
      </w:r>
      <w:r w:rsidR="006C1821" w:rsidRPr="00850C0B">
        <w:rPr>
          <w:rFonts w:ascii="Arial" w:hAnsi="Arial" w:cs="Arial"/>
          <w:b/>
          <w:sz w:val="26"/>
          <w:szCs w:val="26"/>
        </w:rPr>
        <w:t>ARC BIOTECHNOLOGY PLATFORM</w:t>
      </w:r>
    </w:p>
    <w:p w14:paraId="7EB3144D" w14:textId="77777777" w:rsidR="00217DF2" w:rsidRPr="00174BC2" w:rsidRDefault="00217DF2" w:rsidP="009B4E9E">
      <w:pPr>
        <w:ind w:left="-426" w:right="-574"/>
        <w:jc w:val="center"/>
        <w:rPr>
          <w:rFonts w:ascii="Arial" w:hAnsi="Arial" w:cs="Arial"/>
          <w:b/>
          <w:sz w:val="22"/>
          <w:szCs w:val="22"/>
        </w:rPr>
      </w:pPr>
    </w:p>
    <w:p w14:paraId="39921127" w14:textId="77777777" w:rsidR="00217DF2" w:rsidRPr="00842BF7" w:rsidRDefault="00217DF2" w:rsidP="009B4E9E">
      <w:pPr>
        <w:spacing w:after="240"/>
        <w:ind w:left="-426" w:right="-574"/>
        <w:jc w:val="both"/>
        <w:rPr>
          <w:rFonts w:ascii="Arial" w:hAnsi="Arial" w:cs="Arial"/>
          <w:b/>
        </w:rPr>
      </w:pPr>
      <w:r w:rsidRPr="00842BF7">
        <w:rPr>
          <w:rFonts w:ascii="Arial" w:hAnsi="Arial" w:cs="Arial"/>
          <w:b/>
        </w:rPr>
        <w:t>INTRODUCTION</w:t>
      </w:r>
    </w:p>
    <w:p w14:paraId="4DDF43F7" w14:textId="43144119" w:rsidR="00FC33F7" w:rsidRPr="00434422" w:rsidRDefault="00217DF2" w:rsidP="006A43B7">
      <w:pPr>
        <w:pStyle w:val="ListParagraph"/>
        <w:spacing w:line="276" w:lineRule="auto"/>
        <w:ind w:left="-426" w:right="-574"/>
        <w:jc w:val="both"/>
        <w:rPr>
          <w:rFonts w:cs="Arial"/>
        </w:rPr>
      </w:pPr>
      <w:r w:rsidRPr="00842BF7">
        <w:rPr>
          <w:rFonts w:cs="Arial"/>
        </w:rPr>
        <w:t xml:space="preserve">The </w:t>
      </w:r>
      <w:r w:rsidR="00834F09" w:rsidRPr="00842BF7">
        <w:rPr>
          <w:rFonts w:cs="Arial"/>
        </w:rPr>
        <w:t>Biotechnology Platform</w:t>
      </w:r>
      <w:r w:rsidR="00266E5E" w:rsidRPr="00842BF7">
        <w:rPr>
          <w:rFonts w:cs="Arial"/>
        </w:rPr>
        <w:t xml:space="preserve"> (BTP)</w:t>
      </w:r>
      <w:r w:rsidR="00834F09" w:rsidRPr="00842BF7">
        <w:rPr>
          <w:rFonts w:cs="Arial"/>
        </w:rPr>
        <w:t xml:space="preserve"> </w:t>
      </w:r>
      <w:r w:rsidR="006E46DF" w:rsidRPr="00842BF7">
        <w:rPr>
          <w:rFonts w:cs="Arial"/>
        </w:rPr>
        <w:t>would like to obtain offers for</w:t>
      </w:r>
      <w:r w:rsidR="00637714">
        <w:rPr>
          <w:rFonts w:cs="Arial"/>
        </w:rPr>
        <w:t xml:space="preserve"> replacement of currently existing under ceiling air conditioners with new</w:t>
      </w:r>
      <w:r w:rsidR="00845E7A">
        <w:rPr>
          <w:rFonts w:cs="Arial"/>
        </w:rPr>
        <w:t xml:space="preserve"> split unit</w:t>
      </w:r>
      <w:r w:rsidR="00637714">
        <w:rPr>
          <w:rFonts w:cs="Arial"/>
        </w:rPr>
        <w:t xml:space="preserve"> ones.</w:t>
      </w:r>
      <w:r w:rsidR="000A68B0" w:rsidRPr="00842BF7">
        <w:rPr>
          <w:rFonts w:cs="Arial"/>
        </w:rPr>
        <w:t xml:space="preserve"> </w:t>
      </w:r>
      <w:r w:rsidR="00834F09" w:rsidRPr="00842BF7">
        <w:rPr>
          <w:rFonts w:cs="Arial"/>
        </w:rPr>
        <w:t xml:space="preserve">The </w:t>
      </w:r>
      <w:r w:rsidR="00E57BCF" w:rsidRPr="00842BF7">
        <w:rPr>
          <w:rFonts w:cs="Arial"/>
        </w:rPr>
        <w:t xml:space="preserve">unit </w:t>
      </w:r>
      <w:r w:rsidR="00266E5E" w:rsidRPr="00842BF7">
        <w:rPr>
          <w:rFonts w:cs="Arial"/>
        </w:rPr>
        <w:t xml:space="preserve">houses various technologies and sensitive equipment which </w:t>
      </w:r>
      <w:r w:rsidR="00434422">
        <w:rPr>
          <w:rFonts w:cs="Arial"/>
        </w:rPr>
        <w:t>require</w:t>
      </w:r>
      <w:r w:rsidR="00637714">
        <w:rPr>
          <w:rFonts w:cs="Arial"/>
        </w:rPr>
        <w:t xml:space="preserve"> controlled and maintained temperatures</w:t>
      </w:r>
      <w:r w:rsidR="00390CDA" w:rsidRPr="00842BF7">
        <w:rPr>
          <w:rFonts w:cs="Arial"/>
        </w:rPr>
        <w:t xml:space="preserve"> </w:t>
      </w:r>
      <w:r w:rsidR="00637714">
        <w:rPr>
          <w:rFonts w:cs="Arial"/>
        </w:rPr>
        <w:t>for their optimal operation and</w:t>
      </w:r>
      <w:r w:rsidR="00390CDA" w:rsidRPr="00842BF7">
        <w:rPr>
          <w:rFonts w:cs="Arial"/>
        </w:rPr>
        <w:t xml:space="preserve"> to prevent equipment and </w:t>
      </w:r>
      <w:r w:rsidR="00E57BCF" w:rsidRPr="00842BF7">
        <w:rPr>
          <w:rFonts w:cs="Arial"/>
        </w:rPr>
        <w:t>data/</w:t>
      </w:r>
      <w:r w:rsidR="00390CDA" w:rsidRPr="00842BF7">
        <w:rPr>
          <w:rFonts w:cs="Arial"/>
        </w:rPr>
        <w:t>analyses</w:t>
      </w:r>
      <w:r w:rsidR="00E57BCF" w:rsidRPr="00842BF7">
        <w:rPr>
          <w:rFonts w:cs="Arial"/>
        </w:rPr>
        <w:t xml:space="preserve"> losses</w:t>
      </w:r>
      <w:r w:rsidR="00266E5E" w:rsidRPr="00842BF7">
        <w:rPr>
          <w:rFonts w:cs="Arial"/>
        </w:rPr>
        <w:t>.</w:t>
      </w:r>
      <w:r w:rsidR="00763FF9" w:rsidRPr="00842BF7">
        <w:rPr>
          <w:rFonts w:cs="Arial"/>
        </w:rPr>
        <w:t xml:space="preserve"> </w:t>
      </w:r>
      <w:r w:rsidR="00434422">
        <w:rPr>
          <w:rFonts w:cs="Arial"/>
        </w:rPr>
        <w:t>There</w:t>
      </w:r>
      <w:r w:rsidR="00637714">
        <w:rPr>
          <w:rFonts w:cs="Arial"/>
        </w:rPr>
        <w:t>fore, we request new</w:t>
      </w:r>
      <w:r w:rsidR="006973C6">
        <w:rPr>
          <w:rFonts w:cs="Arial"/>
        </w:rPr>
        <w:t xml:space="preserve"> mid wall</w:t>
      </w:r>
      <w:r w:rsidR="00637714">
        <w:rPr>
          <w:rFonts w:cs="Arial"/>
        </w:rPr>
        <w:t xml:space="preserve"> air conditioners with locally available parts and components to replace the current existing ones</w:t>
      </w:r>
      <w:r w:rsidR="0068212E" w:rsidRPr="00842BF7">
        <w:rPr>
          <w:rFonts w:cs="Arial"/>
        </w:rPr>
        <w:t xml:space="preserve">. </w:t>
      </w:r>
      <w:r w:rsidR="00637714">
        <w:rPr>
          <w:rFonts w:cs="Arial"/>
        </w:rPr>
        <w:t>The air conditioners</w:t>
      </w:r>
      <w:r w:rsidR="00266E5E" w:rsidRPr="00842BF7">
        <w:rPr>
          <w:rFonts w:cs="Arial"/>
        </w:rPr>
        <w:t xml:space="preserve"> should be use</w:t>
      </w:r>
      <w:r w:rsidR="00637714">
        <w:rPr>
          <w:rFonts w:cs="Arial"/>
        </w:rPr>
        <w:t>r-friendly, reliable, secure and</w:t>
      </w:r>
      <w:r w:rsidR="00834F09" w:rsidRPr="00434422">
        <w:rPr>
          <w:rFonts w:cs="Arial"/>
        </w:rPr>
        <w:t xml:space="preserve"> </w:t>
      </w:r>
      <w:r w:rsidR="00763FF9" w:rsidRPr="00434422">
        <w:rPr>
          <w:rFonts w:cs="Arial"/>
        </w:rPr>
        <w:t xml:space="preserve">a </w:t>
      </w:r>
      <w:r w:rsidR="00834F09" w:rsidRPr="00434422">
        <w:rPr>
          <w:rFonts w:cs="Arial"/>
        </w:rPr>
        <w:t>1-year warranty.</w:t>
      </w:r>
      <w:r w:rsidR="00B345B1">
        <w:rPr>
          <w:rFonts w:cs="Arial"/>
        </w:rPr>
        <w:t xml:space="preserve"> The old air conditioning units and its tubing will remain property of the ARC</w:t>
      </w:r>
      <w:r w:rsidR="0038101E">
        <w:rPr>
          <w:rFonts w:cs="Arial"/>
        </w:rPr>
        <w:t>.</w:t>
      </w:r>
    </w:p>
    <w:p w14:paraId="7B5BCA56" w14:textId="77777777" w:rsidR="006C1821" w:rsidRPr="00434422" w:rsidRDefault="006C1821" w:rsidP="009B4E9E">
      <w:pPr>
        <w:ind w:left="-426" w:right="-574"/>
        <w:rPr>
          <w:rFonts w:ascii="Arial" w:eastAsia="Arial Unicode MS" w:hAnsi="Arial" w:cs="Arial"/>
          <w:b/>
        </w:rPr>
      </w:pPr>
    </w:p>
    <w:p w14:paraId="5C597FFF" w14:textId="09302C64" w:rsidR="007C53A9" w:rsidRPr="00434422" w:rsidRDefault="00CD6B52" w:rsidP="009B4E9E">
      <w:pPr>
        <w:pStyle w:val="ListParagraph"/>
        <w:spacing w:line="276" w:lineRule="auto"/>
        <w:ind w:left="-426" w:right="-574"/>
        <w:jc w:val="both"/>
        <w:rPr>
          <w:rFonts w:cs="Arial"/>
        </w:rPr>
      </w:pPr>
      <w:r>
        <w:rPr>
          <w:rFonts w:cs="Arial"/>
          <w:b/>
          <w:u w:val="single"/>
        </w:rPr>
        <w:t>MANDATORY</w:t>
      </w:r>
      <w:r w:rsidR="007C53A9">
        <w:rPr>
          <w:rFonts w:cs="Arial"/>
          <w:b/>
          <w:u w:val="single"/>
        </w:rPr>
        <w:t xml:space="preserve"> ACTIONS REQUIRED</w:t>
      </w:r>
    </w:p>
    <w:p w14:paraId="2AAA3EA7" w14:textId="77777777" w:rsidR="007C53A9" w:rsidRPr="00434422" w:rsidRDefault="007C53A9" w:rsidP="003D68FE">
      <w:pPr>
        <w:pStyle w:val="ListParagraph"/>
        <w:spacing w:line="276" w:lineRule="auto"/>
        <w:ind w:left="-66" w:right="-574"/>
        <w:jc w:val="both"/>
        <w:rPr>
          <w:rFonts w:cs="Arial"/>
          <w:i/>
        </w:rPr>
      </w:pPr>
    </w:p>
    <w:p w14:paraId="432F15F5" w14:textId="63ECFEED" w:rsidR="007C53A9" w:rsidRPr="007C53A9" w:rsidRDefault="00174BC2" w:rsidP="007C53A9">
      <w:pPr>
        <w:pStyle w:val="ListParagraph"/>
        <w:numPr>
          <w:ilvl w:val="0"/>
          <w:numId w:val="37"/>
        </w:numPr>
        <w:spacing w:line="276" w:lineRule="auto"/>
        <w:ind w:right="-574"/>
        <w:jc w:val="both"/>
        <w:rPr>
          <w:rFonts w:cs="Arial"/>
        </w:rPr>
      </w:pPr>
      <w:r w:rsidRPr="00434422">
        <w:rPr>
          <w:rFonts w:cs="Arial"/>
        </w:rPr>
        <w:t xml:space="preserve">Suppliers are required to complete </w:t>
      </w:r>
      <w:r w:rsidRPr="00434422">
        <w:rPr>
          <w:rFonts w:cs="Arial"/>
          <w:b/>
          <w:i/>
        </w:rPr>
        <w:t xml:space="preserve">all items in Table 1 - </w:t>
      </w:r>
      <w:r w:rsidRPr="00434422">
        <w:rPr>
          <w:rFonts w:cs="Arial"/>
          <w:i/>
        </w:rPr>
        <w:t xml:space="preserve">Table of Compliance and Details to offer. </w:t>
      </w:r>
      <w:r w:rsidRPr="00434422">
        <w:rPr>
          <w:rFonts w:cs="Arial"/>
        </w:rPr>
        <w:t xml:space="preserve">Information should be provided in every column for all </w:t>
      </w:r>
      <w:r w:rsidR="002A33CD">
        <w:rPr>
          <w:rFonts w:cs="Arial"/>
        </w:rPr>
        <w:t>line</w:t>
      </w:r>
      <w:r w:rsidRPr="00434422">
        <w:rPr>
          <w:rFonts w:cs="Arial"/>
        </w:rPr>
        <w:t xml:space="preserve"> items detailing compliance and </w:t>
      </w:r>
      <w:r w:rsidRPr="00434422">
        <w:rPr>
          <w:rFonts w:cs="Arial"/>
          <w:b/>
          <w:bCs/>
          <w:i/>
          <w:iCs/>
          <w:u w:val="single"/>
        </w:rPr>
        <w:t xml:space="preserve">details </w:t>
      </w:r>
      <w:r w:rsidR="003B7DD3" w:rsidRPr="003D68FE">
        <w:rPr>
          <w:rFonts w:cs="Arial"/>
          <w:b/>
          <w:bCs/>
          <w:i/>
          <w:iCs/>
          <w:u w:val="single"/>
        </w:rPr>
        <w:t>you</w:t>
      </w:r>
      <w:r w:rsidRPr="00434422">
        <w:rPr>
          <w:rFonts w:cs="Arial"/>
          <w:b/>
          <w:bCs/>
          <w:i/>
          <w:iCs/>
          <w:u w:val="single"/>
        </w:rPr>
        <w:t xml:space="preserve"> offer</w:t>
      </w:r>
      <w:r w:rsidR="00E6361E" w:rsidRPr="003D68FE">
        <w:rPr>
          <w:rFonts w:cs="Arial"/>
          <w:b/>
          <w:bCs/>
          <w:i/>
          <w:iCs/>
          <w:u w:val="single"/>
        </w:rPr>
        <w:t xml:space="preserve"> (not our request)</w:t>
      </w:r>
      <w:r w:rsidRPr="003D68FE">
        <w:rPr>
          <w:rFonts w:cs="Arial"/>
        </w:rPr>
        <w:t>. Any columns left empty will constitute an incomplete and non-compliant quotation.</w:t>
      </w:r>
      <w:r w:rsidRPr="003D68FE">
        <w:rPr>
          <w:rFonts w:cs="Arial"/>
          <w:i/>
        </w:rPr>
        <w:t xml:space="preserve"> </w:t>
      </w:r>
    </w:p>
    <w:p w14:paraId="130BA82A" w14:textId="31BCDC13" w:rsidR="00174BC2" w:rsidRPr="007C53A9" w:rsidRDefault="00174BC2" w:rsidP="003D68FE">
      <w:pPr>
        <w:pStyle w:val="ListParagraph"/>
        <w:numPr>
          <w:ilvl w:val="0"/>
          <w:numId w:val="37"/>
        </w:numPr>
        <w:spacing w:line="276" w:lineRule="auto"/>
        <w:ind w:right="-574"/>
        <w:jc w:val="both"/>
        <w:rPr>
          <w:rFonts w:cs="Arial"/>
        </w:rPr>
      </w:pPr>
      <w:r w:rsidRPr="007C53A9">
        <w:rPr>
          <w:rFonts w:cs="Arial"/>
        </w:rPr>
        <w:t xml:space="preserve">Suppliers are required to supply product information brochures </w:t>
      </w:r>
      <w:r w:rsidRPr="007C53A9">
        <w:rPr>
          <w:rFonts w:cs="Arial"/>
          <w:b/>
        </w:rPr>
        <w:t>as evidence</w:t>
      </w:r>
      <w:r w:rsidRPr="007C53A9">
        <w:rPr>
          <w:rFonts w:cs="Arial"/>
        </w:rPr>
        <w:t xml:space="preserve"> for the specifications on offer</w:t>
      </w:r>
      <w:r w:rsidR="007C53A9">
        <w:rPr>
          <w:rFonts w:cs="Arial"/>
        </w:rPr>
        <w:t xml:space="preserve"> with product details clearly lis</w:t>
      </w:r>
      <w:r w:rsidR="003D68FE">
        <w:rPr>
          <w:rFonts w:cs="Arial"/>
        </w:rPr>
        <w:t>t</w:t>
      </w:r>
      <w:r w:rsidR="007C53A9">
        <w:rPr>
          <w:rFonts w:cs="Arial"/>
        </w:rPr>
        <w:t>ed.</w:t>
      </w:r>
    </w:p>
    <w:p w14:paraId="413F04A3" w14:textId="195C179E" w:rsidR="00174BC2" w:rsidRDefault="00174BC2" w:rsidP="009B4E9E">
      <w:pPr>
        <w:spacing w:line="276" w:lineRule="auto"/>
        <w:ind w:left="-426" w:right="-574"/>
        <w:rPr>
          <w:rFonts w:ascii="Arial" w:hAnsi="Arial" w:cs="Arial"/>
        </w:rPr>
      </w:pPr>
    </w:p>
    <w:p w14:paraId="3ACD2321" w14:textId="08ED95C9" w:rsidR="000D575E" w:rsidRPr="003D68FE" w:rsidRDefault="000D575E" w:rsidP="00190078">
      <w:pPr>
        <w:spacing w:line="276" w:lineRule="auto"/>
        <w:ind w:right="-574"/>
        <w:rPr>
          <w:rFonts w:ascii="Arial" w:hAnsi="Arial" w:cs="Arial"/>
        </w:rPr>
      </w:pPr>
    </w:p>
    <w:p w14:paraId="7C1D06A5" w14:textId="6CEF1E80" w:rsidR="0022577A" w:rsidRPr="003D68FE" w:rsidRDefault="00174BC2" w:rsidP="009B4E9E">
      <w:pPr>
        <w:spacing w:line="276" w:lineRule="auto"/>
        <w:ind w:left="-426" w:right="-574"/>
        <w:rPr>
          <w:rFonts w:ascii="Arial" w:hAnsi="Arial" w:cs="Arial"/>
          <w:b/>
          <w:i/>
        </w:rPr>
      </w:pPr>
      <w:r w:rsidRPr="003D68FE">
        <w:rPr>
          <w:rFonts w:ascii="Arial" w:hAnsi="Arial" w:cs="Arial"/>
          <w:b/>
          <w:i/>
        </w:rPr>
        <w:t xml:space="preserve">Table 1. Table of Compliance and Details to Offer: Mandatory specifications </w:t>
      </w:r>
    </w:p>
    <w:tbl>
      <w:tblPr>
        <w:tblStyle w:val="TableGrid"/>
        <w:tblW w:w="8859" w:type="dxa"/>
        <w:tblInd w:w="-31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25"/>
        <w:gridCol w:w="4466"/>
        <w:gridCol w:w="961"/>
        <w:gridCol w:w="894"/>
        <w:gridCol w:w="2013"/>
      </w:tblGrid>
      <w:tr w:rsidR="0068212E" w:rsidRPr="00985C7A" w14:paraId="1B870C20" w14:textId="77777777" w:rsidTr="00211DE1">
        <w:trPr>
          <w:trHeight w:val="795"/>
          <w:tblHeader/>
        </w:trPr>
        <w:tc>
          <w:tcPr>
            <w:tcW w:w="525" w:type="dxa"/>
            <w:shd w:val="clear" w:color="auto" w:fill="000000" w:themeFill="text1"/>
            <w:hideMark/>
          </w:tcPr>
          <w:p w14:paraId="55FD39B4" w14:textId="72EF7F34" w:rsidR="00BE1E52" w:rsidRPr="00985C7A" w:rsidRDefault="00BE1E52" w:rsidP="00B77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466" w:type="dxa"/>
            <w:shd w:val="clear" w:color="auto" w:fill="000000" w:themeFill="text1"/>
            <w:vAlign w:val="center"/>
            <w:hideMark/>
          </w:tcPr>
          <w:p w14:paraId="6E9B96B0" w14:textId="5DBABD50" w:rsidR="00BE1E52" w:rsidRPr="00985C7A" w:rsidRDefault="00BE1E52" w:rsidP="00B77576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985C7A">
              <w:rPr>
                <w:rFonts w:ascii="Arial" w:hAnsi="Arial" w:cs="Arial"/>
                <w:bCs/>
                <w:color w:val="FFFFFF"/>
                <w:sz w:val="20"/>
                <w:szCs w:val="20"/>
                <w:lang w:val="en-US"/>
              </w:rPr>
              <w:t>Feature/Specification</w:t>
            </w:r>
          </w:p>
        </w:tc>
        <w:tc>
          <w:tcPr>
            <w:tcW w:w="961" w:type="dxa"/>
            <w:shd w:val="clear" w:color="auto" w:fill="000000" w:themeFill="text1"/>
          </w:tcPr>
          <w:p w14:paraId="2776A8F2" w14:textId="23A4E212" w:rsidR="00BE1E52" w:rsidRPr="00985C7A" w:rsidRDefault="00BE1E52" w:rsidP="00850C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FFFFFF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color w:val="FFFFFF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894" w:type="dxa"/>
            <w:shd w:val="clear" w:color="auto" w:fill="000000" w:themeFill="text1"/>
            <w:vAlign w:val="center"/>
            <w:hideMark/>
          </w:tcPr>
          <w:p w14:paraId="61F0D825" w14:textId="56A8DEC2" w:rsidR="00BE1E52" w:rsidRPr="00985C7A" w:rsidRDefault="00BE1E52" w:rsidP="00850C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985C7A">
              <w:rPr>
                <w:rFonts w:ascii="Arial" w:hAnsi="Arial" w:cs="Arial"/>
                <w:bCs/>
                <w:color w:val="FFFFFF"/>
                <w:sz w:val="20"/>
                <w:szCs w:val="20"/>
                <w:lang w:val="en-US"/>
              </w:rPr>
              <w:t>Comply (Y/N)</w:t>
            </w:r>
          </w:p>
        </w:tc>
        <w:tc>
          <w:tcPr>
            <w:tcW w:w="2013" w:type="dxa"/>
            <w:shd w:val="clear" w:color="auto" w:fill="000000" w:themeFill="text1"/>
            <w:vAlign w:val="center"/>
            <w:hideMark/>
          </w:tcPr>
          <w:p w14:paraId="6FA0E72B" w14:textId="77777777" w:rsidR="00BE1E52" w:rsidRPr="00985C7A" w:rsidRDefault="00BE1E52" w:rsidP="00850C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985C7A">
              <w:rPr>
                <w:rFonts w:ascii="Arial" w:eastAsia="Arial Unicode MS" w:hAnsi="Arial" w:cs="Arial"/>
                <w:sz w:val="20"/>
                <w:szCs w:val="20"/>
              </w:rPr>
              <w:t>Details on Offer</w:t>
            </w:r>
          </w:p>
        </w:tc>
      </w:tr>
      <w:tr w:rsidR="0068212E" w:rsidRPr="00985C7A" w14:paraId="671386A7" w14:textId="77777777" w:rsidTr="00211DE1">
        <w:trPr>
          <w:trHeight w:val="183"/>
          <w:tblHeader/>
        </w:trPr>
        <w:tc>
          <w:tcPr>
            <w:tcW w:w="525" w:type="dxa"/>
            <w:shd w:val="clear" w:color="auto" w:fill="A6A6A6" w:themeFill="background1" w:themeFillShade="A6"/>
          </w:tcPr>
          <w:p w14:paraId="035133F2" w14:textId="1A432ACB" w:rsidR="00BE1E52" w:rsidRPr="00985C7A" w:rsidRDefault="00BE1E52" w:rsidP="00B77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4466" w:type="dxa"/>
            <w:shd w:val="clear" w:color="auto" w:fill="A6A6A6" w:themeFill="background1" w:themeFillShade="A6"/>
            <w:vAlign w:val="center"/>
          </w:tcPr>
          <w:p w14:paraId="5D428AC0" w14:textId="6F221845" w:rsidR="00BE1E52" w:rsidRPr="00985C7A" w:rsidRDefault="00BE1E52" w:rsidP="00B77576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985C7A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General</w:t>
            </w:r>
          </w:p>
        </w:tc>
        <w:tc>
          <w:tcPr>
            <w:tcW w:w="961" w:type="dxa"/>
            <w:shd w:val="clear" w:color="auto" w:fill="A6A6A6" w:themeFill="background1" w:themeFillShade="A6"/>
          </w:tcPr>
          <w:p w14:paraId="32732674" w14:textId="77777777" w:rsidR="00BE1E52" w:rsidRPr="00985C7A" w:rsidRDefault="00BE1E52" w:rsidP="007D2E68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A6A6A6" w:themeFill="background1" w:themeFillShade="A6"/>
          </w:tcPr>
          <w:p w14:paraId="5CD1DEA9" w14:textId="0E3C180B" w:rsidR="00BE1E52" w:rsidRPr="00985C7A" w:rsidRDefault="00BE1E52" w:rsidP="007D2E68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6A6A6" w:themeFill="background1" w:themeFillShade="A6"/>
          </w:tcPr>
          <w:p w14:paraId="7A57F459" w14:textId="77777777" w:rsidR="00BE1E52" w:rsidRPr="00985C7A" w:rsidRDefault="00BE1E52" w:rsidP="00144380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68212E" w:rsidRPr="00985C7A" w14:paraId="3A592D96" w14:textId="77777777" w:rsidTr="00211DE1">
        <w:trPr>
          <w:trHeight w:val="692"/>
          <w:tblHeader/>
        </w:trPr>
        <w:tc>
          <w:tcPr>
            <w:tcW w:w="525" w:type="dxa"/>
            <w:shd w:val="clear" w:color="auto" w:fill="auto"/>
            <w:hideMark/>
          </w:tcPr>
          <w:p w14:paraId="20AFE768" w14:textId="41CE5F81" w:rsidR="00BE1E52" w:rsidRPr="00985C7A" w:rsidRDefault="00BE1E52" w:rsidP="00B77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985C7A">
              <w:rPr>
                <w:rFonts w:ascii="Arial" w:eastAsia="Arial Unicode MS" w:hAnsi="Arial" w:cs="Arial"/>
                <w:sz w:val="20"/>
                <w:szCs w:val="20"/>
              </w:rPr>
              <w:t>1</w:t>
            </w:r>
          </w:p>
        </w:tc>
        <w:tc>
          <w:tcPr>
            <w:tcW w:w="4466" w:type="dxa"/>
            <w:shd w:val="clear" w:color="auto" w:fill="auto"/>
            <w:vAlign w:val="center"/>
            <w:hideMark/>
          </w:tcPr>
          <w:p w14:paraId="174D3BFA" w14:textId="1824ADF0" w:rsidR="00BE1E52" w:rsidRPr="00985C7A" w:rsidRDefault="00BE1E52" w:rsidP="00637714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985C7A">
              <w:rPr>
                <w:rFonts w:ascii="Arial" w:eastAsia="Arial Unicode MS" w:hAnsi="Arial" w:cs="Arial"/>
                <w:sz w:val="20"/>
                <w:szCs w:val="20"/>
              </w:rPr>
              <w:t>Supply, deliver and install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(if </w:t>
            </w:r>
            <w:r w:rsidR="0071786F">
              <w:rPr>
                <w:rFonts w:ascii="Arial" w:eastAsia="Arial Unicode MS" w:hAnsi="Arial" w:cs="Arial"/>
                <w:sz w:val="20"/>
                <w:szCs w:val="20"/>
              </w:rPr>
              <w:t xml:space="preserve">electrical work is 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needed)</w:t>
            </w:r>
            <w:r w:rsidRPr="00985C7A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="00224751">
              <w:rPr>
                <w:rFonts w:ascii="Arial" w:eastAsia="Arial Unicode MS" w:hAnsi="Arial" w:cs="Arial"/>
                <w:sz w:val="20"/>
                <w:szCs w:val="20"/>
              </w:rPr>
              <w:t>new split unit mid wall</w:t>
            </w:r>
            <w:r w:rsidR="00845E7A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="00637714">
              <w:rPr>
                <w:rFonts w:ascii="Arial" w:eastAsia="Arial Unicode MS" w:hAnsi="Arial" w:cs="Arial"/>
                <w:sz w:val="20"/>
                <w:szCs w:val="20"/>
              </w:rPr>
              <w:t>air conditioners</w:t>
            </w:r>
            <w:r w:rsidRPr="00985C7A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at</w:t>
            </w:r>
            <w:r w:rsidRPr="00985C7A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the ARC Biotechnology Platform, Onderstepoort Campus, </w:t>
            </w:r>
            <w:r w:rsidRPr="00985C7A">
              <w:rPr>
                <w:rFonts w:ascii="Arial" w:eastAsia="Arial Unicode MS" w:hAnsi="Arial" w:cs="Arial"/>
                <w:sz w:val="20"/>
                <w:szCs w:val="20"/>
              </w:rPr>
              <w:t xml:space="preserve">100 Old Soutpan Road, </w:t>
            </w:r>
            <w:r w:rsidRPr="00985C7A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Pretoria. </w:t>
            </w:r>
          </w:p>
        </w:tc>
        <w:tc>
          <w:tcPr>
            <w:tcW w:w="961" w:type="dxa"/>
          </w:tcPr>
          <w:p w14:paraId="695E6B43" w14:textId="03FEACAA" w:rsidR="00BE1E52" w:rsidRPr="00985C7A" w:rsidRDefault="0071786F" w:rsidP="007D2E68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</w:t>
            </w:r>
          </w:p>
        </w:tc>
        <w:tc>
          <w:tcPr>
            <w:tcW w:w="894" w:type="dxa"/>
            <w:shd w:val="clear" w:color="auto" w:fill="auto"/>
            <w:hideMark/>
          </w:tcPr>
          <w:p w14:paraId="0902AC55" w14:textId="0696FC6C" w:rsidR="00BE1E52" w:rsidRPr="00985C7A" w:rsidRDefault="00BE1E52" w:rsidP="007D2E68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hideMark/>
          </w:tcPr>
          <w:p w14:paraId="4699E96F" w14:textId="473BE200" w:rsidR="00BE1E52" w:rsidRPr="00985C7A" w:rsidRDefault="00BE1E52" w:rsidP="00852EC8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985C7A">
              <w:rPr>
                <w:rFonts w:ascii="Arial" w:eastAsia="Arial Unicode MS" w:hAnsi="Arial" w:cs="Arial"/>
                <w:sz w:val="20"/>
                <w:szCs w:val="20"/>
              </w:rPr>
              <w:t> </w:t>
            </w:r>
          </w:p>
        </w:tc>
      </w:tr>
      <w:tr w:rsidR="0068212E" w:rsidRPr="00985C7A" w14:paraId="376666C5" w14:textId="77777777" w:rsidTr="00211DE1">
        <w:trPr>
          <w:trHeight w:val="692"/>
          <w:tblHeader/>
        </w:trPr>
        <w:tc>
          <w:tcPr>
            <w:tcW w:w="525" w:type="dxa"/>
            <w:shd w:val="clear" w:color="auto" w:fill="auto"/>
          </w:tcPr>
          <w:p w14:paraId="38C8C878" w14:textId="76A06ED3" w:rsidR="00BE1E52" w:rsidRPr="00985C7A" w:rsidRDefault="00356A9B" w:rsidP="00B77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</w:t>
            </w:r>
          </w:p>
        </w:tc>
        <w:tc>
          <w:tcPr>
            <w:tcW w:w="4466" w:type="dxa"/>
            <w:shd w:val="clear" w:color="auto" w:fill="auto"/>
            <w:vAlign w:val="center"/>
          </w:tcPr>
          <w:p w14:paraId="09BF7D70" w14:textId="500A5372" w:rsidR="00BE1E52" w:rsidRPr="00985C7A" w:rsidRDefault="00BE1E52" w:rsidP="00845E7A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Provide a detailed, itemised q</w:t>
            </w:r>
            <w:r w:rsidRPr="00985C7A">
              <w:rPr>
                <w:rFonts w:ascii="Arial" w:eastAsia="Arial Unicode MS" w:hAnsi="Arial" w:cs="Arial"/>
                <w:sz w:val="20"/>
                <w:szCs w:val="20"/>
              </w:rPr>
              <w:t xml:space="preserve">uote 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that</w:t>
            </w:r>
            <w:r w:rsidRPr="00985C7A">
              <w:rPr>
                <w:rFonts w:ascii="Arial" w:eastAsia="Arial Unicode MS" w:hAnsi="Arial" w:cs="Arial"/>
                <w:sz w:val="20"/>
                <w:szCs w:val="20"/>
              </w:rPr>
              <w:t xml:space="preserve"> include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s</w:t>
            </w:r>
            <w:r w:rsidRPr="00985C7A">
              <w:rPr>
                <w:rFonts w:ascii="Arial" w:eastAsia="Arial Unicode MS" w:hAnsi="Arial" w:cs="Arial"/>
                <w:sz w:val="20"/>
                <w:szCs w:val="20"/>
              </w:rPr>
              <w:t xml:space="preserve"> all costs for</w:t>
            </w:r>
            <w:r w:rsidR="00954503">
              <w:rPr>
                <w:rFonts w:ascii="Arial" w:eastAsia="Arial Unicode MS" w:hAnsi="Arial" w:cs="Arial"/>
                <w:sz w:val="20"/>
                <w:szCs w:val="20"/>
              </w:rPr>
              <w:t xml:space="preserve"> installing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="00224751">
              <w:rPr>
                <w:rFonts w:ascii="Arial" w:eastAsia="Arial Unicode MS" w:hAnsi="Arial" w:cs="Arial"/>
                <w:sz w:val="20"/>
                <w:szCs w:val="20"/>
              </w:rPr>
              <w:t>new split unit mid wall</w:t>
            </w:r>
            <w:r w:rsidR="00845E7A">
              <w:rPr>
                <w:rFonts w:ascii="Arial" w:eastAsia="Arial Unicode MS" w:hAnsi="Arial" w:cs="Arial"/>
                <w:sz w:val="20"/>
                <w:szCs w:val="20"/>
              </w:rPr>
              <w:t xml:space="preserve"> air conditioners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Pr="00985C7A">
              <w:rPr>
                <w:rFonts w:ascii="Arial" w:eastAsia="Arial Unicode MS" w:hAnsi="Arial" w:cs="Arial"/>
                <w:sz w:val="20"/>
                <w:szCs w:val="20"/>
              </w:rPr>
              <w:t>that adheres to the requirements as listed within this specification.</w:t>
            </w:r>
          </w:p>
        </w:tc>
        <w:tc>
          <w:tcPr>
            <w:tcW w:w="961" w:type="dxa"/>
          </w:tcPr>
          <w:p w14:paraId="1FD8D0CE" w14:textId="4B0969C7" w:rsidR="00BE1E52" w:rsidRPr="00985C7A" w:rsidRDefault="0071786F" w:rsidP="007D2E68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</w:t>
            </w:r>
          </w:p>
        </w:tc>
        <w:tc>
          <w:tcPr>
            <w:tcW w:w="894" w:type="dxa"/>
            <w:shd w:val="clear" w:color="auto" w:fill="auto"/>
          </w:tcPr>
          <w:p w14:paraId="123BDD00" w14:textId="6645D3BC" w:rsidR="00BE1E52" w:rsidRPr="00985C7A" w:rsidRDefault="00BE1E52" w:rsidP="007D2E68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</w:tcPr>
          <w:p w14:paraId="1D99FC07" w14:textId="77777777" w:rsidR="00BE1E52" w:rsidRPr="00985C7A" w:rsidRDefault="00BE1E52" w:rsidP="00852EC8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476B5C" w:rsidRPr="00985C7A" w14:paraId="1C53FA86" w14:textId="77777777" w:rsidTr="00211DE1">
        <w:trPr>
          <w:trHeight w:val="692"/>
          <w:tblHeader/>
        </w:trPr>
        <w:tc>
          <w:tcPr>
            <w:tcW w:w="525" w:type="dxa"/>
            <w:shd w:val="clear" w:color="auto" w:fill="auto"/>
          </w:tcPr>
          <w:p w14:paraId="60EAB0C9" w14:textId="2429F418" w:rsidR="00476B5C" w:rsidRDefault="00476B5C" w:rsidP="00B77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3</w:t>
            </w:r>
          </w:p>
        </w:tc>
        <w:tc>
          <w:tcPr>
            <w:tcW w:w="4466" w:type="dxa"/>
            <w:shd w:val="clear" w:color="auto" w:fill="auto"/>
            <w:vAlign w:val="center"/>
          </w:tcPr>
          <w:p w14:paraId="268CE94F" w14:textId="58A9E588" w:rsidR="00476B5C" w:rsidRDefault="00476B5C" w:rsidP="00B77576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Provide spe</w:t>
            </w:r>
            <w:r w:rsidR="00845E7A">
              <w:rPr>
                <w:rFonts w:ascii="Arial" w:eastAsia="Arial Unicode MS" w:hAnsi="Arial" w:cs="Arial"/>
                <w:sz w:val="20"/>
                <w:szCs w:val="20"/>
              </w:rPr>
              <w:t>cification sheets of all the air conditioners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models provided in the quotation.</w:t>
            </w:r>
          </w:p>
        </w:tc>
        <w:tc>
          <w:tcPr>
            <w:tcW w:w="961" w:type="dxa"/>
          </w:tcPr>
          <w:p w14:paraId="06DF50D2" w14:textId="2135F6B2" w:rsidR="00476B5C" w:rsidRDefault="00476B5C" w:rsidP="007D2E68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auto"/>
          </w:tcPr>
          <w:p w14:paraId="402C48F4" w14:textId="77777777" w:rsidR="00476B5C" w:rsidRPr="00985C7A" w:rsidRDefault="00476B5C" w:rsidP="007D2E68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</w:tcPr>
          <w:p w14:paraId="7DF7891C" w14:textId="77777777" w:rsidR="00476B5C" w:rsidRPr="00985C7A" w:rsidRDefault="00476B5C" w:rsidP="00852EC8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68212E" w:rsidRPr="00985C7A" w14:paraId="4021D1C1" w14:textId="77777777" w:rsidTr="00211DE1">
        <w:trPr>
          <w:trHeight w:val="1014"/>
          <w:tblHeader/>
        </w:trPr>
        <w:tc>
          <w:tcPr>
            <w:tcW w:w="525" w:type="dxa"/>
            <w:shd w:val="clear" w:color="auto" w:fill="auto"/>
            <w:hideMark/>
          </w:tcPr>
          <w:p w14:paraId="719B0F7B" w14:textId="1993E688" w:rsidR="00BE1E52" w:rsidRPr="00985C7A" w:rsidRDefault="00476B5C" w:rsidP="00B77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4</w:t>
            </w:r>
          </w:p>
        </w:tc>
        <w:tc>
          <w:tcPr>
            <w:tcW w:w="4466" w:type="dxa"/>
            <w:shd w:val="clear" w:color="auto" w:fill="auto"/>
            <w:vAlign w:val="center"/>
            <w:hideMark/>
          </w:tcPr>
          <w:p w14:paraId="64ADE076" w14:textId="24584B63" w:rsidR="00BE1E52" w:rsidRPr="00985C7A" w:rsidRDefault="00BE1E52" w:rsidP="00B77576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985C7A">
              <w:rPr>
                <w:rFonts w:ascii="Arial" w:eastAsia="Arial Unicode MS" w:hAnsi="Arial" w:cs="Arial"/>
                <w:sz w:val="20"/>
                <w:szCs w:val="20"/>
              </w:rPr>
              <w:t xml:space="preserve">Provide details on the operational lifespan of the 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units </w:t>
            </w:r>
            <w:r w:rsidRPr="00985C7A">
              <w:rPr>
                <w:rFonts w:ascii="Arial" w:eastAsia="Arial Unicode MS" w:hAnsi="Arial" w:cs="Arial"/>
                <w:sz w:val="20"/>
                <w:szCs w:val="20"/>
              </w:rPr>
              <w:t xml:space="preserve">(in years) and that of all components, if different to the whole system. </w:t>
            </w:r>
          </w:p>
        </w:tc>
        <w:tc>
          <w:tcPr>
            <w:tcW w:w="961" w:type="dxa"/>
          </w:tcPr>
          <w:p w14:paraId="35D13850" w14:textId="3CCE53C2" w:rsidR="00BE1E52" w:rsidRPr="00985C7A" w:rsidRDefault="0071786F" w:rsidP="00144380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All systems</w:t>
            </w:r>
          </w:p>
        </w:tc>
        <w:tc>
          <w:tcPr>
            <w:tcW w:w="894" w:type="dxa"/>
            <w:shd w:val="clear" w:color="auto" w:fill="auto"/>
            <w:hideMark/>
          </w:tcPr>
          <w:p w14:paraId="7D88F597" w14:textId="5BCF2BD4" w:rsidR="00BE1E52" w:rsidRPr="00985C7A" w:rsidRDefault="00BE1E52" w:rsidP="00144380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  <w:hideMark/>
          </w:tcPr>
          <w:p w14:paraId="0A42A32F" w14:textId="6E15F204" w:rsidR="00BE1E52" w:rsidRPr="00985C7A" w:rsidRDefault="00BE1E52" w:rsidP="00144380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985C7A">
              <w:rPr>
                <w:rFonts w:ascii="Arial" w:eastAsia="Arial Unicode MS" w:hAnsi="Arial" w:cs="Arial"/>
                <w:sz w:val="20"/>
                <w:szCs w:val="20"/>
              </w:rPr>
              <w:br/>
            </w:r>
          </w:p>
        </w:tc>
      </w:tr>
      <w:tr w:rsidR="0068212E" w:rsidRPr="00985C7A" w14:paraId="75DC7668" w14:textId="77777777" w:rsidTr="00211DE1">
        <w:trPr>
          <w:trHeight w:val="274"/>
          <w:tblHeader/>
        </w:trPr>
        <w:tc>
          <w:tcPr>
            <w:tcW w:w="525" w:type="dxa"/>
            <w:shd w:val="clear" w:color="auto" w:fill="auto"/>
          </w:tcPr>
          <w:p w14:paraId="16745409" w14:textId="3F1889C6" w:rsidR="00BE1E52" w:rsidRPr="00985C7A" w:rsidRDefault="00476B5C" w:rsidP="00B77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5</w:t>
            </w:r>
          </w:p>
        </w:tc>
        <w:tc>
          <w:tcPr>
            <w:tcW w:w="4466" w:type="dxa"/>
            <w:shd w:val="clear" w:color="auto" w:fill="auto"/>
            <w:vAlign w:val="center"/>
          </w:tcPr>
          <w:p w14:paraId="07C8ADF9" w14:textId="2F058A82" w:rsidR="00BE1E52" w:rsidRPr="00D53FFC" w:rsidRDefault="00BE1E52" w:rsidP="00B77576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985C7A">
              <w:rPr>
                <w:rFonts w:ascii="Arial" w:eastAsia="Arial Unicode MS" w:hAnsi="Arial" w:cs="Arial"/>
                <w:sz w:val="20"/>
                <w:szCs w:val="20"/>
              </w:rPr>
              <w:t>Local t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echnical support is a requirement. </w:t>
            </w:r>
            <w:r w:rsidRPr="00985C7A">
              <w:rPr>
                <w:rFonts w:ascii="Arial" w:eastAsia="Arial Unicode MS" w:hAnsi="Arial" w:cs="Arial"/>
                <w:sz w:val="20"/>
                <w:szCs w:val="20"/>
              </w:rPr>
              <w:t>Pro</w:t>
            </w:r>
            <w:r w:rsidR="00845E7A">
              <w:rPr>
                <w:rFonts w:ascii="Arial" w:eastAsia="Arial Unicode MS" w:hAnsi="Arial" w:cs="Arial"/>
                <w:sz w:val="20"/>
                <w:szCs w:val="20"/>
              </w:rPr>
              <w:t>vide details of the location of air conditioners</w:t>
            </w:r>
            <w:r w:rsidR="0068212E">
              <w:rPr>
                <w:rFonts w:ascii="Arial" w:eastAsia="Arial Unicode MS" w:hAnsi="Arial" w:cs="Arial"/>
                <w:sz w:val="20"/>
                <w:szCs w:val="20"/>
              </w:rPr>
              <w:t xml:space="preserve"> components</w:t>
            </w:r>
            <w:r w:rsidR="0068212E" w:rsidRPr="00985C7A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  <w:r w:rsidR="0068212E">
              <w:rPr>
                <w:rFonts w:ascii="Arial" w:eastAsia="Arial Unicode MS" w:hAnsi="Arial" w:cs="Arial"/>
                <w:sz w:val="20"/>
                <w:szCs w:val="20"/>
              </w:rPr>
              <w:t xml:space="preserve">that are easily available </w:t>
            </w:r>
            <w:r w:rsidRPr="00985C7A">
              <w:rPr>
                <w:rFonts w:ascii="Arial" w:eastAsia="Arial Unicode MS" w:hAnsi="Arial" w:cs="Arial"/>
                <w:sz w:val="20"/>
                <w:szCs w:val="20"/>
              </w:rPr>
              <w:t>within RSA</w:t>
            </w:r>
            <w:r w:rsidR="0068212E">
              <w:rPr>
                <w:rFonts w:ascii="Arial" w:eastAsia="Arial Unicode MS" w:hAnsi="Arial" w:cs="Arial"/>
                <w:sz w:val="20"/>
                <w:szCs w:val="20"/>
              </w:rPr>
              <w:t>.</w:t>
            </w:r>
          </w:p>
        </w:tc>
        <w:tc>
          <w:tcPr>
            <w:tcW w:w="961" w:type="dxa"/>
          </w:tcPr>
          <w:p w14:paraId="066CAA30" w14:textId="16B46290" w:rsidR="00BE1E52" w:rsidRPr="00985C7A" w:rsidRDefault="00476B5C" w:rsidP="00144380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</w:t>
            </w:r>
          </w:p>
        </w:tc>
        <w:tc>
          <w:tcPr>
            <w:tcW w:w="894" w:type="dxa"/>
            <w:shd w:val="clear" w:color="auto" w:fill="auto"/>
          </w:tcPr>
          <w:p w14:paraId="38C6CE9F" w14:textId="270859E0" w:rsidR="00BE1E52" w:rsidRPr="00985C7A" w:rsidRDefault="00BE1E52" w:rsidP="00144380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</w:tcPr>
          <w:p w14:paraId="3DF18733" w14:textId="77777777" w:rsidR="00BE1E52" w:rsidRPr="00985C7A" w:rsidRDefault="00BE1E52" w:rsidP="00144380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68212E" w:rsidRPr="00985C7A" w14:paraId="218859E7" w14:textId="77777777" w:rsidTr="00211DE1">
        <w:trPr>
          <w:trHeight w:val="284"/>
          <w:tblHeader/>
        </w:trPr>
        <w:tc>
          <w:tcPr>
            <w:tcW w:w="525" w:type="dxa"/>
            <w:shd w:val="clear" w:color="auto" w:fill="auto"/>
          </w:tcPr>
          <w:p w14:paraId="25B76D8B" w14:textId="27B1FA04" w:rsidR="00BE1E52" w:rsidRPr="00985C7A" w:rsidRDefault="00476B5C" w:rsidP="00B77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6</w:t>
            </w:r>
          </w:p>
        </w:tc>
        <w:tc>
          <w:tcPr>
            <w:tcW w:w="4466" w:type="dxa"/>
            <w:shd w:val="clear" w:color="auto" w:fill="auto"/>
            <w:vAlign w:val="center"/>
          </w:tcPr>
          <w:p w14:paraId="08F2276B" w14:textId="61F6152E" w:rsidR="00BE1E52" w:rsidRPr="00985C7A" w:rsidRDefault="00305AEA" w:rsidP="00B7757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minimum one-year</w:t>
            </w:r>
            <w:r w:rsidR="00BE1E52" w:rsidRPr="00985C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6B5C">
              <w:rPr>
                <w:rFonts w:ascii="Arial" w:hAnsi="Arial" w:cs="Arial"/>
                <w:sz w:val="20"/>
                <w:szCs w:val="20"/>
              </w:rPr>
              <w:t>warranty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76B5C">
              <w:rPr>
                <w:rFonts w:ascii="Arial" w:hAnsi="Arial" w:cs="Arial"/>
                <w:sz w:val="20"/>
                <w:szCs w:val="20"/>
              </w:rPr>
              <w:t>is</w:t>
            </w:r>
            <w:r w:rsidR="00BE1E52" w:rsidRPr="00985C7A">
              <w:rPr>
                <w:rFonts w:ascii="Arial" w:hAnsi="Arial" w:cs="Arial"/>
                <w:sz w:val="20"/>
                <w:szCs w:val="20"/>
              </w:rPr>
              <w:t xml:space="preserve"> required.</w:t>
            </w:r>
          </w:p>
        </w:tc>
        <w:tc>
          <w:tcPr>
            <w:tcW w:w="961" w:type="dxa"/>
          </w:tcPr>
          <w:p w14:paraId="024B7735" w14:textId="060D2BBE" w:rsidR="00BE1E52" w:rsidRPr="00985C7A" w:rsidRDefault="00D216AE" w:rsidP="00144380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1yr mi</w:t>
            </w:r>
            <w:r w:rsidR="00AD588A">
              <w:rPr>
                <w:rFonts w:ascii="Arial" w:eastAsia="Arial Unicode MS" w:hAnsi="Arial" w:cs="Arial"/>
                <w:sz w:val="20"/>
                <w:szCs w:val="20"/>
              </w:rPr>
              <w:t>n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94" w:type="dxa"/>
            <w:shd w:val="clear" w:color="auto" w:fill="auto"/>
          </w:tcPr>
          <w:p w14:paraId="4CDEF702" w14:textId="11C9B5AD" w:rsidR="00BE1E52" w:rsidRPr="00985C7A" w:rsidRDefault="00BE1E52" w:rsidP="00144380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</w:tcPr>
          <w:p w14:paraId="20B6D7FA" w14:textId="77777777" w:rsidR="00BE1E52" w:rsidRPr="00985C7A" w:rsidRDefault="00BE1E52" w:rsidP="00144380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B345B1" w:rsidRPr="00985C7A" w14:paraId="652ED4BB" w14:textId="77777777" w:rsidTr="00211DE1">
        <w:trPr>
          <w:trHeight w:val="284"/>
          <w:tblHeader/>
        </w:trPr>
        <w:tc>
          <w:tcPr>
            <w:tcW w:w="525" w:type="dxa"/>
            <w:shd w:val="clear" w:color="auto" w:fill="auto"/>
          </w:tcPr>
          <w:p w14:paraId="6D07B4A1" w14:textId="2144B12E" w:rsidR="00B345B1" w:rsidRDefault="00B345B1" w:rsidP="00B77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7</w:t>
            </w:r>
          </w:p>
        </w:tc>
        <w:tc>
          <w:tcPr>
            <w:tcW w:w="4466" w:type="dxa"/>
            <w:shd w:val="clear" w:color="auto" w:fill="auto"/>
            <w:vAlign w:val="center"/>
          </w:tcPr>
          <w:p w14:paraId="5BA969CA" w14:textId="53050406" w:rsidR="00B345B1" w:rsidRPr="00B345B1" w:rsidRDefault="00B345B1" w:rsidP="00B7757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345B1">
              <w:rPr>
                <w:rFonts w:ascii="Arial" w:hAnsi="Arial" w:cs="Arial"/>
                <w:sz w:val="20"/>
              </w:rPr>
              <w:t>The validity of the quotations must be indicated.</w:t>
            </w:r>
          </w:p>
        </w:tc>
        <w:tc>
          <w:tcPr>
            <w:tcW w:w="961" w:type="dxa"/>
          </w:tcPr>
          <w:p w14:paraId="0D4C5A67" w14:textId="77777777" w:rsidR="00B345B1" w:rsidRDefault="00B345B1" w:rsidP="00144380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auto"/>
          </w:tcPr>
          <w:p w14:paraId="4534EA19" w14:textId="77777777" w:rsidR="00B345B1" w:rsidRPr="00985C7A" w:rsidRDefault="00B345B1" w:rsidP="00144380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</w:tcPr>
          <w:p w14:paraId="1A05A244" w14:textId="77777777" w:rsidR="00B345B1" w:rsidRPr="00985C7A" w:rsidRDefault="00B345B1" w:rsidP="00144380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B345B1" w:rsidRPr="00985C7A" w14:paraId="40068640" w14:textId="77777777" w:rsidTr="00211DE1">
        <w:trPr>
          <w:trHeight w:val="284"/>
          <w:tblHeader/>
        </w:trPr>
        <w:tc>
          <w:tcPr>
            <w:tcW w:w="525" w:type="dxa"/>
            <w:shd w:val="clear" w:color="auto" w:fill="auto"/>
          </w:tcPr>
          <w:p w14:paraId="741D8CCB" w14:textId="3F04A201" w:rsidR="00B345B1" w:rsidRDefault="00B345B1" w:rsidP="00B77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8</w:t>
            </w:r>
          </w:p>
        </w:tc>
        <w:tc>
          <w:tcPr>
            <w:tcW w:w="4466" w:type="dxa"/>
            <w:shd w:val="clear" w:color="auto" w:fill="auto"/>
            <w:vAlign w:val="center"/>
          </w:tcPr>
          <w:p w14:paraId="2CAF3BF6" w14:textId="2A6B25DF" w:rsidR="00B345B1" w:rsidRPr="00B345B1" w:rsidRDefault="00B345B1" w:rsidP="00B7757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B345B1">
              <w:rPr>
                <w:rFonts w:ascii="Arial" w:hAnsi="Arial" w:cs="Arial"/>
                <w:sz w:val="20"/>
              </w:rPr>
              <w:t>Prices quoted should be in South African Rand and inclusive of VAT costs such as delivery, insurance, taxes, etc.</w:t>
            </w:r>
          </w:p>
        </w:tc>
        <w:tc>
          <w:tcPr>
            <w:tcW w:w="961" w:type="dxa"/>
          </w:tcPr>
          <w:p w14:paraId="599C1BB7" w14:textId="77777777" w:rsidR="00B345B1" w:rsidRDefault="00B345B1" w:rsidP="00144380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auto"/>
          </w:tcPr>
          <w:p w14:paraId="54E02308" w14:textId="77777777" w:rsidR="00B345B1" w:rsidRPr="00985C7A" w:rsidRDefault="00B345B1" w:rsidP="00144380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</w:tcPr>
          <w:p w14:paraId="35ACC4CC" w14:textId="77777777" w:rsidR="00B345B1" w:rsidRPr="00985C7A" w:rsidRDefault="00B345B1" w:rsidP="00144380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68212E" w:rsidRPr="00985C7A" w14:paraId="47C6EA58" w14:textId="77777777" w:rsidTr="00211DE1">
        <w:trPr>
          <w:trHeight w:val="158"/>
          <w:tblHeader/>
        </w:trPr>
        <w:tc>
          <w:tcPr>
            <w:tcW w:w="525" w:type="dxa"/>
            <w:shd w:val="clear" w:color="auto" w:fill="A6A6A6" w:themeFill="background1" w:themeFillShade="A6"/>
            <w:hideMark/>
          </w:tcPr>
          <w:p w14:paraId="2F57974E" w14:textId="23B2B7D5" w:rsidR="00BE1E52" w:rsidRPr="00985C7A" w:rsidRDefault="00BE1E52" w:rsidP="00B77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4466" w:type="dxa"/>
            <w:shd w:val="clear" w:color="auto" w:fill="A6A6A6" w:themeFill="background1" w:themeFillShade="A6"/>
            <w:vAlign w:val="center"/>
            <w:hideMark/>
          </w:tcPr>
          <w:p w14:paraId="4E54561D" w14:textId="28F7F650" w:rsidR="00BE1E52" w:rsidRPr="00985C7A" w:rsidRDefault="00845E7A" w:rsidP="00845E7A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>Split Unit Air Conditioners</w:t>
            </w:r>
            <w:r w:rsidR="00BE1E52">
              <w:rPr>
                <w:rFonts w:ascii="Arial" w:eastAsia="Arial Unicode MS" w:hAnsi="Arial" w:cs="Arial"/>
                <w:b/>
                <w:bCs/>
                <w:sz w:val="20"/>
                <w:szCs w:val="20"/>
              </w:rPr>
              <w:t xml:space="preserve"> specifications</w:t>
            </w:r>
          </w:p>
        </w:tc>
        <w:tc>
          <w:tcPr>
            <w:tcW w:w="961" w:type="dxa"/>
            <w:shd w:val="clear" w:color="auto" w:fill="A6A6A6" w:themeFill="background1" w:themeFillShade="A6"/>
          </w:tcPr>
          <w:p w14:paraId="02CF4882" w14:textId="77777777" w:rsidR="00BE1E52" w:rsidRPr="00985C7A" w:rsidRDefault="00BE1E52" w:rsidP="00144380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A6A6A6" w:themeFill="background1" w:themeFillShade="A6"/>
            <w:hideMark/>
          </w:tcPr>
          <w:p w14:paraId="14787B04" w14:textId="24238C6F" w:rsidR="00BE1E52" w:rsidRPr="00985C7A" w:rsidRDefault="00BE1E52" w:rsidP="00144380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985C7A">
              <w:rPr>
                <w:rFonts w:ascii="Arial" w:eastAsia="Arial Unicode MS" w:hAnsi="Arial" w:cs="Arial"/>
                <w:sz w:val="20"/>
                <w:szCs w:val="20"/>
              </w:rPr>
              <w:t> </w:t>
            </w:r>
          </w:p>
        </w:tc>
        <w:tc>
          <w:tcPr>
            <w:tcW w:w="2013" w:type="dxa"/>
            <w:shd w:val="clear" w:color="auto" w:fill="A6A6A6" w:themeFill="background1" w:themeFillShade="A6"/>
            <w:hideMark/>
          </w:tcPr>
          <w:p w14:paraId="6D14122E" w14:textId="77777777" w:rsidR="00BE1E52" w:rsidRPr="00985C7A" w:rsidRDefault="00BE1E52" w:rsidP="00144380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985C7A">
              <w:rPr>
                <w:rFonts w:ascii="Arial" w:eastAsia="Arial Unicode MS" w:hAnsi="Arial" w:cs="Arial"/>
                <w:sz w:val="20"/>
                <w:szCs w:val="20"/>
              </w:rPr>
              <w:t> </w:t>
            </w:r>
          </w:p>
        </w:tc>
      </w:tr>
      <w:tr w:rsidR="0068212E" w:rsidRPr="00985C7A" w14:paraId="6CA74B9B" w14:textId="77777777" w:rsidTr="00211DE1">
        <w:trPr>
          <w:trHeight w:val="101"/>
          <w:tblHeader/>
        </w:trPr>
        <w:tc>
          <w:tcPr>
            <w:tcW w:w="525" w:type="dxa"/>
            <w:shd w:val="clear" w:color="auto" w:fill="auto"/>
          </w:tcPr>
          <w:p w14:paraId="5B2F4AD9" w14:textId="023FB83C" w:rsidR="00BE1E52" w:rsidRDefault="00476B5C" w:rsidP="00B77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7</w:t>
            </w:r>
          </w:p>
        </w:tc>
        <w:tc>
          <w:tcPr>
            <w:tcW w:w="4466" w:type="dxa"/>
            <w:shd w:val="clear" w:color="auto" w:fill="auto"/>
            <w:vAlign w:val="center"/>
          </w:tcPr>
          <w:p w14:paraId="32DC58B3" w14:textId="3199B363" w:rsidR="00845E7A" w:rsidRPr="004037D7" w:rsidRDefault="004037D7" w:rsidP="00B7757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4037D7">
              <w:rPr>
                <w:rFonts w:ascii="Arial" w:hAnsi="Arial" w:cs="Arial"/>
                <w:sz w:val="20"/>
              </w:rPr>
              <w:t>24</w:t>
            </w:r>
            <w:r w:rsidR="00845E7A" w:rsidRPr="004037D7">
              <w:rPr>
                <w:rFonts w:ascii="Arial" w:hAnsi="Arial" w:cs="Arial"/>
                <w:sz w:val="20"/>
              </w:rPr>
              <w:t xml:space="preserve">000 BTU Air conditioners </w:t>
            </w:r>
          </w:p>
          <w:p w14:paraId="1452DEDE" w14:textId="681C67FA" w:rsidR="00845E7A" w:rsidRPr="004037D7" w:rsidRDefault="00845E7A" w:rsidP="00B7757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4037D7">
              <w:rPr>
                <w:rFonts w:ascii="Arial" w:hAnsi="Arial" w:cs="Arial"/>
                <w:sz w:val="20"/>
              </w:rPr>
              <w:sym w:font="Symbol" w:char="F0B7"/>
            </w:r>
            <w:r w:rsidRPr="004037D7">
              <w:rPr>
                <w:rFonts w:ascii="Arial" w:hAnsi="Arial" w:cs="Arial"/>
                <w:sz w:val="20"/>
              </w:rPr>
              <w:t xml:space="preserve"> </w:t>
            </w:r>
            <w:r w:rsidR="0054627F">
              <w:rPr>
                <w:rFonts w:ascii="Arial" w:hAnsi="Arial" w:cs="Arial"/>
                <w:sz w:val="20"/>
              </w:rPr>
              <w:t>Mid Wall</w:t>
            </w:r>
            <w:r w:rsidR="004037D7">
              <w:rPr>
                <w:rFonts w:ascii="Arial" w:hAnsi="Arial" w:cs="Arial"/>
                <w:sz w:val="20"/>
              </w:rPr>
              <w:t xml:space="preserve"> 24</w:t>
            </w:r>
            <w:r w:rsidR="006D708B">
              <w:rPr>
                <w:rFonts w:ascii="Arial" w:hAnsi="Arial" w:cs="Arial"/>
                <w:sz w:val="20"/>
              </w:rPr>
              <w:t>000 Btu/Hr Inverter</w:t>
            </w:r>
            <w:r w:rsidR="0038101E">
              <w:rPr>
                <w:rFonts w:ascii="Arial" w:hAnsi="Arial" w:cs="Arial"/>
                <w:sz w:val="20"/>
              </w:rPr>
              <w:t>.</w:t>
            </w:r>
            <w:r w:rsidRPr="004037D7">
              <w:rPr>
                <w:rFonts w:ascii="Arial" w:hAnsi="Arial" w:cs="Arial"/>
                <w:sz w:val="20"/>
              </w:rPr>
              <w:t xml:space="preserve"> </w:t>
            </w:r>
          </w:p>
          <w:p w14:paraId="69EDFB06" w14:textId="77777777" w:rsidR="00845E7A" w:rsidRPr="004037D7" w:rsidRDefault="00845E7A" w:rsidP="00B7757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4037D7">
              <w:rPr>
                <w:rFonts w:ascii="Arial" w:hAnsi="Arial" w:cs="Arial"/>
                <w:sz w:val="20"/>
              </w:rPr>
              <w:sym w:font="Symbol" w:char="F0B7"/>
            </w:r>
            <w:r w:rsidRPr="004037D7">
              <w:rPr>
                <w:rFonts w:ascii="Arial" w:hAnsi="Arial" w:cs="Arial"/>
                <w:sz w:val="20"/>
              </w:rPr>
              <w:t xml:space="preserve"> Eco-friendly R410A Gas</w:t>
            </w:r>
          </w:p>
          <w:p w14:paraId="1507EA7B" w14:textId="761491F9" w:rsidR="006A799B" w:rsidRDefault="00845E7A" w:rsidP="00B7757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4037D7">
              <w:rPr>
                <w:rFonts w:ascii="Arial" w:hAnsi="Arial" w:cs="Arial"/>
                <w:sz w:val="20"/>
              </w:rPr>
              <w:sym w:font="Symbol" w:char="F0B7"/>
            </w:r>
            <w:r w:rsidRPr="004037D7">
              <w:rPr>
                <w:rFonts w:ascii="Arial" w:hAnsi="Arial" w:cs="Arial"/>
                <w:sz w:val="20"/>
              </w:rPr>
              <w:t xml:space="preserve"> Inverter efficiency with an A</w:t>
            </w:r>
            <w:r w:rsidR="006A799B">
              <w:rPr>
                <w:rFonts w:ascii="Arial" w:hAnsi="Arial" w:cs="Arial"/>
                <w:sz w:val="20"/>
              </w:rPr>
              <w:t>+</w:t>
            </w:r>
            <w:r w:rsidRPr="004037D7">
              <w:rPr>
                <w:rFonts w:ascii="Arial" w:hAnsi="Arial" w:cs="Arial"/>
                <w:sz w:val="20"/>
              </w:rPr>
              <w:t xml:space="preserve"> Energy Grade</w:t>
            </w:r>
          </w:p>
          <w:p w14:paraId="3CCDDEA2" w14:textId="350CDCE8" w:rsidR="00845E7A" w:rsidRDefault="006A799B" w:rsidP="006A799B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243" w:hanging="243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Filter with antibacterial coating</w:t>
            </w:r>
          </w:p>
          <w:p w14:paraId="4983919D" w14:textId="23A7CDCA" w:rsidR="006A799B" w:rsidRDefault="006A799B" w:rsidP="006A799B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243" w:hanging="243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Noise level Indoor High (41-46</w:t>
            </w:r>
            <w:r w:rsidR="00566840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dBA</w:t>
            </w:r>
            <w:r w:rsidR="00566840">
              <w:rPr>
                <w:rFonts w:cs="Arial"/>
                <w:sz w:val="20"/>
              </w:rPr>
              <w:t>) / Low (26-30 dBA)</w:t>
            </w:r>
          </w:p>
          <w:p w14:paraId="778E82A4" w14:textId="2B586B35" w:rsidR="00006001" w:rsidRPr="00006001" w:rsidRDefault="00006001" w:rsidP="00006001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243" w:hanging="243"/>
              <w:rPr>
                <w:rFonts w:cs="Arial"/>
                <w:sz w:val="20"/>
              </w:rPr>
            </w:pPr>
            <w:r w:rsidRPr="00006001">
              <w:rPr>
                <w:rFonts w:cs="Arial"/>
                <w:sz w:val="20"/>
              </w:rPr>
              <w:t>Net Dimension (Indoor, WxHxD)</w:t>
            </w:r>
            <w:r>
              <w:rPr>
                <w:rFonts w:cs="Arial"/>
                <w:sz w:val="20"/>
              </w:rPr>
              <w:t xml:space="preserve"> 1055 x 299 x </w:t>
            </w:r>
            <w:r w:rsidRPr="00006001">
              <w:rPr>
                <w:rFonts w:cs="Arial"/>
                <w:sz w:val="20"/>
              </w:rPr>
              <w:t>215 mm</w:t>
            </w:r>
          </w:p>
          <w:p w14:paraId="4FD209B5" w14:textId="77777777" w:rsidR="004037D7" w:rsidRPr="004037D7" w:rsidRDefault="00845E7A" w:rsidP="00B7757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4037D7">
              <w:rPr>
                <w:rFonts w:ascii="Arial" w:hAnsi="Arial" w:cs="Arial"/>
                <w:sz w:val="20"/>
              </w:rPr>
              <w:sym w:font="Symbol" w:char="F0B7"/>
            </w:r>
            <w:r w:rsidRPr="004037D7">
              <w:rPr>
                <w:rFonts w:ascii="Arial" w:hAnsi="Arial" w:cs="Arial"/>
                <w:sz w:val="20"/>
              </w:rPr>
              <w:t xml:space="preserve"> Provides both Cooling and Heating </w:t>
            </w:r>
          </w:p>
          <w:p w14:paraId="40574551" w14:textId="13D44222" w:rsidR="00BE1E52" w:rsidRPr="00210338" w:rsidRDefault="00845E7A" w:rsidP="004037D7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4037D7">
              <w:rPr>
                <w:rFonts w:ascii="Arial" w:hAnsi="Arial" w:cs="Arial"/>
                <w:sz w:val="20"/>
              </w:rPr>
              <w:sym w:font="Symbol" w:char="F0B7"/>
            </w:r>
            <w:r w:rsidRPr="004037D7">
              <w:rPr>
                <w:rFonts w:ascii="Arial" w:hAnsi="Arial" w:cs="Arial"/>
                <w:sz w:val="20"/>
              </w:rPr>
              <w:t xml:space="preserve"> </w:t>
            </w:r>
            <w:r w:rsidR="004037D7">
              <w:rPr>
                <w:rFonts w:ascii="Arial" w:hAnsi="Arial" w:cs="Arial"/>
                <w:sz w:val="20"/>
              </w:rPr>
              <w:t>New p</w:t>
            </w:r>
            <w:r w:rsidR="004037D7" w:rsidRPr="004037D7">
              <w:rPr>
                <w:rFonts w:ascii="Arial" w:hAnsi="Arial" w:cs="Arial"/>
                <w:sz w:val="20"/>
              </w:rPr>
              <w:t>iping</w:t>
            </w:r>
            <w:r w:rsidR="004037D7">
              <w:rPr>
                <w:rFonts w:ascii="Arial" w:hAnsi="Arial" w:cs="Arial"/>
                <w:sz w:val="20"/>
              </w:rPr>
              <w:t xml:space="preserve"> to replace old piping</w:t>
            </w:r>
          </w:p>
        </w:tc>
        <w:tc>
          <w:tcPr>
            <w:tcW w:w="961" w:type="dxa"/>
          </w:tcPr>
          <w:p w14:paraId="309154B5" w14:textId="0E847868" w:rsidR="00BE1E52" w:rsidRPr="00985C7A" w:rsidRDefault="00566840" w:rsidP="00144380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5</w:t>
            </w:r>
            <w:r w:rsidR="00BE1E52" w:rsidRPr="5474830C">
              <w:rPr>
                <w:rFonts w:ascii="Arial" w:eastAsia="Arial Unicode MS" w:hAnsi="Arial" w:cs="Arial"/>
                <w:sz w:val="20"/>
                <w:szCs w:val="20"/>
              </w:rPr>
              <w:t xml:space="preserve"> units</w:t>
            </w:r>
          </w:p>
        </w:tc>
        <w:tc>
          <w:tcPr>
            <w:tcW w:w="894" w:type="dxa"/>
            <w:shd w:val="clear" w:color="auto" w:fill="auto"/>
          </w:tcPr>
          <w:p w14:paraId="6F0B1023" w14:textId="651D4FF5" w:rsidR="00BE1E52" w:rsidRPr="00985C7A" w:rsidRDefault="00BE1E52" w:rsidP="00144380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</w:tcPr>
          <w:p w14:paraId="1676F525" w14:textId="77777777" w:rsidR="00BE1E52" w:rsidRPr="00985C7A" w:rsidRDefault="00BE1E52" w:rsidP="00144380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68212E" w:rsidRPr="00985C7A" w14:paraId="44A3402F" w14:textId="77777777" w:rsidTr="00211DE1">
        <w:trPr>
          <w:trHeight w:val="200"/>
          <w:tblHeader/>
        </w:trPr>
        <w:tc>
          <w:tcPr>
            <w:tcW w:w="525" w:type="dxa"/>
            <w:shd w:val="clear" w:color="auto" w:fill="auto"/>
          </w:tcPr>
          <w:p w14:paraId="42897B79" w14:textId="6DE825BA" w:rsidR="00BE1E52" w:rsidRPr="00985C7A" w:rsidRDefault="00476B5C" w:rsidP="00B77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8</w:t>
            </w:r>
          </w:p>
        </w:tc>
        <w:tc>
          <w:tcPr>
            <w:tcW w:w="4466" w:type="dxa"/>
            <w:shd w:val="clear" w:color="auto" w:fill="auto"/>
            <w:vAlign w:val="center"/>
          </w:tcPr>
          <w:p w14:paraId="555C30A8" w14:textId="577405BE" w:rsidR="004037D7" w:rsidRPr="004037D7" w:rsidRDefault="004037D7" w:rsidP="004037D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</w:t>
            </w:r>
            <w:r w:rsidRPr="004037D7">
              <w:rPr>
                <w:rFonts w:ascii="Arial" w:hAnsi="Arial" w:cs="Arial"/>
                <w:sz w:val="20"/>
              </w:rPr>
              <w:t xml:space="preserve">000 BTU Air conditioners </w:t>
            </w:r>
          </w:p>
          <w:p w14:paraId="4CC38E8C" w14:textId="5E118CB1" w:rsidR="004037D7" w:rsidRPr="004037D7" w:rsidRDefault="004037D7" w:rsidP="004037D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4037D7">
              <w:rPr>
                <w:rFonts w:ascii="Arial" w:hAnsi="Arial" w:cs="Arial"/>
                <w:sz w:val="20"/>
              </w:rPr>
              <w:sym w:font="Symbol" w:char="F0B7"/>
            </w:r>
            <w:r w:rsidR="006D708B">
              <w:rPr>
                <w:rFonts w:ascii="Arial" w:hAnsi="Arial" w:cs="Arial"/>
                <w:sz w:val="20"/>
              </w:rPr>
              <w:t xml:space="preserve"> </w:t>
            </w:r>
            <w:r w:rsidR="0054627F">
              <w:rPr>
                <w:rFonts w:ascii="Arial" w:hAnsi="Arial" w:cs="Arial"/>
                <w:sz w:val="20"/>
              </w:rPr>
              <w:t>Mid Wall</w:t>
            </w:r>
            <w:r>
              <w:rPr>
                <w:rFonts w:ascii="Arial" w:hAnsi="Arial" w:cs="Arial"/>
                <w:sz w:val="20"/>
              </w:rPr>
              <w:t xml:space="preserve"> 18</w:t>
            </w:r>
            <w:r w:rsidR="006D708B">
              <w:rPr>
                <w:rFonts w:ascii="Arial" w:hAnsi="Arial" w:cs="Arial"/>
                <w:sz w:val="20"/>
              </w:rPr>
              <w:t>000 Btu/Hr Inverter</w:t>
            </w:r>
            <w:r w:rsidRPr="004037D7">
              <w:rPr>
                <w:rFonts w:ascii="Arial" w:hAnsi="Arial" w:cs="Arial"/>
                <w:sz w:val="20"/>
              </w:rPr>
              <w:t xml:space="preserve"> </w:t>
            </w:r>
          </w:p>
          <w:p w14:paraId="054071D2" w14:textId="77777777" w:rsidR="004037D7" w:rsidRPr="004037D7" w:rsidRDefault="004037D7" w:rsidP="004037D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4037D7">
              <w:rPr>
                <w:rFonts w:ascii="Arial" w:hAnsi="Arial" w:cs="Arial"/>
                <w:sz w:val="20"/>
              </w:rPr>
              <w:sym w:font="Symbol" w:char="F0B7"/>
            </w:r>
            <w:r w:rsidRPr="004037D7">
              <w:rPr>
                <w:rFonts w:ascii="Arial" w:hAnsi="Arial" w:cs="Arial"/>
                <w:sz w:val="20"/>
              </w:rPr>
              <w:t xml:space="preserve"> Eco-friendly R410A Gas</w:t>
            </w:r>
          </w:p>
          <w:p w14:paraId="145B3A6B" w14:textId="5DB81DEA" w:rsidR="004037D7" w:rsidRDefault="004037D7" w:rsidP="004037D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4037D7">
              <w:rPr>
                <w:rFonts w:ascii="Arial" w:hAnsi="Arial" w:cs="Arial"/>
                <w:sz w:val="20"/>
              </w:rPr>
              <w:sym w:font="Symbol" w:char="F0B7"/>
            </w:r>
            <w:r w:rsidRPr="004037D7">
              <w:rPr>
                <w:rFonts w:ascii="Arial" w:hAnsi="Arial" w:cs="Arial"/>
                <w:sz w:val="20"/>
              </w:rPr>
              <w:t xml:space="preserve"> Inverter efficiency with an A</w:t>
            </w:r>
            <w:r w:rsidR="006A799B">
              <w:rPr>
                <w:rFonts w:ascii="Arial" w:hAnsi="Arial" w:cs="Arial"/>
                <w:sz w:val="20"/>
              </w:rPr>
              <w:t>+ Energy Grade</w:t>
            </w:r>
          </w:p>
          <w:p w14:paraId="7F93D735" w14:textId="7062761A" w:rsidR="006A799B" w:rsidRDefault="006A799B" w:rsidP="004037D7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243" w:hanging="243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Filter with antibacterial coating</w:t>
            </w:r>
          </w:p>
          <w:p w14:paraId="0C59AFF2" w14:textId="0705CF0E" w:rsidR="00566840" w:rsidRDefault="00566840" w:rsidP="00566840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243" w:hanging="243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Noise level Indoor High (39-43 dBA) / Low (25-29 dBA)</w:t>
            </w:r>
          </w:p>
          <w:p w14:paraId="04E50D0D" w14:textId="11951476" w:rsidR="00006001" w:rsidRPr="00566840" w:rsidRDefault="00006001" w:rsidP="00566840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ind w:left="243" w:hanging="243"/>
              <w:rPr>
                <w:rFonts w:cs="Arial"/>
                <w:sz w:val="20"/>
              </w:rPr>
            </w:pPr>
            <w:r w:rsidRPr="00006001">
              <w:rPr>
                <w:rFonts w:cs="Arial"/>
                <w:sz w:val="20"/>
              </w:rPr>
              <w:t>Net Dimension (Indoor, WxHxD)</w:t>
            </w:r>
            <w:r>
              <w:rPr>
                <w:rFonts w:cs="Arial"/>
                <w:sz w:val="20"/>
              </w:rPr>
              <w:t xml:space="preserve"> 1055 x 299 x </w:t>
            </w:r>
            <w:r w:rsidRPr="00006001">
              <w:rPr>
                <w:rFonts w:cs="Arial"/>
                <w:sz w:val="20"/>
              </w:rPr>
              <w:t>215 mm</w:t>
            </w:r>
          </w:p>
          <w:p w14:paraId="0ADCC609" w14:textId="77777777" w:rsidR="004037D7" w:rsidRPr="004037D7" w:rsidRDefault="004037D7" w:rsidP="004037D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4037D7">
              <w:rPr>
                <w:rFonts w:ascii="Arial" w:hAnsi="Arial" w:cs="Arial"/>
                <w:sz w:val="20"/>
              </w:rPr>
              <w:sym w:font="Symbol" w:char="F0B7"/>
            </w:r>
            <w:r w:rsidRPr="004037D7">
              <w:rPr>
                <w:rFonts w:ascii="Arial" w:hAnsi="Arial" w:cs="Arial"/>
                <w:sz w:val="20"/>
              </w:rPr>
              <w:t xml:space="preserve"> Provides both Cooling and Heating </w:t>
            </w:r>
          </w:p>
          <w:p w14:paraId="2F529BF6" w14:textId="3A8725D8" w:rsidR="00BE1E52" w:rsidRPr="003112EE" w:rsidRDefault="004037D7" w:rsidP="004037D7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4037D7">
              <w:rPr>
                <w:rFonts w:ascii="Arial" w:hAnsi="Arial" w:cs="Arial"/>
                <w:sz w:val="20"/>
              </w:rPr>
              <w:sym w:font="Symbol" w:char="F0B7"/>
            </w:r>
            <w:r w:rsidRPr="004037D7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New p</w:t>
            </w:r>
            <w:r w:rsidRPr="004037D7">
              <w:rPr>
                <w:rFonts w:ascii="Arial" w:hAnsi="Arial" w:cs="Arial"/>
                <w:sz w:val="20"/>
              </w:rPr>
              <w:t>iping</w:t>
            </w:r>
            <w:r>
              <w:rPr>
                <w:rFonts w:ascii="Arial" w:hAnsi="Arial" w:cs="Arial"/>
                <w:sz w:val="20"/>
              </w:rPr>
              <w:t xml:space="preserve"> to replace old piping</w:t>
            </w:r>
            <w:r w:rsidRPr="004037D7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961" w:type="dxa"/>
          </w:tcPr>
          <w:p w14:paraId="7C76D329" w14:textId="35B91662" w:rsidR="00BE1E52" w:rsidRPr="00985C7A" w:rsidRDefault="004037D7" w:rsidP="00144380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4</w:t>
            </w:r>
            <w:r w:rsidR="0070248B" w:rsidRPr="5474830C">
              <w:rPr>
                <w:rFonts w:ascii="Arial" w:eastAsia="Arial Unicode MS" w:hAnsi="Arial" w:cs="Arial"/>
                <w:sz w:val="20"/>
                <w:szCs w:val="20"/>
              </w:rPr>
              <w:t xml:space="preserve"> units</w:t>
            </w:r>
          </w:p>
        </w:tc>
        <w:tc>
          <w:tcPr>
            <w:tcW w:w="894" w:type="dxa"/>
            <w:shd w:val="clear" w:color="auto" w:fill="auto"/>
          </w:tcPr>
          <w:p w14:paraId="0F35FF64" w14:textId="526B610B" w:rsidR="00BE1E52" w:rsidRPr="00985C7A" w:rsidRDefault="00BE1E52" w:rsidP="00144380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  <w:r w:rsidRPr="00985C7A">
              <w:rPr>
                <w:rFonts w:ascii="Arial" w:eastAsia="Arial Unicode MS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13" w:type="dxa"/>
            <w:shd w:val="clear" w:color="auto" w:fill="auto"/>
          </w:tcPr>
          <w:p w14:paraId="25935CB2" w14:textId="77777777" w:rsidR="00BE1E52" w:rsidRPr="00985C7A" w:rsidRDefault="00BE1E52" w:rsidP="00144380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  <w:tr w:rsidR="0068212E" w:rsidRPr="00985C7A" w14:paraId="09CFCCEC" w14:textId="77777777" w:rsidTr="00211DE1">
        <w:trPr>
          <w:trHeight w:val="74"/>
          <w:tblHeader/>
        </w:trPr>
        <w:tc>
          <w:tcPr>
            <w:tcW w:w="525" w:type="dxa"/>
            <w:shd w:val="clear" w:color="auto" w:fill="auto"/>
          </w:tcPr>
          <w:p w14:paraId="6D8B14B5" w14:textId="59F3D041" w:rsidR="00BE1E52" w:rsidRPr="00985C7A" w:rsidRDefault="00FB6BF4" w:rsidP="00B775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9</w:t>
            </w:r>
          </w:p>
        </w:tc>
        <w:tc>
          <w:tcPr>
            <w:tcW w:w="4466" w:type="dxa"/>
            <w:shd w:val="clear" w:color="auto" w:fill="auto"/>
            <w:vAlign w:val="center"/>
          </w:tcPr>
          <w:p w14:paraId="0BA663F6" w14:textId="00DC219C" w:rsidR="00BE1E52" w:rsidRPr="006A70C8" w:rsidRDefault="00BE1E52" w:rsidP="00B77576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I</w:t>
            </w:r>
            <w:r w:rsidRPr="00607930">
              <w:rPr>
                <w:rFonts w:ascii="Arial" w:eastAsia="Arial Unicode MS" w:hAnsi="Arial" w:cs="Arial"/>
                <w:sz w:val="20"/>
                <w:szCs w:val="20"/>
              </w:rPr>
              <w:t>nclusiv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e</w:t>
            </w:r>
            <w:r w:rsidRPr="00607930">
              <w:rPr>
                <w:rFonts w:ascii="Arial" w:eastAsia="Arial Unicode MS" w:hAnsi="Arial" w:cs="Arial"/>
                <w:sz w:val="20"/>
                <w:szCs w:val="20"/>
              </w:rPr>
              <w:t xml:space="preserve"> of Warranty and Call Out for 12 months</w:t>
            </w:r>
            <w:r w:rsidR="00880FD5">
              <w:rPr>
                <w:rFonts w:ascii="Arial" w:eastAsia="Arial Unicode MS" w:hAnsi="Arial" w:cs="Arial"/>
                <w:sz w:val="20"/>
                <w:szCs w:val="20"/>
              </w:rPr>
              <w:t xml:space="preserve"> if needed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.</w:t>
            </w:r>
          </w:p>
        </w:tc>
        <w:tc>
          <w:tcPr>
            <w:tcW w:w="961" w:type="dxa"/>
          </w:tcPr>
          <w:p w14:paraId="397B5760" w14:textId="77777777" w:rsidR="00BE1E52" w:rsidRPr="00985C7A" w:rsidRDefault="00BE1E52" w:rsidP="00144380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auto"/>
          </w:tcPr>
          <w:p w14:paraId="09557FC1" w14:textId="2EBA3B22" w:rsidR="00BE1E52" w:rsidRPr="00985C7A" w:rsidRDefault="00BE1E52" w:rsidP="00144380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</w:tcPr>
          <w:p w14:paraId="3012C91C" w14:textId="77777777" w:rsidR="00BE1E52" w:rsidRPr="00985C7A" w:rsidRDefault="00BE1E52" w:rsidP="00144380">
            <w:pPr>
              <w:widowControl w:val="0"/>
              <w:autoSpaceDE w:val="0"/>
              <w:autoSpaceDN w:val="0"/>
              <w:adjustRightInd w:val="0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67F57B37" w14:textId="65AAB47C" w:rsidR="0070675A" w:rsidRPr="00FB6BF4" w:rsidRDefault="00CE3843" w:rsidP="00FB6BF4">
      <w:pPr>
        <w:spacing w:after="240" w:line="276" w:lineRule="auto"/>
        <w:ind w:right="49"/>
        <w:jc w:val="both"/>
        <w:rPr>
          <w:rFonts w:ascii="Arial" w:hAnsi="Arial" w:cs="Arial"/>
          <w:b/>
          <w:i/>
          <w:iCs/>
          <w:sz w:val="22"/>
          <w:szCs w:val="22"/>
          <w:u w:val="single"/>
        </w:rPr>
      </w:pPr>
      <w:r w:rsidRPr="00880FD5">
        <w:rPr>
          <w:rFonts w:ascii="Arial" w:hAnsi="Arial" w:cs="Arial"/>
          <w:b/>
          <w:i/>
          <w:iCs/>
          <w:sz w:val="22"/>
          <w:szCs w:val="22"/>
          <w:u w:val="single"/>
        </w:rPr>
        <w:t>The</w:t>
      </w:r>
      <w:r w:rsidR="00006001">
        <w:rPr>
          <w:rFonts w:ascii="Arial" w:hAnsi="Arial" w:cs="Arial"/>
          <w:b/>
          <w:i/>
          <w:iCs/>
          <w:sz w:val="22"/>
          <w:szCs w:val="22"/>
          <w:u w:val="single"/>
        </w:rPr>
        <w:t xml:space="preserve"> ARC retains the right to</w:t>
      </w:r>
      <w:r w:rsidR="00783CC0">
        <w:rPr>
          <w:rFonts w:ascii="Arial" w:hAnsi="Arial" w:cs="Arial"/>
          <w:b/>
          <w:i/>
          <w:iCs/>
          <w:sz w:val="22"/>
          <w:szCs w:val="22"/>
          <w:u w:val="single"/>
        </w:rPr>
        <w:t xml:space="preserve"> add or</w:t>
      </w:r>
      <w:r w:rsidR="00006001">
        <w:rPr>
          <w:rFonts w:ascii="Arial" w:hAnsi="Arial" w:cs="Arial"/>
          <w:b/>
          <w:i/>
          <w:iCs/>
          <w:sz w:val="22"/>
          <w:szCs w:val="22"/>
          <w:u w:val="single"/>
        </w:rPr>
        <w:t xml:space="preserve"> reduce the number of units</w:t>
      </w:r>
      <w:r w:rsidRPr="00880FD5">
        <w:rPr>
          <w:rFonts w:ascii="Arial" w:hAnsi="Arial" w:cs="Arial"/>
          <w:b/>
          <w:i/>
          <w:iCs/>
          <w:sz w:val="22"/>
          <w:szCs w:val="22"/>
          <w:u w:val="single"/>
        </w:rPr>
        <w:t xml:space="preserve"> from the order to align with the available budget. </w:t>
      </w:r>
      <w:r w:rsidR="0070675A" w:rsidRPr="5474830C">
        <w:rPr>
          <w:rFonts w:ascii="Times New Roman" w:eastAsia="Times New Roman" w:hAnsi="Times New Roman"/>
          <w:lang w:val="en-ZA" w:eastAsia="en-GB"/>
        </w:rPr>
        <w:fldChar w:fldCharType="begin"/>
      </w:r>
      <w:r w:rsidR="0070675A" w:rsidRPr="5474830C">
        <w:rPr>
          <w:rFonts w:ascii="Times New Roman" w:eastAsia="Times New Roman" w:hAnsi="Times New Roman"/>
          <w:lang w:val="en-ZA" w:eastAsia="en-GB"/>
        </w:rPr>
        <w:instrText xml:space="preserve"> INCLUDEPICTURE "https://cdn.shopify.com/s/files/1/0371/9652/9795/products/A7500-VER2_da3a6924-7e94-44c5-9c3a-41359df6c59b_800x1026_crop_center@2x.jpg?v=1622039388" \* MERGEFORMATINET </w:instrText>
      </w:r>
      <w:r w:rsidR="0070675A" w:rsidRPr="5474830C">
        <w:rPr>
          <w:rFonts w:ascii="Times New Roman" w:eastAsia="Times New Roman" w:hAnsi="Times New Roman"/>
          <w:lang w:val="en-ZA" w:eastAsia="en-GB"/>
        </w:rPr>
        <w:fldChar w:fldCharType="end"/>
      </w:r>
      <w:bookmarkStart w:id="0" w:name="_GoBack"/>
      <w:bookmarkEnd w:id="0"/>
    </w:p>
    <w:sectPr w:rsidR="0070675A" w:rsidRPr="00FB6BF4" w:rsidSect="00006001">
      <w:headerReference w:type="default" r:id="rId10"/>
      <w:footerReference w:type="even" r:id="rId11"/>
      <w:footerReference w:type="default" r:id="rId12"/>
      <w:pgSz w:w="11900" w:h="16840"/>
      <w:pgMar w:top="709" w:right="1701" w:bottom="1418" w:left="1701" w:header="1021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707EAF" w14:textId="77777777" w:rsidR="00B67E99" w:rsidRDefault="00B67E99" w:rsidP="000B399A">
      <w:r>
        <w:separator/>
      </w:r>
    </w:p>
  </w:endnote>
  <w:endnote w:type="continuationSeparator" w:id="0">
    <w:p w14:paraId="009647E4" w14:textId="77777777" w:rsidR="00B67E99" w:rsidRDefault="00B67E99" w:rsidP="000B3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phemia UCAS">
    <w:altName w:val="Segoe UI"/>
    <w:charset w:val="B1"/>
    <w:family w:val="swiss"/>
    <w:pitch w:val="variable"/>
    <w:sig w:usb0="80000063" w:usb1="00000000" w:usb2="00002000" w:usb3="00000000" w:csb0="000001F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71CCF" w14:textId="77777777" w:rsidR="00763FF9" w:rsidRDefault="00763FF9" w:rsidP="00003C4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AA0D90" w14:textId="77777777" w:rsidR="00763FF9" w:rsidRDefault="00763FF9" w:rsidP="00003C4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E0096" w14:textId="4B78C060" w:rsidR="00763FF9" w:rsidRPr="00B77576" w:rsidRDefault="00763FF9" w:rsidP="00003C44">
    <w:pPr>
      <w:pStyle w:val="Footer"/>
      <w:framePr w:wrap="around" w:vAnchor="text" w:hAnchor="margin" w:xAlign="right" w:y="1"/>
      <w:rPr>
        <w:rStyle w:val="PageNumber"/>
        <w:rFonts w:ascii="Arial" w:hAnsi="Arial"/>
        <w:sz w:val="22"/>
        <w:szCs w:val="22"/>
      </w:rPr>
    </w:pPr>
    <w:r w:rsidRPr="00B77576">
      <w:rPr>
        <w:rStyle w:val="PageNumber"/>
        <w:rFonts w:ascii="Arial" w:hAnsi="Arial"/>
        <w:sz w:val="22"/>
        <w:szCs w:val="22"/>
      </w:rPr>
      <w:fldChar w:fldCharType="begin"/>
    </w:r>
    <w:r w:rsidRPr="00B77576">
      <w:rPr>
        <w:rStyle w:val="PageNumber"/>
        <w:rFonts w:ascii="Arial" w:hAnsi="Arial"/>
        <w:sz w:val="22"/>
        <w:szCs w:val="22"/>
      </w:rPr>
      <w:instrText xml:space="preserve">PAGE  </w:instrText>
    </w:r>
    <w:r w:rsidRPr="00B77576">
      <w:rPr>
        <w:rStyle w:val="PageNumber"/>
        <w:rFonts w:ascii="Arial" w:hAnsi="Arial"/>
        <w:sz w:val="22"/>
        <w:szCs w:val="22"/>
      </w:rPr>
      <w:fldChar w:fldCharType="separate"/>
    </w:r>
    <w:r w:rsidR="00190078">
      <w:rPr>
        <w:rStyle w:val="PageNumber"/>
        <w:rFonts w:ascii="Arial" w:hAnsi="Arial"/>
        <w:noProof/>
        <w:sz w:val="22"/>
        <w:szCs w:val="22"/>
      </w:rPr>
      <w:t>1</w:t>
    </w:r>
    <w:r w:rsidRPr="00B77576">
      <w:rPr>
        <w:rStyle w:val="PageNumber"/>
        <w:rFonts w:ascii="Arial" w:hAnsi="Arial"/>
        <w:sz w:val="22"/>
        <w:szCs w:val="22"/>
      </w:rPr>
      <w:fldChar w:fldCharType="end"/>
    </w:r>
  </w:p>
  <w:p w14:paraId="74736DFA" w14:textId="77777777" w:rsidR="00763FF9" w:rsidRDefault="00763FF9" w:rsidP="00003C44">
    <w:pPr>
      <w:pStyle w:val="Footer"/>
      <w:ind w:right="360"/>
      <w:jc w:val="center"/>
      <w:rPr>
        <w:rFonts w:ascii="Euphemia UCAS" w:hAnsi="Euphemia UCAS" w:cs="Euphemia UCAS"/>
        <w:sz w:val="18"/>
        <w:szCs w:val="18"/>
        <w:lang w:val="en-ZA"/>
      </w:rPr>
    </w:pPr>
  </w:p>
  <w:p w14:paraId="5DB70BEE" w14:textId="1C489CB4" w:rsidR="00763FF9" w:rsidRDefault="00763FF9" w:rsidP="00003C44">
    <w:pPr>
      <w:pStyle w:val="Footer"/>
      <w:ind w:right="360"/>
      <w:jc w:val="center"/>
      <w:rPr>
        <w:rFonts w:ascii="Arial" w:hAnsi="Arial" w:cs="Euphemia UCAS"/>
        <w:sz w:val="18"/>
        <w:szCs w:val="18"/>
        <w:lang w:val="en-ZA"/>
      </w:rPr>
    </w:pPr>
  </w:p>
  <w:p w14:paraId="28B06083" w14:textId="77777777" w:rsidR="00763FF9" w:rsidRPr="00174BC2" w:rsidRDefault="00763FF9" w:rsidP="00003C44">
    <w:pPr>
      <w:pStyle w:val="Footer"/>
      <w:ind w:right="360"/>
      <w:jc w:val="center"/>
      <w:rPr>
        <w:rFonts w:ascii="Arial" w:hAnsi="Arial" w:cs="Euphemia UCAS"/>
        <w:sz w:val="18"/>
        <w:szCs w:val="18"/>
        <w:lang w:val="en-Z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FC0C1E" w14:textId="77777777" w:rsidR="00B67E99" w:rsidRDefault="00B67E99" w:rsidP="000B399A">
      <w:r>
        <w:separator/>
      </w:r>
    </w:p>
  </w:footnote>
  <w:footnote w:type="continuationSeparator" w:id="0">
    <w:p w14:paraId="6F42CDA6" w14:textId="77777777" w:rsidR="00B67E99" w:rsidRDefault="00B67E99" w:rsidP="000B3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73506" w14:textId="3DEE71A9" w:rsidR="00763FF9" w:rsidRPr="00174BC2" w:rsidRDefault="00763FF9" w:rsidP="00141394">
    <w:pPr>
      <w:pStyle w:val="Header"/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3A895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8A4740"/>
    <w:multiLevelType w:val="hybridMultilevel"/>
    <w:tmpl w:val="100CE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57AE6"/>
    <w:multiLevelType w:val="hybridMultilevel"/>
    <w:tmpl w:val="28D8745E"/>
    <w:lvl w:ilvl="0" w:tplc="1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5C225E1"/>
    <w:multiLevelType w:val="hybridMultilevel"/>
    <w:tmpl w:val="E8080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23485"/>
    <w:multiLevelType w:val="hybridMultilevel"/>
    <w:tmpl w:val="64D01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554D01"/>
    <w:multiLevelType w:val="hybridMultilevel"/>
    <w:tmpl w:val="82A0D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7C339F"/>
    <w:multiLevelType w:val="hybridMultilevel"/>
    <w:tmpl w:val="E8080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85674B"/>
    <w:multiLevelType w:val="hybridMultilevel"/>
    <w:tmpl w:val="DB283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173266"/>
    <w:multiLevelType w:val="hybridMultilevel"/>
    <w:tmpl w:val="7ABC13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05418E9"/>
    <w:multiLevelType w:val="hybridMultilevel"/>
    <w:tmpl w:val="D28850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1B1001"/>
    <w:multiLevelType w:val="hybridMultilevel"/>
    <w:tmpl w:val="EBB04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386044"/>
    <w:multiLevelType w:val="hybridMultilevel"/>
    <w:tmpl w:val="049AE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37086C"/>
    <w:multiLevelType w:val="hybridMultilevel"/>
    <w:tmpl w:val="EBB04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6F2412"/>
    <w:multiLevelType w:val="hybridMultilevel"/>
    <w:tmpl w:val="B7ACE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CA6D06"/>
    <w:multiLevelType w:val="hybridMultilevel"/>
    <w:tmpl w:val="A93A8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733F84"/>
    <w:multiLevelType w:val="hybridMultilevel"/>
    <w:tmpl w:val="F7BA2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8A43F4"/>
    <w:multiLevelType w:val="hybridMultilevel"/>
    <w:tmpl w:val="9F40E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53D91"/>
    <w:multiLevelType w:val="hybridMultilevel"/>
    <w:tmpl w:val="EF9CB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4E37AE"/>
    <w:multiLevelType w:val="hybridMultilevel"/>
    <w:tmpl w:val="7E54C8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8590B"/>
    <w:multiLevelType w:val="hybridMultilevel"/>
    <w:tmpl w:val="82A0D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E94346"/>
    <w:multiLevelType w:val="hybridMultilevel"/>
    <w:tmpl w:val="278A5E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133C58"/>
    <w:multiLevelType w:val="hybridMultilevel"/>
    <w:tmpl w:val="DB283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911CE7"/>
    <w:multiLevelType w:val="hybridMultilevel"/>
    <w:tmpl w:val="13FAA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5D12E3"/>
    <w:multiLevelType w:val="hybridMultilevel"/>
    <w:tmpl w:val="C6DA0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0D10FD"/>
    <w:multiLevelType w:val="hybridMultilevel"/>
    <w:tmpl w:val="055E3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50040A"/>
    <w:multiLevelType w:val="hybridMultilevel"/>
    <w:tmpl w:val="1EBED8BE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27F6EB2"/>
    <w:multiLevelType w:val="hybridMultilevel"/>
    <w:tmpl w:val="01BC0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A46C16"/>
    <w:multiLevelType w:val="hybridMultilevel"/>
    <w:tmpl w:val="C5AE6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AB5B45"/>
    <w:multiLevelType w:val="hybridMultilevel"/>
    <w:tmpl w:val="514AD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564118"/>
    <w:multiLevelType w:val="hybridMultilevel"/>
    <w:tmpl w:val="D2885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1C66E0"/>
    <w:multiLevelType w:val="hybridMultilevel"/>
    <w:tmpl w:val="204EC5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919378F"/>
    <w:multiLevelType w:val="hybridMultilevel"/>
    <w:tmpl w:val="31BA2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4E28A0"/>
    <w:multiLevelType w:val="hybridMultilevel"/>
    <w:tmpl w:val="75768F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511DAD"/>
    <w:multiLevelType w:val="hybridMultilevel"/>
    <w:tmpl w:val="C13CB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9652C9"/>
    <w:multiLevelType w:val="hybridMultilevel"/>
    <w:tmpl w:val="B2981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F920BC"/>
    <w:multiLevelType w:val="hybridMultilevel"/>
    <w:tmpl w:val="52D419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C82DC7"/>
    <w:multiLevelType w:val="hybridMultilevel"/>
    <w:tmpl w:val="3328EA12"/>
    <w:lvl w:ilvl="0" w:tplc="43801A2A">
      <w:start w:val="1"/>
      <w:numFmt w:val="decimal"/>
      <w:lvlText w:val="%1."/>
      <w:lvlJc w:val="left"/>
      <w:pPr>
        <w:ind w:left="-66" w:hanging="360"/>
      </w:pPr>
      <w:rPr>
        <w:rFonts w:hint="default"/>
        <w:b/>
        <w:i w:val="0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7" w15:restartNumberingAfterBreak="0">
    <w:nsid w:val="7F1A69C6"/>
    <w:multiLevelType w:val="hybridMultilevel"/>
    <w:tmpl w:val="1B6A0B34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5"/>
  </w:num>
  <w:num w:numId="3">
    <w:abstractNumId w:val="7"/>
  </w:num>
  <w:num w:numId="4">
    <w:abstractNumId w:val="21"/>
  </w:num>
  <w:num w:numId="5">
    <w:abstractNumId w:val="6"/>
  </w:num>
  <w:num w:numId="6">
    <w:abstractNumId w:val="10"/>
  </w:num>
  <w:num w:numId="7">
    <w:abstractNumId w:val="34"/>
  </w:num>
  <w:num w:numId="8">
    <w:abstractNumId w:val="23"/>
  </w:num>
  <w:num w:numId="9">
    <w:abstractNumId w:val="12"/>
  </w:num>
  <w:num w:numId="10">
    <w:abstractNumId w:val="11"/>
  </w:num>
  <w:num w:numId="11">
    <w:abstractNumId w:val="18"/>
  </w:num>
  <w:num w:numId="12">
    <w:abstractNumId w:val="0"/>
  </w:num>
  <w:num w:numId="13">
    <w:abstractNumId w:val="16"/>
  </w:num>
  <w:num w:numId="14">
    <w:abstractNumId w:val="24"/>
  </w:num>
  <w:num w:numId="15">
    <w:abstractNumId w:val="17"/>
  </w:num>
  <w:num w:numId="16">
    <w:abstractNumId w:val="31"/>
  </w:num>
  <w:num w:numId="17">
    <w:abstractNumId w:val="19"/>
  </w:num>
  <w:num w:numId="18">
    <w:abstractNumId w:val="20"/>
  </w:num>
  <w:num w:numId="19">
    <w:abstractNumId w:val="13"/>
  </w:num>
  <w:num w:numId="20">
    <w:abstractNumId w:val="32"/>
  </w:num>
  <w:num w:numId="21">
    <w:abstractNumId w:val="4"/>
  </w:num>
  <w:num w:numId="22">
    <w:abstractNumId w:val="29"/>
  </w:num>
  <w:num w:numId="23">
    <w:abstractNumId w:val="9"/>
  </w:num>
  <w:num w:numId="24">
    <w:abstractNumId w:val="5"/>
  </w:num>
  <w:num w:numId="25">
    <w:abstractNumId w:val="28"/>
  </w:num>
  <w:num w:numId="26">
    <w:abstractNumId w:val="37"/>
  </w:num>
  <w:num w:numId="27">
    <w:abstractNumId w:val="8"/>
  </w:num>
  <w:num w:numId="28">
    <w:abstractNumId w:val="27"/>
  </w:num>
  <w:num w:numId="29">
    <w:abstractNumId w:val="14"/>
  </w:num>
  <w:num w:numId="30">
    <w:abstractNumId w:val="1"/>
  </w:num>
  <w:num w:numId="31">
    <w:abstractNumId w:val="25"/>
  </w:num>
  <w:num w:numId="32">
    <w:abstractNumId w:val="30"/>
  </w:num>
  <w:num w:numId="33">
    <w:abstractNumId w:val="33"/>
  </w:num>
  <w:num w:numId="34">
    <w:abstractNumId w:val="26"/>
  </w:num>
  <w:num w:numId="35">
    <w:abstractNumId w:val="15"/>
  </w:num>
  <w:num w:numId="36">
    <w:abstractNumId w:val="22"/>
  </w:num>
  <w:num w:numId="37">
    <w:abstractNumId w:val="36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61C"/>
    <w:rsid w:val="0000322E"/>
    <w:rsid w:val="00003C44"/>
    <w:rsid w:val="00003D68"/>
    <w:rsid w:val="00004787"/>
    <w:rsid w:val="00006001"/>
    <w:rsid w:val="00006229"/>
    <w:rsid w:val="00006BCC"/>
    <w:rsid w:val="000074F3"/>
    <w:rsid w:val="0001458A"/>
    <w:rsid w:val="00016C39"/>
    <w:rsid w:val="000210C2"/>
    <w:rsid w:val="00023A4C"/>
    <w:rsid w:val="000246BF"/>
    <w:rsid w:val="000249D5"/>
    <w:rsid w:val="0002727A"/>
    <w:rsid w:val="0002782A"/>
    <w:rsid w:val="0003278D"/>
    <w:rsid w:val="0003302E"/>
    <w:rsid w:val="00033EF8"/>
    <w:rsid w:val="00034924"/>
    <w:rsid w:val="00035D60"/>
    <w:rsid w:val="0003651F"/>
    <w:rsid w:val="0004089D"/>
    <w:rsid w:val="00042C91"/>
    <w:rsid w:val="00043453"/>
    <w:rsid w:val="00045061"/>
    <w:rsid w:val="000463D9"/>
    <w:rsid w:val="00046C71"/>
    <w:rsid w:val="000479A6"/>
    <w:rsid w:val="00047AFC"/>
    <w:rsid w:val="00047BC1"/>
    <w:rsid w:val="00054471"/>
    <w:rsid w:val="000565B6"/>
    <w:rsid w:val="00056D23"/>
    <w:rsid w:val="00057500"/>
    <w:rsid w:val="00062FBF"/>
    <w:rsid w:val="00064215"/>
    <w:rsid w:val="0006748A"/>
    <w:rsid w:val="00072B9B"/>
    <w:rsid w:val="00073D87"/>
    <w:rsid w:val="00076439"/>
    <w:rsid w:val="00076F9F"/>
    <w:rsid w:val="00080334"/>
    <w:rsid w:val="000816C1"/>
    <w:rsid w:val="00082706"/>
    <w:rsid w:val="00084329"/>
    <w:rsid w:val="000845B3"/>
    <w:rsid w:val="00084A44"/>
    <w:rsid w:val="00085184"/>
    <w:rsid w:val="00085301"/>
    <w:rsid w:val="0008624A"/>
    <w:rsid w:val="000909D5"/>
    <w:rsid w:val="00090D0A"/>
    <w:rsid w:val="000919C5"/>
    <w:rsid w:val="00091A4D"/>
    <w:rsid w:val="0009273B"/>
    <w:rsid w:val="0009353A"/>
    <w:rsid w:val="0009578C"/>
    <w:rsid w:val="000968FF"/>
    <w:rsid w:val="000974A9"/>
    <w:rsid w:val="000A3379"/>
    <w:rsid w:val="000A38EC"/>
    <w:rsid w:val="000A3F77"/>
    <w:rsid w:val="000A68B0"/>
    <w:rsid w:val="000B036C"/>
    <w:rsid w:val="000B1C31"/>
    <w:rsid w:val="000B26BC"/>
    <w:rsid w:val="000B399A"/>
    <w:rsid w:val="000B4215"/>
    <w:rsid w:val="000C383E"/>
    <w:rsid w:val="000C402A"/>
    <w:rsid w:val="000C428A"/>
    <w:rsid w:val="000C5EAC"/>
    <w:rsid w:val="000D1C6E"/>
    <w:rsid w:val="000D2CBC"/>
    <w:rsid w:val="000D5670"/>
    <w:rsid w:val="000D575E"/>
    <w:rsid w:val="000D667E"/>
    <w:rsid w:val="000D7BC4"/>
    <w:rsid w:val="000E13FF"/>
    <w:rsid w:val="000E3056"/>
    <w:rsid w:val="000E31BD"/>
    <w:rsid w:val="000E58DC"/>
    <w:rsid w:val="000E6174"/>
    <w:rsid w:val="000E6363"/>
    <w:rsid w:val="000F00D5"/>
    <w:rsid w:val="000F1266"/>
    <w:rsid w:val="000F1FDC"/>
    <w:rsid w:val="000F56C9"/>
    <w:rsid w:val="00100093"/>
    <w:rsid w:val="00101302"/>
    <w:rsid w:val="00101429"/>
    <w:rsid w:val="001019BF"/>
    <w:rsid w:val="00101A7E"/>
    <w:rsid w:val="001022AF"/>
    <w:rsid w:val="00103A76"/>
    <w:rsid w:val="00104333"/>
    <w:rsid w:val="00104944"/>
    <w:rsid w:val="001052FF"/>
    <w:rsid w:val="00105785"/>
    <w:rsid w:val="00105A70"/>
    <w:rsid w:val="00105E9D"/>
    <w:rsid w:val="00107258"/>
    <w:rsid w:val="00107BA4"/>
    <w:rsid w:val="00111EBB"/>
    <w:rsid w:val="001126C2"/>
    <w:rsid w:val="001133EA"/>
    <w:rsid w:val="00114C91"/>
    <w:rsid w:val="00114D90"/>
    <w:rsid w:val="00115DB5"/>
    <w:rsid w:val="00117927"/>
    <w:rsid w:val="001207B6"/>
    <w:rsid w:val="00123B47"/>
    <w:rsid w:val="00124DD5"/>
    <w:rsid w:val="001301F1"/>
    <w:rsid w:val="00131850"/>
    <w:rsid w:val="001344CC"/>
    <w:rsid w:val="00134FED"/>
    <w:rsid w:val="00141394"/>
    <w:rsid w:val="00141E54"/>
    <w:rsid w:val="0014322F"/>
    <w:rsid w:val="00143D49"/>
    <w:rsid w:val="00144380"/>
    <w:rsid w:val="0014712C"/>
    <w:rsid w:val="00151681"/>
    <w:rsid w:val="00152B9C"/>
    <w:rsid w:val="00153126"/>
    <w:rsid w:val="00153B3C"/>
    <w:rsid w:val="0015430F"/>
    <w:rsid w:val="00154AF2"/>
    <w:rsid w:val="00156181"/>
    <w:rsid w:val="0015634B"/>
    <w:rsid w:val="00156879"/>
    <w:rsid w:val="00157195"/>
    <w:rsid w:val="0016025E"/>
    <w:rsid w:val="0016093B"/>
    <w:rsid w:val="00160D6D"/>
    <w:rsid w:val="001623DA"/>
    <w:rsid w:val="00162905"/>
    <w:rsid w:val="00163335"/>
    <w:rsid w:val="00164789"/>
    <w:rsid w:val="00165515"/>
    <w:rsid w:val="00165877"/>
    <w:rsid w:val="001672C8"/>
    <w:rsid w:val="001700F2"/>
    <w:rsid w:val="0017186C"/>
    <w:rsid w:val="00172CD4"/>
    <w:rsid w:val="00173B2C"/>
    <w:rsid w:val="00174BC2"/>
    <w:rsid w:val="00175244"/>
    <w:rsid w:val="00175B2C"/>
    <w:rsid w:val="001763B9"/>
    <w:rsid w:val="001808BC"/>
    <w:rsid w:val="00182A1D"/>
    <w:rsid w:val="00183761"/>
    <w:rsid w:val="00184DC3"/>
    <w:rsid w:val="00185909"/>
    <w:rsid w:val="00186F3A"/>
    <w:rsid w:val="001873C2"/>
    <w:rsid w:val="00187C74"/>
    <w:rsid w:val="00190078"/>
    <w:rsid w:val="00190E72"/>
    <w:rsid w:val="00192537"/>
    <w:rsid w:val="001930C4"/>
    <w:rsid w:val="001935BB"/>
    <w:rsid w:val="00193B97"/>
    <w:rsid w:val="00193E18"/>
    <w:rsid w:val="001A074C"/>
    <w:rsid w:val="001A1BEE"/>
    <w:rsid w:val="001A4F8E"/>
    <w:rsid w:val="001A6543"/>
    <w:rsid w:val="001A76BF"/>
    <w:rsid w:val="001B190B"/>
    <w:rsid w:val="001B208C"/>
    <w:rsid w:val="001B2B8E"/>
    <w:rsid w:val="001B4D24"/>
    <w:rsid w:val="001B5DDE"/>
    <w:rsid w:val="001B6775"/>
    <w:rsid w:val="001B6DD5"/>
    <w:rsid w:val="001B77F6"/>
    <w:rsid w:val="001C0A4C"/>
    <w:rsid w:val="001C0FBE"/>
    <w:rsid w:val="001C3061"/>
    <w:rsid w:val="001C3DEC"/>
    <w:rsid w:val="001C5EE9"/>
    <w:rsid w:val="001C672B"/>
    <w:rsid w:val="001D0476"/>
    <w:rsid w:val="001D23FE"/>
    <w:rsid w:val="001D26D8"/>
    <w:rsid w:val="001D3658"/>
    <w:rsid w:val="001E318C"/>
    <w:rsid w:val="001E36CE"/>
    <w:rsid w:val="001E431C"/>
    <w:rsid w:val="001E6081"/>
    <w:rsid w:val="001E62FE"/>
    <w:rsid w:val="001E636C"/>
    <w:rsid w:val="001E6B03"/>
    <w:rsid w:val="001E6FA7"/>
    <w:rsid w:val="001F2672"/>
    <w:rsid w:val="001F3445"/>
    <w:rsid w:val="001F4B99"/>
    <w:rsid w:val="001F5726"/>
    <w:rsid w:val="001F5ADC"/>
    <w:rsid w:val="001F7417"/>
    <w:rsid w:val="001F7AB8"/>
    <w:rsid w:val="00200D8F"/>
    <w:rsid w:val="0020265D"/>
    <w:rsid w:val="002036F9"/>
    <w:rsid w:val="00205C88"/>
    <w:rsid w:val="0020607F"/>
    <w:rsid w:val="002060D3"/>
    <w:rsid w:val="002064F7"/>
    <w:rsid w:val="00210338"/>
    <w:rsid w:val="00211DE1"/>
    <w:rsid w:val="00213C96"/>
    <w:rsid w:val="00217DF2"/>
    <w:rsid w:val="0022099C"/>
    <w:rsid w:val="00220BE6"/>
    <w:rsid w:val="00222A05"/>
    <w:rsid w:val="00223329"/>
    <w:rsid w:val="002233F0"/>
    <w:rsid w:val="00224751"/>
    <w:rsid w:val="00224F91"/>
    <w:rsid w:val="0022577A"/>
    <w:rsid w:val="00225CA1"/>
    <w:rsid w:val="00226018"/>
    <w:rsid w:val="00226D58"/>
    <w:rsid w:val="00230142"/>
    <w:rsid w:val="00230CD1"/>
    <w:rsid w:val="00232902"/>
    <w:rsid w:val="0023298B"/>
    <w:rsid w:val="00234503"/>
    <w:rsid w:val="00235943"/>
    <w:rsid w:val="00236DB3"/>
    <w:rsid w:val="0024112A"/>
    <w:rsid w:val="00241DBF"/>
    <w:rsid w:val="0024395C"/>
    <w:rsid w:val="00247155"/>
    <w:rsid w:val="00247894"/>
    <w:rsid w:val="00251056"/>
    <w:rsid w:val="002552C2"/>
    <w:rsid w:val="00255519"/>
    <w:rsid w:val="002556F5"/>
    <w:rsid w:val="00256823"/>
    <w:rsid w:val="002569B5"/>
    <w:rsid w:val="00260888"/>
    <w:rsid w:val="00266E5E"/>
    <w:rsid w:val="002679A5"/>
    <w:rsid w:val="002755A3"/>
    <w:rsid w:val="0027601F"/>
    <w:rsid w:val="00280468"/>
    <w:rsid w:val="00281B63"/>
    <w:rsid w:val="002821A2"/>
    <w:rsid w:val="00282468"/>
    <w:rsid w:val="0028261C"/>
    <w:rsid w:val="00284122"/>
    <w:rsid w:val="002927F6"/>
    <w:rsid w:val="00297A88"/>
    <w:rsid w:val="00297F54"/>
    <w:rsid w:val="002A1BAE"/>
    <w:rsid w:val="002A1EE9"/>
    <w:rsid w:val="002A1F62"/>
    <w:rsid w:val="002A33CD"/>
    <w:rsid w:val="002A5586"/>
    <w:rsid w:val="002B19A8"/>
    <w:rsid w:val="002B3EA3"/>
    <w:rsid w:val="002B5A63"/>
    <w:rsid w:val="002B64C7"/>
    <w:rsid w:val="002B6D0B"/>
    <w:rsid w:val="002B6E82"/>
    <w:rsid w:val="002C193B"/>
    <w:rsid w:val="002C2CFA"/>
    <w:rsid w:val="002C6E8F"/>
    <w:rsid w:val="002D13B9"/>
    <w:rsid w:val="002D1421"/>
    <w:rsid w:val="002D374E"/>
    <w:rsid w:val="002D3F28"/>
    <w:rsid w:val="002D45B4"/>
    <w:rsid w:val="002D5373"/>
    <w:rsid w:val="002E2F5C"/>
    <w:rsid w:val="002E4079"/>
    <w:rsid w:val="002E6F41"/>
    <w:rsid w:val="002E73C6"/>
    <w:rsid w:val="002E76EA"/>
    <w:rsid w:val="002F0261"/>
    <w:rsid w:val="002F5E2D"/>
    <w:rsid w:val="002F6803"/>
    <w:rsid w:val="00301680"/>
    <w:rsid w:val="00304A05"/>
    <w:rsid w:val="00304D76"/>
    <w:rsid w:val="00305AEA"/>
    <w:rsid w:val="00310BD1"/>
    <w:rsid w:val="003112EE"/>
    <w:rsid w:val="00311AE6"/>
    <w:rsid w:val="0031200C"/>
    <w:rsid w:val="00313648"/>
    <w:rsid w:val="00314167"/>
    <w:rsid w:val="003142BC"/>
    <w:rsid w:val="00315760"/>
    <w:rsid w:val="003205F3"/>
    <w:rsid w:val="003234CD"/>
    <w:rsid w:val="00324022"/>
    <w:rsid w:val="003257D7"/>
    <w:rsid w:val="00326946"/>
    <w:rsid w:val="00326A43"/>
    <w:rsid w:val="003278EA"/>
    <w:rsid w:val="003354D6"/>
    <w:rsid w:val="00335C47"/>
    <w:rsid w:val="0033603B"/>
    <w:rsid w:val="003422CA"/>
    <w:rsid w:val="0034517F"/>
    <w:rsid w:val="00347807"/>
    <w:rsid w:val="0035412E"/>
    <w:rsid w:val="00356A9B"/>
    <w:rsid w:val="00356BE7"/>
    <w:rsid w:val="00357707"/>
    <w:rsid w:val="003601CE"/>
    <w:rsid w:val="00360F69"/>
    <w:rsid w:val="00362C82"/>
    <w:rsid w:val="0036353B"/>
    <w:rsid w:val="00363ED6"/>
    <w:rsid w:val="003644BC"/>
    <w:rsid w:val="00371995"/>
    <w:rsid w:val="0037446D"/>
    <w:rsid w:val="003765E2"/>
    <w:rsid w:val="00376C7E"/>
    <w:rsid w:val="0038101E"/>
    <w:rsid w:val="0038219C"/>
    <w:rsid w:val="00384FB2"/>
    <w:rsid w:val="00385065"/>
    <w:rsid w:val="00385795"/>
    <w:rsid w:val="00390CDA"/>
    <w:rsid w:val="00395BCF"/>
    <w:rsid w:val="003963BE"/>
    <w:rsid w:val="003A167C"/>
    <w:rsid w:val="003A4A16"/>
    <w:rsid w:val="003A559D"/>
    <w:rsid w:val="003A5700"/>
    <w:rsid w:val="003B3D01"/>
    <w:rsid w:val="003B3F2B"/>
    <w:rsid w:val="003B4F07"/>
    <w:rsid w:val="003B656F"/>
    <w:rsid w:val="003B65ED"/>
    <w:rsid w:val="003B7593"/>
    <w:rsid w:val="003B7DD3"/>
    <w:rsid w:val="003C1EAA"/>
    <w:rsid w:val="003C2A17"/>
    <w:rsid w:val="003C3C5E"/>
    <w:rsid w:val="003C3F35"/>
    <w:rsid w:val="003C6413"/>
    <w:rsid w:val="003D1393"/>
    <w:rsid w:val="003D689E"/>
    <w:rsid w:val="003D68FE"/>
    <w:rsid w:val="003E020F"/>
    <w:rsid w:val="003E13EB"/>
    <w:rsid w:val="003E1693"/>
    <w:rsid w:val="003E2659"/>
    <w:rsid w:val="003E35AF"/>
    <w:rsid w:val="003E6D82"/>
    <w:rsid w:val="003F0672"/>
    <w:rsid w:val="003F22B2"/>
    <w:rsid w:val="003F7E77"/>
    <w:rsid w:val="00402D5C"/>
    <w:rsid w:val="004037D7"/>
    <w:rsid w:val="00406F29"/>
    <w:rsid w:val="004102AD"/>
    <w:rsid w:val="00411AF9"/>
    <w:rsid w:val="00412E1A"/>
    <w:rsid w:val="0041452E"/>
    <w:rsid w:val="004163A7"/>
    <w:rsid w:val="00420374"/>
    <w:rsid w:val="0042037B"/>
    <w:rsid w:val="00424C78"/>
    <w:rsid w:val="00427953"/>
    <w:rsid w:val="00427CAC"/>
    <w:rsid w:val="00432231"/>
    <w:rsid w:val="004337EC"/>
    <w:rsid w:val="00434422"/>
    <w:rsid w:val="00434910"/>
    <w:rsid w:val="00435D01"/>
    <w:rsid w:val="00440BA4"/>
    <w:rsid w:val="004432C2"/>
    <w:rsid w:val="00446980"/>
    <w:rsid w:val="0044773C"/>
    <w:rsid w:val="00450B04"/>
    <w:rsid w:val="00450C7F"/>
    <w:rsid w:val="00451B75"/>
    <w:rsid w:val="00453941"/>
    <w:rsid w:val="00454D12"/>
    <w:rsid w:val="004567F5"/>
    <w:rsid w:val="0045792A"/>
    <w:rsid w:val="00457A6A"/>
    <w:rsid w:val="00460E41"/>
    <w:rsid w:val="00461B71"/>
    <w:rsid w:val="00463DE6"/>
    <w:rsid w:val="0046408D"/>
    <w:rsid w:val="00465B7C"/>
    <w:rsid w:val="00466707"/>
    <w:rsid w:val="004705F0"/>
    <w:rsid w:val="00470B1F"/>
    <w:rsid w:val="00470BBC"/>
    <w:rsid w:val="00472675"/>
    <w:rsid w:val="00473740"/>
    <w:rsid w:val="00473851"/>
    <w:rsid w:val="00476B5C"/>
    <w:rsid w:val="0047749E"/>
    <w:rsid w:val="0047782D"/>
    <w:rsid w:val="00480B0A"/>
    <w:rsid w:val="00484454"/>
    <w:rsid w:val="0048454D"/>
    <w:rsid w:val="00484821"/>
    <w:rsid w:val="00485D84"/>
    <w:rsid w:val="004879D0"/>
    <w:rsid w:val="00491C1D"/>
    <w:rsid w:val="00491D40"/>
    <w:rsid w:val="00491D6B"/>
    <w:rsid w:val="00492622"/>
    <w:rsid w:val="0049298E"/>
    <w:rsid w:val="00493006"/>
    <w:rsid w:val="00493247"/>
    <w:rsid w:val="004948AD"/>
    <w:rsid w:val="004957C8"/>
    <w:rsid w:val="004958E0"/>
    <w:rsid w:val="00495FE2"/>
    <w:rsid w:val="004963E4"/>
    <w:rsid w:val="004A0A24"/>
    <w:rsid w:val="004A0C1A"/>
    <w:rsid w:val="004A7828"/>
    <w:rsid w:val="004A7F76"/>
    <w:rsid w:val="004B16AC"/>
    <w:rsid w:val="004B1DE0"/>
    <w:rsid w:val="004B3539"/>
    <w:rsid w:val="004B485F"/>
    <w:rsid w:val="004C17ED"/>
    <w:rsid w:val="004C35BB"/>
    <w:rsid w:val="004C6A07"/>
    <w:rsid w:val="004D01A5"/>
    <w:rsid w:val="004D1773"/>
    <w:rsid w:val="004D2E4C"/>
    <w:rsid w:val="004D49E1"/>
    <w:rsid w:val="004D51BB"/>
    <w:rsid w:val="004E0D29"/>
    <w:rsid w:val="004E36AB"/>
    <w:rsid w:val="004E4362"/>
    <w:rsid w:val="004E49CD"/>
    <w:rsid w:val="004E4A9B"/>
    <w:rsid w:val="004E5948"/>
    <w:rsid w:val="004E6813"/>
    <w:rsid w:val="004F1FE2"/>
    <w:rsid w:val="004F2170"/>
    <w:rsid w:val="004F27B4"/>
    <w:rsid w:val="004F3938"/>
    <w:rsid w:val="004F752E"/>
    <w:rsid w:val="004F7C02"/>
    <w:rsid w:val="0050030D"/>
    <w:rsid w:val="005005E5"/>
    <w:rsid w:val="005028EC"/>
    <w:rsid w:val="00502B0B"/>
    <w:rsid w:val="00504641"/>
    <w:rsid w:val="00504C05"/>
    <w:rsid w:val="00512C1C"/>
    <w:rsid w:val="00514476"/>
    <w:rsid w:val="005153FD"/>
    <w:rsid w:val="00515B7B"/>
    <w:rsid w:val="00517654"/>
    <w:rsid w:val="00521050"/>
    <w:rsid w:val="00522D29"/>
    <w:rsid w:val="00526FA5"/>
    <w:rsid w:val="00530A32"/>
    <w:rsid w:val="0053124E"/>
    <w:rsid w:val="00533465"/>
    <w:rsid w:val="00543433"/>
    <w:rsid w:val="0054627F"/>
    <w:rsid w:val="0054722A"/>
    <w:rsid w:val="00552B85"/>
    <w:rsid w:val="005539DA"/>
    <w:rsid w:val="00554627"/>
    <w:rsid w:val="00555B1A"/>
    <w:rsid w:val="00555D0E"/>
    <w:rsid w:val="00555E86"/>
    <w:rsid w:val="00556A3F"/>
    <w:rsid w:val="00557654"/>
    <w:rsid w:val="00560514"/>
    <w:rsid w:val="00561B06"/>
    <w:rsid w:val="00563000"/>
    <w:rsid w:val="00566840"/>
    <w:rsid w:val="00570712"/>
    <w:rsid w:val="00570749"/>
    <w:rsid w:val="00572C1B"/>
    <w:rsid w:val="005746C7"/>
    <w:rsid w:val="00574936"/>
    <w:rsid w:val="00575B03"/>
    <w:rsid w:val="00576711"/>
    <w:rsid w:val="00576DFC"/>
    <w:rsid w:val="00584052"/>
    <w:rsid w:val="00584131"/>
    <w:rsid w:val="0058513F"/>
    <w:rsid w:val="00587FD6"/>
    <w:rsid w:val="005923A4"/>
    <w:rsid w:val="00592DE1"/>
    <w:rsid w:val="0059442F"/>
    <w:rsid w:val="00595BE8"/>
    <w:rsid w:val="005966A4"/>
    <w:rsid w:val="00596955"/>
    <w:rsid w:val="005973DE"/>
    <w:rsid w:val="005A1176"/>
    <w:rsid w:val="005A22B6"/>
    <w:rsid w:val="005A3A83"/>
    <w:rsid w:val="005A3C44"/>
    <w:rsid w:val="005A4A04"/>
    <w:rsid w:val="005B0665"/>
    <w:rsid w:val="005B3209"/>
    <w:rsid w:val="005B38AE"/>
    <w:rsid w:val="005B4349"/>
    <w:rsid w:val="005B5D30"/>
    <w:rsid w:val="005B5F23"/>
    <w:rsid w:val="005C387F"/>
    <w:rsid w:val="005C3C0C"/>
    <w:rsid w:val="005C4BA6"/>
    <w:rsid w:val="005C4D4D"/>
    <w:rsid w:val="005C6136"/>
    <w:rsid w:val="005D07C9"/>
    <w:rsid w:val="005D231B"/>
    <w:rsid w:val="005D66C9"/>
    <w:rsid w:val="005D6DB7"/>
    <w:rsid w:val="005E08C6"/>
    <w:rsid w:val="005E0F5D"/>
    <w:rsid w:val="005E194D"/>
    <w:rsid w:val="005E3D88"/>
    <w:rsid w:val="005E44F0"/>
    <w:rsid w:val="005E4B47"/>
    <w:rsid w:val="005E55F4"/>
    <w:rsid w:val="005E6888"/>
    <w:rsid w:val="005F04EA"/>
    <w:rsid w:val="005F0A01"/>
    <w:rsid w:val="005F30C7"/>
    <w:rsid w:val="005F46DE"/>
    <w:rsid w:val="005F5761"/>
    <w:rsid w:val="005F5DD0"/>
    <w:rsid w:val="005F6527"/>
    <w:rsid w:val="006005B4"/>
    <w:rsid w:val="006007E0"/>
    <w:rsid w:val="00607930"/>
    <w:rsid w:val="00607B07"/>
    <w:rsid w:val="00607D21"/>
    <w:rsid w:val="0061008C"/>
    <w:rsid w:val="00611E48"/>
    <w:rsid w:val="00612DF3"/>
    <w:rsid w:val="0061384E"/>
    <w:rsid w:val="006139ED"/>
    <w:rsid w:val="00613F21"/>
    <w:rsid w:val="006147DC"/>
    <w:rsid w:val="006147F0"/>
    <w:rsid w:val="006174C9"/>
    <w:rsid w:val="00620070"/>
    <w:rsid w:val="00622116"/>
    <w:rsid w:val="0062212C"/>
    <w:rsid w:val="00623704"/>
    <w:rsid w:val="00623789"/>
    <w:rsid w:val="00630546"/>
    <w:rsid w:val="00630C3C"/>
    <w:rsid w:val="00631332"/>
    <w:rsid w:val="006337D1"/>
    <w:rsid w:val="00634172"/>
    <w:rsid w:val="00636121"/>
    <w:rsid w:val="0063650C"/>
    <w:rsid w:val="00637714"/>
    <w:rsid w:val="00642076"/>
    <w:rsid w:val="00646044"/>
    <w:rsid w:val="006464EF"/>
    <w:rsid w:val="00646C95"/>
    <w:rsid w:val="00647D20"/>
    <w:rsid w:val="00650516"/>
    <w:rsid w:val="006522E4"/>
    <w:rsid w:val="00653698"/>
    <w:rsid w:val="00655F3B"/>
    <w:rsid w:val="00657435"/>
    <w:rsid w:val="0065748F"/>
    <w:rsid w:val="00662039"/>
    <w:rsid w:val="00664CE8"/>
    <w:rsid w:val="00664E18"/>
    <w:rsid w:val="0066524F"/>
    <w:rsid w:val="00666C3D"/>
    <w:rsid w:val="0066771A"/>
    <w:rsid w:val="006700E9"/>
    <w:rsid w:val="00671017"/>
    <w:rsid w:val="00672956"/>
    <w:rsid w:val="00673A50"/>
    <w:rsid w:val="00673BA8"/>
    <w:rsid w:val="006767CA"/>
    <w:rsid w:val="0067690B"/>
    <w:rsid w:val="00676F00"/>
    <w:rsid w:val="0068095E"/>
    <w:rsid w:val="0068212E"/>
    <w:rsid w:val="006841B7"/>
    <w:rsid w:val="00684A32"/>
    <w:rsid w:val="00686FEB"/>
    <w:rsid w:val="00692132"/>
    <w:rsid w:val="006922BE"/>
    <w:rsid w:val="0069468D"/>
    <w:rsid w:val="006949D0"/>
    <w:rsid w:val="006973C6"/>
    <w:rsid w:val="006A14A3"/>
    <w:rsid w:val="006A3364"/>
    <w:rsid w:val="006A3953"/>
    <w:rsid w:val="006A43B7"/>
    <w:rsid w:val="006A53A2"/>
    <w:rsid w:val="006A6E66"/>
    <w:rsid w:val="006A70C8"/>
    <w:rsid w:val="006A71F9"/>
    <w:rsid w:val="006A799B"/>
    <w:rsid w:val="006B4251"/>
    <w:rsid w:val="006B458D"/>
    <w:rsid w:val="006B4BA1"/>
    <w:rsid w:val="006B5F0E"/>
    <w:rsid w:val="006B72F6"/>
    <w:rsid w:val="006C1821"/>
    <w:rsid w:val="006C6A64"/>
    <w:rsid w:val="006C72C0"/>
    <w:rsid w:val="006D1393"/>
    <w:rsid w:val="006D30DA"/>
    <w:rsid w:val="006D708B"/>
    <w:rsid w:val="006E0D19"/>
    <w:rsid w:val="006E1B0C"/>
    <w:rsid w:val="006E328C"/>
    <w:rsid w:val="006E46DF"/>
    <w:rsid w:val="006E4A42"/>
    <w:rsid w:val="006E519A"/>
    <w:rsid w:val="006E5B7B"/>
    <w:rsid w:val="006F05EB"/>
    <w:rsid w:val="0070248B"/>
    <w:rsid w:val="007028AA"/>
    <w:rsid w:val="00702B13"/>
    <w:rsid w:val="007031EE"/>
    <w:rsid w:val="007041A5"/>
    <w:rsid w:val="00705622"/>
    <w:rsid w:val="0070675A"/>
    <w:rsid w:val="00707A97"/>
    <w:rsid w:val="00713196"/>
    <w:rsid w:val="0071481E"/>
    <w:rsid w:val="00716760"/>
    <w:rsid w:val="0071786F"/>
    <w:rsid w:val="007209EB"/>
    <w:rsid w:val="00720A16"/>
    <w:rsid w:val="00721880"/>
    <w:rsid w:val="007226D8"/>
    <w:rsid w:val="00737AA0"/>
    <w:rsid w:val="007424B9"/>
    <w:rsid w:val="0074277C"/>
    <w:rsid w:val="00743105"/>
    <w:rsid w:val="007447B4"/>
    <w:rsid w:val="0074750D"/>
    <w:rsid w:val="00747BA7"/>
    <w:rsid w:val="00747F51"/>
    <w:rsid w:val="0075189C"/>
    <w:rsid w:val="007519A3"/>
    <w:rsid w:val="007536EE"/>
    <w:rsid w:val="00754CE3"/>
    <w:rsid w:val="00756A90"/>
    <w:rsid w:val="00756ECA"/>
    <w:rsid w:val="00760343"/>
    <w:rsid w:val="00760D51"/>
    <w:rsid w:val="00763E10"/>
    <w:rsid w:val="00763FF9"/>
    <w:rsid w:val="007669A9"/>
    <w:rsid w:val="00773CD5"/>
    <w:rsid w:val="00774502"/>
    <w:rsid w:val="00774E9A"/>
    <w:rsid w:val="00774ED3"/>
    <w:rsid w:val="00777248"/>
    <w:rsid w:val="00781738"/>
    <w:rsid w:val="0078282C"/>
    <w:rsid w:val="00783CC0"/>
    <w:rsid w:val="00784665"/>
    <w:rsid w:val="00785A4B"/>
    <w:rsid w:val="00786453"/>
    <w:rsid w:val="007867FD"/>
    <w:rsid w:val="00791127"/>
    <w:rsid w:val="00792FC9"/>
    <w:rsid w:val="00793241"/>
    <w:rsid w:val="00795FCB"/>
    <w:rsid w:val="0079782C"/>
    <w:rsid w:val="007A091C"/>
    <w:rsid w:val="007A175D"/>
    <w:rsid w:val="007A3ECB"/>
    <w:rsid w:val="007A4099"/>
    <w:rsid w:val="007A464E"/>
    <w:rsid w:val="007A717B"/>
    <w:rsid w:val="007B0B31"/>
    <w:rsid w:val="007B403C"/>
    <w:rsid w:val="007B461D"/>
    <w:rsid w:val="007B55FC"/>
    <w:rsid w:val="007B5DEF"/>
    <w:rsid w:val="007B6D0A"/>
    <w:rsid w:val="007B6EB3"/>
    <w:rsid w:val="007C1813"/>
    <w:rsid w:val="007C4B6B"/>
    <w:rsid w:val="007C4DA7"/>
    <w:rsid w:val="007C53A9"/>
    <w:rsid w:val="007C7657"/>
    <w:rsid w:val="007D11B0"/>
    <w:rsid w:val="007D2E68"/>
    <w:rsid w:val="007D7DC4"/>
    <w:rsid w:val="007E188B"/>
    <w:rsid w:val="007E1A98"/>
    <w:rsid w:val="007E2CA0"/>
    <w:rsid w:val="007E3D63"/>
    <w:rsid w:val="007E69AC"/>
    <w:rsid w:val="007E7D61"/>
    <w:rsid w:val="007E7FE8"/>
    <w:rsid w:val="007F3BD6"/>
    <w:rsid w:val="007F3D61"/>
    <w:rsid w:val="007F5256"/>
    <w:rsid w:val="007F7B13"/>
    <w:rsid w:val="007F7FBC"/>
    <w:rsid w:val="00804C89"/>
    <w:rsid w:val="00806E26"/>
    <w:rsid w:val="00812D0C"/>
    <w:rsid w:val="008137D7"/>
    <w:rsid w:val="00815ABF"/>
    <w:rsid w:val="00820B24"/>
    <w:rsid w:val="00821F99"/>
    <w:rsid w:val="00822BC9"/>
    <w:rsid w:val="00823496"/>
    <w:rsid w:val="00824D88"/>
    <w:rsid w:val="008275BF"/>
    <w:rsid w:val="00830FA9"/>
    <w:rsid w:val="008317FD"/>
    <w:rsid w:val="00832040"/>
    <w:rsid w:val="008325FC"/>
    <w:rsid w:val="0083289B"/>
    <w:rsid w:val="00832C30"/>
    <w:rsid w:val="00833E3C"/>
    <w:rsid w:val="00834F09"/>
    <w:rsid w:val="00836848"/>
    <w:rsid w:val="00840235"/>
    <w:rsid w:val="0084031A"/>
    <w:rsid w:val="00840674"/>
    <w:rsid w:val="00841CFF"/>
    <w:rsid w:val="00841FD8"/>
    <w:rsid w:val="00842BF7"/>
    <w:rsid w:val="008452D9"/>
    <w:rsid w:val="00845E7A"/>
    <w:rsid w:val="00850C0B"/>
    <w:rsid w:val="0085162A"/>
    <w:rsid w:val="00851D89"/>
    <w:rsid w:val="00852EC8"/>
    <w:rsid w:val="00860C19"/>
    <w:rsid w:val="0086188E"/>
    <w:rsid w:val="00863551"/>
    <w:rsid w:val="00866C2A"/>
    <w:rsid w:val="00870126"/>
    <w:rsid w:val="00871EBF"/>
    <w:rsid w:val="00875E6B"/>
    <w:rsid w:val="008806B0"/>
    <w:rsid w:val="00880FD5"/>
    <w:rsid w:val="00881AAF"/>
    <w:rsid w:val="00882B97"/>
    <w:rsid w:val="0088338D"/>
    <w:rsid w:val="0088348B"/>
    <w:rsid w:val="008838B6"/>
    <w:rsid w:val="00883CE2"/>
    <w:rsid w:val="00884285"/>
    <w:rsid w:val="00884732"/>
    <w:rsid w:val="008856B2"/>
    <w:rsid w:val="00887998"/>
    <w:rsid w:val="00887E29"/>
    <w:rsid w:val="00890148"/>
    <w:rsid w:val="008906BA"/>
    <w:rsid w:val="00892CAB"/>
    <w:rsid w:val="008935D4"/>
    <w:rsid w:val="008A12E9"/>
    <w:rsid w:val="008A2EB4"/>
    <w:rsid w:val="008A5DE0"/>
    <w:rsid w:val="008A70C0"/>
    <w:rsid w:val="008B1527"/>
    <w:rsid w:val="008B2C7A"/>
    <w:rsid w:val="008B2ECA"/>
    <w:rsid w:val="008B3E59"/>
    <w:rsid w:val="008B46A8"/>
    <w:rsid w:val="008B7AD7"/>
    <w:rsid w:val="008C0CC4"/>
    <w:rsid w:val="008C1319"/>
    <w:rsid w:val="008C198B"/>
    <w:rsid w:val="008C2702"/>
    <w:rsid w:val="008C2FC3"/>
    <w:rsid w:val="008C3B2A"/>
    <w:rsid w:val="008C6212"/>
    <w:rsid w:val="008D3E35"/>
    <w:rsid w:val="008D3E7E"/>
    <w:rsid w:val="008E0BA9"/>
    <w:rsid w:val="008E242F"/>
    <w:rsid w:val="008E274B"/>
    <w:rsid w:val="008E506F"/>
    <w:rsid w:val="008E5C76"/>
    <w:rsid w:val="008E63F9"/>
    <w:rsid w:val="008E69E6"/>
    <w:rsid w:val="008E74B0"/>
    <w:rsid w:val="008F1BA8"/>
    <w:rsid w:val="008F2703"/>
    <w:rsid w:val="008F28FA"/>
    <w:rsid w:val="008F4245"/>
    <w:rsid w:val="008F53D2"/>
    <w:rsid w:val="008F55F2"/>
    <w:rsid w:val="008F5F1D"/>
    <w:rsid w:val="008F7EF8"/>
    <w:rsid w:val="00900978"/>
    <w:rsid w:val="00901D0C"/>
    <w:rsid w:val="0090293E"/>
    <w:rsid w:val="00902941"/>
    <w:rsid w:val="009063A7"/>
    <w:rsid w:val="0090665B"/>
    <w:rsid w:val="00906A44"/>
    <w:rsid w:val="00907F34"/>
    <w:rsid w:val="0091168C"/>
    <w:rsid w:val="009124EE"/>
    <w:rsid w:val="00913855"/>
    <w:rsid w:val="0091482C"/>
    <w:rsid w:val="0091549E"/>
    <w:rsid w:val="00915C39"/>
    <w:rsid w:val="0091714B"/>
    <w:rsid w:val="00921F19"/>
    <w:rsid w:val="0092396F"/>
    <w:rsid w:val="00927D9B"/>
    <w:rsid w:val="00933770"/>
    <w:rsid w:val="00934234"/>
    <w:rsid w:val="00934349"/>
    <w:rsid w:val="0093434A"/>
    <w:rsid w:val="009346BD"/>
    <w:rsid w:val="009349ED"/>
    <w:rsid w:val="009350AA"/>
    <w:rsid w:val="00935440"/>
    <w:rsid w:val="00935EE5"/>
    <w:rsid w:val="00937D46"/>
    <w:rsid w:val="0094072D"/>
    <w:rsid w:val="009443D3"/>
    <w:rsid w:val="00945B7C"/>
    <w:rsid w:val="0094609B"/>
    <w:rsid w:val="00946640"/>
    <w:rsid w:val="00950930"/>
    <w:rsid w:val="00954503"/>
    <w:rsid w:val="00954EF9"/>
    <w:rsid w:val="00956143"/>
    <w:rsid w:val="0096189D"/>
    <w:rsid w:val="009618B1"/>
    <w:rsid w:val="00964691"/>
    <w:rsid w:val="00964883"/>
    <w:rsid w:val="00965ED1"/>
    <w:rsid w:val="00971A9E"/>
    <w:rsid w:val="00971B2D"/>
    <w:rsid w:val="009725DD"/>
    <w:rsid w:val="009766BD"/>
    <w:rsid w:val="00976B56"/>
    <w:rsid w:val="00976BF0"/>
    <w:rsid w:val="0097750B"/>
    <w:rsid w:val="009817EF"/>
    <w:rsid w:val="00982259"/>
    <w:rsid w:val="00983D03"/>
    <w:rsid w:val="00985AD3"/>
    <w:rsid w:val="00985C7A"/>
    <w:rsid w:val="0098791A"/>
    <w:rsid w:val="00987EBE"/>
    <w:rsid w:val="00990A84"/>
    <w:rsid w:val="00991B73"/>
    <w:rsid w:val="009925A7"/>
    <w:rsid w:val="0099460D"/>
    <w:rsid w:val="00995BF5"/>
    <w:rsid w:val="00996476"/>
    <w:rsid w:val="009A08CF"/>
    <w:rsid w:val="009A13D0"/>
    <w:rsid w:val="009A2A49"/>
    <w:rsid w:val="009A36CA"/>
    <w:rsid w:val="009A3B85"/>
    <w:rsid w:val="009A40A4"/>
    <w:rsid w:val="009A50BE"/>
    <w:rsid w:val="009A5129"/>
    <w:rsid w:val="009A7559"/>
    <w:rsid w:val="009A77A0"/>
    <w:rsid w:val="009B075C"/>
    <w:rsid w:val="009B10F5"/>
    <w:rsid w:val="009B13AF"/>
    <w:rsid w:val="009B4DB7"/>
    <w:rsid w:val="009B4E9E"/>
    <w:rsid w:val="009B61DE"/>
    <w:rsid w:val="009B657A"/>
    <w:rsid w:val="009B7B46"/>
    <w:rsid w:val="009C109F"/>
    <w:rsid w:val="009C251D"/>
    <w:rsid w:val="009C32D8"/>
    <w:rsid w:val="009C35D2"/>
    <w:rsid w:val="009C3F38"/>
    <w:rsid w:val="009C537D"/>
    <w:rsid w:val="009D0925"/>
    <w:rsid w:val="009D2281"/>
    <w:rsid w:val="009D27B3"/>
    <w:rsid w:val="009D2EF9"/>
    <w:rsid w:val="009E27A8"/>
    <w:rsid w:val="009E341F"/>
    <w:rsid w:val="009E5DE9"/>
    <w:rsid w:val="009F4B31"/>
    <w:rsid w:val="009F5A68"/>
    <w:rsid w:val="00A0110D"/>
    <w:rsid w:val="00A019FF"/>
    <w:rsid w:val="00A02D6C"/>
    <w:rsid w:val="00A0352D"/>
    <w:rsid w:val="00A0532B"/>
    <w:rsid w:val="00A0618A"/>
    <w:rsid w:val="00A118D9"/>
    <w:rsid w:val="00A121B4"/>
    <w:rsid w:val="00A127CB"/>
    <w:rsid w:val="00A1647F"/>
    <w:rsid w:val="00A20B15"/>
    <w:rsid w:val="00A25FE4"/>
    <w:rsid w:val="00A2789A"/>
    <w:rsid w:val="00A31011"/>
    <w:rsid w:val="00A327B5"/>
    <w:rsid w:val="00A328C0"/>
    <w:rsid w:val="00A33C54"/>
    <w:rsid w:val="00A33CB6"/>
    <w:rsid w:val="00A35042"/>
    <w:rsid w:val="00A35457"/>
    <w:rsid w:val="00A37EE5"/>
    <w:rsid w:val="00A40BF9"/>
    <w:rsid w:val="00A4129B"/>
    <w:rsid w:val="00A436B2"/>
    <w:rsid w:val="00A4451C"/>
    <w:rsid w:val="00A47064"/>
    <w:rsid w:val="00A51EED"/>
    <w:rsid w:val="00A5235D"/>
    <w:rsid w:val="00A5578C"/>
    <w:rsid w:val="00A6034C"/>
    <w:rsid w:val="00A629FC"/>
    <w:rsid w:val="00A6322B"/>
    <w:rsid w:val="00A663A8"/>
    <w:rsid w:val="00A667D7"/>
    <w:rsid w:val="00A66BCA"/>
    <w:rsid w:val="00A67DE2"/>
    <w:rsid w:val="00A7177D"/>
    <w:rsid w:val="00A71E34"/>
    <w:rsid w:val="00A73B73"/>
    <w:rsid w:val="00A77FB7"/>
    <w:rsid w:val="00A81225"/>
    <w:rsid w:val="00A83585"/>
    <w:rsid w:val="00A86B3D"/>
    <w:rsid w:val="00A87B0A"/>
    <w:rsid w:val="00A87FB5"/>
    <w:rsid w:val="00A9078F"/>
    <w:rsid w:val="00A9377A"/>
    <w:rsid w:val="00AA04FF"/>
    <w:rsid w:val="00AA22AF"/>
    <w:rsid w:val="00AA2ACC"/>
    <w:rsid w:val="00AA4EFA"/>
    <w:rsid w:val="00AA6CD2"/>
    <w:rsid w:val="00AA7717"/>
    <w:rsid w:val="00AB3626"/>
    <w:rsid w:val="00AB656C"/>
    <w:rsid w:val="00AB6B13"/>
    <w:rsid w:val="00AB6EE2"/>
    <w:rsid w:val="00AC1097"/>
    <w:rsid w:val="00AC2DAE"/>
    <w:rsid w:val="00AC4DF5"/>
    <w:rsid w:val="00AC5C71"/>
    <w:rsid w:val="00AC65AA"/>
    <w:rsid w:val="00AD0B0E"/>
    <w:rsid w:val="00AD4373"/>
    <w:rsid w:val="00AD5527"/>
    <w:rsid w:val="00AD588A"/>
    <w:rsid w:val="00AD6BC5"/>
    <w:rsid w:val="00AE08D0"/>
    <w:rsid w:val="00AE390E"/>
    <w:rsid w:val="00AE4248"/>
    <w:rsid w:val="00AF5448"/>
    <w:rsid w:val="00AF5868"/>
    <w:rsid w:val="00AF5930"/>
    <w:rsid w:val="00AF682A"/>
    <w:rsid w:val="00B02B97"/>
    <w:rsid w:val="00B05FF8"/>
    <w:rsid w:val="00B072C6"/>
    <w:rsid w:val="00B1163C"/>
    <w:rsid w:val="00B12D05"/>
    <w:rsid w:val="00B132D8"/>
    <w:rsid w:val="00B16C43"/>
    <w:rsid w:val="00B17112"/>
    <w:rsid w:val="00B17598"/>
    <w:rsid w:val="00B20455"/>
    <w:rsid w:val="00B205F3"/>
    <w:rsid w:val="00B24AFF"/>
    <w:rsid w:val="00B24FA8"/>
    <w:rsid w:val="00B25058"/>
    <w:rsid w:val="00B345B1"/>
    <w:rsid w:val="00B3608F"/>
    <w:rsid w:val="00B37E83"/>
    <w:rsid w:val="00B41F36"/>
    <w:rsid w:val="00B42407"/>
    <w:rsid w:val="00B44EA3"/>
    <w:rsid w:val="00B45B2E"/>
    <w:rsid w:val="00B460F9"/>
    <w:rsid w:val="00B47914"/>
    <w:rsid w:val="00B509E2"/>
    <w:rsid w:val="00B50B60"/>
    <w:rsid w:val="00B51DA6"/>
    <w:rsid w:val="00B52630"/>
    <w:rsid w:val="00B52B8D"/>
    <w:rsid w:val="00B534E8"/>
    <w:rsid w:val="00B5387C"/>
    <w:rsid w:val="00B5399F"/>
    <w:rsid w:val="00B553AB"/>
    <w:rsid w:val="00B5630D"/>
    <w:rsid w:val="00B567E4"/>
    <w:rsid w:val="00B57261"/>
    <w:rsid w:val="00B60D62"/>
    <w:rsid w:val="00B6132F"/>
    <w:rsid w:val="00B65674"/>
    <w:rsid w:val="00B67E99"/>
    <w:rsid w:val="00B70C7E"/>
    <w:rsid w:val="00B71668"/>
    <w:rsid w:val="00B71B61"/>
    <w:rsid w:val="00B72CFF"/>
    <w:rsid w:val="00B76FD1"/>
    <w:rsid w:val="00B77576"/>
    <w:rsid w:val="00B8003A"/>
    <w:rsid w:val="00B818DF"/>
    <w:rsid w:val="00B81ED6"/>
    <w:rsid w:val="00B83C5F"/>
    <w:rsid w:val="00B850C6"/>
    <w:rsid w:val="00B8584B"/>
    <w:rsid w:val="00B87758"/>
    <w:rsid w:val="00B90ADA"/>
    <w:rsid w:val="00B91531"/>
    <w:rsid w:val="00B92A74"/>
    <w:rsid w:val="00B93C2A"/>
    <w:rsid w:val="00B94DC4"/>
    <w:rsid w:val="00BA1C35"/>
    <w:rsid w:val="00BA3992"/>
    <w:rsid w:val="00BA428C"/>
    <w:rsid w:val="00BA6760"/>
    <w:rsid w:val="00BB2DFC"/>
    <w:rsid w:val="00BB3B41"/>
    <w:rsid w:val="00BB428B"/>
    <w:rsid w:val="00BB5D23"/>
    <w:rsid w:val="00BB65C8"/>
    <w:rsid w:val="00BB679E"/>
    <w:rsid w:val="00BB773D"/>
    <w:rsid w:val="00BC0B21"/>
    <w:rsid w:val="00BC293E"/>
    <w:rsid w:val="00BC3BBE"/>
    <w:rsid w:val="00BC4A44"/>
    <w:rsid w:val="00BC5758"/>
    <w:rsid w:val="00BC7BFE"/>
    <w:rsid w:val="00BD1809"/>
    <w:rsid w:val="00BD73DE"/>
    <w:rsid w:val="00BE08C2"/>
    <w:rsid w:val="00BE1E52"/>
    <w:rsid w:val="00BE1F1B"/>
    <w:rsid w:val="00BE42A1"/>
    <w:rsid w:val="00BE4B6C"/>
    <w:rsid w:val="00BE6882"/>
    <w:rsid w:val="00BE6B2E"/>
    <w:rsid w:val="00BF02BB"/>
    <w:rsid w:val="00BF090C"/>
    <w:rsid w:val="00BF2337"/>
    <w:rsid w:val="00BF38C0"/>
    <w:rsid w:val="00C00AA4"/>
    <w:rsid w:val="00C02282"/>
    <w:rsid w:val="00C034DF"/>
    <w:rsid w:val="00C04335"/>
    <w:rsid w:val="00C06606"/>
    <w:rsid w:val="00C10B59"/>
    <w:rsid w:val="00C10B76"/>
    <w:rsid w:val="00C11E25"/>
    <w:rsid w:val="00C11FB3"/>
    <w:rsid w:val="00C1227E"/>
    <w:rsid w:val="00C125CA"/>
    <w:rsid w:val="00C132E3"/>
    <w:rsid w:val="00C13473"/>
    <w:rsid w:val="00C13D78"/>
    <w:rsid w:val="00C148A0"/>
    <w:rsid w:val="00C15A1F"/>
    <w:rsid w:val="00C15CD3"/>
    <w:rsid w:val="00C22EAF"/>
    <w:rsid w:val="00C2337B"/>
    <w:rsid w:val="00C23D02"/>
    <w:rsid w:val="00C264DE"/>
    <w:rsid w:val="00C308D0"/>
    <w:rsid w:val="00C336E8"/>
    <w:rsid w:val="00C34491"/>
    <w:rsid w:val="00C358E9"/>
    <w:rsid w:val="00C35BDE"/>
    <w:rsid w:val="00C360DA"/>
    <w:rsid w:val="00C416C2"/>
    <w:rsid w:val="00C41D3A"/>
    <w:rsid w:val="00C46CC3"/>
    <w:rsid w:val="00C46D18"/>
    <w:rsid w:val="00C5079E"/>
    <w:rsid w:val="00C519E4"/>
    <w:rsid w:val="00C5223D"/>
    <w:rsid w:val="00C62876"/>
    <w:rsid w:val="00C62FB7"/>
    <w:rsid w:val="00C6395E"/>
    <w:rsid w:val="00C66A7E"/>
    <w:rsid w:val="00C673A8"/>
    <w:rsid w:val="00C7151A"/>
    <w:rsid w:val="00C7294F"/>
    <w:rsid w:val="00C73916"/>
    <w:rsid w:val="00C75806"/>
    <w:rsid w:val="00C8175A"/>
    <w:rsid w:val="00C81E87"/>
    <w:rsid w:val="00C8214D"/>
    <w:rsid w:val="00C84740"/>
    <w:rsid w:val="00C8486E"/>
    <w:rsid w:val="00C84A12"/>
    <w:rsid w:val="00C85488"/>
    <w:rsid w:val="00C86512"/>
    <w:rsid w:val="00C876D4"/>
    <w:rsid w:val="00C915B0"/>
    <w:rsid w:val="00C92E1C"/>
    <w:rsid w:val="00C92E54"/>
    <w:rsid w:val="00C942F6"/>
    <w:rsid w:val="00C95E4B"/>
    <w:rsid w:val="00C96076"/>
    <w:rsid w:val="00CA0A25"/>
    <w:rsid w:val="00CA1F1E"/>
    <w:rsid w:val="00CA29AE"/>
    <w:rsid w:val="00CA58D1"/>
    <w:rsid w:val="00CA5D2A"/>
    <w:rsid w:val="00CB0133"/>
    <w:rsid w:val="00CB0ADD"/>
    <w:rsid w:val="00CB5747"/>
    <w:rsid w:val="00CB71BF"/>
    <w:rsid w:val="00CC1BF2"/>
    <w:rsid w:val="00CC30E2"/>
    <w:rsid w:val="00CC39A5"/>
    <w:rsid w:val="00CC40CD"/>
    <w:rsid w:val="00CC4D38"/>
    <w:rsid w:val="00CC555E"/>
    <w:rsid w:val="00CC6DEF"/>
    <w:rsid w:val="00CD05D3"/>
    <w:rsid w:val="00CD06ED"/>
    <w:rsid w:val="00CD08E8"/>
    <w:rsid w:val="00CD25CA"/>
    <w:rsid w:val="00CD40CE"/>
    <w:rsid w:val="00CD6B52"/>
    <w:rsid w:val="00CE15AF"/>
    <w:rsid w:val="00CE2516"/>
    <w:rsid w:val="00CE3843"/>
    <w:rsid w:val="00CE48D2"/>
    <w:rsid w:val="00CE67D7"/>
    <w:rsid w:val="00CE67FA"/>
    <w:rsid w:val="00CE7059"/>
    <w:rsid w:val="00CF181E"/>
    <w:rsid w:val="00CF3BA3"/>
    <w:rsid w:val="00CF4714"/>
    <w:rsid w:val="00CF7FEB"/>
    <w:rsid w:val="00D0070C"/>
    <w:rsid w:val="00D007D6"/>
    <w:rsid w:val="00D01662"/>
    <w:rsid w:val="00D1314E"/>
    <w:rsid w:val="00D13FB8"/>
    <w:rsid w:val="00D15389"/>
    <w:rsid w:val="00D15C8A"/>
    <w:rsid w:val="00D16098"/>
    <w:rsid w:val="00D16E00"/>
    <w:rsid w:val="00D216AE"/>
    <w:rsid w:val="00D33174"/>
    <w:rsid w:val="00D336F1"/>
    <w:rsid w:val="00D33DA8"/>
    <w:rsid w:val="00D35919"/>
    <w:rsid w:val="00D3725C"/>
    <w:rsid w:val="00D402D6"/>
    <w:rsid w:val="00D40BDB"/>
    <w:rsid w:val="00D41334"/>
    <w:rsid w:val="00D419CB"/>
    <w:rsid w:val="00D42206"/>
    <w:rsid w:val="00D50A1A"/>
    <w:rsid w:val="00D514EA"/>
    <w:rsid w:val="00D51D14"/>
    <w:rsid w:val="00D525C7"/>
    <w:rsid w:val="00D53A5D"/>
    <w:rsid w:val="00D53FFC"/>
    <w:rsid w:val="00D56E18"/>
    <w:rsid w:val="00D63111"/>
    <w:rsid w:val="00D649D1"/>
    <w:rsid w:val="00D65373"/>
    <w:rsid w:val="00D656E4"/>
    <w:rsid w:val="00D65EA8"/>
    <w:rsid w:val="00D65F28"/>
    <w:rsid w:val="00D662FA"/>
    <w:rsid w:val="00D71D2D"/>
    <w:rsid w:val="00D7219D"/>
    <w:rsid w:val="00D72F30"/>
    <w:rsid w:val="00D75580"/>
    <w:rsid w:val="00D7665D"/>
    <w:rsid w:val="00D7679F"/>
    <w:rsid w:val="00D82662"/>
    <w:rsid w:val="00D82D1B"/>
    <w:rsid w:val="00D846EB"/>
    <w:rsid w:val="00D85E2F"/>
    <w:rsid w:val="00D902B6"/>
    <w:rsid w:val="00D90536"/>
    <w:rsid w:val="00D9176A"/>
    <w:rsid w:val="00D92EB1"/>
    <w:rsid w:val="00D97AC5"/>
    <w:rsid w:val="00DA0CD6"/>
    <w:rsid w:val="00DA1CE4"/>
    <w:rsid w:val="00DA47EE"/>
    <w:rsid w:val="00DB1D0A"/>
    <w:rsid w:val="00DB31BB"/>
    <w:rsid w:val="00DB489C"/>
    <w:rsid w:val="00DB4C80"/>
    <w:rsid w:val="00DB5D87"/>
    <w:rsid w:val="00DB7870"/>
    <w:rsid w:val="00DC1721"/>
    <w:rsid w:val="00DC23BA"/>
    <w:rsid w:val="00DC3B6A"/>
    <w:rsid w:val="00DC50BA"/>
    <w:rsid w:val="00DC6029"/>
    <w:rsid w:val="00DD35F0"/>
    <w:rsid w:val="00DD3677"/>
    <w:rsid w:val="00DD3940"/>
    <w:rsid w:val="00DD634C"/>
    <w:rsid w:val="00DE0146"/>
    <w:rsid w:val="00DE0EF5"/>
    <w:rsid w:val="00DE4020"/>
    <w:rsid w:val="00DE4316"/>
    <w:rsid w:val="00DE44D4"/>
    <w:rsid w:val="00DE64A7"/>
    <w:rsid w:val="00DF2E0E"/>
    <w:rsid w:val="00DF3A9B"/>
    <w:rsid w:val="00DF3BDC"/>
    <w:rsid w:val="00DF4722"/>
    <w:rsid w:val="00DF4BA8"/>
    <w:rsid w:val="00DF609E"/>
    <w:rsid w:val="00DF675C"/>
    <w:rsid w:val="00DF6CE9"/>
    <w:rsid w:val="00E001D9"/>
    <w:rsid w:val="00E0110F"/>
    <w:rsid w:val="00E024E5"/>
    <w:rsid w:val="00E045AA"/>
    <w:rsid w:val="00E058E3"/>
    <w:rsid w:val="00E10666"/>
    <w:rsid w:val="00E11D49"/>
    <w:rsid w:val="00E151B2"/>
    <w:rsid w:val="00E154D0"/>
    <w:rsid w:val="00E15C9B"/>
    <w:rsid w:val="00E16820"/>
    <w:rsid w:val="00E170B3"/>
    <w:rsid w:val="00E23CA5"/>
    <w:rsid w:val="00E2761F"/>
    <w:rsid w:val="00E2795A"/>
    <w:rsid w:val="00E27F41"/>
    <w:rsid w:val="00E307AB"/>
    <w:rsid w:val="00E31088"/>
    <w:rsid w:val="00E310A9"/>
    <w:rsid w:val="00E31406"/>
    <w:rsid w:val="00E31439"/>
    <w:rsid w:val="00E33D98"/>
    <w:rsid w:val="00E3407F"/>
    <w:rsid w:val="00E3604D"/>
    <w:rsid w:val="00E36A12"/>
    <w:rsid w:val="00E40A20"/>
    <w:rsid w:val="00E41AA0"/>
    <w:rsid w:val="00E4212C"/>
    <w:rsid w:val="00E43AF6"/>
    <w:rsid w:val="00E44AED"/>
    <w:rsid w:val="00E4679E"/>
    <w:rsid w:val="00E470E7"/>
    <w:rsid w:val="00E4725A"/>
    <w:rsid w:val="00E50D4E"/>
    <w:rsid w:val="00E5398C"/>
    <w:rsid w:val="00E56D41"/>
    <w:rsid w:val="00E57BCF"/>
    <w:rsid w:val="00E57D42"/>
    <w:rsid w:val="00E60153"/>
    <w:rsid w:val="00E63002"/>
    <w:rsid w:val="00E6361E"/>
    <w:rsid w:val="00E64178"/>
    <w:rsid w:val="00E650FB"/>
    <w:rsid w:val="00E658C6"/>
    <w:rsid w:val="00E740C1"/>
    <w:rsid w:val="00E74527"/>
    <w:rsid w:val="00E7567A"/>
    <w:rsid w:val="00E75796"/>
    <w:rsid w:val="00E81D8A"/>
    <w:rsid w:val="00E8670D"/>
    <w:rsid w:val="00E879B3"/>
    <w:rsid w:val="00E907F2"/>
    <w:rsid w:val="00E9284E"/>
    <w:rsid w:val="00E92DFA"/>
    <w:rsid w:val="00E946CB"/>
    <w:rsid w:val="00E975DB"/>
    <w:rsid w:val="00E97B91"/>
    <w:rsid w:val="00EA0109"/>
    <w:rsid w:val="00EA0AE4"/>
    <w:rsid w:val="00EA2F87"/>
    <w:rsid w:val="00EA626F"/>
    <w:rsid w:val="00EA6873"/>
    <w:rsid w:val="00EB03BC"/>
    <w:rsid w:val="00EB150F"/>
    <w:rsid w:val="00EB1611"/>
    <w:rsid w:val="00EB2492"/>
    <w:rsid w:val="00EB5577"/>
    <w:rsid w:val="00EB570E"/>
    <w:rsid w:val="00EB6486"/>
    <w:rsid w:val="00EB7233"/>
    <w:rsid w:val="00EC0003"/>
    <w:rsid w:val="00EC581C"/>
    <w:rsid w:val="00EC5D45"/>
    <w:rsid w:val="00EC60C0"/>
    <w:rsid w:val="00EC6ACD"/>
    <w:rsid w:val="00EC6C70"/>
    <w:rsid w:val="00ED1431"/>
    <w:rsid w:val="00ED255A"/>
    <w:rsid w:val="00ED6ADD"/>
    <w:rsid w:val="00ED7B8C"/>
    <w:rsid w:val="00EE0130"/>
    <w:rsid w:val="00EE240E"/>
    <w:rsid w:val="00EE4419"/>
    <w:rsid w:val="00EE5362"/>
    <w:rsid w:val="00EE5980"/>
    <w:rsid w:val="00EE5A2D"/>
    <w:rsid w:val="00EE7792"/>
    <w:rsid w:val="00EF03B3"/>
    <w:rsid w:val="00EF24FB"/>
    <w:rsid w:val="00EF3349"/>
    <w:rsid w:val="00EF52DF"/>
    <w:rsid w:val="00EF5DA0"/>
    <w:rsid w:val="00F00394"/>
    <w:rsid w:val="00F00CA2"/>
    <w:rsid w:val="00F05419"/>
    <w:rsid w:val="00F0591C"/>
    <w:rsid w:val="00F10462"/>
    <w:rsid w:val="00F1109F"/>
    <w:rsid w:val="00F1127E"/>
    <w:rsid w:val="00F12F74"/>
    <w:rsid w:val="00F158B8"/>
    <w:rsid w:val="00F1663A"/>
    <w:rsid w:val="00F21589"/>
    <w:rsid w:val="00F226C9"/>
    <w:rsid w:val="00F255C9"/>
    <w:rsid w:val="00F26832"/>
    <w:rsid w:val="00F35126"/>
    <w:rsid w:val="00F352A6"/>
    <w:rsid w:val="00F3723E"/>
    <w:rsid w:val="00F4158C"/>
    <w:rsid w:val="00F41C7D"/>
    <w:rsid w:val="00F42481"/>
    <w:rsid w:val="00F43407"/>
    <w:rsid w:val="00F45B5A"/>
    <w:rsid w:val="00F46AE4"/>
    <w:rsid w:val="00F46FD4"/>
    <w:rsid w:val="00F50613"/>
    <w:rsid w:val="00F5309C"/>
    <w:rsid w:val="00F534F1"/>
    <w:rsid w:val="00F57508"/>
    <w:rsid w:val="00F575FC"/>
    <w:rsid w:val="00F6100C"/>
    <w:rsid w:val="00F6117B"/>
    <w:rsid w:val="00F6120C"/>
    <w:rsid w:val="00F64854"/>
    <w:rsid w:val="00F65699"/>
    <w:rsid w:val="00F66449"/>
    <w:rsid w:val="00F70C2F"/>
    <w:rsid w:val="00F75510"/>
    <w:rsid w:val="00F826D1"/>
    <w:rsid w:val="00F83612"/>
    <w:rsid w:val="00F83B83"/>
    <w:rsid w:val="00F84757"/>
    <w:rsid w:val="00F84DFA"/>
    <w:rsid w:val="00F8568C"/>
    <w:rsid w:val="00F9071B"/>
    <w:rsid w:val="00F91FAF"/>
    <w:rsid w:val="00F921B8"/>
    <w:rsid w:val="00F92A3F"/>
    <w:rsid w:val="00F931B2"/>
    <w:rsid w:val="00F94059"/>
    <w:rsid w:val="00F94E02"/>
    <w:rsid w:val="00F9530A"/>
    <w:rsid w:val="00F95A40"/>
    <w:rsid w:val="00F9670F"/>
    <w:rsid w:val="00FA01D3"/>
    <w:rsid w:val="00FA0D66"/>
    <w:rsid w:val="00FA5236"/>
    <w:rsid w:val="00FA61CF"/>
    <w:rsid w:val="00FA6CAF"/>
    <w:rsid w:val="00FA72A9"/>
    <w:rsid w:val="00FA7C5C"/>
    <w:rsid w:val="00FB1476"/>
    <w:rsid w:val="00FB2871"/>
    <w:rsid w:val="00FB35F6"/>
    <w:rsid w:val="00FB3E60"/>
    <w:rsid w:val="00FB4438"/>
    <w:rsid w:val="00FB5B94"/>
    <w:rsid w:val="00FB6BF4"/>
    <w:rsid w:val="00FB7511"/>
    <w:rsid w:val="00FC0462"/>
    <w:rsid w:val="00FC2E79"/>
    <w:rsid w:val="00FC33F7"/>
    <w:rsid w:val="00FC3C0B"/>
    <w:rsid w:val="00FC5FED"/>
    <w:rsid w:val="00FC61CA"/>
    <w:rsid w:val="00FC702A"/>
    <w:rsid w:val="00FD03A7"/>
    <w:rsid w:val="00FD5C55"/>
    <w:rsid w:val="00FD6451"/>
    <w:rsid w:val="00FE2A13"/>
    <w:rsid w:val="00FE2D32"/>
    <w:rsid w:val="00FE5314"/>
    <w:rsid w:val="00FE5D46"/>
    <w:rsid w:val="00FE74EB"/>
    <w:rsid w:val="00FF0A04"/>
    <w:rsid w:val="00FF2E6B"/>
    <w:rsid w:val="00FF3B65"/>
    <w:rsid w:val="00FF4A38"/>
    <w:rsid w:val="00FF7662"/>
    <w:rsid w:val="04C5FDAD"/>
    <w:rsid w:val="11212DC6"/>
    <w:rsid w:val="12BCFE27"/>
    <w:rsid w:val="160C00DE"/>
    <w:rsid w:val="1F99BAC7"/>
    <w:rsid w:val="2685919F"/>
    <w:rsid w:val="2EB2E94D"/>
    <w:rsid w:val="30ECB8AF"/>
    <w:rsid w:val="32888910"/>
    <w:rsid w:val="34245971"/>
    <w:rsid w:val="4F6BF50B"/>
    <w:rsid w:val="5474830C"/>
    <w:rsid w:val="65A6D187"/>
    <w:rsid w:val="708C3248"/>
    <w:rsid w:val="7C492B23"/>
    <w:rsid w:val="7FD49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7C2F62F"/>
  <w14:defaultImageDpi w14:val="300"/>
  <w15:docId w15:val="{0F56C6CA-6DA3-034C-9B63-277BD3839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Z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7508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rk1">
    <w:name w:val="Dirk 1"/>
    <w:basedOn w:val="Heading1"/>
    <w:next w:val="Normal"/>
    <w:autoRedefine/>
    <w:qFormat/>
    <w:rsid w:val="00F57508"/>
    <w:rPr>
      <w:color w:val="auto"/>
      <w:sz w:val="28"/>
      <w:u w:val="single"/>
    </w:rPr>
  </w:style>
  <w:style w:type="character" w:customStyle="1" w:styleId="Heading1Char">
    <w:name w:val="Heading 1 Char"/>
    <w:link w:val="Heading1"/>
    <w:uiPriority w:val="9"/>
    <w:rsid w:val="00F57508"/>
    <w:rPr>
      <w:rFonts w:ascii="Calibri" w:eastAsia="MS Gothic" w:hAnsi="Calibri" w:cs="Times New Roman"/>
      <w:b/>
      <w:bCs/>
      <w:color w:val="345A8A"/>
      <w:sz w:val="32"/>
      <w:szCs w:val="32"/>
      <w:lang w:val="en-GB"/>
    </w:rPr>
  </w:style>
  <w:style w:type="paragraph" w:customStyle="1" w:styleId="Dirk2">
    <w:name w:val="Dirk 2"/>
    <w:basedOn w:val="Normal"/>
    <w:qFormat/>
    <w:rsid w:val="00F57508"/>
    <w:rPr>
      <w:b/>
    </w:rPr>
  </w:style>
  <w:style w:type="paragraph" w:customStyle="1" w:styleId="Dirk3">
    <w:name w:val="Dirk 3"/>
    <w:basedOn w:val="Normal"/>
    <w:qFormat/>
    <w:rsid w:val="00F57508"/>
    <w:rPr>
      <w:b/>
      <w:i/>
    </w:rPr>
  </w:style>
  <w:style w:type="paragraph" w:customStyle="1" w:styleId="Dirk10">
    <w:name w:val="Dirk1"/>
    <w:basedOn w:val="Heading1"/>
    <w:qFormat/>
    <w:rsid w:val="00F57508"/>
    <w:rPr>
      <w:color w:val="auto"/>
      <w:sz w:val="28"/>
      <w:lang w:eastAsia="ja-JP"/>
    </w:rPr>
  </w:style>
  <w:style w:type="paragraph" w:customStyle="1" w:styleId="Dirk20">
    <w:name w:val="Dirk2"/>
    <w:basedOn w:val="Normal"/>
    <w:qFormat/>
    <w:rsid w:val="00F57508"/>
    <w:rPr>
      <w:b/>
      <w:lang w:eastAsia="ja-JP"/>
    </w:rPr>
  </w:style>
  <w:style w:type="paragraph" w:customStyle="1" w:styleId="Dirk30">
    <w:name w:val="Dirk3"/>
    <w:basedOn w:val="Normal"/>
    <w:qFormat/>
    <w:rsid w:val="00F57508"/>
    <w:rPr>
      <w:b/>
      <w:i/>
      <w:lang w:eastAsia="ja-JP"/>
    </w:rPr>
  </w:style>
  <w:style w:type="table" w:styleId="TableGrid">
    <w:name w:val="Table Grid"/>
    <w:basedOn w:val="TableNormal"/>
    <w:uiPriority w:val="1"/>
    <w:rsid w:val="00B83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42037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B399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0B399A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0B399A"/>
  </w:style>
  <w:style w:type="paragraph" w:styleId="BalloonText">
    <w:name w:val="Balloon Text"/>
    <w:basedOn w:val="Normal"/>
    <w:link w:val="BalloonTextChar"/>
    <w:uiPriority w:val="99"/>
    <w:semiHidden/>
    <w:unhideWhenUsed/>
    <w:rsid w:val="000B399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B399A"/>
    <w:rPr>
      <w:rFonts w:ascii="Lucida Grande" w:hAnsi="Lucida Grande" w:cs="Lucida Grande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B399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0B399A"/>
    <w:rPr>
      <w:lang w:val="en-GB"/>
    </w:rPr>
  </w:style>
  <w:style w:type="character" w:styleId="CommentReference">
    <w:name w:val="annotation reference"/>
    <w:uiPriority w:val="99"/>
    <w:semiHidden/>
    <w:unhideWhenUsed/>
    <w:rsid w:val="009124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24E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124EE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24E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124EE"/>
    <w:rPr>
      <w:b/>
      <w:bCs/>
      <w:lang w:val="en-GB"/>
    </w:rPr>
  </w:style>
  <w:style w:type="paragraph" w:styleId="ListParagraph">
    <w:name w:val="List Paragraph"/>
    <w:basedOn w:val="Normal"/>
    <w:uiPriority w:val="34"/>
    <w:qFormat/>
    <w:rsid w:val="004B485F"/>
    <w:pPr>
      <w:ind w:left="720"/>
      <w:contextualSpacing/>
    </w:pPr>
    <w:rPr>
      <w:rFonts w:ascii="Arial" w:eastAsia="Times New Roman" w:hAnsi="Arial"/>
    </w:rPr>
  </w:style>
  <w:style w:type="character" w:styleId="Hyperlink">
    <w:name w:val="Hyperlink"/>
    <w:uiPriority w:val="99"/>
    <w:unhideWhenUsed/>
    <w:rsid w:val="00D649D1"/>
    <w:rPr>
      <w:color w:val="0000FF"/>
      <w:u w:val="single"/>
    </w:rPr>
  </w:style>
  <w:style w:type="table" w:styleId="LightShading-Accent1">
    <w:name w:val="Light Shading Accent 1"/>
    <w:basedOn w:val="TableNormal"/>
    <w:uiPriority w:val="60"/>
    <w:rsid w:val="00402D5C"/>
    <w:rPr>
      <w:rFonts w:asciiTheme="minorHAnsi" w:eastAsiaTheme="minorEastAsia" w:hAnsiTheme="minorHAnsi" w:cstheme="minorBidi"/>
      <w:color w:val="365F91" w:themeColor="accent1" w:themeShade="BF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Revision">
    <w:name w:val="Revision"/>
    <w:hidden/>
    <w:uiPriority w:val="99"/>
    <w:semiHidden/>
    <w:rsid w:val="00E57BCF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9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0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21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51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for Multi Mode Reader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E88AB2E-6C0D-48AA-8D16-E96F0384252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c8d4729-3fe4-4cb3-8983-900d3a7b5dee}" enabled="0" method="" siteId="{8c8d4729-3fe4-4cb3-8983-900d3a7b5de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ARC-BTP Specifications for Fluorometric Instrument</vt:lpstr>
    </vt:vector>
  </TitlesOfParts>
  <Company>ARC Biotechnology Platform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ARC-BTP Specifications for Fluorometric Instrument</dc:title>
  <dc:subject/>
  <dc:creator>Dirk Swanevelder</dc:creator>
  <cp:keywords/>
  <dc:description/>
  <cp:lastModifiedBy>Lebogang LJ. Thobakgale</cp:lastModifiedBy>
  <cp:revision>2</cp:revision>
  <cp:lastPrinted>2022-07-05T08:31:00Z</cp:lastPrinted>
  <dcterms:created xsi:type="dcterms:W3CDTF">2022-11-18T08:53:00Z</dcterms:created>
  <dcterms:modified xsi:type="dcterms:W3CDTF">2022-11-18T08:53:00Z</dcterms:modified>
</cp:coreProperties>
</file>