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7B8F4598"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w:t>
            </w:r>
            <w:r w:rsidR="007E6E3D">
              <w:rPr>
                <w:rFonts w:ascii="Tahoma" w:hAnsi="Tahoma" w:cs="Tahoma"/>
                <w:b/>
                <w:bCs/>
                <w:sz w:val="18"/>
                <w:szCs w:val="18"/>
              </w:rPr>
              <w:t>5745</w:t>
            </w:r>
            <w:r w:rsidR="00655C8F">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31BC7915" w:rsidR="003F59FE" w:rsidRPr="00400F69" w:rsidRDefault="007E6E3D" w:rsidP="00DC3427">
            <w:pPr>
              <w:spacing w:before="60" w:after="60" w:line="360" w:lineRule="auto"/>
              <w:rPr>
                <w:rFonts w:ascii="Tahoma" w:hAnsi="Tahoma" w:cs="Tahoma"/>
                <w:sz w:val="18"/>
                <w:szCs w:val="18"/>
              </w:rPr>
            </w:pPr>
            <w:bookmarkStart w:id="0" w:name="OLE_LINK1"/>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w:t>
            </w:r>
            <w:bookmarkStart w:id="1" w:name="OLE_LINK23"/>
            <w:r>
              <w:rPr>
                <w:rFonts w:ascii="Tahoma" w:hAnsi="Tahoma" w:cs="Tahoma"/>
                <w:sz w:val="18"/>
                <w:szCs w:val="18"/>
                <w:lang w:val="en-US"/>
              </w:rPr>
              <w:t xml:space="preserve">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w:t>
            </w:r>
            <w:bookmarkEnd w:id="1"/>
            <w:r>
              <w:rPr>
                <w:rFonts w:ascii="Tahoma" w:hAnsi="Tahoma" w:cs="Tahoma"/>
                <w:sz w:val="18"/>
                <w:szCs w:val="18"/>
                <w:lang w:val="en-US"/>
              </w:rPr>
              <w:t xml:space="preserve"> at</w:t>
            </w:r>
            <w:r w:rsidRPr="00FA2647">
              <w:rPr>
                <w:rFonts w:ascii="Tahoma" w:hAnsi="Tahoma" w:cs="Tahoma"/>
                <w:sz w:val="18"/>
                <w:szCs w:val="18"/>
                <w:lang w:val="en-US"/>
              </w:rPr>
              <w:t xml:space="preserve"> </w:t>
            </w:r>
            <w:r>
              <w:rPr>
                <w:rFonts w:ascii="Tahoma" w:hAnsi="Tahoma" w:cs="Tahoma"/>
                <w:sz w:val="18"/>
                <w:szCs w:val="18"/>
                <w:lang w:val="en-US"/>
              </w:rPr>
              <w:t xml:space="preserve">Polokwane CEC </w:t>
            </w:r>
            <w:r w:rsidRPr="008E0916">
              <w:rPr>
                <w:rFonts w:ascii="Tahoma" w:hAnsi="Tahoma" w:cs="Tahoma"/>
                <w:sz w:val="18"/>
                <w:szCs w:val="18"/>
                <w:lang w:val="en-US"/>
              </w:rPr>
              <w:t xml:space="preserve">on a </w:t>
            </w:r>
            <w:r w:rsidR="00CF7779" w:rsidRPr="008E0916">
              <w:rPr>
                <w:rFonts w:ascii="Tahoma" w:hAnsi="Tahoma" w:cs="Tahoma"/>
                <w:sz w:val="18"/>
                <w:szCs w:val="18"/>
                <w:lang w:val="en-US"/>
              </w:rPr>
              <w:t>month-to-month</w:t>
            </w:r>
            <w:r w:rsidRPr="008E0916">
              <w:rPr>
                <w:rFonts w:ascii="Tahoma" w:hAnsi="Tahoma" w:cs="Tahoma"/>
                <w:sz w:val="18"/>
                <w:szCs w:val="18"/>
                <w:lang w:val="en-US"/>
              </w:rPr>
              <w:t xml:space="preserve"> basis </w:t>
            </w:r>
            <w:r>
              <w:rPr>
                <w:rFonts w:ascii="Tahoma" w:hAnsi="Tahoma" w:cs="Tahoma"/>
                <w:sz w:val="18"/>
                <w:szCs w:val="18"/>
                <w:lang w:val="en-US"/>
              </w:rPr>
              <w:t>for a period not exceeding</w:t>
            </w:r>
            <w:r w:rsidRPr="00FA2647">
              <w:rPr>
                <w:rFonts w:ascii="Tahoma" w:hAnsi="Tahoma" w:cs="Tahoma"/>
                <w:sz w:val="18"/>
                <w:szCs w:val="18"/>
                <w:lang w:val="en-US"/>
              </w:rPr>
              <w:t xml:space="preserve">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bookmarkEnd w:id="0"/>
            <w:r>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2054266C" w:rsidR="00606057" w:rsidRPr="00766895" w:rsidRDefault="007E6E3D" w:rsidP="0043222B">
            <w:pPr>
              <w:spacing w:line="360" w:lineRule="auto"/>
              <w:rPr>
                <w:rFonts w:ascii="Tahoma" w:hAnsi="Tahoma" w:cs="Tahoma"/>
                <w:b/>
                <w:bCs/>
                <w:sz w:val="18"/>
                <w:szCs w:val="18"/>
              </w:rPr>
            </w:pPr>
            <w:r>
              <w:rPr>
                <w:rFonts w:ascii="Tahoma" w:hAnsi="Tahoma" w:cs="Tahoma"/>
                <w:b/>
                <w:bCs/>
                <w:sz w:val="18"/>
                <w:szCs w:val="18"/>
              </w:rPr>
              <w:t>2</w:t>
            </w:r>
            <w:r w:rsidR="00FC5B25">
              <w:rPr>
                <w:rFonts w:ascii="Tahoma" w:hAnsi="Tahoma" w:cs="Tahoma"/>
                <w:b/>
                <w:bCs/>
                <w:sz w:val="18"/>
                <w:szCs w:val="18"/>
              </w:rPr>
              <w:t>9</w:t>
            </w:r>
            <w:r>
              <w:rPr>
                <w:rFonts w:ascii="Tahoma" w:hAnsi="Tahoma" w:cs="Tahoma"/>
                <w:b/>
                <w:bCs/>
                <w:sz w:val="18"/>
                <w:szCs w:val="18"/>
              </w:rPr>
              <w:t xml:space="preserve"> April</w:t>
            </w:r>
            <w:r w:rsidR="00E80F34">
              <w:rPr>
                <w:rFonts w:ascii="Tahoma" w:hAnsi="Tahoma" w:cs="Tahoma"/>
                <w:b/>
                <w:bCs/>
                <w:sz w:val="18"/>
                <w:szCs w:val="18"/>
              </w:rPr>
              <w:t xml:space="preserve"> </w:t>
            </w:r>
            <w:r w:rsidR="00781E1E">
              <w:rPr>
                <w:rFonts w:ascii="Tahoma" w:hAnsi="Tahoma" w:cs="Tahoma"/>
                <w:b/>
                <w:bCs/>
                <w:sz w:val="18"/>
                <w:szCs w:val="18"/>
              </w:rPr>
              <w:t>202</w:t>
            </w:r>
            <w:r w:rsidR="00E80F34">
              <w:rPr>
                <w:rFonts w:ascii="Tahoma" w:hAnsi="Tahoma" w:cs="Tahoma"/>
                <w:b/>
                <w:bCs/>
                <w:sz w:val="18"/>
                <w:szCs w:val="18"/>
              </w:rPr>
              <w:t>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1E069D1D" w:rsidR="00EB431B" w:rsidRPr="00766895" w:rsidRDefault="007E6E3D" w:rsidP="00D325A0">
            <w:pPr>
              <w:spacing w:line="360" w:lineRule="auto"/>
              <w:rPr>
                <w:rFonts w:ascii="Tahoma" w:hAnsi="Tahoma" w:cs="Tahoma"/>
                <w:b/>
                <w:bCs/>
                <w:sz w:val="18"/>
                <w:szCs w:val="18"/>
              </w:rPr>
            </w:pPr>
            <w:r>
              <w:rPr>
                <w:rFonts w:ascii="Tahoma" w:hAnsi="Tahoma" w:cs="Tahoma"/>
                <w:b/>
                <w:bCs/>
                <w:sz w:val="18"/>
                <w:szCs w:val="18"/>
              </w:rPr>
              <w:t>0</w:t>
            </w:r>
            <w:r w:rsidR="00FC5B25">
              <w:rPr>
                <w:rFonts w:ascii="Tahoma" w:hAnsi="Tahoma" w:cs="Tahoma"/>
                <w:b/>
                <w:bCs/>
                <w:sz w:val="18"/>
                <w:szCs w:val="18"/>
              </w:rPr>
              <w:t>6</w:t>
            </w:r>
            <w:r>
              <w:rPr>
                <w:rFonts w:ascii="Tahoma" w:hAnsi="Tahoma" w:cs="Tahoma"/>
                <w:b/>
                <w:bCs/>
                <w:sz w:val="18"/>
                <w:szCs w:val="18"/>
              </w:rPr>
              <w:t xml:space="preserve"> May</w:t>
            </w:r>
            <w:r w:rsidR="00A61FE4">
              <w:rPr>
                <w:rFonts w:ascii="Tahoma" w:hAnsi="Tahoma" w:cs="Tahoma"/>
                <w:b/>
                <w:bCs/>
                <w:sz w:val="18"/>
                <w:szCs w:val="18"/>
              </w:rPr>
              <w:t xml:space="preserve"> 202</w:t>
            </w:r>
            <w:r w:rsidR="00E80F34">
              <w:rPr>
                <w:rFonts w:ascii="Tahoma" w:hAnsi="Tahoma" w:cs="Tahoma"/>
                <w:b/>
                <w:bCs/>
                <w:sz w:val="18"/>
                <w:szCs w:val="18"/>
              </w:rPr>
              <w:t>6</w:t>
            </w:r>
            <w:r w:rsidR="00A61FE4">
              <w:rPr>
                <w:rFonts w:ascii="Tahoma" w:hAnsi="Tahoma" w:cs="Tahoma"/>
                <w:b/>
                <w:bCs/>
                <w:sz w:val="18"/>
                <w:szCs w:val="18"/>
              </w:rPr>
              <w:t xml:space="preserve"> @ 1</w:t>
            </w:r>
            <w:r w:rsidR="00E51DC7">
              <w:rPr>
                <w:rFonts w:ascii="Tahoma" w:hAnsi="Tahoma" w:cs="Tahoma"/>
                <w:b/>
                <w:bCs/>
                <w:sz w:val="18"/>
                <w:szCs w:val="18"/>
              </w:rPr>
              <w:t>1</w:t>
            </w:r>
            <w:r w:rsidR="00A61FE4">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5D7D58F0" w:rsidR="00F36B52" w:rsidRPr="009B0EAD" w:rsidRDefault="00655C8F" w:rsidP="0043222B">
            <w:pPr>
              <w:spacing w:line="360" w:lineRule="auto"/>
              <w:rPr>
                <w:rFonts w:ascii="Tahoma" w:hAnsi="Tahoma" w:cs="Tahoma"/>
                <w:b/>
                <w:sz w:val="18"/>
                <w:szCs w:val="18"/>
                <w:lang w:eastAsia="en-ZA" w:bidi="he-IL"/>
              </w:rPr>
            </w:pPr>
            <w:r>
              <w:rPr>
                <w:rFonts w:ascii="Tahoma" w:hAnsi="Tahoma" w:cs="Tahoma"/>
                <w:bCs/>
                <w:sz w:val="18"/>
                <w:szCs w:val="18"/>
                <w:lang w:eastAsia="en-ZA" w:bidi="he-IL"/>
              </w:rPr>
              <w:t>Six (6) months</w:t>
            </w:r>
            <w:r w:rsidR="008B3A3A" w:rsidRPr="0056660B">
              <w:rPr>
                <w:rFonts w:ascii="Tahoma" w:hAnsi="Tahoma" w:cs="Tahoma"/>
                <w:bCs/>
                <w:sz w:val="18"/>
                <w:szCs w:val="18"/>
                <w:lang w:eastAsia="en-ZA" w:bidi="he-IL"/>
              </w:rPr>
              <w:t xml:space="preserve"> agreement which will come into existence from the date of the last signatory</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29295609" w14:textId="77777777" w:rsidR="007E6E3D" w:rsidRDefault="007E6E3D" w:rsidP="007E6E3D">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79 Hans Van Rensburg Street</w:t>
            </w:r>
          </w:p>
          <w:p w14:paraId="31D651A4" w14:textId="77777777" w:rsidR="007E6E3D" w:rsidRDefault="007E6E3D" w:rsidP="007E6E3D">
            <w:pPr>
              <w:spacing w:line="360" w:lineRule="auto"/>
              <w:rPr>
                <w:rFonts w:ascii="Tahoma" w:hAnsi="Tahoma" w:cs="Tahoma"/>
                <w:color w:val="000000"/>
                <w:sz w:val="18"/>
                <w:szCs w:val="18"/>
                <w:lang w:val="en-GB" w:eastAsia="en-ZA"/>
              </w:rPr>
            </w:pPr>
            <w:r>
              <w:rPr>
                <w:rFonts w:ascii="Tahoma" w:hAnsi="Tahoma" w:cs="Tahoma"/>
                <w:color w:val="000000"/>
                <w:sz w:val="18"/>
                <w:szCs w:val="18"/>
                <w:lang w:val="en-GB" w:eastAsia="en-ZA"/>
              </w:rPr>
              <w:t>Polokwane</w:t>
            </w:r>
          </w:p>
          <w:p w14:paraId="367D7FAB" w14:textId="0606C72A" w:rsidR="00523B1D" w:rsidRPr="007E6E3D" w:rsidRDefault="007E6E3D" w:rsidP="007E6E3D">
            <w:pPr>
              <w:spacing w:line="360" w:lineRule="auto"/>
              <w:rPr>
                <w:rFonts w:ascii="Tahoma" w:hAnsi="Tahoma" w:cs="Tahoma"/>
                <w:sz w:val="18"/>
                <w:szCs w:val="18"/>
              </w:rPr>
            </w:pPr>
            <w:r>
              <w:rPr>
                <w:rFonts w:ascii="Tahoma" w:hAnsi="Tahoma" w:cs="Tahoma"/>
                <w:color w:val="000000"/>
                <w:sz w:val="18"/>
                <w:szCs w:val="18"/>
                <w:lang w:val="en-GB" w:eastAsia="en-ZA"/>
              </w:rPr>
              <w:t>0046</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Default="00D936E5" w:rsidP="0043222B">
      <w:pPr>
        <w:spacing w:line="360" w:lineRule="auto"/>
        <w:rPr>
          <w:rFonts w:ascii="Tahoma" w:hAnsi="Tahoma" w:cs="Tahoma"/>
          <w:b/>
          <w:bCs/>
          <w:sz w:val="18"/>
          <w:szCs w:val="18"/>
        </w:rPr>
      </w:pPr>
    </w:p>
    <w:p w14:paraId="30D39045" w14:textId="77777777" w:rsidR="00E91538" w:rsidRDefault="00E91538" w:rsidP="0043222B">
      <w:pPr>
        <w:spacing w:line="360" w:lineRule="auto"/>
        <w:rPr>
          <w:rFonts w:ascii="Tahoma" w:hAnsi="Tahoma" w:cs="Tahoma"/>
          <w:b/>
          <w:bCs/>
          <w:sz w:val="18"/>
          <w:szCs w:val="18"/>
        </w:rPr>
      </w:pPr>
    </w:p>
    <w:p w14:paraId="5A11427F" w14:textId="77777777" w:rsidR="00E91538" w:rsidRDefault="00E91538" w:rsidP="0043222B">
      <w:pPr>
        <w:spacing w:line="360" w:lineRule="auto"/>
        <w:rPr>
          <w:rFonts w:ascii="Tahoma" w:hAnsi="Tahoma" w:cs="Tahoma"/>
          <w:b/>
          <w:bCs/>
          <w:sz w:val="18"/>
          <w:szCs w:val="18"/>
        </w:rPr>
      </w:pPr>
    </w:p>
    <w:p w14:paraId="2A5851DD" w14:textId="77777777" w:rsidR="00E91538" w:rsidRDefault="00E91538" w:rsidP="0043222B">
      <w:pPr>
        <w:spacing w:line="360" w:lineRule="auto"/>
        <w:rPr>
          <w:rFonts w:ascii="Tahoma" w:hAnsi="Tahoma" w:cs="Tahoma"/>
          <w:b/>
          <w:bCs/>
          <w:sz w:val="18"/>
          <w:szCs w:val="18"/>
        </w:rPr>
      </w:pPr>
    </w:p>
    <w:p w14:paraId="555B04E1" w14:textId="77777777" w:rsidR="0013171B" w:rsidRDefault="0013171B" w:rsidP="0043222B">
      <w:pPr>
        <w:spacing w:line="360" w:lineRule="auto"/>
        <w:rPr>
          <w:rFonts w:ascii="Tahoma" w:hAnsi="Tahoma" w:cs="Tahoma"/>
          <w:b/>
          <w:bCs/>
          <w:sz w:val="18"/>
          <w:szCs w:val="18"/>
        </w:rPr>
      </w:pPr>
    </w:p>
    <w:p w14:paraId="5FA08BD7" w14:textId="77777777" w:rsidR="00E91538" w:rsidRPr="003C1205" w:rsidRDefault="00E91538"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lastRenderedPageBreak/>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is considered to be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13171B">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as a result of the negligent driving of motor vehicles in a timely and caring manner, and to actively promote the safe use of our roads. </w:t>
      </w:r>
    </w:p>
    <w:p w14:paraId="27457FAC" w14:textId="77777777" w:rsidR="00492E67" w:rsidRPr="00492E67" w:rsidRDefault="00492E67" w:rsidP="0013171B">
      <w:pPr>
        <w:pStyle w:val="ListParagraph"/>
        <w:spacing w:line="360" w:lineRule="auto"/>
        <w:ind w:left="360"/>
        <w:jc w:val="both"/>
        <w:rPr>
          <w:rFonts w:ascii="Tahoma" w:hAnsi="Tahoma" w:cs="Tahoma"/>
          <w:iCs/>
          <w:sz w:val="18"/>
          <w:szCs w:val="18"/>
          <w:lang w:val="en-GB"/>
        </w:rPr>
      </w:pPr>
    </w:p>
    <w:p w14:paraId="0FD20F29" w14:textId="381E78E9" w:rsidR="00492E67" w:rsidRPr="0013171B" w:rsidRDefault="00492E67" w:rsidP="0013171B">
      <w:pPr>
        <w:pStyle w:val="ListParagraph"/>
        <w:spacing w:line="360" w:lineRule="auto"/>
        <w:ind w:left="360"/>
        <w:jc w:val="both"/>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6749D946" w14:textId="77777777" w:rsidR="000932DF" w:rsidRPr="00766895" w:rsidRDefault="00F81A85" w:rsidP="0013171B">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26FD3242" w14:textId="25C12ED0" w:rsidR="005863F3" w:rsidRPr="00131A5E" w:rsidRDefault="00CF7779" w:rsidP="0013171B">
      <w:pPr>
        <w:spacing w:before="100" w:beforeAutospacing="1" w:after="100" w:afterAutospacing="1" w:line="360" w:lineRule="auto"/>
        <w:ind w:left="426"/>
        <w:outlineLvl w:val="2"/>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DC3427">
        <w:rPr>
          <w:rFonts w:ascii="Tahoma" w:hAnsi="Tahoma" w:cs="Tahoma"/>
          <w:sz w:val="18"/>
          <w:szCs w:val="18"/>
        </w:rPr>
        <w:t xml:space="preserve">The Road Accident Fund (RAF) wishes to </w:t>
      </w:r>
      <w:r w:rsidRPr="00DC3427">
        <w:rPr>
          <w:rFonts w:ascii="Tahoma" w:hAnsi="Tahoma" w:cs="Tahoma"/>
          <w:sz w:val="18"/>
          <w:szCs w:val="18"/>
          <w:lang w:val="en-US"/>
        </w:rPr>
        <w:t xml:space="preserve">appoint </w:t>
      </w:r>
      <w:r>
        <w:rPr>
          <w:rFonts w:ascii="Tahoma" w:hAnsi="Tahoma" w:cs="Tahoma"/>
          <w:sz w:val="18"/>
          <w:szCs w:val="18"/>
          <w:lang w:val="en-US"/>
        </w:rPr>
        <w:t>a suitable service provider for S</w:t>
      </w:r>
      <w:r w:rsidRPr="00FA2647">
        <w:rPr>
          <w:rFonts w:ascii="Tahoma" w:hAnsi="Tahoma" w:cs="Tahoma"/>
          <w:sz w:val="18"/>
          <w:szCs w:val="18"/>
          <w:lang w:val="en-US"/>
        </w:rPr>
        <w:t xml:space="preserve">ecurity </w:t>
      </w:r>
      <w:r>
        <w:rPr>
          <w:rFonts w:ascii="Tahoma" w:hAnsi="Tahoma" w:cs="Tahoma"/>
          <w:sz w:val="18"/>
          <w:szCs w:val="18"/>
          <w:lang w:val="en-US"/>
        </w:rPr>
        <w:t>S</w:t>
      </w:r>
      <w:r w:rsidRPr="00FA2647">
        <w:rPr>
          <w:rFonts w:ascii="Tahoma" w:hAnsi="Tahoma" w:cs="Tahoma"/>
          <w:sz w:val="18"/>
          <w:szCs w:val="18"/>
          <w:lang w:val="en-US"/>
        </w:rPr>
        <w:t>ystem</w:t>
      </w:r>
      <w:r>
        <w:rPr>
          <w:rFonts w:ascii="Tahoma" w:hAnsi="Tahoma" w:cs="Tahoma"/>
          <w:sz w:val="18"/>
          <w:szCs w:val="18"/>
          <w:lang w:val="en-US"/>
        </w:rPr>
        <w:t xml:space="preserve"> Maintenance at</w:t>
      </w:r>
      <w:r w:rsidRPr="00FA2647">
        <w:rPr>
          <w:rFonts w:ascii="Tahoma" w:hAnsi="Tahoma" w:cs="Tahoma"/>
          <w:sz w:val="18"/>
          <w:szCs w:val="18"/>
          <w:lang w:val="en-US"/>
        </w:rPr>
        <w:t xml:space="preserve"> </w:t>
      </w:r>
      <w:r>
        <w:rPr>
          <w:rFonts w:ascii="Tahoma" w:hAnsi="Tahoma" w:cs="Tahoma"/>
          <w:sz w:val="18"/>
          <w:szCs w:val="18"/>
          <w:lang w:val="en-US"/>
        </w:rPr>
        <w:t xml:space="preserve">Polokwane CEC </w:t>
      </w:r>
      <w:r w:rsidRPr="008E0916">
        <w:rPr>
          <w:rFonts w:ascii="Tahoma" w:hAnsi="Tahoma" w:cs="Tahoma"/>
          <w:sz w:val="18"/>
          <w:szCs w:val="18"/>
          <w:lang w:val="en-US"/>
        </w:rPr>
        <w:t xml:space="preserve">on a month-to-month basis </w:t>
      </w:r>
      <w:r>
        <w:rPr>
          <w:rFonts w:ascii="Tahoma" w:hAnsi="Tahoma" w:cs="Tahoma"/>
          <w:sz w:val="18"/>
          <w:szCs w:val="18"/>
          <w:lang w:val="en-US"/>
        </w:rPr>
        <w:t>for a period not exceeding</w:t>
      </w:r>
      <w:r w:rsidRPr="00FA2647">
        <w:rPr>
          <w:rFonts w:ascii="Tahoma" w:hAnsi="Tahoma" w:cs="Tahoma"/>
          <w:sz w:val="18"/>
          <w:szCs w:val="18"/>
          <w:lang w:val="en-US"/>
        </w:rPr>
        <w:t xml:space="preserve"> </w:t>
      </w:r>
      <w:r>
        <w:rPr>
          <w:rFonts w:ascii="Tahoma" w:hAnsi="Tahoma" w:cs="Tahoma"/>
          <w:sz w:val="18"/>
          <w:szCs w:val="18"/>
          <w:lang w:val="en-US"/>
        </w:rPr>
        <w:t>six</w:t>
      </w:r>
      <w:r w:rsidRPr="00FA2647">
        <w:rPr>
          <w:rFonts w:ascii="Tahoma" w:hAnsi="Tahoma" w:cs="Tahoma"/>
          <w:sz w:val="18"/>
          <w:szCs w:val="18"/>
          <w:lang w:val="en-US"/>
        </w:rPr>
        <w:t xml:space="preserve"> (</w:t>
      </w:r>
      <w:r>
        <w:rPr>
          <w:rFonts w:ascii="Tahoma" w:hAnsi="Tahoma" w:cs="Tahoma"/>
          <w:sz w:val="18"/>
          <w:szCs w:val="18"/>
          <w:lang w:val="en-US"/>
        </w:rPr>
        <w:t>6</w:t>
      </w:r>
      <w:r w:rsidRPr="00FA2647">
        <w:rPr>
          <w:rFonts w:ascii="Tahoma" w:hAnsi="Tahoma" w:cs="Tahoma"/>
          <w:sz w:val="18"/>
          <w:szCs w:val="18"/>
          <w:lang w:val="en-US"/>
        </w:rPr>
        <w:t>) months</w:t>
      </w:r>
      <w:r>
        <w:rPr>
          <w:rFonts w:ascii="Tahoma" w:hAnsi="Tahoma" w:cs="Tahoma"/>
          <w:sz w:val="18"/>
          <w:szCs w:val="18"/>
          <w:lang w:val="en-US"/>
        </w:rPr>
        <w:t>.</w:t>
      </w:r>
    </w:p>
    <w:p w14:paraId="7D48C8F4" w14:textId="77777777" w:rsidR="00511C05" w:rsidRDefault="00511C05" w:rsidP="00511C05">
      <w:pPr>
        <w:pStyle w:val="Heading4"/>
        <w:numPr>
          <w:ilvl w:val="0"/>
          <w:numId w:val="8"/>
        </w:numPr>
        <w:spacing w:before="0" w:after="0" w:line="360" w:lineRule="auto"/>
        <w:ind w:left="357"/>
        <w:rPr>
          <w:rFonts w:ascii="Tahoma" w:hAnsi="Tahoma" w:cs="Tahoma"/>
          <w:bCs/>
          <w:sz w:val="18"/>
          <w:szCs w:val="18"/>
        </w:rPr>
      </w:pPr>
      <w:r w:rsidRPr="00766895">
        <w:rPr>
          <w:rFonts w:ascii="Tahoma" w:hAnsi="Tahoma" w:cs="Tahoma"/>
          <w:sz w:val="18"/>
          <w:szCs w:val="18"/>
        </w:rPr>
        <w:t>DETAILED</w:t>
      </w:r>
      <w:r w:rsidRPr="00766895">
        <w:rPr>
          <w:rFonts w:ascii="Tahoma" w:hAnsi="Tahoma" w:cs="Tahoma"/>
          <w:bCs/>
          <w:sz w:val="18"/>
          <w:szCs w:val="18"/>
        </w:rPr>
        <w:t xml:space="preserve"> SPECIFICATION</w:t>
      </w:r>
    </w:p>
    <w:p w14:paraId="01A33721" w14:textId="77777777" w:rsidR="005863F3" w:rsidRPr="005863F3" w:rsidRDefault="005863F3" w:rsidP="005863F3">
      <w:pPr>
        <w:tabs>
          <w:tab w:val="left" w:pos="0"/>
        </w:tabs>
        <w:spacing w:line="360" w:lineRule="auto"/>
        <w:ind w:left="153"/>
        <w:rPr>
          <w:rFonts w:ascii="Tahoma" w:hAnsi="Tahoma" w:cs="Tahoma"/>
          <w:iCs/>
          <w:sz w:val="18"/>
          <w:szCs w:val="18"/>
          <w:u w:val="single"/>
          <w:lang w:val="en-US"/>
        </w:rPr>
      </w:pPr>
    </w:p>
    <w:p w14:paraId="729F0C7B" w14:textId="2CD843C9" w:rsidR="005863F3" w:rsidRPr="003C12D7" w:rsidRDefault="005863F3" w:rsidP="005863F3">
      <w:pPr>
        <w:tabs>
          <w:tab w:val="left" w:pos="0"/>
        </w:tabs>
        <w:spacing w:line="360" w:lineRule="auto"/>
        <w:ind w:left="153" w:hanging="567"/>
        <w:rPr>
          <w:rFonts w:ascii="Tahoma" w:hAnsi="Tahoma" w:cs="Tahoma"/>
          <w:iCs/>
          <w:sz w:val="18"/>
          <w:szCs w:val="18"/>
        </w:rPr>
      </w:pPr>
      <w:r w:rsidRPr="003C12D7">
        <w:rPr>
          <w:rFonts w:ascii="Tahoma" w:hAnsi="Tahoma" w:cs="Tahoma"/>
          <w:sz w:val="18"/>
          <w:szCs w:val="18"/>
        </w:rPr>
        <w:t xml:space="preserve">         </w:t>
      </w:r>
      <w:r>
        <w:rPr>
          <w:rFonts w:ascii="Tahoma" w:hAnsi="Tahoma" w:cs="Tahoma"/>
          <w:sz w:val="18"/>
          <w:szCs w:val="18"/>
        </w:rPr>
        <w:t xml:space="preserve">  </w:t>
      </w:r>
      <w:r w:rsidR="0013171B">
        <w:rPr>
          <w:rFonts w:ascii="Tahoma" w:hAnsi="Tahoma" w:cs="Tahoma"/>
          <w:sz w:val="18"/>
          <w:szCs w:val="18"/>
        </w:rPr>
        <w:t xml:space="preserve">   </w:t>
      </w:r>
      <w:r w:rsidRPr="003C12D7">
        <w:rPr>
          <w:rFonts w:ascii="Tahoma" w:hAnsi="Tahoma" w:cs="Tahoma"/>
          <w:sz w:val="18"/>
          <w:szCs w:val="18"/>
        </w:rPr>
        <w:t>The table below shows RAF P</w:t>
      </w:r>
      <w:r w:rsidR="00056998">
        <w:rPr>
          <w:rFonts w:ascii="Tahoma" w:hAnsi="Tahoma" w:cs="Tahoma"/>
          <w:sz w:val="18"/>
          <w:szCs w:val="18"/>
        </w:rPr>
        <w:t>olokwane Customer Service Centre</w:t>
      </w:r>
      <w:r w:rsidR="009C2122">
        <w:rPr>
          <w:rFonts w:ascii="Tahoma" w:hAnsi="Tahoma" w:cs="Tahoma"/>
          <w:sz w:val="18"/>
          <w:szCs w:val="18"/>
        </w:rPr>
        <w:t xml:space="preserve"> (CSC)</w:t>
      </w:r>
      <w:r w:rsidRPr="003C12D7">
        <w:rPr>
          <w:rFonts w:ascii="Tahoma" w:hAnsi="Tahoma" w:cs="Tahoma"/>
          <w:sz w:val="18"/>
          <w:szCs w:val="18"/>
        </w:rPr>
        <w:t xml:space="preserve"> with the number of technicians required.</w:t>
      </w:r>
    </w:p>
    <w:p w14:paraId="7F0A32B0" w14:textId="77777777" w:rsidR="00D54A72" w:rsidRPr="00C75A5A" w:rsidRDefault="00D54A72" w:rsidP="00D54A72">
      <w:pPr>
        <w:spacing w:line="360" w:lineRule="auto"/>
        <w:ind w:left="851"/>
        <w:rPr>
          <w:rFonts w:ascii="Tahoma" w:hAnsi="Tahoma" w:cs="Tahoma"/>
          <w:sz w:val="18"/>
          <w:szCs w:val="18"/>
        </w:rPr>
      </w:pP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6"/>
        <w:gridCol w:w="2849"/>
        <w:gridCol w:w="2263"/>
        <w:gridCol w:w="2482"/>
      </w:tblGrid>
      <w:tr w:rsidR="00D54A72" w:rsidRPr="00C75A5A" w14:paraId="6AD2D9D1" w14:textId="77777777" w:rsidTr="0013171B">
        <w:trPr>
          <w:tblHeader/>
        </w:trPr>
        <w:tc>
          <w:tcPr>
            <w:tcW w:w="2186" w:type="dxa"/>
            <w:shd w:val="clear" w:color="auto" w:fill="002060"/>
          </w:tcPr>
          <w:p w14:paraId="4547838C" w14:textId="77777777" w:rsidR="00D54A72" w:rsidRPr="00C75A5A" w:rsidRDefault="00D54A72" w:rsidP="006D08E1">
            <w:pPr>
              <w:adjustRightInd w:val="0"/>
              <w:spacing w:after="200"/>
              <w:rPr>
                <w:rFonts w:ascii="Tahoma" w:hAnsi="Tahoma" w:cs="Tahoma"/>
                <w:b/>
                <w:sz w:val="18"/>
                <w:szCs w:val="18"/>
              </w:rPr>
            </w:pPr>
            <w:r w:rsidRPr="00C75A5A">
              <w:rPr>
                <w:rFonts w:ascii="Tahoma" w:hAnsi="Tahoma" w:cs="Tahoma"/>
                <w:b/>
                <w:sz w:val="18"/>
                <w:szCs w:val="18"/>
              </w:rPr>
              <w:t>Region</w:t>
            </w:r>
          </w:p>
        </w:tc>
        <w:tc>
          <w:tcPr>
            <w:tcW w:w="2849" w:type="dxa"/>
            <w:shd w:val="clear" w:color="auto" w:fill="002060"/>
          </w:tcPr>
          <w:p w14:paraId="638E6434" w14:textId="77777777" w:rsidR="00D54A72" w:rsidRPr="00C75A5A" w:rsidRDefault="00D54A72" w:rsidP="006D08E1">
            <w:pPr>
              <w:adjustRightInd w:val="0"/>
              <w:spacing w:after="200"/>
              <w:rPr>
                <w:rFonts w:ascii="Tahoma" w:hAnsi="Tahoma" w:cs="Tahoma"/>
                <w:b/>
                <w:sz w:val="18"/>
                <w:szCs w:val="18"/>
              </w:rPr>
            </w:pPr>
            <w:r w:rsidRPr="00C75A5A">
              <w:rPr>
                <w:rFonts w:ascii="Tahoma" w:hAnsi="Tahoma" w:cs="Tahoma"/>
                <w:b/>
                <w:sz w:val="18"/>
                <w:szCs w:val="18"/>
              </w:rPr>
              <w:t xml:space="preserve">Offices </w:t>
            </w:r>
          </w:p>
        </w:tc>
        <w:tc>
          <w:tcPr>
            <w:tcW w:w="2263" w:type="dxa"/>
            <w:shd w:val="clear" w:color="auto" w:fill="002060"/>
          </w:tcPr>
          <w:p w14:paraId="68A710A1" w14:textId="77777777" w:rsidR="00D54A72" w:rsidRPr="00C75A5A" w:rsidRDefault="00D54A72" w:rsidP="006D08E1">
            <w:pPr>
              <w:rPr>
                <w:rFonts w:ascii="Tahoma" w:hAnsi="Tahoma" w:cs="Tahoma"/>
                <w:b/>
                <w:sz w:val="18"/>
                <w:szCs w:val="18"/>
              </w:rPr>
            </w:pPr>
            <w:r w:rsidRPr="00C75A5A">
              <w:rPr>
                <w:rFonts w:ascii="Tahoma" w:hAnsi="Tahoma" w:cs="Tahoma"/>
                <w:b/>
                <w:sz w:val="18"/>
                <w:szCs w:val="18"/>
              </w:rPr>
              <w:t xml:space="preserve">Frequency of visits </w:t>
            </w:r>
          </w:p>
        </w:tc>
        <w:tc>
          <w:tcPr>
            <w:tcW w:w="2482" w:type="dxa"/>
            <w:shd w:val="clear" w:color="auto" w:fill="002060"/>
          </w:tcPr>
          <w:p w14:paraId="6C35E659" w14:textId="77777777" w:rsidR="00D54A72" w:rsidRPr="00C75A5A" w:rsidRDefault="00D54A72" w:rsidP="006D08E1">
            <w:pPr>
              <w:rPr>
                <w:rFonts w:ascii="Tahoma" w:hAnsi="Tahoma" w:cs="Tahoma"/>
                <w:b/>
                <w:sz w:val="18"/>
                <w:szCs w:val="18"/>
              </w:rPr>
            </w:pPr>
            <w:r w:rsidRPr="00C75A5A">
              <w:rPr>
                <w:rFonts w:ascii="Tahoma" w:hAnsi="Tahoma" w:cs="Tahoma"/>
                <w:b/>
                <w:sz w:val="18"/>
                <w:szCs w:val="18"/>
              </w:rPr>
              <w:t>Number of technicians</w:t>
            </w:r>
          </w:p>
        </w:tc>
      </w:tr>
      <w:tr w:rsidR="00D54A72" w:rsidRPr="00C75A5A" w14:paraId="52BED429" w14:textId="77777777" w:rsidTr="0013171B">
        <w:trPr>
          <w:trHeight w:val="420"/>
        </w:trPr>
        <w:tc>
          <w:tcPr>
            <w:tcW w:w="2186" w:type="dxa"/>
          </w:tcPr>
          <w:p w14:paraId="35FB1FF0" w14:textId="77777777" w:rsidR="00D54A72" w:rsidRPr="00C75A5A" w:rsidRDefault="00D54A72" w:rsidP="006D08E1">
            <w:pPr>
              <w:adjustRightInd w:val="0"/>
              <w:spacing w:after="200"/>
              <w:rPr>
                <w:rFonts w:ascii="Tahoma" w:hAnsi="Tahoma" w:cs="Tahoma"/>
                <w:bCs/>
                <w:iCs/>
                <w:color w:val="000000"/>
                <w:sz w:val="18"/>
                <w:szCs w:val="18"/>
              </w:rPr>
            </w:pPr>
            <w:r w:rsidRPr="00C75A5A">
              <w:rPr>
                <w:rFonts w:ascii="Tahoma" w:hAnsi="Tahoma" w:cs="Tahoma"/>
                <w:bCs/>
                <w:iCs/>
                <w:color w:val="000000"/>
                <w:sz w:val="18"/>
                <w:szCs w:val="18"/>
              </w:rPr>
              <w:t>Menlyn</w:t>
            </w:r>
          </w:p>
        </w:tc>
        <w:tc>
          <w:tcPr>
            <w:tcW w:w="2849" w:type="dxa"/>
          </w:tcPr>
          <w:p w14:paraId="7E04FB26" w14:textId="65D80A69" w:rsidR="00D54A72" w:rsidRPr="00C75A5A" w:rsidRDefault="00D54A72" w:rsidP="006D08E1">
            <w:pPr>
              <w:adjustRightInd w:val="0"/>
              <w:spacing w:after="200"/>
              <w:rPr>
                <w:rFonts w:ascii="Tahoma" w:hAnsi="Tahoma" w:cs="Tahoma"/>
                <w:bCs/>
                <w:iCs/>
                <w:color w:val="000000"/>
                <w:sz w:val="18"/>
                <w:szCs w:val="18"/>
              </w:rPr>
            </w:pPr>
            <w:r w:rsidRPr="00C75A5A">
              <w:rPr>
                <w:rFonts w:ascii="Tahoma" w:hAnsi="Tahoma" w:cs="Tahoma"/>
                <w:bCs/>
                <w:iCs/>
                <w:color w:val="000000"/>
                <w:sz w:val="18"/>
                <w:szCs w:val="18"/>
              </w:rPr>
              <w:t>Polokwane C</w:t>
            </w:r>
            <w:r w:rsidR="002C7A73">
              <w:rPr>
                <w:rFonts w:ascii="Tahoma" w:hAnsi="Tahoma" w:cs="Tahoma"/>
                <w:bCs/>
                <w:iCs/>
                <w:color w:val="000000"/>
                <w:sz w:val="18"/>
                <w:szCs w:val="18"/>
              </w:rPr>
              <w:t>S</w:t>
            </w:r>
            <w:r w:rsidRPr="00C75A5A">
              <w:rPr>
                <w:rFonts w:ascii="Tahoma" w:hAnsi="Tahoma" w:cs="Tahoma"/>
                <w:bCs/>
                <w:iCs/>
                <w:color w:val="000000"/>
                <w:sz w:val="18"/>
                <w:szCs w:val="18"/>
              </w:rPr>
              <w:t>C</w:t>
            </w:r>
          </w:p>
        </w:tc>
        <w:tc>
          <w:tcPr>
            <w:tcW w:w="2263" w:type="dxa"/>
          </w:tcPr>
          <w:p w14:paraId="2023CD27" w14:textId="77777777" w:rsidR="00D54A72" w:rsidRPr="00C75A5A" w:rsidRDefault="00D54A72" w:rsidP="006D08E1">
            <w:pPr>
              <w:ind w:left="360"/>
              <w:rPr>
                <w:rFonts w:ascii="Tahoma" w:hAnsi="Tahoma" w:cs="Tahoma"/>
                <w:sz w:val="18"/>
                <w:szCs w:val="18"/>
              </w:rPr>
            </w:pPr>
            <w:r w:rsidRPr="00C75A5A">
              <w:rPr>
                <w:rFonts w:ascii="Tahoma" w:hAnsi="Tahoma" w:cs="Tahoma"/>
                <w:sz w:val="18"/>
                <w:szCs w:val="18"/>
              </w:rPr>
              <w:t>Twice a month</w:t>
            </w:r>
          </w:p>
        </w:tc>
        <w:tc>
          <w:tcPr>
            <w:tcW w:w="2482" w:type="dxa"/>
          </w:tcPr>
          <w:p w14:paraId="18821DD3" w14:textId="77777777" w:rsidR="00D54A72" w:rsidRPr="00C75A5A" w:rsidRDefault="00D54A72" w:rsidP="006D08E1">
            <w:pPr>
              <w:ind w:left="360"/>
              <w:rPr>
                <w:rFonts w:ascii="Tahoma" w:hAnsi="Tahoma" w:cs="Tahoma"/>
                <w:sz w:val="18"/>
                <w:szCs w:val="18"/>
              </w:rPr>
            </w:pPr>
            <w:r w:rsidRPr="00C75A5A">
              <w:rPr>
                <w:rFonts w:ascii="Tahoma" w:hAnsi="Tahoma" w:cs="Tahoma"/>
                <w:sz w:val="18"/>
                <w:szCs w:val="18"/>
              </w:rPr>
              <w:t>1</w:t>
            </w:r>
          </w:p>
        </w:tc>
      </w:tr>
    </w:tbl>
    <w:p w14:paraId="1925739D" w14:textId="4A3F78D3" w:rsidR="00B453B4" w:rsidRDefault="00B453B4" w:rsidP="005863F3">
      <w:pPr>
        <w:spacing w:after="200" w:line="276" w:lineRule="auto"/>
        <w:rPr>
          <w:rFonts w:ascii="Tahoma" w:hAnsi="Tahoma" w:cs="Tahoma"/>
          <w:bCs/>
          <w:sz w:val="18"/>
          <w:szCs w:val="18"/>
        </w:rPr>
      </w:pPr>
    </w:p>
    <w:p w14:paraId="46379981" w14:textId="50985889" w:rsidR="00DE7B64" w:rsidRPr="0013171B" w:rsidRDefault="00B453B4" w:rsidP="00DE7B64">
      <w:pPr>
        <w:spacing w:after="200" w:line="276" w:lineRule="auto"/>
        <w:rPr>
          <w:rFonts w:ascii="Tahoma" w:hAnsi="Tahoma" w:cs="Tahoma"/>
          <w:b/>
          <w:sz w:val="18"/>
          <w:szCs w:val="18"/>
        </w:rPr>
      </w:pPr>
      <w:r>
        <w:rPr>
          <w:rFonts w:ascii="Tahoma" w:hAnsi="Tahoma" w:cs="Tahoma"/>
          <w:bCs/>
          <w:sz w:val="18"/>
          <w:szCs w:val="18"/>
        </w:rPr>
        <w:t xml:space="preserve">  </w:t>
      </w:r>
      <w:r w:rsidR="00DE7B64">
        <w:rPr>
          <w:rFonts w:ascii="Tahoma" w:hAnsi="Tahoma" w:cs="Tahoma"/>
          <w:bCs/>
          <w:sz w:val="18"/>
          <w:szCs w:val="18"/>
        </w:rPr>
        <w:t xml:space="preserve"> </w:t>
      </w:r>
      <w:r>
        <w:rPr>
          <w:rFonts w:ascii="Tahoma" w:hAnsi="Tahoma" w:cs="Tahoma"/>
          <w:bCs/>
          <w:sz w:val="18"/>
          <w:szCs w:val="18"/>
        </w:rPr>
        <w:t xml:space="preserve"> </w:t>
      </w:r>
      <w:r w:rsidR="0013171B">
        <w:rPr>
          <w:rFonts w:ascii="Tahoma" w:hAnsi="Tahoma" w:cs="Tahoma"/>
          <w:bCs/>
          <w:sz w:val="18"/>
          <w:szCs w:val="18"/>
        </w:rPr>
        <w:t xml:space="preserve">  </w:t>
      </w:r>
      <w:r w:rsidR="005863F3">
        <w:rPr>
          <w:rFonts w:ascii="Tahoma" w:hAnsi="Tahoma" w:cs="Tahoma"/>
          <w:bCs/>
          <w:sz w:val="18"/>
          <w:szCs w:val="18"/>
        </w:rPr>
        <w:t xml:space="preserve"> </w:t>
      </w:r>
      <w:r w:rsidR="005863F3" w:rsidRPr="0013171B">
        <w:rPr>
          <w:rFonts w:ascii="Tahoma" w:hAnsi="Tahoma" w:cs="Tahoma"/>
          <w:b/>
          <w:sz w:val="18"/>
          <w:szCs w:val="18"/>
        </w:rPr>
        <w:t xml:space="preserve">Description of work required is on the below table: </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6237"/>
        <w:gridCol w:w="2551"/>
      </w:tblGrid>
      <w:tr w:rsidR="00DE7B64" w:rsidRPr="00C75A5A" w14:paraId="114C33BE" w14:textId="77777777" w:rsidTr="0013171B">
        <w:trPr>
          <w:trHeight w:val="588"/>
        </w:trPr>
        <w:tc>
          <w:tcPr>
            <w:tcW w:w="992" w:type="dxa"/>
            <w:shd w:val="clear" w:color="auto" w:fill="003366"/>
          </w:tcPr>
          <w:p w14:paraId="5E08B40A"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NO</w:t>
            </w:r>
          </w:p>
        </w:tc>
        <w:tc>
          <w:tcPr>
            <w:tcW w:w="6237" w:type="dxa"/>
            <w:shd w:val="clear" w:color="auto" w:fill="003366"/>
          </w:tcPr>
          <w:p w14:paraId="0EEFDD18"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DESCRIPTION</w:t>
            </w:r>
          </w:p>
        </w:tc>
        <w:tc>
          <w:tcPr>
            <w:tcW w:w="2551" w:type="dxa"/>
            <w:shd w:val="clear" w:color="auto" w:fill="003366"/>
          </w:tcPr>
          <w:p w14:paraId="2301A60E"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Frequency of visits</w:t>
            </w:r>
          </w:p>
        </w:tc>
      </w:tr>
      <w:tr w:rsidR="00DE7B64" w:rsidRPr="00C75A5A" w14:paraId="2B409A3F" w14:textId="77777777" w:rsidTr="0013171B">
        <w:trPr>
          <w:trHeight w:val="127"/>
        </w:trPr>
        <w:tc>
          <w:tcPr>
            <w:tcW w:w="992" w:type="dxa"/>
          </w:tcPr>
          <w:p w14:paraId="3369AC88"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1.</w:t>
            </w:r>
          </w:p>
        </w:tc>
        <w:tc>
          <w:tcPr>
            <w:tcW w:w="6237" w:type="dxa"/>
          </w:tcPr>
          <w:p w14:paraId="780CB332"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ACCESS CONTROL DATA BASE MAINTENANCE</w:t>
            </w:r>
          </w:p>
        </w:tc>
        <w:tc>
          <w:tcPr>
            <w:tcW w:w="2551" w:type="dxa"/>
          </w:tcPr>
          <w:p w14:paraId="1A43848B" w14:textId="77777777" w:rsidR="00DE7B64" w:rsidRPr="00C75A5A" w:rsidRDefault="00DE7B64" w:rsidP="006D08E1">
            <w:pPr>
              <w:rPr>
                <w:rFonts w:ascii="Tahoma" w:hAnsi="Tahoma" w:cs="Tahoma"/>
                <w:b/>
                <w:sz w:val="18"/>
                <w:szCs w:val="18"/>
              </w:rPr>
            </w:pPr>
          </w:p>
        </w:tc>
      </w:tr>
      <w:tr w:rsidR="00DE7B64" w:rsidRPr="00C75A5A" w14:paraId="6E403189" w14:textId="77777777" w:rsidTr="0013171B">
        <w:trPr>
          <w:trHeight w:val="127"/>
        </w:trPr>
        <w:tc>
          <w:tcPr>
            <w:tcW w:w="992" w:type="dxa"/>
          </w:tcPr>
          <w:p w14:paraId="686A1CE1" w14:textId="77777777" w:rsidR="00DE7B64" w:rsidRPr="00C75A5A" w:rsidRDefault="00DE7B64" w:rsidP="006D08E1">
            <w:pPr>
              <w:rPr>
                <w:rFonts w:ascii="Tahoma" w:hAnsi="Tahoma" w:cs="Tahoma"/>
                <w:sz w:val="18"/>
                <w:szCs w:val="18"/>
              </w:rPr>
            </w:pPr>
          </w:p>
        </w:tc>
        <w:tc>
          <w:tcPr>
            <w:tcW w:w="6237" w:type="dxa"/>
          </w:tcPr>
          <w:p w14:paraId="49E2D435" w14:textId="3B2B55A6" w:rsidR="00DE7B64" w:rsidRPr="00C75A5A" w:rsidRDefault="00155527" w:rsidP="00DE7B64">
            <w:pPr>
              <w:numPr>
                <w:ilvl w:val="0"/>
                <w:numId w:val="15"/>
              </w:numPr>
              <w:jc w:val="left"/>
              <w:rPr>
                <w:rFonts w:ascii="Tahoma" w:hAnsi="Tahoma" w:cs="Tahoma"/>
                <w:sz w:val="18"/>
                <w:szCs w:val="18"/>
              </w:rPr>
            </w:pPr>
            <w:r w:rsidRPr="00C75A5A">
              <w:rPr>
                <w:rFonts w:ascii="Tahoma" w:hAnsi="Tahoma" w:cs="Tahoma"/>
                <w:sz w:val="18"/>
                <w:szCs w:val="18"/>
              </w:rPr>
              <w:t>Analyse</w:t>
            </w:r>
            <w:r w:rsidR="00DE7B64" w:rsidRPr="00C75A5A">
              <w:rPr>
                <w:rFonts w:ascii="Tahoma" w:hAnsi="Tahoma" w:cs="Tahoma"/>
                <w:sz w:val="18"/>
                <w:szCs w:val="18"/>
              </w:rPr>
              <w:t xml:space="preserve"> alarm reports and take action to prevent failures</w:t>
            </w:r>
          </w:p>
          <w:p w14:paraId="1DF3C162" w14:textId="77777777" w:rsidR="00DE7B64" w:rsidRPr="00C75A5A" w:rsidRDefault="00DE7B64" w:rsidP="00DE7B64">
            <w:pPr>
              <w:numPr>
                <w:ilvl w:val="0"/>
                <w:numId w:val="15"/>
              </w:numPr>
              <w:jc w:val="left"/>
              <w:rPr>
                <w:rFonts w:ascii="Tahoma" w:hAnsi="Tahoma" w:cs="Tahoma"/>
                <w:sz w:val="18"/>
                <w:szCs w:val="18"/>
              </w:rPr>
            </w:pPr>
            <w:r w:rsidRPr="00C75A5A">
              <w:rPr>
                <w:rFonts w:ascii="Tahoma" w:hAnsi="Tahoma" w:cs="Tahoma"/>
                <w:sz w:val="18"/>
                <w:szCs w:val="18"/>
              </w:rPr>
              <w:t>Backup and restore data</w:t>
            </w:r>
          </w:p>
          <w:p w14:paraId="2B4E950F" w14:textId="77777777" w:rsidR="00DE7B64" w:rsidRPr="00C75A5A" w:rsidRDefault="00DE7B64" w:rsidP="00DE7B64">
            <w:pPr>
              <w:numPr>
                <w:ilvl w:val="0"/>
                <w:numId w:val="15"/>
              </w:numPr>
              <w:jc w:val="left"/>
              <w:rPr>
                <w:rFonts w:ascii="Tahoma" w:hAnsi="Tahoma" w:cs="Tahoma"/>
                <w:sz w:val="18"/>
                <w:szCs w:val="18"/>
              </w:rPr>
            </w:pPr>
            <w:r w:rsidRPr="00C75A5A">
              <w:rPr>
                <w:rFonts w:ascii="Tahoma" w:hAnsi="Tahoma" w:cs="Tahoma"/>
                <w:sz w:val="18"/>
                <w:szCs w:val="18"/>
              </w:rPr>
              <w:t>Archive offsite</w:t>
            </w:r>
          </w:p>
        </w:tc>
        <w:tc>
          <w:tcPr>
            <w:tcW w:w="2551" w:type="dxa"/>
          </w:tcPr>
          <w:p w14:paraId="00B92CBB" w14:textId="77777777" w:rsidR="00DE7B64" w:rsidRPr="00C75A5A" w:rsidRDefault="00DE7B64" w:rsidP="006D08E1">
            <w:pPr>
              <w:rPr>
                <w:rFonts w:ascii="Tahoma" w:hAnsi="Tahoma" w:cs="Tahoma"/>
                <w:b/>
                <w:sz w:val="18"/>
                <w:szCs w:val="18"/>
              </w:rPr>
            </w:pPr>
          </w:p>
          <w:p w14:paraId="5AF5B1F6" w14:textId="77777777" w:rsidR="00DE7B64" w:rsidRPr="00C75A5A" w:rsidRDefault="00DE7B64" w:rsidP="006D08E1">
            <w:pPr>
              <w:rPr>
                <w:rFonts w:ascii="Tahoma" w:hAnsi="Tahoma" w:cs="Tahoma"/>
                <w:b/>
                <w:sz w:val="18"/>
                <w:szCs w:val="18"/>
              </w:rPr>
            </w:pPr>
          </w:p>
          <w:p w14:paraId="1EB914C5" w14:textId="77777777" w:rsidR="00DE7B64" w:rsidRPr="00C75A5A" w:rsidRDefault="00DE7B64" w:rsidP="006D08E1">
            <w:pPr>
              <w:rPr>
                <w:rFonts w:ascii="Tahoma" w:hAnsi="Tahoma" w:cs="Tahoma"/>
                <w:b/>
                <w:sz w:val="18"/>
                <w:szCs w:val="18"/>
              </w:rPr>
            </w:pPr>
          </w:p>
          <w:p w14:paraId="3D5E85CF"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4D6D342C" w14:textId="77777777" w:rsidTr="0013171B">
        <w:trPr>
          <w:trHeight w:val="127"/>
        </w:trPr>
        <w:tc>
          <w:tcPr>
            <w:tcW w:w="992" w:type="dxa"/>
          </w:tcPr>
          <w:p w14:paraId="2FB93EB8"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2.</w:t>
            </w:r>
          </w:p>
        </w:tc>
        <w:tc>
          <w:tcPr>
            <w:tcW w:w="6237" w:type="dxa"/>
          </w:tcPr>
          <w:p w14:paraId="70A7ECB0"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ACCESS CONTROL HARDWARE</w:t>
            </w:r>
          </w:p>
        </w:tc>
        <w:tc>
          <w:tcPr>
            <w:tcW w:w="2551" w:type="dxa"/>
          </w:tcPr>
          <w:p w14:paraId="752FFF97" w14:textId="77777777" w:rsidR="00DE7B64" w:rsidRPr="00C75A5A" w:rsidRDefault="00DE7B64" w:rsidP="006D08E1">
            <w:pPr>
              <w:rPr>
                <w:rFonts w:ascii="Tahoma" w:hAnsi="Tahoma" w:cs="Tahoma"/>
                <w:b/>
                <w:sz w:val="18"/>
                <w:szCs w:val="18"/>
              </w:rPr>
            </w:pPr>
          </w:p>
        </w:tc>
      </w:tr>
      <w:tr w:rsidR="00DE7B64" w:rsidRPr="00C75A5A" w14:paraId="3A902B61" w14:textId="77777777" w:rsidTr="0013171B">
        <w:trPr>
          <w:trHeight w:val="127"/>
        </w:trPr>
        <w:tc>
          <w:tcPr>
            <w:tcW w:w="992" w:type="dxa"/>
          </w:tcPr>
          <w:p w14:paraId="7177609C" w14:textId="77777777" w:rsidR="00DE7B64" w:rsidRPr="00C75A5A" w:rsidRDefault="00DE7B64" w:rsidP="006D08E1">
            <w:pPr>
              <w:rPr>
                <w:rFonts w:ascii="Tahoma" w:hAnsi="Tahoma" w:cs="Tahoma"/>
                <w:sz w:val="18"/>
                <w:szCs w:val="18"/>
              </w:rPr>
            </w:pPr>
          </w:p>
        </w:tc>
        <w:tc>
          <w:tcPr>
            <w:tcW w:w="6237" w:type="dxa"/>
          </w:tcPr>
          <w:p w14:paraId="0BC23EB4"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Clean exterior equipment boxes (Inside and outside)</w:t>
            </w:r>
          </w:p>
          <w:p w14:paraId="35EC46F3"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Check overheating and water leaks</w:t>
            </w:r>
          </w:p>
          <w:p w14:paraId="446A9DA9"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Check general of wiring (damaged, burned, lose)</w:t>
            </w:r>
          </w:p>
          <w:p w14:paraId="492F3DE0"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Check and clean all power supply unit</w:t>
            </w:r>
          </w:p>
          <w:p w14:paraId="3465A047"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Check battery runtime</w:t>
            </w:r>
          </w:p>
          <w:p w14:paraId="39C29ED5"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Check functionality of fingerprint readers</w:t>
            </w:r>
          </w:p>
          <w:p w14:paraId="7A541F73"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Clean fingerprint reader</w:t>
            </w:r>
          </w:p>
          <w:p w14:paraId="08478953" w14:textId="77777777" w:rsidR="00DE7B64" w:rsidRPr="00C75A5A" w:rsidRDefault="00DE7B64" w:rsidP="00DE7B64">
            <w:pPr>
              <w:numPr>
                <w:ilvl w:val="0"/>
                <w:numId w:val="16"/>
              </w:numPr>
              <w:jc w:val="left"/>
              <w:rPr>
                <w:rFonts w:ascii="Tahoma" w:hAnsi="Tahoma" w:cs="Tahoma"/>
                <w:sz w:val="18"/>
                <w:szCs w:val="18"/>
              </w:rPr>
            </w:pPr>
            <w:r w:rsidRPr="00C75A5A">
              <w:rPr>
                <w:rFonts w:ascii="Tahoma" w:hAnsi="Tahoma" w:cs="Tahoma"/>
                <w:sz w:val="18"/>
                <w:szCs w:val="18"/>
              </w:rPr>
              <w:t>Check functionality of release buttons</w:t>
            </w:r>
          </w:p>
        </w:tc>
        <w:tc>
          <w:tcPr>
            <w:tcW w:w="2551" w:type="dxa"/>
          </w:tcPr>
          <w:p w14:paraId="3B6BE316" w14:textId="77777777" w:rsidR="00DE7B64" w:rsidRPr="00C75A5A" w:rsidRDefault="00DE7B64" w:rsidP="006D08E1">
            <w:pPr>
              <w:rPr>
                <w:rFonts w:ascii="Tahoma" w:hAnsi="Tahoma" w:cs="Tahoma"/>
                <w:b/>
                <w:sz w:val="18"/>
                <w:szCs w:val="18"/>
              </w:rPr>
            </w:pPr>
          </w:p>
          <w:p w14:paraId="34F383BB" w14:textId="77777777" w:rsidR="00DE7B64" w:rsidRPr="00C75A5A" w:rsidRDefault="00DE7B64" w:rsidP="006D08E1">
            <w:pPr>
              <w:rPr>
                <w:rFonts w:ascii="Tahoma" w:hAnsi="Tahoma" w:cs="Tahoma"/>
                <w:b/>
                <w:sz w:val="18"/>
                <w:szCs w:val="18"/>
              </w:rPr>
            </w:pPr>
          </w:p>
          <w:p w14:paraId="7D11745F" w14:textId="77777777" w:rsidR="00DE7B64" w:rsidRPr="00C75A5A" w:rsidRDefault="00DE7B64" w:rsidP="006D08E1">
            <w:pPr>
              <w:rPr>
                <w:rFonts w:ascii="Tahoma" w:hAnsi="Tahoma" w:cs="Tahoma"/>
                <w:b/>
                <w:sz w:val="18"/>
                <w:szCs w:val="18"/>
              </w:rPr>
            </w:pPr>
          </w:p>
          <w:p w14:paraId="21AA5FBE" w14:textId="77777777" w:rsidR="00DE7B64" w:rsidRPr="00C75A5A" w:rsidRDefault="00DE7B64" w:rsidP="006D08E1">
            <w:pPr>
              <w:rPr>
                <w:rFonts w:ascii="Tahoma" w:hAnsi="Tahoma" w:cs="Tahoma"/>
                <w:b/>
                <w:sz w:val="18"/>
                <w:szCs w:val="18"/>
              </w:rPr>
            </w:pPr>
          </w:p>
          <w:p w14:paraId="2027BFFC" w14:textId="77777777" w:rsidR="00DE7B64" w:rsidRPr="00C75A5A" w:rsidRDefault="00DE7B64" w:rsidP="006D08E1">
            <w:pPr>
              <w:rPr>
                <w:rFonts w:ascii="Tahoma" w:hAnsi="Tahoma" w:cs="Tahoma"/>
                <w:b/>
                <w:sz w:val="18"/>
                <w:szCs w:val="18"/>
              </w:rPr>
            </w:pPr>
          </w:p>
          <w:p w14:paraId="2FFCF6B9" w14:textId="77777777" w:rsidR="00DE7B64" w:rsidRPr="00C75A5A" w:rsidRDefault="00DE7B64" w:rsidP="006D08E1">
            <w:pPr>
              <w:rPr>
                <w:rFonts w:ascii="Tahoma" w:hAnsi="Tahoma" w:cs="Tahoma"/>
                <w:b/>
                <w:sz w:val="18"/>
                <w:szCs w:val="18"/>
              </w:rPr>
            </w:pPr>
          </w:p>
          <w:p w14:paraId="1691D853" w14:textId="77777777" w:rsidR="00DE7B64" w:rsidRPr="00C75A5A" w:rsidRDefault="00DE7B64" w:rsidP="006D08E1">
            <w:pPr>
              <w:rPr>
                <w:rFonts w:ascii="Tahoma" w:hAnsi="Tahoma" w:cs="Tahoma"/>
                <w:b/>
                <w:sz w:val="18"/>
                <w:szCs w:val="18"/>
              </w:rPr>
            </w:pPr>
          </w:p>
          <w:p w14:paraId="742495B5"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19B5EFA7" w14:textId="77777777" w:rsidTr="001317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92" w:type="dxa"/>
            <w:tcBorders>
              <w:top w:val="single" w:sz="4" w:space="0" w:color="auto"/>
              <w:left w:val="single" w:sz="4" w:space="0" w:color="auto"/>
              <w:bottom w:val="single" w:sz="4" w:space="0" w:color="auto"/>
              <w:right w:val="single" w:sz="4" w:space="0" w:color="auto"/>
            </w:tcBorders>
          </w:tcPr>
          <w:p w14:paraId="47DCEDFF"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3.</w:t>
            </w:r>
          </w:p>
        </w:tc>
        <w:tc>
          <w:tcPr>
            <w:tcW w:w="6237" w:type="dxa"/>
            <w:tcBorders>
              <w:top w:val="single" w:sz="4" w:space="0" w:color="auto"/>
              <w:left w:val="single" w:sz="4" w:space="0" w:color="auto"/>
              <w:bottom w:val="single" w:sz="4" w:space="0" w:color="auto"/>
              <w:right w:val="single" w:sz="4" w:space="0" w:color="auto"/>
            </w:tcBorders>
          </w:tcPr>
          <w:p w14:paraId="01A32D9A"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Digital Video Recording / Network Video Recording</w:t>
            </w:r>
          </w:p>
        </w:tc>
        <w:tc>
          <w:tcPr>
            <w:tcW w:w="2551" w:type="dxa"/>
            <w:tcBorders>
              <w:top w:val="single" w:sz="4" w:space="0" w:color="auto"/>
              <w:left w:val="single" w:sz="4" w:space="0" w:color="auto"/>
              <w:bottom w:val="single" w:sz="4" w:space="0" w:color="auto"/>
              <w:right w:val="single" w:sz="4" w:space="0" w:color="auto"/>
            </w:tcBorders>
          </w:tcPr>
          <w:p w14:paraId="6C1917E0" w14:textId="77777777" w:rsidR="00DE7B64" w:rsidRPr="00C75A5A" w:rsidRDefault="00DE7B64" w:rsidP="006D08E1">
            <w:pPr>
              <w:rPr>
                <w:rFonts w:ascii="Tahoma" w:hAnsi="Tahoma" w:cs="Tahoma"/>
                <w:b/>
                <w:sz w:val="18"/>
                <w:szCs w:val="18"/>
              </w:rPr>
            </w:pPr>
          </w:p>
        </w:tc>
      </w:tr>
      <w:tr w:rsidR="00DE7B64" w:rsidRPr="00C75A5A" w14:paraId="268931A2" w14:textId="77777777" w:rsidTr="001317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92" w:type="dxa"/>
            <w:tcBorders>
              <w:top w:val="single" w:sz="4" w:space="0" w:color="auto"/>
              <w:left w:val="single" w:sz="4" w:space="0" w:color="auto"/>
              <w:bottom w:val="single" w:sz="4" w:space="0" w:color="auto"/>
              <w:right w:val="single" w:sz="4" w:space="0" w:color="auto"/>
            </w:tcBorders>
          </w:tcPr>
          <w:p w14:paraId="73B7A1AC" w14:textId="77777777" w:rsidR="00DE7B64" w:rsidRPr="00C75A5A" w:rsidRDefault="00DE7B64" w:rsidP="006D08E1">
            <w:pPr>
              <w:rPr>
                <w:rFonts w:ascii="Tahoma" w:hAnsi="Tahoma" w:cs="Tahoma"/>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66C232AD" w14:textId="77777777" w:rsidR="00DE7B64" w:rsidRPr="00C75A5A" w:rsidRDefault="00DE7B64" w:rsidP="00DE7B64">
            <w:pPr>
              <w:numPr>
                <w:ilvl w:val="0"/>
                <w:numId w:val="32"/>
              </w:numPr>
              <w:jc w:val="left"/>
              <w:rPr>
                <w:rFonts w:ascii="Tahoma" w:hAnsi="Tahoma" w:cs="Tahoma"/>
                <w:sz w:val="18"/>
                <w:szCs w:val="18"/>
              </w:rPr>
            </w:pPr>
            <w:r w:rsidRPr="00C75A5A">
              <w:rPr>
                <w:rFonts w:ascii="Tahoma" w:hAnsi="Tahoma" w:cs="Tahoma"/>
                <w:sz w:val="18"/>
                <w:szCs w:val="18"/>
              </w:rPr>
              <w:t xml:space="preserve">Check functionality and clean exterior of DVR </w:t>
            </w:r>
          </w:p>
          <w:p w14:paraId="431F05F7" w14:textId="77777777" w:rsidR="00DE7B64" w:rsidRPr="00C75A5A" w:rsidRDefault="00DE7B64" w:rsidP="00DE7B64">
            <w:pPr>
              <w:numPr>
                <w:ilvl w:val="0"/>
                <w:numId w:val="32"/>
              </w:numPr>
              <w:jc w:val="left"/>
              <w:rPr>
                <w:rFonts w:ascii="Tahoma" w:hAnsi="Tahoma" w:cs="Tahoma"/>
                <w:sz w:val="18"/>
                <w:szCs w:val="18"/>
              </w:rPr>
            </w:pPr>
            <w:r w:rsidRPr="00C75A5A">
              <w:rPr>
                <w:rFonts w:ascii="Tahoma" w:hAnsi="Tahoma" w:cs="Tahoma"/>
                <w:sz w:val="18"/>
                <w:szCs w:val="18"/>
              </w:rPr>
              <w:t>Verify the recording time and date of DVR</w:t>
            </w:r>
          </w:p>
          <w:p w14:paraId="1834BCE2" w14:textId="77777777" w:rsidR="00DE7B64" w:rsidRPr="00C75A5A" w:rsidRDefault="00DE7B64" w:rsidP="00DE7B64">
            <w:pPr>
              <w:numPr>
                <w:ilvl w:val="0"/>
                <w:numId w:val="32"/>
              </w:numPr>
              <w:jc w:val="left"/>
              <w:rPr>
                <w:rFonts w:ascii="Tahoma" w:hAnsi="Tahoma" w:cs="Tahoma"/>
                <w:sz w:val="18"/>
                <w:szCs w:val="18"/>
              </w:rPr>
            </w:pPr>
            <w:r w:rsidRPr="00C75A5A">
              <w:rPr>
                <w:rFonts w:ascii="Tahoma" w:hAnsi="Tahoma" w:cs="Tahoma"/>
                <w:sz w:val="18"/>
                <w:szCs w:val="18"/>
              </w:rPr>
              <w:t>Check functionality and clean exterior of remote viewer</w:t>
            </w:r>
          </w:p>
          <w:p w14:paraId="3A3EF003" w14:textId="77777777" w:rsidR="00DE7B64" w:rsidRPr="00C75A5A" w:rsidRDefault="00DE7B64" w:rsidP="00DE7B64">
            <w:pPr>
              <w:numPr>
                <w:ilvl w:val="0"/>
                <w:numId w:val="32"/>
              </w:numPr>
              <w:jc w:val="left"/>
              <w:rPr>
                <w:rFonts w:ascii="Tahoma" w:hAnsi="Tahoma" w:cs="Tahoma"/>
                <w:sz w:val="18"/>
                <w:szCs w:val="18"/>
              </w:rPr>
            </w:pPr>
            <w:r w:rsidRPr="00C75A5A">
              <w:rPr>
                <w:rFonts w:ascii="Tahoma" w:hAnsi="Tahoma" w:cs="Tahoma"/>
                <w:sz w:val="18"/>
                <w:szCs w:val="18"/>
              </w:rPr>
              <w:t>Clean and adjust cameras</w:t>
            </w:r>
          </w:p>
          <w:p w14:paraId="1B8A68A0" w14:textId="77777777" w:rsidR="00DE7B64" w:rsidRPr="00C75A5A" w:rsidRDefault="00DE7B64" w:rsidP="00DE7B64">
            <w:pPr>
              <w:numPr>
                <w:ilvl w:val="0"/>
                <w:numId w:val="32"/>
              </w:numPr>
              <w:jc w:val="left"/>
              <w:rPr>
                <w:rFonts w:ascii="Tahoma" w:hAnsi="Tahoma" w:cs="Tahoma"/>
                <w:sz w:val="18"/>
                <w:szCs w:val="18"/>
              </w:rPr>
            </w:pPr>
            <w:r w:rsidRPr="00C75A5A">
              <w:rPr>
                <w:rFonts w:ascii="Tahoma" w:hAnsi="Tahoma" w:cs="Tahoma"/>
                <w:sz w:val="18"/>
                <w:szCs w:val="18"/>
              </w:rPr>
              <w:t>Defrag drives</w:t>
            </w:r>
          </w:p>
        </w:tc>
        <w:tc>
          <w:tcPr>
            <w:tcW w:w="2551" w:type="dxa"/>
            <w:tcBorders>
              <w:top w:val="single" w:sz="4" w:space="0" w:color="auto"/>
              <w:left w:val="single" w:sz="4" w:space="0" w:color="auto"/>
              <w:bottom w:val="single" w:sz="4" w:space="0" w:color="auto"/>
              <w:right w:val="single" w:sz="4" w:space="0" w:color="auto"/>
            </w:tcBorders>
          </w:tcPr>
          <w:p w14:paraId="27DC8B2F" w14:textId="77777777" w:rsidR="00DE7B64" w:rsidRPr="00C75A5A" w:rsidRDefault="00DE7B64" w:rsidP="006D08E1">
            <w:pPr>
              <w:ind w:left="360"/>
              <w:rPr>
                <w:rFonts w:ascii="Tahoma" w:hAnsi="Tahoma" w:cs="Tahoma"/>
                <w:b/>
                <w:sz w:val="18"/>
                <w:szCs w:val="18"/>
              </w:rPr>
            </w:pPr>
          </w:p>
          <w:p w14:paraId="52D4415F" w14:textId="77777777" w:rsidR="00DE7B64" w:rsidRPr="00C75A5A" w:rsidRDefault="00DE7B64" w:rsidP="006D08E1">
            <w:pPr>
              <w:rPr>
                <w:rFonts w:ascii="Tahoma" w:hAnsi="Tahoma" w:cs="Tahoma"/>
                <w:b/>
                <w:sz w:val="18"/>
                <w:szCs w:val="18"/>
              </w:rPr>
            </w:pPr>
          </w:p>
          <w:p w14:paraId="33DCB54D" w14:textId="77777777" w:rsidR="00DE7B64" w:rsidRPr="00C75A5A" w:rsidRDefault="00DE7B64" w:rsidP="006D08E1">
            <w:pPr>
              <w:rPr>
                <w:rFonts w:ascii="Tahoma" w:hAnsi="Tahoma" w:cs="Tahoma"/>
                <w:b/>
                <w:sz w:val="18"/>
                <w:szCs w:val="18"/>
              </w:rPr>
            </w:pPr>
          </w:p>
          <w:p w14:paraId="35241201" w14:textId="77777777" w:rsidR="00DE7B64" w:rsidRPr="00C75A5A" w:rsidRDefault="00DE7B64" w:rsidP="006D08E1">
            <w:pPr>
              <w:rPr>
                <w:rFonts w:ascii="Tahoma" w:hAnsi="Tahoma" w:cs="Tahoma"/>
                <w:b/>
                <w:sz w:val="18"/>
                <w:szCs w:val="18"/>
              </w:rPr>
            </w:pPr>
          </w:p>
          <w:p w14:paraId="43D391B2"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6CFB39C9" w14:textId="77777777" w:rsidTr="001317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
        </w:trPr>
        <w:tc>
          <w:tcPr>
            <w:tcW w:w="992" w:type="dxa"/>
            <w:tcBorders>
              <w:top w:val="single" w:sz="4" w:space="0" w:color="auto"/>
              <w:left w:val="single" w:sz="4" w:space="0" w:color="auto"/>
              <w:bottom w:val="single" w:sz="4" w:space="0" w:color="auto"/>
              <w:right w:val="single" w:sz="4" w:space="0" w:color="auto"/>
            </w:tcBorders>
          </w:tcPr>
          <w:p w14:paraId="7841D0C4"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4.</w:t>
            </w:r>
          </w:p>
        </w:tc>
        <w:tc>
          <w:tcPr>
            <w:tcW w:w="6237" w:type="dxa"/>
            <w:tcBorders>
              <w:top w:val="single" w:sz="4" w:space="0" w:color="auto"/>
              <w:left w:val="single" w:sz="4" w:space="0" w:color="auto"/>
              <w:bottom w:val="single" w:sz="4" w:space="0" w:color="auto"/>
              <w:right w:val="single" w:sz="4" w:space="0" w:color="auto"/>
            </w:tcBorders>
          </w:tcPr>
          <w:p w14:paraId="0FF2E2E5"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CAMERAS</w:t>
            </w:r>
          </w:p>
        </w:tc>
        <w:tc>
          <w:tcPr>
            <w:tcW w:w="2551" w:type="dxa"/>
            <w:tcBorders>
              <w:top w:val="single" w:sz="4" w:space="0" w:color="auto"/>
              <w:left w:val="single" w:sz="4" w:space="0" w:color="auto"/>
              <w:bottom w:val="single" w:sz="4" w:space="0" w:color="auto"/>
              <w:right w:val="single" w:sz="4" w:space="0" w:color="auto"/>
            </w:tcBorders>
          </w:tcPr>
          <w:p w14:paraId="73F7300C" w14:textId="77777777" w:rsidR="00DE7B64" w:rsidRPr="00C75A5A" w:rsidRDefault="00DE7B64" w:rsidP="006D08E1">
            <w:pPr>
              <w:rPr>
                <w:rFonts w:ascii="Tahoma" w:hAnsi="Tahoma" w:cs="Tahoma"/>
                <w:b/>
                <w:sz w:val="18"/>
                <w:szCs w:val="18"/>
              </w:rPr>
            </w:pPr>
          </w:p>
        </w:tc>
      </w:tr>
      <w:tr w:rsidR="00DE7B64" w:rsidRPr="00C75A5A" w14:paraId="174954A3" w14:textId="77777777" w:rsidTr="001317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21"/>
        </w:trPr>
        <w:tc>
          <w:tcPr>
            <w:tcW w:w="992" w:type="dxa"/>
            <w:tcBorders>
              <w:top w:val="single" w:sz="4" w:space="0" w:color="auto"/>
              <w:left w:val="single" w:sz="4" w:space="0" w:color="auto"/>
              <w:bottom w:val="single" w:sz="4" w:space="0" w:color="auto"/>
              <w:right w:val="single" w:sz="4" w:space="0" w:color="auto"/>
            </w:tcBorders>
          </w:tcPr>
          <w:p w14:paraId="7CE4D6EA" w14:textId="77777777" w:rsidR="00DE7B64" w:rsidRPr="00C75A5A" w:rsidRDefault="00DE7B64" w:rsidP="006D08E1">
            <w:pPr>
              <w:rPr>
                <w:rFonts w:ascii="Tahoma" w:hAnsi="Tahoma" w:cs="Tahoma"/>
                <w:b/>
                <w:sz w:val="18"/>
                <w:szCs w:val="18"/>
              </w:rPr>
            </w:pPr>
          </w:p>
        </w:tc>
        <w:tc>
          <w:tcPr>
            <w:tcW w:w="6237" w:type="dxa"/>
            <w:tcBorders>
              <w:top w:val="single" w:sz="4" w:space="0" w:color="auto"/>
              <w:left w:val="single" w:sz="4" w:space="0" w:color="auto"/>
              <w:bottom w:val="single" w:sz="4" w:space="0" w:color="auto"/>
              <w:right w:val="single" w:sz="4" w:space="0" w:color="auto"/>
            </w:tcBorders>
          </w:tcPr>
          <w:p w14:paraId="7215DBCC" w14:textId="77777777" w:rsidR="00DE7B64" w:rsidRPr="00C75A5A" w:rsidRDefault="00DE7B64" w:rsidP="00DE7B64">
            <w:pPr>
              <w:numPr>
                <w:ilvl w:val="0"/>
                <w:numId w:val="33"/>
              </w:numPr>
              <w:jc w:val="left"/>
              <w:rPr>
                <w:rFonts w:ascii="Tahoma" w:hAnsi="Tahoma" w:cs="Tahoma"/>
                <w:sz w:val="18"/>
                <w:szCs w:val="18"/>
              </w:rPr>
            </w:pPr>
            <w:r w:rsidRPr="00C75A5A">
              <w:rPr>
                <w:rFonts w:ascii="Tahoma" w:hAnsi="Tahoma" w:cs="Tahoma"/>
                <w:sz w:val="18"/>
                <w:szCs w:val="18"/>
              </w:rPr>
              <w:t>Adjust and clean cameras</w:t>
            </w:r>
          </w:p>
          <w:p w14:paraId="4B9E06A3" w14:textId="77777777" w:rsidR="00DE7B64" w:rsidRPr="00C75A5A" w:rsidRDefault="00DE7B64" w:rsidP="00DE7B64">
            <w:pPr>
              <w:numPr>
                <w:ilvl w:val="0"/>
                <w:numId w:val="33"/>
              </w:numPr>
              <w:tabs>
                <w:tab w:val="clear" w:pos="360"/>
                <w:tab w:val="num" w:pos="24"/>
              </w:tabs>
              <w:jc w:val="left"/>
              <w:rPr>
                <w:rFonts w:ascii="Tahoma" w:hAnsi="Tahoma" w:cs="Tahoma"/>
                <w:sz w:val="18"/>
                <w:szCs w:val="18"/>
              </w:rPr>
            </w:pPr>
            <w:r w:rsidRPr="00C75A5A">
              <w:rPr>
                <w:rFonts w:ascii="Tahoma" w:hAnsi="Tahoma" w:cs="Tahoma"/>
                <w:sz w:val="18"/>
                <w:szCs w:val="18"/>
              </w:rPr>
              <w:t>Check general condition of wiring (damage, burnt, lose)</w:t>
            </w:r>
          </w:p>
          <w:p w14:paraId="087179DA" w14:textId="3CBBE948" w:rsidR="00DE7B64" w:rsidRPr="00C75A5A" w:rsidRDefault="00DE7B64" w:rsidP="00DE7B64">
            <w:pPr>
              <w:numPr>
                <w:ilvl w:val="0"/>
                <w:numId w:val="33"/>
              </w:numPr>
              <w:jc w:val="left"/>
              <w:rPr>
                <w:rFonts w:ascii="Tahoma" w:hAnsi="Tahoma" w:cs="Tahoma"/>
                <w:sz w:val="18"/>
                <w:szCs w:val="18"/>
              </w:rPr>
            </w:pPr>
            <w:r w:rsidRPr="00C75A5A">
              <w:rPr>
                <w:rFonts w:ascii="Tahoma" w:hAnsi="Tahoma" w:cs="Tahoma"/>
                <w:sz w:val="18"/>
                <w:szCs w:val="18"/>
              </w:rPr>
              <w:t xml:space="preserve">Backup and </w:t>
            </w:r>
            <w:r w:rsidR="006A1D7C" w:rsidRPr="00C75A5A">
              <w:rPr>
                <w:rFonts w:ascii="Tahoma" w:hAnsi="Tahoma" w:cs="Tahoma"/>
                <w:sz w:val="18"/>
                <w:szCs w:val="18"/>
              </w:rPr>
              <w:t>restore CCTV</w:t>
            </w:r>
            <w:r w:rsidRPr="00C75A5A">
              <w:rPr>
                <w:rFonts w:ascii="Tahoma" w:hAnsi="Tahoma" w:cs="Tahoma"/>
                <w:sz w:val="18"/>
                <w:szCs w:val="18"/>
              </w:rPr>
              <w:t xml:space="preserve"> data</w:t>
            </w:r>
          </w:p>
          <w:p w14:paraId="7D635704" w14:textId="77777777" w:rsidR="0013171B" w:rsidRDefault="00DE7B64" w:rsidP="0013171B">
            <w:pPr>
              <w:numPr>
                <w:ilvl w:val="0"/>
                <w:numId w:val="33"/>
              </w:numPr>
              <w:jc w:val="left"/>
              <w:rPr>
                <w:rFonts w:ascii="Tahoma" w:hAnsi="Tahoma" w:cs="Tahoma"/>
                <w:sz w:val="18"/>
                <w:szCs w:val="18"/>
              </w:rPr>
            </w:pPr>
            <w:r w:rsidRPr="00C75A5A">
              <w:rPr>
                <w:rFonts w:ascii="Tahoma" w:hAnsi="Tahoma" w:cs="Tahoma"/>
                <w:sz w:val="18"/>
                <w:szCs w:val="18"/>
              </w:rPr>
              <w:t xml:space="preserve">Archive off site </w:t>
            </w:r>
          </w:p>
          <w:p w14:paraId="045C637C" w14:textId="3D6106D8" w:rsidR="0013171B" w:rsidRPr="0013171B" w:rsidRDefault="0013171B" w:rsidP="0013171B">
            <w:pPr>
              <w:ind w:left="360"/>
              <w:jc w:val="left"/>
              <w:rPr>
                <w:rFonts w:ascii="Tahoma" w:hAnsi="Tahoma" w:cs="Tahoma"/>
                <w:sz w:val="18"/>
                <w:szCs w:val="18"/>
              </w:rPr>
            </w:pPr>
          </w:p>
        </w:tc>
        <w:tc>
          <w:tcPr>
            <w:tcW w:w="2551" w:type="dxa"/>
            <w:tcBorders>
              <w:top w:val="single" w:sz="4" w:space="0" w:color="auto"/>
              <w:left w:val="single" w:sz="4" w:space="0" w:color="auto"/>
              <w:bottom w:val="single" w:sz="4" w:space="0" w:color="auto"/>
              <w:right w:val="single" w:sz="4" w:space="0" w:color="auto"/>
            </w:tcBorders>
          </w:tcPr>
          <w:p w14:paraId="6B78E07F"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3B65FC6C" w14:textId="77777777" w:rsidTr="0013171B">
        <w:trPr>
          <w:trHeight w:val="224"/>
        </w:trPr>
        <w:tc>
          <w:tcPr>
            <w:tcW w:w="992" w:type="dxa"/>
          </w:tcPr>
          <w:p w14:paraId="7340A54A"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lastRenderedPageBreak/>
              <w:t>5.</w:t>
            </w:r>
          </w:p>
        </w:tc>
        <w:tc>
          <w:tcPr>
            <w:tcW w:w="6237" w:type="dxa"/>
          </w:tcPr>
          <w:p w14:paraId="1211EAF1"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CCTV Monitors</w:t>
            </w:r>
          </w:p>
        </w:tc>
        <w:tc>
          <w:tcPr>
            <w:tcW w:w="2551" w:type="dxa"/>
          </w:tcPr>
          <w:p w14:paraId="546ED81F" w14:textId="77777777" w:rsidR="00DE7B64" w:rsidRPr="00C75A5A" w:rsidRDefault="00DE7B64" w:rsidP="006D08E1">
            <w:pPr>
              <w:rPr>
                <w:rFonts w:ascii="Tahoma" w:hAnsi="Tahoma" w:cs="Tahoma"/>
                <w:b/>
                <w:sz w:val="18"/>
                <w:szCs w:val="18"/>
              </w:rPr>
            </w:pPr>
          </w:p>
        </w:tc>
      </w:tr>
      <w:tr w:rsidR="00DE7B64" w:rsidRPr="00C75A5A" w14:paraId="2E69BC4A" w14:textId="77777777" w:rsidTr="0013171B">
        <w:trPr>
          <w:trHeight w:val="936"/>
        </w:trPr>
        <w:tc>
          <w:tcPr>
            <w:tcW w:w="992" w:type="dxa"/>
          </w:tcPr>
          <w:p w14:paraId="529188EF" w14:textId="77777777" w:rsidR="00DE7B64" w:rsidRPr="00C75A5A" w:rsidRDefault="00DE7B64" w:rsidP="006D08E1">
            <w:pPr>
              <w:rPr>
                <w:rFonts w:ascii="Tahoma" w:hAnsi="Tahoma" w:cs="Tahoma"/>
                <w:b/>
                <w:sz w:val="18"/>
                <w:szCs w:val="18"/>
              </w:rPr>
            </w:pPr>
          </w:p>
        </w:tc>
        <w:tc>
          <w:tcPr>
            <w:tcW w:w="6237" w:type="dxa"/>
          </w:tcPr>
          <w:p w14:paraId="343F2087" w14:textId="77777777" w:rsidR="00DE7B64" w:rsidRPr="00C75A5A" w:rsidRDefault="00DE7B64" w:rsidP="00DE7B64">
            <w:pPr>
              <w:numPr>
                <w:ilvl w:val="0"/>
                <w:numId w:val="34"/>
              </w:numPr>
              <w:jc w:val="left"/>
              <w:rPr>
                <w:rFonts w:ascii="Tahoma" w:hAnsi="Tahoma" w:cs="Tahoma"/>
                <w:sz w:val="18"/>
                <w:szCs w:val="18"/>
              </w:rPr>
            </w:pPr>
            <w:r w:rsidRPr="00C75A5A">
              <w:rPr>
                <w:rFonts w:ascii="Tahoma" w:hAnsi="Tahoma" w:cs="Tahoma"/>
                <w:sz w:val="18"/>
                <w:szCs w:val="18"/>
              </w:rPr>
              <w:t>Check functionality and clean exterior</w:t>
            </w:r>
          </w:p>
          <w:p w14:paraId="74CF9D80" w14:textId="77777777" w:rsidR="00DE7B64" w:rsidRPr="00C75A5A" w:rsidRDefault="00DE7B64" w:rsidP="00DE7B64">
            <w:pPr>
              <w:numPr>
                <w:ilvl w:val="0"/>
                <w:numId w:val="34"/>
              </w:numPr>
              <w:jc w:val="left"/>
              <w:rPr>
                <w:rFonts w:ascii="Tahoma" w:hAnsi="Tahoma" w:cs="Tahoma"/>
                <w:sz w:val="18"/>
                <w:szCs w:val="18"/>
              </w:rPr>
            </w:pPr>
            <w:r w:rsidRPr="00C75A5A">
              <w:rPr>
                <w:rFonts w:ascii="Tahoma" w:hAnsi="Tahoma" w:cs="Tahoma"/>
                <w:sz w:val="18"/>
                <w:szCs w:val="18"/>
              </w:rPr>
              <w:t>Check and clean passes</w:t>
            </w:r>
          </w:p>
          <w:p w14:paraId="5BDA3C1F" w14:textId="77777777" w:rsidR="00DE7B64" w:rsidRPr="00C75A5A" w:rsidRDefault="00DE7B64" w:rsidP="00DE7B64">
            <w:pPr>
              <w:numPr>
                <w:ilvl w:val="0"/>
                <w:numId w:val="34"/>
              </w:numPr>
              <w:jc w:val="left"/>
              <w:rPr>
                <w:rFonts w:ascii="Tahoma" w:hAnsi="Tahoma" w:cs="Tahoma"/>
                <w:sz w:val="18"/>
                <w:szCs w:val="18"/>
              </w:rPr>
            </w:pPr>
            <w:r w:rsidRPr="00C75A5A">
              <w:rPr>
                <w:rFonts w:ascii="Tahoma" w:hAnsi="Tahoma" w:cs="Tahoma"/>
                <w:sz w:val="18"/>
                <w:szCs w:val="18"/>
              </w:rPr>
              <w:t>Check general condition of wiring (damage, burnt, lose)</w:t>
            </w:r>
          </w:p>
          <w:p w14:paraId="5E415E95" w14:textId="77777777" w:rsidR="00DE7B64" w:rsidRPr="00C75A5A" w:rsidRDefault="00DE7B64" w:rsidP="00DE7B64">
            <w:pPr>
              <w:numPr>
                <w:ilvl w:val="0"/>
                <w:numId w:val="34"/>
              </w:numPr>
              <w:jc w:val="left"/>
              <w:rPr>
                <w:rFonts w:ascii="Tahoma" w:hAnsi="Tahoma" w:cs="Tahoma"/>
                <w:b/>
                <w:sz w:val="18"/>
                <w:szCs w:val="18"/>
              </w:rPr>
            </w:pPr>
            <w:r w:rsidRPr="00C75A5A">
              <w:rPr>
                <w:rFonts w:ascii="Tahoma" w:hAnsi="Tahoma" w:cs="Tahoma"/>
                <w:sz w:val="18"/>
                <w:szCs w:val="18"/>
              </w:rPr>
              <w:t>Check functionality of panic buttons remotes and battery run time</w:t>
            </w:r>
          </w:p>
        </w:tc>
        <w:tc>
          <w:tcPr>
            <w:tcW w:w="2551" w:type="dxa"/>
          </w:tcPr>
          <w:p w14:paraId="0CD6547F" w14:textId="77777777" w:rsidR="00DE7B64" w:rsidRPr="00C75A5A" w:rsidRDefault="00DE7B64" w:rsidP="006D08E1">
            <w:pPr>
              <w:rPr>
                <w:rFonts w:ascii="Tahoma" w:hAnsi="Tahoma" w:cs="Tahoma"/>
                <w:b/>
                <w:sz w:val="18"/>
                <w:szCs w:val="18"/>
              </w:rPr>
            </w:pPr>
          </w:p>
          <w:p w14:paraId="157441DD" w14:textId="77777777" w:rsidR="00DE7B64" w:rsidRPr="00C75A5A" w:rsidRDefault="00DE7B64" w:rsidP="006D08E1">
            <w:pPr>
              <w:rPr>
                <w:rFonts w:ascii="Tahoma" w:hAnsi="Tahoma" w:cs="Tahoma"/>
                <w:b/>
                <w:sz w:val="18"/>
                <w:szCs w:val="18"/>
              </w:rPr>
            </w:pPr>
          </w:p>
          <w:p w14:paraId="280F77D4" w14:textId="77777777" w:rsidR="00DE7B64" w:rsidRPr="00C75A5A" w:rsidRDefault="00DE7B64" w:rsidP="006D08E1">
            <w:pPr>
              <w:rPr>
                <w:rFonts w:ascii="Tahoma" w:hAnsi="Tahoma" w:cs="Tahoma"/>
                <w:b/>
                <w:sz w:val="18"/>
                <w:szCs w:val="18"/>
              </w:rPr>
            </w:pPr>
          </w:p>
          <w:p w14:paraId="7474D0DC" w14:textId="77777777" w:rsidR="00DE7B64" w:rsidRPr="00C75A5A" w:rsidRDefault="00DE7B64" w:rsidP="006D08E1">
            <w:pPr>
              <w:rPr>
                <w:rFonts w:ascii="Tahoma" w:hAnsi="Tahoma" w:cs="Tahoma"/>
                <w:b/>
                <w:sz w:val="18"/>
                <w:szCs w:val="18"/>
              </w:rPr>
            </w:pPr>
          </w:p>
          <w:p w14:paraId="407D87C0" w14:textId="77777777" w:rsidR="00DE7B64" w:rsidRPr="00C75A5A" w:rsidRDefault="00DE7B64" w:rsidP="006D08E1">
            <w:pPr>
              <w:rPr>
                <w:rFonts w:ascii="Tahoma" w:hAnsi="Tahoma" w:cs="Tahoma"/>
                <w:b/>
                <w:sz w:val="18"/>
                <w:szCs w:val="18"/>
              </w:rPr>
            </w:pPr>
          </w:p>
          <w:p w14:paraId="2ACDA618"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58B41869" w14:textId="77777777" w:rsidTr="0013171B">
        <w:trPr>
          <w:trHeight w:val="211"/>
        </w:trPr>
        <w:tc>
          <w:tcPr>
            <w:tcW w:w="992" w:type="dxa"/>
          </w:tcPr>
          <w:p w14:paraId="296926FF"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6.</w:t>
            </w:r>
          </w:p>
        </w:tc>
        <w:tc>
          <w:tcPr>
            <w:tcW w:w="6237" w:type="dxa"/>
          </w:tcPr>
          <w:p w14:paraId="4209BC62"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ALARM SYSTEM</w:t>
            </w:r>
          </w:p>
        </w:tc>
        <w:tc>
          <w:tcPr>
            <w:tcW w:w="2551" w:type="dxa"/>
          </w:tcPr>
          <w:p w14:paraId="0A8CDAD7" w14:textId="77777777" w:rsidR="00DE7B64" w:rsidRPr="00C75A5A" w:rsidRDefault="00DE7B64" w:rsidP="006D08E1">
            <w:pPr>
              <w:rPr>
                <w:rFonts w:ascii="Tahoma" w:hAnsi="Tahoma" w:cs="Tahoma"/>
                <w:b/>
                <w:sz w:val="18"/>
                <w:szCs w:val="18"/>
              </w:rPr>
            </w:pPr>
          </w:p>
        </w:tc>
      </w:tr>
      <w:tr w:rsidR="00DE7B64" w:rsidRPr="00C75A5A" w14:paraId="3938DE9A" w14:textId="77777777" w:rsidTr="0013171B">
        <w:trPr>
          <w:trHeight w:val="936"/>
        </w:trPr>
        <w:tc>
          <w:tcPr>
            <w:tcW w:w="992" w:type="dxa"/>
          </w:tcPr>
          <w:p w14:paraId="101957BA" w14:textId="77777777" w:rsidR="00DE7B64" w:rsidRPr="00C75A5A" w:rsidRDefault="00DE7B64" w:rsidP="006D08E1">
            <w:pPr>
              <w:rPr>
                <w:rFonts w:ascii="Tahoma" w:hAnsi="Tahoma" w:cs="Tahoma"/>
                <w:b/>
                <w:sz w:val="18"/>
                <w:szCs w:val="18"/>
              </w:rPr>
            </w:pPr>
          </w:p>
        </w:tc>
        <w:tc>
          <w:tcPr>
            <w:tcW w:w="6237" w:type="dxa"/>
          </w:tcPr>
          <w:p w14:paraId="37473D68" w14:textId="77777777" w:rsidR="00DE7B64" w:rsidRPr="00C75A5A" w:rsidRDefault="00DE7B64" w:rsidP="00DE7B64">
            <w:pPr>
              <w:numPr>
                <w:ilvl w:val="0"/>
                <w:numId w:val="34"/>
              </w:numPr>
              <w:jc w:val="left"/>
              <w:rPr>
                <w:rFonts w:ascii="Tahoma" w:hAnsi="Tahoma" w:cs="Tahoma"/>
                <w:sz w:val="18"/>
                <w:szCs w:val="18"/>
              </w:rPr>
            </w:pPr>
            <w:r w:rsidRPr="00C75A5A">
              <w:rPr>
                <w:rFonts w:ascii="Tahoma" w:hAnsi="Tahoma" w:cs="Tahoma"/>
                <w:sz w:val="18"/>
                <w:szCs w:val="18"/>
              </w:rPr>
              <w:t>Check functionality and clean exterior</w:t>
            </w:r>
          </w:p>
          <w:p w14:paraId="430B9985" w14:textId="77777777" w:rsidR="00DE7B64" w:rsidRPr="00C75A5A" w:rsidRDefault="00DE7B64" w:rsidP="00DE7B64">
            <w:pPr>
              <w:numPr>
                <w:ilvl w:val="0"/>
                <w:numId w:val="34"/>
              </w:numPr>
              <w:jc w:val="left"/>
              <w:rPr>
                <w:rFonts w:ascii="Tahoma" w:hAnsi="Tahoma" w:cs="Tahoma"/>
                <w:sz w:val="18"/>
                <w:szCs w:val="18"/>
              </w:rPr>
            </w:pPr>
            <w:r w:rsidRPr="00C75A5A">
              <w:rPr>
                <w:rFonts w:ascii="Tahoma" w:hAnsi="Tahoma" w:cs="Tahoma"/>
                <w:sz w:val="18"/>
                <w:szCs w:val="18"/>
              </w:rPr>
              <w:t>Check and clean passes</w:t>
            </w:r>
          </w:p>
          <w:p w14:paraId="2F0D5BE2" w14:textId="77777777" w:rsidR="00DE7B64" w:rsidRPr="00C75A5A" w:rsidRDefault="00DE7B64" w:rsidP="00DE7B64">
            <w:pPr>
              <w:numPr>
                <w:ilvl w:val="0"/>
                <w:numId w:val="34"/>
              </w:numPr>
              <w:jc w:val="left"/>
              <w:rPr>
                <w:rFonts w:ascii="Tahoma" w:hAnsi="Tahoma" w:cs="Tahoma"/>
                <w:sz w:val="18"/>
                <w:szCs w:val="18"/>
              </w:rPr>
            </w:pPr>
            <w:r w:rsidRPr="00C75A5A">
              <w:rPr>
                <w:rFonts w:ascii="Tahoma" w:hAnsi="Tahoma" w:cs="Tahoma"/>
                <w:sz w:val="18"/>
                <w:szCs w:val="18"/>
              </w:rPr>
              <w:t>Check general condition of wiring (damage, burnt, lose)</w:t>
            </w:r>
          </w:p>
          <w:p w14:paraId="2E8ABB67" w14:textId="77777777" w:rsidR="00DE7B64" w:rsidRPr="00C75A5A" w:rsidRDefault="00DE7B64" w:rsidP="00DE7B64">
            <w:pPr>
              <w:numPr>
                <w:ilvl w:val="0"/>
                <w:numId w:val="34"/>
              </w:numPr>
              <w:jc w:val="left"/>
              <w:rPr>
                <w:rFonts w:ascii="Tahoma" w:hAnsi="Tahoma" w:cs="Tahoma"/>
                <w:sz w:val="18"/>
                <w:szCs w:val="18"/>
              </w:rPr>
            </w:pPr>
            <w:r w:rsidRPr="00C75A5A">
              <w:rPr>
                <w:rFonts w:ascii="Tahoma" w:hAnsi="Tahoma" w:cs="Tahoma"/>
                <w:sz w:val="18"/>
                <w:szCs w:val="18"/>
              </w:rPr>
              <w:t>Check functionality of panic buttons remotes and battery run time</w:t>
            </w:r>
          </w:p>
        </w:tc>
        <w:tc>
          <w:tcPr>
            <w:tcW w:w="2551" w:type="dxa"/>
          </w:tcPr>
          <w:p w14:paraId="1B443124" w14:textId="77777777" w:rsidR="00DE7B64" w:rsidRPr="00C75A5A" w:rsidRDefault="00DE7B64" w:rsidP="006D08E1">
            <w:pPr>
              <w:rPr>
                <w:rFonts w:ascii="Tahoma" w:hAnsi="Tahoma" w:cs="Tahoma"/>
                <w:b/>
                <w:sz w:val="18"/>
                <w:szCs w:val="18"/>
              </w:rPr>
            </w:pPr>
          </w:p>
          <w:p w14:paraId="221DF9F0" w14:textId="77777777" w:rsidR="00DE7B64" w:rsidRPr="00C75A5A" w:rsidRDefault="00DE7B64" w:rsidP="006D08E1">
            <w:pPr>
              <w:rPr>
                <w:rFonts w:ascii="Tahoma" w:hAnsi="Tahoma" w:cs="Tahoma"/>
                <w:b/>
                <w:sz w:val="18"/>
                <w:szCs w:val="18"/>
              </w:rPr>
            </w:pPr>
          </w:p>
          <w:p w14:paraId="730A2714" w14:textId="77777777" w:rsidR="00DE7B64" w:rsidRPr="00C75A5A" w:rsidRDefault="00DE7B64" w:rsidP="006D08E1">
            <w:pPr>
              <w:rPr>
                <w:rFonts w:ascii="Tahoma" w:hAnsi="Tahoma" w:cs="Tahoma"/>
                <w:b/>
                <w:sz w:val="18"/>
                <w:szCs w:val="18"/>
              </w:rPr>
            </w:pPr>
          </w:p>
          <w:p w14:paraId="678A21A0"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2C836682" w14:textId="77777777" w:rsidTr="0013171B">
        <w:trPr>
          <w:trHeight w:val="211"/>
        </w:trPr>
        <w:tc>
          <w:tcPr>
            <w:tcW w:w="992" w:type="dxa"/>
          </w:tcPr>
          <w:p w14:paraId="55C08DDD"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7.</w:t>
            </w:r>
          </w:p>
        </w:tc>
        <w:tc>
          <w:tcPr>
            <w:tcW w:w="6237" w:type="dxa"/>
          </w:tcPr>
          <w:p w14:paraId="570F41E8"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WALK THROUGH METAL DETECTORS</w:t>
            </w:r>
          </w:p>
        </w:tc>
        <w:tc>
          <w:tcPr>
            <w:tcW w:w="2551" w:type="dxa"/>
          </w:tcPr>
          <w:p w14:paraId="7F604D53" w14:textId="77777777" w:rsidR="00DE7B64" w:rsidRPr="00C75A5A" w:rsidRDefault="00DE7B64" w:rsidP="006D08E1">
            <w:pPr>
              <w:rPr>
                <w:rFonts w:ascii="Tahoma" w:hAnsi="Tahoma" w:cs="Tahoma"/>
                <w:b/>
                <w:sz w:val="18"/>
                <w:szCs w:val="18"/>
              </w:rPr>
            </w:pPr>
          </w:p>
        </w:tc>
      </w:tr>
      <w:tr w:rsidR="00DE7B64" w:rsidRPr="00C75A5A" w14:paraId="257BFBF3" w14:textId="77777777" w:rsidTr="0013171B">
        <w:trPr>
          <w:trHeight w:val="475"/>
        </w:trPr>
        <w:tc>
          <w:tcPr>
            <w:tcW w:w="992" w:type="dxa"/>
          </w:tcPr>
          <w:p w14:paraId="48005EB8" w14:textId="77777777" w:rsidR="00DE7B64" w:rsidRPr="00C75A5A" w:rsidRDefault="00DE7B64" w:rsidP="006D08E1">
            <w:pPr>
              <w:rPr>
                <w:rFonts w:ascii="Tahoma" w:hAnsi="Tahoma" w:cs="Tahoma"/>
                <w:b/>
                <w:sz w:val="18"/>
                <w:szCs w:val="18"/>
              </w:rPr>
            </w:pPr>
          </w:p>
        </w:tc>
        <w:tc>
          <w:tcPr>
            <w:tcW w:w="6237" w:type="dxa"/>
          </w:tcPr>
          <w:p w14:paraId="513E9C59" w14:textId="77777777" w:rsidR="00DE7B64" w:rsidRPr="00C75A5A" w:rsidRDefault="00DE7B64" w:rsidP="00DE7B64">
            <w:pPr>
              <w:numPr>
                <w:ilvl w:val="0"/>
                <w:numId w:val="17"/>
              </w:numPr>
              <w:jc w:val="left"/>
              <w:rPr>
                <w:rFonts w:ascii="Tahoma" w:hAnsi="Tahoma" w:cs="Tahoma"/>
                <w:sz w:val="18"/>
                <w:szCs w:val="18"/>
              </w:rPr>
            </w:pPr>
            <w:r w:rsidRPr="00C75A5A">
              <w:rPr>
                <w:rFonts w:ascii="Tahoma" w:hAnsi="Tahoma" w:cs="Tahoma"/>
                <w:sz w:val="18"/>
                <w:szCs w:val="18"/>
              </w:rPr>
              <w:t>Check general condition and clean walk-through metal detectors</w:t>
            </w:r>
          </w:p>
          <w:p w14:paraId="6A00E490" w14:textId="77777777" w:rsidR="00DE7B64" w:rsidRPr="00C75A5A" w:rsidRDefault="00DE7B64" w:rsidP="00DE7B64">
            <w:pPr>
              <w:numPr>
                <w:ilvl w:val="0"/>
                <w:numId w:val="17"/>
              </w:numPr>
              <w:jc w:val="left"/>
              <w:rPr>
                <w:rFonts w:ascii="Tahoma" w:hAnsi="Tahoma" w:cs="Tahoma"/>
                <w:sz w:val="18"/>
                <w:szCs w:val="18"/>
              </w:rPr>
            </w:pPr>
            <w:r w:rsidRPr="00C75A5A">
              <w:rPr>
                <w:rFonts w:ascii="Tahoma" w:hAnsi="Tahoma" w:cs="Tahoma"/>
                <w:sz w:val="18"/>
                <w:szCs w:val="18"/>
              </w:rPr>
              <w:t>Service and clean mechanism</w:t>
            </w:r>
          </w:p>
        </w:tc>
        <w:tc>
          <w:tcPr>
            <w:tcW w:w="2551" w:type="dxa"/>
          </w:tcPr>
          <w:p w14:paraId="3F4D472C" w14:textId="77777777" w:rsidR="00DE7B64" w:rsidRPr="00C75A5A" w:rsidRDefault="00DE7B64" w:rsidP="006D08E1">
            <w:pPr>
              <w:rPr>
                <w:rFonts w:ascii="Tahoma" w:hAnsi="Tahoma" w:cs="Tahoma"/>
                <w:b/>
                <w:sz w:val="18"/>
                <w:szCs w:val="18"/>
              </w:rPr>
            </w:pPr>
          </w:p>
          <w:p w14:paraId="12B03B2E" w14:textId="77777777" w:rsidR="00DE7B64" w:rsidRPr="00C75A5A" w:rsidRDefault="00DE7B64" w:rsidP="006D08E1">
            <w:pPr>
              <w:rPr>
                <w:rFonts w:ascii="Tahoma" w:hAnsi="Tahoma" w:cs="Tahoma"/>
                <w:b/>
                <w:sz w:val="18"/>
                <w:szCs w:val="18"/>
              </w:rPr>
            </w:pPr>
          </w:p>
          <w:p w14:paraId="0DDAFF2C"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5A4AE574" w14:textId="77777777" w:rsidTr="0013171B">
        <w:trPr>
          <w:trHeight w:val="224"/>
        </w:trPr>
        <w:tc>
          <w:tcPr>
            <w:tcW w:w="992" w:type="dxa"/>
          </w:tcPr>
          <w:p w14:paraId="207D5F43"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8.</w:t>
            </w:r>
          </w:p>
        </w:tc>
        <w:tc>
          <w:tcPr>
            <w:tcW w:w="6237" w:type="dxa"/>
          </w:tcPr>
          <w:p w14:paraId="04BC59D8"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Fixture</w:t>
            </w:r>
          </w:p>
        </w:tc>
        <w:tc>
          <w:tcPr>
            <w:tcW w:w="2551" w:type="dxa"/>
          </w:tcPr>
          <w:p w14:paraId="48CF7867" w14:textId="77777777" w:rsidR="00DE7B64" w:rsidRPr="00C75A5A" w:rsidRDefault="00DE7B64" w:rsidP="006D08E1">
            <w:pPr>
              <w:rPr>
                <w:rFonts w:ascii="Tahoma" w:hAnsi="Tahoma" w:cs="Tahoma"/>
                <w:b/>
                <w:sz w:val="18"/>
                <w:szCs w:val="18"/>
              </w:rPr>
            </w:pPr>
          </w:p>
        </w:tc>
      </w:tr>
      <w:tr w:rsidR="00DE7B64" w:rsidRPr="00C75A5A" w14:paraId="255599DE" w14:textId="77777777" w:rsidTr="0013171B">
        <w:trPr>
          <w:trHeight w:val="405"/>
        </w:trPr>
        <w:tc>
          <w:tcPr>
            <w:tcW w:w="992" w:type="dxa"/>
          </w:tcPr>
          <w:p w14:paraId="06516B69" w14:textId="77777777" w:rsidR="00DE7B64" w:rsidRPr="00C75A5A" w:rsidRDefault="00DE7B64" w:rsidP="006D08E1">
            <w:pPr>
              <w:rPr>
                <w:rFonts w:ascii="Tahoma" w:hAnsi="Tahoma" w:cs="Tahoma"/>
                <w:b/>
                <w:sz w:val="18"/>
                <w:szCs w:val="18"/>
              </w:rPr>
            </w:pPr>
          </w:p>
        </w:tc>
        <w:tc>
          <w:tcPr>
            <w:tcW w:w="6237" w:type="dxa"/>
          </w:tcPr>
          <w:p w14:paraId="7C924D91" w14:textId="77777777" w:rsidR="00DE7B64" w:rsidRPr="00C75A5A" w:rsidRDefault="00DE7B64" w:rsidP="00DE7B64">
            <w:pPr>
              <w:numPr>
                <w:ilvl w:val="0"/>
                <w:numId w:val="18"/>
              </w:numPr>
              <w:jc w:val="left"/>
              <w:rPr>
                <w:rFonts w:ascii="Tahoma" w:hAnsi="Tahoma" w:cs="Tahoma"/>
                <w:sz w:val="18"/>
                <w:szCs w:val="18"/>
              </w:rPr>
            </w:pPr>
            <w:r w:rsidRPr="00C75A5A">
              <w:rPr>
                <w:rFonts w:ascii="Tahoma" w:hAnsi="Tahoma" w:cs="Tahoma"/>
                <w:sz w:val="18"/>
                <w:szCs w:val="18"/>
              </w:rPr>
              <w:t>Check equipment fixtures and repair and replace if required</w:t>
            </w:r>
          </w:p>
        </w:tc>
        <w:tc>
          <w:tcPr>
            <w:tcW w:w="2551" w:type="dxa"/>
          </w:tcPr>
          <w:p w14:paraId="13B6BD3F" w14:textId="77777777" w:rsidR="00DE7B64" w:rsidRPr="00C75A5A" w:rsidRDefault="00DE7B64" w:rsidP="006D08E1">
            <w:pPr>
              <w:rPr>
                <w:rFonts w:ascii="Tahoma" w:hAnsi="Tahoma" w:cs="Tahoma"/>
                <w:b/>
                <w:sz w:val="18"/>
                <w:szCs w:val="18"/>
              </w:rPr>
            </w:pPr>
          </w:p>
          <w:p w14:paraId="6486E03E" w14:textId="77777777" w:rsidR="00DE7B64" w:rsidRPr="00C75A5A" w:rsidRDefault="00DE7B64" w:rsidP="006D08E1">
            <w:pPr>
              <w:rPr>
                <w:rFonts w:ascii="Tahoma" w:hAnsi="Tahoma" w:cs="Tahoma"/>
                <w:sz w:val="18"/>
                <w:szCs w:val="18"/>
              </w:rPr>
            </w:pPr>
            <w:r w:rsidRPr="00C75A5A">
              <w:rPr>
                <w:rFonts w:ascii="Tahoma" w:hAnsi="Tahoma" w:cs="Tahoma"/>
                <w:b/>
                <w:sz w:val="18"/>
                <w:szCs w:val="18"/>
              </w:rPr>
              <w:t>Twice a Month</w:t>
            </w:r>
          </w:p>
        </w:tc>
      </w:tr>
      <w:tr w:rsidR="00DE7B64" w:rsidRPr="00C75A5A" w14:paraId="63D83C99" w14:textId="77777777" w:rsidTr="0013171B">
        <w:trPr>
          <w:trHeight w:val="340"/>
        </w:trPr>
        <w:tc>
          <w:tcPr>
            <w:tcW w:w="992" w:type="dxa"/>
          </w:tcPr>
          <w:p w14:paraId="5FFCB057"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9.</w:t>
            </w:r>
          </w:p>
        </w:tc>
        <w:tc>
          <w:tcPr>
            <w:tcW w:w="6237" w:type="dxa"/>
          </w:tcPr>
          <w:p w14:paraId="7C05D983"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Training and support</w:t>
            </w:r>
          </w:p>
        </w:tc>
        <w:tc>
          <w:tcPr>
            <w:tcW w:w="2551" w:type="dxa"/>
          </w:tcPr>
          <w:p w14:paraId="0776639D" w14:textId="77777777" w:rsidR="00DE7B64" w:rsidRPr="00C75A5A" w:rsidRDefault="00DE7B64" w:rsidP="006D08E1">
            <w:pPr>
              <w:rPr>
                <w:rFonts w:ascii="Tahoma" w:hAnsi="Tahoma" w:cs="Tahoma"/>
                <w:b/>
                <w:sz w:val="18"/>
                <w:szCs w:val="18"/>
              </w:rPr>
            </w:pPr>
          </w:p>
        </w:tc>
      </w:tr>
      <w:tr w:rsidR="00DE7B64" w:rsidRPr="00C75A5A" w14:paraId="2E9FD221" w14:textId="77777777" w:rsidTr="0013171B">
        <w:trPr>
          <w:trHeight w:val="340"/>
        </w:trPr>
        <w:tc>
          <w:tcPr>
            <w:tcW w:w="992" w:type="dxa"/>
          </w:tcPr>
          <w:p w14:paraId="7999AD1E" w14:textId="77777777" w:rsidR="00DE7B64" w:rsidRPr="00C75A5A" w:rsidRDefault="00DE7B64" w:rsidP="006D08E1">
            <w:pPr>
              <w:rPr>
                <w:rFonts w:ascii="Tahoma" w:hAnsi="Tahoma" w:cs="Tahoma"/>
                <w:b/>
                <w:sz w:val="18"/>
                <w:szCs w:val="18"/>
              </w:rPr>
            </w:pPr>
          </w:p>
        </w:tc>
        <w:tc>
          <w:tcPr>
            <w:tcW w:w="6237" w:type="dxa"/>
          </w:tcPr>
          <w:p w14:paraId="17935B8D" w14:textId="77777777" w:rsidR="00DE7B64" w:rsidRPr="00C75A5A" w:rsidRDefault="00DE7B64" w:rsidP="00DE7B64">
            <w:pPr>
              <w:numPr>
                <w:ilvl w:val="0"/>
                <w:numId w:val="19"/>
              </w:numPr>
              <w:jc w:val="left"/>
              <w:rPr>
                <w:rFonts w:ascii="Tahoma" w:hAnsi="Tahoma" w:cs="Tahoma"/>
                <w:b/>
                <w:sz w:val="18"/>
                <w:szCs w:val="18"/>
              </w:rPr>
            </w:pPr>
            <w:r w:rsidRPr="00C75A5A">
              <w:rPr>
                <w:rFonts w:ascii="Tahoma" w:hAnsi="Tahoma" w:cs="Tahoma"/>
                <w:sz w:val="18"/>
                <w:szCs w:val="18"/>
              </w:rPr>
              <w:t xml:space="preserve">Training to be provided to RAF employees quarterly </w:t>
            </w:r>
          </w:p>
        </w:tc>
        <w:tc>
          <w:tcPr>
            <w:tcW w:w="2551" w:type="dxa"/>
          </w:tcPr>
          <w:p w14:paraId="0B2BE93F" w14:textId="77777777" w:rsidR="00DE7B64" w:rsidRPr="00C75A5A" w:rsidRDefault="00DE7B64" w:rsidP="006D08E1">
            <w:pPr>
              <w:rPr>
                <w:rFonts w:ascii="Tahoma" w:hAnsi="Tahoma" w:cs="Tahoma"/>
                <w:sz w:val="18"/>
                <w:szCs w:val="18"/>
              </w:rPr>
            </w:pPr>
            <w:r w:rsidRPr="00C75A5A">
              <w:rPr>
                <w:rFonts w:ascii="Tahoma" w:hAnsi="Tahoma" w:cs="Tahoma"/>
                <w:b/>
                <w:sz w:val="18"/>
                <w:szCs w:val="18"/>
              </w:rPr>
              <w:t>When required</w:t>
            </w:r>
          </w:p>
        </w:tc>
      </w:tr>
      <w:tr w:rsidR="00DE7B64" w:rsidRPr="00C75A5A" w14:paraId="146E8CCD" w14:textId="77777777" w:rsidTr="0013171B">
        <w:trPr>
          <w:trHeight w:val="441"/>
        </w:trPr>
        <w:tc>
          <w:tcPr>
            <w:tcW w:w="992" w:type="dxa"/>
          </w:tcPr>
          <w:p w14:paraId="444D1753"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10</w:t>
            </w:r>
          </w:p>
        </w:tc>
        <w:tc>
          <w:tcPr>
            <w:tcW w:w="6237" w:type="dxa"/>
          </w:tcPr>
          <w:p w14:paraId="5C84B519"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Provide Monthly Maintenance report</w:t>
            </w:r>
          </w:p>
        </w:tc>
        <w:tc>
          <w:tcPr>
            <w:tcW w:w="2551" w:type="dxa"/>
          </w:tcPr>
          <w:p w14:paraId="6A247A23" w14:textId="77777777" w:rsidR="00DE7B64" w:rsidRPr="00C75A5A" w:rsidRDefault="00DE7B64" w:rsidP="006D08E1">
            <w:pPr>
              <w:rPr>
                <w:rFonts w:ascii="Tahoma" w:hAnsi="Tahoma" w:cs="Tahoma"/>
                <w:b/>
                <w:sz w:val="18"/>
                <w:szCs w:val="18"/>
              </w:rPr>
            </w:pPr>
            <w:r w:rsidRPr="00C75A5A">
              <w:rPr>
                <w:rFonts w:ascii="Tahoma" w:hAnsi="Tahoma" w:cs="Tahoma"/>
                <w:b/>
                <w:sz w:val="18"/>
                <w:szCs w:val="18"/>
              </w:rPr>
              <w:t>Monthly</w:t>
            </w:r>
          </w:p>
        </w:tc>
      </w:tr>
    </w:tbl>
    <w:p w14:paraId="3620F475" w14:textId="77777777" w:rsidR="005863F3" w:rsidRDefault="005863F3" w:rsidP="009D34CC">
      <w:pPr>
        <w:pStyle w:val="nh1"/>
        <w:numPr>
          <w:ilvl w:val="0"/>
          <w:numId w:val="0"/>
        </w:numPr>
        <w:rPr>
          <w:rFonts w:ascii="Tahoma" w:hAnsi="Tahoma" w:cs="Tahoma"/>
          <w:b w:val="0"/>
          <w:sz w:val="18"/>
          <w:szCs w:val="18"/>
          <w:lang w:val="en-ZA"/>
        </w:rPr>
      </w:pPr>
    </w:p>
    <w:p w14:paraId="6FD8915D" w14:textId="77777777" w:rsidR="0013171B" w:rsidRDefault="0013171B" w:rsidP="009D34CC">
      <w:pPr>
        <w:pStyle w:val="nh1"/>
        <w:numPr>
          <w:ilvl w:val="0"/>
          <w:numId w:val="0"/>
        </w:numPr>
        <w:rPr>
          <w:rFonts w:ascii="Tahoma" w:hAnsi="Tahoma" w:cs="Tahoma"/>
          <w:b w:val="0"/>
          <w:sz w:val="18"/>
          <w:szCs w:val="18"/>
          <w:lang w:val="en-ZA"/>
        </w:rPr>
      </w:pPr>
    </w:p>
    <w:p w14:paraId="0D02EC16" w14:textId="77777777" w:rsidR="00511C05" w:rsidRDefault="00511C05" w:rsidP="009D34CC">
      <w:pPr>
        <w:pStyle w:val="nh1"/>
        <w:numPr>
          <w:ilvl w:val="0"/>
          <w:numId w:val="0"/>
        </w:numPr>
        <w:rPr>
          <w:rFonts w:ascii="Tahoma" w:hAnsi="Tahoma" w:cs="Tahoma"/>
          <w:b w:val="0"/>
          <w:sz w:val="18"/>
          <w:szCs w:val="18"/>
          <w:lang w:val="en-ZA"/>
        </w:rPr>
      </w:pPr>
    </w:p>
    <w:p w14:paraId="425E4721" w14:textId="77777777" w:rsidR="00511C05" w:rsidRDefault="00511C05" w:rsidP="009D34CC">
      <w:pPr>
        <w:pStyle w:val="nh1"/>
        <w:numPr>
          <w:ilvl w:val="0"/>
          <w:numId w:val="0"/>
        </w:numPr>
        <w:rPr>
          <w:rFonts w:ascii="Tahoma" w:hAnsi="Tahoma" w:cs="Tahoma"/>
          <w:b w:val="0"/>
          <w:sz w:val="18"/>
          <w:szCs w:val="18"/>
          <w:lang w:val="en-ZA"/>
        </w:rPr>
      </w:pPr>
    </w:p>
    <w:p w14:paraId="527ECA7C" w14:textId="77777777" w:rsidR="00155527" w:rsidRDefault="00155527" w:rsidP="00C32477">
      <w:pPr>
        <w:pStyle w:val="nh1"/>
        <w:numPr>
          <w:ilvl w:val="0"/>
          <w:numId w:val="0"/>
        </w:numPr>
        <w:rPr>
          <w:rFonts w:ascii="Tahoma" w:hAnsi="Tahoma" w:cs="Tahoma"/>
          <w:b w:val="0"/>
          <w:sz w:val="18"/>
          <w:szCs w:val="18"/>
          <w:lang w:val="en-ZA"/>
        </w:rPr>
      </w:pPr>
    </w:p>
    <w:p w14:paraId="38BDE6B9" w14:textId="77777777" w:rsidR="0013171B" w:rsidRDefault="0013171B" w:rsidP="00C32477">
      <w:pPr>
        <w:pStyle w:val="nh1"/>
        <w:numPr>
          <w:ilvl w:val="0"/>
          <w:numId w:val="0"/>
        </w:numPr>
        <w:rPr>
          <w:rFonts w:ascii="Tahoma" w:hAnsi="Tahoma" w:cs="Tahoma"/>
          <w:b w:val="0"/>
          <w:sz w:val="18"/>
          <w:szCs w:val="18"/>
          <w:lang w:val="en-ZA"/>
        </w:rPr>
      </w:pPr>
    </w:p>
    <w:p w14:paraId="595491B8" w14:textId="77777777" w:rsidR="0013171B" w:rsidRDefault="0013171B" w:rsidP="00C32477">
      <w:pPr>
        <w:pStyle w:val="nh1"/>
        <w:numPr>
          <w:ilvl w:val="0"/>
          <w:numId w:val="0"/>
        </w:numPr>
        <w:rPr>
          <w:rFonts w:ascii="Tahoma" w:hAnsi="Tahoma" w:cs="Tahoma"/>
          <w:b w:val="0"/>
          <w:sz w:val="18"/>
          <w:szCs w:val="18"/>
          <w:lang w:val="en-ZA"/>
        </w:rPr>
      </w:pPr>
    </w:p>
    <w:p w14:paraId="3BC6CF6F" w14:textId="77777777" w:rsidR="0013171B" w:rsidRDefault="0013171B" w:rsidP="00C32477">
      <w:pPr>
        <w:pStyle w:val="nh1"/>
        <w:numPr>
          <w:ilvl w:val="0"/>
          <w:numId w:val="0"/>
        </w:numPr>
        <w:rPr>
          <w:rFonts w:ascii="Tahoma" w:hAnsi="Tahoma" w:cs="Tahoma"/>
          <w:b w:val="0"/>
          <w:sz w:val="18"/>
          <w:szCs w:val="18"/>
          <w:lang w:val="en-ZA"/>
        </w:rPr>
      </w:pPr>
    </w:p>
    <w:p w14:paraId="7C3F2E60" w14:textId="77777777" w:rsidR="0013171B" w:rsidRDefault="0013171B" w:rsidP="00C32477">
      <w:pPr>
        <w:pStyle w:val="nh1"/>
        <w:numPr>
          <w:ilvl w:val="0"/>
          <w:numId w:val="0"/>
        </w:numPr>
        <w:rPr>
          <w:rFonts w:ascii="Tahoma" w:hAnsi="Tahoma" w:cs="Tahoma"/>
          <w:b w:val="0"/>
          <w:sz w:val="18"/>
          <w:szCs w:val="18"/>
          <w:lang w:val="en-ZA"/>
        </w:rPr>
      </w:pPr>
    </w:p>
    <w:p w14:paraId="078B39EF" w14:textId="77777777" w:rsidR="0013171B" w:rsidRDefault="0013171B" w:rsidP="00C32477">
      <w:pPr>
        <w:pStyle w:val="nh1"/>
        <w:numPr>
          <w:ilvl w:val="0"/>
          <w:numId w:val="0"/>
        </w:numPr>
        <w:rPr>
          <w:rFonts w:ascii="Tahoma" w:hAnsi="Tahoma" w:cs="Tahoma"/>
          <w:b w:val="0"/>
          <w:sz w:val="18"/>
          <w:szCs w:val="18"/>
          <w:lang w:val="en-ZA"/>
        </w:rPr>
      </w:pPr>
    </w:p>
    <w:p w14:paraId="6A0E83A7" w14:textId="77777777" w:rsidR="0013171B" w:rsidRDefault="0013171B" w:rsidP="00C32477">
      <w:pPr>
        <w:pStyle w:val="nh1"/>
        <w:numPr>
          <w:ilvl w:val="0"/>
          <w:numId w:val="0"/>
        </w:numPr>
        <w:rPr>
          <w:rFonts w:ascii="Tahoma" w:hAnsi="Tahoma" w:cs="Tahoma"/>
          <w:b w:val="0"/>
          <w:sz w:val="18"/>
          <w:szCs w:val="18"/>
          <w:lang w:val="en-ZA"/>
        </w:rPr>
      </w:pPr>
    </w:p>
    <w:p w14:paraId="54B98B4D" w14:textId="77777777" w:rsidR="0013171B" w:rsidRDefault="0013171B" w:rsidP="00C32477">
      <w:pPr>
        <w:pStyle w:val="nh1"/>
        <w:numPr>
          <w:ilvl w:val="0"/>
          <w:numId w:val="0"/>
        </w:numPr>
        <w:rPr>
          <w:rFonts w:ascii="Tahoma" w:hAnsi="Tahoma" w:cs="Tahoma"/>
          <w:b w:val="0"/>
          <w:sz w:val="18"/>
          <w:szCs w:val="18"/>
          <w:lang w:val="en-ZA"/>
        </w:rPr>
      </w:pPr>
    </w:p>
    <w:p w14:paraId="47661E7A" w14:textId="77777777" w:rsidR="0013171B" w:rsidRDefault="0013171B" w:rsidP="00C32477">
      <w:pPr>
        <w:pStyle w:val="nh1"/>
        <w:numPr>
          <w:ilvl w:val="0"/>
          <w:numId w:val="0"/>
        </w:numPr>
        <w:rPr>
          <w:rFonts w:ascii="Tahoma" w:hAnsi="Tahoma" w:cs="Tahoma"/>
          <w:b w:val="0"/>
          <w:sz w:val="18"/>
          <w:szCs w:val="18"/>
          <w:lang w:val="en-ZA"/>
        </w:rPr>
      </w:pPr>
    </w:p>
    <w:p w14:paraId="69CD5E0C" w14:textId="77777777" w:rsidR="0013171B" w:rsidRDefault="0013171B" w:rsidP="00C32477">
      <w:pPr>
        <w:pStyle w:val="nh1"/>
        <w:numPr>
          <w:ilvl w:val="0"/>
          <w:numId w:val="0"/>
        </w:numPr>
        <w:rPr>
          <w:rFonts w:ascii="Tahoma" w:hAnsi="Tahoma" w:cs="Tahoma"/>
          <w:b w:val="0"/>
          <w:sz w:val="18"/>
          <w:szCs w:val="18"/>
          <w:lang w:val="en-ZA"/>
        </w:rPr>
      </w:pPr>
    </w:p>
    <w:p w14:paraId="71E5AD36" w14:textId="77777777" w:rsidR="0013171B" w:rsidRDefault="0013171B" w:rsidP="00C32477">
      <w:pPr>
        <w:pStyle w:val="nh1"/>
        <w:numPr>
          <w:ilvl w:val="0"/>
          <w:numId w:val="0"/>
        </w:numPr>
        <w:rPr>
          <w:rFonts w:ascii="Tahoma" w:hAnsi="Tahoma" w:cs="Tahoma"/>
          <w:b w:val="0"/>
          <w:sz w:val="18"/>
          <w:szCs w:val="18"/>
          <w:lang w:val="en-ZA"/>
        </w:rPr>
      </w:pPr>
    </w:p>
    <w:p w14:paraId="2014AAAA" w14:textId="77777777" w:rsidR="0013171B" w:rsidRDefault="0013171B" w:rsidP="00C32477">
      <w:pPr>
        <w:pStyle w:val="nh1"/>
        <w:numPr>
          <w:ilvl w:val="0"/>
          <w:numId w:val="0"/>
        </w:numPr>
        <w:rPr>
          <w:rFonts w:ascii="Tahoma" w:hAnsi="Tahoma" w:cs="Tahoma"/>
          <w:b w:val="0"/>
          <w:sz w:val="18"/>
          <w:szCs w:val="18"/>
          <w:lang w:val="en-ZA"/>
        </w:rPr>
      </w:pPr>
    </w:p>
    <w:p w14:paraId="6D969D5A" w14:textId="77777777" w:rsidR="0013171B" w:rsidRDefault="0013171B" w:rsidP="00C32477">
      <w:pPr>
        <w:pStyle w:val="nh1"/>
        <w:numPr>
          <w:ilvl w:val="0"/>
          <w:numId w:val="0"/>
        </w:numPr>
        <w:rPr>
          <w:rFonts w:ascii="Tahoma" w:hAnsi="Tahoma" w:cs="Tahoma"/>
          <w:b w:val="0"/>
          <w:sz w:val="18"/>
          <w:szCs w:val="18"/>
          <w:lang w:val="en-ZA"/>
        </w:rPr>
      </w:pPr>
    </w:p>
    <w:p w14:paraId="3D89B1F7" w14:textId="77777777" w:rsidR="0013171B" w:rsidRDefault="0013171B" w:rsidP="00C32477">
      <w:pPr>
        <w:pStyle w:val="nh1"/>
        <w:numPr>
          <w:ilvl w:val="0"/>
          <w:numId w:val="0"/>
        </w:numPr>
        <w:rPr>
          <w:rFonts w:ascii="Tahoma" w:hAnsi="Tahoma" w:cs="Tahoma"/>
          <w:b w:val="0"/>
          <w:sz w:val="18"/>
          <w:szCs w:val="18"/>
          <w:lang w:val="en-ZA"/>
        </w:rPr>
      </w:pPr>
    </w:p>
    <w:p w14:paraId="6C7D81B3" w14:textId="77777777" w:rsidR="0013171B" w:rsidRDefault="0013171B" w:rsidP="00C32477">
      <w:pPr>
        <w:pStyle w:val="nh1"/>
        <w:numPr>
          <w:ilvl w:val="0"/>
          <w:numId w:val="0"/>
        </w:numPr>
        <w:rPr>
          <w:rFonts w:ascii="Tahoma" w:hAnsi="Tahoma" w:cs="Tahoma"/>
          <w:b w:val="0"/>
          <w:sz w:val="18"/>
          <w:szCs w:val="18"/>
          <w:lang w:val="en-ZA"/>
        </w:rPr>
      </w:pPr>
    </w:p>
    <w:p w14:paraId="73092E41" w14:textId="77777777" w:rsidR="0013171B" w:rsidRDefault="0013171B" w:rsidP="00C32477">
      <w:pPr>
        <w:pStyle w:val="nh1"/>
        <w:numPr>
          <w:ilvl w:val="0"/>
          <w:numId w:val="0"/>
        </w:numPr>
        <w:rPr>
          <w:rFonts w:ascii="Tahoma" w:hAnsi="Tahoma" w:cs="Tahoma"/>
          <w:b w:val="0"/>
          <w:sz w:val="18"/>
          <w:szCs w:val="18"/>
          <w:lang w:val="en-ZA"/>
        </w:rPr>
      </w:pPr>
    </w:p>
    <w:p w14:paraId="3E740191" w14:textId="77777777" w:rsidR="0013171B" w:rsidRDefault="0013171B" w:rsidP="00C32477">
      <w:pPr>
        <w:pStyle w:val="nh1"/>
        <w:numPr>
          <w:ilvl w:val="0"/>
          <w:numId w:val="0"/>
        </w:numPr>
        <w:rPr>
          <w:rFonts w:ascii="Tahoma" w:hAnsi="Tahoma" w:cs="Tahoma"/>
          <w:b w:val="0"/>
          <w:sz w:val="18"/>
          <w:szCs w:val="18"/>
          <w:lang w:val="en-ZA"/>
        </w:rPr>
      </w:pPr>
    </w:p>
    <w:p w14:paraId="03E4D8DD" w14:textId="77777777" w:rsidR="0013171B" w:rsidRDefault="0013171B" w:rsidP="00C32477">
      <w:pPr>
        <w:pStyle w:val="nh1"/>
        <w:numPr>
          <w:ilvl w:val="0"/>
          <w:numId w:val="0"/>
        </w:numPr>
        <w:rPr>
          <w:rFonts w:ascii="Tahoma" w:hAnsi="Tahoma" w:cs="Tahoma"/>
          <w:b w:val="0"/>
          <w:sz w:val="18"/>
          <w:szCs w:val="18"/>
          <w:lang w:val="en-ZA"/>
        </w:rPr>
      </w:pPr>
    </w:p>
    <w:p w14:paraId="72C0E696" w14:textId="77777777" w:rsidR="0013171B" w:rsidRDefault="0013171B" w:rsidP="00C32477">
      <w:pPr>
        <w:pStyle w:val="nh1"/>
        <w:numPr>
          <w:ilvl w:val="0"/>
          <w:numId w:val="0"/>
        </w:numPr>
        <w:rPr>
          <w:rFonts w:ascii="Tahoma" w:hAnsi="Tahoma" w:cs="Tahoma"/>
          <w:b w:val="0"/>
          <w:sz w:val="18"/>
          <w:szCs w:val="18"/>
          <w:lang w:val="en-ZA"/>
        </w:rPr>
      </w:pPr>
    </w:p>
    <w:p w14:paraId="55FC8258" w14:textId="77777777" w:rsidR="0013171B" w:rsidRDefault="0013171B" w:rsidP="00C32477">
      <w:pPr>
        <w:pStyle w:val="nh1"/>
        <w:numPr>
          <w:ilvl w:val="0"/>
          <w:numId w:val="0"/>
        </w:numPr>
        <w:rPr>
          <w:rFonts w:ascii="Tahoma" w:hAnsi="Tahoma" w:cs="Tahoma"/>
          <w:b w:val="0"/>
          <w:sz w:val="18"/>
          <w:szCs w:val="18"/>
          <w:lang w:val="en-ZA"/>
        </w:rPr>
      </w:pPr>
    </w:p>
    <w:p w14:paraId="405B150A" w14:textId="77777777" w:rsidR="0013171B" w:rsidRDefault="0013171B" w:rsidP="00C32477">
      <w:pPr>
        <w:pStyle w:val="nh1"/>
        <w:numPr>
          <w:ilvl w:val="0"/>
          <w:numId w:val="0"/>
        </w:numPr>
        <w:rPr>
          <w:rFonts w:ascii="Tahoma" w:hAnsi="Tahoma" w:cs="Tahoma"/>
          <w:b w:val="0"/>
          <w:sz w:val="18"/>
          <w:szCs w:val="18"/>
          <w:lang w:val="en-ZA"/>
        </w:rPr>
      </w:pPr>
    </w:p>
    <w:p w14:paraId="03A66D94" w14:textId="77777777" w:rsidR="0013171B" w:rsidRDefault="0013171B" w:rsidP="00C32477">
      <w:pPr>
        <w:pStyle w:val="nh1"/>
        <w:numPr>
          <w:ilvl w:val="0"/>
          <w:numId w:val="0"/>
        </w:numPr>
        <w:rPr>
          <w:rFonts w:ascii="Tahoma" w:hAnsi="Tahoma" w:cs="Tahoma"/>
          <w:b w:val="0"/>
          <w:sz w:val="18"/>
          <w:szCs w:val="18"/>
          <w:lang w:val="en-ZA"/>
        </w:rPr>
      </w:pPr>
    </w:p>
    <w:p w14:paraId="3357F92D" w14:textId="77777777" w:rsidR="0013171B" w:rsidRDefault="0013171B" w:rsidP="00C32477">
      <w:pPr>
        <w:pStyle w:val="nh1"/>
        <w:numPr>
          <w:ilvl w:val="0"/>
          <w:numId w:val="0"/>
        </w:numPr>
        <w:rPr>
          <w:rFonts w:ascii="Tahoma" w:hAnsi="Tahoma" w:cs="Tahoma"/>
          <w:b w:val="0"/>
          <w:sz w:val="18"/>
          <w:szCs w:val="18"/>
          <w:lang w:val="en-ZA"/>
        </w:rPr>
      </w:pPr>
    </w:p>
    <w:p w14:paraId="622CDD3E" w14:textId="77777777" w:rsidR="0013171B" w:rsidRDefault="0013171B" w:rsidP="00C32477">
      <w:pPr>
        <w:pStyle w:val="nh1"/>
        <w:numPr>
          <w:ilvl w:val="0"/>
          <w:numId w:val="0"/>
        </w:numPr>
        <w:rPr>
          <w:rFonts w:ascii="Tahoma" w:hAnsi="Tahoma" w:cs="Tahoma"/>
          <w:b w:val="0"/>
          <w:sz w:val="18"/>
          <w:szCs w:val="18"/>
          <w:lang w:val="en-ZA"/>
        </w:rPr>
      </w:pPr>
    </w:p>
    <w:p w14:paraId="1339811C" w14:textId="77777777" w:rsidR="0013171B" w:rsidRDefault="0013171B" w:rsidP="00C32477">
      <w:pPr>
        <w:pStyle w:val="nh1"/>
        <w:numPr>
          <w:ilvl w:val="0"/>
          <w:numId w:val="0"/>
        </w:numPr>
        <w:rPr>
          <w:rFonts w:ascii="Tahoma" w:hAnsi="Tahoma" w:cs="Tahoma"/>
          <w:b w:val="0"/>
          <w:sz w:val="18"/>
          <w:szCs w:val="18"/>
          <w:lang w:val="en-ZA"/>
        </w:rPr>
      </w:pPr>
    </w:p>
    <w:p w14:paraId="3168D169" w14:textId="245503E7" w:rsidR="005863F3" w:rsidRDefault="005863F3" w:rsidP="0013171B">
      <w:pPr>
        <w:pStyle w:val="nh1"/>
        <w:numPr>
          <w:ilvl w:val="0"/>
          <w:numId w:val="0"/>
        </w:numPr>
        <w:rPr>
          <w:rFonts w:ascii="Tahoma" w:hAnsi="Tahoma" w:cs="Tahoma"/>
          <w:bCs/>
          <w:sz w:val="18"/>
          <w:szCs w:val="18"/>
          <w:u w:val="single"/>
          <w:lang w:val="en-ZA"/>
        </w:rPr>
      </w:pPr>
      <w:r>
        <w:rPr>
          <w:rFonts w:ascii="Tahoma" w:hAnsi="Tahoma" w:cs="Tahoma"/>
          <w:b w:val="0"/>
          <w:sz w:val="18"/>
          <w:szCs w:val="18"/>
          <w:lang w:val="en-ZA"/>
        </w:rPr>
        <w:lastRenderedPageBreak/>
        <w:t xml:space="preserve">  </w:t>
      </w:r>
      <w:r w:rsidR="0013171B">
        <w:rPr>
          <w:rFonts w:ascii="Tahoma" w:hAnsi="Tahoma" w:cs="Tahoma"/>
          <w:b w:val="0"/>
          <w:sz w:val="18"/>
          <w:szCs w:val="18"/>
          <w:lang w:val="en-ZA"/>
        </w:rPr>
        <w:t xml:space="preserve">     </w:t>
      </w:r>
      <w:r w:rsidRPr="005863F3">
        <w:rPr>
          <w:rFonts w:ascii="Tahoma" w:hAnsi="Tahoma" w:cs="Tahoma"/>
          <w:bCs/>
          <w:sz w:val="18"/>
          <w:szCs w:val="18"/>
          <w:u w:val="single"/>
          <w:lang w:val="en-ZA"/>
        </w:rPr>
        <w:t>qUANTITIES</w:t>
      </w:r>
    </w:p>
    <w:p w14:paraId="112E71C8" w14:textId="77777777" w:rsidR="00BF78E1" w:rsidRPr="00C75A5A" w:rsidRDefault="00BF78E1" w:rsidP="00BF78E1">
      <w:pPr>
        <w:keepNext/>
        <w:spacing w:line="360" w:lineRule="auto"/>
        <w:outlineLvl w:val="0"/>
        <w:rPr>
          <w:rFonts w:ascii="Tahoma" w:hAnsi="Tahoma" w:cs="Tahoma"/>
          <w:b/>
          <w:bCs/>
          <w:sz w:val="18"/>
          <w:szCs w:val="18"/>
        </w:rPr>
      </w:pPr>
    </w:p>
    <w:tbl>
      <w:tblPr>
        <w:tblW w:w="9780" w:type="dxa"/>
        <w:tblInd w:w="411" w:type="dxa"/>
        <w:tblLayout w:type="fixed"/>
        <w:tblCellMar>
          <w:left w:w="30" w:type="dxa"/>
          <w:right w:w="30" w:type="dxa"/>
        </w:tblCellMar>
        <w:tblLook w:val="0000" w:firstRow="0" w:lastRow="0" w:firstColumn="0" w:lastColumn="0" w:noHBand="0" w:noVBand="0"/>
      </w:tblPr>
      <w:tblGrid>
        <w:gridCol w:w="5670"/>
        <w:gridCol w:w="4110"/>
      </w:tblGrid>
      <w:tr w:rsidR="00BF78E1" w:rsidRPr="00C75A5A" w14:paraId="29914D11" w14:textId="77777777" w:rsidTr="0013171B">
        <w:trPr>
          <w:trHeight w:val="305"/>
        </w:trPr>
        <w:tc>
          <w:tcPr>
            <w:tcW w:w="5670" w:type="dxa"/>
            <w:tcBorders>
              <w:top w:val="single" w:sz="12" w:space="0" w:color="auto"/>
              <w:left w:val="single" w:sz="12" w:space="0" w:color="auto"/>
              <w:bottom w:val="single" w:sz="12" w:space="0" w:color="auto"/>
              <w:right w:val="nil"/>
            </w:tcBorders>
            <w:shd w:val="solid" w:color="000000" w:fill="auto"/>
          </w:tcPr>
          <w:p w14:paraId="3DCFB1F0" w14:textId="77777777" w:rsidR="00BF78E1" w:rsidRPr="00C75A5A" w:rsidRDefault="00BF78E1" w:rsidP="0013171B">
            <w:pPr>
              <w:adjustRightInd w:val="0"/>
              <w:rPr>
                <w:rFonts w:ascii="Tahoma" w:hAnsi="Tahoma" w:cs="Tahoma"/>
                <w:b/>
                <w:bCs/>
                <w:color w:val="FFFFFF"/>
                <w:sz w:val="18"/>
                <w:szCs w:val="18"/>
                <w:lang w:eastAsia="en-ZA"/>
              </w:rPr>
            </w:pPr>
            <w:r w:rsidRPr="00C75A5A">
              <w:rPr>
                <w:rFonts w:ascii="Tahoma" w:hAnsi="Tahoma" w:cs="Tahoma"/>
                <w:b/>
                <w:bCs/>
                <w:color w:val="FFFFFF"/>
                <w:sz w:val="18"/>
                <w:szCs w:val="18"/>
                <w:lang w:eastAsia="en-ZA"/>
              </w:rPr>
              <w:t>Security &amp; OHS Systems</w:t>
            </w:r>
          </w:p>
        </w:tc>
        <w:tc>
          <w:tcPr>
            <w:tcW w:w="4110" w:type="dxa"/>
            <w:tcBorders>
              <w:top w:val="single" w:sz="12" w:space="0" w:color="auto"/>
              <w:left w:val="nil"/>
              <w:bottom w:val="single" w:sz="12" w:space="0" w:color="auto"/>
              <w:right w:val="nil"/>
            </w:tcBorders>
            <w:shd w:val="solid" w:color="000000" w:fill="auto"/>
          </w:tcPr>
          <w:p w14:paraId="63EA2B70" w14:textId="77777777" w:rsidR="00BF78E1" w:rsidRPr="00C75A5A" w:rsidRDefault="00BF78E1" w:rsidP="006D08E1">
            <w:pPr>
              <w:adjustRightInd w:val="0"/>
              <w:jc w:val="center"/>
              <w:rPr>
                <w:rFonts w:ascii="Tahoma" w:hAnsi="Tahoma" w:cs="Tahoma"/>
                <w:b/>
                <w:bCs/>
                <w:color w:val="FFFFFF"/>
                <w:sz w:val="18"/>
                <w:szCs w:val="18"/>
                <w:lang w:eastAsia="en-ZA"/>
              </w:rPr>
            </w:pPr>
          </w:p>
        </w:tc>
      </w:tr>
      <w:tr w:rsidR="00BF78E1" w:rsidRPr="00C75A5A" w14:paraId="73623A76" w14:textId="77777777" w:rsidTr="0013171B">
        <w:trPr>
          <w:cantSplit/>
          <w:trHeight w:val="837"/>
        </w:trPr>
        <w:tc>
          <w:tcPr>
            <w:tcW w:w="5670" w:type="dxa"/>
            <w:tcBorders>
              <w:top w:val="single" w:sz="12" w:space="0" w:color="auto"/>
              <w:left w:val="single" w:sz="12" w:space="0" w:color="auto"/>
              <w:bottom w:val="single" w:sz="12" w:space="0" w:color="auto"/>
              <w:right w:val="nil"/>
            </w:tcBorders>
            <w:shd w:val="clear" w:color="auto" w:fill="FFFFFF" w:themeFill="background1"/>
          </w:tcPr>
          <w:p w14:paraId="464655CC" w14:textId="77777777" w:rsidR="00BF78E1" w:rsidRPr="00C75A5A" w:rsidRDefault="00BF78E1" w:rsidP="0013171B">
            <w:pPr>
              <w:adjustRightInd w:val="0"/>
              <w:rPr>
                <w:rFonts w:ascii="Tahoma" w:hAnsi="Tahoma" w:cs="Tahoma"/>
                <w:b/>
                <w:bCs/>
                <w:color w:val="000000"/>
                <w:sz w:val="18"/>
                <w:szCs w:val="18"/>
                <w:lang w:eastAsia="en-ZA"/>
              </w:rPr>
            </w:pPr>
            <w:r w:rsidRPr="00C75A5A">
              <w:rPr>
                <w:rFonts w:ascii="Tahoma" w:hAnsi="Tahoma" w:cs="Tahoma"/>
                <w:b/>
                <w:bCs/>
                <w:color w:val="000000"/>
                <w:sz w:val="18"/>
                <w:szCs w:val="18"/>
                <w:lang w:eastAsia="en-ZA"/>
              </w:rPr>
              <w:t>Access Control</w:t>
            </w:r>
          </w:p>
        </w:tc>
        <w:tc>
          <w:tcPr>
            <w:tcW w:w="4110" w:type="dxa"/>
            <w:tcBorders>
              <w:top w:val="single" w:sz="12" w:space="0" w:color="auto"/>
              <w:left w:val="single" w:sz="12" w:space="0" w:color="auto"/>
              <w:bottom w:val="single" w:sz="12" w:space="0" w:color="auto"/>
              <w:right w:val="single" w:sz="12" w:space="0" w:color="auto"/>
            </w:tcBorders>
            <w:shd w:val="clear" w:color="auto" w:fill="FFFFFF" w:themeFill="background1"/>
            <w:textDirection w:val="btLr"/>
          </w:tcPr>
          <w:p w14:paraId="13565E09" w14:textId="77777777" w:rsidR="00BF78E1" w:rsidRPr="00C75A5A" w:rsidRDefault="00BF78E1" w:rsidP="006D08E1">
            <w:pPr>
              <w:adjustRightInd w:val="0"/>
              <w:ind w:left="113" w:right="113"/>
              <w:rPr>
                <w:rFonts w:ascii="Tahoma" w:hAnsi="Tahoma" w:cs="Tahoma"/>
                <w:b/>
                <w:bCs/>
                <w:color w:val="000000"/>
                <w:sz w:val="18"/>
                <w:szCs w:val="18"/>
                <w:lang w:eastAsia="en-ZA"/>
              </w:rPr>
            </w:pPr>
            <w:r w:rsidRPr="00C75A5A">
              <w:rPr>
                <w:rFonts w:ascii="Tahoma" w:hAnsi="Tahoma" w:cs="Tahoma"/>
                <w:b/>
                <w:bCs/>
                <w:color w:val="000000"/>
                <w:sz w:val="18"/>
                <w:szCs w:val="18"/>
                <w:lang w:eastAsia="en-ZA"/>
              </w:rPr>
              <w:t>PLK</w:t>
            </w:r>
          </w:p>
        </w:tc>
      </w:tr>
      <w:tr w:rsidR="00BF78E1" w:rsidRPr="00C75A5A" w14:paraId="69E19616" w14:textId="77777777" w:rsidTr="0013171B">
        <w:trPr>
          <w:trHeight w:val="305"/>
        </w:trPr>
        <w:tc>
          <w:tcPr>
            <w:tcW w:w="5670" w:type="dxa"/>
            <w:tcBorders>
              <w:top w:val="nil"/>
              <w:left w:val="single" w:sz="12" w:space="0" w:color="auto"/>
              <w:bottom w:val="single" w:sz="12" w:space="0" w:color="auto"/>
              <w:right w:val="single" w:sz="12" w:space="0" w:color="auto"/>
            </w:tcBorders>
            <w:shd w:val="solid" w:color="000000" w:fill="auto"/>
          </w:tcPr>
          <w:p w14:paraId="1A69ADBE" w14:textId="77777777" w:rsidR="00BF78E1" w:rsidRPr="00C75A5A" w:rsidRDefault="00BF78E1" w:rsidP="006D08E1">
            <w:pPr>
              <w:adjustRightInd w:val="0"/>
              <w:rPr>
                <w:rFonts w:ascii="Tahoma" w:hAnsi="Tahoma" w:cs="Tahoma"/>
                <w:b/>
                <w:bCs/>
                <w:color w:val="FFFFFF"/>
                <w:sz w:val="18"/>
                <w:szCs w:val="18"/>
                <w:lang w:eastAsia="en-ZA"/>
              </w:rPr>
            </w:pPr>
            <w:r w:rsidRPr="00C75A5A">
              <w:rPr>
                <w:rFonts w:ascii="Tahoma" w:hAnsi="Tahoma" w:cs="Tahoma"/>
                <w:b/>
                <w:bCs/>
                <w:color w:val="FFFFFF"/>
                <w:sz w:val="18"/>
                <w:szCs w:val="18"/>
                <w:lang w:eastAsia="en-ZA"/>
              </w:rPr>
              <w:t xml:space="preserve">Access Control </w:t>
            </w:r>
          </w:p>
        </w:tc>
        <w:tc>
          <w:tcPr>
            <w:tcW w:w="4110" w:type="dxa"/>
            <w:tcBorders>
              <w:top w:val="single" w:sz="12" w:space="0" w:color="auto"/>
              <w:left w:val="single" w:sz="12" w:space="0" w:color="auto"/>
              <w:bottom w:val="single" w:sz="12" w:space="0" w:color="auto"/>
              <w:right w:val="single" w:sz="12" w:space="0" w:color="auto"/>
            </w:tcBorders>
            <w:shd w:val="solid" w:color="000000" w:fill="auto"/>
          </w:tcPr>
          <w:p w14:paraId="633B02A6" w14:textId="77777777" w:rsidR="00BF78E1" w:rsidRPr="00C75A5A" w:rsidRDefault="00BF78E1" w:rsidP="006D08E1">
            <w:pPr>
              <w:adjustRightInd w:val="0"/>
              <w:jc w:val="right"/>
              <w:rPr>
                <w:rFonts w:ascii="Tahoma" w:hAnsi="Tahoma" w:cs="Tahoma"/>
                <w:color w:val="000000"/>
                <w:sz w:val="18"/>
                <w:szCs w:val="18"/>
                <w:lang w:eastAsia="en-ZA"/>
              </w:rPr>
            </w:pPr>
          </w:p>
        </w:tc>
      </w:tr>
      <w:tr w:rsidR="00BF78E1" w:rsidRPr="00C75A5A" w14:paraId="56DA542D" w14:textId="77777777" w:rsidTr="0013171B">
        <w:trPr>
          <w:trHeight w:val="305"/>
        </w:trPr>
        <w:tc>
          <w:tcPr>
            <w:tcW w:w="5670" w:type="dxa"/>
            <w:tcBorders>
              <w:top w:val="nil"/>
              <w:left w:val="single" w:sz="12" w:space="0" w:color="auto"/>
              <w:bottom w:val="single" w:sz="12" w:space="0" w:color="auto"/>
              <w:right w:val="single" w:sz="12" w:space="0" w:color="auto"/>
            </w:tcBorders>
          </w:tcPr>
          <w:p w14:paraId="0E47A688"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Access Control PC</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6DCC6F64"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3E6CDFB8" w14:textId="77777777" w:rsidTr="0013171B">
        <w:trPr>
          <w:trHeight w:val="305"/>
        </w:trPr>
        <w:tc>
          <w:tcPr>
            <w:tcW w:w="5670" w:type="dxa"/>
            <w:tcBorders>
              <w:top w:val="nil"/>
              <w:left w:val="single" w:sz="12" w:space="0" w:color="auto"/>
              <w:bottom w:val="single" w:sz="12" w:space="0" w:color="auto"/>
              <w:right w:val="single" w:sz="12" w:space="0" w:color="auto"/>
            </w:tcBorders>
          </w:tcPr>
          <w:p w14:paraId="10DC1E23"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Biometric readers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677CEBBF"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6</w:t>
            </w:r>
          </w:p>
        </w:tc>
      </w:tr>
      <w:tr w:rsidR="00BF78E1" w:rsidRPr="00C75A5A" w14:paraId="50D81915" w14:textId="77777777" w:rsidTr="0013171B">
        <w:trPr>
          <w:trHeight w:val="305"/>
        </w:trPr>
        <w:tc>
          <w:tcPr>
            <w:tcW w:w="5670" w:type="dxa"/>
            <w:tcBorders>
              <w:top w:val="nil"/>
              <w:left w:val="single" w:sz="12" w:space="0" w:color="auto"/>
              <w:bottom w:val="single" w:sz="12" w:space="0" w:color="auto"/>
              <w:right w:val="single" w:sz="12" w:space="0" w:color="auto"/>
            </w:tcBorders>
          </w:tcPr>
          <w:p w14:paraId="71CF6DCF"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Card readers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3DB4817B"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59ACA58F" w14:textId="77777777" w:rsidTr="0013171B">
        <w:trPr>
          <w:trHeight w:val="334"/>
        </w:trPr>
        <w:tc>
          <w:tcPr>
            <w:tcW w:w="5670" w:type="dxa"/>
            <w:tcBorders>
              <w:top w:val="nil"/>
              <w:left w:val="single" w:sz="12" w:space="0" w:color="auto"/>
              <w:bottom w:val="single" w:sz="12" w:space="0" w:color="auto"/>
              <w:right w:val="single" w:sz="12" w:space="0" w:color="auto"/>
            </w:tcBorders>
          </w:tcPr>
          <w:p w14:paraId="0D472CD3"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Walk-through metal detectors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7E8F473B"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0321CC7A" w14:textId="77777777" w:rsidTr="0013171B">
        <w:trPr>
          <w:trHeight w:val="305"/>
        </w:trPr>
        <w:tc>
          <w:tcPr>
            <w:tcW w:w="5670" w:type="dxa"/>
            <w:tcBorders>
              <w:top w:val="nil"/>
              <w:left w:val="single" w:sz="12" w:space="0" w:color="auto"/>
              <w:bottom w:val="single" w:sz="12" w:space="0" w:color="auto"/>
              <w:right w:val="single" w:sz="12" w:space="0" w:color="auto"/>
            </w:tcBorders>
          </w:tcPr>
          <w:p w14:paraId="4F5833FE"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Network Switches (Enterasys)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05CF7756"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65783D00" w14:textId="77777777" w:rsidTr="0013171B">
        <w:trPr>
          <w:trHeight w:val="305"/>
        </w:trPr>
        <w:tc>
          <w:tcPr>
            <w:tcW w:w="5670" w:type="dxa"/>
            <w:tcBorders>
              <w:top w:val="nil"/>
              <w:left w:val="single" w:sz="12" w:space="0" w:color="auto"/>
              <w:bottom w:val="single" w:sz="12" w:space="0" w:color="auto"/>
              <w:right w:val="single" w:sz="12" w:space="0" w:color="auto"/>
            </w:tcBorders>
          </w:tcPr>
          <w:p w14:paraId="42AE1A92"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Emergency Release (Green)</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2C3E1A00"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3</w:t>
            </w:r>
          </w:p>
        </w:tc>
      </w:tr>
      <w:tr w:rsidR="00BF78E1" w:rsidRPr="00C75A5A" w14:paraId="55F5A6A7" w14:textId="77777777" w:rsidTr="0013171B">
        <w:trPr>
          <w:trHeight w:val="305"/>
        </w:trPr>
        <w:tc>
          <w:tcPr>
            <w:tcW w:w="5670" w:type="dxa"/>
            <w:tcBorders>
              <w:top w:val="nil"/>
              <w:left w:val="single" w:sz="12" w:space="0" w:color="auto"/>
              <w:bottom w:val="single" w:sz="12" w:space="0" w:color="auto"/>
              <w:right w:val="single" w:sz="12" w:space="0" w:color="auto"/>
            </w:tcBorders>
          </w:tcPr>
          <w:p w14:paraId="50C92262"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Door Closer</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4F38ED55"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3</w:t>
            </w:r>
          </w:p>
        </w:tc>
      </w:tr>
      <w:tr w:rsidR="00BF78E1" w:rsidRPr="00C75A5A" w14:paraId="5AD781A8" w14:textId="77777777" w:rsidTr="0013171B">
        <w:trPr>
          <w:trHeight w:val="305"/>
        </w:trPr>
        <w:tc>
          <w:tcPr>
            <w:tcW w:w="5670" w:type="dxa"/>
            <w:tcBorders>
              <w:top w:val="nil"/>
              <w:left w:val="single" w:sz="12" w:space="0" w:color="auto"/>
              <w:bottom w:val="single" w:sz="12" w:space="0" w:color="auto"/>
              <w:right w:val="single" w:sz="12" w:space="0" w:color="auto"/>
            </w:tcBorders>
          </w:tcPr>
          <w:p w14:paraId="4C07272A" w14:textId="77777777" w:rsidR="00BF78E1" w:rsidRPr="00C75A5A" w:rsidRDefault="00BF78E1" w:rsidP="006D08E1">
            <w:pPr>
              <w:adjustRightInd w:val="0"/>
              <w:rPr>
                <w:rFonts w:ascii="Tahoma" w:hAnsi="Tahoma" w:cs="Tahoma"/>
                <w:b/>
                <w:bCs/>
                <w:color w:val="000000"/>
                <w:sz w:val="18"/>
                <w:szCs w:val="18"/>
                <w:lang w:eastAsia="en-ZA"/>
              </w:rPr>
            </w:pPr>
            <w:r w:rsidRPr="00C75A5A">
              <w:rPr>
                <w:rFonts w:ascii="Tahoma" w:hAnsi="Tahoma" w:cs="Tahoma"/>
                <w:b/>
                <w:bCs/>
                <w:color w:val="000000"/>
                <w:sz w:val="18"/>
                <w:szCs w:val="18"/>
                <w:lang w:eastAsia="en-ZA"/>
              </w:rPr>
              <w:t>Network Twin Terminal (N/TRT)</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49764F92"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3</w:t>
            </w:r>
          </w:p>
        </w:tc>
      </w:tr>
      <w:tr w:rsidR="00BF78E1" w:rsidRPr="00C75A5A" w14:paraId="6D5FDE86" w14:textId="77777777" w:rsidTr="0013171B">
        <w:trPr>
          <w:trHeight w:val="305"/>
        </w:trPr>
        <w:tc>
          <w:tcPr>
            <w:tcW w:w="5670" w:type="dxa"/>
            <w:tcBorders>
              <w:top w:val="single" w:sz="12" w:space="0" w:color="auto"/>
              <w:left w:val="single" w:sz="12" w:space="0" w:color="auto"/>
              <w:bottom w:val="single" w:sz="12" w:space="0" w:color="auto"/>
              <w:right w:val="nil"/>
            </w:tcBorders>
            <w:shd w:val="solid" w:color="000000" w:fill="auto"/>
          </w:tcPr>
          <w:p w14:paraId="18960045" w14:textId="77777777" w:rsidR="00BF78E1" w:rsidRPr="00C75A5A" w:rsidRDefault="00BF78E1" w:rsidP="006D08E1">
            <w:pPr>
              <w:adjustRightInd w:val="0"/>
              <w:rPr>
                <w:rFonts w:ascii="Tahoma" w:hAnsi="Tahoma" w:cs="Tahoma"/>
                <w:b/>
                <w:bCs/>
                <w:color w:val="FFFFFF"/>
                <w:sz w:val="18"/>
                <w:szCs w:val="18"/>
                <w:lang w:eastAsia="en-ZA"/>
              </w:rPr>
            </w:pPr>
            <w:r w:rsidRPr="00C75A5A">
              <w:rPr>
                <w:rFonts w:ascii="Tahoma" w:hAnsi="Tahoma" w:cs="Tahoma"/>
                <w:b/>
                <w:bCs/>
                <w:color w:val="FFFFFF"/>
                <w:sz w:val="18"/>
                <w:szCs w:val="18"/>
                <w:lang w:eastAsia="en-ZA"/>
              </w:rPr>
              <w:t>CCTV</w:t>
            </w:r>
          </w:p>
        </w:tc>
        <w:tc>
          <w:tcPr>
            <w:tcW w:w="4110" w:type="dxa"/>
            <w:tcBorders>
              <w:top w:val="single" w:sz="12" w:space="0" w:color="auto"/>
              <w:left w:val="nil"/>
              <w:bottom w:val="single" w:sz="12" w:space="0" w:color="auto"/>
              <w:right w:val="nil"/>
            </w:tcBorders>
            <w:shd w:val="solid" w:color="000000" w:fill="auto"/>
          </w:tcPr>
          <w:p w14:paraId="4D9522AB" w14:textId="77777777" w:rsidR="00BF78E1" w:rsidRPr="00C75A5A" w:rsidRDefault="00BF78E1" w:rsidP="0013171B">
            <w:pPr>
              <w:adjustRightInd w:val="0"/>
              <w:jc w:val="center"/>
              <w:rPr>
                <w:rFonts w:ascii="Tahoma" w:hAnsi="Tahoma" w:cs="Tahoma"/>
                <w:b/>
                <w:bCs/>
                <w:color w:val="FFFFFF"/>
                <w:sz w:val="18"/>
                <w:szCs w:val="18"/>
                <w:lang w:eastAsia="en-ZA"/>
              </w:rPr>
            </w:pPr>
          </w:p>
        </w:tc>
      </w:tr>
      <w:tr w:rsidR="00BF78E1" w:rsidRPr="00C75A5A" w14:paraId="63719BDD" w14:textId="77777777" w:rsidTr="0013171B">
        <w:trPr>
          <w:trHeight w:val="305"/>
        </w:trPr>
        <w:tc>
          <w:tcPr>
            <w:tcW w:w="5670" w:type="dxa"/>
            <w:tcBorders>
              <w:top w:val="nil"/>
              <w:left w:val="single" w:sz="12" w:space="0" w:color="auto"/>
              <w:bottom w:val="single" w:sz="12" w:space="0" w:color="auto"/>
              <w:right w:val="single" w:sz="12" w:space="0" w:color="auto"/>
            </w:tcBorders>
          </w:tcPr>
          <w:p w14:paraId="11E8A3CF"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CCTV PC</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24E0E9AF"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0</w:t>
            </w:r>
          </w:p>
        </w:tc>
      </w:tr>
      <w:tr w:rsidR="00BF78E1" w:rsidRPr="00C75A5A" w14:paraId="2E43486B" w14:textId="77777777" w:rsidTr="0013171B">
        <w:trPr>
          <w:trHeight w:val="305"/>
        </w:trPr>
        <w:tc>
          <w:tcPr>
            <w:tcW w:w="5670" w:type="dxa"/>
            <w:tcBorders>
              <w:top w:val="nil"/>
              <w:left w:val="single" w:sz="12" w:space="0" w:color="auto"/>
              <w:bottom w:val="single" w:sz="12" w:space="0" w:color="auto"/>
              <w:right w:val="single" w:sz="12" w:space="0" w:color="auto"/>
            </w:tcBorders>
          </w:tcPr>
          <w:p w14:paraId="18755D75"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Network Video Recording (NVR)/ Digital Video Recording (DVR)</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698F01C1"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60F42FBF" w14:textId="77777777" w:rsidTr="0013171B">
        <w:trPr>
          <w:trHeight w:val="305"/>
        </w:trPr>
        <w:tc>
          <w:tcPr>
            <w:tcW w:w="5670" w:type="dxa"/>
            <w:tcBorders>
              <w:top w:val="nil"/>
              <w:left w:val="single" w:sz="12" w:space="0" w:color="auto"/>
              <w:bottom w:val="single" w:sz="12" w:space="0" w:color="auto"/>
              <w:right w:val="single" w:sz="12" w:space="0" w:color="auto"/>
            </w:tcBorders>
          </w:tcPr>
          <w:p w14:paraId="663DFBA6"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Dome Cameras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72EBF3C8"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5</w:t>
            </w:r>
          </w:p>
        </w:tc>
      </w:tr>
      <w:tr w:rsidR="00BF78E1" w:rsidRPr="00C75A5A" w14:paraId="3A12FF4E" w14:textId="77777777" w:rsidTr="0013171B">
        <w:trPr>
          <w:trHeight w:val="305"/>
        </w:trPr>
        <w:tc>
          <w:tcPr>
            <w:tcW w:w="5670" w:type="dxa"/>
            <w:tcBorders>
              <w:top w:val="nil"/>
              <w:left w:val="single" w:sz="12" w:space="0" w:color="auto"/>
              <w:bottom w:val="single" w:sz="12" w:space="0" w:color="auto"/>
              <w:right w:val="single" w:sz="12" w:space="0" w:color="auto"/>
            </w:tcBorders>
          </w:tcPr>
          <w:p w14:paraId="12D8A867" w14:textId="681F5C8E"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 xml:space="preserve">Closed Circuit </w:t>
            </w:r>
            <w:r w:rsidR="005C2250" w:rsidRPr="00C75A5A">
              <w:rPr>
                <w:rFonts w:ascii="Tahoma" w:hAnsi="Tahoma" w:cs="Tahoma"/>
                <w:color w:val="000000"/>
                <w:sz w:val="18"/>
                <w:szCs w:val="18"/>
                <w:lang w:eastAsia="en-ZA"/>
              </w:rPr>
              <w:t>Television (</w:t>
            </w:r>
            <w:r w:rsidRPr="00C75A5A">
              <w:rPr>
                <w:rFonts w:ascii="Tahoma" w:hAnsi="Tahoma" w:cs="Tahoma"/>
                <w:color w:val="000000"/>
                <w:sz w:val="18"/>
                <w:szCs w:val="18"/>
                <w:lang w:eastAsia="en-ZA"/>
              </w:rPr>
              <w:t>CCTV) Monitors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1CC12E1E"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366EA386" w14:textId="77777777" w:rsidTr="0013171B">
        <w:trPr>
          <w:trHeight w:val="305"/>
        </w:trPr>
        <w:tc>
          <w:tcPr>
            <w:tcW w:w="5670" w:type="dxa"/>
            <w:tcBorders>
              <w:top w:val="nil"/>
              <w:left w:val="single" w:sz="12" w:space="0" w:color="auto"/>
              <w:bottom w:val="single" w:sz="12" w:space="0" w:color="auto"/>
              <w:right w:val="single" w:sz="12" w:space="0" w:color="auto"/>
            </w:tcBorders>
          </w:tcPr>
          <w:p w14:paraId="05D914FA"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Network Switches (Enterasys)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740672CA"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69B43CAA" w14:textId="77777777" w:rsidTr="0013171B">
        <w:trPr>
          <w:trHeight w:val="305"/>
        </w:trPr>
        <w:tc>
          <w:tcPr>
            <w:tcW w:w="5670" w:type="dxa"/>
            <w:tcBorders>
              <w:top w:val="single" w:sz="12" w:space="0" w:color="auto"/>
              <w:left w:val="single" w:sz="12" w:space="0" w:color="auto"/>
              <w:bottom w:val="single" w:sz="12" w:space="0" w:color="auto"/>
              <w:right w:val="nil"/>
            </w:tcBorders>
            <w:shd w:val="solid" w:color="000000" w:fill="auto"/>
          </w:tcPr>
          <w:p w14:paraId="4D841423" w14:textId="77777777" w:rsidR="00BF78E1" w:rsidRPr="00C75A5A" w:rsidRDefault="00BF78E1" w:rsidP="006D08E1">
            <w:pPr>
              <w:adjustRightInd w:val="0"/>
              <w:rPr>
                <w:rFonts w:ascii="Tahoma" w:hAnsi="Tahoma" w:cs="Tahoma"/>
                <w:b/>
                <w:bCs/>
                <w:color w:val="FFFFFF"/>
                <w:sz w:val="18"/>
                <w:szCs w:val="18"/>
                <w:lang w:eastAsia="en-ZA"/>
              </w:rPr>
            </w:pPr>
            <w:r w:rsidRPr="00C75A5A">
              <w:rPr>
                <w:rFonts w:ascii="Tahoma" w:hAnsi="Tahoma" w:cs="Tahoma"/>
                <w:b/>
                <w:bCs/>
                <w:color w:val="FFFFFF"/>
                <w:sz w:val="18"/>
                <w:szCs w:val="18"/>
                <w:lang w:eastAsia="en-ZA"/>
              </w:rPr>
              <w:t>PA System</w:t>
            </w:r>
          </w:p>
        </w:tc>
        <w:tc>
          <w:tcPr>
            <w:tcW w:w="4110" w:type="dxa"/>
            <w:tcBorders>
              <w:top w:val="single" w:sz="12" w:space="0" w:color="auto"/>
              <w:left w:val="single" w:sz="12" w:space="0" w:color="auto"/>
              <w:bottom w:val="single" w:sz="12" w:space="0" w:color="auto"/>
              <w:right w:val="single" w:sz="12" w:space="0" w:color="auto"/>
            </w:tcBorders>
            <w:shd w:val="solid" w:color="000000" w:fill="auto"/>
          </w:tcPr>
          <w:p w14:paraId="5F054EFE" w14:textId="77777777" w:rsidR="00BF78E1" w:rsidRPr="00C75A5A" w:rsidRDefault="00BF78E1" w:rsidP="0013171B">
            <w:pPr>
              <w:adjustRightInd w:val="0"/>
              <w:jc w:val="center"/>
              <w:rPr>
                <w:rFonts w:ascii="Tahoma" w:hAnsi="Tahoma" w:cs="Tahoma"/>
                <w:color w:val="000000"/>
                <w:sz w:val="18"/>
                <w:szCs w:val="18"/>
                <w:lang w:eastAsia="en-ZA"/>
              </w:rPr>
            </w:pPr>
          </w:p>
        </w:tc>
      </w:tr>
      <w:tr w:rsidR="00511C05" w:rsidRPr="00C75A5A" w14:paraId="6EA1C408" w14:textId="77777777" w:rsidTr="0013171B">
        <w:trPr>
          <w:trHeight w:val="305"/>
        </w:trPr>
        <w:tc>
          <w:tcPr>
            <w:tcW w:w="5670" w:type="dxa"/>
            <w:tcBorders>
              <w:top w:val="single" w:sz="12" w:space="0" w:color="auto"/>
              <w:left w:val="single" w:sz="12" w:space="0" w:color="auto"/>
              <w:bottom w:val="single" w:sz="12" w:space="0" w:color="auto"/>
              <w:right w:val="nil"/>
            </w:tcBorders>
            <w:shd w:val="solid" w:color="000000" w:fill="auto"/>
          </w:tcPr>
          <w:p w14:paraId="172DCB33" w14:textId="77777777" w:rsidR="00511C05" w:rsidRPr="00C75A5A" w:rsidRDefault="00511C05" w:rsidP="006D08E1">
            <w:pPr>
              <w:adjustRightInd w:val="0"/>
              <w:rPr>
                <w:rFonts w:ascii="Tahoma" w:hAnsi="Tahoma" w:cs="Tahoma"/>
                <w:b/>
                <w:bCs/>
                <w:color w:val="FFFFFF"/>
                <w:sz w:val="18"/>
                <w:szCs w:val="18"/>
                <w:lang w:eastAsia="en-ZA"/>
              </w:rPr>
            </w:pPr>
          </w:p>
        </w:tc>
        <w:tc>
          <w:tcPr>
            <w:tcW w:w="4110" w:type="dxa"/>
            <w:tcBorders>
              <w:top w:val="single" w:sz="12" w:space="0" w:color="auto"/>
              <w:left w:val="single" w:sz="12" w:space="0" w:color="auto"/>
              <w:bottom w:val="single" w:sz="12" w:space="0" w:color="auto"/>
              <w:right w:val="single" w:sz="12" w:space="0" w:color="auto"/>
            </w:tcBorders>
            <w:shd w:val="solid" w:color="000000" w:fill="auto"/>
          </w:tcPr>
          <w:p w14:paraId="52D91FB2" w14:textId="77777777" w:rsidR="00511C05" w:rsidRPr="00C75A5A" w:rsidRDefault="00511C05" w:rsidP="0013171B">
            <w:pPr>
              <w:adjustRightInd w:val="0"/>
              <w:jc w:val="center"/>
              <w:rPr>
                <w:rFonts w:ascii="Tahoma" w:hAnsi="Tahoma" w:cs="Tahoma"/>
                <w:color w:val="000000"/>
                <w:sz w:val="18"/>
                <w:szCs w:val="18"/>
                <w:lang w:eastAsia="en-ZA"/>
              </w:rPr>
            </w:pPr>
          </w:p>
        </w:tc>
      </w:tr>
      <w:tr w:rsidR="00BF78E1" w:rsidRPr="00C75A5A" w14:paraId="54F9BAD7" w14:textId="77777777" w:rsidTr="0013171B">
        <w:trPr>
          <w:trHeight w:val="305"/>
        </w:trPr>
        <w:tc>
          <w:tcPr>
            <w:tcW w:w="5670" w:type="dxa"/>
            <w:tcBorders>
              <w:top w:val="nil"/>
              <w:left w:val="single" w:sz="12" w:space="0" w:color="auto"/>
              <w:bottom w:val="single" w:sz="12" w:space="0" w:color="auto"/>
              <w:right w:val="single" w:sz="12" w:space="0" w:color="auto"/>
            </w:tcBorders>
          </w:tcPr>
          <w:p w14:paraId="42883028"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Microphones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7DAC45AB"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0</w:t>
            </w:r>
          </w:p>
        </w:tc>
      </w:tr>
      <w:tr w:rsidR="00BF78E1" w:rsidRPr="00C75A5A" w14:paraId="1C6827C2" w14:textId="77777777" w:rsidTr="0013171B">
        <w:trPr>
          <w:trHeight w:val="305"/>
        </w:trPr>
        <w:tc>
          <w:tcPr>
            <w:tcW w:w="5670" w:type="dxa"/>
            <w:tcBorders>
              <w:top w:val="nil"/>
              <w:left w:val="single" w:sz="12" w:space="0" w:color="auto"/>
              <w:bottom w:val="single" w:sz="12" w:space="0" w:color="auto"/>
              <w:right w:val="single" w:sz="12" w:space="0" w:color="auto"/>
            </w:tcBorders>
          </w:tcPr>
          <w:p w14:paraId="0B819E8E"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Speakers</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06AC55E7"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0</w:t>
            </w:r>
          </w:p>
        </w:tc>
      </w:tr>
      <w:tr w:rsidR="00BF78E1" w:rsidRPr="00C75A5A" w14:paraId="3C7FA2C8" w14:textId="77777777" w:rsidTr="0013171B">
        <w:trPr>
          <w:trHeight w:val="305"/>
        </w:trPr>
        <w:tc>
          <w:tcPr>
            <w:tcW w:w="5670" w:type="dxa"/>
            <w:tcBorders>
              <w:top w:val="nil"/>
              <w:left w:val="single" w:sz="12" w:space="0" w:color="auto"/>
              <w:bottom w:val="single" w:sz="12" w:space="0" w:color="auto"/>
              <w:right w:val="single" w:sz="12" w:space="0" w:color="auto"/>
            </w:tcBorders>
          </w:tcPr>
          <w:p w14:paraId="62C9F0BA"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Amplifier</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7824F2B3"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0</w:t>
            </w:r>
          </w:p>
        </w:tc>
      </w:tr>
      <w:tr w:rsidR="00BF78E1" w:rsidRPr="00C75A5A" w14:paraId="5C7541F5" w14:textId="77777777" w:rsidTr="0013171B">
        <w:trPr>
          <w:trHeight w:val="305"/>
        </w:trPr>
        <w:tc>
          <w:tcPr>
            <w:tcW w:w="5670" w:type="dxa"/>
            <w:tcBorders>
              <w:top w:val="single" w:sz="12" w:space="0" w:color="auto"/>
              <w:left w:val="single" w:sz="12" w:space="0" w:color="auto"/>
              <w:bottom w:val="single" w:sz="12" w:space="0" w:color="auto"/>
              <w:right w:val="nil"/>
            </w:tcBorders>
            <w:shd w:val="solid" w:color="000000" w:fill="auto"/>
          </w:tcPr>
          <w:p w14:paraId="07949FE9" w14:textId="77777777" w:rsidR="00BF78E1" w:rsidRPr="00C75A5A" w:rsidRDefault="00BF78E1" w:rsidP="006D08E1">
            <w:pPr>
              <w:adjustRightInd w:val="0"/>
              <w:rPr>
                <w:rFonts w:ascii="Tahoma" w:hAnsi="Tahoma" w:cs="Tahoma"/>
                <w:b/>
                <w:bCs/>
                <w:color w:val="FFFFFF"/>
                <w:sz w:val="18"/>
                <w:szCs w:val="18"/>
                <w:lang w:eastAsia="en-ZA"/>
              </w:rPr>
            </w:pPr>
            <w:r w:rsidRPr="00C75A5A">
              <w:rPr>
                <w:rFonts w:ascii="Tahoma" w:hAnsi="Tahoma" w:cs="Tahoma"/>
                <w:b/>
                <w:bCs/>
                <w:color w:val="FFFFFF"/>
                <w:sz w:val="18"/>
                <w:szCs w:val="18"/>
                <w:lang w:eastAsia="en-ZA"/>
              </w:rPr>
              <w:t>Alarm system</w:t>
            </w:r>
          </w:p>
        </w:tc>
        <w:tc>
          <w:tcPr>
            <w:tcW w:w="4110" w:type="dxa"/>
            <w:tcBorders>
              <w:top w:val="single" w:sz="12" w:space="0" w:color="auto"/>
              <w:left w:val="single" w:sz="12" w:space="0" w:color="auto"/>
              <w:bottom w:val="single" w:sz="12" w:space="0" w:color="auto"/>
              <w:right w:val="single" w:sz="12" w:space="0" w:color="auto"/>
            </w:tcBorders>
            <w:shd w:val="solid" w:color="000000" w:fill="auto"/>
          </w:tcPr>
          <w:p w14:paraId="6BC76B88" w14:textId="77777777" w:rsidR="00BF78E1" w:rsidRPr="00C75A5A" w:rsidRDefault="00BF78E1" w:rsidP="0013171B">
            <w:pPr>
              <w:adjustRightInd w:val="0"/>
              <w:jc w:val="center"/>
              <w:rPr>
                <w:rFonts w:ascii="Tahoma" w:hAnsi="Tahoma" w:cs="Tahoma"/>
                <w:color w:val="000000"/>
                <w:sz w:val="18"/>
                <w:szCs w:val="18"/>
                <w:lang w:eastAsia="en-ZA"/>
              </w:rPr>
            </w:pPr>
          </w:p>
        </w:tc>
      </w:tr>
      <w:tr w:rsidR="00BF78E1" w:rsidRPr="00C75A5A" w14:paraId="79296C2F" w14:textId="77777777" w:rsidTr="0013171B">
        <w:trPr>
          <w:trHeight w:val="305"/>
        </w:trPr>
        <w:tc>
          <w:tcPr>
            <w:tcW w:w="5670" w:type="dxa"/>
            <w:tcBorders>
              <w:top w:val="nil"/>
              <w:left w:val="single" w:sz="12" w:space="0" w:color="auto"/>
              <w:bottom w:val="single" w:sz="12" w:space="0" w:color="auto"/>
              <w:right w:val="single" w:sz="12" w:space="0" w:color="auto"/>
            </w:tcBorders>
          </w:tcPr>
          <w:p w14:paraId="19703018"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Alarm control panel</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7FF1C542"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1</w:t>
            </w:r>
          </w:p>
        </w:tc>
      </w:tr>
      <w:tr w:rsidR="00BF78E1" w:rsidRPr="00C75A5A" w14:paraId="36F626EE" w14:textId="77777777" w:rsidTr="0013171B">
        <w:trPr>
          <w:trHeight w:val="305"/>
        </w:trPr>
        <w:tc>
          <w:tcPr>
            <w:tcW w:w="5670" w:type="dxa"/>
            <w:tcBorders>
              <w:top w:val="nil"/>
              <w:left w:val="single" w:sz="12" w:space="0" w:color="auto"/>
              <w:bottom w:val="single" w:sz="12" w:space="0" w:color="auto"/>
              <w:right w:val="single" w:sz="12" w:space="0" w:color="auto"/>
            </w:tcBorders>
          </w:tcPr>
          <w:p w14:paraId="452846FA"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Door Contact</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3537C10F"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2</w:t>
            </w:r>
          </w:p>
        </w:tc>
      </w:tr>
      <w:tr w:rsidR="00BF78E1" w:rsidRPr="00C75A5A" w14:paraId="5647E17A" w14:textId="77777777" w:rsidTr="0013171B">
        <w:trPr>
          <w:trHeight w:val="305"/>
        </w:trPr>
        <w:tc>
          <w:tcPr>
            <w:tcW w:w="5670" w:type="dxa"/>
            <w:tcBorders>
              <w:top w:val="nil"/>
              <w:left w:val="single" w:sz="12" w:space="0" w:color="auto"/>
              <w:bottom w:val="single" w:sz="12" w:space="0" w:color="auto"/>
              <w:right w:val="single" w:sz="12" w:space="0" w:color="auto"/>
            </w:tcBorders>
          </w:tcPr>
          <w:p w14:paraId="1C404112"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Passive Infrared (PIR)</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680D0363"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7</w:t>
            </w:r>
          </w:p>
        </w:tc>
      </w:tr>
      <w:tr w:rsidR="00BF78E1" w:rsidRPr="00C75A5A" w14:paraId="32CE95CF" w14:textId="77777777" w:rsidTr="0013171B">
        <w:trPr>
          <w:trHeight w:val="305"/>
        </w:trPr>
        <w:tc>
          <w:tcPr>
            <w:tcW w:w="5670" w:type="dxa"/>
            <w:tcBorders>
              <w:top w:val="nil"/>
              <w:left w:val="single" w:sz="12" w:space="0" w:color="auto"/>
              <w:bottom w:val="single" w:sz="12" w:space="0" w:color="auto"/>
              <w:right w:val="single" w:sz="12" w:space="0" w:color="auto"/>
            </w:tcBorders>
          </w:tcPr>
          <w:p w14:paraId="1EA1F078" w14:textId="77777777" w:rsidR="00BF78E1" w:rsidRPr="00C75A5A" w:rsidRDefault="00BF78E1" w:rsidP="006D08E1">
            <w:pPr>
              <w:adjustRightInd w:val="0"/>
              <w:rPr>
                <w:rFonts w:ascii="Tahoma" w:hAnsi="Tahoma" w:cs="Tahoma"/>
                <w:color w:val="000000"/>
                <w:sz w:val="18"/>
                <w:szCs w:val="18"/>
                <w:lang w:eastAsia="en-ZA"/>
              </w:rPr>
            </w:pPr>
            <w:r w:rsidRPr="00C75A5A">
              <w:rPr>
                <w:rFonts w:ascii="Tahoma" w:hAnsi="Tahoma" w:cs="Tahoma"/>
                <w:color w:val="000000"/>
                <w:sz w:val="18"/>
                <w:szCs w:val="18"/>
                <w:lang w:eastAsia="en-ZA"/>
              </w:rPr>
              <w:t>Push panic button</w:t>
            </w:r>
          </w:p>
        </w:tc>
        <w:tc>
          <w:tcPr>
            <w:tcW w:w="4110" w:type="dxa"/>
            <w:tcBorders>
              <w:top w:val="single" w:sz="12" w:space="0" w:color="auto"/>
              <w:left w:val="single" w:sz="12" w:space="0" w:color="auto"/>
              <w:bottom w:val="single" w:sz="12" w:space="0" w:color="auto"/>
              <w:right w:val="single" w:sz="12" w:space="0" w:color="auto"/>
            </w:tcBorders>
            <w:shd w:val="solid" w:color="FFFFFF" w:fill="auto"/>
          </w:tcPr>
          <w:p w14:paraId="4592FBB1" w14:textId="77777777" w:rsidR="00BF78E1" w:rsidRPr="00C75A5A" w:rsidRDefault="00BF78E1" w:rsidP="0013171B">
            <w:pPr>
              <w:adjustRightInd w:val="0"/>
              <w:jc w:val="center"/>
              <w:rPr>
                <w:rFonts w:ascii="Tahoma" w:hAnsi="Tahoma" w:cs="Tahoma"/>
                <w:color w:val="000000"/>
                <w:sz w:val="18"/>
                <w:szCs w:val="18"/>
                <w:lang w:eastAsia="en-ZA"/>
              </w:rPr>
            </w:pPr>
            <w:r w:rsidRPr="00C75A5A">
              <w:rPr>
                <w:rFonts w:ascii="Tahoma" w:hAnsi="Tahoma" w:cs="Tahoma"/>
                <w:color w:val="000000"/>
                <w:sz w:val="18"/>
                <w:szCs w:val="18"/>
                <w:lang w:eastAsia="en-ZA"/>
              </w:rPr>
              <w:t>0</w:t>
            </w:r>
          </w:p>
        </w:tc>
      </w:tr>
    </w:tbl>
    <w:p w14:paraId="3A55FE3E" w14:textId="77777777" w:rsidR="00BF78E1" w:rsidRPr="00C75A5A" w:rsidRDefault="00BF78E1" w:rsidP="00BF78E1">
      <w:pPr>
        <w:rPr>
          <w:rFonts w:ascii="Tahoma" w:hAnsi="Tahoma" w:cs="Tahoma"/>
          <w:sz w:val="18"/>
          <w:szCs w:val="18"/>
        </w:rPr>
      </w:pPr>
    </w:p>
    <w:p w14:paraId="6599FC79" w14:textId="77777777" w:rsidR="00F2547A" w:rsidRDefault="00F2547A" w:rsidP="009D34CC">
      <w:pPr>
        <w:pStyle w:val="nh1"/>
        <w:numPr>
          <w:ilvl w:val="0"/>
          <w:numId w:val="0"/>
        </w:numPr>
        <w:rPr>
          <w:rFonts w:ascii="Tahoma" w:hAnsi="Tahoma" w:cs="Tahoma"/>
          <w:b w:val="0"/>
          <w:sz w:val="18"/>
          <w:szCs w:val="18"/>
          <w:u w:val="single"/>
          <w:lang w:val="en-ZA"/>
        </w:rPr>
      </w:pPr>
    </w:p>
    <w:p w14:paraId="6B072977" w14:textId="59367232" w:rsidR="005863F3" w:rsidRDefault="005863F3" w:rsidP="0013171B">
      <w:pPr>
        <w:pStyle w:val="nh1"/>
        <w:numPr>
          <w:ilvl w:val="0"/>
          <w:numId w:val="0"/>
        </w:numPr>
        <w:ind w:firstLine="426"/>
        <w:rPr>
          <w:rFonts w:ascii="Tahoma" w:hAnsi="Tahoma" w:cs="Tahoma"/>
          <w:bCs/>
          <w:sz w:val="18"/>
          <w:szCs w:val="18"/>
          <w:u w:val="single"/>
          <w:lang w:val="en-ZA"/>
        </w:rPr>
      </w:pPr>
      <w:r w:rsidRPr="005863F3">
        <w:rPr>
          <w:rFonts w:ascii="Tahoma" w:hAnsi="Tahoma" w:cs="Tahoma"/>
          <w:bCs/>
          <w:sz w:val="18"/>
          <w:szCs w:val="18"/>
          <w:u w:val="single"/>
          <w:lang w:val="en-ZA"/>
        </w:rPr>
        <w:t>rESPONSES tIMES</w:t>
      </w:r>
    </w:p>
    <w:p w14:paraId="1B8F2458" w14:textId="77777777" w:rsidR="00C32477" w:rsidRPr="00C32477" w:rsidRDefault="00C32477" w:rsidP="00155527">
      <w:pPr>
        <w:pStyle w:val="nh1"/>
        <w:numPr>
          <w:ilvl w:val="0"/>
          <w:numId w:val="0"/>
        </w:numPr>
        <w:rPr>
          <w:rFonts w:ascii="Tahoma" w:hAnsi="Tahoma" w:cs="Tahoma"/>
          <w:bCs/>
          <w:sz w:val="18"/>
          <w:szCs w:val="18"/>
          <w:u w:val="single"/>
          <w:lang w:val="en-ZA"/>
        </w:rPr>
      </w:pPr>
    </w:p>
    <w:tbl>
      <w:tblPr>
        <w:tblpPr w:leftFromText="180" w:rightFromText="180" w:vertAnchor="text" w:horzAnchor="page" w:tblpX="1446" w:tblpY="40"/>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4111"/>
      </w:tblGrid>
      <w:tr w:rsidR="005863F3" w:rsidRPr="003C12D7" w14:paraId="12AB58EA" w14:textId="77777777" w:rsidTr="0013171B">
        <w:trPr>
          <w:trHeight w:val="345"/>
        </w:trPr>
        <w:tc>
          <w:tcPr>
            <w:tcW w:w="5665" w:type="dxa"/>
            <w:tcBorders>
              <w:top w:val="single" w:sz="4" w:space="0" w:color="000000"/>
              <w:left w:val="single" w:sz="4" w:space="0" w:color="000000"/>
              <w:bottom w:val="single" w:sz="4" w:space="0" w:color="000000"/>
              <w:right w:val="single" w:sz="4" w:space="0" w:color="000000"/>
            </w:tcBorders>
            <w:shd w:val="clear" w:color="auto" w:fill="00B0F0"/>
            <w:hideMark/>
          </w:tcPr>
          <w:p w14:paraId="0CCEB0EC" w14:textId="77777777" w:rsidR="005863F3" w:rsidRPr="003C12D7" w:rsidRDefault="005863F3" w:rsidP="0013171B">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Category</w:t>
            </w:r>
          </w:p>
        </w:tc>
        <w:tc>
          <w:tcPr>
            <w:tcW w:w="4111" w:type="dxa"/>
            <w:tcBorders>
              <w:top w:val="single" w:sz="4" w:space="0" w:color="000000"/>
              <w:left w:val="single" w:sz="4" w:space="0" w:color="000000"/>
              <w:bottom w:val="single" w:sz="4" w:space="0" w:color="000000"/>
              <w:right w:val="single" w:sz="4" w:space="0" w:color="000000"/>
            </w:tcBorders>
            <w:shd w:val="clear" w:color="auto" w:fill="00B0F0"/>
            <w:hideMark/>
          </w:tcPr>
          <w:p w14:paraId="7065F66B" w14:textId="77777777" w:rsidR="005863F3" w:rsidRPr="003C12D7" w:rsidRDefault="005863F3" w:rsidP="0013171B">
            <w:pPr>
              <w:widowControl w:val="0"/>
              <w:spacing w:line="229" w:lineRule="exact"/>
              <w:ind w:left="107"/>
              <w:rPr>
                <w:rFonts w:ascii="Tahoma" w:eastAsia="Arial MT" w:hAnsi="Tahoma" w:cs="Tahoma"/>
                <w:b/>
                <w:color w:val="000000" w:themeColor="text1"/>
                <w:sz w:val="18"/>
                <w:szCs w:val="18"/>
              </w:rPr>
            </w:pPr>
            <w:r w:rsidRPr="003C12D7">
              <w:rPr>
                <w:rFonts w:ascii="Tahoma" w:eastAsia="Arial MT" w:hAnsi="Tahoma" w:cs="Tahoma"/>
                <w:b/>
                <w:color w:val="000000" w:themeColor="text1"/>
                <w:sz w:val="18"/>
                <w:szCs w:val="18"/>
              </w:rPr>
              <w:t>Response</w:t>
            </w:r>
          </w:p>
        </w:tc>
      </w:tr>
      <w:tr w:rsidR="005863F3" w:rsidRPr="003C12D7" w14:paraId="61EBB46E" w14:textId="77777777" w:rsidTr="0013171B">
        <w:trPr>
          <w:trHeight w:val="345"/>
        </w:trPr>
        <w:tc>
          <w:tcPr>
            <w:tcW w:w="5665" w:type="dxa"/>
            <w:tcBorders>
              <w:top w:val="single" w:sz="4" w:space="0" w:color="000000"/>
              <w:left w:val="single" w:sz="4" w:space="0" w:color="000000"/>
              <w:bottom w:val="single" w:sz="4" w:space="0" w:color="000000"/>
              <w:right w:val="single" w:sz="4" w:space="0" w:color="000000"/>
            </w:tcBorders>
            <w:hideMark/>
          </w:tcPr>
          <w:p w14:paraId="527ECE2A" w14:textId="77777777" w:rsidR="005863F3" w:rsidRPr="003C12D7" w:rsidRDefault="005863F3" w:rsidP="0013171B">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1</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Urgent</w:t>
            </w:r>
          </w:p>
        </w:tc>
        <w:tc>
          <w:tcPr>
            <w:tcW w:w="4111" w:type="dxa"/>
            <w:tcBorders>
              <w:top w:val="single" w:sz="4" w:space="0" w:color="000000"/>
              <w:left w:val="single" w:sz="4" w:space="0" w:color="000000"/>
              <w:bottom w:val="single" w:sz="4" w:space="0" w:color="000000"/>
              <w:right w:val="single" w:sz="4" w:space="0" w:color="000000"/>
            </w:tcBorders>
            <w:hideMark/>
          </w:tcPr>
          <w:p w14:paraId="65B81432" w14:textId="77777777" w:rsidR="005863F3" w:rsidRPr="003C12D7" w:rsidRDefault="005863F3" w:rsidP="0013171B">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Hour</w:t>
            </w:r>
          </w:p>
        </w:tc>
      </w:tr>
      <w:tr w:rsidR="005863F3" w:rsidRPr="003C12D7" w14:paraId="25A931B9" w14:textId="77777777" w:rsidTr="0013171B">
        <w:trPr>
          <w:trHeight w:val="345"/>
        </w:trPr>
        <w:tc>
          <w:tcPr>
            <w:tcW w:w="5665" w:type="dxa"/>
            <w:tcBorders>
              <w:top w:val="single" w:sz="4" w:space="0" w:color="000000"/>
              <w:left w:val="single" w:sz="4" w:space="0" w:color="000000"/>
              <w:bottom w:val="single" w:sz="4" w:space="0" w:color="000000"/>
              <w:right w:val="single" w:sz="4" w:space="0" w:color="000000"/>
            </w:tcBorders>
            <w:hideMark/>
          </w:tcPr>
          <w:p w14:paraId="2A75B9E0" w14:textId="77777777" w:rsidR="005863F3" w:rsidRPr="003C12D7" w:rsidRDefault="005863F3" w:rsidP="0013171B">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z w:val="18"/>
                <w:szCs w:val="18"/>
              </w:rPr>
              <w:t>2</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High</w:t>
            </w:r>
          </w:p>
        </w:tc>
        <w:tc>
          <w:tcPr>
            <w:tcW w:w="4111" w:type="dxa"/>
            <w:tcBorders>
              <w:top w:val="single" w:sz="4" w:space="0" w:color="000000"/>
              <w:left w:val="single" w:sz="4" w:space="0" w:color="000000"/>
              <w:bottom w:val="single" w:sz="4" w:space="0" w:color="000000"/>
              <w:right w:val="single" w:sz="4" w:space="0" w:color="000000"/>
            </w:tcBorders>
            <w:hideMark/>
          </w:tcPr>
          <w:p w14:paraId="01689F05" w14:textId="77777777" w:rsidR="005863F3" w:rsidRPr="003C12D7" w:rsidRDefault="005863F3" w:rsidP="0013171B">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Hours</w:t>
            </w:r>
          </w:p>
        </w:tc>
      </w:tr>
      <w:tr w:rsidR="005863F3" w:rsidRPr="003C12D7" w14:paraId="414102CF" w14:textId="77777777" w:rsidTr="0013171B">
        <w:trPr>
          <w:trHeight w:val="345"/>
        </w:trPr>
        <w:tc>
          <w:tcPr>
            <w:tcW w:w="5665" w:type="dxa"/>
            <w:tcBorders>
              <w:top w:val="single" w:sz="4" w:space="0" w:color="000000"/>
              <w:left w:val="single" w:sz="4" w:space="0" w:color="000000"/>
              <w:bottom w:val="single" w:sz="4" w:space="0" w:color="000000"/>
              <w:right w:val="single" w:sz="4" w:space="0" w:color="000000"/>
            </w:tcBorders>
            <w:hideMark/>
          </w:tcPr>
          <w:p w14:paraId="66E554CE" w14:textId="77777777" w:rsidR="005863F3" w:rsidRPr="003C12D7" w:rsidRDefault="005863F3" w:rsidP="0013171B">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1"/>
                <w:sz w:val="18"/>
                <w:szCs w:val="18"/>
              </w:rPr>
              <w:t>Priority</w:t>
            </w:r>
            <w:r w:rsidRPr="003C12D7">
              <w:rPr>
                <w:rFonts w:ascii="Tahoma" w:eastAsia="Arial MT" w:hAnsi="Tahoma" w:cs="Tahoma"/>
                <w:color w:val="000000" w:themeColor="text1"/>
                <w:spacing w:val="-11"/>
                <w:sz w:val="18"/>
                <w:szCs w:val="18"/>
              </w:rPr>
              <w:t xml:space="preserve"> </w:t>
            </w:r>
            <w:r w:rsidRPr="003C12D7">
              <w:rPr>
                <w:rFonts w:ascii="Tahoma" w:eastAsia="Arial MT" w:hAnsi="Tahoma" w:cs="Tahoma"/>
                <w:color w:val="000000" w:themeColor="text1"/>
                <w:spacing w:val="-1"/>
                <w:sz w:val="18"/>
                <w:szCs w:val="18"/>
              </w:rPr>
              <w:t>3</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pacing w:val="-1"/>
                <w:sz w:val="18"/>
                <w:szCs w:val="18"/>
              </w:rPr>
              <w:t>–</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pacing w:val="-1"/>
                <w:sz w:val="18"/>
                <w:szCs w:val="18"/>
              </w:rPr>
              <w:t>Medium</w:t>
            </w:r>
          </w:p>
        </w:tc>
        <w:tc>
          <w:tcPr>
            <w:tcW w:w="4111" w:type="dxa"/>
            <w:tcBorders>
              <w:top w:val="single" w:sz="4" w:space="0" w:color="000000"/>
              <w:left w:val="single" w:sz="4" w:space="0" w:color="000000"/>
              <w:bottom w:val="single" w:sz="4" w:space="0" w:color="000000"/>
              <w:right w:val="single" w:sz="4" w:space="0" w:color="000000"/>
            </w:tcBorders>
            <w:hideMark/>
          </w:tcPr>
          <w:p w14:paraId="06F35CEF" w14:textId="71F86C44" w:rsidR="005863F3" w:rsidRPr="003C12D7" w:rsidRDefault="00C32477" w:rsidP="0013171B">
            <w:pPr>
              <w:widowControl w:val="0"/>
              <w:spacing w:line="229" w:lineRule="exact"/>
              <w:rPr>
                <w:rFonts w:ascii="Tahoma" w:eastAsia="Arial MT" w:hAnsi="Tahoma" w:cs="Tahoma"/>
                <w:color w:val="000000" w:themeColor="text1"/>
                <w:sz w:val="18"/>
                <w:szCs w:val="18"/>
              </w:rPr>
            </w:pPr>
            <w:r>
              <w:rPr>
                <w:rFonts w:ascii="Tahoma" w:eastAsia="Arial MT" w:hAnsi="Tahoma" w:cs="Tahoma"/>
                <w:color w:val="000000" w:themeColor="text1"/>
                <w:sz w:val="18"/>
                <w:szCs w:val="18"/>
              </w:rPr>
              <w:t xml:space="preserve">  </w:t>
            </w:r>
            <w:r w:rsidR="005863F3" w:rsidRPr="003C12D7">
              <w:rPr>
                <w:rFonts w:ascii="Tahoma" w:eastAsia="Arial MT" w:hAnsi="Tahoma" w:cs="Tahoma"/>
                <w:color w:val="000000" w:themeColor="text1"/>
                <w:sz w:val="18"/>
                <w:szCs w:val="18"/>
              </w:rPr>
              <w:t>6</w:t>
            </w:r>
            <w:r w:rsidR="005863F3" w:rsidRPr="003C12D7">
              <w:rPr>
                <w:rFonts w:ascii="Tahoma" w:eastAsia="Arial MT" w:hAnsi="Tahoma" w:cs="Tahoma"/>
                <w:color w:val="000000" w:themeColor="text1"/>
                <w:spacing w:val="-12"/>
                <w:sz w:val="18"/>
                <w:szCs w:val="18"/>
              </w:rPr>
              <w:t xml:space="preserve"> </w:t>
            </w:r>
            <w:r w:rsidR="005863F3" w:rsidRPr="003C12D7">
              <w:rPr>
                <w:rFonts w:ascii="Tahoma" w:eastAsia="Arial MT" w:hAnsi="Tahoma" w:cs="Tahoma"/>
                <w:color w:val="000000" w:themeColor="text1"/>
                <w:sz w:val="18"/>
                <w:szCs w:val="18"/>
              </w:rPr>
              <w:t>Hours</w:t>
            </w:r>
          </w:p>
        </w:tc>
      </w:tr>
      <w:tr w:rsidR="005863F3" w:rsidRPr="003C12D7" w14:paraId="32467730" w14:textId="77777777" w:rsidTr="0013171B">
        <w:trPr>
          <w:trHeight w:val="345"/>
        </w:trPr>
        <w:tc>
          <w:tcPr>
            <w:tcW w:w="5665" w:type="dxa"/>
            <w:tcBorders>
              <w:top w:val="single" w:sz="4" w:space="0" w:color="000000"/>
              <w:left w:val="single" w:sz="4" w:space="0" w:color="000000"/>
              <w:bottom w:val="single" w:sz="4" w:space="0" w:color="000000"/>
              <w:right w:val="single" w:sz="4" w:space="0" w:color="000000"/>
            </w:tcBorders>
            <w:hideMark/>
          </w:tcPr>
          <w:p w14:paraId="76158BB3" w14:textId="77777777" w:rsidR="005863F3" w:rsidRPr="003C12D7" w:rsidRDefault="005863F3" w:rsidP="0013171B">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z w:val="18"/>
                <w:szCs w:val="18"/>
              </w:rPr>
              <w:t>Priority</w:t>
            </w:r>
            <w:r w:rsidRPr="003C12D7">
              <w:rPr>
                <w:rFonts w:ascii="Tahoma" w:eastAsia="Arial MT" w:hAnsi="Tahoma" w:cs="Tahoma"/>
                <w:color w:val="000000" w:themeColor="text1"/>
                <w:spacing w:val="-12"/>
                <w:sz w:val="18"/>
                <w:szCs w:val="18"/>
              </w:rPr>
              <w:t xml:space="preserve"> </w:t>
            </w:r>
            <w:r w:rsidRPr="003C12D7">
              <w:rPr>
                <w:rFonts w:ascii="Tahoma" w:eastAsia="Arial MT" w:hAnsi="Tahoma" w:cs="Tahoma"/>
                <w:color w:val="000000" w:themeColor="text1"/>
                <w:sz w:val="18"/>
                <w:szCs w:val="18"/>
              </w:rPr>
              <w:t>4</w:t>
            </w:r>
            <w:r w:rsidRPr="003C12D7">
              <w:rPr>
                <w:rFonts w:ascii="Tahoma" w:eastAsia="Arial MT" w:hAnsi="Tahoma" w:cs="Tahoma"/>
                <w:color w:val="000000" w:themeColor="text1"/>
                <w:spacing w:val="-14"/>
                <w:sz w:val="18"/>
                <w:szCs w:val="18"/>
              </w:rPr>
              <w:t xml:space="preserve"> </w:t>
            </w:r>
            <w:r w:rsidRPr="003C12D7">
              <w:rPr>
                <w:rFonts w:ascii="Tahoma" w:eastAsia="Arial MT" w:hAnsi="Tahoma" w:cs="Tahoma"/>
                <w:color w:val="000000" w:themeColor="text1"/>
                <w:sz w:val="18"/>
                <w:szCs w:val="18"/>
              </w:rPr>
              <w:t>–</w:t>
            </w:r>
            <w:r w:rsidRPr="003C12D7">
              <w:rPr>
                <w:rFonts w:ascii="Tahoma" w:eastAsia="Arial MT" w:hAnsi="Tahoma" w:cs="Tahoma"/>
                <w:color w:val="000000" w:themeColor="text1"/>
                <w:spacing w:val="-13"/>
                <w:sz w:val="18"/>
                <w:szCs w:val="18"/>
              </w:rPr>
              <w:t xml:space="preserve"> </w:t>
            </w:r>
            <w:r w:rsidRPr="003C12D7">
              <w:rPr>
                <w:rFonts w:ascii="Tahoma" w:eastAsia="Arial MT" w:hAnsi="Tahoma" w:cs="Tahoma"/>
                <w:color w:val="000000" w:themeColor="text1"/>
                <w:sz w:val="18"/>
                <w:szCs w:val="18"/>
              </w:rPr>
              <w:t>Low</w:t>
            </w:r>
          </w:p>
        </w:tc>
        <w:tc>
          <w:tcPr>
            <w:tcW w:w="4111" w:type="dxa"/>
            <w:tcBorders>
              <w:top w:val="single" w:sz="4" w:space="0" w:color="000000"/>
              <w:left w:val="single" w:sz="4" w:space="0" w:color="000000"/>
              <w:bottom w:val="single" w:sz="4" w:space="0" w:color="000000"/>
              <w:right w:val="single" w:sz="4" w:space="0" w:color="000000"/>
            </w:tcBorders>
            <w:hideMark/>
          </w:tcPr>
          <w:p w14:paraId="339D3D53" w14:textId="77777777" w:rsidR="005863F3" w:rsidRPr="003C12D7" w:rsidRDefault="005863F3" w:rsidP="0013171B">
            <w:pPr>
              <w:widowControl w:val="0"/>
              <w:spacing w:line="229" w:lineRule="exact"/>
              <w:ind w:left="107"/>
              <w:rPr>
                <w:rFonts w:ascii="Tahoma" w:eastAsia="Arial MT" w:hAnsi="Tahoma" w:cs="Tahoma"/>
                <w:color w:val="000000" w:themeColor="text1"/>
                <w:sz w:val="18"/>
                <w:szCs w:val="18"/>
              </w:rPr>
            </w:pPr>
            <w:r w:rsidRPr="003C12D7">
              <w:rPr>
                <w:rFonts w:ascii="Tahoma" w:eastAsia="Arial MT" w:hAnsi="Tahoma" w:cs="Tahoma"/>
                <w:color w:val="000000" w:themeColor="text1"/>
                <w:spacing w:val="-3"/>
                <w:sz w:val="18"/>
                <w:szCs w:val="18"/>
              </w:rPr>
              <w:t>Normal</w:t>
            </w:r>
            <w:r w:rsidRPr="003C12D7">
              <w:rPr>
                <w:rFonts w:ascii="Tahoma" w:eastAsia="Arial MT" w:hAnsi="Tahoma" w:cs="Tahoma"/>
                <w:color w:val="000000" w:themeColor="text1"/>
                <w:spacing w:val="-10"/>
                <w:sz w:val="18"/>
                <w:szCs w:val="18"/>
              </w:rPr>
              <w:t xml:space="preserve"> </w:t>
            </w:r>
            <w:r w:rsidRPr="003C12D7">
              <w:rPr>
                <w:rFonts w:ascii="Tahoma" w:eastAsia="Arial MT" w:hAnsi="Tahoma" w:cs="Tahoma"/>
                <w:color w:val="000000" w:themeColor="text1"/>
                <w:spacing w:val="-2"/>
                <w:sz w:val="18"/>
                <w:szCs w:val="18"/>
              </w:rPr>
              <w:t>schedule</w:t>
            </w:r>
          </w:p>
        </w:tc>
      </w:tr>
    </w:tbl>
    <w:p w14:paraId="57DA4147" w14:textId="77777777" w:rsidR="005863F3" w:rsidRPr="005863F3" w:rsidRDefault="005863F3" w:rsidP="005863F3">
      <w:pPr>
        <w:pStyle w:val="nh1"/>
        <w:numPr>
          <w:ilvl w:val="0"/>
          <w:numId w:val="0"/>
        </w:numPr>
        <w:rPr>
          <w:rFonts w:ascii="Tahoma" w:hAnsi="Tahoma" w:cs="Tahoma"/>
          <w:bCs/>
          <w:sz w:val="18"/>
          <w:szCs w:val="18"/>
          <w:u w:val="single"/>
          <w:lang w:val="en-ZA"/>
        </w:rPr>
      </w:pPr>
    </w:p>
    <w:p w14:paraId="369FAABF" w14:textId="77777777" w:rsidR="0050187B" w:rsidRDefault="0050187B" w:rsidP="009D34CC">
      <w:pPr>
        <w:pStyle w:val="nh1"/>
        <w:numPr>
          <w:ilvl w:val="0"/>
          <w:numId w:val="0"/>
        </w:numPr>
        <w:rPr>
          <w:rFonts w:ascii="Tahoma" w:hAnsi="Tahoma" w:cs="Tahoma"/>
          <w:b w:val="0"/>
          <w:sz w:val="18"/>
          <w:szCs w:val="18"/>
          <w:lang w:val="en-ZA"/>
        </w:rPr>
      </w:pPr>
    </w:p>
    <w:p w14:paraId="23FE191D" w14:textId="77777777" w:rsidR="0013171B" w:rsidRDefault="0013171B" w:rsidP="009D34CC">
      <w:pPr>
        <w:pStyle w:val="nh1"/>
        <w:numPr>
          <w:ilvl w:val="0"/>
          <w:numId w:val="0"/>
        </w:numPr>
        <w:rPr>
          <w:rFonts w:ascii="Tahoma" w:hAnsi="Tahoma" w:cs="Tahoma"/>
          <w:b w:val="0"/>
          <w:sz w:val="18"/>
          <w:szCs w:val="18"/>
          <w:lang w:val="en-ZA"/>
        </w:rPr>
      </w:pPr>
    </w:p>
    <w:p w14:paraId="7C72C570" w14:textId="77777777" w:rsidR="0013171B" w:rsidRDefault="0013171B" w:rsidP="009D34CC">
      <w:pPr>
        <w:pStyle w:val="nh1"/>
        <w:numPr>
          <w:ilvl w:val="0"/>
          <w:numId w:val="0"/>
        </w:numPr>
        <w:rPr>
          <w:rFonts w:ascii="Tahoma" w:hAnsi="Tahoma" w:cs="Tahoma"/>
          <w:b w:val="0"/>
          <w:sz w:val="18"/>
          <w:szCs w:val="18"/>
          <w:lang w:val="en-ZA"/>
        </w:rPr>
      </w:pPr>
    </w:p>
    <w:p w14:paraId="4A27D510" w14:textId="77777777" w:rsidR="0013171B" w:rsidRDefault="0013171B" w:rsidP="009D34CC">
      <w:pPr>
        <w:pStyle w:val="nh1"/>
        <w:numPr>
          <w:ilvl w:val="0"/>
          <w:numId w:val="0"/>
        </w:numPr>
        <w:rPr>
          <w:rFonts w:ascii="Tahoma" w:hAnsi="Tahoma" w:cs="Tahoma"/>
          <w:b w:val="0"/>
          <w:sz w:val="18"/>
          <w:szCs w:val="18"/>
          <w:lang w:val="en-ZA"/>
        </w:rPr>
      </w:pPr>
    </w:p>
    <w:p w14:paraId="641FF519" w14:textId="429BF54B" w:rsidR="006B76B8" w:rsidRPr="00ED20BE" w:rsidRDefault="006B76B8" w:rsidP="0013171B">
      <w:pPr>
        <w:spacing w:after="362" w:line="360" w:lineRule="auto"/>
        <w:ind w:firstLine="426"/>
        <w:jc w:val="left"/>
        <w:rPr>
          <w:rFonts w:ascii="Tahoma" w:hAnsi="Tahoma" w:cs="Tahoma"/>
          <w:b/>
          <w:bCs/>
          <w:sz w:val="18"/>
          <w:szCs w:val="18"/>
          <w:u w:val="single"/>
        </w:rPr>
      </w:pPr>
      <w:r>
        <w:rPr>
          <w:rFonts w:ascii="Tahoma" w:hAnsi="Tahoma" w:cs="Tahoma"/>
          <w:b/>
          <w:bCs/>
          <w:sz w:val="18"/>
          <w:szCs w:val="18"/>
        </w:rPr>
        <w:lastRenderedPageBreak/>
        <w:t xml:space="preserve"> </w:t>
      </w:r>
      <w:bookmarkStart w:id="18" w:name="OLE_LINK7"/>
      <w:r w:rsidR="0013171B" w:rsidRPr="00ED20BE">
        <w:rPr>
          <w:rFonts w:ascii="Tahoma" w:hAnsi="Tahoma" w:cs="Tahoma"/>
          <w:b/>
          <w:bCs/>
          <w:sz w:val="18"/>
          <w:szCs w:val="18"/>
          <w:u w:val="single"/>
        </w:rPr>
        <w:t xml:space="preserve">IMPORTANT INFORMATION </w:t>
      </w:r>
    </w:p>
    <w:p w14:paraId="390AA456" w14:textId="713C14E5" w:rsidR="006B76B8" w:rsidRDefault="0013171B" w:rsidP="0013171B">
      <w:pPr>
        <w:pStyle w:val="Bullet"/>
        <w:numPr>
          <w:ilvl w:val="0"/>
          <w:numId w:val="35"/>
        </w:numPr>
        <w:spacing w:before="0" w:after="3" w:line="360" w:lineRule="auto"/>
        <w:ind w:left="360" w:right="2074" w:firstLine="207"/>
        <w:contextualSpacing/>
        <w:rPr>
          <w:rFonts w:ascii="Tahoma" w:hAnsi="Tahoma" w:cs="Tahoma"/>
          <w:sz w:val="18"/>
          <w:szCs w:val="18"/>
        </w:rPr>
      </w:pPr>
      <w:r>
        <w:rPr>
          <w:rFonts w:ascii="Tahoma" w:hAnsi="Tahoma" w:cs="Tahoma"/>
          <w:sz w:val="18"/>
          <w:szCs w:val="18"/>
        </w:rPr>
        <w:t xml:space="preserve"> </w:t>
      </w:r>
      <w:r w:rsidR="006B76B8">
        <w:rPr>
          <w:rFonts w:ascii="Tahoma" w:hAnsi="Tahoma" w:cs="Tahoma"/>
          <w:sz w:val="18"/>
          <w:szCs w:val="18"/>
        </w:rPr>
        <w:t>The service provider to provide a job card on all visits and also provide a monthly report.</w:t>
      </w:r>
    </w:p>
    <w:p w14:paraId="684F526E" w14:textId="28FA9C4A" w:rsidR="006B76B8" w:rsidRDefault="0013171B" w:rsidP="0013171B">
      <w:pPr>
        <w:pStyle w:val="Bullet"/>
        <w:numPr>
          <w:ilvl w:val="0"/>
          <w:numId w:val="35"/>
        </w:numPr>
        <w:spacing w:before="0" w:after="3" w:line="360" w:lineRule="auto"/>
        <w:ind w:left="360" w:right="2074" w:firstLine="207"/>
        <w:contextualSpacing/>
        <w:rPr>
          <w:rFonts w:ascii="Tahoma" w:hAnsi="Tahoma" w:cs="Tahoma"/>
          <w:sz w:val="18"/>
          <w:szCs w:val="18"/>
        </w:rPr>
      </w:pPr>
      <w:r>
        <w:rPr>
          <w:rFonts w:ascii="Tahoma" w:hAnsi="Tahoma" w:cs="Tahoma"/>
          <w:sz w:val="18"/>
          <w:szCs w:val="18"/>
        </w:rPr>
        <w:t xml:space="preserve"> </w:t>
      </w:r>
      <w:r w:rsidR="006B76B8">
        <w:rPr>
          <w:rFonts w:ascii="Tahoma" w:hAnsi="Tahoma" w:cs="Tahoma"/>
          <w:sz w:val="18"/>
          <w:szCs w:val="18"/>
        </w:rPr>
        <w:t xml:space="preserve">The service provider must provide an hourly rate outside of the </w:t>
      </w:r>
      <w:r w:rsidR="006B76B8">
        <w:rPr>
          <w:rFonts w:ascii="Tahoma" w:hAnsi="Tahoma" w:cs="Tahoma"/>
          <w:sz w:val="18"/>
          <w:szCs w:val="18"/>
          <w:lang w:val="en-ZA"/>
        </w:rPr>
        <w:t>working</w:t>
      </w:r>
      <w:r w:rsidR="006B76B8">
        <w:rPr>
          <w:rFonts w:ascii="Tahoma" w:hAnsi="Tahoma" w:cs="Tahoma"/>
          <w:sz w:val="18"/>
          <w:szCs w:val="18"/>
        </w:rPr>
        <w:t xml:space="preserve"> hours.</w:t>
      </w:r>
    </w:p>
    <w:p w14:paraId="461A21F9" w14:textId="314A898B" w:rsidR="006B76B8" w:rsidRPr="003908E5" w:rsidRDefault="0013171B" w:rsidP="0013171B">
      <w:pPr>
        <w:pStyle w:val="Bullet"/>
        <w:numPr>
          <w:ilvl w:val="0"/>
          <w:numId w:val="35"/>
        </w:numPr>
        <w:spacing w:before="0" w:after="3" w:line="360" w:lineRule="auto"/>
        <w:ind w:left="360" w:right="2074" w:firstLine="207"/>
        <w:contextualSpacing/>
        <w:rPr>
          <w:rFonts w:ascii="Tahoma" w:hAnsi="Tahoma" w:cs="Tahoma"/>
          <w:sz w:val="18"/>
          <w:szCs w:val="18"/>
        </w:rPr>
      </w:pPr>
      <w:r>
        <w:rPr>
          <w:rFonts w:ascii="Tahoma" w:hAnsi="Tahoma" w:cs="Tahoma"/>
          <w:sz w:val="18"/>
          <w:szCs w:val="18"/>
        </w:rPr>
        <w:t xml:space="preserve"> </w:t>
      </w:r>
      <w:r w:rsidR="006B76B8" w:rsidRPr="003908E5">
        <w:rPr>
          <w:rFonts w:ascii="Tahoma" w:hAnsi="Tahoma" w:cs="Tahoma"/>
          <w:sz w:val="18"/>
          <w:szCs w:val="18"/>
        </w:rPr>
        <w:t>The service provider to provide parts with the invoice of the part purchased (for repairing).</w:t>
      </w:r>
      <w:bookmarkEnd w:id="18"/>
    </w:p>
    <w:p w14:paraId="721C1089" w14:textId="3ECACF99" w:rsidR="006B76B8" w:rsidRDefault="006B76B8" w:rsidP="00051D51">
      <w:pPr>
        <w:pStyle w:val="nh1"/>
        <w:numPr>
          <w:ilvl w:val="0"/>
          <w:numId w:val="0"/>
        </w:numPr>
        <w:jc w:val="left"/>
        <w:rPr>
          <w:rFonts w:ascii="Tahoma" w:hAnsi="Tahoma" w:cs="Tahoma"/>
          <w:b w:val="0"/>
          <w:sz w:val="18"/>
          <w:szCs w:val="18"/>
          <w:lang w:val="en-ZA"/>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9" w:name="_Toc2171289"/>
      <w:bookmarkEnd w:id="6"/>
      <w:bookmarkEnd w:id="7"/>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9"/>
    </w:p>
    <w:p w14:paraId="11F53CBF" w14:textId="77777777" w:rsidR="00CE73DD" w:rsidRDefault="00CE73DD" w:rsidP="002831AB">
      <w:pPr>
        <w:numPr>
          <w:ilvl w:val="0"/>
          <w:numId w:val="10"/>
        </w:numPr>
        <w:spacing w:line="360" w:lineRule="auto"/>
        <w:rPr>
          <w:rFonts w:ascii="Tahoma" w:hAnsi="Tahoma" w:cs="Tahoma"/>
          <w:sz w:val="18"/>
          <w:szCs w:val="18"/>
        </w:rPr>
      </w:pPr>
      <w:bookmarkStart w:id="20" w:name="_Toc2171290"/>
      <w:bookmarkStart w:id="21" w:name="_Toc391995496"/>
      <w:bookmarkStart w:id="22" w:name="_Toc412129727"/>
      <w:r>
        <w:rPr>
          <w:rFonts w:ascii="Tahoma" w:hAnsi="Tahoma" w:cs="Tahoma"/>
          <w:sz w:val="18"/>
          <w:szCs w:val="18"/>
        </w:rPr>
        <w:t>The evaluation criteria will be based on the following requirements:</w:t>
      </w:r>
    </w:p>
    <w:p w14:paraId="08283545" w14:textId="77777777" w:rsidR="00CE73DD" w:rsidRDefault="00CE73DD" w:rsidP="002831AB">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2831AB">
      <w:pPr>
        <w:numPr>
          <w:ilvl w:val="0"/>
          <w:numId w:val="4"/>
        </w:numPr>
        <w:autoSpaceDE w:val="0"/>
        <w:autoSpaceDN w:val="0"/>
        <w:spacing w:line="360" w:lineRule="auto"/>
        <w:ind w:right="-2"/>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2831AB">
      <w:pPr>
        <w:autoSpaceDE w:val="0"/>
        <w:autoSpaceDN w:val="0"/>
        <w:spacing w:line="360" w:lineRule="auto"/>
        <w:ind w:left="1440" w:right="-2"/>
        <w:rPr>
          <w:rFonts w:ascii="Tahoma" w:hAnsi="Tahoma" w:cs="Tahoma"/>
          <w:sz w:val="18"/>
          <w:szCs w:val="18"/>
        </w:rPr>
      </w:pPr>
    </w:p>
    <w:p w14:paraId="07D10705" w14:textId="43B480FD" w:rsidR="00CE73DD" w:rsidRDefault="009A6A7A" w:rsidP="002831AB">
      <w:pPr>
        <w:spacing w:line="360" w:lineRule="auto"/>
        <w:ind w:left="709"/>
        <w:rPr>
          <w:rFonts w:ascii="Tahoma" w:hAnsi="Tahoma" w:cs="Tahoma"/>
          <w:sz w:val="18"/>
          <w:szCs w:val="18"/>
        </w:rPr>
      </w:pPr>
      <w:r w:rsidRPr="009A6A7A">
        <w:rPr>
          <w:rFonts w:ascii="Tahoma" w:hAnsi="Tahoma" w:cs="Tahoma"/>
          <w:sz w:val="18"/>
          <w:szCs w:val="18"/>
        </w:rPr>
        <w:t>All Bidders who do not meet Mandatory Requirements will be disqualified and will not be considered for further 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9662" w:type="dxa"/>
        <w:tblInd w:w="534" w:type="dxa"/>
        <w:tblCellMar>
          <w:left w:w="0" w:type="dxa"/>
          <w:right w:w="0" w:type="dxa"/>
        </w:tblCellMar>
        <w:tblLook w:val="04A0" w:firstRow="1" w:lastRow="0" w:firstColumn="1" w:lastColumn="0" w:noHBand="0" w:noVBand="1"/>
      </w:tblPr>
      <w:tblGrid>
        <w:gridCol w:w="941"/>
        <w:gridCol w:w="6170"/>
        <w:gridCol w:w="992"/>
        <w:gridCol w:w="1559"/>
      </w:tblGrid>
      <w:tr w:rsidR="00CE73DD" w14:paraId="708749E8" w14:textId="77777777" w:rsidTr="001317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1317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A317D14" w14:textId="77777777" w:rsidR="008B3A3A" w:rsidRDefault="008B3A3A" w:rsidP="008B3A3A">
            <w:pPr>
              <w:spacing w:line="360" w:lineRule="auto"/>
              <w:rPr>
                <w:rFonts w:ascii="Tahoma" w:hAnsi="Tahoma" w:cs="Tahoma"/>
                <w:bCs/>
                <w:sz w:val="18"/>
                <w:szCs w:val="18"/>
                <w:lang w:val="en-GB"/>
              </w:rPr>
            </w:pPr>
            <w:r>
              <w:rPr>
                <w:rFonts w:ascii="Tahoma" w:hAnsi="Tahoma" w:cs="Tahoma"/>
                <w:bCs/>
                <w:sz w:val="18"/>
                <w:szCs w:val="18"/>
                <w:lang w:val="en-GB"/>
              </w:rPr>
              <w:t xml:space="preserve">The service provider must submit a </w:t>
            </w:r>
            <w:r>
              <w:rPr>
                <w:rFonts w:ascii="Tahoma" w:hAnsi="Tahoma" w:cs="Tahoma"/>
                <w:b/>
                <w:sz w:val="18"/>
                <w:szCs w:val="18"/>
                <w:lang w:val="en-GB"/>
              </w:rPr>
              <w:t>valid</w:t>
            </w:r>
            <w:r>
              <w:rPr>
                <w:rFonts w:ascii="Tahoma" w:hAnsi="Tahoma" w:cs="Tahoma"/>
                <w:bCs/>
                <w:sz w:val="18"/>
                <w:szCs w:val="18"/>
                <w:lang w:val="en-GB"/>
              </w:rPr>
              <w:t xml:space="preserve"> copy of </w:t>
            </w:r>
            <w:r>
              <w:rPr>
                <w:rFonts w:ascii="Tahoma" w:hAnsi="Tahoma" w:cs="Tahoma"/>
                <w:b/>
                <w:sz w:val="18"/>
                <w:szCs w:val="18"/>
                <w:lang w:val="en-GB"/>
              </w:rPr>
              <w:t>Private Security Industry Regulatory Authority</w:t>
            </w:r>
            <w:r>
              <w:rPr>
                <w:rFonts w:ascii="Tahoma" w:hAnsi="Tahoma" w:cs="Tahoma"/>
                <w:bCs/>
                <w:sz w:val="18"/>
                <w:szCs w:val="18"/>
                <w:lang w:val="en-GB"/>
              </w:rPr>
              <w:t xml:space="preserve"> </w:t>
            </w:r>
            <w:r>
              <w:rPr>
                <w:rFonts w:ascii="Tahoma" w:hAnsi="Tahoma" w:cs="Tahoma"/>
                <w:b/>
                <w:sz w:val="18"/>
                <w:szCs w:val="18"/>
                <w:lang w:val="en-GB"/>
              </w:rPr>
              <w:t>(PSIRA)</w:t>
            </w:r>
            <w:r>
              <w:rPr>
                <w:rFonts w:ascii="Tahoma" w:hAnsi="Tahoma" w:cs="Tahoma"/>
                <w:bCs/>
                <w:sz w:val="18"/>
                <w:szCs w:val="18"/>
                <w:lang w:val="en-GB"/>
              </w:rPr>
              <w:t xml:space="preserve"> letter of good standing for the company and directors. </w:t>
            </w:r>
          </w:p>
          <w:p w14:paraId="179844CE" w14:textId="77777777" w:rsidR="008B3A3A" w:rsidRDefault="008B3A3A" w:rsidP="008B3A3A">
            <w:pPr>
              <w:spacing w:line="360" w:lineRule="auto"/>
              <w:rPr>
                <w:rFonts w:ascii="Tahoma" w:hAnsi="Tahoma" w:cs="Tahoma"/>
                <w:bCs/>
                <w:sz w:val="18"/>
                <w:szCs w:val="18"/>
                <w:lang w:val="en-GB"/>
              </w:rPr>
            </w:pPr>
          </w:p>
          <w:p w14:paraId="479452D3"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of registration must be submitted by the closing date and time of the RFQ.</w:t>
            </w:r>
          </w:p>
          <w:p w14:paraId="203A4724" w14:textId="77777777" w:rsidR="008B3A3A" w:rsidRDefault="008B3A3A" w:rsidP="008B3A3A">
            <w:pPr>
              <w:spacing w:line="360" w:lineRule="auto"/>
              <w:rPr>
                <w:rFonts w:ascii="Tahoma" w:hAnsi="Tahoma" w:cs="Tahoma"/>
                <w:bCs/>
                <w:sz w:val="18"/>
                <w:szCs w:val="18"/>
                <w:lang w:val="en-GB"/>
              </w:rPr>
            </w:pPr>
          </w:p>
          <w:p w14:paraId="7252462F" w14:textId="25583268" w:rsidR="008B3A3A" w:rsidRPr="0013171B" w:rsidRDefault="008B3A3A" w:rsidP="008B3A3A">
            <w:pPr>
              <w:spacing w:line="360" w:lineRule="auto"/>
              <w:rPr>
                <w:rFonts w:ascii="Tahoma" w:hAnsi="Tahoma" w:cs="Tahoma"/>
                <w:b/>
                <w:color w:val="000000"/>
                <w:sz w:val="18"/>
                <w:szCs w:val="18"/>
                <w:lang w:eastAsia="en-GB"/>
              </w:rPr>
            </w:pPr>
            <w:bookmarkStart w:id="23" w:name="OLE_LINK17"/>
            <w:r w:rsidRPr="0013171B">
              <w:rPr>
                <w:rFonts w:ascii="Tahoma" w:hAnsi="Tahoma" w:cs="Tahoma"/>
                <w:b/>
                <w:sz w:val="18"/>
                <w:szCs w:val="18"/>
                <w:lang w:val="en-GB"/>
              </w:rPr>
              <w:t>The RAF reserves the right to validate and confirm validity</w:t>
            </w:r>
            <w:bookmarkEnd w:id="23"/>
            <w:r w:rsidRPr="0013171B">
              <w:rPr>
                <w:rFonts w:ascii="Tahoma" w:hAnsi="Tahoma" w:cs="Tahoma"/>
                <w:b/>
                <w:sz w:val="18"/>
                <w:szCs w:val="18"/>
                <w:lang w:val="en-GB"/>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13171B">
        <w:trPr>
          <w:trHeight w:val="547"/>
        </w:trPr>
        <w:tc>
          <w:tcPr>
            <w:tcW w:w="966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EF58BFC" w14:textId="77777777" w:rsidR="008B3A3A" w:rsidRDefault="008B3A3A" w:rsidP="00CE73DD">
      <w:pPr>
        <w:spacing w:line="360" w:lineRule="auto"/>
        <w:rPr>
          <w:rFonts w:ascii="Tahoma" w:hAnsi="Tahoma" w:cs="Tahoma"/>
          <w:sz w:val="18"/>
          <w:szCs w:val="18"/>
        </w:rPr>
      </w:pPr>
    </w:p>
    <w:p w14:paraId="7D9735AE" w14:textId="77777777" w:rsidR="008C7327" w:rsidRDefault="008C7327" w:rsidP="00CE73DD">
      <w:pPr>
        <w:spacing w:line="360" w:lineRule="auto"/>
        <w:rPr>
          <w:rFonts w:ascii="Tahoma" w:hAnsi="Tahoma" w:cs="Tahoma"/>
          <w:sz w:val="18"/>
          <w:szCs w:val="18"/>
        </w:rPr>
      </w:pPr>
    </w:p>
    <w:p w14:paraId="17D1AF85" w14:textId="77777777" w:rsidR="0013171B" w:rsidRDefault="0013171B" w:rsidP="00CE73DD">
      <w:pPr>
        <w:spacing w:line="360" w:lineRule="auto"/>
        <w:rPr>
          <w:rFonts w:ascii="Tahoma" w:hAnsi="Tahoma" w:cs="Tahoma"/>
          <w:sz w:val="18"/>
          <w:szCs w:val="18"/>
        </w:rPr>
      </w:pPr>
    </w:p>
    <w:p w14:paraId="63B51F67" w14:textId="77777777" w:rsidR="0013171B" w:rsidRDefault="0013171B" w:rsidP="00CE73DD">
      <w:pPr>
        <w:spacing w:line="360" w:lineRule="auto"/>
        <w:rPr>
          <w:rFonts w:ascii="Tahoma" w:hAnsi="Tahoma" w:cs="Tahoma"/>
          <w:sz w:val="18"/>
          <w:szCs w:val="18"/>
        </w:rPr>
      </w:pPr>
    </w:p>
    <w:p w14:paraId="4D8740E4" w14:textId="77777777" w:rsidR="0013171B" w:rsidRDefault="0013171B" w:rsidP="00CE73DD">
      <w:pPr>
        <w:spacing w:line="360" w:lineRule="auto"/>
        <w:rPr>
          <w:rFonts w:ascii="Tahoma" w:hAnsi="Tahoma" w:cs="Tahoma"/>
          <w:sz w:val="18"/>
          <w:szCs w:val="18"/>
        </w:rPr>
      </w:pPr>
    </w:p>
    <w:p w14:paraId="7215A554" w14:textId="77777777" w:rsidR="0013171B" w:rsidRDefault="0013171B" w:rsidP="00CE73DD">
      <w:pPr>
        <w:spacing w:line="360" w:lineRule="auto"/>
        <w:rPr>
          <w:rFonts w:ascii="Tahoma" w:hAnsi="Tahoma" w:cs="Tahoma"/>
          <w:sz w:val="18"/>
          <w:szCs w:val="18"/>
        </w:rPr>
      </w:pPr>
    </w:p>
    <w:p w14:paraId="68ACCDD5" w14:textId="77777777" w:rsidR="0013171B" w:rsidRDefault="0013171B" w:rsidP="00CE73DD">
      <w:pPr>
        <w:spacing w:line="360" w:lineRule="auto"/>
        <w:rPr>
          <w:rFonts w:ascii="Tahoma" w:hAnsi="Tahoma" w:cs="Tahoma"/>
          <w:sz w:val="18"/>
          <w:szCs w:val="18"/>
        </w:rPr>
      </w:pPr>
    </w:p>
    <w:p w14:paraId="5903B4D4" w14:textId="77777777" w:rsidR="0013171B" w:rsidRDefault="0013171B" w:rsidP="00CE73DD">
      <w:pPr>
        <w:spacing w:line="360" w:lineRule="auto"/>
        <w:rPr>
          <w:rFonts w:ascii="Tahoma" w:hAnsi="Tahoma" w:cs="Tahoma"/>
          <w:sz w:val="18"/>
          <w:szCs w:val="18"/>
        </w:rPr>
      </w:pPr>
    </w:p>
    <w:p w14:paraId="082A2023" w14:textId="77777777" w:rsidR="0013171B" w:rsidRDefault="0013171B" w:rsidP="00CE73DD">
      <w:pPr>
        <w:spacing w:line="360" w:lineRule="auto"/>
        <w:rPr>
          <w:rFonts w:ascii="Tahoma" w:hAnsi="Tahoma" w:cs="Tahoma"/>
          <w:sz w:val="18"/>
          <w:szCs w:val="18"/>
        </w:rPr>
      </w:pPr>
    </w:p>
    <w:p w14:paraId="7C2FBF5E" w14:textId="77777777" w:rsidR="0013171B" w:rsidRDefault="0013171B" w:rsidP="00CE73DD">
      <w:pPr>
        <w:spacing w:line="360" w:lineRule="auto"/>
        <w:rPr>
          <w:rFonts w:ascii="Tahoma" w:hAnsi="Tahoma" w:cs="Tahoma"/>
          <w:sz w:val="18"/>
          <w:szCs w:val="18"/>
        </w:rPr>
      </w:pPr>
    </w:p>
    <w:p w14:paraId="3AF78BFA" w14:textId="77777777" w:rsidR="0013171B" w:rsidRDefault="0013171B" w:rsidP="00CE73DD">
      <w:pPr>
        <w:spacing w:line="360" w:lineRule="auto"/>
        <w:rPr>
          <w:rFonts w:ascii="Tahoma" w:hAnsi="Tahoma" w:cs="Tahoma"/>
          <w:sz w:val="18"/>
          <w:szCs w:val="18"/>
        </w:rPr>
      </w:pPr>
    </w:p>
    <w:p w14:paraId="38C6A6DE" w14:textId="77777777" w:rsidR="0013171B" w:rsidRDefault="0013171B" w:rsidP="00CE73DD">
      <w:pPr>
        <w:spacing w:line="360" w:lineRule="auto"/>
        <w:rPr>
          <w:rFonts w:ascii="Tahoma" w:hAnsi="Tahoma" w:cs="Tahoma"/>
          <w:sz w:val="18"/>
          <w:szCs w:val="18"/>
        </w:rPr>
      </w:pPr>
    </w:p>
    <w:p w14:paraId="6822FCDE" w14:textId="77777777" w:rsidR="0013171B" w:rsidRDefault="0013171B" w:rsidP="00CE73DD">
      <w:pPr>
        <w:spacing w:line="360" w:lineRule="auto"/>
        <w:rPr>
          <w:rFonts w:ascii="Tahoma" w:hAnsi="Tahoma" w:cs="Tahoma"/>
          <w:sz w:val="18"/>
          <w:szCs w:val="18"/>
        </w:rPr>
      </w:pPr>
    </w:p>
    <w:p w14:paraId="71481304" w14:textId="77777777" w:rsidR="0013171B" w:rsidRDefault="0013171B" w:rsidP="00CE73DD">
      <w:pPr>
        <w:spacing w:line="360" w:lineRule="auto"/>
        <w:rPr>
          <w:rFonts w:ascii="Tahoma" w:hAnsi="Tahoma" w:cs="Tahoma"/>
          <w:sz w:val="18"/>
          <w:szCs w:val="18"/>
        </w:rPr>
      </w:pPr>
    </w:p>
    <w:p w14:paraId="46903431" w14:textId="77777777" w:rsidR="0013171B" w:rsidRDefault="0013171B" w:rsidP="00CE73DD">
      <w:pPr>
        <w:spacing w:line="360" w:lineRule="auto"/>
        <w:rPr>
          <w:rFonts w:ascii="Tahoma" w:hAnsi="Tahoma" w:cs="Tahoma"/>
          <w:sz w:val="18"/>
          <w:szCs w:val="18"/>
        </w:rPr>
      </w:pPr>
    </w:p>
    <w:p w14:paraId="1AD10114" w14:textId="77777777" w:rsidR="0013171B" w:rsidRDefault="0013171B" w:rsidP="00CE73DD">
      <w:pPr>
        <w:spacing w:line="360" w:lineRule="auto"/>
        <w:rPr>
          <w:rFonts w:ascii="Tahoma" w:hAnsi="Tahoma" w:cs="Tahoma"/>
          <w:sz w:val="18"/>
          <w:szCs w:val="18"/>
        </w:rPr>
      </w:pPr>
    </w:p>
    <w:p w14:paraId="63194FE9" w14:textId="77777777" w:rsidR="0013171B" w:rsidRDefault="0013171B" w:rsidP="00CE73DD">
      <w:pPr>
        <w:spacing w:line="360" w:lineRule="auto"/>
        <w:rPr>
          <w:rFonts w:ascii="Tahoma" w:hAnsi="Tahoma" w:cs="Tahoma"/>
          <w:sz w:val="18"/>
          <w:szCs w:val="18"/>
        </w:rPr>
      </w:pPr>
    </w:p>
    <w:p w14:paraId="0749E218" w14:textId="77777777" w:rsidR="0013171B" w:rsidRDefault="0013171B" w:rsidP="00CE73DD">
      <w:pPr>
        <w:spacing w:line="360" w:lineRule="auto"/>
        <w:rPr>
          <w:rFonts w:ascii="Tahoma" w:hAnsi="Tahoma" w:cs="Tahoma"/>
          <w:sz w:val="18"/>
          <w:szCs w:val="18"/>
        </w:rPr>
      </w:pPr>
    </w:p>
    <w:p w14:paraId="3EED94C9" w14:textId="77777777" w:rsidR="0013171B" w:rsidRDefault="0013171B" w:rsidP="00CE73DD">
      <w:pPr>
        <w:spacing w:line="360" w:lineRule="auto"/>
        <w:rPr>
          <w:rFonts w:ascii="Tahoma" w:hAnsi="Tahoma" w:cs="Tahoma"/>
          <w:sz w:val="18"/>
          <w:szCs w:val="18"/>
        </w:rPr>
      </w:pPr>
    </w:p>
    <w:p w14:paraId="125938C6" w14:textId="77777777" w:rsidR="0013171B" w:rsidRDefault="0013171B" w:rsidP="00CE73DD">
      <w:pPr>
        <w:spacing w:line="360" w:lineRule="auto"/>
        <w:rPr>
          <w:rFonts w:ascii="Tahoma" w:hAnsi="Tahoma" w:cs="Tahoma"/>
          <w:sz w:val="18"/>
          <w:szCs w:val="18"/>
        </w:rPr>
      </w:pPr>
    </w:p>
    <w:p w14:paraId="533094BE" w14:textId="77777777" w:rsidR="0013171B" w:rsidRDefault="0013171B" w:rsidP="00CE73DD">
      <w:pPr>
        <w:spacing w:line="360" w:lineRule="auto"/>
        <w:rPr>
          <w:rFonts w:ascii="Tahoma" w:hAnsi="Tahoma" w:cs="Tahoma"/>
          <w:sz w:val="18"/>
          <w:szCs w:val="18"/>
        </w:rPr>
      </w:pPr>
    </w:p>
    <w:p w14:paraId="6BCCCA0E" w14:textId="77777777" w:rsidR="0013171B" w:rsidRDefault="0013171B" w:rsidP="00CE73DD">
      <w:pPr>
        <w:spacing w:line="360" w:lineRule="auto"/>
        <w:rPr>
          <w:rFonts w:ascii="Tahoma" w:hAnsi="Tahoma" w:cs="Tahoma"/>
          <w:sz w:val="18"/>
          <w:szCs w:val="18"/>
        </w:rPr>
      </w:pPr>
    </w:p>
    <w:tbl>
      <w:tblPr>
        <w:tblW w:w="9662" w:type="dxa"/>
        <w:tblInd w:w="534" w:type="dxa"/>
        <w:tblCellMar>
          <w:left w:w="0" w:type="dxa"/>
          <w:right w:w="0" w:type="dxa"/>
        </w:tblCellMar>
        <w:tblLook w:val="04A0" w:firstRow="1" w:lastRow="0" w:firstColumn="1" w:lastColumn="0" w:noHBand="0" w:noVBand="1"/>
      </w:tblPr>
      <w:tblGrid>
        <w:gridCol w:w="941"/>
        <w:gridCol w:w="6170"/>
        <w:gridCol w:w="992"/>
        <w:gridCol w:w="1559"/>
      </w:tblGrid>
      <w:tr w:rsidR="009F2AB8" w14:paraId="59760340" w14:textId="77777777" w:rsidTr="001317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00563D"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94631"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68C15"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8EA02"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F2AB8" w14:paraId="1859E18F" w14:textId="77777777" w:rsidTr="001317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6794C1" w14:textId="6500F4B9"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88FFA50" w14:textId="792D45CC"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w:t>
            </w:r>
            <w:r w:rsidR="0013171B">
              <w:rPr>
                <w:rFonts w:ascii="Tahoma" w:hAnsi="Tahoma" w:cs="Tahoma"/>
                <w:sz w:val="18"/>
                <w:szCs w:val="18"/>
                <w:lang w:val="en-GB" w:eastAsia="en-GB"/>
              </w:rPr>
              <w:t xml:space="preserve">service provider </w:t>
            </w:r>
            <w:r>
              <w:rPr>
                <w:rFonts w:ascii="Tahoma" w:hAnsi="Tahoma" w:cs="Tahoma"/>
                <w:sz w:val="18"/>
                <w:szCs w:val="18"/>
                <w:lang w:val="en-GB" w:eastAsia="en-GB"/>
              </w:rPr>
              <w:t>must attach copy of letter of good standing from the</w:t>
            </w:r>
            <w:r>
              <w:rPr>
                <w:rFonts w:ascii="Tahoma" w:hAnsi="Tahoma" w:cs="Tahoma"/>
                <w:b/>
                <w:bCs/>
                <w:sz w:val="18"/>
                <w:szCs w:val="18"/>
                <w:lang w:val="en-GB" w:eastAsia="en-GB"/>
              </w:rPr>
              <w:t xml:space="preserve"> Compensation Commissioner </w:t>
            </w:r>
            <w:r w:rsidRPr="00475F74">
              <w:rPr>
                <w:rFonts w:ascii="Tahoma" w:hAnsi="Tahoma" w:cs="Tahoma"/>
                <w:b/>
                <w:bCs/>
                <w:sz w:val="18"/>
                <w:szCs w:val="18"/>
                <w:lang w:val="en-US" w:eastAsia="en-GB"/>
              </w:rPr>
              <w:t>or authorized entity</w:t>
            </w:r>
            <w:r>
              <w:rPr>
                <w:rFonts w:ascii="Tahoma" w:hAnsi="Tahoma" w:cs="Tahoma"/>
                <w:b/>
                <w:bCs/>
                <w:sz w:val="18"/>
                <w:szCs w:val="18"/>
                <w:lang w:val="en-GB" w:eastAsia="en-GB"/>
              </w:rPr>
              <w:t xml:space="preserve"> to comply with the Compensation for Occupational Injuries and Disease Act, Act 130 of 1993 (COIDA).</w:t>
            </w:r>
            <w:r>
              <w:rPr>
                <w:rFonts w:ascii="Tahoma" w:hAnsi="Tahoma" w:cs="Tahoma"/>
                <w:sz w:val="18"/>
                <w:szCs w:val="18"/>
                <w:lang w:val="en-GB" w:eastAsia="en-GB"/>
              </w:rPr>
              <w:t xml:space="preserve"> The successful </w:t>
            </w:r>
            <w:r w:rsidR="002831AB">
              <w:rPr>
                <w:rFonts w:ascii="Tahoma" w:hAnsi="Tahoma" w:cs="Tahoma"/>
                <w:sz w:val="18"/>
                <w:szCs w:val="18"/>
                <w:lang w:val="en-GB" w:eastAsia="en-GB"/>
              </w:rPr>
              <w:t xml:space="preserve">service provider </w:t>
            </w:r>
            <w:r>
              <w:rPr>
                <w:rFonts w:ascii="Tahoma" w:hAnsi="Tahoma" w:cs="Tahoma"/>
                <w:sz w:val="18"/>
                <w:szCs w:val="18"/>
                <w:lang w:val="en-GB" w:eastAsia="en-GB"/>
              </w:rPr>
              <w:t>will be required to comply with the requirements of Occupational Health and Safety Act, Act 85 of 1993.</w:t>
            </w:r>
          </w:p>
          <w:p w14:paraId="24B0D3E9" w14:textId="77777777" w:rsidR="0013171B" w:rsidRDefault="0013171B" w:rsidP="008B3A3A">
            <w:pPr>
              <w:spacing w:line="360" w:lineRule="auto"/>
              <w:rPr>
                <w:rFonts w:ascii="Tahoma" w:hAnsi="Tahoma" w:cs="Tahoma"/>
                <w:sz w:val="18"/>
                <w:szCs w:val="18"/>
                <w:lang w:val="en-GB" w:eastAsia="en-GB"/>
              </w:rPr>
            </w:pPr>
          </w:p>
          <w:p w14:paraId="16827B59" w14:textId="77777777" w:rsidR="008B3A3A" w:rsidRPr="00ED20BE" w:rsidRDefault="008B3A3A" w:rsidP="008B3A3A">
            <w:pPr>
              <w:spacing w:line="360" w:lineRule="auto"/>
              <w:rPr>
                <w:rFonts w:ascii="Tahoma" w:hAnsi="Tahoma" w:cs="Tahoma"/>
                <w:sz w:val="18"/>
                <w:szCs w:val="18"/>
                <w:lang w:val="en-GB" w:eastAsia="en-GB"/>
              </w:rPr>
            </w:pPr>
            <w:r w:rsidRPr="00ED20BE">
              <w:rPr>
                <w:rFonts w:ascii="Tahoma" w:hAnsi="Tahoma" w:cs="Tahoma"/>
                <w:sz w:val="18"/>
                <w:szCs w:val="18"/>
                <w:lang w:val="en-GB" w:eastAsia="en-GB"/>
              </w:rPr>
              <w:t xml:space="preserve">The service provider must submit a valid copy of the letter of good standing for Security Systems and/or Biometrics, CCTV, Access Control, Fire Detection, </w:t>
            </w:r>
            <w:r>
              <w:rPr>
                <w:rFonts w:ascii="Tahoma" w:hAnsi="Tahoma" w:cs="Tahoma"/>
                <w:sz w:val="18"/>
                <w:szCs w:val="18"/>
                <w:lang w:val="en-GB" w:eastAsia="en-GB"/>
              </w:rPr>
              <w:t xml:space="preserve">Fire Security, Electrical Installation, Electronic Products Installation and Supply,  </w:t>
            </w:r>
            <w:r w:rsidRPr="00ED20BE">
              <w:rPr>
                <w:rFonts w:ascii="Tahoma" w:hAnsi="Tahoma" w:cs="Tahoma"/>
                <w:sz w:val="18"/>
                <w:szCs w:val="18"/>
                <w:lang w:val="en-GB" w:eastAsia="en-GB"/>
              </w:rPr>
              <w:t>Security Alarm Systems, Information Technology, Software Installation, Installation of Burglar Alarm and Security Systems, Electronic Security Solutions and Equipment, Installation of Access, Security and Safety Equipment or Security Equipment Installation.</w:t>
            </w:r>
          </w:p>
          <w:p w14:paraId="26C2C639" w14:textId="77777777" w:rsidR="008B3A3A" w:rsidRDefault="008B3A3A" w:rsidP="008B3A3A">
            <w:pPr>
              <w:spacing w:line="360" w:lineRule="auto"/>
              <w:rPr>
                <w:rFonts w:ascii="Tahoma" w:hAnsi="Tahoma" w:cs="Tahoma"/>
                <w:sz w:val="18"/>
                <w:szCs w:val="18"/>
                <w:lang w:val="en-GB" w:eastAsia="en-GB"/>
              </w:rPr>
            </w:pPr>
          </w:p>
          <w:p w14:paraId="193B37B9" w14:textId="77777777" w:rsidR="008B3A3A" w:rsidRDefault="008B3A3A" w:rsidP="008B3A3A">
            <w:pPr>
              <w:spacing w:line="360" w:lineRule="auto"/>
              <w:rPr>
                <w:rFonts w:ascii="Tahoma" w:hAnsi="Tahoma" w:cs="Tahoma"/>
                <w:sz w:val="18"/>
                <w:szCs w:val="18"/>
                <w:lang w:val="en-GB" w:eastAsia="en-GB"/>
              </w:rPr>
            </w:pPr>
            <w:r>
              <w:rPr>
                <w:rFonts w:ascii="Tahoma" w:hAnsi="Tahoma" w:cs="Tahoma"/>
                <w:sz w:val="18"/>
                <w:szCs w:val="18"/>
                <w:lang w:val="en-GB" w:eastAsia="en-GB"/>
              </w:rPr>
              <w:t>Note: The COIDA certificate of good standing should not be older than twelve (12) months.</w:t>
            </w:r>
          </w:p>
          <w:p w14:paraId="0FD584D5" w14:textId="77777777" w:rsidR="008B3A3A" w:rsidRDefault="008B3A3A" w:rsidP="008B3A3A">
            <w:pPr>
              <w:spacing w:line="360" w:lineRule="auto"/>
              <w:rPr>
                <w:rFonts w:ascii="Tahoma" w:hAnsi="Tahoma" w:cs="Tahoma"/>
                <w:sz w:val="18"/>
                <w:szCs w:val="18"/>
                <w:lang w:val="en-GB" w:eastAsia="en-GB"/>
              </w:rPr>
            </w:pPr>
          </w:p>
          <w:p w14:paraId="0D55A3F1" w14:textId="77777777" w:rsidR="008B3A3A" w:rsidRDefault="008B3A3A" w:rsidP="008B3A3A">
            <w:pPr>
              <w:spacing w:line="360" w:lineRule="auto"/>
              <w:rPr>
                <w:rFonts w:ascii="Tahoma" w:hAnsi="Tahoma" w:cs="Tahoma"/>
                <w:sz w:val="18"/>
                <w:szCs w:val="18"/>
                <w:lang w:val="en-GB" w:eastAsia="en-GB"/>
              </w:rPr>
            </w:pPr>
            <w:r w:rsidRPr="00BE044B">
              <w:rPr>
                <w:rFonts w:ascii="Tahoma" w:hAnsi="Tahoma" w:cs="Tahoma"/>
                <w:sz w:val="18"/>
                <w:szCs w:val="18"/>
                <w:lang w:val="en-GB" w:eastAsia="en-GB"/>
              </w:rPr>
              <w:t>The valid proof must be submitted by the closing date and time of the RFQ.</w:t>
            </w:r>
          </w:p>
          <w:p w14:paraId="297F0FBF" w14:textId="77777777" w:rsidR="008B3A3A" w:rsidRPr="00845A93" w:rsidRDefault="008B3A3A" w:rsidP="008B3A3A">
            <w:pPr>
              <w:spacing w:line="360" w:lineRule="auto"/>
              <w:rPr>
                <w:rFonts w:ascii="Tahoma" w:hAnsi="Tahoma" w:cs="Tahoma"/>
                <w:sz w:val="18"/>
                <w:szCs w:val="18"/>
                <w:lang w:val="en-GB" w:eastAsia="en-GB"/>
              </w:rPr>
            </w:pPr>
          </w:p>
          <w:p w14:paraId="2DB14351" w14:textId="0A8BD8E6" w:rsidR="009F2AB8" w:rsidRPr="002831AB" w:rsidRDefault="008B3A3A" w:rsidP="008B3A3A">
            <w:pPr>
              <w:spacing w:line="360" w:lineRule="auto"/>
              <w:rPr>
                <w:rFonts w:ascii="Tahoma" w:hAnsi="Tahoma" w:cs="Tahoma"/>
                <w:b/>
                <w:color w:val="000000"/>
                <w:sz w:val="18"/>
                <w:szCs w:val="18"/>
                <w:lang w:eastAsia="en-GB"/>
              </w:rPr>
            </w:pPr>
            <w:r w:rsidRPr="002831AB">
              <w:rPr>
                <w:rFonts w:ascii="Tahoma" w:hAnsi="Tahoma" w:cs="Tahoma"/>
                <w:b/>
                <w:sz w:val="18"/>
                <w:szCs w:val="18"/>
                <w:lang w:val="en-GB"/>
              </w:rPr>
              <w:t>The RAF reserves the right to validate and confirm validity.</w:t>
            </w:r>
          </w:p>
          <w:p w14:paraId="2846AF4D" w14:textId="2C53C69D" w:rsidR="008B3A3A" w:rsidRDefault="008B3A3A" w:rsidP="008B3A3A">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ABFEF05" w14:textId="77777777" w:rsidR="009F2AB8" w:rsidRDefault="009F2AB8" w:rsidP="008F1F82">
            <w:pPr>
              <w:autoSpaceDE w:val="0"/>
              <w:autoSpaceDN w:val="0"/>
              <w:spacing w:line="360" w:lineRule="auto"/>
              <w:rPr>
                <w:rFonts w:ascii="Tahoma" w:hAnsi="Tahoma" w:cs="Tahoma"/>
                <w:b/>
                <w:bCs/>
                <w:sz w:val="18"/>
                <w:szCs w:val="18"/>
                <w:lang w:eastAsia="en-ZA"/>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04168AE" w14:textId="77777777" w:rsidR="009F2AB8" w:rsidRDefault="009F2AB8" w:rsidP="008F1F82">
            <w:pPr>
              <w:autoSpaceDE w:val="0"/>
              <w:autoSpaceDN w:val="0"/>
              <w:spacing w:line="360" w:lineRule="auto"/>
              <w:rPr>
                <w:rFonts w:ascii="Tahoma" w:hAnsi="Tahoma" w:cs="Tahoma"/>
                <w:b/>
                <w:bCs/>
                <w:sz w:val="18"/>
                <w:szCs w:val="18"/>
                <w:lang w:eastAsia="en-ZA"/>
              </w:rPr>
            </w:pPr>
          </w:p>
        </w:tc>
      </w:tr>
      <w:tr w:rsidR="009F2AB8" w14:paraId="6405E001" w14:textId="77777777" w:rsidTr="0013171B">
        <w:trPr>
          <w:trHeight w:val="547"/>
        </w:trPr>
        <w:tc>
          <w:tcPr>
            <w:tcW w:w="966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EF8A6" w14:textId="77777777" w:rsidR="009F2AB8" w:rsidRDefault="009F2AB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0C98A817" w14:textId="77777777" w:rsidR="008C7327" w:rsidRDefault="008C7327" w:rsidP="00CE73DD">
      <w:pPr>
        <w:spacing w:line="360" w:lineRule="auto"/>
        <w:rPr>
          <w:rFonts w:ascii="Tahoma" w:hAnsi="Tahoma" w:cs="Tahoma"/>
          <w:sz w:val="18"/>
          <w:szCs w:val="18"/>
        </w:rPr>
      </w:pPr>
    </w:p>
    <w:p w14:paraId="07FB26C0" w14:textId="23D5705F" w:rsidR="009519EE" w:rsidRDefault="009519EE" w:rsidP="009519EE">
      <w:pPr>
        <w:spacing w:line="360" w:lineRule="auto"/>
        <w:rPr>
          <w:rFonts w:ascii="Tahoma" w:hAnsi="Tahoma" w:cs="Tahoma"/>
          <w:sz w:val="18"/>
          <w:szCs w:val="18"/>
        </w:rPr>
      </w:pPr>
    </w:p>
    <w:tbl>
      <w:tblPr>
        <w:tblW w:w="9662" w:type="dxa"/>
        <w:tblInd w:w="534" w:type="dxa"/>
        <w:tblCellMar>
          <w:left w:w="0" w:type="dxa"/>
          <w:right w:w="0" w:type="dxa"/>
        </w:tblCellMar>
        <w:tblLook w:val="04A0" w:firstRow="1" w:lastRow="0" w:firstColumn="1" w:lastColumn="0" w:noHBand="0" w:noVBand="1"/>
      </w:tblPr>
      <w:tblGrid>
        <w:gridCol w:w="941"/>
        <w:gridCol w:w="6170"/>
        <w:gridCol w:w="992"/>
        <w:gridCol w:w="1559"/>
      </w:tblGrid>
      <w:tr w:rsidR="009519EE" w14:paraId="343E2508" w14:textId="77777777" w:rsidTr="0013171B">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0A5264"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079A79"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BDED1F"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3E9DF2"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9519EE" w14:paraId="3D55597B" w14:textId="77777777" w:rsidTr="0013171B">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F6EC2" w14:textId="0CF1B3FE" w:rsidR="009519EE" w:rsidRDefault="009F2AB8"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1A027C34" w14:textId="77777777" w:rsidR="008B3A3A" w:rsidRPr="00ED20BE"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service provider must submit a </w:t>
            </w:r>
            <w:r w:rsidRPr="00ED20BE">
              <w:rPr>
                <w:rFonts w:ascii="Tahoma" w:hAnsi="Tahoma" w:cs="Tahoma"/>
                <w:b/>
                <w:sz w:val="18"/>
                <w:szCs w:val="18"/>
                <w:lang w:val="en-GB"/>
              </w:rPr>
              <w:t>valid</w:t>
            </w:r>
            <w:r w:rsidRPr="00ED20BE">
              <w:rPr>
                <w:rFonts w:ascii="Tahoma" w:hAnsi="Tahoma" w:cs="Tahoma"/>
                <w:bCs/>
                <w:sz w:val="18"/>
                <w:szCs w:val="18"/>
                <w:lang w:val="en-GB"/>
              </w:rPr>
              <w:t xml:space="preserve"> copy of </w:t>
            </w:r>
            <w:r w:rsidRPr="00ED20BE">
              <w:rPr>
                <w:rFonts w:ascii="Tahoma" w:hAnsi="Tahoma" w:cs="Tahoma"/>
                <w:b/>
                <w:sz w:val="18"/>
                <w:szCs w:val="18"/>
                <w:lang w:val="en-GB"/>
              </w:rPr>
              <w:t>Private Security Industry Regulatory Authority</w:t>
            </w:r>
            <w:r w:rsidRPr="00ED20BE">
              <w:rPr>
                <w:rFonts w:ascii="Tahoma" w:hAnsi="Tahoma" w:cs="Tahoma"/>
                <w:bCs/>
                <w:sz w:val="18"/>
                <w:szCs w:val="18"/>
                <w:lang w:val="en-GB"/>
              </w:rPr>
              <w:t xml:space="preserve"> </w:t>
            </w:r>
            <w:r w:rsidRPr="00ED20BE">
              <w:rPr>
                <w:rFonts w:ascii="Tahoma" w:hAnsi="Tahoma" w:cs="Tahoma"/>
                <w:b/>
                <w:sz w:val="18"/>
                <w:szCs w:val="18"/>
                <w:lang w:val="en-GB"/>
              </w:rPr>
              <w:t xml:space="preserve">(PSIRA) </w:t>
            </w:r>
            <w:r w:rsidRPr="00ED20BE">
              <w:rPr>
                <w:rFonts w:ascii="Tahoma" w:hAnsi="Tahoma" w:cs="Tahoma"/>
                <w:bCs/>
                <w:sz w:val="18"/>
                <w:szCs w:val="18"/>
                <w:lang w:val="en-GB"/>
              </w:rPr>
              <w:t>Certificate for their registered company.</w:t>
            </w:r>
          </w:p>
          <w:p w14:paraId="6C638AD0" w14:textId="77777777" w:rsidR="008B3A3A" w:rsidRPr="00ED20BE" w:rsidRDefault="008B3A3A" w:rsidP="008B3A3A">
            <w:pPr>
              <w:spacing w:line="360" w:lineRule="auto"/>
              <w:rPr>
                <w:rFonts w:ascii="Tahoma" w:hAnsi="Tahoma" w:cs="Tahoma"/>
                <w:bCs/>
                <w:sz w:val="18"/>
                <w:szCs w:val="18"/>
                <w:lang w:val="en-GB"/>
              </w:rPr>
            </w:pPr>
          </w:p>
          <w:p w14:paraId="41D1490B" w14:textId="77777777" w:rsidR="008B3A3A" w:rsidRDefault="008B3A3A" w:rsidP="008B3A3A">
            <w:pPr>
              <w:spacing w:line="360" w:lineRule="auto"/>
              <w:rPr>
                <w:rFonts w:ascii="Tahoma" w:hAnsi="Tahoma" w:cs="Tahoma"/>
                <w:bCs/>
                <w:sz w:val="18"/>
                <w:szCs w:val="18"/>
                <w:lang w:val="en-GB"/>
              </w:rPr>
            </w:pPr>
            <w:r w:rsidRPr="00ED20BE">
              <w:rPr>
                <w:rFonts w:ascii="Tahoma" w:hAnsi="Tahoma" w:cs="Tahoma"/>
                <w:bCs/>
                <w:sz w:val="18"/>
                <w:szCs w:val="18"/>
                <w:lang w:val="en-GB"/>
              </w:rPr>
              <w:t xml:space="preserve">The </w:t>
            </w:r>
            <w:r w:rsidRPr="00BE044B">
              <w:rPr>
                <w:rFonts w:ascii="Tahoma" w:hAnsi="Tahoma" w:cs="Tahoma"/>
                <w:b/>
                <w:sz w:val="18"/>
                <w:szCs w:val="18"/>
                <w:lang w:val="en-GB"/>
              </w:rPr>
              <w:t>valid</w:t>
            </w:r>
            <w:r w:rsidRPr="00ED20BE">
              <w:rPr>
                <w:rFonts w:ascii="Tahoma" w:hAnsi="Tahoma" w:cs="Tahoma"/>
                <w:bCs/>
                <w:sz w:val="18"/>
                <w:szCs w:val="18"/>
                <w:lang w:val="en-GB"/>
              </w:rPr>
              <w:t xml:space="preserve"> proof must be submitted by the closing date and time of the RFQ</w:t>
            </w:r>
            <w:r>
              <w:rPr>
                <w:rFonts w:ascii="Tahoma" w:hAnsi="Tahoma" w:cs="Tahoma"/>
                <w:bCs/>
                <w:sz w:val="18"/>
                <w:szCs w:val="18"/>
                <w:lang w:val="en-GB"/>
              </w:rPr>
              <w:t>.</w:t>
            </w:r>
          </w:p>
          <w:p w14:paraId="14EC1207" w14:textId="77777777" w:rsidR="008B3A3A" w:rsidRDefault="008B3A3A" w:rsidP="008B3A3A">
            <w:pPr>
              <w:spacing w:line="360" w:lineRule="auto"/>
              <w:rPr>
                <w:rFonts w:ascii="Tahoma" w:hAnsi="Tahoma" w:cs="Tahoma"/>
                <w:bCs/>
                <w:sz w:val="18"/>
                <w:szCs w:val="18"/>
                <w:lang w:val="en-GB"/>
              </w:rPr>
            </w:pPr>
          </w:p>
          <w:p w14:paraId="747FC70E" w14:textId="3F7C40A7" w:rsidR="009519EE" w:rsidRPr="002831AB" w:rsidRDefault="008B3A3A" w:rsidP="008B3A3A">
            <w:pPr>
              <w:widowControl w:val="0"/>
              <w:autoSpaceDE w:val="0"/>
              <w:autoSpaceDN w:val="0"/>
              <w:spacing w:line="360" w:lineRule="auto"/>
              <w:ind w:left="-33"/>
              <w:jc w:val="left"/>
              <w:rPr>
                <w:rFonts w:ascii="Tahoma" w:eastAsia="Calibri" w:hAnsi="Tahoma" w:cs="Tahoma"/>
                <w:b/>
                <w:sz w:val="18"/>
                <w:szCs w:val="18"/>
                <w:lang w:val="en-GB" w:eastAsia="en-ZA"/>
              </w:rPr>
            </w:pPr>
            <w:r w:rsidRPr="002831AB">
              <w:rPr>
                <w:rFonts w:ascii="Tahoma" w:hAnsi="Tahoma" w:cs="Tahoma"/>
                <w:b/>
                <w:sz w:val="18"/>
                <w:szCs w:val="18"/>
                <w:lang w:val="en-GB" w:eastAsia="en-GB"/>
              </w:rPr>
              <w:t>The RAF reserves the right to validate and confirm validity.</w:t>
            </w:r>
          </w:p>
          <w:p w14:paraId="634C22AA" w14:textId="2F92C31C" w:rsidR="009519EE" w:rsidRDefault="009519EE" w:rsidP="009519EE">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ADAC33F" w14:textId="77777777" w:rsidR="009519EE" w:rsidRDefault="009519EE" w:rsidP="009B6C6B">
            <w:pPr>
              <w:autoSpaceDE w:val="0"/>
              <w:autoSpaceDN w:val="0"/>
              <w:spacing w:line="360" w:lineRule="auto"/>
              <w:rPr>
                <w:rFonts w:ascii="Tahoma" w:hAnsi="Tahoma" w:cs="Tahoma"/>
                <w:b/>
                <w:bCs/>
                <w:sz w:val="18"/>
                <w:szCs w:val="18"/>
                <w:lang w:eastAsia="en-ZA"/>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58152E1" w14:textId="77777777" w:rsidR="009519EE" w:rsidRDefault="009519EE" w:rsidP="009B6C6B">
            <w:pPr>
              <w:autoSpaceDE w:val="0"/>
              <w:autoSpaceDN w:val="0"/>
              <w:spacing w:line="360" w:lineRule="auto"/>
              <w:rPr>
                <w:rFonts w:ascii="Tahoma" w:hAnsi="Tahoma" w:cs="Tahoma"/>
                <w:b/>
                <w:bCs/>
                <w:sz w:val="18"/>
                <w:szCs w:val="18"/>
                <w:lang w:eastAsia="en-ZA"/>
              </w:rPr>
            </w:pPr>
          </w:p>
        </w:tc>
      </w:tr>
      <w:tr w:rsidR="009519EE" w14:paraId="2A2E2324" w14:textId="77777777" w:rsidTr="0013171B">
        <w:trPr>
          <w:trHeight w:val="547"/>
        </w:trPr>
        <w:tc>
          <w:tcPr>
            <w:tcW w:w="9662"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569210" w14:textId="77777777" w:rsidR="009519EE" w:rsidRDefault="009519EE" w:rsidP="009B6C6B">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4CE890DD" w14:textId="4706DFD0" w:rsidR="00CE73DD" w:rsidRDefault="00CE73DD"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2A373F41" w14:textId="77777777" w:rsidR="008B3A3A" w:rsidRDefault="008B3A3A" w:rsidP="00CE73DD">
      <w:pPr>
        <w:spacing w:line="360" w:lineRule="auto"/>
        <w:rPr>
          <w:rFonts w:ascii="Tahoma" w:hAnsi="Tahoma" w:cs="Tahoma"/>
          <w:sz w:val="18"/>
          <w:szCs w:val="18"/>
        </w:rPr>
      </w:pPr>
    </w:p>
    <w:p w14:paraId="1B783ADD" w14:textId="77777777" w:rsidR="00E26308" w:rsidRDefault="00E26308" w:rsidP="00CE73DD">
      <w:pPr>
        <w:spacing w:line="360" w:lineRule="auto"/>
        <w:rPr>
          <w:rFonts w:ascii="Tahoma" w:hAnsi="Tahoma" w:cs="Tahoma"/>
          <w:sz w:val="18"/>
          <w:szCs w:val="18"/>
        </w:rPr>
      </w:pPr>
    </w:p>
    <w:p w14:paraId="61D0243A" w14:textId="77777777" w:rsidR="00E26308" w:rsidRDefault="00E26308" w:rsidP="00CE73DD">
      <w:pPr>
        <w:spacing w:line="360" w:lineRule="auto"/>
        <w:rPr>
          <w:rFonts w:ascii="Tahoma" w:hAnsi="Tahoma" w:cs="Tahoma"/>
          <w:sz w:val="18"/>
          <w:szCs w:val="18"/>
        </w:rPr>
      </w:pPr>
    </w:p>
    <w:p w14:paraId="78E95205" w14:textId="77777777" w:rsidR="00E26308" w:rsidRDefault="00E26308" w:rsidP="00CE73DD">
      <w:pPr>
        <w:spacing w:line="360" w:lineRule="auto"/>
        <w:rPr>
          <w:rFonts w:ascii="Tahoma" w:hAnsi="Tahoma" w:cs="Tahoma"/>
          <w:sz w:val="18"/>
          <w:szCs w:val="18"/>
        </w:rPr>
      </w:pPr>
    </w:p>
    <w:p w14:paraId="19D4ECE5" w14:textId="77777777" w:rsidR="00E26308" w:rsidRDefault="00E26308" w:rsidP="00E26308">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FC2528" w14:paraId="68685DC8" w14:textId="77777777" w:rsidTr="008F1F82">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1C948C"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lastRenderedPageBreak/>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B605A"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2C3DF5"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19907" w14:textId="77777777" w:rsidR="00FC2528" w:rsidRDefault="00FC2528" w:rsidP="008F1F82">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FC2528" w14:paraId="24B1D91A" w14:textId="77777777" w:rsidTr="00B945F0">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E2C35C" w14:textId="1A962A8C" w:rsidR="00FC2528" w:rsidRDefault="007E6E3D"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4</w:t>
            </w:r>
          </w:p>
        </w:tc>
        <w:tc>
          <w:tcPr>
            <w:tcW w:w="61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D6D31" w14:textId="3C0D3545" w:rsidR="008B3A3A" w:rsidRDefault="008B3A3A" w:rsidP="008B3A3A">
            <w:pPr>
              <w:spacing w:after="343" w:line="360" w:lineRule="auto"/>
              <w:rPr>
                <w:rFonts w:ascii="Tahoma" w:hAnsi="Tahoma" w:cs="Tahoma"/>
                <w:sz w:val="18"/>
                <w:szCs w:val="18"/>
              </w:rPr>
            </w:pPr>
            <w:r>
              <w:rPr>
                <w:rFonts w:ascii="Tahoma" w:hAnsi="Tahoma" w:cs="Tahoma"/>
                <w:sz w:val="18"/>
                <w:szCs w:val="18"/>
              </w:rPr>
              <w:t xml:space="preserve">The service provider must provide a </w:t>
            </w:r>
            <w:r>
              <w:rPr>
                <w:rFonts w:ascii="Tahoma" w:hAnsi="Tahoma" w:cs="Tahoma"/>
                <w:b/>
                <w:bCs/>
                <w:sz w:val="18"/>
                <w:szCs w:val="18"/>
              </w:rPr>
              <w:t>minimum</w:t>
            </w:r>
            <w:r>
              <w:rPr>
                <w:rFonts w:ascii="Tahoma" w:hAnsi="Tahoma" w:cs="Tahoma"/>
                <w:sz w:val="18"/>
                <w:szCs w:val="18"/>
              </w:rPr>
              <w:t xml:space="preserve"> of two (2) reference letters showing experience </w:t>
            </w:r>
            <w:r w:rsidR="0013171B">
              <w:rPr>
                <w:rFonts w:ascii="Tahoma" w:hAnsi="Tahoma" w:cs="Tahoma"/>
                <w:sz w:val="18"/>
                <w:szCs w:val="18"/>
              </w:rPr>
              <w:t>were</w:t>
            </w:r>
            <w:r>
              <w:rPr>
                <w:rFonts w:ascii="Tahoma" w:hAnsi="Tahoma" w:cs="Tahoma"/>
                <w:sz w:val="18"/>
                <w:szCs w:val="18"/>
              </w:rPr>
              <w:t xml:space="preserve"> </w:t>
            </w:r>
            <w:bookmarkStart w:id="24" w:name="OLE_LINK25"/>
            <w:r>
              <w:rPr>
                <w:rFonts w:ascii="Tahoma" w:hAnsi="Tahoma" w:cs="Tahoma"/>
                <w:sz w:val="18"/>
                <w:szCs w:val="18"/>
              </w:rPr>
              <w:t xml:space="preserve">Repairing or Maintaining or Servicing or </w:t>
            </w:r>
            <w:r w:rsidR="001F2BD7">
              <w:rPr>
                <w:rFonts w:ascii="Tahoma" w:hAnsi="Tahoma" w:cs="Tahoma"/>
                <w:sz w:val="18"/>
                <w:szCs w:val="18"/>
              </w:rPr>
              <w:t>Installing of</w:t>
            </w:r>
            <w:r>
              <w:rPr>
                <w:rFonts w:ascii="Tahoma" w:hAnsi="Tahoma" w:cs="Tahoma"/>
                <w:sz w:val="18"/>
                <w:szCs w:val="18"/>
              </w:rPr>
              <w:t xml:space="preserve"> Security Systems</w:t>
            </w:r>
            <w:bookmarkEnd w:id="24"/>
            <w:r>
              <w:rPr>
                <w:rFonts w:ascii="Tahoma" w:hAnsi="Tahoma" w:cs="Tahoma"/>
                <w:sz w:val="18"/>
                <w:szCs w:val="18"/>
              </w:rPr>
              <w:t xml:space="preserve"> was rendered with the following details:</w:t>
            </w:r>
          </w:p>
          <w:p w14:paraId="3412ACE5" w14:textId="77777777"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color w:val="000000" w:themeColor="text1"/>
                <w:sz w:val="18"/>
                <w:szCs w:val="18"/>
                <w:lang w:eastAsia="en-ZA"/>
              </w:rPr>
              <w:t>The name of the company at which the</w:t>
            </w:r>
            <w:bookmarkStart w:id="25" w:name="OLE_LINK26"/>
            <w:r>
              <w:rPr>
                <w:rFonts w:ascii="Tahoma" w:eastAsia="Calibri" w:hAnsi="Tahoma" w:cs="Tahoma"/>
                <w:color w:val="000000" w:themeColor="text1"/>
                <w:sz w:val="18"/>
                <w:szCs w:val="18"/>
                <w:lang w:eastAsia="en-ZA"/>
              </w:rPr>
              <w:t xml:space="preserve"> </w:t>
            </w:r>
            <w:r>
              <w:rPr>
                <w:rFonts w:ascii="Tahoma" w:hAnsi="Tahoma" w:cs="Tahoma"/>
                <w:color w:val="000000" w:themeColor="text1"/>
                <w:sz w:val="18"/>
                <w:szCs w:val="18"/>
              </w:rPr>
              <w:t xml:space="preserve">repairs or maintenance or service or installation </w:t>
            </w:r>
            <w:r>
              <w:rPr>
                <w:rFonts w:ascii="Tahoma" w:eastAsia="Calibri" w:hAnsi="Tahoma" w:cs="Tahoma"/>
                <w:color w:val="000000" w:themeColor="text1"/>
                <w:sz w:val="18"/>
                <w:szCs w:val="18"/>
                <w:lang w:eastAsia="en-ZA"/>
              </w:rPr>
              <w:t xml:space="preserve">of Security </w:t>
            </w:r>
            <w:r>
              <w:rPr>
                <w:rFonts w:ascii="Tahoma" w:eastAsia="Calibri" w:hAnsi="Tahoma" w:cs="Tahoma"/>
                <w:sz w:val="18"/>
                <w:szCs w:val="18"/>
                <w:lang w:eastAsia="en-ZA"/>
              </w:rPr>
              <w:t>Systems</w:t>
            </w:r>
            <w:bookmarkEnd w:id="25"/>
            <w:r>
              <w:rPr>
                <w:rFonts w:ascii="Tahoma" w:eastAsia="Calibri" w:hAnsi="Tahoma" w:cs="Tahoma"/>
                <w:sz w:val="18"/>
                <w:szCs w:val="18"/>
                <w:lang w:eastAsia="en-ZA"/>
              </w:rPr>
              <w:t xml:space="preserve"> was rendered. </w:t>
            </w:r>
          </w:p>
          <w:p w14:paraId="4B7F9A98" w14:textId="065C3B92"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 xml:space="preserve">Contact </w:t>
            </w:r>
            <w:r w:rsidR="001F2BD7">
              <w:rPr>
                <w:rFonts w:ascii="Tahoma" w:eastAsia="Calibri" w:hAnsi="Tahoma" w:cs="Tahoma"/>
                <w:sz w:val="18"/>
                <w:szCs w:val="18"/>
                <w:lang w:eastAsia="en-ZA"/>
              </w:rPr>
              <w:t>Person.</w:t>
            </w:r>
            <w:r>
              <w:rPr>
                <w:rFonts w:ascii="Tahoma" w:eastAsia="Calibri" w:hAnsi="Tahoma" w:cs="Tahoma"/>
                <w:sz w:val="18"/>
                <w:szCs w:val="18"/>
                <w:lang w:eastAsia="en-ZA"/>
              </w:rPr>
              <w:t xml:space="preserve">  </w:t>
            </w:r>
          </w:p>
          <w:p w14:paraId="795A850B" w14:textId="647E36A9" w:rsidR="008B3A3A" w:rsidRDefault="008B3A3A" w:rsidP="008B3A3A">
            <w:pPr>
              <w:numPr>
                <w:ilvl w:val="0"/>
                <w:numId w:val="30"/>
              </w:numPr>
              <w:spacing w:line="360" w:lineRule="auto"/>
              <w:ind w:left="346" w:hanging="346"/>
              <w:contextualSpacing/>
              <w:rPr>
                <w:rFonts w:ascii="Tahoma" w:eastAsia="Calibri" w:hAnsi="Tahoma" w:cs="Tahoma"/>
                <w:sz w:val="18"/>
                <w:szCs w:val="18"/>
                <w:lang w:eastAsia="en-ZA"/>
              </w:rPr>
            </w:pPr>
            <w:r>
              <w:rPr>
                <w:rFonts w:ascii="Tahoma" w:eastAsia="Calibri" w:hAnsi="Tahoma" w:cs="Tahoma"/>
                <w:sz w:val="18"/>
                <w:szCs w:val="18"/>
                <w:lang w:eastAsia="en-ZA"/>
              </w:rPr>
              <w:t>Contact Number</w:t>
            </w:r>
            <w:r>
              <w:rPr>
                <w:rFonts w:ascii="Tahoma" w:eastAsia="Calibri" w:hAnsi="Tahoma" w:cs="Tahoma"/>
                <w:sz w:val="18"/>
                <w:szCs w:val="18"/>
                <w:lang w:val="en-US" w:eastAsia="en-ZA"/>
              </w:rPr>
              <w:t xml:space="preserve"> or Email </w:t>
            </w:r>
            <w:r w:rsidR="001F2BD7">
              <w:rPr>
                <w:rFonts w:ascii="Tahoma" w:eastAsia="Calibri" w:hAnsi="Tahoma" w:cs="Tahoma"/>
                <w:sz w:val="18"/>
                <w:szCs w:val="18"/>
                <w:lang w:val="en-US" w:eastAsia="en-ZA"/>
              </w:rPr>
              <w:t>Address</w:t>
            </w:r>
            <w:r w:rsidR="001F2BD7">
              <w:rPr>
                <w:rFonts w:ascii="Tahoma" w:eastAsia="Calibri" w:hAnsi="Tahoma" w:cs="Tahoma"/>
                <w:sz w:val="18"/>
                <w:szCs w:val="18"/>
                <w:lang w:eastAsia="en-ZA"/>
              </w:rPr>
              <w:t>.</w:t>
            </w:r>
            <w:r>
              <w:rPr>
                <w:rFonts w:ascii="Tahoma" w:eastAsia="Calibri" w:hAnsi="Tahoma" w:cs="Tahoma"/>
                <w:sz w:val="18"/>
                <w:szCs w:val="18"/>
                <w:lang w:eastAsia="en-ZA"/>
              </w:rPr>
              <w:t xml:space="preserve"> </w:t>
            </w:r>
          </w:p>
          <w:p w14:paraId="20AEF04F" w14:textId="77777777" w:rsidR="008B3A3A" w:rsidRDefault="008B3A3A" w:rsidP="008B3A3A">
            <w:pPr>
              <w:spacing w:line="360" w:lineRule="auto"/>
              <w:contextualSpacing/>
              <w:rPr>
                <w:rFonts w:ascii="Tahoma" w:eastAsia="Calibri" w:hAnsi="Tahoma" w:cs="Tahoma"/>
                <w:sz w:val="18"/>
                <w:szCs w:val="18"/>
                <w:lang w:eastAsia="en-ZA"/>
              </w:rPr>
            </w:pPr>
          </w:p>
          <w:p w14:paraId="2756BFD9" w14:textId="3FC42BA0" w:rsidR="002831AB" w:rsidRDefault="008B3A3A" w:rsidP="008B3A3A">
            <w:pPr>
              <w:spacing w:line="360" w:lineRule="auto"/>
              <w:contextualSpacing/>
              <w:rPr>
                <w:rFonts w:ascii="Tahoma" w:eastAsia="Calibri" w:hAnsi="Tahoma" w:cs="Tahoma"/>
                <w:sz w:val="18"/>
                <w:szCs w:val="18"/>
                <w:lang w:eastAsia="en-ZA"/>
              </w:rPr>
            </w:pPr>
            <w:r w:rsidRPr="00036493">
              <w:rPr>
                <w:rFonts w:ascii="Tahoma" w:eastAsia="Calibri" w:hAnsi="Tahoma" w:cs="Tahoma"/>
                <w:b/>
                <w:bCs/>
                <w:sz w:val="18"/>
                <w:szCs w:val="18"/>
                <w:lang w:eastAsia="en-ZA"/>
              </w:rPr>
              <w:t>Please note:</w:t>
            </w:r>
            <w:r w:rsidRPr="00EF2A27">
              <w:rPr>
                <w:rFonts w:ascii="Tahoma" w:eastAsia="Calibri" w:hAnsi="Tahoma" w:cs="Tahoma"/>
                <w:sz w:val="18"/>
                <w:szCs w:val="18"/>
                <w:lang w:eastAsia="en-ZA"/>
              </w:rPr>
              <w:t xml:space="preserve"> The RAF will not accept a list of reference letter</w:t>
            </w:r>
            <w:r w:rsidR="00036493">
              <w:rPr>
                <w:rFonts w:ascii="Tahoma" w:eastAsia="Calibri" w:hAnsi="Tahoma" w:cs="Tahoma"/>
                <w:sz w:val="18"/>
                <w:szCs w:val="18"/>
                <w:lang w:eastAsia="en-ZA"/>
              </w:rPr>
              <w:t>s</w:t>
            </w:r>
            <w:r w:rsidRPr="00EF2A27">
              <w:rPr>
                <w:rFonts w:ascii="Tahoma" w:eastAsia="Calibri" w:hAnsi="Tahoma" w:cs="Tahoma"/>
                <w:sz w:val="18"/>
                <w:szCs w:val="18"/>
                <w:lang w:eastAsia="en-ZA"/>
              </w:rPr>
              <w:t xml:space="preserve"> listed on a table other than signed reference letters on a company letterhead from the client.  </w:t>
            </w:r>
          </w:p>
          <w:p w14:paraId="25D453BC" w14:textId="77777777" w:rsidR="002831AB" w:rsidRDefault="002831AB" w:rsidP="008B3A3A">
            <w:pPr>
              <w:spacing w:line="360" w:lineRule="auto"/>
              <w:contextualSpacing/>
              <w:rPr>
                <w:rFonts w:ascii="Tahoma" w:eastAsia="Calibri" w:hAnsi="Tahoma" w:cs="Tahoma"/>
                <w:sz w:val="18"/>
                <w:szCs w:val="18"/>
                <w:lang w:eastAsia="en-ZA"/>
              </w:rPr>
            </w:pPr>
          </w:p>
          <w:p w14:paraId="7245BD2B" w14:textId="7F71D61C" w:rsidR="008B3A3A" w:rsidRDefault="008B3A3A" w:rsidP="008B3A3A">
            <w:pPr>
              <w:spacing w:line="360" w:lineRule="auto"/>
              <w:contextualSpacing/>
              <w:rPr>
                <w:rFonts w:ascii="Tahoma" w:eastAsia="Calibri" w:hAnsi="Tahoma" w:cs="Tahoma"/>
                <w:sz w:val="18"/>
                <w:szCs w:val="18"/>
                <w:lang w:eastAsia="en-ZA"/>
              </w:rPr>
            </w:pPr>
            <w:r w:rsidRPr="00EF2A27">
              <w:rPr>
                <w:rFonts w:ascii="Tahoma" w:eastAsia="Calibri" w:hAnsi="Tahoma" w:cs="Tahoma"/>
                <w:sz w:val="18"/>
                <w:szCs w:val="18"/>
                <w:lang w:eastAsia="en-ZA"/>
              </w:rPr>
              <w:t>The RAF reserves the right to validate and confirm the company details and the content submitted on the reference letter</w:t>
            </w:r>
            <w:r w:rsidR="00036493">
              <w:rPr>
                <w:rFonts w:ascii="Tahoma" w:eastAsia="Calibri" w:hAnsi="Tahoma" w:cs="Tahoma"/>
                <w:sz w:val="18"/>
                <w:szCs w:val="18"/>
                <w:lang w:eastAsia="en-ZA"/>
              </w:rPr>
              <w:t>s</w:t>
            </w:r>
            <w:r w:rsidRPr="00EF2A27">
              <w:rPr>
                <w:rFonts w:ascii="Tahoma" w:eastAsia="Calibri" w:hAnsi="Tahoma" w:cs="Tahoma"/>
                <w:sz w:val="18"/>
                <w:szCs w:val="18"/>
                <w:lang w:eastAsia="en-ZA"/>
              </w:rPr>
              <w:t>.  The reference letter(s) must be in the form of individual letter(s) from the respective clients.</w:t>
            </w:r>
          </w:p>
          <w:p w14:paraId="78771CD8" w14:textId="77777777" w:rsidR="008B3A3A" w:rsidRDefault="008B3A3A" w:rsidP="008B3A3A">
            <w:pPr>
              <w:spacing w:line="360" w:lineRule="auto"/>
              <w:rPr>
                <w:rFonts w:ascii="Tahoma" w:eastAsia="Calibri" w:hAnsi="Tahoma" w:cs="Tahoma"/>
                <w:sz w:val="18"/>
                <w:szCs w:val="18"/>
                <w:lang w:eastAsia="en-ZA"/>
              </w:rPr>
            </w:pPr>
          </w:p>
          <w:p w14:paraId="46D8C94C" w14:textId="3B7166D2" w:rsidR="00FC2528" w:rsidRPr="00036493" w:rsidRDefault="008B3A3A" w:rsidP="00036493">
            <w:pPr>
              <w:spacing w:line="360" w:lineRule="auto"/>
              <w:rPr>
                <w:rFonts w:ascii="Tahoma" w:eastAsia="Calibri" w:hAnsi="Tahoma" w:cs="Tahoma"/>
                <w:sz w:val="18"/>
                <w:szCs w:val="18"/>
                <w:lang w:eastAsia="en-ZA"/>
              </w:rPr>
            </w:pPr>
            <w:r>
              <w:rPr>
                <w:rFonts w:ascii="Tahoma" w:eastAsia="Calibri" w:hAnsi="Tahoma" w:cs="Tahoma"/>
                <w:sz w:val="18"/>
                <w:szCs w:val="18"/>
                <w:lang w:eastAsia="en-ZA"/>
              </w:rPr>
              <w:t xml:space="preserve">If </w:t>
            </w:r>
            <w:r w:rsidR="00036493">
              <w:rPr>
                <w:rFonts w:ascii="Tahoma" w:eastAsia="Calibri" w:hAnsi="Tahoma" w:cs="Tahoma"/>
                <w:sz w:val="18"/>
                <w:szCs w:val="18"/>
                <w:lang w:eastAsia="en-ZA"/>
              </w:rPr>
              <w:t>the reference letters do</w:t>
            </w:r>
            <w:r>
              <w:rPr>
                <w:rFonts w:ascii="Tahoma" w:eastAsia="Calibri" w:hAnsi="Tahoma" w:cs="Tahoma"/>
                <w:sz w:val="18"/>
                <w:szCs w:val="18"/>
                <w:lang w:eastAsia="en-ZA"/>
              </w:rPr>
              <w:t xml:space="preserve"> not include all the information on the bullets above it will not be acceptable. </w:t>
            </w:r>
            <w:r w:rsidRPr="00036493">
              <w:rPr>
                <w:rFonts w:ascii="Tahoma" w:eastAsia="Calibri" w:hAnsi="Tahoma" w:cs="Tahoma"/>
                <w:sz w:val="18"/>
                <w:szCs w:val="18"/>
                <w:lang w:eastAsia="en-ZA"/>
              </w:rPr>
              <w:t>Reference Letter</w:t>
            </w:r>
            <w:r w:rsidR="00036493">
              <w:rPr>
                <w:rFonts w:ascii="Tahoma" w:eastAsia="Calibri" w:hAnsi="Tahoma" w:cs="Tahoma"/>
                <w:sz w:val="18"/>
                <w:szCs w:val="18"/>
                <w:lang w:eastAsia="en-ZA"/>
              </w:rPr>
              <w:t>s</w:t>
            </w:r>
            <w:r w:rsidRPr="00036493">
              <w:rPr>
                <w:rFonts w:ascii="Tahoma" w:eastAsia="Calibri" w:hAnsi="Tahoma" w:cs="Tahoma"/>
                <w:sz w:val="18"/>
                <w:szCs w:val="18"/>
                <w:lang w:eastAsia="en-ZA"/>
              </w:rPr>
              <w:t xml:space="preserve"> must be submitted by the closing date and time of the RFQ</w:t>
            </w:r>
          </w:p>
          <w:p w14:paraId="59DCE4CE" w14:textId="10790322" w:rsidR="00FC2528" w:rsidRDefault="00FC2528" w:rsidP="00FC2528">
            <w:pPr>
              <w:spacing w:line="360" w:lineRule="auto"/>
              <w:rPr>
                <w:rFonts w:ascii="Tahoma" w:hAnsi="Tahoma" w:cs="Tahoma"/>
                <w:color w:val="000000"/>
                <w:sz w:val="18"/>
                <w:szCs w:val="18"/>
                <w:lang w:eastAsia="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A4293F2" w14:textId="77777777" w:rsidR="00FC2528" w:rsidRDefault="00FC2528" w:rsidP="00FC2528">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37326DFA" w14:textId="77777777" w:rsidR="00FC2528" w:rsidRDefault="00FC2528" w:rsidP="00FC2528">
            <w:pPr>
              <w:autoSpaceDE w:val="0"/>
              <w:autoSpaceDN w:val="0"/>
              <w:spacing w:line="360" w:lineRule="auto"/>
              <w:rPr>
                <w:rFonts w:ascii="Tahoma" w:hAnsi="Tahoma" w:cs="Tahoma"/>
                <w:b/>
                <w:bCs/>
                <w:sz w:val="18"/>
                <w:szCs w:val="18"/>
                <w:lang w:eastAsia="en-ZA"/>
              </w:rPr>
            </w:pPr>
          </w:p>
        </w:tc>
      </w:tr>
      <w:tr w:rsidR="00FC2528" w14:paraId="6E545DBA" w14:textId="77777777" w:rsidTr="008F1F82">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E286A5" w14:textId="77777777" w:rsidR="00FC2528" w:rsidRDefault="00FC2528" w:rsidP="00FC2528">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359C9717" w14:textId="77777777" w:rsidR="00FC2528" w:rsidRDefault="00FC2528" w:rsidP="00FC2528">
      <w:pPr>
        <w:spacing w:line="360" w:lineRule="auto"/>
        <w:rPr>
          <w:rFonts w:ascii="Tahoma" w:hAnsi="Tahoma" w:cs="Tahoma"/>
          <w:sz w:val="18"/>
          <w:szCs w:val="18"/>
        </w:rPr>
      </w:pPr>
    </w:p>
    <w:p w14:paraId="535D2432" w14:textId="77777777" w:rsidR="00FC2528" w:rsidRDefault="00FC2528" w:rsidP="00FC2528">
      <w:pPr>
        <w:spacing w:line="360" w:lineRule="auto"/>
        <w:rPr>
          <w:rFonts w:ascii="Tahoma" w:hAnsi="Tahoma" w:cs="Tahoma"/>
          <w:sz w:val="18"/>
          <w:szCs w:val="18"/>
        </w:rPr>
      </w:pPr>
    </w:p>
    <w:p w14:paraId="2CC2A3E6" w14:textId="77777777" w:rsidR="00A35839" w:rsidRDefault="00A35839" w:rsidP="00A35839">
      <w:pPr>
        <w:spacing w:line="360" w:lineRule="auto"/>
        <w:rPr>
          <w:rFonts w:ascii="Tahoma" w:hAnsi="Tahoma" w:cs="Tahoma"/>
          <w:sz w:val="18"/>
          <w:szCs w:val="18"/>
        </w:rPr>
      </w:pPr>
    </w:p>
    <w:p w14:paraId="3F20F035" w14:textId="2E9D0F01" w:rsidR="00E26308" w:rsidRDefault="00A35839" w:rsidP="007E6E3D">
      <w:pPr>
        <w:spacing w:line="360" w:lineRule="auto"/>
        <w:rPr>
          <w:rFonts w:ascii="Tahoma" w:hAnsi="Tahoma" w:cs="Tahoma"/>
          <w:sz w:val="18"/>
          <w:szCs w:val="18"/>
        </w:rPr>
      </w:pPr>
      <w:r>
        <w:rPr>
          <w:rFonts w:ascii="Tahoma" w:hAnsi="Tahoma" w:cs="Tahoma"/>
          <w:sz w:val="18"/>
          <w:szCs w:val="18"/>
        </w:rPr>
        <w:t xml:space="preserve">       </w:t>
      </w:r>
    </w:p>
    <w:p w14:paraId="1F731B05" w14:textId="77777777" w:rsidR="009F59A0" w:rsidRDefault="009F59A0" w:rsidP="00CE73DD">
      <w:pPr>
        <w:spacing w:line="360" w:lineRule="auto"/>
        <w:rPr>
          <w:rFonts w:ascii="Tahoma" w:hAnsi="Tahoma" w:cs="Tahoma"/>
          <w:sz w:val="18"/>
          <w:szCs w:val="18"/>
        </w:rPr>
      </w:pPr>
    </w:p>
    <w:p w14:paraId="1ADC3B18" w14:textId="77777777" w:rsidR="00E26308" w:rsidRDefault="00E26308" w:rsidP="00CE73DD">
      <w:pPr>
        <w:spacing w:line="360" w:lineRule="auto"/>
        <w:rPr>
          <w:rFonts w:ascii="Tahoma" w:hAnsi="Tahoma" w:cs="Tahoma"/>
          <w:sz w:val="18"/>
          <w:szCs w:val="18"/>
        </w:rPr>
      </w:pPr>
    </w:p>
    <w:p w14:paraId="0D9C30AB" w14:textId="77777777" w:rsidR="007E6E3D" w:rsidRDefault="007E6E3D" w:rsidP="00CE73DD">
      <w:pPr>
        <w:spacing w:line="360" w:lineRule="auto"/>
        <w:rPr>
          <w:rFonts w:ascii="Tahoma" w:hAnsi="Tahoma" w:cs="Tahoma"/>
          <w:sz w:val="18"/>
          <w:szCs w:val="18"/>
        </w:rPr>
      </w:pPr>
    </w:p>
    <w:p w14:paraId="7AD7AF32" w14:textId="77777777" w:rsidR="007E6E3D" w:rsidRDefault="007E6E3D" w:rsidP="00CE73DD">
      <w:pPr>
        <w:spacing w:line="360" w:lineRule="auto"/>
        <w:rPr>
          <w:rFonts w:ascii="Tahoma" w:hAnsi="Tahoma" w:cs="Tahoma"/>
          <w:sz w:val="18"/>
          <w:szCs w:val="18"/>
        </w:rPr>
      </w:pPr>
    </w:p>
    <w:p w14:paraId="3A3132E6" w14:textId="77777777" w:rsidR="007E6E3D" w:rsidRDefault="007E6E3D" w:rsidP="00CE73DD">
      <w:pPr>
        <w:spacing w:line="360" w:lineRule="auto"/>
        <w:rPr>
          <w:rFonts w:ascii="Tahoma" w:hAnsi="Tahoma" w:cs="Tahoma"/>
          <w:sz w:val="18"/>
          <w:szCs w:val="18"/>
        </w:rPr>
      </w:pPr>
    </w:p>
    <w:p w14:paraId="5263BD49" w14:textId="77777777" w:rsidR="007E6E3D" w:rsidRDefault="007E6E3D" w:rsidP="00CE73DD">
      <w:pPr>
        <w:spacing w:line="360" w:lineRule="auto"/>
        <w:rPr>
          <w:rFonts w:ascii="Tahoma" w:hAnsi="Tahoma" w:cs="Tahoma"/>
          <w:sz w:val="18"/>
          <w:szCs w:val="18"/>
        </w:rPr>
      </w:pPr>
    </w:p>
    <w:p w14:paraId="503A461A" w14:textId="77777777" w:rsidR="007E6E3D" w:rsidRDefault="007E6E3D" w:rsidP="00CE73DD">
      <w:pPr>
        <w:spacing w:line="360" w:lineRule="auto"/>
        <w:rPr>
          <w:rFonts w:ascii="Tahoma" w:hAnsi="Tahoma" w:cs="Tahoma"/>
          <w:sz w:val="18"/>
          <w:szCs w:val="18"/>
        </w:rPr>
      </w:pPr>
    </w:p>
    <w:p w14:paraId="2BCAA61D" w14:textId="77777777" w:rsidR="007E6E3D" w:rsidRDefault="007E6E3D" w:rsidP="00CE73DD">
      <w:pPr>
        <w:spacing w:line="360" w:lineRule="auto"/>
        <w:rPr>
          <w:rFonts w:ascii="Tahoma" w:hAnsi="Tahoma" w:cs="Tahoma"/>
          <w:sz w:val="18"/>
          <w:szCs w:val="18"/>
        </w:rPr>
      </w:pPr>
    </w:p>
    <w:p w14:paraId="53713713" w14:textId="77777777" w:rsidR="007E6E3D" w:rsidRDefault="007E6E3D" w:rsidP="00CE73DD">
      <w:pPr>
        <w:spacing w:line="360" w:lineRule="auto"/>
        <w:rPr>
          <w:rFonts w:ascii="Tahoma" w:hAnsi="Tahoma" w:cs="Tahoma"/>
          <w:sz w:val="18"/>
          <w:szCs w:val="18"/>
        </w:rPr>
      </w:pPr>
    </w:p>
    <w:p w14:paraId="6AA21756" w14:textId="77777777" w:rsidR="007E6E3D" w:rsidRDefault="007E6E3D" w:rsidP="00CE73DD">
      <w:pPr>
        <w:spacing w:line="360" w:lineRule="auto"/>
        <w:rPr>
          <w:rFonts w:ascii="Tahoma" w:hAnsi="Tahoma" w:cs="Tahoma"/>
          <w:sz w:val="18"/>
          <w:szCs w:val="18"/>
        </w:rPr>
      </w:pPr>
    </w:p>
    <w:p w14:paraId="538885DC" w14:textId="77777777" w:rsidR="007E6E3D" w:rsidRDefault="007E6E3D" w:rsidP="00CE73DD">
      <w:pPr>
        <w:spacing w:line="360" w:lineRule="auto"/>
        <w:rPr>
          <w:rFonts w:ascii="Tahoma" w:hAnsi="Tahoma" w:cs="Tahoma"/>
          <w:sz w:val="18"/>
          <w:szCs w:val="18"/>
        </w:rPr>
      </w:pPr>
    </w:p>
    <w:p w14:paraId="640DFACF" w14:textId="77777777" w:rsidR="007E6E3D" w:rsidRDefault="007E6E3D" w:rsidP="00CE73DD">
      <w:pPr>
        <w:spacing w:line="360" w:lineRule="auto"/>
        <w:rPr>
          <w:rFonts w:ascii="Tahoma" w:hAnsi="Tahoma" w:cs="Tahoma"/>
          <w:sz w:val="18"/>
          <w:szCs w:val="18"/>
        </w:rPr>
      </w:pPr>
    </w:p>
    <w:p w14:paraId="021480CB" w14:textId="77777777" w:rsidR="00036493" w:rsidRDefault="00036493" w:rsidP="00CE73DD">
      <w:pPr>
        <w:spacing w:line="360" w:lineRule="auto"/>
        <w:rPr>
          <w:rFonts w:ascii="Tahoma" w:hAnsi="Tahoma" w:cs="Tahoma"/>
          <w:sz w:val="18"/>
          <w:szCs w:val="18"/>
        </w:rPr>
      </w:pPr>
    </w:p>
    <w:p w14:paraId="68FEC09D" w14:textId="77777777" w:rsidR="007E6E3D" w:rsidRDefault="007E6E3D" w:rsidP="00CE73DD">
      <w:pPr>
        <w:spacing w:line="360" w:lineRule="auto"/>
        <w:rPr>
          <w:rFonts w:ascii="Tahoma" w:hAnsi="Tahoma" w:cs="Tahoma"/>
          <w:sz w:val="18"/>
          <w:szCs w:val="18"/>
        </w:rPr>
      </w:pPr>
    </w:p>
    <w:p w14:paraId="4898DDA2" w14:textId="77777777" w:rsidR="007E6E3D" w:rsidRDefault="007E6E3D" w:rsidP="00CE73DD">
      <w:pPr>
        <w:spacing w:line="360" w:lineRule="auto"/>
        <w:rPr>
          <w:rFonts w:ascii="Tahoma" w:hAnsi="Tahoma" w:cs="Tahoma"/>
          <w:sz w:val="18"/>
          <w:szCs w:val="18"/>
        </w:rPr>
      </w:pPr>
    </w:p>
    <w:p w14:paraId="54A3D36B" w14:textId="77777777" w:rsidR="009A6F5B" w:rsidRDefault="009A6F5B" w:rsidP="009A6A7A">
      <w:pPr>
        <w:autoSpaceDE w:val="0"/>
        <w:autoSpaceDN w:val="0"/>
        <w:spacing w:line="360" w:lineRule="auto"/>
        <w:ind w:right="-2"/>
        <w:jc w:val="left"/>
        <w:rPr>
          <w:rFonts w:ascii="Tahoma" w:hAnsi="Tahoma" w:cs="Tahoma"/>
          <w:sz w:val="18"/>
          <w:szCs w:val="18"/>
        </w:rPr>
      </w:pPr>
    </w:p>
    <w:p w14:paraId="37E61E7A" w14:textId="77777777" w:rsidR="002831AB" w:rsidRDefault="002831AB" w:rsidP="009A6A7A">
      <w:pPr>
        <w:autoSpaceDE w:val="0"/>
        <w:autoSpaceDN w:val="0"/>
        <w:spacing w:line="360" w:lineRule="auto"/>
        <w:ind w:right="-2"/>
        <w:jc w:val="left"/>
        <w:rPr>
          <w:rFonts w:ascii="Tahoma" w:hAnsi="Tahoma" w:cs="Tahoma"/>
          <w:sz w:val="18"/>
          <w:szCs w:val="18"/>
        </w:rPr>
      </w:pPr>
    </w:p>
    <w:p w14:paraId="3DD4A37B" w14:textId="77777777" w:rsidR="002831AB" w:rsidRPr="00E01B34" w:rsidRDefault="002831A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267D27">
      <w:pPr>
        <w:pStyle w:val="ListParagraph"/>
        <w:numPr>
          <w:ilvl w:val="0"/>
          <w:numId w:val="12"/>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036493">
      <w:pPr>
        <w:pStyle w:val="ListParagraph"/>
        <w:spacing w:line="360" w:lineRule="auto"/>
        <w:jc w:val="both"/>
        <w:rPr>
          <w:rFonts w:ascii="Tahoma" w:hAnsi="Tahoma" w:cs="Tahoma"/>
          <w:b/>
          <w:bCs/>
          <w:sz w:val="18"/>
          <w:szCs w:val="18"/>
        </w:rPr>
      </w:pPr>
    </w:p>
    <w:p w14:paraId="11A867A8" w14:textId="16812B94" w:rsidR="009A6F5B" w:rsidRPr="00FF6420" w:rsidRDefault="009A6F5B" w:rsidP="00036493">
      <w:pPr>
        <w:pStyle w:val="ListParagraph"/>
        <w:spacing w:line="360" w:lineRule="auto"/>
        <w:ind w:left="360"/>
        <w:jc w:val="both"/>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20"/>
      <w:r w:rsidRPr="00766895">
        <w:rPr>
          <w:rFonts w:ascii="Tahoma" w:hAnsi="Tahoma" w:cs="Tahoma"/>
          <w:color w:val="auto"/>
          <w:sz w:val="18"/>
          <w:szCs w:val="18"/>
        </w:rPr>
        <w:t xml:space="preserve"> </w:t>
      </w:r>
      <w:bookmarkEnd w:id="21"/>
      <w:bookmarkEnd w:id="22"/>
    </w:p>
    <w:p w14:paraId="3C1E1F33" w14:textId="77777777" w:rsidR="00B05B49" w:rsidRPr="00766895" w:rsidRDefault="00B05B49" w:rsidP="0043222B">
      <w:pPr>
        <w:spacing w:line="360" w:lineRule="auto"/>
        <w:rPr>
          <w:rFonts w:ascii="Tahoma" w:hAnsi="Tahoma" w:cs="Tahoma"/>
          <w:bCs/>
          <w:sz w:val="18"/>
          <w:szCs w:val="18"/>
          <w:lang w:val="en-US"/>
        </w:rPr>
      </w:pPr>
    </w:p>
    <w:p w14:paraId="5EABA861" w14:textId="77777777" w:rsidR="00901A76" w:rsidRDefault="00901A76" w:rsidP="00036493">
      <w:pPr>
        <w:pStyle w:val="ListParagraph"/>
        <w:numPr>
          <w:ilvl w:val="0"/>
          <w:numId w:val="11"/>
        </w:numPr>
        <w:spacing w:line="360" w:lineRule="auto"/>
        <w:jc w:val="both"/>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 All VAT vendors are required to include VAT on their proposed prices, should they fail to do so the actual quoted price will be deemed an all-inclusive price and will be accepted as such. No VAT amount will be included after the award.</w:t>
      </w:r>
    </w:p>
    <w:p w14:paraId="7A677557" w14:textId="77777777" w:rsidR="00901A76" w:rsidRDefault="00901A76" w:rsidP="00036493">
      <w:pPr>
        <w:pStyle w:val="ListParagraph"/>
        <w:numPr>
          <w:ilvl w:val="0"/>
          <w:numId w:val="11"/>
        </w:numPr>
        <w:spacing w:line="360" w:lineRule="auto"/>
        <w:jc w:val="both"/>
        <w:rPr>
          <w:rFonts w:ascii="Tahoma" w:hAnsi="Tahoma" w:cs="Tahoma"/>
          <w:bCs/>
          <w:sz w:val="18"/>
          <w:szCs w:val="18"/>
          <w:lang w:val="en-US"/>
        </w:rPr>
      </w:pPr>
      <w:r>
        <w:rPr>
          <w:rFonts w:ascii="Tahoma" w:hAnsi="Tahoma" w:cs="Tahoma"/>
          <w:sz w:val="18"/>
          <w:szCs w:val="18"/>
        </w:rPr>
        <w:t>Should the service provider who is not VAT-registered charge VAT, the service provider will be automatically disqualified.</w:t>
      </w:r>
    </w:p>
    <w:p w14:paraId="6E0D7E38" w14:textId="77777777" w:rsidR="00901A76" w:rsidRDefault="00901A76" w:rsidP="00036493">
      <w:pPr>
        <w:pStyle w:val="ListParagraph"/>
        <w:numPr>
          <w:ilvl w:val="0"/>
          <w:numId w:val="11"/>
        </w:numPr>
        <w:spacing w:line="360" w:lineRule="auto"/>
        <w:jc w:val="both"/>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66AAB588" w14:textId="643DDE0F" w:rsidR="008B3A3A" w:rsidRPr="00036493" w:rsidRDefault="00901A76" w:rsidP="008B3A3A">
      <w:pPr>
        <w:pStyle w:val="ListParagraph"/>
        <w:numPr>
          <w:ilvl w:val="0"/>
          <w:numId w:val="11"/>
        </w:numPr>
        <w:spacing w:line="360" w:lineRule="auto"/>
        <w:jc w:val="both"/>
        <w:rPr>
          <w:rFonts w:ascii="Tahoma" w:hAnsi="Tahoma" w:cs="Tahoma"/>
          <w:bCs/>
          <w:sz w:val="18"/>
          <w:szCs w:val="18"/>
          <w:lang w:val="en-US"/>
        </w:rPr>
      </w:pPr>
      <w:r>
        <w:rPr>
          <w:rFonts w:ascii="Tahoma" w:hAnsi="Tahoma" w:cs="Tahoma"/>
          <w:bCs/>
          <w:sz w:val="18"/>
          <w:szCs w:val="18"/>
          <w:lang w:val="en-US"/>
        </w:rPr>
        <w:t>No price changes will be accepted after the official Award Letter / Purchase Order (PO) is issued.</w:t>
      </w:r>
    </w:p>
    <w:tbl>
      <w:tblPr>
        <w:tblStyle w:val="Table"/>
        <w:tblW w:w="0" w:type="auto"/>
        <w:tblInd w:w="0" w:type="dxa"/>
        <w:tblLook w:val="04A0" w:firstRow="1" w:lastRow="0" w:firstColumn="1" w:lastColumn="0" w:noHBand="0" w:noVBand="1"/>
      </w:tblPr>
      <w:tblGrid>
        <w:gridCol w:w="550"/>
        <w:gridCol w:w="3604"/>
        <w:gridCol w:w="1653"/>
        <w:gridCol w:w="2378"/>
        <w:gridCol w:w="2009"/>
      </w:tblGrid>
      <w:tr w:rsidR="008B3A3A" w14:paraId="688F4120"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3E031BA4"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NO.</w:t>
            </w:r>
          </w:p>
        </w:tc>
        <w:tc>
          <w:tcPr>
            <w:tcW w:w="3604" w:type="dxa"/>
            <w:tcBorders>
              <w:top w:val="single" w:sz="4" w:space="0" w:color="auto"/>
              <w:left w:val="single" w:sz="4" w:space="0" w:color="auto"/>
              <w:bottom w:val="single" w:sz="4" w:space="0" w:color="auto"/>
              <w:right w:val="single" w:sz="4" w:space="0" w:color="auto"/>
            </w:tcBorders>
            <w:hideMark/>
          </w:tcPr>
          <w:p w14:paraId="18483860"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ITEM DESCRIPTION</w:t>
            </w:r>
          </w:p>
        </w:tc>
        <w:tc>
          <w:tcPr>
            <w:tcW w:w="1653" w:type="dxa"/>
            <w:tcBorders>
              <w:top w:val="single" w:sz="4" w:space="0" w:color="auto"/>
              <w:left w:val="single" w:sz="4" w:space="0" w:color="auto"/>
              <w:bottom w:val="single" w:sz="4" w:space="0" w:color="auto"/>
              <w:right w:val="single" w:sz="4" w:space="0" w:color="auto"/>
            </w:tcBorders>
            <w:hideMark/>
          </w:tcPr>
          <w:p w14:paraId="25A76D87"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 xml:space="preserve">PERIOD </w:t>
            </w:r>
          </w:p>
        </w:tc>
        <w:tc>
          <w:tcPr>
            <w:tcW w:w="2378" w:type="dxa"/>
            <w:tcBorders>
              <w:top w:val="single" w:sz="4" w:space="0" w:color="auto"/>
              <w:left w:val="single" w:sz="4" w:space="0" w:color="auto"/>
              <w:bottom w:val="single" w:sz="4" w:space="0" w:color="auto"/>
              <w:right w:val="single" w:sz="4" w:space="0" w:color="auto"/>
            </w:tcBorders>
            <w:hideMark/>
          </w:tcPr>
          <w:p w14:paraId="2321A5CB"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UNIT PRICE PER MONTH</w:t>
            </w:r>
          </w:p>
        </w:tc>
        <w:tc>
          <w:tcPr>
            <w:tcW w:w="2009" w:type="dxa"/>
            <w:tcBorders>
              <w:top w:val="single" w:sz="4" w:space="0" w:color="auto"/>
              <w:left w:val="single" w:sz="4" w:space="0" w:color="auto"/>
              <w:bottom w:val="single" w:sz="4" w:space="0" w:color="auto"/>
              <w:right w:val="single" w:sz="4" w:space="0" w:color="auto"/>
            </w:tcBorders>
            <w:hideMark/>
          </w:tcPr>
          <w:p w14:paraId="5CE216BD" w14:textId="77777777" w:rsidR="008B3A3A" w:rsidRDefault="008B3A3A" w:rsidP="00207B46">
            <w:pPr>
              <w:spacing w:after="200" w:line="360" w:lineRule="auto"/>
              <w:jc w:val="center"/>
              <w:rPr>
                <w:rFonts w:ascii="Tahoma" w:hAnsi="Tahoma" w:cs="Tahoma"/>
                <w:b/>
                <w:sz w:val="18"/>
                <w:szCs w:val="18"/>
                <w:lang w:val="en-GB" w:eastAsia="en-ZA"/>
              </w:rPr>
            </w:pPr>
            <w:r>
              <w:rPr>
                <w:rFonts w:ascii="Tahoma" w:hAnsi="Tahoma" w:cs="Tahoma"/>
                <w:b/>
                <w:sz w:val="18"/>
                <w:szCs w:val="18"/>
                <w:lang w:val="en-GB" w:eastAsia="en-ZA"/>
              </w:rPr>
              <w:t>TOTAL PRICE FOR SIX (6) MONTHS</w:t>
            </w:r>
          </w:p>
        </w:tc>
      </w:tr>
      <w:tr w:rsidR="008B3A3A" w14:paraId="57DDB152" w14:textId="77777777" w:rsidTr="00207B46">
        <w:tc>
          <w:tcPr>
            <w:tcW w:w="550" w:type="dxa"/>
            <w:tcBorders>
              <w:top w:val="single" w:sz="4" w:space="0" w:color="auto"/>
              <w:left w:val="single" w:sz="4" w:space="0" w:color="auto"/>
              <w:bottom w:val="single" w:sz="4" w:space="0" w:color="auto"/>
              <w:right w:val="single" w:sz="4" w:space="0" w:color="auto"/>
            </w:tcBorders>
            <w:hideMark/>
          </w:tcPr>
          <w:p w14:paraId="5AC25B1D" w14:textId="77777777" w:rsidR="008B3A3A" w:rsidRDefault="008B3A3A" w:rsidP="00207B46">
            <w:pPr>
              <w:spacing w:after="200" w:line="360" w:lineRule="auto"/>
              <w:rPr>
                <w:rFonts w:ascii="Tahoma" w:hAnsi="Tahoma" w:cs="Tahoma"/>
                <w:b/>
                <w:sz w:val="18"/>
                <w:szCs w:val="18"/>
                <w:lang w:val="en-GB" w:eastAsia="en-ZA"/>
              </w:rPr>
            </w:pPr>
            <w:r>
              <w:rPr>
                <w:rFonts w:ascii="Tahoma" w:hAnsi="Tahoma" w:cs="Tahoma"/>
                <w:b/>
                <w:sz w:val="18"/>
                <w:szCs w:val="18"/>
                <w:lang w:val="en-GB" w:eastAsia="en-ZA"/>
              </w:rPr>
              <w:t>1</w:t>
            </w:r>
          </w:p>
        </w:tc>
        <w:tc>
          <w:tcPr>
            <w:tcW w:w="3604" w:type="dxa"/>
            <w:tcBorders>
              <w:top w:val="nil"/>
              <w:left w:val="single" w:sz="4" w:space="0" w:color="auto"/>
              <w:bottom w:val="single" w:sz="4" w:space="0" w:color="auto"/>
              <w:right w:val="single" w:sz="4" w:space="0" w:color="auto"/>
            </w:tcBorders>
            <w:vAlign w:val="center"/>
            <w:hideMark/>
          </w:tcPr>
          <w:p w14:paraId="6D2E565A" w14:textId="77777777" w:rsidR="008B3A3A" w:rsidRDefault="008B3A3A" w:rsidP="00207B46">
            <w:pPr>
              <w:spacing w:line="360" w:lineRule="auto"/>
              <w:jc w:val="left"/>
              <w:rPr>
                <w:rFonts w:ascii="Tahoma" w:hAnsi="Tahoma" w:cs="Tahoma"/>
                <w:color w:val="000000"/>
                <w:sz w:val="18"/>
                <w:szCs w:val="18"/>
                <w:lang w:val="en-US" w:eastAsia="en-ZA"/>
              </w:rPr>
            </w:pPr>
            <w:r w:rsidRPr="00ED20BE">
              <w:rPr>
                <w:rFonts w:ascii="Tahoma" w:hAnsi="Tahoma" w:cs="Tahoma"/>
                <w:color w:val="000000"/>
                <w:sz w:val="18"/>
                <w:szCs w:val="18"/>
                <w:lang w:val="en-GB" w:eastAsia="en-ZA"/>
              </w:rPr>
              <w:t>Maintain, Service</w:t>
            </w:r>
            <w:r>
              <w:rPr>
                <w:rFonts w:ascii="Tahoma" w:hAnsi="Tahoma" w:cs="Tahoma"/>
                <w:color w:val="000000"/>
                <w:sz w:val="18"/>
                <w:szCs w:val="18"/>
                <w:lang w:val="en-GB" w:eastAsia="en-ZA"/>
              </w:rPr>
              <w:t xml:space="preserve"> and </w:t>
            </w:r>
            <w:r w:rsidRPr="00ED20BE">
              <w:rPr>
                <w:rFonts w:ascii="Tahoma" w:hAnsi="Tahoma" w:cs="Tahoma"/>
                <w:color w:val="000000"/>
                <w:sz w:val="18"/>
                <w:szCs w:val="18"/>
                <w:lang w:val="en-GB" w:eastAsia="en-ZA"/>
              </w:rPr>
              <w:t xml:space="preserve">Repair </w:t>
            </w:r>
            <w:r>
              <w:rPr>
                <w:rFonts w:ascii="Tahoma" w:hAnsi="Tahoma" w:cs="Tahoma"/>
                <w:color w:val="000000"/>
                <w:sz w:val="18"/>
                <w:szCs w:val="18"/>
                <w:lang w:val="en-GB" w:eastAsia="en-ZA"/>
              </w:rPr>
              <w:t xml:space="preserve">of </w:t>
            </w:r>
            <w:r w:rsidRPr="00ED20BE">
              <w:rPr>
                <w:rFonts w:ascii="Tahoma" w:hAnsi="Tahoma" w:cs="Tahoma"/>
                <w:color w:val="000000"/>
                <w:sz w:val="18"/>
                <w:szCs w:val="18"/>
                <w:lang w:val="en-GB" w:eastAsia="en-ZA"/>
              </w:rPr>
              <w:t>Security</w:t>
            </w:r>
            <w:r>
              <w:rPr>
                <w:rFonts w:ascii="Tahoma" w:hAnsi="Tahoma" w:cs="Tahoma"/>
                <w:color w:val="000000"/>
                <w:sz w:val="18"/>
                <w:szCs w:val="18"/>
                <w:lang w:val="en-GB" w:eastAsia="en-ZA"/>
              </w:rPr>
              <w:t xml:space="preserve"> </w:t>
            </w:r>
            <w:r w:rsidRPr="00ED20BE">
              <w:rPr>
                <w:rFonts w:ascii="Tahoma" w:hAnsi="Tahoma" w:cs="Tahoma"/>
                <w:color w:val="000000"/>
                <w:sz w:val="18"/>
                <w:szCs w:val="18"/>
                <w:lang w:val="en-GB" w:eastAsia="en-ZA"/>
              </w:rPr>
              <w:t>System</w:t>
            </w:r>
          </w:p>
        </w:tc>
        <w:tc>
          <w:tcPr>
            <w:tcW w:w="1653" w:type="dxa"/>
            <w:tcBorders>
              <w:top w:val="nil"/>
              <w:left w:val="nil"/>
              <w:bottom w:val="single" w:sz="4" w:space="0" w:color="auto"/>
              <w:right w:val="single" w:sz="4" w:space="0" w:color="auto"/>
            </w:tcBorders>
            <w:vAlign w:val="center"/>
            <w:hideMark/>
          </w:tcPr>
          <w:p w14:paraId="25B3AD56" w14:textId="77777777" w:rsidR="008B3A3A" w:rsidRDefault="008B3A3A" w:rsidP="00207B46">
            <w:pPr>
              <w:spacing w:after="200" w:line="360" w:lineRule="auto"/>
              <w:jc w:val="center"/>
              <w:rPr>
                <w:rFonts w:ascii="Tahoma" w:hAnsi="Tahoma" w:cs="Tahoma"/>
                <w:color w:val="000000"/>
                <w:sz w:val="18"/>
                <w:szCs w:val="18"/>
                <w:lang w:val="en-GB" w:eastAsia="en-ZA"/>
              </w:rPr>
            </w:pPr>
            <w:r>
              <w:rPr>
                <w:rFonts w:ascii="Tahoma" w:hAnsi="Tahoma" w:cs="Tahoma"/>
                <w:color w:val="000000"/>
                <w:sz w:val="18"/>
                <w:szCs w:val="18"/>
                <w:lang w:val="en-GB" w:eastAsia="en-ZA"/>
              </w:rPr>
              <w:t xml:space="preserve">6 months </w:t>
            </w:r>
          </w:p>
        </w:tc>
        <w:tc>
          <w:tcPr>
            <w:tcW w:w="2378" w:type="dxa"/>
            <w:tcBorders>
              <w:top w:val="single" w:sz="4" w:space="0" w:color="auto"/>
              <w:left w:val="single" w:sz="4" w:space="0" w:color="auto"/>
              <w:bottom w:val="single" w:sz="4" w:space="0" w:color="auto"/>
              <w:right w:val="single" w:sz="4" w:space="0" w:color="auto"/>
            </w:tcBorders>
          </w:tcPr>
          <w:p w14:paraId="790D92C8" w14:textId="77777777" w:rsidR="008B3A3A" w:rsidRDefault="008B3A3A" w:rsidP="00207B46">
            <w:pPr>
              <w:spacing w:after="200" w:line="360" w:lineRule="auto"/>
              <w:rPr>
                <w:rFonts w:ascii="Tahoma" w:hAnsi="Tahoma" w:cs="Tahoma"/>
                <w:b/>
                <w:sz w:val="18"/>
                <w:szCs w:val="18"/>
                <w:lang w:val="en-GB" w:eastAsia="en-ZA"/>
              </w:rPr>
            </w:pPr>
          </w:p>
        </w:tc>
        <w:tc>
          <w:tcPr>
            <w:tcW w:w="2009" w:type="dxa"/>
            <w:tcBorders>
              <w:top w:val="single" w:sz="4" w:space="0" w:color="auto"/>
              <w:left w:val="single" w:sz="4" w:space="0" w:color="auto"/>
              <w:bottom w:val="single" w:sz="4" w:space="0" w:color="auto"/>
              <w:right w:val="single" w:sz="4" w:space="0" w:color="auto"/>
            </w:tcBorders>
          </w:tcPr>
          <w:p w14:paraId="18C4FAFE" w14:textId="77777777" w:rsidR="008B3A3A" w:rsidRDefault="008B3A3A" w:rsidP="00207B46">
            <w:pPr>
              <w:spacing w:after="200" w:line="360" w:lineRule="auto"/>
              <w:rPr>
                <w:rFonts w:ascii="Tahoma" w:hAnsi="Tahoma" w:cs="Tahoma"/>
                <w:b/>
                <w:sz w:val="18"/>
                <w:szCs w:val="18"/>
                <w:lang w:val="en-GB" w:eastAsia="en-ZA"/>
              </w:rPr>
            </w:pPr>
          </w:p>
        </w:tc>
      </w:tr>
      <w:tr w:rsidR="008B3A3A" w14:paraId="557273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6EE888D4"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 xml:space="preserve">TOTAL </w:t>
            </w:r>
          </w:p>
        </w:tc>
        <w:tc>
          <w:tcPr>
            <w:tcW w:w="2009" w:type="dxa"/>
            <w:tcBorders>
              <w:top w:val="single" w:sz="4" w:space="0" w:color="auto"/>
              <w:left w:val="single" w:sz="4" w:space="0" w:color="auto"/>
              <w:bottom w:val="single" w:sz="4" w:space="0" w:color="auto"/>
              <w:right w:val="single" w:sz="4" w:space="0" w:color="auto"/>
            </w:tcBorders>
          </w:tcPr>
          <w:p w14:paraId="69D61863" w14:textId="77777777" w:rsidR="008B3A3A" w:rsidRDefault="008B3A3A" w:rsidP="00207B46">
            <w:pPr>
              <w:spacing w:after="200" w:line="360" w:lineRule="auto"/>
              <w:rPr>
                <w:rFonts w:ascii="Tahoma" w:hAnsi="Tahoma" w:cs="Tahoma"/>
                <w:b/>
                <w:sz w:val="18"/>
                <w:szCs w:val="18"/>
                <w:lang w:val="en-GB" w:eastAsia="en-ZA"/>
              </w:rPr>
            </w:pPr>
          </w:p>
        </w:tc>
      </w:tr>
      <w:tr w:rsidR="008B3A3A" w14:paraId="0803310B"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22B4481C"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VAT (IF VAT REGISTERED)</w:t>
            </w:r>
          </w:p>
        </w:tc>
        <w:tc>
          <w:tcPr>
            <w:tcW w:w="2009" w:type="dxa"/>
            <w:tcBorders>
              <w:top w:val="single" w:sz="4" w:space="0" w:color="auto"/>
              <w:left w:val="single" w:sz="4" w:space="0" w:color="auto"/>
              <w:bottom w:val="single" w:sz="4" w:space="0" w:color="auto"/>
              <w:right w:val="single" w:sz="4" w:space="0" w:color="auto"/>
            </w:tcBorders>
          </w:tcPr>
          <w:p w14:paraId="793F2F36" w14:textId="77777777" w:rsidR="008B3A3A" w:rsidRDefault="008B3A3A" w:rsidP="00207B46">
            <w:pPr>
              <w:spacing w:after="200" w:line="360" w:lineRule="auto"/>
              <w:rPr>
                <w:rFonts w:ascii="Tahoma" w:hAnsi="Tahoma" w:cs="Tahoma"/>
                <w:b/>
                <w:sz w:val="18"/>
                <w:szCs w:val="18"/>
                <w:lang w:val="en-GB" w:eastAsia="en-ZA"/>
              </w:rPr>
            </w:pPr>
          </w:p>
        </w:tc>
      </w:tr>
      <w:tr w:rsidR="008B3A3A" w14:paraId="0911F677" w14:textId="77777777" w:rsidTr="00207B46">
        <w:tc>
          <w:tcPr>
            <w:tcW w:w="8185" w:type="dxa"/>
            <w:gridSpan w:val="4"/>
            <w:tcBorders>
              <w:top w:val="single" w:sz="4" w:space="0" w:color="auto"/>
              <w:left w:val="single" w:sz="4" w:space="0" w:color="auto"/>
              <w:bottom w:val="single" w:sz="4" w:space="0" w:color="auto"/>
              <w:right w:val="single" w:sz="4" w:space="0" w:color="auto"/>
            </w:tcBorders>
            <w:hideMark/>
          </w:tcPr>
          <w:p w14:paraId="7D7D2160" w14:textId="77777777" w:rsidR="008B3A3A" w:rsidRDefault="008B3A3A" w:rsidP="00207B46">
            <w:pPr>
              <w:spacing w:after="200" w:line="360" w:lineRule="auto"/>
              <w:jc w:val="right"/>
              <w:rPr>
                <w:rFonts w:ascii="Tahoma" w:hAnsi="Tahoma" w:cs="Tahoma"/>
                <w:b/>
                <w:sz w:val="18"/>
                <w:szCs w:val="18"/>
                <w:lang w:val="en-GB" w:eastAsia="en-ZA"/>
              </w:rPr>
            </w:pPr>
            <w:r>
              <w:rPr>
                <w:rFonts w:ascii="Tahoma" w:hAnsi="Tahoma" w:cs="Tahoma"/>
                <w:b/>
                <w:sz w:val="18"/>
                <w:szCs w:val="18"/>
                <w:lang w:val="en-GB" w:eastAsia="en-ZA"/>
              </w:rPr>
              <w:t>GRAND TOTAL (VAT INCLUSIVE - IF VAT REGISTERED)</w:t>
            </w:r>
          </w:p>
        </w:tc>
        <w:tc>
          <w:tcPr>
            <w:tcW w:w="2009" w:type="dxa"/>
            <w:tcBorders>
              <w:top w:val="single" w:sz="4" w:space="0" w:color="auto"/>
              <w:left w:val="single" w:sz="4" w:space="0" w:color="auto"/>
              <w:bottom w:val="single" w:sz="4" w:space="0" w:color="auto"/>
              <w:right w:val="single" w:sz="4" w:space="0" w:color="auto"/>
            </w:tcBorders>
          </w:tcPr>
          <w:p w14:paraId="44764A6C" w14:textId="77777777" w:rsidR="008B3A3A" w:rsidRDefault="008B3A3A" w:rsidP="00207B46">
            <w:pPr>
              <w:spacing w:after="200" w:line="360" w:lineRule="auto"/>
              <w:rPr>
                <w:rFonts w:ascii="Tahoma" w:hAnsi="Tahoma" w:cs="Tahoma"/>
                <w:b/>
                <w:sz w:val="18"/>
                <w:szCs w:val="18"/>
                <w:lang w:val="en-GB" w:eastAsia="en-ZA"/>
              </w:rPr>
            </w:pPr>
          </w:p>
        </w:tc>
      </w:tr>
    </w:tbl>
    <w:p w14:paraId="3D007479" w14:textId="77777777" w:rsidR="00A35839" w:rsidRDefault="00A35839" w:rsidP="008B3A3A">
      <w:pPr>
        <w:spacing w:line="360" w:lineRule="auto"/>
        <w:rPr>
          <w:rFonts w:ascii="Tahoma" w:hAnsi="Tahoma" w:cs="Tahoma"/>
          <w:bCs/>
          <w:sz w:val="18"/>
          <w:szCs w:val="18"/>
          <w:lang w:val="en-US"/>
        </w:rPr>
      </w:pPr>
    </w:p>
    <w:p w14:paraId="572355F8" w14:textId="77777777" w:rsidR="00A35839" w:rsidRDefault="00A35839" w:rsidP="008B3A3A">
      <w:pPr>
        <w:spacing w:line="360" w:lineRule="auto"/>
        <w:rPr>
          <w:rFonts w:ascii="Tahoma" w:hAnsi="Tahoma" w:cs="Tahoma"/>
          <w:bCs/>
          <w:sz w:val="18"/>
          <w:szCs w:val="18"/>
          <w:lang w:val="en-US"/>
        </w:rPr>
      </w:pPr>
    </w:p>
    <w:p w14:paraId="749F3A22" w14:textId="77777777" w:rsidR="00A35839" w:rsidRDefault="00A35839" w:rsidP="00A35839">
      <w:pPr>
        <w:spacing w:line="360" w:lineRule="auto"/>
        <w:rPr>
          <w:rFonts w:ascii="Tahoma" w:hAnsi="Tahoma" w:cs="Tahoma"/>
          <w:b/>
          <w:sz w:val="18"/>
          <w:szCs w:val="18"/>
          <w:u w:val="single"/>
          <w:lang w:val="en-US"/>
        </w:rPr>
      </w:pPr>
    </w:p>
    <w:p w14:paraId="1B8622EA" w14:textId="77777777" w:rsidR="00A35839" w:rsidRPr="002E183A" w:rsidRDefault="00A35839" w:rsidP="00A35839">
      <w:pPr>
        <w:spacing w:line="360" w:lineRule="auto"/>
        <w:jc w:val="left"/>
        <w:rPr>
          <w:rFonts w:ascii="Tahoma" w:hAnsi="Tahoma" w:cs="Tahoma"/>
          <w:bCs/>
          <w:sz w:val="18"/>
          <w:szCs w:val="18"/>
          <w:lang w:val="en-US"/>
        </w:rPr>
      </w:pPr>
      <w:r w:rsidRPr="002E183A">
        <w:rPr>
          <w:rFonts w:ascii="Tahoma" w:hAnsi="Tahoma" w:cs="Tahoma"/>
          <w:bCs/>
          <w:sz w:val="18"/>
          <w:szCs w:val="18"/>
          <w:lang w:val="en-US"/>
        </w:rPr>
        <w:t>I, the undersigned (Name and Surname) 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and as per the above cost breakdown.</w:t>
      </w:r>
    </w:p>
    <w:p w14:paraId="03F62887" w14:textId="77777777" w:rsidR="00A35839" w:rsidRPr="002E183A" w:rsidRDefault="00A35839" w:rsidP="00A35839">
      <w:pPr>
        <w:spacing w:line="360" w:lineRule="auto"/>
        <w:rPr>
          <w:rFonts w:ascii="Tahoma" w:hAnsi="Tahoma" w:cs="Tahoma"/>
          <w:bCs/>
          <w:sz w:val="18"/>
          <w:szCs w:val="18"/>
          <w:lang w:val="en-US"/>
        </w:rPr>
      </w:pPr>
    </w:p>
    <w:p w14:paraId="157D7B64" w14:textId="77777777" w:rsidR="00A35839" w:rsidRPr="00837FD5" w:rsidRDefault="00A35839" w:rsidP="00A35839">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546EF4F1" w14:textId="77777777" w:rsidR="00A35839" w:rsidRDefault="00A35839" w:rsidP="008B3A3A">
      <w:pPr>
        <w:spacing w:line="360" w:lineRule="auto"/>
        <w:rPr>
          <w:rFonts w:ascii="Tahoma" w:hAnsi="Tahoma" w:cs="Tahoma"/>
          <w:bCs/>
          <w:sz w:val="18"/>
          <w:szCs w:val="18"/>
          <w:lang w:val="en-US"/>
        </w:rPr>
      </w:pPr>
    </w:p>
    <w:p w14:paraId="05D63A2B" w14:textId="77777777" w:rsidR="00A35839" w:rsidRDefault="00A35839" w:rsidP="008B3A3A">
      <w:pPr>
        <w:spacing w:line="360" w:lineRule="auto"/>
        <w:rPr>
          <w:rFonts w:ascii="Tahoma" w:hAnsi="Tahoma" w:cs="Tahoma"/>
          <w:bCs/>
          <w:sz w:val="18"/>
          <w:szCs w:val="18"/>
          <w:lang w:val="en-US"/>
        </w:rPr>
      </w:pPr>
    </w:p>
    <w:p w14:paraId="4E62D66A" w14:textId="77777777" w:rsidR="00A35839" w:rsidRDefault="00A35839" w:rsidP="008B3A3A">
      <w:pPr>
        <w:spacing w:line="360" w:lineRule="auto"/>
        <w:rPr>
          <w:rFonts w:ascii="Tahoma" w:hAnsi="Tahoma" w:cs="Tahoma"/>
          <w:bCs/>
          <w:sz w:val="18"/>
          <w:szCs w:val="18"/>
          <w:lang w:val="en-US"/>
        </w:rPr>
      </w:pPr>
    </w:p>
    <w:p w14:paraId="678E888B" w14:textId="77777777" w:rsidR="00A35839" w:rsidRDefault="00A35839" w:rsidP="008B3A3A">
      <w:pPr>
        <w:spacing w:line="360" w:lineRule="auto"/>
        <w:rPr>
          <w:rFonts w:ascii="Tahoma" w:hAnsi="Tahoma" w:cs="Tahoma"/>
          <w:bCs/>
          <w:sz w:val="18"/>
          <w:szCs w:val="18"/>
          <w:lang w:val="en-US"/>
        </w:rPr>
      </w:pPr>
    </w:p>
    <w:p w14:paraId="7A4672B5" w14:textId="77777777" w:rsidR="00A35839" w:rsidRDefault="00A35839" w:rsidP="008B3A3A">
      <w:pPr>
        <w:spacing w:line="360" w:lineRule="auto"/>
        <w:rPr>
          <w:rFonts w:ascii="Tahoma" w:hAnsi="Tahoma" w:cs="Tahoma"/>
          <w:bCs/>
          <w:sz w:val="18"/>
          <w:szCs w:val="18"/>
          <w:lang w:val="en-US"/>
        </w:rPr>
      </w:pPr>
    </w:p>
    <w:p w14:paraId="0039DDEC" w14:textId="77777777" w:rsidR="00A35839" w:rsidRDefault="00A35839" w:rsidP="008B3A3A">
      <w:pPr>
        <w:spacing w:line="360" w:lineRule="auto"/>
        <w:rPr>
          <w:rFonts w:ascii="Tahoma" w:hAnsi="Tahoma" w:cs="Tahoma"/>
          <w:bCs/>
          <w:sz w:val="18"/>
          <w:szCs w:val="18"/>
          <w:lang w:val="en-US"/>
        </w:rPr>
      </w:pPr>
    </w:p>
    <w:p w14:paraId="677791FA" w14:textId="77777777" w:rsidR="00A35839" w:rsidRDefault="00A35839" w:rsidP="008B3A3A">
      <w:pPr>
        <w:spacing w:line="360" w:lineRule="auto"/>
        <w:rPr>
          <w:rFonts w:ascii="Tahoma" w:hAnsi="Tahoma" w:cs="Tahoma"/>
          <w:bCs/>
          <w:sz w:val="18"/>
          <w:szCs w:val="18"/>
          <w:lang w:val="en-US"/>
        </w:rPr>
      </w:pPr>
    </w:p>
    <w:p w14:paraId="29D8A46D" w14:textId="77777777" w:rsidR="00A35839" w:rsidRDefault="00A35839" w:rsidP="008B3A3A">
      <w:pPr>
        <w:spacing w:line="360" w:lineRule="auto"/>
        <w:rPr>
          <w:rFonts w:ascii="Tahoma" w:hAnsi="Tahoma" w:cs="Tahoma"/>
          <w:bCs/>
          <w:sz w:val="18"/>
          <w:szCs w:val="18"/>
          <w:lang w:val="en-US"/>
        </w:rPr>
      </w:pPr>
    </w:p>
    <w:p w14:paraId="6E691930" w14:textId="77777777" w:rsidR="00A35839" w:rsidRDefault="00A35839" w:rsidP="008B3A3A">
      <w:pPr>
        <w:spacing w:line="360" w:lineRule="auto"/>
        <w:rPr>
          <w:rFonts w:ascii="Tahoma" w:hAnsi="Tahoma" w:cs="Tahoma"/>
          <w:bCs/>
          <w:sz w:val="18"/>
          <w:szCs w:val="18"/>
          <w:lang w:val="en-US"/>
        </w:rPr>
      </w:pPr>
    </w:p>
    <w:p w14:paraId="602DCE26" w14:textId="77777777" w:rsidR="00A35839" w:rsidRDefault="00A35839" w:rsidP="008B3A3A">
      <w:pPr>
        <w:spacing w:line="360" w:lineRule="auto"/>
        <w:rPr>
          <w:rFonts w:ascii="Tahoma" w:hAnsi="Tahoma" w:cs="Tahoma"/>
          <w:bCs/>
          <w:sz w:val="18"/>
          <w:szCs w:val="18"/>
          <w:lang w:val="en-US"/>
        </w:rPr>
      </w:pPr>
    </w:p>
    <w:p w14:paraId="3D95AECE" w14:textId="77777777" w:rsidR="00A35839" w:rsidRDefault="00A35839" w:rsidP="008B3A3A">
      <w:pPr>
        <w:spacing w:line="360" w:lineRule="auto"/>
        <w:rPr>
          <w:rFonts w:ascii="Tahoma" w:hAnsi="Tahoma" w:cs="Tahoma"/>
          <w:bCs/>
          <w:sz w:val="18"/>
          <w:szCs w:val="18"/>
          <w:lang w:val="en-US"/>
        </w:rPr>
      </w:pPr>
    </w:p>
    <w:p w14:paraId="25291676" w14:textId="77777777" w:rsidR="00A35839" w:rsidRDefault="00A35839" w:rsidP="008B3A3A">
      <w:pPr>
        <w:spacing w:line="360" w:lineRule="auto"/>
        <w:rPr>
          <w:rFonts w:ascii="Tahoma" w:hAnsi="Tahoma" w:cs="Tahoma"/>
          <w:bCs/>
          <w:sz w:val="18"/>
          <w:szCs w:val="18"/>
          <w:lang w:val="en-US"/>
        </w:rPr>
      </w:pPr>
    </w:p>
    <w:p w14:paraId="67A259EF" w14:textId="77777777" w:rsidR="00A35839" w:rsidRDefault="00A35839" w:rsidP="008B3A3A">
      <w:pPr>
        <w:spacing w:line="360" w:lineRule="auto"/>
        <w:rPr>
          <w:rFonts w:ascii="Tahoma" w:hAnsi="Tahoma" w:cs="Tahoma"/>
          <w:bCs/>
          <w:sz w:val="18"/>
          <w:szCs w:val="18"/>
          <w:lang w:val="en-US"/>
        </w:rPr>
      </w:pPr>
    </w:p>
    <w:p w14:paraId="626E5A0B" w14:textId="77777777" w:rsidR="00036493" w:rsidRDefault="00036493" w:rsidP="008B3A3A">
      <w:pPr>
        <w:spacing w:line="360" w:lineRule="auto"/>
        <w:rPr>
          <w:rFonts w:ascii="Tahoma" w:hAnsi="Tahoma" w:cs="Tahoma"/>
          <w:bCs/>
          <w:sz w:val="18"/>
          <w:szCs w:val="18"/>
          <w:lang w:val="en-US"/>
        </w:rPr>
      </w:pPr>
    </w:p>
    <w:p w14:paraId="3B14BDF6" w14:textId="77777777" w:rsidR="00036493" w:rsidRDefault="00036493" w:rsidP="008B3A3A">
      <w:pPr>
        <w:spacing w:line="360" w:lineRule="auto"/>
        <w:rPr>
          <w:rFonts w:ascii="Tahoma" w:hAnsi="Tahoma" w:cs="Tahoma"/>
          <w:bCs/>
          <w:sz w:val="18"/>
          <w:szCs w:val="18"/>
          <w:lang w:val="en-US"/>
        </w:rPr>
      </w:pPr>
    </w:p>
    <w:p w14:paraId="5C0B0B91" w14:textId="77777777" w:rsidR="00A35839" w:rsidRDefault="00A35839" w:rsidP="008B3A3A">
      <w:pPr>
        <w:spacing w:line="360" w:lineRule="auto"/>
        <w:rPr>
          <w:rFonts w:ascii="Tahoma" w:hAnsi="Tahoma" w:cs="Tahoma"/>
          <w:bCs/>
          <w:sz w:val="18"/>
          <w:szCs w:val="18"/>
          <w:lang w:val="en-US"/>
        </w:rPr>
      </w:pPr>
    </w:p>
    <w:p w14:paraId="4B6AECB0" w14:textId="77777777" w:rsidR="00A35839" w:rsidRDefault="00A35839" w:rsidP="008B3A3A">
      <w:pPr>
        <w:spacing w:line="360" w:lineRule="auto"/>
        <w:rPr>
          <w:rFonts w:ascii="Tahoma" w:hAnsi="Tahoma" w:cs="Tahoma"/>
          <w:bCs/>
          <w:sz w:val="18"/>
          <w:szCs w:val="18"/>
          <w:lang w:val="en-US"/>
        </w:rPr>
      </w:pPr>
    </w:p>
    <w:p w14:paraId="349D3F32" w14:textId="77777777" w:rsidR="00036493" w:rsidRDefault="00036493" w:rsidP="008B3A3A">
      <w:pPr>
        <w:spacing w:line="360" w:lineRule="auto"/>
        <w:rPr>
          <w:rFonts w:ascii="Tahoma" w:hAnsi="Tahoma" w:cs="Tahoma"/>
          <w:bCs/>
          <w:sz w:val="18"/>
          <w:szCs w:val="18"/>
          <w:lang w:val="en-US"/>
        </w:rPr>
      </w:pPr>
    </w:p>
    <w:p w14:paraId="64353CAF" w14:textId="77777777" w:rsidR="00A35839" w:rsidRPr="00C46239" w:rsidRDefault="00A35839" w:rsidP="008B3A3A">
      <w:pPr>
        <w:spacing w:line="360" w:lineRule="auto"/>
        <w:rPr>
          <w:rFonts w:ascii="Tahoma" w:hAnsi="Tahoma" w:cs="Tahoma"/>
          <w:bCs/>
          <w:sz w:val="18"/>
          <w:szCs w:val="18"/>
          <w:lang w:val="en-US"/>
        </w:rPr>
      </w:pPr>
    </w:p>
    <w:p w14:paraId="1D2649CB" w14:textId="77777777" w:rsidR="008B3A3A" w:rsidRPr="00C46239" w:rsidRDefault="008B3A3A" w:rsidP="008B3A3A">
      <w:pPr>
        <w:spacing w:line="360" w:lineRule="auto"/>
        <w:rPr>
          <w:rFonts w:ascii="Tahoma" w:hAnsi="Tahoma" w:cs="Tahoma"/>
          <w:bCs/>
          <w:i/>
          <w:iCs/>
          <w:sz w:val="18"/>
          <w:szCs w:val="18"/>
          <w:u w:val="single"/>
          <w:lang w:val="en-US"/>
        </w:rPr>
      </w:pPr>
      <w:r w:rsidRPr="00C46239">
        <w:rPr>
          <w:rFonts w:ascii="Tahoma" w:hAnsi="Tahoma" w:cs="Tahoma"/>
          <w:b/>
          <w:bCs/>
          <w:sz w:val="18"/>
          <w:szCs w:val="18"/>
          <w:u w:val="single"/>
          <w:lang w:val="en-US"/>
        </w:rPr>
        <w:lastRenderedPageBreak/>
        <w:t>Other Costs / Ad hoc services</w:t>
      </w:r>
      <w:r w:rsidRPr="00C46239">
        <w:rPr>
          <w:rFonts w:ascii="Tahoma" w:hAnsi="Tahoma" w:cs="Tahoma"/>
          <w:bCs/>
          <w:sz w:val="18"/>
          <w:szCs w:val="18"/>
          <w:u w:val="single"/>
          <w:lang w:val="en-US"/>
        </w:rPr>
        <w:t xml:space="preserve"> – (</w:t>
      </w:r>
      <w:r w:rsidRPr="00C46239">
        <w:rPr>
          <w:rFonts w:ascii="Tahoma" w:hAnsi="Tahoma" w:cs="Tahoma"/>
          <w:bCs/>
          <w:i/>
          <w:iCs/>
          <w:sz w:val="18"/>
          <w:szCs w:val="18"/>
          <w:u w:val="single"/>
          <w:lang w:val="en-US"/>
        </w:rPr>
        <w:t>these are for services falling outside of the primary scope noted above)</w:t>
      </w:r>
    </w:p>
    <w:p w14:paraId="4C34CCAA" w14:textId="77777777" w:rsidR="00B8381B" w:rsidRPr="00C46239" w:rsidRDefault="00B8381B" w:rsidP="00B8381B">
      <w:pPr>
        <w:spacing w:line="360" w:lineRule="auto"/>
        <w:rPr>
          <w:rFonts w:ascii="Tahoma" w:hAnsi="Tahoma" w:cs="Tahoma"/>
          <w:bCs/>
          <w:i/>
          <w:iCs/>
          <w:sz w:val="18"/>
          <w:szCs w:val="18"/>
          <w:lang w:val="en-GB"/>
        </w:rPr>
      </w:pPr>
    </w:p>
    <w:tbl>
      <w:tblPr>
        <w:tblW w:w="9918" w:type="dxa"/>
        <w:tblLook w:val="04A0" w:firstRow="1" w:lastRow="0" w:firstColumn="1" w:lastColumn="0" w:noHBand="0" w:noVBand="1"/>
      </w:tblPr>
      <w:tblGrid>
        <w:gridCol w:w="5941"/>
        <w:gridCol w:w="2023"/>
        <w:gridCol w:w="1954"/>
      </w:tblGrid>
      <w:tr w:rsidR="00B8381B" w:rsidRPr="00C46239" w14:paraId="39B1125C" w14:textId="77777777" w:rsidTr="00036493">
        <w:trPr>
          <w:trHeight w:val="555"/>
        </w:trPr>
        <w:tc>
          <w:tcPr>
            <w:tcW w:w="5941" w:type="dxa"/>
            <w:tcBorders>
              <w:top w:val="single" w:sz="4" w:space="0" w:color="auto"/>
              <w:left w:val="single" w:sz="4" w:space="0" w:color="auto"/>
              <w:bottom w:val="single" w:sz="4" w:space="0" w:color="auto"/>
              <w:right w:val="single" w:sz="4" w:space="0" w:color="auto"/>
            </w:tcBorders>
            <w:vAlign w:val="center"/>
            <w:hideMark/>
          </w:tcPr>
          <w:p w14:paraId="209C7538" w14:textId="77777777" w:rsidR="00B8381B" w:rsidRPr="00C46239" w:rsidRDefault="00B8381B" w:rsidP="006D08E1">
            <w:pPr>
              <w:spacing w:line="360" w:lineRule="auto"/>
              <w:rPr>
                <w:rFonts w:ascii="Tahoma" w:hAnsi="Tahoma" w:cs="Tahoma"/>
                <w:b/>
                <w:bCs/>
                <w:sz w:val="18"/>
                <w:szCs w:val="18"/>
                <w:lang w:val="en-GB"/>
              </w:rPr>
            </w:pPr>
            <w:r w:rsidRPr="00C46239">
              <w:rPr>
                <w:rFonts w:ascii="Tahoma" w:hAnsi="Tahoma" w:cs="Tahoma"/>
                <w:b/>
                <w:bCs/>
                <w:sz w:val="18"/>
                <w:szCs w:val="18"/>
                <w:lang w:val="en-GB"/>
              </w:rPr>
              <w:t>Other</w:t>
            </w:r>
          </w:p>
        </w:tc>
        <w:tc>
          <w:tcPr>
            <w:tcW w:w="2023" w:type="dxa"/>
            <w:tcBorders>
              <w:top w:val="single" w:sz="4" w:space="0" w:color="auto"/>
              <w:left w:val="nil"/>
              <w:bottom w:val="single" w:sz="4" w:space="0" w:color="auto"/>
              <w:right w:val="single" w:sz="4" w:space="0" w:color="auto"/>
            </w:tcBorders>
            <w:vAlign w:val="center"/>
            <w:hideMark/>
          </w:tcPr>
          <w:p w14:paraId="2D49A88E"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Rates </w:t>
            </w:r>
          </w:p>
          <w:p w14:paraId="7DD426C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(inclusive of VAT)</w:t>
            </w:r>
          </w:p>
        </w:tc>
        <w:tc>
          <w:tcPr>
            <w:tcW w:w="1954" w:type="dxa"/>
            <w:tcBorders>
              <w:top w:val="single" w:sz="4" w:space="0" w:color="auto"/>
              <w:left w:val="nil"/>
              <w:bottom w:val="single" w:sz="4" w:space="0" w:color="auto"/>
              <w:right w:val="single" w:sz="4" w:space="0" w:color="auto"/>
            </w:tcBorders>
            <w:vAlign w:val="center"/>
            <w:hideMark/>
          </w:tcPr>
          <w:p w14:paraId="4EE170CC"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Unit of Measure</w:t>
            </w:r>
          </w:p>
        </w:tc>
      </w:tr>
      <w:tr w:rsidR="00B8381B" w:rsidRPr="00C46239" w14:paraId="6B9F35DA" w14:textId="77777777" w:rsidTr="00036493">
        <w:trPr>
          <w:trHeight w:val="555"/>
        </w:trPr>
        <w:tc>
          <w:tcPr>
            <w:tcW w:w="5941" w:type="dxa"/>
            <w:tcBorders>
              <w:top w:val="nil"/>
              <w:left w:val="single" w:sz="4" w:space="0" w:color="auto"/>
              <w:bottom w:val="single" w:sz="4" w:space="0" w:color="auto"/>
              <w:right w:val="single" w:sz="4" w:space="0" w:color="auto"/>
            </w:tcBorders>
            <w:vAlign w:val="center"/>
            <w:hideMark/>
          </w:tcPr>
          <w:p w14:paraId="591A1B80"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 xml:space="preserve">Call out </w:t>
            </w:r>
            <w:r>
              <w:rPr>
                <w:rFonts w:ascii="Tahoma" w:hAnsi="Tahoma" w:cs="Tahoma"/>
                <w:bCs/>
                <w:sz w:val="18"/>
                <w:szCs w:val="18"/>
                <w:lang w:val="en-GB"/>
              </w:rPr>
              <w:t>Fee</w:t>
            </w:r>
          </w:p>
        </w:tc>
        <w:tc>
          <w:tcPr>
            <w:tcW w:w="2023" w:type="dxa"/>
            <w:tcBorders>
              <w:top w:val="nil"/>
              <w:left w:val="nil"/>
              <w:bottom w:val="single" w:sz="4" w:space="0" w:color="auto"/>
              <w:right w:val="single" w:sz="4" w:space="0" w:color="auto"/>
            </w:tcBorders>
            <w:noWrap/>
            <w:vAlign w:val="center"/>
            <w:hideMark/>
          </w:tcPr>
          <w:p w14:paraId="599DF3A9"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954" w:type="dxa"/>
            <w:tcBorders>
              <w:top w:val="nil"/>
              <w:left w:val="nil"/>
              <w:bottom w:val="single" w:sz="4" w:space="0" w:color="auto"/>
              <w:right w:val="single" w:sz="4" w:space="0" w:color="auto"/>
            </w:tcBorders>
            <w:noWrap/>
            <w:vAlign w:val="center"/>
            <w:hideMark/>
          </w:tcPr>
          <w:p w14:paraId="1B998565"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each</w:t>
            </w:r>
          </w:p>
        </w:tc>
      </w:tr>
      <w:tr w:rsidR="00B8381B" w:rsidRPr="00C46239" w14:paraId="78974DE8" w14:textId="77777777" w:rsidTr="00036493">
        <w:trPr>
          <w:trHeight w:val="555"/>
        </w:trPr>
        <w:tc>
          <w:tcPr>
            <w:tcW w:w="5941" w:type="dxa"/>
            <w:tcBorders>
              <w:top w:val="nil"/>
              <w:left w:val="single" w:sz="4" w:space="0" w:color="auto"/>
              <w:bottom w:val="single" w:sz="4" w:space="0" w:color="auto"/>
              <w:right w:val="single" w:sz="4" w:space="0" w:color="auto"/>
            </w:tcBorders>
            <w:vAlign w:val="center"/>
            <w:hideMark/>
          </w:tcPr>
          <w:p w14:paraId="55E1D4F2"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(during working hours) Service Provider to indicate their working hours</w:t>
            </w:r>
          </w:p>
        </w:tc>
        <w:tc>
          <w:tcPr>
            <w:tcW w:w="2023" w:type="dxa"/>
            <w:tcBorders>
              <w:top w:val="nil"/>
              <w:left w:val="nil"/>
              <w:bottom w:val="single" w:sz="4" w:space="0" w:color="auto"/>
              <w:right w:val="single" w:sz="4" w:space="0" w:color="auto"/>
            </w:tcBorders>
            <w:noWrap/>
            <w:vAlign w:val="center"/>
            <w:hideMark/>
          </w:tcPr>
          <w:p w14:paraId="53B31F5B"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954" w:type="dxa"/>
            <w:tcBorders>
              <w:top w:val="nil"/>
              <w:left w:val="nil"/>
              <w:bottom w:val="single" w:sz="4" w:space="0" w:color="auto"/>
              <w:right w:val="single" w:sz="4" w:space="0" w:color="auto"/>
            </w:tcBorders>
            <w:noWrap/>
            <w:vAlign w:val="center"/>
            <w:hideMark/>
          </w:tcPr>
          <w:p w14:paraId="19C6BEE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66B1F26" w14:textId="77777777" w:rsidTr="00036493">
        <w:trPr>
          <w:trHeight w:val="555"/>
        </w:trPr>
        <w:tc>
          <w:tcPr>
            <w:tcW w:w="5941" w:type="dxa"/>
            <w:tcBorders>
              <w:top w:val="nil"/>
              <w:left w:val="single" w:sz="4" w:space="0" w:color="auto"/>
              <w:bottom w:val="single" w:sz="4" w:space="0" w:color="auto"/>
              <w:right w:val="single" w:sz="4" w:space="0" w:color="auto"/>
            </w:tcBorders>
            <w:vAlign w:val="center"/>
            <w:hideMark/>
          </w:tcPr>
          <w:p w14:paraId="5F94A5E1"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Labour Rate (outside working hours inclusive of weekends and public holidays)</w:t>
            </w:r>
          </w:p>
        </w:tc>
        <w:tc>
          <w:tcPr>
            <w:tcW w:w="2023" w:type="dxa"/>
            <w:tcBorders>
              <w:top w:val="nil"/>
              <w:left w:val="nil"/>
              <w:bottom w:val="single" w:sz="4" w:space="0" w:color="auto"/>
              <w:right w:val="single" w:sz="4" w:space="0" w:color="auto"/>
            </w:tcBorders>
            <w:noWrap/>
            <w:vAlign w:val="center"/>
            <w:hideMark/>
          </w:tcPr>
          <w:p w14:paraId="64AC987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954" w:type="dxa"/>
            <w:tcBorders>
              <w:top w:val="nil"/>
              <w:left w:val="nil"/>
              <w:bottom w:val="single" w:sz="4" w:space="0" w:color="auto"/>
              <w:right w:val="single" w:sz="4" w:space="0" w:color="auto"/>
            </w:tcBorders>
            <w:noWrap/>
            <w:vAlign w:val="center"/>
            <w:hideMark/>
          </w:tcPr>
          <w:p w14:paraId="4C6193AD"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hour</w:t>
            </w:r>
          </w:p>
        </w:tc>
      </w:tr>
      <w:tr w:rsidR="00B8381B" w:rsidRPr="00C46239" w14:paraId="555335CD" w14:textId="77777777" w:rsidTr="00036493">
        <w:trPr>
          <w:trHeight w:val="555"/>
        </w:trPr>
        <w:tc>
          <w:tcPr>
            <w:tcW w:w="5941" w:type="dxa"/>
            <w:tcBorders>
              <w:top w:val="nil"/>
              <w:left w:val="single" w:sz="4" w:space="0" w:color="auto"/>
              <w:bottom w:val="single" w:sz="4" w:space="0" w:color="auto"/>
              <w:right w:val="single" w:sz="4" w:space="0" w:color="auto"/>
            </w:tcBorders>
            <w:vAlign w:val="center"/>
            <w:hideMark/>
          </w:tcPr>
          <w:p w14:paraId="6696E3B2" w14:textId="77777777" w:rsidR="00B8381B" w:rsidRPr="00C46239" w:rsidRDefault="00B8381B" w:rsidP="006D08E1">
            <w:pPr>
              <w:spacing w:line="360" w:lineRule="auto"/>
              <w:rPr>
                <w:rFonts w:ascii="Tahoma" w:hAnsi="Tahoma" w:cs="Tahoma"/>
                <w:bCs/>
                <w:sz w:val="18"/>
                <w:szCs w:val="18"/>
                <w:lang w:val="en-GB"/>
              </w:rPr>
            </w:pPr>
            <w:r w:rsidRPr="00820022">
              <w:rPr>
                <w:rFonts w:ascii="Tahoma" w:hAnsi="Tahoma" w:cs="Tahoma"/>
                <w:bCs/>
                <w:sz w:val="18"/>
                <w:szCs w:val="18"/>
                <w:lang w:val="en-GB"/>
              </w:rPr>
              <w:t>Travelling Rate (km's) (Based on approved AA rates)</w:t>
            </w:r>
          </w:p>
        </w:tc>
        <w:tc>
          <w:tcPr>
            <w:tcW w:w="2023" w:type="dxa"/>
            <w:tcBorders>
              <w:top w:val="nil"/>
              <w:left w:val="nil"/>
              <w:bottom w:val="single" w:sz="4" w:space="0" w:color="auto"/>
              <w:right w:val="single" w:sz="4" w:space="0" w:color="auto"/>
            </w:tcBorders>
            <w:noWrap/>
            <w:vAlign w:val="center"/>
            <w:hideMark/>
          </w:tcPr>
          <w:p w14:paraId="45AA1D4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R</w:t>
            </w:r>
          </w:p>
        </w:tc>
        <w:tc>
          <w:tcPr>
            <w:tcW w:w="1954" w:type="dxa"/>
            <w:tcBorders>
              <w:top w:val="nil"/>
              <w:left w:val="nil"/>
              <w:bottom w:val="single" w:sz="4" w:space="0" w:color="auto"/>
              <w:right w:val="single" w:sz="4" w:space="0" w:color="auto"/>
            </w:tcBorders>
            <w:noWrap/>
            <w:vAlign w:val="center"/>
            <w:hideMark/>
          </w:tcPr>
          <w:p w14:paraId="2A31D8B4"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 km</w:t>
            </w:r>
          </w:p>
        </w:tc>
      </w:tr>
      <w:tr w:rsidR="00B8381B" w:rsidRPr="00C46239" w14:paraId="2FD99947" w14:textId="77777777" w:rsidTr="00036493">
        <w:trPr>
          <w:trHeight w:val="795"/>
        </w:trPr>
        <w:tc>
          <w:tcPr>
            <w:tcW w:w="5941" w:type="dxa"/>
            <w:tcBorders>
              <w:top w:val="nil"/>
              <w:left w:val="single" w:sz="4" w:space="0" w:color="auto"/>
              <w:bottom w:val="single" w:sz="4" w:space="0" w:color="auto"/>
              <w:right w:val="single" w:sz="4" w:space="0" w:color="auto"/>
            </w:tcBorders>
            <w:vAlign w:val="center"/>
            <w:hideMark/>
          </w:tcPr>
          <w:p w14:paraId="7443CD17" w14:textId="77777777" w:rsidR="00B8381B" w:rsidRDefault="00B8381B" w:rsidP="006D08E1">
            <w:pPr>
              <w:spacing w:line="360" w:lineRule="auto"/>
              <w:jc w:val="left"/>
              <w:rPr>
                <w:rFonts w:ascii="Tahoma" w:hAnsi="Tahoma" w:cs="Tahoma"/>
                <w:color w:val="000000"/>
                <w:sz w:val="18"/>
                <w:szCs w:val="18"/>
                <w:lang w:val="en-GB" w:eastAsia="en-ZA"/>
              </w:rPr>
            </w:pPr>
            <w:r>
              <w:rPr>
                <w:rFonts w:ascii="Tahoma" w:hAnsi="Tahoma" w:cs="Tahoma"/>
                <w:color w:val="000000"/>
                <w:sz w:val="18"/>
                <w:szCs w:val="18"/>
                <w:lang w:val="en-GB" w:eastAsia="en-ZA"/>
              </w:rPr>
              <w:t>Material mark up for hardware</w:t>
            </w:r>
          </w:p>
          <w:p w14:paraId="681FE077" w14:textId="77777777" w:rsidR="00B8381B" w:rsidRPr="00C46239" w:rsidRDefault="00B8381B" w:rsidP="006D08E1">
            <w:pPr>
              <w:spacing w:line="360" w:lineRule="auto"/>
              <w:rPr>
                <w:rFonts w:ascii="Tahoma" w:hAnsi="Tahoma" w:cs="Tahoma"/>
                <w:bCs/>
                <w:sz w:val="18"/>
                <w:szCs w:val="18"/>
                <w:lang w:val="en-GB"/>
              </w:rPr>
            </w:pPr>
            <w:r>
              <w:rPr>
                <w:rFonts w:ascii="Tahoma" w:hAnsi="Tahoma" w:cs="Tahoma"/>
                <w:i/>
                <w:iCs/>
                <w:color w:val="000000"/>
                <w:sz w:val="18"/>
                <w:szCs w:val="18"/>
                <w:lang w:val="en-GB" w:eastAsia="en-ZA"/>
              </w:rPr>
              <w:t>(service provider will be required to provide quotation from their suppliers to verify pricing / mark up is market related)</w:t>
            </w:r>
          </w:p>
        </w:tc>
        <w:tc>
          <w:tcPr>
            <w:tcW w:w="2023" w:type="dxa"/>
            <w:tcBorders>
              <w:top w:val="nil"/>
              <w:left w:val="nil"/>
              <w:bottom w:val="single" w:sz="4" w:space="0" w:color="auto"/>
              <w:right w:val="single" w:sz="4" w:space="0" w:color="auto"/>
            </w:tcBorders>
            <w:noWrap/>
            <w:vAlign w:val="center"/>
            <w:hideMark/>
          </w:tcPr>
          <w:p w14:paraId="29F331D6"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w:t>
            </w:r>
          </w:p>
        </w:tc>
        <w:tc>
          <w:tcPr>
            <w:tcW w:w="1954" w:type="dxa"/>
            <w:tcBorders>
              <w:top w:val="nil"/>
              <w:left w:val="nil"/>
              <w:bottom w:val="single" w:sz="4" w:space="0" w:color="auto"/>
              <w:right w:val="single" w:sz="4" w:space="0" w:color="auto"/>
            </w:tcBorders>
            <w:vAlign w:val="center"/>
            <w:hideMark/>
          </w:tcPr>
          <w:p w14:paraId="71CBBB33" w14:textId="77777777" w:rsidR="00B8381B" w:rsidRPr="00C46239" w:rsidRDefault="00B8381B" w:rsidP="006D08E1">
            <w:pPr>
              <w:spacing w:line="360" w:lineRule="auto"/>
              <w:rPr>
                <w:rFonts w:ascii="Tahoma" w:hAnsi="Tahoma" w:cs="Tahoma"/>
                <w:bCs/>
                <w:sz w:val="18"/>
                <w:szCs w:val="18"/>
                <w:lang w:val="en-GB"/>
              </w:rPr>
            </w:pPr>
            <w:r w:rsidRPr="00C46239">
              <w:rPr>
                <w:rFonts w:ascii="Tahoma" w:hAnsi="Tahoma" w:cs="Tahoma"/>
                <w:bCs/>
                <w:sz w:val="18"/>
                <w:szCs w:val="18"/>
                <w:lang w:val="en-GB"/>
              </w:rPr>
              <w:t>percentage (%)</w:t>
            </w:r>
          </w:p>
        </w:tc>
      </w:tr>
    </w:tbl>
    <w:p w14:paraId="49D9F51C" w14:textId="77777777" w:rsidR="00B8381B" w:rsidRPr="00C46239" w:rsidRDefault="00B8381B" w:rsidP="00B8381B">
      <w:pPr>
        <w:spacing w:line="360" w:lineRule="auto"/>
        <w:rPr>
          <w:rFonts w:ascii="Tahoma" w:hAnsi="Tahoma" w:cs="Tahoma"/>
          <w:bCs/>
          <w:i/>
          <w:iCs/>
          <w:sz w:val="18"/>
          <w:szCs w:val="18"/>
          <w:lang w:val="en-GB"/>
        </w:rPr>
      </w:pPr>
    </w:p>
    <w:p w14:paraId="499D157A" w14:textId="77777777" w:rsidR="00B8381B" w:rsidRPr="00C46239" w:rsidRDefault="00B8381B" w:rsidP="00B8381B">
      <w:pPr>
        <w:spacing w:line="360" w:lineRule="auto"/>
        <w:rPr>
          <w:rFonts w:ascii="Tahoma" w:hAnsi="Tahoma" w:cs="Tahoma"/>
          <w:bCs/>
          <w:sz w:val="18"/>
          <w:szCs w:val="18"/>
          <w:lang w:val="en-US"/>
        </w:rPr>
      </w:pPr>
    </w:p>
    <w:p w14:paraId="2A4DCF26" w14:textId="77777777" w:rsidR="00B8381B" w:rsidRDefault="00B8381B" w:rsidP="00B8381B">
      <w:pPr>
        <w:spacing w:line="360" w:lineRule="auto"/>
        <w:rPr>
          <w:rFonts w:ascii="Tahoma" w:hAnsi="Tahoma" w:cs="Tahoma"/>
          <w:bCs/>
          <w:sz w:val="18"/>
          <w:szCs w:val="18"/>
          <w:lang w:val="en-US"/>
        </w:rPr>
      </w:pPr>
    </w:p>
    <w:p w14:paraId="0610B8E1" w14:textId="77777777" w:rsidR="00B8381B" w:rsidRDefault="00B8381B" w:rsidP="00B8381B">
      <w:pPr>
        <w:spacing w:line="360" w:lineRule="auto"/>
        <w:rPr>
          <w:rFonts w:ascii="Tahoma" w:hAnsi="Tahoma" w:cs="Tahoma"/>
          <w:bCs/>
          <w:sz w:val="18"/>
          <w:szCs w:val="18"/>
          <w:lang w:val="en-US"/>
        </w:rPr>
      </w:pPr>
    </w:p>
    <w:p w14:paraId="4A913B92" w14:textId="77777777" w:rsidR="00B8381B" w:rsidRDefault="00B8381B" w:rsidP="00B8381B">
      <w:pPr>
        <w:spacing w:line="360" w:lineRule="auto"/>
        <w:rPr>
          <w:rFonts w:ascii="Tahoma" w:hAnsi="Tahoma" w:cs="Tahoma"/>
          <w:bCs/>
          <w:sz w:val="18"/>
          <w:szCs w:val="18"/>
          <w:lang w:val="en-US"/>
        </w:rPr>
      </w:pPr>
    </w:p>
    <w:p w14:paraId="759DBD6B" w14:textId="77777777" w:rsidR="00B8381B" w:rsidRDefault="00B8381B" w:rsidP="00A35839">
      <w:pPr>
        <w:spacing w:line="360" w:lineRule="auto"/>
        <w:rPr>
          <w:rFonts w:ascii="Tahoma" w:hAnsi="Tahoma" w:cs="Tahoma"/>
          <w:b/>
          <w:sz w:val="18"/>
          <w:szCs w:val="18"/>
          <w:u w:val="single"/>
          <w:lang w:val="en-US"/>
        </w:rPr>
      </w:pPr>
    </w:p>
    <w:p w14:paraId="1616563C" w14:textId="77777777" w:rsidR="00A35839" w:rsidRDefault="00A35839" w:rsidP="008B3A3A">
      <w:pPr>
        <w:spacing w:line="360" w:lineRule="auto"/>
        <w:rPr>
          <w:rFonts w:ascii="Tahoma" w:hAnsi="Tahoma" w:cs="Tahoma"/>
          <w:bCs/>
          <w:i/>
          <w:iCs/>
          <w:sz w:val="18"/>
          <w:szCs w:val="18"/>
          <w:lang w:val="en-GB"/>
        </w:rPr>
      </w:pPr>
    </w:p>
    <w:p w14:paraId="421B1935" w14:textId="77777777" w:rsidR="00A35839" w:rsidRPr="00C46239" w:rsidRDefault="00A35839" w:rsidP="008B3A3A">
      <w:pPr>
        <w:spacing w:line="360" w:lineRule="auto"/>
        <w:rPr>
          <w:rFonts w:ascii="Tahoma" w:hAnsi="Tahoma" w:cs="Tahoma"/>
          <w:bCs/>
          <w:i/>
          <w:iCs/>
          <w:sz w:val="18"/>
          <w:szCs w:val="18"/>
          <w:lang w:val="en-GB"/>
        </w:rPr>
      </w:pPr>
    </w:p>
    <w:p w14:paraId="6971C152" w14:textId="77777777" w:rsidR="005B2C73" w:rsidRPr="00850BAD" w:rsidRDefault="005B2C73" w:rsidP="00850BAD">
      <w:pPr>
        <w:pStyle w:val="AnnexH1"/>
        <w:rPr>
          <w:rFonts w:ascii="Tahoma" w:hAnsi="Tahoma" w:cs="Tahoma"/>
          <w:sz w:val="18"/>
          <w:szCs w:val="18"/>
        </w:rPr>
      </w:pPr>
      <w:bookmarkStart w:id="26" w:name="_Toc515519195"/>
      <w:bookmarkStart w:id="27" w:name="_Toc2171291"/>
      <w:r w:rsidRPr="00850BAD">
        <w:rPr>
          <w:rFonts w:ascii="Tahoma" w:hAnsi="Tahoma" w:cs="Tahoma"/>
          <w:sz w:val="18"/>
          <w:szCs w:val="18"/>
        </w:rPr>
        <w:lastRenderedPageBreak/>
        <w:t>S</w:t>
      </w:r>
      <w:bookmarkEnd w:id="26"/>
      <w:r w:rsidRPr="00850BAD">
        <w:rPr>
          <w:rFonts w:ascii="Tahoma" w:hAnsi="Tahoma" w:cs="Tahoma"/>
          <w:sz w:val="18"/>
          <w:szCs w:val="18"/>
        </w:rPr>
        <w:t>TANDARD BIDDING DOCUMENTS</w:t>
      </w:r>
      <w:bookmarkEnd w:id="27"/>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2149" w14:textId="77777777" w:rsidR="009A7A85" w:rsidRDefault="009A7A85">
      <w:r>
        <w:separator/>
      </w:r>
    </w:p>
  </w:endnote>
  <w:endnote w:type="continuationSeparator" w:id="0">
    <w:p w14:paraId="63F23C14" w14:textId="77777777" w:rsidR="009A7A85" w:rsidRDefault="009A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52FCA236"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w:t>
    </w:r>
    <w:r w:rsidR="007E6E3D">
      <w:rPr>
        <w:rFonts w:ascii="Tahoma" w:hAnsi="Tahoma" w:cs="Tahoma"/>
        <w:bCs/>
        <w:sz w:val="18"/>
        <w:szCs w:val="18"/>
        <w:lang w:val="en-ZA"/>
      </w:rPr>
      <w:t>5745</w:t>
    </w:r>
    <w:r w:rsidR="00A61FE4">
      <w:rPr>
        <w:rFonts w:ascii="Tahoma" w:hAnsi="Tahoma" w:cs="Tahoma"/>
        <w:bCs/>
        <w:sz w:val="18"/>
        <w:szCs w:val="18"/>
        <w:lang w:val="en-ZA"/>
      </w:rPr>
      <w:t xml:space="preserve"> – </w:t>
    </w:r>
    <w:r w:rsidR="006E743E">
      <w:rPr>
        <w:rFonts w:ascii="Tahoma" w:hAnsi="Tahoma" w:cs="Tahoma"/>
        <w:bCs/>
        <w:sz w:val="18"/>
        <w:szCs w:val="18"/>
        <w:lang w:val="en-ZA"/>
      </w:rPr>
      <w:t>Sec</w:t>
    </w:r>
    <w:r w:rsidR="00423C3C">
      <w:rPr>
        <w:rFonts w:ascii="Tahoma" w:hAnsi="Tahoma" w:cs="Tahoma"/>
        <w:bCs/>
        <w:sz w:val="18"/>
        <w:szCs w:val="18"/>
        <w:lang w:val="en-ZA"/>
      </w:rPr>
      <w:t>urity System Maintenance</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26</w:t>
    </w:r>
    <w:r w:rsidRPr="006141B8">
      <w:rPr>
        <w:rStyle w:val="PageNumber"/>
        <w:rFonts w:ascii="Verdana" w:hAnsi="Verdana"/>
        <w:sz w:val="20"/>
      </w:rPr>
      <w:fldChar w:fldCharType="end"/>
    </w:r>
  </w:p>
  <w:p w14:paraId="3F2CE288" w14:textId="77777777" w:rsidR="00523B1D" w:rsidRDefault="00523B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42AB" w14:textId="77777777" w:rsidR="009A7A85" w:rsidRDefault="009A7A85">
      <w:r>
        <w:separator/>
      </w:r>
    </w:p>
  </w:footnote>
  <w:footnote w:type="continuationSeparator" w:id="0">
    <w:p w14:paraId="3B97A7B3" w14:textId="77777777" w:rsidR="009A7A85" w:rsidRDefault="009A7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390031"/>
    <w:multiLevelType w:val="multilevel"/>
    <w:tmpl w:val="F99C62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E373E7"/>
    <w:multiLevelType w:val="multilevel"/>
    <w:tmpl w:val="58646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344BB8"/>
    <w:multiLevelType w:val="multilevel"/>
    <w:tmpl w:val="32D43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C54A3"/>
    <w:multiLevelType w:val="hybridMultilevel"/>
    <w:tmpl w:val="62F609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1692501"/>
    <w:multiLevelType w:val="multilevel"/>
    <w:tmpl w:val="86B8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87689"/>
    <w:multiLevelType w:val="hybridMultilevel"/>
    <w:tmpl w:val="8CEEE7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19310FD1"/>
    <w:multiLevelType w:val="hybridMultilevel"/>
    <w:tmpl w:val="1062BF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9F32415"/>
    <w:multiLevelType w:val="hybridMultilevel"/>
    <w:tmpl w:val="E4F084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1AA39F2"/>
    <w:multiLevelType w:val="hybridMultilevel"/>
    <w:tmpl w:val="2C8EB9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3F11E45"/>
    <w:multiLevelType w:val="multilevel"/>
    <w:tmpl w:val="C84819D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41C0A0A"/>
    <w:multiLevelType w:val="hybridMultilevel"/>
    <w:tmpl w:val="6F78E84A"/>
    <w:lvl w:ilvl="0" w:tplc="190AE020">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140817"/>
    <w:multiLevelType w:val="multilevel"/>
    <w:tmpl w:val="1CCE83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03C2F56"/>
    <w:multiLevelType w:val="multilevel"/>
    <w:tmpl w:val="7B7477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87C2F58"/>
    <w:multiLevelType w:val="multilevel"/>
    <w:tmpl w:val="1250F4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12B5175"/>
    <w:multiLevelType w:val="hybridMultilevel"/>
    <w:tmpl w:val="E9D8C0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3" w15:restartNumberingAfterBreak="0">
    <w:nsid w:val="423A642F"/>
    <w:multiLevelType w:val="hybridMultilevel"/>
    <w:tmpl w:val="377850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8676B2D"/>
    <w:multiLevelType w:val="multilevel"/>
    <w:tmpl w:val="CF4067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B426B55"/>
    <w:multiLevelType w:val="hybridMultilevel"/>
    <w:tmpl w:val="6194E3EA"/>
    <w:lvl w:ilvl="0" w:tplc="2B4C90C6">
      <w:numFmt w:val="bullet"/>
      <w:lvlText w:val="•"/>
      <w:lvlJc w:val="left"/>
      <w:pPr>
        <w:ind w:left="1080" w:hanging="72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7" w15:restartNumberingAfterBreak="0">
    <w:nsid w:val="55695881"/>
    <w:multiLevelType w:val="multilevel"/>
    <w:tmpl w:val="3F4EF1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55A54FE7"/>
    <w:multiLevelType w:val="hybridMultilevel"/>
    <w:tmpl w:val="0E064E9A"/>
    <w:lvl w:ilvl="0" w:tplc="EF74D24E">
      <w:start w:val="1"/>
      <w:numFmt w:val="bullet"/>
      <w:lvlText w:val=""/>
      <w:lvlJc w:val="left"/>
      <w:pPr>
        <w:ind w:left="1080" w:hanging="360"/>
      </w:pPr>
      <w:rPr>
        <w:rFonts w:ascii="Symbol" w:hAnsi="Symbol"/>
      </w:rPr>
    </w:lvl>
    <w:lvl w:ilvl="1" w:tplc="88E2DF6A">
      <w:start w:val="1"/>
      <w:numFmt w:val="bullet"/>
      <w:lvlText w:val=""/>
      <w:lvlJc w:val="left"/>
      <w:pPr>
        <w:ind w:left="1080" w:hanging="360"/>
      </w:pPr>
      <w:rPr>
        <w:rFonts w:ascii="Symbol" w:hAnsi="Symbol"/>
      </w:rPr>
    </w:lvl>
    <w:lvl w:ilvl="2" w:tplc="5FBC2210">
      <w:start w:val="1"/>
      <w:numFmt w:val="bullet"/>
      <w:lvlText w:val=""/>
      <w:lvlJc w:val="left"/>
      <w:pPr>
        <w:ind w:left="1080" w:hanging="360"/>
      </w:pPr>
      <w:rPr>
        <w:rFonts w:ascii="Symbol" w:hAnsi="Symbol"/>
      </w:rPr>
    </w:lvl>
    <w:lvl w:ilvl="3" w:tplc="34C4A6F8">
      <w:start w:val="1"/>
      <w:numFmt w:val="bullet"/>
      <w:lvlText w:val=""/>
      <w:lvlJc w:val="left"/>
      <w:pPr>
        <w:ind w:left="1080" w:hanging="360"/>
      </w:pPr>
      <w:rPr>
        <w:rFonts w:ascii="Symbol" w:hAnsi="Symbol"/>
      </w:rPr>
    </w:lvl>
    <w:lvl w:ilvl="4" w:tplc="14182FD0">
      <w:start w:val="1"/>
      <w:numFmt w:val="bullet"/>
      <w:lvlText w:val=""/>
      <w:lvlJc w:val="left"/>
      <w:pPr>
        <w:ind w:left="1080" w:hanging="360"/>
      </w:pPr>
      <w:rPr>
        <w:rFonts w:ascii="Symbol" w:hAnsi="Symbol"/>
      </w:rPr>
    </w:lvl>
    <w:lvl w:ilvl="5" w:tplc="BBE83D20">
      <w:start w:val="1"/>
      <w:numFmt w:val="bullet"/>
      <w:lvlText w:val=""/>
      <w:lvlJc w:val="left"/>
      <w:pPr>
        <w:ind w:left="1080" w:hanging="360"/>
      </w:pPr>
      <w:rPr>
        <w:rFonts w:ascii="Symbol" w:hAnsi="Symbol"/>
      </w:rPr>
    </w:lvl>
    <w:lvl w:ilvl="6" w:tplc="3E1C4CDC">
      <w:start w:val="1"/>
      <w:numFmt w:val="bullet"/>
      <w:lvlText w:val=""/>
      <w:lvlJc w:val="left"/>
      <w:pPr>
        <w:ind w:left="1080" w:hanging="360"/>
      </w:pPr>
      <w:rPr>
        <w:rFonts w:ascii="Symbol" w:hAnsi="Symbol"/>
      </w:rPr>
    </w:lvl>
    <w:lvl w:ilvl="7" w:tplc="10468F98">
      <w:start w:val="1"/>
      <w:numFmt w:val="bullet"/>
      <w:lvlText w:val=""/>
      <w:lvlJc w:val="left"/>
      <w:pPr>
        <w:ind w:left="1080" w:hanging="360"/>
      </w:pPr>
      <w:rPr>
        <w:rFonts w:ascii="Symbol" w:hAnsi="Symbol"/>
      </w:rPr>
    </w:lvl>
    <w:lvl w:ilvl="8" w:tplc="1BCA59B0">
      <w:start w:val="1"/>
      <w:numFmt w:val="bullet"/>
      <w:lvlText w:val=""/>
      <w:lvlJc w:val="left"/>
      <w:pPr>
        <w:ind w:left="1080" w:hanging="360"/>
      </w:pPr>
      <w:rPr>
        <w:rFonts w:ascii="Symbol" w:hAnsi="Symbol"/>
      </w:rPr>
    </w:lvl>
  </w:abstractNum>
  <w:abstractNum w:abstractNumId="29" w15:restartNumberingAfterBreak="0">
    <w:nsid w:val="59113028"/>
    <w:multiLevelType w:val="multilevel"/>
    <w:tmpl w:val="463258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81519DF"/>
    <w:multiLevelType w:val="hybridMultilevel"/>
    <w:tmpl w:val="7FC4F7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AFD1C86"/>
    <w:multiLevelType w:val="hybridMultilevel"/>
    <w:tmpl w:val="094E5B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1"/>
  </w:num>
  <w:num w:numId="3" w16cid:durableId="57175828">
    <w:abstractNumId w:val="19"/>
  </w:num>
  <w:num w:numId="4" w16cid:durableId="732001554">
    <w:abstractNumId w:val="8"/>
  </w:num>
  <w:num w:numId="5" w16cid:durableId="15442908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31"/>
  </w:num>
  <w:num w:numId="8" w16cid:durableId="1915969152">
    <w:abstractNumId w:val="1"/>
  </w:num>
  <w:num w:numId="9" w16cid:durableId="1723287274">
    <w:abstractNumId w:val="24"/>
  </w:num>
  <w:num w:numId="10" w16cid:durableId="8392784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73397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9607392">
    <w:abstractNumId w:val="5"/>
  </w:num>
  <w:num w:numId="13" w16cid:durableId="1430813034">
    <w:abstractNumId w:val="11"/>
  </w:num>
  <w:num w:numId="14" w16cid:durableId="423383986">
    <w:abstractNumId w:val="9"/>
  </w:num>
  <w:num w:numId="15" w16cid:durableId="686298368">
    <w:abstractNumId w:val="13"/>
  </w:num>
  <w:num w:numId="16" w16cid:durableId="1810126579">
    <w:abstractNumId w:val="32"/>
  </w:num>
  <w:num w:numId="17" w16cid:durableId="1193764648">
    <w:abstractNumId w:val="12"/>
  </w:num>
  <w:num w:numId="18" w16cid:durableId="821966243">
    <w:abstractNumId w:val="33"/>
  </w:num>
  <w:num w:numId="19" w16cid:durableId="574054172">
    <w:abstractNumId w:val="10"/>
  </w:num>
  <w:num w:numId="20" w16cid:durableId="322584250">
    <w:abstractNumId w:val="16"/>
  </w:num>
  <w:num w:numId="21" w16cid:durableId="847791143">
    <w:abstractNumId w:val="14"/>
  </w:num>
  <w:num w:numId="22" w16cid:durableId="1518302042">
    <w:abstractNumId w:val="25"/>
  </w:num>
  <w:num w:numId="23" w16cid:durableId="612442983">
    <w:abstractNumId w:val="2"/>
  </w:num>
  <w:num w:numId="24" w16cid:durableId="2065441058">
    <w:abstractNumId w:val="27"/>
  </w:num>
  <w:num w:numId="25" w16cid:durableId="2018771947">
    <w:abstractNumId w:val="29"/>
  </w:num>
  <w:num w:numId="26" w16cid:durableId="1973829804">
    <w:abstractNumId w:val="4"/>
  </w:num>
  <w:num w:numId="27" w16cid:durableId="1216039868">
    <w:abstractNumId w:val="20"/>
  </w:num>
  <w:num w:numId="28" w16cid:durableId="162206217">
    <w:abstractNumId w:val="18"/>
  </w:num>
  <w:num w:numId="29" w16cid:durableId="1290629991">
    <w:abstractNumId w:val="3"/>
  </w:num>
  <w:num w:numId="30" w16cid:durableId="1170483792">
    <w:abstractNumId w:val="26"/>
  </w:num>
  <w:num w:numId="31" w16cid:durableId="440608668">
    <w:abstractNumId w:val="28"/>
  </w:num>
  <w:num w:numId="32" w16cid:durableId="1274289026">
    <w:abstractNumId w:val="6"/>
  </w:num>
  <w:num w:numId="33" w16cid:durableId="115217925">
    <w:abstractNumId w:val="23"/>
  </w:num>
  <w:num w:numId="34" w16cid:durableId="1345745544">
    <w:abstractNumId w:val="15"/>
  </w:num>
  <w:num w:numId="35" w16cid:durableId="709189041">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024C"/>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493"/>
    <w:rsid w:val="000366E3"/>
    <w:rsid w:val="00040548"/>
    <w:rsid w:val="00041B72"/>
    <w:rsid w:val="00041C63"/>
    <w:rsid w:val="00043BAE"/>
    <w:rsid w:val="00044470"/>
    <w:rsid w:val="00044565"/>
    <w:rsid w:val="000448F8"/>
    <w:rsid w:val="00044D5A"/>
    <w:rsid w:val="000453C1"/>
    <w:rsid w:val="0005076B"/>
    <w:rsid w:val="000513D5"/>
    <w:rsid w:val="00051984"/>
    <w:rsid w:val="00051D51"/>
    <w:rsid w:val="0005267B"/>
    <w:rsid w:val="00052687"/>
    <w:rsid w:val="0005393A"/>
    <w:rsid w:val="00054C80"/>
    <w:rsid w:val="00056060"/>
    <w:rsid w:val="000560E9"/>
    <w:rsid w:val="00056998"/>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5F1"/>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6828"/>
    <w:rsid w:val="000A71AE"/>
    <w:rsid w:val="000A7553"/>
    <w:rsid w:val="000A7B2C"/>
    <w:rsid w:val="000B006F"/>
    <w:rsid w:val="000B0575"/>
    <w:rsid w:val="000B0949"/>
    <w:rsid w:val="000B0B62"/>
    <w:rsid w:val="000B1128"/>
    <w:rsid w:val="000B300F"/>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1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3553"/>
    <w:rsid w:val="00124B35"/>
    <w:rsid w:val="001251D5"/>
    <w:rsid w:val="00126576"/>
    <w:rsid w:val="001266D0"/>
    <w:rsid w:val="00126835"/>
    <w:rsid w:val="001277A5"/>
    <w:rsid w:val="00130002"/>
    <w:rsid w:val="00130079"/>
    <w:rsid w:val="001306AE"/>
    <w:rsid w:val="001308A9"/>
    <w:rsid w:val="00131024"/>
    <w:rsid w:val="00131718"/>
    <w:rsid w:val="0013171B"/>
    <w:rsid w:val="00131A5E"/>
    <w:rsid w:val="00131E7C"/>
    <w:rsid w:val="00132569"/>
    <w:rsid w:val="0013299F"/>
    <w:rsid w:val="00132C5E"/>
    <w:rsid w:val="00132CA7"/>
    <w:rsid w:val="0013391B"/>
    <w:rsid w:val="00133A03"/>
    <w:rsid w:val="0013468E"/>
    <w:rsid w:val="0013595C"/>
    <w:rsid w:val="00135AF2"/>
    <w:rsid w:val="001366A4"/>
    <w:rsid w:val="0014000C"/>
    <w:rsid w:val="001406F1"/>
    <w:rsid w:val="00141BC1"/>
    <w:rsid w:val="00142474"/>
    <w:rsid w:val="00143CE9"/>
    <w:rsid w:val="00143D98"/>
    <w:rsid w:val="00144C90"/>
    <w:rsid w:val="001450B4"/>
    <w:rsid w:val="0014654C"/>
    <w:rsid w:val="00147077"/>
    <w:rsid w:val="001471A0"/>
    <w:rsid w:val="00147D5C"/>
    <w:rsid w:val="0015142D"/>
    <w:rsid w:val="0015180F"/>
    <w:rsid w:val="00153577"/>
    <w:rsid w:val="00153F12"/>
    <w:rsid w:val="00154270"/>
    <w:rsid w:val="00154342"/>
    <w:rsid w:val="001543B4"/>
    <w:rsid w:val="00154587"/>
    <w:rsid w:val="0015552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5AE4"/>
    <w:rsid w:val="001673CC"/>
    <w:rsid w:val="0016778D"/>
    <w:rsid w:val="00172407"/>
    <w:rsid w:val="001724FA"/>
    <w:rsid w:val="00172BB3"/>
    <w:rsid w:val="00172D13"/>
    <w:rsid w:val="00173690"/>
    <w:rsid w:val="00173B70"/>
    <w:rsid w:val="001757F7"/>
    <w:rsid w:val="001773CD"/>
    <w:rsid w:val="00180697"/>
    <w:rsid w:val="00180C48"/>
    <w:rsid w:val="00181031"/>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553B"/>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2BD7"/>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4F9"/>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57"/>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D27"/>
    <w:rsid w:val="00267EF8"/>
    <w:rsid w:val="0027017A"/>
    <w:rsid w:val="00271E43"/>
    <w:rsid w:val="002731FB"/>
    <w:rsid w:val="00273F54"/>
    <w:rsid w:val="002740AF"/>
    <w:rsid w:val="00274B36"/>
    <w:rsid w:val="00274C0F"/>
    <w:rsid w:val="002779F8"/>
    <w:rsid w:val="00277CE8"/>
    <w:rsid w:val="00281151"/>
    <w:rsid w:val="002831AB"/>
    <w:rsid w:val="00286515"/>
    <w:rsid w:val="002879E2"/>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C7A7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5CE"/>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AAD"/>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46CC"/>
    <w:rsid w:val="00357F13"/>
    <w:rsid w:val="0036042B"/>
    <w:rsid w:val="003607D7"/>
    <w:rsid w:val="00360FF2"/>
    <w:rsid w:val="0036106E"/>
    <w:rsid w:val="003611EC"/>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8D0"/>
    <w:rsid w:val="003A4A91"/>
    <w:rsid w:val="003A5064"/>
    <w:rsid w:val="003A531F"/>
    <w:rsid w:val="003A540C"/>
    <w:rsid w:val="003A5E40"/>
    <w:rsid w:val="003A6C0D"/>
    <w:rsid w:val="003A72CF"/>
    <w:rsid w:val="003A7901"/>
    <w:rsid w:val="003B0918"/>
    <w:rsid w:val="003B14B6"/>
    <w:rsid w:val="003B1B66"/>
    <w:rsid w:val="003B1C9D"/>
    <w:rsid w:val="003B25D0"/>
    <w:rsid w:val="003B26C2"/>
    <w:rsid w:val="003B48E1"/>
    <w:rsid w:val="003B4922"/>
    <w:rsid w:val="003B4E8B"/>
    <w:rsid w:val="003B5F52"/>
    <w:rsid w:val="003B78F5"/>
    <w:rsid w:val="003B7AAF"/>
    <w:rsid w:val="003B7D71"/>
    <w:rsid w:val="003C085B"/>
    <w:rsid w:val="003C1032"/>
    <w:rsid w:val="003C1205"/>
    <w:rsid w:val="003C1739"/>
    <w:rsid w:val="003C2BCB"/>
    <w:rsid w:val="003C38F0"/>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8E9"/>
    <w:rsid w:val="003D5B7B"/>
    <w:rsid w:val="003D6DEC"/>
    <w:rsid w:val="003D738B"/>
    <w:rsid w:val="003D7836"/>
    <w:rsid w:val="003D7A81"/>
    <w:rsid w:val="003E04B4"/>
    <w:rsid w:val="003E17F8"/>
    <w:rsid w:val="003E20F8"/>
    <w:rsid w:val="003E2A73"/>
    <w:rsid w:val="003E344C"/>
    <w:rsid w:val="003E4A0A"/>
    <w:rsid w:val="003E4A7A"/>
    <w:rsid w:val="003E5328"/>
    <w:rsid w:val="003E569D"/>
    <w:rsid w:val="003E67C7"/>
    <w:rsid w:val="003E6EF5"/>
    <w:rsid w:val="003F0BA7"/>
    <w:rsid w:val="003F580B"/>
    <w:rsid w:val="003F59FE"/>
    <w:rsid w:val="003F6C76"/>
    <w:rsid w:val="003F7269"/>
    <w:rsid w:val="00400214"/>
    <w:rsid w:val="00400742"/>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3C3C"/>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0AE"/>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61E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46D"/>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187B"/>
    <w:rsid w:val="00503648"/>
    <w:rsid w:val="005036A1"/>
    <w:rsid w:val="00504783"/>
    <w:rsid w:val="00504A6A"/>
    <w:rsid w:val="00504AF4"/>
    <w:rsid w:val="0050509B"/>
    <w:rsid w:val="00505409"/>
    <w:rsid w:val="00505663"/>
    <w:rsid w:val="00507705"/>
    <w:rsid w:val="005115F3"/>
    <w:rsid w:val="00511C05"/>
    <w:rsid w:val="005121D3"/>
    <w:rsid w:val="00512A7D"/>
    <w:rsid w:val="00512BD4"/>
    <w:rsid w:val="00512F4E"/>
    <w:rsid w:val="00513324"/>
    <w:rsid w:val="005141E4"/>
    <w:rsid w:val="00514882"/>
    <w:rsid w:val="005149EC"/>
    <w:rsid w:val="00514A23"/>
    <w:rsid w:val="0051510F"/>
    <w:rsid w:val="00515BAD"/>
    <w:rsid w:val="00516913"/>
    <w:rsid w:val="00516BFF"/>
    <w:rsid w:val="00520150"/>
    <w:rsid w:val="00520BE0"/>
    <w:rsid w:val="0052134A"/>
    <w:rsid w:val="00521F40"/>
    <w:rsid w:val="005233F4"/>
    <w:rsid w:val="00523B1D"/>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69E4"/>
    <w:rsid w:val="00537AD2"/>
    <w:rsid w:val="00540742"/>
    <w:rsid w:val="0054087D"/>
    <w:rsid w:val="00541CBE"/>
    <w:rsid w:val="00542770"/>
    <w:rsid w:val="00543AFA"/>
    <w:rsid w:val="00543B24"/>
    <w:rsid w:val="00545194"/>
    <w:rsid w:val="00545281"/>
    <w:rsid w:val="00546026"/>
    <w:rsid w:val="00546237"/>
    <w:rsid w:val="00546C46"/>
    <w:rsid w:val="00546EEC"/>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63F3"/>
    <w:rsid w:val="00587039"/>
    <w:rsid w:val="005909DE"/>
    <w:rsid w:val="00592FC2"/>
    <w:rsid w:val="0059411E"/>
    <w:rsid w:val="00594A70"/>
    <w:rsid w:val="00594B5A"/>
    <w:rsid w:val="00595095"/>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15D8"/>
    <w:rsid w:val="005C2250"/>
    <w:rsid w:val="005C2A3C"/>
    <w:rsid w:val="005C2E01"/>
    <w:rsid w:val="005C397C"/>
    <w:rsid w:val="005C3D3B"/>
    <w:rsid w:val="005C4297"/>
    <w:rsid w:val="005C43F2"/>
    <w:rsid w:val="005C51BB"/>
    <w:rsid w:val="005C6F1D"/>
    <w:rsid w:val="005C7402"/>
    <w:rsid w:val="005C7506"/>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30A"/>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01A"/>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3A7"/>
    <w:rsid w:val="006517BF"/>
    <w:rsid w:val="0065587D"/>
    <w:rsid w:val="00655941"/>
    <w:rsid w:val="00655C8F"/>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3DE2"/>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30B4"/>
    <w:rsid w:val="00694312"/>
    <w:rsid w:val="00694332"/>
    <w:rsid w:val="006949B4"/>
    <w:rsid w:val="00695298"/>
    <w:rsid w:val="006956DA"/>
    <w:rsid w:val="00695C65"/>
    <w:rsid w:val="006965AC"/>
    <w:rsid w:val="00696D46"/>
    <w:rsid w:val="00697913"/>
    <w:rsid w:val="006A1052"/>
    <w:rsid w:val="006A1D7C"/>
    <w:rsid w:val="006A38C2"/>
    <w:rsid w:val="006A410B"/>
    <w:rsid w:val="006A4FB6"/>
    <w:rsid w:val="006A567F"/>
    <w:rsid w:val="006A597D"/>
    <w:rsid w:val="006A5D56"/>
    <w:rsid w:val="006A7053"/>
    <w:rsid w:val="006A7055"/>
    <w:rsid w:val="006A76B0"/>
    <w:rsid w:val="006B01F7"/>
    <w:rsid w:val="006B1767"/>
    <w:rsid w:val="006B36E1"/>
    <w:rsid w:val="006B3E34"/>
    <w:rsid w:val="006B55BF"/>
    <w:rsid w:val="006B61FD"/>
    <w:rsid w:val="006B706C"/>
    <w:rsid w:val="006B742F"/>
    <w:rsid w:val="006B7661"/>
    <w:rsid w:val="006B76B8"/>
    <w:rsid w:val="006B7E4B"/>
    <w:rsid w:val="006C1A6E"/>
    <w:rsid w:val="006C28AF"/>
    <w:rsid w:val="006C3C16"/>
    <w:rsid w:val="006C4431"/>
    <w:rsid w:val="006C4851"/>
    <w:rsid w:val="006C6F7C"/>
    <w:rsid w:val="006C7ACF"/>
    <w:rsid w:val="006D002C"/>
    <w:rsid w:val="006D0114"/>
    <w:rsid w:val="006D1EB4"/>
    <w:rsid w:val="006D23B3"/>
    <w:rsid w:val="006D3A3F"/>
    <w:rsid w:val="006D3D47"/>
    <w:rsid w:val="006D3E8A"/>
    <w:rsid w:val="006D665F"/>
    <w:rsid w:val="006D6BD2"/>
    <w:rsid w:val="006D6D3C"/>
    <w:rsid w:val="006D7BA6"/>
    <w:rsid w:val="006D7EA9"/>
    <w:rsid w:val="006E08F1"/>
    <w:rsid w:val="006E0C77"/>
    <w:rsid w:val="006E0D1A"/>
    <w:rsid w:val="006E0EBF"/>
    <w:rsid w:val="006E198B"/>
    <w:rsid w:val="006E263C"/>
    <w:rsid w:val="006E39FC"/>
    <w:rsid w:val="006E58B9"/>
    <w:rsid w:val="006E604C"/>
    <w:rsid w:val="006E6153"/>
    <w:rsid w:val="006E743E"/>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BAD"/>
    <w:rsid w:val="00736FCB"/>
    <w:rsid w:val="0073710B"/>
    <w:rsid w:val="00737D13"/>
    <w:rsid w:val="00740705"/>
    <w:rsid w:val="00740AA0"/>
    <w:rsid w:val="0074155C"/>
    <w:rsid w:val="00741AF0"/>
    <w:rsid w:val="0074205E"/>
    <w:rsid w:val="0074289C"/>
    <w:rsid w:val="00742B26"/>
    <w:rsid w:val="0074397D"/>
    <w:rsid w:val="00743B09"/>
    <w:rsid w:val="00745092"/>
    <w:rsid w:val="007460FD"/>
    <w:rsid w:val="007469AC"/>
    <w:rsid w:val="00746C25"/>
    <w:rsid w:val="00747099"/>
    <w:rsid w:val="00747898"/>
    <w:rsid w:val="007502E8"/>
    <w:rsid w:val="0075091C"/>
    <w:rsid w:val="00750C87"/>
    <w:rsid w:val="00751A65"/>
    <w:rsid w:val="00754233"/>
    <w:rsid w:val="007544F8"/>
    <w:rsid w:val="00756396"/>
    <w:rsid w:val="00761B5F"/>
    <w:rsid w:val="00761F58"/>
    <w:rsid w:val="00762C80"/>
    <w:rsid w:val="00765D9A"/>
    <w:rsid w:val="0076621D"/>
    <w:rsid w:val="00766609"/>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68E"/>
    <w:rsid w:val="00790952"/>
    <w:rsid w:val="00791170"/>
    <w:rsid w:val="0079187A"/>
    <w:rsid w:val="007918FF"/>
    <w:rsid w:val="00792805"/>
    <w:rsid w:val="00792F56"/>
    <w:rsid w:val="00793012"/>
    <w:rsid w:val="00793AD6"/>
    <w:rsid w:val="00793E05"/>
    <w:rsid w:val="00795604"/>
    <w:rsid w:val="0079565A"/>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A71C3"/>
    <w:rsid w:val="007A7422"/>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12B"/>
    <w:rsid w:val="007D3E86"/>
    <w:rsid w:val="007D4482"/>
    <w:rsid w:val="007D61F4"/>
    <w:rsid w:val="007D6F25"/>
    <w:rsid w:val="007D781E"/>
    <w:rsid w:val="007E0085"/>
    <w:rsid w:val="007E0204"/>
    <w:rsid w:val="007E3568"/>
    <w:rsid w:val="007E3937"/>
    <w:rsid w:val="007E3D33"/>
    <w:rsid w:val="007E535A"/>
    <w:rsid w:val="007E6601"/>
    <w:rsid w:val="007E6E3D"/>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6517"/>
    <w:rsid w:val="00837491"/>
    <w:rsid w:val="008377BF"/>
    <w:rsid w:val="00837FD5"/>
    <w:rsid w:val="008409B4"/>
    <w:rsid w:val="00840F1D"/>
    <w:rsid w:val="0084187F"/>
    <w:rsid w:val="00843017"/>
    <w:rsid w:val="00843AF7"/>
    <w:rsid w:val="00844655"/>
    <w:rsid w:val="00844DEF"/>
    <w:rsid w:val="00844F7D"/>
    <w:rsid w:val="00844F8C"/>
    <w:rsid w:val="00845926"/>
    <w:rsid w:val="00847551"/>
    <w:rsid w:val="00847F42"/>
    <w:rsid w:val="00850966"/>
    <w:rsid w:val="00850BAD"/>
    <w:rsid w:val="00850F68"/>
    <w:rsid w:val="0085198F"/>
    <w:rsid w:val="00851CE8"/>
    <w:rsid w:val="008527D2"/>
    <w:rsid w:val="0085461A"/>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0EEA"/>
    <w:rsid w:val="008A21DD"/>
    <w:rsid w:val="008A281A"/>
    <w:rsid w:val="008A3370"/>
    <w:rsid w:val="008A51B0"/>
    <w:rsid w:val="008A52B1"/>
    <w:rsid w:val="008A6256"/>
    <w:rsid w:val="008A6E42"/>
    <w:rsid w:val="008B0B95"/>
    <w:rsid w:val="008B19FE"/>
    <w:rsid w:val="008B1A08"/>
    <w:rsid w:val="008B3A3A"/>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27"/>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1A76"/>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167A"/>
    <w:rsid w:val="00931B5A"/>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9EE"/>
    <w:rsid w:val="00951D7D"/>
    <w:rsid w:val="009527DC"/>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1C8F"/>
    <w:rsid w:val="00972923"/>
    <w:rsid w:val="00975506"/>
    <w:rsid w:val="00975B8F"/>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4965"/>
    <w:rsid w:val="00995449"/>
    <w:rsid w:val="0099558A"/>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A7A85"/>
    <w:rsid w:val="009B02D7"/>
    <w:rsid w:val="009B064E"/>
    <w:rsid w:val="009B073F"/>
    <w:rsid w:val="009B0EAD"/>
    <w:rsid w:val="009B1AFD"/>
    <w:rsid w:val="009B323A"/>
    <w:rsid w:val="009B33A0"/>
    <w:rsid w:val="009B530D"/>
    <w:rsid w:val="009B552F"/>
    <w:rsid w:val="009B6517"/>
    <w:rsid w:val="009B7E1A"/>
    <w:rsid w:val="009C04D6"/>
    <w:rsid w:val="009C0B2C"/>
    <w:rsid w:val="009C0C70"/>
    <w:rsid w:val="009C1577"/>
    <w:rsid w:val="009C2122"/>
    <w:rsid w:val="009C32D9"/>
    <w:rsid w:val="009C46A9"/>
    <w:rsid w:val="009C52F5"/>
    <w:rsid w:val="009C571A"/>
    <w:rsid w:val="009C5823"/>
    <w:rsid w:val="009C64B7"/>
    <w:rsid w:val="009C7031"/>
    <w:rsid w:val="009C7F48"/>
    <w:rsid w:val="009D08FA"/>
    <w:rsid w:val="009D172F"/>
    <w:rsid w:val="009D2737"/>
    <w:rsid w:val="009D34CC"/>
    <w:rsid w:val="009D3FEF"/>
    <w:rsid w:val="009D4B66"/>
    <w:rsid w:val="009D575D"/>
    <w:rsid w:val="009D5994"/>
    <w:rsid w:val="009D70FA"/>
    <w:rsid w:val="009D72DE"/>
    <w:rsid w:val="009E132A"/>
    <w:rsid w:val="009E16A6"/>
    <w:rsid w:val="009E2C5B"/>
    <w:rsid w:val="009E3C04"/>
    <w:rsid w:val="009E4EFC"/>
    <w:rsid w:val="009E5988"/>
    <w:rsid w:val="009E5FDC"/>
    <w:rsid w:val="009E6516"/>
    <w:rsid w:val="009E7E1E"/>
    <w:rsid w:val="009F0A66"/>
    <w:rsid w:val="009F17CB"/>
    <w:rsid w:val="009F19F8"/>
    <w:rsid w:val="009F1A1A"/>
    <w:rsid w:val="009F2AB8"/>
    <w:rsid w:val="009F2F0B"/>
    <w:rsid w:val="009F5923"/>
    <w:rsid w:val="009F59A0"/>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7C5"/>
    <w:rsid w:val="00A30BE5"/>
    <w:rsid w:val="00A30C5A"/>
    <w:rsid w:val="00A31255"/>
    <w:rsid w:val="00A33EB3"/>
    <w:rsid w:val="00A340F8"/>
    <w:rsid w:val="00A35839"/>
    <w:rsid w:val="00A35ACD"/>
    <w:rsid w:val="00A363E3"/>
    <w:rsid w:val="00A3725C"/>
    <w:rsid w:val="00A377AD"/>
    <w:rsid w:val="00A37E7C"/>
    <w:rsid w:val="00A402BB"/>
    <w:rsid w:val="00A40302"/>
    <w:rsid w:val="00A41140"/>
    <w:rsid w:val="00A414B3"/>
    <w:rsid w:val="00A41704"/>
    <w:rsid w:val="00A41CB5"/>
    <w:rsid w:val="00A41E90"/>
    <w:rsid w:val="00A428DA"/>
    <w:rsid w:val="00A42FDF"/>
    <w:rsid w:val="00A47089"/>
    <w:rsid w:val="00A4787C"/>
    <w:rsid w:val="00A50474"/>
    <w:rsid w:val="00A50971"/>
    <w:rsid w:val="00A50F0D"/>
    <w:rsid w:val="00A51A8E"/>
    <w:rsid w:val="00A52852"/>
    <w:rsid w:val="00A5378C"/>
    <w:rsid w:val="00A54D5F"/>
    <w:rsid w:val="00A55828"/>
    <w:rsid w:val="00A55DFD"/>
    <w:rsid w:val="00A565AE"/>
    <w:rsid w:val="00A57158"/>
    <w:rsid w:val="00A574DB"/>
    <w:rsid w:val="00A57604"/>
    <w:rsid w:val="00A57950"/>
    <w:rsid w:val="00A61472"/>
    <w:rsid w:val="00A61968"/>
    <w:rsid w:val="00A61EDE"/>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0050"/>
    <w:rsid w:val="00B42B70"/>
    <w:rsid w:val="00B441F0"/>
    <w:rsid w:val="00B44C87"/>
    <w:rsid w:val="00B453B4"/>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724"/>
    <w:rsid w:val="00B65B4D"/>
    <w:rsid w:val="00B66881"/>
    <w:rsid w:val="00B673A2"/>
    <w:rsid w:val="00B67466"/>
    <w:rsid w:val="00B67857"/>
    <w:rsid w:val="00B74D18"/>
    <w:rsid w:val="00B74EE3"/>
    <w:rsid w:val="00B7671F"/>
    <w:rsid w:val="00B80ED7"/>
    <w:rsid w:val="00B81B37"/>
    <w:rsid w:val="00B82338"/>
    <w:rsid w:val="00B8242B"/>
    <w:rsid w:val="00B82A63"/>
    <w:rsid w:val="00B8381B"/>
    <w:rsid w:val="00B867B2"/>
    <w:rsid w:val="00B876AF"/>
    <w:rsid w:val="00B877B8"/>
    <w:rsid w:val="00B8795B"/>
    <w:rsid w:val="00B90796"/>
    <w:rsid w:val="00B90BD9"/>
    <w:rsid w:val="00B91DE3"/>
    <w:rsid w:val="00B92FAC"/>
    <w:rsid w:val="00B930B9"/>
    <w:rsid w:val="00B9325F"/>
    <w:rsid w:val="00B93528"/>
    <w:rsid w:val="00B93A4E"/>
    <w:rsid w:val="00B94DD9"/>
    <w:rsid w:val="00B96BFE"/>
    <w:rsid w:val="00BA04BB"/>
    <w:rsid w:val="00BA0C02"/>
    <w:rsid w:val="00BA10A0"/>
    <w:rsid w:val="00BA15A1"/>
    <w:rsid w:val="00BA236B"/>
    <w:rsid w:val="00BA2F26"/>
    <w:rsid w:val="00BA33AC"/>
    <w:rsid w:val="00BA4125"/>
    <w:rsid w:val="00BA429A"/>
    <w:rsid w:val="00BA4CAE"/>
    <w:rsid w:val="00BA5018"/>
    <w:rsid w:val="00BA603F"/>
    <w:rsid w:val="00BA6870"/>
    <w:rsid w:val="00BA72BE"/>
    <w:rsid w:val="00BA741C"/>
    <w:rsid w:val="00BA74FF"/>
    <w:rsid w:val="00BA7D8D"/>
    <w:rsid w:val="00BB063A"/>
    <w:rsid w:val="00BB0D70"/>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3DA8"/>
    <w:rsid w:val="00BF538F"/>
    <w:rsid w:val="00BF57E4"/>
    <w:rsid w:val="00BF608F"/>
    <w:rsid w:val="00BF78E1"/>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11C"/>
    <w:rsid w:val="00C26616"/>
    <w:rsid w:val="00C267EF"/>
    <w:rsid w:val="00C26E18"/>
    <w:rsid w:val="00C30FF2"/>
    <w:rsid w:val="00C3100A"/>
    <w:rsid w:val="00C32157"/>
    <w:rsid w:val="00C32477"/>
    <w:rsid w:val="00C33DE6"/>
    <w:rsid w:val="00C33F3D"/>
    <w:rsid w:val="00C34140"/>
    <w:rsid w:val="00C34589"/>
    <w:rsid w:val="00C353FE"/>
    <w:rsid w:val="00C35C0E"/>
    <w:rsid w:val="00C363C5"/>
    <w:rsid w:val="00C374CF"/>
    <w:rsid w:val="00C42489"/>
    <w:rsid w:val="00C43414"/>
    <w:rsid w:val="00C4440D"/>
    <w:rsid w:val="00C453D8"/>
    <w:rsid w:val="00C45619"/>
    <w:rsid w:val="00C45FAD"/>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6D1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B7462"/>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0D59"/>
    <w:rsid w:val="00CE16D8"/>
    <w:rsid w:val="00CE1718"/>
    <w:rsid w:val="00CE1984"/>
    <w:rsid w:val="00CE2669"/>
    <w:rsid w:val="00CE2BE8"/>
    <w:rsid w:val="00CE306C"/>
    <w:rsid w:val="00CE36E4"/>
    <w:rsid w:val="00CE48C2"/>
    <w:rsid w:val="00CE551A"/>
    <w:rsid w:val="00CE554C"/>
    <w:rsid w:val="00CE72D9"/>
    <w:rsid w:val="00CE73DD"/>
    <w:rsid w:val="00CE759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CF7779"/>
    <w:rsid w:val="00D00303"/>
    <w:rsid w:val="00D00376"/>
    <w:rsid w:val="00D003B3"/>
    <w:rsid w:val="00D01828"/>
    <w:rsid w:val="00D01838"/>
    <w:rsid w:val="00D030C7"/>
    <w:rsid w:val="00D0381A"/>
    <w:rsid w:val="00D04C5E"/>
    <w:rsid w:val="00D05BEC"/>
    <w:rsid w:val="00D06091"/>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4A72"/>
    <w:rsid w:val="00D54E1C"/>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B1F"/>
    <w:rsid w:val="00D90F4D"/>
    <w:rsid w:val="00D91046"/>
    <w:rsid w:val="00D9244C"/>
    <w:rsid w:val="00D92D02"/>
    <w:rsid w:val="00D936E5"/>
    <w:rsid w:val="00D94C4A"/>
    <w:rsid w:val="00D9644F"/>
    <w:rsid w:val="00D96EB9"/>
    <w:rsid w:val="00D97953"/>
    <w:rsid w:val="00D97E89"/>
    <w:rsid w:val="00D97FD2"/>
    <w:rsid w:val="00DA5220"/>
    <w:rsid w:val="00DA5B81"/>
    <w:rsid w:val="00DA5D0D"/>
    <w:rsid w:val="00DA72B2"/>
    <w:rsid w:val="00DA754C"/>
    <w:rsid w:val="00DA7DA0"/>
    <w:rsid w:val="00DB332E"/>
    <w:rsid w:val="00DB38C8"/>
    <w:rsid w:val="00DB4922"/>
    <w:rsid w:val="00DB4D66"/>
    <w:rsid w:val="00DB4DBB"/>
    <w:rsid w:val="00DB5509"/>
    <w:rsid w:val="00DB6290"/>
    <w:rsid w:val="00DB7651"/>
    <w:rsid w:val="00DB7EC4"/>
    <w:rsid w:val="00DC0325"/>
    <w:rsid w:val="00DC0FBC"/>
    <w:rsid w:val="00DC1E87"/>
    <w:rsid w:val="00DC232C"/>
    <w:rsid w:val="00DC25BC"/>
    <w:rsid w:val="00DC3427"/>
    <w:rsid w:val="00DC4285"/>
    <w:rsid w:val="00DC672A"/>
    <w:rsid w:val="00DC72E5"/>
    <w:rsid w:val="00DC7B30"/>
    <w:rsid w:val="00DC7DB2"/>
    <w:rsid w:val="00DD0357"/>
    <w:rsid w:val="00DD0B8E"/>
    <w:rsid w:val="00DD0D9B"/>
    <w:rsid w:val="00DD1628"/>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5DC8"/>
    <w:rsid w:val="00DE606D"/>
    <w:rsid w:val="00DE7897"/>
    <w:rsid w:val="00DE7921"/>
    <w:rsid w:val="00DE7B64"/>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8F1"/>
    <w:rsid w:val="00E06B6F"/>
    <w:rsid w:val="00E07081"/>
    <w:rsid w:val="00E075DC"/>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308"/>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1DC7"/>
    <w:rsid w:val="00E529DF"/>
    <w:rsid w:val="00E53842"/>
    <w:rsid w:val="00E542D4"/>
    <w:rsid w:val="00E5444E"/>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0F34"/>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538"/>
    <w:rsid w:val="00E91FA1"/>
    <w:rsid w:val="00E92099"/>
    <w:rsid w:val="00E924AF"/>
    <w:rsid w:val="00E92766"/>
    <w:rsid w:val="00E93952"/>
    <w:rsid w:val="00E93E26"/>
    <w:rsid w:val="00E94106"/>
    <w:rsid w:val="00E94A23"/>
    <w:rsid w:val="00E94AE5"/>
    <w:rsid w:val="00E95B0B"/>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8EF"/>
    <w:rsid w:val="00EB3A6C"/>
    <w:rsid w:val="00EB431B"/>
    <w:rsid w:val="00EB4A6B"/>
    <w:rsid w:val="00EB5911"/>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B8"/>
    <w:rsid w:val="00EF09CA"/>
    <w:rsid w:val="00EF11C7"/>
    <w:rsid w:val="00EF2E9A"/>
    <w:rsid w:val="00EF3242"/>
    <w:rsid w:val="00EF3DE5"/>
    <w:rsid w:val="00EF5218"/>
    <w:rsid w:val="00EF6B73"/>
    <w:rsid w:val="00EF6D45"/>
    <w:rsid w:val="00F000F7"/>
    <w:rsid w:val="00F00382"/>
    <w:rsid w:val="00F03D3A"/>
    <w:rsid w:val="00F0524A"/>
    <w:rsid w:val="00F05B7C"/>
    <w:rsid w:val="00F07FB4"/>
    <w:rsid w:val="00F108BF"/>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547A"/>
    <w:rsid w:val="00F2665B"/>
    <w:rsid w:val="00F26CA0"/>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61E"/>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74E87"/>
    <w:rsid w:val="00F77A40"/>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4C0"/>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2160"/>
    <w:rsid w:val="00FB36F5"/>
    <w:rsid w:val="00FB3C31"/>
    <w:rsid w:val="00FC0C30"/>
    <w:rsid w:val="00FC1C15"/>
    <w:rsid w:val="00FC2528"/>
    <w:rsid w:val="00FC2DE7"/>
    <w:rsid w:val="00FC3416"/>
    <w:rsid w:val="00FC3E8E"/>
    <w:rsid w:val="00FC3FEE"/>
    <w:rsid w:val="00FC4156"/>
    <w:rsid w:val="00FC4DE1"/>
    <w:rsid w:val="00FC5B25"/>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E7DD8"/>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uiPriority w:val="99"/>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3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uiPriority w:val="99"/>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List1,Paragraph2,Paragraph11,PL_Bullet1,Level1,Indent1,Resume1,Title1,Citation1,DSR1,Table1,of1,contents1,numbered1,Colorful1,-1,Accent1,111"/>
    <w:basedOn w:val="Normal"/>
    <w:next w:val="Normal"/>
    <w:link w:val="Bullet10"/>
    <w:uiPriority w:val="99"/>
    <w:qFormat/>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 w:type="paragraph" w:customStyle="1" w:styleId="RAF">
    <w:name w:val="RAF"/>
    <w:basedOn w:val="Normal"/>
    <w:qFormat/>
    <w:locked/>
    <w:rsid w:val="00A52852"/>
    <w:pPr>
      <w:spacing w:line="288" w:lineRule="auto"/>
      <w:jc w:val="left"/>
    </w:pPr>
    <w:rPr>
      <w:rFonts w:ascii="Arial" w:hAnsi="Arial"/>
      <w:sz w:val="22"/>
      <w:lang w:val="en-US"/>
    </w:rPr>
  </w:style>
  <w:style w:type="table" w:customStyle="1" w:styleId="Table">
    <w:name w:val="Table"/>
    <w:aliases w:val="Grid"/>
    <w:basedOn w:val="TableNormal"/>
    <w:rsid w:val="00165AE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Char">
    <w:name w:val="Body text Char"/>
    <w:basedOn w:val="Normal"/>
    <w:link w:val="BodytextChar1"/>
    <w:uiPriority w:val="99"/>
    <w:rsid w:val="0079068E"/>
    <w:pPr>
      <w:spacing w:before="60" w:after="120"/>
    </w:pPr>
    <w:rPr>
      <w:rFonts w:ascii="Arial" w:hAnsi="Arial" w:cs="Arial"/>
      <w:sz w:val="21"/>
      <w:szCs w:val="21"/>
      <w:lang w:val="en-GB"/>
    </w:rPr>
  </w:style>
  <w:style w:type="character" w:customStyle="1" w:styleId="BodytextChar1">
    <w:name w:val="Body text Char1"/>
    <w:link w:val="BodytextChar"/>
    <w:uiPriority w:val="99"/>
    <w:rsid w:val="0079068E"/>
    <w:rPr>
      <w:rFonts w:ascii="Arial" w:hAnsi="Arial" w:cs="Arial"/>
      <w:sz w:val="21"/>
      <w:szCs w:val="21"/>
      <w:lang w:eastAsia="en-US"/>
    </w:rPr>
  </w:style>
  <w:style w:type="character" w:styleId="Emphasis">
    <w:name w:val="Emphasis"/>
    <w:basedOn w:val="DefaultParagraphFont"/>
    <w:qFormat/>
    <w:rsid w:val="00546EEC"/>
    <w:rPr>
      <w:i/>
      <w:iCs/>
    </w:rPr>
  </w:style>
  <w:style w:type="table" w:customStyle="1" w:styleId="TableGrid1">
    <w:name w:val="Table Grid1"/>
    <w:basedOn w:val="TableNormal"/>
    <w:next w:val="TableGrid"/>
    <w:uiPriority w:val="59"/>
    <w:rsid w:val="009D34CC"/>
    <w:pPr>
      <w:autoSpaceDE w:val="0"/>
      <w:autoSpaceDN w:val="0"/>
    </w:pPr>
    <w:rPr>
      <w:rFonts w:ascii="Arial"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Metadata/LabelInfo.xml><?xml version="1.0" encoding="utf-8"?>
<clbl:labelList xmlns:clbl="http://schemas.microsoft.com/office/2020/mipLabelMetadata">
  <clbl:label id="{6205ad5d-2f1b-4ed5-a56a-6f6403a6598d}" enabled="0" method="" siteId="{6205ad5d-2f1b-4ed5-a56a-6f6403a6598d}" removed="1"/>
</clbl:labelList>
</file>

<file path=docProps/app.xml><?xml version="1.0" encoding="utf-8"?>
<Properties xmlns="http://schemas.openxmlformats.org/officeDocument/2006/extended-properties" xmlns:vt="http://schemas.openxmlformats.org/officeDocument/2006/docPropsVTypes">
  <Template>SITA Fax (Print).dot</Template>
  <TotalTime>2</TotalTime>
  <Pages>16</Pages>
  <Words>2523</Words>
  <Characters>14386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16876</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Khensani Maboya</cp:lastModifiedBy>
  <cp:revision>2</cp:revision>
  <cp:lastPrinted>2020-03-06T06:59:00Z</cp:lastPrinted>
  <dcterms:created xsi:type="dcterms:W3CDTF">2026-04-29T05:28:00Z</dcterms:created>
  <dcterms:modified xsi:type="dcterms:W3CDTF">2026-04-29T05:28:00Z</dcterms:modified>
</cp:coreProperties>
</file>