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CD392A">
        <w:rPr>
          <w:rFonts w:ascii="Arial" w:hAnsi="Arial" w:cs="Arial"/>
          <w:color w:val="000000"/>
          <w:sz w:val="24"/>
          <w:szCs w:val="24"/>
        </w:rPr>
        <w:t>ate: 2024-01-29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25253F">
        <w:rPr>
          <w:rFonts w:ascii="Arial" w:hAnsi="Arial" w:cs="Arial"/>
          <w:color w:val="000000"/>
          <w:sz w:val="24"/>
          <w:szCs w:val="24"/>
        </w:rPr>
        <w:t>084005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5253F">
        <w:rPr>
          <w:rFonts w:ascii="Arial" w:hAnsi="Arial" w:cs="Arial"/>
          <w:color w:val="000000"/>
          <w:sz w:val="24"/>
          <w:szCs w:val="24"/>
        </w:rPr>
        <w:t>: Karin Hannweg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25253F">
        <w:rPr>
          <w:rFonts w:ascii="Arial" w:hAnsi="Arial" w:cs="Arial"/>
          <w:sz w:val="24"/>
          <w:szCs w:val="24"/>
        </w:rPr>
        <w:t>013 753 7031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25253F">
        <w:rPr>
          <w:rFonts w:ascii="Arial" w:hAnsi="Arial" w:cs="Arial"/>
          <w:color w:val="000000"/>
          <w:sz w:val="24"/>
          <w:szCs w:val="24"/>
        </w:rPr>
        <w:t>Email:Karin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CD392A">
        <w:rPr>
          <w:rFonts w:ascii="Arial" w:hAnsi="Arial" w:cs="Arial"/>
          <w:color w:val="000000"/>
          <w:sz w:val="24"/>
          <w:szCs w:val="24"/>
        </w:rPr>
        <w:t>RFQ closing date: 2024-02</w:t>
      </w:r>
      <w:bookmarkStart w:id="0" w:name="_GoBack"/>
      <w:bookmarkEnd w:id="0"/>
      <w:r w:rsidR="00CD392A">
        <w:rPr>
          <w:rFonts w:ascii="Arial" w:hAnsi="Arial" w:cs="Arial"/>
          <w:color w:val="000000"/>
          <w:sz w:val="24"/>
          <w:szCs w:val="24"/>
        </w:rPr>
        <w:t>-02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25253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52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Gelrite</w:t>
            </w:r>
            <w:proofErr w:type="spellEnd"/>
            <w:r w:rsidRPr="00252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(1kg)</w:t>
            </w:r>
          </w:p>
        </w:tc>
        <w:tc>
          <w:tcPr>
            <w:tcW w:w="1190" w:type="dxa"/>
          </w:tcPr>
          <w:p w:rsidR="00062FE7" w:rsidRDefault="0025253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253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92A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FCF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665D-6953-4C76-9B47-5141EE80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2024-01-15T10:14:00Z</dcterms:created>
  <dcterms:modified xsi:type="dcterms:W3CDTF">2024-01-29T08:02:00Z</dcterms:modified>
</cp:coreProperties>
</file>