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4567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>Experienced service providers are hereby invited to tender the below services.</w:t>
      </w:r>
    </w:p>
    <w:p w14:paraId="7BB67920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/>
        </w:rPr>
      </w:pPr>
    </w:p>
    <w:tbl>
      <w:tblPr>
        <w:tblStyle w:val="TableGrid"/>
        <w:tblW w:w="5382" w:type="pct"/>
        <w:tblInd w:w="-147" w:type="dxa"/>
        <w:tblLook w:val="04A0" w:firstRow="1" w:lastRow="0" w:firstColumn="1" w:lastColumn="0" w:noHBand="0" w:noVBand="1"/>
      </w:tblPr>
      <w:tblGrid>
        <w:gridCol w:w="1493"/>
        <w:gridCol w:w="3084"/>
        <w:gridCol w:w="1892"/>
        <w:gridCol w:w="1779"/>
        <w:gridCol w:w="1816"/>
      </w:tblGrid>
      <w:tr w:rsidR="00272CEA" w:rsidRPr="00D2203A" w14:paraId="08E87E12" w14:textId="77777777" w:rsidTr="00352395">
        <w:tc>
          <w:tcPr>
            <w:tcW w:w="742" w:type="pct"/>
          </w:tcPr>
          <w:p w14:paraId="2251B25E" w14:textId="77777777" w:rsidR="00272CEA" w:rsidRPr="00D2203A" w:rsidRDefault="00272CEA" w:rsidP="00352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Number</w:t>
            </w:r>
          </w:p>
        </w:tc>
        <w:tc>
          <w:tcPr>
            <w:tcW w:w="1532" w:type="pct"/>
          </w:tcPr>
          <w:p w14:paraId="33348FCC" w14:textId="77777777" w:rsidR="00272CEA" w:rsidRPr="00D2203A" w:rsidRDefault="00272CEA" w:rsidP="00352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Description</w:t>
            </w:r>
          </w:p>
        </w:tc>
        <w:tc>
          <w:tcPr>
            <w:tcW w:w="940" w:type="pct"/>
          </w:tcPr>
          <w:p w14:paraId="027D622D" w14:textId="77777777" w:rsidR="00272CEA" w:rsidRPr="00D2203A" w:rsidRDefault="00272CEA" w:rsidP="00352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Date and Time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F2BFC64" w14:textId="77777777" w:rsidR="00272CEA" w:rsidRPr="00D2203A" w:rsidRDefault="00272CEA" w:rsidP="00352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Venue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14:paraId="757E49F7" w14:textId="77777777" w:rsidR="00272CEA" w:rsidRPr="00D2203A" w:rsidRDefault="00272CEA" w:rsidP="00352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Closing Date of Tender</w:t>
            </w:r>
          </w:p>
        </w:tc>
      </w:tr>
      <w:tr w:rsidR="00272CEA" w:rsidRPr="00D2203A" w14:paraId="608CC60C" w14:textId="77777777" w:rsidTr="00352395">
        <w:trPr>
          <w:trHeight w:val="589"/>
        </w:trPr>
        <w:tc>
          <w:tcPr>
            <w:tcW w:w="742" w:type="pct"/>
          </w:tcPr>
          <w:p w14:paraId="5A393D66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PU9950/006</w:t>
            </w:r>
          </w:p>
        </w:tc>
        <w:tc>
          <w:tcPr>
            <w:tcW w:w="1532" w:type="pct"/>
          </w:tcPr>
          <w:p w14:paraId="60F5491F" w14:textId="77777777" w:rsidR="00272CEA" w:rsidRPr="00F45432" w:rsidRDefault="00272CEA" w:rsidP="00352395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The Supply of Student Packs</w:t>
            </w:r>
            <w:r w:rsidRPr="00F45432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940" w:type="pct"/>
          </w:tcPr>
          <w:p w14:paraId="3D0306A6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21 November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  <w:p w14:paraId="3822E6B9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2023 at10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h00 </w:t>
            </w:r>
          </w:p>
          <w:p w14:paraId="2DFA0792" w14:textId="77777777" w:rsidR="00272CEA" w:rsidRPr="00D2203A" w:rsidRDefault="00272CEA" w:rsidP="00352395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884" w:type="pct"/>
            <w:vMerge w:val="restart"/>
            <w:shd w:val="clear" w:color="auto" w:fill="auto"/>
          </w:tcPr>
          <w:p w14:paraId="6C014700" w14:textId="77777777" w:rsidR="00272CE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  <w:p w14:paraId="080DB879" w14:textId="77777777" w:rsidR="00272CE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  <w:p w14:paraId="116ABBF9" w14:textId="77777777" w:rsidR="00272CEA" w:rsidRPr="00D2203A" w:rsidRDefault="00272CEA" w:rsidP="00272C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Elangeni TVET College, 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15 Portsmouth Road, Pinetown, KZN</w:t>
            </w:r>
          </w:p>
          <w:p w14:paraId="46B9F3E8" w14:textId="77777777" w:rsidR="00272CEA" w:rsidRPr="00D2203A" w:rsidRDefault="00272CEA" w:rsidP="00272C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2" w:type="pct"/>
            <w:vMerge w:val="restart"/>
            <w:shd w:val="clear" w:color="auto" w:fill="auto"/>
          </w:tcPr>
          <w:p w14:paraId="66CEEAD0" w14:textId="77777777" w:rsidR="00272CE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2B131E1B" w14:textId="77777777" w:rsidR="00272CE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1776C4E8" w14:textId="77777777" w:rsidR="00272CE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>05</w:t>
            </w:r>
            <w:r w:rsidRPr="00D2203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ZA" w:eastAsia="en-ZA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 xml:space="preserve"> December</w:t>
            </w:r>
            <w:r w:rsidRPr="00D2203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 xml:space="preserve"> 2023</w:t>
            </w:r>
          </w:p>
          <w:p w14:paraId="426CBC9E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Tender submissions will be electronic. No hard copy, Faxed or e-mailed submissions will be accepted </w:t>
            </w:r>
          </w:p>
        </w:tc>
      </w:tr>
      <w:tr w:rsidR="00272CEA" w:rsidRPr="00D2203A" w14:paraId="05D847D5" w14:textId="77777777" w:rsidTr="00352395">
        <w:trPr>
          <w:trHeight w:val="589"/>
        </w:trPr>
        <w:tc>
          <w:tcPr>
            <w:tcW w:w="742" w:type="pct"/>
          </w:tcPr>
          <w:p w14:paraId="1396B399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</w:p>
          <w:p w14:paraId="1774A404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  <w:t>PU39/025</w:t>
            </w:r>
          </w:p>
          <w:p w14:paraId="70C4E01A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1532" w:type="pct"/>
          </w:tcPr>
          <w:p w14:paraId="4BD63D8E" w14:textId="77777777" w:rsidR="00272CEA" w:rsidRPr="00F45432" w:rsidRDefault="00272CEA" w:rsidP="0035239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ligatures w14:val="standardContextual"/>
              </w:rPr>
              <w:t xml:space="preserve">The Supply and Installation of Power Inverters </w:t>
            </w:r>
          </w:p>
        </w:tc>
        <w:tc>
          <w:tcPr>
            <w:tcW w:w="940" w:type="pct"/>
          </w:tcPr>
          <w:p w14:paraId="75045104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November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  <w:p w14:paraId="41A4FDE4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2023 at11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h00 </w:t>
            </w:r>
          </w:p>
          <w:p w14:paraId="71ACDBFB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0F802951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42BDC917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</w:p>
        </w:tc>
      </w:tr>
      <w:tr w:rsidR="00272CEA" w:rsidRPr="00D2203A" w14:paraId="029DD038" w14:textId="77777777" w:rsidTr="00352395">
        <w:trPr>
          <w:trHeight w:val="589"/>
        </w:trPr>
        <w:tc>
          <w:tcPr>
            <w:tcW w:w="742" w:type="pct"/>
          </w:tcPr>
          <w:p w14:paraId="55486D00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ligatures w14:val="standardContextual"/>
              </w:rPr>
              <w:t xml:space="preserve">PU4810/007 </w:t>
            </w:r>
          </w:p>
        </w:tc>
        <w:tc>
          <w:tcPr>
            <w:tcW w:w="1532" w:type="pct"/>
          </w:tcPr>
          <w:p w14:paraId="568A82CC" w14:textId="77777777" w:rsidR="00272CEA" w:rsidRPr="00F45432" w:rsidRDefault="00272CEA" w:rsidP="0035239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  <w:t xml:space="preserve">The Supply of Fitting and Turning Assets and Equipment </w:t>
            </w:r>
          </w:p>
        </w:tc>
        <w:tc>
          <w:tcPr>
            <w:tcW w:w="940" w:type="pct"/>
          </w:tcPr>
          <w:p w14:paraId="1AC8B83C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November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  <w:p w14:paraId="21508D65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2023 at12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h00 </w:t>
            </w:r>
          </w:p>
          <w:p w14:paraId="2A4D2CFE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6DC3C2D2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0A15D520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</w:p>
        </w:tc>
      </w:tr>
      <w:tr w:rsidR="00272CEA" w:rsidRPr="00D2203A" w14:paraId="03C6F410" w14:textId="77777777" w:rsidTr="00352395">
        <w:trPr>
          <w:trHeight w:val="589"/>
        </w:trPr>
        <w:tc>
          <w:tcPr>
            <w:tcW w:w="742" w:type="pct"/>
          </w:tcPr>
          <w:p w14:paraId="7B49B288" w14:textId="77777777" w:rsidR="00272CEA" w:rsidRPr="00F45432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ligatures w14:val="standardContextual"/>
              </w:rPr>
              <w:t>PU5313/020</w:t>
            </w:r>
          </w:p>
        </w:tc>
        <w:tc>
          <w:tcPr>
            <w:tcW w:w="1532" w:type="pct"/>
          </w:tcPr>
          <w:p w14:paraId="55530278" w14:textId="77777777" w:rsidR="00272CEA" w:rsidRPr="00F45432" w:rsidRDefault="00272CEA" w:rsidP="0035239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</w:pPr>
            <w:r w:rsidRPr="00F45432">
              <w:rPr>
                <w:rFonts w:ascii="Arial" w:hAnsi="Arial" w:cs="Arial"/>
                <w:color w:val="000000" w:themeColor="text1"/>
                <w:sz w:val="22"/>
                <w:szCs w:val="22"/>
                <w:lang w:val="en-ZA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ligatures w14:val="standardContextual"/>
              </w:rPr>
              <w:t xml:space="preserve">Supply of Hygiene Services for a period of Two (2) years </w:t>
            </w:r>
          </w:p>
        </w:tc>
        <w:tc>
          <w:tcPr>
            <w:tcW w:w="940" w:type="pct"/>
          </w:tcPr>
          <w:p w14:paraId="6C92981F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November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  <w:p w14:paraId="4EE2D7FE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2023 at13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h00 </w:t>
            </w:r>
          </w:p>
          <w:p w14:paraId="6F85197E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602FD807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67F7C0E" w14:textId="77777777" w:rsidR="00272CEA" w:rsidRPr="00D2203A" w:rsidRDefault="00272CEA" w:rsidP="003523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</w:p>
        </w:tc>
      </w:tr>
    </w:tbl>
    <w:p w14:paraId="028DCE87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538B3D0" w14:textId="77777777" w:rsidR="00272CEA" w:rsidRPr="004103D4" w:rsidRDefault="00272CEA" w:rsidP="00272CE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NOTE: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 </w:t>
      </w:r>
      <w:r w:rsidRPr="004103D4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The preference point system for this Bid is 80/20, where 80 points is for price and 20 is for specific goals. </w:t>
      </w:r>
    </w:p>
    <w:p w14:paraId="3B56F0D5" w14:textId="77777777" w:rsidR="00272CE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161E3B0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DOCUMENTS 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are available in electronic format only and is available at a non-refundable fee of R1150.00 (VAT included). Tender documents can be obtained from the PURCO SA website </w:t>
      </w:r>
      <w:hyperlink r:id="rId11" w:history="1">
        <w:r w:rsidRPr="00D2203A">
          <w:rPr>
            <w:rStyle w:val="Hyperlink"/>
            <w:rFonts w:ascii="Arial" w:hAnsi="Arial" w:cs="Arial"/>
            <w:sz w:val="20"/>
            <w:szCs w:val="20"/>
          </w:rPr>
          <w:t>www.purcosa.co.za</w:t>
        </w:r>
      </w:hyperlink>
      <w:r w:rsidRPr="00D2203A">
        <w:rPr>
          <w:rStyle w:val="Hyperlink"/>
          <w:rFonts w:ascii="Arial" w:hAnsi="Arial" w:cs="Arial"/>
          <w:sz w:val="20"/>
          <w:szCs w:val="20"/>
        </w:rPr>
        <w:t xml:space="preserve"> 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from </w:t>
      </w:r>
      <w:r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13</w:t>
      </w:r>
      <w:r w:rsidRPr="00D2203A">
        <w:rPr>
          <w:rFonts w:ascii="Arial" w:hAnsi="Arial" w:cs="Arial"/>
          <w:b/>
          <w:color w:val="000000"/>
          <w:sz w:val="20"/>
          <w:szCs w:val="20"/>
          <w:vertAlign w:val="superscript"/>
          <w:lang w:val="en-ZA" w:eastAsia="en-ZA"/>
        </w:rPr>
        <w:t>th</w:t>
      </w:r>
      <w:r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 November</w:t>
      </w:r>
      <w:r w:rsidRPr="00D2203A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 2023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. </w:t>
      </w:r>
    </w:p>
    <w:p w14:paraId="73689546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</w:p>
    <w:p w14:paraId="0E33A36E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FF0000"/>
          <w:sz w:val="20"/>
          <w:szCs w:val="20"/>
          <w:lang w:val="en-ZA" w:eastAsia="en-ZA"/>
        </w:rPr>
        <w:t>You may take part in the information session before purchasing the document.</w:t>
      </w:r>
    </w:p>
    <w:p w14:paraId="6E117652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Address ALL QUESTIONS to Stephen Preston, Mobile 083 967 6022 alternatively at 011 545 0961 or at email: </w:t>
      </w:r>
      <w:hyperlink r:id="rId12" w:history="1">
        <w:r w:rsidRPr="00D2203A">
          <w:rPr>
            <w:rStyle w:val="Hyperlink"/>
            <w:rFonts w:ascii="Arial" w:hAnsi="Arial" w:cs="Arial"/>
            <w:sz w:val="20"/>
            <w:szCs w:val="20"/>
            <w:lang w:eastAsia="en-ZA"/>
          </w:rPr>
          <w:t>stephen.preston@purcosa.co.za</w:t>
        </w:r>
      </w:hyperlink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</w:t>
      </w:r>
    </w:p>
    <w:p w14:paraId="2EF50CF2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09FE5BC9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The information/briefing session is compulsory</w:t>
      </w: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An attendance register will close promptly at the starting time of the meeting.  </w:t>
      </w:r>
    </w:p>
    <w:p w14:paraId="7E13E683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5C7F2E24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000000"/>
          <w:sz w:val="20"/>
          <w:szCs w:val="20"/>
          <w:lang w:val="en-ZA"/>
        </w:rPr>
        <w:t xml:space="preserve">Tender submissions will be electronic. No hard copy, Faxed or e-mailed submissions will be accepted 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CLOSING DATE AND TIME: </w:t>
      </w:r>
      <w:r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05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en-ZA" w:eastAsia="en-ZA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December 2023 at 11:00 am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 </w:t>
      </w:r>
    </w:p>
    <w:p w14:paraId="161A1357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 Enquiries: Mr Jackson Phetla, Landline 011 545 0940 or email: </w:t>
      </w:r>
      <w:hyperlink r:id="rId13" w:history="1">
        <w:r w:rsidRPr="00D2203A">
          <w:rPr>
            <w:rStyle w:val="Hyperlink"/>
            <w:rFonts w:ascii="Arial" w:hAnsi="Arial" w:cs="Arial"/>
            <w:sz w:val="20"/>
            <w:szCs w:val="20"/>
            <w:lang w:eastAsia="en-ZA"/>
          </w:rPr>
          <w:t>jackson.phetla@purcosa.co.za</w:t>
        </w:r>
      </w:hyperlink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</w:p>
    <w:p w14:paraId="0164B88A" w14:textId="77777777" w:rsidR="00272CEA" w:rsidRPr="00D2203A" w:rsidRDefault="00272CEA" w:rsidP="00272C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00847FF" w14:textId="77777777" w:rsidR="00272CEA" w:rsidRPr="00D2203A" w:rsidRDefault="00272CEA" w:rsidP="00272CEA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  <w:r w:rsidRPr="00D2203A">
        <w:rPr>
          <w:rFonts w:ascii="Arial" w:hAnsi="Arial" w:cs="Arial"/>
          <w:b w:val="0"/>
          <w:noProof/>
          <w:sz w:val="20"/>
          <w:szCs w:val="20"/>
          <w:lang w:eastAsia="en-ZA"/>
        </w:rPr>
        <w:drawing>
          <wp:anchor distT="0" distB="0" distL="114300" distR="114300" simplePos="0" relativeHeight="251659264" behindDoc="1" locked="0" layoutInCell="1" allowOverlap="1" wp14:anchorId="59E19EBA" wp14:editId="3F932016">
            <wp:simplePos x="0" y="0"/>
            <wp:positionH relativeFrom="column">
              <wp:posOffset>4840605</wp:posOffset>
            </wp:positionH>
            <wp:positionV relativeFrom="paragraph">
              <wp:posOffset>12065</wp:posOffset>
            </wp:positionV>
            <wp:extent cx="1657350" cy="981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203A">
        <w:rPr>
          <w:rFonts w:ascii="Arial" w:hAnsi="Arial" w:cs="Arial"/>
          <w:b w:val="0"/>
          <w:color w:val="000000"/>
          <w:sz w:val="20"/>
          <w:szCs w:val="20"/>
          <w:lang w:eastAsia="en-ZA"/>
        </w:rPr>
        <w:t>Late tenders will be disqualified from the bidding process.</w:t>
      </w:r>
    </w:p>
    <w:p w14:paraId="28BECE84" w14:textId="77777777" w:rsidR="00272CEA" w:rsidRPr="00D2203A" w:rsidRDefault="00131732" w:rsidP="00272CEA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  <w:lang w:eastAsia="en-ZA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>Elangeni</w:t>
      </w:r>
      <w:r w:rsidR="00272CEA"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 xml:space="preserve"> </w:t>
      </w:r>
      <w:r w:rsidR="00272CEA" w:rsidRPr="00D2203A"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>TVET College</w:t>
      </w:r>
      <w:r w:rsidR="00272CEA" w:rsidRPr="00D2203A">
        <w:rPr>
          <w:rFonts w:ascii="Arial" w:hAnsi="Arial" w:cs="Arial"/>
          <w:b/>
          <w:i/>
          <w:noProof/>
          <w:sz w:val="20"/>
          <w:szCs w:val="20"/>
          <w:lang w:val="en-ZA"/>
        </w:rPr>
        <w:t xml:space="preserve"> </w:t>
      </w:r>
      <w:r w:rsidR="00272CEA" w:rsidRPr="00D2203A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does not bind itself to accept the lowest bid and reserves the right to accept the bid as a whole, </w:t>
      </w:r>
      <w:r w:rsidR="00272CEA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i</w:t>
      </w:r>
      <w:r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n part or not at all. Elangeni</w:t>
      </w:r>
      <w:r w:rsidR="00272CEA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 </w:t>
      </w:r>
      <w:r w:rsidR="00272CEA" w:rsidRPr="00D2203A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TVET College is committed to both the principle and practical implementation of the Procurement Policy of Broad-Based Black Economic Empowerment (BBBEE). No facsimile, late and/or </w:t>
      </w:r>
      <w:r w:rsidR="00272CEA" w:rsidRPr="00D2203A">
        <w:rPr>
          <w:rFonts w:ascii="Arial" w:hAnsi="Arial" w:cs="Arial"/>
          <w:b/>
          <w:i/>
          <w:iCs/>
          <w:sz w:val="20"/>
          <w:szCs w:val="20"/>
          <w:lang w:eastAsia="en-ZA"/>
        </w:rPr>
        <w:t>electronic tenders will be accepted.</w:t>
      </w:r>
    </w:p>
    <w:p w14:paraId="3B056ADE" w14:textId="77777777" w:rsidR="00A7238E" w:rsidRPr="00D2203A" w:rsidRDefault="00A7238E" w:rsidP="00B16609">
      <w:pPr>
        <w:rPr>
          <w:rFonts w:ascii="Arial" w:hAnsi="Arial" w:cs="Arial"/>
          <w:sz w:val="20"/>
          <w:szCs w:val="20"/>
        </w:rPr>
      </w:pPr>
    </w:p>
    <w:sectPr w:rsidR="00A7238E" w:rsidRPr="00D2203A" w:rsidSect="00C52A65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7F5E" w14:textId="77777777" w:rsidR="00066D86" w:rsidRDefault="00066D86" w:rsidP="00E7213A">
      <w:r>
        <w:separator/>
      </w:r>
    </w:p>
  </w:endnote>
  <w:endnote w:type="continuationSeparator" w:id="0">
    <w:p w14:paraId="20C31C33" w14:textId="77777777" w:rsidR="00066D86" w:rsidRDefault="00066D86" w:rsidP="00E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836E" w14:textId="77777777" w:rsidR="00E7213A" w:rsidRPr="00023BE0" w:rsidRDefault="008B4783">
    <w:pPr>
      <w:pStyle w:val="Footer"/>
      <w:rPr>
        <w:rFonts w:ascii="Arial" w:hAnsi="Arial" w:cs="Arial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5408" behindDoc="0" locked="0" layoutInCell="1" allowOverlap="1" wp14:anchorId="45467D92" wp14:editId="3C4C2E72">
          <wp:simplePos x="0" y="0"/>
          <wp:positionH relativeFrom="page">
            <wp:posOffset>0</wp:posOffset>
          </wp:positionH>
          <wp:positionV relativeFrom="page">
            <wp:posOffset>8229600</wp:posOffset>
          </wp:positionV>
          <wp:extent cx="7771333" cy="1825846"/>
          <wp:effectExtent l="0" t="0" r="127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BE0">
      <w:tab/>
    </w:r>
    <w:r w:rsidR="00023BE0">
      <w:tab/>
    </w:r>
    <w:r w:rsidR="00023BE0" w:rsidRPr="00023BE0">
      <w:rPr>
        <w:rFonts w:ascii="Arial" w:hAnsi="Arial" w:cs="Arial"/>
        <w:sz w:val="16"/>
        <w:szCs w:val="16"/>
      </w:rPr>
      <w:t xml:space="preserve">Page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C400A3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  <w:r w:rsidR="00023BE0" w:rsidRPr="00023BE0">
      <w:rPr>
        <w:rFonts w:ascii="Arial" w:hAnsi="Arial" w:cs="Arial"/>
        <w:sz w:val="16"/>
        <w:szCs w:val="16"/>
      </w:rPr>
      <w:t xml:space="preserve"> of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C400A3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F68F" w14:textId="77777777" w:rsidR="00C52A65" w:rsidRDefault="008B4783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3360" behindDoc="0" locked="0" layoutInCell="1" allowOverlap="1" wp14:anchorId="6F2CE395" wp14:editId="2823BF6B">
          <wp:simplePos x="0" y="0"/>
          <wp:positionH relativeFrom="page">
            <wp:posOffset>0</wp:posOffset>
          </wp:positionH>
          <wp:positionV relativeFrom="page">
            <wp:posOffset>8211185</wp:posOffset>
          </wp:positionV>
          <wp:extent cx="7771333" cy="1825846"/>
          <wp:effectExtent l="0" t="0" r="127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AFA8" w14:textId="77777777" w:rsidR="00066D86" w:rsidRDefault="00066D86" w:rsidP="00E7213A">
      <w:r>
        <w:separator/>
      </w:r>
    </w:p>
  </w:footnote>
  <w:footnote w:type="continuationSeparator" w:id="0">
    <w:p w14:paraId="71D0B279" w14:textId="77777777" w:rsidR="00066D86" w:rsidRDefault="00066D86" w:rsidP="00E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F74A" w14:textId="77777777" w:rsidR="00C52A65" w:rsidRDefault="00C52A6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519E8E2D" wp14:editId="4AC1281E">
          <wp:simplePos x="0" y="0"/>
          <wp:positionH relativeFrom="page">
            <wp:posOffset>10632</wp:posOffset>
          </wp:positionH>
          <wp:positionV relativeFrom="page">
            <wp:posOffset>59</wp:posOffset>
          </wp:positionV>
          <wp:extent cx="7777257" cy="1280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7DE"/>
    <w:multiLevelType w:val="hybridMultilevel"/>
    <w:tmpl w:val="DE920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667"/>
    <w:multiLevelType w:val="multilevel"/>
    <w:tmpl w:val="0FB28A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AC22F3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35ED3"/>
    <w:multiLevelType w:val="hybridMultilevel"/>
    <w:tmpl w:val="1AA8FCA0"/>
    <w:lvl w:ilvl="0" w:tplc="EC3A1ED4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0CD8"/>
    <w:multiLevelType w:val="multilevel"/>
    <w:tmpl w:val="8A7C1D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78488253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417892">
    <w:abstractNumId w:val="2"/>
  </w:num>
  <w:num w:numId="3" w16cid:durableId="1821774495">
    <w:abstractNumId w:val="4"/>
  </w:num>
  <w:num w:numId="4" w16cid:durableId="1027216637">
    <w:abstractNumId w:val="3"/>
  </w:num>
  <w:num w:numId="5" w16cid:durableId="2479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3A"/>
    <w:rsid w:val="00001ADB"/>
    <w:rsid w:val="00023BE0"/>
    <w:rsid w:val="0002648C"/>
    <w:rsid w:val="00061587"/>
    <w:rsid w:val="00066D86"/>
    <w:rsid w:val="0008325F"/>
    <w:rsid w:val="000F0005"/>
    <w:rsid w:val="000F07F0"/>
    <w:rsid w:val="00107F47"/>
    <w:rsid w:val="00127874"/>
    <w:rsid w:val="00131732"/>
    <w:rsid w:val="001649A5"/>
    <w:rsid w:val="0018714E"/>
    <w:rsid w:val="001C4C02"/>
    <w:rsid w:val="00204889"/>
    <w:rsid w:val="00220814"/>
    <w:rsid w:val="00226435"/>
    <w:rsid w:val="0025326A"/>
    <w:rsid w:val="00271623"/>
    <w:rsid w:val="00272CEA"/>
    <w:rsid w:val="00285C34"/>
    <w:rsid w:val="00293C52"/>
    <w:rsid w:val="002B1210"/>
    <w:rsid w:val="002C5508"/>
    <w:rsid w:val="002F1C1B"/>
    <w:rsid w:val="003136FF"/>
    <w:rsid w:val="00342039"/>
    <w:rsid w:val="00364FCD"/>
    <w:rsid w:val="003873A1"/>
    <w:rsid w:val="003A6160"/>
    <w:rsid w:val="003B0028"/>
    <w:rsid w:val="003C7C01"/>
    <w:rsid w:val="00407AE8"/>
    <w:rsid w:val="004103D4"/>
    <w:rsid w:val="0042244E"/>
    <w:rsid w:val="00454DC6"/>
    <w:rsid w:val="004724E8"/>
    <w:rsid w:val="00477CA0"/>
    <w:rsid w:val="004918FA"/>
    <w:rsid w:val="00496761"/>
    <w:rsid w:val="004C26A0"/>
    <w:rsid w:val="004E2C0E"/>
    <w:rsid w:val="004E706F"/>
    <w:rsid w:val="004F79F5"/>
    <w:rsid w:val="00542F2A"/>
    <w:rsid w:val="005A4FBB"/>
    <w:rsid w:val="00600954"/>
    <w:rsid w:val="00605579"/>
    <w:rsid w:val="00614F21"/>
    <w:rsid w:val="00616CB3"/>
    <w:rsid w:val="00652DC0"/>
    <w:rsid w:val="00656DD2"/>
    <w:rsid w:val="006D5B1F"/>
    <w:rsid w:val="00731281"/>
    <w:rsid w:val="0074013B"/>
    <w:rsid w:val="00740B91"/>
    <w:rsid w:val="00771308"/>
    <w:rsid w:val="007935C8"/>
    <w:rsid w:val="007C63A5"/>
    <w:rsid w:val="007D4470"/>
    <w:rsid w:val="007D6334"/>
    <w:rsid w:val="007F04BA"/>
    <w:rsid w:val="00813D1D"/>
    <w:rsid w:val="008234CA"/>
    <w:rsid w:val="00826C0E"/>
    <w:rsid w:val="00843B3E"/>
    <w:rsid w:val="0086747D"/>
    <w:rsid w:val="00873628"/>
    <w:rsid w:val="008770E4"/>
    <w:rsid w:val="008B4783"/>
    <w:rsid w:val="008C146B"/>
    <w:rsid w:val="008C4922"/>
    <w:rsid w:val="008E56EA"/>
    <w:rsid w:val="00917E98"/>
    <w:rsid w:val="009351A6"/>
    <w:rsid w:val="00947A80"/>
    <w:rsid w:val="00994E16"/>
    <w:rsid w:val="009A7062"/>
    <w:rsid w:val="009F3ABD"/>
    <w:rsid w:val="00A62F11"/>
    <w:rsid w:val="00A7238E"/>
    <w:rsid w:val="00A753E2"/>
    <w:rsid w:val="00A909D5"/>
    <w:rsid w:val="00A94914"/>
    <w:rsid w:val="00AA5665"/>
    <w:rsid w:val="00AF5EE6"/>
    <w:rsid w:val="00B16609"/>
    <w:rsid w:val="00B7325C"/>
    <w:rsid w:val="00B97663"/>
    <w:rsid w:val="00BB4128"/>
    <w:rsid w:val="00BF571E"/>
    <w:rsid w:val="00C020F4"/>
    <w:rsid w:val="00C400A3"/>
    <w:rsid w:val="00C52A65"/>
    <w:rsid w:val="00C77F38"/>
    <w:rsid w:val="00D2203A"/>
    <w:rsid w:val="00D42BBA"/>
    <w:rsid w:val="00D84999"/>
    <w:rsid w:val="00DD2B45"/>
    <w:rsid w:val="00E25BBA"/>
    <w:rsid w:val="00E3093A"/>
    <w:rsid w:val="00E55774"/>
    <w:rsid w:val="00E636D7"/>
    <w:rsid w:val="00E7213A"/>
    <w:rsid w:val="00EA5425"/>
    <w:rsid w:val="00ED402D"/>
    <w:rsid w:val="00F66BA6"/>
    <w:rsid w:val="00F92637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6BC2F00"/>
  <w15:chartTrackingRefBased/>
  <w15:docId w15:val="{28556B3D-954A-4E46-B08E-C7B41BC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3A"/>
  </w:style>
  <w:style w:type="paragraph" w:styleId="Footer">
    <w:name w:val="footer"/>
    <w:basedOn w:val="Normal"/>
    <w:link w:val="Foot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3A"/>
  </w:style>
  <w:style w:type="paragraph" w:styleId="ListParagraph">
    <w:name w:val="List Paragraph"/>
    <w:basedOn w:val="Normal"/>
    <w:uiPriority w:val="34"/>
    <w:qFormat/>
    <w:rsid w:val="00823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table" w:styleId="TableGrid">
    <w:name w:val="Table Grid"/>
    <w:basedOn w:val="TableNormal"/>
    <w:rsid w:val="008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4CA"/>
    <w:rPr>
      <w:color w:val="0000FF"/>
      <w:u w:val="single"/>
    </w:rPr>
  </w:style>
  <w:style w:type="paragraph" w:styleId="NoSpacing">
    <w:name w:val="No Spacing"/>
    <w:uiPriority w:val="1"/>
    <w:qFormat/>
    <w:rsid w:val="0034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4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28"/>
    <w:rPr>
      <w:rFonts w:ascii="Segoe UI" w:eastAsia="Times New Roman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B16609"/>
    <w:pPr>
      <w:jc w:val="center"/>
    </w:pPr>
    <w:rPr>
      <w:rFonts w:ascii="Tahoma" w:hAnsi="Tahoma" w:cs="Tahoma"/>
      <w:b/>
      <w:bCs/>
      <w:lang w:val="en-ZA"/>
    </w:rPr>
  </w:style>
  <w:style w:type="character" w:customStyle="1" w:styleId="TitleChar">
    <w:name w:val="Title Char"/>
    <w:basedOn w:val="DefaultParagraphFont"/>
    <w:link w:val="Title"/>
    <w:rsid w:val="00B16609"/>
    <w:rPr>
      <w:rFonts w:ascii="Tahoma" w:eastAsia="Times New Roman" w:hAnsi="Tahoma" w:cs="Tahoma"/>
      <w:b/>
      <w:bCs/>
      <w:sz w:val="24"/>
      <w:szCs w:val="24"/>
      <w:lang w:val="en-ZA"/>
    </w:rPr>
  </w:style>
  <w:style w:type="character" w:styleId="Emphasis">
    <w:name w:val="Emphasis"/>
    <w:basedOn w:val="DefaultParagraphFont"/>
    <w:uiPriority w:val="20"/>
    <w:qFormat/>
    <w:rsid w:val="00FE410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kson.phetla@purcosa.co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preston@purcosa.co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rcosa.co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7" ma:contentTypeDescription="Create a new document." ma:contentTypeScope="" ma:versionID="dcd5a505d5cf1c537d6064121d8db0f1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1922195e00537956a51432907a993ad7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Props1.xml><?xml version="1.0" encoding="utf-8"?>
<ds:datastoreItem xmlns:ds="http://schemas.openxmlformats.org/officeDocument/2006/customXml" ds:itemID="{E30BD38B-82E6-4357-9627-4CE9B5B19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59D68-5F96-44E2-AC0B-B7351B6BD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BF2C3-CDFD-49E5-BA03-693EF352C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DF17F-DD1E-4693-A00D-675316FED512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Philasande Ngubane</dc:creator>
  <cp:keywords/>
  <dc:description/>
  <cp:lastModifiedBy>Thandolwenkosi Majola</cp:lastModifiedBy>
  <cp:revision>2</cp:revision>
  <cp:lastPrinted>2023-11-09T11:24:00Z</cp:lastPrinted>
  <dcterms:created xsi:type="dcterms:W3CDTF">2023-11-09T12:38:00Z</dcterms:created>
  <dcterms:modified xsi:type="dcterms:W3CDTF">2023-11-09T12:38:00Z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