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AAC3" w14:textId="77777777"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57216"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044DA9B8" w14:textId="77A59EDC" w:rsidR="003851A3" w:rsidRDefault="003851A3" w:rsidP="0076077B"/>
    <w:p w14:paraId="27CC555D" w14:textId="77777777" w:rsidR="0076077B" w:rsidRPr="0076077B" w:rsidRDefault="0076077B" w:rsidP="0076077B">
      <w:pPr>
        <w:rPr>
          <w:i/>
        </w:rPr>
      </w:pPr>
    </w:p>
    <w:p w14:paraId="3274B091" w14:textId="2E74E772" w:rsidR="009169D6" w:rsidRPr="00F81E2D" w:rsidRDefault="009169D6" w:rsidP="003851A3">
      <w:pPr>
        <w:jc w:val="right"/>
        <w:rPr>
          <w:i/>
          <w:sz w:val="18"/>
        </w:rPr>
      </w:pPr>
    </w:p>
    <w:tbl>
      <w:tblPr>
        <w:tblStyle w:val="TableGrid"/>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CellMar>
          <w:top w:w="57" w:type="dxa"/>
          <w:left w:w="85" w:type="dxa"/>
          <w:bottom w:w="57" w:type="dxa"/>
          <w:right w:w="85" w:type="dxa"/>
        </w:tblCellMar>
        <w:tblLook w:val="04A0" w:firstRow="1" w:lastRow="0" w:firstColumn="1" w:lastColumn="0" w:noHBand="0" w:noVBand="1"/>
      </w:tblPr>
      <w:tblGrid>
        <w:gridCol w:w="2451"/>
        <w:gridCol w:w="7177"/>
      </w:tblGrid>
      <w:tr w:rsidR="0076077B" w:rsidRPr="00F81E2D" w14:paraId="6BC09265" w14:textId="77777777" w:rsidTr="5AAC1DC2">
        <w:tc>
          <w:tcPr>
            <w:tcW w:w="1273" w:type="pct"/>
            <w:shd w:val="clear" w:color="auto" w:fill="DBE5F1" w:themeFill="accent1" w:themeFillTint="33"/>
          </w:tcPr>
          <w:p w14:paraId="41A67169" w14:textId="24DD5AD3" w:rsidR="0076077B" w:rsidRPr="00AA7B8C" w:rsidRDefault="0076077B" w:rsidP="0076077B">
            <w:pPr>
              <w:jc w:val="right"/>
              <w:rPr>
                <w:rFonts w:asciiTheme="minorHAnsi" w:hAnsiTheme="minorHAnsi"/>
                <w:color w:val="1D1B11" w:themeColor="background2" w:themeShade="1A"/>
                <w:szCs w:val="24"/>
              </w:rPr>
            </w:pPr>
            <w:r w:rsidRPr="0076077B">
              <w:t>RFB</w:t>
            </w:r>
            <w:r w:rsidRPr="00416EEC">
              <w:t xml:space="preserve"> No:</w:t>
            </w:r>
          </w:p>
        </w:tc>
        <w:tc>
          <w:tcPr>
            <w:tcW w:w="3727" w:type="pct"/>
          </w:tcPr>
          <w:p w14:paraId="29598E9B" w14:textId="1E93F46E" w:rsidR="0076077B" w:rsidRPr="004D351E" w:rsidRDefault="0076077B" w:rsidP="0076077B">
            <w:pPr>
              <w:rPr>
                <w:rFonts w:asciiTheme="minorHAnsi" w:hAnsiTheme="minorHAnsi"/>
                <w:color w:val="000000" w:themeColor="text1"/>
                <w:szCs w:val="24"/>
              </w:rPr>
            </w:pPr>
            <w:r w:rsidRPr="0076077B">
              <w:t>RFB 2687/2022</w:t>
            </w:r>
          </w:p>
        </w:tc>
      </w:tr>
      <w:tr w:rsidR="0076077B" w:rsidRPr="00F81E2D" w14:paraId="6C120A1B" w14:textId="77777777" w:rsidTr="5AAC1DC2">
        <w:tc>
          <w:tcPr>
            <w:tcW w:w="1273" w:type="pct"/>
            <w:shd w:val="clear" w:color="auto" w:fill="DBE5F1" w:themeFill="accent1" w:themeFillTint="33"/>
          </w:tcPr>
          <w:p w14:paraId="3F380195" w14:textId="3C254A7A" w:rsidR="0076077B" w:rsidRPr="00AA7B8C" w:rsidRDefault="0076077B" w:rsidP="0076077B">
            <w:pPr>
              <w:jc w:val="right"/>
              <w:rPr>
                <w:rFonts w:asciiTheme="minorHAnsi" w:hAnsiTheme="minorHAnsi"/>
                <w:color w:val="1D1B11" w:themeColor="background2" w:themeShade="1A"/>
                <w:szCs w:val="24"/>
              </w:rPr>
            </w:pPr>
            <w:r w:rsidRPr="00416EEC">
              <w:t>Description</w:t>
            </w:r>
          </w:p>
        </w:tc>
        <w:tc>
          <w:tcPr>
            <w:tcW w:w="3727" w:type="pct"/>
          </w:tcPr>
          <w:p w14:paraId="62A1965B" w14:textId="4ECD191D" w:rsidR="0076077B" w:rsidRPr="004D351E" w:rsidRDefault="0076077B" w:rsidP="0076077B">
            <w:pPr>
              <w:rPr>
                <w:rFonts w:asciiTheme="minorHAnsi" w:hAnsiTheme="minorHAnsi"/>
                <w:color w:val="000000" w:themeColor="text1"/>
              </w:rPr>
            </w:pPr>
            <w:r w:rsidRPr="0076077B">
              <w:t>PROVIDE AN ELECTRONIC SIGNATURE SERVICE INCORPORATING ADVANCED ELECTRONIC SIGNATURES TO WESTERN CAPE GOVERNMENT WHICH INCLUDES MAINTENANCE AND SUPPORT FOR A PERIOD OF THREE (3) YEARS.</w:t>
            </w:r>
          </w:p>
        </w:tc>
      </w:tr>
      <w:tr w:rsidR="0076077B" w:rsidRPr="00F81E2D" w14:paraId="481833AD" w14:textId="77777777" w:rsidTr="5AAC1DC2">
        <w:tc>
          <w:tcPr>
            <w:tcW w:w="1273" w:type="pct"/>
            <w:shd w:val="clear" w:color="auto" w:fill="DBE5F1" w:themeFill="accent1" w:themeFillTint="33"/>
          </w:tcPr>
          <w:p w14:paraId="28AC117D" w14:textId="302C4037" w:rsidR="0076077B" w:rsidRPr="00AA7B8C" w:rsidRDefault="0076077B" w:rsidP="0076077B">
            <w:pPr>
              <w:jc w:val="right"/>
              <w:rPr>
                <w:rFonts w:asciiTheme="minorHAnsi" w:hAnsiTheme="minorHAnsi"/>
                <w:color w:val="1D1B11" w:themeColor="background2" w:themeShade="1A"/>
                <w:szCs w:val="24"/>
              </w:rPr>
            </w:pPr>
            <w:r w:rsidRPr="00416EEC">
              <w:t xml:space="preserve">Publication date </w:t>
            </w:r>
          </w:p>
        </w:tc>
        <w:tc>
          <w:tcPr>
            <w:tcW w:w="3727" w:type="pct"/>
          </w:tcPr>
          <w:p w14:paraId="6C27A600" w14:textId="12860107" w:rsidR="0076077B" w:rsidRPr="004D351E" w:rsidRDefault="0076077B" w:rsidP="0076077B">
            <w:pPr>
              <w:rPr>
                <w:rFonts w:asciiTheme="minorHAnsi" w:hAnsiTheme="minorHAnsi"/>
                <w:b/>
                <w:bCs/>
                <w:color w:val="000000" w:themeColor="text1"/>
              </w:rPr>
            </w:pPr>
            <w:r w:rsidRPr="00416EEC">
              <w:t>1</w:t>
            </w:r>
            <w:r w:rsidR="00A22385">
              <w:t>5</w:t>
            </w:r>
            <w:r>
              <w:t xml:space="preserve"> November</w:t>
            </w:r>
            <w:r w:rsidRPr="00416EEC">
              <w:t xml:space="preserve"> 2022</w:t>
            </w:r>
          </w:p>
        </w:tc>
      </w:tr>
      <w:tr w:rsidR="0076077B" w:rsidRPr="00F81E2D" w14:paraId="3E0518D4" w14:textId="77777777" w:rsidTr="5AAC1DC2">
        <w:trPr>
          <w:trHeight w:val="529"/>
        </w:trPr>
        <w:tc>
          <w:tcPr>
            <w:tcW w:w="1273" w:type="pct"/>
            <w:shd w:val="clear" w:color="auto" w:fill="DBE5F1" w:themeFill="accent1" w:themeFillTint="33"/>
          </w:tcPr>
          <w:p w14:paraId="5D0592BA" w14:textId="3C17AF41" w:rsidR="0076077B" w:rsidRPr="00AA7B8C" w:rsidRDefault="0076077B" w:rsidP="0076077B">
            <w:pPr>
              <w:jc w:val="right"/>
              <w:rPr>
                <w:rFonts w:asciiTheme="minorHAnsi" w:hAnsiTheme="minorHAnsi"/>
                <w:color w:val="1D1B11" w:themeColor="background2" w:themeShade="1A"/>
                <w:szCs w:val="24"/>
              </w:rPr>
            </w:pPr>
            <w:r w:rsidRPr="00416EEC">
              <w:t xml:space="preserve">Physical / Virtual Briefing Session </w:t>
            </w:r>
          </w:p>
        </w:tc>
        <w:tc>
          <w:tcPr>
            <w:tcW w:w="3727" w:type="pct"/>
          </w:tcPr>
          <w:p w14:paraId="3AE839D5" w14:textId="703AAE98" w:rsidR="00B42E60" w:rsidRPr="002A1AAC" w:rsidRDefault="001917BB" w:rsidP="00B42E60">
            <w:pPr>
              <w:rPr>
                <w:rFonts w:asciiTheme="minorHAnsi" w:hAnsiTheme="minorHAnsi" w:cstheme="minorHAnsi"/>
                <w:b/>
                <w:color w:val="0E1B8D"/>
              </w:rPr>
            </w:pPr>
            <w:r w:rsidRPr="002A1AAC">
              <w:rPr>
                <w:rFonts w:asciiTheme="minorHAnsi" w:hAnsiTheme="minorHAnsi" w:cstheme="minorHAnsi"/>
                <w:b/>
                <w:color w:val="0E1B8D"/>
              </w:rPr>
              <w:t>Non-</w:t>
            </w:r>
            <w:r w:rsidR="00B42E60" w:rsidRPr="002A1AAC">
              <w:rPr>
                <w:rFonts w:asciiTheme="minorHAnsi" w:hAnsiTheme="minorHAnsi" w:cstheme="minorHAnsi"/>
                <w:b/>
                <w:color w:val="0E1B8D"/>
              </w:rPr>
              <w:t>Compulsory virtual briefing session to be held as follows:</w:t>
            </w:r>
          </w:p>
          <w:p w14:paraId="79FF6802" w14:textId="1A9E0803" w:rsidR="00B42E60" w:rsidRPr="002A1AAC" w:rsidRDefault="00B42E60" w:rsidP="00B42E60">
            <w:pPr>
              <w:rPr>
                <w:rFonts w:asciiTheme="minorHAnsi" w:hAnsiTheme="minorHAnsi" w:cstheme="minorHAnsi"/>
                <w:b/>
                <w:color w:val="0E1B8D"/>
              </w:rPr>
            </w:pPr>
            <w:r w:rsidRPr="002A1AAC">
              <w:rPr>
                <w:rFonts w:asciiTheme="minorHAnsi" w:hAnsiTheme="minorHAnsi" w:cstheme="minorHAnsi"/>
                <w:b/>
                <w:color w:val="0E1B8D"/>
              </w:rPr>
              <w:t>Date: 2</w:t>
            </w:r>
            <w:r w:rsidR="002A1AAC">
              <w:rPr>
                <w:rFonts w:asciiTheme="minorHAnsi" w:hAnsiTheme="minorHAnsi" w:cstheme="minorHAnsi"/>
                <w:b/>
                <w:color w:val="0E1B8D"/>
              </w:rPr>
              <w:t>1</w:t>
            </w:r>
            <w:r w:rsidRPr="002A1AAC">
              <w:rPr>
                <w:rFonts w:asciiTheme="minorHAnsi" w:hAnsiTheme="minorHAnsi" w:cstheme="minorHAnsi"/>
                <w:b/>
                <w:color w:val="0E1B8D"/>
              </w:rPr>
              <w:t xml:space="preserve"> November 2022</w:t>
            </w:r>
          </w:p>
          <w:p w14:paraId="56460771" w14:textId="77777777" w:rsidR="00B42E60" w:rsidRPr="002A1AAC" w:rsidRDefault="00B42E60" w:rsidP="00B42E60">
            <w:pPr>
              <w:rPr>
                <w:rFonts w:asciiTheme="minorHAnsi" w:hAnsiTheme="minorHAnsi" w:cstheme="minorHAnsi"/>
                <w:b/>
                <w:color w:val="0E1B8D"/>
              </w:rPr>
            </w:pPr>
            <w:r w:rsidRPr="002A1AAC">
              <w:rPr>
                <w:rFonts w:asciiTheme="minorHAnsi" w:hAnsiTheme="minorHAnsi" w:cstheme="minorHAnsi"/>
                <w:b/>
                <w:color w:val="0E1B8D"/>
              </w:rPr>
              <w:t>Time: 11:00 am</w:t>
            </w:r>
          </w:p>
          <w:p w14:paraId="1C7B374C" w14:textId="43181BFF" w:rsidR="0076077B" w:rsidRPr="002A1AAC" w:rsidRDefault="00B42E60" w:rsidP="00B42E60">
            <w:pPr>
              <w:rPr>
                <w:rFonts w:asciiTheme="minorHAnsi" w:hAnsiTheme="minorHAnsi" w:cstheme="minorHAnsi"/>
                <w:color w:val="000000" w:themeColor="text1"/>
                <w:szCs w:val="24"/>
              </w:rPr>
            </w:pPr>
            <w:r w:rsidRPr="002A1AAC">
              <w:rPr>
                <w:rFonts w:asciiTheme="minorHAnsi" w:hAnsiTheme="minorHAnsi" w:cstheme="minorHAnsi"/>
                <w:b/>
                <w:color w:val="0E1B8D"/>
              </w:rPr>
              <w:t xml:space="preserve">Email: </w:t>
            </w:r>
            <w:hyperlink r:id="rId9" w:history="1">
              <w:r w:rsidRPr="002A1AAC">
                <w:rPr>
                  <w:rStyle w:val="Hyperlink"/>
                  <w:rFonts w:asciiTheme="minorHAnsi" w:eastAsiaTheme="majorEastAsia" w:hAnsiTheme="minorHAnsi" w:cstheme="minorHAnsi"/>
                  <w:b/>
                </w:rPr>
                <w:t>Bolekwa.moea@sita.co.za</w:t>
              </w:r>
            </w:hyperlink>
            <w:r w:rsidRPr="002A1AAC">
              <w:rPr>
                <w:rFonts w:asciiTheme="minorHAnsi" w:hAnsiTheme="minorHAnsi" w:cstheme="minorHAnsi"/>
                <w:b/>
                <w:color w:val="0E1B8D"/>
              </w:rPr>
              <w:t xml:space="preserve"> (</w:t>
            </w:r>
            <w:r w:rsidRPr="002A1AAC">
              <w:rPr>
                <w:rFonts w:asciiTheme="minorHAnsi" w:hAnsiTheme="minorHAnsi" w:cstheme="minorHAnsi"/>
                <w:b/>
                <w:color w:val="FF0000"/>
              </w:rPr>
              <w:t xml:space="preserve">Request link before </w:t>
            </w:r>
            <w:r w:rsidR="002A1AAC">
              <w:rPr>
                <w:rFonts w:asciiTheme="minorHAnsi" w:hAnsiTheme="minorHAnsi" w:cstheme="minorHAnsi"/>
                <w:b/>
                <w:color w:val="FF0000"/>
              </w:rPr>
              <w:t>18</w:t>
            </w:r>
            <w:r w:rsidRPr="002A1AAC">
              <w:rPr>
                <w:rFonts w:asciiTheme="minorHAnsi" w:hAnsiTheme="minorHAnsi" w:cstheme="minorHAnsi"/>
                <w:b/>
                <w:color w:val="FF0000"/>
              </w:rPr>
              <w:t xml:space="preserve"> November 2022</w:t>
            </w:r>
            <w:r w:rsidR="002A1AAC">
              <w:rPr>
                <w:rFonts w:asciiTheme="minorHAnsi" w:hAnsiTheme="minorHAnsi" w:cstheme="minorHAnsi"/>
                <w:b/>
                <w:color w:val="FF0000"/>
              </w:rPr>
              <w:t xml:space="preserve"> C.O.B</w:t>
            </w:r>
            <w:bookmarkStart w:id="0" w:name="_GoBack"/>
            <w:bookmarkEnd w:id="0"/>
            <w:r w:rsidRPr="002A1AAC">
              <w:rPr>
                <w:rFonts w:asciiTheme="minorHAnsi" w:hAnsiTheme="minorHAnsi" w:cstheme="minorHAnsi"/>
                <w:color w:val="0E1B8D"/>
              </w:rPr>
              <w:t>)</w:t>
            </w:r>
          </w:p>
        </w:tc>
      </w:tr>
      <w:tr w:rsidR="0076077B" w:rsidRPr="00F81E2D" w14:paraId="42ED0D2C" w14:textId="77777777" w:rsidTr="5AAC1DC2">
        <w:tc>
          <w:tcPr>
            <w:tcW w:w="1273" w:type="pct"/>
            <w:shd w:val="clear" w:color="auto" w:fill="DBE5F1" w:themeFill="accent1" w:themeFillTint="33"/>
          </w:tcPr>
          <w:p w14:paraId="45CDC8D0" w14:textId="43623572" w:rsidR="0076077B" w:rsidRPr="00AA7B8C" w:rsidRDefault="0076077B" w:rsidP="0076077B">
            <w:pPr>
              <w:jc w:val="right"/>
              <w:rPr>
                <w:rFonts w:asciiTheme="minorHAnsi" w:hAnsiTheme="minorHAnsi"/>
                <w:color w:val="1D1B11" w:themeColor="background2" w:themeShade="1A"/>
                <w:szCs w:val="24"/>
              </w:rPr>
            </w:pPr>
            <w:r w:rsidRPr="00416EEC">
              <w:t>Closing Date for questions / queries</w:t>
            </w:r>
          </w:p>
        </w:tc>
        <w:tc>
          <w:tcPr>
            <w:tcW w:w="3727" w:type="pct"/>
          </w:tcPr>
          <w:p w14:paraId="437D8F3E" w14:textId="448B601A" w:rsidR="0076077B" w:rsidRPr="004D351E" w:rsidRDefault="0076077B" w:rsidP="0076077B">
            <w:pPr>
              <w:spacing w:before="240"/>
              <w:rPr>
                <w:rFonts w:asciiTheme="minorHAnsi" w:hAnsiTheme="minorHAnsi"/>
                <w:color w:val="000000" w:themeColor="text1"/>
              </w:rPr>
            </w:pPr>
            <w:r>
              <w:t>25</w:t>
            </w:r>
            <w:r w:rsidRPr="0076077B">
              <w:t xml:space="preserve"> November 2022</w:t>
            </w:r>
          </w:p>
        </w:tc>
      </w:tr>
      <w:tr w:rsidR="0076077B" w:rsidRPr="00F81E2D" w14:paraId="249B0096" w14:textId="77777777" w:rsidTr="5AAC1DC2">
        <w:tc>
          <w:tcPr>
            <w:tcW w:w="1273" w:type="pct"/>
            <w:shd w:val="clear" w:color="auto" w:fill="DBE5F1" w:themeFill="accent1" w:themeFillTint="33"/>
          </w:tcPr>
          <w:p w14:paraId="684A0E39" w14:textId="5FDE28B4" w:rsidR="0076077B" w:rsidRPr="00AA7B8C" w:rsidRDefault="0076077B" w:rsidP="0076077B">
            <w:pPr>
              <w:jc w:val="right"/>
              <w:rPr>
                <w:rFonts w:asciiTheme="minorHAnsi" w:hAnsiTheme="minorHAnsi"/>
                <w:color w:val="1D1B11" w:themeColor="background2" w:themeShade="1A"/>
                <w:szCs w:val="24"/>
              </w:rPr>
            </w:pPr>
            <w:r w:rsidRPr="00416EEC">
              <w:t xml:space="preserve">Bid Response Submission Address </w:t>
            </w:r>
          </w:p>
        </w:tc>
        <w:tc>
          <w:tcPr>
            <w:tcW w:w="3727" w:type="pct"/>
          </w:tcPr>
          <w:p w14:paraId="58117075" w14:textId="77777777" w:rsidR="0076077B" w:rsidRDefault="0076077B" w:rsidP="0076077B">
            <w:r w:rsidRPr="00416EEC">
              <w:t>Tender Office</w:t>
            </w:r>
          </w:p>
          <w:p w14:paraId="01F4ABE6" w14:textId="77777777" w:rsidR="0076077B" w:rsidRPr="0076077B" w:rsidRDefault="0076077B" w:rsidP="0076077B">
            <w:pPr>
              <w:rPr>
                <w:color w:val="000000" w:themeColor="text1"/>
                <w:szCs w:val="24"/>
              </w:rPr>
            </w:pPr>
            <w:r w:rsidRPr="0076077B">
              <w:rPr>
                <w:color w:val="000000" w:themeColor="text1"/>
                <w:szCs w:val="24"/>
              </w:rPr>
              <w:t xml:space="preserve">459 </w:t>
            </w:r>
            <w:proofErr w:type="spellStart"/>
            <w:r w:rsidRPr="0076077B">
              <w:rPr>
                <w:color w:val="000000" w:themeColor="text1"/>
                <w:szCs w:val="24"/>
              </w:rPr>
              <w:t>Tsitsa</w:t>
            </w:r>
            <w:proofErr w:type="spellEnd"/>
            <w:r w:rsidRPr="0076077B">
              <w:rPr>
                <w:color w:val="000000" w:themeColor="text1"/>
                <w:szCs w:val="24"/>
              </w:rPr>
              <w:t xml:space="preserve"> Street, Erasmuskloof, Pretoria, 0105</w:t>
            </w:r>
          </w:p>
          <w:p w14:paraId="227356EC" w14:textId="77777777" w:rsidR="0076077B" w:rsidRPr="0076077B" w:rsidRDefault="0076077B" w:rsidP="0076077B">
            <w:pPr>
              <w:rPr>
                <w:color w:val="000000" w:themeColor="text1"/>
                <w:szCs w:val="24"/>
              </w:rPr>
            </w:pPr>
            <w:proofErr w:type="spellStart"/>
            <w:r w:rsidRPr="0076077B">
              <w:rPr>
                <w:color w:val="000000" w:themeColor="text1"/>
                <w:szCs w:val="24"/>
              </w:rPr>
              <w:t>RFx</w:t>
            </w:r>
            <w:proofErr w:type="spellEnd"/>
            <w:r w:rsidRPr="0076077B">
              <w:rPr>
                <w:color w:val="000000" w:themeColor="text1"/>
                <w:szCs w:val="24"/>
              </w:rPr>
              <w:t xml:space="preserve"> Closing Details and Time</w:t>
            </w:r>
          </w:p>
          <w:p w14:paraId="3DDA5056" w14:textId="33605067" w:rsidR="0076077B" w:rsidRPr="0076077B" w:rsidRDefault="0076077B" w:rsidP="0076077B">
            <w:pPr>
              <w:rPr>
                <w:color w:val="000000" w:themeColor="text1"/>
                <w:szCs w:val="24"/>
              </w:rPr>
            </w:pPr>
            <w:r w:rsidRPr="0076077B">
              <w:rPr>
                <w:color w:val="000000" w:themeColor="text1"/>
                <w:szCs w:val="24"/>
              </w:rPr>
              <w:t xml:space="preserve">Date: </w:t>
            </w:r>
            <w:r>
              <w:rPr>
                <w:color w:val="000000" w:themeColor="text1"/>
                <w:szCs w:val="24"/>
              </w:rPr>
              <w:t>0</w:t>
            </w:r>
            <w:r w:rsidR="00A22385">
              <w:rPr>
                <w:color w:val="000000" w:themeColor="text1"/>
                <w:szCs w:val="24"/>
              </w:rPr>
              <w:t>7</w:t>
            </w:r>
            <w:r>
              <w:rPr>
                <w:color w:val="000000" w:themeColor="text1"/>
                <w:szCs w:val="24"/>
              </w:rPr>
              <w:t xml:space="preserve"> December</w:t>
            </w:r>
            <w:r w:rsidRPr="0076077B">
              <w:rPr>
                <w:color w:val="000000" w:themeColor="text1"/>
                <w:szCs w:val="24"/>
              </w:rPr>
              <w:t xml:space="preserve"> 2022 </w:t>
            </w:r>
          </w:p>
          <w:p w14:paraId="7C109E6F" w14:textId="7B48D159" w:rsidR="0076077B" w:rsidRPr="004D351E" w:rsidRDefault="0076077B" w:rsidP="0076077B">
            <w:pPr>
              <w:rPr>
                <w:color w:val="000000" w:themeColor="text1"/>
                <w:szCs w:val="24"/>
              </w:rPr>
            </w:pPr>
            <w:r w:rsidRPr="0076077B">
              <w:rPr>
                <w:color w:val="000000" w:themeColor="text1"/>
                <w:szCs w:val="24"/>
              </w:rPr>
              <w:t>Time: 11:00 am (South African Time)</w:t>
            </w:r>
          </w:p>
        </w:tc>
      </w:tr>
      <w:tr w:rsidR="0076077B" w:rsidRPr="00F81E2D" w14:paraId="45B38989" w14:textId="77777777" w:rsidTr="5AAC1DC2">
        <w:tc>
          <w:tcPr>
            <w:tcW w:w="1273" w:type="pct"/>
            <w:shd w:val="clear" w:color="auto" w:fill="DBE5F1" w:themeFill="accent1" w:themeFillTint="33"/>
          </w:tcPr>
          <w:p w14:paraId="0318A0C7" w14:textId="7781DA92" w:rsidR="0076077B" w:rsidRPr="00AA7B8C" w:rsidRDefault="0076077B" w:rsidP="0076077B">
            <w:pPr>
              <w:jc w:val="right"/>
              <w:rPr>
                <w:rFonts w:asciiTheme="minorHAnsi" w:hAnsiTheme="minorHAnsi"/>
                <w:color w:val="1D1B11" w:themeColor="background2" w:themeShade="1A"/>
                <w:szCs w:val="24"/>
              </w:rPr>
            </w:pPr>
            <w:proofErr w:type="spellStart"/>
            <w:r w:rsidRPr="00416EEC">
              <w:t>RFx</w:t>
            </w:r>
            <w:proofErr w:type="spellEnd"/>
            <w:r w:rsidRPr="00416EEC">
              <w:t xml:space="preserve"> Validity Period</w:t>
            </w:r>
          </w:p>
        </w:tc>
        <w:tc>
          <w:tcPr>
            <w:tcW w:w="3727" w:type="pct"/>
          </w:tcPr>
          <w:p w14:paraId="62DCA505" w14:textId="7D25023B" w:rsidR="0076077B" w:rsidRPr="004D351E" w:rsidRDefault="0076077B" w:rsidP="0076077B">
            <w:pPr>
              <w:rPr>
                <w:b/>
                <w:bCs/>
                <w:color w:val="000000" w:themeColor="text1"/>
                <w:szCs w:val="24"/>
              </w:rPr>
            </w:pPr>
            <w:r w:rsidRPr="00416EEC">
              <w:t xml:space="preserve">120 Days from the Closing Date </w:t>
            </w:r>
          </w:p>
        </w:tc>
      </w:tr>
    </w:tbl>
    <w:p w14:paraId="65D4B6B7" w14:textId="029D4200" w:rsidR="00760D12" w:rsidRPr="00F81E2D" w:rsidRDefault="00CB69FF" w:rsidP="00B4441C">
      <w:pPr>
        <w:spacing w:after="200" w:line="276" w:lineRule="auto"/>
      </w:pPr>
      <w:r w:rsidRPr="00F81E2D">
        <w:br w:type="page"/>
      </w:r>
      <w:r w:rsidR="00760D12" w:rsidRPr="00E4273B">
        <w:lastRenderedPageBreak/>
        <w:t>Contents</w:t>
      </w:r>
    </w:p>
    <w:p w14:paraId="2F1EDB25" w14:textId="695C7636" w:rsidR="007F28A1"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r w:rsidRPr="00F81E2D">
        <w:fldChar w:fldCharType="begin"/>
      </w:r>
      <w:r w:rsidRPr="00F81E2D">
        <w:instrText xml:space="preserve"> TOC \h \z \t "Heading 1,1,Heading 2,2,Heading 3,3,Annex H1,1,Annex H2,1" </w:instrText>
      </w:r>
      <w:r w:rsidRPr="00F81E2D">
        <w:fldChar w:fldCharType="separate"/>
      </w:r>
      <w:r w:rsidR="007F28A1" w:rsidRPr="004D351E">
        <w:t>ANNEX A:</w:t>
      </w:r>
      <w:r w:rsidR="007F28A1">
        <w:rPr>
          <w:rFonts w:asciiTheme="minorHAnsi" w:eastAsiaTheme="minorEastAsia" w:hAnsiTheme="minorHAnsi" w:cstheme="minorBidi"/>
          <w:b w:val="0"/>
          <w:bCs w:val="0"/>
          <w:caps w:val="0"/>
          <w:noProof/>
          <w:sz w:val="22"/>
          <w:szCs w:val="22"/>
          <w:lang w:val="en-US"/>
        </w:rPr>
        <w:tab/>
      </w:r>
      <w:r w:rsidR="007F28A1" w:rsidRPr="004D351E">
        <w:t>INTRODUCTION</w:t>
      </w:r>
      <w:r w:rsidR="007F28A1">
        <w:rPr>
          <w:noProof/>
          <w:webHidden/>
        </w:rPr>
        <w:tab/>
      </w:r>
      <w:r w:rsidR="00E456BC">
        <w:rPr>
          <w:noProof/>
          <w:webHidden/>
        </w:rPr>
        <w:t>3</w:t>
      </w:r>
    </w:p>
    <w:p w14:paraId="4DC9E764" w14:textId="5385228A"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1.</w:t>
      </w:r>
      <w:r>
        <w:rPr>
          <w:rFonts w:asciiTheme="minorHAnsi" w:eastAsiaTheme="minorEastAsia" w:hAnsiTheme="minorHAnsi" w:cstheme="minorBidi"/>
          <w:b w:val="0"/>
          <w:bCs w:val="0"/>
          <w:caps w:val="0"/>
          <w:noProof/>
          <w:sz w:val="22"/>
          <w:szCs w:val="22"/>
          <w:lang w:val="en-US"/>
        </w:rPr>
        <w:tab/>
      </w:r>
      <w:r w:rsidRPr="004D351E">
        <w:t>PURPOSE AND BACKGROUND</w:t>
      </w:r>
      <w:r>
        <w:rPr>
          <w:noProof/>
          <w:webHidden/>
        </w:rPr>
        <w:tab/>
      </w:r>
      <w:r w:rsidR="00E456BC">
        <w:rPr>
          <w:noProof/>
          <w:webHidden/>
        </w:rPr>
        <w:t>3</w:t>
      </w:r>
    </w:p>
    <w:p w14:paraId="55BED612" w14:textId="1ED3A201"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1.1.</w:t>
      </w:r>
      <w:r>
        <w:rPr>
          <w:rFonts w:asciiTheme="minorHAnsi" w:eastAsiaTheme="minorEastAsia" w:hAnsiTheme="minorHAnsi" w:cstheme="minorBidi"/>
          <w:smallCaps w:val="0"/>
          <w:noProof/>
          <w:sz w:val="22"/>
          <w:szCs w:val="22"/>
          <w:lang w:val="en-US"/>
        </w:rPr>
        <w:tab/>
      </w:r>
      <w:r w:rsidRPr="004D351E">
        <w:t>PURPOSE</w:t>
      </w:r>
      <w:r>
        <w:rPr>
          <w:noProof/>
          <w:webHidden/>
        </w:rPr>
        <w:tab/>
      </w:r>
      <w:r w:rsidR="00E456BC">
        <w:rPr>
          <w:noProof/>
          <w:webHidden/>
        </w:rPr>
        <w:t>3</w:t>
      </w:r>
    </w:p>
    <w:p w14:paraId="15275C37" w14:textId="48F45EBE"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1.2.</w:t>
      </w:r>
      <w:r>
        <w:rPr>
          <w:rFonts w:asciiTheme="minorHAnsi" w:eastAsiaTheme="minorEastAsia" w:hAnsiTheme="minorHAnsi" w:cstheme="minorBidi"/>
          <w:smallCaps w:val="0"/>
          <w:noProof/>
          <w:sz w:val="22"/>
          <w:szCs w:val="22"/>
          <w:lang w:val="en-US"/>
        </w:rPr>
        <w:tab/>
      </w:r>
      <w:r w:rsidRPr="004D351E">
        <w:t>BACKGROUND</w:t>
      </w:r>
      <w:r>
        <w:rPr>
          <w:noProof/>
          <w:webHidden/>
        </w:rPr>
        <w:tab/>
      </w:r>
      <w:r w:rsidR="00E456BC">
        <w:rPr>
          <w:noProof/>
          <w:webHidden/>
        </w:rPr>
        <w:t>3</w:t>
      </w:r>
    </w:p>
    <w:p w14:paraId="22095E22" w14:textId="3FB2599C"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2.</w:t>
      </w:r>
      <w:r>
        <w:rPr>
          <w:rFonts w:asciiTheme="minorHAnsi" w:eastAsiaTheme="minorEastAsia" w:hAnsiTheme="minorHAnsi" w:cstheme="minorBidi"/>
          <w:b w:val="0"/>
          <w:bCs w:val="0"/>
          <w:caps w:val="0"/>
          <w:noProof/>
          <w:sz w:val="22"/>
          <w:szCs w:val="22"/>
          <w:lang w:val="en-US"/>
        </w:rPr>
        <w:tab/>
      </w:r>
      <w:r w:rsidRPr="004D351E">
        <w:t>SCOPE OF BID</w:t>
      </w:r>
      <w:r>
        <w:rPr>
          <w:noProof/>
          <w:webHidden/>
        </w:rPr>
        <w:tab/>
      </w:r>
      <w:r w:rsidR="00E456BC">
        <w:rPr>
          <w:noProof/>
          <w:webHidden/>
        </w:rPr>
        <w:t>3</w:t>
      </w:r>
    </w:p>
    <w:p w14:paraId="5C6D0203" w14:textId="1AAE7190"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2.1.</w:t>
      </w:r>
      <w:r>
        <w:rPr>
          <w:rFonts w:asciiTheme="minorHAnsi" w:eastAsiaTheme="minorEastAsia" w:hAnsiTheme="minorHAnsi" w:cstheme="minorBidi"/>
          <w:smallCaps w:val="0"/>
          <w:noProof/>
          <w:sz w:val="22"/>
          <w:szCs w:val="22"/>
          <w:lang w:val="en-US"/>
        </w:rPr>
        <w:tab/>
      </w:r>
      <w:r w:rsidRPr="004D351E">
        <w:t>SCOPE OF WORK</w:t>
      </w:r>
      <w:r>
        <w:rPr>
          <w:noProof/>
          <w:webHidden/>
        </w:rPr>
        <w:tab/>
      </w:r>
      <w:r w:rsidR="00E456BC">
        <w:rPr>
          <w:noProof/>
          <w:webHidden/>
        </w:rPr>
        <w:t>3</w:t>
      </w:r>
    </w:p>
    <w:p w14:paraId="5CF307C0" w14:textId="592129AC"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2.2.</w:t>
      </w:r>
      <w:r>
        <w:rPr>
          <w:rFonts w:asciiTheme="minorHAnsi" w:eastAsiaTheme="minorEastAsia" w:hAnsiTheme="minorHAnsi" w:cstheme="minorBidi"/>
          <w:smallCaps w:val="0"/>
          <w:noProof/>
          <w:sz w:val="22"/>
          <w:szCs w:val="22"/>
          <w:lang w:val="en-US"/>
        </w:rPr>
        <w:tab/>
      </w:r>
      <w:r w:rsidRPr="004D351E">
        <w:t>DELIVERY ADDRESS</w:t>
      </w:r>
      <w:r>
        <w:rPr>
          <w:noProof/>
          <w:webHidden/>
        </w:rPr>
        <w:tab/>
      </w:r>
      <w:r w:rsidR="00E456BC">
        <w:rPr>
          <w:noProof/>
          <w:webHidden/>
        </w:rPr>
        <w:t>3</w:t>
      </w:r>
    </w:p>
    <w:p w14:paraId="727D48B5" w14:textId="3F45E0D3"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2.3.</w:t>
      </w:r>
      <w:r>
        <w:rPr>
          <w:rFonts w:asciiTheme="minorHAnsi" w:eastAsiaTheme="minorEastAsia" w:hAnsiTheme="minorHAnsi" w:cstheme="minorBidi"/>
          <w:smallCaps w:val="0"/>
          <w:noProof/>
          <w:sz w:val="22"/>
          <w:szCs w:val="22"/>
          <w:lang w:val="en-US"/>
        </w:rPr>
        <w:tab/>
      </w:r>
      <w:r w:rsidRPr="004D351E">
        <w:t>CUSTOMER INFRASTRUCTURE AND ENVIRONMENT REQUIREMENTS</w:t>
      </w:r>
      <w:r>
        <w:rPr>
          <w:noProof/>
          <w:webHidden/>
        </w:rPr>
        <w:tab/>
      </w:r>
      <w:r w:rsidR="00E456BC">
        <w:rPr>
          <w:noProof/>
          <w:webHidden/>
        </w:rPr>
        <w:t>3</w:t>
      </w:r>
    </w:p>
    <w:p w14:paraId="4B5B408A" w14:textId="3767EBD8"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3.</w:t>
      </w:r>
      <w:r>
        <w:rPr>
          <w:rFonts w:asciiTheme="minorHAnsi" w:eastAsiaTheme="minorEastAsia" w:hAnsiTheme="minorHAnsi" w:cstheme="minorBidi"/>
          <w:b w:val="0"/>
          <w:bCs w:val="0"/>
          <w:caps w:val="0"/>
          <w:noProof/>
          <w:sz w:val="22"/>
          <w:szCs w:val="22"/>
          <w:lang w:val="en-US"/>
        </w:rPr>
        <w:tab/>
      </w:r>
      <w:r w:rsidRPr="004D351E">
        <w:t>REQUIREMENTS</w:t>
      </w:r>
      <w:r>
        <w:rPr>
          <w:noProof/>
          <w:webHidden/>
        </w:rPr>
        <w:tab/>
      </w:r>
      <w:r w:rsidR="00E456BC">
        <w:rPr>
          <w:noProof/>
          <w:webHidden/>
        </w:rPr>
        <w:t>4</w:t>
      </w:r>
    </w:p>
    <w:p w14:paraId="06C7C07C" w14:textId="470C3D2E"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3.1.</w:t>
      </w:r>
      <w:r>
        <w:rPr>
          <w:rFonts w:asciiTheme="minorHAnsi" w:eastAsiaTheme="minorEastAsia" w:hAnsiTheme="minorHAnsi" w:cstheme="minorBidi"/>
          <w:smallCaps w:val="0"/>
          <w:noProof/>
          <w:sz w:val="22"/>
          <w:szCs w:val="22"/>
          <w:lang w:val="en-US"/>
        </w:rPr>
        <w:tab/>
      </w:r>
      <w:r w:rsidRPr="004D351E">
        <w:t>PRODUCT/ SERVICE / SOLUTION REQUIREMENTS</w:t>
      </w:r>
      <w:r>
        <w:rPr>
          <w:noProof/>
          <w:webHidden/>
        </w:rPr>
        <w:tab/>
      </w:r>
      <w:r w:rsidR="00E456BC">
        <w:rPr>
          <w:noProof/>
          <w:webHidden/>
        </w:rPr>
        <w:t>4</w:t>
      </w:r>
    </w:p>
    <w:p w14:paraId="382FFA10" w14:textId="0A822FCE"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4.</w:t>
      </w:r>
      <w:r>
        <w:rPr>
          <w:rFonts w:asciiTheme="minorHAnsi" w:eastAsiaTheme="minorEastAsia" w:hAnsiTheme="minorHAnsi" w:cstheme="minorBidi"/>
          <w:b w:val="0"/>
          <w:bCs w:val="0"/>
          <w:caps w:val="0"/>
          <w:noProof/>
          <w:sz w:val="22"/>
          <w:szCs w:val="22"/>
          <w:lang w:val="en-US"/>
        </w:rPr>
        <w:tab/>
      </w:r>
      <w:r w:rsidRPr="004D351E">
        <w:t>BID EVALUATION STAGES</w:t>
      </w:r>
      <w:r>
        <w:rPr>
          <w:noProof/>
          <w:webHidden/>
        </w:rPr>
        <w:tab/>
      </w:r>
      <w:r w:rsidR="00E456BC">
        <w:rPr>
          <w:noProof/>
          <w:webHidden/>
        </w:rPr>
        <w:t>5</w:t>
      </w:r>
    </w:p>
    <w:p w14:paraId="23990750" w14:textId="326ACD29" w:rsidR="007F28A1" w:rsidRDefault="007F28A1">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r w:rsidRPr="004D351E">
        <w:t>ANNEX A.1:</w:t>
      </w:r>
      <w:r>
        <w:rPr>
          <w:rFonts w:asciiTheme="minorHAnsi" w:eastAsiaTheme="minorEastAsia" w:hAnsiTheme="minorHAnsi" w:cstheme="minorBidi"/>
          <w:b w:val="0"/>
          <w:bCs w:val="0"/>
          <w:caps w:val="0"/>
          <w:noProof/>
          <w:sz w:val="22"/>
          <w:szCs w:val="22"/>
          <w:lang w:val="en-US"/>
        </w:rPr>
        <w:tab/>
      </w:r>
      <w:r w:rsidRPr="004D351E">
        <w:t>ADMINISTRATIVE PRE-QUALIFICATION</w:t>
      </w:r>
      <w:r>
        <w:rPr>
          <w:noProof/>
          <w:webHidden/>
        </w:rPr>
        <w:tab/>
      </w:r>
      <w:r w:rsidR="00E456BC">
        <w:rPr>
          <w:noProof/>
          <w:webHidden/>
        </w:rPr>
        <w:t>6</w:t>
      </w:r>
    </w:p>
    <w:p w14:paraId="40BA5730" w14:textId="3074088B"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5.</w:t>
      </w:r>
      <w:r>
        <w:rPr>
          <w:rFonts w:asciiTheme="minorHAnsi" w:eastAsiaTheme="minorEastAsia" w:hAnsiTheme="minorHAnsi" w:cstheme="minorBidi"/>
          <w:b w:val="0"/>
          <w:bCs w:val="0"/>
          <w:caps w:val="0"/>
          <w:noProof/>
          <w:sz w:val="22"/>
          <w:szCs w:val="22"/>
          <w:lang w:val="en-US"/>
        </w:rPr>
        <w:tab/>
      </w:r>
      <w:r w:rsidRPr="004D351E">
        <w:t>ADMINISTRATIVE PRE-QUALIFICATION REQUIREMENTS</w:t>
      </w:r>
      <w:r>
        <w:rPr>
          <w:noProof/>
          <w:webHidden/>
        </w:rPr>
        <w:tab/>
      </w:r>
      <w:r w:rsidR="00E456BC">
        <w:rPr>
          <w:noProof/>
          <w:webHidden/>
        </w:rPr>
        <w:t>6</w:t>
      </w:r>
    </w:p>
    <w:p w14:paraId="47AF9F15" w14:textId="43BB020C"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5.1.</w:t>
      </w:r>
      <w:r>
        <w:rPr>
          <w:rFonts w:asciiTheme="minorHAnsi" w:eastAsiaTheme="minorEastAsia" w:hAnsiTheme="minorHAnsi" w:cstheme="minorBidi"/>
          <w:smallCaps w:val="0"/>
          <w:noProof/>
          <w:sz w:val="22"/>
          <w:szCs w:val="22"/>
          <w:lang w:val="en-US"/>
        </w:rPr>
        <w:tab/>
      </w:r>
      <w:r w:rsidRPr="004D351E">
        <w:t>ADMINISTRATIVE PRE-QUALIFICATION VERIFICATION</w:t>
      </w:r>
      <w:r>
        <w:rPr>
          <w:noProof/>
          <w:webHidden/>
        </w:rPr>
        <w:tab/>
      </w:r>
      <w:r w:rsidR="00E456BC">
        <w:rPr>
          <w:noProof/>
          <w:webHidden/>
        </w:rPr>
        <w:t>6</w:t>
      </w:r>
    </w:p>
    <w:p w14:paraId="3776CFE2" w14:textId="73A35E8F"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5.2.</w:t>
      </w:r>
      <w:r>
        <w:rPr>
          <w:rFonts w:asciiTheme="minorHAnsi" w:eastAsiaTheme="minorEastAsia" w:hAnsiTheme="minorHAnsi" w:cstheme="minorBidi"/>
          <w:smallCaps w:val="0"/>
          <w:noProof/>
          <w:sz w:val="22"/>
          <w:szCs w:val="22"/>
          <w:lang w:val="en-US"/>
        </w:rPr>
        <w:tab/>
      </w:r>
      <w:r w:rsidRPr="004D351E">
        <w:t>ADMINISTRATIVE PRE-QUALIFICATION REQUIREMENTS</w:t>
      </w:r>
      <w:r>
        <w:rPr>
          <w:noProof/>
          <w:webHidden/>
        </w:rPr>
        <w:tab/>
      </w:r>
      <w:r w:rsidR="00E456BC">
        <w:rPr>
          <w:noProof/>
          <w:webHidden/>
        </w:rPr>
        <w:t>6</w:t>
      </w:r>
    </w:p>
    <w:p w14:paraId="6411D01D" w14:textId="24523A4C"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6.</w:t>
      </w:r>
      <w:r>
        <w:rPr>
          <w:rFonts w:asciiTheme="minorHAnsi" w:eastAsiaTheme="minorEastAsia" w:hAnsiTheme="minorHAnsi" w:cstheme="minorBidi"/>
          <w:b w:val="0"/>
          <w:bCs w:val="0"/>
          <w:caps w:val="0"/>
          <w:noProof/>
          <w:sz w:val="22"/>
          <w:szCs w:val="22"/>
          <w:lang w:val="en-US"/>
        </w:rPr>
        <w:tab/>
      </w:r>
      <w:r w:rsidRPr="004D351E">
        <w:t>TECHNICAL MANDATORY</w:t>
      </w:r>
      <w:r>
        <w:rPr>
          <w:noProof/>
          <w:webHidden/>
        </w:rPr>
        <w:tab/>
      </w:r>
      <w:r w:rsidR="00E456BC">
        <w:rPr>
          <w:noProof/>
          <w:webHidden/>
        </w:rPr>
        <w:t>7</w:t>
      </w:r>
    </w:p>
    <w:p w14:paraId="1A69DF86" w14:textId="7E0150BE"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6.1.</w:t>
      </w:r>
      <w:r>
        <w:rPr>
          <w:rFonts w:asciiTheme="minorHAnsi" w:eastAsiaTheme="minorEastAsia" w:hAnsiTheme="minorHAnsi" w:cstheme="minorBidi"/>
          <w:smallCaps w:val="0"/>
          <w:noProof/>
          <w:sz w:val="22"/>
          <w:szCs w:val="22"/>
          <w:lang w:val="en-US"/>
        </w:rPr>
        <w:tab/>
      </w:r>
      <w:r w:rsidRPr="004D351E">
        <w:t>INSTRUCTION AND EVALUATION CRITERIA</w:t>
      </w:r>
      <w:r>
        <w:rPr>
          <w:noProof/>
          <w:webHidden/>
        </w:rPr>
        <w:tab/>
      </w:r>
      <w:r w:rsidR="00E456BC">
        <w:rPr>
          <w:noProof/>
          <w:webHidden/>
        </w:rPr>
        <w:t>7</w:t>
      </w:r>
    </w:p>
    <w:p w14:paraId="6AB0DC3D" w14:textId="27AD96D7"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6.2.</w:t>
      </w:r>
      <w:r>
        <w:rPr>
          <w:rFonts w:asciiTheme="minorHAnsi" w:eastAsiaTheme="minorEastAsia" w:hAnsiTheme="minorHAnsi" w:cstheme="minorBidi"/>
          <w:smallCaps w:val="0"/>
          <w:noProof/>
          <w:sz w:val="22"/>
          <w:szCs w:val="22"/>
          <w:lang w:val="en-US"/>
        </w:rPr>
        <w:tab/>
      </w:r>
      <w:r w:rsidRPr="004D351E">
        <w:t>TECHNICAL MANDATORY REQUIREMENTS</w:t>
      </w:r>
      <w:r>
        <w:rPr>
          <w:noProof/>
          <w:webHidden/>
        </w:rPr>
        <w:tab/>
      </w:r>
      <w:r w:rsidR="00E456BC">
        <w:rPr>
          <w:noProof/>
          <w:webHidden/>
        </w:rPr>
        <w:t>7</w:t>
      </w:r>
    </w:p>
    <w:p w14:paraId="1DFDF1B8" w14:textId="0BC9896E"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6.3.</w:t>
      </w:r>
      <w:r>
        <w:rPr>
          <w:rFonts w:asciiTheme="minorHAnsi" w:eastAsiaTheme="minorEastAsia" w:hAnsiTheme="minorHAnsi" w:cstheme="minorBidi"/>
          <w:smallCaps w:val="0"/>
          <w:noProof/>
          <w:sz w:val="22"/>
          <w:szCs w:val="22"/>
          <w:lang w:val="en-US"/>
        </w:rPr>
        <w:tab/>
      </w:r>
      <w:r w:rsidRPr="004D351E">
        <w:t>DECLARATION OF COMPLIANCE</w:t>
      </w:r>
      <w:r>
        <w:rPr>
          <w:noProof/>
          <w:webHidden/>
        </w:rPr>
        <w:tab/>
      </w:r>
      <w:r w:rsidR="00E456BC">
        <w:rPr>
          <w:noProof/>
          <w:webHidden/>
        </w:rPr>
        <w:t>10</w:t>
      </w:r>
    </w:p>
    <w:p w14:paraId="322EE65A" w14:textId="18F570E1"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7.</w:t>
      </w:r>
      <w:r>
        <w:rPr>
          <w:rFonts w:asciiTheme="minorHAnsi" w:eastAsiaTheme="minorEastAsia" w:hAnsiTheme="minorHAnsi" w:cstheme="minorBidi"/>
          <w:b w:val="0"/>
          <w:bCs w:val="0"/>
          <w:caps w:val="0"/>
          <w:noProof/>
          <w:sz w:val="22"/>
          <w:szCs w:val="22"/>
          <w:lang w:val="en-US"/>
        </w:rPr>
        <w:tab/>
      </w:r>
      <w:r w:rsidRPr="004D351E">
        <w:t>TECHNICAL FUNCTIONALITY EVALUATION REQUIREMENTS</w:t>
      </w:r>
      <w:r>
        <w:rPr>
          <w:noProof/>
          <w:webHidden/>
        </w:rPr>
        <w:tab/>
      </w:r>
      <w:r w:rsidR="00E456BC">
        <w:rPr>
          <w:noProof/>
          <w:webHidden/>
        </w:rPr>
        <w:t>11</w:t>
      </w:r>
    </w:p>
    <w:p w14:paraId="4C47E19D" w14:textId="69DEE52D"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7.1.</w:t>
      </w:r>
      <w:r>
        <w:rPr>
          <w:rFonts w:asciiTheme="minorHAnsi" w:eastAsiaTheme="minorEastAsia" w:hAnsiTheme="minorHAnsi" w:cstheme="minorBidi"/>
          <w:smallCaps w:val="0"/>
          <w:noProof/>
          <w:sz w:val="22"/>
          <w:szCs w:val="22"/>
          <w:lang w:val="en-US"/>
        </w:rPr>
        <w:tab/>
      </w:r>
      <w:r w:rsidRPr="004D351E">
        <w:t>INSTRUCTION AND EVALUATION CRITERIA</w:t>
      </w:r>
      <w:r>
        <w:rPr>
          <w:noProof/>
          <w:webHidden/>
        </w:rPr>
        <w:tab/>
      </w:r>
      <w:r w:rsidR="00E456BC">
        <w:rPr>
          <w:noProof/>
          <w:webHidden/>
        </w:rPr>
        <w:t>11</w:t>
      </w:r>
    </w:p>
    <w:p w14:paraId="7CA7127B" w14:textId="6E19EC9F"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7.2.</w:t>
      </w:r>
      <w:r>
        <w:rPr>
          <w:rFonts w:asciiTheme="minorHAnsi" w:eastAsiaTheme="minorEastAsia" w:hAnsiTheme="minorHAnsi" w:cstheme="minorBidi"/>
          <w:smallCaps w:val="0"/>
          <w:noProof/>
          <w:sz w:val="22"/>
          <w:szCs w:val="22"/>
          <w:lang w:val="en-US"/>
        </w:rPr>
        <w:tab/>
      </w:r>
      <w:r w:rsidRPr="004D351E">
        <w:t>TECHNICAL FUNCTIONALITY REQUIREMENTS</w:t>
      </w:r>
      <w:r>
        <w:rPr>
          <w:noProof/>
          <w:webHidden/>
        </w:rPr>
        <w:tab/>
      </w:r>
      <w:r w:rsidR="00E456BC">
        <w:rPr>
          <w:noProof/>
          <w:webHidden/>
        </w:rPr>
        <w:t>12</w:t>
      </w:r>
    </w:p>
    <w:p w14:paraId="307CFFB5" w14:textId="5E6F0D64" w:rsidR="007F28A1" w:rsidRDefault="007F28A1">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r w:rsidRPr="004D351E">
        <w:t>ANNEX A.2:</w:t>
      </w:r>
      <w:r>
        <w:rPr>
          <w:rFonts w:asciiTheme="minorHAnsi" w:eastAsiaTheme="minorEastAsia" w:hAnsiTheme="minorHAnsi" w:cstheme="minorBidi"/>
          <w:b w:val="0"/>
          <w:bCs w:val="0"/>
          <w:caps w:val="0"/>
          <w:noProof/>
          <w:sz w:val="22"/>
          <w:szCs w:val="22"/>
          <w:lang w:val="en-US"/>
        </w:rPr>
        <w:tab/>
      </w:r>
      <w:r w:rsidRPr="004D351E">
        <w:t>SPECIAL CONDITIONS OF CONTRACT (SCC)</w:t>
      </w:r>
      <w:r>
        <w:rPr>
          <w:noProof/>
          <w:webHidden/>
        </w:rPr>
        <w:tab/>
      </w:r>
      <w:r w:rsidR="00E456BC">
        <w:rPr>
          <w:noProof/>
          <w:webHidden/>
        </w:rPr>
        <w:t>17</w:t>
      </w:r>
    </w:p>
    <w:p w14:paraId="466A8285" w14:textId="448F8610"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8.</w:t>
      </w:r>
      <w:r>
        <w:rPr>
          <w:rFonts w:asciiTheme="minorHAnsi" w:eastAsiaTheme="minorEastAsia" w:hAnsiTheme="minorHAnsi" w:cstheme="minorBidi"/>
          <w:b w:val="0"/>
          <w:bCs w:val="0"/>
          <w:caps w:val="0"/>
          <w:noProof/>
          <w:sz w:val="22"/>
          <w:szCs w:val="22"/>
          <w:lang w:val="en-US"/>
        </w:rPr>
        <w:tab/>
      </w:r>
      <w:r w:rsidRPr="004D351E">
        <w:t>SPECIAL CONDITIONS OF CONTRACT</w:t>
      </w:r>
      <w:r>
        <w:rPr>
          <w:noProof/>
          <w:webHidden/>
        </w:rPr>
        <w:tab/>
      </w:r>
      <w:r w:rsidR="00E456BC">
        <w:rPr>
          <w:noProof/>
          <w:webHidden/>
        </w:rPr>
        <w:t>17</w:t>
      </w:r>
    </w:p>
    <w:p w14:paraId="7F1DF1E4" w14:textId="0DB46265"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8.1.</w:t>
      </w:r>
      <w:r>
        <w:rPr>
          <w:rFonts w:asciiTheme="minorHAnsi" w:eastAsiaTheme="minorEastAsia" w:hAnsiTheme="minorHAnsi" w:cstheme="minorBidi"/>
          <w:smallCaps w:val="0"/>
          <w:noProof/>
          <w:sz w:val="22"/>
          <w:szCs w:val="22"/>
          <w:lang w:val="en-US"/>
        </w:rPr>
        <w:tab/>
      </w:r>
      <w:r w:rsidRPr="004D351E">
        <w:t>INSTRUCTION</w:t>
      </w:r>
      <w:r>
        <w:rPr>
          <w:noProof/>
          <w:webHidden/>
        </w:rPr>
        <w:tab/>
      </w:r>
      <w:r w:rsidR="00E456BC">
        <w:rPr>
          <w:noProof/>
          <w:webHidden/>
        </w:rPr>
        <w:t>17</w:t>
      </w:r>
    </w:p>
    <w:p w14:paraId="3AD5C644" w14:textId="0E9385FD"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8.2.</w:t>
      </w:r>
      <w:r>
        <w:rPr>
          <w:rFonts w:asciiTheme="minorHAnsi" w:eastAsiaTheme="minorEastAsia" w:hAnsiTheme="minorHAnsi" w:cstheme="minorBidi"/>
          <w:smallCaps w:val="0"/>
          <w:noProof/>
          <w:sz w:val="22"/>
          <w:szCs w:val="22"/>
          <w:lang w:val="en-US"/>
        </w:rPr>
        <w:tab/>
      </w:r>
      <w:r w:rsidRPr="004D351E">
        <w:t>SPECIAL CONDITIONS OF CONTRACT</w:t>
      </w:r>
      <w:r>
        <w:rPr>
          <w:noProof/>
          <w:webHidden/>
        </w:rPr>
        <w:tab/>
      </w:r>
      <w:r w:rsidR="00E456BC">
        <w:rPr>
          <w:noProof/>
          <w:webHidden/>
        </w:rPr>
        <w:t>17</w:t>
      </w:r>
    </w:p>
    <w:p w14:paraId="36240415" w14:textId="4BAE05AF"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8.3.</w:t>
      </w:r>
      <w:r>
        <w:rPr>
          <w:rFonts w:asciiTheme="minorHAnsi" w:eastAsiaTheme="minorEastAsia" w:hAnsiTheme="minorHAnsi" w:cstheme="minorBidi"/>
          <w:smallCaps w:val="0"/>
          <w:noProof/>
          <w:sz w:val="22"/>
          <w:szCs w:val="22"/>
          <w:lang w:val="en-US"/>
        </w:rPr>
        <w:tab/>
      </w:r>
      <w:r w:rsidRPr="004D351E">
        <w:t>DECLARATION OF COMPLIANCE</w:t>
      </w:r>
      <w:r>
        <w:rPr>
          <w:noProof/>
          <w:webHidden/>
        </w:rPr>
        <w:tab/>
      </w:r>
      <w:r w:rsidR="00E456BC">
        <w:rPr>
          <w:noProof/>
          <w:webHidden/>
        </w:rPr>
        <w:t>24</w:t>
      </w:r>
    </w:p>
    <w:p w14:paraId="1EBD6A41" w14:textId="00EAC91A" w:rsidR="007F28A1" w:rsidRDefault="007F28A1">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r w:rsidRPr="004D351E">
        <w:t>ANNEX A.3:</w:t>
      </w:r>
      <w:r>
        <w:rPr>
          <w:rFonts w:asciiTheme="minorHAnsi" w:eastAsiaTheme="minorEastAsia" w:hAnsiTheme="minorHAnsi" w:cstheme="minorBidi"/>
          <w:b w:val="0"/>
          <w:bCs w:val="0"/>
          <w:caps w:val="0"/>
          <w:noProof/>
          <w:sz w:val="22"/>
          <w:szCs w:val="22"/>
          <w:lang w:val="en-US"/>
        </w:rPr>
        <w:tab/>
      </w:r>
      <w:r w:rsidRPr="004D351E">
        <w:t>COSTING AND PRICING</w:t>
      </w:r>
      <w:r>
        <w:rPr>
          <w:noProof/>
          <w:webHidden/>
        </w:rPr>
        <w:tab/>
      </w:r>
      <w:r w:rsidR="00E456BC">
        <w:rPr>
          <w:noProof/>
          <w:webHidden/>
        </w:rPr>
        <w:t>25</w:t>
      </w:r>
    </w:p>
    <w:p w14:paraId="63A2042C" w14:textId="4BABA8B4"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9.</w:t>
      </w:r>
      <w:r>
        <w:rPr>
          <w:rFonts w:asciiTheme="minorHAnsi" w:eastAsiaTheme="minorEastAsia" w:hAnsiTheme="minorHAnsi" w:cstheme="minorBidi"/>
          <w:b w:val="0"/>
          <w:bCs w:val="0"/>
          <w:caps w:val="0"/>
          <w:noProof/>
          <w:sz w:val="22"/>
          <w:szCs w:val="22"/>
          <w:lang w:val="en-US"/>
        </w:rPr>
        <w:tab/>
      </w:r>
      <w:r w:rsidRPr="004D351E">
        <w:t>COSTING AND PRICING</w:t>
      </w:r>
      <w:r>
        <w:rPr>
          <w:noProof/>
          <w:webHidden/>
        </w:rPr>
        <w:tab/>
      </w:r>
      <w:r w:rsidR="00E456BC">
        <w:rPr>
          <w:noProof/>
          <w:webHidden/>
        </w:rPr>
        <w:t>25</w:t>
      </w:r>
    </w:p>
    <w:p w14:paraId="5986ED8A" w14:textId="68E4A570"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9.1.</w:t>
      </w:r>
      <w:r>
        <w:rPr>
          <w:rFonts w:asciiTheme="minorHAnsi" w:eastAsiaTheme="minorEastAsia" w:hAnsiTheme="minorHAnsi" w:cstheme="minorBidi"/>
          <w:smallCaps w:val="0"/>
          <w:noProof/>
          <w:sz w:val="22"/>
          <w:szCs w:val="22"/>
          <w:lang w:val="en-US"/>
        </w:rPr>
        <w:tab/>
      </w:r>
      <w:r w:rsidRPr="004D351E">
        <w:t>COSTING AND PRICING EVALUATION</w:t>
      </w:r>
      <w:r>
        <w:rPr>
          <w:noProof/>
          <w:webHidden/>
        </w:rPr>
        <w:tab/>
      </w:r>
      <w:r w:rsidR="00E456BC">
        <w:rPr>
          <w:noProof/>
          <w:webHidden/>
        </w:rPr>
        <w:t>25</w:t>
      </w:r>
    </w:p>
    <w:p w14:paraId="2853B401" w14:textId="6957B93C"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9.2.</w:t>
      </w:r>
      <w:r>
        <w:rPr>
          <w:rFonts w:asciiTheme="minorHAnsi" w:eastAsiaTheme="minorEastAsia" w:hAnsiTheme="minorHAnsi" w:cstheme="minorBidi"/>
          <w:smallCaps w:val="0"/>
          <w:noProof/>
          <w:sz w:val="22"/>
          <w:szCs w:val="22"/>
          <w:lang w:val="en-US"/>
        </w:rPr>
        <w:tab/>
      </w:r>
      <w:r w:rsidRPr="004D351E">
        <w:t>COSTING AND PRICING CONDITIONS</w:t>
      </w:r>
      <w:r>
        <w:rPr>
          <w:noProof/>
          <w:webHidden/>
        </w:rPr>
        <w:tab/>
      </w:r>
      <w:r w:rsidR="00E456BC">
        <w:rPr>
          <w:noProof/>
          <w:webHidden/>
        </w:rPr>
        <w:t>25</w:t>
      </w:r>
    </w:p>
    <w:p w14:paraId="2E2D6148" w14:textId="3E0408A6"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9.3.</w:t>
      </w:r>
      <w:r>
        <w:rPr>
          <w:rFonts w:asciiTheme="minorHAnsi" w:eastAsiaTheme="minorEastAsia" w:hAnsiTheme="minorHAnsi" w:cstheme="minorBidi"/>
          <w:smallCaps w:val="0"/>
          <w:noProof/>
          <w:sz w:val="22"/>
          <w:szCs w:val="22"/>
          <w:lang w:val="en-US"/>
        </w:rPr>
        <w:tab/>
      </w:r>
      <w:r w:rsidRPr="004D351E">
        <w:t>BID PRICING SCHEDULE</w:t>
      </w:r>
      <w:r>
        <w:rPr>
          <w:noProof/>
          <w:webHidden/>
        </w:rPr>
        <w:tab/>
      </w:r>
      <w:r w:rsidR="00E456BC">
        <w:rPr>
          <w:noProof/>
          <w:webHidden/>
        </w:rPr>
        <w:t>25</w:t>
      </w:r>
    </w:p>
    <w:p w14:paraId="1DF9D59C" w14:textId="3DFA80DB"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9.4.</w:t>
      </w:r>
      <w:r>
        <w:rPr>
          <w:rFonts w:asciiTheme="minorHAnsi" w:eastAsiaTheme="minorEastAsia" w:hAnsiTheme="minorHAnsi" w:cstheme="minorBidi"/>
          <w:smallCaps w:val="0"/>
          <w:noProof/>
          <w:sz w:val="22"/>
          <w:szCs w:val="22"/>
          <w:lang w:val="en-US"/>
        </w:rPr>
        <w:tab/>
      </w:r>
      <w:r w:rsidRPr="004D351E">
        <w:t>DECLARATION OF ACCEPTANCE</w:t>
      </w:r>
      <w:r>
        <w:rPr>
          <w:noProof/>
          <w:webHidden/>
        </w:rPr>
        <w:tab/>
      </w:r>
      <w:r w:rsidR="00E456BC">
        <w:rPr>
          <w:noProof/>
          <w:webHidden/>
        </w:rPr>
        <w:t>26</w:t>
      </w:r>
    </w:p>
    <w:p w14:paraId="14847BF8" w14:textId="640E15A9" w:rsidR="007F28A1" w:rsidRDefault="007F28A1">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r w:rsidRPr="004D351E">
        <w:t>ANNEX A.4:</w:t>
      </w:r>
      <w:r>
        <w:rPr>
          <w:rFonts w:asciiTheme="minorHAnsi" w:eastAsiaTheme="minorEastAsia" w:hAnsiTheme="minorHAnsi" w:cstheme="minorBidi"/>
          <w:b w:val="0"/>
          <w:bCs w:val="0"/>
          <w:caps w:val="0"/>
          <w:noProof/>
          <w:sz w:val="22"/>
          <w:szCs w:val="22"/>
          <w:lang w:val="en-US"/>
        </w:rPr>
        <w:tab/>
      </w:r>
      <w:r w:rsidRPr="004D351E">
        <w:t>Terms and definitions</w:t>
      </w:r>
      <w:r>
        <w:rPr>
          <w:noProof/>
          <w:webHidden/>
        </w:rPr>
        <w:tab/>
      </w:r>
      <w:r w:rsidR="00E456BC">
        <w:rPr>
          <w:noProof/>
          <w:webHidden/>
        </w:rPr>
        <w:t>27</w:t>
      </w:r>
    </w:p>
    <w:p w14:paraId="399498B5" w14:textId="1B2D9F81" w:rsidR="007F28A1" w:rsidRDefault="007F28A1">
      <w:pPr>
        <w:pStyle w:val="TOC1"/>
        <w:tabs>
          <w:tab w:val="left" w:pos="480"/>
          <w:tab w:val="right" w:leader="dot" w:pos="9628"/>
        </w:tabs>
        <w:rPr>
          <w:rFonts w:asciiTheme="minorHAnsi" w:eastAsiaTheme="minorEastAsia" w:hAnsiTheme="minorHAnsi" w:cstheme="minorBidi"/>
          <w:b w:val="0"/>
          <w:bCs w:val="0"/>
          <w:caps w:val="0"/>
          <w:noProof/>
          <w:sz w:val="22"/>
          <w:szCs w:val="22"/>
          <w:lang w:val="en-US"/>
        </w:rPr>
      </w:pPr>
      <w:r w:rsidRPr="004D351E">
        <w:t>10.</w:t>
      </w:r>
      <w:r>
        <w:rPr>
          <w:rFonts w:asciiTheme="minorHAnsi" w:eastAsiaTheme="minorEastAsia" w:hAnsiTheme="minorHAnsi" w:cstheme="minorBidi"/>
          <w:b w:val="0"/>
          <w:bCs w:val="0"/>
          <w:caps w:val="0"/>
          <w:noProof/>
          <w:sz w:val="22"/>
          <w:szCs w:val="22"/>
          <w:lang w:val="en-US"/>
        </w:rPr>
        <w:tab/>
      </w:r>
      <w:r w:rsidRPr="004D351E">
        <w:t>ABBREVIATIONS</w:t>
      </w:r>
      <w:r>
        <w:rPr>
          <w:noProof/>
          <w:webHidden/>
        </w:rPr>
        <w:tab/>
      </w:r>
      <w:r w:rsidR="00E456BC">
        <w:rPr>
          <w:noProof/>
          <w:webHidden/>
        </w:rPr>
        <w:t>27</w:t>
      </w:r>
    </w:p>
    <w:p w14:paraId="14B339C3" w14:textId="64D5596C" w:rsidR="007F28A1" w:rsidRDefault="007F28A1">
      <w:pPr>
        <w:pStyle w:val="TOC1"/>
        <w:tabs>
          <w:tab w:val="left" w:pos="1200"/>
          <w:tab w:val="right" w:leader="dot" w:pos="9628"/>
        </w:tabs>
        <w:rPr>
          <w:rFonts w:asciiTheme="minorHAnsi" w:eastAsiaTheme="minorEastAsia" w:hAnsiTheme="minorHAnsi" w:cstheme="minorBidi"/>
          <w:b w:val="0"/>
          <w:bCs w:val="0"/>
          <w:caps w:val="0"/>
          <w:noProof/>
          <w:sz w:val="22"/>
          <w:szCs w:val="22"/>
          <w:lang w:val="en-US"/>
        </w:rPr>
      </w:pPr>
      <w:r w:rsidRPr="004D351E">
        <w:t>ANNEX B:</w:t>
      </w:r>
      <w:r>
        <w:rPr>
          <w:rFonts w:asciiTheme="minorHAnsi" w:eastAsiaTheme="minorEastAsia" w:hAnsiTheme="minorHAnsi" w:cstheme="minorBidi"/>
          <w:b w:val="0"/>
          <w:bCs w:val="0"/>
          <w:caps w:val="0"/>
          <w:noProof/>
          <w:sz w:val="22"/>
          <w:szCs w:val="22"/>
          <w:lang w:val="en-US"/>
        </w:rPr>
        <w:tab/>
      </w:r>
      <w:r w:rsidRPr="004D351E">
        <w:t>BIDDER SUBSTANTIATING EVIDENCE</w:t>
      </w:r>
      <w:r>
        <w:rPr>
          <w:noProof/>
          <w:webHidden/>
        </w:rPr>
        <w:tab/>
      </w:r>
      <w:r w:rsidR="00E456BC">
        <w:rPr>
          <w:noProof/>
          <w:webHidden/>
        </w:rPr>
        <w:t>28</w:t>
      </w:r>
    </w:p>
    <w:p w14:paraId="3ABBB7CB" w14:textId="17A5FF1D" w:rsidR="007F28A1" w:rsidRDefault="007F28A1">
      <w:pPr>
        <w:pStyle w:val="TOC1"/>
        <w:tabs>
          <w:tab w:val="left" w:pos="720"/>
          <w:tab w:val="right" w:leader="dot" w:pos="9628"/>
        </w:tabs>
        <w:rPr>
          <w:rFonts w:asciiTheme="minorHAnsi" w:eastAsiaTheme="minorEastAsia" w:hAnsiTheme="minorHAnsi" w:cstheme="minorBidi"/>
          <w:b w:val="0"/>
          <w:bCs w:val="0"/>
          <w:caps w:val="0"/>
          <w:noProof/>
          <w:sz w:val="22"/>
          <w:szCs w:val="22"/>
          <w:lang w:val="en-US"/>
        </w:rPr>
      </w:pPr>
      <w:r w:rsidRPr="004D351E">
        <w:t>11.0</w:t>
      </w:r>
      <w:r>
        <w:rPr>
          <w:rFonts w:asciiTheme="minorHAnsi" w:eastAsiaTheme="minorEastAsia" w:hAnsiTheme="minorHAnsi" w:cstheme="minorBidi"/>
          <w:b w:val="0"/>
          <w:bCs w:val="0"/>
          <w:caps w:val="0"/>
          <w:noProof/>
          <w:sz w:val="22"/>
          <w:szCs w:val="22"/>
          <w:lang w:val="en-US"/>
        </w:rPr>
        <w:tab/>
      </w:r>
      <w:r w:rsidRPr="004D351E">
        <w:t>MANDATORY REQUIREMENT EVIDENCE</w:t>
      </w:r>
      <w:r>
        <w:rPr>
          <w:noProof/>
          <w:webHidden/>
        </w:rPr>
        <w:tab/>
      </w:r>
      <w:r w:rsidR="00E456BC">
        <w:rPr>
          <w:noProof/>
          <w:webHidden/>
        </w:rPr>
        <w:t>28</w:t>
      </w:r>
    </w:p>
    <w:p w14:paraId="4E86CB4D" w14:textId="04CF8ADF"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11.1</w:t>
      </w:r>
      <w:r>
        <w:rPr>
          <w:rFonts w:asciiTheme="minorHAnsi" w:eastAsiaTheme="minorEastAsia" w:hAnsiTheme="minorHAnsi" w:cstheme="minorBidi"/>
          <w:smallCaps w:val="0"/>
          <w:noProof/>
          <w:sz w:val="22"/>
          <w:szCs w:val="22"/>
          <w:lang w:val="en-US"/>
        </w:rPr>
        <w:tab/>
      </w:r>
      <w:r w:rsidRPr="004D351E">
        <w:t>BIDDER CERTIFICATION / AFFILIATION REQUIREMENTS</w:t>
      </w:r>
      <w:r>
        <w:rPr>
          <w:noProof/>
          <w:webHidden/>
        </w:rPr>
        <w:tab/>
      </w:r>
      <w:r w:rsidR="00E456BC">
        <w:rPr>
          <w:noProof/>
          <w:webHidden/>
        </w:rPr>
        <w:t>28</w:t>
      </w:r>
    </w:p>
    <w:p w14:paraId="243219AC" w14:textId="17D57562"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11.2</w:t>
      </w:r>
      <w:r>
        <w:rPr>
          <w:rFonts w:asciiTheme="minorHAnsi" w:eastAsiaTheme="minorEastAsia" w:hAnsiTheme="minorHAnsi" w:cstheme="minorBidi"/>
          <w:smallCaps w:val="0"/>
          <w:noProof/>
          <w:sz w:val="22"/>
          <w:szCs w:val="22"/>
          <w:lang w:val="en-US"/>
        </w:rPr>
        <w:tab/>
      </w:r>
      <w:r w:rsidRPr="004D351E">
        <w:t>BIDDER EXPERIENCE AND CAPABILITY REQUIREMENTS</w:t>
      </w:r>
      <w:r>
        <w:rPr>
          <w:noProof/>
          <w:webHidden/>
        </w:rPr>
        <w:tab/>
      </w:r>
      <w:r w:rsidR="00E456BC">
        <w:rPr>
          <w:noProof/>
          <w:webHidden/>
        </w:rPr>
        <w:t>28</w:t>
      </w:r>
    </w:p>
    <w:p w14:paraId="310FA703" w14:textId="1BD10056" w:rsidR="007F28A1" w:rsidRDefault="007F28A1">
      <w:pPr>
        <w:pStyle w:val="TOC2"/>
        <w:tabs>
          <w:tab w:val="left" w:pos="960"/>
          <w:tab w:val="right" w:leader="dot" w:pos="9628"/>
        </w:tabs>
        <w:rPr>
          <w:rFonts w:asciiTheme="minorHAnsi" w:eastAsiaTheme="minorEastAsia" w:hAnsiTheme="minorHAnsi" w:cstheme="minorBidi"/>
          <w:smallCaps w:val="0"/>
          <w:noProof/>
          <w:sz w:val="22"/>
          <w:szCs w:val="22"/>
          <w:lang w:val="en-US"/>
        </w:rPr>
      </w:pPr>
      <w:r w:rsidRPr="004D351E">
        <w:t>11.3</w:t>
      </w:r>
      <w:r>
        <w:rPr>
          <w:rFonts w:asciiTheme="minorHAnsi" w:eastAsiaTheme="minorEastAsia" w:hAnsiTheme="minorHAnsi" w:cstheme="minorBidi"/>
          <w:smallCaps w:val="0"/>
          <w:noProof/>
          <w:sz w:val="22"/>
          <w:szCs w:val="22"/>
          <w:lang w:val="en-US"/>
        </w:rPr>
        <w:tab/>
      </w:r>
      <w:r w:rsidRPr="004D351E">
        <w:t>SOLUTION CAPABILITY AND/OR FUNCTIONAL REQUIREMENTS</w:t>
      </w:r>
      <w:r>
        <w:rPr>
          <w:noProof/>
          <w:webHidden/>
        </w:rPr>
        <w:tab/>
      </w:r>
      <w:r w:rsidR="00E456BC">
        <w:rPr>
          <w:noProof/>
          <w:webHidden/>
        </w:rPr>
        <w:t>28</w:t>
      </w:r>
    </w:p>
    <w:p w14:paraId="4086FB87" w14:textId="198A434D" w:rsidR="007F28A1" w:rsidRDefault="007F28A1">
      <w:pPr>
        <w:pStyle w:val="TOC1"/>
        <w:tabs>
          <w:tab w:val="left" w:pos="720"/>
          <w:tab w:val="right" w:leader="dot" w:pos="9628"/>
        </w:tabs>
        <w:rPr>
          <w:rFonts w:asciiTheme="minorHAnsi" w:eastAsiaTheme="minorEastAsia" w:hAnsiTheme="minorHAnsi" w:cstheme="minorBidi"/>
          <w:b w:val="0"/>
          <w:bCs w:val="0"/>
          <w:caps w:val="0"/>
          <w:noProof/>
          <w:sz w:val="22"/>
          <w:szCs w:val="22"/>
          <w:lang w:val="en-US"/>
        </w:rPr>
      </w:pPr>
      <w:r w:rsidRPr="004D351E">
        <w:t>12.0</w:t>
      </w:r>
      <w:r>
        <w:rPr>
          <w:rFonts w:asciiTheme="minorHAnsi" w:eastAsiaTheme="minorEastAsia" w:hAnsiTheme="minorHAnsi" w:cstheme="minorBidi"/>
          <w:b w:val="0"/>
          <w:bCs w:val="0"/>
          <w:caps w:val="0"/>
          <w:noProof/>
          <w:sz w:val="22"/>
          <w:szCs w:val="22"/>
          <w:lang w:val="en-US"/>
        </w:rPr>
        <w:tab/>
      </w:r>
      <w:r w:rsidRPr="004D351E">
        <w:t>TECHNICAL FUNCTIONALITY REQUIREMENT EVIDENCE</w:t>
      </w:r>
      <w:r>
        <w:rPr>
          <w:noProof/>
          <w:webHidden/>
        </w:rPr>
        <w:tab/>
      </w:r>
      <w:r w:rsidR="00E456BC">
        <w:rPr>
          <w:noProof/>
          <w:webHidden/>
        </w:rPr>
        <w:t>30</w:t>
      </w:r>
    </w:p>
    <w:p w14:paraId="3C74E840" w14:textId="3D7EC002" w:rsidR="002C0B8F" w:rsidRPr="00E04D99" w:rsidRDefault="005952AC" w:rsidP="00F56E5F">
      <w:pPr>
        <w:pStyle w:val="AnnexH1"/>
        <w:rPr>
          <w:sz w:val="28"/>
          <w:szCs w:val="28"/>
        </w:rPr>
      </w:pPr>
      <w:r w:rsidRPr="00F81E2D">
        <w:lastRenderedPageBreak/>
        <w:fldChar w:fldCharType="end"/>
      </w:r>
      <w:r w:rsidRPr="00E04D99">
        <w:rPr>
          <w:sz w:val="28"/>
          <w:szCs w:val="28"/>
        </w:rPr>
        <w:t>INTRODUCTION</w:t>
      </w:r>
    </w:p>
    <w:p w14:paraId="6BFEA7B4" w14:textId="77777777" w:rsidR="001A25A4" w:rsidRPr="00F81E2D" w:rsidRDefault="00B558CD" w:rsidP="000B17A9">
      <w:pPr>
        <w:pStyle w:val="Heading1"/>
      </w:pPr>
      <w:bookmarkStart w:id="1" w:name="_Toc114464672"/>
      <w:bookmarkStart w:id="2" w:name="_Toc435315878"/>
      <w:r w:rsidRPr="00F81E2D">
        <w:t>PURPOSE AND BACKGROUND</w:t>
      </w:r>
      <w:bookmarkEnd w:id="1"/>
    </w:p>
    <w:p w14:paraId="23749708" w14:textId="77777777" w:rsidR="00EF447B" w:rsidRPr="00F81E2D" w:rsidRDefault="00B558CD" w:rsidP="000B17A9">
      <w:pPr>
        <w:pStyle w:val="Heading2"/>
      </w:pPr>
      <w:bookmarkStart w:id="3" w:name="_Toc114464673"/>
      <w:r w:rsidRPr="00F81E2D">
        <w:t>PURPOSE</w:t>
      </w:r>
      <w:bookmarkEnd w:id="2"/>
      <w:bookmarkEnd w:id="3"/>
    </w:p>
    <w:p w14:paraId="4AD2E473" w14:textId="5D8C2734" w:rsidR="000E47D9" w:rsidRPr="004D351E" w:rsidRDefault="604A1825" w:rsidP="004D351E">
      <w:pPr>
        <w:jc w:val="both"/>
        <w:rPr>
          <w:rFonts w:cs="Calibri"/>
          <w:color w:val="000000" w:themeColor="text1"/>
          <w:sz w:val="22"/>
          <w:szCs w:val="22"/>
        </w:rPr>
      </w:pPr>
      <w:r w:rsidRPr="004D351E">
        <w:rPr>
          <w:rFonts w:cs="Calibri"/>
          <w:color w:val="000000" w:themeColor="text1"/>
          <w:sz w:val="22"/>
          <w:szCs w:val="22"/>
        </w:rPr>
        <w:t>The purpose of this RFB is to invite Suppliers (hereinafter referred to as “bidders”) to submit bids for “Provi</w:t>
      </w:r>
      <w:r w:rsidR="00E9029A">
        <w:rPr>
          <w:rFonts w:cs="Calibri"/>
          <w:color w:val="000000" w:themeColor="text1"/>
          <w:sz w:val="22"/>
          <w:szCs w:val="22"/>
        </w:rPr>
        <w:t>sion of</w:t>
      </w:r>
      <w:r w:rsidRPr="004D351E">
        <w:rPr>
          <w:rFonts w:cs="Calibri"/>
          <w:color w:val="000000" w:themeColor="text1"/>
          <w:sz w:val="22"/>
          <w:szCs w:val="22"/>
        </w:rPr>
        <w:t xml:space="preserve"> an Electronic Signature Service incorporating Advanced Electronic Signatures to Western Cape Government</w:t>
      </w:r>
      <w:r w:rsidR="003A3D5D" w:rsidRPr="004D351E">
        <w:rPr>
          <w:rFonts w:cs="Calibri"/>
          <w:color w:val="000000" w:themeColor="text1"/>
          <w:sz w:val="22"/>
          <w:szCs w:val="22"/>
        </w:rPr>
        <w:t xml:space="preserve"> (WCG)</w:t>
      </w:r>
      <w:r w:rsidRPr="004D351E">
        <w:rPr>
          <w:rFonts w:cs="Calibri"/>
          <w:color w:val="000000" w:themeColor="text1"/>
          <w:sz w:val="22"/>
          <w:szCs w:val="22"/>
        </w:rPr>
        <w:t xml:space="preserve"> </w:t>
      </w:r>
      <w:r w:rsidR="005B1B05" w:rsidRPr="004D351E">
        <w:rPr>
          <w:rFonts w:cs="Calibri"/>
          <w:color w:val="000000" w:themeColor="text1"/>
          <w:sz w:val="22"/>
          <w:szCs w:val="22"/>
        </w:rPr>
        <w:t xml:space="preserve">including </w:t>
      </w:r>
      <w:r w:rsidRPr="004D351E">
        <w:rPr>
          <w:rFonts w:cs="Calibri"/>
          <w:color w:val="000000" w:themeColor="text1"/>
          <w:sz w:val="22"/>
          <w:szCs w:val="22"/>
        </w:rPr>
        <w:t>Maintenance and Support for a period of three (3) years”.</w:t>
      </w:r>
      <w:bookmarkStart w:id="4" w:name="_Toc435315879"/>
    </w:p>
    <w:p w14:paraId="1792E1C0" w14:textId="77777777" w:rsidR="009169D6" w:rsidRPr="004D351E" w:rsidRDefault="043334E7" w:rsidP="004D351E">
      <w:pPr>
        <w:pStyle w:val="Heading2"/>
        <w:jc w:val="both"/>
        <w:rPr>
          <w:rFonts w:cs="Calibri"/>
          <w:sz w:val="22"/>
          <w:szCs w:val="22"/>
        </w:rPr>
      </w:pPr>
      <w:bookmarkStart w:id="5" w:name="_Toc114464674"/>
      <w:r w:rsidRPr="004D351E">
        <w:rPr>
          <w:rFonts w:cs="Calibri"/>
          <w:sz w:val="22"/>
          <w:szCs w:val="22"/>
        </w:rPr>
        <w:t>BACKGROUND</w:t>
      </w:r>
      <w:bookmarkEnd w:id="4"/>
      <w:bookmarkEnd w:id="5"/>
    </w:p>
    <w:p w14:paraId="13FB8F57" w14:textId="3721666A" w:rsidR="043334E7" w:rsidRPr="004D351E" w:rsidRDefault="25D52BE3" w:rsidP="008326C7">
      <w:pPr>
        <w:spacing w:after="200" w:line="276" w:lineRule="auto"/>
        <w:jc w:val="both"/>
        <w:rPr>
          <w:rFonts w:eastAsia="Calibri" w:cs="Calibri"/>
          <w:color w:val="000000" w:themeColor="text1"/>
          <w:sz w:val="22"/>
          <w:szCs w:val="22"/>
        </w:rPr>
      </w:pPr>
      <w:r w:rsidRPr="004D351E">
        <w:rPr>
          <w:rFonts w:eastAsia="Calibri" w:cs="Calibri"/>
          <w:color w:val="000000" w:themeColor="text1"/>
          <w:sz w:val="22"/>
          <w:szCs w:val="22"/>
        </w:rPr>
        <w:t>In 2015 D</w:t>
      </w:r>
      <w:r w:rsidR="00170354" w:rsidRPr="004D351E">
        <w:rPr>
          <w:rFonts w:eastAsia="Calibri" w:cs="Calibri"/>
          <w:color w:val="000000" w:themeColor="text1"/>
          <w:sz w:val="22"/>
          <w:szCs w:val="22"/>
        </w:rPr>
        <w:t>epartment of Cultural Affairs and Sport (D</w:t>
      </w:r>
      <w:r w:rsidRPr="004D351E">
        <w:rPr>
          <w:rFonts w:eastAsia="Calibri" w:cs="Calibri"/>
          <w:color w:val="000000" w:themeColor="text1"/>
          <w:sz w:val="22"/>
          <w:szCs w:val="22"/>
        </w:rPr>
        <w:t>CAS</w:t>
      </w:r>
      <w:r w:rsidR="00170354" w:rsidRPr="004D351E">
        <w:rPr>
          <w:rFonts w:eastAsia="Calibri" w:cs="Calibri"/>
          <w:color w:val="000000" w:themeColor="text1"/>
          <w:sz w:val="22"/>
          <w:szCs w:val="22"/>
        </w:rPr>
        <w:t>)</w:t>
      </w:r>
      <w:r w:rsidRPr="004D351E">
        <w:rPr>
          <w:rFonts w:eastAsia="Calibri" w:cs="Calibri"/>
          <w:color w:val="000000" w:themeColor="text1"/>
          <w:sz w:val="22"/>
          <w:szCs w:val="22"/>
        </w:rPr>
        <w:t xml:space="preserve"> embarked on an initiative to roll out AES within WCG by means of a pilot programme. </w:t>
      </w:r>
      <w:r w:rsidRPr="004D351E">
        <w:rPr>
          <w:rFonts w:eastAsia="Calibri" w:cs="Calibri"/>
          <w:bCs/>
          <w:color w:val="000000" w:themeColor="text1"/>
          <w:sz w:val="22"/>
          <w:szCs w:val="22"/>
        </w:rPr>
        <w:t>This initiative was successfully implemented and subsequently approved as a technology within WCG</w:t>
      </w:r>
      <w:r w:rsidRPr="004D351E">
        <w:rPr>
          <w:rFonts w:eastAsia="Calibri" w:cs="Calibri"/>
          <w:color w:val="000000" w:themeColor="text1"/>
          <w:sz w:val="22"/>
          <w:szCs w:val="22"/>
        </w:rPr>
        <w:t>.</w:t>
      </w:r>
    </w:p>
    <w:p w14:paraId="10689E94" w14:textId="417B81E2" w:rsidR="043334E7" w:rsidRPr="004D351E" w:rsidRDefault="604A1825" w:rsidP="008326C7">
      <w:pPr>
        <w:spacing w:after="200" w:line="276" w:lineRule="auto"/>
        <w:jc w:val="both"/>
        <w:rPr>
          <w:rFonts w:eastAsia="Calibri" w:cs="Calibri"/>
          <w:color w:val="000000" w:themeColor="text1"/>
          <w:sz w:val="22"/>
          <w:szCs w:val="22"/>
        </w:rPr>
      </w:pPr>
      <w:r w:rsidRPr="004D351E">
        <w:rPr>
          <w:rFonts w:eastAsia="Calibri" w:cs="Calibri"/>
          <w:color w:val="000000" w:themeColor="text1"/>
          <w:sz w:val="22"/>
          <w:szCs w:val="22"/>
        </w:rPr>
        <w:t xml:space="preserve">As a direct result of challenges introduced during the Covid-19 lock down the WCG has adopted an Adobe Digital signature into its business processes to ensure continuity of service to the public. Whilst this solution further promotes digital process enablement there is very limited security in using this electronic signature. In addition, the use of this signature is limited to processes contained within WCG only and poses a restriction on external citizen engagements and the private business sector as is the drive of the </w:t>
      </w:r>
      <w:r w:rsidR="003A3D5D" w:rsidRPr="004D351E">
        <w:rPr>
          <w:rFonts w:eastAsia="Calibri" w:cs="Calibri"/>
          <w:color w:val="000000" w:themeColor="text1"/>
          <w:sz w:val="22"/>
          <w:szCs w:val="22"/>
        </w:rPr>
        <w:t xml:space="preserve">WCG </w:t>
      </w:r>
      <w:r w:rsidRPr="004D351E">
        <w:rPr>
          <w:rFonts w:eastAsia="Calibri" w:cs="Calibri"/>
          <w:color w:val="000000" w:themeColor="text1"/>
          <w:sz w:val="22"/>
          <w:szCs w:val="22"/>
        </w:rPr>
        <w:t>D</w:t>
      </w:r>
      <w:r w:rsidR="003A3D5D" w:rsidRPr="004D351E">
        <w:rPr>
          <w:rFonts w:eastAsia="Calibri" w:cs="Calibri"/>
          <w:color w:val="000000" w:themeColor="text1"/>
          <w:sz w:val="22"/>
          <w:szCs w:val="22"/>
        </w:rPr>
        <w:t xml:space="preserve">igital </w:t>
      </w:r>
      <w:r w:rsidRPr="004D351E">
        <w:rPr>
          <w:rFonts w:eastAsia="Calibri" w:cs="Calibri"/>
          <w:color w:val="000000" w:themeColor="text1"/>
          <w:sz w:val="22"/>
          <w:szCs w:val="22"/>
        </w:rPr>
        <w:t>T</w:t>
      </w:r>
      <w:r w:rsidR="003A3D5D" w:rsidRPr="004D351E">
        <w:rPr>
          <w:rFonts w:eastAsia="Calibri" w:cs="Calibri"/>
          <w:color w:val="000000" w:themeColor="text1"/>
          <w:sz w:val="22"/>
          <w:szCs w:val="22"/>
        </w:rPr>
        <w:t xml:space="preserve">ransformation </w:t>
      </w:r>
      <w:r w:rsidRPr="004D351E">
        <w:rPr>
          <w:rFonts w:eastAsia="Calibri" w:cs="Calibri"/>
          <w:color w:val="000000" w:themeColor="text1"/>
          <w:sz w:val="22"/>
          <w:szCs w:val="22"/>
        </w:rPr>
        <w:t>S</w:t>
      </w:r>
      <w:r w:rsidR="003A3D5D" w:rsidRPr="004D351E">
        <w:rPr>
          <w:rFonts w:eastAsia="Calibri" w:cs="Calibri"/>
          <w:color w:val="000000" w:themeColor="text1"/>
          <w:sz w:val="22"/>
          <w:szCs w:val="22"/>
        </w:rPr>
        <w:t>trategy (DTS)</w:t>
      </w:r>
      <w:r w:rsidRPr="004D351E">
        <w:rPr>
          <w:rFonts w:eastAsia="Calibri" w:cs="Calibri"/>
          <w:color w:val="000000" w:themeColor="text1"/>
          <w:sz w:val="22"/>
          <w:szCs w:val="22"/>
        </w:rPr>
        <w:t>.</w:t>
      </w:r>
    </w:p>
    <w:p w14:paraId="2D7C5666" w14:textId="77777777" w:rsidR="009169D6" w:rsidRPr="004D351E" w:rsidRDefault="004D7299" w:rsidP="004D351E">
      <w:pPr>
        <w:pStyle w:val="Heading1"/>
        <w:jc w:val="both"/>
        <w:rPr>
          <w:rFonts w:cs="Calibri"/>
          <w:sz w:val="22"/>
          <w:szCs w:val="22"/>
        </w:rPr>
      </w:pPr>
      <w:bookmarkStart w:id="6" w:name="_Toc114464675"/>
      <w:r w:rsidRPr="004D351E">
        <w:rPr>
          <w:rFonts w:cs="Calibri"/>
          <w:sz w:val="22"/>
          <w:szCs w:val="22"/>
        </w:rPr>
        <w:t>SCOPE OF BID</w:t>
      </w:r>
      <w:bookmarkEnd w:id="6"/>
    </w:p>
    <w:p w14:paraId="160B4506" w14:textId="77777777" w:rsidR="00C96EB8" w:rsidRPr="004D351E" w:rsidRDefault="043334E7" w:rsidP="004D351E">
      <w:pPr>
        <w:pStyle w:val="Heading2"/>
        <w:jc w:val="both"/>
        <w:rPr>
          <w:rFonts w:cs="Calibri"/>
          <w:sz w:val="22"/>
          <w:szCs w:val="22"/>
        </w:rPr>
      </w:pPr>
      <w:bookmarkStart w:id="7" w:name="_Toc114464676"/>
      <w:r w:rsidRPr="004D351E">
        <w:rPr>
          <w:rFonts w:cs="Calibri"/>
          <w:sz w:val="22"/>
          <w:szCs w:val="22"/>
        </w:rPr>
        <w:t>SCOPE OF WORK</w:t>
      </w:r>
      <w:bookmarkEnd w:id="7"/>
    </w:p>
    <w:p w14:paraId="7D46213D" w14:textId="64C8EA7A" w:rsidR="00E9029A" w:rsidRDefault="604A1825">
      <w:pPr>
        <w:jc w:val="both"/>
        <w:rPr>
          <w:rFonts w:cs="Calibri"/>
          <w:sz w:val="22"/>
          <w:szCs w:val="22"/>
        </w:rPr>
      </w:pPr>
      <w:r w:rsidRPr="004D351E">
        <w:rPr>
          <w:rFonts w:cs="Calibri"/>
          <w:sz w:val="22"/>
          <w:szCs w:val="22"/>
        </w:rPr>
        <w:t>The scope of this bid is to</w:t>
      </w:r>
      <w:r w:rsidR="00E9029A">
        <w:rPr>
          <w:rFonts w:cs="Calibri"/>
          <w:sz w:val="22"/>
          <w:szCs w:val="22"/>
        </w:rPr>
        <w:t>:</w:t>
      </w:r>
    </w:p>
    <w:p w14:paraId="7C440608" w14:textId="77777777" w:rsidR="00E9029A" w:rsidRPr="004D351E" w:rsidRDefault="604A1825" w:rsidP="00C4558D">
      <w:pPr>
        <w:pStyle w:val="ListParagraph"/>
        <w:numPr>
          <w:ilvl w:val="0"/>
          <w:numId w:val="52"/>
        </w:numPr>
        <w:ind w:left="1134" w:hanging="567"/>
        <w:jc w:val="both"/>
        <w:rPr>
          <w:rFonts w:cs="Calibri"/>
          <w:sz w:val="22"/>
          <w:szCs w:val="22"/>
        </w:rPr>
      </w:pPr>
      <w:r w:rsidRPr="004D351E">
        <w:rPr>
          <w:rFonts w:cs="Calibri"/>
          <w:sz w:val="22"/>
          <w:szCs w:val="22"/>
        </w:rPr>
        <w:t xml:space="preserve">provide an electronic signature service (i.e. Software as a Service). </w:t>
      </w:r>
    </w:p>
    <w:p w14:paraId="4B2FC88C" w14:textId="2878EF61" w:rsidR="00E9029A" w:rsidRDefault="604A1825" w:rsidP="00C4558D">
      <w:pPr>
        <w:pStyle w:val="ListParagraph"/>
        <w:numPr>
          <w:ilvl w:val="0"/>
          <w:numId w:val="52"/>
        </w:numPr>
        <w:ind w:left="1134" w:hanging="567"/>
        <w:jc w:val="both"/>
        <w:rPr>
          <w:rFonts w:cs="Calibri"/>
          <w:sz w:val="22"/>
          <w:szCs w:val="22"/>
        </w:rPr>
      </w:pPr>
      <w:r w:rsidRPr="004D351E">
        <w:rPr>
          <w:rFonts w:cs="Calibri"/>
          <w:sz w:val="22"/>
          <w:szCs w:val="22"/>
        </w:rPr>
        <w:t>Th</w:t>
      </w:r>
      <w:r w:rsidR="00E9029A" w:rsidRPr="004D351E">
        <w:rPr>
          <w:rFonts w:cs="Calibri"/>
          <w:sz w:val="22"/>
          <w:szCs w:val="22"/>
        </w:rPr>
        <w:t>e</w:t>
      </w:r>
      <w:r w:rsidRPr="004D351E">
        <w:rPr>
          <w:rFonts w:cs="Calibri"/>
          <w:sz w:val="22"/>
          <w:szCs w:val="22"/>
        </w:rPr>
        <w:t xml:space="preserve"> </w:t>
      </w:r>
      <w:r w:rsidR="001C08AD" w:rsidRPr="004D351E">
        <w:rPr>
          <w:rFonts w:cs="Calibri"/>
          <w:sz w:val="22"/>
          <w:szCs w:val="22"/>
        </w:rPr>
        <w:t xml:space="preserve">Digital Signing Solution </w:t>
      </w:r>
      <w:r w:rsidRPr="004D351E">
        <w:rPr>
          <w:rFonts w:cs="Calibri"/>
          <w:sz w:val="22"/>
          <w:szCs w:val="22"/>
        </w:rPr>
        <w:t xml:space="preserve">must incorporate an </w:t>
      </w:r>
      <w:r w:rsidR="001C08AD" w:rsidRPr="004D351E">
        <w:rPr>
          <w:rFonts w:cs="Calibri"/>
          <w:sz w:val="22"/>
          <w:szCs w:val="22"/>
        </w:rPr>
        <w:t>advanced electronic signature</w:t>
      </w:r>
      <w:r w:rsidRPr="004D351E">
        <w:rPr>
          <w:rFonts w:cs="Calibri"/>
          <w:sz w:val="22"/>
          <w:szCs w:val="22"/>
        </w:rPr>
        <w:t xml:space="preserve"> functionality to Western Cape Government</w:t>
      </w:r>
    </w:p>
    <w:p w14:paraId="1C2FD98D" w14:textId="249360AB" w:rsidR="00E9029A" w:rsidRPr="00E9029A" w:rsidRDefault="00E9029A" w:rsidP="00C4558D">
      <w:pPr>
        <w:pStyle w:val="ListParagraph"/>
        <w:numPr>
          <w:ilvl w:val="0"/>
          <w:numId w:val="52"/>
        </w:numPr>
        <w:ind w:left="1134" w:hanging="567"/>
        <w:rPr>
          <w:rFonts w:cs="Calibri"/>
          <w:sz w:val="22"/>
          <w:szCs w:val="22"/>
        </w:rPr>
      </w:pPr>
      <w:r w:rsidRPr="00E9029A">
        <w:rPr>
          <w:rFonts w:cs="Calibri"/>
          <w:sz w:val="22"/>
          <w:szCs w:val="22"/>
        </w:rPr>
        <w:t>The solution must integrate with the WCG</w:t>
      </w:r>
      <w:r>
        <w:rPr>
          <w:rFonts w:cs="Calibri"/>
          <w:sz w:val="22"/>
          <w:szCs w:val="22"/>
        </w:rPr>
        <w:t xml:space="preserve"> Active Directory, Azure and </w:t>
      </w:r>
      <w:r w:rsidRPr="00E9029A">
        <w:rPr>
          <w:rFonts w:cs="Calibri"/>
          <w:sz w:val="22"/>
          <w:szCs w:val="22"/>
        </w:rPr>
        <w:t>Open Text Content Suite and Process Suite platforms which is currently hosted with SITA.</w:t>
      </w:r>
    </w:p>
    <w:p w14:paraId="2E949FBD" w14:textId="428425BE" w:rsidR="043334E7" w:rsidRPr="004D351E" w:rsidRDefault="604A1825" w:rsidP="00C4558D">
      <w:pPr>
        <w:pStyle w:val="ListParagraph"/>
        <w:numPr>
          <w:ilvl w:val="0"/>
          <w:numId w:val="52"/>
        </w:numPr>
        <w:ind w:left="1134" w:hanging="567"/>
        <w:jc w:val="both"/>
        <w:rPr>
          <w:rFonts w:cs="Calibri"/>
          <w:sz w:val="22"/>
          <w:szCs w:val="22"/>
        </w:rPr>
      </w:pPr>
      <w:r w:rsidRPr="004D351E">
        <w:rPr>
          <w:rFonts w:cs="Calibri"/>
          <w:sz w:val="22"/>
          <w:szCs w:val="22"/>
        </w:rPr>
        <w:t>maintenance and support for a period of three (3) years.</w:t>
      </w:r>
    </w:p>
    <w:p w14:paraId="10D5D25A" w14:textId="77777777" w:rsidR="00C163BE" w:rsidRPr="004D351E" w:rsidRDefault="043334E7" w:rsidP="004D351E">
      <w:pPr>
        <w:pStyle w:val="Heading2"/>
        <w:jc w:val="both"/>
        <w:rPr>
          <w:rFonts w:cs="Calibri"/>
          <w:sz w:val="22"/>
          <w:szCs w:val="22"/>
        </w:rPr>
      </w:pPr>
      <w:bookmarkStart w:id="8" w:name="_Toc114464677"/>
      <w:r w:rsidRPr="004D351E">
        <w:rPr>
          <w:rFonts w:cs="Calibri"/>
          <w:sz w:val="22"/>
          <w:szCs w:val="22"/>
        </w:rPr>
        <w:t>DELIVERY ADDRESS</w:t>
      </w:r>
      <w:bookmarkEnd w:id="8"/>
    </w:p>
    <w:p w14:paraId="432F9302" w14:textId="296EED33" w:rsidR="043334E7" w:rsidRPr="004D351E" w:rsidRDefault="007D09C3" w:rsidP="004D351E">
      <w:pPr>
        <w:jc w:val="both"/>
        <w:rPr>
          <w:rFonts w:cs="Calibri"/>
          <w:sz w:val="22"/>
          <w:szCs w:val="22"/>
        </w:rPr>
      </w:pPr>
      <w:bookmarkStart w:id="9" w:name="_Toc435315881"/>
      <w:r w:rsidRPr="004D351E">
        <w:rPr>
          <w:rFonts w:cs="Calibri"/>
          <w:sz w:val="22"/>
          <w:szCs w:val="22"/>
        </w:rPr>
        <w:t>WCG DCAS Physical Address:</w:t>
      </w:r>
      <w:r w:rsidR="5AAC1DC2" w:rsidRPr="004D351E">
        <w:rPr>
          <w:rFonts w:cs="Calibri"/>
          <w:sz w:val="22"/>
          <w:szCs w:val="22"/>
        </w:rPr>
        <w:t xml:space="preserve"> Protea Assurance Building, Greenmarket Square, Cape Town. </w:t>
      </w:r>
    </w:p>
    <w:p w14:paraId="62C2B720" w14:textId="77777777" w:rsidR="000E47D9" w:rsidRPr="004D351E" w:rsidRDefault="043334E7" w:rsidP="004D351E">
      <w:pPr>
        <w:pStyle w:val="Heading2"/>
        <w:jc w:val="both"/>
        <w:rPr>
          <w:rFonts w:cs="Calibri"/>
          <w:sz w:val="22"/>
          <w:szCs w:val="22"/>
        </w:rPr>
      </w:pPr>
      <w:bookmarkStart w:id="10" w:name="_Toc9938003"/>
      <w:bookmarkStart w:id="11" w:name="_Toc114464678"/>
      <w:r w:rsidRPr="004D351E">
        <w:rPr>
          <w:rFonts w:cs="Calibri"/>
          <w:sz w:val="22"/>
          <w:szCs w:val="22"/>
        </w:rPr>
        <w:t>CUSTOMER INFRASTRUCTURE AND ENVIRONMENT</w:t>
      </w:r>
      <w:bookmarkEnd w:id="10"/>
      <w:r w:rsidRPr="004D351E">
        <w:rPr>
          <w:rFonts w:cs="Calibri"/>
          <w:sz w:val="22"/>
          <w:szCs w:val="22"/>
        </w:rPr>
        <w:t xml:space="preserve"> REQUIREMENTS</w:t>
      </w:r>
      <w:bookmarkEnd w:id="11"/>
    </w:p>
    <w:p w14:paraId="62F835D1" w14:textId="1F8E88D5" w:rsidR="007C6552" w:rsidRPr="004D351E" w:rsidRDefault="043334E7" w:rsidP="008B57DF">
      <w:pPr>
        <w:pStyle w:val="ListParagraph"/>
        <w:numPr>
          <w:ilvl w:val="0"/>
          <w:numId w:val="42"/>
        </w:numPr>
        <w:jc w:val="both"/>
        <w:rPr>
          <w:rFonts w:cs="Calibri"/>
          <w:sz w:val="22"/>
          <w:szCs w:val="22"/>
        </w:rPr>
      </w:pPr>
      <w:r w:rsidRPr="004D351E">
        <w:rPr>
          <w:rFonts w:cs="Calibri"/>
          <w:sz w:val="22"/>
          <w:szCs w:val="22"/>
        </w:rPr>
        <w:t xml:space="preserve">This </w:t>
      </w:r>
      <w:r w:rsidR="0033224B" w:rsidRPr="004D351E">
        <w:rPr>
          <w:rFonts w:cs="Calibri"/>
          <w:sz w:val="22"/>
          <w:szCs w:val="22"/>
        </w:rPr>
        <w:t xml:space="preserve">must </w:t>
      </w:r>
      <w:r w:rsidRPr="004D351E">
        <w:rPr>
          <w:rFonts w:cs="Calibri"/>
          <w:sz w:val="22"/>
          <w:szCs w:val="22"/>
        </w:rPr>
        <w:t xml:space="preserve">be a cloud-based solution. </w:t>
      </w:r>
    </w:p>
    <w:p w14:paraId="3DA1513E" w14:textId="7D1370A9" w:rsidR="0033224B" w:rsidRPr="004D351E" w:rsidRDefault="0033224B" w:rsidP="008B57DF">
      <w:pPr>
        <w:pStyle w:val="ListParagraph"/>
        <w:numPr>
          <w:ilvl w:val="0"/>
          <w:numId w:val="42"/>
        </w:numPr>
        <w:jc w:val="both"/>
        <w:rPr>
          <w:rFonts w:cs="Calibri"/>
          <w:sz w:val="22"/>
          <w:szCs w:val="22"/>
        </w:rPr>
      </w:pPr>
      <w:r w:rsidRPr="004D351E">
        <w:rPr>
          <w:rFonts w:cs="Calibri"/>
          <w:sz w:val="22"/>
          <w:szCs w:val="22"/>
        </w:rPr>
        <w:t>WCG has Active Directory with which the solution must integrate with.</w:t>
      </w:r>
    </w:p>
    <w:p w14:paraId="6DD5ED45" w14:textId="14EDB7D3" w:rsidR="0033224B" w:rsidRPr="004D351E" w:rsidRDefault="0033224B" w:rsidP="008B57DF">
      <w:pPr>
        <w:pStyle w:val="ListParagraph"/>
        <w:numPr>
          <w:ilvl w:val="0"/>
          <w:numId w:val="42"/>
        </w:numPr>
        <w:jc w:val="both"/>
        <w:rPr>
          <w:rFonts w:cs="Calibri"/>
          <w:sz w:val="22"/>
          <w:szCs w:val="22"/>
        </w:rPr>
      </w:pPr>
      <w:r w:rsidRPr="004D351E">
        <w:rPr>
          <w:rFonts w:cs="Calibri"/>
          <w:sz w:val="22"/>
          <w:szCs w:val="22"/>
        </w:rPr>
        <w:t>WCG users have O365 accounts hosted on Azure and integration is required.</w:t>
      </w:r>
    </w:p>
    <w:p w14:paraId="6D6DB8B3" w14:textId="42742F81" w:rsidR="0033224B" w:rsidRPr="004D351E" w:rsidRDefault="0033224B" w:rsidP="008B57DF">
      <w:pPr>
        <w:pStyle w:val="ListParagraph"/>
        <w:numPr>
          <w:ilvl w:val="0"/>
          <w:numId w:val="42"/>
        </w:numPr>
        <w:jc w:val="both"/>
        <w:rPr>
          <w:rFonts w:cs="Calibri"/>
          <w:sz w:val="22"/>
          <w:szCs w:val="22"/>
        </w:rPr>
      </w:pPr>
      <w:r w:rsidRPr="004D351E">
        <w:rPr>
          <w:rFonts w:cs="Calibri"/>
          <w:sz w:val="22"/>
          <w:szCs w:val="22"/>
        </w:rPr>
        <w:t xml:space="preserve">The solution must integrate with the </w:t>
      </w:r>
      <w:r w:rsidR="007D09C3" w:rsidRPr="004D351E">
        <w:rPr>
          <w:rFonts w:cs="Calibri"/>
          <w:sz w:val="22"/>
          <w:szCs w:val="22"/>
        </w:rPr>
        <w:t xml:space="preserve">WCG </w:t>
      </w:r>
      <w:r w:rsidRPr="004D351E">
        <w:rPr>
          <w:rFonts w:cs="Calibri"/>
          <w:sz w:val="22"/>
          <w:szCs w:val="22"/>
        </w:rPr>
        <w:t xml:space="preserve">Open Text Content Suite </w:t>
      </w:r>
      <w:r w:rsidR="007D09C3" w:rsidRPr="004D351E">
        <w:rPr>
          <w:rFonts w:cs="Calibri"/>
          <w:sz w:val="22"/>
          <w:szCs w:val="22"/>
        </w:rPr>
        <w:t xml:space="preserve">and Process Suite platforms </w:t>
      </w:r>
      <w:r w:rsidRPr="004D351E">
        <w:rPr>
          <w:rFonts w:cs="Calibri"/>
          <w:sz w:val="22"/>
          <w:szCs w:val="22"/>
        </w:rPr>
        <w:t>which is currently hosted with SITA.</w:t>
      </w:r>
    </w:p>
    <w:p w14:paraId="55EB7EF0" w14:textId="77777777" w:rsidR="0033224B" w:rsidRPr="004D351E" w:rsidRDefault="0033224B" w:rsidP="004D351E">
      <w:pPr>
        <w:jc w:val="both"/>
        <w:rPr>
          <w:rFonts w:cs="Calibri"/>
          <w:sz w:val="22"/>
          <w:szCs w:val="22"/>
        </w:rPr>
      </w:pPr>
    </w:p>
    <w:p w14:paraId="6735820B" w14:textId="0352B9AB" w:rsidR="007B3EA9" w:rsidRPr="004D351E" w:rsidRDefault="007C6552">
      <w:pPr>
        <w:pStyle w:val="Specification"/>
        <w:jc w:val="both"/>
        <w:rPr>
          <w:rFonts w:cs="Calibri"/>
          <w:sz w:val="22"/>
          <w:szCs w:val="22"/>
        </w:rPr>
      </w:pPr>
      <w:r w:rsidRPr="004D351E">
        <w:rPr>
          <w:rFonts w:cs="Calibri"/>
          <w:sz w:val="22"/>
          <w:szCs w:val="22"/>
        </w:rPr>
        <w:br w:type="page"/>
      </w:r>
    </w:p>
    <w:p w14:paraId="0ACAC826" w14:textId="77777777" w:rsidR="005F6072" w:rsidRPr="004D351E" w:rsidRDefault="005F6072" w:rsidP="004D351E">
      <w:pPr>
        <w:pStyle w:val="Specification"/>
        <w:ind w:left="1134" w:hanging="567"/>
        <w:jc w:val="both"/>
        <w:rPr>
          <w:rFonts w:cs="Calibri"/>
          <w:sz w:val="22"/>
          <w:szCs w:val="22"/>
        </w:rPr>
      </w:pPr>
    </w:p>
    <w:bookmarkStart w:id="12" w:name="_Toc9938004"/>
    <w:bookmarkStart w:id="13" w:name="_Toc114464679"/>
    <w:p w14:paraId="65431340" w14:textId="78A91CCF" w:rsidR="000E47D9" w:rsidRPr="004D351E" w:rsidRDefault="00B33442" w:rsidP="008B57DF">
      <w:pPr>
        <w:pStyle w:val="Heading1"/>
        <w:numPr>
          <w:ilvl w:val="0"/>
          <w:numId w:val="11"/>
        </w:numPr>
        <w:jc w:val="both"/>
        <w:rPr>
          <w:rFonts w:cs="Calibri"/>
          <w:sz w:val="22"/>
          <w:szCs w:val="22"/>
        </w:rPr>
      </w:pPr>
      <w:r>
        <w:rPr>
          <w:noProof/>
        </w:rPr>
        <mc:AlternateContent>
          <mc:Choice Requires="wps">
            <w:drawing>
              <wp:anchor distT="0" distB="0" distL="114300" distR="114300" simplePos="0" relativeHeight="251658240" behindDoc="1" locked="1" layoutInCell="1" allowOverlap="0" wp14:anchorId="3889E09C" wp14:editId="121632D7">
                <wp:simplePos x="0" y="0"/>
                <wp:positionH relativeFrom="margin">
                  <wp:posOffset>3175</wp:posOffset>
                </wp:positionH>
                <wp:positionV relativeFrom="margin">
                  <wp:posOffset>-3175</wp:posOffset>
                </wp:positionV>
                <wp:extent cx="89535" cy="1860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A22385" w:rsidRDefault="00A22385"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89E09C" id="_x0000_t202" coordsize="21600,21600" o:spt="202" path="m,l,21600r21600,l21600,xe">
                <v:stroke joinstyle="miter"/>
                <v:path gradientshapeok="t" o:connecttype="rect"/>
              </v:shapetype>
              <v:shape id="Text Box 1" o:spid="_x0000_s1026" type="#_x0000_t202" style="position:absolute;left:0;text-align:left;margin-left:.25pt;margin-top:-.25pt;width:7.05pt;height:14.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" o:allowoverlap="f" fillcolor="window" stroked="f" strokeweight=".5pt">
                <v:textbox style="mso-fit-shape-to-text:t" inset="0,0,0,0">
                  <w:txbxContent>
                    <w:p w14:paraId="4C7A2E63" w14:textId="77777777" w:rsidR="00A22385" w:rsidRDefault="00A22385" w:rsidP="000E47D9"/>
                  </w:txbxContent>
                </v:textbox>
                <w10:wrap anchorx="margin" anchory="margin"/>
                <w10:anchorlock/>
              </v:shape>
            </w:pict>
          </mc:Fallback>
        </mc:AlternateContent>
      </w:r>
      <w:r w:rsidR="000E47D9" w:rsidRPr="004D351E">
        <w:rPr>
          <w:rFonts w:cs="Calibri"/>
          <w:sz w:val="22"/>
          <w:szCs w:val="22"/>
        </w:rPr>
        <w:t>REQUIREMENTS</w:t>
      </w:r>
      <w:bookmarkEnd w:id="12"/>
      <w:bookmarkEnd w:id="13"/>
    </w:p>
    <w:p w14:paraId="59466BA5" w14:textId="1F9A2627" w:rsidR="000E47D9" w:rsidRPr="004D351E" w:rsidRDefault="043334E7" w:rsidP="00C4558D">
      <w:pPr>
        <w:pStyle w:val="Heading2"/>
        <w:tabs>
          <w:tab w:val="clear" w:pos="502"/>
          <w:tab w:val="num" w:pos="567"/>
        </w:tabs>
        <w:jc w:val="both"/>
        <w:rPr>
          <w:rFonts w:cs="Calibri"/>
          <w:sz w:val="22"/>
          <w:szCs w:val="22"/>
        </w:rPr>
      </w:pPr>
      <w:bookmarkStart w:id="14" w:name="_Toc9938005"/>
      <w:bookmarkStart w:id="15" w:name="_Toc114464680"/>
      <w:r w:rsidRPr="004D351E">
        <w:rPr>
          <w:rFonts w:cs="Calibri"/>
          <w:sz w:val="22"/>
          <w:szCs w:val="22"/>
        </w:rPr>
        <w:t>PRODUCT/ SERVICE / SOLUTION REQUIREMENT</w:t>
      </w:r>
      <w:bookmarkEnd w:id="14"/>
      <w:r w:rsidRPr="004D351E">
        <w:rPr>
          <w:rFonts w:cs="Calibri"/>
          <w:sz w:val="22"/>
          <w:szCs w:val="22"/>
        </w:rPr>
        <w:t>S</w:t>
      </w:r>
      <w:bookmarkEnd w:id="15"/>
    </w:p>
    <w:p w14:paraId="4A6C20A6" w14:textId="2D5FBF6D" w:rsidR="043334E7" w:rsidRDefault="1ACF410B" w:rsidP="00C4558D">
      <w:pPr>
        <w:spacing w:line="276" w:lineRule="auto"/>
        <w:jc w:val="both"/>
        <w:rPr>
          <w:rFonts w:eastAsia="Calibri" w:cs="Calibri"/>
          <w:color w:val="000000" w:themeColor="text1"/>
          <w:sz w:val="22"/>
          <w:szCs w:val="22"/>
        </w:rPr>
      </w:pPr>
      <w:r w:rsidRPr="004D351E">
        <w:rPr>
          <w:rFonts w:eastAsia="Calibri" w:cs="Calibri"/>
          <w:color w:val="000000" w:themeColor="text1"/>
          <w:sz w:val="22"/>
          <w:szCs w:val="22"/>
        </w:rPr>
        <w:t xml:space="preserve">WCG DSS implementation utilising the </w:t>
      </w:r>
      <w:r w:rsidR="008D5607" w:rsidRPr="004D351E">
        <w:rPr>
          <w:rFonts w:eastAsia="Calibri" w:cs="Calibri"/>
          <w:color w:val="000000" w:themeColor="text1"/>
          <w:sz w:val="22"/>
          <w:szCs w:val="22"/>
        </w:rPr>
        <w:t>My Content</w:t>
      </w:r>
      <w:r w:rsidRPr="004D351E">
        <w:rPr>
          <w:rFonts w:eastAsia="Calibri" w:cs="Calibri"/>
          <w:color w:val="000000" w:themeColor="text1"/>
          <w:sz w:val="22"/>
          <w:szCs w:val="22"/>
        </w:rPr>
        <w:t xml:space="preserve"> ECM platform:</w:t>
      </w:r>
    </w:p>
    <w:p w14:paraId="4D3F9476" w14:textId="77777777" w:rsidR="00C4558D" w:rsidRPr="004D351E" w:rsidRDefault="00C4558D" w:rsidP="00C4558D">
      <w:pPr>
        <w:spacing w:line="276" w:lineRule="auto"/>
        <w:jc w:val="both"/>
        <w:rPr>
          <w:rFonts w:eastAsia="Calibri" w:cs="Calibri"/>
          <w:color w:val="000000" w:themeColor="text1"/>
          <w:sz w:val="22"/>
          <w:szCs w:val="22"/>
        </w:rPr>
      </w:pPr>
    </w:p>
    <w:p w14:paraId="71375480" w14:textId="7D460627" w:rsidR="043334E7" w:rsidRPr="004D351E" w:rsidRDefault="1ACF410B" w:rsidP="00C4558D">
      <w:pPr>
        <w:pStyle w:val="ListParagraph"/>
        <w:numPr>
          <w:ilvl w:val="0"/>
          <w:numId w:val="45"/>
        </w:numPr>
        <w:spacing w:after="0" w:line="276" w:lineRule="auto"/>
        <w:ind w:left="567" w:hanging="567"/>
        <w:jc w:val="both"/>
        <w:rPr>
          <w:rFonts w:eastAsiaTheme="minorEastAsia" w:cs="Calibri"/>
          <w:color w:val="000000" w:themeColor="text1"/>
          <w:sz w:val="22"/>
          <w:szCs w:val="22"/>
        </w:rPr>
      </w:pPr>
      <w:r w:rsidRPr="004D351E">
        <w:rPr>
          <w:rFonts w:eastAsia="Calibri" w:cs="Calibri"/>
          <w:color w:val="000000" w:themeColor="text1"/>
          <w:sz w:val="22"/>
          <w:szCs w:val="22"/>
        </w:rPr>
        <w:t>Digital Signing Solution – Enablement</w:t>
      </w:r>
    </w:p>
    <w:p w14:paraId="094EFE5E" w14:textId="62A8CB21" w:rsidR="043334E7" w:rsidRPr="004D351E" w:rsidRDefault="1ACF410B" w:rsidP="00C4558D">
      <w:pPr>
        <w:pStyle w:val="ListParagraph"/>
        <w:numPr>
          <w:ilvl w:val="0"/>
          <w:numId w:val="46"/>
        </w:numPr>
        <w:spacing w:after="0" w:line="276" w:lineRule="auto"/>
        <w:ind w:left="1134" w:hanging="567"/>
        <w:jc w:val="both"/>
        <w:rPr>
          <w:rFonts w:eastAsiaTheme="minorEastAsia" w:cs="Calibri"/>
          <w:color w:val="000000" w:themeColor="text1"/>
          <w:sz w:val="22"/>
          <w:szCs w:val="22"/>
        </w:rPr>
      </w:pPr>
      <w:r w:rsidRPr="004D351E">
        <w:rPr>
          <w:rFonts w:eastAsia="Calibri" w:cs="Calibri"/>
          <w:color w:val="000000" w:themeColor="text1"/>
          <w:sz w:val="22"/>
          <w:szCs w:val="22"/>
        </w:rPr>
        <w:t>Enablement of DSS within Open Text Content Server (</w:t>
      </w:r>
      <w:r w:rsidR="008D5607" w:rsidRPr="004D351E">
        <w:rPr>
          <w:rFonts w:eastAsia="Calibri" w:cs="Calibri"/>
          <w:color w:val="000000" w:themeColor="text1"/>
          <w:sz w:val="22"/>
          <w:szCs w:val="22"/>
        </w:rPr>
        <w:t>My Content</w:t>
      </w:r>
      <w:r w:rsidRPr="004D351E">
        <w:rPr>
          <w:rFonts w:eastAsia="Calibri" w:cs="Calibri"/>
          <w:color w:val="000000" w:themeColor="text1"/>
          <w:sz w:val="22"/>
          <w:szCs w:val="22"/>
        </w:rPr>
        <w:t>). Key abilities of the solution would include:</w:t>
      </w:r>
    </w:p>
    <w:p w14:paraId="41F9D83B" w14:textId="6FB94079" w:rsidR="043334E7" w:rsidRPr="004D351E" w:rsidRDefault="00C4558D" w:rsidP="00C4558D">
      <w:pPr>
        <w:pStyle w:val="ListParagraph"/>
        <w:numPr>
          <w:ilvl w:val="0"/>
          <w:numId w:val="47"/>
        </w:numPr>
        <w:spacing w:after="0" w:line="276" w:lineRule="auto"/>
        <w:ind w:left="993" w:hanging="142"/>
        <w:jc w:val="both"/>
        <w:rPr>
          <w:rFonts w:eastAsiaTheme="minorEastAsia" w:cs="Calibri"/>
          <w:color w:val="000000" w:themeColor="text1"/>
          <w:sz w:val="22"/>
          <w:szCs w:val="22"/>
        </w:rPr>
      </w:pPr>
      <w:r>
        <w:rPr>
          <w:rFonts w:eastAsia="Calibri" w:cs="Calibri"/>
          <w:color w:val="000000" w:themeColor="text1"/>
          <w:sz w:val="22"/>
          <w:szCs w:val="22"/>
        </w:rPr>
        <w:t xml:space="preserve">   </w:t>
      </w:r>
      <w:r w:rsidR="604A1825" w:rsidRPr="004D351E">
        <w:rPr>
          <w:rFonts w:eastAsia="Calibri" w:cs="Calibri"/>
          <w:color w:val="000000" w:themeColor="text1"/>
          <w:sz w:val="22"/>
          <w:szCs w:val="22"/>
        </w:rPr>
        <w:t>Workflow for standalone document signing.</w:t>
      </w:r>
    </w:p>
    <w:p w14:paraId="67BEF734" w14:textId="755AC130" w:rsidR="043334E7" w:rsidRPr="004D351E" w:rsidRDefault="604A1825" w:rsidP="00C4558D">
      <w:pPr>
        <w:pStyle w:val="ListParagraph"/>
        <w:numPr>
          <w:ilvl w:val="0"/>
          <w:numId w:val="47"/>
        </w:numPr>
        <w:spacing w:after="0" w:line="276" w:lineRule="auto"/>
        <w:ind w:left="1134" w:hanging="283"/>
        <w:jc w:val="both"/>
        <w:rPr>
          <w:rFonts w:eastAsiaTheme="minorEastAsia" w:cs="Calibri"/>
          <w:color w:val="000000" w:themeColor="text1"/>
          <w:sz w:val="22"/>
          <w:szCs w:val="22"/>
        </w:rPr>
      </w:pPr>
      <w:r w:rsidRPr="004D351E">
        <w:rPr>
          <w:rFonts w:eastAsia="Calibri" w:cs="Calibri"/>
          <w:color w:val="000000" w:themeColor="text1"/>
          <w:sz w:val="22"/>
          <w:szCs w:val="22"/>
        </w:rPr>
        <w:t xml:space="preserve">Document management workflow within </w:t>
      </w:r>
      <w:r w:rsidR="008D5607" w:rsidRPr="004D351E">
        <w:rPr>
          <w:rFonts w:eastAsia="Calibri" w:cs="Calibri"/>
          <w:color w:val="000000" w:themeColor="text1"/>
          <w:sz w:val="22"/>
          <w:szCs w:val="22"/>
        </w:rPr>
        <w:t>My Content</w:t>
      </w:r>
      <w:r w:rsidRPr="004D351E">
        <w:rPr>
          <w:rFonts w:eastAsia="Calibri" w:cs="Calibri"/>
          <w:color w:val="000000" w:themeColor="text1"/>
          <w:sz w:val="22"/>
          <w:szCs w:val="22"/>
        </w:rPr>
        <w:t xml:space="preserve"> to include document creation, signing </w:t>
      </w:r>
      <w:r w:rsidR="00C4558D">
        <w:rPr>
          <w:rFonts w:eastAsia="Calibri" w:cs="Calibri"/>
          <w:color w:val="000000" w:themeColor="text1"/>
          <w:sz w:val="22"/>
          <w:szCs w:val="22"/>
        </w:rPr>
        <w:t xml:space="preserve">  </w:t>
      </w:r>
      <w:r w:rsidRPr="004D351E">
        <w:rPr>
          <w:rFonts w:eastAsia="Calibri" w:cs="Calibri"/>
          <w:color w:val="000000" w:themeColor="text1"/>
          <w:sz w:val="22"/>
          <w:szCs w:val="22"/>
        </w:rPr>
        <w:t>steps for recommenders and approvers and verification process.</w:t>
      </w:r>
    </w:p>
    <w:p w14:paraId="61DB69AD" w14:textId="6583BF7B" w:rsidR="043334E7" w:rsidRPr="004D351E" w:rsidRDefault="00C4558D" w:rsidP="00C4558D">
      <w:pPr>
        <w:pStyle w:val="ListParagraph"/>
        <w:numPr>
          <w:ilvl w:val="0"/>
          <w:numId w:val="47"/>
        </w:numPr>
        <w:spacing w:after="0" w:line="276" w:lineRule="auto"/>
        <w:ind w:left="993" w:hanging="142"/>
        <w:jc w:val="both"/>
        <w:rPr>
          <w:rFonts w:eastAsiaTheme="minorEastAsia" w:cs="Calibri"/>
          <w:color w:val="000000" w:themeColor="text1"/>
          <w:sz w:val="22"/>
          <w:szCs w:val="22"/>
        </w:rPr>
      </w:pPr>
      <w:r>
        <w:rPr>
          <w:rFonts w:eastAsia="Calibri" w:cs="Calibri"/>
          <w:color w:val="000000" w:themeColor="text1"/>
          <w:sz w:val="22"/>
          <w:szCs w:val="22"/>
        </w:rPr>
        <w:t xml:space="preserve">   </w:t>
      </w:r>
      <w:r w:rsidR="1ACF410B" w:rsidRPr="004D351E">
        <w:rPr>
          <w:rFonts w:eastAsia="Calibri" w:cs="Calibri"/>
          <w:color w:val="000000" w:themeColor="text1"/>
          <w:sz w:val="22"/>
          <w:szCs w:val="22"/>
        </w:rPr>
        <w:t>DSS functionality must allow for:</w:t>
      </w:r>
    </w:p>
    <w:p w14:paraId="5EB7FDE7" w14:textId="36357006" w:rsidR="043334E7" w:rsidRPr="004D351E" w:rsidRDefault="604A1825" w:rsidP="00C4558D">
      <w:pPr>
        <w:pStyle w:val="ListParagraph"/>
        <w:numPr>
          <w:ilvl w:val="3"/>
          <w:numId w:val="1"/>
        </w:numPr>
        <w:spacing w:after="0" w:line="276" w:lineRule="auto"/>
        <w:ind w:left="1418" w:hanging="284"/>
        <w:jc w:val="both"/>
        <w:rPr>
          <w:rFonts w:eastAsiaTheme="minorEastAsia" w:cs="Calibri"/>
          <w:color w:val="000000" w:themeColor="text1"/>
          <w:sz w:val="22"/>
          <w:szCs w:val="22"/>
        </w:rPr>
      </w:pPr>
      <w:r w:rsidRPr="004D351E">
        <w:rPr>
          <w:rFonts w:eastAsia="Calibri" w:cs="Calibri"/>
          <w:color w:val="000000" w:themeColor="text1"/>
          <w:sz w:val="22"/>
          <w:szCs w:val="22"/>
        </w:rPr>
        <w:t>Multiple signature fields.</w:t>
      </w:r>
    </w:p>
    <w:p w14:paraId="69CF1A38" w14:textId="01DB8B89" w:rsidR="043334E7" w:rsidRPr="004D351E" w:rsidRDefault="604A1825" w:rsidP="00C4558D">
      <w:pPr>
        <w:pStyle w:val="ListParagraph"/>
        <w:numPr>
          <w:ilvl w:val="3"/>
          <w:numId w:val="1"/>
        </w:numPr>
        <w:spacing w:after="0" w:line="276" w:lineRule="auto"/>
        <w:ind w:left="1418" w:hanging="284"/>
        <w:jc w:val="both"/>
        <w:rPr>
          <w:rFonts w:eastAsiaTheme="minorEastAsia" w:cs="Calibri"/>
          <w:color w:val="000000" w:themeColor="text1"/>
          <w:sz w:val="22"/>
          <w:szCs w:val="22"/>
        </w:rPr>
      </w:pPr>
      <w:r w:rsidRPr="004D351E">
        <w:rPr>
          <w:rFonts w:eastAsia="Calibri" w:cs="Calibri"/>
          <w:color w:val="000000" w:themeColor="text1"/>
          <w:sz w:val="22"/>
          <w:szCs w:val="22"/>
        </w:rPr>
        <w:t>Comment to be added by signatories.</w:t>
      </w:r>
    </w:p>
    <w:p w14:paraId="7AF38EAD" w14:textId="1277C12C" w:rsidR="043334E7" w:rsidRPr="004D351E" w:rsidRDefault="604A1825" w:rsidP="00C4558D">
      <w:pPr>
        <w:pStyle w:val="ListParagraph"/>
        <w:numPr>
          <w:ilvl w:val="0"/>
          <w:numId w:val="45"/>
        </w:numPr>
        <w:spacing w:after="0" w:line="276" w:lineRule="auto"/>
        <w:ind w:left="567" w:hanging="567"/>
        <w:jc w:val="both"/>
        <w:rPr>
          <w:rFonts w:eastAsiaTheme="minorEastAsia" w:cs="Calibri"/>
          <w:color w:val="000000" w:themeColor="text1"/>
          <w:sz w:val="22"/>
          <w:szCs w:val="22"/>
        </w:rPr>
      </w:pPr>
      <w:r w:rsidRPr="004D351E">
        <w:rPr>
          <w:rFonts w:eastAsia="Calibri" w:cs="Calibri"/>
          <w:color w:val="000000" w:themeColor="text1"/>
          <w:sz w:val="22"/>
          <w:szCs w:val="22"/>
        </w:rPr>
        <w:t xml:space="preserve">Advanced Electronic Signature </w:t>
      </w:r>
    </w:p>
    <w:p w14:paraId="5FE3B192" w14:textId="03B58295" w:rsidR="043334E7" w:rsidRPr="004D351E" w:rsidRDefault="604A1825" w:rsidP="00C4558D">
      <w:pPr>
        <w:pStyle w:val="ListParagraph"/>
        <w:numPr>
          <w:ilvl w:val="0"/>
          <w:numId w:val="48"/>
        </w:numPr>
        <w:spacing w:after="0" w:line="276" w:lineRule="auto"/>
        <w:ind w:left="1134" w:hanging="567"/>
        <w:jc w:val="both"/>
        <w:rPr>
          <w:rFonts w:eastAsiaTheme="minorEastAsia" w:cs="Calibri"/>
          <w:color w:val="000000" w:themeColor="text1"/>
          <w:sz w:val="22"/>
          <w:szCs w:val="22"/>
        </w:rPr>
      </w:pPr>
      <w:r w:rsidRPr="004D351E">
        <w:rPr>
          <w:rFonts w:eastAsia="Calibri" w:cs="Calibri"/>
          <w:color w:val="000000" w:themeColor="text1"/>
          <w:sz w:val="22"/>
          <w:szCs w:val="22"/>
        </w:rPr>
        <w:t>User authentication token management</w:t>
      </w:r>
    </w:p>
    <w:p w14:paraId="75E6BABF" w14:textId="48206419" w:rsidR="043334E7" w:rsidRPr="004D351E" w:rsidRDefault="604A1825" w:rsidP="00C4558D">
      <w:pPr>
        <w:pStyle w:val="ListParagraph"/>
        <w:numPr>
          <w:ilvl w:val="0"/>
          <w:numId w:val="49"/>
        </w:numPr>
        <w:spacing w:after="0" w:line="276" w:lineRule="auto"/>
        <w:ind w:left="1276" w:hanging="283"/>
        <w:jc w:val="both"/>
        <w:rPr>
          <w:rFonts w:eastAsiaTheme="minorEastAsia" w:cs="Calibri"/>
          <w:color w:val="000000" w:themeColor="text1"/>
          <w:sz w:val="22"/>
          <w:szCs w:val="22"/>
        </w:rPr>
      </w:pPr>
      <w:r w:rsidRPr="004D351E">
        <w:rPr>
          <w:rFonts w:eastAsia="Calibri" w:cs="Calibri"/>
          <w:color w:val="000000" w:themeColor="text1"/>
          <w:sz w:val="22"/>
          <w:szCs w:val="22"/>
        </w:rPr>
        <w:t>Unique user validation method via personalised token or similar. (MFA; Multi-Tier authentication).</w:t>
      </w:r>
    </w:p>
    <w:p w14:paraId="772F539B" w14:textId="4290FEF7" w:rsidR="043334E7" w:rsidRPr="004D351E" w:rsidRDefault="604A1825" w:rsidP="00C4558D">
      <w:pPr>
        <w:pStyle w:val="ListParagraph"/>
        <w:numPr>
          <w:ilvl w:val="0"/>
          <w:numId w:val="49"/>
        </w:numPr>
        <w:spacing w:after="0" w:line="276" w:lineRule="auto"/>
        <w:ind w:left="1276" w:hanging="283"/>
        <w:jc w:val="both"/>
        <w:rPr>
          <w:rFonts w:eastAsiaTheme="minorEastAsia" w:cs="Calibri"/>
          <w:color w:val="000000" w:themeColor="text1"/>
          <w:sz w:val="22"/>
          <w:szCs w:val="22"/>
        </w:rPr>
      </w:pPr>
      <w:r w:rsidRPr="004D351E">
        <w:rPr>
          <w:rFonts w:eastAsia="Calibri" w:cs="Calibri"/>
          <w:color w:val="000000" w:themeColor="text1"/>
          <w:sz w:val="22"/>
          <w:szCs w:val="22"/>
        </w:rPr>
        <w:t>Workflow of User identification/validation for issuing unique tokens.</w:t>
      </w:r>
    </w:p>
    <w:p w14:paraId="7D5BA1FB" w14:textId="77777777" w:rsidR="0066206F" w:rsidRPr="004D351E" w:rsidRDefault="002C0B8F" w:rsidP="004D351E">
      <w:pPr>
        <w:pStyle w:val="Heading1"/>
        <w:jc w:val="both"/>
        <w:rPr>
          <w:rFonts w:cs="Calibri"/>
          <w:sz w:val="22"/>
          <w:szCs w:val="22"/>
        </w:rPr>
      </w:pPr>
      <w:bookmarkStart w:id="16" w:name="_Toc435315887"/>
      <w:bookmarkStart w:id="17" w:name="_Toc114464681"/>
      <w:bookmarkEnd w:id="9"/>
      <w:r w:rsidRPr="004D351E">
        <w:rPr>
          <w:rFonts w:cs="Calibri"/>
          <w:sz w:val="22"/>
          <w:szCs w:val="22"/>
        </w:rPr>
        <w:t>BID EVALUATION STAGES</w:t>
      </w:r>
      <w:bookmarkEnd w:id="16"/>
      <w:bookmarkEnd w:id="17"/>
    </w:p>
    <w:p w14:paraId="3F6214D7" w14:textId="77777777" w:rsidR="00B218BC" w:rsidRPr="004D351E" w:rsidRDefault="000A1680" w:rsidP="008B57DF">
      <w:pPr>
        <w:pStyle w:val="Specification"/>
        <w:numPr>
          <w:ilvl w:val="0"/>
          <w:numId w:val="5"/>
        </w:numPr>
        <w:jc w:val="both"/>
        <w:rPr>
          <w:rFonts w:cs="Calibri"/>
          <w:sz w:val="22"/>
          <w:szCs w:val="22"/>
        </w:rPr>
      </w:pPr>
      <w:r w:rsidRPr="004D351E">
        <w:rPr>
          <w:rFonts w:cs="Calibri"/>
          <w:sz w:val="22"/>
          <w:szCs w:val="22"/>
        </w:rPr>
        <w:t>T</w:t>
      </w:r>
      <w:r w:rsidR="0066206F" w:rsidRPr="004D351E">
        <w:rPr>
          <w:rFonts w:cs="Calibri"/>
          <w:sz w:val="22"/>
          <w:szCs w:val="22"/>
        </w:rPr>
        <w:t xml:space="preserve">he </w:t>
      </w:r>
      <w:r w:rsidR="00BA5085" w:rsidRPr="004D351E">
        <w:rPr>
          <w:rFonts w:cs="Calibri"/>
          <w:sz w:val="22"/>
          <w:szCs w:val="22"/>
        </w:rPr>
        <w:t xml:space="preserve">bid </w:t>
      </w:r>
      <w:r w:rsidR="0066206F" w:rsidRPr="004D351E">
        <w:rPr>
          <w:rFonts w:cs="Calibri"/>
          <w:sz w:val="22"/>
          <w:szCs w:val="22"/>
        </w:rPr>
        <w:t xml:space="preserve">evaluation </w:t>
      </w:r>
      <w:r w:rsidR="00BA5085" w:rsidRPr="004D351E">
        <w:rPr>
          <w:rFonts w:cs="Calibri"/>
          <w:sz w:val="22"/>
          <w:szCs w:val="22"/>
        </w:rPr>
        <w:t xml:space="preserve">process consists </w:t>
      </w:r>
      <w:r w:rsidR="0066206F" w:rsidRPr="004D351E">
        <w:rPr>
          <w:rFonts w:cs="Calibri"/>
          <w:sz w:val="22"/>
          <w:szCs w:val="22"/>
        </w:rPr>
        <w:t>of</w:t>
      </w:r>
      <w:r w:rsidR="00BA5085" w:rsidRPr="004D351E">
        <w:rPr>
          <w:rFonts w:cs="Calibri"/>
          <w:sz w:val="22"/>
          <w:szCs w:val="22"/>
        </w:rPr>
        <w:t xml:space="preserve"> several stages t</w:t>
      </w:r>
      <w:r w:rsidR="00BD73E5" w:rsidRPr="004D351E">
        <w:rPr>
          <w:rFonts w:cs="Calibri"/>
          <w:sz w:val="22"/>
          <w:szCs w:val="22"/>
        </w:rPr>
        <w:t>hat are</w:t>
      </w:r>
      <w:r w:rsidR="00BA5085" w:rsidRPr="004D351E">
        <w:rPr>
          <w:rFonts w:cs="Calibri"/>
          <w:sz w:val="22"/>
          <w:szCs w:val="22"/>
        </w:rPr>
        <w:t xml:space="preserve"> applicable according to the nature of the bi</w:t>
      </w:r>
      <w:r w:rsidR="00BD73E5" w:rsidRPr="004D351E">
        <w:rPr>
          <w:rFonts w:cs="Calibri"/>
          <w:sz w:val="22"/>
          <w:szCs w:val="22"/>
        </w:rPr>
        <w:t>d as defined in the table below</w:t>
      </w:r>
      <w:r w:rsidR="0051162B" w:rsidRPr="004D351E">
        <w:rPr>
          <w:rFonts w:cs="Calibri"/>
          <w:sz w:val="22"/>
          <w:szCs w:val="22"/>
        </w:rPr>
        <w:t>.</w:t>
      </w:r>
    </w:p>
    <w:p w14:paraId="30C66348" w14:textId="77777777" w:rsidR="00B218BC" w:rsidRPr="004D351E" w:rsidRDefault="00B218BC" w:rsidP="008B57DF">
      <w:pPr>
        <w:pStyle w:val="Specification"/>
        <w:numPr>
          <w:ilvl w:val="0"/>
          <w:numId w:val="5"/>
        </w:numPr>
        <w:jc w:val="both"/>
        <w:rPr>
          <w:rFonts w:cs="Calibri"/>
          <w:sz w:val="22"/>
          <w:szCs w:val="22"/>
        </w:rPr>
      </w:pPr>
      <w:r w:rsidRPr="004D351E">
        <w:rPr>
          <w:rFonts w:cs="Calibri"/>
          <w:sz w:val="22"/>
          <w:szCs w:val="22"/>
        </w:rPr>
        <w:t>The bidder must qualify for each stage to be eligible to proceed to the next stage of the evaluation.</w:t>
      </w:r>
    </w:p>
    <w:p w14:paraId="45DB9F91" w14:textId="77777777" w:rsidR="00277261" w:rsidRPr="004D351E" w:rsidRDefault="00277261" w:rsidP="004D351E">
      <w:pPr>
        <w:jc w:val="both"/>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8326C7" w14:paraId="5FADC363" w14:textId="77777777" w:rsidTr="270FF795">
        <w:tc>
          <w:tcPr>
            <w:tcW w:w="702" w:type="pct"/>
            <w:shd w:val="clear" w:color="auto" w:fill="DBE5F1" w:themeFill="accent1" w:themeFillTint="33"/>
          </w:tcPr>
          <w:p w14:paraId="1585526C" w14:textId="77777777" w:rsidR="00716C95" w:rsidRPr="004D351E" w:rsidRDefault="007160ED" w:rsidP="004D351E">
            <w:pPr>
              <w:jc w:val="both"/>
              <w:rPr>
                <w:rFonts w:cs="Calibri"/>
                <w:b/>
                <w:sz w:val="22"/>
                <w:szCs w:val="22"/>
              </w:rPr>
            </w:pPr>
            <w:r w:rsidRPr="004D351E">
              <w:rPr>
                <w:rFonts w:cs="Calibri"/>
                <w:b/>
                <w:sz w:val="22"/>
                <w:szCs w:val="22"/>
              </w:rPr>
              <w:t>Stage</w:t>
            </w:r>
          </w:p>
        </w:tc>
        <w:tc>
          <w:tcPr>
            <w:tcW w:w="3052" w:type="pct"/>
            <w:shd w:val="clear" w:color="auto" w:fill="DBE5F1" w:themeFill="accent1" w:themeFillTint="33"/>
          </w:tcPr>
          <w:p w14:paraId="36B7BD6C" w14:textId="77777777" w:rsidR="00716C95" w:rsidRPr="004D351E" w:rsidRDefault="00716C95" w:rsidP="004D351E">
            <w:pPr>
              <w:jc w:val="both"/>
              <w:rPr>
                <w:rFonts w:cs="Calibri"/>
                <w:b/>
                <w:sz w:val="22"/>
                <w:szCs w:val="22"/>
              </w:rPr>
            </w:pPr>
            <w:r w:rsidRPr="004D351E">
              <w:rPr>
                <w:rFonts w:cs="Calibri"/>
                <w:b/>
                <w:sz w:val="22"/>
                <w:szCs w:val="22"/>
              </w:rPr>
              <w:t>Description</w:t>
            </w:r>
          </w:p>
        </w:tc>
        <w:tc>
          <w:tcPr>
            <w:tcW w:w="1246" w:type="pct"/>
            <w:shd w:val="clear" w:color="auto" w:fill="DBE5F1" w:themeFill="accent1" w:themeFillTint="33"/>
          </w:tcPr>
          <w:p w14:paraId="41EA96F3" w14:textId="77777777" w:rsidR="00716C95" w:rsidRPr="004D351E" w:rsidRDefault="00716C95" w:rsidP="004D351E">
            <w:pPr>
              <w:jc w:val="both"/>
              <w:rPr>
                <w:rFonts w:cs="Calibri"/>
                <w:b/>
                <w:sz w:val="22"/>
                <w:szCs w:val="22"/>
              </w:rPr>
            </w:pPr>
            <w:r w:rsidRPr="004D351E">
              <w:rPr>
                <w:rFonts w:cs="Calibri"/>
                <w:b/>
                <w:sz w:val="22"/>
                <w:szCs w:val="22"/>
              </w:rPr>
              <w:t>Applicable for this bid</w:t>
            </w:r>
            <w:r w:rsidR="00277261" w:rsidRPr="004D351E">
              <w:rPr>
                <w:rFonts w:cs="Calibri"/>
                <w:b/>
                <w:sz w:val="22"/>
                <w:szCs w:val="22"/>
              </w:rPr>
              <w:t xml:space="preserve"> YES/NO</w:t>
            </w:r>
          </w:p>
        </w:tc>
      </w:tr>
      <w:tr w:rsidR="00716C95" w:rsidRPr="008326C7" w14:paraId="39B8288A" w14:textId="77777777" w:rsidTr="270FF795">
        <w:tc>
          <w:tcPr>
            <w:tcW w:w="702" w:type="pct"/>
          </w:tcPr>
          <w:p w14:paraId="282DA860" w14:textId="77777777" w:rsidR="00716C95" w:rsidRPr="004D351E" w:rsidRDefault="001C7F0D" w:rsidP="004D351E">
            <w:pPr>
              <w:jc w:val="both"/>
              <w:rPr>
                <w:rFonts w:cs="Calibri"/>
                <w:sz w:val="22"/>
                <w:szCs w:val="22"/>
              </w:rPr>
            </w:pPr>
            <w:r w:rsidRPr="004D351E">
              <w:rPr>
                <w:rFonts w:cs="Calibri"/>
                <w:sz w:val="22"/>
                <w:szCs w:val="22"/>
              </w:rPr>
              <w:t>Stage 1</w:t>
            </w:r>
            <w:r w:rsidR="00716C95" w:rsidRPr="004D351E">
              <w:rPr>
                <w:rFonts w:cs="Calibri"/>
                <w:sz w:val="22"/>
                <w:szCs w:val="22"/>
              </w:rPr>
              <w:tab/>
            </w:r>
          </w:p>
        </w:tc>
        <w:tc>
          <w:tcPr>
            <w:tcW w:w="3052" w:type="pct"/>
          </w:tcPr>
          <w:p w14:paraId="7AA12491" w14:textId="77777777" w:rsidR="00716C95" w:rsidRPr="004D351E" w:rsidRDefault="00AD6C0C" w:rsidP="004D351E">
            <w:pPr>
              <w:jc w:val="both"/>
              <w:rPr>
                <w:rFonts w:cs="Calibri"/>
                <w:sz w:val="22"/>
                <w:szCs w:val="22"/>
              </w:rPr>
            </w:pPr>
            <w:r w:rsidRPr="004D351E">
              <w:rPr>
                <w:rFonts w:cs="Calibri"/>
                <w:sz w:val="22"/>
                <w:szCs w:val="22"/>
              </w:rPr>
              <w:t>Administrative</w:t>
            </w:r>
            <w:r w:rsidR="00B715B5" w:rsidRPr="004D351E">
              <w:rPr>
                <w:rFonts w:cs="Calibri"/>
                <w:sz w:val="22"/>
                <w:szCs w:val="22"/>
              </w:rPr>
              <w:t xml:space="preserve"> </w:t>
            </w:r>
            <w:r w:rsidR="00BD73E5" w:rsidRPr="004D351E">
              <w:rPr>
                <w:rFonts w:cs="Calibri"/>
                <w:sz w:val="22"/>
                <w:szCs w:val="22"/>
              </w:rPr>
              <w:t>pre-</w:t>
            </w:r>
            <w:r w:rsidR="00B145FE" w:rsidRPr="004D351E">
              <w:rPr>
                <w:rFonts w:cs="Calibri"/>
                <w:sz w:val="22"/>
                <w:szCs w:val="22"/>
              </w:rPr>
              <w:t xml:space="preserve">qualification </w:t>
            </w:r>
            <w:r w:rsidR="00A00EC3" w:rsidRPr="004D351E">
              <w:rPr>
                <w:rFonts w:cs="Calibri"/>
                <w:sz w:val="22"/>
                <w:szCs w:val="22"/>
              </w:rPr>
              <w:t>verification</w:t>
            </w:r>
          </w:p>
        </w:tc>
        <w:tc>
          <w:tcPr>
            <w:tcW w:w="1246" w:type="pct"/>
            <w:shd w:val="clear" w:color="auto" w:fill="DBE5F1" w:themeFill="accent1" w:themeFillTint="33"/>
          </w:tcPr>
          <w:p w14:paraId="1304C9A3" w14:textId="6335F0A9" w:rsidR="00716C95" w:rsidRPr="004D351E" w:rsidRDefault="043334E7" w:rsidP="00C65571">
            <w:pPr>
              <w:jc w:val="center"/>
              <w:rPr>
                <w:rFonts w:cs="Calibri"/>
                <w:sz w:val="22"/>
                <w:szCs w:val="22"/>
              </w:rPr>
            </w:pPr>
            <w:r w:rsidRPr="004D351E">
              <w:rPr>
                <w:rFonts w:cs="Calibri"/>
                <w:sz w:val="22"/>
                <w:szCs w:val="22"/>
              </w:rPr>
              <w:t>YES</w:t>
            </w:r>
          </w:p>
        </w:tc>
      </w:tr>
      <w:tr w:rsidR="00716C95" w:rsidRPr="008326C7" w14:paraId="79554338" w14:textId="77777777" w:rsidTr="270FF795">
        <w:tc>
          <w:tcPr>
            <w:tcW w:w="702" w:type="pct"/>
          </w:tcPr>
          <w:p w14:paraId="68F8040E" w14:textId="20819DCA" w:rsidR="00716C95" w:rsidRPr="004D351E" w:rsidRDefault="270FF795" w:rsidP="004D351E">
            <w:pPr>
              <w:jc w:val="both"/>
              <w:rPr>
                <w:rFonts w:cs="Calibri"/>
                <w:sz w:val="22"/>
                <w:szCs w:val="22"/>
              </w:rPr>
            </w:pPr>
            <w:r w:rsidRPr="004D351E">
              <w:rPr>
                <w:rFonts w:cs="Calibri"/>
                <w:sz w:val="22"/>
                <w:szCs w:val="22"/>
              </w:rPr>
              <w:t>Stage 2</w:t>
            </w:r>
          </w:p>
        </w:tc>
        <w:tc>
          <w:tcPr>
            <w:tcW w:w="3052" w:type="pct"/>
          </w:tcPr>
          <w:p w14:paraId="0DC089B2" w14:textId="77777777" w:rsidR="00716C95" w:rsidRPr="004D351E" w:rsidRDefault="00716C95" w:rsidP="004D351E">
            <w:pPr>
              <w:jc w:val="both"/>
              <w:rPr>
                <w:rFonts w:cs="Calibri"/>
                <w:sz w:val="22"/>
                <w:szCs w:val="22"/>
              </w:rPr>
            </w:pPr>
            <w:r w:rsidRPr="004D351E">
              <w:rPr>
                <w:rFonts w:cs="Calibri"/>
                <w:sz w:val="22"/>
                <w:szCs w:val="22"/>
              </w:rPr>
              <w:t xml:space="preserve">Technical </w:t>
            </w:r>
            <w:r w:rsidR="00B145FE" w:rsidRPr="004D351E">
              <w:rPr>
                <w:rFonts w:cs="Calibri"/>
                <w:sz w:val="22"/>
                <w:szCs w:val="22"/>
              </w:rPr>
              <w:t>Mandatory requirement</w:t>
            </w:r>
            <w:r w:rsidR="00BD73E5" w:rsidRPr="004D351E">
              <w:rPr>
                <w:rFonts w:cs="Calibri"/>
                <w:sz w:val="22"/>
                <w:szCs w:val="22"/>
              </w:rPr>
              <w:t xml:space="preserve"> </w:t>
            </w:r>
            <w:r w:rsidR="00B715B5" w:rsidRPr="004D351E">
              <w:rPr>
                <w:rFonts w:cs="Calibri"/>
                <w:sz w:val="22"/>
                <w:szCs w:val="22"/>
              </w:rPr>
              <w:t>evaluation</w:t>
            </w:r>
          </w:p>
        </w:tc>
        <w:tc>
          <w:tcPr>
            <w:tcW w:w="1246" w:type="pct"/>
            <w:shd w:val="clear" w:color="auto" w:fill="DBE5F1" w:themeFill="accent1" w:themeFillTint="33"/>
          </w:tcPr>
          <w:p w14:paraId="2E6F27C4" w14:textId="75EA44A2" w:rsidR="00716C95" w:rsidRPr="004D351E" w:rsidRDefault="043334E7" w:rsidP="00C65571">
            <w:pPr>
              <w:jc w:val="center"/>
              <w:rPr>
                <w:rFonts w:cs="Calibri"/>
                <w:sz w:val="22"/>
                <w:szCs w:val="22"/>
              </w:rPr>
            </w:pPr>
            <w:r w:rsidRPr="004D351E">
              <w:rPr>
                <w:rFonts w:cs="Calibri"/>
                <w:sz w:val="22"/>
                <w:szCs w:val="22"/>
              </w:rPr>
              <w:t>YES</w:t>
            </w:r>
          </w:p>
        </w:tc>
      </w:tr>
      <w:tr w:rsidR="00277261" w:rsidRPr="008326C7" w14:paraId="41FAED0F" w14:textId="77777777" w:rsidTr="270FF795">
        <w:tc>
          <w:tcPr>
            <w:tcW w:w="702" w:type="pct"/>
          </w:tcPr>
          <w:p w14:paraId="5700C450" w14:textId="278F1A96" w:rsidR="00277261" w:rsidRPr="004D351E" w:rsidRDefault="270FF795" w:rsidP="004D351E">
            <w:pPr>
              <w:jc w:val="both"/>
              <w:rPr>
                <w:rFonts w:cs="Calibri"/>
                <w:sz w:val="22"/>
                <w:szCs w:val="22"/>
              </w:rPr>
            </w:pPr>
            <w:r w:rsidRPr="004D351E">
              <w:rPr>
                <w:rFonts w:cs="Calibri"/>
                <w:sz w:val="22"/>
                <w:szCs w:val="22"/>
              </w:rPr>
              <w:t xml:space="preserve">Stage </w:t>
            </w:r>
            <w:r w:rsidR="004E7FB4" w:rsidRPr="004D351E">
              <w:rPr>
                <w:rFonts w:cs="Calibri"/>
                <w:sz w:val="22"/>
                <w:szCs w:val="22"/>
              </w:rPr>
              <w:t>3</w:t>
            </w:r>
          </w:p>
        </w:tc>
        <w:tc>
          <w:tcPr>
            <w:tcW w:w="3052" w:type="pct"/>
          </w:tcPr>
          <w:p w14:paraId="53780C66" w14:textId="77777777" w:rsidR="00277261" w:rsidRPr="004D351E" w:rsidRDefault="00277261" w:rsidP="004D351E">
            <w:pPr>
              <w:jc w:val="both"/>
              <w:rPr>
                <w:rFonts w:cs="Calibri"/>
                <w:sz w:val="22"/>
                <w:szCs w:val="22"/>
              </w:rPr>
            </w:pPr>
            <w:r w:rsidRPr="004D351E">
              <w:rPr>
                <w:rFonts w:cs="Calibri"/>
                <w:sz w:val="22"/>
                <w:szCs w:val="22"/>
              </w:rPr>
              <w:t>Technical Functionality requirement evaluation</w:t>
            </w:r>
          </w:p>
        </w:tc>
        <w:tc>
          <w:tcPr>
            <w:tcW w:w="1246" w:type="pct"/>
            <w:shd w:val="clear" w:color="auto" w:fill="DBE5F1" w:themeFill="accent1" w:themeFillTint="33"/>
          </w:tcPr>
          <w:p w14:paraId="3F808F01" w14:textId="77DA9866" w:rsidR="00277261" w:rsidRPr="004D351E" w:rsidRDefault="043334E7" w:rsidP="00C65571">
            <w:pPr>
              <w:jc w:val="center"/>
              <w:rPr>
                <w:rFonts w:cs="Calibri"/>
                <w:sz w:val="22"/>
                <w:szCs w:val="22"/>
              </w:rPr>
            </w:pPr>
            <w:r w:rsidRPr="004D351E">
              <w:rPr>
                <w:rFonts w:cs="Calibri"/>
                <w:sz w:val="22"/>
                <w:szCs w:val="22"/>
              </w:rPr>
              <w:t>YES</w:t>
            </w:r>
          </w:p>
        </w:tc>
      </w:tr>
      <w:tr w:rsidR="00D45361" w:rsidRPr="008326C7" w14:paraId="3563FCB5" w14:textId="77777777" w:rsidTr="270FF795">
        <w:tc>
          <w:tcPr>
            <w:tcW w:w="702" w:type="pct"/>
          </w:tcPr>
          <w:p w14:paraId="0DDFDDD2" w14:textId="37FBC76B" w:rsidR="00D45361" w:rsidRPr="004D351E" w:rsidRDefault="270FF795" w:rsidP="004D351E">
            <w:pPr>
              <w:jc w:val="both"/>
              <w:rPr>
                <w:rFonts w:cs="Calibri"/>
                <w:sz w:val="22"/>
                <w:szCs w:val="22"/>
              </w:rPr>
            </w:pPr>
            <w:r w:rsidRPr="004D351E">
              <w:rPr>
                <w:rFonts w:cs="Calibri"/>
                <w:sz w:val="22"/>
                <w:szCs w:val="22"/>
              </w:rPr>
              <w:t>Stage</w:t>
            </w:r>
            <w:r w:rsidR="004E7FB4" w:rsidRPr="004D351E">
              <w:rPr>
                <w:rFonts w:cs="Calibri"/>
                <w:sz w:val="22"/>
                <w:szCs w:val="22"/>
              </w:rPr>
              <w:t xml:space="preserve"> 4</w:t>
            </w:r>
          </w:p>
        </w:tc>
        <w:tc>
          <w:tcPr>
            <w:tcW w:w="3052" w:type="pct"/>
          </w:tcPr>
          <w:p w14:paraId="604D7BA8" w14:textId="77777777" w:rsidR="00D45361" w:rsidRPr="004D351E" w:rsidRDefault="00D45361" w:rsidP="004D351E">
            <w:pPr>
              <w:jc w:val="both"/>
              <w:rPr>
                <w:rFonts w:cs="Calibri"/>
                <w:sz w:val="22"/>
                <w:szCs w:val="22"/>
              </w:rPr>
            </w:pPr>
            <w:r w:rsidRPr="004D351E">
              <w:rPr>
                <w:rFonts w:cs="Calibri"/>
                <w:sz w:val="22"/>
                <w:szCs w:val="22"/>
              </w:rPr>
              <w:t xml:space="preserve">Special Conditions of Contract </w:t>
            </w:r>
            <w:r w:rsidR="00637577" w:rsidRPr="004D351E">
              <w:rPr>
                <w:rFonts w:cs="Calibri"/>
                <w:sz w:val="22"/>
                <w:szCs w:val="22"/>
              </w:rPr>
              <w:t>verification</w:t>
            </w:r>
          </w:p>
        </w:tc>
        <w:tc>
          <w:tcPr>
            <w:tcW w:w="1246" w:type="pct"/>
            <w:shd w:val="clear" w:color="auto" w:fill="DBE5F1" w:themeFill="accent1" w:themeFillTint="33"/>
          </w:tcPr>
          <w:p w14:paraId="178DC8FB" w14:textId="230EBCE8" w:rsidR="00D45361" w:rsidRPr="004D351E" w:rsidRDefault="043334E7" w:rsidP="00C65571">
            <w:pPr>
              <w:jc w:val="center"/>
              <w:rPr>
                <w:rFonts w:cs="Calibri"/>
                <w:sz w:val="22"/>
                <w:szCs w:val="22"/>
              </w:rPr>
            </w:pPr>
            <w:r w:rsidRPr="004D351E">
              <w:rPr>
                <w:rFonts w:cs="Calibri"/>
                <w:sz w:val="22"/>
                <w:szCs w:val="22"/>
              </w:rPr>
              <w:t>YES</w:t>
            </w:r>
          </w:p>
        </w:tc>
      </w:tr>
      <w:tr w:rsidR="00716C95" w:rsidRPr="008326C7" w14:paraId="178BBD99" w14:textId="77777777" w:rsidTr="270FF795">
        <w:tc>
          <w:tcPr>
            <w:tcW w:w="702" w:type="pct"/>
          </w:tcPr>
          <w:p w14:paraId="57E27615" w14:textId="511E2AAD" w:rsidR="00716C95" w:rsidRPr="004D351E" w:rsidRDefault="270FF795" w:rsidP="004D351E">
            <w:pPr>
              <w:jc w:val="both"/>
              <w:rPr>
                <w:rFonts w:cs="Calibri"/>
                <w:sz w:val="22"/>
                <w:szCs w:val="22"/>
              </w:rPr>
            </w:pPr>
            <w:r w:rsidRPr="004D351E">
              <w:rPr>
                <w:rFonts w:cs="Calibri"/>
                <w:sz w:val="22"/>
                <w:szCs w:val="22"/>
              </w:rPr>
              <w:t xml:space="preserve">Stage </w:t>
            </w:r>
            <w:r w:rsidR="004E7FB4" w:rsidRPr="004D351E">
              <w:rPr>
                <w:rFonts w:cs="Calibri"/>
                <w:sz w:val="22"/>
                <w:szCs w:val="22"/>
              </w:rPr>
              <w:t>5</w:t>
            </w:r>
            <w:r w:rsidR="00843DB0" w:rsidRPr="004D351E">
              <w:rPr>
                <w:rFonts w:cs="Calibri"/>
                <w:sz w:val="22"/>
                <w:szCs w:val="22"/>
              </w:rPr>
              <w:tab/>
            </w:r>
          </w:p>
        </w:tc>
        <w:tc>
          <w:tcPr>
            <w:tcW w:w="3052" w:type="pct"/>
          </w:tcPr>
          <w:p w14:paraId="25D8E4AA" w14:textId="77777777" w:rsidR="00716C95" w:rsidRPr="004D351E" w:rsidRDefault="00716C95" w:rsidP="004D351E">
            <w:pPr>
              <w:jc w:val="both"/>
              <w:rPr>
                <w:rFonts w:cs="Calibri"/>
                <w:sz w:val="22"/>
                <w:szCs w:val="22"/>
              </w:rPr>
            </w:pPr>
            <w:r w:rsidRPr="004D351E">
              <w:rPr>
                <w:rFonts w:cs="Calibri"/>
                <w:sz w:val="22"/>
                <w:szCs w:val="22"/>
              </w:rPr>
              <w:t xml:space="preserve">Price </w:t>
            </w:r>
            <w:r w:rsidR="001C7F0D" w:rsidRPr="004D351E">
              <w:rPr>
                <w:rFonts w:cs="Calibri"/>
                <w:sz w:val="22"/>
                <w:szCs w:val="22"/>
              </w:rPr>
              <w:t xml:space="preserve">/ B-BBEE </w:t>
            </w:r>
            <w:r w:rsidRPr="004D351E">
              <w:rPr>
                <w:rFonts w:cs="Calibri"/>
                <w:sz w:val="22"/>
                <w:szCs w:val="22"/>
              </w:rPr>
              <w:t>evaluation</w:t>
            </w:r>
          </w:p>
        </w:tc>
        <w:tc>
          <w:tcPr>
            <w:tcW w:w="1246" w:type="pct"/>
            <w:shd w:val="clear" w:color="auto" w:fill="DBE5F1" w:themeFill="accent1" w:themeFillTint="33"/>
          </w:tcPr>
          <w:p w14:paraId="0CC909DB" w14:textId="3006ABF5" w:rsidR="00716C95" w:rsidRPr="004D351E" w:rsidRDefault="043334E7" w:rsidP="00C65571">
            <w:pPr>
              <w:jc w:val="center"/>
              <w:rPr>
                <w:rFonts w:cs="Calibri"/>
                <w:sz w:val="22"/>
                <w:szCs w:val="22"/>
              </w:rPr>
            </w:pPr>
            <w:r w:rsidRPr="004D351E">
              <w:rPr>
                <w:rFonts w:cs="Calibri"/>
                <w:sz w:val="22"/>
                <w:szCs w:val="22"/>
              </w:rPr>
              <w:t>YES</w:t>
            </w:r>
          </w:p>
        </w:tc>
      </w:tr>
    </w:tbl>
    <w:p w14:paraId="66F56268" w14:textId="77777777" w:rsidR="0051162B" w:rsidRPr="004D351E" w:rsidRDefault="0051162B" w:rsidP="004D351E">
      <w:pPr>
        <w:pStyle w:val="Specification"/>
        <w:ind w:left="567"/>
        <w:jc w:val="both"/>
        <w:rPr>
          <w:rFonts w:cs="Calibri"/>
          <w:sz w:val="22"/>
          <w:szCs w:val="22"/>
        </w:rPr>
      </w:pPr>
    </w:p>
    <w:p w14:paraId="6ECD2916" w14:textId="77777777" w:rsidR="00A00EC3" w:rsidRPr="00E04D99" w:rsidRDefault="009A3591" w:rsidP="00C4558D">
      <w:pPr>
        <w:pStyle w:val="AnnexH2"/>
        <w:rPr>
          <w:sz w:val="28"/>
          <w:szCs w:val="28"/>
        </w:rPr>
      </w:pPr>
      <w:bookmarkStart w:id="18" w:name="_Toc435315888"/>
      <w:bookmarkStart w:id="19" w:name="_Toc114464682"/>
      <w:r w:rsidRPr="00E04D99">
        <w:rPr>
          <w:sz w:val="28"/>
          <w:szCs w:val="28"/>
        </w:rPr>
        <w:lastRenderedPageBreak/>
        <w:t>ADMINISTRATIVE</w:t>
      </w:r>
      <w:r w:rsidR="00A00EC3" w:rsidRPr="00E04D99">
        <w:rPr>
          <w:sz w:val="28"/>
          <w:szCs w:val="28"/>
        </w:rPr>
        <w:t xml:space="preserve"> PRE-QUALIFICATION</w:t>
      </w:r>
      <w:bookmarkEnd w:id="18"/>
      <w:bookmarkEnd w:id="19"/>
    </w:p>
    <w:p w14:paraId="4FAE341E" w14:textId="77777777" w:rsidR="00FA52A7" w:rsidRPr="004D351E" w:rsidRDefault="00FA52A7" w:rsidP="004D351E">
      <w:pPr>
        <w:pStyle w:val="Heading1"/>
        <w:jc w:val="both"/>
        <w:rPr>
          <w:rFonts w:cs="Calibri"/>
          <w:sz w:val="22"/>
          <w:szCs w:val="22"/>
        </w:rPr>
      </w:pPr>
      <w:bookmarkStart w:id="20" w:name="_Toc114464683"/>
      <w:bookmarkStart w:id="21" w:name="_Toc435315889"/>
      <w:r w:rsidRPr="004D351E">
        <w:rPr>
          <w:rFonts w:cs="Calibri"/>
          <w:sz w:val="22"/>
          <w:szCs w:val="22"/>
        </w:rPr>
        <w:t>ADMINISTRATIVE PRE-QUALIFICATION REQUIREMENTS</w:t>
      </w:r>
      <w:bookmarkEnd w:id="20"/>
    </w:p>
    <w:p w14:paraId="691237F1" w14:textId="77777777" w:rsidR="00A00EC3" w:rsidRPr="004D351E" w:rsidRDefault="009A3591" w:rsidP="00C4558D">
      <w:pPr>
        <w:pStyle w:val="Heading2"/>
        <w:tabs>
          <w:tab w:val="clear" w:pos="502"/>
          <w:tab w:val="num" w:pos="567"/>
        </w:tabs>
        <w:jc w:val="both"/>
        <w:rPr>
          <w:rFonts w:cs="Calibri"/>
          <w:sz w:val="22"/>
          <w:szCs w:val="22"/>
        </w:rPr>
      </w:pPr>
      <w:bookmarkStart w:id="22" w:name="_Toc114464684"/>
      <w:r w:rsidRPr="004D351E">
        <w:rPr>
          <w:rFonts w:cs="Calibri"/>
          <w:sz w:val="22"/>
          <w:szCs w:val="22"/>
        </w:rPr>
        <w:t>ADMINISTRATIVE</w:t>
      </w:r>
      <w:r w:rsidR="0008733A" w:rsidRPr="004D351E">
        <w:rPr>
          <w:rFonts w:cs="Calibri"/>
          <w:sz w:val="22"/>
          <w:szCs w:val="22"/>
        </w:rPr>
        <w:t xml:space="preserve"> PRE-QUALIFICATION </w:t>
      </w:r>
      <w:bookmarkEnd w:id="21"/>
      <w:r w:rsidR="00530398" w:rsidRPr="004D351E">
        <w:rPr>
          <w:rFonts w:cs="Calibri"/>
          <w:sz w:val="22"/>
          <w:szCs w:val="22"/>
        </w:rPr>
        <w:t>VERIFICATION</w:t>
      </w:r>
      <w:bookmarkEnd w:id="22"/>
    </w:p>
    <w:p w14:paraId="7AF8F89B" w14:textId="77777777" w:rsidR="002C0B8F" w:rsidRPr="004D351E" w:rsidRDefault="002C0B8F" w:rsidP="00C4558D">
      <w:pPr>
        <w:pStyle w:val="Specification"/>
        <w:numPr>
          <w:ilvl w:val="0"/>
          <w:numId w:val="43"/>
        </w:numPr>
        <w:ind w:left="567" w:hanging="567"/>
        <w:jc w:val="both"/>
        <w:rPr>
          <w:rFonts w:cs="Calibri"/>
          <w:sz w:val="22"/>
          <w:szCs w:val="22"/>
        </w:rPr>
      </w:pPr>
      <w:r w:rsidRPr="004D351E">
        <w:rPr>
          <w:rFonts w:cs="Calibri"/>
          <w:sz w:val="22"/>
          <w:szCs w:val="22"/>
        </w:rPr>
        <w:t xml:space="preserve">The bidder </w:t>
      </w:r>
      <w:r w:rsidRPr="004D351E">
        <w:rPr>
          <w:rFonts w:cs="Calibri"/>
          <w:b/>
          <w:sz w:val="22"/>
          <w:szCs w:val="22"/>
        </w:rPr>
        <w:t>must compl</w:t>
      </w:r>
      <w:r w:rsidR="005E6837" w:rsidRPr="004D351E">
        <w:rPr>
          <w:rFonts w:cs="Calibri"/>
          <w:b/>
          <w:sz w:val="22"/>
          <w:szCs w:val="22"/>
        </w:rPr>
        <w:t>y</w:t>
      </w:r>
      <w:r w:rsidRPr="004D351E">
        <w:rPr>
          <w:rFonts w:cs="Calibri"/>
          <w:sz w:val="22"/>
          <w:szCs w:val="22"/>
        </w:rPr>
        <w:t xml:space="preserve"> with ALL of the bid pre-qualification requirements </w:t>
      </w:r>
      <w:r w:rsidR="00C91264" w:rsidRPr="004D351E">
        <w:rPr>
          <w:rFonts w:cs="Calibri"/>
          <w:sz w:val="22"/>
          <w:szCs w:val="22"/>
        </w:rPr>
        <w:t xml:space="preserve">in </w:t>
      </w:r>
      <w:r w:rsidRPr="004D351E">
        <w:rPr>
          <w:rFonts w:cs="Calibri"/>
          <w:sz w:val="22"/>
          <w:szCs w:val="22"/>
        </w:rPr>
        <w:t xml:space="preserve">order for the bid to be accepted </w:t>
      </w:r>
      <w:r w:rsidR="00157C27" w:rsidRPr="004D351E">
        <w:rPr>
          <w:rFonts w:cs="Calibri"/>
          <w:sz w:val="22"/>
          <w:szCs w:val="22"/>
        </w:rPr>
        <w:t>for</w:t>
      </w:r>
      <w:r w:rsidRPr="004D351E">
        <w:rPr>
          <w:rFonts w:cs="Calibri"/>
          <w:sz w:val="22"/>
          <w:szCs w:val="22"/>
        </w:rPr>
        <w:t xml:space="preserve"> evaluation.</w:t>
      </w:r>
    </w:p>
    <w:p w14:paraId="3C664D44" w14:textId="77777777" w:rsidR="00E32CF0" w:rsidRPr="004D351E" w:rsidRDefault="002C0B8F" w:rsidP="00C4558D">
      <w:pPr>
        <w:pStyle w:val="Specification"/>
        <w:numPr>
          <w:ilvl w:val="0"/>
          <w:numId w:val="43"/>
        </w:numPr>
        <w:ind w:left="567" w:hanging="567"/>
        <w:jc w:val="both"/>
        <w:rPr>
          <w:rFonts w:cs="Calibri"/>
          <w:sz w:val="22"/>
          <w:szCs w:val="22"/>
        </w:rPr>
      </w:pPr>
      <w:r w:rsidRPr="004D351E">
        <w:rPr>
          <w:rFonts w:cs="Calibri"/>
          <w:sz w:val="22"/>
          <w:szCs w:val="22"/>
        </w:rPr>
        <w:t>If the Bidder fail</w:t>
      </w:r>
      <w:r w:rsidR="00530398" w:rsidRPr="004D351E">
        <w:rPr>
          <w:rFonts w:cs="Calibri"/>
          <w:sz w:val="22"/>
          <w:szCs w:val="22"/>
        </w:rPr>
        <w:t xml:space="preserve">ed to </w:t>
      </w:r>
      <w:r w:rsidRPr="004D351E">
        <w:rPr>
          <w:rFonts w:cs="Calibri"/>
          <w:sz w:val="22"/>
          <w:szCs w:val="22"/>
        </w:rPr>
        <w:t xml:space="preserve">comply with any of the </w:t>
      </w:r>
      <w:r w:rsidR="00157C27" w:rsidRPr="004D351E">
        <w:rPr>
          <w:rFonts w:cs="Calibri"/>
          <w:sz w:val="22"/>
          <w:szCs w:val="22"/>
        </w:rPr>
        <w:t xml:space="preserve">administrative </w:t>
      </w:r>
      <w:r w:rsidRPr="004D351E">
        <w:rPr>
          <w:rFonts w:cs="Calibri"/>
          <w:sz w:val="22"/>
          <w:szCs w:val="22"/>
        </w:rPr>
        <w:t>pre-qualification requirements, or if SITA is unable to verify whether the pre-qualification requirement</w:t>
      </w:r>
      <w:r w:rsidR="00E90718" w:rsidRPr="004D351E">
        <w:rPr>
          <w:rFonts w:cs="Calibri"/>
          <w:sz w:val="22"/>
          <w:szCs w:val="22"/>
        </w:rPr>
        <w:t>s</w:t>
      </w:r>
      <w:r w:rsidRPr="004D351E">
        <w:rPr>
          <w:rFonts w:cs="Calibri"/>
          <w:sz w:val="22"/>
          <w:szCs w:val="22"/>
        </w:rPr>
        <w:t xml:space="preserve"> are met, then SITA reserves the right to</w:t>
      </w:r>
      <w:r w:rsidR="00324D02" w:rsidRPr="004D351E">
        <w:rPr>
          <w:rFonts w:cs="Calibri"/>
          <w:sz w:val="22"/>
          <w:szCs w:val="22"/>
        </w:rPr>
        <w:t>-</w:t>
      </w:r>
    </w:p>
    <w:p w14:paraId="3BAF0664" w14:textId="77777777" w:rsidR="00E32CF0" w:rsidRPr="004D351E" w:rsidRDefault="002C0B8F" w:rsidP="00C4558D">
      <w:pPr>
        <w:pStyle w:val="Specification"/>
        <w:numPr>
          <w:ilvl w:val="1"/>
          <w:numId w:val="44"/>
        </w:numPr>
        <w:ind w:left="1134" w:hanging="567"/>
        <w:jc w:val="both"/>
        <w:rPr>
          <w:rFonts w:cs="Calibri"/>
          <w:sz w:val="22"/>
          <w:szCs w:val="22"/>
        </w:rPr>
      </w:pPr>
      <w:r w:rsidRPr="004D351E">
        <w:rPr>
          <w:rFonts w:cs="Calibri"/>
          <w:sz w:val="22"/>
          <w:szCs w:val="22"/>
        </w:rPr>
        <w:t>Reject the bid and not evaluate it, or</w:t>
      </w:r>
    </w:p>
    <w:p w14:paraId="4494F841" w14:textId="77777777" w:rsidR="00124D31" w:rsidRPr="004D351E" w:rsidRDefault="002C0B8F" w:rsidP="00C4558D">
      <w:pPr>
        <w:pStyle w:val="Specification"/>
        <w:numPr>
          <w:ilvl w:val="1"/>
          <w:numId w:val="44"/>
        </w:numPr>
        <w:ind w:left="1134" w:hanging="567"/>
        <w:jc w:val="both"/>
        <w:rPr>
          <w:rFonts w:cs="Calibri"/>
          <w:sz w:val="22"/>
          <w:szCs w:val="22"/>
        </w:rPr>
      </w:pPr>
      <w:r w:rsidRPr="004D351E">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4D351E" w:rsidRDefault="00157C27" w:rsidP="004D351E">
      <w:pPr>
        <w:pStyle w:val="Heading2"/>
        <w:jc w:val="both"/>
        <w:rPr>
          <w:rFonts w:cs="Calibri"/>
          <w:sz w:val="22"/>
          <w:szCs w:val="22"/>
        </w:rPr>
      </w:pPr>
      <w:bookmarkStart w:id="23" w:name="_Toc435315890"/>
      <w:bookmarkStart w:id="24" w:name="_Toc114464685"/>
      <w:r w:rsidRPr="004D351E">
        <w:rPr>
          <w:rFonts w:cs="Calibri"/>
          <w:sz w:val="22"/>
          <w:szCs w:val="22"/>
        </w:rPr>
        <w:t>ADMINISTRATIVE PRE-QUALIFICATION</w:t>
      </w:r>
      <w:r w:rsidR="009A5ECB" w:rsidRPr="004D351E">
        <w:rPr>
          <w:rFonts w:cs="Calibri"/>
          <w:sz w:val="22"/>
          <w:szCs w:val="22"/>
        </w:rPr>
        <w:t xml:space="preserve"> </w:t>
      </w:r>
      <w:r w:rsidR="00124D31" w:rsidRPr="004D351E">
        <w:rPr>
          <w:rFonts w:cs="Calibri"/>
          <w:sz w:val="22"/>
          <w:szCs w:val="22"/>
        </w:rPr>
        <w:t>REQUIREMENTS</w:t>
      </w:r>
      <w:bookmarkEnd w:id="23"/>
      <w:bookmarkEnd w:id="24"/>
    </w:p>
    <w:p w14:paraId="2841CD06" w14:textId="77777777" w:rsidR="00E32CF0" w:rsidRPr="004D351E" w:rsidRDefault="00C34E39" w:rsidP="008B57DF">
      <w:pPr>
        <w:pStyle w:val="Specification"/>
        <w:numPr>
          <w:ilvl w:val="0"/>
          <w:numId w:val="26"/>
        </w:numPr>
        <w:jc w:val="both"/>
        <w:rPr>
          <w:rFonts w:cs="Calibri"/>
          <w:sz w:val="22"/>
          <w:szCs w:val="22"/>
        </w:rPr>
      </w:pPr>
      <w:r w:rsidRPr="004D351E">
        <w:rPr>
          <w:rFonts w:cs="Calibri"/>
          <w:b/>
          <w:sz w:val="22"/>
          <w:szCs w:val="22"/>
        </w:rPr>
        <w:t>Submission of bid response</w:t>
      </w:r>
      <w:r w:rsidR="00E36E99" w:rsidRPr="004D351E">
        <w:rPr>
          <w:rFonts w:cs="Calibri"/>
          <w:sz w:val="22"/>
          <w:szCs w:val="22"/>
        </w:rPr>
        <w:t>: The bidder has submitted a bid response documentation pack</w:t>
      </w:r>
      <w:r w:rsidR="005D0758" w:rsidRPr="004D351E">
        <w:rPr>
          <w:rFonts w:cs="Calibri"/>
          <w:sz w:val="22"/>
          <w:szCs w:val="22"/>
        </w:rPr>
        <w:t xml:space="preserve"> – </w:t>
      </w:r>
      <w:r w:rsidR="00E36E99" w:rsidRPr="004D351E">
        <w:rPr>
          <w:rFonts w:cs="Calibri"/>
          <w:sz w:val="22"/>
          <w:szCs w:val="22"/>
        </w:rPr>
        <w:t xml:space="preserve"> </w:t>
      </w:r>
    </w:p>
    <w:p w14:paraId="7F631832" w14:textId="77777777" w:rsidR="00E32CF0" w:rsidRPr="004D351E" w:rsidRDefault="00C91264" w:rsidP="008B57DF">
      <w:pPr>
        <w:pStyle w:val="Specification"/>
        <w:numPr>
          <w:ilvl w:val="0"/>
          <w:numId w:val="27"/>
        </w:numPr>
        <w:ind w:hanging="426"/>
        <w:jc w:val="both"/>
        <w:rPr>
          <w:rFonts w:cs="Calibri"/>
          <w:sz w:val="22"/>
          <w:szCs w:val="22"/>
        </w:rPr>
      </w:pPr>
      <w:r w:rsidRPr="004D351E">
        <w:rPr>
          <w:rFonts w:cs="Calibri"/>
          <w:sz w:val="22"/>
          <w:szCs w:val="22"/>
        </w:rPr>
        <w:t xml:space="preserve">that was delivered at the </w:t>
      </w:r>
      <w:r w:rsidR="00E36E99" w:rsidRPr="004D351E">
        <w:rPr>
          <w:rFonts w:cs="Calibri"/>
          <w:sz w:val="22"/>
          <w:szCs w:val="22"/>
        </w:rPr>
        <w:t xml:space="preserve">correct </w:t>
      </w:r>
      <w:r w:rsidR="005D0758" w:rsidRPr="004D351E">
        <w:rPr>
          <w:rFonts w:cs="Calibri"/>
          <w:sz w:val="22"/>
          <w:szCs w:val="22"/>
        </w:rPr>
        <w:t xml:space="preserve">physical or postal </w:t>
      </w:r>
      <w:r w:rsidR="00C34E39" w:rsidRPr="004D351E">
        <w:rPr>
          <w:rFonts w:cs="Calibri"/>
          <w:sz w:val="22"/>
          <w:szCs w:val="22"/>
        </w:rPr>
        <w:t xml:space="preserve">address </w:t>
      </w:r>
      <w:r w:rsidR="00E36E99" w:rsidRPr="004D351E">
        <w:rPr>
          <w:rFonts w:cs="Calibri"/>
          <w:sz w:val="22"/>
          <w:szCs w:val="22"/>
        </w:rPr>
        <w:t xml:space="preserve">and </w:t>
      </w:r>
      <w:r w:rsidR="00C34E39" w:rsidRPr="004D351E">
        <w:rPr>
          <w:rFonts w:cs="Calibri"/>
          <w:sz w:val="22"/>
          <w:szCs w:val="22"/>
        </w:rPr>
        <w:t>within the stipulated date and time</w:t>
      </w:r>
      <w:r w:rsidR="00E36E99" w:rsidRPr="004D351E">
        <w:rPr>
          <w:rFonts w:cs="Calibri"/>
          <w:sz w:val="22"/>
          <w:szCs w:val="22"/>
        </w:rPr>
        <w:t xml:space="preserve"> as specified in the “Invitation to Bid” cover page</w:t>
      </w:r>
      <w:r w:rsidR="005D0758" w:rsidRPr="004D351E">
        <w:rPr>
          <w:rFonts w:cs="Calibri"/>
          <w:sz w:val="22"/>
          <w:szCs w:val="22"/>
        </w:rPr>
        <w:t>, and;</w:t>
      </w:r>
    </w:p>
    <w:p w14:paraId="17A43F23" w14:textId="74FB8324" w:rsidR="00E36E99" w:rsidRPr="004D351E" w:rsidRDefault="005D0758" w:rsidP="008B57DF">
      <w:pPr>
        <w:pStyle w:val="Specification"/>
        <w:numPr>
          <w:ilvl w:val="0"/>
          <w:numId w:val="27"/>
        </w:numPr>
        <w:ind w:hanging="426"/>
        <w:jc w:val="both"/>
        <w:rPr>
          <w:rFonts w:cs="Calibri"/>
          <w:sz w:val="22"/>
          <w:szCs w:val="22"/>
        </w:rPr>
      </w:pPr>
      <w:r w:rsidRPr="004D351E">
        <w:rPr>
          <w:rFonts w:cs="Calibri"/>
          <w:sz w:val="22"/>
          <w:szCs w:val="22"/>
        </w:rPr>
        <w:t>i</w:t>
      </w:r>
      <w:r w:rsidR="00E36E99" w:rsidRPr="004D351E">
        <w:rPr>
          <w:rFonts w:cs="Calibri"/>
          <w:sz w:val="22"/>
          <w:szCs w:val="22"/>
        </w:rPr>
        <w:t xml:space="preserve">n the correct format as one original document, </w:t>
      </w:r>
      <w:r w:rsidR="007138B2" w:rsidRPr="004D351E">
        <w:rPr>
          <w:rFonts w:cs="Calibri"/>
          <w:sz w:val="22"/>
          <w:szCs w:val="22"/>
        </w:rPr>
        <w:t xml:space="preserve">one </w:t>
      </w:r>
      <w:r w:rsidR="005359C1" w:rsidRPr="004D351E">
        <w:rPr>
          <w:rFonts w:cs="Calibri"/>
          <w:sz w:val="22"/>
          <w:szCs w:val="22"/>
        </w:rPr>
        <w:t>cop</w:t>
      </w:r>
      <w:r w:rsidR="007138B2" w:rsidRPr="004D351E">
        <w:rPr>
          <w:rFonts w:cs="Calibri"/>
          <w:sz w:val="22"/>
          <w:szCs w:val="22"/>
        </w:rPr>
        <w:t>y</w:t>
      </w:r>
      <w:r w:rsidR="005359C1" w:rsidRPr="004D351E">
        <w:rPr>
          <w:rFonts w:cs="Calibri"/>
          <w:sz w:val="22"/>
          <w:szCs w:val="22"/>
        </w:rPr>
        <w:t xml:space="preserve"> and</w:t>
      </w:r>
      <w:r w:rsidR="00324D02" w:rsidRPr="004D351E">
        <w:rPr>
          <w:rFonts w:cs="Calibri"/>
          <w:sz w:val="22"/>
          <w:szCs w:val="22"/>
        </w:rPr>
        <w:t xml:space="preserve"> </w:t>
      </w:r>
      <w:r w:rsidR="007138B2" w:rsidRPr="004D351E">
        <w:rPr>
          <w:rFonts w:cs="Calibri"/>
          <w:sz w:val="22"/>
          <w:szCs w:val="22"/>
        </w:rPr>
        <w:t xml:space="preserve">two </w:t>
      </w:r>
      <w:r w:rsidR="00324D02" w:rsidRPr="004D351E">
        <w:rPr>
          <w:rFonts w:cs="Calibri"/>
          <w:sz w:val="22"/>
          <w:szCs w:val="22"/>
        </w:rPr>
        <w:t>cop</w:t>
      </w:r>
      <w:r w:rsidR="007138B2" w:rsidRPr="004D351E">
        <w:rPr>
          <w:rFonts w:cs="Calibri"/>
          <w:sz w:val="22"/>
          <w:szCs w:val="22"/>
        </w:rPr>
        <w:t>ies</w:t>
      </w:r>
      <w:r w:rsidR="00324D02" w:rsidRPr="004D351E">
        <w:rPr>
          <w:rFonts w:cs="Calibri"/>
          <w:sz w:val="22"/>
          <w:szCs w:val="22"/>
        </w:rPr>
        <w:t xml:space="preserve"> on memory stick</w:t>
      </w:r>
      <w:r w:rsidR="007138B2" w:rsidRPr="004D351E">
        <w:rPr>
          <w:rFonts w:cs="Calibri"/>
          <w:sz w:val="22"/>
          <w:szCs w:val="22"/>
        </w:rPr>
        <w:t xml:space="preserve"> / USB</w:t>
      </w:r>
      <w:r w:rsidR="00324D02" w:rsidRPr="004D351E">
        <w:rPr>
          <w:rFonts w:cs="Calibri"/>
          <w:sz w:val="22"/>
          <w:szCs w:val="22"/>
        </w:rPr>
        <w:t>.</w:t>
      </w:r>
    </w:p>
    <w:p w14:paraId="3A531292" w14:textId="7ED21EBA" w:rsidR="00324D02" w:rsidRPr="004D351E" w:rsidRDefault="1696A6E1" w:rsidP="008B57DF">
      <w:pPr>
        <w:pStyle w:val="Specification"/>
        <w:numPr>
          <w:ilvl w:val="0"/>
          <w:numId w:val="28"/>
        </w:numPr>
        <w:jc w:val="both"/>
        <w:rPr>
          <w:rFonts w:eastAsiaTheme="minorEastAsia" w:cs="Calibri"/>
          <w:b/>
          <w:bCs/>
          <w:color w:val="4F81BD" w:themeColor="accent1"/>
          <w:sz w:val="22"/>
          <w:szCs w:val="22"/>
        </w:rPr>
      </w:pPr>
      <w:r w:rsidRPr="004D351E">
        <w:rPr>
          <w:rFonts w:cs="Calibri"/>
          <w:b/>
          <w:bCs/>
          <w:sz w:val="22"/>
          <w:szCs w:val="22"/>
        </w:rPr>
        <w:t>Attendance of briefing session</w:t>
      </w:r>
      <w:r w:rsidRPr="004D351E">
        <w:rPr>
          <w:rFonts w:cs="Calibri"/>
          <w:sz w:val="22"/>
          <w:szCs w:val="22"/>
        </w:rPr>
        <w:t xml:space="preserve">: </w:t>
      </w:r>
      <w:r w:rsidR="00E9029A">
        <w:rPr>
          <w:rFonts w:cs="Calibri"/>
          <w:sz w:val="22"/>
          <w:szCs w:val="22"/>
        </w:rPr>
        <w:t xml:space="preserve">Non- </w:t>
      </w:r>
      <w:r w:rsidRPr="004D351E">
        <w:rPr>
          <w:rFonts w:cs="Calibri"/>
          <w:sz w:val="22"/>
          <w:szCs w:val="22"/>
        </w:rPr>
        <w:t xml:space="preserve">Compulsory </w:t>
      </w:r>
      <w:r w:rsidR="00455BD4" w:rsidRPr="004D351E">
        <w:rPr>
          <w:rFonts w:cs="Calibri"/>
          <w:sz w:val="22"/>
          <w:szCs w:val="22"/>
        </w:rPr>
        <w:t>Virtual Briefing Session</w:t>
      </w:r>
      <w:r w:rsidR="00C65571">
        <w:rPr>
          <w:rFonts w:cs="Calibri"/>
          <w:sz w:val="22"/>
          <w:szCs w:val="22"/>
        </w:rPr>
        <w:t>.</w:t>
      </w:r>
    </w:p>
    <w:p w14:paraId="6E3707E2" w14:textId="4A8EC2B9" w:rsidR="00324D02" w:rsidRPr="004D351E" w:rsidRDefault="043334E7" w:rsidP="008B57DF">
      <w:pPr>
        <w:pStyle w:val="Specification"/>
        <w:numPr>
          <w:ilvl w:val="0"/>
          <w:numId w:val="28"/>
        </w:numPr>
        <w:jc w:val="both"/>
        <w:rPr>
          <w:rFonts w:cs="Calibri"/>
          <w:b/>
          <w:bCs/>
          <w:color w:val="4F81BD" w:themeColor="accent1"/>
          <w:sz w:val="22"/>
          <w:szCs w:val="22"/>
        </w:rPr>
      </w:pPr>
      <w:r w:rsidRPr="004D351E">
        <w:rPr>
          <w:rFonts w:cs="Calibri"/>
          <w:b/>
          <w:bCs/>
          <w:sz w:val="22"/>
          <w:szCs w:val="22"/>
        </w:rPr>
        <w:t xml:space="preserve">Registered Supplier. </w:t>
      </w:r>
      <w:r w:rsidRPr="004D351E">
        <w:rPr>
          <w:rFonts w:cs="Calibri"/>
          <w:sz w:val="22"/>
          <w:szCs w:val="22"/>
        </w:rPr>
        <w:t>The bidder is, in terms of National Treasury Instruction Note 4A of 2016/17, registered as a Supplier on National Treasury Central Supplier Database (CSD).</w:t>
      </w:r>
    </w:p>
    <w:p w14:paraId="50366329" w14:textId="77777777" w:rsidR="00A00EC3" w:rsidRPr="004D351E" w:rsidRDefault="00A00EC3" w:rsidP="004D351E">
      <w:pPr>
        <w:jc w:val="both"/>
        <w:rPr>
          <w:rFonts w:cs="Calibri"/>
          <w:sz w:val="22"/>
          <w:szCs w:val="22"/>
        </w:rPr>
      </w:pPr>
    </w:p>
    <w:p w14:paraId="5186F1B0" w14:textId="18D48CE2" w:rsidR="00FA52A7" w:rsidRPr="004D351E" w:rsidRDefault="00AA400A" w:rsidP="004D351E">
      <w:pPr>
        <w:pStyle w:val="Heading1"/>
        <w:jc w:val="both"/>
        <w:rPr>
          <w:rFonts w:cs="Calibri"/>
          <w:sz w:val="22"/>
          <w:szCs w:val="22"/>
        </w:rPr>
      </w:pPr>
      <w:bookmarkStart w:id="25" w:name="_Toc435315892"/>
      <w:r w:rsidRPr="004D351E">
        <w:rPr>
          <w:rFonts w:cs="Calibri"/>
          <w:sz w:val="22"/>
          <w:szCs w:val="22"/>
        </w:rPr>
        <w:br w:type="page"/>
      </w:r>
      <w:bookmarkStart w:id="26" w:name="_Toc114464686"/>
      <w:r w:rsidR="00FF0970" w:rsidRPr="004D351E">
        <w:rPr>
          <w:rFonts w:cs="Calibri"/>
          <w:sz w:val="22"/>
          <w:szCs w:val="22"/>
        </w:rPr>
        <w:lastRenderedPageBreak/>
        <w:t>T</w:t>
      </w:r>
      <w:r w:rsidR="00FA52A7" w:rsidRPr="004D351E">
        <w:rPr>
          <w:rFonts w:cs="Calibri"/>
          <w:sz w:val="22"/>
          <w:szCs w:val="22"/>
        </w:rPr>
        <w:t>ECHNICAL MANDATORY</w:t>
      </w:r>
      <w:bookmarkEnd w:id="26"/>
      <w:r w:rsidR="00455BD4" w:rsidRPr="004D351E">
        <w:rPr>
          <w:rFonts w:cs="Calibri"/>
          <w:sz w:val="22"/>
          <w:szCs w:val="22"/>
        </w:rPr>
        <w:t xml:space="preserve"> REQUIREMENT </w:t>
      </w:r>
    </w:p>
    <w:p w14:paraId="40F2C5F4" w14:textId="77777777" w:rsidR="0070175D" w:rsidRPr="004D351E" w:rsidRDefault="00B558CD" w:rsidP="004D351E">
      <w:pPr>
        <w:pStyle w:val="Heading2"/>
        <w:jc w:val="both"/>
        <w:rPr>
          <w:rFonts w:cs="Calibri"/>
          <w:sz w:val="22"/>
          <w:szCs w:val="22"/>
        </w:rPr>
      </w:pPr>
      <w:bookmarkStart w:id="27" w:name="_Toc114464687"/>
      <w:r w:rsidRPr="004D351E">
        <w:rPr>
          <w:rFonts w:cs="Calibri"/>
          <w:sz w:val="22"/>
          <w:szCs w:val="22"/>
        </w:rPr>
        <w:t>INSTRUCTION AND EVALUATION CRITERIA</w:t>
      </w:r>
      <w:bookmarkEnd w:id="25"/>
      <w:bookmarkEnd w:id="27"/>
    </w:p>
    <w:p w14:paraId="3CA0F363" w14:textId="77777777" w:rsidR="00986DF2" w:rsidRPr="004D351E" w:rsidRDefault="004913FD" w:rsidP="008B57DF">
      <w:pPr>
        <w:pStyle w:val="Specification"/>
        <w:numPr>
          <w:ilvl w:val="0"/>
          <w:numId w:val="23"/>
        </w:numPr>
        <w:jc w:val="both"/>
        <w:rPr>
          <w:rFonts w:cs="Calibri"/>
          <w:sz w:val="22"/>
          <w:szCs w:val="22"/>
        </w:rPr>
      </w:pPr>
      <w:r w:rsidRPr="004D351E">
        <w:rPr>
          <w:rFonts w:cs="Calibri"/>
          <w:sz w:val="22"/>
          <w:szCs w:val="22"/>
        </w:rPr>
        <w:t xml:space="preserve">The bidder </w:t>
      </w:r>
      <w:r w:rsidR="00D76A7E" w:rsidRPr="004D351E">
        <w:rPr>
          <w:rFonts w:cs="Calibri"/>
          <w:b/>
          <w:sz w:val="22"/>
          <w:szCs w:val="22"/>
        </w:rPr>
        <w:t xml:space="preserve">must comply with </w:t>
      </w:r>
      <w:r w:rsidR="0023246C" w:rsidRPr="004D351E">
        <w:rPr>
          <w:rFonts w:cs="Calibri"/>
          <w:b/>
          <w:sz w:val="22"/>
          <w:szCs w:val="22"/>
        </w:rPr>
        <w:t>ALL</w:t>
      </w:r>
      <w:r w:rsidR="00D76A7E" w:rsidRPr="004D351E">
        <w:rPr>
          <w:rFonts w:cs="Calibri"/>
          <w:b/>
          <w:sz w:val="22"/>
          <w:szCs w:val="22"/>
        </w:rPr>
        <w:t xml:space="preserve"> the requirements </w:t>
      </w:r>
      <w:r w:rsidR="00477CC2" w:rsidRPr="004D351E">
        <w:rPr>
          <w:rFonts w:cs="Calibri"/>
          <w:b/>
          <w:sz w:val="22"/>
          <w:szCs w:val="22"/>
        </w:rPr>
        <w:t xml:space="preserve">as per section </w:t>
      </w:r>
      <w:r w:rsidR="00622939" w:rsidRPr="004D351E">
        <w:rPr>
          <w:rFonts w:cs="Calibri"/>
          <w:b/>
          <w:sz w:val="22"/>
          <w:szCs w:val="22"/>
        </w:rPr>
        <w:t>6</w:t>
      </w:r>
      <w:r w:rsidR="00477CC2" w:rsidRPr="004D351E">
        <w:rPr>
          <w:rFonts w:cs="Calibri"/>
          <w:b/>
          <w:sz w:val="22"/>
          <w:szCs w:val="22"/>
        </w:rPr>
        <w:t xml:space="preserve">.2 below </w:t>
      </w:r>
      <w:r w:rsidR="00D76A7E" w:rsidRPr="004D351E">
        <w:rPr>
          <w:rFonts w:cs="Calibri"/>
          <w:b/>
          <w:sz w:val="22"/>
          <w:szCs w:val="22"/>
        </w:rPr>
        <w:t xml:space="preserve">by providing substantiating evidence </w:t>
      </w:r>
      <w:r w:rsidR="00163FB4" w:rsidRPr="004D351E">
        <w:rPr>
          <w:rFonts w:cs="Calibri"/>
          <w:sz w:val="22"/>
          <w:szCs w:val="22"/>
        </w:rPr>
        <w:t>in the form of documentation or information</w:t>
      </w:r>
      <w:r w:rsidR="00622C06" w:rsidRPr="004D351E">
        <w:rPr>
          <w:rFonts w:cs="Calibri"/>
          <w:sz w:val="22"/>
          <w:szCs w:val="22"/>
        </w:rPr>
        <w:t xml:space="preserve">, failing which </w:t>
      </w:r>
      <w:r w:rsidR="000402F6" w:rsidRPr="004D351E">
        <w:rPr>
          <w:rFonts w:cs="Calibri"/>
          <w:sz w:val="22"/>
          <w:szCs w:val="22"/>
        </w:rPr>
        <w:t>it will be</w:t>
      </w:r>
      <w:r w:rsidR="00D76A7E" w:rsidRPr="004D351E">
        <w:rPr>
          <w:rFonts w:cs="Calibri"/>
          <w:sz w:val="22"/>
          <w:szCs w:val="22"/>
        </w:rPr>
        <w:t xml:space="preserve"> regarded as “NOT COMPLY”.</w:t>
      </w:r>
    </w:p>
    <w:p w14:paraId="05A5FD54" w14:textId="099D9F7B" w:rsidR="004913FD" w:rsidRPr="004D351E" w:rsidRDefault="78FA76FB" w:rsidP="008B57DF">
      <w:pPr>
        <w:pStyle w:val="Specification"/>
        <w:numPr>
          <w:ilvl w:val="0"/>
          <w:numId w:val="23"/>
        </w:numPr>
        <w:jc w:val="both"/>
        <w:rPr>
          <w:rFonts w:cs="Calibri"/>
          <w:sz w:val="22"/>
          <w:szCs w:val="22"/>
        </w:rPr>
      </w:pPr>
      <w:r w:rsidRPr="004D351E">
        <w:rPr>
          <w:rFonts w:cs="Calibri"/>
          <w:sz w:val="22"/>
          <w:szCs w:val="22"/>
        </w:rPr>
        <w:t xml:space="preserve">The bidder </w:t>
      </w:r>
      <w:r w:rsidRPr="004D351E">
        <w:rPr>
          <w:rFonts w:cs="Calibri"/>
          <w:b/>
          <w:bCs/>
          <w:sz w:val="22"/>
          <w:szCs w:val="22"/>
        </w:rPr>
        <w:t>must provide a unique reference number</w:t>
      </w:r>
      <w:r w:rsidRPr="004D351E">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14:paraId="4BF42342" w14:textId="50E36E57" w:rsidR="00B218BC" w:rsidRPr="004D351E" w:rsidRDefault="004913FD" w:rsidP="008B57DF">
      <w:pPr>
        <w:pStyle w:val="Specification"/>
        <w:numPr>
          <w:ilvl w:val="0"/>
          <w:numId w:val="23"/>
        </w:numPr>
        <w:jc w:val="both"/>
        <w:rPr>
          <w:rFonts w:cs="Calibri"/>
          <w:sz w:val="22"/>
          <w:szCs w:val="22"/>
        </w:rPr>
      </w:pPr>
      <w:r w:rsidRPr="004D351E">
        <w:rPr>
          <w:rFonts w:cs="Calibri"/>
          <w:sz w:val="22"/>
          <w:szCs w:val="22"/>
        </w:rPr>
        <w:t xml:space="preserve">The bidder </w:t>
      </w:r>
      <w:r w:rsidRPr="004D351E">
        <w:rPr>
          <w:rFonts w:cs="Calibri"/>
          <w:b/>
          <w:sz w:val="22"/>
          <w:szCs w:val="22"/>
        </w:rPr>
        <w:t>must complete the declaration of compliance</w:t>
      </w:r>
      <w:r w:rsidRPr="004D351E">
        <w:rPr>
          <w:rFonts w:cs="Calibri"/>
          <w:sz w:val="22"/>
          <w:szCs w:val="22"/>
        </w:rPr>
        <w:t xml:space="preserve"> as per section </w:t>
      </w:r>
      <w:r w:rsidR="00E22488" w:rsidRPr="004D351E">
        <w:rPr>
          <w:rFonts w:cs="Calibri"/>
          <w:sz w:val="22"/>
          <w:szCs w:val="22"/>
        </w:rPr>
        <w:fldChar w:fldCharType="begin"/>
      </w:r>
      <w:r w:rsidR="00E22488" w:rsidRPr="004D351E">
        <w:rPr>
          <w:rFonts w:cs="Calibri"/>
          <w:sz w:val="22"/>
          <w:szCs w:val="22"/>
        </w:rPr>
        <w:instrText xml:space="preserve"> REF _Ref455335890 \w \h </w:instrText>
      </w:r>
      <w:r w:rsidR="00DB018A" w:rsidRPr="004D351E">
        <w:rPr>
          <w:rFonts w:cs="Calibri"/>
          <w:sz w:val="22"/>
          <w:szCs w:val="22"/>
        </w:rPr>
        <w:instrText xml:space="preserve"> \* MERGEFORMAT </w:instrText>
      </w:r>
      <w:r w:rsidR="00E22488" w:rsidRPr="004D351E">
        <w:rPr>
          <w:rFonts w:cs="Calibri"/>
          <w:sz w:val="22"/>
          <w:szCs w:val="22"/>
        </w:rPr>
      </w:r>
      <w:r w:rsidR="00E22488" w:rsidRPr="004D351E">
        <w:rPr>
          <w:rFonts w:cs="Calibri"/>
          <w:sz w:val="22"/>
          <w:szCs w:val="22"/>
        </w:rPr>
        <w:fldChar w:fldCharType="separate"/>
      </w:r>
      <w:r w:rsidR="006D0676" w:rsidRPr="004D351E">
        <w:rPr>
          <w:rFonts w:cs="Calibri"/>
          <w:sz w:val="22"/>
          <w:szCs w:val="22"/>
        </w:rPr>
        <w:t>6.3</w:t>
      </w:r>
      <w:r w:rsidR="00E22488" w:rsidRPr="004D351E">
        <w:rPr>
          <w:rFonts w:cs="Calibri"/>
          <w:sz w:val="22"/>
          <w:szCs w:val="22"/>
        </w:rPr>
        <w:fldChar w:fldCharType="end"/>
      </w:r>
      <w:r w:rsidRPr="004D351E">
        <w:rPr>
          <w:rFonts w:cs="Calibri"/>
          <w:sz w:val="22"/>
          <w:szCs w:val="22"/>
        </w:rPr>
        <w:t xml:space="preserve"> below by marking with an “X” either “COMPLY”, or “NOT COMPLY” with ALL of the technical </w:t>
      </w:r>
      <w:r w:rsidR="0023246C" w:rsidRPr="004D351E">
        <w:rPr>
          <w:rFonts w:cs="Calibri"/>
          <w:sz w:val="22"/>
          <w:szCs w:val="22"/>
        </w:rPr>
        <w:t>mandatory</w:t>
      </w:r>
      <w:r w:rsidRPr="004D351E">
        <w:rPr>
          <w:rFonts w:cs="Calibri"/>
          <w:sz w:val="22"/>
          <w:szCs w:val="22"/>
        </w:rPr>
        <w:t xml:space="preserve"> requirements</w:t>
      </w:r>
      <w:r w:rsidR="00622C06" w:rsidRPr="004D351E">
        <w:rPr>
          <w:rFonts w:cs="Calibri"/>
          <w:sz w:val="22"/>
          <w:szCs w:val="22"/>
        </w:rPr>
        <w:t xml:space="preserve">, failing which </w:t>
      </w:r>
      <w:r w:rsidR="000402F6" w:rsidRPr="004D351E">
        <w:rPr>
          <w:rFonts w:cs="Calibri"/>
          <w:sz w:val="22"/>
          <w:szCs w:val="22"/>
        </w:rPr>
        <w:t xml:space="preserve">it will be </w:t>
      </w:r>
      <w:r w:rsidR="00622C06" w:rsidRPr="004D351E">
        <w:rPr>
          <w:rFonts w:cs="Calibri"/>
          <w:sz w:val="22"/>
          <w:szCs w:val="22"/>
        </w:rPr>
        <w:t xml:space="preserve">regarded as </w:t>
      </w:r>
      <w:r w:rsidRPr="004D351E">
        <w:rPr>
          <w:rFonts w:cs="Calibri"/>
          <w:sz w:val="22"/>
          <w:szCs w:val="22"/>
        </w:rPr>
        <w:t>“NOT COMPLY”</w:t>
      </w:r>
      <w:r w:rsidR="00622C06" w:rsidRPr="004D351E">
        <w:rPr>
          <w:rFonts w:cs="Calibri"/>
          <w:sz w:val="22"/>
          <w:szCs w:val="22"/>
        </w:rPr>
        <w:t>.</w:t>
      </w:r>
    </w:p>
    <w:p w14:paraId="6FF9671A" w14:textId="77777777" w:rsidR="00B218BC" w:rsidRPr="004D351E" w:rsidRDefault="00347963" w:rsidP="008B57DF">
      <w:pPr>
        <w:pStyle w:val="ListParagraph"/>
        <w:numPr>
          <w:ilvl w:val="0"/>
          <w:numId w:val="23"/>
        </w:numPr>
        <w:jc w:val="both"/>
        <w:rPr>
          <w:rFonts w:cs="Calibri"/>
          <w:bCs/>
          <w:sz w:val="22"/>
          <w:szCs w:val="22"/>
        </w:rPr>
      </w:pPr>
      <w:r w:rsidRPr="004D351E">
        <w:rPr>
          <w:rFonts w:cs="Calibri"/>
          <w:bCs/>
          <w:sz w:val="22"/>
          <w:szCs w:val="22"/>
        </w:rPr>
        <w:t>The bidder must comply with ALL the TECHNICAL MANDATORY REQUIREMENTS in order for the bid to proceed to the next stage of the evaluation.</w:t>
      </w:r>
    </w:p>
    <w:p w14:paraId="4DF53F44" w14:textId="77777777" w:rsidR="00B218BC" w:rsidRPr="004D351E" w:rsidRDefault="00B218BC" w:rsidP="008B57DF">
      <w:pPr>
        <w:pStyle w:val="Specification"/>
        <w:numPr>
          <w:ilvl w:val="0"/>
          <w:numId w:val="23"/>
        </w:numPr>
        <w:jc w:val="both"/>
        <w:rPr>
          <w:rFonts w:cs="Calibri"/>
          <w:bCs/>
          <w:sz w:val="22"/>
          <w:szCs w:val="22"/>
        </w:rPr>
      </w:pPr>
      <w:r w:rsidRPr="004D351E">
        <w:rPr>
          <w:rFonts w:cs="Calibri"/>
          <w:bCs/>
          <w:sz w:val="22"/>
          <w:szCs w:val="22"/>
        </w:rPr>
        <w:t>No URL references or links will be accepted as evidence.</w:t>
      </w:r>
    </w:p>
    <w:p w14:paraId="5488E00E" w14:textId="77777777" w:rsidR="00347963" w:rsidRPr="004D351E" w:rsidRDefault="00347963">
      <w:pPr>
        <w:spacing w:after="120"/>
        <w:ind w:left="567"/>
        <w:jc w:val="both"/>
        <w:rPr>
          <w:rFonts w:cs="Calibri"/>
          <w:sz w:val="22"/>
          <w:szCs w:val="22"/>
        </w:rPr>
      </w:pPr>
    </w:p>
    <w:p w14:paraId="22085673" w14:textId="77777777" w:rsidR="00476EE9" w:rsidRPr="004D351E" w:rsidRDefault="00146A41">
      <w:pPr>
        <w:pStyle w:val="Heading2"/>
        <w:jc w:val="both"/>
        <w:rPr>
          <w:rFonts w:cs="Calibri"/>
          <w:sz w:val="22"/>
          <w:szCs w:val="22"/>
        </w:rPr>
      </w:pPr>
      <w:bookmarkStart w:id="28" w:name="_Toc435315893"/>
      <w:bookmarkStart w:id="29" w:name="_Ref455335758"/>
      <w:bookmarkStart w:id="30" w:name="_Toc114464688"/>
      <w:r w:rsidRPr="004D351E">
        <w:rPr>
          <w:rFonts w:cs="Calibri"/>
          <w:sz w:val="22"/>
          <w:szCs w:val="22"/>
        </w:rPr>
        <w:t xml:space="preserve">TECHNICAL </w:t>
      </w:r>
      <w:r w:rsidR="00880ACA" w:rsidRPr="004D351E">
        <w:rPr>
          <w:rFonts w:cs="Calibri"/>
          <w:sz w:val="22"/>
          <w:szCs w:val="22"/>
        </w:rPr>
        <w:t>MANDATORY</w:t>
      </w:r>
      <w:r w:rsidR="0071532F" w:rsidRPr="004D351E">
        <w:rPr>
          <w:rFonts w:cs="Calibri"/>
          <w:sz w:val="22"/>
          <w:szCs w:val="22"/>
        </w:rPr>
        <w:t xml:space="preserve"> REQUIREMENTS</w:t>
      </w:r>
      <w:bookmarkStart w:id="31" w:name="_Toc435315895"/>
      <w:bookmarkEnd w:id="28"/>
      <w:bookmarkEnd w:id="29"/>
      <w:bookmarkEnd w:id="3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025"/>
        <w:gridCol w:w="4978"/>
        <w:gridCol w:w="1625"/>
      </w:tblGrid>
      <w:tr w:rsidR="008524E9" w:rsidRPr="008326C7" w14:paraId="3A3A628A" w14:textId="77777777" w:rsidTr="1ACF410B">
        <w:trPr>
          <w:trHeight w:val="1466"/>
          <w:tblHeader/>
        </w:trPr>
        <w:tc>
          <w:tcPr>
            <w:tcW w:w="1571" w:type="pct"/>
            <w:shd w:val="clear" w:color="auto" w:fill="DBE5F1" w:themeFill="accent1" w:themeFillTint="33"/>
          </w:tcPr>
          <w:p w14:paraId="34E939B1" w14:textId="77777777" w:rsidR="008524E9" w:rsidRPr="004D351E" w:rsidRDefault="003C2DC6">
            <w:pPr>
              <w:jc w:val="both"/>
              <w:rPr>
                <w:rFonts w:cs="Calibri"/>
                <w:b/>
                <w:i/>
                <w:color w:val="000066"/>
                <w:sz w:val="22"/>
                <w:szCs w:val="22"/>
              </w:rPr>
            </w:pPr>
            <w:r w:rsidRPr="004D351E">
              <w:rPr>
                <w:rFonts w:cs="Calibri"/>
                <w:b/>
                <w:i/>
                <w:color w:val="000066"/>
                <w:sz w:val="22"/>
                <w:szCs w:val="22"/>
              </w:rPr>
              <w:t xml:space="preserve">TECHNICAL </w:t>
            </w:r>
            <w:r w:rsidR="00593FC7" w:rsidRPr="004D351E">
              <w:rPr>
                <w:rFonts w:cs="Calibri"/>
                <w:b/>
                <w:i/>
                <w:color w:val="000066"/>
                <w:sz w:val="22"/>
                <w:szCs w:val="22"/>
              </w:rPr>
              <w:t>MANDATORY</w:t>
            </w:r>
            <w:r w:rsidRPr="004D351E">
              <w:rPr>
                <w:rFonts w:cs="Calibri"/>
                <w:b/>
                <w:i/>
                <w:color w:val="000066"/>
                <w:sz w:val="22"/>
                <w:szCs w:val="22"/>
              </w:rPr>
              <w:t xml:space="preserve"> REQUIREMENTS</w:t>
            </w:r>
          </w:p>
        </w:tc>
        <w:tc>
          <w:tcPr>
            <w:tcW w:w="2585" w:type="pct"/>
            <w:shd w:val="clear" w:color="auto" w:fill="DBE5F1" w:themeFill="accent1" w:themeFillTint="33"/>
          </w:tcPr>
          <w:p w14:paraId="725712D0" w14:textId="77777777" w:rsidR="008524E9" w:rsidRPr="004D351E" w:rsidRDefault="008524E9">
            <w:pPr>
              <w:jc w:val="both"/>
              <w:rPr>
                <w:rFonts w:cs="Calibri"/>
                <w:b/>
                <w:i/>
                <w:color w:val="000066"/>
                <w:sz w:val="22"/>
                <w:szCs w:val="22"/>
              </w:rPr>
            </w:pPr>
            <w:r w:rsidRPr="004D351E">
              <w:rPr>
                <w:rFonts w:cs="Calibri"/>
                <w:b/>
                <w:i/>
                <w:color w:val="000066"/>
                <w:sz w:val="22"/>
                <w:szCs w:val="22"/>
              </w:rPr>
              <w:t>Subs</w:t>
            </w:r>
            <w:r w:rsidR="00476EE9" w:rsidRPr="004D351E">
              <w:rPr>
                <w:rFonts w:cs="Calibri"/>
                <w:b/>
                <w:i/>
                <w:color w:val="000066"/>
                <w:sz w:val="22"/>
                <w:szCs w:val="22"/>
              </w:rPr>
              <w:t>tantiating evidence</w:t>
            </w:r>
            <w:r w:rsidR="004913FD" w:rsidRPr="004D351E">
              <w:rPr>
                <w:rFonts w:cs="Calibri"/>
                <w:b/>
                <w:i/>
                <w:color w:val="000066"/>
                <w:sz w:val="22"/>
                <w:szCs w:val="22"/>
              </w:rPr>
              <w:t xml:space="preserve"> of compliance</w:t>
            </w:r>
          </w:p>
          <w:p w14:paraId="1179BBC3" w14:textId="77777777" w:rsidR="00476EE9" w:rsidRPr="004D351E" w:rsidRDefault="78FA76FB">
            <w:pPr>
              <w:jc w:val="both"/>
              <w:rPr>
                <w:rFonts w:cs="Calibri"/>
                <w:i/>
                <w:iCs/>
                <w:color w:val="000066"/>
                <w:sz w:val="22"/>
                <w:szCs w:val="22"/>
              </w:rPr>
            </w:pPr>
            <w:r w:rsidRPr="004D351E">
              <w:rPr>
                <w:rFonts w:cs="Calibri"/>
                <w:i/>
                <w:iCs/>
                <w:color w:val="000066"/>
                <w:sz w:val="22"/>
                <w:szCs w:val="22"/>
              </w:rPr>
              <w:t>(used to evaluate bid)</w:t>
            </w:r>
          </w:p>
        </w:tc>
        <w:tc>
          <w:tcPr>
            <w:tcW w:w="844" w:type="pct"/>
            <w:shd w:val="clear" w:color="auto" w:fill="DBE5F1" w:themeFill="accent1" w:themeFillTint="33"/>
          </w:tcPr>
          <w:p w14:paraId="0624E79C" w14:textId="77777777" w:rsidR="008524E9" w:rsidRPr="004D351E" w:rsidRDefault="00026222">
            <w:pPr>
              <w:jc w:val="both"/>
              <w:rPr>
                <w:rFonts w:cs="Calibri"/>
                <w:b/>
                <w:i/>
                <w:color w:val="000066"/>
                <w:sz w:val="22"/>
                <w:szCs w:val="22"/>
              </w:rPr>
            </w:pPr>
            <w:r w:rsidRPr="004D351E">
              <w:rPr>
                <w:rFonts w:cs="Calibri"/>
                <w:b/>
                <w:i/>
                <w:color w:val="000066"/>
                <w:sz w:val="22"/>
                <w:szCs w:val="22"/>
              </w:rPr>
              <w:t xml:space="preserve">Evidence </w:t>
            </w:r>
            <w:r w:rsidR="008524E9" w:rsidRPr="004D351E">
              <w:rPr>
                <w:rFonts w:cs="Calibri"/>
                <w:b/>
                <w:i/>
                <w:color w:val="000066"/>
                <w:sz w:val="22"/>
                <w:szCs w:val="22"/>
              </w:rPr>
              <w:t>reference</w:t>
            </w:r>
          </w:p>
          <w:p w14:paraId="50D5EEE3" w14:textId="77777777" w:rsidR="008524E9" w:rsidRPr="004D351E" w:rsidRDefault="008524E9">
            <w:pPr>
              <w:jc w:val="both"/>
              <w:rPr>
                <w:rFonts w:cs="Calibri"/>
                <w:i/>
                <w:color w:val="000066"/>
                <w:sz w:val="22"/>
                <w:szCs w:val="22"/>
              </w:rPr>
            </w:pPr>
            <w:r w:rsidRPr="004D351E">
              <w:rPr>
                <w:rFonts w:cs="Calibri"/>
                <w:i/>
                <w:color w:val="000066"/>
                <w:sz w:val="22"/>
                <w:szCs w:val="22"/>
              </w:rPr>
              <w:t>(to be completed by bidder)</w:t>
            </w:r>
          </w:p>
        </w:tc>
      </w:tr>
      <w:tr w:rsidR="008524E9" w:rsidRPr="008326C7" w14:paraId="5011BBEC" w14:textId="77777777" w:rsidTr="1ACF410B">
        <w:tc>
          <w:tcPr>
            <w:tcW w:w="1571" w:type="pct"/>
          </w:tcPr>
          <w:p w14:paraId="6CE32D6F" w14:textId="77777777" w:rsidR="008524E9" w:rsidRPr="00C4558D" w:rsidRDefault="1696A6E1" w:rsidP="00C4558D">
            <w:pPr>
              <w:pStyle w:val="Specification"/>
              <w:numPr>
                <w:ilvl w:val="0"/>
                <w:numId w:val="21"/>
              </w:numPr>
              <w:rPr>
                <w:rStyle w:val="Strong"/>
                <w:rFonts w:cs="Calibri"/>
                <w:sz w:val="22"/>
                <w:szCs w:val="22"/>
              </w:rPr>
            </w:pPr>
            <w:r w:rsidRPr="00C4558D">
              <w:rPr>
                <w:rStyle w:val="Strong"/>
                <w:rFonts w:cs="Calibri"/>
                <w:sz w:val="22"/>
                <w:szCs w:val="22"/>
              </w:rPr>
              <w:t>BIDDER CERTIFICATION / AFFILIATION REQUIREMENTS</w:t>
            </w:r>
          </w:p>
          <w:p w14:paraId="7815C7A1" w14:textId="77777777" w:rsidR="00234C61" w:rsidRPr="00C4558D" w:rsidRDefault="1696A6E1" w:rsidP="00C4558D">
            <w:pPr>
              <w:pStyle w:val="Comment"/>
              <w:ind w:left="599"/>
              <w:rPr>
                <w:rFonts w:cs="Calibri"/>
                <w:i w:val="0"/>
                <w:color w:val="auto"/>
                <w:szCs w:val="22"/>
              </w:rPr>
            </w:pPr>
            <w:r w:rsidRPr="00C4558D">
              <w:rPr>
                <w:rFonts w:cs="Calibri"/>
                <w:i w:val="0"/>
                <w:color w:val="auto"/>
                <w:szCs w:val="22"/>
              </w:rPr>
              <w:t>The bidder’s company must be a member of Adobe’s</w:t>
            </w:r>
            <w:r w:rsidRPr="00C4558D">
              <w:rPr>
                <w:rFonts w:cs="Calibri"/>
                <w:i w:val="0"/>
                <w:color w:val="747474"/>
                <w:szCs w:val="22"/>
              </w:rPr>
              <w:t xml:space="preserve"> </w:t>
            </w:r>
            <w:hyperlink r:id="rId10" w:history="1">
              <w:r w:rsidRPr="00C4558D">
                <w:rPr>
                  <w:rFonts w:cs="Calibri"/>
                  <w:i w:val="0"/>
                  <w:color w:val="auto"/>
                  <w:szCs w:val="22"/>
                </w:rPr>
                <w:t>Approved Trust List (AATL)</w:t>
              </w:r>
            </w:hyperlink>
            <w:r w:rsidRPr="00C4558D">
              <w:rPr>
                <w:rFonts w:cs="Calibri"/>
                <w:i w:val="0"/>
                <w:color w:val="auto"/>
                <w:szCs w:val="22"/>
              </w:rPr>
              <w:t xml:space="preserve"> ,</w:t>
            </w:r>
          </w:p>
          <w:p w14:paraId="6252EB57" w14:textId="551B269F" w:rsidR="00146AB5" w:rsidRPr="00C4558D" w:rsidRDefault="00146AB5" w:rsidP="00A52432">
            <w:pPr>
              <w:pStyle w:val="Comment"/>
              <w:ind w:left="720"/>
              <w:jc w:val="both"/>
              <w:rPr>
                <w:rFonts w:eastAsiaTheme="minorEastAsia" w:cs="Calibri"/>
                <w:i w:val="0"/>
                <w:color w:val="auto"/>
                <w:szCs w:val="22"/>
              </w:rPr>
            </w:pPr>
          </w:p>
        </w:tc>
        <w:tc>
          <w:tcPr>
            <w:tcW w:w="2585" w:type="pct"/>
          </w:tcPr>
          <w:p w14:paraId="021CE465" w14:textId="1DBE3233" w:rsidR="00E9029A" w:rsidRPr="00C4558D" w:rsidRDefault="00E9029A" w:rsidP="00E9029A">
            <w:pPr>
              <w:pStyle w:val="ListParagraph"/>
              <w:numPr>
                <w:ilvl w:val="0"/>
                <w:numId w:val="0"/>
              </w:numPr>
              <w:ind w:left="360"/>
              <w:jc w:val="both"/>
              <w:rPr>
                <w:rFonts w:cs="Calibri"/>
                <w:sz w:val="22"/>
                <w:szCs w:val="22"/>
              </w:rPr>
            </w:pPr>
          </w:p>
          <w:p w14:paraId="2498939D" w14:textId="0C63B3A6" w:rsidR="00E9029A" w:rsidRPr="00C4558D" w:rsidRDefault="00E9029A" w:rsidP="00E9029A">
            <w:pPr>
              <w:pStyle w:val="ListParagraph"/>
              <w:numPr>
                <w:ilvl w:val="0"/>
                <w:numId w:val="0"/>
              </w:numPr>
              <w:ind w:left="360"/>
              <w:jc w:val="both"/>
              <w:rPr>
                <w:rFonts w:cs="Calibri"/>
                <w:sz w:val="22"/>
                <w:szCs w:val="22"/>
              </w:rPr>
            </w:pPr>
          </w:p>
          <w:p w14:paraId="221B57BA" w14:textId="75CF3E9D" w:rsidR="007C5EA4" w:rsidRPr="00C4558D" w:rsidRDefault="1696A6E1" w:rsidP="00B33442">
            <w:pPr>
              <w:jc w:val="both"/>
              <w:rPr>
                <w:rFonts w:cs="Calibri"/>
                <w:sz w:val="22"/>
                <w:szCs w:val="22"/>
              </w:rPr>
            </w:pPr>
            <w:r w:rsidRPr="00C4558D">
              <w:rPr>
                <w:rFonts w:cs="Calibri"/>
                <w:sz w:val="22"/>
                <w:szCs w:val="22"/>
              </w:rPr>
              <w:t xml:space="preserve">Attach to </w:t>
            </w:r>
            <w:r w:rsidR="00C65571" w:rsidRPr="00C4558D">
              <w:rPr>
                <w:rFonts w:cs="Calibri"/>
                <w:sz w:val="22"/>
                <w:szCs w:val="22"/>
              </w:rPr>
              <w:t xml:space="preserve">Annex </w:t>
            </w:r>
            <w:r w:rsidRPr="00C4558D">
              <w:rPr>
                <w:rFonts w:cs="Calibri"/>
                <w:sz w:val="22"/>
                <w:szCs w:val="22"/>
              </w:rPr>
              <w:t>B documentation (valid certificate, license or membership card)</w:t>
            </w:r>
            <w:r w:rsidR="00B33442" w:rsidRPr="00C4558D">
              <w:rPr>
                <w:rFonts w:cs="Calibri"/>
                <w:sz w:val="22"/>
                <w:szCs w:val="22"/>
              </w:rPr>
              <w:t xml:space="preserve"> </w:t>
            </w:r>
            <w:r w:rsidRPr="00C4558D">
              <w:rPr>
                <w:rFonts w:cs="Calibri"/>
                <w:sz w:val="22"/>
                <w:szCs w:val="22"/>
              </w:rPr>
              <w:t>indicating clearly the company’s AATL.</w:t>
            </w:r>
          </w:p>
          <w:p w14:paraId="16103500" w14:textId="77777777" w:rsidR="00C65571" w:rsidRPr="00C4558D" w:rsidRDefault="00C65571" w:rsidP="00C65571">
            <w:pPr>
              <w:pStyle w:val="Specification"/>
              <w:ind w:left="-25"/>
              <w:jc w:val="both"/>
              <w:rPr>
                <w:rFonts w:cs="Calibri"/>
                <w:sz w:val="22"/>
                <w:szCs w:val="22"/>
              </w:rPr>
            </w:pPr>
          </w:p>
          <w:p w14:paraId="0E0E25DA" w14:textId="77777777" w:rsidR="00146AB5" w:rsidRPr="00C4558D" w:rsidRDefault="00146AB5" w:rsidP="004D351E">
            <w:pPr>
              <w:jc w:val="both"/>
              <w:rPr>
                <w:rFonts w:cs="Calibri"/>
                <w:sz w:val="22"/>
                <w:szCs w:val="22"/>
              </w:rPr>
            </w:pPr>
            <w:r w:rsidRPr="00C4558D">
              <w:rPr>
                <w:rFonts w:cs="Calibri"/>
                <w:b/>
                <w:sz w:val="22"/>
                <w:szCs w:val="22"/>
              </w:rPr>
              <w:t>Note:</w:t>
            </w:r>
            <w:r w:rsidRPr="00C4558D">
              <w:rPr>
                <w:rFonts w:cs="Calibri"/>
                <w:sz w:val="22"/>
                <w:szCs w:val="22"/>
              </w:rPr>
              <w:t xml:space="preserve"> SITA reserves the right to verify the information provided.</w:t>
            </w:r>
          </w:p>
          <w:p w14:paraId="625269F9" w14:textId="3EA84099" w:rsidR="00146AB5" w:rsidRPr="00C4558D" w:rsidRDefault="00146AB5" w:rsidP="004D351E">
            <w:pPr>
              <w:pStyle w:val="Specification"/>
              <w:jc w:val="both"/>
              <w:rPr>
                <w:rFonts w:cs="Calibri"/>
                <w:sz w:val="22"/>
                <w:szCs w:val="22"/>
              </w:rPr>
            </w:pPr>
          </w:p>
        </w:tc>
        <w:tc>
          <w:tcPr>
            <w:tcW w:w="844" w:type="pct"/>
          </w:tcPr>
          <w:p w14:paraId="5555F36F" w14:textId="77777777" w:rsidR="00D57942" w:rsidRPr="00C4558D" w:rsidRDefault="00D57942" w:rsidP="004D351E">
            <w:pPr>
              <w:jc w:val="both"/>
              <w:rPr>
                <w:rFonts w:cs="Calibri"/>
                <w:color w:val="FF0000"/>
                <w:sz w:val="22"/>
                <w:szCs w:val="22"/>
              </w:rPr>
            </w:pPr>
          </w:p>
          <w:p w14:paraId="17C34C0B" w14:textId="77777777" w:rsidR="00D57942" w:rsidRPr="00C4558D" w:rsidRDefault="00D57942" w:rsidP="004D351E">
            <w:pPr>
              <w:jc w:val="both"/>
              <w:rPr>
                <w:rFonts w:cs="Calibri"/>
                <w:color w:val="FF0000"/>
                <w:sz w:val="22"/>
                <w:szCs w:val="22"/>
              </w:rPr>
            </w:pPr>
          </w:p>
          <w:p w14:paraId="1E7EF7CB" w14:textId="77777777" w:rsidR="00D57942" w:rsidRPr="00C4558D" w:rsidRDefault="00D57942" w:rsidP="004D351E">
            <w:pPr>
              <w:jc w:val="both"/>
              <w:rPr>
                <w:rFonts w:cs="Calibri"/>
                <w:color w:val="FF0000"/>
                <w:sz w:val="22"/>
                <w:szCs w:val="22"/>
              </w:rPr>
            </w:pPr>
          </w:p>
          <w:p w14:paraId="0EB85140" w14:textId="3A49062E" w:rsidR="008524E9" w:rsidRPr="00C4558D" w:rsidRDefault="1696A6E1" w:rsidP="00C4558D">
            <w:pPr>
              <w:rPr>
                <w:rFonts w:cs="Calibri"/>
                <w:sz w:val="22"/>
                <w:szCs w:val="22"/>
              </w:rPr>
            </w:pPr>
            <w:r w:rsidRPr="00C4558D">
              <w:rPr>
                <w:rFonts w:cs="Calibri"/>
                <w:color w:val="FF0000"/>
                <w:sz w:val="22"/>
                <w:szCs w:val="22"/>
              </w:rPr>
              <w:t>&lt;provide unique reference to locate substantiating evidence in the bid response – see Annex B, section 11.1&gt;</w:t>
            </w:r>
          </w:p>
        </w:tc>
      </w:tr>
      <w:tr w:rsidR="003C2DC6" w:rsidRPr="008326C7" w14:paraId="3FB18B42" w14:textId="77777777" w:rsidTr="1ACF410B">
        <w:tc>
          <w:tcPr>
            <w:tcW w:w="1571" w:type="pct"/>
          </w:tcPr>
          <w:p w14:paraId="76336506" w14:textId="77777777" w:rsidR="008878DB" w:rsidRPr="004D351E" w:rsidRDefault="008878DB" w:rsidP="00C4558D">
            <w:pPr>
              <w:pStyle w:val="Specification"/>
              <w:numPr>
                <w:ilvl w:val="0"/>
                <w:numId w:val="14"/>
              </w:numPr>
              <w:tabs>
                <w:tab w:val="clear" w:pos="567"/>
                <w:tab w:val="num" w:pos="741"/>
              </w:tabs>
              <w:ind w:left="517"/>
              <w:rPr>
                <w:rStyle w:val="Strong"/>
                <w:rFonts w:cs="Calibri"/>
                <w:sz w:val="22"/>
                <w:szCs w:val="22"/>
              </w:rPr>
            </w:pPr>
            <w:r w:rsidRPr="004D351E">
              <w:rPr>
                <w:rStyle w:val="Strong"/>
                <w:rFonts w:cs="Calibri"/>
                <w:sz w:val="22"/>
                <w:szCs w:val="22"/>
              </w:rPr>
              <w:t>BIDDER</w:t>
            </w:r>
            <w:r w:rsidR="00662ADB" w:rsidRPr="004D351E">
              <w:rPr>
                <w:rStyle w:val="Strong"/>
                <w:rFonts w:cs="Calibri"/>
                <w:sz w:val="22"/>
                <w:szCs w:val="22"/>
              </w:rPr>
              <w:t xml:space="preserve"> EXPERIENCE AND CAPABILITY REQUIREMENTS</w:t>
            </w:r>
          </w:p>
          <w:p w14:paraId="2CB77EF5" w14:textId="357881CF" w:rsidR="009868F2" w:rsidRPr="004D351E" w:rsidRDefault="1B83136C" w:rsidP="00C4558D">
            <w:pPr>
              <w:tabs>
                <w:tab w:val="left" w:pos="26"/>
              </w:tabs>
              <w:ind w:left="457"/>
              <w:rPr>
                <w:rFonts w:cs="Calibri"/>
                <w:sz w:val="22"/>
                <w:szCs w:val="22"/>
              </w:rPr>
            </w:pPr>
            <w:r w:rsidRPr="004D351E">
              <w:rPr>
                <w:rFonts w:cs="Calibri"/>
                <w:sz w:val="22"/>
                <w:szCs w:val="22"/>
              </w:rPr>
              <w:t xml:space="preserve">The bidder must have </w:t>
            </w:r>
            <w:r w:rsidR="003F03C9" w:rsidRPr="004D351E">
              <w:rPr>
                <w:rFonts w:cs="Calibri"/>
                <w:sz w:val="22"/>
                <w:szCs w:val="22"/>
              </w:rPr>
              <w:t xml:space="preserve">provided </w:t>
            </w:r>
            <w:r w:rsidR="00D57942" w:rsidRPr="004D351E">
              <w:rPr>
                <w:rFonts w:cs="Calibri"/>
                <w:sz w:val="22"/>
                <w:szCs w:val="22"/>
              </w:rPr>
              <w:t xml:space="preserve">Secure Digital Signing Solutions </w:t>
            </w:r>
            <w:r w:rsidRPr="004D351E">
              <w:rPr>
                <w:rFonts w:cs="Calibri"/>
                <w:sz w:val="22"/>
                <w:szCs w:val="22"/>
              </w:rPr>
              <w:t xml:space="preserve">to at least two (2) customers in the last </w:t>
            </w:r>
            <w:r w:rsidR="00D57942">
              <w:rPr>
                <w:rFonts w:cs="Calibri"/>
                <w:sz w:val="22"/>
                <w:szCs w:val="22"/>
              </w:rPr>
              <w:t>f</w:t>
            </w:r>
            <w:r w:rsidRPr="004D351E">
              <w:rPr>
                <w:rFonts w:cs="Calibri"/>
                <w:sz w:val="22"/>
                <w:szCs w:val="22"/>
              </w:rPr>
              <w:t>ive (5) years (201</w:t>
            </w:r>
            <w:r w:rsidR="00C4558D">
              <w:rPr>
                <w:rFonts w:cs="Calibri"/>
                <w:sz w:val="22"/>
                <w:szCs w:val="22"/>
              </w:rPr>
              <w:t>7</w:t>
            </w:r>
            <w:r w:rsidRPr="004D351E">
              <w:rPr>
                <w:rFonts w:cs="Calibri"/>
                <w:sz w:val="22"/>
                <w:szCs w:val="22"/>
              </w:rPr>
              <w:t xml:space="preserve"> to date)</w:t>
            </w:r>
          </w:p>
          <w:p w14:paraId="168E4683" w14:textId="77777777" w:rsidR="009868F2" w:rsidRPr="004D351E" w:rsidRDefault="009868F2" w:rsidP="004D351E">
            <w:pPr>
              <w:ind w:left="567"/>
              <w:jc w:val="both"/>
              <w:rPr>
                <w:rFonts w:cs="Calibri"/>
                <w:sz w:val="22"/>
                <w:szCs w:val="22"/>
              </w:rPr>
            </w:pPr>
          </w:p>
        </w:tc>
        <w:tc>
          <w:tcPr>
            <w:tcW w:w="2585" w:type="pct"/>
          </w:tcPr>
          <w:p w14:paraId="5801B733" w14:textId="77777777" w:rsidR="00E9029A" w:rsidRDefault="00E9029A" w:rsidP="008326C7">
            <w:pPr>
              <w:jc w:val="both"/>
              <w:rPr>
                <w:rFonts w:cs="Calibri"/>
                <w:sz w:val="22"/>
                <w:szCs w:val="22"/>
              </w:rPr>
            </w:pPr>
          </w:p>
          <w:p w14:paraId="619AA97E" w14:textId="77777777" w:rsidR="00E9029A" w:rsidRDefault="00E9029A" w:rsidP="008326C7">
            <w:pPr>
              <w:jc w:val="both"/>
              <w:rPr>
                <w:rFonts w:cs="Calibri"/>
                <w:sz w:val="22"/>
                <w:szCs w:val="22"/>
              </w:rPr>
            </w:pPr>
          </w:p>
          <w:p w14:paraId="1697D691" w14:textId="77777777" w:rsidR="00E9029A" w:rsidRDefault="00E9029A" w:rsidP="008326C7">
            <w:pPr>
              <w:jc w:val="both"/>
              <w:rPr>
                <w:rFonts w:cs="Calibri"/>
                <w:sz w:val="22"/>
                <w:szCs w:val="22"/>
              </w:rPr>
            </w:pPr>
          </w:p>
          <w:p w14:paraId="6B33CA55" w14:textId="4FBB6198" w:rsidR="000E39CF" w:rsidRPr="004D351E" w:rsidRDefault="1696A6E1" w:rsidP="008326C7">
            <w:pPr>
              <w:jc w:val="both"/>
              <w:rPr>
                <w:rFonts w:cs="Calibri"/>
                <w:sz w:val="22"/>
                <w:szCs w:val="22"/>
              </w:rPr>
            </w:pPr>
            <w:r w:rsidRPr="004D351E">
              <w:rPr>
                <w:rFonts w:cs="Calibri"/>
                <w:sz w:val="22"/>
                <w:szCs w:val="22"/>
              </w:rPr>
              <w:t xml:space="preserve">Provide </w:t>
            </w:r>
            <w:r w:rsidR="00D57942">
              <w:rPr>
                <w:rFonts w:cs="Calibri"/>
                <w:sz w:val="22"/>
                <w:szCs w:val="22"/>
              </w:rPr>
              <w:t xml:space="preserve">in Annex B </w:t>
            </w:r>
            <w:r w:rsidRPr="004D351E">
              <w:rPr>
                <w:rFonts w:cs="Calibri"/>
                <w:sz w:val="22"/>
                <w:szCs w:val="22"/>
              </w:rPr>
              <w:t>reference</w:t>
            </w:r>
            <w:r w:rsidR="00E9029A">
              <w:rPr>
                <w:rFonts w:cs="Calibri"/>
                <w:sz w:val="22"/>
                <w:szCs w:val="22"/>
              </w:rPr>
              <w:t xml:space="preserve"> details </w:t>
            </w:r>
            <w:r w:rsidR="00352278" w:rsidRPr="004D351E">
              <w:rPr>
                <w:rFonts w:cs="Calibri"/>
                <w:sz w:val="22"/>
                <w:szCs w:val="22"/>
              </w:rPr>
              <w:t xml:space="preserve">of </w:t>
            </w:r>
            <w:r w:rsidRPr="004D351E">
              <w:rPr>
                <w:rFonts w:cs="Calibri"/>
                <w:sz w:val="22"/>
                <w:szCs w:val="22"/>
              </w:rPr>
              <w:t xml:space="preserve">at least two (2) customers to whom </w:t>
            </w:r>
            <w:r w:rsidR="000E7FC6" w:rsidRPr="004D351E">
              <w:rPr>
                <w:rFonts w:cs="Calibri"/>
                <w:sz w:val="22"/>
                <w:szCs w:val="22"/>
              </w:rPr>
              <w:t>for the services of</w:t>
            </w:r>
            <w:r w:rsidRPr="004D351E">
              <w:rPr>
                <w:rFonts w:cs="Calibri"/>
                <w:sz w:val="22"/>
                <w:szCs w:val="22"/>
              </w:rPr>
              <w:t xml:space="preserve"> the </w:t>
            </w:r>
            <w:r w:rsidR="00D57942" w:rsidRPr="004D351E">
              <w:rPr>
                <w:rFonts w:cs="Calibri"/>
                <w:sz w:val="22"/>
                <w:szCs w:val="22"/>
              </w:rPr>
              <w:t xml:space="preserve">Secure Digital Signing Solutions </w:t>
            </w:r>
            <w:r w:rsidRPr="004D351E">
              <w:rPr>
                <w:rFonts w:cs="Calibri"/>
                <w:sz w:val="22"/>
                <w:szCs w:val="22"/>
              </w:rPr>
              <w:t>were delivered</w:t>
            </w:r>
            <w:r w:rsidR="001D295C" w:rsidRPr="004D351E">
              <w:rPr>
                <w:rFonts w:cs="Calibri"/>
                <w:sz w:val="22"/>
                <w:szCs w:val="22"/>
              </w:rPr>
              <w:t xml:space="preserve"> in the last five </w:t>
            </w:r>
            <w:r w:rsidR="00D57942">
              <w:rPr>
                <w:rFonts w:cs="Calibri"/>
                <w:sz w:val="22"/>
                <w:szCs w:val="22"/>
              </w:rPr>
              <w:t xml:space="preserve">(5) </w:t>
            </w:r>
            <w:r w:rsidR="003F03C9" w:rsidRPr="004D351E">
              <w:rPr>
                <w:rFonts w:cs="Calibri"/>
                <w:sz w:val="22"/>
                <w:szCs w:val="22"/>
              </w:rPr>
              <w:t>years.</w:t>
            </w:r>
          </w:p>
          <w:p w14:paraId="3CE6084E" w14:textId="77777777" w:rsidR="000E39CF" w:rsidRPr="004D351E" w:rsidRDefault="000E39CF" w:rsidP="008326C7">
            <w:pPr>
              <w:jc w:val="both"/>
              <w:rPr>
                <w:rFonts w:cs="Calibri"/>
                <w:sz w:val="22"/>
                <w:szCs w:val="22"/>
              </w:rPr>
            </w:pPr>
          </w:p>
          <w:p w14:paraId="5FD961B0" w14:textId="77777777" w:rsidR="000E39CF" w:rsidRPr="004D351E" w:rsidRDefault="000E39CF" w:rsidP="008326C7">
            <w:pPr>
              <w:jc w:val="both"/>
              <w:rPr>
                <w:rFonts w:cs="Calibri"/>
                <w:sz w:val="22"/>
                <w:szCs w:val="22"/>
              </w:rPr>
            </w:pPr>
          </w:p>
          <w:p w14:paraId="31859679" w14:textId="77777777" w:rsidR="006B3383" w:rsidRPr="004D351E" w:rsidRDefault="006B3383" w:rsidP="001B6C96">
            <w:pPr>
              <w:jc w:val="both"/>
              <w:rPr>
                <w:rFonts w:cs="Calibri"/>
                <w:sz w:val="22"/>
                <w:szCs w:val="22"/>
              </w:rPr>
            </w:pPr>
          </w:p>
          <w:p w14:paraId="6CEA6B42" w14:textId="77777777" w:rsidR="003C2DC6" w:rsidRPr="004D351E" w:rsidRDefault="006B3383" w:rsidP="004D351E">
            <w:pPr>
              <w:jc w:val="both"/>
              <w:rPr>
                <w:rFonts w:cs="Calibri"/>
                <w:sz w:val="22"/>
                <w:szCs w:val="22"/>
              </w:rPr>
            </w:pPr>
            <w:r w:rsidRPr="004D351E">
              <w:rPr>
                <w:rFonts w:cs="Calibri"/>
                <w:b/>
                <w:sz w:val="22"/>
                <w:szCs w:val="22"/>
              </w:rPr>
              <w:t>NB:</w:t>
            </w:r>
            <w:r w:rsidRPr="004D351E">
              <w:rPr>
                <w:rFonts w:cs="Calibri"/>
                <w:sz w:val="22"/>
                <w:szCs w:val="22"/>
              </w:rPr>
              <w:t xml:space="preserve"> SITA reserves the right to verify information provided</w:t>
            </w:r>
          </w:p>
        </w:tc>
        <w:tc>
          <w:tcPr>
            <w:tcW w:w="844" w:type="pct"/>
          </w:tcPr>
          <w:p w14:paraId="2D09F34B" w14:textId="77777777" w:rsidR="00C4558D" w:rsidRDefault="00C4558D" w:rsidP="00C4558D">
            <w:pPr>
              <w:rPr>
                <w:rFonts w:cs="Calibri"/>
                <w:color w:val="FF0000"/>
                <w:sz w:val="22"/>
                <w:szCs w:val="22"/>
              </w:rPr>
            </w:pPr>
          </w:p>
          <w:p w14:paraId="04217554" w14:textId="77777777" w:rsidR="00C4558D" w:rsidRDefault="00C4558D" w:rsidP="00C4558D">
            <w:pPr>
              <w:rPr>
                <w:rFonts w:cs="Calibri"/>
                <w:color w:val="FF0000"/>
                <w:sz w:val="22"/>
                <w:szCs w:val="22"/>
              </w:rPr>
            </w:pPr>
          </w:p>
          <w:p w14:paraId="7821B1DE" w14:textId="71C7414F" w:rsidR="003C2DC6" w:rsidRPr="004D351E" w:rsidRDefault="007F3718" w:rsidP="00C4558D">
            <w:pPr>
              <w:rPr>
                <w:rFonts w:cs="Calibri"/>
                <w:sz w:val="22"/>
                <w:szCs w:val="22"/>
              </w:rPr>
            </w:pPr>
            <w:r w:rsidRPr="004D351E">
              <w:rPr>
                <w:rFonts w:cs="Calibri"/>
                <w:color w:val="FF0000"/>
                <w:sz w:val="22"/>
                <w:szCs w:val="22"/>
              </w:rPr>
              <w:t>&lt;provide unique reference to locate substantiating evidence in the bid response – see Annex</w:t>
            </w:r>
            <w:r w:rsidR="00622939" w:rsidRPr="004D351E">
              <w:rPr>
                <w:rFonts w:cs="Calibri"/>
                <w:color w:val="FF0000"/>
                <w:sz w:val="22"/>
                <w:szCs w:val="22"/>
              </w:rPr>
              <w:t xml:space="preserve"> B, section 11.</w:t>
            </w:r>
            <w:r w:rsidR="00951FCC" w:rsidRPr="004D351E">
              <w:rPr>
                <w:rFonts w:cs="Calibri"/>
                <w:color w:val="FF0000"/>
                <w:sz w:val="22"/>
                <w:szCs w:val="22"/>
              </w:rPr>
              <w:t>2</w:t>
            </w:r>
            <w:r w:rsidR="00622939" w:rsidRPr="004D351E">
              <w:rPr>
                <w:rFonts w:cs="Calibri"/>
                <w:color w:val="FF0000"/>
                <w:sz w:val="22"/>
                <w:szCs w:val="22"/>
              </w:rPr>
              <w:t>, table 1</w:t>
            </w:r>
            <w:r w:rsidRPr="004D351E">
              <w:rPr>
                <w:rFonts w:cs="Calibri"/>
                <w:color w:val="FF0000"/>
                <w:sz w:val="22"/>
                <w:szCs w:val="22"/>
              </w:rPr>
              <w:t>&gt;</w:t>
            </w:r>
          </w:p>
        </w:tc>
      </w:tr>
      <w:tr w:rsidR="00E76CF1" w:rsidRPr="008326C7" w14:paraId="20604360" w14:textId="77777777" w:rsidTr="1ACF410B">
        <w:tc>
          <w:tcPr>
            <w:tcW w:w="1571" w:type="pct"/>
          </w:tcPr>
          <w:p w14:paraId="46FB8ED6" w14:textId="4809290C" w:rsidR="00E76CF1" w:rsidRPr="004D351E" w:rsidRDefault="007D09C3" w:rsidP="00C4558D">
            <w:pPr>
              <w:pStyle w:val="Specification"/>
              <w:numPr>
                <w:ilvl w:val="0"/>
                <w:numId w:val="14"/>
              </w:numPr>
              <w:tabs>
                <w:tab w:val="num" w:pos="607"/>
              </w:tabs>
              <w:ind w:left="517"/>
              <w:rPr>
                <w:rStyle w:val="Strong"/>
                <w:rFonts w:cs="Calibri"/>
                <w:sz w:val="22"/>
                <w:szCs w:val="22"/>
              </w:rPr>
            </w:pPr>
            <w:bookmarkStart w:id="32" w:name="_Hlk118182297"/>
            <w:r w:rsidRPr="004D351E">
              <w:rPr>
                <w:rStyle w:val="Strong"/>
                <w:rFonts w:cs="Calibri"/>
                <w:sz w:val="22"/>
                <w:szCs w:val="22"/>
              </w:rPr>
              <w:lastRenderedPageBreak/>
              <w:t>BIDDER SOLUTION REQUIREMENTS</w:t>
            </w:r>
          </w:p>
          <w:bookmarkEnd w:id="32"/>
          <w:p w14:paraId="2381D059" w14:textId="77777777" w:rsidR="00D57942" w:rsidRDefault="00C228BF" w:rsidP="00C4558D">
            <w:pPr>
              <w:pStyle w:val="Specification"/>
              <w:tabs>
                <w:tab w:val="num" w:pos="607"/>
              </w:tabs>
              <w:ind w:left="517"/>
              <w:rPr>
                <w:rStyle w:val="Strong"/>
                <w:rFonts w:cs="Calibri"/>
                <w:b w:val="0"/>
                <w:bCs w:val="0"/>
                <w:sz w:val="22"/>
                <w:szCs w:val="22"/>
              </w:rPr>
            </w:pPr>
            <w:r w:rsidRPr="004D351E">
              <w:rPr>
                <w:rFonts w:eastAsia="Calibri Light" w:cs="Calibri"/>
                <w:b/>
                <w:bCs/>
                <w:color w:val="000000" w:themeColor="text1"/>
                <w:sz w:val="22"/>
                <w:szCs w:val="22"/>
              </w:rPr>
              <w:t>Cloud Based Solution</w:t>
            </w:r>
            <w:r w:rsidRPr="004D351E">
              <w:rPr>
                <w:rFonts w:eastAsia="Calibri Light" w:cs="Calibri"/>
                <w:color w:val="000000" w:themeColor="text1"/>
                <w:sz w:val="22"/>
                <w:szCs w:val="22"/>
              </w:rPr>
              <w:t>: This must be a Cloud-Based solution hosted by the Service provider</w:t>
            </w:r>
            <w:r w:rsidR="00D57942">
              <w:rPr>
                <w:rFonts w:eastAsia="Calibri Light" w:cs="Calibri"/>
                <w:color w:val="000000" w:themeColor="text1"/>
                <w:sz w:val="22"/>
                <w:szCs w:val="22"/>
              </w:rPr>
              <w:t xml:space="preserve"> </w:t>
            </w:r>
            <w:r w:rsidR="003B297C" w:rsidRPr="004D351E">
              <w:rPr>
                <w:rFonts w:eastAsia="Calibri Light" w:cs="Calibri"/>
                <w:color w:val="000000" w:themeColor="text1"/>
                <w:sz w:val="22"/>
                <w:szCs w:val="22"/>
              </w:rPr>
              <w:t>Hosting Platform</w:t>
            </w:r>
            <w:r w:rsidR="003B297C" w:rsidRPr="004D351E">
              <w:rPr>
                <w:rStyle w:val="Strong"/>
                <w:rFonts w:cs="Calibri"/>
                <w:sz w:val="22"/>
                <w:szCs w:val="22"/>
              </w:rPr>
              <w:t>:</w:t>
            </w:r>
            <w:r w:rsidR="003B297C" w:rsidRPr="004D351E">
              <w:rPr>
                <w:rStyle w:val="Strong"/>
                <w:rFonts w:cs="Calibri"/>
                <w:b w:val="0"/>
                <w:bCs w:val="0"/>
                <w:sz w:val="22"/>
                <w:szCs w:val="22"/>
              </w:rPr>
              <w:t xml:space="preserve"> </w:t>
            </w:r>
          </w:p>
          <w:p w14:paraId="5379C949" w14:textId="4622A173" w:rsidR="003B297C" w:rsidRPr="004D351E" w:rsidRDefault="003B297C" w:rsidP="00C4558D">
            <w:pPr>
              <w:pStyle w:val="Specification"/>
              <w:tabs>
                <w:tab w:val="num" w:pos="607"/>
              </w:tabs>
              <w:ind w:left="517"/>
              <w:rPr>
                <w:rStyle w:val="Strong"/>
                <w:rFonts w:cs="Calibri"/>
                <w:b w:val="0"/>
                <w:bCs w:val="0"/>
                <w:sz w:val="22"/>
                <w:szCs w:val="22"/>
              </w:rPr>
            </w:pPr>
            <w:r w:rsidRPr="004D351E">
              <w:rPr>
                <w:rStyle w:val="Strong"/>
                <w:rFonts w:cs="Calibri"/>
                <w:b w:val="0"/>
                <w:bCs w:val="0"/>
                <w:sz w:val="22"/>
                <w:szCs w:val="22"/>
              </w:rPr>
              <w:t xml:space="preserve">The solution must be hosted by the Service Provider on a </w:t>
            </w:r>
            <w:proofErr w:type="gramStart"/>
            <w:r w:rsidRPr="004D351E">
              <w:rPr>
                <w:rStyle w:val="Strong"/>
                <w:rFonts w:cs="Calibri"/>
                <w:b w:val="0"/>
                <w:bCs w:val="0"/>
                <w:sz w:val="22"/>
                <w:szCs w:val="22"/>
              </w:rPr>
              <w:t>cloud based</w:t>
            </w:r>
            <w:proofErr w:type="gramEnd"/>
            <w:r w:rsidRPr="004D351E">
              <w:rPr>
                <w:rStyle w:val="Strong"/>
                <w:rFonts w:cs="Calibri"/>
                <w:b w:val="0"/>
                <w:bCs w:val="0"/>
                <w:sz w:val="22"/>
                <w:szCs w:val="22"/>
              </w:rPr>
              <w:t xml:space="preserve"> platform</w:t>
            </w:r>
            <w:r w:rsidR="00D57942">
              <w:rPr>
                <w:rStyle w:val="Strong"/>
                <w:rFonts w:cs="Calibri"/>
                <w:b w:val="0"/>
                <w:bCs w:val="0"/>
                <w:sz w:val="22"/>
                <w:szCs w:val="22"/>
              </w:rPr>
              <w:t>.</w:t>
            </w:r>
          </w:p>
        </w:tc>
        <w:tc>
          <w:tcPr>
            <w:tcW w:w="2585" w:type="pct"/>
          </w:tcPr>
          <w:p w14:paraId="3CFF7239" w14:textId="77777777" w:rsidR="00E9029A" w:rsidRDefault="00E9029A" w:rsidP="00C4558D">
            <w:pPr>
              <w:rPr>
                <w:rFonts w:eastAsia="Calibri Light" w:cs="Calibri"/>
                <w:color w:val="000000" w:themeColor="text1"/>
                <w:sz w:val="22"/>
                <w:szCs w:val="22"/>
                <w:lang w:eastAsia="en-ZA"/>
              </w:rPr>
            </w:pPr>
          </w:p>
          <w:p w14:paraId="2899411C" w14:textId="77777777" w:rsidR="00E9029A" w:rsidRDefault="00E9029A" w:rsidP="00C4558D">
            <w:pPr>
              <w:rPr>
                <w:rFonts w:eastAsia="Calibri Light" w:cs="Calibri"/>
                <w:color w:val="000000" w:themeColor="text1"/>
                <w:sz w:val="22"/>
                <w:szCs w:val="22"/>
                <w:lang w:eastAsia="en-ZA"/>
              </w:rPr>
            </w:pPr>
          </w:p>
          <w:p w14:paraId="0F08C60E" w14:textId="76B4C478" w:rsidR="00C228BF" w:rsidRPr="004D351E" w:rsidRDefault="004E7FB4" w:rsidP="00C4558D">
            <w:pPr>
              <w:rPr>
                <w:rFonts w:eastAsia="Calibri Light" w:cs="Calibri"/>
                <w:color w:val="000000" w:themeColor="text1"/>
                <w:sz w:val="22"/>
                <w:szCs w:val="22"/>
                <w:lang w:eastAsia="en-ZA"/>
              </w:rPr>
            </w:pPr>
            <w:bookmarkStart w:id="33" w:name="_Hlk118182391"/>
            <w:r w:rsidRPr="004D351E">
              <w:rPr>
                <w:rFonts w:eastAsia="Calibri Light" w:cs="Calibri"/>
                <w:color w:val="000000" w:themeColor="text1"/>
                <w:sz w:val="22"/>
                <w:szCs w:val="22"/>
                <w:lang w:eastAsia="en-ZA"/>
              </w:rPr>
              <w:t>Attach to Annex B an</w:t>
            </w:r>
            <w:r w:rsidR="00C228BF" w:rsidRPr="004D351E">
              <w:rPr>
                <w:rFonts w:eastAsia="Calibri Light" w:cs="Calibri"/>
                <w:color w:val="000000" w:themeColor="text1"/>
                <w:sz w:val="22"/>
                <w:szCs w:val="22"/>
                <w:lang w:eastAsia="en-ZA"/>
              </w:rPr>
              <w:t xml:space="preserve"> official letter signed by senior official with executive powers confirming the cloud hosting capabilities.</w:t>
            </w:r>
          </w:p>
          <w:bookmarkEnd w:id="33"/>
          <w:p w14:paraId="176E777B" w14:textId="77777777" w:rsidR="00E76CF1" w:rsidRPr="004D351E" w:rsidRDefault="00E76CF1" w:rsidP="00C4558D">
            <w:pPr>
              <w:rPr>
                <w:rFonts w:cs="Calibri"/>
                <w:sz w:val="22"/>
                <w:szCs w:val="22"/>
              </w:rPr>
            </w:pPr>
          </w:p>
          <w:p w14:paraId="0CC6F71B" w14:textId="77777777" w:rsidR="00526FEE" w:rsidRPr="004D351E" w:rsidRDefault="00526FEE" w:rsidP="00C4558D">
            <w:pPr>
              <w:rPr>
                <w:rFonts w:cs="Calibri"/>
                <w:sz w:val="22"/>
                <w:szCs w:val="22"/>
              </w:rPr>
            </w:pPr>
          </w:p>
          <w:p w14:paraId="022BE88A" w14:textId="453E1CE1" w:rsidR="00526FEE" w:rsidRPr="004D351E" w:rsidRDefault="00526FEE" w:rsidP="00C4558D">
            <w:pPr>
              <w:rPr>
                <w:rFonts w:cs="Calibri"/>
                <w:sz w:val="22"/>
                <w:szCs w:val="22"/>
              </w:rPr>
            </w:pPr>
            <w:r w:rsidRPr="004D351E">
              <w:rPr>
                <w:rFonts w:cs="Calibri"/>
                <w:b/>
                <w:sz w:val="22"/>
                <w:szCs w:val="22"/>
              </w:rPr>
              <w:t>NB:</w:t>
            </w:r>
            <w:r w:rsidRPr="004D351E">
              <w:rPr>
                <w:rFonts w:cs="Calibri"/>
                <w:sz w:val="22"/>
                <w:szCs w:val="22"/>
              </w:rPr>
              <w:t xml:space="preserve"> SITA reserves the right to verify information provided</w:t>
            </w:r>
          </w:p>
        </w:tc>
        <w:tc>
          <w:tcPr>
            <w:tcW w:w="844" w:type="pct"/>
          </w:tcPr>
          <w:p w14:paraId="7242B3E8" w14:textId="77777777" w:rsidR="00C4558D" w:rsidRDefault="00C4558D" w:rsidP="00C4558D">
            <w:pPr>
              <w:rPr>
                <w:rFonts w:cs="Calibri"/>
                <w:color w:val="FF0000"/>
                <w:sz w:val="22"/>
                <w:szCs w:val="22"/>
              </w:rPr>
            </w:pPr>
          </w:p>
          <w:p w14:paraId="122E7BC8" w14:textId="77777777" w:rsidR="00C4558D" w:rsidRDefault="00C4558D" w:rsidP="00C4558D">
            <w:pPr>
              <w:rPr>
                <w:rFonts w:cs="Calibri"/>
                <w:color w:val="FF0000"/>
                <w:sz w:val="22"/>
                <w:szCs w:val="22"/>
              </w:rPr>
            </w:pPr>
          </w:p>
          <w:p w14:paraId="6984A2A3" w14:textId="03FCBEC0" w:rsidR="00E76CF1" w:rsidRPr="004D351E" w:rsidRDefault="00C228BF" w:rsidP="00C4558D">
            <w:pPr>
              <w:rPr>
                <w:rFonts w:cs="Calibri"/>
                <w:color w:val="FF0000"/>
                <w:sz w:val="22"/>
                <w:szCs w:val="22"/>
              </w:rPr>
            </w:pPr>
            <w:r w:rsidRPr="004D351E">
              <w:rPr>
                <w:rFonts w:cs="Calibri"/>
                <w:color w:val="FF0000"/>
                <w:sz w:val="22"/>
                <w:szCs w:val="22"/>
              </w:rPr>
              <w:t>&lt;provide unique reference to locate substantiating evidence in the bid response – see Annex B, section 11.3&gt;</w:t>
            </w:r>
          </w:p>
        </w:tc>
      </w:tr>
      <w:tr w:rsidR="00C228BF" w:rsidRPr="008326C7" w14:paraId="4B81DC83" w14:textId="77777777" w:rsidTr="1ACF410B">
        <w:tc>
          <w:tcPr>
            <w:tcW w:w="1571" w:type="pct"/>
          </w:tcPr>
          <w:p w14:paraId="7269693C" w14:textId="28B1B1B2" w:rsidR="00C228BF" w:rsidRPr="00C4558D" w:rsidRDefault="007D09C3" w:rsidP="00C4558D">
            <w:pPr>
              <w:pStyle w:val="Specification"/>
              <w:numPr>
                <w:ilvl w:val="0"/>
                <w:numId w:val="14"/>
              </w:numPr>
              <w:tabs>
                <w:tab w:val="num" w:pos="607"/>
              </w:tabs>
              <w:ind w:left="517"/>
              <w:rPr>
                <w:rStyle w:val="Strong"/>
                <w:rFonts w:cs="Calibri"/>
                <w:sz w:val="22"/>
                <w:szCs w:val="22"/>
              </w:rPr>
            </w:pPr>
            <w:bookmarkStart w:id="34" w:name="_Hlk118182478"/>
            <w:r w:rsidRPr="00C4558D">
              <w:rPr>
                <w:rStyle w:val="Strong"/>
                <w:rFonts w:cs="Calibri"/>
                <w:sz w:val="22"/>
                <w:szCs w:val="22"/>
              </w:rPr>
              <w:t>BIDDER PROVISIONING OF SIGNING CERTIFICATES</w:t>
            </w:r>
            <w:r w:rsidR="003B297C" w:rsidRPr="00C4558D">
              <w:rPr>
                <w:rStyle w:val="Strong"/>
                <w:rFonts w:cs="Calibri"/>
                <w:sz w:val="22"/>
                <w:szCs w:val="22"/>
              </w:rPr>
              <w:t>:</w:t>
            </w:r>
          </w:p>
          <w:bookmarkEnd w:id="34"/>
          <w:p w14:paraId="4BE4F6DE" w14:textId="0708E954" w:rsidR="003B297C" w:rsidRPr="00C4558D" w:rsidRDefault="00E53289" w:rsidP="00C4558D">
            <w:pPr>
              <w:pStyle w:val="Specification"/>
              <w:numPr>
                <w:ilvl w:val="0"/>
                <w:numId w:val="25"/>
              </w:numPr>
              <w:rPr>
                <w:rFonts w:cs="Calibri"/>
                <w:sz w:val="22"/>
                <w:szCs w:val="22"/>
              </w:rPr>
            </w:pPr>
            <w:r w:rsidRPr="00C4558D">
              <w:rPr>
                <w:rStyle w:val="Strong"/>
                <w:rFonts w:cs="Calibri"/>
                <w:sz w:val="22"/>
                <w:szCs w:val="22"/>
              </w:rPr>
              <w:t>Class 4 Certificates</w:t>
            </w:r>
            <w:r w:rsidRPr="00C4558D">
              <w:rPr>
                <w:rStyle w:val="Strong"/>
                <w:rFonts w:cs="Calibri"/>
                <w:b w:val="0"/>
                <w:bCs w:val="0"/>
                <w:sz w:val="22"/>
                <w:szCs w:val="22"/>
              </w:rPr>
              <w:t xml:space="preserve"> (Advanced Electronic Signatures)</w:t>
            </w:r>
            <w:r w:rsidR="00D57942" w:rsidRPr="00C4558D">
              <w:rPr>
                <w:rStyle w:val="Strong"/>
                <w:rFonts w:cs="Calibri"/>
                <w:b w:val="0"/>
                <w:bCs w:val="0"/>
                <w:sz w:val="22"/>
                <w:szCs w:val="22"/>
              </w:rPr>
              <w:t xml:space="preserve"> -</w:t>
            </w:r>
            <w:r w:rsidRPr="00C4558D">
              <w:rPr>
                <w:rFonts w:eastAsia="Calibri Light" w:cs="Calibri"/>
                <w:color w:val="000000" w:themeColor="text1"/>
                <w:sz w:val="22"/>
                <w:szCs w:val="22"/>
              </w:rPr>
              <w:t xml:space="preserve"> The solution must be able to download and enable a Class 4 certificate from SAAA approved provider</w:t>
            </w:r>
          </w:p>
          <w:p w14:paraId="040158CB" w14:textId="7BEBF954" w:rsidR="009D5E7C" w:rsidRPr="00C4558D" w:rsidRDefault="009D5E7C" w:rsidP="00C4558D">
            <w:pPr>
              <w:pStyle w:val="Specification"/>
              <w:numPr>
                <w:ilvl w:val="0"/>
                <w:numId w:val="25"/>
              </w:numPr>
              <w:rPr>
                <w:rStyle w:val="Strong"/>
                <w:rFonts w:cs="Calibri"/>
                <w:b w:val="0"/>
                <w:bCs w:val="0"/>
                <w:sz w:val="22"/>
                <w:szCs w:val="22"/>
              </w:rPr>
            </w:pPr>
            <w:r w:rsidRPr="00C4558D">
              <w:rPr>
                <w:rFonts w:eastAsia="Calibri Light" w:cs="Calibri"/>
                <w:b/>
                <w:bCs/>
                <w:color w:val="000000" w:themeColor="text1"/>
                <w:sz w:val="22"/>
                <w:szCs w:val="22"/>
              </w:rPr>
              <w:t>Class 3 Certificates:</w:t>
            </w:r>
            <w:r w:rsidRPr="00C4558D">
              <w:rPr>
                <w:rFonts w:eastAsia="Calibri Light" w:cs="Calibri"/>
                <w:color w:val="000000" w:themeColor="text1"/>
                <w:sz w:val="22"/>
                <w:szCs w:val="22"/>
              </w:rPr>
              <w:t xml:space="preserve"> The solution must be able to download and enable a Class 3 certificate.</w:t>
            </w:r>
          </w:p>
        </w:tc>
        <w:tc>
          <w:tcPr>
            <w:tcW w:w="2585" w:type="pct"/>
          </w:tcPr>
          <w:p w14:paraId="24DD840E" w14:textId="77777777" w:rsidR="00E9029A" w:rsidRPr="00C4558D" w:rsidRDefault="00E9029A">
            <w:pPr>
              <w:jc w:val="both"/>
              <w:rPr>
                <w:rFonts w:cs="Calibri"/>
                <w:sz w:val="22"/>
                <w:szCs w:val="22"/>
              </w:rPr>
            </w:pPr>
          </w:p>
          <w:p w14:paraId="1E63F55C" w14:textId="77777777" w:rsidR="00E9029A" w:rsidRPr="00C4558D" w:rsidRDefault="00E9029A">
            <w:pPr>
              <w:jc w:val="both"/>
              <w:rPr>
                <w:rFonts w:cs="Calibri"/>
                <w:sz w:val="22"/>
                <w:szCs w:val="22"/>
              </w:rPr>
            </w:pPr>
          </w:p>
          <w:p w14:paraId="59024AA7" w14:textId="77777777" w:rsidR="00E9029A" w:rsidRPr="00C4558D" w:rsidRDefault="00E9029A">
            <w:pPr>
              <w:jc w:val="both"/>
              <w:rPr>
                <w:rFonts w:cs="Calibri"/>
                <w:sz w:val="22"/>
                <w:szCs w:val="22"/>
              </w:rPr>
            </w:pPr>
          </w:p>
          <w:p w14:paraId="65F44C5D" w14:textId="76A2360E" w:rsidR="00C228BF" w:rsidRPr="00C4558D" w:rsidRDefault="004E7FB4" w:rsidP="004D351E">
            <w:pPr>
              <w:jc w:val="both"/>
              <w:rPr>
                <w:rFonts w:cs="Calibri"/>
                <w:sz w:val="22"/>
                <w:szCs w:val="22"/>
              </w:rPr>
            </w:pPr>
            <w:r w:rsidRPr="00C4558D">
              <w:rPr>
                <w:rFonts w:cs="Calibri"/>
                <w:sz w:val="22"/>
                <w:szCs w:val="22"/>
              </w:rPr>
              <w:t xml:space="preserve">Attach to Annex B </w:t>
            </w:r>
            <w:r w:rsidR="009D5E7C" w:rsidRPr="00C4558D">
              <w:rPr>
                <w:rFonts w:cs="Calibri"/>
                <w:sz w:val="22"/>
                <w:szCs w:val="22"/>
              </w:rPr>
              <w:t>documentation</w:t>
            </w:r>
            <w:r w:rsidR="00301A44" w:rsidRPr="00C4558D">
              <w:rPr>
                <w:rFonts w:cs="Calibri"/>
                <w:sz w:val="22"/>
                <w:szCs w:val="22"/>
              </w:rPr>
              <w:t xml:space="preserve"> </w:t>
            </w:r>
            <w:r w:rsidR="009D5E7C" w:rsidRPr="00C4558D">
              <w:rPr>
                <w:rFonts w:cs="Calibri"/>
                <w:sz w:val="22"/>
                <w:szCs w:val="22"/>
              </w:rPr>
              <w:t xml:space="preserve">of </w:t>
            </w:r>
            <w:r w:rsidR="00A56D13" w:rsidRPr="00C4558D">
              <w:rPr>
                <w:rFonts w:cs="Calibri"/>
                <w:sz w:val="22"/>
                <w:szCs w:val="22"/>
              </w:rPr>
              <w:t>SAAA or letter of agreement between bidder and SAAA approved signing certificate provider</w:t>
            </w:r>
            <w:r w:rsidR="00FD32A2" w:rsidRPr="00C4558D">
              <w:rPr>
                <w:rFonts w:cs="Calibri"/>
                <w:sz w:val="22"/>
                <w:szCs w:val="22"/>
              </w:rPr>
              <w:t>.</w:t>
            </w:r>
          </w:p>
          <w:p w14:paraId="454B8D78" w14:textId="77777777" w:rsidR="00FD32A2" w:rsidRPr="00C4558D" w:rsidRDefault="00FD32A2" w:rsidP="004D351E">
            <w:pPr>
              <w:jc w:val="both"/>
              <w:rPr>
                <w:rFonts w:cs="Calibri"/>
                <w:sz w:val="22"/>
                <w:szCs w:val="22"/>
              </w:rPr>
            </w:pPr>
          </w:p>
          <w:p w14:paraId="42B808E9" w14:textId="5C01F53E" w:rsidR="00FD32A2" w:rsidRPr="00C4558D" w:rsidRDefault="00FD32A2" w:rsidP="004D351E">
            <w:pPr>
              <w:jc w:val="both"/>
              <w:rPr>
                <w:rFonts w:eastAsia="Calibri Light" w:cs="Calibri"/>
                <w:color w:val="000000" w:themeColor="text1"/>
                <w:sz w:val="22"/>
                <w:szCs w:val="22"/>
                <w:lang w:eastAsia="en-ZA"/>
              </w:rPr>
            </w:pPr>
            <w:r w:rsidRPr="00C4558D">
              <w:rPr>
                <w:rFonts w:cs="Calibri"/>
                <w:b/>
                <w:sz w:val="22"/>
                <w:szCs w:val="22"/>
              </w:rPr>
              <w:t>NB:</w:t>
            </w:r>
            <w:r w:rsidRPr="00C4558D">
              <w:rPr>
                <w:rFonts w:cs="Calibri"/>
                <w:sz w:val="22"/>
                <w:szCs w:val="22"/>
              </w:rPr>
              <w:t xml:space="preserve"> SITA reserves the right to verify information provided.</w:t>
            </w:r>
          </w:p>
        </w:tc>
        <w:tc>
          <w:tcPr>
            <w:tcW w:w="844" w:type="pct"/>
          </w:tcPr>
          <w:p w14:paraId="2DE33C72" w14:textId="77777777" w:rsidR="00C4558D" w:rsidRDefault="00C4558D" w:rsidP="004D351E">
            <w:pPr>
              <w:jc w:val="both"/>
              <w:rPr>
                <w:rFonts w:cs="Calibri"/>
                <w:color w:val="FF0000"/>
                <w:sz w:val="22"/>
                <w:szCs w:val="22"/>
              </w:rPr>
            </w:pPr>
          </w:p>
          <w:p w14:paraId="70D3D013" w14:textId="77777777" w:rsidR="00C4558D" w:rsidRDefault="00C4558D" w:rsidP="004D351E">
            <w:pPr>
              <w:jc w:val="both"/>
              <w:rPr>
                <w:rFonts w:cs="Calibri"/>
                <w:color w:val="FF0000"/>
                <w:sz w:val="22"/>
                <w:szCs w:val="22"/>
              </w:rPr>
            </w:pPr>
          </w:p>
          <w:p w14:paraId="6D241957" w14:textId="77777777" w:rsidR="00C4558D" w:rsidRDefault="00C4558D" w:rsidP="004D351E">
            <w:pPr>
              <w:jc w:val="both"/>
              <w:rPr>
                <w:rFonts w:cs="Calibri"/>
                <w:color w:val="FF0000"/>
                <w:sz w:val="22"/>
                <w:szCs w:val="22"/>
              </w:rPr>
            </w:pPr>
          </w:p>
          <w:p w14:paraId="293AB015" w14:textId="08E25002" w:rsidR="00C228BF" w:rsidRPr="00C4558D" w:rsidRDefault="009D5E7C" w:rsidP="00C4558D">
            <w:pPr>
              <w:rPr>
                <w:rFonts w:cs="Calibri"/>
                <w:color w:val="FF0000"/>
                <w:sz w:val="22"/>
                <w:szCs w:val="22"/>
              </w:rPr>
            </w:pPr>
            <w:r w:rsidRPr="00C4558D">
              <w:rPr>
                <w:rFonts w:cs="Calibri"/>
                <w:color w:val="FF0000"/>
                <w:sz w:val="22"/>
                <w:szCs w:val="22"/>
              </w:rPr>
              <w:t>&lt;provide unique reference to locate substantiating evidence in the bid response – see Annex B, section 11.</w:t>
            </w:r>
            <w:r w:rsidR="00D91709" w:rsidRPr="00C4558D">
              <w:rPr>
                <w:rFonts w:cs="Calibri"/>
                <w:color w:val="FF0000"/>
                <w:sz w:val="22"/>
                <w:szCs w:val="22"/>
              </w:rPr>
              <w:t>4</w:t>
            </w:r>
            <w:r w:rsidRPr="00C4558D">
              <w:rPr>
                <w:rFonts w:cs="Calibri"/>
                <w:color w:val="FF0000"/>
                <w:sz w:val="22"/>
                <w:szCs w:val="22"/>
              </w:rPr>
              <w:t>&gt;</w:t>
            </w:r>
          </w:p>
        </w:tc>
      </w:tr>
      <w:tr w:rsidR="009D5E7C" w:rsidRPr="008326C7" w14:paraId="35759722" w14:textId="77777777" w:rsidTr="1ACF410B">
        <w:tc>
          <w:tcPr>
            <w:tcW w:w="1571" w:type="pct"/>
          </w:tcPr>
          <w:p w14:paraId="2DA92FFA" w14:textId="77777777" w:rsidR="00526FEE" w:rsidRPr="004D351E" w:rsidRDefault="004975D3" w:rsidP="00C4558D">
            <w:pPr>
              <w:pStyle w:val="Specification"/>
              <w:numPr>
                <w:ilvl w:val="0"/>
                <w:numId w:val="14"/>
              </w:numPr>
              <w:tabs>
                <w:tab w:val="num" w:pos="607"/>
              </w:tabs>
              <w:ind w:left="517"/>
              <w:rPr>
                <w:rFonts w:cs="Calibri"/>
                <w:b/>
                <w:bCs/>
                <w:sz w:val="22"/>
                <w:szCs w:val="22"/>
              </w:rPr>
            </w:pPr>
            <w:bookmarkStart w:id="35" w:name="_Hlk118182611"/>
            <w:r w:rsidRPr="004D351E">
              <w:rPr>
                <w:rFonts w:eastAsia="Calibri Light" w:cs="Calibri"/>
                <w:b/>
                <w:bCs/>
                <w:color w:val="000000" w:themeColor="text1"/>
                <w:sz w:val="22"/>
                <w:szCs w:val="22"/>
              </w:rPr>
              <w:t>BIDDER COMMERCIAL OFFERING</w:t>
            </w:r>
            <w:r w:rsidR="009D5E7C" w:rsidRPr="004D351E">
              <w:rPr>
                <w:rFonts w:eastAsia="Calibri Light" w:cs="Calibri"/>
                <w:b/>
                <w:bCs/>
                <w:color w:val="000000" w:themeColor="text1"/>
                <w:sz w:val="22"/>
                <w:szCs w:val="22"/>
              </w:rPr>
              <w:t>:</w:t>
            </w:r>
            <w:r w:rsidR="009D5E7C" w:rsidRPr="004D351E">
              <w:rPr>
                <w:rFonts w:eastAsia="Calibri Light" w:cs="Calibri"/>
                <w:color w:val="000000" w:themeColor="text1"/>
                <w:sz w:val="22"/>
                <w:szCs w:val="22"/>
              </w:rPr>
              <w:t xml:space="preserve"> </w:t>
            </w:r>
          </w:p>
          <w:bookmarkEnd w:id="35"/>
          <w:p w14:paraId="24C21550" w14:textId="3EC52F02" w:rsidR="009D5E7C" w:rsidRPr="004D351E" w:rsidRDefault="009D5E7C" w:rsidP="00C4558D">
            <w:pPr>
              <w:pStyle w:val="Specification"/>
              <w:ind w:left="599"/>
              <w:rPr>
                <w:rStyle w:val="Strong"/>
                <w:rFonts w:cs="Calibri"/>
                <w:sz w:val="22"/>
                <w:szCs w:val="22"/>
              </w:rPr>
            </w:pPr>
            <w:r w:rsidRPr="004D351E">
              <w:rPr>
                <w:rFonts w:eastAsia="Calibri Light" w:cs="Calibri"/>
                <w:color w:val="000000" w:themeColor="text1"/>
                <w:sz w:val="22"/>
                <w:szCs w:val="22"/>
              </w:rPr>
              <w:t>The solution licensing model must be able to provide unlimited document signing, i.e., be user based, not transaction-based billing.</w:t>
            </w:r>
          </w:p>
        </w:tc>
        <w:tc>
          <w:tcPr>
            <w:tcW w:w="2585" w:type="pct"/>
          </w:tcPr>
          <w:p w14:paraId="7B47395A" w14:textId="77777777" w:rsidR="00E9029A" w:rsidRDefault="00E9029A">
            <w:pPr>
              <w:jc w:val="both"/>
              <w:rPr>
                <w:rFonts w:eastAsia="Calibri Light" w:cs="Calibri"/>
                <w:color w:val="000000" w:themeColor="text1"/>
                <w:sz w:val="22"/>
                <w:szCs w:val="22"/>
                <w:lang w:eastAsia="en-ZA"/>
              </w:rPr>
            </w:pPr>
          </w:p>
          <w:p w14:paraId="47376D52" w14:textId="77777777" w:rsidR="00E9029A" w:rsidRDefault="00E9029A">
            <w:pPr>
              <w:jc w:val="both"/>
              <w:rPr>
                <w:rFonts w:eastAsia="Calibri Light" w:cs="Calibri"/>
                <w:color w:val="000000" w:themeColor="text1"/>
                <w:sz w:val="22"/>
                <w:szCs w:val="22"/>
                <w:lang w:eastAsia="en-ZA"/>
              </w:rPr>
            </w:pPr>
          </w:p>
          <w:p w14:paraId="367C7413" w14:textId="286C1E0B" w:rsidR="009D5E7C" w:rsidRPr="004D351E" w:rsidRDefault="00D91709" w:rsidP="004D351E">
            <w:pPr>
              <w:jc w:val="both"/>
              <w:rPr>
                <w:rFonts w:eastAsia="Calibri Light" w:cs="Calibri"/>
                <w:color w:val="000000" w:themeColor="text1"/>
                <w:sz w:val="22"/>
                <w:szCs w:val="22"/>
                <w:lang w:eastAsia="en-ZA"/>
              </w:rPr>
            </w:pPr>
            <w:bookmarkStart w:id="36" w:name="_Hlk118182691"/>
            <w:r w:rsidRPr="00D91709">
              <w:rPr>
                <w:rFonts w:eastAsia="Calibri Light" w:cs="Calibri"/>
                <w:color w:val="000000" w:themeColor="text1"/>
                <w:sz w:val="22"/>
                <w:szCs w:val="22"/>
                <w:lang w:eastAsia="en-ZA"/>
              </w:rPr>
              <w:t xml:space="preserve">Attach to Annex B </w:t>
            </w:r>
            <w:r>
              <w:rPr>
                <w:rFonts w:eastAsia="Calibri Light" w:cs="Calibri"/>
                <w:color w:val="000000" w:themeColor="text1"/>
                <w:sz w:val="22"/>
                <w:szCs w:val="22"/>
                <w:lang w:eastAsia="en-ZA"/>
              </w:rPr>
              <w:t>a l</w:t>
            </w:r>
            <w:r w:rsidR="00C214F7" w:rsidRPr="004D351E">
              <w:rPr>
                <w:rFonts w:eastAsia="Calibri Light" w:cs="Calibri"/>
                <w:color w:val="000000" w:themeColor="text1"/>
                <w:sz w:val="22"/>
                <w:szCs w:val="22"/>
                <w:lang w:eastAsia="en-ZA"/>
              </w:rPr>
              <w:t xml:space="preserve">etter from </w:t>
            </w:r>
            <w:r w:rsidR="005849CF" w:rsidRPr="004D351E">
              <w:rPr>
                <w:rFonts w:eastAsia="Calibri Light" w:cs="Calibri"/>
                <w:color w:val="000000" w:themeColor="text1"/>
                <w:sz w:val="22"/>
                <w:szCs w:val="22"/>
                <w:lang w:eastAsia="en-ZA"/>
              </w:rPr>
              <w:t>senior management with executive authorit</w:t>
            </w:r>
            <w:r>
              <w:rPr>
                <w:rFonts w:eastAsia="Calibri Light" w:cs="Calibri"/>
                <w:color w:val="000000" w:themeColor="text1"/>
                <w:sz w:val="22"/>
                <w:szCs w:val="22"/>
                <w:lang w:eastAsia="en-ZA"/>
              </w:rPr>
              <w:t>y</w:t>
            </w:r>
            <w:r w:rsidR="005849CF" w:rsidRPr="004D351E">
              <w:rPr>
                <w:rFonts w:eastAsia="Calibri Light" w:cs="Calibri"/>
                <w:color w:val="000000" w:themeColor="text1"/>
                <w:sz w:val="22"/>
                <w:szCs w:val="22"/>
                <w:lang w:eastAsia="en-ZA"/>
              </w:rPr>
              <w:t xml:space="preserve"> confirming </w:t>
            </w:r>
            <w:r>
              <w:rPr>
                <w:rFonts w:eastAsia="Calibri Light" w:cs="Calibri"/>
                <w:color w:val="000000" w:themeColor="text1"/>
                <w:sz w:val="22"/>
                <w:szCs w:val="22"/>
                <w:lang w:eastAsia="en-ZA"/>
              </w:rPr>
              <w:t xml:space="preserve">the </w:t>
            </w:r>
            <w:r w:rsidR="005849CF" w:rsidRPr="004D351E">
              <w:rPr>
                <w:rFonts w:eastAsia="Calibri Light" w:cs="Calibri"/>
                <w:color w:val="000000" w:themeColor="text1"/>
                <w:sz w:val="22"/>
                <w:szCs w:val="22"/>
                <w:lang w:eastAsia="en-ZA"/>
              </w:rPr>
              <w:t>pricing model is user based and not usage based.</w:t>
            </w:r>
          </w:p>
          <w:bookmarkEnd w:id="36"/>
          <w:p w14:paraId="0C14F6FA" w14:textId="77777777" w:rsidR="00FD32A2" w:rsidRPr="004D351E" w:rsidRDefault="00FD32A2" w:rsidP="004D351E">
            <w:pPr>
              <w:jc w:val="both"/>
              <w:rPr>
                <w:rFonts w:eastAsia="Calibri Light" w:cs="Calibri"/>
                <w:color w:val="000000" w:themeColor="text1"/>
                <w:sz w:val="22"/>
                <w:szCs w:val="22"/>
                <w:lang w:eastAsia="en-ZA"/>
              </w:rPr>
            </w:pPr>
          </w:p>
          <w:p w14:paraId="44B8524A" w14:textId="265BB723" w:rsidR="00FD32A2" w:rsidRPr="004D351E" w:rsidRDefault="00FD32A2" w:rsidP="004D351E">
            <w:pPr>
              <w:jc w:val="both"/>
              <w:rPr>
                <w:rFonts w:cs="Calibri"/>
                <w:sz w:val="22"/>
                <w:szCs w:val="22"/>
              </w:rPr>
            </w:pPr>
            <w:r w:rsidRPr="004D351E">
              <w:rPr>
                <w:rFonts w:cs="Calibri"/>
                <w:b/>
                <w:sz w:val="22"/>
                <w:szCs w:val="22"/>
              </w:rPr>
              <w:t>NB:</w:t>
            </w:r>
            <w:r w:rsidRPr="004D351E">
              <w:rPr>
                <w:rFonts w:cs="Calibri"/>
                <w:sz w:val="22"/>
                <w:szCs w:val="22"/>
              </w:rPr>
              <w:t xml:space="preserve"> SITA reserves the right to verify information provided.</w:t>
            </w:r>
          </w:p>
        </w:tc>
        <w:tc>
          <w:tcPr>
            <w:tcW w:w="844" w:type="pct"/>
          </w:tcPr>
          <w:p w14:paraId="1AFE7DF7" w14:textId="77777777" w:rsidR="00453206" w:rsidRDefault="00453206" w:rsidP="004D351E">
            <w:pPr>
              <w:jc w:val="both"/>
              <w:rPr>
                <w:rFonts w:cs="Calibri"/>
                <w:color w:val="FF0000"/>
                <w:sz w:val="22"/>
                <w:szCs w:val="22"/>
              </w:rPr>
            </w:pPr>
          </w:p>
          <w:p w14:paraId="37FF398B" w14:textId="77777777" w:rsidR="00453206" w:rsidRDefault="00453206" w:rsidP="004D351E">
            <w:pPr>
              <w:jc w:val="both"/>
              <w:rPr>
                <w:rFonts w:cs="Calibri"/>
                <w:color w:val="FF0000"/>
                <w:sz w:val="22"/>
                <w:szCs w:val="22"/>
              </w:rPr>
            </w:pPr>
          </w:p>
          <w:p w14:paraId="6E39AB82" w14:textId="3033382F" w:rsidR="009D5E7C" w:rsidRPr="004D351E" w:rsidRDefault="00126077" w:rsidP="00453206">
            <w:pPr>
              <w:rPr>
                <w:rFonts w:cs="Calibri"/>
                <w:color w:val="FF0000"/>
                <w:sz w:val="22"/>
                <w:szCs w:val="22"/>
              </w:rPr>
            </w:pPr>
            <w:r w:rsidRPr="004D351E">
              <w:rPr>
                <w:rFonts w:cs="Calibri"/>
                <w:color w:val="FF0000"/>
                <w:sz w:val="22"/>
                <w:szCs w:val="22"/>
              </w:rPr>
              <w:t>&lt;provide unique reference to locate substantiating evidence in the bid response – see Annex B, section 11.</w:t>
            </w:r>
            <w:r w:rsidR="00D91709">
              <w:rPr>
                <w:rFonts w:cs="Calibri"/>
                <w:color w:val="FF0000"/>
                <w:sz w:val="22"/>
                <w:szCs w:val="22"/>
              </w:rPr>
              <w:t>5</w:t>
            </w:r>
            <w:r w:rsidRPr="004D351E">
              <w:rPr>
                <w:rFonts w:cs="Calibri"/>
                <w:color w:val="FF0000"/>
                <w:sz w:val="22"/>
                <w:szCs w:val="22"/>
              </w:rPr>
              <w:t>&gt;</w:t>
            </w:r>
          </w:p>
        </w:tc>
      </w:tr>
      <w:bookmarkEnd w:id="31"/>
    </w:tbl>
    <w:p w14:paraId="5D4886AC" w14:textId="77777777" w:rsidR="00697E76" w:rsidRPr="004D351E" w:rsidRDefault="00697E76" w:rsidP="004D351E">
      <w:pPr>
        <w:pStyle w:val="Specification"/>
        <w:ind w:left="567"/>
        <w:jc w:val="both"/>
        <w:rPr>
          <w:rFonts w:cs="Calibri"/>
          <w:sz w:val="22"/>
          <w:szCs w:val="22"/>
        </w:rPr>
      </w:pPr>
    </w:p>
    <w:p w14:paraId="42635A76" w14:textId="77777777" w:rsidR="00D5480C" w:rsidRPr="004D351E" w:rsidRDefault="00D5480C" w:rsidP="004D351E">
      <w:pPr>
        <w:pStyle w:val="Heading2"/>
        <w:jc w:val="both"/>
        <w:rPr>
          <w:rFonts w:cs="Calibri"/>
          <w:sz w:val="22"/>
          <w:szCs w:val="22"/>
        </w:rPr>
      </w:pPr>
      <w:bookmarkStart w:id="37" w:name="_Toc435315904"/>
      <w:bookmarkStart w:id="38" w:name="_Ref455335890"/>
      <w:bookmarkStart w:id="39" w:name="_Toc114464689"/>
      <w:r w:rsidRPr="004D351E">
        <w:rPr>
          <w:rFonts w:cs="Calibri"/>
          <w:sz w:val="22"/>
          <w:szCs w:val="22"/>
        </w:rPr>
        <w:lastRenderedPageBreak/>
        <w:t>DECLARATION OF COMPLIANCE</w:t>
      </w:r>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8326C7" w14:paraId="3595CF1C" w14:textId="77777777" w:rsidTr="00692BDE">
        <w:trPr>
          <w:tblHeader/>
        </w:trPr>
        <w:tc>
          <w:tcPr>
            <w:tcW w:w="3776" w:type="pct"/>
            <w:shd w:val="clear" w:color="auto" w:fill="C6D9F1" w:themeFill="text2" w:themeFillTint="33"/>
          </w:tcPr>
          <w:p w14:paraId="789242DF" w14:textId="77777777" w:rsidR="00D5480C" w:rsidRPr="004D351E" w:rsidRDefault="00D5480C" w:rsidP="004D351E">
            <w:pPr>
              <w:keepNext/>
              <w:keepLines/>
              <w:jc w:val="both"/>
              <w:rPr>
                <w:rFonts w:cs="Calibri"/>
                <w:b/>
                <w:sz w:val="22"/>
                <w:szCs w:val="22"/>
              </w:rPr>
            </w:pPr>
          </w:p>
        </w:tc>
        <w:tc>
          <w:tcPr>
            <w:tcW w:w="623" w:type="pct"/>
            <w:shd w:val="clear" w:color="auto" w:fill="C6D9F1" w:themeFill="text2" w:themeFillTint="33"/>
          </w:tcPr>
          <w:p w14:paraId="1E1C5555" w14:textId="77777777" w:rsidR="00D5480C" w:rsidRPr="004D351E" w:rsidRDefault="00D5480C" w:rsidP="004D351E">
            <w:pPr>
              <w:keepNext/>
              <w:keepLines/>
              <w:jc w:val="both"/>
              <w:rPr>
                <w:rFonts w:cs="Calibri"/>
                <w:b/>
                <w:sz w:val="22"/>
                <w:szCs w:val="22"/>
              </w:rPr>
            </w:pPr>
            <w:r w:rsidRPr="004D351E">
              <w:rPr>
                <w:rFonts w:cs="Calibri"/>
                <w:b/>
                <w:sz w:val="22"/>
                <w:szCs w:val="22"/>
              </w:rPr>
              <w:t>Comply</w:t>
            </w:r>
          </w:p>
        </w:tc>
        <w:tc>
          <w:tcPr>
            <w:tcW w:w="601" w:type="pct"/>
            <w:shd w:val="clear" w:color="auto" w:fill="C6D9F1" w:themeFill="text2" w:themeFillTint="33"/>
          </w:tcPr>
          <w:p w14:paraId="40025C25" w14:textId="77777777" w:rsidR="00D5480C" w:rsidRPr="004D351E" w:rsidRDefault="00D5480C" w:rsidP="004D351E">
            <w:pPr>
              <w:keepNext/>
              <w:keepLines/>
              <w:jc w:val="both"/>
              <w:rPr>
                <w:rFonts w:cs="Calibri"/>
                <w:b/>
                <w:sz w:val="22"/>
                <w:szCs w:val="22"/>
              </w:rPr>
            </w:pPr>
            <w:r w:rsidRPr="004D351E">
              <w:rPr>
                <w:rFonts w:cs="Calibri"/>
                <w:b/>
                <w:sz w:val="22"/>
                <w:szCs w:val="22"/>
              </w:rPr>
              <w:t>Not Comply</w:t>
            </w:r>
          </w:p>
        </w:tc>
      </w:tr>
      <w:tr w:rsidR="00D5480C" w:rsidRPr="008326C7" w14:paraId="0298AD33" w14:textId="77777777" w:rsidTr="00692BDE">
        <w:tc>
          <w:tcPr>
            <w:tcW w:w="3776" w:type="pct"/>
          </w:tcPr>
          <w:p w14:paraId="4F372C94" w14:textId="77777777" w:rsidR="00342818" w:rsidRPr="004D351E" w:rsidRDefault="00D5480C" w:rsidP="004D351E">
            <w:pPr>
              <w:keepNext/>
              <w:keepLines/>
              <w:jc w:val="both"/>
              <w:rPr>
                <w:rFonts w:cs="Calibri"/>
                <w:sz w:val="22"/>
                <w:szCs w:val="22"/>
              </w:rPr>
            </w:pPr>
            <w:r w:rsidRPr="004D351E">
              <w:rPr>
                <w:rFonts w:cs="Calibri"/>
                <w:sz w:val="22"/>
                <w:szCs w:val="22"/>
              </w:rPr>
              <w:t>The bidder decla</w:t>
            </w:r>
            <w:r w:rsidR="001A2C3A" w:rsidRPr="004D351E">
              <w:rPr>
                <w:rFonts w:cs="Calibri"/>
                <w:sz w:val="22"/>
                <w:szCs w:val="22"/>
              </w:rPr>
              <w:t xml:space="preserve">res </w:t>
            </w:r>
            <w:r w:rsidR="00687E81" w:rsidRPr="004D351E">
              <w:rPr>
                <w:rFonts w:cs="Calibri"/>
                <w:sz w:val="22"/>
                <w:szCs w:val="22"/>
              </w:rPr>
              <w:t xml:space="preserve">by </w:t>
            </w:r>
            <w:r w:rsidR="00687E81" w:rsidRPr="004D351E">
              <w:rPr>
                <w:rFonts w:cs="Calibri"/>
                <w:b/>
                <w:sz w:val="22"/>
                <w:szCs w:val="22"/>
              </w:rPr>
              <w:t>indicating with an “X”</w:t>
            </w:r>
            <w:r w:rsidR="00687E81" w:rsidRPr="004D351E">
              <w:rPr>
                <w:rFonts w:cs="Calibri"/>
                <w:sz w:val="22"/>
                <w:szCs w:val="22"/>
              </w:rPr>
              <w:t xml:space="preserve"> </w:t>
            </w:r>
            <w:r w:rsidR="00275A66" w:rsidRPr="004D351E">
              <w:rPr>
                <w:rFonts w:cs="Calibri"/>
                <w:sz w:val="22"/>
                <w:szCs w:val="22"/>
              </w:rPr>
              <w:t xml:space="preserve">in either the “COMPLY” or “NOT COMPLY” </w:t>
            </w:r>
            <w:r w:rsidR="001F4BA5" w:rsidRPr="004D351E">
              <w:rPr>
                <w:rFonts w:cs="Calibri"/>
                <w:sz w:val="22"/>
                <w:szCs w:val="22"/>
              </w:rPr>
              <w:t xml:space="preserve">column </w:t>
            </w:r>
            <w:r w:rsidR="001A2C3A" w:rsidRPr="004D351E">
              <w:rPr>
                <w:rFonts w:cs="Calibri"/>
                <w:sz w:val="22"/>
                <w:szCs w:val="22"/>
              </w:rPr>
              <w:t xml:space="preserve">that </w:t>
            </w:r>
            <w:r w:rsidR="00687E81" w:rsidRPr="004D351E">
              <w:rPr>
                <w:rFonts w:cs="Calibri"/>
                <w:sz w:val="22"/>
                <w:szCs w:val="22"/>
              </w:rPr>
              <w:t>–</w:t>
            </w:r>
          </w:p>
          <w:p w14:paraId="12B60794" w14:textId="77777777" w:rsidR="00692BDE" w:rsidRPr="004D351E" w:rsidRDefault="00692BDE" w:rsidP="004D351E">
            <w:pPr>
              <w:keepNext/>
              <w:keepLines/>
              <w:jc w:val="both"/>
              <w:rPr>
                <w:rFonts w:cs="Calibri"/>
                <w:sz w:val="22"/>
                <w:szCs w:val="22"/>
              </w:rPr>
            </w:pPr>
          </w:p>
          <w:p w14:paraId="6C4D7C20" w14:textId="499129FB" w:rsidR="00342818" w:rsidRPr="004D351E" w:rsidRDefault="00687E81" w:rsidP="008B57DF">
            <w:pPr>
              <w:pStyle w:val="Specification"/>
              <w:keepNext/>
              <w:keepLines/>
              <w:numPr>
                <w:ilvl w:val="0"/>
                <w:numId w:val="29"/>
              </w:numPr>
              <w:tabs>
                <w:tab w:val="clear" w:pos="1647"/>
                <w:tab w:val="num" w:pos="1080"/>
              </w:tabs>
              <w:ind w:left="1014" w:hanging="425"/>
              <w:jc w:val="both"/>
              <w:rPr>
                <w:rFonts w:cs="Calibri"/>
                <w:sz w:val="22"/>
                <w:szCs w:val="22"/>
              </w:rPr>
            </w:pPr>
            <w:r w:rsidRPr="004D351E">
              <w:rPr>
                <w:rFonts w:cs="Calibri"/>
                <w:sz w:val="22"/>
                <w:szCs w:val="22"/>
              </w:rPr>
              <w:t>T</w:t>
            </w:r>
            <w:r w:rsidR="00275A66" w:rsidRPr="004D351E">
              <w:rPr>
                <w:rFonts w:cs="Calibri"/>
                <w:sz w:val="22"/>
                <w:szCs w:val="22"/>
              </w:rPr>
              <w:t xml:space="preserve">he </w:t>
            </w:r>
            <w:r w:rsidR="00C35F25" w:rsidRPr="004D351E">
              <w:rPr>
                <w:rFonts w:cs="Calibri"/>
                <w:sz w:val="22"/>
                <w:szCs w:val="22"/>
              </w:rPr>
              <w:t>bid</w:t>
            </w:r>
            <w:r w:rsidR="00275A66" w:rsidRPr="004D351E">
              <w:rPr>
                <w:rFonts w:cs="Calibri"/>
                <w:sz w:val="22"/>
                <w:szCs w:val="22"/>
              </w:rPr>
              <w:t xml:space="preserve"> complies</w:t>
            </w:r>
            <w:r w:rsidR="001A2C3A" w:rsidRPr="004D351E">
              <w:rPr>
                <w:rFonts w:cs="Calibri"/>
                <w:sz w:val="22"/>
                <w:szCs w:val="22"/>
              </w:rPr>
              <w:t xml:space="preserve"> with each and every </w:t>
            </w:r>
            <w:r w:rsidR="001C7F0D" w:rsidRPr="004D351E">
              <w:rPr>
                <w:rFonts w:cs="Calibri"/>
                <w:sz w:val="22"/>
                <w:szCs w:val="22"/>
              </w:rPr>
              <w:t xml:space="preserve">TECHNICAL MANDATORY REQUIREMENT </w:t>
            </w:r>
            <w:r w:rsidR="001A2C3A" w:rsidRPr="004D351E">
              <w:rPr>
                <w:rFonts w:cs="Calibri"/>
                <w:sz w:val="22"/>
                <w:szCs w:val="22"/>
              </w:rPr>
              <w:t>as specified in</w:t>
            </w:r>
            <w:r w:rsidR="00FA52A7" w:rsidRPr="004D351E">
              <w:rPr>
                <w:rFonts w:cs="Calibri"/>
                <w:sz w:val="22"/>
                <w:szCs w:val="22"/>
              </w:rPr>
              <w:t xml:space="preserve"> SECTION</w:t>
            </w:r>
            <w:r w:rsidR="001A2C3A" w:rsidRPr="004D351E">
              <w:rPr>
                <w:rFonts w:cs="Calibri"/>
                <w:sz w:val="22"/>
                <w:szCs w:val="22"/>
              </w:rPr>
              <w:t xml:space="preserve"> </w:t>
            </w:r>
            <w:r w:rsidR="00FA52A7" w:rsidRPr="004D351E">
              <w:rPr>
                <w:rFonts w:cs="Calibri"/>
                <w:sz w:val="22"/>
                <w:szCs w:val="22"/>
              </w:rPr>
              <w:fldChar w:fldCharType="begin"/>
            </w:r>
            <w:r w:rsidR="00FA52A7" w:rsidRPr="004D351E">
              <w:rPr>
                <w:rFonts w:cs="Calibri"/>
                <w:sz w:val="22"/>
                <w:szCs w:val="22"/>
              </w:rPr>
              <w:instrText xml:space="preserve"> REF _Ref455335758 \w \h </w:instrText>
            </w:r>
            <w:r w:rsidR="00DB018A" w:rsidRPr="004D351E">
              <w:rPr>
                <w:rFonts w:cs="Calibri"/>
                <w:sz w:val="22"/>
                <w:szCs w:val="22"/>
              </w:rPr>
              <w:instrText xml:space="preserve"> \* MERGEFORMAT </w:instrText>
            </w:r>
            <w:r w:rsidR="00FA52A7" w:rsidRPr="004D351E">
              <w:rPr>
                <w:rFonts w:cs="Calibri"/>
                <w:sz w:val="22"/>
                <w:szCs w:val="22"/>
              </w:rPr>
            </w:r>
            <w:r w:rsidR="00FA52A7" w:rsidRPr="004D351E">
              <w:rPr>
                <w:rFonts w:cs="Calibri"/>
                <w:sz w:val="22"/>
                <w:szCs w:val="22"/>
              </w:rPr>
              <w:fldChar w:fldCharType="separate"/>
            </w:r>
            <w:r w:rsidR="006D0676" w:rsidRPr="004D351E">
              <w:rPr>
                <w:rFonts w:cs="Calibri"/>
                <w:sz w:val="22"/>
                <w:szCs w:val="22"/>
              </w:rPr>
              <w:t>6.2</w:t>
            </w:r>
            <w:r w:rsidR="00FA52A7" w:rsidRPr="004D351E">
              <w:rPr>
                <w:rFonts w:cs="Calibri"/>
                <w:sz w:val="22"/>
                <w:szCs w:val="22"/>
              </w:rPr>
              <w:fldChar w:fldCharType="end"/>
            </w:r>
            <w:r w:rsidRPr="004D351E">
              <w:rPr>
                <w:rFonts w:cs="Calibri"/>
                <w:sz w:val="22"/>
                <w:szCs w:val="22"/>
              </w:rPr>
              <w:t xml:space="preserve"> above; </w:t>
            </w:r>
            <w:r w:rsidR="00D25D36" w:rsidRPr="004D351E">
              <w:rPr>
                <w:rFonts w:cs="Calibri"/>
                <w:sz w:val="22"/>
                <w:szCs w:val="22"/>
              </w:rPr>
              <w:t>AND</w:t>
            </w:r>
          </w:p>
          <w:p w14:paraId="739FBCC6" w14:textId="77777777" w:rsidR="00D5480C" w:rsidRPr="004D351E" w:rsidRDefault="0074798D" w:rsidP="008B57DF">
            <w:pPr>
              <w:pStyle w:val="Specification"/>
              <w:keepNext/>
              <w:keepLines/>
              <w:numPr>
                <w:ilvl w:val="0"/>
                <w:numId w:val="29"/>
              </w:numPr>
              <w:ind w:left="1014" w:hanging="425"/>
              <w:jc w:val="both"/>
              <w:rPr>
                <w:rFonts w:cs="Calibri"/>
                <w:sz w:val="22"/>
                <w:szCs w:val="22"/>
              </w:rPr>
            </w:pPr>
            <w:r w:rsidRPr="004D351E">
              <w:rPr>
                <w:rFonts w:cs="Calibri"/>
                <w:sz w:val="22"/>
                <w:szCs w:val="22"/>
              </w:rPr>
              <w:t xml:space="preserve">Each </w:t>
            </w:r>
            <w:r w:rsidR="005E1111" w:rsidRPr="004D351E">
              <w:rPr>
                <w:rFonts w:cs="Calibri"/>
                <w:sz w:val="22"/>
                <w:szCs w:val="22"/>
              </w:rPr>
              <w:t xml:space="preserve">and every </w:t>
            </w:r>
            <w:r w:rsidRPr="004D351E">
              <w:rPr>
                <w:rFonts w:cs="Calibri"/>
                <w:sz w:val="22"/>
                <w:szCs w:val="22"/>
              </w:rPr>
              <w:t xml:space="preserve">requirement </w:t>
            </w:r>
            <w:r w:rsidR="00476EE9" w:rsidRPr="004D351E">
              <w:rPr>
                <w:rFonts w:cs="Calibri"/>
                <w:sz w:val="22"/>
                <w:szCs w:val="22"/>
              </w:rPr>
              <w:t xml:space="preserve">specification </w:t>
            </w:r>
            <w:r w:rsidRPr="004D351E">
              <w:rPr>
                <w:rFonts w:cs="Calibri"/>
                <w:sz w:val="22"/>
                <w:szCs w:val="22"/>
              </w:rPr>
              <w:t xml:space="preserve">is </w:t>
            </w:r>
            <w:r w:rsidR="00687E81" w:rsidRPr="004D351E">
              <w:rPr>
                <w:rFonts w:cs="Calibri"/>
                <w:sz w:val="22"/>
                <w:szCs w:val="22"/>
              </w:rPr>
              <w:t>substantiat</w:t>
            </w:r>
            <w:r w:rsidRPr="004D351E">
              <w:rPr>
                <w:rFonts w:cs="Calibri"/>
                <w:sz w:val="22"/>
                <w:szCs w:val="22"/>
              </w:rPr>
              <w:t xml:space="preserve">ed </w:t>
            </w:r>
            <w:r w:rsidR="00476EE9" w:rsidRPr="004D351E">
              <w:rPr>
                <w:rFonts w:cs="Calibri"/>
                <w:sz w:val="22"/>
                <w:szCs w:val="22"/>
              </w:rPr>
              <w:t>by</w:t>
            </w:r>
            <w:r w:rsidRPr="004D351E">
              <w:rPr>
                <w:rFonts w:cs="Calibri"/>
                <w:sz w:val="22"/>
                <w:szCs w:val="22"/>
              </w:rPr>
              <w:t xml:space="preserve"> </w:t>
            </w:r>
            <w:r w:rsidR="00687E81" w:rsidRPr="004D351E">
              <w:rPr>
                <w:rFonts w:cs="Calibri"/>
                <w:sz w:val="22"/>
                <w:szCs w:val="22"/>
              </w:rPr>
              <w:t>evidence as proof of compliance.</w:t>
            </w:r>
          </w:p>
        </w:tc>
        <w:tc>
          <w:tcPr>
            <w:tcW w:w="623" w:type="pct"/>
          </w:tcPr>
          <w:p w14:paraId="521A0086" w14:textId="77777777" w:rsidR="00D5480C" w:rsidRPr="004D351E" w:rsidRDefault="00D5480C" w:rsidP="004D351E">
            <w:pPr>
              <w:keepNext/>
              <w:keepLines/>
              <w:jc w:val="both"/>
              <w:rPr>
                <w:rFonts w:cs="Calibri"/>
                <w:sz w:val="22"/>
                <w:szCs w:val="22"/>
              </w:rPr>
            </w:pPr>
          </w:p>
        </w:tc>
        <w:tc>
          <w:tcPr>
            <w:tcW w:w="601" w:type="pct"/>
          </w:tcPr>
          <w:p w14:paraId="4A92F39D" w14:textId="77777777" w:rsidR="00D5480C" w:rsidRPr="004D351E" w:rsidRDefault="00D5480C" w:rsidP="004D351E">
            <w:pPr>
              <w:keepNext/>
              <w:keepLines/>
              <w:jc w:val="both"/>
              <w:rPr>
                <w:rFonts w:cs="Calibri"/>
                <w:sz w:val="22"/>
                <w:szCs w:val="22"/>
              </w:rPr>
            </w:pPr>
          </w:p>
        </w:tc>
      </w:tr>
    </w:tbl>
    <w:p w14:paraId="08E4622E" w14:textId="77777777" w:rsidR="004D351E" w:rsidRDefault="00DB018A" w:rsidP="004D351E">
      <w:pPr>
        <w:spacing w:after="200" w:line="276" w:lineRule="auto"/>
        <w:jc w:val="both"/>
        <w:rPr>
          <w:rFonts w:cs="Calibri"/>
          <w:sz w:val="22"/>
          <w:szCs w:val="22"/>
        </w:rPr>
        <w:sectPr w:rsidR="004D351E" w:rsidSect="004D351E">
          <w:footerReference w:type="default" r:id="rId11"/>
          <w:pgSz w:w="11906" w:h="16838"/>
          <w:pgMar w:top="1134" w:right="1134" w:bottom="1134" w:left="1134" w:header="680" w:footer="680" w:gutter="0"/>
          <w:cols w:space="708"/>
          <w:docGrid w:linePitch="360"/>
        </w:sectPr>
      </w:pPr>
      <w:bookmarkStart w:id="40" w:name="_Toc435315906"/>
      <w:r w:rsidRPr="004D351E">
        <w:rPr>
          <w:rFonts w:cs="Calibri"/>
          <w:sz w:val="22"/>
          <w:szCs w:val="22"/>
        </w:rPr>
        <w:br w:type="page"/>
      </w:r>
    </w:p>
    <w:p w14:paraId="363924DE" w14:textId="12A96DC2" w:rsidR="00DB018A" w:rsidRDefault="00DB018A" w:rsidP="004D351E">
      <w:pPr>
        <w:spacing w:after="200" w:line="276" w:lineRule="auto"/>
        <w:jc w:val="both"/>
        <w:rPr>
          <w:rFonts w:cs="Calibri"/>
          <w:sz w:val="22"/>
          <w:szCs w:val="22"/>
        </w:rPr>
      </w:pPr>
    </w:p>
    <w:p w14:paraId="494819FD" w14:textId="4EF3E20D" w:rsidR="00CD7486" w:rsidRPr="004D351E" w:rsidRDefault="043334E7" w:rsidP="008326C7">
      <w:pPr>
        <w:pStyle w:val="Heading1"/>
        <w:jc w:val="both"/>
        <w:rPr>
          <w:rFonts w:cs="Calibri"/>
          <w:sz w:val="22"/>
          <w:szCs w:val="22"/>
        </w:rPr>
      </w:pPr>
      <w:bookmarkStart w:id="41" w:name="_Toc114464690"/>
      <w:bookmarkStart w:id="42" w:name="_Toc435315916"/>
      <w:bookmarkStart w:id="43" w:name="_Hlk65230588"/>
      <w:bookmarkEnd w:id="40"/>
      <w:r w:rsidRPr="004D351E">
        <w:rPr>
          <w:rFonts w:cs="Calibri"/>
          <w:sz w:val="22"/>
          <w:szCs w:val="22"/>
        </w:rPr>
        <w:t>TECHNICAL FUNCTIONALITY EVALUATION REQUIREMENTS</w:t>
      </w:r>
      <w:bookmarkEnd w:id="41"/>
    </w:p>
    <w:p w14:paraId="608A0A50" w14:textId="77777777" w:rsidR="00B47393" w:rsidRPr="004D351E" w:rsidRDefault="00B47393" w:rsidP="004D351E">
      <w:pPr>
        <w:pStyle w:val="Heading2"/>
        <w:jc w:val="both"/>
        <w:rPr>
          <w:rFonts w:cs="Calibri"/>
          <w:sz w:val="22"/>
          <w:szCs w:val="22"/>
        </w:rPr>
      </w:pPr>
      <w:bookmarkStart w:id="44" w:name="_Toc533149221"/>
      <w:bookmarkStart w:id="45" w:name="_Toc63806433"/>
      <w:bookmarkStart w:id="46" w:name="_Toc114464691"/>
      <w:r w:rsidRPr="004D351E">
        <w:rPr>
          <w:rFonts w:cs="Calibri"/>
          <w:sz w:val="22"/>
          <w:szCs w:val="22"/>
        </w:rPr>
        <w:t>INSTRUCTION AND EVALUATION CRITERIA</w:t>
      </w:r>
      <w:bookmarkEnd w:id="44"/>
      <w:bookmarkEnd w:id="45"/>
      <w:bookmarkEnd w:id="46"/>
    </w:p>
    <w:p w14:paraId="2ABA99CC" w14:textId="3CF0F6C7" w:rsidR="00B47393" w:rsidRPr="004D351E" w:rsidRDefault="604A1825" w:rsidP="008B57DF">
      <w:pPr>
        <w:numPr>
          <w:ilvl w:val="1"/>
          <w:numId w:val="18"/>
        </w:numPr>
        <w:tabs>
          <w:tab w:val="num" w:pos="630"/>
        </w:tabs>
        <w:spacing w:after="120"/>
        <w:ind w:left="630" w:hanging="630"/>
        <w:jc w:val="both"/>
        <w:rPr>
          <w:rFonts w:cs="Calibri"/>
          <w:sz w:val="22"/>
          <w:szCs w:val="22"/>
        </w:rPr>
      </w:pPr>
      <w:r w:rsidRPr="004D351E">
        <w:rPr>
          <w:rFonts w:cs="Calibri"/>
          <w:sz w:val="22"/>
          <w:szCs w:val="22"/>
        </w:rPr>
        <w:t xml:space="preserve">The bidder </w:t>
      </w:r>
      <w:r w:rsidRPr="004D351E">
        <w:rPr>
          <w:rFonts w:cs="Calibri"/>
          <w:b/>
          <w:bCs/>
          <w:sz w:val="22"/>
          <w:szCs w:val="22"/>
        </w:rPr>
        <w:t>must complete in full all the TECHNICAL FUNCTIONALITY requirements</w:t>
      </w:r>
      <w:r w:rsidRPr="004D351E">
        <w:rPr>
          <w:rFonts w:cs="Calibri"/>
          <w:sz w:val="22"/>
          <w:szCs w:val="22"/>
        </w:rPr>
        <w:t>.</w:t>
      </w:r>
    </w:p>
    <w:p w14:paraId="53AAEED1" w14:textId="77777777" w:rsidR="00B47393" w:rsidRPr="004D351E" w:rsidRDefault="604A1825" w:rsidP="008B57DF">
      <w:pPr>
        <w:numPr>
          <w:ilvl w:val="1"/>
          <w:numId w:val="18"/>
        </w:numPr>
        <w:tabs>
          <w:tab w:val="num" w:pos="630"/>
        </w:tabs>
        <w:spacing w:after="120"/>
        <w:ind w:left="630" w:hanging="630"/>
        <w:jc w:val="both"/>
        <w:rPr>
          <w:rFonts w:cs="Calibri"/>
          <w:sz w:val="22"/>
          <w:szCs w:val="22"/>
        </w:rPr>
      </w:pPr>
      <w:r w:rsidRPr="004D351E">
        <w:rPr>
          <w:rFonts w:cs="Calibri"/>
          <w:sz w:val="22"/>
          <w:szCs w:val="22"/>
        </w:rPr>
        <w:t xml:space="preserve">The bidder </w:t>
      </w:r>
      <w:r w:rsidRPr="004D351E">
        <w:rPr>
          <w:rFonts w:cs="Calibri"/>
          <w:b/>
          <w:bCs/>
          <w:sz w:val="22"/>
          <w:szCs w:val="22"/>
        </w:rPr>
        <w:t>must provide a unique reference number</w:t>
      </w:r>
      <w:r w:rsidRPr="004D351E">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14:paraId="144C06FA" w14:textId="103CDF82" w:rsidR="00222970" w:rsidRPr="004D351E" w:rsidRDefault="604A1825" w:rsidP="008B57DF">
      <w:pPr>
        <w:numPr>
          <w:ilvl w:val="1"/>
          <w:numId w:val="18"/>
        </w:numPr>
        <w:tabs>
          <w:tab w:val="num" w:pos="630"/>
        </w:tabs>
        <w:spacing w:after="120"/>
        <w:ind w:left="630" w:hanging="630"/>
        <w:jc w:val="both"/>
        <w:rPr>
          <w:rFonts w:cs="Calibri"/>
          <w:sz w:val="22"/>
          <w:szCs w:val="22"/>
        </w:rPr>
      </w:pPr>
      <w:r w:rsidRPr="004D351E">
        <w:rPr>
          <w:rFonts w:cs="Calibri"/>
          <w:sz w:val="22"/>
          <w:szCs w:val="22"/>
        </w:rPr>
        <w:t>Evaluation per requirement. The evaluation (scoring) of bidders’ responses to the requirements will be determined by the completeness, relevance and accuracy of substantiating evidence.</w:t>
      </w:r>
      <w:r w:rsidR="00222970" w:rsidRPr="004D351E">
        <w:rPr>
          <w:rFonts w:cs="Calibri"/>
          <w:sz w:val="22"/>
          <w:szCs w:val="22"/>
        </w:rPr>
        <w:t xml:space="preserve"> Each TECHNICAL FUNCTIONALITY requirement will be evaluated using a rating scale of 0 - 5:</w:t>
      </w:r>
    </w:p>
    <w:tbl>
      <w:tblPr>
        <w:tblW w:w="3845" w:type="pct"/>
        <w:tblInd w:w="27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00" w:firstRow="0" w:lastRow="0" w:firstColumn="0" w:lastColumn="0" w:noHBand="0" w:noVBand="1"/>
      </w:tblPr>
      <w:tblGrid>
        <w:gridCol w:w="8646"/>
        <w:gridCol w:w="2551"/>
      </w:tblGrid>
      <w:tr w:rsidR="00222970" w:rsidRPr="008326C7" w14:paraId="333A837E" w14:textId="77777777" w:rsidTr="001D3EE5">
        <w:trPr>
          <w:trHeight w:val="340"/>
        </w:trPr>
        <w:tc>
          <w:tcPr>
            <w:tcW w:w="3861" w:type="pct"/>
            <w:shd w:val="clear" w:color="auto" w:fill="DBE5F1"/>
          </w:tcPr>
          <w:p w14:paraId="43B463FC" w14:textId="77777777" w:rsidR="00222970" w:rsidRPr="004D351E" w:rsidRDefault="00222970" w:rsidP="004D351E">
            <w:pPr>
              <w:jc w:val="both"/>
              <w:rPr>
                <w:rFonts w:eastAsia="Calibri" w:cs="Calibri"/>
                <w:b/>
                <w:szCs w:val="22"/>
              </w:rPr>
            </w:pPr>
            <w:r w:rsidRPr="004D351E">
              <w:rPr>
                <w:rFonts w:eastAsia="Calibri" w:cs="Calibri"/>
                <w:b/>
                <w:sz w:val="22"/>
                <w:szCs w:val="22"/>
              </w:rPr>
              <w:t xml:space="preserve">Evaluation criteria </w:t>
            </w:r>
          </w:p>
        </w:tc>
        <w:tc>
          <w:tcPr>
            <w:tcW w:w="1139" w:type="pct"/>
            <w:shd w:val="clear" w:color="auto" w:fill="DBE5F1"/>
          </w:tcPr>
          <w:p w14:paraId="7A6C991A" w14:textId="3C6229FF" w:rsidR="00222970" w:rsidRPr="004D351E" w:rsidRDefault="00222970" w:rsidP="004D351E">
            <w:pPr>
              <w:jc w:val="both"/>
              <w:rPr>
                <w:rFonts w:eastAsia="Calibri" w:cs="Calibri"/>
                <w:b/>
                <w:szCs w:val="22"/>
              </w:rPr>
            </w:pPr>
            <w:r w:rsidRPr="004D351E">
              <w:rPr>
                <w:rFonts w:eastAsia="Calibri" w:cs="Calibri"/>
                <w:b/>
                <w:sz w:val="22"/>
                <w:szCs w:val="22"/>
              </w:rPr>
              <w:t>Score</w:t>
            </w:r>
            <w:r w:rsidR="00247939" w:rsidRPr="004D351E">
              <w:rPr>
                <w:rFonts w:eastAsia="Calibri" w:cs="Calibri"/>
                <w:b/>
                <w:sz w:val="22"/>
                <w:szCs w:val="22"/>
              </w:rPr>
              <w:t xml:space="preserve"> </w:t>
            </w:r>
          </w:p>
        </w:tc>
      </w:tr>
      <w:tr w:rsidR="00222970" w:rsidRPr="008326C7" w14:paraId="5868B2A9" w14:textId="77777777" w:rsidTr="001D3EE5">
        <w:trPr>
          <w:trHeight w:val="340"/>
        </w:trPr>
        <w:tc>
          <w:tcPr>
            <w:tcW w:w="3861" w:type="pct"/>
          </w:tcPr>
          <w:p w14:paraId="66D334CA" w14:textId="559D57C4" w:rsidR="00222970" w:rsidRPr="004D351E" w:rsidRDefault="00222970" w:rsidP="004D351E">
            <w:pPr>
              <w:jc w:val="both"/>
              <w:rPr>
                <w:rFonts w:eastAsia="Calibri" w:cs="Calibri"/>
                <w:szCs w:val="22"/>
              </w:rPr>
            </w:pPr>
            <w:r w:rsidRPr="004D351E">
              <w:rPr>
                <w:rFonts w:eastAsia="Calibri" w:cs="Calibri"/>
                <w:sz w:val="22"/>
                <w:szCs w:val="22"/>
              </w:rPr>
              <w:t>Irrelevant or Poor (Does not meet or far below minimum requirements)</w:t>
            </w:r>
          </w:p>
        </w:tc>
        <w:tc>
          <w:tcPr>
            <w:tcW w:w="1139" w:type="pct"/>
          </w:tcPr>
          <w:p w14:paraId="4F9D162E" w14:textId="2A36C057" w:rsidR="00222970" w:rsidRPr="004D351E" w:rsidRDefault="00222970" w:rsidP="001D3EE5">
            <w:pPr>
              <w:jc w:val="center"/>
              <w:rPr>
                <w:rFonts w:eastAsia="Calibri" w:cs="Calibri"/>
                <w:b/>
                <w:szCs w:val="22"/>
              </w:rPr>
            </w:pPr>
            <w:r w:rsidRPr="004D351E">
              <w:rPr>
                <w:rFonts w:eastAsia="Calibri" w:cs="Calibri"/>
                <w:b/>
                <w:sz w:val="22"/>
                <w:szCs w:val="22"/>
              </w:rPr>
              <w:t>0</w:t>
            </w:r>
          </w:p>
        </w:tc>
      </w:tr>
      <w:tr w:rsidR="00222970" w:rsidRPr="008326C7" w14:paraId="41CDEDA1" w14:textId="77777777" w:rsidTr="001D3EE5">
        <w:trPr>
          <w:trHeight w:val="340"/>
        </w:trPr>
        <w:tc>
          <w:tcPr>
            <w:tcW w:w="3861" w:type="pct"/>
          </w:tcPr>
          <w:p w14:paraId="16E3EC1B" w14:textId="77777777" w:rsidR="00222970" w:rsidRPr="004D351E" w:rsidRDefault="00222970" w:rsidP="004D351E">
            <w:pPr>
              <w:jc w:val="both"/>
              <w:rPr>
                <w:rFonts w:eastAsia="Calibri" w:cs="Calibri"/>
                <w:szCs w:val="22"/>
              </w:rPr>
            </w:pPr>
            <w:r w:rsidRPr="00D91709">
              <w:rPr>
                <w:rFonts w:eastAsia="Calibri" w:cs="Calibri"/>
                <w:sz w:val="22"/>
                <w:szCs w:val="22"/>
              </w:rPr>
              <w:t>Good (meets minimum requirements)</w:t>
            </w:r>
            <w:r w:rsidRPr="004D351E">
              <w:rPr>
                <w:rFonts w:eastAsia="Calibri" w:cs="Calibri"/>
                <w:sz w:val="22"/>
                <w:szCs w:val="22"/>
              </w:rPr>
              <w:t xml:space="preserve"> </w:t>
            </w:r>
          </w:p>
        </w:tc>
        <w:tc>
          <w:tcPr>
            <w:tcW w:w="1139" w:type="pct"/>
          </w:tcPr>
          <w:p w14:paraId="40E58FE4" w14:textId="117D815B" w:rsidR="00222970" w:rsidRPr="004D351E" w:rsidRDefault="00222970" w:rsidP="001D3EE5">
            <w:pPr>
              <w:jc w:val="center"/>
              <w:rPr>
                <w:rFonts w:eastAsia="Calibri" w:cs="Calibri"/>
                <w:b/>
                <w:szCs w:val="22"/>
              </w:rPr>
            </w:pPr>
            <w:r w:rsidRPr="004D351E">
              <w:rPr>
                <w:rFonts w:eastAsia="Calibri" w:cs="Calibri"/>
                <w:b/>
                <w:sz w:val="22"/>
                <w:szCs w:val="22"/>
              </w:rPr>
              <w:t>3</w:t>
            </w:r>
          </w:p>
        </w:tc>
      </w:tr>
      <w:tr w:rsidR="00222970" w:rsidRPr="008326C7" w14:paraId="74AFAEC4" w14:textId="77777777" w:rsidTr="001D3EE5">
        <w:trPr>
          <w:trHeight w:val="340"/>
        </w:trPr>
        <w:tc>
          <w:tcPr>
            <w:tcW w:w="3861" w:type="pct"/>
          </w:tcPr>
          <w:p w14:paraId="1421FE20" w14:textId="77777777" w:rsidR="00222970" w:rsidRPr="004D351E" w:rsidRDefault="00222970" w:rsidP="004D351E">
            <w:pPr>
              <w:jc w:val="both"/>
              <w:rPr>
                <w:rFonts w:eastAsia="Calibri" w:cs="Calibri"/>
                <w:szCs w:val="22"/>
              </w:rPr>
            </w:pPr>
            <w:r w:rsidRPr="004D351E">
              <w:rPr>
                <w:rFonts w:eastAsia="Calibri" w:cs="Calibri"/>
                <w:sz w:val="22"/>
                <w:szCs w:val="22"/>
              </w:rPr>
              <w:t>Excellent (far exceeds minimum requirements)</w:t>
            </w:r>
          </w:p>
        </w:tc>
        <w:tc>
          <w:tcPr>
            <w:tcW w:w="1139" w:type="pct"/>
          </w:tcPr>
          <w:p w14:paraId="771ED3C9" w14:textId="16D838EF" w:rsidR="00222970" w:rsidRPr="004D351E" w:rsidRDefault="00222970" w:rsidP="001D3EE5">
            <w:pPr>
              <w:jc w:val="center"/>
              <w:rPr>
                <w:rFonts w:eastAsia="Calibri" w:cs="Calibri"/>
                <w:b/>
                <w:szCs w:val="22"/>
              </w:rPr>
            </w:pPr>
            <w:r w:rsidRPr="004D351E">
              <w:rPr>
                <w:rFonts w:eastAsia="Calibri" w:cs="Calibri"/>
                <w:b/>
                <w:sz w:val="22"/>
                <w:szCs w:val="22"/>
              </w:rPr>
              <w:t>5</w:t>
            </w:r>
          </w:p>
        </w:tc>
      </w:tr>
    </w:tbl>
    <w:p w14:paraId="5F989B3F" w14:textId="12D09303" w:rsidR="00B47393" w:rsidRPr="004D351E" w:rsidRDefault="00B47393" w:rsidP="004D351E">
      <w:pPr>
        <w:tabs>
          <w:tab w:val="num" w:pos="1134"/>
        </w:tabs>
        <w:spacing w:after="120"/>
        <w:ind w:left="630"/>
        <w:jc w:val="both"/>
        <w:rPr>
          <w:rFonts w:cs="Calibri"/>
          <w:sz w:val="22"/>
          <w:szCs w:val="22"/>
        </w:rPr>
      </w:pPr>
    </w:p>
    <w:p w14:paraId="582642F0" w14:textId="6449DAD4" w:rsidR="00B47393" w:rsidRPr="004D351E" w:rsidRDefault="604A1825" w:rsidP="008B57DF">
      <w:pPr>
        <w:numPr>
          <w:ilvl w:val="1"/>
          <w:numId w:val="18"/>
        </w:numPr>
        <w:tabs>
          <w:tab w:val="num" w:pos="630"/>
        </w:tabs>
        <w:spacing w:after="120"/>
        <w:ind w:left="630" w:hanging="630"/>
        <w:jc w:val="both"/>
        <w:rPr>
          <w:rFonts w:eastAsiaTheme="minorEastAsia" w:cs="Calibri"/>
          <w:color w:val="0000FF"/>
          <w:sz w:val="22"/>
          <w:szCs w:val="22"/>
        </w:rPr>
      </w:pPr>
      <w:r w:rsidRPr="004D351E">
        <w:rPr>
          <w:rFonts w:cs="Calibri"/>
          <w:sz w:val="22"/>
          <w:szCs w:val="22"/>
        </w:rPr>
        <w:t>Functionality will be evaluated by conducting an evaluation of the Proposed Solution.</w:t>
      </w:r>
    </w:p>
    <w:p w14:paraId="4EE2CA5A" w14:textId="77777777" w:rsidR="00B47393" w:rsidRPr="004D351E" w:rsidRDefault="604A1825" w:rsidP="008B57DF">
      <w:pPr>
        <w:numPr>
          <w:ilvl w:val="1"/>
          <w:numId w:val="18"/>
        </w:numPr>
        <w:tabs>
          <w:tab w:val="num" w:pos="630"/>
        </w:tabs>
        <w:spacing w:after="120"/>
        <w:ind w:left="630" w:hanging="630"/>
        <w:jc w:val="both"/>
        <w:rPr>
          <w:rFonts w:cs="Calibri"/>
          <w:sz w:val="22"/>
          <w:szCs w:val="22"/>
        </w:rPr>
      </w:pPr>
      <w:r w:rsidRPr="004D351E">
        <w:rPr>
          <w:rFonts w:cs="Calibri"/>
          <w:b/>
          <w:bCs/>
          <w:sz w:val="22"/>
          <w:szCs w:val="22"/>
        </w:rPr>
        <w:t>Weighting of requirements:</w:t>
      </w:r>
      <w:r w:rsidRPr="004D351E">
        <w:rPr>
          <w:rFonts w:cs="Calibri"/>
          <w:sz w:val="22"/>
          <w:szCs w:val="22"/>
        </w:rPr>
        <w:t xml:space="preserve"> The score for the desktop evaluation of TECHNICAL FUNCTIONALITY REQUIREMENTS will be calculated as follows:</w:t>
      </w:r>
    </w:p>
    <w:p w14:paraId="6D79BE60" w14:textId="77777777" w:rsidR="00B47393" w:rsidRPr="004D351E" w:rsidRDefault="604A1825" w:rsidP="008B57DF">
      <w:pPr>
        <w:pStyle w:val="ListParagraph"/>
        <w:numPr>
          <w:ilvl w:val="0"/>
          <w:numId w:val="19"/>
        </w:numPr>
        <w:spacing w:after="60"/>
        <w:jc w:val="both"/>
        <w:rPr>
          <w:rFonts w:cs="Calibri"/>
          <w:sz w:val="22"/>
          <w:szCs w:val="22"/>
        </w:rPr>
      </w:pPr>
      <w:r w:rsidRPr="004D351E">
        <w:rPr>
          <w:rFonts w:cs="Calibri"/>
          <w:sz w:val="22"/>
          <w:szCs w:val="22"/>
        </w:rPr>
        <w:t>Each Bidder will be evaluated on each individual requirement as indicated in the tables in sections 7.2 below.</w:t>
      </w:r>
    </w:p>
    <w:p w14:paraId="7289675A" w14:textId="77777777" w:rsidR="00B47393" w:rsidRPr="004D351E" w:rsidRDefault="604A1825" w:rsidP="008B57DF">
      <w:pPr>
        <w:pStyle w:val="ListParagraph"/>
        <w:numPr>
          <w:ilvl w:val="0"/>
          <w:numId w:val="19"/>
        </w:numPr>
        <w:spacing w:after="60"/>
        <w:jc w:val="both"/>
        <w:rPr>
          <w:rFonts w:cs="Calibri"/>
          <w:sz w:val="22"/>
          <w:szCs w:val="22"/>
        </w:rPr>
      </w:pPr>
      <w:r w:rsidRPr="004D351E">
        <w:rPr>
          <w:rFonts w:cs="Calibri"/>
          <w:sz w:val="22"/>
          <w:szCs w:val="22"/>
        </w:rPr>
        <w:t xml:space="preserve">The value scored for each requirement will be multiplied with the specified weighting for the relevant requirement to obtain the percentage achieved for each requirement. </w:t>
      </w:r>
    </w:p>
    <w:p w14:paraId="1C4ED8EA" w14:textId="77777777" w:rsidR="00B47393" w:rsidRPr="004D351E" w:rsidRDefault="00B47393" w:rsidP="004D351E">
      <w:pPr>
        <w:spacing w:after="60"/>
        <w:ind w:left="1134"/>
        <w:jc w:val="both"/>
        <w:rPr>
          <w:rFonts w:cs="Calibri"/>
          <w:color w:val="0070C0"/>
          <w:sz w:val="22"/>
          <w:szCs w:val="22"/>
        </w:rPr>
      </w:pPr>
    </w:p>
    <w:tbl>
      <w:tblPr>
        <w:tblW w:w="3709"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7"/>
        <w:gridCol w:w="7252"/>
        <w:gridCol w:w="2692"/>
      </w:tblGrid>
      <w:tr w:rsidR="004D351E" w:rsidRPr="004D351E" w14:paraId="517139E0" w14:textId="77777777" w:rsidTr="001D3EE5">
        <w:tc>
          <w:tcPr>
            <w:tcW w:w="397" w:type="pct"/>
            <w:shd w:val="clear" w:color="auto" w:fill="DBE5F1" w:themeFill="accent1" w:themeFillTint="33"/>
          </w:tcPr>
          <w:p w14:paraId="17E44E2B" w14:textId="77777777" w:rsidR="00B47393" w:rsidRPr="004D351E" w:rsidRDefault="604A1825" w:rsidP="004D351E">
            <w:pPr>
              <w:jc w:val="both"/>
              <w:rPr>
                <w:rFonts w:cs="Calibri"/>
                <w:b/>
                <w:bCs/>
                <w:szCs w:val="22"/>
              </w:rPr>
            </w:pPr>
            <w:r w:rsidRPr="004D351E">
              <w:rPr>
                <w:rFonts w:cs="Calibri"/>
                <w:b/>
                <w:bCs/>
                <w:sz w:val="22"/>
                <w:szCs w:val="22"/>
              </w:rPr>
              <w:t>No.</w:t>
            </w:r>
          </w:p>
        </w:tc>
        <w:tc>
          <w:tcPr>
            <w:tcW w:w="3357" w:type="pct"/>
            <w:shd w:val="clear" w:color="auto" w:fill="DBE5F1" w:themeFill="accent1" w:themeFillTint="33"/>
          </w:tcPr>
          <w:p w14:paraId="2C979433" w14:textId="77777777" w:rsidR="00B47393" w:rsidRPr="004D351E" w:rsidRDefault="604A1825" w:rsidP="004D351E">
            <w:pPr>
              <w:jc w:val="both"/>
              <w:rPr>
                <w:rFonts w:cs="Calibri"/>
                <w:b/>
                <w:bCs/>
                <w:szCs w:val="22"/>
              </w:rPr>
            </w:pPr>
            <w:r w:rsidRPr="004D351E">
              <w:rPr>
                <w:rFonts w:cs="Calibri"/>
                <w:b/>
                <w:bCs/>
                <w:sz w:val="22"/>
                <w:szCs w:val="22"/>
              </w:rPr>
              <w:t>Technical Functionality Requirements</w:t>
            </w:r>
          </w:p>
        </w:tc>
        <w:tc>
          <w:tcPr>
            <w:tcW w:w="1246" w:type="pct"/>
            <w:shd w:val="clear" w:color="auto" w:fill="DBE5F1" w:themeFill="accent1" w:themeFillTint="33"/>
          </w:tcPr>
          <w:p w14:paraId="4E1D346E" w14:textId="77777777" w:rsidR="00B47393" w:rsidRPr="004D351E" w:rsidRDefault="604A1825" w:rsidP="001D3EE5">
            <w:pPr>
              <w:jc w:val="center"/>
              <w:rPr>
                <w:rFonts w:cs="Calibri"/>
                <w:b/>
                <w:bCs/>
                <w:szCs w:val="22"/>
              </w:rPr>
            </w:pPr>
            <w:r w:rsidRPr="004D351E">
              <w:rPr>
                <w:rFonts w:cs="Calibri"/>
                <w:b/>
                <w:bCs/>
                <w:sz w:val="22"/>
                <w:szCs w:val="22"/>
              </w:rPr>
              <w:t>Weighting</w:t>
            </w:r>
          </w:p>
        </w:tc>
      </w:tr>
      <w:tr w:rsidR="004D351E" w:rsidRPr="004D351E" w14:paraId="0ACC9140" w14:textId="77777777" w:rsidTr="001D3EE5">
        <w:tc>
          <w:tcPr>
            <w:tcW w:w="397" w:type="pct"/>
            <w:shd w:val="clear" w:color="auto" w:fill="auto"/>
          </w:tcPr>
          <w:p w14:paraId="7FC61F03" w14:textId="77777777" w:rsidR="00B47393" w:rsidRPr="004D351E" w:rsidRDefault="604A1825" w:rsidP="004D351E">
            <w:pPr>
              <w:jc w:val="both"/>
              <w:rPr>
                <w:rFonts w:cs="Calibri"/>
                <w:szCs w:val="22"/>
              </w:rPr>
            </w:pPr>
            <w:r w:rsidRPr="004D351E">
              <w:rPr>
                <w:rFonts w:cs="Calibri"/>
                <w:sz w:val="22"/>
                <w:szCs w:val="22"/>
              </w:rPr>
              <w:t>1.</w:t>
            </w:r>
          </w:p>
        </w:tc>
        <w:tc>
          <w:tcPr>
            <w:tcW w:w="3357" w:type="pct"/>
            <w:shd w:val="clear" w:color="auto" w:fill="auto"/>
          </w:tcPr>
          <w:p w14:paraId="6EA0B1B8" w14:textId="41982132" w:rsidR="00B47393" w:rsidRPr="004D351E" w:rsidRDefault="604A1825" w:rsidP="004D351E">
            <w:pPr>
              <w:jc w:val="both"/>
              <w:rPr>
                <w:rFonts w:cs="Calibri"/>
                <w:szCs w:val="22"/>
              </w:rPr>
            </w:pPr>
            <w:r w:rsidRPr="004D351E">
              <w:rPr>
                <w:rFonts w:cs="Calibri"/>
                <w:sz w:val="22"/>
                <w:szCs w:val="22"/>
              </w:rPr>
              <w:t>Technology Stack &amp; Scalability</w:t>
            </w:r>
          </w:p>
        </w:tc>
        <w:tc>
          <w:tcPr>
            <w:tcW w:w="1246" w:type="pct"/>
            <w:shd w:val="clear" w:color="auto" w:fill="auto"/>
          </w:tcPr>
          <w:p w14:paraId="25CED4F5" w14:textId="1FEA2233" w:rsidR="00B47393" w:rsidRPr="004D351E" w:rsidRDefault="604A1825" w:rsidP="001D3EE5">
            <w:pPr>
              <w:jc w:val="center"/>
              <w:rPr>
                <w:rFonts w:cs="Calibri"/>
                <w:szCs w:val="22"/>
              </w:rPr>
            </w:pPr>
            <w:r w:rsidRPr="004D351E">
              <w:rPr>
                <w:rFonts w:cs="Calibri"/>
                <w:sz w:val="22"/>
                <w:szCs w:val="22"/>
              </w:rPr>
              <w:t>8%</w:t>
            </w:r>
          </w:p>
        </w:tc>
      </w:tr>
      <w:tr w:rsidR="004D351E" w:rsidRPr="004D351E" w14:paraId="24F2B321" w14:textId="77777777" w:rsidTr="001D3EE5">
        <w:tc>
          <w:tcPr>
            <w:tcW w:w="397" w:type="pct"/>
            <w:shd w:val="clear" w:color="auto" w:fill="auto"/>
          </w:tcPr>
          <w:p w14:paraId="3B7F5E71" w14:textId="297929BF" w:rsidR="00491330" w:rsidRPr="004D351E" w:rsidRDefault="009D5E7C" w:rsidP="004D351E">
            <w:pPr>
              <w:jc w:val="both"/>
              <w:rPr>
                <w:rFonts w:cs="Calibri"/>
                <w:szCs w:val="22"/>
              </w:rPr>
            </w:pPr>
            <w:r w:rsidRPr="004D351E">
              <w:rPr>
                <w:rFonts w:cs="Calibri"/>
                <w:sz w:val="22"/>
                <w:szCs w:val="22"/>
              </w:rPr>
              <w:t>2</w:t>
            </w:r>
            <w:r w:rsidR="604A1825" w:rsidRPr="004D351E">
              <w:rPr>
                <w:rFonts w:cs="Calibri"/>
                <w:sz w:val="22"/>
                <w:szCs w:val="22"/>
              </w:rPr>
              <w:t>.</w:t>
            </w:r>
          </w:p>
        </w:tc>
        <w:tc>
          <w:tcPr>
            <w:tcW w:w="3357" w:type="pct"/>
            <w:shd w:val="clear" w:color="auto" w:fill="auto"/>
          </w:tcPr>
          <w:p w14:paraId="2056D81D" w14:textId="1A54E832" w:rsidR="00491330" w:rsidRPr="004D351E" w:rsidRDefault="604A1825" w:rsidP="004D351E">
            <w:pPr>
              <w:jc w:val="both"/>
              <w:rPr>
                <w:rFonts w:cs="Calibri"/>
                <w:szCs w:val="22"/>
              </w:rPr>
            </w:pPr>
            <w:r w:rsidRPr="004D351E">
              <w:rPr>
                <w:rFonts w:cs="Calibri"/>
                <w:sz w:val="22"/>
                <w:szCs w:val="22"/>
              </w:rPr>
              <w:t>Integration</w:t>
            </w:r>
          </w:p>
        </w:tc>
        <w:tc>
          <w:tcPr>
            <w:tcW w:w="1246" w:type="pct"/>
            <w:shd w:val="clear" w:color="auto" w:fill="auto"/>
          </w:tcPr>
          <w:p w14:paraId="3EAD99D1" w14:textId="28435D67" w:rsidR="00491330" w:rsidRPr="004D351E" w:rsidRDefault="00B83178" w:rsidP="001D3EE5">
            <w:pPr>
              <w:jc w:val="center"/>
              <w:rPr>
                <w:rFonts w:cs="Calibri"/>
                <w:szCs w:val="22"/>
              </w:rPr>
            </w:pPr>
            <w:r w:rsidRPr="004D351E">
              <w:rPr>
                <w:rFonts w:cs="Calibri"/>
                <w:sz w:val="22"/>
                <w:szCs w:val="22"/>
              </w:rPr>
              <w:t>3</w:t>
            </w:r>
            <w:r w:rsidR="009114AF" w:rsidRPr="004D351E">
              <w:rPr>
                <w:rFonts w:cs="Calibri"/>
                <w:sz w:val="22"/>
                <w:szCs w:val="22"/>
              </w:rPr>
              <w:t>0</w:t>
            </w:r>
            <w:r w:rsidR="604A1825" w:rsidRPr="004D351E">
              <w:rPr>
                <w:rFonts w:cs="Calibri"/>
                <w:sz w:val="22"/>
                <w:szCs w:val="22"/>
              </w:rPr>
              <w:t>%</w:t>
            </w:r>
          </w:p>
        </w:tc>
      </w:tr>
      <w:tr w:rsidR="004D351E" w:rsidRPr="004D351E" w14:paraId="727C2E34" w14:textId="77777777" w:rsidTr="001D3EE5">
        <w:tc>
          <w:tcPr>
            <w:tcW w:w="397" w:type="pct"/>
            <w:shd w:val="clear" w:color="auto" w:fill="auto"/>
          </w:tcPr>
          <w:p w14:paraId="50B9C24B" w14:textId="3B630A2A" w:rsidR="00491330" w:rsidRPr="004D351E" w:rsidRDefault="009D5E7C" w:rsidP="004D351E">
            <w:pPr>
              <w:jc w:val="both"/>
              <w:rPr>
                <w:rFonts w:cs="Calibri"/>
                <w:szCs w:val="22"/>
              </w:rPr>
            </w:pPr>
            <w:r w:rsidRPr="004D351E">
              <w:rPr>
                <w:rFonts w:cs="Calibri"/>
                <w:sz w:val="22"/>
                <w:szCs w:val="22"/>
              </w:rPr>
              <w:t>3</w:t>
            </w:r>
            <w:r w:rsidR="604A1825" w:rsidRPr="004D351E">
              <w:rPr>
                <w:rFonts w:cs="Calibri"/>
                <w:sz w:val="22"/>
                <w:szCs w:val="22"/>
              </w:rPr>
              <w:t>.</w:t>
            </w:r>
          </w:p>
        </w:tc>
        <w:tc>
          <w:tcPr>
            <w:tcW w:w="3357" w:type="pct"/>
            <w:shd w:val="clear" w:color="auto" w:fill="auto"/>
          </w:tcPr>
          <w:p w14:paraId="015F8567" w14:textId="6A99DCFF" w:rsidR="00491330" w:rsidRPr="004D351E" w:rsidRDefault="604A1825" w:rsidP="004D351E">
            <w:pPr>
              <w:jc w:val="both"/>
              <w:rPr>
                <w:rFonts w:cs="Calibri"/>
                <w:szCs w:val="22"/>
              </w:rPr>
            </w:pPr>
            <w:r w:rsidRPr="004D351E">
              <w:rPr>
                <w:rFonts w:cs="Calibri"/>
                <w:sz w:val="22"/>
                <w:szCs w:val="22"/>
              </w:rPr>
              <w:t>Signing Solution</w:t>
            </w:r>
          </w:p>
        </w:tc>
        <w:tc>
          <w:tcPr>
            <w:tcW w:w="1246" w:type="pct"/>
            <w:shd w:val="clear" w:color="auto" w:fill="auto"/>
          </w:tcPr>
          <w:p w14:paraId="488D5ED7" w14:textId="6189CD9D" w:rsidR="00491330" w:rsidRPr="004D351E" w:rsidRDefault="00B83178" w:rsidP="001D3EE5">
            <w:pPr>
              <w:jc w:val="center"/>
              <w:rPr>
                <w:rFonts w:cs="Calibri"/>
                <w:szCs w:val="22"/>
              </w:rPr>
            </w:pPr>
            <w:r w:rsidRPr="004D351E">
              <w:rPr>
                <w:rFonts w:cs="Calibri"/>
                <w:sz w:val="22"/>
                <w:szCs w:val="22"/>
              </w:rPr>
              <w:t>3</w:t>
            </w:r>
            <w:r w:rsidR="009114AF" w:rsidRPr="004D351E">
              <w:rPr>
                <w:rFonts w:cs="Calibri"/>
                <w:sz w:val="22"/>
                <w:szCs w:val="22"/>
              </w:rPr>
              <w:t>7</w:t>
            </w:r>
            <w:r w:rsidR="604A1825" w:rsidRPr="004D351E">
              <w:rPr>
                <w:rFonts w:cs="Calibri"/>
                <w:sz w:val="22"/>
                <w:szCs w:val="22"/>
              </w:rPr>
              <w:t>%</w:t>
            </w:r>
          </w:p>
        </w:tc>
      </w:tr>
      <w:tr w:rsidR="004D351E" w:rsidRPr="004D351E" w14:paraId="4A145954" w14:textId="77777777" w:rsidTr="001D3EE5">
        <w:tc>
          <w:tcPr>
            <w:tcW w:w="397" w:type="pct"/>
            <w:shd w:val="clear" w:color="auto" w:fill="auto"/>
          </w:tcPr>
          <w:p w14:paraId="64ECFA59" w14:textId="7EA1F080" w:rsidR="00B47393" w:rsidRPr="004D351E" w:rsidRDefault="009D5E7C" w:rsidP="004D351E">
            <w:pPr>
              <w:jc w:val="both"/>
              <w:rPr>
                <w:rFonts w:cs="Calibri"/>
                <w:szCs w:val="22"/>
              </w:rPr>
            </w:pPr>
            <w:r w:rsidRPr="004D351E">
              <w:rPr>
                <w:rFonts w:cs="Calibri"/>
                <w:sz w:val="22"/>
                <w:szCs w:val="22"/>
              </w:rPr>
              <w:t>4</w:t>
            </w:r>
            <w:r w:rsidR="604A1825" w:rsidRPr="004D351E">
              <w:rPr>
                <w:rFonts w:cs="Calibri"/>
                <w:sz w:val="22"/>
                <w:szCs w:val="22"/>
              </w:rPr>
              <w:t>.</w:t>
            </w:r>
          </w:p>
        </w:tc>
        <w:tc>
          <w:tcPr>
            <w:tcW w:w="3357" w:type="pct"/>
            <w:shd w:val="clear" w:color="auto" w:fill="auto"/>
          </w:tcPr>
          <w:p w14:paraId="724D07B7" w14:textId="10585AA3" w:rsidR="00B47393" w:rsidRPr="004D351E" w:rsidRDefault="604A1825" w:rsidP="004D351E">
            <w:pPr>
              <w:jc w:val="both"/>
              <w:rPr>
                <w:rFonts w:cs="Calibri"/>
                <w:szCs w:val="22"/>
              </w:rPr>
            </w:pPr>
            <w:r w:rsidRPr="004D351E">
              <w:rPr>
                <w:rFonts w:cs="Calibri"/>
                <w:sz w:val="22"/>
                <w:szCs w:val="22"/>
              </w:rPr>
              <w:t>Support</w:t>
            </w:r>
          </w:p>
        </w:tc>
        <w:tc>
          <w:tcPr>
            <w:tcW w:w="1246" w:type="pct"/>
            <w:shd w:val="clear" w:color="auto" w:fill="auto"/>
          </w:tcPr>
          <w:p w14:paraId="102DDA17" w14:textId="259450FE" w:rsidR="00B47393" w:rsidRPr="004D351E" w:rsidRDefault="00D5459D" w:rsidP="001D3EE5">
            <w:pPr>
              <w:jc w:val="center"/>
              <w:rPr>
                <w:rFonts w:cs="Calibri"/>
                <w:szCs w:val="22"/>
              </w:rPr>
            </w:pPr>
            <w:r w:rsidRPr="004D351E">
              <w:rPr>
                <w:rFonts w:cs="Calibri"/>
                <w:sz w:val="22"/>
                <w:szCs w:val="22"/>
              </w:rPr>
              <w:t>5</w:t>
            </w:r>
            <w:r w:rsidR="604A1825" w:rsidRPr="004D351E">
              <w:rPr>
                <w:rFonts w:cs="Calibri"/>
                <w:sz w:val="22"/>
                <w:szCs w:val="22"/>
              </w:rPr>
              <w:t>%</w:t>
            </w:r>
          </w:p>
        </w:tc>
      </w:tr>
      <w:tr w:rsidR="004D351E" w:rsidRPr="004D351E" w14:paraId="2BF789F9" w14:textId="77777777" w:rsidTr="001D3EE5">
        <w:tc>
          <w:tcPr>
            <w:tcW w:w="397" w:type="pct"/>
            <w:shd w:val="clear" w:color="auto" w:fill="auto"/>
          </w:tcPr>
          <w:p w14:paraId="09B3D578" w14:textId="45F3E8BB" w:rsidR="00B47393" w:rsidRPr="004D351E" w:rsidRDefault="009D5E7C" w:rsidP="004D351E">
            <w:pPr>
              <w:jc w:val="both"/>
              <w:rPr>
                <w:rFonts w:cs="Calibri"/>
                <w:szCs w:val="22"/>
              </w:rPr>
            </w:pPr>
            <w:r w:rsidRPr="004D351E">
              <w:rPr>
                <w:rFonts w:cs="Calibri"/>
                <w:sz w:val="22"/>
                <w:szCs w:val="22"/>
              </w:rPr>
              <w:t>5</w:t>
            </w:r>
            <w:r w:rsidR="604A1825" w:rsidRPr="004D351E">
              <w:rPr>
                <w:rFonts w:cs="Calibri"/>
                <w:sz w:val="22"/>
                <w:szCs w:val="22"/>
              </w:rPr>
              <w:t>.</w:t>
            </w:r>
          </w:p>
        </w:tc>
        <w:tc>
          <w:tcPr>
            <w:tcW w:w="3357" w:type="pct"/>
            <w:shd w:val="clear" w:color="auto" w:fill="auto"/>
          </w:tcPr>
          <w:p w14:paraId="531109ED" w14:textId="26F2F717" w:rsidR="00B47393" w:rsidRPr="004D351E" w:rsidRDefault="604A1825" w:rsidP="004D351E">
            <w:pPr>
              <w:jc w:val="both"/>
              <w:rPr>
                <w:rFonts w:cs="Calibri"/>
                <w:szCs w:val="22"/>
              </w:rPr>
            </w:pPr>
            <w:r w:rsidRPr="004D351E">
              <w:rPr>
                <w:rFonts w:cs="Calibri"/>
                <w:sz w:val="22"/>
                <w:szCs w:val="22"/>
              </w:rPr>
              <w:t>Management &amp; Maintenance</w:t>
            </w:r>
          </w:p>
        </w:tc>
        <w:tc>
          <w:tcPr>
            <w:tcW w:w="1246" w:type="pct"/>
            <w:shd w:val="clear" w:color="auto" w:fill="auto"/>
          </w:tcPr>
          <w:p w14:paraId="4FB69ED1" w14:textId="51FDF968" w:rsidR="00B47393" w:rsidRPr="004D351E" w:rsidRDefault="604A1825" w:rsidP="001D3EE5">
            <w:pPr>
              <w:jc w:val="center"/>
              <w:rPr>
                <w:rFonts w:cs="Calibri"/>
                <w:szCs w:val="22"/>
              </w:rPr>
            </w:pPr>
            <w:r w:rsidRPr="004D351E">
              <w:rPr>
                <w:rFonts w:cs="Calibri"/>
                <w:sz w:val="22"/>
                <w:szCs w:val="22"/>
              </w:rPr>
              <w:t>20%</w:t>
            </w:r>
          </w:p>
        </w:tc>
      </w:tr>
      <w:tr w:rsidR="004D351E" w:rsidRPr="004D351E" w14:paraId="7942E76C" w14:textId="77777777" w:rsidTr="001D3EE5">
        <w:tc>
          <w:tcPr>
            <w:tcW w:w="3754" w:type="pct"/>
            <w:gridSpan w:val="2"/>
            <w:shd w:val="clear" w:color="auto" w:fill="auto"/>
          </w:tcPr>
          <w:p w14:paraId="4DADCFF0" w14:textId="77777777" w:rsidR="00B47393" w:rsidRPr="004D351E" w:rsidRDefault="604A1825" w:rsidP="004D351E">
            <w:pPr>
              <w:jc w:val="both"/>
              <w:rPr>
                <w:rFonts w:cs="Calibri"/>
                <w:b/>
                <w:bCs/>
                <w:szCs w:val="22"/>
              </w:rPr>
            </w:pPr>
            <w:r w:rsidRPr="004D351E">
              <w:rPr>
                <w:rFonts w:cs="Calibri"/>
                <w:b/>
                <w:bCs/>
                <w:sz w:val="22"/>
                <w:szCs w:val="22"/>
              </w:rPr>
              <w:t>TOTAL</w:t>
            </w:r>
          </w:p>
        </w:tc>
        <w:tc>
          <w:tcPr>
            <w:tcW w:w="1246" w:type="pct"/>
            <w:shd w:val="clear" w:color="auto" w:fill="auto"/>
          </w:tcPr>
          <w:p w14:paraId="200EF7BE" w14:textId="4CF6C4C3" w:rsidR="00B47393" w:rsidRPr="004D351E" w:rsidRDefault="604A1825" w:rsidP="001D3EE5">
            <w:pPr>
              <w:jc w:val="center"/>
              <w:rPr>
                <w:rFonts w:cs="Calibri"/>
                <w:b/>
                <w:bCs/>
                <w:szCs w:val="22"/>
              </w:rPr>
            </w:pPr>
            <w:r w:rsidRPr="004D351E">
              <w:rPr>
                <w:rFonts w:cs="Calibri"/>
                <w:b/>
                <w:bCs/>
                <w:sz w:val="22"/>
                <w:szCs w:val="22"/>
              </w:rPr>
              <w:t>100%</w:t>
            </w:r>
          </w:p>
        </w:tc>
      </w:tr>
    </w:tbl>
    <w:p w14:paraId="16B50B4E" w14:textId="77777777" w:rsidR="00B47393" w:rsidRPr="004D351E" w:rsidRDefault="00B47393" w:rsidP="004D351E">
      <w:pPr>
        <w:jc w:val="both"/>
        <w:rPr>
          <w:rFonts w:cs="Calibri"/>
          <w:b/>
          <w:bCs/>
          <w:sz w:val="22"/>
          <w:szCs w:val="22"/>
        </w:rPr>
      </w:pPr>
    </w:p>
    <w:p w14:paraId="3A7F668F" w14:textId="035CD5C5" w:rsidR="00B47393" w:rsidRPr="00D91709" w:rsidRDefault="604A1825" w:rsidP="008B57DF">
      <w:pPr>
        <w:numPr>
          <w:ilvl w:val="1"/>
          <w:numId w:val="18"/>
        </w:numPr>
        <w:tabs>
          <w:tab w:val="num" w:pos="630"/>
        </w:tabs>
        <w:spacing w:after="120"/>
        <w:ind w:left="630" w:hanging="630"/>
        <w:jc w:val="both"/>
        <w:rPr>
          <w:rFonts w:cs="Calibri"/>
          <w:color w:val="000000" w:themeColor="text1"/>
          <w:sz w:val="22"/>
          <w:szCs w:val="22"/>
        </w:rPr>
      </w:pPr>
      <w:r w:rsidRPr="00D91709">
        <w:rPr>
          <w:rFonts w:cs="Calibri"/>
          <w:b/>
          <w:bCs/>
          <w:sz w:val="22"/>
          <w:szCs w:val="22"/>
        </w:rPr>
        <w:t>Minimum threshold</w:t>
      </w:r>
      <w:r w:rsidRPr="00D91709">
        <w:rPr>
          <w:rFonts w:cs="Calibri"/>
          <w:sz w:val="22"/>
          <w:szCs w:val="22"/>
        </w:rPr>
        <w:t xml:space="preserve">. The individual scores will be converted to a cumulative percentage and only those bidders that achieve or exceed the minimum threshold score of </w:t>
      </w:r>
      <w:r w:rsidR="009A41F9" w:rsidRPr="00D91709">
        <w:rPr>
          <w:rFonts w:cs="Calibri"/>
          <w:sz w:val="22"/>
          <w:szCs w:val="22"/>
        </w:rPr>
        <w:t>60</w:t>
      </w:r>
      <w:r w:rsidRPr="00D91709">
        <w:rPr>
          <w:rFonts w:cs="Calibri"/>
          <w:b/>
          <w:bCs/>
          <w:sz w:val="22"/>
          <w:szCs w:val="22"/>
        </w:rPr>
        <w:t>%</w:t>
      </w:r>
      <w:r w:rsidRPr="00D91709">
        <w:rPr>
          <w:rFonts w:cs="Calibri"/>
          <w:sz w:val="22"/>
          <w:szCs w:val="22"/>
        </w:rPr>
        <w:t xml:space="preserve"> will be eligible to proceed to the next stage, i.e. </w:t>
      </w:r>
      <w:r w:rsidRPr="00D91709">
        <w:rPr>
          <w:rFonts w:cs="Calibri"/>
          <w:color w:val="000000" w:themeColor="text1"/>
          <w:sz w:val="22"/>
          <w:szCs w:val="22"/>
        </w:rPr>
        <w:t>the Price</w:t>
      </w:r>
      <w:r w:rsidR="00D91709">
        <w:rPr>
          <w:rFonts w:cs="Calibri"/>
          <w:color w:val="000000" w:themeColor="text1"/>
          <w:sz w:val="22"/>
          <w:szCs w:val="22"/>
        </w:rPr>
        <w:t xml:space="preserve"> and BBBEE</w:t>
      </w:r>
      <w:r w:rsidRPr="00D91709">
        <w:rPr>
          <w:rFonts w:cs="Calibri"/>
          <w:color w:val="000000" w:themeColor="text1"/>
          <w:sz w:val="22"/>
          <w:szCs w:val="22"/>
        </w:rPr>
        <w:t xml:space="preserve"> evaluation.</w:t>
      </w:r>
      <w:r w:rsidR="00A807AB" w:rsidRPr="00D91709">
        <w:rPr>
          <w:rFonts w:cs="Calibri"/>
          <w:color w:val="000000" w:themeColor="text1"/>
          <w:sz w:val="22"/>
          <w:szCs w:val="22"/>
        </w:rPr>
        <w:t xml:space="preserve"> </w:t>
      </w:r>
    </w:p>
    <w:p w14:paraId="14914A2B" w14:textId="70A28737" w:rsidR="005D4353" w:rsidRPr="004D351E" w:rsidRDefault="000B5039" w:rsidP="004D351E">
      <w:pPr>
        <w:pStyle w:val="Heading2"/>
        <w:jc w:val="both"/>
        <w:rPr>
          <w:rFonts w:cs="Calibri"/>
          <w:sz w:val="22"/>
          <w:szCs w:val="22"/>
        </w:rPr>
      </w:pPr>
      <w:bookmarkStart w:id="47" w:name="_Toc114464692"/>
      <w:r w:rsidRPr="004D351E">
        <w:rPr>
          <w:rFonts w:cs="Calibri"/>
          <w:sz w:val="22"/>
          <w:szCs w:val="22"/>
        </w:rPr>
        <w:t>TECHNICAL FUNCTIONALITY REQUIREMENTS</w:t>
      </w:r>
      <w:bookmarkEnd w:id="47"/>
    </w:p>
    <w:p w14:paraId="47E8452E" w14:textId="0B2EB807" w:rsidR="00867569" w:rsidRPr="004D351E" w:rsidRDefault="000B5039" w:rsidP="008326C7">
      <w:pPr>
        <w:pStyle w:val="Specification"/>
        <w:ind w:left="567"/>
        <w:jc w:val="both"/>
        <w:rPr>
          <w:rFonts w:cs="Calibri"/>
          <w:sz w:val="22"/>
          <w:szCs w:val="22"/>
        </w:rPr>
      </w:pPr>
      <w:r w:rsidRPr="004D351E">
        <w:rPr>
          <w:rFonts w:cs="Calibri"/>
          <w:b/>
          <w:sz w:val="22"/>
          <w:szCs w:val="22"/>
        </w:rPr>
        <w:t>Evaluation per requirement</w:t>
      </w:r>
      <w:r w:rsidRPr="004D351E">
        <w:rPr>
          <w:rFonts w:cs="Calibri"/>
          <w:sz w:val="22"/>
          <w:szCs w:val="22"/>
        </w:rPr>
        <w:t>. The evaluation (scoring) of bidders’ responses to the requirements will be determined by the completeness, relevance and accuracy of substantiating evidence. NB: SITA reserves the right to verify the information provided.</w:t>
      </w:r>
    </w:p>
    <w:p w14:paraId="2634452D" w14:textId="6DF5B06F" w:rsidR="00867569" w:rsidRPr="004D351E" w:rsidRDefault="00867569" w:rsidP="004D351E">
      <w:pPr>
        <w:jc w:val="both"/>
        <w:rPr>
          <w:rFonts w:cs="Calibri"/>
          <w:sz w:val="22"/>
          <w:szCs w:val="22"/>
        </w:rPr>
      </w:pPr>
    </w:p>
    <w:tbl>
      <w:tblPr>
        <w:tblStyle w:val="TableGrid1"/>
        <w:tblW w:w="14896" w:type="dxa"/>
        <w:tblInd w:w="120" w:type="dxa"/>
        <w:tblLayout w:type="fixed"/>
        <w:tblLook w:val="04A0" w:firstRow="1" w:lastRow="0" w:firstColumn="1" w:lastColumn="0" w:noHBand="0" w:noVBand="1"/>
      </w:tblPr>
      <w:tblGrid>
        <w:gridCol w:w="4832"/>
        <w:gridCol w:w="1035"/>
        <w:gridCol w:w="4781"/>
        <w:gridCol w:w="1560"/>
        <w:gridCol w:w="2688"/>
      </w:tblGrid>
      <w:tr w:rsidR="005E1D56" w:rsidRPr="008326C7" w14:paraId="225E2B31" w14:textId="61ED1DD4" w:rsidTr="00B1427C">
        <w:trPr>
          <w:trHeight w:val="1620"/>
          <w:tblHeader/>
        </w:trPr>
        <w:tc>
          <w:tcPr>
            <w:tcW w:w="4832" w:type="dxa"/>
            <w:shd w:val="clear" w:color="auto" w:fill="DBE5F1" w:themeFill="accent1" w:themeFillTint="33"/>
          </w:tcPr>
          <w:p w14:paraId="72F3CD76" w14:textId="475F184E" w:rsidR="005E1D56" w:rsidRPr="00B1427C" w:rsidRDefault="005E1D56" w:rsidP="004D351E">
            <w:pPr>
              <w:jc w:val="both"/>
              <w:rPr>
                <w:rFonts w:cs="Calibri"/>
                <w:b/>
                <w:bCs/>
                <w:sz w:val="22"/>
                <w:szCs w:val="22"/>
              </w:rPr>
            </w:pPr>
            <w:r w:rsidRPr="00B1427C">
              <w:rPr>
                <w:rFonts w:cs="Calibri"/>
                <w:b/>
                <w:bCs/>
                <w:sz w:val="22"/>
                <w:szCs w:val="22"/>
              </w:rPr>
              <w:br w:type="page"/>
              <w:t>TECHNICAL FUNCTIONALITY REQUIREMENTS</w:t>
            </w:r>
          </w:p>
        </w:tc>
        <w:tc>
          <w:tcPr>
            <w:tcW w:w="1035" w:type="dxa"/>
            <w:shd w:val="clear" w:color="auto" w:fill="DBE5F1" w:themeFill="accent1" w:themeFillTint="33"/>
          </w:tcPr>
          <w:p w14:paraId="0E1E2021" w14:textId="77777777" w:rsidR="005E1D56" w:rsidRPr="00B1427C" w:rsidRDefault="005E1D56" w:rsidP="004D351E">
            <w:pPr>
              <w:jc w:val="both"/>
              <w:rPr>
                <w:rFonts w:cs="Calibri"/>
                <w:b/>
                <w:bCs/>
                <w:sz w:val="22"/>
                <w:szCs w:val="22"/>
              </w:rPr>
            </w:pPr>
            <w:r w:rsidRPr="00B1427C">
              <w:rPr>
                <w:rFonts w:cs="Calibri"/>
                <w:b/>
                <w:bCs/>
                <w:sz w:val="22"/>
                <w:szCs w:val="22"/>
              </w:rPr>
              <w:t xml:space="preserve">WEIGHT </w:t>
            </w:r>
          </w:p>
        </w:tc>
        <w:tc>
          <w:tcPr>
            <w:tcW w:w="4781" w:type="dxa"/>
            <w:shd w:val="clear" w:color="auto" w:fill="DBE5F1" w:themeFill="accent1" w:themeFillTint="33"/>
          </w:tcPr>
          <w:p w14:paraId="0239E234" w14:textId="77777777" w:rsidR="005E1D56" w:rsidRPr="00B1427C" w:rsidRDefault="005E1D56" w:rsidP="004D351E">
            <w:pPr>
              <w:jc w:val="both"/>
              <w:rPr>
                <w:rFonts w:cs="Calibri"/>
                <w:b/>
                <w:bCs/>
                <w:sz w:val="22"/>
                <w:szCs w:val="22"/>
              </w:rPr>
            </w:pPr>
            <w:r w:rsidRPr="00B1427C">
              <w:rPr>
                <w:rFonts w:cs="Calibri"/>
                <w:b/>
                <w:bCs/>
                <w:sz w:val="22"/>
                <w:szCs w:val="22"/>
              </w:rPr>
              <w:t xml:space="preserve">Substantiating evidence and evidence reference to be completed by bidder. </w:t>
            </w:r>
          </w:p>
          <w:p w14:paraId="01A7A21C" w14:textId="77777777" w:rsidR="005E1D56" w:rsidRPr="00B1427C" w:rsidRDefault="005E1D56" w:rsidP="004D351E">
            <w:pPr>
              <w:jc w:val="both"/>
              <w:rPr>
                <w:rFonts w:cs="Calibri"/>
                <w:b/>
                <w:bCs/>
                <w:sz w:val="22"/>
                <w:szCs w:val="22"/>
              </w:rPr>
            </w:pPr>
            <w:r w:rsidRPr="00B1427C">
              <w:rPr>
                <w:rFonts w:cs="Calibri"/>
                <w:b/>
                <w:bCs/>
                <w:sz w:val="22"/>
                <w:szCs w:val="22"/>
              </w:rPr>
              <w:t>Evaluation per requirement: Each requirement indicated in the tables below must be completed and will be scored.</w:t>
            </w:r>
          </w:p>
          <w:p w14:paraId="45605478" w14:textId="1F545B28" w:rsidR="005E1D56" w:rsidRPr="00B1427C" w:rsidRDefault="005E1D56" w:rsidP="004D351E">
            <w:pPr>
              <w:jc w:val="both"/>
              <w:rPr>
                <w:rFonts w:cs="Calibri"/>
                <w:b/>
                <w:bCs/>
                <w:sz w:val="22"/>
                <w:szCs w:val="22"/>
              </w:rPr>
            </w:pPr>
          </w:p>
        </w:tc>
        <w:tc>
          <w:tcPr>
            <w:tcW w:w="1560" w:type="dxa"/>
            <w:shd w:val="clear" w:color="auto" w:fill="DBE5F1" w:themeFill="accent1" w:themeFillTint="33"/>
          </w:tcPr>
          <w:p w14:paraId="6F3968F4" w14:textId="145E25F8" w:rsidR="005E1D56" w:rsidRPr="00B1427C" w:rsidRDefault="005E1D56" w:rsidP="00F35ADB">
            <w:pPr>
              <w:rPr>
                <w:rFonts w:cs="Calibri"/>
                <w:b/>
                <w:bCs/>
                <w:sz w:val="22"/>
                <w:szCs w:val="22"/>
              </w:rPr>
            </w:pPr>
            <w:r w:rsidRPr="00B1427C">
              <w:rPr>
                <w:rFonts w:cs="Calibri"/>
                <w:b/>
                <w:bCs/>
                <w:sz w:val="22"/>
                <w:szCs w:val="22"/>
              </w:rPr>
              <w:t>Evidence Reference</w:t>
            </w:r>
            <w:r w:rsidRPr="00B1427C">
              <w:rPr>
                <w:rFonts w:cs="Calibri"/>
                <w:b/>
                <w:bCs/>
                <w:sz w:val="22"/>
                <w:szCs w:val="22"/>
              </w:rPr>
              <w:br/>
              <w:t>(to be completed by bidder</w:t>
            </w:r>
            <w:r w:rsidR="00BB2CC0" w:rsidRPr="00B1427C">
              <w:rPr>
                <w:rFonts w:cs="Calibri"/>
                <w:b/>
                <w:bCs/>
                <w:sz w:val="22"/>
                <w:szCs w:val="22"/>
              </w:rPr>
              <w:t xml:space="preserve"> see Annex B section 12</w:t>
            </w:r>
            <w:r w:rsidRPr="00B1427C">
              <w:rPr>
                <w:rFonts w:cs="Calibri"/>
                <w:b/>
                <w:bCs/>
                <w:sz w:val="22"/>
                <w:szCs w:val="22"/>
              </w:rPr>
              <w:t>)</w:t>
            </w:r>
          </w:p>
        </w:tc>
        <w:tc>
          <w:tcPr>
            <w:tcW w:w="2688" w:type="dxa"/>
            <w:shd w:val="clear" w:color="auto" w:fill="DBE5F1" w:themeFill="accent1" w:themeFillTint="33"/>
          </w:tcPr>
          <w:p w14:paraId="0014E016" w14:textId="77777777" w:rsidR="005E1D56" w:rsidRPr="00B1427C" w:rsidRDefault="005E1D56" w:rsidP="00F35ADB">
            <w:pPr>
              <w:rPr>
                <w:rFonts w:cs="Calibri"/>
                <w:b/>
                <w:bCs/>
                <w:sz w:val="22"/>
                <w:szCs w:val="22"/>
              </w:rPr>
            </w:pPr>
            <w:r w:rsidRPr="00B1427C">
              <w:rPr>
                <w:rFonts w:cs="Calibri"/>
                <w:b/>
                <w:bCs/>
                <w:sz w:val="22"/>
                <w:szCs w:val="22"/>
              </w:rPr>
              <w:t>Evaluation</w:t>
            </w:r>
          </w:p>
          <w:p w14:paraId="6A7EA20D" w14:textId="3497AFA6" w:rsidR="005E1D56" w:rsidRPr="00B1427C" w:rsidRDefault="005E1D56" w:rsidP="00F35ADB">
            <w:pPr>
              <w:rPr>
                <w:rFonts w:cs="Calibri"/>
                <w:b/>
                <w:bCs/>
                <w:sz w:val="22"/>
                <w:szCs w:val="22"/>
              </w:rPr>
            </w:pPr>
            <w:r w:rsidRPr="00B1427C">
              <w:rPr>
                <w:rFonts w:cs="Calibri"/>
                <w:b/>
                <w:bCs/>
                <w:sz w:val="22"/>
                <w:szCs w:val="22"/>
              </w:rPr>
              <w:t>0=</w:t>
            </w:r>
            <w:r w:rsidR="00F35ADB" w:rsidRPr="00B1427C">
              <w:rPr>
                <w:rFonts w:cs="Calibri"/>
                <w:b/>
                <w:bCs/>
                <w:sz w:val="22"/>
                <w:szCs w:val="22"/>
              </w:rPr>
              <w:t xml:space="preserve"> </w:t>
            </w:r>
            <w:r w:rsidRPr="00B1427C">
              <w:rPr>
                <w:rFonts w:cs="Calibri"/>
                <w:b/>
                <w:bCs/>
                <w:sz w:val="22"/>
                <w:szCs w:val="22"/>
              </w:rPr>
              <w:t>Requirement not met</w:t>
            </w:r>
          </w:p>
          <w:p w14:paraId="69FC2CAC" w14:textId="019CA06A" w:rsidR="005E1D56" w:rsidRPr="00B1427C" w:rsidRDefault="005E1D56" w:rsidP="00F35ADB">
            <w:pPr>
              <w:ind w:left="314" w:hanging="284"/>
              <w:rPr>
                <w:rFonts w:cs="Calibri"/>
                <w:b/>
                <w:bCs/>
                <w:sz w:val="22"/>
                <w:szCs w:val="22"/>
              </w:rPr>
            </w:pPr>
            <w:r w:rsidRPr="00B1427C">
              <w:rPr>
                <w:rFonts w:cs="Calibri"/>
                <w:b/>
                <w:bCs/>
                <w:sz w:val="22"/>
                <w:szCs w:val="22"/>
              </w:rPr>
              <w:t>3=</w:t>
            </w:r>
            <w:r w:rsidR="00F35ADB" w:rsidRPr="00B1427C">
              <w:rPr>
                <w:rFonts w:cs="Calibri"/>
                <w:b/>
                <w:bCs/>
                <w:sz w:val="22"/>
                <w:szCs w:val="22"/>
              </w:rPr>
              <w:t xml:space="preserve"> </w:t>
            </w:r>
            <w:r w:rsidRPr="00B1427C">
              <w:rPr>
                <w:rFonts w:cs="Calibri"/>
                <w:b/>
                <w:bCs/>
                <w:sz w:val="22"/>
                <w:szCs w:val="22"/>
              </w:rPr>
              <w:t>Mi</w:t>
            </w:r>
            <w:r w:rsidR="00F35ADB" w:rsidRPr="00B1427C">
              <w:rPr>
                <w:rFonts w:cs="Calibri"/>
                <w:b/>
                <w:bCs/>
                <w:sz w:val="22"/>
                <w:szCs w:val="22"/>
              </w:rPr>
              <w:t>nimum</w:t>
            </w:r>
            <w:r w:rsidRPr="00B1427C">
              <w:rPr>
                <w:rFonts w:cs="Calibri"/>
                <w:b/>
                <w:bCs/>
                <w:sz w:val="22"/>
                <w:szCs w:val="22"/>
              </w:rPr>
              <w:t xml:space="preserve"> </w:t>
            </w:r>
            <w:r w:rsidR="00F35ADB" w:rsidRPr="00B1427C">
              <w:rPr>
                <w:rFonts w:cs="Calibri"/>
                <w:b/>
                <w:bCs/>
                <w:sz w:val="22"/>
                <w:szCs w:val="22"/>
              </w:rPr>
              <w:t>Requirement met</w:t>
            </w:r>
            <w:r w:rsidRPr="00B1427C">
              <w:rPr>
                <w:rFonts w:cs="Calibri"/>
                <w:b/>
                <w:bCs/>
                <w:sz w:val="22"/>
                <w:szCs w:val="22"/>
              </w:rPr>
              <w:t>.</w:t>
            </w:r>
          </w:p>
          <w:p w14:paraId="609E3650" w14:textId="42862D37" w:rsidR="005E1D56" w:rsidRPr="00B1427C" w:rsidRDefault="005E1D56" w:rsidP="00F35ADB">
            <w:pPr>
              <w:ind w:left="314" w:hanging="314"/>
              <w:rPr>
                <w:rFonts w:cs="Calibri"/>
                <w:b/>
                <w:bCs/>
                <w:sz w:val="22"/>
                <w:szCs w:val="22"/>
              </w:rPr>
            </w:pPr>
            <w:r w:rsidRPr="00B1427C">
              <w:rPr>
                <w:rFonts w:cs="Calibri"/>
                <w:b/>
                <w:bCs/>
                <w:sz w:val="22"/>
                <w:szCs w:val="22"/>
              </w:rPr>
              <w:t>5=</w:t>
            </w:r>
            <w:r w:rsidR="00F35ADB" w:rsidRPr="00B1427C">
              <w:rPr>
                <w:rFonts w:cs="Calibri"/>
                <w:b/>
                <w:bCs/>
                <w:sz w:val="22"/>
                <w:szCs w:val="22"/>
              </w:rPr>
              <w:t xml:space="preserve"> </w:t>
            </w:r>
            <w:r w:rsidRPr="00B1427C">
              <w:rPr>
                <w:rFonts w:cs="Calibri"/>
                <w:b/>
                <w:bCs/>
                <w:sz w:val="22"/>
                <w:szCs w:val="22"/>
              </w:rPr>
              <w:t xml:space="preserve">Exceeds </w:t>
            </w:r>
            <w:r w:rsidR="00574227" w:rsidRPr="00B1427C">
              <w:rPr>
                <w:rFonts w:cs="Calibri"/>
                <w:b/>
                <w:bCs/>
                <w:sz w:val="22"/>
                <w:szCs w:val="22"/>
              </w:rPr>
              <w:t>minimum requirement.</w:t>
            </w:r>
          </w:p>
        </w:tc>
      </w:tr>
      <w:tr w:rsidR="005E1D56" w:rsidRPr="008326C7" w14:paraId="00E15389" w14:textId="30969546" w:rsidTr="00F35ADB">
        <w:trPr>
          <w:trHeight w:val="405"/>
        </w:trPr>
        <w:tc>
          <w:tcPr>
            <w:tcW w:w="12208" w:type="dxa"/>
            <w:gridSpan w:val="4"/>
          </w:tcPr>
          <w:p w14:paraId="715FBCF7" w14:textId="2448528C" w:rsidR="005E1D56" w:rsidRPr="004D351E" w:rsidRDefault="77EE8FDF" w:rsidP="004D351E">
            <w:pPr>
              <w:jc w:val="both"/>
              <w:rPr>
                <w:rFonts w:cs="Calibri"/>
                <w:b/>
                <w:bCs/>
                <w:sz w:val="22"/>
                <w:szCs w:val="22"/>
              </w:rPr>
            </w:pPr>
            <w:r w:rsidRPr="004D351E">
              <w:rPr>
                <w:rFonts w:cs="Calibri"/>
                <w:b/>
                <w:bCs/>
                <w:color w:val="0000FF"/>
                <w:sz w:val="22"/>
                <w:szCs w:val="22"/>
              </w:rPr>
              <w:t>Technology Stack &amp; Scalability</w:t>
            </w:r>
          </w:p>
        </w:tc>
        <w:tc>
          <w:tcPr>
            <w:tcW w:w="2688" w:type="dxa"/>
          </w:tcPr>
          <w:p w14:paraId="1BE95BB9" w14:textId="77777777" w:rsidR="005E1D56" w:rsidRPr="004D351E" w:rsidRDefault="005E1D56" w:rsidP="004D351E">
            <w:pPr>
              <w:jc w:val="both"/>
              <w:rPr>
                <w:rFonts w:cs="Calibri"/>
                <w:color w:val="0000FF"/>
                <w:sz w:val="22"/>
                <w:szCs w:val="22"/>
              </w:rPr>
            </w:pPr>
          </w:p>
        </w:tc>
      </w:tr>
      <w:tr w:rsidR="005E1D56" w:rsidRPr="008326C7" w14:paraId="7AAB5A6B" w14:textId="3BFE1FB2" w:rsidTr="00F35ADB">
        <w:trPr>
          <w:trHeight w:val="405"/>
        </w:trPr>
        <w:tc>
          <w:tcPr>
            <w:tcW w:w="4832" w:type="dxa"/>
          </w:tcPr>
          <w:p w14:paraId="7BC2B0EA" w14:textId="39341A36" w:rsidR="005E1D56" w:rsidRPr="004D351E" w:rsidRDefault="00126077" w:rsidP="004D351E">
            <w:pPr>
              <w:jc w:val="both"/>
              <w:rPr>
                <w:rFonts w:eastAsia="Calibri Light" w:cs="Calibri"/>
                <w:sz w:val="22"/>
                <w:szCs w:val="22"/>
              </w:rPr>
            </w:pPr>
            <w:r w:rsidRPr="004D351E">
              <w:rPr>
                <w:rFonts w:eastAsia="Calibri Light" w:cs="Calibri"/>
                <w:sz w:val="22"/>
                <w:szCs w:val="22"/>
              </w:rPr>
              <w:t>1</w:t>
            </w:r>
            <w:r w:rsidR="005E1D56" w:rsidRPr="004D351E">
              <w:rPr>
                <w:rFonts w:eastAsia="Calibri Light" w:cs="Calibri"/>
                <w:sz w:val="22"/>
                <w:szCs w:val="22"/>
              </w:rPr>
              <w:t xml:space="preserve">) </w:t>
            </w:r>
            <w:r w:rsidR="005E1D56" w:rsidRPr="004D351E">
              <w:rPr>
                <w:rFonts w:eastAsia="Calibri Light" w:cs="Calibri"/>
                <w:b/>
                <w:bCs/>
                <w:color w:val="000000" w:themeColor="text1"/>
                <w:sz w:val="22"/>
                <w:szCs w:val="22"/>
              </w:rPr>
              <w:t>Scalability:</w:t>
            </w:r>
            <w:r w:rsidR="005E1D56" w:rsidRPr="004D351E">
              <w:rPr>
                <w:rFonts w:eastAsia="Calibri Light" w:cs="Calibri"/>
                <w:color w:val="000000" w:themeColor="text1"/>
                <w:sz w:val="22"/>
                <w:szCs w:val="22"/>
              </w:rPr>
              <w:t xml:space="preserve"> The bid</w:t>
            </w:r>
            <w:r w:rsidR="005E1D56" w:rsidRPr="004D351E">
              <w:rPr>
                <w:rFonts w:eastAsia="Calibri" w:cs="Calibri"/>
                <w:color w:val="000000" w:themeColor="text1"/>
                <w:sz w:val="22"/>
                <w:szCs w:val="22"/>
              </w:rPr>
              <w:t xml:space="preserve"> must make provision for </w:t>
            </w:r>
            <w:r w:rsidR="003F03C9" w:rsidRPr="004D351E">
              <w:rPr>
                <w:rFonts w:eastAsia="Calibri" w:cs="Calibri"/>
                <w:color w:val="000000" w:themeColor="text1"/>
                <w:sz w:val="22"/>
                <w:szCs w:val="22"/>
              </w:rPr>
              <w:t>1000 users</w:t>
            </w:r>
            <w:r w:rsidR="005E1D56" w:rsidRPr="004D351E">
              <w:rPr>
                <w:rFonts w:eastAsia="Calibri" w:cs="Calibri"/>
                <w:color w:val="000000" w:themeColor="text1"/>
                <w:sz w:val="22"/>
                <w:szCs w:val="22"/>
              </w:rPr>
              <w:t xml:space="preserve"> with increments of 500 to a total number of 5000 users.</w:t>
            </w:r>
          </w:p>
        </w:tc>
        <w:tc>
          <w:tcPr>
            <w:tcW w:w="1035" w:type="dxa"/>
          </w:tcPr>
          <w:p w14:paraId="770A03C1" w14:textId="1EDE6003" w:rsidR="005E1D56" w:rsidRPr="004D351E" w:rsidRDefault="003B297C" w:rsidP="004D351E">
            <w:pPr>
              <w:jc w:val="both"/>
              <w:rPr>
                <w:rFonts w:cs="Calibri"/>
                <w:sz w:val="22"/>
                <w:szCs w:val="22"/>
              </w:rPr>
            </w:pPr>
            <w:r w:rsidRPr="004D351E">
              <w:rPr>
                <w:rFonts w:cs="Calibri"/>
                <w:sz w:val="22"/>
                <w:szCs w:val="22"/>
              </w:rPr>
              <w:t>8</w:t>
            </w:r>
            <w:r w:rsidR="005E1D56" w:rsidRPr="004D351E">
              <w:rPr>
                <w:rFonts w:cs="Calibri"/>
                <w:sz w:val="22"/>
                <w:szCs w:val="22"/>
              </w:rPr>
              <w:t>.0%</w:t>
            </w:r>
          </w:p>
        </w:tc>
        <w:tc>
          <w:tcPr>
            <w:tcW w:w="4781" w:type="dxa"/>
          </w:tcPr>
          <w:p w14:paraId="563F01F7" w14:textId="543CC910" w:rsidR="00E2083C" w:rsidRPr="004D351E" w:rsidRDefault="66F8E9C2"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Simultaneous system usage of 5000 users to be demonstrated in </w:t>
            </w:r>
            <w:r w:rsidR="00BC5F70" w:rsidRPr="004D351E">
              <w:rPr>
                <w:rFonts w:eastAsia="Calibri Light" w:cs="Calibri"/>
                <w:color w:val="000000" w:themeColor="text1"/>
                <w:sz w:val="22"/>
                <w:szCs w:val="22"/>
                <w:lang w:eastAsia="en-ZA"/>
              </w:rPr>
              <w:t xml:space="preserve">simulated data </w:t>
            </w:r>
            <w:r w:rsidRPr="004D351E">
              <w:rPr>
                <w:rFonts w:eastAsia="Calibri Light" w:cs="Calibri"/>
                <w:color w:val="000000" w:themeColor="text1"/>
                <w:sz w:val="22"/>
                <w:szCs w:val="22"/>
                <w:lang w:eastAsia="en-ZA"/>
              </w:rPr>
              <w:t>or actual usage data report.</w:t>
            </w:r>
          </w:p>
        </w:tc>
        <w:tc>
          <w:tcPr>
            <w:tcW w:w="1560" w:type="dxa"/>
          </w:tcPr>
          <w:p w14:paraId="72D4E4BF" w14:textId="77777777" w:rsidR="00BB2CC0" w:rsidRPr="004D351E" w:rsidRDefault="00BB2CC0" w:rsidP="004D351E">
            <w:pPr>
              <w:jc w:val="both"/>
              <w:rPr>
                <w:rFonts w:cs="Calibri"/>
                <w:color w:val="FF0000"/>
                <w:sz w:val="22"/>
                <w:szCs w:val="22"/>
              </w:rPr>
            </w:pPr>
            <w:r w:rsidRPr="004D351E">
              <w:rPr>
                <w:rFonts w:cs="Calibri"/>
                <w:color w:val="FF0000"/>
                <w:sz w:val="22"/>
                <w:szCs w:val="22"/>
              </w:rPr>
              <w:t xml:space="preserve">&lt;see Annex B, </w:t>
            </w:r>
          </w:p>
          <w:p w14:paraId="6C585A69" w14:textId="77777777" w:rsidR="00BB2CC0" w:rsidRPr="004D351E" w:rsidRDefault="00BB2CC0" w:rsidP="004D351E">
            <w:pPr>
              <w:jc w:val="both"/>
              <w:rPr>
                <w:rFonts w:cs="Calibri"/>
                <w:color w:val="FF0000"/>
                <w:sz w:val="22"/>
                <w:szCs w:val="22"/>
              </w:rPr>
            </w:pPr>
            <w:r w:rsidRPr="004D351E">
              <w:rPr>
                <w:rFonts w:cs="Calibri"/>
                <w:color w:val="FF0000"/>
                <w:sz w:val="22"/>
                <w:szCs w:val="22"/>
              </w:rPr>
              <w:t>Section 12</w:t>
            </w:r>
          </w:p>
          <w:p w14:paraId="4A3B4E80" w14:textId="54161720" w:rsidR="005E1D56" w:rsidRPr="004D351E" w:rsidRDefault="00BB2CC0"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w:t>
            </w:r>
            <w:r w:rsidRPr="004D351E">
              <w:rPr>
                <w:rFonts w:cs="Calibri"/>
                <w:color w:val="FF0000"/>
                <w:sz w:val="22"/>
                <w:szCs w:val="22"/>
              </w:rPr>
              <w:t>&gt;</w:t>
            </w:r>
          </w:p>
        </w:tc>
        <w:tc>
          <w:tcPr>
            <w:tcW w:w="2688" w:type="dxa"/>
          </w:tcPr>
          <w:p w14:paraId="763F74CB" w14:textId="503567CA"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906192"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t>
            </w:r>
            <w:r w:rsidR="004975D3" w:rsidRPr="004D351E">
              <w:rPr>
                <w:rFonts w:eastAsia="Calibri Light" w:cs="Calibri"/>
                <w:color w:val="000000" w:themeColor="text1"/>
                <w:sz w:val="22"/>
                <w:szCs w:val="22"/>
                <w:lang w:eastAsia="en-ZA"/>
              </w:rPr>
              <w:t>Below 1000 users</w:t>
            </w:r>
          </w:p>
          <w:p w14:paraId="61BAF761" w14:textId="2BDB916B" w:rsidR="005E1D56" w:rsidRPr="004D351E" w:rsidRDefault="004975D3"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906192"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Pr="004D351E">
              <w:rPr>
                <w:rFonts w:eastAsia="Calibri Light" w:cs="Calibri"/>
                <w:color w:val="000000" w:themeColor="text1"/>
                <w:sz w:val="22"/>
                <w:szCs w:val="22"/>
                <w:lang w:eastAsia="en-ZA"/>
              </w:rPr>
              <w:t xml:space="preserve">1000 &gt;= </w:t>
            </w:r>
            <w:r w:rsidR="00906192" w:rsidRPr="004D351E">
              <w:rPr>
                <w:rFonts w:eastAsia="Calibri Light" w:cs="Calibri"/>
                <w:color w:val="000000" w:themeColor="text1"/>
                <w:sz w:val="22"/>
                <w:szCs w:val="22"/>
                <w:lang w:eastAsia="en-ZA"/>
              </w:rPr>
              <w:t>5000</w:t>
            </w:r>
            <w:r w:rsidRPr="004D351E">
              <w:rPr>
                <w:rFonts w:eastAsia="Calibri Light" w:cs="Calibri"/>
                <w:color w:val="000000" w:themeColor="text1"/>
                <w:sz w:val="22"/>
                <w:szCs w:val="22"/>
                <w:lang w:eastAsia="en-ZA"/>
              </w:rPr>
              <w:t xml:space="preserve"> users</w:t>
            </w:r>
          </w:p>
          <w:p w14:paraId="1F12BA72" w14:textId="722EDE21" w:rsidR="004975D3" w:rsidRPr="004D351E" w:rsidRDefault="004975D3"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906192" w:rsidRPr="004D351E">
              <w:rPr>
                <w:rFonts w:eastAsia="Calibri Light" w:cs="Calibri"/>
                <w:color w:val="000000" w:themeColor="text1"/>
                <w:sz w:val="22"/>
                <w:szCs w:val="22"/>
                <w:lang w:eastAsia="en-ZA"/>
              </w:rPr>
              <w:t>: &gt;</w:t>
            </w:r>
            <w:r w:rsidRPr="004D351E">
              <w:rPr>
                <w:rFonts w:eastAsia="Calibri Light" w:cs="Calibri"/>
                <w:color w:val="000000" w:themeColor="text1"/>
                <w:sz w:val="22"/>
                <w:szCs w:val="22"/>
                <w:lang w:eastAsia="en-ZA"/>
              </w:rPr>
              <w:t xml:space="preserve"> 5000 users</w:t>
            </w:r>
          </w:p>
        </w:tc>
      </w:tr>
      <w:tr w:rsidR="005E1D56" w:rsidRPr="008326C7" w14:paraId="23188549" w14:textId="2CDABE72" w:rsidTr="00F35ADB">
        <w:trPr>
          <w:trHeight w:val="405"/>
        </w:trPr>
        <w:tc>
          <w:tcPr>
            <w:tcW w:w="12208" w:type="dxa"/>
            <w:gridSpan w:val="4"/>
          </w:tcPr>
          <w:p w14:paraId="3057605C" w14:textId="129BDBD4" w:rsidR="005E1D56" w:rsidRPr="004D351E" w:rsidRDefault="77EE8FDF" w:rsidP="004D351E">
            <w:pPr>
              <w:jc w:val="both"/>
              <w:rPr>
                <w:rFonts w:cs="Calibri"/>
                <w:b/>
                <w:bCs/>
                <w:color w:val="0000FF"/>
                <w:sz w:val="22"/>
                <w:szCs w:val="22"/>
              </w:rPr>
            </w:pPr>
            <w:r w:rsidRPr="004D351E">
              <w:rPr>
                <w:rFonts w:cs="Calibri"/>
                <w:b/>
                <w:bCs/>
                <w:color w:val="0000FF"/>
                <w:sz w:val="22"/>
                <w:szCs w:val="22"/>
              </w:rPr>
              <w:t>Integration</w:t>
            </w:r>
          </w:p>
        </w:tc>
        <w:tc>
          <w:tcPr>
            <w:tcW w:w="2688" w:type="dxa"/>
          </w:tcPr>
          <w:p w14:paraId="5EC8E930" w14:textId="77777777" w:rsidR="005E1D56" w:rsidRPr="004D351E" w:rsidRDefault="005E1D56" w:rsidP="004D351E">
            <w:pPr>
              <w:jc w:val="both"/>
              <w:rPr>
                <w:rFonts w:cs="Calibri"/>
                <w:color w:val="0000FF"/>
                <w:sz w:val="22"/>
                <w:szCs w:val="22"/>
              </w:rPr>
            </w:pPr>
          </w:p>
        </w:tc>
      </w:tr>
      <w:tr w:rsidR="005E1D56" w:rsidRPr="008326C7" w14:paraId="0EC0344B" w14:textId="5CA6C51B" w:rsidTr="00F35ADB">
        <w:trPr>
          <w:trHeight w:val="405"/>
        </w:trPr>
        <w:tc>
          <w:tcPr>
            <w:tcW w:w="4832" w:type="dxa"/>
          </w:tcPr>
          <w:p w14:paraId="4B3DB802" w14:textId="1256125F" w:rsidR="005E1D56" w:rsidRPr="004D351E" w:rsidRDefault="00126077" w:rsidP="004D351E">
            <w:pPr>
              <w:jc w:val="both"/>
              <w:rPr>
                <w:rFonts w:eastAsia="Calibri Light" w:cs="Calibri"/>
                <w:color w:val="000000" w:themeColor="text1"/>
                <w:sz w:val="22"/>
                <w:szCs w:val="22"/>
              </w:rPr>
            </w:pPr>
            <w:r w:rsidRPr="004D351E">
              <w:rPr>
                <w:rFonts w:eastAsia="Calibri Light" w:cs="Calibri"/>
                <w:sz w:val="22"/>
                <w:szCs w:val="22"/>
              </w:rPr>
              <w:t>2</w:t>
            </w:r>
            <w:r w:rsidR="77EE8FDF" w:rsidRPr="004D351E">
              <w:rPr>
                <w:rFonts w:eastAsia="Calibri Light" w:cs="Calibri"/>
                <w:sz w:val="22"/>
                <w:szCs w:val="22"/>
              </w:rPr>
              <w:t xml:space="preserve">) </w:t>
            </w:r>
            <w:r w:rsidR="77EE8FDF" w:rsidRPr="004D351E">
              <w:rPr>
                <w:rFonts w:eastAsia="Calibri Light" w:cs="Calibri"/>
                <w:b/>
                <w:bCs/>
                <w:sz w:val="22"/>
                <w:szCs w:val="22"/>
              </w:rPr>
              <w:t xml:space="preserve">Azure </w:t>
            </w:r>
            <w:r w:rsidR="77EE8FDF" w:rsidRPr="004D351E">
              <w:rPr>
                <w:rFonts w:eastAsia="Calibri Light" w:cs="Calibri"/>
                <w:b/>
                <w:bCs/>
                <w:color w:val="000000" w:themeColor="text1"/>
                <w:sz w:val="22"/>
                <w:szCs w:val="22"/>
              </w:rPr>
              <w:t>Active Directory Integration:</w:t>
            </w:r>
            <w:r w:rsidR="77EE8FDF" w:rsidRPr="004D351E">
              <w:rPr>
                <w:rFonts w:eastAsia="Calibri Light" w:cs="Calibri"/>
                <w:color w:val="000000" w:themeColor="text1"/>
                <w:sz w:val="22"/>
                <w:szCs w:val="22"/>
              </w:rPr>
              <w:t xml:space="preserve">   The solution must be able to integrate with Single Sign-on Capability.</w:t>
            </w:r>
            <w:r w:rsidR="0022229C" w:rsidRPr="004D351E">
              <w:rPr>
                <w:rFonts w:eastAsia="Calibri Light" w:cs="Calibri"/>
                <w:color w:val="000000" w:themeColor="text1"/>
                <w:sz w:val="22"/>
                <w:szCs w:val="22"/>
              </w:rPr>
              <w:t xml:space="preserve"> </w:t>
            </w:r>
            <w:r w:rsidR="00AB685A" w:rsidRPr="004D351E">
              <w:rPr>
                <w:rFonts w:eastAsia="Calibri Light" w:cs="Calibri"/>
                <w:color w:val="000000" w:themeColor="text1"/>
                <w:sz w:val="22"/>
                <w:szCs w:val="22"/>
              </w:rPr>
              <w:t xml:space="preserve">(I.e. WCG MS </w:t>
            </w:r>
            <w:r w:rsidR="0022229C" w:rsidRPr="004D351E">
              <w:rPr>
                <w:rFonts w:eastAsia="Calibri Light" w:cs="Calibri"/>
                <w:color w:val="000000" w:themeColor="text1"/>
                <w:sz w:val="22"/>
                <w:szCs w:val="22"/>
              </w:rPr>
              <w:t>Office 365 integration</w:t>
            </w:r>
            <w:r w:rsidR="00AB685A" w:rsidRPr="004D351E">
              <w:rPr>
                <w:rFonts w:eastAsia="Calibri Light" w:cs="Calibri"/>
                <w:color w:val="000000" w:themeColor="text1"/>
                <w:sz w:val="22"/>
                <w:szCs w:val="22"/>
              </w:rPr>
              <w:t>)</w:t>
            </w:r>
          </w:p>
        </w:tc>
        <w:tc>
          <w:tcPr>
            <w:tcW w:w="1035" w:type="dxa"/>
          </w:tcPr>
          <w:p w14:paraId="19C8F102" w14:textId="0426FEF3" w:rsidR="005E1D56" w:rsidRPr="004D351E" w:rsidRDefault="009114AF" w:rsidP="004D351E">
            <w:pPr>
              <w:jc w:val="both"/>
              <w:rPr>
                <w:rFonts w:cs="Calibri"/>
                <w:sz w:val="22"/>
                <w:szCs w:val="22"/>
              </w:rPr>
            </w:pPr>
            <w:r w:rsidRPr="004D351E">
              <w:rPr>
                <w:rFonts w:cs="Calibri"/>
                <w:sz w:val="22"/>
                <w:szCs w:val="22"/>
              </w:rPr>
              <w:t>15</w:t>
            </w:r>
            <w:r w:rsidR="005E1D56" w:rsidRPr="004D351E">
              <w:rPr>
                <w:rFonts w:cs="Calibri"/>
                <w:sz w:val="22"/>
                <w:szCs w:val="22"/>
              </w:rPr>
              <w:t>.0%</w:t>
            </w:r>
          </w:p>
        </w:tc>
        <w:tc>
          <w:tcPr>
            <w:tcW w:w="4781" w:type="dxa"/>
          </w:tcPr>
          <w:p w14:paraId="4CD289C1" w14:textId="1E597CDD" w:rsidR="005E1D56" w:rsidRPr="004D351E" w:rsidRDefault="005849C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documented </w:t>
            </w:r>
            <w:r w:rsidR="00906192" w:rsidRPr="004D351E">
              <w:rPr>
                <w:rFonts w:eastAsia="Calibri Light" w:cs="Calibri"/>
                <w:color w:val="000000" w:themeColor="text1"/>
                <w:sz w:val="22"/>
                <w:szCs w:val="22"/>
                <w:lang w:eastAsia="en-ZA"/>
              </w:rPr>
              <w:t xml:space="preserve">evidence </w:t>
            </w:r>
            <w:r w:rsidRPr="004D351E">
              <w:rPr>
                <w:rFonts w:eastAsia="Calibri Light" w:cs="Calibri"/>
                <w:color w:val="000000" w:themeColor="text1"/>
                <w:sz w:val="22"/>
                <w:szCs w:val="22"/>
                <w:lang w:eastAsia="en-ZA"/>
              </w:rPr>
              <w:t xml:space="preserve">of </w:t>
            </w:r>
            <w:r w:rsidR="77EE8FDF" w:rsidRPr="004D351E">
              <w:rPr>
                <w:rFonts w:eastAsia="Calibri Light" w:cs="Calibri"/>
                <w:color w:val="000000" w:themeColor="text1"/>
                <w:sz w:val="22"/>
                <w:szCs w:val="22"/>
                <w:lang w:eastAsia="en-ZA"/>
              </w:rPr>
              <w:t xml:space="preserve">API/appropriate integration layer </w:t>
            </w:r>
            <w:r w:rsidR="00220D83" w:rsidRPr="004D351E">
              <w:rPr>
                <w:rFonts w:eastAsia="Calibri Light" w:cs="Calibri"/>
                <w:color w:val="000000" w:themeColor="text1"/>
                <w:sz w:val="22"/>
                <w:szCs w:val="22"/>
                <w:lang w:eastAsia="en-ZA"/>
              </w:rPr>
              <w:t xml:space="preserve">must be </w:t>
            </w:r>
            <w:r w:rsidR="77EE8FDF" w:rsidRPr="004D351E">
              <w:rPr>
                <w:rFonts w:eastAsia="Calibri Light" w:cs="Calibri"/>
                <w:color w:val="000000" w:themeColor="text1"/>
                <w:sz w:val="22"/>
                <w:szCs w:val="22"/>
                <w:lang w:eastAsia="en-ZA"/>
              </w:rPr>
              <w:t>available to integrate with WCG Cloud Azure, Exchange and AD.</w:t>
            </w:r>
          </w:p>
        </w:tc>
        <w:tc>
          <w:tcPr>
            <w:tcW w:w="1560" w:type="dxa"/>
          </w:tcPr>
          <w:p w14:paraId="61CE51E7"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432905E0"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43FB9B83" w14:textId="670F6D0B"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2</w:t>
            </w:r>
            <w:r w:rsidRPr="004D351E">
              <w:rPr>
                <w:rFonts w:cs="Calibri"/>
                <w:color w:val="FF0000"/>
                <w:sz w:val="22"/>
                <w:szCs w:val="22"/>
              </w:rPr>
              <w:t>&gt;</w:t>
            </w:r>
          </w:p>
        </w:tc>
        <w:tc>
          <w:tcPr>
            <w:tcW w:w="2688" w:type="dxa"/>
          </w:tcPr>
          <w:p w14:paraId="4C3C998F" w14:textId="30F98FA2"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906192"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w:t>
            </w:r>
            <w:r w:rsidR="004975D3" w:rsidRPr="004D351E">
              <w:rPr>
                <w:rFonts w:eastAsia="Calibri Light" w:cs="Calibri"/>
                <w:color w:val="000000" w:themeColor="text1"/>
                <w:sz w:val="22"/>
                <w:szCs w:val="22"/>
                <w:lang w:eastAsia="en-ZA"/>
              </w:rPr>
              <w:t xml:space="preserve"> Integration</w:t>
            </w:r>
          </w:p>
          <w:p w14:paraId="58832E9C" w14:textId="5C8F4E7E" w:rsidR="005E1D56" w:rsidRPr="004D351E" w:rsidRDefault="004975D3"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906192"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009852C9" w:rsidRPr="004D351E">
              <w:rPr>
                <w:rFonts w:eastAsia="Calibri Light" w:cs="Calibri"/>
                <w:color w:val="000000" w:themeColor="text1"/>
                <w:sz w:val="22"/>
                <w:szCs w:val="22"/>
                <w:lang w:eastAsia="en-ZA"/>
              </w:rPr>
              <w:t>Azure Cloud and AD integration</w:t>
            </w:r>
          </w:p>
          <w:p w14:paraId="04E48184" w14:textId="55DB0D77" w:rsidR="009852C9" w:rsidRPr="004D351E" w:rsidRDefault="009852C9"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906192"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Additional integration</w:t>
            </w:r>
          </w:p>
        </w:tc>
      </w:tr>
      <w:tr w:rsidR="005E1D56" w:rsidRPr="008326C7" w14:paraId="0F3A66AB" w14:textId="4D495D39" w:rsidTr="00F35ADB">
        <w:trPr>
          <w:trHeight w:val="405"/>
        </w:trPr>
        <w:tc>
          <w:tcPr>
            <w:tcW w:w="4832" w:type="dxa"/>
          </w:tcPr>
          <w:p w14:paraId="46F2D873" w14:textId="40AE7BCF" w:rsidR="005E1D56" w:rsidRPr="004D351E" w:rsidRDefault="00126077" w:rsidP="004D351E">
            <w:pPr>
              <w:jc w:val="both"/>
              <w:rPr>
                <w:rFonts w:eastAsia="Calibri Light" w:cs="Calibri"/>
                <w:color w:val="000000" w:themeColor="text1"/>
                <w:sz w:val="22"/>
                <w:szCs w:val="22"/>
              </w:rPr>
            </w:pPr>
            <w:r w:rsidRPr="004D351E">
              <w:rPr>
                <w:rFonts w:eastAsia="Calibri Light" w:cs="Calibri"/>
                <w:sz w:val="22"/>
                <w:szCs w:val="22"/>
              </w:rPr>
              <w:t>3</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 xml:space="preserve">Integration in other </w:t>
            </w:r>
            <w:r w:rsidR="00AB685A" w:rsidRPr="004D351E">
              <w:rPr>
                <w:rFonts w:eastAsia="Calibri Light" w:cs="Calibri"/>
                <w:b/>
                <w:bCs/>
                <w:color w:val="000000" w:themeColor="text1"/>
                <w:sz w:val="22"/>
                <w:szCs w:val="22"/>
              </w:rPr>
              <w:t>applications</w:t>
            </w:r>
            <w:r w:rsidR="00AB685A" w:rsidRPr="004D351E">
              <w:rPr>
                <w:rFonts w:eastAsia="Calibri Light" w:cs="Calibri"/>
                <w:color w:val="000000" w:themeColor="text1"/>
                <w:sz w:val="22"/>
                <w:szCs w:val="22"/>
              </w:rPr>
              <w:t>.</w:t>
            </w:r>
            <w:r w:rsidR="77EE8FDF" w:rsidRPr="004D351E">
              <w:rPr>
                <w:rFonts w:eastAsia="Calibri Light" w:cs="Calibri"/>
                <w:color w:val="000000" w:themeColor="text1"/>
                <w:sz w:val="22"/>
                <w:szCs w:val="22"/>
              </w:rPr>
              <w:t xml:space="preserve"> Open Text: Content Server: The Solution must be able to integrate with OpenText Content Server.</w:t>
            </w:r>
          </w:p>
        </w:tc>
        <w:tc>
          <w:tcPr>
            <w:tcW w:w="1035" w:type="dxa"/>
          </w:tcPr>
          <w:p w14:paraId="6D668B37" w14:textId="77777777" w:rsidR="005E1D56" w:rsidRPr="004D351E" w:rsidRDefault="005E1D56" w:rsidP="004D351E">
            <w:pPr>
              <w:jc w:val="both"/>
              <w:rPr>
                <w:rFonts w:cs="Calibri"/>
                <w:sz w:val="22"/>
                <w:szCs w:val="22"/>
              </w:rPr>
            </w:pPr>
            <w:r w:rsidRPr="004D351E">
              <w:rPr>
                <w:rFonts w:cs="Calibri"/>
                <w:sz w:val="22"/>
                <w:szCs w:val="22"/>
              </w:rPr>
              <w:t>5.0%</w:t>
            </w:r>
          </w:p>
        </w:tc>
        <w:tc>
          <w:tcPr>
            <w:tcW w:w="4781" w:type="dxa"/>
          </w:tcPr>
          <w:p w14:paraId="11F7BC36" w14:textId="3AFA4F11" w:rsidR="005E1D56" w:rsidRPr="004D351E" w:rsidRDefault="66F8E9C2"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w:t>
            </w:r>
            <w:r w:rsidR="00DB31D4" w:rsidRPr="004D351E">
              <w:rPr>
                <w:rFonts w:eastAsia="Calibri Light" w:cs="Calibri"/>
                <w:color w:val="000000" w:themeColor="text1"/>
                <w:sz w:val="22"/>
                <w:szCs w:val="22"/>
                <w:lang w:eastAsia="en-ZA"/>
              </w:rPr>
              <w:t xml:space="preserve"> documented</w:t>
            </w:r>
            <w:r w:rsidRPr="004D351E">
              <w:rPr>
                <w:rFonts w:eastAsia="Calibri Light" w:cs="Calibri"/>
                <w:color w:val="000000" w:themeColor="text1"/>
                <w:sz w:val="22"/>
                <w:szCs w:val="22"/>
                <w:lang w:eastAsia="en-ZA"/>
              </w:rPr>
              <w:t xml:space="preserve"> evidence of API </w:t>
            </w:r>
            <w:r w:rsidR="004F41BE" w:rsidRPr="004D351E">
              <w:rPr>
                <w:rFonts w:eastAsia="Calibri Light" w:cs="Calibri"/>
                <w:color w:val="000000" w:themeColor="text1"/>
                <w:sz w:val="22"/>
                <w:szCs w:val="22"/>
                <w:lang w:eastAsia="en-ZA"/>
              </w:rPr>
              <w:t>and/</w:t>
            </w:r>
            <w:r w:rsidRPr="004D351E">
              <w:rPr>
                <w:rFonts w:eastAsia="Calibri Light" w:cs="Calibri"/>
                <w:color w:val="000000" w:themeColor="text1"/>
                <w:sz w:val="22"/>
                <w:szCs w:val="22"/>
                <w:lang w:eastAsia="en-ZA"/>
              </w:rPr>
              <w:t xml:space="preserve">or </w:t>
            </w:r>
            <w:r w:rsidR="004F41BE" w:rsidRPr="004D351E">
              <w:rPr>
                <w:rFonts w:eastAsia="Calibri Light" w:cs="Calibri"/>
                <w:color w:val="000000" w:themeColor="text1"/>
                <w:sz w:val="22"/>
                <w:szCs w:val="22"/>
                <w:lang w:eastAsia="en-ZA"/>
              </w:rPr>
              <w:t>integration layer</w:t>
            </w:r>
            <w:r w:rsidRPr="004D351E">
              <w:rPr>
                <w:rFonts w:eastAsia="Calibri Light" w:cs="Calibri"/>
                <w:color w:val="000000" w:themeColor="text1"/>
                <w:sz w:val="22"/>
                <w:szCs w:val="22"/>
                <w:lang w:eastAsia="en-ZA"/>
              </w:rPr>
              <w:t xml:space="preserve"> with OpenText Content Server (min ver</w:t>
            </w:r>
            <w:r w:rsidR="00DB31D4" w:rsidRPr="004D351E">
              <w:rPr>
                <w:rFonts w:eastAsia="Calibri Light" w:cs="Calibri"/>
                <w:color w:val="000000" w:themeColor="text1"/>
                <w:sz w:val="22"/>
                <w:szCs w:val="22"/>
                <w:lang w:eastAsia="en-ZA"/>
              </w:rPr>
              <w:t>sion</w:t>
            </w:r>
            <w:r w:rsidRPr="004D351E">
              <w:rPr>
                <w:rFonts w:eastAsia="Calibri Light" w:cs="Calibri"/>
                <w:color w:val="000000" w:themeColor="text1"/>
                <w:sz w:val="22"/>
                <w:szCs w:val="22"/>
                <w:lang w:eastAsia="en-ZA"/>
              </w:rPr>
              <w:t xml:space="preserve"> 16)</w:t>
            </w:r>
            <w:r w:rsidR="004F41BE" w:rsidRPr="004D351E">
              <w:rPr>
                <w:rFonts w:eastAsia="Calibri Light" w:cs="Calibri"/>
                <w:color w:val="000000" w:themeColor="text1"/>
                <w:sz w:val="22"/>
                <w:szCs w:val="22"/>
                <w:lang w:eastAsia="en-ZA"/>
              </w:rPr>
              <w:t xml:space="preserve"> and other </w:t>
            </w:r>
            <w:r w:rsidR="00F82E25" w:rsidRPr="004D351E">
              <w:rPr>
                <w:rFonts w:eastAsia="Calibri Light" w:cs="Calibri"/>
                <w:color w:val="000000" w:themeColor="text1"/>
                <w:sz w:val="22"/>
                <w:szCs w:val="22"/>
                <w:lang w:eastAsia="en-ZA"/>
              </w:rPr>
              <w:t xml:space="preserve">Open Text </w:t>
            </w:r>
            <w:r w:rsidR="004F41BE" w:rsidRPr="004D351E">
              <w:rPr>
                <w:rFonts w:eastAsia="Calibri Light" w:cs="Calibri"/>
                <w:color w:val="000000" w:themeColor="text1"/>
                <w:sz w:val="22"/>
                <w:szCs w:val="22"/>
                <w:lang w:eastAsia="en-ZA"/>
              </w:rPr>
              <w:t>application</w:t>
            </w:r>
            <w:r w:rsidR="00D53550" w:rsidRPr="004D351E">
              <w:rPr>
                <w:rFonts w:eastAsia="Calibri Light" w:cs="Calibri"/>
                <w:color w:val="000000" w:themeColor="text1"/>
                <w:sz w:val="22"/>
                <w:szCs w:val="22"/>
                <w:lang w:eastAsia="en-ZA"/>
              </w:rPr>
              <w:t>s</w:t>
            </w:r>
            <w:r w:rsidRPr="004D351E">
              <w:rPr>
                <w:rFonts w:eastAsia="Calibri Light" w:cs="Calibri"/>
                <w:color w:val="000000" w:themeColor="text1"/>
                <w:sz w:val="22"/>
                <w:szCs w:val="22"/>
                <w:lang w:eastAsia="en-ZA"/>
              </w:rPr>
              <w:t>.</w:t>
            </w:r>
          </w:p>
        </w:tc>
        <w:tc>
          <w:tcPr>
            <w:tcW w:w="1560" w:type="dxa"/>
          </w:tcPr>
          <w:p w14:paraId="7539C938"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44E96546"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67FC2793" w14:textId="20452DD2"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3</w:t>
            </w:r>
            <w:r w:rsidRPr="004D351E">
              <w:rPr>
                <w:rFonts w:cs="Calibri"/>
                <w:color w:val="FF0000"/>
                <w:sz w:val="22"/>
                <w:szCs w:val="22"/>
              </w:rPr>
              <w:t>&gt;</w:t>
            </w:r>
          </w:p>
        </w:tc>
        <w:tc>
          <w:tcPr>
            <w:tcW w:w="2688" w:type="dxa"/>
          </w:tcPr>
          <w:p w14:paraId="3222CDEB" w14:textId="3EC731F2"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622F0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w:t>
            </w:r>
            <w:r w:rsidR="00AB685A" w:rsidRPr="004D351E">
              <w:rPr>
                <w:rFonts w:eastAsia="Calibri Light" w:cs="Calibri"/>
                <w:color w:val="000000" w:themeColor="text1"/>
                <w:sz w:val="22"/>
                <w:szCs w:val="22"/>
                <w:lang w:eastAsia="en-ZA"/>
              </w:rPr>
              <w:t xml:space="preserve"> In</w:t>
            </w:r>
            <w:r w:rsidR="004D351E">
              <w:rPr>
                <w:rFonts w:eastAsia="Calibri Light" w:cs="Calibri"/>
                <w:color w:val="000000" w:themeColor="text1"/>
                <w:sz w:val="22"/>
                <w:szCs w:val="22"/>
                <w:lang w:eastAsia="en-ZA"/>
              </w:rPr>
              <w:t>tegration</w:t>
            </w:r>
          </w:p>
          <w:p w14:paraId="50AD1BDE" w14:textId="03D99D43" w:rsidR="009F6622" w:rsidRPr="004D351E" w:rsidRDefault="009F6622" w:rsidP="00F35ADB">
            <w:pPr>
              <w:ind w:left="314" w:hanging="314"/>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622F0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OpenText </w:t>
            </w:r>
            <w:r w:rsidR="00F82E25" w:rsidRPr="004D351E">
              <w:rPr>
                <w:rFonts w:eastAsia="Calibri Light" w:cs="Calibri"/>
                <w:color w:val="000000" w:themeColor="text1"/>
                <w:sz w:val="22"/>
                <w:szCs w:val="22"/>
                <w:lang w:eastAsia="en-ZA"/>
              </w:rPr>
              <w:t xml:space="preserve">Content Server </w:t>
            </w:r>
            <w:r w:rsidRPr="004D351E">
              <w:rPr>
                <w:rFonts w:eastAsia="Calibri Light" w:cs="Calibri"/>
                <w:color w:val="000000" w:themeColor="text1"/>
                <w:sz w:val="22"/>
                <w:szCs w:val="22"/>
                <w:lang w:eastAsia="en-ZA"/>
              </w:rPr>
              <w:t>Integration</w:t>
            </w:r>
          </w:p>
          <w:p w14:paraId="128A3D5C" w14:textId="2FB81A5D"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622F0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t>
            </w:r>
            <w:r w:rsidR="00F82E25" w:rsidRPr="004D351E">
              <w:rPr>
                <w:rFonts w:eastAsia="Calibri Light" w:cs="Calibri"/>
                <w:color w:val="000000" w:themeColor="text1"/>
                <w:sz w:val="22"/>
                <w:szCs w:val="22"/>
                <w:lang w:eastAsia="en-ZA"/>
              </w:rPr>
              <w:t>Full Open Text Suite</w:t>
            </w:r>
          </w:p>
        </w:tc>
      </w:tr>
      <w:tr w:rsidR="005E1D56" w:rsidRPr="008326C7" w14:paraId="1AD793FD" w14:textId="5C60AA3E" w:rsidTr="00F35ADB">
        <w:trPr>
          <w:trHeight w:val="405"/>
        </w:trPr>
        <w:tc>
          <w:tcPr>
            <w:tcW w:w="4832" w:type="dxa"/>
          </w:tcPr>
          <w:p w14:paraId="53A6E678" w14:textId="09A84E1D" w:rsidR="005E1D56" w:rsidRPr="004D351E" w:rsidRDefault="00126077" w:rsidP="004D351E">
            <w:pPr>
              <w:jc w:val="both"/>
              <w:rPr>
                <w:rFonts w:eastAsia="Calibri Light" w:cs="Calibri"/>
                <w:sz w:val="22"/>
                <w:szCs w:val="22"/>
              </w:rPr>
            </w:pPr>
            <w:r w:rsidRPr="004D351E">
              <w:rPr>
                <w:rFonts w:eastAsia="Calibri Light" w:cs="Calibri"/>
                <w:sz w:val="22"/>
                <w:szCs w:val="22"/>
              </w:rPr>
              <w:lastRenderedPageBreak/>
              <w:t>4</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Browsers</w:t>
            </w:r>
            <w:r w:rsidR="77EE8FDF" w:rsidRPr="004D351E">
              <w:rPr>
                <w:rFonts w:eastAsia="Century Gothic" w:cs="Calibri"/>
                <w:b/>
                <w:bCs/>
                <w:color w:val="000000" w:themeColor="text1"/>
                <w:sz w:val="22"/>
                <w:szCs w:val="22"/>
              </w:rPr>
              <w:t>:</w:t>
            </w:r>
            <w:r w:rsidR="77EE8FDF" w:rsidRPr="004D351E">
              <w:rPr>
                <w:rFonts w:eastAsia="Century Gothic" w:cs="Calibri"/>
                <w:color w:val="000000" w:themeColor="text1"/>
                <w:sz w:val="22"/>
                <w:szCs w:val="22"/>
              </w:rPr>
              <w:t xml:space="preserve"> </w:t>
            </w:r>
            <w:r w:rsidR="77EE8FDF" w:rsidRPr="004D351E">
              <w:rPr>
                <w:rFonts w:eastAsia="Calibri Light" w:cs="Calibri"/>
                <w:color w:val="000000" w:themeColor="text1"/>
                <w:sz w:val="22"/>
                <w:szCs w:val="22"/>
              </w:rPr>
              <w:t xml:space="preserve">The solution </w:t>
            </w:r>
            <w:r w:rsidR="00CE3163" w:rsidRPr="004D351E">
              <w:rPr>
                <w:rFonts w:eastAsia="Calibri Light" w:cs="Calibri"/>
                <w:color w:val="000000" w:themeColor="text1"/>
                <w:sz w:val="22"/>
                <w:szCs w:val="22"/>
              </w:rPr>
              <w:t>should</w:t>
            </w:r>
            <w:r w:rsidR="77EE8FDF" w:rsidRPr="004D351E">
              <w:rPr>
                <w:rFonts w:eastAsia="Calibri Light" w:cs="Calibri"/>
                <w:color w:val="000000" w:themeColor="text1"/>
                <w:sz w:val="22"/>
                <w:szCs w:val="22"/>
              </w:rPr>
              <w:t xml:space="preserve"> be compatible with the latest version of the following </w:t>
            </w:r>
            <w:r w:rsidR="009852C9" w:rsidRPr="004D351E">
              <w:rPr>
                <w:rFonts w:eastAsia="Calibri Light" w:cs="Calibri"/>
                <w:color w:val="000000" w:themeColor="text1"/>
                <w:sz w:val="22"/>
                <w:szCs w:val="22"/>
              </w:rPr>
              <w:t xml:space="preserve">standard approved WCG </w:t>
            </w:r>
            <w:r w:rsidR="77EE8FDF" w:rsidRPr="004D351E">
              <w:rPr>
                <w:rFonts w:eastAsia="Calibri Light" w:cs="Calibri"/>
                <w:color w:val="000000" w:themeColor="text1"/>
                <w:sz w:val="22"/>
                <w:szCs w:val="22"/>
              </w:rPr>
              <w:t>browsers: MS Edge, Chrome</w:t>
            </w:r>
          </w:p>
        </w:tc>
        <w:tc>
          <w:tcPr>
            <w:tcW w:w="1035" w:type="dxa"/>
          </w:tcPr>
          <w:p w14:paraId="44E475A4" w14:textId="77777777" w:rsidR="005E1D56" w:rsidRPr="004D351E" w:rsidRDefault="005E1D56" w:rsidP="004D351E">
            <w:pPr>
              <w:jc w:val="both"/>
              <w:rPr>
                <w:rFonts w:cs="Calibri"/>
                <w:sz w:val="22"/>
                <w:szCs w:val="22"/>
              </w:rPr>
            </w:pPr>
            <w:r w:rsidRPr="004D351E">
              <w:rPr>
                <w:rFonts w:cs="Calibri"/>
                <w:sz w:val="22"/>
                <w:szCs w:val="22"/>
              </w:rPr>
              <w:t>5.0%</w:t>
            </w:r>
          </w:p>
        </w:tc>
        <w:tc>
          <w:tcPr>
            <w:tcW w:w="4781" w:type="dxa"/>
          </w:tcPr>
          <w:p w14:paraId="0B81EB93" w14:textId="0378C93F"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w:t>
            </w:r>
            <w:r w:rsidR="002719FD" w:rsidRPr="004D351E">
              <w:rPr>
                <w:rFonts w:eastAsia="Calibri Light" w:cs="Calibri"/>
                <w:color w:val="000000" w:themeColor="text1"/>
                <w:sz w:val="22"/>
                <w:szCs w:val="22"/>
                <w:lang w:eastAsia="en-ZA"/>
              </w:rPr>
              <w:t xml:space="preserve">narrative </w:t>
            </w:r>
            <w:r w:rsidRPr="004D351E">
              <w:rPr>
                <w:rFonts w:eastAsia="Calibri Light" w:cs="Calibri"/>
                <w:color w:val="000000" w:themeColor="text1"/>
                <w:sz w:val="22"/>
                <w:szCs w:val="22"/>
                <w:lang w:eastAsia="en-ZA"/>
              </w:rPr>
              <w:t>proof of verification that signing solution is 100% functional within the MS Edge and Chrome.</w:t>
            </w:r>
          </w:p>
        </w:tc>
        <w:tc>
          <w:tcPr>
            <w:tcW w:w="1560" w:type="dxa"/>
          </w:tcPr>
          <w:p w14:paraId="7A56E973"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7346DEBB"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12371576" w14:textId="18C953ED"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4</w:t>
            </w:r>
            <w:r w:rsidRPr="004D351E">
              <w:rPr>
                <w:rFonts w:cs="Calibri"/>
                <w:color w:val="FF0000"/>
                <w:sz w:val="22"/>
                <w:szCs w:val="22"/>
              </w:rPr>
              <w:t>&gt;</w:t>
            </w:r>
          </w:p>
        </w:tc>
        <w:tc>
          <w:tcPr>
            <w:tcW w:w="2688" w:type="dxa"/>
          </w:tcPr>
          <w:p w14:paraId="16BF86FE" w14:textId="02F6E322"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622F0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Compatibility</w:t>
            </w:r>
          </w:p>
          <w:p w14:paraId="7FCB56B0" w14:textId="0929683B"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622F0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t>
            </w:r>
            <w:r w:rsidR="009852C9" w:rsidRPr="004D351E">
              <w:rPr>
                <w:rFonts w:eastAsia="Calibri Light" w:cs="Calibri"/>
                <w:color w:val="000000" w:themeColor="text1"/>
                <w:sz w:val="22"/>
                <w:szCs w:val="22"/>
                <w:lang w:eastAsia="en-ZA"/>
              </w:rPr>
              <w:t>MS Edge &amp; Chrome</w:t>
            </w:r>
          </w:p>
          <w:p w14:paraId="036FF2BB" w14:textId="00959D23"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622F0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t>
            </w:r>
            <w:r w:rsidR="009852C9" w:rsidRPr="004D351E">
              <w:rPr>
                <w:rFonts w:eastAsia="Calibri Light" w:cs="Calibri"/>
                <w:color w:val="000000" w:themeColor="text1"/>
                <w:sz w:val="22"/>
                <w:szCs w:val="22"/>
                <w:lang w:eastAsia="en-ZA"/>
              </w:rPr>
              <w:t xml:space="preserve">Additional </w:t>
            </w:r>
            <w:r w:rsidRPr="004D351E">
              <w:rPr>
                <w:rFonts w:eastAsia="Calibri Light" w:cs="Calibri"/>
                <w:color w:val="000000" w:themeColor="text1"/>
                <w:sz w:val="22"/>
                <w:szCs w:val="22"/>
                <w:lang w:eastAsia="en-ZA"/>
              </w:rPr>
              <w:t xml:space="preserve">Browsers </w:t>
            </w:r>
          </w:p>
        </w:tc>
      </w:tr>
      <w:tr w:rsidR="005E1D56" w:rsidRPr="008326C7" w14:paraId="25266F7E" w14:textId="78BF9A1D" w:rsidTr="00F35ADB">
        <w:trPr>
          <w:trHeight w:val="405"/>
        </w:trPr>
        <w:tc>
          <w:tcPr>
            <w:tcW w:w="4832" w:type="dxa"/>
          </w:tcPr>
          <w:p w14:paraId="6848539E" w14:textId="271C979E" w:rsidR="005E1D56" w:rsidRPr="004D351E" w:rsidRDefault="00126077" w:rsidP="004D351E">
            <w:pPr>
              <w:jc w:val="both"/>
              <w:rPr>
                <w:rFonts w:eastAsia="Calibri Light" w:cs="Calibri"/>
                <w:sz w:val="22"/>
                <w:szCs w:val="22"/>
              </w:rPr>
            </w:pPr>
            <w:r w:rsidRPr="004D351E">
              <w:rPr>
                <w:rFonts w:eastAsia="Calibri Light" w:cs="Calibri"/>
                <w:sz w:val="22"/>
                <w:szCs w:val="22"/>
              </w:rPr>
              <w:t>5</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Mobile Applications:</w:t>
            </w:r>
            <w:r w:rsidR="77EE8FDF" w:rsidRPr="004D351E">
              <w:rPr>
                <w:rFonts w:eastAsia="Calibri Light" w:cs="Calibri"/>
                <w:color w:val="000000" w:themeColor="text1"/>
                <w:sz w:val="22"/>
                <w:szCs w:val="22"/>
              </w:rPr>
              <w:t xml:space="preserve"> The solution must be compatible with Android and IOS to open, send and sign documents on the go.</w:t>
            </w:r>
          </w:p>
        </w:tc>
        <w:tc>
          <w:tcPr>
            <w:tcW w:w="1035" w:type="dxa"/>
          </w:tcPr>
          <w:p w14:paraId="39BCBAD3" w14:textId="77777777" w:rsidR="005E1D56" w:rsidRPr="004D351E" w:rsidRDefault="005E1D56" w:rsidP="004D351E">
            <w:pPr>
              <w:jc w:val="both"/>
              <w:rPr>
                <w:rFonts w:cs="Calibri"/>
                <w:sz w:val="22"/>
                <w:szCs w:val="22"/>
              </w:rPr>
            </w:pPr>
            <w:r w:rsidRPr="004D351E">
              <w:rPr>
                <w:rFonts w:cs="Calibri"/>
                <w:sz w:val="22"/>
                <w:szCs w:val="22"/>
              </w:rPr>
              <w:t>5.0%</w:t>
            </w:r>
          </w:p>
        </w:tc>
        <w:tc>
          <w:tcPr>
            <w:tcW w:w="4781" w:type="dxa"/>
          </w:tcPr>
          <w:p w14:paraId="1858161C" w14:textId="19CDB4A3"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w:t>
            </w:r>
            <w:r w:rsidR="00FA5E78" w:rsidRPr="004D351E">
              <w:rPr>
                <w:rFonts w:eastAsia="Calibri Light" w:cs="Calibri"/>
                <w:color w:val="000000" w:themeColor="text1"/>
                <w:sz w:val="22"/>
                <w:szCs w:val="22"/>
                <w:lang w:eastAsia="en-ZA"/>
              </w:rPr>
              <w:t xml:space="preserve">narrative </w:t>
            </w:r>
            <w:r w:rsidRPr="004D351E">
              <w:rPr>
                <w:rFonts w:eastAsia="Calibri Light" w:cs="Calibri"/>
                <w:color w:val="000000" w:themeColor="text1"/>
                <w:sz w:val="22"/>
                <w:szCs w:val="22"/>
                <w:lang w:eastAsia="en-ZA"/>
              </w:rPr>
              <w:t xml:space="preserve">proof of Android or IOS Application in which user is SSO Authenticated and able to view and sign document. </w:t>
            </w:r>
          </w:p>
        </w:tc>
        <w:tc>
          <w:tcPr>
            <w:tcW w:w="1560" w:type="dxa"/>
          </w:tcPr>
          <w:p w14:paraId="5223F104"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47E20E61"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0654E167" w14:textId="0EF13EA6"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5</w:t>
            </w:r>
            <w:r w:rsidRPr="004D351E">
              <w:rPr>
                <w:rFonts w:cs="Calibri"/>
                <w:color w:val="FF0000"/>
                <w:sz w:val="22"/>
                <w:szCs w:val="22"/>
              </w:rPr>
              <w:t>&gt;</w:t>
            </w:r>
          </w:p>
        </w:tc>
        <w:tc>
          <w:tcPr>
            <w:tcW w:w="2688" w:type="dxa"/>
          </w:tcPr>
          <w:p w14:paraId="1ED6569E" w14:textId="24DB598D"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921F31"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Incompatible</w:t>
            </w:r>
          </w:p>
          <w:p w14:paraId="1A90392E" w14:textId="461C2F93"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921F31"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Android Only</w:t>
            </w:r>
          </w:p>
          <w:p w14:paraId="698854DA" w14:textId="11A52D0F"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921F31"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Fully Compatible</w:t>
            </w:r>
          </w:p>
        </w:tc>
      </w:tr>
      <w:tr w:rsidR="005E1D56" w:rsidRPr="008326C7" w14:paraId="5BB2DAA6" w14:textId="2E2C1506" w:rsidTr="00F35ADB">
        <w:trPr>
          <w:trHeight w:val="405"/>
        </w:trPr>
        <w:tc>
          <w:tcPr>
            <w:tcW w:w="12208" w:type="dxa"/>
            <w:gridSpan w:val="4"/>
          </w:tcPr>
          <w:p w14:paraId="3B703BCC" w14:textId="62FA74CC" w:rsidR="005E1D56" w:rsidRPr="004D351E" w:rsidRDefault="77EE8FDF" w:rsidP="004D351E">
            <w:pPr>
              <w:jc w:val="both"/>
              <w:rPr>
                <w:rFonts w:cs="Calibri"/>
                <w:b/>
                <w:bCs/>
                <w:color w:val="0000FF"/>
                <w:sz w:val="22"/>
                <w:szCs w:val="22"/>
              </w:rPr>
            </w:pPr>
            <w:r w:rsidRPr="004D351E">
              <w:rPr>
                <w:rFonts w:cs="Calibri"/>
                <w:b/>
                <w:bCs/>
                <w:color w:val="0000FF"/>
                <w:sz w:val="22"/>
                <w:szCs w:val="22"/>
              </w:rPr>
              <w:t>Signing Solution</w:t>
            </w:r>
          </w:p>
        </w:tc>
        <w:tc>
          <w:tcPr>
            <w:tcW w:w="2688" w:type="dxa"/>
          </w:tcPr>
          <w:p w14:paraId="6C2F5B3F" w14:textId="77777777" w:rsidR="005E1D56" w:rsidRPr="004D351E" w:rsidRDefault="005E1D56" w:rsidP="004D351E">
            <w:pPr>
              <w:jc w:val="both"/>
              <w:rPr>
                <w:rFonts w:cs="Calibri"/>
                <w:color w:val="0000FF"/>
                <w:sz w:val="22"/>
                <w:szCs w:val="22"/>
              </w:rPr>
            </w:pPr>
          </w:p>
        </w:tc>
      </w:tr>
      <w:tr w:rsidR="005E1D56" w:rsidRPr="008326C7" w14:paraId="4E84212F" w14:textId="6FCC7872" w:rsidTr="00F35ADB">
        <w:trPr>
          <w:trHeight w:val="405"/>
        </w:trPr>
        <w:tc>
          <w:tcPr>
            <w:tcW w:w="4832" w:type="dxa"/>
          </w:tcPr>
          <w:p w14:paraId="73B833B2" w14:textId="26BE3DB5" w:rsidR="005E1D56" w:rsidRPr="004D351E" w:rsidRDefault="00126077" w:rsidP="004D351E">
            <w:pPr>
              <w:jc w:val="both"/>
              <w:rPr>
                <w:rFonts w:eastAsia="Calibri Light" w:cs="Calibri"/>
                <w:color w:val="000000" w:themeColor="text1"/>
                <w:sz w:val="22"/>
                <w:szCs w:val="22"/>
              </w:rPr>
            </w:pPr>
            <w:r w:rsidRPr="004D351E">
              <w:rPr>
                <w:rFonts w:eastAsia="Calibri Light" w:cs="Calibri"/>
                <w:sz w:val="22"/>
                <w:szCs w:val="22"/>
              </w:rPr>
              <w:t>6</w:t>
            </w:r>
            <w:r w:rsidR="5C11DDBC" w:rsidRPr="004D351E">
              <w:rPr>
                <w:rFonts w:eastAsia="Calibri Light" w:cs="Calibri"/>
                <w:sz w:val="22"/>
                <w:szCs w:val="22"/>
              </w:rPr>
              <w:t xml:space="preserve">) </w:t>
            </w:r>
            <w:r w:rsidR="5C11DDBC" w:rsidRPr="004D351E">
              <w:rPr>
                <w:rFonts w:eastAsia="Calibri Light" w:cs="Calibri"/>
                <w:b/>
                <w:bCs/>
                <w:color w:val="000000" w:themeColor="text1"/>
                <w:sz w:val="22"/>
                <w:szCs w:val="22"/>
              </w:rPr>
              <w:t xml:space="preserve">Reusable </w:t>
            </w:r>
            <w:r w:rsidR="00DC79D9" w:rsidRPr="004D351E">
              <w:rPr>
                <w:rFonts w:eastAsia="Calibri Light" w:cs="Calibri"/>
                <w:b/>
                <w:bCs/>
                <w:color w:val="000000" w:themeColor="text1"/>
                <w:sz w:val="22"/>
                <w:szCs w:val="22"/>
              </w:rPr>
              <w:t xml:space="preserve">Signing </w:t>
            </w:r>
            <w:r w:rsidR="5C11DDBC" w:rsidRPr="004D351E">
              <w:rPr>
                <w:rFonts w:eastAsia="Calibri Light" w:cs="Calibri"/>
                <w:b/>
                <w:bCs/>
                <w:color w:val="000000" w:themeColor="text1"/>
                <w:sz w:val="22"/>
                <w:szCs w:val="22"/>
              </w:rPr>
              <w:t xml:space="preserve">Templates: </w:t>
            </w:r>
          </w:p>
          <w:p w14:paraId="0420C1A8" w14:textId="439C713A" w:rsidR="005E1D56" w:rsidRPr="004D351E" w:rsidRDefault="77EE8FDF" w:rsidP="004D351E">
            <w:pPr>
              <w:jc w:val="both"/>
              <w:rPr>
                <w:rFonts w:eastAsia="Calibri Light" w:cs="Calibri"/>
                <w:color w:val="000000" w:themeColor="text1"/>
                <w:sz w:val="22"/>
                <w:szCs w:val="22"/>
              </w:rPr>
            </w:pPr>
            <w:r w:rsidRPr="004D351E">
              <w:rPr>
                <w:rFonts w:eastAsia="Calibri Light" w:cs="Calibri"/>
                <w:color w:val="000000" w:themeColor="text1"/>
                <w:sz w:val="22"/>
                <w:szCs w:val="22"/>
              </w:rPr>
              <w:t xml:space="preserve">Must have the capability to create standard </w:t>
            </w:r>
            <w:r w:rsidR="00DC79D9" w:rsidRPr="004D351E">
              <w:rPr>
                <w:rFonts w:eastAsia="Calibri Light" w:cs="Calibri"/>
                <w:color w:val="000000" w:themeColor="text1"/>
                <w:sz w:val="22"/>
                <w:szCs w:val="22"/>
              </w:rPr>
              <w:t xml:space="preserve">document and workflow </w:t>
            </w:r>
            <w:r w:rsidRPr="004D351E">
              <w:rPr>
                <w:rFonts w:eastAsia="Calibri Light" w:cs="Calibri"/>
                <w:color w:val="000000" w:themeColor="text1"/>
                <w:sz w:val="22"/>
                <w:szCs w:val="22"/>
              </w:rPr>
              <w:t xml:space="preserve">templates with </w:t>
            </w:r>
            <w:r w:rsidR="00DC79D9" w:rsidRPr="004D351E">
              <w:rPr>
                <w:rFonts w:eastAsia="Calibri Light" w:cs="Calibri"/>
                <w:color w:val="000000" w:themeColor="text1"/>
                <w:sz w:val="22"/>
                <w:szCs w:val="22"/>
              </w:rPr>
              <w:t>signatories,</w:t>
            </w:r>
            <w:r w:rsidR="009852C9" w:rsidRPr="004D351E">
              <w:rPr>
                <w:rFonts w:eastAsia="Calibri Light" w:cs="Calibri"/>
                <w:color w:val="000000" w:themeColor="text1"/>
                <w:sz w:val="22"/>
                <w:szCs w:val="22"/>
              </w:rPr>
              <w:t xml:space="preserve"> </w:t>
            </w:r>
            <w:r w:rsidRPr="004D351E">
              <w:rPr>
                <w:rFonts w:eastAsia="Calibri Light" w:cs="Calibri"/>
                <w:color w:val="000000" w:themeColor="text1"/>
                <w:sz w:val="22"/>
                <w:szCs w:val="22"/>
              </w:rPr>
              <w:t>signing and information fields.</w:t>
            </w:r>
          </w:p>
        </w:tc>
        <w:tc>
          <w:tcPr>
            <w:tcW w:w="1035" w:type="dxa"/>
          </w:tcPr>
          <w:p w14:paraId="77B202AD" w14:textId="0767A6D7" w:rsidR="005E1D56" w:rsidRPr="004D351E" w:rsidRDefault="00126077" w:rsidP="004D351E">
            <w:pPr>
              <w:jc w:val="both"/>
              <w:rPr>
                <w:rFonts w:cs="Calibri"/>
                <w:sz w:val="22"/>
                <w:szCs w:val="22"/>
              </w:rPr>
            </w:pPr>
            <w:r w:rsidRPr="004D351E">
              <w:rPr>
                <w:rFonts w:cs="Calibri"/>
                <w:sz w:val="22"/>
                <w:szCs w:val="22"/>
              </w:rPr>
              <w:t>7</w:t>
            </w:r>
            <w:r w:rsidR="005E1D56" w:rsidRPr="004D351E">
              <w:rPr>
                <w:rFonts w:cs="Calibri"/>
                <w:sz w:val="22"/>
                <w:szCs w:val="22"/>
              </w:rPr>
              <w:t>.</w:t>
            </w:r>
            <w:r w:rsidRPr="004D351E">
              <w:rPr>
                <w:rFonts w:cs="Calibri"/>
                <w:sz w:val="22"/>
                <w:szCs w:val="22"/>
              </w:rPr>
              <w:t>5</w:t>
            </w:r>
            <w:r w:rsidR="005E1D56" w:rsidRPr="004D351E">
              <w:rPr>
                <w:rFonts w:cs="Calibri"/>
                <w:sz w:val="22"/>
                <w:szCs w:val="22"/>
              </w:rPr>
              <w:t>%</w:t>
            </w:r>
          </w:p>
        </w:tc>
        <w:tc>
          <w:tcPr>
            <w:tcW w:w="4781" w:type="dxa"/>
          </w:tcPr>
          <w:p w14:paraId="031D8CFB" w14:textId="566DD8E8" w:rsidR="005E1D56" w:rsidRPr="004D351E" w:rsidRDefault="00921F31"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w:t>
            </w:r>
            <w:r w:rsidR="007D367E" w:rsidRPr="004D351E">
              <w:rPr>
                <w:rFonts w:eastAsia="Calibri Light" w:cs="Calibri"/>
                <w:color w:val="000000" w:themeColor="text1"/>
                <w:sz w:val="22"/>
                <w:szCs w:val="22"/>
                <w:lang w:eastAsia="en-ZA"/>
              </w:rPr>
              <w:t xml:space="preserve"> or narrative</w:t>
            </w:r>
            <w:r w:rsidRPr="004D351E">
              <w:rPr>
                <w:rFonts w:eastAsia="Calibri Light" w:cs="Calibri"/>
                <w:color w:val="000000" w:themeColor="text1"/>
                <w:sz w:val="22"/>
                <w:szCs w:val="22"/>
                <w:lang w:eastAsia="en-ZA"/>
              </w:rPr>
              <w:t xml:space="preserve"> to s</w:t>
            </w:r>
            <w:r w:rsidR="77EE8FDF" w:rsidRPr="004D351E">
              <w:rPr>
                <w:rFonts w:eastAsia="Calibri Light" w:cs="Calibri"/>
                <w:color w:val="000000" w:themeColor="text1"/>
                <w:sz w:val="22"/>
                <w:szCs w:val="22"/>
                <w:lang w:eastAsia="en-ZA"/>
              </w:rPr>
              <w:t>ubstantiate the capability to create standard templates</w:t>
            </w:r>
            <w:r w:rsidR="00DC79D9"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p>
        </w:tc>
        <w:tc>
          <w:tcPr>
            <w:tcW w:w="1560" w:type="dxa"/>
          </w:tcPr>
          <w:p w14:paraId="33DABFFE"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6A044DC9"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1FB61C7A" w14:textId="49D21B77"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6</w:t>
            </w:r>
            <w:r w:rsidRPr="004D351E">
              <w:rPr>
                <w:rFonts w:cs="Calibri"/>
                <w:color w:val="FF0000"/>
                <w:sz w:val="22"/>
                <w:szCs w:val="22"/>
              </w:rPr>
              <w:t>&gt;</w:t>
            </w:r>
          </w:p>
        </w:tc>
        <w:tc>
          <w:tcPr>
            <w:tcW w:w="2688" w:type="dxa"/>
          </w:tcPr>
          <w:p w14:paraId="3390FDA4" w14:textId="6C3910CC" w:rsidR="005E1D56" w:rsidRPr="004D351E" w:rsidRDefault="77EE8FDF" w:rsidP="00F35ADB">
            <w:pPr>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921F31"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60622068" w14:textId="7773740E" w:rsidR="005E1D56" w:rsidRPr="004D351E" w:rsidRDefault="77EE8FDF"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921F31"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t>
            </w:r>
            <w:r w:rsidR="009852C9" w:rsidRPr="004D351E">
              <w:rPr>
                <w:rFonts w:eastAsia="Calibri Light" w:cs="Calibri"/>
                <w:color w:val="000000" w:themeColor="text1"/>
                <w:sz w:val="22"/>
                <w:szCs w:val="22"/>
                <w:lang w:eastAsia="en-ZA"/>
              </w:rPr>
              <w:t xml:space="preserve">Create Workflow </w:t>
            </w:r>
            <w:r w:rsidR="00CA363C" w:rsidRPr="004D351E">
              <w:rPr>
                <w:rFonts w:eastAsia="Calibri Light" w:cs="Calibri"/>
                <w:color w:val="000000" w:themeColor="text1"/>
                <w:sz w:val="22"/>
                <w:szCs w:val="22"/>
                <w:lang w:eastAsia="en-ZA"/>
              </w:rPr>
              <w:t>&amp; document t</w:t>
            </w:r>
            <w:r w:rsidR="009852C9" w:rsidRPr="004D351E">
              <w:rPr>
                <w:rFonts w:eastAsia="Calibri Light" w:cs="Calibri"/>
                <w:color w:val="000000" w:themeColor="text1"/>
                <w:sz w:val="22"/>
                <w:szCs w:val="22"/>
                <w:lang w:eastAsia="en-ZA"/>
              </w:rPr>
              <w:t>emplates</w:t>
            </w:r>
          </w:p>
          <w:p w14:paraId="1235914C" w14:textId="3F6EB363" w:rsidR="005E1D56" w:rsidRPr="004D351E" w:rsidRDefault="77EE8FDF"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921F31"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t>
            </w:r>
            <w:r w:rsidR="009852C9" w:rsidRPr="004D351E">
              <w:rPr>
                <w:rFonts w:eastAsia="Calibri Light" w:cs="Calibri"/>
                <w:color w:val="000000" w:themeColor="text1"/>
                <w:sz w:val="22"/>
                <w:szCs w:val="22"/>
                <w:lang w:eastAsia="en-ZA"/>
              </w:rPr>
              <w:t xml:space="preserve">Create </w:t>
            </w:r>
            <w:r w:rsidR="00CA363C" w:rsidRPr="004D351E">
              <w:rPr>
                <w:rFonts w:eastAsia="Calibri Light" w:cs="Calibri"/>
                <w:color w:val="000000" w:themeColor="text1"/>
                <w:sz w:val="22"/>
                <w:szCs w:val="22"/>
                <w:lang w:eastAsia="en-ZA"/>
              </w:rPr>
              <w:t>intelligent workflows based on document templates</w:t>
            </w:r>
          </w:p>
        </w:tc>
      </w:tr>
      <w:tr w:rsidR="005E1D56" w:rsidRPr="008326C7" w14:paraId="21F153E7" w14:textId="2C13C908" w:rsidTr="00F35ADB">
        <w:trPr>
          <w:trHeight w:val="405"/>
        </w:trPr>
        <w:tc>
          <w:tcPr>
            <w:tcW w:w="4832" w:type="dxa"/>
          </w:tcPr>
          <w:p w14:paraId="38620867" w14:textId="3FA3C992" w:rsidR="005E1D56" w:rsidRPr="004D351E" w:rsidRDefault="00126077" w:rsidP="004D351E">
            <w:pPr>
              <w:jc w:val="both"/>
              <w:rPr>
                <w:rFonts w:eastAsia="Calibri Light" w:cs="Calibri"/>
                <w:color w:val="000000" w:themeColor="text1"/>
                <w:sz w:val="22"/>
                <w:szCs w:val="22"/>
              </w:rPr>
            </w:pPr>
            <w:r w:rsidRPr="004D351E">
              <w:rPr>
                <w:rFonts w:eastAsia="Calibri Light" w:cs="Calibri"/>
                <w:sz w:val="22"/>
                <w:szCs w:val="22"/>
              </w:rPr>
              <w:t>7</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Workflows</w:t>
            </w:r>
            <w:r w:rsidR="77EE8FDF" w:rsidRPr="004D351E">
              <w:rPr>
                <w:rFonts w:eastAsia="Century Gothic" w:cs="Calibri"/>
                <w:b/>
                <w:bCs/>
                <w:color w:val="000000" w:themeColor="text1"/>
                <w:sz w:val="22"/>
                <w:szCs w:val="22"/>
              </w:rPr>
              <w:t>:</w:t>
            </w:r>
            <w:r w:rsidR="77EE8FDF" w:rsidRPr="004D351E">
              <w:rPr>
                <w:rFonts w:eastAsia="Century Gothic" w:cs="Calibri"/>
                <w:color w:val="000000" w:themeColor="text1"/>
                <w:sz w:val="22"/>
                <w:szCs w:val="22"/>
              </w:rPr>
              <w:t xml:space="preserve"> </w:t>
            </w:r>
            <w:r w:rsidR="77EE8FDF" w:rsidRPr="004D351E">
              <w:rPr>
                <w:rFonts w:eastAsia="Calibri Light" w:cs="Calibri"/>
                <w:color w:val="000000" w:themeColor="text1"/>
                <w:sz w:val="22"/>
                <w:szCs w:val="22"/>
              </w:rPr>
              <w:t xml:space="preserve">The solution must be able to route documents to multiple </w:t>
            </w:r>
            <w:r w:rsidR="0051793B" w:rsidRPr="004D351E">
              <w:rPr>
                <w:rFonts w:eastAsia="Calibri Light" w:cs="Calibri"/>
                <w:color w:val="000000" w:themeColor="text1"/>
                <w:sz w:val="22"/>
                <w:szCs w:val="22"/>
              </w:rPr>
              <w:t>signatories</w:t>
            </w:r>
            <w:r w:rsidR="77EE8FDF" w:rsidRPr="004D351E">
              <w:rPr>
                <w:rFonts w:eastAsia="Calibri Light" w:cs="Calibri"/>
                <w:color w:val="000000" w:themeColor="text1"/>
                <w:sz w:val="22"/>
                <w:szCs w:val="22"/>
              </w:rPr>
              <w:t xml:space="preserve"> for e-signatures.</w:t>
            </w:r>
          </w:p>
        </w:tc>
        <w:tc>
          <w:tcPr>
            <w:tcW w:w="1035" w:type="dxa"/>
          </w:tcPr>
          <w:p w14:paraId="23E923EC" w14:textId="76802243" w:rsidR="005E1D56" w:rsidRPr="004D351E" w:rsidRDefault="00126077" w:rsidP="004D351E">
            <w:pPr>
              <w:jc w:val="both"/>
              <w:rPr>
                <w:rFonts w:cs="Calibri"/>
                <w:sz w:val="22"/>
                <w:szCs w:val="22"/>
              </w:rPr>
            </w:pPr>
            <w:r w:rsidRPr="004D351E">
              <w:rPr>
                <w:rFonts w:cs="Calibri"/>
                <w:sz w:val="22"/>
                <w:szCs w:val="22"/>
              </w:rPr>
              <w:t>7</w:t>
            </w:r>
            <w:r w:rsidR="005E1D56" w:rsidRPr="004D351E">
              <w:rPr>
                <w:rFonts w:cs="Calibri"/>
                <w:sz w:val="22"/>
                <w:szCs w:val="22"/>
              </w:rPr>
              <w:t>.</w:t>
            </w:r>
            <w:r w:rsidRPr="004D351E">
              <w:rPr>
                <w:rFonts w:cs="Calibri"/>
                <w:sz w:val="22"/>
                <w:szCs w:val="22"/>
              </w:rPr>
              <w:t>5</w:t>
            </w:r>
            <w:r w:rsidR="005E1D56" w:rsidRPr="004D351E">
              <w:rPr>
                <w:rFonts w:cs="Calibri"/>
                <w:sz w:val="22"/>
                <w:szCs w:val="22"/>
              </w:rPr>
              <w:t>%</w:t>
            </w:r>
          </w:p>
        </w:tc>
        <w:tc>
          <w:tcPr>
            <w:tcW w:w="4781" w:type="dxa"/>
          </w:tcPr>
          <w:p w14:paraId="4213D9AB" w14:textId="70BA3B66" w:rsidR="005E1D56" w:rsidRPr="004D351E" w:rsidRDefault="00EF0417"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w:t>
            </w:r>
            <w:r w:rsidR="007D367E" w:rsidRPr="004D351E">
              <w:rPr>
                <w:rFonts w:eastAsia="Calibri Light" w:cs="Calibri"/>
                <w:color w:val="000000" w:themeColor="text1"/>
                <w:sz w:val="22"/>
                <w:szCs w:val="22"/>
                <w:lang w:eastAsia="en-ZA"/>
              </w:rPr>
              <w:t xml:space="preserve"> or narrative</w:t>
            </w:r>
            <w:r w:rsidRPr="004D351E">
              <w:rPr>
                <w:rFonts w:eastAsia="Calibri Light" w:cs="Calibri"/>
                <w:color w:val="000000" w:themeColor="text1"/>
                <w:sz w:val="22"/>
                <w:szCs w:val="22"/>
                <w:lang w:eastAsia="en-ZA"/>
              </w:rPr>
              <w:t xml:space="preserve"> to s</w:t>
            </w:r>
            <w:r w:rsidR="77EE8FDF" w:rsidRPr="004D351E">
              <w:rPr>
                <w:rFonts w:eastAsia="Calibri Light" w:cs="Calibri"/>
                <w:color w:val="000000" w:themeColor="text1"/>
                <w:sz w:val="22"/>
                <w:szCs w:val="22"/>
                <w:lang w:eastAsia="en-ZA"/>
              </w:rPr>
              <w:t xml:space="preserve">ubstantiate the ability of the solution to route documents to multiple </w:t>
            </w:r>
            <w:r w:rsidR="0051793B" w:rsidRPr="004D351E">
              <w:rPr>
                <w:rFonts w:eastAsia="Calibri Light" w:cs="Calibri"/>
                <w:color w:val="000000" w:themeColor="text1"/>
                <w:sz w:val="22"/>
                <w:szCs w:val="22"/>
                <w:lang w:eastAsia="en-ZA"/>
              </w:rPr>
              <w:t>signatories.</w:t>
            </w:r>
          </w:p>
        </w:tc>
        <w:tc>
          <w:tcPr>
            <w:tcW w:w="1560" w:type="dxa"/>
          </w:tcPr>
          <w:p w14:paraId="3723883E"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692E8F95"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0E925329" w14:textId="158E4F08"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7</w:t>
            </w:r>
            <w:r w:rsidRPr="004D351E">
              <w:rPr>
                <w:rFonts w:cs="Calibri"/>
                <w:color w:val="FF0000"/>
                <w:sz w:val="22"/>
                <w:szCs w:val="22"/>
              </w:rPr>
              <w:t>&gt;</w:t>
            </w:r>
          </w:p>
        </w:tc>
        <w:tc>
          <w:tcPr>
            <w:tcW w:w="2688" w:type="dxa"/>
          </w:tcPr>
          <w:p w14:paraId="01D5A3F3" w14:textId="08FB4E1F" w:rsidR="005E1D56" w:rsidRPr="004D351E" w:rsidRDefault="77EE8FDF" w:rsidP="00F35ADB">
            <w:pPr>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EF0417"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16A24AE3" w14:textId="4B5DFAFA" w:rsidR="005E1D56" w:rsidRPr="004D351E" w:rsidRDefault="00CA363C"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EF0417"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Series or Parallel Workflow routing</w:t>
            </w:r>
          </w:p>
          <w:p w14:paraId="0E140922" w14:textId="0BADBC48" w:rsidR="005E1D56" w:rsidRPr="004D351E" w:rsidRDefault="77EE8FDF"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EF0417"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t>
            </w:r>
            <w:r w:rsidR="00CA363C" w:rsidRPr="004D351E">
              <w:rPr>
                <w:rFonts w:eastAsia="Calibri Light" w:cs="Calibri"/>
                <w:color w:val="000000" w:themeColor="text1"/>
                <w:sz w:val="22"/>
                <w:szCs w:val="22"/>
                <w:lang w:eastAsia="en-ZA"/>
              </w:rPr>
              <w:t>Intelligent workflow routing</w:t>
            </w:r>
          </w:p>
        </w:tc>
      </w:tr>
      <w:tr w:rsidR="005E1D56" w:rsidRPr="008326C7" w14:paraId="6597AD7D" w14:textId="31AF0CEF" w:rsidTr="00F35ADB">
        <w:trPr>
          <w:trHeight w:val="405"/>
        </w:trPr>
        <w:tc>
          <w:tcPr>
            <w:tcW w:w="4832" w:type="dxa"/>
          </w:tcPr>
          <w:p w14:paraId="407ADC33" w14:textId="0DA79375" w:rsidR="005E1D56" w:rsidRPr="004D351E" w:rsidRDefault="00126077" w:rsidP="004D351E">
            <w:pPr>
              <w:jc w:val="both"/>
              <w:rPr>
                <w:rFonts w:eastAsia="Calibri" w:cs="Calibri"/>
                <w:sz w:val="22"/>
                <w:szCs w:val="22"/>
              </w:rPr>
            </w:pPr>
            <w:r w:rsidRPr="004D351E">
              <w:rPr>
                <w:rFonts w:eastAsia="Calibri Light" w:cs="Calibri"/>
                <w:sz w:val="22"/>
                <w:szCs w:val="22"/>
              </w:rPr>
              <w:t>8</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Bulk Send</w:t>
            </w:r>
            <w:r w:rsidR="00C2099D" w:rsidRPr="004D351E">
              <w:rPr>
                <w:rFonts w:eastAsia="Calibri Light" w:cs="Calibri"/>
                <w:b/>
                <w:bCs/>
                <w:color w:val="000000" w:themeColor="text1"/>
                <w:sz w:val="22"/>
                <w:szCs w:val="22"/>
              </w:rPr>
              <w:t xml:space="preserve"> and Signing</w:t>
            </w:r>
            <w:r w:rsidR="77EE8FDF" w:rsidRPr="004D351E">
              <w:rPr>
                <w:rFonts w:eastAsia="Calibri Light" w:cs="Calibri"/>
                <w:b/>
                <w:bCs/>
                <w:color w:val="000000" w:themeColor="text1"/>
                <w:sz w:val="22"/>
                <w:szCs w:val="22"/>
              </w:rPr>
              <w:t>:</w:t>
            </w:r>
            <w:r w:rsidR="77EE8FDF" w:rsidRPr="004D351E">
              <w:rPr>
                <w:rFonts w:eastAsia="Calibri Light" w:cs="Calibri"/>
                <w:color w:val="000000" w:themeColor="text1"/>
                <w:sz w:val="22"/>
                <w:szCs w:val="22"/>
              </w:rPr>
              <w:t xml:space="preserve">  The solution must be able to Import a list of </w:t>
            </w:r>
            <w:r w:rsidR="00C2099D" w:rsidRPr="004D351E">
              <w:rPr>
                <w:rFonts w:eastAsia="Calibri Light" w:cs="Calibri"/>
                <w:color w:val="000000" w:themeColor="text1"/>
                <w:sz w:val="22"/>
                <w:szCs w:val="22"/>
              </w:rPr>
              <w:t>signatories</w:t>
            </w:r>
            <w:r w:rsidR="77EE8FDF" w:rsidRPr="004D351E">
              <w:rPr>
                <w:rFonts w:eastAsia="Calibri Light" w:cs="Calibri"/>
                <w:color w:val="000000" w:themeColor="text1"/>
                <w:sz w:val="22"/>
                <w:szCs w:val="22"/>
              </w:rPr>
              <w:t xml:space="preserve"> and </w:t>
            </w:r>
            <w:r w:rsidR="00C2099D" w:rsidRPr="004D351E">
              <w:rPr>
                <w:rFonts w:eastAsia="Calibri Light" w:cs="Calibri"/>
                <w:color w:val="000000" w:themeColor="text1"/>
                <w:sz w:val="22"/>
                <w:szCs w:val="22"/>
              </w:rPr>
              <w:t>route</w:t>
            </w:r>
            <w:r w:rsidR="77EE8FDF" w:rsidRPr="004D351E">
              <w:rPr>
                <w:rFonts w:eastAsia="Calibri Light" w:cs="Calibri"/>
                <w:color w:val="000000" w:themeColor="text1"/>
                <w:sz w:val="22"/>
                <w:szCs w:val="22"/>
              </w:rPr>
              <w:t xml:space="preserve"> documents and emails to each </w:t>
            </w:r>
            <w:r w:rsidR="00C2099D" w:rsidRPr="004D351E">
              <w:rPr>
                <w:rFonts w:eastAsia="Calibri Light" w:cs="Calibri"/>
                <w:color w:val="000000" w:themeColor="text1"/>
                <w:sz w:val="22"/>
                <w:szCs w:val="22"/>
              </w:rPr>
              <w:t>recipient</w:t>
            </w:r>
            <w:r w:rsidR="77EE8FDF" w:rsidRPr="004D351E">
              <w:rPr>
                <w:rFonts w:eastAsia="Calibri Light" w:cs="Calibri"/>
                <w:color w:val="000000" w:themeColor="text1"/>
                <w:sz w:val="22"/>
                <w:szCs w:val="22"/>
              </w:rPr>
              <w:t>.</w:t>
            </w:r>
          </w:p>
        </w:tc>
        <w:tc>
          <w:tcPr>
            <w:tcW w:w="1035" w:type="dxa"/>
          </w:tcPr>
          <w:p w14:paraId="445E5982" w14:textId="70D0B1AA" w:rsidR="005E1D56" w:rsidRPr="004D351E" w:rsidRDefault="009114AF" w:rsidP="004D351E">
            <w:pPr>
              <w:jc w:val="both"/>
              <w:rPr>
                <w:rFonts w:cs="Calibri"/>
                <w:sz w:val="22"/>
                <w:szCs w:val="22"/>
              </w:rPr>
            </w:pPr>
            <w:r w:rsidRPr="004D351E">
              <w:rPr>
                <w:rFonts w:cs="Calibri"/>
                <w:sz w:val="22"/>
                <w:szCs w:val="22"/>
              </w:rPr>
              <w:t>3</w:t>
            </w:r>
            <w:r w:rsidR="005E1D56" w:rsidRPr="004D351E">
              <w:rPr>
                <w:rFonts w:cs="Calibri"/>
                <w:sz w:val="22"/>
                <w:szCs w:val="22"/>
              </w:rPr>
              <w:t xml:space="preserve">.5% </w:t>
            </w:r>
          </w:p>
        </w:tc>
        <w:tc>
          <w:tcPr>
            <w:tcW w:w="4781" w:type="dxa"/>
          </w:tcPr>
          <w:p w14:paraId="729CA6EA" w14:textId="0A733384" w:rsidR="005E1D56" w:rsidRPr="004D351E" w:rsidRDefault="007D367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 xml:space="preserve">ubstantiate the ability of the solution to Import a list of </w:t>
            </w:r>
            <w:r w:rsidR="00C2099D" w:rsidRPr="004D351E">
              <w:rPr>
                <w:rFonts w:eastAsia="Calibri Light" w:cs="Calibri"/>
                <w:color w:val="000000" w:themeColor="text1"/>
                <w:sz w:val="22"/>
                <w:szCs w:val="22"/>
                <w:lang w:eastAsia="en-ZA"/>
              </w:rPr>
              <w:t>signatories</w:t>
            </w:r>
            <w:r w:rsidR="77EE8FDF" w:rsidRPr="004D351E">
              <w:rPr>
                <w:rFonts w:eastAsia="Calibri Light" w:cs="Calibri"/>
                <w:color w:val="000000" w:themeColor="text1"/>
                <w:sz w:val="22"/>
                <w:szCs w:val="22"/>
                <w:lang w:eastAsia="en-ZA"/>
              </w:rPr>
              <w:t xml:space="preserve"> and send documents and emails to each </w:t>
            </w:r>
            <w:r w:rsidR="00C2099D" w:rsidRPr="004D351E">
              <w:rPr>
                <w:rFonts w:eastAsia="Calibri Light" w:cs="Calibri"/>
                <w:color w:val="000000" w:themeColor="text1"/>
                <w:sz w:val="22"/>
                <w:szCs w:val="22"/>
                <w:lang w:eastAsia="en-ZA"/>
              </w:rPr>
              <w:t>recipient</w:t>
            </w:r>
            <w:r w:rsidR="77EE8FDF" w:rsidRPr="004D351E">
              <w:rPr>
                <w:rFonts w:eastAsia="Calibri Light" w:cs="Calibri"/>
                <w:color w:val="000000" w:themeColor="text1"/>
                <w:sz w:val="22"/>
                <w:szCs w:val="22"/>
                <w:lang w:eastAsia="en-ZA"/>
              </w:rPr>
              <w:t>.</w:t>
            </w:r>
          </w:p>
        </w:tc>
        <w:tc>
          <w:tcPr>
            <w:tcW w:w="1560" w:type="dxa"/>
          </w:tcPr>
          <w:p w14:paraId="01AF1C4C"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35DD4E66"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7EBC6547" w14:textId="00CE12B9"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8</w:t>
            </w:r>
            <w:r w:rsidRPr="004D351E">
              <w:rPr>
                <w:rFonts w:cs="Calibri"/>
                <w:color w:val="FF0000"/>
                <w:sz w:val="22"/>
                <w:szCs w:val="22"/>
              </w:rPr>
              <w:t>&gt;</w:t>
            </w:r>
          </w:p>
        </w:tc>
        <w:tc>
          <w:tcPr>
            <w:tcW w:w="2688" w:type="dxa"/>
          </w:tcPr>
          <w:p w14:paraId="661D0577" w14:textId="3D0123CC"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7D367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7C0A3909" w14:textId="42B4B70F" w:rsidR="005E1D56" w:rsidRPr="004D351E" w:rsidRDefault="00F32AA3"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7D367E"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Full Capability</w:t>
            </w:r>
          </w:p>
          <w:p w14:paraId="238FED6A" w14:textId="7E5D4E2D" w:rsidR="00F32AA3" w:rsidRPr="004D351E" w:rsidRDefault="00F32AA3"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7D367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Additional Capability</w:t>
            </w:r>
          </w:p>
        </w:tc>
      </w:tr>
      <w:tr w:rsidR="005E1D56" w:rsidRPr="008326C7" w14:paraId="067AD627" w14:textId="2BDA9897" w:rsidTr="00F35ADB">
        <w:trPr>
          <w:trHeight w:val="405"/>
        </w:trPr>
        <w:tc>
          <w:tcPr>
            <w:tcW w:w="4832" w:type="dxa"/>
          </w:tcPr>
          <w:p w14:paraId="4354FF54" w14:textId="36A5F75A" w:rsidR="005E1D56" w:rsidRPr="004D351E" w:rsidRDefault="00126077" w:rsidP="004D351E">
            <w:pPr>
              <w:jc w:val="both"/>
              <w:rPr>
                <w:rFonts w:eastAsia="Calibri" w:cs="Calibri"/>
                <w:sz w:val="22"/>
                <w:szCs w:val="22"/>
              </w:rPr>
            </w:pPr>
            <w:r w:rsidRPr="004D351E">
              <w:rPr>
                <w:rFonts w:eastAsia="Calibri Light" w:cs="Calibri"/>
                <w:sz w:val="22"/>
                <w:szCs w:val="22"/>
              </w:rPr>
              <w:lastRenderedPageBreak/>
              <w:t>9</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Reminders and Notifications:</w:t>
            </w:r>
            <w:r w:rsidR="77EE8FDF" w:rsidRPr="004D351E">
              <w:rPr>
                <w:rFonts w:eastAsia="Calibri Light" w:cs="Calibri"/>
                <w:color w:val="000000" w:themeColor="text1"/>
                <w:sz w:val="22"/>
                <w:szCs w:val="22"/>
              </w:rPr>
              <w:t xml:space="preserve"> The solution must be able to set up email reminders and deadline notifications for </w:t>
            </w:r>
            <w:r w:rsidR="006671E1" w:rsidRPr="004D351E">
              <w:rPr>
                <w:rFonts w:eastAsia="Calibri Light" w:cs="Calibri"/>
                <w:color w:val="000000" w:themeColor="text1"/>
                <w:sz w:val="22"/>
                <w:szCs w:val="22"/>
              </w:rPr>
              <w:t>signatories</w:t>
            </w:r>
            <w:r w:rsidR="77EE8FDF" w:rsidRPr="004D351E">
              <w:rPr>
                <w:rFonts w:eastAsia="Calibri Light" w:cs="Calibri"/>
                <w:color w:val="000000" w:themeColor="text1"/>
                <w:sz w:val="22"/>
                <w:szCs w:val="22"/>
              </w:rPr>
              <w:t>.</w:t>
            </w:r>
          </w:p>
        </w:tc>
        <w:tc>
          <w:tcPr>
            <w:tcW w:w="1035" w:type="dxa"/>
          </w:tcPr>
          <w:p w14:paraId="2ED420FE" w14:textId="77777777" w:rsidR="005E1D56" w:rsidRPr="004D351E" w:rsidRDefault="005E1D56" w:rsidP="004D351E">
            <w:pPr>
              <w:jc w:val="both"/>
              <w:rPr>
                <w:rFonts w:cs="Calibri"/>
                <w:sz w:val="22"/>
                <w:szCs w:val="22"/>
              </w:rPr>
            </w:pPr>
            <w:r w:rsidRPr="004D351E">
              <w:rPr>
                <w:rFonts w:cs="Calibri"/>
                <w:sz w:val="22"/>
                <w:szCs w:val="22"/>
              </w:rPr>
              <w:t>5.0%</w:t>
            </w:r>
          </w:p>
        </w:tc>
        <w:tc>
          <w:tcPr>
            <w:tcW w:w="4781" w:type="dxa"/>
          </w:tcPr>
          <w:p w14:paraId="1B028432" w14:textId="07E615E7" w:rsidR="005E1D56" w:rsidRPr="004D351E" w:rsidRDefault="007D367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 xml:space="preserve">ubstantiate the solution’s ability to set up email reminders and deadline notifications for </w:t>
            </w:r>
            <w:r w:rsidR="006671E1" w:rsidRPr="004D351E">
              <w:rPr>
                <w:rFonts w:eastAsia="Calibri Light" w:cs="Calibri"/>
                <w:color w:val="000000" w:themeColor="text1"/>
                <w:sz w:val="22"/>
                <w:szCs w:val="22"/>
                <w:lang w:eastAsia="en-ZA"/>
              </w:rPr>
              <w:t>signatories.</w:t>
            </w:r>
          </w:p>
        </w:tc>
        <w:tc>
          <w:tcPr>
            <w:tcW w:w="1560" w:type="dxa"/>
          </w:tcPr>
          <w:p w14:paraId="4B520754"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24EFF12B"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4A96366C" w14:textId="13D5F551"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9</w:t>
            </w:r>
            <w:r w:rsidRPr="004D351E">
              <w:rPr>
                <w:rFonts w:cs="Calibri"/>
                <w:color w:val="FF0000"/>
                <w:sz w:val="22"/>
                <w:szCs w:val="22"/>
              </w:rPr>
              <w:t>&gt;</w:t>
            </w:r>
          </w:p>
        </w:tc>
        <w:tc>
          <w:tcPr>
            <w:tcW w:w="2688" w:type="dxa"/>
          </w:tcPr>
          <w:p w14:paraId="5D2D9B4D" w14:textId="2AE17C67"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7D367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Functionality</w:t>
            </w:r>
          </w:p>
          <w:p w14:paraId="22651B5D" w14:textId="4CF50BBA" w:rsidR="006671E1" w:rsidRPr="004D351E" w:rsidRDefault="006671E1"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7D367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Email</w:t>
            </w:r>
          </w:p>
          <w:p w14:paraId="7C1CA222" w14:textId="11BF64D7" w:rsidR="005E1D56" w:rsidRPr="004D351E" w:rsidRDefault="77EE8FDF" w:rsidP="00F35ADB">
            <w:pPr>
              <w:ind w:left="456" w:hanging="456"/>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7D367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t>
            </w:r>
            <w:r w:rsidR="006671E1" w:rsidRPr="004D351E">
              <w:rPr>
                <w:rFonts w:eastAsia="Calibri Light" w:cs="Calibri"/>
                <w:color w:val="000000" w:themeColor="text1"/>
                <w:sz w:val="22"/>
                <w:szCs w:val="22"/>
                <w:lang w:eastAsia="en-ZA"/>
              </w:rPr>
              <w:t>Email and SMS or WhatsApp</w:t>
            </w:r>
          </w:p>
        </w:tc>
      </w:tr>
      <w:tr w:rsidR="005E1D56" w:rsidRPr="008326C7" w14:paraId="69DE2CA5" w14:textId="762F6C35" w:rsidTr="00F35ADB">
        <w:trPr>
          <w:trHeight w:val="405"/>
        </w:trPr>
        <w:tc>
          <w:tcPr>
            <w:tcW w:w="4832" w:type="dxa"/>
          </w:tcPr>
          <w:p w14:paraId="67E33D11" w14:textId="658F12F5" w:rsidR="005E1D56" w:rsidRPr="004D351E" w:rsidRDefault="00126077" w:rsidP="004D351E">
            <w:pPr>
              <w:jc w:val="both"/>
              <w:rPr>
                <w:rFonts w:eastAsia="Calibri" w:cs="Calibri"/>
                <w:sz w:val="22"/>
                <w:szCs w:val="22"/>
              </w:rPr>
            </w:pPr>
            <w:r w:rsidRPr="004D351E">
              <w:rPr>
                <w:rFonts w:eastAsia="Calibri Light" w:cs="Calibri"/>
                <w:sz w:val="22"/>
                <w:szCs w:val="22"/>
              </w:rPr>
              <w:t>10</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Multi-format Support:</w:t>
            </w:r>
            <w:r w:rsidR="77EE8FDF" w:rsidRPr="004D351E">
              <w:rPr>
                <w:rFonts w:eastAsia="Calibri Light" w:cs="Calibri"/>
                <w:color w:val="000000" w:themeColor="text1"/>
                <w:sz w:val="22"/>
                <w:szCs w:val="22"/>
              </w:rPr>
              <w:t xml:space="preserve"> The solution must be able to allow signing of </w:t>
            </w:r>
            <w:r w:rsidR="000A43D3" w:rsidRPr="004D351E">
              <w:rPr>
                <w:rFonts w:eastAsia="Calibri Light" w:cs="Calibri"/>
                <w:color w:val="000000" w:themeColor="text1"/>
                <w:sz w:val="22"/>
                <w:szCs w:val="22"/>
              </w:rPr>
              <w:t xml:space="preserve">various </w:t>
            </w:r>
            <w:r w:rsidR="00F35ADB" w:rsidRPr="004D351E">
              <w:rPr>
                <w:rFonts w:eastAsia="Calibri Light" w:cs="Calibri"/>
                <w:color w:val="000000" w:themeColor="text1"/>
                <w:sz w:val="22"/>
                <w:szCs w:val="22"/>
              </w:rPr>
              <w:t>documents types</w:t>
            </w:r>
            <w:r w:rsidR="77EE8FDF" w:rsidRPr="004D351E">
              <w:rPr>
                <w:rFonts w:eastAsia="Calibri Light" w:cs="Calibri"/>
                <w:color w:val="000000" w:themeColor="text1"/>
                <w:sz w:val="22"/>
                <w:szCs w:val="22"/>
              </w:rPr>
              <w:t>, primarily PDF.</w:t>
            </w:r>
          </w:p>
        </w:tc>
        <w:tc>
          <w:tcPr>
            <w:tcW w:w="1035" w:type="dxa"/>
          </w:tcPr>
          <w:p w14:paraId="13AAAE6A" w14:textId="4165BCDD" w:rsidR="005E1D56" w:rsidRPr="004D351E" w:rsidRDefault="009114AF" w:rsidP="004D351E">
            <w:pPr>
              <w:jc w:val="both"/>
              <w:rPr>
                <w:rFonts w:cs="Calibri"/>
                <w:sz w:val="22"/>
                <w:szCs w:val="22"/>
              </w:rPr>
            </w:pPr>
            <w:r w:rsidRPr="004D351E">
              <w:rPr>
                <w:rFonts w:cs="Calibri"/>
                <w:sz w:val="22"/>
                <w:szCs w:val="22"/>
              </w:rPr>
              <w:t>3</w:t>
            </w:r>
            <w:r w:rsidR="005E1D56" w:rsidRPr="004D351E">
              <w:rPr>
                <w:rFonts w:cs="Calibri"/>
                <w:sz w:val="22"/>
                <w:szCs w:val="22"/>
              </w:rPr>
              <w:t>.5%</w:t>
            </w:r>
          </w:p>
        </w:tc>
        <w:tc>
          <w:tcPr>
            <w:tcW w:w="4781" w:type="dxa"/>
          </w:tcPr>
          <w:p w14:paraId="15F1C7F1" w14:textId="1240BDE6" w:rsidR="005E1D56" w:rsidRPr="004D351E" w:rsidRDefault="007D367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ubstantiate the solution’s ability to allow signing of documents from various document types and outputting final version as a PDF.</w:t>
            </w:r>
          </w:p>
        </w:tc>
        <w:tc>
          <w:tcPr>
            <w:tcW w:w="1560" w:type="dxa"/>
          </w:tcPr>
          <w:p w14:paraId="5E0E7A73"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6C7C6DD5" w14:textId="770B367C" w:rsidR="00A13499" w:rsidRPr="004D351E" w:rsidRDefault="00A13499" w:rsidP="004D351E">
            <w:pPr>
              <w:jc w:val="both"/>
              <w:rPr>
                <w:rFonts w:cs="Calibri"/>
                <w:color w:val="FF0000"/>
                <w:sz w:val="22"/>
                <w:szCs w:val="22"/>
              </w:rPr>
            </w:pPr>
            <w:r w:rsidRPr="004D351E">
              <w:rPr>
                <w:rFonts w:cs="Calibri"/>
                <w:color w:val="FF0000"/>
                <w:sz w:val="22"/>
                <w:szCs w:val="22"/>
              </w:rPr>
              <w:t xml:space="preserve">Section </w:t>
            </w:r>
            <w:r w:rsidR="00126077" w:rsidRPr="004D351E">
              <w:rPr>
                <w:rFonts w:cs="Calibri"/>
                <w:color w:val="FF0000"/>
                <w:sz w:val="22"/>
                <w:szCs w:val="22"/>
              </w:rPr>
              <w:t>12</w:t>
            </w:r>
          </w:p>
          <w:p w14:paraId="77901B33" w14:textId="043628D7"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10</w:t>
            </w:r>
            <w:r w:rsidRPr="004D351E">
              <w:rPr>
                <w:rFonts w:cs="Calibri"/>
                <w:color w:val="FF0000"/>
                <w:sz w:val="22"/>
                <w:szCs w:val="22"/>
              </w:rPr>
              <w:t>&gt;</w:t>
            </w:r>
          </w:p>
        </w:tc>
        <w:tc>
          <w:tcPr>
            <w:tcW w:w="2688" w:type="dxa"/>
          </w:tcPr>
          <w:p w14:paraId="78E79731" w14:textId="02EEECCB"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7D367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69BB81BD" w14:textId="262FCB41" w:rsidR="005E1D56" w:rsidRPr="004D351E" w:rsidRDefault="00D115F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7D367E"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Pr="004D351E">
              <w:rPr>
                <w:rFonts w:eastAsia="Calibri Light" w:cs="Calibri"/>
                <w:color w:val="000000" w:themeColor="text1"/>
                <w:sz w:val="22"/>
                <w:szCs w:val="22"/>
                <w:lang w:eastAsia="en-ZA"/>
              </w:rPr>
              <w:t>Apply signature to PDF</w:t>
            </w:r>
          </w:p>
          <w:p w14:paraId="14572D3C" w14:textId="603943FD" w:rsidR="00D115FF" w:rsidRPr="004D351E" w:rsidRDefault="00D115FF" w:rsidP="00F35ADB">
            <w:pPr>
              <w:ind w:left="314" w:hanging="314"/>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7D367E" w:rsidRPr="004D351E">
              <w:rPr>
                <w:rFonts w:eastAsia="Calibri Light" w:cs="Calibri"/>
                <w:color w:val="000000" w:themeColor="text1"/>
                <w:sz w:val="22"/>
                <w:szCs w:val="22"/>
                <w:lang w:eastAsia="en-ZA"/>
              </w:rPr>
              <w:t>:</w:t>
            </w:r>
            <w:r w:rsidR="00F35ADB">
              <w:rPr>
                <w:rFonts w:eastAsia="Calibri Light" w:cs="Calibri"/>
                <w:color w:val="000000" w:themeColor="text1"/>
                <w:sz w:val="22"/>
                <w:szCs w:val="22"/>
                <w:lang w:eastAsia="en-ZA"/>
              </w:rPr>
              <w:t xml:space="preserve"> </w:t>
            </w:r>
            <w:r w:rsidRPr="004D351E">
              <w:rPr>
                <w:rFonts w:eastAsia="Calibri Light" w:cs="Calibri"/>
                <w:color w:val="000000" w:themeColor="text1"/>
                <w:sz w:val="22"/>
                <w:szCs w:val="22"/>
                <w:lang w:eastAsia="en-ZA"/>
              </w:rPr>
              <w:t xml:space="preserve">Automatically converts to PDF </w:t>
            </w:r>
            <w:r w:rsidR="007D367E" w:rsidRPr="004D351E">
              <w:rPr>
                <w:rFonts w:eastAsia="Calibri Light" w:cs="Calibri"/>
                <w:color w:val="000000" w:themeColor="text1"/>
                <w:sz w:val="22"/>
                <w:szCs w:val="22"/>
                <w:lang w:eastAsia="en-ZA"/>
              </w:rPr>
              <w:t>upon</w:t>
            </w:r>
            <w:r w:rsidRPr="004D351E">
              <w:rPr>
                <w:rFonts w:eastAsia="Calibri Light" w:cs="Calibri"/>
                <w:color w:val="000000" w:themeColor="text1"/>
                <w:sz w:val="22"/>
                <w:szCs w:val="22"/>
                <w:lang w:eastAsia="en-ZA"/>
              </w:rPr>
              <w:t xml:space="preserve"> signature</w:t>
            </w:r>
          </w:p>
        </w:tc>
      </w:tr>
      <w:tr w:rsidR="005E1D56" w:rsidRPr="008326C7" w14:paraId="245FCFF2" w14:textId="6F6F1390" w:rsidTr="00F35ADB">
        <w:trPr>
          <w:trHeight w:val="405"/>
        </w:trPr>
        <w:tc>
          <w:tcPr>
            <w:tcW w:w="4832" w:type="dxa"/>
          </w:tcPr>
          <w:p w14:paraId="0A020A1E" w14:textId="28B102A5" w:rsidR="005E1D56" w:rsidRPr="004D351E" w:rsidRDefault="00126077" w:rsidP="004D351E">
            <w:pPr>
              <w:jc w:val="both"/>
              <w:rPr>
                <w:rFonts w:eastAsia="Calibri Light" w:cs="Calibri"/>
                <w:color w:val="000000" w:themeColor="text1"/>
                <w:sz w:val="22"/>
                <w:szCs w:val="22"/>
              </w:rPr>
            </w:pPr>
            <w:r w:rsidRPr="004D351E">
              <w:rPr>
                <w:rFonts w:eastAsia="Calibri Light" w:cs="Calibri"/>
                <w:sz w:val="22"/>
                <w:szCs w:val="22"/>
              </w:rPr>
              <w:t>11</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Different types of users:</w:t>
            </w:r>
            <w:r w:rsidR="77EE8FDF" w:rsidRPr="004D351E">
              <w:rPr>
                <w:rFonts w:eastAsia="Calibri Light" w:cs="Calibri"/>
                <w:color w:val="000000" w:themeColor="text1"/>
                <w:sz w:val="22"/>
                <w:szCs w:val="22"/>
              </w:rPr>
              <w:t xml:space="preserve"> The solution must provide </w:t>
            </w:r>
            <w:r w:rsidR="007D6F8D" w:rsidRPr="004D351E">
              <w:rPr>
                <w:rFonts w:eastAsia="Calibri Light" w:cs="Calibri"/>
                <w:color w:val="000000" w:themeColor="text1"/>
                <w:sz w:val="22"/>
                <w:szCs w:val="22"/>
              </w:rPr>
              <w:t xml:space="preserve">for </w:t>
            </w:r>
            <w:r w:rsidR="00F35ADB" w:rsidRPr="004D351E">
              <w:rPr>
                <w:rFonts w:eastAsia="Calibri Light" w:cs="Calibri"/>
                <w:color w:val="000000" w:themeColor="text1"/>
                <w:sz w:val="22"/>
                <w:szCs w:val="22"/>
              </w:rPr>
              <w:t>role-based</w:t>
            </w:r>
            <w:r w:rsidR="007D6F8D" w:rsidRPr="004D351E">
              <w:rPr>
                <w:rFonts w:eastAsia="Calibri Light" w:cs="Calibri"/>
                <w:color w:val="000000" w:themeColor="text1"/>
                <w:sz w:val="22"/>
                <w:szCs w:val="22"/>
              </w:rPr>
              <w:t xml:space="preserve"> user </w:t>
            </w:r>
            <w:r w:rsidR="77EE8FDF" w:rsidRPr="004D351E">
              <w:rPr>
                <w:rFonts w:eastAsia="Calibri Light" w:cs="Calibri"/>
                <w:color w:val="000000" w:themeColor="text1"/>
                <w:sz w:val="22"/>
                <w:szCs w:val="22"/>
              </w:rPr>
              <w:t>profiles.</w:t>
            </w:r>
          </w:p>
        </w:tc>
        <w:tc>
          <w:tcPr>
            <w:tcW w:w="1035" w:type="dxa"/>
          </w:tcPr>
          <w:p w14:paraId="0B4AE59C" w14:textId="77777777" w:rsidR="005E1D56" w:rsidRPr="004D351E" w:rsidRDefault="005E1D56" w:rsidP="004D351E">
            <w:pPr>
              <w:jc w:val="both"/>
              <w:rPr>
                <w:rFonts w:cs="Calibri"/>
                <w:sz w:val="22"/>
                <w:szCs w:val="22"/>
              </w:rPr>
            </w:pPr>
            <w:r w:rsidRPr="004D351E">
              <w:rPr>
                <w:rFonts w:cs="Calibri"/>
                <w:sz w:val="22"/>
                <w:szCs w:val="22"/>
              </w:rPr>
              <w:t>5.0%</w:t>
            </w:r>
          </w:p>
        </w:tc>
        <w:tc>
          <w:tcPr>
            <w:tcW w:w="4781" w:type="dxa"/>
          </w:tcPr>
          <w:p w14:paraId="7F7769E2" w14:textId="2D56AF53" w:rsidR="005E1D56" w:rsidRPr="004D351E" w:rsidRDefault="007D367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 xml:space="preserve">ubstantiate that the solution provides for </w:t>
            </w:r>
            <w:r w:rsidR="007D6F8D" w:rsidRPr="004D351E">
              <w:rPr>
                <w:rFonts w:eastAsia="Calibri Light" w:cs="Calibri"/>
                <w:color w:val="000000" w:themeColor="text1"/>
                <w:sz w:val="22"/>
                <w:szCs w:val="22"/>
                <w:lang w:eastAsia="en-ZA"/>
              </w:rPr>
              <w:t>role</w:t>
            </w:r>
            <w:r w:rsidR="00413649" w:rsidRPr="004D351E">
              <w:rPr>
                <w:rFonts w:eastAsia="Calibri Light" w:cs="Calibri"/>
                <w:color w:val="000000" w:themeColor="text1"/>
                <w:sz w:val="22"/>
                <w:szCs w:val="22"/>
                <w:lang w:eastAsia="en-ZA"/>
              </w:rPr>
              <w:t>-</w:t>
            </w:r>
            <w:r w:rsidR="007D6F8D" w:rsidRPr="004D351E">
              <w:rPr>
                <w:rFonts w:eastAsia="Calibri Light" w:cs="Calibri"/>
                <w:color w:val="000000" w:themeColor="text1"/>
                <w:sz w:val="22"/>
                <w:szCs w:val="22"/>
                <w:lang w:eastAsia="en-ZA"/>
              </w:rPr>
              <w:t>based</w:t>
            </w:r>
            <w:r w:rsidR="77EE8FDF" w:rsidRPr="004D351E">
              <w:rPr>
                <w:rFonts w:eastAsia="Calibri Light" w:cs="Calibri"/>
                <w:color w:val="000000" w:themeColor="text1"/>
                <w:sz w:val="22"/>
                <w:szCs w:val="22"/>
                <w:lang w:eastAsia="en-ZA"/>
              </w:rPr>
              <w:t xml:space="preserve"> </w:t>
            </w:r>
            <w:r w:rsidR="007D6F8D" w:rsidRPr="004D351E">
              <w:rPr>
                <w:rFonts w:eastAsia="Calibri Light" w:cs="Calibri"/>
                <w:color w:val="000000" w:themeColor="text1"/>
                <w:sz w:val="22"/>
                <w:szCs w:val="22"/>
                <w:lang w:eastAsia="en-ZA"/>
              </w:rPr>
              <w:t xml:space="preserve">user </w:t>
            </w:r>
            <w:r w:rsidR="77EE8FDF" w:rsidRPr="004D351E">
              <w:rPr>
                <w:rFonts w:eastAsia="Calibri Light" w:cs="Calibri"/>
                <w:color w:val="000000" w:themeColor="text1"/>
                <w:sz w:val="22"/>
                <w:szCs w:val="22"/>
                <w:lang w:eastAsia="en-ZA"/>
              </w:rPr>
              <w:t>profiles</w:t>
            </w:r>
            <w:r w:rsidR="007D6F8D" w:rsidRPr="004D351E">
              <w:rPr>
                <w:rFonts w:eastAsia="Calibri Light" w:cs="Calibri"/>
                <w:color w:val="000000" w:themeColor="text1"/>
                <w:sz w:val="22"/>
                <w:szCs w:val="22"/>
                <w:lang w:eastAsia="en-ZA"/>
              </w:rPr>
              <w:t>.</w:t>
            </w:r>
            <w:r w:rsidR="00000696" w:rsidRPr="004D351E">
              <w:rPr>
                <w:rFonts w:eastAsia="Calibri Light" w:cs="Calibri"/>
                <w:color w:val="000000" w:themeColor="text1"/>
                <w:sz w:val="22"/>
                <w:szCs w:val="22"/>
                <w:lang w:eastAsia="en-ZA"/>
              </w:rPr>
              <w:t xml:space="preserve"> (Roles include, initiator, recommender, supporter and approver)</w:t>
            </w:r>
          </w:p>
          <w:p w14:paraId="53575ACD" w14:textId="48B2DCDF" w:rsidR="005E1D56" w:rsidRPr="004D351E" w:rsidRDefault="005E1D56" w:rsidP="004D351E">
            <w:pPr>
              <w:jc w:val="both"/>
              <w:rPr>
                <w:rFonts w:eastAsia="Calibri Light" w:cs="Calibri"/>
                <w:color w:val="000000" w:themeColor="text1"/>
                <w:sz w:val="22"/>
                <w:szCs w:val="22"/>
                <w:lang w:eastAsia="en-ZA"/>
              </w:rPr>
            </w:pPr>
          </w:p>
        </w:tc>
        <w:tc>
          <w:tcPr>
            <w:tcW w:w="1560" w:type="dxa"/>
          </w:tcPr>
          <w:p w14:paraId="6BFCFF96"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63E602A5"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59434F1A" w14:textId="10D03C65"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11</w:t>
            </w:r>
            <w:r w:rsidRPr="004D351E">
              <w:rPr>
                <w:rFonts w:cs="Calibri"/>
                <w:color w:val="FF0000"/>
                <w:sz w:val="22"/>
                <w:szCs w:val="22"/>
              </w:rPr>
              <w:t>&gt;</w:t>
            </w:r>
          </w:p>
        </w:tc>
        <w:tc>
          <w:tcPr>
            <w:tcW w:w="2688" w:type="dxa"/>
          </w:tcPr>
          <w:p w14:paraId="0460281C" w14:textId="5C5BD033"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7D367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0240D7BB" w14:textId="6BAD531B" w:rsidR="005E1D56" w:rsidRPr="004D351E" w:rsidRDefault="00D115F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7D367E"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00FB241E" w:rsidRPr="004D351E">
              <w:rPr>
                <w:rFonts w:eastAsia="Calibri Light" w:cs="Calibri"/>
                <w:color w:val="000000" w:themeColor="text1"/>
                <w:sz w:val="22"/>
                <w:szCs w:val="22"/>
                <w:lang w:eastAsia="en-ZA"/>
              </w:rPr>
              <w:t xml:space="preserve">Min </w:t>
            </w:r>
            <w:r w:rsidR="00000696" w:rsidRPr="004D351E">
              <w:rPr>
                <w:rFonts w:eastAsia="Calibri Light" w:cs="Calibri"/>
                <w:color w:val="000000" w:themeColor="text1"/>
                <w:sz w:val="22"/>
                <w:szCs w:val="22"/>
                <w:lang w:eastAsia="en-ZA"/>
              </w:rPr>
              <w:t>4 Roles</w:t>
            </w:r>
          </w:p>
          <w:p w14:paraId="134E6111" w14:textId="659D8C73" w:rsidR="00D115FF" w:rsidRPr="004D351E" w:rsidRDefault="00D115FF" w:rsidP="00F35ADB">
            <w:pPr>
              <w:ind w:left="314" w:hanging="314"/>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00069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Signing Rules integrated with user profile</w:t>
            </w:r>
          </w:p>
        </w:tc>
      </w:tr>
      <w:tr w:rsidR="005E1D56" w:rsidRPr="008326C7" w14:paraId="320F10D4" w14:textId="55530162" w:rsidTr="00F35ADB">
        <w:trPr>
          <w:trHeight w:val="405"/>
        </w:trPr>
        <w:tc>
          <w:tcPr>
            <w:tcW w:w="4832" w:type="dxa"/>
          </w:tcPr>
          <w:p w14:paraId="5D0EE669" w14:textId="2D0A7094" w:rsidR="005E1D56" w:rsidRPr="004D351E" w:rsidRDefault="00126077" w:rsidP="004D351E">
            <w:pPr>
              <w:jc w:val="both"/>
              <w:rPr>
                <w:rFonts w:eastAsia="Calibri Light" w:cs="Calibri"/>
                <w:sz w:val="22"/>
                <w:szCs w:val="22"/>
              </w:rPr>
            </w:pPr>
            <w:r w:rsidRPr="004D351E">
              <w:rPr>
                <w:rFonts w:eastAsia="Calibri Light" w:cs="Calibri"/>
                <w:sz w:val="22"/>
                <w:szCs w:val="22"/>
              </w:rPr>
              <w:t>12</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Long Term Validation</w:t>
            </w:r>
            <w:r w:rsidR="00FB241E" w:rsidRPr="004D351E">
              <w:rPr>
                <w:rFonts w:eastAsia="Calibri Light" w:cs="Calibri"/>
                <w:b/>
                <w:bCs/>
                <w:color w:val="000000" w:themeColor="text1"/>
                <w:sz w:val="22"/>
                <w:szCs w:val="22"/>
              </w:rPr>
              <w:t xml:space="preserve"> (LTV)</w:t>
            </w:r>
            <w:r w:rsidR="77EE8FDF" w:rsidRPr="004D351E">
              <w:rPr>
                <w:rFonts w:eastAsia="Calibri Light" w:cs="Calibri"/>
                <w:b/>
                <w:bCs/>
                <w:color w:val="000000" w:themeColor="text1"/>
                <w:sz w:val="22"/>
                <w:szCs w:val="22"/>
              </w:rPr>
              <w:t>:</w:t>
            </w:r>
            <w:r w:rsidR="77EE8FDF" w:rsidRPr="004D351E">
              <w:rPr>
                <w:rFonts w:eastAsia="Calibri Light" w:cs="Calibri"/>
                <w:color w:val="000000" w:themeColor="text1"/>
                <w:sz w:val="22"/>
                <w:szCs w:val="22"/>
              </w:rPr>
              <w:t xml:space="preserve"> The solution must authenticate validity status of digital signature for 10+ years.</w:t>
            </w:r>
          </w:p>
        </w:tc>
        <w:tc>
          <w:tcPr>
            <w:tcW w:w="1035" w:type="dxa"/>
          </w:tcPr>
          <w:p w14:paraId="1FAA3D03" w14:textId="77777777" w:rsidR="005E1D56" w:rsidRPr="004D351E" w:rsidRDefault="005E1D56" w:rsidP="004D351E">
            <w:pPr>
              <w:jc w:val="both"/>
              <w:rPr>
                <w:rFonts w:cs="Calibri"/>
                <w:sz w:val="22"/>
                <w:szCs w:val="22"/>
              </w:rPr>
            </w:pPr>
            <w:r w:rsidRPr="004D351E">
              <w:rPr>
                <w:rFonts w:cs="Calibri"/>
                <w:sz w:val="22"/>
                <w:szCs w:val="22"/>
              </w:rPr>
              <w:t>5.0%</w:t>
            </w:r>
          </w:p>
        </w:tc>
        <w:tc>
          <w:tcPr>
            <w:tcW w:w="4781" w:type="dxa"/>
          </w:tcPr>
          <w:p w14:paraId="60F36106" w14:textId="5645FB6F" w:rsidR="005E1D56" w:rsidRPr="004D351E" w:rsidRDefault="00FB241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ubstantiate the solution’s ability to enforce and embed the authentication validity status of digital signature for 10+ years within the signed document.</w:t>
            </w:r>
          </w:p>
        </w:tc>
        <w:tc>
          <w:tcPr>
            <w:tcW w:w="1560" w:type="dxa"/>
          </w:tcPr>
          <w:p w14:paraId="31DC0839"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61343132"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73DE0136" w14:textId="47FEBF15"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12</w:t>
            </w:r>
            <w:r w:rsidRPr="004D351E">
              <w:rPr>
                <w:rFonts w:cs="Calibri"/>
                <w:color w:val="FF0000"/>
                <w:sz w:val="22"/>
                <w:szCs w:val="22"/>
              </w:rPr>
              <w:t>&gt;</w:t>
            </w:r>
          </w:p>
        </w:tc>
        <w:tc>
          <w:tcPr>
            <w:tcW w:w="2688" w:type="dxa"/>
          </w:tcPr>
          <w:p w14:paraId="5D18693B" w14:textId="01C8780E"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FB241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6380F094" w14:textId="2D172119" w:rsidR="005E1D56" w:rsidRPr="004D351E" w:rsidRDefault="00D115F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FB241E"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00FB241E" w:rsidRPr="004D351E">
              <w:rPr>
                <w:rFonts w:eastAsia="Calibri Light" w:cs="Calibri"/>
                <w:color w:val="000000" w:themeColor="text1"/>
                <w:sz w:val="22"/>
                <w:szCs w:val="22"/>
                <w:lang w:eastAsia="en-ZA"/>
              </w:rPr>
              <w:t>LTV 10 Years</w:t>
            </w:r>
          </w:p>
          <w:p w14:paraId="6C68E89C" w14:textId="5C966464" w:rsidR="00D115FF" w:rsidRPr="004D351E" w:rsidRDefault="00D115FF" w:rsidP="00F35ADB">
            <w:pPr>
              <w:ind w:left="314" w:hanging="314"/>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FB241E"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LTV based on Record Retention Schedule</w:t>
            </w:r>
          </w:p>
        </w:tc>
      </w:tr>
      <w:tr w:rsidR="005E1D56" w:rsidRPr="008326C7" w14:paraId="67FB53EE" w14:textId="0FB0AAFA" w:rsidTr="00F35ADB">
        <w:trPr>
          <w:trHeight w:val="405"/>
        </w:trPr>
        <w:tc>
          <w:tcPr>
            <w:tcW w:w="4832" w:type="dxa"/>
          </w:tcPr>
          <w:p w14:paraId="256103FD" w14:textId="2FCFB2CB" w:rsidR="005E1D56" w:rsidRPr="004D351E" w:rsidRDefault="77EE8FDF" w:rsidP="004D351E">
            <w:pPr>
              <w:jc w:val="both"/>
              <w:rPr>
                <w:rFonts w:cs="Calibri"/>
                <w:b/>
                <w:bCs/>
                <w:color w:val="0000FF"/>
                <w:sz w:val="22"/>
                <w:szCs w:val="22"/>
              </w:rPr>
            </w:pPr>
            <w:r w:rsidRPr="004D351E">
              <w:rPr>
                <w:rFonts w:cs="Calibri"/>
                <w:b/>
                <w:bCs/>
                <w:color w:val="0000FF"/>
                <w:sz w:val="22"/>
                <w:szCs w:val="22"/>
              </w:rPr>
              <w:t>Support</w:t>
            </w:r>
          </w:p>
        </w:tc>
        <w:tc>
          <w:tcPr>
            <w:tcW w:w="1035" w:type="dxa"/>
          </w:tcPr>
          <w:p w14:paraId="15E2C9F8" w14:textId="77777777" w:rsidR="005E1D56" w:rsidRPr="004D351E" w:rsidRDefault="005E1D56" w:rsidP="004D351E">
            <w:pPr>
              <w:jc w:val="both"/>
              <w:rPr>
                <w:rFonts w:cs="Calibri"/>
                <w:sz w:val="22"/>
                <w:szCs w:val="22"/>
              </w:rPr>
            </w:pPr>
          </w:p>
        </w:tc>
        <w:tc>
          <w:tcPr>
            <w:tcW w:w="4781" w:type="dxa"/>
          </w:tcPr>
          <w:p w14:paraId="386AE664" w14:textId="77777777" w:rsidR="005E1D56" w:rsidRPr="004D351E" w:rsidRDefault="005E1D56" w:rsidP="004D351E">
            <w:pPr>
              <w:jc w:val="both"/>
              <w:rPr>
                <w:rFonts w:cs="Calibri"/>
                <w:sz w:val="22"/>
                <w:szCs w:val="22"/>
              </w:rPr>
            </w:pPr>
          </w:p>
        </w:tc>
        <w:tc>
          <w:tcPr>
            <w:tcW w:w="1560" w:type="dxa"/>
          </w:tcPr>
          <w:p w14:paraId="7815661D" w14:textId="77777777" w:rsidR="005E1D56" w:rsidRPr="004D351E" w:rsidRDefault="005E1D56" w:rsidP="004D351E">
            <w:pPr>
              <w:jc w:val="both"/>
              <w:rPr>
                <w:rFonts w:cs="Calibri"/>
                <w:sz w:val="22"/>
                <w:szCs w:val="22"/>
              </w:rPr>
            </w:pPr>
          </w:p>
        </w:tc>
        <w:tc>
          <w:tcPr>
            <w:tcW w:w="2688" w:type="dxa"/>
          </w:tcPr>
          <w:p w14:paraId="079BE781" w14:textId="77777777" w:rsidR="005E1D56" w:rsidRPr="004D351E" w:rsidRDefault="005E1D56" w:rsidP="004D351E">
            <w:pPr>
              <w:jc w:val="both"/>
              <w:rPr>
                <w:rFonts w:cs="Calibri"/>
                <w:sz w:val="22"/>
                <w:szCs w:val="22"/>
              </w:rPr>
            </w:pPr>
          </w:p>
        </w:tc>
      </w:tr>
      <w:tr w:rsidR="005E1D56" w:rsidRPr="008326C7" w14:paraId="3DE8EC96" w14:textId="030CF990" w:rsidTr="00F35ADB">
        <w:trPr>
          <w:trHeight w:val="405"/>
        </w:trPr>
        <w:tc>
          <w:tcPr>
            <w:tcW w:w="4832" w:type="dxa"/>
          </w:tcPr>
          <w:p w14:paraId="7438D339" w14:textId="1B968553" w:rsidR="005E1D56" w:rsidRPr="004D351E" w:rsidRDefault="00126077" w:rsidP="004D351E">
            <w:pPr>
              <w:jc w:val="both"/>
              <w:rPr>
                <w:rFonts w:eastAsia="Calibri Light" w:cs="Calibri"/>
                <w:color w:val="000000" w:themeColor="text1"/>
                <w:sz w:val="22"/>
                <w:szCs w:val="22"/>
              </w:rPr>
            </w:pPr>
            <w:r w:rsidRPr="004D351E">
              <w:rPr>
                <w:rFonts w:eastAsia="Calibri Light" w:cs="Calibri"/>
                <w:sz w:val="22"/>
                <w:szCs w:val="22"/>
              </w:rPr>
              <w:t>13</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Maintenance:</w:t>
            </w:r>
            <w:r w:rsidR="77EE8FDF" w:rsidRPr="004D351E">
              <w:rPr>
                <w:rFonts w:eastAsia="Calibri Light" w:cs="Calibri"/>
                <w:color w:val="000000" w:themeColor="text1"/>
                <w:sz w:val="22"/>
                <w:szCs w:val="22"/>
              </w:rPr>
              <w:t xml:space="preserve"> The </w:t>
            </w:r>
            <w:r w:rsidR="00342D2F" w:rsidRPr="004D351E">
              <w:rPr>
                <w:rFonts w:eastAsia="Calibri Light" w:cs="Calibri"/>
                <w:color w:val="000000" w:themeColor="text1"/>
                <w:sz w:val="22"/>
                <w:szCs w:val="22"/>
              </w:rPr>
              <w:t>incumbent</w:t>
            </w:r>
            <w:r w:rsidR="77EE8FDF" w:rsidRPr="004D351E">
              <w:rPr>
                <w:rFonts w:eastAsia="Calibri Light" w:cs="Calibri"/>
                <w:color w:val="000000" w:themeColor="text1"/>
                <w:sz w:val="22"/>
                <w:szCs w:val="22"/>
              </w:rPr>
              <w:t xml:space="preserve"> must provide </w:t>
            </w:r>
            <w:r w:rsidR="009C021E" w:rsidRPr="004D351E">
              <w:rPr>
                <w:rFonts w:eastAsia="Calibri Light" w:cs="Calibri"/>
                <w:color w:val="000000" w:themeColor="text1"/>
                <w:sz w:val="22"/>
                <w:szCs w:val="22"/>
              </w:rPr>
              <w:t xml:space="preserve">WCG </w:t>
            </w:r>
            <w:r w:rsidR="77EE8FDF" w:rsidRPr="004D351E">
              <w:rPr>
                <w:rFonts w:eastAsia="Calibri Light" w:cs="Calibri"/>
                <w:color w:val="000000" w:themeColor="text1"/>
                <w:sz w:val="22"/>
                <w:szCs w:val="22"/>
              </w:rPr>
              <w:t xml:space="preserve">administrator and user support. </w:t>
            </w:r>
          </w:p>
        </w:tc>
        <w:tc>
          <w:tcPr>
            <w:tcW w:w="1035" w:type="dxa"/>
          </w:tcPr>
          <w:p w14:paraId="430C21CD" w14:textId="78857B85" w:rsidR="005E1D56" w:rsidRPr="004D351E" w:rsidRDefault="00D5459D" w:rsidP="004D351E">
            <w:pPr>
              <w:jc w:val="both"/>
              <w:rPr>
                <w:rFonts w:cs="Calibri"/>
                <w:sz w:val="22"/>
                <w:szCs w:val="22"/>
              </w:rPr>
            </w:pPr>
            <w:r w:rsidRPr="004D351E">
              <w:rPr>
                <w:rFonts w:cs="Calibri"/>
                <w:sz w:val="22"/>
                <w:szCs w:val="22"/>
              </w:rPr>
              <w:t>5</w:t>
            </w:r>
            <w:r w:rsidR="005E1D56" w:rsidRPr="004D351E">
              <w:rPr>
                <w:rFonts w:cs="Calibri"/>
                <w:sz w:val="22"/>
                <w:szCs w:val="22"/>
              </w:rPr>
              <w:t>.0%</w:t>
            </w:r>
          </w:p>
        </w:tc>
        <w:tc>
          <w:tcPr>
            <w:tcW w:w="4781" w:type="dxa"/>
          </w:tcPr>
          <w:p w14:paraId="4379851F" w14:textId="63549123" w:rsidR="005E1D56" w:rsidRPr="004D351E" w:rsidRDefault="00FB241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documented evidence </w:t>
            </w:r>
            <w:r w:rsidR="000169D4" w:rsidRPr="004D351E">
              <w:rPr>
                <w:rFonts w:eastAsia="Calibri Light" w:cs="Calibri"/>
                <w:color w:val="000000" w:themeColor="text1"/>
                <w:sz w:val="22"/>
                <w:szCs w:val="22"/>
                <w:lang w:eastAsia="en-ZA"/>
              </w:rPr>
              <w:t>(e.g. SLA)</w:t>
            </w:r>
            <w:r w:rsidRPr="004D351E">
              <w:rPr>
                <w:rFonts w:eastAsia="Calibri Light" w:cs="Calibri"/>
                <w:color w:val="000000" w:themeColor="text1"/>
                <w:sz w:val="22"/>
                <w:szCs w:val="22"/>
                <w:lang w:eastAsia="en-ZA"/>
              </w:rPr>
              <w:t xml:space="preserve"> </w:t>
            </w:r>
            <w:r w:rsidR="005A1366" w:rsidRPr="004D351E">
              <w:rPr>
                <w:rFonts w:eastAsia="Calibri Light" w:cs="Calibri"/>
                <w:color w:val="000000" w:themeColor="text1"/>
                <w:sz w:val="22"/>
                <w:szCs w:val="22"/>
                <w:lang w:eastAsia="en-ZA"/>
              </w:rPr>
              <w:t xml:space="preserve">or narrative </w:t>
            </w:r>
            <w:r w:rsidRPr="004D351E">
              <w:rPr>
                <w:rFonts w:eastAsia="Calibri Light" w:cs="Calibri"/>
                <w:color w:val="000000" w:themeColor="text1"/>
                <w:sz w:val="22"/>
                <w:szCs w:val="22"/>
                <w:lang w:eastAsia="en-ZA"/>
              </w:rPr>
              <w:t>to s</w:t>
            </w:r>
            <w:r w:rsidR="77EE8FDF" w:rsidRPr="004D351E">
              <w:rPr>
                <w:rFonts w:eastAsia="Calibri Light" w:cs="Calibri"/>
                <w:color w:val="000000" w:themeColor="text1"/>
                <w:sz w:val="22"/>
                <w:szCs w:val="22"/>
                <w:lang w:eastAsia="en-ZA"/>
              </w:rPr>
              <w:t xml:space="preserve">ubstantiate the ability of the </w:t>
            </w:r>
            <w:r w:rsidR="000169D4" w:rsidRPr="004D351E">
              <w:rPr>
                <w:rFonts w:eastAsia="Calibri Light" w:cs="Calibri"/>
                <w:color w:val="000000" w:themeColor="text1"/>
                <w:sz w:val="22"/>
                <w:szCs w:val="22"/>
                <w:lang w:eastAsia="en-ZA"/>
              </w:rPr>
              <w:t xml:space="preserve">incumbent to </w:t>
            </w:r>
            <w:r w:rsidR="77EE8FDF" w:rsidRPr="004D351E">
              <w:rPr>
                <w:rFonts w:eastAsia="Calibri Light" w:cs="Calibri"/>
                <w:color w:val="000000" w:themeColor="text1"/>
                <w:sz w:val="22"/>
                <w:szCs w:val="22"/>
                <w:lang w:eastAsia="en-ZA"/>
              </w:rPr>
              <w:t xml:space="preserve">provide </w:t>
            </w:r>
            <w:r w:rsidR="009C021E" w:rsidRPr="004D351E">
              <w:rPr>
                <w:rFonts w:eastAsia="Calibri Light" w:cs="Calibri"/>
                <w:color w:val="000000" w:themeColor="text1"/>
                <w:sz w:val="22"/>
                <w:szCs w:val="22"/>
                <w:lang w:eastAsia="en-ZA"/>
              </w:rPr>
              <w:t xml:space="preserve">WCG </w:t>
            </w:r>
            <w:r w:rsidR="77EE8FDF" w:rsidRPr="004D351E">
              <w:rPr>
                <w:rFonts w:eastAsia="Calibri Light" w:cs="Calibri"/>
                <w:color w:val="000000" w:themeColor="text1"/>
                <w:sz w:val="22"/>
                <w:szCs w:val="22"/>
                <w:lang w:eastAsia="en-ZA"/>
              </w:rPr>
              <w:t>administrator and user support.</w:t>
            </w:r>
          </w:p>
        </w:tc>
        <w:tc>
          <w:tcPr>
            <w:tcW w:w="1560" w:type="dxa"/>
          </w:tcPr>
          <w:p w14:paraId="04BD6445"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70BC59E5"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27F4D353" w14:textId="33E08A43"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13</w:t>
            </w:r>
            <w:r w:rsidRPr="004D351E">
              <w:rPr>
                <w:rFonts w:cs="Calibri"/>
                <w:color w:val="FF0000"/>
                <w:sz w:val="22"/>
                <w:szCs w:val="22"/>
              </w:rPr>
              <w:t>&gt;</w:t>
            </w:r>
          </w:p>
        </w:tc>
        <w:tc>
          <w:tcPr>
            <w:tcW w:w="2688" w:type="dxa"/>
          </w:tcPr>
          <w:p w14:paraId="45BF265F" w14:textId="2496D6EF" w:rsidR="005E1D56" w:rsidRPr="004D351E" w:rsidRDefault="77EE8FDF" w:rsidP="00F35ADB">
            <w:pPr>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5A136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106CD5F0" w14:textId="096925B2" w:rsidR="005E1D56" w:rsidRPr="004D351E" w:rsidRDefault="006A79F4"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5A1366"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005A1366" w:rsidRPr="004D351E">
              <w:rPr>
                <w:rFonts w:eastAsia="Calibri Light" w:cs="Calibri"/>
                <w:color w:val="000000" w:themeColor="text1"/>
                <w:sz w:val="22"/>
                <w:szCs w:val="22"/>
                <w:lang w:eastAsia="en-ZA"/>
              </w:rPr>
              <w:t>Specified Support</w:t>
            </w:r>
            <w:r w:rsidR="00296058" w:rsidRPr="004D351E">
              <w:rPr>
                <w:rFonts w:eastAsia="Calibri Light" w:cs="Calibri"/>
                <w:color w:val="000000" w:themeColor="text1"/>
                <w:sz w:val="22"/>
                <w:szCs w:val="22"/>
                <w:lang w:eastAsia="en-ZA"/>
              </w:rPr>
              <w:t xml:space="preserve"> Agreement</w:t>
            </w:r>
          </w:p>
          <w:p w14:paraId="23CEB78C" w14:textId="0704DCB3" w:rsidR="006A79F4" w:rsidRPr="004D351E" w:rsidRDefault="006A79F4"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5A1366"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WCG Integrated Service</w:t>
            </w:r>
            <w:r w:rsidR="00F35ADB">
              <w:rPr>
                <w:rFonts w:eastAsia="Calibri Light" w:cs="Calibri"/>
                <w:color w:val="000000" w:themeColor="text1"/>
                <w:sz w:val="22"/>
                <w:szCs w:val="22"/>
                <w:lang w:eastAsia="en-ZA"/>
              </w:rPr>
              <w:t xml:space="preserve"> </w:t>
            </w:r>
            <w:r w:rsidRPr="004D351E">
              <w:rPr>
                <w:rFonts w:eastAsia="Calibri Light" w:cs="Calibri"/>
                <w:color w:val="000000" w:themeColor="text1"/>
                <w:sz w:val="22"/>
                <w:szCs w:val="22"/>
                <w:lang w:eastAsia="en-ZA"/>
              </w:rPr>
              <w:t>Desk Support</w:t>
            </w:r>
          </w:p>
        </w:tc>
      </w:tr>
      <w:tr w:rsidR="005E1D56" w:rsidRPr="008326C7" w14:paraId="51259C51" w14:textId="4C642C1C" w:rsidTr="00F35ADB">
        <w:trPr>
          <w:trHeight w:val="405"/>
        </w:trPr>
        <w:tc>
          <w:tcPr>
            <w:tcW w:w="12208" w:type="dxa"/>
            <w:gridSpan w:val="4"/>
          </w:tcPr>
          <w:p w14:paraId="1D3D3BA3" w14:textId="406685A5" w:rsidR="005E1D56" w:rsidRPr="004D351E" w:rsidRDefault="77EE8FDF" w:rsidP="004D351E">
            <w:pPr>
              <w:jc w:val="both"/>
              <w:rPr>
                <w:rFonts w:cs="Calibri"/>
                <w:b/>
                <w:bCs/>
                <w:color w:val="0000FF"/>
                <w:sz w:val="22"/>
                <w:szCs w:val="22"/>
              </w:rPr>
            </w:pPr>
            <w:r w:rsidRPr="004D351E">
              <w:rPr>
                <w:rFonts w:cs="Calibri"/>
                <w:b/>
                <w:bCs/>
                <w:color w:val="0000FF"/>
                <w:sz w:val="22"/>
                <w:szCs w:val="22"/>
              </w:rPr>
              <w:lastRenderedPageBreak/>
              <w:t>Management &amp; Maintenance</w:t>
            </w:r>
          </w:p>
        </w:tc>
        <w:tc>
          <w:tcPr>
            <w:tcW w:w="2688" w:type="dxa"/>
          </w:tcPr>
          <w:p w14:paraId="39FD0C22" w14:textId="77777777" w:rsidR="005E1D56" w:rsidRPr="004D351E" w:rsidRDefault="005E1D56" w:rsidP="004D351E">
            <w:pPr>
              <w:jc w:val="both"/>
              <w:rPr>
                <w:rFonts w:cs="Calibri"/>
                <w:color w:val="0000FF"/>
                <w:sz w:val="22"/>
                <w:szCs w:val="22"/>
              </w:rPr>
            </w:pPr>
          </w:p>
        </w:tc>
      </w:tr>
      <w:tr w:rsidR="005E1D56" w:rsidRPr="008326C7" w14:paraId="60C399C2" w14:textId="3BC745A6" w:rsidTr="00FF36CF">
        <w:trPr>
          <w:trHeight w:val="405"/>
        </w:trPr>
        <w:tc>
          <w:tcPr>
            <w:tcW w:w="4832" w:type="dxa"/>
          </w:tcPr>
          <w:p w14:paraId="5C30D6CA" w14:textId="722F86DE" w:rsidR="005E1D56" w:rsidRPr="004D351E" w:rsidRDefault="00126077" w:rsidP="004D351E">
            <w:pPr>
              <w:jc w:val="both"/>
              <w:rPr>
                <w:rFonts w:eastAsia="Calibri" w:cs="Calibri"/>
                <w:sz w:val="22"/>
                <w:szCs w:val="22"/>
              </w:rPr>
            </w:pPr>
            <w:r w:rsidRPr="004D351E">
              <w:rPr>
                <w:rFonts w:eastAsia="Calibri Light" w:cs="Calibri"/>
                <w:sz w:val="22"/>
                <w:szCs w:val="22"/>
              </w:rPr>
              <w:t>14</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Management Console:</w:t>
            </w:r>
            <w:r w:rsidR="77EE8FDF" w:rsidRPr="004D351E">
              <w:rPr>
                <w:rFonts w:eastAsia="Calibri Light" w:cs="Calibri"/>
                <w:color w:val="000000" w:themeColor="text1"/>
                <w:sz w:val="22"/>
                <w:szCs w:val="22"/>
              </w:rPr>
              <w:t xml:space="preserve"> The solution must provide role-based management interfaces.</w:t>
            </w:r>
          </w:p>
        </w:tc>
        <w:tc>
          <w:tcPr>
            <w:tcW w:w="1035" w:type="dxa"/>
            <w:shd w:val="clear" w:color="auto" w:fill="auto"/>
          </w:tcPr>
          <w:p w14:paraId="58ACF20D" w14:textId="110AC2DD" w:rsidR="005E1D56" w:rsidRPr="00FF36CF" w:rsidRDefault="002302FE" w:rsidP="004D351E">
            <w:pPr>
              <w:jc w:val="both"/>
              <w:rPr>
                <w:rFonts w:cs="Calibri"/>
                <w:sz w:val="22"/>
                <w:szCs w:val="22"/>
              </w:rPr>
            </w:pPr>
            <w:r w:rsidRPr="00FF36CF">
              <w:rPr>
                <w:rFonts w:cs="Calibri"/>
                <w:sz w:val="22"/>
                <w:szCs w:val="22"/>
              </w:rPr>
              <w:t>3</w:t>
            </w:r>
            <w:r w:rsidR="009114AF" w:rsidRPr="00FF36CF">
              <w:rPr>
                <w:rFonts w:cs="Calibri"/>
                <w:sz w:val="22"/>
                <w:szCs w:val="22"/>
              </w:rPr>
              <w:t>.0</w:t>
            </w:r>
            <w:r w:rsidR="005E1D56" w:rsidRPr="00FF36CF">
              <w:rPr>
                <w:rFonts w:cs="Calibri"/>
                <w:sz w:val="22"/>
                <w:szCs w:val="22"/>
              </w:rPr>
              <w:t>%</w:t>
            </w:r>
          </w:p>
        </w:tc>
        <w:tc>
          <w:tcPr>
            <w:tcW w:w="4781" w:type="dxa"/>
          </w:tcPr>
          <w:p w14:paraId="7DCEC16C" w14:textId="347EB38D" w:rsidR="005E1D56" w:rsidRPr="004D351E" w:rsidRDefault="000169D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documented evidence </w:t>
            </w:r>
            <w:r w:rsidR="00296058" w:rsidRPr="004D351E">
              <w:rPr>
                <w:rFonts w:eastAsia="Calibri Light" w:cs="Calibri"/>
                <w:color w:val="000000" w:themeColor="text1"/>
                <w:sz w:val="22"/>
                <w:szCs w:val="22"/>
                <w:lang w:eastAsia="en-ZA"/>
              </w:rPr>
              <w:t xml:space="preserve">(i.e. list of management interfaces) </w:t>
            </w:r>
            <w:r w:rsidRPr="004D351E">
              <w:rPr>
                <w:rFonts w:eastAsia="Calibri Light" w:cs="Calibri"/>
                <w:color w:val="000000" w:themeColor="text1"/>
                <w:sz w:val="22"/>
                <w:szCs w:val="22"/>
                <w:lang w:eastAsia="en-ZA"/>
              </w:rPr>
              <w:t>or narrative to s</w:t>
            </w:r>
            <w:r w:rsidR="77EE8FDF" w:rsidRPr="004D351E">
              <w:rPr>
                <w:rFonts w:eastAsia="Calibri Light" w:cs="Calibri"/>
                <w:color w:val="000000" w:themeColor="text1"/>
                <w:sz w:val="22"/>
                <w:szCs w:val="22"/>
                <w:lang w:eastAsia="en-ZA"/>
              </w:rPr>
              <w:t>ubstantiate the ability of the solution to provide role-based management interfaces.</w:t>
            </w:r>
            <w:r w:rsidR="009C021E" w:rsidRPr="004D351E">
              <w:rPr>
                <w:rFonts w:eastAsia="Calibri Light" w:cs="Calibri"/>
                <w:color w:val="000000" w:themeColor="text1"/>
                <w:sz w:val="22"/>
                <w:szCs w:val="22"/>
                <w:lang w:eastAsia="en-ZA"/>
              </w:rPr>
              <w:t xml:space="preserve"> </w:t>
            </w:r>
            <w:r w:rsidR="00296058" w:rsidRPr="004D351E">
              <w:rPr>
                <w:rFonts w:eastAsia="Calibri Light" w:cs="Calibri"/>
                <w:color w:val="000000" w:themeColor="text1"/>
                <w:sz w:val="22"/>
                <w:szCs w:val="22"/>
                <w:lang w:eastAsia="en-ZA"/>
              </w:rPr>
              <w:t>(I.e. Workflow Management, Template Management, User Management etc.)</w:t>
            </w:r>
          </w:p>
        </w:tc>
        <w:tc>
          <w:tcPr>
            <w:tcW w:w="1560" w:type="dxa"/>
          </w:tcPr>
          <w:p w14:paraId="7AE95CE5"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659DA74A"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7FDF513B" w14:textId="0FCF185B"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14</w:t>
            </w:r>
            <w:r w:rsidRPr="004D351E">
              <w:rPr>
                <w:rFonts w:cs="Calibri"/>
                <w:color w:val="FF0000"/>
                <w:sz w:val="22"/>
                <w:szCs w:val="22"/>
              </w:rPr>
              <w:t>&gt;</w:t>
            </w:r>
          </w:p>
        </w:tc>
        <w:tc>
          <w:tcPr>
            <w:tcW w:w="2688" w:type="dxa"/>
          </w:tcPr>
          <w:p w14:paraId="56362712" w14:textId="7195CBB1" w:rsidR="005E1D56" w:rsidRPr="004D351E" w:rsidRDefault="77EE8FDF" w:rsidP="00F35ADB">
            <w:pPr>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296058"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22EE61BB" w14:textId="6285B1BB" w:rsidR="005E1D56" w:rsidRPr="004D351E" w:rsidRDefault="006A79F4"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296058"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00296058" w:rsidRPr="004D351E">
              <w:rPr>
                <w:rFonts w:eastAsia="Calibri Light" w:cs="Calibri"/>
                <w:color w:val="000000" w:themeColor="text1"/>
                <w:sz w:val="22"/>
                <w:szCs w:val="22"/>
                <w:lang w:eastAsia="en-ZA"/>
              </w:rPr>
              <w:t>Predefined Management Interfaces</w:t>
            </w:r>
          </w:p>
          <w:p w14:paraId="66C7CE37" w14:textId="02CA09D3" w:rsidR="006A79F4" w:rsidRPr="004D351E" w:rsidRDefault="006A79F4" w:rsidP="00F35ADB">
            <w:pPr>
              <w:ind w:left="172" w:hanging="14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296058"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Customisable Management Interfaces</w:t>
            </w:r>
          </w:p>
        </w:tc>
      </w:tr>
      <w:tr w:rsidR="005E1D56" w:rsidRPr="008326C7" w14:paraId="1857C233" w14:textId="2180F3A3" w:rsidTr="00FF36CF">
        <w:trPr>
          <w:trHeight w:val="405"/>
        </w:trPr>
        <w:tc>
          <w:tcPr>
            <w:tcW w:w="4832" w:type="dxa"/>
          </w:tcPr>
          <w:p w14:paraId="4F401337" w14:textId="16DABC09" w:rsidR="005E1D56" w:rsidRPr="004D351E" w:rsidRDefault="00126077" w:rsidP="004D351E">
            <w:pPr>
              <w:jc w:val="both"/>
              <w:rPr>
                <w:rFonts w:eastAsia="Calibri Light" w:cs="Calibri"/>
                <w:color w:val="000000" w:themeColor="text1"/>
                <w:sz w:val="22"/>
                <w:szCs w:val="22"/>
              </w:rPr>
            </w:pPr>
            <w:r w:rsidRPr="004D351E">
              <w:rPr>
                <w:rFonts w:eastAsia="Calibri Light" w:cs="Calibri"/>
                <w:sz w:val="22"/>
                <w:szCs w:val="22"/>
              </w:rPr>
              <w:t>15</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Dashboards</w:t>
            </w:r>
            <w:r w:rsidR="77EE8FDF" w:rsidRPr="004D351E">
              <w:rPr>
                <w:rFonts w:eastAsia="Century Gothic" w:cs="Calibri"/>
                <w:b/>
                <w:bCs/>
                <w:color w:val="000000" w:themeColor="text1"/>
                <w:sz w:val="22"/>
                <w:szCs w:val="22"/>
              </w:rPr>
              <w:t>:</w:t>
            </w:r>
            <w:r w:rsidR="77EE8FDF" w:rsidRPr="004D351E">
              <w:rPr>
                <w:rFonts w:eastAsia="Century Gothic" w:cs="Calibri"/>
                <w:color w:val="000000" w:themeColor="text1"/>
                <w:sz w:val="22"/>
                <w:szCs w:val="22"/>
              </w:rPr>
              <w:t xml:space="preserve"> </w:t>
            </w:r>
            <w:r w:rsidR="77EE8FDF" w:rsidRPr="004D351E">
              <w:rPr>
                <w:rFonts w:eastAsia="Calibri Light" w:cs="Calibri"/>
                <w:color w:val="000000" w:themeColor="text1"/>
                <w:sz w:val="22"/>
                <w:szCs w:val="22"/>
              </w:rPr>
              <w:t xml:space="preserve">The solution must allow </w:t>
            </w:r>
            <w:r w:rsidR="00C0073C" w:rsidRPr="004D351E">
              <w:rPr>
                <w:rFonts w:eastAsia="Calibri Light" w:cs="Calibri"/>
                <w:color w:val="000000" w:themeColor="text1"/>
                <w:sz w:val="22"/>
                <w:szCs w:val="22"/>
              </w:rPr>
              <w:t>users</w:t>
            </w:r>
            <w:r w:rsidR="0072579A" w:rsidRPr="004D351E">
              <w:rPr>
                <w:rFonts w:eastAsia="Calibri Light" w:cs="Calibri"/>
                <w:color w:val="000000" w:themeColor="text1"/>
                <w:sz w:val="22"/>
                <w:szCs w:val="22"/>
              </w:rPr>
              <w:t xml:space="preserve"> to view status of </w:t>
            </w:r>
            <w:r w:rsidR="00C0073C" w:rsidRPr="004D351E">
              <w:rPr>
                <w:rFonts w:eastAsia="Calibri Light" w:cs="Calibri"/>
                <w:color w:val="000000" w:themeColor="text1"/>
                <w:sz w:val="22"/>
                <w:szCs w:val="22"/>
              </w:rPr>
              <w:t>processes applicable to signatories</w:t>
            </w:r>
            <w:r w:rsidR="77EE8FDF" w:rsidRPr="004D351E">
              <w:rPr>
                <w:rFonts w:eastAsia="Calibri Light" w:cs="Calibri"/>
                <w:color w:val="000000" w:themeColor="text1"/>
                <w:sz w:val="22"/>
                <w:szCs w:val="22"/>
              </w:rPr>
              <w:t xml:space="preserve">. </w:t>
            </w:r>
          </w:p>
        </w:tc>
        <w:tc>
          <w:tcPr>
            <w:tcW w:w="1035" w:type="dxa"/>
            <w:shd w:val="clear" w:color="auto" w:fill="auto"/>
          </w:tcPr>
          <w:p w14:paraId="682E05F0" w14:textId="64E24DDB" w:rsidR="005E1D56" w:rsidRPr="00FF36CF" w:rsidRDefault="002302FE" w:rsidP="004D351E">
            <w:pPr>
              <w:jc w:val="both"/>
              <w:rPr>
                <w:rFonts w:cs="Calibri"/>
                <w:sz w:val="22"/>
                <w:szCs w:val="22"/>
              </w:rPr>
            </w:pPr>
            <w:r w:rsidRPr="00FF36CF">
              <w:rPr>
                <w:rFonts w:cs="Calibri"/>
                <w:sz w:val="22"/>
                <w:szCs w:val="22"/>
              </w:rPr>
              <w:t>3</w:t>
            </w:r>
            <w:r w:rsidR="009114AF" w:rsidRPr="00FF36CF">
              <w:rPr>
                <w:rFonts w:cs="Calibri"/>
                <w:sz w:val="22"/>
                <w:szCs w:val="22"/>
              </w:rPr>
              <w:t>.0</w:t>
            </w:r>
            <w:r w:rsidR="005E1D56" w:rsidRPr="00FF36CF">
              <w:rPr>
                <w:rFonts w:cs="Calibri"/>
                <w:sz w:val="22"/>
                <w:szCs w:val="22"/>
              </w:rPr>
              <w:t xml:space="preserve">% </w:t>
            </w:r>
          </w:p>
        </w:tc>
        <w:tc>
          <w:tcPr>
            <w:tcW w:w="4781" w:type="dxa"/>
          </w:tcPr>
          <w:p w14:paraId="48A6A3AD" w14:textId="5C641E56" w:rsidR="005E1D56" w:rsidRPr="004D351E" w:rsidRDefault="000169D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 xml:space="preserve">ubstantiate the ability of the solution to allow users to </w:t>
            </w:r>
            <w:r w:rsidR="008C3082" w:rsidRPr="004D351E">
              <w:rPr>
                <w:rFonts w:eastAsia="Calibri Light" w:cs="Calibri"/>
                <w:color w:val="000000" w:themeColor="text1"/>
                <w:sz w:val="22"/>
                <w:szCs w:val="22"/>
                <w:lang w:eastAsia="en-ZA"/>
              </w:rPr>
              <w:t>view status of processes applicable to signatories</w:t>
            </w:r>
            <w:r w:rsidR="77EE8FDF" w:rsidRPr="004D351E">
              <w:rPr>
                <w:rFonts w:eastAsia="Calibri Light" w:cs="Calibri"/>
                <w:color w:val="000000" w:themeColor="text1"/>
                <w:sz w:val="22"/>
                <w:szCs w:val="22"/>
                <w:lang w:eastAsia="en-ZA"/>
              </w:rPr>
              <w:t>.</w:t>
            </w:r>
          </w:p>
        </w:tc>
        <w:tc>
          <w:tcPr>
            <w:tcW w:w="1560" w:type="dxa"/>
          </w:tcPr>
          <w:p w14:paraId="79B2574F"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49CC592D"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3BE1F55F" w14:textId="4C5B0BC4"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15</w:t>
            </w:r>
            <w:r w:rsidRPr="004D351E">
              <w:rPr>
                <w:rFonts w:cs="Calibri"/>
                <w:color w:val="FF0000"/>
                <w:sz w:val="22"/>
                <w:szCs w:val="22"/>
              </w:rPr>
              <w:t>&gt;</w:t>
            </w:r>
          </w:p>
        </w:tc>
        <w:tc>
          <w:tcPr>
            <w:tcW w:w="2688" w:type="dxa"/>
          </w:tcPr>
          <w:p w14:paraId="2A771BBB" w14:textId="50B54CB3" w:rsidR="005E1D56" w:rsidRPr="004D351E" w:rsidRDefault="77EE8FDF" w:rsidP="00F35ADB">
            <w:pPr>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296058"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7A6F8BA8" w14:textId="4F9EB22E" w:rsidR="005E1D56" w:rsidRPr="004D351E" w:rsidRDefault="004D0196"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296058"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005C03C5" w:rsidRPr="004D351E">
              <w:rPr>
                <w:rFonts w:eastAsia="Calibri Light" w:cs="Calibri"/>
                <w:color w:val="000000" w:themeColor="text1"/>
                <w:sz w:val="22"/>
                <w:szCs w:val="22"/>
                <w:lang w:eastAsia="en-ZA"/>
              </w:rPr>
              <w:t>User Dashboards Available</w:t>
            </w:r>
          </w:p>
          <w:p w14:paraId="6B0F891B" w14:textId="2FF4998F" w:rsidR="004D0196" w:rsidRPr="004D351E" w:rsidRDefault="004D0196"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296058"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Intelligent Alerting &amp; Highlighting</w:t>
            </w:r>
          </w:p>
        </w:tc>
      </w:tr>
      <w:tr w:rsidR="005E1D56" w:rsidRPr="008326C7" w14:paraId="44E6DEC6" w14:textId="4E0BC94B" w:rsidTr="00FF36CF">
        <w:trPr>
          <w:trHeight w:val="405"/>
        </w:trPr>
        <w:tc>
          <w:tcPr>
            <w:tcW w:w="4832" w:type="dxa"/>
          </w:tcPr>
          <w:p w14:paraId="1F28D96E" w14:textId="5AAB1936" w:rsidR="005E1D56" w:rsidRPr="004D351E" w:rsidRDefault="00126077" w:rsidP="004D351E">
            <w:pPr>
              <w:jc w:val="both"/>
              <w:rPr>
                <w:rFonts w:eastAsia="Calibri" w:cs="Calibri"/>
                <w:sz w:val="22"/>
                <w:szCs w:val="22"/>
              </w:rPr>
            </w:pPr>
            <w:r w:rsidRPr="004D351E">
              <w:rPr>
                <w:rFonts w:eastAsia="Calibri Light" w:cs="Calibri"/>
                <w:sz w:val="22"/>
                <w:szCs w:val="22"/>
              </w:rPr>
              <w:t>16</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Management Reports:</w:t>
            </w:r>
            <w:r w:rsidR="77EE8FDF" w:rsidRPr="004D351E">
              <w:rPr>
                <w:rFonts w:eastAsia="Calibri Light" w:cs="Calibri"/>
                <w:color w:val="000000" w:themeColor="text1"/>
                <w:sz w:val="22"/>
                <w:szCs w:val="22"/>
              </w:rPr>
              <w:t xml:space="preserve"> System must provide standard </w:t>
            </w:r>
            <w:r w:rsidR="008C3082" w:rsidRPr="004D351E">
              <w:rPr>
                <w:rFonts w:eastAsia="Calibri Light" w:cs="Calibri"/>
                <w:color w:val="000000" w:themeColor="text1"/>
                <w:sz w:val="22"/>
                <w:szCs w:val="22"/>
              </w:rPr>
              <w:t xml:space="preserve">system </w:t>
            </w:r>
            <w:r w:rsidR="77EE8FDF" w:rsidRPr="004D351E">
              <w:rPr>
                <w:rFonts w:eastAsia="Calibri Light" w:cs="Calibri"/>
                <w:color w:val="000000" w:themeColor="text1"/>
                <w:sz w:val="22"/>
                <w:szCs w:val="22"/>
              </w:rPr>
              <w:t>management reports</w:t>
            </w:r>
            <w:r w:rsidR="005C03C5" w:rsidRPr="004D351E">
              <w:rPr>
                <w:rFonts w:eastAsia="Calibri Light" w:cs="Calibri"/>
                <w:color w:val="000000" w:themeColor="text1"/>
                <w:sz w:val="22"/>
                <w:szCs w:val="22"/>
              </w:rPr>
              <w:t xml:space="preserve"> </w:t>
            </w:r>
            <w:r w:rsidR="00E03482" w:rsidRPr="004D351E">
              <w:rPr>
                <w:rFonts w:eastAsia="Calibri Light" w:cs="Calibri"/>
                <w:color w:val="000000" w:themeColor="text1"/>
                <w:sz w:val="22"/>
                <w:szCs w:val="22"/>
              </w:rPr>
              <w:t>and have</w:t>
            </w:r>
            <w:r w:rsidR="77EE8FDF" w:rsidRPr="004D351E">
              <w:rPr>
                <w:rFonts w:eastAsia="Calibri Light" w:cs="Calibri"/>
                <w:color w:val="000000" w:themeColor="text1"/>
                <w:sz w:val="22"/>
                <w:szCs w:val="22"/>
              </w:rPr>
              <w:t xml:space="preserve"> capability to create custom reports.</w:t>
            </w:r>
          </w:p>
        </w:tc>
        <w:tc>
          <w:tcPr>
            <w:tcW w:w="1035" w:type="dxa"/>
            <w:shd w:val="clear" w:color="auto" w:fill="auto"/>
          </w:tcPr>
          <w:p w14:paraId="7D2A0E53" w14:textId="58D1C5E4" w:rsidR="005E1D56" w:rsidRPr="00FF36CF" w:rsidRDefault="002302FE" w:rsidP="004D351E">
            <w:pPr>
              <w:jc w:val="both"/>
              <w:rPr>
                <w:rFonts w:cs="Calibri"/>
                <w:sz w:val="22"/>
                <w:szCs w:val="22"/>
              </w:rPr>
            </w:pPr>
            <w:r w:rsidRPr="00FF36CF">
              <w:rPr>
                <w:rFonts w:cs="Calibri"/>
                <w:sz w:val="22"/>
                <w:szCs w:val="22"/>
              </w:rPr>
              <w:t>3</w:t>
            </w:r>
            <w:r w:rsidR="009114AF" w:rsidRPr="00FF36CF">
              <w:rPr>
                <w:rFonts w:cs="Calibri"/>
                <w:sz w:val="22"/>
                <w:szCs w:val="22"/>
              </w:rPr>
              <w:t>.0</w:t>
            </w:r>
            <w:r w:rsidR="005E1D56" w:rsidRPr="00FF36CF">
              <w:rPr>
                <w:rFonts w:cs="Calibri"/>
                <w:sz w:val="22"/>
                <w:szCs w:val="22"/>
              </w:rPr>
              <w:t>%</w:t>
            </w:r>
          </w:p>
        </w:tc>
        <w:tc>
          <w:tcPr>
            <w:tcW w:w="4781" w:type="dxa"/>
          </w:tcPr>
          <w:p w14:paraId="51747D4A" w14:textId="20F357DB" w:rsidR="005E1D56" w:rsidRPr="004D351E" w:rsidRDefault="000169D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 xml:space="preserve">ubstantiate the ability of the system to provide </w:t>
            </w:r>
            <w:r w:rsidR="008C3082" w:rsidRPr="004D351E">
              <w:rPr>
                <w:rFonts w:eastAsia="Calibri Light" w:cs="Calibri"/>
                <w:color w:val="000000" w:themeColor="text1"/>
                <w:sz w:val="22"/>
                <w:szCs w:val="22"/>
                <w:lang w:eastAsia="en-ZA"/>
              </w:rPr>
              <w:t>system</w:t>
            </w:r>
            <w:r w:rsidR="77EE8FDF" w:rsidRPr="004D351E">
              <w:rPr>
                <w:rFonts w:eastAsia="Calibri Light" w:cs="Calibri"/>
                <w:color w:val="000000" w:themeColor="text1"/>
                <w:sz w:val="22"/>
                <w:szCs w:val="22"/>
                <w:lang w:eastAsia="en-ZA"/>
              </w:rPr>
              <w:t xml:space="preserve"> management reports</w:t>
            </w:r>
            <w:r w:rsidR="008436B3" w:rsidRPr="004D351E">
              <w:rPr>
                <w:rFonts w:eastAsia="Calibri Light" w:cs="Calibri"/>
                <w:color w:val="000000" w:themeColor="text1"/>
                <w:sz w:val="22"/>
                <w:szCs w:val="22"/>
                <w:lang w:eastAsia="en-ZA"/>
              </w:rPr>
              <w:t xml:space="preserve"> </w:t>
            </w:r>
            <w:r w:rsidR="00E03482" w:rsidRPr="004D351E">
              <w:rPr>
                <w:rFonts w:eastAsia="Calibri Light" w:cs="Calibri"/>
                <w:color w:val="000000" w:themeColor="text1"/>
                <w:sz w:val="22"/>
                <w:szCs w:val="22"/>
                <w:lang w:eastAsia="en-ZA"/>
              </w:rPr>
              <w:t>and have</w:t>
            </w:r>
            <w:r w:rsidR="77EE8FDF" w:rsidRPr="004D351E">
              <w:rPr>
                <w:rFonts w:eastAsia="Calibri Light" w:cs="Calibri"/>
                <w:color w:val="000000" w:themeColor="text1"/>
                <w:sz w:val="22"/>
                <w:szCs w:val="22"/>
                <w:lang w:eastAsia="en-ZA"/>
              </w:rPr>
              <w:t xml:space="preserve"> capability to create custom reports.</w:t>
            </w:r>
          </w:p>
        </w:tc>
        <w:tc>
          <w:tcPr>
            <w:tcW w:w="1560" w:type="dxa"/>
          </w:tcPr>
          <w:p w14:paraId="3B9E2C3C"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3E13BB96"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7CF75286" w14:textId="7DDBACF7"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16</w:t>
            </w:r>
            <w:r w:rsidRPr="004D351E">
              <w:rPr>
                <w:rFonts w:cs="Calibri"/>
                <w:color w:val="FF0000"/>
                <w:sz w:val="22"/>
                <w:szCs w:val="22"/>
              </w:rPr>
              <w:t>&gt;</w:t>
            </w:r>
          </w:p>
        </w:tc>
        <w:tc>
          <w:tcPr>
            <w:tcW w:w="2688" w:type="dxa"/>
          </w:tcPr>
          <w:p w14:paraId="417C9FBB" w14:textId="765EE935" w:rsidR="005E1D56" w:rsidRPr="004D351E" w:rsidRDefault="77EE8FDF" w:rsidP="00F35ADB">
            <w:pPr>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F12B6A"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325B88CC" w14:textId="685D08FD" w:rsidR="005E1D56" w:rsidRPr="004D351E" w:rsidRDefault="004D0196"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F12B6A"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w:t>
            </w:r>
            <w:r w:rsidR="005C03C5" w:rsidRPr="004D351E">
              <w:rPr>
                <w:rFonts w:eastAsia="Calibri Light" w:cs="Calibri"/>
                <w:color w:val="000000" w:themeColor="text1"/>
                <w:sz w:val="22"/>
                <w:szCs w:val="22"/>
                <w:lang w:eastAsia="en-ZA"/>
              </w:rPr>
              <w:t>Customisable Management Reports</w:t>
            </w:r>
          </w:p>
          <w:p w14:paraId="35361F15" w14:textId="2056F5B4" w:rsidR="004D0196" w:rsidRPr="004D351E" w:rsidRDefault="004D0196" w:rsidP="00F35ADB">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F12B6A"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Intelligent Alerting &amp; Highlighting</w:t>
            </w:r>
          </w:p>
        </w:tc>
      </w:tr>
      <w:tr w:rsidR="005E1D56" w:rsidRPr="008326C7" w14:paraId="0A90A838" w14:textId="7853447D" w:rsidTr="00FF36CF">
        <w:trPr>
          <w:trHeight w:val="405"/>
        </w:trPr>
        <w:tc>
          <w:tcPr>
            <w:tcW w:w="4832" w:type="dxa"/>
          </w:tcPr>
          <w:p w14:paraId="773A0E16" w14:textId="4C77FA99" w:rsidR="005E1D56" w:rsidRPr="004D351E" w:rsidRDefault="00126077" w:rsidP="004D351E">
            <w:pPr>
              <w:jc w:val="both"/>
              <w:rPr>
                <w:rFonts w:eastAsia="Calibri" w:cs="Calibri"/>
                <w:sz w:val="22"/>
                <w:szCs w:val="22"/>
              </w:rPr>
            </w:pPr>
            <w:r w:rsidRPr="004D351E">
              <w:rPr>
                <w:rFonts w:eastAsia="Calibri Light" w:cs="Calibri"/>
                <w:sz w:val="22"/>
                <w:szCs w:val="22"/>
              </w:rPr>
              <w:t>17</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Audit Trails:</w:t>
            </w:r>
            <w:r w:rsidR="77EE8FDF" w:rsidRPr="004D351E">
              <w:rPr>
                <w:rFonts w:eastAsia="Calibri Light" w:cs="Calibri"/>
                <w:color w:val="000000" w:themeColor="text1"/>
                <w:sz w:val="22"/>
                <w:szCs w:val="22"/>
              </w:rPr>
              <w:t xml:space="preserve"> The solution must provide </w:t>
            </w:r>
            <w:r w:rsidR="00E03482" w:rsidRPr="004D351E">
              <w:rPr>
                <w:rFonts w:eastAsia="Calibri Light" w:cs="Calibri"/>
                <w:color w:val="000000" w:themeColor="text1"/>
                <w:sz w:val="22"/>
                <w:szCs w:val="22"/>
              </w:rPr>
              <w:t>end to end document life cycle reports.</w:t>
            </w:r>
          </w:p>
        </w:tc>
        <w:tc>
          <w:tcPr>
            <w:tcW w:w="1035" w:type="dxa"/>
            <w:shd w:val="clear" w:color="auto" w:fill="auto"/>
          </w:tcPr>
          <w:p w14:paraId="093B6AAA" w14:textId="02A194EC" w:rsidR="005E1D56" w:rsidRPr="00FF36CF" w:rsidRDefault="002302FE" w:rsidP="004D351E">
            <w:pPr>
              <w:jc w:val="both"/>
              <w:rPr>
                <w:rFonts w:cs="Calibri"/>
                <w:sz w:val="22"/>
                <w:szCs w:val="22"/>
              </w:rPr>
            </w:pPr>
            <w:r w:rsidRPr="00FF36CF">
              <w:rPr>
                <w:rFonts w:cs="Calibri"/>
                <w:sz w:val="22"/>
                <w:szCs w:val="22"/>
              </w:rPr>
              <w:t>3</w:t>
            </w:r>
            <w:r w:rsidR="009114AF" w:rsidRPr="00FF36CF">
              <w:rPr>
                <w:rFonts w:cs="Calibri"/>
                <w:sz w:val="22"/>
                <w:szCs w:val="22"/>
              </w:rPr>
              <w:t>.0</w:t>
            </w:r>
            <w:r w:rsidR="005E1D56" w:rsidRPr="00FF36CF">
              <w:rPr>
                <w:rFonts w:cs="Calibri"/>
                <w:sz w:val="22"/>
                <w:szCs w:val="22"/>
              </w:rPr>
              <w:t>%</w:t>
            </w:r>
          </w:p>
        </w:tc>
        <w:tc>
          <w:tcPr>
            <w:tcW w:w="4781" w:type="dxa"/>
          </w:tcPr>
          <w:p w14:paraId="4777BB39" w14:textId="3003B860" w:rsidR="005E1D56" w:rsidRPr="004D351E" w:rsidRDefault="000169D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 xml:space="preserve">ubstantiate the ability of the solution to provide </w:t>
            </w:r>
            <w:r w:rsidR="00E03482" w:rsidRPr="004D351E">
              <w:rPr>
                <w:rFonts w:eastAsia="Calibri Light" w:cs="Calibri"/>
                <w:color w:val="000000" w:themeColor="text1"/>
                <w:sz w:val="22"/>
                <w:szCs w:val="22"/>
              </w:rPr>
              <w:t>end to end document life cycle reports.</w:t>
            </w:r>
          </w:p>
        </w:tc>
        <w:tc>
          <w:tcPr>
            <w:tcW w:w="1560" w:type="dxa"/>
          </w:tcPr>
          <w:p w14:paraId="5A66F153"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3A44D63E"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57564DC7" w14:textId="4DC754FF"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17</w:t>
            </w:r>
            <w:r w:rsidRPr="004D351E">
              <w:rPr>
                <w:rFonts w:cs="Calibri"/>
                <w:color w:val="FF0000"/>
                <w:sz w:val="22"/>
                <w:szCs w:val="22"/>
              </w:rPr>
              <w:t>&gt;</w:t>
            </w:r>
          </w:p>
        </w:tc>
        <w:tc>
          <w:tcPr>
            <w:tcW w:w="2688" w:type="dxa"/>
          </w:tcPr>
          <w:p w14:paraId="50E709F2" w14:textId="42EFD9A6" w:rsidR="005E1D56" w:rsidRPr="004D351E" w:rsidRDefault="77EE8FDF"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F12B6A"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7527B7CE" w14:textId="1C421516" w:rsidR="005E1D56" w:rsidRPr="004D351E" w:rsidRDefault="004D0196"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F12B6A" w:rsidRPr="004D351E">
              <w:rPr>
                <w:rFonts w:eastAsia="Calibri Light" w:cs="Calibri"/>
                <w:color w:val="000000" w:themeColor="text1"/>
                <w:sz w:val="22"/>
                <w:szCs w:val="22"/>
                <w:lang w:eastAsia="en-ZA"/>
              </w:rPr>
              <w:t>:</w:t>
            </w:r>
            <w:r w:rsidR="77EE8FDF" w:rsidRPr="004D351E">
              <w:rPr>
                <w:rFonts w:eastAsia="Calibri Light" w:cs="Calibri"/>
                <w:color w:val="000000" w:themeColor="text1"/>
                <w:sz w:val="22"/>
                <w:szCs w:val="22"/>
                <w:lang w:eastAsia="en-ZA"/>
              </w:rPr>
              <w:t xml:space="preserve"> Full </w:t>
            </w:r>
            <w:r w:rsidR="005C03C5" w:rsidRPr="004D351E">
              <w:rPr>
                <w:rFonts w:eastAsia="Calibri Light" w:cs="Calibri"/>
                <w:color w:val="000000" w:themeColor="text1"/>
                <w:sz w:val="22"/>
                <w:szCs w:val="22"/>
                <w:lang w:eastAsia="en-ZA"/>
              </w:rPr>
              <w:t>Audit Trail</w:t>
            </w:r>
          </w:p>
          <w:p w14:paraId="2D7763C6" w14:textId="774269B3" w:rsidR="004D0196" w:rsidRPr="004D351E" w:rsidRDefault="004D0196" w:rsidP="00F35ADB">
            <w:pPr>
              <w:ind w:left="172" w:hanging="172"/>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F12B6A"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Audit Trail information integrated with </w:t>
            </w:r>
            <w:r w:rsidR="00910C04" w:rsidRPr="004D351E">
              <w:rPr>
                <w:rFonts w:eastAsia="Calibri Light" w:cs="Calibri"/>
                <w:color w:val="000000" w:themeColor="text1"/>
                <w:sz w:val="22"/>
                <w:szCs w:val="22"/>
                <w:lang w:eastAsia="en-ZA"/>
              </w:rPr>
              <w:t>WCG RM System</w:t>
            </w:r>
            <w:r w:rsidRPr="004D351E">
              <w:rPr>
                <w:rFonts w:eastAsia="Calibri Light" w:cs="Calibri"/>
                <w:color w:val="000000" w:themeColor="text1"/>
                <w:sz w:val="22"/>
                <w:szCs w:val="22"/>
                <w:lang w:eastAsia="en-ZA"/>
              </w:rPr>
              <w:t xml:space="preserve"> &amp; Internal to the PDF</w:t>
            </w:r>
          </w:p>
        </w:tc>
      </w:tr>
      <w:tr w:rsidR="005E1D56" w:rsidRPr="008326C7" w14:paraId="7638BBDC" w14:textId="583B8037" w:rsidTr="00FF36CF">
        <w:trPr>
          <w:trHeight w:val="405"/>
        </w:trPr>
        <w:tc>
          <w:tcPr>
            <w:tcW w:w="4832" w:type="dxa"/>
          </w:tcPr>
          <w:p w14:paraId="028B1096" w14:textId="536A73A4" w:rsidR="005E1D56" w:rsidRPr="004D351E" w:rsidRDefault="00126077" w:rsidP="004D351E">
            <w:pPr>
              <w:jc w:val="both"/>
              <w:rPr>
                <w:rFonts w:eastAsia="Calibri" w:cs="Calibri"/>
                <w:sz w:val="22"/>
                <w:szCs w:val="22"/>
              </w:rPr>
            </w:pPr>
            <w:r w:rsidRPr="004D351E">
              <w:rPr>
                <w:rFonts w:eastAsia="Calibri Light" w:cs="Calibri"/>
                <w:sz w:val="22"/>
                <w:szCs w:val="22"/>
              </w:rPr>
              <w:lastRenderedPageBreak/>
              <w:t>18</w:t>
            </w:r>
            <w:r w:rsidR="77EE8FDF" w:rsidRPr="004D351E">
              <w:rPr>
                <w:rFonts w:eastAsia="Calibri Light" w:cs="Calibri"/>
                <w:sz w:val="22"/>
                <w:szCs w:val="22"/>
              </w:rPr>
              <w:t xml:space="preserve">) </w:t>
            </w:r>
            <w:r w:rsidR="77EE8FDF" w:rsidRPr="004D351E">
              <w:rPr>
                <w:rFonts w:eastAsia="Calibri Light" w:cs="Calibri"/>
                <w:b/>
                <w:bCs/>
                <w:color w:val="000000" w:themeColor="text1"/>
                <w:sz w:val="22"/>
                <w:szCs w:val="22"/>
              </w:rPr>
              <w:t>Co-branding:</w:t>
            </w:r>
            <w:r w:rsidR="77EE8FDF" w:rsidRPr="004D351E">
              <w:rPr>
                <w:rFonts w:eastAsia="Calibri Light" w:cs="Calibri"/>
                <w:color w:val="000000" w:themeColor="text1"/>
                <w:sz w:val="22"/>
                <w:szCs w:val="22"/>
              </w:rPr>
              <w:t xml:space="preserve"> The solution must provide Co-Branding with the </w:t>
            </w:r>
            <w:r w:rsidR="000C5CB7" w:rsidRPr="004D351E">
              <w:rPr>
                <w:rFonts w:eastAsia="Calibri Light" w:cs="Calibri"/>
                <w:color w:val="000000" w:themeColor="text1"/>
                <w:sz w:val="22"/>
                <w:szCs w:val="22"/>
              </w:rPr>
              <w:t>WCG</w:t>
            </w:r>
            <w:r w:rsidR="77EE8FDF" w:rsidRPr="004D351E">
              <w:rPr>
                <w:rFonts w:eastAsia="Calibri Light" w:cs="Calibri"/>
                <w:color w:val="000000" w:themeColor="text1"/>
                <w:sz w:val="22"/>
                <w:szCs w:val="22"/>
              </w:rPr>
              <w:t xml:space="preserve"> Logos. </w:t>
            </w:r>
          </w:p>
        </w:tc>
        <w:tc>
          <w:tcPr>
            <w:tcW w:w="1035" w:type="dxa"/>
            <w:shd w:val="clear" w:color="auto" w:fill="auto"/>
          </w:tcPr>
          <w:p w14:paraId="2C07FDD2" w14:textId="6BBD17BE" w:rsidR="005E1D56" w:rsidRPr="00FF36CF" w:rsidRDefault="009114AF" w:rsidP="004D351E">
            <w:pPr>
              <w:jc w:val="both"/>
              <w:rPr>
                <w:rFonts w:cs="Calibri"/>
                <w:sz w:val="22"/>
                <w:szCs w:val="22"/>
              </w:rPr>
            </w:pPr>
            <w:r w:rsidRPr="00FF36CF">
              <w:rPr>
                <w:rFonts w:cs="Calibri"/>
                <w:sz w:val="22"/>
                <w:szCs w:val="22"/>
              </w:rPr>
              <w:t>4.0</w:t>
            </w:r>
            <w:r w:rsidR="005E1D56" w:rsidRPr="00FF36CF">
              <w:rPr>
                <w:rFonts w:cs="Calibri"/>
                <w:sz w:val="22"/>
                <w:szCs w:val="22"/>
              </w:rPr>
              <w:t>%</w:t>
            </w:r>
          </w:p>
        </w:tc>
        <w:tc>
          <w:tcPr>
            <w:tcW w:w="4781" w:type="dxa"/>
          </w:tcPr>
          <w:p w14:paraId="2CD9C9F3" w14:textId="38A4630F" w:rsidR="005E1D56" w:rsidRPr="004D351E" w:rsidRDefault="000169D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w:t>
            </w:r>
            <w:r w:rsidR="77EE8FDF" w:rsidRPr="004D351E">
              <w:rPr>
                <w:rFonts w:eastAsia="Calibri Light" w:cs="Calibri"/>
                <w:color w:val="000000" w:themeColor="text1"/>
                <w:sz w:val="22"/>
                <w:szCs w:val="22"/>
                <w:lang w:eastAsia="en-ZA"/>
              </w:rPr>
              <w:t xml:space="preserve">ubstantiate the ability of the solution to provide Co-Branding with the </w:t>
            </w:r>
            <w:r w:rsidR="000C5CB7" w:rsidRPr="004D351E">
              <w:rPr>
                <w:rFonts w:eastAsia="Calibri Light" w:cs="Calibri"/>
                <w:color w:val="000000" w:themeColor="text1"/>
                <w:sz w:val="22"/>
                <w:szCs w:val="22"/>
                <w:lang w:eastAsia="en-ZA"/>
              </w:rPr>
              <w:t>WCG</w:t>
            </w:r>
            <w:r w:rsidR="77EE8FDF" w:rsidRPr="004D351E">
              <w:rPr>
                <w:rFonts w:eastAsia="Calibri Light" w:cs="Calibri"/>
                <w:color w:val="000000" w:themeColor="text1"/>
                <w:sz w:val="22"/>
                <w:szCs w:val="22"/>
                <w:lang w:eastAsia="en-ZA"/>
              </w:rPr>
              <w:t xml:space="preserve"> Logos. </w:t>
            </w:r>
          </w:p>
          <w:p w14:paraId="49A12507" w14:textId="184869A0" w:rsidR="005E1D56" w:rsidRPr="004D351E" w:rsidRDefault="005E1D56" w:rsidP="004D351E">
            <w:pPr>
              <w:jc w:val="both"/>
              <w:rPr>
                <w:rFonts w:eastAsia="Calibri Light" w:cs="Calibri"/>
                <w:color w:val="000000" w:themeColor="text1"/>
                <w:sz w:val="22"/>
                <w:szCs w:val="22"/>
                <w:lang w:eastAsia="en-ZA"/>
              </w:rPr>
            </w:pPr>
          </w:p>
        </w:tc>
        <w:tc>
          <w:tcPr>
            <w:tcW w:w="1560" w:type="dxa"/>
          </w:tcPr>
          <w:p w14:paraId="04706A78" w14:textId="77777777" w:rsidR="00A13499" w:rsidRPr="004D351E" w:rsidRDefault="77EE8FDF" w:rsidP="004D351E">
            <w:pPr>
              <w:jc w:val="both"/>
              <w:rPr>
                <w:rFonts w:cs="Calibri"/>
                <w:color w:val="FF0000"/>
                <w:sz w:val="22"/>
                <w:szCs w:val="22"/>
              </w:rPr>
            </w:pPr>
            <w:r w:rsidRPr="004D351E">
              <w:rPr>
                <w:rFonts w:eastAsia="Calibri Light" w:cs="Calibri"/>
                <w:color w:val="000000" w:themeColor="text1"/>
                <w:sz w:val="22"/>
                <w:szCs w:val="22"/>
                <w:lang w:eastAsia="en-ZA"/>
              </w:rPr>
              <w:t xml:space="preserve"> </w:t>
            </w:r>
            <w:r w:rsidR="00A13499" w:rsidRPr="004D351E">
              <w:rPr>
                <w:rFonts w:cs="Calibri"/>
                <w:color w:val="FF0000"/>
                <w:sz w:val="22"/>
                <w:szCs w:val="22"/>
              </w:rPr>
              <w:t xml:space="preserve">&lt;see Annex B, </w:t>
            </w:r>
          </w:p>
          <w:p w14:paraId="67B12501" w14:textId="77777777" w:rsidR="00A13499" w:rsidRPr="004D351E" w:rsidRDefault="00A13499" w:rsidP="004D351E">
            <w:pPr>
              <w:jc w:val="both"/>
              <w:rPr>
                <w:rFonts w:cs="Calibri"/>
                <w:color w:val="FF0000"/>
                <w:sz w:val="22"/>
                <w:szCs w:val="22"/>
              </w:rPr>
            </w:pPr>
            <w:r w:rsidRPr="004D351E">
              <w:rPr>
                <w:rFonts w:cs="Calibri"/>
                <w:color w:val="FF0000"/>
                <w:sz w:val="22"/>
                <w:szCs w:val="22"/>
              </w:rPr>
              <w:t>Section 12</w:t>
            </w:r>
          </w:p>
          <w:p w14:paraId="46164FD0" w14:textId="2D08E1E3" w:rsidR="005E1D56" w:rsidRPr="004D351E" w:rsidRDefault="00A13499" w:rsidP="004D351E">
            <w:pPr>
              <w:jc w:val="both"/>
              <w:rPr>
                <w:rFonts w:eastAsia="Calibri Light" w:cs="Calibri"/>
                <w:color w:val="000000" w:themeColor="text1"/>
                <w:sz w:val="22"/>
                <w:szCs w:val="22"/>
                <w:lang w:eastAsia="en-ZA"/>
              </w:rPr>
            </w:pPr>
            <w:r w:rsidRPr="004D351E">
              <w:rPr>
                <w:rFonts w:cs="Calibri"/>
                <w:color w:val="FF0000"/>
                <w:sz w:val="22"/>
                <w:szCs w:val="22"/>
              </w:rPr>
              <w:t xml:space="preserve">Table 1 Point </w:t>
            </w:r>
            <w:r w:rsidR="00126077" w:rsidRPr="004D351E">
              <w:rPr>
                <w:rFonts w:cs="Calibri"/>
                <w:color w:val="FF0000"/>
                <w:sz w:val="22"/>
                <w:szCs w:val="22"/>
              </w:rPr>
              <w:t>18</w:t>
            </w:r>
            <w:r w:rsidRPr="004D351E">
              <w:rPr>
                <w:rFonts w:cs="Calibri"/>
                <w:color w:val="FF0000"/>
                <w:sz w:val="22"/>
                <w:szCs w:val="22"/>
              </w:rPr>
              <w:t>&gt;</w:t>
            </w:r>
          </w:p>
        </w:tc>
        <w:tc>
          <w:tcPr>
            <w:tcW w:w="2688" w:type="dxa"/>
          </w:tcPr>
          <w:p w14:paraId="07AE6CD2" w14:textId="605B45B4" w:rsidR="005E1D56" w:rsidRPr="004D351E" w:rsidRDefault="77EE8FDF" w:rsidP="00574227">
            <w:pPr>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0</w:t>
            </w:r>
            <w:r w:rsidR="00F12B6A"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No Capability</w:t>
            </w:r>
          </w:p>
          <w:p w14:paraId="72B2C4DD" w14:textId="68B5835E" w:rsidR="005E1D56" w:rsidRPr="004D351E" w:rsidRDefault="00910C04" w:rsidP="00574227">
            <w:pPr>
              <w:ind w:left="172" w:hanging="172"/>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3</w:t>
            </w:r>
            <w:r w:rsidR="00F12B6A" w:rsidRPr="004D351E">
              <w:rPr>
                <w:rFonts w:eastAsia="Calibri Light" w:cs="Calibri"/>
                <w:color w:val="000000" w:themeColor="text1"/>
                <w:sz w:val="22"/>
                <w:szCs w:val="22"/>
                <w:lang w:eastAsia="en-ZA"/>
              </w:rPr>
              <w:t>:</w:t>
            </w:r>
            <w:r w:rsidRPr="004D351E">
              <w:rPr>
                <w:rFonts w:eastAsia="Calibri Light" w:cs="Calibri"/>
                <w:color w:val="000000" w:themeColor="text1"/>
                <w:sz w:val="22"/>
                <w:szCs w:val="22"/>
                <w:lang w:eastAsia="en-ZA"/>
              </w:rPr>
              <w:t xml:space="preserve"> Ability to add and update interface with WCG corporate branding</w:t>
            </w:r>
          </w:p>
          <w:p w14:paraId="267B871C" w14:textId="3EB495DB" w:rsidR="005E1D56" w:rsidRPr="004D351E" w:rsidRDefault="77EE8FDF" w:rsidP="00574227">
            <w:pPr>
              <w:ind w:left="314" w:hanging="314"/>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5</w:t>
            </w:r>
            <w:r w:rsidR="00F12B6A" w:rsidRPr="004D351E">
              <w:rPr>
                <w:rFonts w:eastAsia="Calibri Light" w:cs="Calibri"/>
                <w:color w:val="000000" w:themeColor="text1"/>
                <w:sz w:val="22"/>
                <w:szCs w:val="22"/>
                <w:lang w:eastAsia="en-ZA"/>
              </w:rPr>
              <w:t>:</w:t>
            </w:r>
            <w:r w:rsidR="00F35ADB">
              <w:rPr>
                <w:rFonts w:eastAsia="Calibri Light" w:cs="Calibri"/>
                <w:color w:val="000000" w:themeColor="text1"/>
                <w:sz w:val="22"/>
                <w:szCs w:val="22"/>
                <w:lang w:eastAsia="en-ZA"/>
              </w:rPr>
              <w:t xml:space="preserve"> </w:t>
            </w:r>
            <w:r w:rsidR="005C03C5" w:rsidRPr="004D351E">
              <w:rPr>
                <w:rFonts w:eastAsia="Calibri Light" w:cs="Calibri"/>
                <w:color w:val="000000" w:themeColor="text1"/>
                <w:sz w:val="22"/>
                <w:szCs w:val="22"/>
                <w:lang w:eastAsia="en-ZA"/>
              </w:rPr>
              <w:t xml:space="preserve">Fully customisable </w:t>
            </w:r>
            <w:r w:rsidR="005D03C3" w:rsidRPr="004D351E">
              <w:rPr>
                <w:rFonts w:eastAsia="Calibri Light" w:cs="Calibri"/>
                <w:color w:val="000000" w:themeColor="text1"/>
                <w:sz w:val="22"/>
                <w:szCs w:val="22"/>
                <w:lang w:eastAsia="en-ZA"/>
              </w:rPr>
              <w:t>branding</w:t>
            </w:r>
          </w:p>
          <w:p w14:paraId="7DB29D49" w14:textId="1FB6412A" w:rsidR="005E1D56" w:rsidRPr="004D351E" w:rsidRDefault="005E1D56" w:rsidP="00574227">
            <w:pPr>
              <w:rPr>
                <w:rFonts w:eastAsia="Calibri Light" w:cs="Calibri"/>
                <w:color w:val="000000" w:themeColor="text1"/>
                <w:sz w:val="22"/>
                <w:szCs w:val="22"/>
                <w:lang w:eastAsia="en-ZA"/>
              </w:rPr>
            </w:pPr>
          </w:p>
        </w:tc>
      </w:tr>
      <w:tr w:rsidR="002302FE" w:rsidRPr="004D351E" w14:paraId="3EFD4379" w14:textId="77777777" w:rsidTr="00FF36CF">
        <w:trPr>
          <w:trHeight w:val="405"/>
        </w:trPr>
        <w:tc>
          <w:tcPr>
            <w:tcW w:w="4832" w:type="dxa"/>
          </w:tcPr>
          <w:p w14:paraId="6D61F905" w14:textId="3740ABFB" w:rsidR="002302FE" w:rsidRPr="00FF36CF" w:rsidRDefault="002302FE" w:rsidP="002302FE">
            <w:pPr>
              <w:jc w:val="both"/>
              <w:rPr>
                <w:rFonts w:eastAsia="Calibri Light" w:cs="Calibri"/>
                <w:sz w:val="22"/>
                <w:szCs w:val="22"/>
              </w:rPr>
            </w:pPr>
            <w:r w:rsidRPr="00FF36CF">
              <w:rPr>
                <w:rFonts w:eastAsia="Calibri Light" w:cs="Calibri"/>
                <w:sz w:val="22"/>
                <w:szCs w:val="22"/>
              </w:rPr>
              <w:t>1</w:t>
            </w:r>
            <w:r w:rsidR="00043109" w:rsidRPr="00FF36CF">
              <w:rPr>
                <w:rFonts w:eastAsia="Calibri Light" w:cs="Calibri"/>
                <w:sz w:val="22"/>
                <w:szCs w:val="22"/>
              </w:rPr>
              <w:t>9</w:t>
            </w:r>
            <w:r w:rsidRPr="00FF36CF">
              <w:rPr>
                <w:rFonts w:eastAsia="Calibri Light" w:cs="Calibri"/>
                <w:sz w:val="22"/>
                <w:szCs w:val="22"/>
              </w:rPr>
              <w:t xml:space="preserve">) ISO Accreditation: Bidder must demonstrate Quality Management </w:t>
            </w:r>
            <w:r w:rsidR="00B76C36" w:rsidRPr="00FF36CF">
              <w:rPr>
                <w:rFonts w:eastAsia="Calibri Light" w:cs="Calibri"/>
                <w:sz w:val="22"/>
                <w:szCs w:val="22"/>
              </w:rPr>
              <w:t>or</w:t>
            </w:r>
            <w:r w:rsidRPr="00FF36CF">
              <w:rPr>
                <w:rFonts w:eastAsia="Calibri Light" w:cs="Calibri"/>
                <w:sz w:val="22"/>
                <w:szCs w:val="22"/>
              </w:rPr>
              <w:t xml:space="preserve"> Information Management capabilities.</w:t>
            </w:r>
          </w:p>
        </w:tc>
        <w:tc>
          <w:tcPr>
            <w:tcW w:w="1035" w:type="dxa"/>
            <w:shd w:val="clear" w:color="auto" w:fill="auto"/>
          </w:tcPr>
          <w:p w14:paraId="629B298E" w14:textId="77777777" w:rsidR="002302FE" w:rsidRPr="00FF36CF" w:rsidRDefault="002302FE" w:rsidP="002302FE">
            <w:pPr>
              <w:jc w:val="both"/>
              <w:rPr>
                <w:rFonts w:cs="Calibri"/>
                <w:sz w:val="22"/>
                <w:szCs w:val="22"/>
              </w:rPr>
            </w:pPr>
            <w:r w:rsidRPr="00FF36CF">
              <w:rPr>
                <w:rFonts w:cs="Calibri"/>
                <w:sz w:val="22"/>
                <w:szCs w:val="22"/>
              </w:rPr>
              <w:t>4.0%</w:t>
            </w:r>
          </w:p>
        </w:tc>
        <w:tc>
          <w:tcPr>
            <w:tcW w:w="4781" w:type="dxa"/>
          </w:tcPr>
          <w:p w14:paraId="7596066C" w14:textId="079EE2E9" w:rsidR="002302FE" w:rsidRPr="00FF36CF" w:rsidRDefault="002302FE" w:rsidP="002302FE">
            <w:pPr>
              <w:jc w:val="both"/>
              <w:rPr>
                <w:rFonts w:eastAsia="Calibri Light" w:cs="Calibri"/>
                <w:color w:val="000000" w:themeColor="text1"/>
                <w:sz w:val="22"/>
                <w:szCs w:val="22"/>
                <w:lang w:eastAsia="en-ZA"/>
              </w:rPr>
            </w:pPr>
            <w:r w:rsidRPr="00FF36CF">
              <w:rPr>
                <w:rFonts w:eastAsia="Calibri Light" w:cs="Calibri"/>
                <w:color w:val="000000" w:themeColor="text1"/>
                <w:sz w:val="22"/>
                <w:szCs w:val="22"/>
                <w:lang w:eastAsia="en-ZA"/>
              </w:rPr>
              <w:t xml:space="preserve">Provide </w:t>
            </w:r>
            <w:r w:rsidR="00043109" w:rsidRPr="00FF36CF">
              <w:rPr>
                <w:rFonts w:eastAsia="Calibri Light" w:cs="Calibri"/>
                <w:color w:val="000000" w:themeColor="text1"/>
                <w:sz w:val="22"/>
                <w:szCs w:val="22"/>
                <w:lang w:eastAsia="en-ZA"/>
              </w:rPr>
              <w:t>c</w:t>
            </w:r>
            <w:r w:rsidRPr="00FF36CF">
              <w:rPr>
                <w:rFonts w:eastAsia="Calibri Light" w:cs="Calibri"/>
                <w:color w:val="000000" w:themeColor="text1"/>
                <w:sz w:val="22"/>
                <w:szCs w:val="22"/>
                <w:lang w:eastAsia="en-ZA"/>
              </w:rPr>
              <w:t xml:space="preserve">opies of ISO </w:t>
            </w:r>
            <w:r w:rsidR="00043109" w:rsidRPr="00FF36CF">
              <w:rPr>
                <w:rFonts w:eastAsia="Calibri Light" w:cs="Calibri"/>
                <w:color w:val="000000" w:themeColor="text1"/>
                <w:sz w:val="22"/>
                <w:szCs w:val="22"/>
                <w:lang w:eastAsia="en-ZA"/>
              </w:rPr>
              <w:t xml:space="preserve">9001 and/or ISO 27001 </w:t>
            </w:r>
            <w:r w:rsidRPr="00FF36CF">
              <w:rPr>
                <w:rFonts w:eastAsia="Calibri Light" w:cs="Calibri"/>
                <w:color w:val="000000" w:themeColor="text1"/>
                <w:sz w:val="22"/>
                <w:szCs w:val="22"/>
                <w:lang w:eastAsia="en-ZA"/>
              </w:rPr>
              <w:t>certifications</w:t>
            </w:r>
            <w:r w:rsidR="00043109" w:rsidRPr="00FF36CF">
              <w:rPr>
                <w:rFonts w:eastAsia="Calibri Light" w:cs="Calibri"/>
                <w:color w:val="000000" w:themeColor="text1"/>
                <w:sz w:val="22"/>
                <w:szCs w:val="22"/>
                <w:lang w:eastAsia="en-ZA"/>
              </w:rPr>
              <w:t>.</w:t>
            </w:r>
          </w:p>
        </w:tc>
        <w:tc>
          <w:tcPr>
            <w:tcW w:w="1560" w:type="dxa"/>
          </w:tcPr>
          <w:p w14:paraId="1BE80033" w14:textId="77777777" w:rsidR="002302FE" w:rsidRPr="00FF36CF" w:rsidRDefault="002302FE" w:rsidP="002302FE">
            <w:pPr>
              <w:jc w:val="both"/>
              <w:rPr>
                <w:rFonts w:cs="Calibri"/>
                <w:color w:val="FF0000"/>
                <w:sz w:val="22"/>
                <w:szCs w:val="22"/>
              </w:rPr>
            </w:pPr>
            <w:r w:rsidRPr="00FF36CF">
              <w:rPr>
                <w:rFonts w:eastAsia="Calibri Light" w:cs="Calibri"/>
                <w:color w:val="000000" w:themeColor="text1"/>
                <w:sz w:val="22"/>
                <w:szCs w:val="22"/>
                <w:lang w:eastAsia="en-ZA"/>
              </w:rPr>
              <w:t xml:space="preserve"> </w:t>
            </w:r>
            <w:r w:rsidRPr="00FF36CF">
              <w:rPr>
                <w:rFonts w:cs="Calibri"/>
                <w:color w:val="FF0000"/>
                <w:sz w:val="22"/>
                <w:szCs w:val="22"/>
              </w:rPr>
              <w:t xml:space="preserve">&lt;see Annex B, </w:t>
            </w:r>
          </w:p>
          <w:p w14:paraId="2E5C70A8" w14:textId="77777777" w:rsidR="002302FE" w:rsidRPr="00FF36CF" w:rsidRDefault="002302FE" w:rsidP="002302FE">
            <w:pPr>
              <w:jc w:val="both"/>
              <w:rPr>
                <w:rFonts w:cs="Calibri"/>
                <w:color w:val="FF0000"/>
                <w:sz w:val="22"/>
                <w:szCs w:val="22"/>
              </w:rPr>
            </w:pPr>
            <w:r w:rsidRPr="00FF36CF">
              <w:rPr>
                <w:rFonts w:cs="Calibri"/>
                <w:color w:val="FF0000"/>
                <w:sz w:val="22"/>
                <w:szCs w:val="22"/>
              </w:rPr>
              <w:t>Section 12</w:t>
            </w:r>
          </w:p>
          <w:p w14:paraId="17815546" w14:textId="2CC9ED5D" w:rsidR="002302FE" w:rsidRPr="00FF36CF" w:rsidRDefault="002302FE" w:rsidP="002302FE">
            <w:pPr>
              <w:jc w:val="both"/>
              <w:rPr>
                <w:rFonts w:eastAsia="Calibri Light" w:cs="Calibri"/>
                <w:color w:val="000000" w:themeColor="text1"/>
                <w:sz w:val="22"/>
                <w:szCs w:val="22"/>
                <w:lang w:eastAsia="en-ZA"/>
              </w:rPr>
            </w:pPr>
            <w:r w:rsidRPr="00FF36CF">
              <w:rPr>
                <w:rFonts w:cs="Calibri"/>
                <w:color w:val="FF0000"/>
                <w:sz w:val="22"/>
                <w:szCs w:val="22"/>
              </w:rPr>
              <w:t>Table 1 Point 19&gt;</w:t>
            </w:r>
          </w:p>
        </w:tc>
        <w:tc>
          <w:tcPr>
            <w:tcW w:w="2688" w:type="dxa"/>
          </w:tcPr>
          <w:p w14:paraId="0285441F" w14:textId="77777777" w:rsidR="002302FE" w:rsidRPr="00FF36CF" w:rsidRDefault="002302FE" w:rsidP="002302FE">
            <w:pPr>
              <w:jc w:val="both"/>
              <w:rPr>
                <w:rFonts w:eastAsia="Calibri Light" w:cs="Calibri"/>
                <w:color w:val="000000" w:themeColor="text1"/>
                <w:sz w:val="22"/>
                <w:szCs w:val="22"/>
                <w:lang w:eastAsia="en-ZA"/>
              </w:rPr>
            </w:pPr>
            <w:r w:rsidRPr="00FF36CF">
              <w:rPr>
                <w:rFonts w:eastAsia="Calibri Light" w:cs="Calibri"/>
                <w:color w:val="000000" w:themeColor="text1"/>
                <w:sz w:val="22"/>
                <w:szCs w:val="22"/>
                <w:lang w:eastAsia="en-ZA"/>
              </w:rPr>
              <w:t>0: No certification</w:t>
            </w:r>
          </w:p>
          <w:p w14:paraId="1314A44E" w14:textId="63942B14" w:rsidR="002302FE" w:rsidRPr="00FF36CF" w:rsidRDefault="002302FE" w:rsidP="002302FE">
            <w:pPr>
              <w:jc w:val="both"/>
              <w:rPr>
                <w:rFonts w:eastAsia="Calibri Light" w:cs="Calibri"/>
                <w:color w:val="000000" w:themeColor="text1"/>
                <w:sz w:val="22"/>
                <w:szCs w:val="22"/>
                <w:lang w:eastAsia="en-ZA"/>
              </w:rPr>
            </w:pPr>
            <w:r w:rsidRPr="00FF36CF">
              <w:rPr>
                <w:rFonts w:eastAsia="Calibri Light" w:cs="Calibri"/>
                <w:color w:val="000000" w:themeColor="text1"/>
                <w:sz w:val="22"/>
                <w:szCs w:val="22"/>
                <w:lang w:eastAsia="en-ZA"/>
              </w:rPr>
              <w:t xml:space="preserve">3: ISO 9001 </w:t>
            </w:r>
            <w:r w:rsidR="00043109" w:rsidRPr="00FF36CF">
              <w:rPr>
                <w:rFonts w:eastAsia="Calibri Light" w:cs="Calibri"/>
                <w:color w:val="000000" w:themeColor="text1"/>
                <w:sz w:val="22"/>
                <w:szCs w:val="22"/>
                <w:lang w:eastAsia="en-ZA"/>
              </w:rPr>
              <w:t>or</w:t>
            </w:r>
            <w:r w:rsidRPr="00FF36CF">
              <w:rPr>
                <w:rFonts w:eastAsia="Calibri Light" w:cs="Calibri"/>
                <w:color w:val="000000" w:themeColor="text1"/>
                <w:sz w:val="22"/>
                <w:szCs w:val="22"/>
                <w:lang w:eastAsia="en-ZA"/>
              </w:rPr>
              <w:t xml:space="preserve"> ISO 27001 certification</w:t>
            </w:r>
          </w:p>
          <w:p w14:paraId="57B1119B" w14:textId="58A82E57" w:rsidR="002302FE" w:rsidRPr="00FF36CF" w:rsidRDefault="002302FE" w:rsidP="002302FE">
            <w:pPr>
              <w:jc w:val="both"/>
              <w:rPr>
                <w:rFonts w:eastAsia="Calibri Light" w:cs="Calibri"/>
                <w:color w:val="000000" w:themeColor="text1"/>
                <w:sz w:val="22"/>
                <w:szCs w:val="22"/>
                <w:lang w:eastAsia="en-ZA"/>
              </w:rPr>
            </w:pPr>
            <w:r w:rsidRPr="00FF36CF">
              <w:rPr>
                <w:rFonts w:eastAsia="Calibri Light" w:cs="Calibri"/>
                <w:color w:val="000000" w:themeColor="text1"/>
                <w:sz w:val="22"/>
                <w:szCs w:val="22"/>
                <w:lang w:eastAsia="en-ZA"/>
              </w:rPr>
              <w:t xml:space="preserve">5: </w:t>
            </w:r>
            <w:r w:rsidR="00B76C36" w:rsidRPr="00FF36CF">
              <w:rPr>
                <w:rFonts w:eastAsia="Calibri Light" w:cs="Calibri"/>
                <w:color w:val="000000" w:themeColor="text1"/>
                <w:sz w:val="22"/>
                <w:szCs w:val="22"/>
                <w:lang w:eastAsia="en-ZA"/>
              </w:rPr>
              <w:t>ISO 9001 and ISO 27001 certification</w:t>
            </w:r>
          </w:p>
        </w:tc>
      </w:tr>
      <w:tr w:rsidR="002302FE" w:rsidRPr="008326C7" w14:paraId="70EE9DC9" w14:textId="4848FB85" w:rsidTr="00F35ADB">
        <w:trPr>
          <w:trHeight w:val="405"/>
        </w:trPr>
        <w:tc>
          <w:tcPr>
            <w:tcW w:w="4832" w:type="dxa"/>
          </w:tcPr>
          <w:p w14:paraId="05851B84" w14:textId="77777777" w:rsidR="002302FE" w:rsidRPr="004D351E" w:rsidRDefault="002302FE" w:rsidP="002302FE">
            <w:pPr>
              <w:jc w:val="both"/>
              <w:rPr>
                <w:rFonts w:eastAsia="Calibri Light" w:cs="Calibri"/>
                <w:b/>
                <w:bCs/>
                <w:color w:val="000000" w:themeColor="text1"/>
                <w:sz w:val="22"/>
                <w:szCs w:val="22"/>
              </w:rPr>
            </w:pPr>
            <w:r w:rsidRPr="004D351E">
              <w:rPr>
                <w:rFonts w:eastAsia="Calibri Light" w:cs="Calibri"/>
                <w:b/>
                <w:bCs/>
                <w:color w:val="000000" w:themeColor="text1"/>
                <w:sz w:val="22"/>
                <w:szCs w:val="22"/>
              </w:rPr>
              <w:t>Total Points</w:t>
            </w:r>
          </w:p>
        </w:tc>
        <w:tc>
          <w:tcPr>
            <w:tcW w:w="1035" w:type="dxa"/>
          </w:tcPr>
          <w:p w14:paraId="5E7D4D20" w14:textId="77777777" w:rsidR="002302FE" w:rsidRPr="00574227" w:rsidRDefault="002302FE" w:rsidP="002302FE">
            <w:pPr>
              <w:jc w:val="both"/>
              <w:rPr>
                <w:rFonts w:cs="Calibri"/>
                <w:b/>
                <w:color w:val="000000" w:themeColor="text1"/>
                <w:sz w:val="22"/>
                <w:szCs w:val="22"/>
              </w:rPr>
            </w:pPr>
            <w:r w:rsidRPr="00574227">
              <w:rPr>
                <w:rFonts w:cs="Calibri"/>
                <w:b/>
                <w:color w:val="000000" w:themeColor="text1"/>
                <w:sz w:val="22"/>
                <w:szCs w:val="22"/>
              </w:rPr>
              <w:t>100%</w:t>
            </w:r>
          </w:p>
        </w:tc>
        <w:tc>
          <w:tcPr>
            <w:tcW w:w="4781" w:type="dxa"/>
          </w:tcPr>
          <w:p w14:paraId="0804AAFB" w14:textId="77777777" w:rsidR="002302FE" w:rsidRPr="004D351E" w:rsidRDefault="002302FE" w:rsidP="002302FE">
            <w:pPr>
              <w:jc w:val="both"/>
              <w:rPr>
                <w:rFonts w:cs="Calibri"/>
                <w:sz w:val="22"/>
                <w:szCs w:val="22"/>
              </w:rPr>
            </w:pPr>
            <w:r w:rsidRPr="004D351E">
              <w:rPr>
                <w:rFonts w:cs="Calibri"/>
                <w:sz w:val="22"/>
                <w:szCs w:val="22"/>
              </w:rPr>
              <w:t xml:space="preserve"> </w:t>
            </w:r>
          </w:p>
        </w:tc>
        <w:tc>
          <w:tcPr>
            <w:tcW w:w="1560" w:type="dxa"/>
          </w:tcPr>
          <w:p w14:paraId="3620174E" w14:textId="77777777" w:rsidR="002302FE" w:rsidRPr="004D351E" w:rsidRDefault="002302FE" w:rsidP="002302FE">
            <w:pPr>
              <w:jc w:val="both"/>
              <w:rPr>
                <w:rFonts w:cs="Calibri"/>
                <w:sz w:val="22"/>
                <w:szCs w:val="22"/>
              </w:rPr>
            </w:pPr>
            <w:r w:rsidRPr="004D351E">
              <w:rPr>
                <w:rFonts w:cs="Calibri"/>
                <w:sz w:val="22"/>
                <w:szCs w:val="22"/>
              </w:rPr>
              <w:t xml:space="preserve"> </w:t>
            </w:r>
          </w:p>
        </w:tc>
        <w:tc>
          <w:tcPr>
            <w:tcW w:w="2688" w:type="dxa"/>
          </w:tcPr>
          <w:p w14:paraId="32E5FCDA" w14:textId="77777777" w:rsidR="002302FE" w:rsidRPr="004D351E" w:rsidRDefault="002302FE" w:rsidP="002302FE">
            <w:pPr>
              <w:jc w:val="both"/>
              <w:rPr>
                <w:rFonts w:cs="Calibri"/>
                <w:sz w:val="22"/>
                <w:szCs w:val="22"/>
              </w:rPr>
            </w:pPr>
          </w:p>
        </w:tc>
      </w:tr>
    </w:tbl>
    <w:p w14:paraId="448E50C5" w14:textId="03C97C17" w:rsidR="00466DE1" w:rsidRPr="008326C7" w:rsidRDefault="00466DE1" w:rsidP="004D351E">
      <w:pPr>
        <w:spacing w:after="120"/>
        <w:jc w:val="both"/>
        <w:rPr>
          <w:rFonts w:cs="Calibri"/>
          <w:sz w:val="22"/>
          <w:szCs w:val="22"/>
        </w:rPr>
      </w:pPr>
    </w:p>
    <w:p w14:paraId="63AA42C3" w14:textId="6510C0F2" w:rsidR="00FD7285" w:rsidRPr="00B9455C" w:rsidRDefault="00FD7285" w:rsidP="004D351E">
      <w:pPr>
        <w:spacing w:after="120"/>
        <w:jc w:val="both"/>
        <w:rPr>
          <w:rFonts w:cs="Calibri"/>
          <w:sz w:val="22"/>
          <w:szCs w:val="22"/>
        </w:rPr>
      </w:pPr>
    </w:p>
    <w:p w14:paraId="6657938E" w14:textId="12454086" w:rsidR="0066206F" w:rsidRPr="004D351E" w:rsidRDefault="00AE63A2" w:rsidP="004D351E">
      <w:pPr>
        <w:ind w:left="1170" w:hanging="1170"/>
        <w:jc w:val="both"/>
        <w:rPr>
          <w:rFonts w:cs="Calibri"/>
          <w:b/>
          <w:sz w:val="22"/>
          <w:szCs w:val="22"/>
        </w:rPr>
      </w:pPr>
      <w:r w:rsidRPr="004D351E">
        <w:rPr>
          <w:rFonts w:cs="Calibri"/>
          <w:sz w:val="22"/>
          <w:szCs w:val="22"/>
        </w:rPr>
        <w:t xml:space="preserve">       </w:t>
      </w:r>
      <w:bookmarkEnd w:id="42"/>
      <w:bookmarkEnd w:id="43"/>
    </w:p>
    <w:p w14:paraId="6487CF36" w14:textId="77777777" w:rsidR="004D351E" w:rsidRDefault="004D351E" w:rsidP="004D351E">
      <w:pPr>
        <w:pStyle w:val="AnnexH2"/>
        <w:numPr>
          <w:ilvl w:val="0"/>
          <w:numId w:val="0"/>
        </w:numPr>
        <w:ind w:left="1701"/>
        <w:jc w:val="both"/>
        <w:rPr>
          <w:rFonts w:cs="Calibri"/>
          <w:sz w:val="22"/>
          <w:szCs w:val="22"/>
        </w:rPr>
        <w:sectPr w:rsidR="004D351E" w:rsidSect="004D351E">
          <w:pgSz w:w="16838" w:h="11906" w:orient="landscape"/>
          <w:pgMar w:top="1134" w:right="1134" w:bottom="1134" w:left="1134" w:header="680" w:footer="680" w:gutter="0"/>
          <w:cols w:space="708"/>
          <w:docGrid w:linePitch="360"/>
        </w:sectPr>
      </w:pPr>
      <w:bookmarkStart w:id="48" w:name="_Toc435315921"/>
    </w:p>
    <w:p w14:paraId="3878BAD6" w14:textId="77777777" w:rsidR="0043548E" w:rsidRPr="00E04D99" w:rsidRDefault="00372274" w:rsidP="00FF36CF">
      <w:pPr>
        <w:pStyle w:val="AnnexH2"/>
        <w:rPr>
          <w:sz w:val="28"/>
          <w:szCs w:val="28"/>
        </w:rPr>
      </w:pPr>
      <w:bookmarkStart w:id="49" w:name="_Toc114464693"/>
      <w:r w:rsidRPr="00E04D99">
        <w:rPr>
          <w:sz w:val="28"/>
          <w:szCs w:val="28"/>
        </w:rPr>
        <w:lastRenderedPageBreak/>
        <w:t>SPEC</w:t>
      </w:r>
      <w:r w:rsidR="006246E8" w:rsidRPr="00E04D99">
        <w:rPr>
          <w:sz w:val="28"/>
          <w:szCs w:val="28"/>
        </w:rPr>
        <w:t xml:space="preserve">IAL </w:t>
      </w:r>
      <w:r w:rsidR="0043548E" w:rsidRPr="00E04D99">
        <w:rPr>
          <w:sz w:val="28"/>
          <w:szCs w:val="28"/>
        </w:rPr>
        <w:t>CONDITIONS</w:t>
      </w:r>
      <w:r w:rsidRPr="00E04D99">
        <w:rPr>
          <w:sz w:val="28"/>
          <w:szCs w:val="28"/>
        </w:rPr>
        <w:t xml:space="preserve"> OF CONTRACT</w:t>
      </w:r>
      <w:bookmarkEnd w:id="48"/>
      <w:r w:rsidR="008C3080" w:rsidRPr="00E04D99">
        <w:rPr>
          <w:sz w:val="28"/>
          <w:szCs w:val="28"/>
        </w:rPr>
        <w:t xml:space="preserve"> (SCC)</w:t>
      </w:r>
      <w:bookmarkEnd w:id="49"/>
    </w:p>
    <w:p w14:paraId="0AA47E2F" w14:textId="77777777" w:rsidR="00911D2A" w:rsidRPr="004D351E" w:rsidRDefault="00911D2A" w:rsidP="004D351E">
      <w:pPr>
        <w:pStyle w:val="Heading1"/>
        <w:jc w:val="both"/>
        <w:rPr>
          <w:rFonts w:cs="Calibri"/>
          <w:sz w:val="22"/>
          <w:szCs w:val="22"/>
        </w:rPr>
      </w:pPr>
      <w:bookmarkStart w:id="50" w:name="_Toc114464694"/>
      <w:r w:rsidRPr="004D351E">
        <w:rPr>
          <w:rFonts w:cs="Calibri"/>
          <w:sz w:val="22"/>
          <w:szCs w:val="22"/>
        </w:rPr>
        <w:t>SPECIAL CONDITIONS OF CONTRACT</w:t>
      </w:r>
      <w:bookmarkEnd w:id="50"/>
    </w:p>
    <w:p w14:paraId="63898DC4" w14:textId="77777777" w:rsidR="0043548E" w:rsidRPr="004D351E" w:rsidRDefault="00B2230D" w:rsidP="004D351E">
      <w:pPr>
        <w:pStyle w:val="Heading2"/>
        <w:jc w:val="both"/>
        <w:rPr>
          <w:rFonts w:cs="Calibri"/>
          <w:sz w:val="22"/>
          <w:szCs w:val="22"/>
        </w:rPr>
      </w:pPr>
      <w:bookmarkStart w:id="51" w:name="_Ref455588818"/>
      <w:bookmarkStart w:id="52" w:name="_Ref455588837"/>
      <w:r w:rsidRPr="004D351E">
        <w:rPr>
          <w:rFonts w:cs="Calibri"/>
          <w:sz w:val="22"/>
          <w:szCs w:val="22"/>
        </w:rPr>
        <w:t xml:space="preserve"> </w:t>
      </w:r>
      <w:bookmarkStart w:id="53" w:name="_Toc114464695"/>
      <w:r w:rsidR="00210C80" w:rsidRPr="004D351E">
        <w:rPr>
          <w:rFonts w:cs="Calibri"/>
          <w:sz w:val="22"/>
          <w:szCs w:val="22"/>
        </w:rPr>
        <w:t>INSTRUCTION</w:t>
      </w:r>
      <w:bookmarkEnd w:id="51"/>
      <w:bookmarkEnd w:id="52"/>
      <w:bookmarkEnd w:id="53"/>
    </w:p>
    <w:p w14:paraId="2F1076FD" w14:textId="77777777" w:rsidR="003C3E03" w:rsidRPr="004D351E" w:rsidRDefault="003C3E03" w:rsidP="008B57DF">
      <w:pPr>
        <w:pStyle w:val="Specification"/>
        <w:numPr>
          <w:ilvl w:val="0"/>
          <w:numId w:val="30"/>
        </w:numPr>
        <w:jc w:val="both"/>
        <w:rPr>
          <w:rFonts w:cs="Calibri"/>
          <w:sz w:val="22"/>
          <w:szCs w:val="22"/>
        </w:rPr>
      </w:pPr>
      <w:r w:rsidRPr="004D351E">
        <w:rPr>
          <w:rFonts w:cs="Calibri"/>
          <w:sz w:val="22"/>
          <w:szCs w:val="22"/>
        </w:rPr>
        <w:t xml:space="preserve">The successful supplier will be bound by Government Procurement: General Conditions of Contract </w:t>
      </w:r>
      <w:r w:rsidR="00190E5E" w:rsidRPr="004D351E">
        <w:rPr>
          <w:rFonts w:cs="Calibri"/>
          <w:sz w:val="22"/>
          <w:szCs w:val="22"/>
        </w:rPr>
        <w:t xml:space="preserve">(GCC) </w:t>
      </w:r>
      <w:r w:rsidRPr="004D351E">
        <w:rPr>
          <w:rFonts w:cs="Calibri"/>
          <w:sz w:val="22"/>
          <w:szCs w:val="22"/>
        </w:rPr>
        <w:t>as well as this Special Conditions of Contract</w:t>
      </w:r>
      <w:r w:rsidR="00190E5E" w:rsidRPr="004D351E">
        <w:rPr>
          <w:rFonts w:cs="Calibri"/>
          <w:sz w:val="22"/>
          <w:szCs w:val="22"/>
        </w:rPr>
        <w:t xml:space="preserve"> (SCC)</w:t>
      </w:r>
      <w:r w:rsidRPr="004D351E">
        <w:rPr>
          <w:rFonts w:cs="Calibri"/>
          <w:sz w:val="22"/>
          <w:szCs w:val="22"/>
        </w:rPr>
        <w:t>, which will form part of the signed contract with the successful Supplier. However, SITA reserves the right to include or waive the condition in the signed contract.</w:t>
      </w:r>
    </w:p>
    <w:p w14:paraId="25B19922" w14:textId="6826D563" w:rsidR="005976B0" w:rsidRPr="004D351E" w:rsidRDefault="000E5983" w:rsidP="008B57DF">
      <w:pPr>
        <w:pStyle w:val="Specification"/>
        <w:numPr>
          <w:ilvl w:val="0"/>
          <w:numId w:val="30"/>
        </w:numPr>
        <w:jc w:val="both"/>
        <w:rPr>
          <w:rFonts w:cs="Calibri"/>
          <w:sz w:val="22"/>
          <w:szCs w:val="22"/>
        </w:rPr>
      </w:pPr>
      <w:bookmarkStart w:id="54" w:name="_Ref455588887"/>
      <w:r w:rsidRPr="004D351E">
        <w:rPr>
          <w:rFonts w:cs="Calibri"/>
          <w:sz w:val="22"/>
          <w:szCs w:val="22"/>
        </w:rPr>
        <w:t xml:space="preserve">Client </w:t>
      </w:r>
      <w:r w:rsidR="005976B0" w:rsidRPr="004D351E">
        <w:rPr>
          <w:rFonts w:cs="Calibri"/>
          <w:sz w:val="22"/>
          <w:szCs w:val="22"/>
        </w:rPr>
        <w:t>reserve</w:t>
      </w:r>
      <w:r w:rsidR="00236444" w:rsidRPr="004D351E">
        <w:rPr>
          <w:rFonts w:cs="Calibri"/>
          <w:sz w:val="22"/>
          <w:szCs w:val="22"/>
        </w:rPr>
        <w:t>s</w:t>
      </w:r>
      <w:r w:rsidR="0043548E" w:rsidRPr="004D351E">
        <w:rPr>
          <w:rFonts w:cs="Calibri"/>
          <w:sz w:val="22"/>
          <w:szCs w:val="22"/>
        </w:rPr>
        <w:t xml:space="preserve"> the right to </w:t>
      </w:r>
      <w:r w:rsidR="00DF56E2" w:rsidRPr="004D351E">
        <w:rPr>
          <w:rFonts w:cs="Calibri"/>
          <w:sz w:val="22"/>
          <w:szCs w:val="22"/>
        </w:rPr>
        <w:t>–</w:t>
      </w:r>
      <w:bookmarkEnd w:id="54"/>
    </w:p>
    <w:p w14:paraId="294C834C" w14:textId="77777777" w:rsidR="005976B0" w:rsidRPr="004D351E" w:rsidRDefault="0021780E" w:rsidP="008B57DF">
      <w:pPr>
        <w:pStyle w:val="Specification"/>
        <w:numPr>
          <w:ilvl w:val="0"/>
          <w:numId w:val="31"/>
        </w:numPr>
        <w:tabs>
          <w:tab w:val="clear" w:pos="2301"/>
          <w:tab w:val="num" w:pos="1134"/>
        </w:tabs>
        <w:ind w:hanging="1734"/>
        <w:jc w:val="both"/>
        <w:rPr>
          <w:rFonts w:cs="Calibri"/>
          <w:sz w:val="22"/>
          <w:szCs w:val="22"/>
        </w:rPr>
      </w:pPr>
      <w:r w:rsidRPr="004D351E">
        <w:rPr>
          <w:rFonts w:cs="Calibri"/>
          <w:sz w:val="22"/>
          <w:szCs w:val="22"/>
        </w:rPr>
        <w:t xml:space="preserve">Negotiate </w:t>
      </w:r>
      <w:r w:rsidR="008C3080" w:rsidRPr="004D351E">
        <w:rPr>
          <w:rFonts w:cs="Calibri"/>
          <w:sz w:val="22"/>
          <w:szCs w:val="22"/>
        </w:rPr>
        <w:t>the conditions</w:t>
      </w:r>
      <w:r w:rsidR="00A55321" w:rsidRPr="004D351E">
        <w:rPr>
          <w:rFonts w:cs="Calibri"/>
          <w:sz w:val="22"/>
          <w:szCs w:val="22"/>
        </w:rPr>
        <w:t>,</w:t>
      </w:r>
      <w:r w:rsidR="008C3080" w:rsidRPr="004D351E">
        <w:rPr>
          <w:rFonts w:cs="Calibri"/>
          <w:sz w:val="22"/>
          <w:szCs w:val="22"/>
        </w:rPr>
        <w:t xml:space="preserve"> or</w:t>
      </w:r>
    </w:p>
    <w:p w14:paraId="27CBC6E3" w14:textId="0FD96B14" w:rsidR="008F2059" w:rsidRPr="004D351E" w:rsidRDefault="0021780E" w:rsidP="008B57DF">
      <w:pPr>
        <w:pStyle w:val="Specification"/>
        <w:numPr>
          <w:ilvl w:val="0"/>
          <w:numId w:val="31"/>
        </w:numPr>
        <w:tabs>
          <w:tab w:val="clear" w:pos="2301"/>
          <w:tab w:val="num" w:pos="1134"/>
        </w:tabs>
        <w:ind w:hanging="1734"/>
        <w:jc w:val="both"/>
        <w:rPr>
          <w:rFonts w:cs="Calibri"/>
          <w:sz w:val="22"/>
          <w:szCs w:val="22"/>
        </w:rPr>
      </w:pPr>
      <w:r w:rsidRPr="004D351E">
        <w:rPr>
          <w:rFonts w:cs="Calibri"/>
          <w:sz w:val="22"/>
          <w:szCs w:val="22"/>
        </w:rPr>
        <w:t xml:space="preserve">Automatically </w:t>
      </w:r>
      <w:r w:rsidR="0043548E" w:rsidRPr="004D351E">
        <w:rPr>
          <w:rFonts w:cs="Calibri"/>
          <w:sz w:val="22"/>
          <w:szCs w:val="22"/>
        </w:rPr>
        <w:t>disqualify a bidder for not accepting these conditions.</w:t>
      </w:r>
    </w:p>
    <w:p w14:paraId="2EFB5D09" w14:textId="58850C1C" w:rsidR="005976B0" w:rsidRPr="004D351E" w:rsidRDefault="005976B0" w:rsidP="00FF36CF">
      <w:pPr>
        <w:pStyle w:val="Specification"/>
        <w:ind w:left="2301"/>
        <w:jc w:val="both"/>
        <w:rPr>
          <w:rFonts w:cs="Calibri"/>
          <w:sz w:val="22"/>
          <w:szCs w:val="22"/>
        </w:rPr>
      </w:pPr>
    </w:p>
    <w:p w14:paraId="7C2CDD16" w14:textId="185F40C4" w:rsidR="008C5E0F" w:rsidRPr="004D351E" w:rsidRDefault="00A05250" w:rsidP="008B57DF">
      <w:pPr>
        <w:pStyle w:val="Specification"/>
        <w:numPr>
          <w:ilvl w:val="0"/>
          <w:numId w:val="30"/>
        </w:numPr>
        <w:jc w:val="both"/>
        <w:rPr>
          <w:rFonts w:cs="Calibri"/>
          <w:sz w:val="22"/>
          <w:szCs w:val="22"/>
        </w:rPr>
      </w:pPr>
      <w:bookmarkStart w:id="55" w:name="_Toc435315923"/>
      <w:bookmarkStart w:id="56" w:name="_Ref455338564"/>
      <w:r w:rsidRPr="004D351E">
        <w:rPr>
          <w:rFonts w:cs="Calibri"/>
          <w:sz w:val="22"/>
          <w:szCs w:val="22"/>
        </w:rPr>
        <w:t xml:space="preserve">In the event that the bidder qualifies the proposal with own </w:t>
      </w:r>
      <w:r w:rsidR="000C440D" w:rsidRPr="004D351E">
        <w:rPr>
          <w:rFonts w:cs="Calibri"/>
          <w:sz w:val="22"/>
          <w:szCs w:val="22"/>
        </w:rPr>
        <w:t>conditions and</w:t>
      </w:r>
      <w:r w:rsidRPr="004D351E">
        <w:rPr>
          <w:rFonts w:cs="Calibri"/>
          <w:sz w:val="22"/>
          <w:szCs w:val="22"/>
        </w:rPr>
        <w:t xml:space="preserve"> does not specifically withdraw such own conditions when called upon to do so, </w:t>
      </w:r>
      <w:r w:rsidR="004D351E" w:rsidRPr="004D351E">
        <w:rPr>
          <w:rFonts w:cs="Calibri"/>
          <w:sz w:val="22"/>
          <w:szCs w:val="22"/>
        </w:rPr>
        <w:t>WCG DCAS</w:t>
      </w:r>
      <w:r w:rsidRPr="004D351E">
        <w:rPr>
          <w:rFonts w:cs="Calibri"/>
          <w:sz w:val="22"/>
          <w:szCs w:val="22"/>
        </w:rPr>
        <w:t xml:space="preserve"> will invoke the rights reserved in accordance with </w:t>
      </w:r>
      <w:r w:rsidR="00BE312D" w:rsidRPr="004D351E">
        <w:rPr>
          <w:rFonts w:cs="Calibri"/>
          <w:sz w:val="22"/>
          <w:szCs w:val="22"/>
        </w:rPr>
        <w:t xml:space="preserve">subsection </w:t>
      </w:r>
      <w:r w:rsidR="00BE312D" w:rsidRPr="004D351E">
        <w:rPr>
          <w:rFonts w:cs="Calibri"/>
          <w:sz w:val="22"/>
          <w:szCs w:val="22"/>
        </w:rPr>
        <w:fldChar w:fldCharType="begin"/>
      </w:r>
      <w:r w:rsidR="00BE312D" w:rsidRPr="004D351E">
        <w:rPr>
          <w:rFonts w:cs="Calibri"/>
          <w:sz w:val="22"/>
          <w:szCs w:val="22"/>
        </w:rPr>
        <w:instrText xml:space="preserve"> REF _Ref455588837 \n \h </w:instrText>
      </w:r>
      <w:r w:rsidR="005C19FB" w:rsidRPr="004D351E">
        <w:rPr>
          <w:rFonts w:cs="Calibri"/>
          <w:sz w:val="22"/>
          <w:szCs w:val="22"/>
        </w:rPr>
        <w:instrText xml:space="preserve"> \* MERGEFORMAT </w:instrText>
      </w:r>
      <w:r w:rsidR="00BE312D" w:rsidRPr="004D351E">
        <w:rPr>
          <w:rFonts w:cs="Calibri"/>
          <w:sz w:val="22"/>
          <w:szCs w:val="22"/>
        </w:rPr>
      </w:r>
      <w:r w:rsidR="00BE312D" w:rsidRPr="004D351E">
        <w:rPr>
          <w:rFonts w:cs="Calibri"/>
          <w:sz w:val="22"/>
          <w:szCs w:val="22"/>
        </w:rPr>
        <w:fldChar w:fldCharType="separate"/>
      </w:r>
      <w:r w:rsidR="002C363C" w:rsidRPr="004D351E">
        <w:rPr>
          <w:rFonts w:cs="Calibri"/>
          <w:sz w:val="22"/>
          <w:szCs w:val="22"/>
        </w:rPr>
        <w:t>8</w:t>
      </w:r>
      <w:r w:rsidR="006D0676" w:rsidRPr="004D351E">
        <w:rPr>
          <w:rFonts w:cs="Calibri"/>
          <w:sz w:val="22"/>
          <w:szCs w:val="22"/>
        </w:rPr>
        <w:t>.1</w:t>
      </w:r>
      <w:r w:rsidR="00BE312D" w:rsidRPr="004D351E">
        <w:rPr>
          <w:rFonts w:cs="Calibri"/>
          <w:sz w:val="22"/>
          <w:szCs w:val="22"/>
        </w:rPr>
        <w:fldChar w:fldCharType="end"/>
      </w:r>
      <w:r w:rsidR="00BE312D" w:rsidRPr="004D351E">
        <w:rPr>
          <w:rFonts w:cs="Calibri"/>
          <w:sz w:val="22"/>
          <w:szCs w:val="22"/>
        </w:rPr>
        <w:t>(</w:t>
      </w:r>
      <w:r w:rsidRPr="004D351E">
        <w:rPr>
          <w:rFonts w:cs="Calibri"/>
          <w:sz w:val="22"/>
          <w:szCs w:val="22"/>
        </w:rPr>
        <w:t>2)</w:t>
      </w:r>
      <w:r w:rsidR="00BE312D" w:rsidRPr="004D351E">
        <w:rPr>
          <w:rFonts w:cs="Calibri"/>
          <w:sz w:val="22"/>
          <w:szCs w:val="22"/>
        </w:rPr>
        <w:t xml:space="preserve"> </w:t>
      </w:r>
      <w:r w:rsidRPr="004D351E">
        <w:rPr>
          <w:rFonts w:cs="Calibri"/>
          <w:sz w:val="22"/>
          <w:szCs w:val="22"/>
        </w:rPr>
        <w:t>above.</w:t>
      </w:r>
    </w:p>
    <w:p w14:paraId="602A8562" w14:textId="77777777" w:rsidR="003C3E03" w:rsidRPr="004D351E" w:rsidRDefault="003C3E03" w:rsidP="008B57DF">
      <w:pPr>
        <w:pStyle w:val="Specification"/>
        <w:numPr>
          <w:ilvl w:val="0"/>
          <w:numId w:val="30"/>
        </w:numPr>
        <w:jc w:val="both"/>
        <w:rPr>
          <w:rFonts w:cs="Calibri"/>
          <w:sz w:val="22"/>
          <w:szCs w:val="22"/>
        </w:rPr>
      </w:pPr>
      <w:r w:rsidRPr="004D351E">
        <w:rPr>
          <w:rFonts w:cs="Calibri"/>
          <w:sz w:val="22"/>
          <w:szCs w:val="22"/>
        </w:rPr>
        <w:t xml:space="preserve">The bidder must </w:t>
      </w:r>
      <w:r w:rsidRPr="004D351E">
        <w:rPr>
          <w:rFonts w:cs="Calibri"/>
          <w:b/>
          <w:sz w:val="22"/>
          <w:szCs w:val="22"/>
        </w:rPr>
        <w:t>complete the declaration of acceptance</w:t>
      </w:r>
      <w:r w:rsidRPr="004D351E">
        <w:rPr>
          <w:rFonts w:cs="Calibri"/>
          <w:sz w:val="22"/>
          <w:szCs w:val="22"/>
        </w:rPr>
        <w:t xml:space="preserve"> as per section </w:t>
      </w:r>
      <w:r w:rsidR="00056649" w:rsidRPr="004D351E">
        <w:rPr>
          <w:rFonts w:cs="Calibri"/>
          <w:sz w:val="22"/>
          <w:szCs w:val="22"/>
        </w:rPr>
        <w:t xml:space="preserve">8.3 </w:t>
      </w:r>
      <w:r w:rsidRPr="004D351E">
        <w:rPr>
          <w:rFonts w:cs="Calibri"/>
          <w:sz w:val="22"/>
          <w:szCs w:val="22"/>
        </w:rPr>
        <w:t>below by marking w</w:t>
      </w:r>
      <w:r w:rsidR="008C6011" w:rsidRPr="004D351E">
        <w:rPr>
          <w:rFonts w:cs="Calibri"/>
          <w:sz w:val="22"/>
          <w:szCs w:val="22"/>
        </w:rPr>
        <w:t xml:space="preserve">ith an </w:t>
      </w:r>
      <w:r w:rsidR="008C6011" w:rsidRPr="004D351E">
        <w:rPr>
          <w:rFonts w:cs="Calibri"/>
          <w:b/>
          <w:sz w:val="22"/>
          <w:szCs w:val="22"/>
        </w:rPr>
        <w:t>“X”</w:t>
      </w:r>
      <w:r w:rsidR="008C6011" w:rsidRPr="004D351E">
        <w:rPr>
          <w:rFonts w:cs="Calibri"/>
          <w:sz w:val="22"/>
          <w:szCs w:val="22"/>
        </w:rPr>
        <w:t xml:space="preserve"> either “ACCEPT ALL”</w:t>
      </w:r>
      <w:r w:rsidRPr="004D351E">
        <w:rPr>
          <w:rFonts w:cs="Calibri"/>
          <w:sz w:val="22"/>
          <w:szCs w:val="22"/>
        </w:rPr>
        <w:t xml:space="preserve"> or “DO NOT ACCEPT ALL”, failing which the declaration </w:t>
      </w:r>
      <w:r w:rsidR="000402F6" w:rsidRPr="004D351E">
        <w:rPr>
          <w:rFonts w:cs="Calibri"/>
          <w:sz w:val="22"/>
          <w:szCs w:val="22"/>
        </w:rPr>
        <w:t>will be</w:t>
      </w:r>
      <w:r w:rsidRPr="004D351E">
        <w:rPr>
          <w:rFonts w:cs="Calibri"/>
          <w:sz w:val="22"/>
          <w:szCs w:val="22"/>
        </w:rPr>
        <w:t xml:space="preserve"> regarded as “DO NOT ACCEPT ALL” and the bid </w:t>
      </w:r>
      <w:r w:rsidR="005359C1" w:rsidRPr="004D351E">
        <w:rPr>
          <w:rFonts w:cs="Calibri"/>
          <w:sz w:val="22"/>
          <w:szCs w:val="22"/>
        </w:rPr>
        <w:t xml:space="preserve">will be </w:t>
      </w:r>
      <w:r w:rsidRPr="004D351E">
        <w:rPr>
          <w:rFonts w:cs="Calibri"/>
          <w:sz w:val="22"/>
          <w:szCs w:val="22"/>
        </w:rPr>
        <w:t>disqualified.</w:t>
      </w:r>
    </w:p>
    <w:p w14:paraId="5A4BEC1F" w14:textId="77777777" w:rsidR="0043548E" w:rsidRPr="004D351E" w:rsidRDefault="00DF56E2" w:rsidP="008326C7">
      <w:pPr>
        <w:pStyle w:val="Heading2"/>
        <w:jc w:val="both"/>
        <w:rPr>
          <w:rFonts w:cs="Calibri"/>
          <w:sz w:val="22"/>
          <w:szCs w:val="22"/>
        </w:rPr>
      </w:pPr>
      <w:bookmarkStart w:id="57" w:name="_Ref455589115"/>
      <w:bookmarkStart w:id="58" w:name="_Ref455589123"/>
      <w:bookmarkStart w:id="59" w:name="_Ref455589162"/>
      <w:bookmarkStart w:id="60" w:name="_Toc114464696"/>
      <w:r w:rsidRPr="004D351E">
        <w:rPr>
          <w:rFonts w:cs="Calibri"/>
          <w:sz w:val="22"/>
          <w:szCs w:val="22"/>
        </w:rPr>
        <w:t>SPECI</w:t>
      </w:r>
      <w:r w:rsidR="006246E8" w:rsidRPr="004D351E">
        <w:rPr>
          <w:rFonts w:cs="Calibri"/>
          <w:sz w:val="22"/>
          <w:szCs w:val="22"/>
        </w:rPr>
        <w:t>AL</w:t>
      </w:r>
      <w:r w:rsidRPr="004D351E">
        <w:rPr>
          <w:rFonts w:cs="Calibri"/>
          <w:sz w:val="22"/>
          <w:szCs w:val="22"/>
        </w:rPr>
        <w:t xml:space="preserve"> CONDITIONS OF CONTRACT</w:t>
      </w:r>
      <w:bookmarkEnd w:id="55"/>
      <w:bookmarkEnd w:id="56"/>
      <w:bookmarkEnd w:id="57"/>
      <w:bookmarkEnd w:id="58"/>
      <w:bookmarkEnd w:id="59"/>
      <w:bookmarkEnd w:id="60"/>
    </w:p>
    <w:p w14:paraId="2DAE5434" w14:textId="77777777" w:rsidR="007370B1" w:rsidRPr="002F6C54" w:rsidRDefault="7BBD7128" w:rsidP="008B57DF">
      <w:pPr>
        <w:pStyle w:val="Specification"/>
        <w:numPr>
          <w:ilvl w:val="0"/>
          <w:numId w:val="32"/>
        </w:numPr>
        <w:jc w:val="both"/>
        <w:rPr>
          <w:rStyle w:val="Strong"/>
          <w:rFonts w:eastAsiaTheme="majorEastAsia" w:cs="Calibri"/>
          <w:b w:val="0"/>
          <w:bCs w:val="0"/>
          <w:color w:val="000066"/>
          <w:sz w:val="22"/>
          <w:szCs w:val="22"/>
        </w:rPr>
      </w:pPr>
      <w:r w:rsidRPr="004D351E">
        <w:rPr>
          <w:rStyle w:val="Strong"/>
          <w:rFonts w:cs="Calibri"/>
          <w:sz w:val="22"/>
          <w:szCs w:val="22"/>
        </w:rPr>
        <w:t>CONTRACTING CONDITIONS</w:t>
      </w:r>
    </w:p>
    <w:p w14:paraId="13E11ACC" w14:textId="3E8FB81D" w:rsidR="00B2230D" w:rsidRPr="004D351E" w:rsidRDefault="66F8E9C2" w:rsidP="008B57DF">
      <w:pPr>
        <w:pStyle w:val="Specification"/>
        <w:numPr>
          <w:ilvl w:val="1"/>
          <w:numId w:val="32"/>
        </w:numPr>
        <w:jc w:val="both"/>
        <w:rPr>
          <w:rStyle w:val="Strong"/>
          <w:rFonts w:cs="Calibri"/>
          <w:b w:val="0"/>
          <w:bCs w:val="0"/>
          <w:sz w:val="22"/>
          <w:szCs w:val="22"/>
        </w:rPr>
      </w:pPr>
      <w:r w:rsidRPr="004D351E">
        <w:rPr>
          <w:rStyle w:val="Strong"/>
          <w:rFonts w:cs="Calibri"/>
          <w:sz w:val="22"/>
          <w:szCs w:val="22"/>
        </w:rPr>
        <w:t xml:space="preserve">Formal Contract. </w:t>
      </w:r>
      <w:r w:rsidRPr="004D351E">
        <w:rPr>
          <w:rStyle w:val="Strong"/>
          <w:rFonts w:cs="Calibri"/>
          <w:b w:val="0"/>
          <w:bCs w:val="0"/>
          <w:sz w:val="22"/>
          <w:szCs w:val="22"/>
        </w:rPr>
        <w:t xml:space="preserve">The Supplier must enter into a formal written Contract (Agreement) with </w:t>
      </w:r>
      <w:r w:rsidR="00170354" w:rsidRPr="004D351E">
        <w:rPr>
          <w:rStyle w:val="Strong"/>
          <w:rFonts w:cs="Calibri"/>
          <w:b w:val="0"/>
          <w:bCs w:val="0"/>
          <w:sz w:val="22"/>
          <w:szCs w:val="22"/>
        </w:rPr>
        <w:t xml:space="preserve">WCG </w:t>
      </w:r>
      <w:r w:rsidR="009220C9" w:rsidRPr="004D351E">
        <w:rPr>
          <w:rStyle w:val="Strong"/>
          <w:rFonts w:cs="Calibri"/>
          <w:b w:val="0"/>
          <w:bCs w:val="0"/>
          <w:sz w:val="22"/>
          <w:szCs w:val="22"/>
        </w:rPr>
        <w:t>DCAS</w:t>
      </w:r>
      <w:r w:rsidRPr="004D351E">
        <w:rPr>
          <w:rStyle w:val="Strong"/>
          <w:rFonts w:cs="Calibri"/>
          <w:b w:val="0"/>
          <w:bCs w:val="0"/>
          <w:sz w:val="22"/>
          <w:szCs w:val="22"/>
        </w:rPr>
        <w:t>.</w:t>
      </w:r>
    </w:p>
    <w:p w14:paraId="3DCDB7A9" w14:textId="2A9714DE" w:rsidR="00B2230D" w:rsidRPr="004D351E" w:rsidRDefault="7BBD7128" w:rsidP="008B57DF">
      <w:pPr>
        <w:pStyle w:val="Specification"/>
        <w:numPr>
          <w:ilvl w:val="1"/>
          <w:numId w:val="32"/>
        </w:numPr>
        <w:jc w:val="both"/>
        <w:rPr>
          <w:rFonts w:cs="Calibri"/>
          <w:b/>
          <w:bCs/>
          <w:sz w:val="22"/>
          <w:szCs w:val="22"/>
        </w:rPr>
      </w:pPr>
      <w:r w:rsidRPr="004D351E">
        <w:rPr>
          <w:rFonts w:cs="Calibri"/>
          <w:b/>
          <w:bCs/>
          <w:sz w:val="22"/>
          <w:szCs w:val="22"/>
        </w:rPr>
        <w:t xml:space="preserve">Right of Award. </w:t>
      </w:r>
      <w:bookmarkStart w:id="61" w:name="_Hlk114486638"/>
      <w:r w:rsidR="00170354" w:rsidRPr="004D351E">
        <w:rPr>
          <w:rFonts w:cs="Calibri"/>
          <w:sz w:val="22"/>
          <w:szCs w:val="22"/>
        </w:rPr>
        <w:t>WCG DCAS</w:t>
      </w:r>
      <w:r w:rsidRPr="004D351E">
        <w:rPr>
          <w:rFonts w:cs="Calibri"/>
          <w:sz w:val="22"/>
          <w:szCs w:val="22"/>
        </w:rPr>
        <w:t xml:space="preserve"> </w:t>
      </w:r>
      <w:bookmarkEnd w:id="61"/>
      <w:r w:rsidRPr="004D351E">
        <w:rPr>
          <w:rFonts w:cs="Calibri"/>
          <w:sz w:val="22"/>
          <w:szCs w:val="22"/>
        </w:rPr>
        <w:t>reserves the right to award the contract for required goods or services to multiple Suppliers.</w:t>
      </w:r>
    </w:p>
    <w:p w14:paraId="180BA70A" w14:textId="4B7EF4CE" w:rsidR="00B2230D" w:rsidRPr="004D351E" w:rsidRDefault="7BBD7128" w:rsidP="008B57DF">
      <w:pPr>
        <w:pStyle w:val="Specification"/>
        <w:numPr>
          <w:ilvl w:val="1"/>
          <w:numId w:val="32"/>
        </w:numPr>
        <w:jc w:val="both"/>
        <w:rPr>
          <w:rStyle w:val="Strong"/>
          <w:rFonts w:cs="Calibri"/>
          <w:color w:val="000000"/>
          <w:sz w:val="22"/>
          <w:szCs w:val="22"/>
        </w:rPr>
      </w:pPr>
      <w:r w:rsidRPr="004D351E">
        <w:rPr>
          <w:rStyle w:val="Strong"/>
          <w:rFonts w:cs="Calibri"/>
          <w:sz w:val="22"/>
          <w:szCs w:val="22"/>
        </w:rPr>
        <w:t xml:space="preserve">Right to Audit. </w:t>
      </w:r>
      <w:r w:rsidRPr="004D351E">
        <w:rPr>
          <w:rStyle w:val="Strong"/>
          <w:rFonts w:cs="Calibri"/>
          <w:b w:val="0"/>
          <w:bCs w:val="0"/>
          <w:sz w:val="22"/>
          <w:szCs w:val="22"/>
        </w:rPr>
        <w:t>SITA</w:t>
      </w:r>
      <w:r w:rsidR="00CE5C43" w:rsidRPr="004D351E">
        <w:rPr>
          <w:rStyle w:val="Strong"/>
          <w:rFonts w:cs="Calibri"/>
          <w:b w:val="0"/>
          <w:bCs w:val="0"/>
          <w:sz w:val="22"/>
          <w:szCs w:val="22"/>
        </w:rPr>
        <w:t xml:space="preserve"> and/or WCG DCAS</w:t>
      </w:r>
      <w:r w:rsidRPr="004D351E">
        <w:rPr>
          <w:rStyle w:val="Strong"/>
          <w:rFonts w:cs="Calibri"/>
          <w:b w:val="0"/>
          <w:bCs w:val="0"/>
          <w:sz w:val="22"/>
          <w:szCs w:val="22"/>
        </w:rPr>
        <w:t xml:space="preserve"> reserves the right, before entering into a contract, to conduct or commission an external service provider to conduct a financial audit or probity to ascertain whether a qualifying bidder has the financial wherewithal or technical </w:t>
      </w:r>
      <w:r w:rsidRPr="004D351E">
        <w:rPr>
          <w:rStyle w:val="Strong"/>
          <w:rFonts w:cs="Calibri"/>
          <w:b w:val="0"/>
          <w:bCs w:val="0"/>
          <w:color w:val="000000" w:themeColor="text1"/>
          <w:sz w:val="22"/>
          <w:szCs w:val="22"/>
        </w:rPr>
        <w:t>capability to provide the goods and services as required by this tender.</w:t>
      </w:r>
    </w:p>
    <w:p w14:paraId="1213D98B" w14:textId="77777777" w:rsidR="00B2230D" w:rsidRPr="004D351E" w:rsidRDefault="7BBD7128" w:rsidP="008B57DF">
      <w:pPr>
        <w:pStyle w:val="Specification"/>
        <w:numPr>
          <w:ilvl w:val="0"/>
          <w:numId w:val="32"/>
        </w:numPr>
        <w:jc w:val="both"/>
        <w:rPr>
          <w:rFonts w:cs="Calibri"/>
          <w:b/>
          <w:bCs/>
          <w:sz w:val="22"/>
          <w:szCs w:val="22"/>
        </w:rPr>
      </w:pPr>
      <w:r w:rsidRPr="004D351E">
        <w:rPr>
          <w:rFonts w:cs="Calibri"/>
          <w:b/>
          <w:bCs/>
          <w:sz w:val="22"/>
          <w:szCs w:val="22"/>
        </w:rPr>
        <w:t xml:space="preserve">DELIVERY ADDRESS. </w:t>
      </w:r>
      <w:r w:rsidRPr="004D351E">
        <w:rPr>
          <w:rFonts w:cs="Calibri"/>
          <w:sz w:val="22"/>
          <w:szCs w:val="22"/>
        </w:rPr>
        <w:t>The supplier must deliver the required products or services at as indicated in Section 2.2, Delivery Address</w:t>
      </w:r>
    </w:p>
    <w:p w14:paraId="1E8D51BC" w14:textId="77777777" w:rsidR="00B2230D" w:rsidRPr="004D351E" w:rsidRDefault="7BBD7128" w:rsidP="008B57DF">
      <w:pPr>
        <w:pStyle w:val="Specification"/>
        <w:numPr>
          <w:ilvl w:val="0"/>
          <w:numId w:val="32"/>
        </w:numPr>
        <w:jc w:val="both"/>
        <w:rPr>
          <w:rFonts w:cs="Calibri"/>
          <w:b/>
          <w:bCs/>
          <w:sz w:val="22"/>
          <w:szCs w:val="22"/>
        </w:rPr>
      </w:pPr>
      <w:r w:rsidRPr="004D351E">
        <w:rPr>
          <w:rFonts w:cs="Calibri"/>
          <w:b/>
          <w:bCs/>
          <w:sz w:val="22"/>
          <w:szCs w:val="22"/>
        </w:rPr>
        <w:t>DELIVERY SCHEDULE</w:t>
      </w:r>
    </w:p>
    <w:p w14:paraId="2E856187" w14:textId="2CB73E62" w:rsidR="00B2230D" w:rsidRPr="004D351E" w:rsidRDefault="7BBD7128" w:rsidP="008B57DF">
      <w:pPr>
        <w:pStyle w:val="Specification"/>
        <w:numPr>
          <w:ilvl w:val="1"/>
          <w:numId w:val="32"/>
        </w:numPr>
        <w:jc w:val="both"/>
        <w:rPr>
          <w:rFonts w:cs="Calibri"/>
          <w:sz w:val="22"/>
          <w:szCs w:val="22"/>
        </w:rPr>
      </w:pPr>
      <w:r w:rsidRPr="004D351E">
        <w:rPr>
          <w:rFonts w:cs="Calibri"/>
          <w:sz w:val="22"/>
          <w:szCs w:val="22"/>
        </w:rPr>
        <w:t xml:space="preserve">The scope of work (Section 2.1) and Section 3 (Requirements) </w:t>
      </w:r>
      <w:r w:rsidR="00D5075F" w:rsidRPr="004D351E">
        <w:rPr>
          <w:rFonts w:cs="Calibri"/>
          <w:sz w:val="22"/>
          <w:szCs w:val="22"/>
        </w:rPr>
        <w:t xml:space="preserve">with reference to the signing solution </w:t>
      </w:r>
      <w:r w:rsidRPr="004D351E">
        <w:rPr>
          <w:rFonts w:cs="Calibri"/>
          <w:sz w:val="22"/>
          <w:szCs w:val="22"/>
        </w:rPr>
        <w:t xml:space="preserve">must be </w:t>
      </w:r>
      <w:r w:rsidR="00DC00FE" w:rsidRPr="004D351E">
        <w:rPr>
          <w:rFonts w:cs="Calibri"/>
          <w:sz w:val="22"/>
          <w:szCs w:val="22"/>
        </w:rPr>
        <w:t>implemented</w:t>
      </w:r>
      <w:r w:rsidRPr="004D351E">
        <w:rPr>
          <w:rFonts w:cs="Calibri"/>
          <w:sz w:val="22"/>
          <w:szCs w:val="22"/>
        </w:rPr>
        <w:t xml:space="preserve"> within </w:t>
      </w:r>
      <w:r w:rsidR="00CE5C43" w:rsidRPr="004D351E">
        <w:rPr>
          <w:rFonts w:cs="Calibri"/>
          <w:sz w:val="22"/>
          <w:szCs w:val="22"/>
        </w:rPr>
        <w:t xml:space="preserve">6 </w:t>
      </w:r>
      <w:r w:rsidRPr="004D351E">
        <w:rPr>
          <w:rFonts w:cs="Calibri"/>
          <w:sz w:val="22"/>
          <w:szCs w:val="22"/>
        </w:rPr>
        <w:t>months after the contract has been awarded</w:t>
      </w:r>
      <w:r w:rsidR="004F40B9" w:rsidRPr="004D351E">
        <w:rPr>
          <w:rFonts w:cs="Calibri"/>
          <w:sz w:val="22"/>
          <w:szCs w:val="22"/>
        </w:rPr>
        <w:t xml:space="preserve"> with the support component </w:t>
      </w:r>
      <w:r w:rsidR="005F655B" w:rsidRPr="004D351E">
        <w:rPr>
          <w:rFonts w:cs="Calibri"/>
          <w:sz w:val="22"/>
          <w:szCs w:val="22"/>
        </w:rPr>
        <w:t xml:space="preserve">fulfilling the total </w:t>
      </w:r>
      <w:r w:rsidR="003C20E9" w:rsidRPr="003C20E9">
        <w:rPr>
          <w:rFonts w:cs="Calibri"/>
          <w:sz w:val="22"/>
          <w:szCs w:val="22"/>
        </w:rPr>
        <w:t>3-year</w:t>
      </w:r>
      <w:r w:rsidR="005F655B" w:rsidRPr="004D351E">
        <w:rPr>
          <w:rFonts w:cs="Calibri"/>
          <w:sz w:val="22"/>
          <w:szCs w:val="22"/>
        </w:rPr>
        <w:t xml:space="preserve"> period</w:t>
      </w:r>
      <w:r w:rsidRPr="004D351E">
        <w:rPr>
          <w:rFonts w:cs="Calibri"/>
          <w:sz w:val="22"/>
          <w:szCs w:val="22"/>
        </w:rPr>
        <w:t>.</w:t>
      </w:r>
    </w:p>
    <w:p w14:paraId="4DFB55C7" w14:textId="77777777" w:rsidR="00B2230D" w:rsidRPr="004D351E" w:rsidRDefault="7BBD7128" w:rsidP="008B57DF">
      <w:pPr>
        <w:pStyle w:val="Specification"/>
        <w:numPr>
          <w:ilvl w:val="1"/>
          <w:numId w:val="32"/>
        </w:numPr>
        <w:jc w:val="both"/>
        <w:rPr>
          <w:rFonts w:cs="Calibri"/>
          <w:sz w:val="22"/>
          <w:szCs w:val="22"/>
        </w:rPr>
      </w:pPr>
      <w:r w:rsidRPr="004D351E">
        <w:rPr>
          <w:rFonts w:cs="Calibri"/>
          <w:sz w:val="22"/>
          <w:szCs w:val="22"/>
        </w:rPr>
        <w:t xml:space="preserve">The Supplier is responsible to perform the work as outlined in the following Breakdown Structure (WBS): </w:t>
      </w:r>
    </w:p>
    <w:tbl>
      <w:tblPr>
        <w:tblW w:w="4616" w:type="pct"/>
        <w:tblInd w:w="75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3"/>
        <w:gridCol w:w="6354"/>
        <w:gridCol w:w="1852"/>
      </w:tblGrid>
      <w:tr w:rsidR="00A83673" w:rsidRPr="008326C7" w14:paraId="1E482CD7" w14:textId="77777777" w:rsidTr="002719FD">
        <w:trPr>
          <w:tblHeader/>
        </w:trPr>
        <w:tc>
          <w:tcPr>
            <w:tcW w:w="384" w:type="pct"/>
            <w:shd w:val="clear" w:color="auto" w:fill="DBE5F1" w:themeFill="accent1" w:themeFillTint="33"/>
          </w:tcPr>
          <w:p w14:paraId="1E5FD565" w14:textId="13C4CEBA" w:rsidR="00A83673" w:rsidRPr="004D351E" w:rsidRDefault="002455CE" w:rsidP="004D351E">
            <w:pPr>
              <w:jc w:val="both"/>
              <w:rPr>
                <w:rFonts w:cs="Calibri"/>
                <w:b/>
                <w:szCs w:val="22"/>
              </w:rPr>
            </w:pPr>
            <w:r w:rsidRPr="004D351E">
              <w:rPr>
                <w:rFonts w:cs="Calibri"/>
                <w:sz w:val="22"/>
                <w:szCs w:val="22"/>
              </w:rPr>
              <w:t xml:space="preserve">              </w:t>
            </w:r>
            <w:r w:rsidR="00A83673" w:rsidRPr="004D351E">
              <w:rPr>
                <w:rFonts w:cs="Calibri"/>
                <w:b/>
                <w:sz w:val="22"/>
                <w:szCs w:val="22"/>
              </w:rPr>
              <w:t>WBS</w:t>
            </w:r>
          </w:p>
        </w:tc>
        <w:tc>
          <w:tcPr>
            <w:tcW w:w="3574" w:type="pct"/>
            <w:shd w:val="clear" w:color="auto" w:fill="DBE5F1" w:themeFill="accent1" w:themeFillTint="33"/>
          </w:tcPr>
          <w:p w14:paraId="5D8A5271" w14:textId="77777777" w:rsidR="00A83673" w:rsidRPr="004D351E" w:rsidRDefault="00A83673" w:rsidP="004D351E">
            <w:pPr>
              <w:jc w:val="both"/>
              <w:rPr>
                <w:rFonts w:cs="Calibri"/>
                <w:b/>
                <w:szCs w:val="22"/>
              </w:rPr>
            </w:pPr>
            <w:r w:rsidRPr="004D351E">
              <w:rPr>
                <w:rFonts w:cs="Calibri"/>
                <w:b/>
                <w:sz w:val="22"/>
                <w:szCs w:val="22"/>
              </w:rPr>
              <w:t>Statement of Work</w:t>
            </w:r>
          </w:p>
        </w:tc>
        <w:tc>
          <w:tcPr>
            <w:tcW w:w="1042" w:type="pct"/>
            <w:shd w:val="clear" w:color="auto" w:fill="DBE5F1" w:themeFill="accent1" w:themeFillTint="33"/>
          </w:tcPr>
          <w:p w14:paraId="1E898F38" w14:textId="77777777" w:rsidR="00A83673" w:rsidRPr="004D351E" w:rsidRDefault="00A83673" w:rsidP="004D351E">
            <w:pPr>
              <w:jc w:val="both"/>
              <w:rPr>
                <w:rFonts w:cs="Calibri"/>
                <w:b/>
                <w:szCs w:val="22"/>
              </w:rPr>
            </w:pPr>
            <w:r w:rsidRPr="004D351E">
              <w:rPr>
                <w:rFonts w:cs="Calibri"/>
                <w:b/>
                <w:sz w:val="22"/>
                <w:szCs w:val="22"/>
              </w:rPr>
              <w:t>Delivery Timeframe</w:t>
            </w:r>
          </w:p>
        </w:tc>
      </w:tr>
      <w:tr w:rsidR="00A83673" w:rsidRPr="008326C7" w14:paraId="09EFE01F" w14:textId="77777777" w:rsidTr="043334E7">
        <w:tc>
          <w:tcPr>
            <w:tcW w:w="5000" w:type="pct"/>
            <w:gridSpan w:val="3"/>
          </w:tcPr>
          <w:p w14:paraId="51ECF13F" w14:textId="77777777" w:rsidR="00A83673" w:rsidRPr="004D351E" w:rsidRDefault="00A83673" w:rsidP="004D351E">
            <w:pPr>
              <w:tabs>
                <w:tab w:val="left" w:pos="967"/>
              </w:tabs>
              <w:jc w:val="both"/>
              <w:rPr>
                <w:rFonts w:cs="Calibri"/>
                <w:b/>
                <w:szCs w:val="22"/>
              </w:rPr>
            </w:pPr>
          </w:p>
        </w:tc>
      </w:tr>
      <w:tr w:rsidR="00A83673" w:rsidRPr="008326C7" w14:paraId="678D7CE0" w14:textId="77777777" w:rsidTr="002719FD">
        <w:tc>
          <w:tcPr>
            <w:tcW w:w="384" w:type="pct"/>
          </w:tcPr>
          <w:p w14:paraId="5275BDC2" w14:textId="6471D5D7" w:rsidR="00A83673" w:rsidRPr="004D351E" w:rsidRDefault="00CE5C43" w:rsidP="004D351E">
            <w:pPr>
              <w:jc w:val="both"/>
              <w:rPr>
                <w:rFonts w:cs="Calibri"/>
                <w:szCs w:val="22"/>
              </w:rPr>
            </w:pPr>
            <w:r w:rsidRPr="004D351E">
              <w:rPr>
                <w:rFonts w:cs="Calibri"/>
                <w:sz w:val="22"/>
                <w:szCs w:val="22"/>
              </w:rPr>
              <w:t>1.</w:t>
            </w:r>
          </w:p>
        </w:tc>
        <w:tc>
          <w:tcPr>
            <w:tcW w:w="3574" w:type="pct"/>
          </w:tcPr>
          <w:p w14:paraId="09FD93AC" w14:textId="5C0B974B" w:rsidR="00A83673" w:rsidRPr="004D351E" w:rsidRDefault="043334E7" w:rsidP="004D351E">
            <w:pPr>
              <w:jc w:val="both"/>
              <w:rPr>
                <w:rFonts w:cs="Calibri"/>
                <w:szCs w:val="22"/>
              </w:rPr>
            </w:pPr>
            <w:r w:rsidRPr="004D351E">
              <w:rPr>
                <w:rFonts w:cs="Calibri"/>
                <w:sz w:val="22"/>
                <w:szCs w:val="22"/>
              </w:rPr>
              <w:t>Implementation of the Advanced Electronic Signature solution (cloud based).</w:t>
            </w:r>
          </w:p>
        </w:tc>
        <w:tc>
          <w:tcPr>
            <w:tcW w:w="1042" w:type="pct"/>
          </w:tcPr>
          <w:p w14:paraId="6016D8F1" w14:textId="35367AF1" w:rsidR="00A83673" w:rsidRPr="004D351E" w:rsidRDefault="00CE5C43" w:rsidP="004D351E">
            <w:pPr>
              <w:jc w:val="both"/>
              <w:rPr>
                <w:rFonts w:cs="Calibri"/>
                <w:szCs w:val="22"/>
              </w:rPr>
            </w:pPr>
            <w:r w:rsidRPr="004D351E">
              <w:rPr>
                <w:rFonts w:cs="Calibri"/>
                <w:sz w:val="22"/>
                <w:szCs w:val="22"/>
              </w:rPr>
              <w:t xml:space="preserve">2 </w:t>
            </w:r>
            <w:r w:rsidR="043334E7" w:rsidRPr="004D351E">
              <w:rPr>
                <w:rFonts w:cs="Calibri"/>
                <w:sz w:val="22"/>
                <w:szCs w:val="22"/>
              </w:rPr>
              <w:t>months</w:t>
            </w:r>
          </w:p>
        </w:tc>
      </w:tr>
      <w:tr w:rsidR="043334E7" w:rsidRPr="008326C7" w14:paraId="0764EB10" w14:textId="77777777" w:rsidTr="002719FD">
        <w:tc>
          <w:tcPr>
            <w:tcW w:w="384" w:type="pct"/>
          </w:tcPr>
          <w:p w14:paraId="5825FB47" w14:textId="06174BDE" w:rsidR="043334E7" w:rsidRPr="004D351E" w:rsidRDefault="00CE5C43" w:rsidP="004D351E">
            <w:pPr>
              <w:jc w:val="both"/>
              <w:rPr>
                <w:rFonts w:cs="Calibri"/>
                <w:szCs w:val="22"/>
              </w:rPr>
            </w:pPr>
            <w:r w:rsidRPr="004D351E">
              <w:rPr>
                <w:rFonts w:cs="Calibri"/>
                <w:sz w:val="22"/>
                <w:szCs w:val="22"/>
              </w:rPr>
              <w:t>2.</w:t>
            </w:r>
          </w:p>
        </w:tc>
        <w:tc>
          <w:tcPr>
            <w:tcW w:w="3574" w:type="pct"/>
          </w:tcPr>
          <w:p w14:paraId="58BEEB3D" w14:textId="54ED854D" w:rsidR="043334E7" w:rsidRPr="004D351E" w:rsidRDefault="043334E7" w:rsidP="004D351E">
            <w:pPr>
              <w:jc w:val="both"/>
              <w:rPr>
                <w:rFonts w:cs="Calibri"/>
                <w:szCs w:val="22"/>
              </w:rPr>
            </w:pPr>
            <w:r w:rsidRPr="004D351E">
              <w:rPr>
                <w:rFonts w:cs="Calibri"/>
                <w:sz w:val="22"/>
                <w:szCs w:val="22"/>
              </w:rPr>
              <w:t>Integration into OpenText Content Server (</w:t>
            </w:r>
            <w:proofErr w:type="spellStart"/>
            <w:r w:rsidRPr="004D351E">
              <w:rPr>
                <w:rFonts w:cs="Calibri"/>
                <w:sz w:val="22"/>
                <w:szCs w:val="22"/>
              </w:rPr>
              <w:t>MyContent</w:t>
            </w:r>
            <w:proofErr w:type="spellEnd"/>
            <w:r w:rsidRPr="004D351E">
              <w:rPr>
                <w:rFonts w:cs="Calibri"/>
                <w:sz w:val="22"/>
                <w:szCs w:val="22"/>
              </w:rPr>
              <w:t>).</w:t>
            </w:r>
          </w:p>
        </w:tc>
        <w:tc>
          <w:tcPr>
            <w:tcW w:w="1042" w:type="pct"/>
          </w:tcPr>
          <w:p w14:paraId="792AFF2B" w14:textId="46C63A3C" w:rsidR="043334E7" w:rsidRPr="004D351E" w:rsidRDefault="00CE5C43" w:rsidP="004D351E">
            <w:pPr>
              <w:ind w:left="360" w:hanging="360"/>
              <w:jc w:val="both"/>
              <w:rPr>
                <w:rFonts w:cs="Calibri"/>
                <w:szCs w:val="22"/>
              </w:rPr>
            </w:pPr>
            <w:r w:rsidRPr="004D351E">
              <w:rPr>
                <w:rFonts w:cs="Calibri"/>
                <w:sz w:val="22"/>
                <w:szCs w:val="22"/>
              </w:rPr>
              <w:t xml:space="preserve">2 </w:t>
            </w:r>
            <w:r w:rsidR="043334E7" w:rsidRPr="004D351E">
              <w:rPr>
                <w:rFonts w:cs="Calibri"/>
                <w:sz w:val="22"/>
                <w:szCs w:val="22"/>
              </w:rPr>
              <w:t>months</w:t>
            </w:r>
          </w:p>
        </w:tc>
      </w:tr>
      <w:tr w:rsidR="00A83673" w:rsidRPr="008326C7" w14:paraId="3A34E9C2" w14:textId="77777777" w:rsidTr="002719FD">
        <w:tc>
          <w:tcPr>
            <w:tcW w:w="384" w:type="pct"/>
          </w:tcPr>
          <w:p w14:paraId="39FC89B9" w14:textId="6FA27C03" w:rsidR="00A83673" w:rsidRPr="004D351E" w:rsidRDefault="00CE5C43" w:rsidP="004D351E">
            <w:pPr>
              <w:jc w:val="both"/>
              <w:rPr>
                <w:rFonts w:cs="Calibri"/>
                <w:szCs w:val="22"/>
              </w:rPr>
            </w:pPr>
            <w:r w:rsidRPr="004D351E">
              <w:rPr>
                <w:rFonts w:cs="Calibri"/>
                <w:sz w:val="22"/>
                <w:szCs w:val="22"/>
              </w:rPr>
              <w:lastRenderedPageBreak/>
              <w:t>3.</w:t>
            </w:r>
          </w:p>
        </w:tc>
        <w:tc>
          <w:tcPr>
            <w:tcW w:w="3574" w:type="pct"/>
          </w:tcPr>
          <w:p w14:paraId="283C4AB6" w14:textId="3DB4E2EE" w:rsidR="00A83673" w:rsidRPr="004D351E" w:rsidRDefault="043334E7" w:rsidP="004D351E">
            <w:pPr>
              <w:jc w:val="both"/>
              <w:rPr>
                <w:rFonts w:cs="Calibri"/>
                <w:szCs w:val="22"/>
              </w:rPr>
            </w:pPr>
            <w:r w:rsidRPr="004D351E">
              <w:rPr>
                <w:rFonts w:cs="Calibri"/>
                <w:sz w:val="22"/>
                <w:szCs w:val="22"/>
              </w:rPr>
              <w:t xml:space="preserve">Transfer of skill: Configuration of solution (Administration </w:t>
            </w:r>
            <w:r w:rsidR="00CE5C43" w:rsidRPr="004D351E">
              <w:rPr>
                <w:rFonts w:cs="Calibri"/>
                <w:sz w:val="22"/>
                <w:szCs w:val="22"/>
              </w:rPr>
              <w:t>–</w:t>
            </w:r>
            <w:r w:rsidRPr="004D351E">
              <w:rPr>
                <w:rFonts w:cs="Calibri"/>
                <w:sz w:val="22"/>
                <w:szCs w:val="22"/>
              </w:rPr>
              <w:t xml:space="preserve"> Setup of signatures; Setup of workflows; Integration Configuration)</w:t>
            </w:r>
            <w:r w:rsidR="00CE5C43" w:rsidRPr="004D351E">
              <w:rPr>
                <w:rFonts w:cs="Calibri"/>
                <w:sz w:val="22"/>
                <w:szCs w:val="22"/>
              </w:rPr>
              <w:t>.</w:t>
            </w:r>
          </w:p>
        </w:tc>
        <w:tc>
          <w:tcPr>
            <w:tcW w:w="1042" w:type="pct"/>
          </w:tcPr>
          <w:p w14:paraId="2C0AED0E" w14:textId="188E5FD6" w:rsidR="00A83673" w:rsidRPr="004D351E" w:rsidRDefault="043334E7" w:rsidP="004D351E">
            <w:pPr>
              <w:jc w:val="both"/>
              <w:rPr>
                <w:rFonts w:cs="Calibri"/>
                <w:szCs w:val="22"/>
              </w:rPr>
            </w:pPr>
            <w:r w:rsidRPr="004D351E">
              <w:rPr>
                <w:rFonts w:cs="Calibri"/>
                <w:sz w:val="22"/>
                <w:szCs w:val="22"/>
              </w:rPr>
              <w:t>1 month</w:t>
            </w:r>
          </w:p>
        </w:tc>
      </w:tr>
      <w:tr w:rsidR="043334E7" w:rsidRPr="008326C7" w14:paraId="65303DCB" w14:textId="77777777" w:rsidTr="002719FD">
        <w:tc>
          <w:tcPr>
            <w:tcW w:w="384" w:type="pct"/>
          </w:tcPr>
          <w:p w14:paraId="7A3D3486" w14:textId="5F729F6C" w:rsidR="043334E7" w:rsidRPr="004D351E" w:rsidRDefault="00CE5C43" w:rsidP="004D351E">
            <w:pPr>
              <w:jc w:val="both"/>
              <w:rPr>
                <w:rFonts w:cs="Calibri"/>
                <w:szCs w:val="22"/>
              </w:rPr>
            </w:pPr>
            <w:r w:rsidRPr="004D351E">
              <w:rPr>
                <w:rFonts w:cs="Calibri"/>
                <w:sz w:val="22"/>
                <w:szCs w:val="22"/>
              </w:rPr>
              <w:t>4.</w:t>
            </w:r>
          </w:p>
        </w:tc>
        <w:tc>
          <w:tcPr>
            <w:tcW w:w="3574" w:type="pct"/>
          </w:tcPr>
          <w:p w14:paraId="2BDB1663" w14:textId="6A242E2A" w:rsidR="043334E7" w:rsidRPr="004D351E" w:rsidRDefault="043334E7" w:rsidP="004D351E">
            <w:pPr>
              <w:jc w:val="both"/>
              <w:rPr>
                <w:rFonts w:cs="Calibri"/>
                <w:szCs w:val="22"/>
              </w:rPr>
            </w:pPr>
            <w:r w:rsidRPr="004D351E">
              <w:rPr>
                <w:rFonts w:cs="Calibri"/>
                <w:sz w:val="22"/>
                <w:szCs w:val="22"/>
              </w:rPr>
              <w:t>Transfer of Skills: Adding Certificates</w:t>
            </w:r>
          </w:p>
        </w:tc>
        <w:tc>
          <w:tcPr>
            <w:tcW w:w="1042" w:type="pct"/>
          </w:tcPr>
          <w:p w14:paraId="70691248" w14:textId="60D183A1" w:rsidR="043334E7" w:rsidRPr="004D351E" w:rsidRDefault="043334E7" w:rsidP="004D351E">
            <w:pPr>
              <w:jc w:val="both"/>
              <w:rPr>
                <w:rFonts w:cs="Calibri"/>
                <w:szCs w:val="22"/>
              </w:rPr>
            </w:pPr>
            <w:r w:rsidRPr="004D351E">
              <w:rPr>
                <w:rFonts w:cs="Calibri"/>
                <w:sz w:val="22"/>
                <w:szCs w:val="22"/>
              </w:rPr>
              <w:t>1 month</w:t>
            </w:r>
          </w:p>
        </w:tc>
      </w:tr>
    </w:tbl>
    <w:p w14:paraId="6426EC18" w14:textId="77777777" w:rsidR="005D4353" w:rsidRPr="004D351E" w:rsidRDefault="005D4353" w:rsidP="004D351E">
      <w:pPr>
        <w:pStyle w:val="Specification"/>
        <w:ind w:left="567"/>
        <w:jc w:val="both"/>
        <w:rPr>
          <w:rFonts w:cs="Calibri"/>
          <w:b/>
          <w:bCs/>
          <w:sz w:val="22"/>
          <w:szCs w:val="22"/>
        </w:rPr>
      </w:pPr>
    </w:p>
    <w:p w14:paraId="1AF88FBF" w14:textId="5EE0764A" w:rsidR="005D013E" w:rsidRPr="004D351E" w:rsidRDefault="7BBD7128" w:rsidP="008B57DF">
      <w:pPr>
        <w:pStyle w:val="Specification"/>
        <w:numPr>
          <w:ilvl w:val="0"/>
          <w:numId w:val="32"/>
        </w:numPr>
        <w:jc w:val="both"/>
        <w:rPr>
          <w:rFonts w:cs="Calibri"/>
          <w:b/>
          <w:bCs/>
          <w:sz w:val="22"/>
          <w:szCs w:val="22"/>
        </w:rPr>
      </w:pPr>
      <w:r w:rsidRPr="004D351E">
        <w:rPr>
          <w:rFonts w:cs="Calibri"/>
          <w:b/>
          <w:bCs/>
          <w:sz w:val="22"/>
          <w:szCs w:val="22"/>
        </w:rPr>
        <w:t>SERVICES AND PERFORMANCE METRICS</w:t>
      </w:r>
    </w:p>
    <w:p w14:paraId="4CAF44D0" w14:textId="77777777" w:rsidR="00A83673" w:rsidRPr="004D351E" w:rsidRDefault="7BBD7128" w:rsidP="008B57DF">
      <w:pPr>
        <w:pStyle w:val="Specification"/>
        <w:numPr>
          <w:ilvl w:val="1"/>
          <w:numId w:val="32"/>
        </w:numPr>
        <w:jc w:val="both"/>
        <w:rPr>
          <w:rFonts w:cs="Calibri"/>
          <w:sz w:val="22"/>
          <w:szCs w:val="22"/>
        </w:rPr>
      </w:pPr>
      <w:r w:rsidRPr="004D351E">
        <w:rPr>
          <w:rFonts w:cs="Calibri"/>
          <w:sz w:val="22"/>
          <w:szCs w:val="22"/>
        </w:rPr>
        <w:t xml:space="preserve">The Supplier is responsible to provide the following services as specified in the Service Breakdown Structure (SBS): </w:t>
      </w:r>
    </w:p>
    <w:p w14:paraId="7AEFC2C4" w14:textId="0CE0F884" w:rsidR="002455CE" w:rsidRPr="004D351E" w:rsidRDefault="002455CE" w:rsidP="004D351E">
      <w:pPr>
        <w:pStyle w:val="Specification"/>
        <w:ind w:left="567"/>
        <w:jc w:val="both"/>
        <w:rPr>
          <w:rFonts w:cs="Calibri"/>
          <w:color w:val="0000FF"/>
          <w:sz w:val="22"/>
          <w:szCs w:val="22"/>
        </w:rPr>
      </w:pPr>
      <w:bookmarkStart w:id="62" w:name="_Hlk64980799"/>
    </w:p>
    <w:tbl>
      <w:tblPr>
        <w:tblW w:w="4634" w:type="pct"/>
        <w:tblInd w:w="71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5"/>
        <w:gridCol w:w="2527"/>
        <w:gridCol w:w="1701"/>
        <w:gridCol w:w="4110"/>
      </w:tblGrid>
      <w:tr w:rsidR="00A83673" w:rsidRPr="008326C7" w14:paraId="41AF38DE" w14:textId="77777777" w:rsidTr="007919BB">
        <w:trPr>
          <w:trHeight w:val="311"/>
          <w:tblHeader/>
        </w:trPr>
        <w:tc>
          <w:tcPr>
            <w:tcW w:w="328" w:type="pct"/>
            <w:shd w:val="clear" w:color="auto" w:fill="DBE5F1"/>
          </w:tcPr>
          <w:bookmarkEnd w:id="62"/>
          <w:p w14:paraId="5B0FC5EC" w14:textId="77777777" w:rsidR="00A83673" w:rsidRPr="004D351E" w:rsidRDefault="00A83673" w:rsidP="004D351E">
            <w:pPr>
              <w:jc w:val="both"/>
              <w:rPr>
                <w:rFonts w:cs="Calibri"/>
                <w:b/>
                <w:szCs w:val="22"/>
              </w:rPr>
            </w:pPr>
            <w:r w:rsidRPr="004D351E">
              <w:rPr>
                <w:rFonts w:cs="Calibri"/>
                <w:b/>
                <w:sz w:val="22"/>
                <w:szCs w:val="22"/>
              </w:rPr>
              <w:t>SBS</w:t>
            </w:r>
          </w:p>
        </w:tc>
        <w:tc>
          <w:tcPr>
            <w:tcW w:w="1416" w:type="pct"/>
            <w:shd w:val="clear" w:color="auto" w:fill="DBE5F1"/>
          </w:tcPr>
          <w:p w14:paraId="0728DE28" w14:textId="77777777" w:rsidR="00A83673" w:rsidRPr="004D351E" w:rsidRDefault="00A83673" w:rsidP="004D351E">
            <w:pPr>
              <w:jc w:val="both"/>
              <w:rPr>
                <w:rFonts w:cs="Calibri"/>
                <w:b/>
                <w:szCs w:val="22"/>
              </w:rPr>
            </w:pPr>
            <w:r w:rsidRPr="004D351E">
              <w:rPr>
                <w:rFonts w:cs="Calibri"/>
                <w:b/>
                <w:sz w:val="22"/>
                <w:szCs w:val="22"/>
              </w:rPr>
              <w:t>Service Element</w:t>
            </w:r>
          </w:p>
        </w:tc>
        <w:tc>
          <w:tcPr>
            <w:tcW w:w="953" w:type="pct"/>
            <w:shd w:val="clear" w:color="auto" w:fill="DBE5F1"/>
          </w:tcPr>
          <w:p w14:paraId="45DF5BD4" w14:textId="77777777" w:rsidR="00A83673" w:rsidRPr="004D351E" w:rsidRDefault="00A83673" w:rsidP="004D351E">
            <w:pPr>
              <w:jc w:val="both"/>
              <w:rPr>
                <w:rFonts w:cs="Calibri"/>
                <w:b/>
                <w:szCs w:val="22"/>
              </w:rPr>
            </w:pPr>
            <w:r w:rsidRPr="004D351E">
              <w:rPr>
                <w:rFonts w:cs="Calibri"/>
                <w:b/>
                <w:sz w:val="22"/>
                <w:szCs w:val="22"/>
              </w:rPr>
              <w:t>Service Grade</w:t>
            </w:r>
          </w:p>
        </w:tc>
        <w:tc>
          <w:tcPr>
            <w:tcW w:w="2303" w:type="pct"/>
            <w:shd w:val="clear" w:color="auto" w:fill="DBE5F1"/>
          </w:tcPr>
          <w:p w14:paraId="24D2AFCE" w14:textId="77777777" w:rsidR="00A83673" w:rsidRPr="004D351E" w:rsidRDefault="00A83673" w:rsidP="004D351E">
            <w:pPr>
              <w:jc w:val="both"/>
              <w:rPr>
                <w:rFonts w:cs="Calibri"/>
                <w:b/>
                <w:szCs w:val="22"/>
              </w:rPr>
            </w:pPr>
            <w:r w:rsidRPr="004D351E">
              <w:rPr>
                <w:rFonts w:cs="Calibri"/>
                <w:b/>
                <w:sz w:val="22"/>
                <w:szCs w:val="22"/>
              </w:rPr>
              <w:t>Service Level</w:t>
            </w:r>
          </w:p>
        </w:tc>
      </w:tr>
      <w:tr w:rsidR="00A83673" w:rsidRPr="008326C7" w14:paraId="25174A6E" w14:textId="77777777" w:rsidTr="007919BB">
        <w:trPr>
          <w:trHeight w:val="420"/>
        </w:trPr>
        <w:tc>
          <w:tcPr>
            <w:tcW w:w="328" w:type="pct"/>
          </w:tcPr>
          <w:p w14:paraId="7A257DFA" w14:textId="77777777" w:rsidR="00A83673" w:rsidRPr="004D351E" w:rsidRDefault="00A83673" w:rsidP="008B57DF">
            <w:pPr>
              <w:pStyle w:val="ListParagraph"/>
              <w:numPr>
                <w:ilvl w:val="0"/>
                <w:numId w:val="10"/>
              </w:numPr>
              <w:ind w:left="284" w:hanging="284"/>
              <w:jc w:val="both"/>
              <w:rPr>
                <w:rFonts w:cs="Calibri"/>
                <w:szCs w:val="22"/>
              </w:rPr>
            </w:pPr>
          </w:p>
        </w:tc>
        <w:tc>
          <w:tcPr>
            <w:tcW w:w="1416" w:type="pct"/>
          </w:tcPr>
          <w:p w14:paraId="0B5EDE27" w14:textId="00871AD8" w:rsidR="00A83673" w:rsidRPr="004D351E" w:rsidRDefault="00AB57B4" w:rsidP="004D351E">
            <w:pPr>
              <w:jc w:val="both"/>
              <w:rPr>
                <w:rFonts w:cs="Calibri"/>
                <w:szCs w:val="22"/>
              </w:rPr>
            </w:pPr>
            <w:r w:rsidRPr="004D351E">
              <w:rPr>
                <w:rFonts w:cs="Calibri"/>
                <w:sz w:val="22"/>
                <w:szCs w:val="22"/>
              </w:rPr>
              <w:t xml:space="preserve">Signing Functionality </w:t>
            </w:r>
          </w:p>
        </w:tc>
        <w:tc>
          <w:tcPr>
            <w:tcW w:w="953" w:type="pct"/>
          </w:tcPr>
          <w:p w14:paraId="517D3B3C" w14:textId="39776107" w:rsidR="00A83673" w:rsidRPr="004D351E" w:rsidRDefault="007919BB" w:rsidP="004D351E">
            <w:pPr>
              <w:jc w:val="both"/>
              <w:rPr>
                <w:rFonts w:cs="Calibri"/>
                <w:szCs w:val="22"/>
              </w:rPr>
            </w:pPr>
            <w:r w:rsidRPr="004D351E">
              <w:rPr>
                <w:rFonts w:cs="Calibri"/>
                <w:sz w:val="22"/>
                <w:szCs w:val="22"/>
              </w:rPr>
              <w:t>Gold</w:t>
            </w:r>
          </w:p>
        </w:tc>
        <w:tc>
          <w:tcPr>
            <w:tcW w:w="2303" w:type="pct"/>
          </w:tcPr>
          <w:p w14:paraId="4C56480F" w14:textId="55768DA8" w:rsidR="00A83673" w:rsidRPr="004D351E" w:rsidRDefault="007919BB" w:rsidP="004D351E">
            <w:pPr>
              <w:jc w:val="both"/>
              <w:rPr>
                <w:rFonts w:cs="Calibri"/>
                <w:szCs w:val="22"/>
              </w:rPr>
            </w:pPr>
            <w:r w:rsidRPr="004D351E">
              <w:rPr>
                <w:rFonts w:cs="Calibri"/>
                <w:sz w:val="22"/>
                <w:szCs w:val="22"/>
              </w:rPr>
              <w:t>99% Availability</w:t>
            </w:r>
          </w:p>
        </w:tc>
      </w:tr>
      <w:tr w:rsidR="00A83673" w:rsidRPr="008326C7" w14:paraId="72DDA118" w14:textId="77777777" w:rsidTr="007919BB">
        <w:trPr>
          <w:trHeight w:val="436"/>
        </w:trPr>
        <w:tc>
          <w:tcPr>
            <w:tcW w:w="328" w:type="pct"/>
          </w:tcPr>
          <w:p w14:paraId="098F35C8" w14:textId="77777777" w:rsidR="00A83673" w:rsidRPr="004D351E" w:rsidRDefault="00A83673" w:rsidP="008B57DF">
            <w:pPr>
              <w:pStyle w:val="ListParagraph"/>
              <w:numPr>
                <w:ilvl w:val="0"/>
                <w:numId w:val="10"/>
              </w:numPr>
              <w:ind w:left="284" w:hanging="284"/>
              <w:jc w:val="both"/>
              <w:rPr>
                <w:rFonts w:cs="Calibri"/>
                <w:szCs w:val="22"/>
              </w:rPr>
            </w:pPr>
          </w:p>
        </w:tc>
        <w:tc>
          <w:tcPr>
            <w:tcW w:w="1416" w:type="pct"/>
          </w:tcPr>
          <w:p w14:paraId="560EE8A3" w14:textId="7A5F5ACA" w:rsidR="00A83673" w:rsidRPr="004D351E" w:rsidRDefault="00ED13C2" w:rsidP="004D351E">
            <w:pPr>
              <w:jc w:val="both"/>
              <w:rPr>
                <w:rFonts w:cs="Calibri"/>
                <w:szCs w:val="22"/>
              </w:rPr>
            </w:pPr>
            <w:r w:rsidRPr="004D351E">
              <w:rPr>
                <w:rFonts w:cs="Calibri"/>
                <w:sz w:val="22"/>
                <w:szCs w:val="22"/>
              </w:rPr>
              <w:t xml:space="preserve">Front end </w:t>
            </w:r>
            <w:r w:rsidR="00AB57B4" w:rsidRPr="004D351E">
              <w:rPr>
                <w:rFonts w:cs="Calibri"/>
                <w:sz w:val="22"/>
                <w:szCs w:val="22"/>
              </w:rPr>
              <w:t>System Availability</w:t>
            </w:r>
          </w:p>
        </w:tc>
        <w:tc>
          <w:tcPr>
            <w:tcW w:w="953" w:type="pct"/>
          </w:tcPr>
          <w:p w14:paraId="14FF8AC9" w14:textId="38C6B09E" w:rsidR="00A83673" w:rsidRPr="004D351E" w:rsidRDefault="007919BB" w:rsidP="004D351E">
            <w:pPr>
              <w:jc w:val="both"/>
              <w:rPr>
                <w:rFonts w:cs="Calibri"/>
                <w:szCs w:val="22"/>
              </w:rPr>
            </w:pPr>
            <w:r w:rsidRPr="004D351E">
              <w:rPr>
                <w:rFonts w:cs="Calibri"/>
                <w:sz w:val="22"/>
                <w:szCs w:val="22"/>
              </w:rPr>
              <w:t>Gold</w:t>
            </w:r>
          </w:p>
        </w:tc>
        <w:tc>
          <w:tcPr>
            <w:tcW w:w="2303" w:type="pct"/>
          </w:tcPr>
          <w:p w14:paraId="2A7C0522" w14:textId="2CF76AA3" w:rsidR="00A83673" w:rsidRPr="004D351E" w:rsidRDefault="007919BB" w:rsidP="004D351E">
            <w:pPr>
              <w:jc w:val="both"/>
              <w:rPr>
                <w:rFonts w:cs="Calibri"/>
                <w:szCs w:val="22"/>
              </w:rPr>
            </w:pPr>
            <w:r w:rsidRPr="004D351E">
              <w:rPr>
                <w:rFonts w:cs="Calibri"/>
                <w:sz w:val="22"/>
                <w:szCs w:val="22"/>
              </w:rPr>
              <w:t>99% Availability</w:t>
            </w:r>
          </w:p>
        </w:tc>
      </w:tr>
      <w:tr w:rsidR="00AB57B4" w:rsidRPr="008326C7" w14:paraId="070956DA" w14:textId="77777777" w:rsidTr="007919BB">
        <w:trPr>
          <w:trHeight w:val="436"/>
        </w:trPr>
        <w:tc>
          <w:tcPr>
            <w:tcW w:w="328" w:type="pct"/>
          </w:tcPr>
          <w:p w14:paraId="18689244" w14:textId="77777777" w:rsidR="00AB57B4" w:rsidRPr="004D351E" w:rsidRDefault="00AB57B4" w:rsidP="008B57DF">
            <w:pPr>
              <w:pStyle w:val="ListParagraph"/>
              <w:numPr>
                <w:ilvl w:val="0"/>
                <w:numId w:val="10"/>
              </w:numPr>
              <w:ind w:left="284" w:hanging="284"/>
              <w:jc w:val="both"/>
              <w:rPr>
                <w:rFonts w:cs="Calibri"/>
                <w:szCs w:val="22"/>
              </w:rPr>
            </w:pPr>
          </w:p>
        </w:tc>
        <w:tc>
          <w:tcPr>
            <w:tcW w:w="1416" w:type="pct"/>
          </w:tcPr>
          <w:p w14:paraId="7EBFF5BE" w14:textId="7386C6B6" w:rsidR="00AB57B4" w:rsidRPr="004D351E" w:rsidRDefault="00AB57B4" w:rsidP="004D351E">
            <w:pPr>
              <w:jc w:val="both"/>
              <w:rPr>
                <w:rFonts w:cs="Calibri"/>
                <w:szCs w:val="22"/>
              </w:rPr>
            </w:pPr>
            <w:r w:rsidRPr="004D351E">
              <w:rPr>
                <w:rFonts w:cs="Calibri"/>
                <w:sz w:val="22"/>
                <w:szCs w:val="22"/>
              </w:rPr>
              <w:t>User Authentication &amp; Certificate Uploading</w:t>
            </w:r>
          </w:p>
        </w:tc>
        <w:tc>
          <w:tcPr>
            <w:tcW w:w="953" w:type="pct"/>
          </w:tcPr>
          <w:p w14:paraId="25437F53" w14:textId="0C214241" w:rsidR="00AB57B4" w:rsidRPr="004D351E" w:rsidRDefault="007919BB" w:rsidP="004D351E">
            <w:pPr>
              <w:jc w:val="both"/>
              <w:rPr>
                <w:rFonts w:cs="Calibri"/>
                <w:szCs w:val="22"/>
              </w:rPr>
            </w:pPr>
            <w:r w:rsidRPr="004D351E">
              <w:rPr>
                <w:rFonts w:cs="Calibri"/>
                <w:sz w:val="22"/>
                <w:szCs w:val="22"/>
              </w:rPr>
              <w:t>Normal</w:t>
            </w:r>
          </w:p>
        </w:tc>
        <w:tc>
          <w:tcPr>
            <w:tcW w:w="2303" w:type="pct"/>
          </w:tcPr>
          <w:p w14:paraId="33F82E5A" w14:textId="0F24B295" w:rsidR="007919BB" w:rsidRPr="004D351E" w:rsidRDefault="007919BB" w:rsidP="004D351E">
            <w:pPr>
              <w:jc w:val="both"/>
              <w:rPr>
                <w:rFonts w:cs="Calibri"/>
                <w:szCs w:val="22"/>
                <w:lang w:eastAsia="en-ZA"/>
              </w:rPr>
            </w:pPr>
            <w:r w:rsidRPr="004D351E">
              <w:rPr>
                <w:rFonts w:cs="Calibri"/>
                <w:sz w:val="22"/>
                <w:szCs w:val="22"/>
                <w:lang w:eastAsia="en-ZA"/>
              </w:rPr>
              <w:t>Maximum 4 hours</w:t>
            </w:r>
          </w:p>
          <w:p w14:paraId="29784C06" w14:textId="5316FD79" w:rsidR="00AB57B4" w:rsidRPr="004D351E" w:rsidRDefault="007919BB" w:rsidP="004D351E">
            <w:pPr>
              <w:jc w:val="both"/>
              <w:rPr>
                <w:rFonts w:cs="Calibri"/>
                <w:szCs w:val="22"/>
              </w:rPr>
            </w:pPr>
            <w:r w:rsidRPr="004D351E">
              <w:rPr>
                <w:rFonts w:cs="Calibri"/>
                <w:sz w:val="22"/>
                <w:szCs w:val="22"/>
                <w:lang w:eastAsia="en-ZA"/>
              </w:rPr>
              <w:t>A resolve time of eight (8) hours on all calls logged for support is to be adhered to (resolve time refers to the time that elapses from when a call is logged with the supplier until the call is resolved – resolve time includes response time).</w:t>
            </w:r>
          </w:p>
        </w:tc>
      </w:tr>
      <w:tr w:rsidR="00AB57B4" w:rsidRPr="008326C7" w14:paraId="23B8866E" w14:textId="77777777" w:rsidTr="007919BB">
        <w:trPr>
          <w:trHeight w:val="436"/>
        </w:trPr>
        <w:tc>
          <w:tcPr>
            <w:tcW w:w="328" w:type="pct"/>
          </w:tcPr>
          <w:p w14:paraId="3E87935A" w14:textId="77777777" w:rsidR="00AB57B4" w:rsidRPr="004D351E" w:rsidRDefault="00AB57B4" w:rsidP="008B57DF">
            <w:pPr>
              <w:pStyle w:val="ListParagraph"/>
              <w:numPr>
                <w:ilvl w:val="0"/>
                <w:numId w:val="10"/>
              </w:numPr>
              <w:ind w:left="284" w:hanging="284"/>
              <w:jc w:val="both"/>
              <w:rPr>
                <w:rFonts w:cs="Calibri"/>
                <w:szCs w:val="22"/>
              </w:rPr>
            </w:pPr>
          </w:p>
        </w:tc>
        <w:tc>
          <w:tcPr>
            <w:tcW w:w="1416" w:type="pct"/>
          </w:tcPr>
          <w:p w14:paraId="722CC33A" w14:textId="34E9552C" w:rsidR="00AB57B4" w:rsidRPr="004D351E" w:rsidRDefault="00ED13C2" w:rsidP="004D351E">
            <w:pPr>
              <w:jc w:val="both"/>
              <w:rPr>
                <w:rFonts w:cs="Calibri"/>
                <w:szCs w:val="22"/>
              </w:rPr>
            </w:pPr>
            <w:r w:rsidRPr="004D351E">
              <w:rPr>
                <w:rFonts w:cs="Calibri"/>
                <w:sz w:val="22"/>
                <w:szCs w:val="22"/>
              </w:rPr>
              <w:t>Management &amp; Configuration Functionality</w:t>
            </w:r>
          </w:p>
        </w:tc>
        <w:tc>
          <w:tcPr>
            <w:tcW w:w="953" w:type="pct"/>
          </w:tcPr>
          <w:p w14:paraId="3A4A789D" w14:textId="051BBE7B" w:rsidR="00AB57B4" w:rsidRPr="004D351E" w:rsidRDefault="007919BB" w:rsidP="004D351E">
            <w:pPr>
              <w:jc w:val="both"/>
              <w:rPr>
                <w:rFonts w:cs="Calibri"/>
                <w:szCs w:val="22"/>
              </w:rPr>
            </w:pPr>
            <w:r w:rsidRPr="004D351E">
              <w:rPr>
                <w:rFonts w:cs="Calibri"/>
                <w:sz w:val="22"/>
                <w:szCs w:val="22"/>
              </w:rPr>
              <w:t>Normal</w:t>
            </w:r>
          </w:p>
        </w:tc>
        <w:tc>
          <w:tcPr>
            <w:tcW w:w="2303" w:type="pct"/>
          </w:tcPr>
          <w:p w14:paraId="3A419219" w14:textId="35879061" w:rsidR="007919BB" w:rsidRPr="004D351E" w:rsidRDefault="007919BB" w:rsidP="004D351E">
            <w:pPr>
              <w:jc w:val="both"/>
              <w:rPr>
                <w:rFonts w:cs="Calibri"/>
                <w:szCs w:val="22"/>
              </w:rPr>
            </w:pPr>
            <w:r w:rsidRPr="004D351E">
              <w:rPr>
                <w:rFonts w:cs="Calibri"/>
                <w:sz w:val="22"/>
                <w:szCs w:val="22"/>
              </w:rPr>
              <w:t xml:space="preserve">Maximum 2 hours </w:t>
            </w:r>
          </w:p>
          <w:p w14:paraId="5601F248" w14:textId="008E9BA8" w:rsidR="00AB57B4" w:rsidRPr="004D351E" w:rsidRDefault="007919BB" w:rsidP="004D351E">
            <w:pPr>
              <w:jc w:val="both"/>
              <w:rPr>
                <w:rFonts w:cs="Calibri"/>
                <w:szCs w:val="22"/>
              </w:rPr>
            </w:pPr>
            <w:r w:rsidRPr="004D351E">
              <w:rPr>
                <w:rFonts w:cs="Calibri"/>
                <w:sz w:val="22"/>
                <w:szCs w:val="22"/>
              </w:rPr>
              <w:t>A response time of one (1) hour on all calls logged for support is to be adhered to (response time refers to the time that elapses from when a call is logged with the supplier until receipt of the call is officially acknowledged, normally by providing a call reference number).</w:t>
            </w:r>
          </w:p>
        </w:tc>
      </w:tr>
      <w:tr w:rsidR="0038643D" w:rsidRPr="008326C7" w14:paraId="6CA55C15" w14:textId="77777777" w:rsidTr="007919BB">
        <w:trPr>
          <w:trHeight w:val="436"/>
        </w:trPr>
        <w:tc>
          <w:tcPr>
            <w:tcW w:w="328" w:type="pct"/>
          </w:tcPr>
          <w:p w14:paraId="0D126AF5" w14:textId="77777777" w:rsidR="0038643D" w:rsidRPr="004D351E" w:rsidRDefault="0038643D" w:rsidP="008B57DF">
            <w:pPr>
              <w:pStyle w:val="ListParagraph"/>
              <w:numPr>
                <w:ilvl w:val="0"/>
                <w:numId w:val="10"/>
              </w:numPr>
              <w:ind w:left="284" w:hanging="284"/>
              <w:jc w:val="both"/>
              <w:rPr>
                <w:rFonts w:cs="Calibri"/>
                <w:szCs w:val="22"/>
              </w:rPr>
            </w:pPr>
          </w:p>
        </w:tc>
        <w:tc>
          <w:tcPr>
            <w:tcW w:w="1416" w:type="pct"/>
          </w:tcPr>
          <w:p w14:paraId="169DDE79" w14:textId="5175D822" w:rsidR="0038643D" w:rsidRPr="004D351E" w:rsidRDefault="0038643D" w:rsidP="004D351E">
            <w:pPr>
              <w:jc w:val="both"/>
              <w:rPr>
                <w:rFonts w:cs="Calibri"/>
                <w:szCs w:val="22"/>
              </w:rPr>
            </w:pPr>
            <w:r w:rsidRPr="004D351E">
              <w:rPr>
                <w:rFonts w:cs="Calibri"/>
                <w:sz w:val="22"/>
                <w:szCs w:val="22"/>
              </w:rPr>
              <w:t>Service and Maintenance Services</w:t>
            </w:r>
          </w:p>
        </w:tc>
        <w:tc>
          <w:tcPr>
            <w:tcW w:w="953" w:type="pct"/>
          </w:tcPr>
          <w:p w14:paraId="416C748A" w14:textId="682D4DC7" w:rsidR="0038643D" w:rsidRPr="004D351E" w:rsidRDefault="007919BB" w:rsidP="004D351E">
            <w:pPr>
              <w:jc w:val="both"/>
              <w:rPr>
                <w:rFonts w:cs="Calibri"/>
                <w:szCs w:val="22"/>
              </w:rPr>
            </w:pPr>
            <w:r w:rsidRPr="004D351E">
              <w:rPr>
                <w:rFonts w:cs="Calibri"/>
                <w:sz w:val="22"/>
                <w:szCs w:val="22"/>
              </w:rPr>
              <w:t>Normal</w:t>
            </w:r>
          </w:p>
        </w:tc>
        <w:tc>
          <w:tcPr>
            <w:tcW w:w="2303" w:type="pct"/>
          </w:tcPr>
          <w:p w14:paraId="6341C20A" w14:textId="556B1301" w:rsidR="007919BB" w:rsidRPr="004D351E" w:rsidRDefault="007919BB" w:rsidP="004D351E">
            <w:pPr>
              <w:jc w:val="both"/>
              <w:rPr>
                <w:rFonts w:cs="Calibri"/>
                <w:szCs w:val="22"/>
                <w:lang w:eastAsia="en-ZA"/>
              </w:rPr>
            </w:pPr>
            <w:r w:rsidRPr="004D351E">
              <w:rPr>
                <w:rFonts w:cs="Calibri"/>
                <w:sz w:val="22"/>
                <w:szCs w:val="22"/>
                <w:lang w:eastAsia="en-ZA"/>
              </w:rPr>
              <w:t>Maximum 24 hours</w:t>
            </w:r>
          </w:p>
          <w:p w14:paraId="78BFAEE4" w14:textId="0CA39461" w:rsidR="0038643D" w:rsidRPr="004D351E" w:rsidRDefault="007919BB" w:rsidP="004D351E">
            <w:pPr>
              <w:jc w:val="both"/>
              <w:rPr>
                <w:rFonts w:cs="Calibri"/>
                <w:szCs w:val="22"/>
              </w:rPr>
            </w:pPr>
            <w:r w:rsidRPr="004D351E">
              <w:rPr>
                <w:rFonts w:cs="Calibri"/>
                <w:sz w:val="22"/>
                <w:szCs w:val="22"/>
                <w:lang w:eastAsia="en-ZA"/>
              </w:rPr>
              <w:t>A resolve time of twenty-four (24) hours on all calls logged for support is to be adhered to (resolve time refers to the time that elapses from when a call is logged with the supplier until the call is resolved – resolve time includes response time).</w:t>
            </w:r>
          </w:p>
        </w:tc>
      </w:tr>
      <w:tr w:rsidR="00A52BEF" w:rsidRPr="008326C7" w14:paraId="717421F6" w14:textId="77777777" w:rsidTr="007919BB">
        <w:trPr>
          <w:trHeight w:val="436"/>
        </w:trPr>
        <w:tc>
          <w:tcPr>
            <w:tcW w:w="328" w:type="pct"/>
          </w:tcPr>
          <w:p w14:paraId="4DB36D7A" w14:textId="77777777" w:rsidR="00A52BEF" w:rsidRPr="004D351E" w:rsidRDefault="00A52BEF" w:rsidP="008B57DF">
            <w:pPr>
              <w:pStyle w:val="ListParagraph"/>
              <w:numPr>
                <w:ilvl w:val="0"/>
                <w:numId w:val="10"/>
              </w:numPr>
              <w:ind w:left="284" w:hanging="284"/>
              <w:jc w:val="both"/>
              <w:rPr>
                <w:rFonts w:cs="Calibri"/>
                <w:szCs w:val="22"/>
              </w:rPr>
            </w:pPr>
          </w:p>
        </w:tc>
        <w:tc>
          <w:tcPr>
            <w:tcW w:w="1416" w:type="pct"/>
          </w:tcPr>
          <w:p w14:paraId="777BBDA1" w14:textId="52600FB0" w:rsidR="00A52BEF" w:rsidRPr="004D351E" w:rsidRDefault="00A52BEF" w:rsidP="004D351E">
            <w:pPr>
              <w:jc w:val="both"/>
              <w:rPr>
                <w:rFonts w:cs="Calibri"/>
                <w:szCs w:val="22"/>
              </w:rPr>
            </w:pPr>
            <w:r w:rsidRPr="004D351E">
              <w:rPr>
                <w:rFonts w:cs="Calibri"/>
                <w:sz w:val="22"/>
                <w:szCs w:val="22"/>
              </w:rPr>
              <w:t>Risk Mitigation and Security Breach</w:t>
            </w:r>
          </w:p>
        </w:tc>
        <w:tc>
          <w:tcPr>
            <w:tcW w:w="953" w:type="pct"/>
          </w:tcPr>
          <w:p w14:paraId="6126C14C" w14:textId="4722A678" w:rsidR="00A52BEF" w:rsidRPr="004D351E" w:rsidRDefault="00A52BEF" w:rsidP="004D351E">
            <w:pPr>
              <w:jc w:val="both"/>
              <w:rPr>
                <w:rFonts w:cs="Calibri"/>
                <w:szCs w:val="22"/>
              </w:rPr>
            </w:pPr>
            <w:r w:rsidRPr="004D351E">
              <w:rPr>
                <w:rFonts w:cs="Calibri"/>
                <w:sz w:val="22"/>
                <w:szCs w:val="22"/>
              </w:rPr>
              <w:t>Platinum</w:t>
            </w:r>
          </w:p>
        </w:tc>
        <w:tc>
          <w:tcPr>
            <w:tcW w:w="2303" w:type="pct"/>
          </w:tcPr>
          <w:p w14:paraId="26D26B89" w14:textId="0ACC3651" w:rsidR="00A52BEF" w:rsidRPr="004D351E" w:rsidRDefault="00A52BEF" w:rsidP="004D351E">
            <w:pPr>
              <w:jc w:val="both"/>
              <w:rPr>
                <w:rFonts w:cs="Calibri"/>
                <w:szCs w:val="22"/>
                <w:lang w:eastAsia="en-ZA"/>
              </w:rPr>
            </w:pPr>
            <w:r w:rsidRPr="004D351E">
              <w:rPr>
                <w:rFonts w:cs="Calibri"/>
                <w:sz w:val="22"/>
                <w:szCs w:val="22"/>
                <w:lang w:eastAsia="en-ZA"/>
              </w:rPr>
              <w:t xml:space="preserve">Max response time 1 hour. Any risk identified to the authenticity of the signed </w:t>
            </w:r>
            <w:proofErr w:type="spellStart"/>
            <w:r w:rsidRPr="004D351E">
              <w:rPr>
                <w:rFonts w:cs="Calibri"/>
                <w:sz w:val="22"/>
                <w:szCs w:val="22"/>
                <w:lang w:eastAsia="en-ZA"/>
              </w:rPr>
              <w:t>artifacts</w:t>
            </w:r>
            <w:proofErr w:type="spellEnd"/>
            <w:r w:rsidRPr="004D351E">
              <w:rPr>
                <w:rFonts w:cs="Calibri"/>
                <w:sz w:val="22"/>
                <w:szCs w:val="22"/>
                <w:lang w:eastAsia="en-ZA"/>
              </w:rPr>
              <w:t xml:space="preserve"> or suspected breaches to validation credentials must be addressed within the prescribed time frame.</w:t>
            </w:r>
          </w:p>
        </w:tc>
      </w:tr>
    </w:tbl>
    <w:p w14:paraId="64249D42" w14:textId="3355A1C4" w:rsidR="00A83673" w:rsidRPr="004D351E" w:rsidRDefault="00A83673" w:rsidP="004D351E">
      <w:pPr>
        <w:pStyle w:val="Specification"/>
        <w:ind w:left="567"/>
        <w:jc w:val="both"/>
        <w:rPr>
          <w:rFonts w:cs="Calibri"/>
          <w:b/>
          <w:sz w:val="22"/>
          <w:szCs w:val="22"/>
        </w:rPr>
      </w:pPr>
      <w:bookmarkStart w:id="63" w:name="_Toc435315901"/>
    </w:p>
    <w:p w14:paraId="4596029F" w14:textId="540314B0" w:rsidR="00A52BEF" w:rsidRPr="004D351E" w:rsidRDefault="00A52BEF" w:rsidP="008B57DF">
      <w:pPr>
        <w:pStyle w:val="Specification"/>
        <w:numPr>
          <w:ilvl w:val="1"/>
          <w:numId w:val="20"/>
        </w:numPr>
        <w:ind w:hanging="426"/>
        <w:jc w:val="both"/>
        <w:rPr>
          <w:rFonts w:cs="Calibri"/>
          <w:sz w:val="22"/>
          <w:szCs w:val="22"/>
        </w:rPr>
      </w:pPr>
      <w:r w:rsidRPr="004D351E">
        <w:rPr>
          <w:rFonts w:cs="Calibri"/>
          <w:sz w:val="22"/>
          <w:szCs w:val="22"/>
        </w:rPr>
        <w:t xml:space="preserve">As an integrated service the digital signing solution is a critical component of the </w:t>
      </w:r>
      <w:r w:rsidR="009608EF" w:rsidRPr="004D351E">
        <w:rPr>
          <w:rFonts w:cs="Calibri"/>
          <w:sz w:val="22"/>
          <w:szCs w:val="22"/>
        </w:rPr>
        <w:t>organisation’s</w:t>
      </w:r>
      <w:r w:rsidRPr="004D351E">
        <w:rPr>
          <w:rFonts w:cs="Calibri"/>
          <w:sz w:val="22"/>
          <w:szCs w:val="22"/>
        </w:rPr>
        <w:t xml:space="preserve"> day to day business processes and such requires that services provided promotes trust and productivity;</w:t>
      </w:r>
    </w:p>
    <w:p w14:paraId="26EF747E" w14:textId="2CFF21F9" w:rsidR="00A52BEF" w:rsidRPr="004D351E" w:rsidRDefault="00A52BEF" w:rsidP="008B57DF">
      <w:pPr>
        <w:pStyle w:val="Specification"/>
        <w:numPr>
          <w:ilvl w:val="1"/>
          <w:numId w:val="20"/>
        </w:numPr>
        <w:ind w:left="1134"/>
        <w:jc w:val="both"/>
        <w:rPr>
          <w:rFonts w:cs="Calibri"/>
          <w:sz w:val="22"/>
          <w:szCs w:val="22"/>
        </w:rPr>
      </w:pPr>
      <w:r w:rsidRPr="004D351E">
        <w:rPr>
          <w:rFonts w:cs="Calibri"/>
          <w:sz w:val="22"/>
          <w:szCs w:val="22"/>
        </w:rPr>
        <w:t>Downtime must be prevented at all times;</w:t>
      </w:r>
    </w:p>
    <w:p w14:paraId="4B54BA5F" w14:textId="63340818" w:rsidR="00A52BEF" w:rsidRPr="004D351E" w:rsidRDefault="00A52BEF" w:rsidP="008B57DF">
      <w:pPr>
        <w:pStyle w:val="Specification"/>
        <w:numPr>
          <w:ilvl w:val="1"/>
          <w:numId w:val="20"/>
        </w:numPr>
        <w:ind w:left="1134"/>
        <w:jc w:val="both"/>
        <w:rPr>
          <w:rFonts w:cs="Calibri"/>
          <w:sz w:val="22"/>
          <w:szCs w:val="22"/>
        </w:rPr>
      </w:pPr>
      <w:r w:rsidRPr="004D351E">
        <w:rPr>
          <w:rFonts w:cs="Calibri"/>
          <w:sz w:val="22"/>
          <w:szCs w:val="22"/>
        </w:rPr>
        <w:lastRenderedPageBreak/>
        <w:t xml:space="preserve">All Preventative, Corrective maintenance must be preapproved and follow the formal </w:t>
      </w:r>
      <w:r w:rsidR="000E5983" w:rsidRPr="004D351E">
        <w:rPr>
          <w:rFonts w:cs="Calibri"/>
          <w:sz w:val="22"/>
          <w:szCs w:val="22"/>
        </w:rPr>
        <w:t xml:space="preserve">SITA/ </w:t>
      </w:r>
      <w:r w:rsidR="004D351E" w:rsidRPr="004D351E">
        <w:rPr>
          <w:rFonts w:cs="Calibri"/>
          <w:sz w:val="22"/>
          <w:szCs w:val="22"/>
        </w:rPr>
        <w:t>WCG DCAS</w:t>
      </w:r>
      <w:r w:rsidRPr="004D351E">
        <w:rPr>
          <w:rFonts w:cs="Calibri"/>
          <w:sz w:val="22"/>
          <w:szCs w:val="22"/>
        </w:rPr>
        <w:t xml:space="preserve"> change process; </w:t>
      </w:r>
    </w:p>
    <w:p w14:paraId="772BA388" w14:textId="77777777" w:rsidR="00A52BEF" w:rsidRPr="004D351E" w:rsidRDefault="00A52BEF" w:rsidP="004D351E">
      <w:pPr>
        <w:pStyle w:val="Specification"/>
        <w:ind w:left="567"/>
        <w:jc w:val="both"/>
        <w:rPr>
          <w:rFonts w:cs="Calibri"/>
          <w:b/>
          <w:sz w:val="22"/>
          <w:szCs w:val="22"/>
        </w:rPr>
      </w:pPr>
    </w:p>
    <w:p w14:paraId="6BB1CAC9" w14:textId="77777777" w:rsidR="00A15898" w:rsidRPr="004D351E" w:rsidRDefault="7BBD7128" w:rsidP="008B57DF">
      <w:pPr>
        <w:pStyle w:val="Specification"/>
        <w:numPr>
          <w:ilvl w:val="0"/>
          <w:numId w:val="32"/>
        </w:numPr>
        <w:jc w:val="both"/>
        <w:rPr>
          <w:rFonts w:cs="Calibri"/>
          <w:b/>
          <w:bCs/>
          <w:sz w:val="22"/>
          <w:szCs w:val="22"/>
        </w:rPr>
      </w:pPr>
      <w:r w:rsidRPr="004D351E">
        <w:rPr>
          <w:rFonts w:cs="Calibri"/>
          <w:b/>
          <w:bCs/>
          <w:sz w:val="22"/>
          <w:szCs w:val="22"/>
        </w:rPr>
        <w:t>SCOPE OF TECHNICAL SOLUTION DEVELOPMENT</w:t>
      </w:r>
    </w:p>
    <w:p w14:paraId="1EBD6ABF" w14:textId="3330AFF6" w:rsidR="002455CE" w:rsidRPr="004D351E" w:rsidRDefault="1696A6E1" w:rsidP="008326C7">
      <w:pPr>
        <w:pStyle w:val="Specification"/>
        <w:ind w:left="567"/>
        <w:jc w:val="both"/>
        <w:rPr>
          <w:rFonts w:cs="Calibri"/>
          <w:sz w:val="22"/>
          <w:szCs w:val="22"/>
        </w:rPr>
      </w:pPr>
      <w:r w:rsidRPr="004D351E">
        <w:rPr>
          <w:rFonts w:cs="Calibri"/>
          <w:sz w:val="22"/>
          <w:szCs w:val="22"/>
        </w:rPr>
        <w:t>Refer to paragraphs 3.1 and 7</w:t>
      </w:r>
      <w:r w:rsidR="00ED13C2" w:rsidRPr="004D351E">
        <w:rPr>
          <w:rFonts w:cs="Calibri"/>
          <w:sz w:val="22"/>
          <w:szCs w:val="22"/>
        </w:rPr>
        <w:t xml:space="preserve"> </w:t>
      </w:r>
      <w:r w:rsidRPr="004D351E">
        <w:rPr>
          <w:rFonts w:cs="Calibri"/>
          <w:sz w:val="22"/>
          <w:szCs w:val="22"/>
        </w:rPr>
        <w:t>(Provide the scope of technical solution development if applicable)</w:t>
      </w:r>
    </w:p>
    <w:p w14:paraId="63B4E040" w14:textId="77777777" w:rsidR="006A5160" w:rsidRPr="004D351E" w:rsidRDefault="006A5160" w:rsidP="004D351E">
      <w:pPr>
        <w:pStyle w:val="Specification"/>
        <w:ind w:left="1134"/>
        <w:jc w:val="both"/>
        <w:rPr>
          <w:rFonts w:cs="Calibri"/>
          <w:sz w:val="22"/>
          <w:szCs w:val="22"/>
        </w:rPr>
      </w:pPr>
    </w:p>
    <w:p w14:paraId="2D0BE04D" w14:textId="77777777" w:rsidR="00EF174F" w:rsidRPr="004D351E" w:rsidRDefault="7BBD7128" w:rsidP="008B57DF">
      <w:pPr>
        <w:pStyle w:val="Specification"/>
        <w:numPr>
          <w:ilvl w:val="0"/>
          <w:numId w:val="32"/>
        </w:numPr>
        <w:jc w:val="both"/>
        <w:rPr>
          <w:rFonts w:cs="Calibri"/>
          <w:b/>
          <w:bCs/>
          <w:sz w:val="22"/>
          <w:szCs w:val="22"/>
        </w:rPr>
      </w:pPr>
      <w:r w:rsidRPr="004D351E">
        <w:rPr>
          <w:rFonts w:cs="Calibri"/>
          <w:b/>
          <w:bCs/>
          <w:sz w:val="22"/>
          <w:szCs w:val="22"/>
        </w:rPr>
        <w:t>SUPPLIER PERFORMANCE REPORTING</w:t>
      </w:r>
    </w:p>
    <w:p w14:paraId="3BA8B6C6" w14:textId="2AAF64BF" w:rsidR="00A83673" w:rsidRPr="004D351E" w:rsidRDefault="00A83673" w:rsidP="008B57DF">
      <w:pPr>
        <w:pStyle w:val="Specification"/>
        <w:numPr>
          <w:ilvl w:val="1"/>
          <w:numId w:val="32"/>
        </w:numPr>
        <w:jc w:val="both"/>
        <w:rPr>
          <w:rStyle w:val="Strong"/>
          <w:rFonts w:cs="Calibri"/>
          <w:b w:val="0"/>
          <w:bCs w:val="0"/>
          <w:sz w:val="22"/>
          <w:szCs w:val="22"/>
        </w:rPr>
      </w:pPr>
      <w:r w:rsidRPr="004D351E">
        <w:rPr>
          <w:rStyle w:val="Strong"/>
          <w:rFonts w:cs="Calibri"/>
          <w:b w:val="0"/>
          <w:bCs w:val="0"/>
          <w:sz w:val="22"/>
          <w:szCs w:val="22"/>
        </w:rPr>
        <w:t>The Supplier will report on a weekly basis to SITA</w:t>
      </w:r>
      <w:r w:rsidR="009A1F58" w:rsidRPr="004D351E">
        <w:rPr>
          <w:rStyle w:val="Strong"/>
          <w:rFonts w:cs="Calibri"/>
          <w:b w:val="0"/>
          <w:bCs w:val="0"/>
          <w:sz w:val="22"/>
          <w:szCs w:val="22"/>
        </w:rPr>
        <w:t>/</w:t>
      </w:r>
      <w:r w:rsidR="004D351E" w:rsidRPr="004D351E">
        <w:t xml:space="preserve"> </w:t>
      </w:r>
      <w:r w:rsidR="004D351E" w:rsidRPr="004D351E">
        <w:rPr>
          <w:rStyle w:val="Strong"/>
          <w:rFonts w:cs="Calibri"/>
          <w:b w:val="0"/>
          <w:bCs w:val="0"/>
          <w:sz w:val="22"/>
          <w:szCs w:val="22"/>
        </w:rPr>
        <w:t>WCG DCAS</w:t>
      </w:r>
      <w:r w:rsidR="00113DE0" w:rsidRPr="004D351E">
        <w:rPr>
          <w:rStyle w:val="Strong"/>
          <w:rFonts w:cs="Calibri"/>
          <w:b w:val="0"/>
          <w:bCs w:val="0"/>
          <w:sz w:val="22"/>
          <w:szCs w:val="22"/>
        </w:rPr>
        <w:t xml:space="preserve"> during</w:t>
      </w:r>
      <w:r w:rsidRPr="004D351E">
        <w:rPr>
          <w:rStyle w:val="Strong"/>
          <w:rFonts w:cs="Calibri"/>
          <w:b w:val="0"/>
          <w:bCs w:val="0"/>
          <w:sz w:val="22"/>
          <w:szCs w:val="22"/>
        </w:rPr>
        <w:t xml:space="preserve"> the design, installation and implementation phase of the project; weekly written reports are to be presented to </w:t>
      </w:r>
      <w:r w:rsidRPr="004D351E">
        <w:rPr>
          <w:rStyle w:val="Strong"/>
          <w:rFonts w:cs="Calibri"/>
          <w:b w:val="0"/>
          <w:bCs w:val="0"/>
          <w:sz w:val="22"/>
          <w:szCs w:val="22"/>
          <w:shd w:val="clear" w:color="auto" w:fill="FFFFFF" w:themeFill="background1"/>
        </w:rPr>
        <w:t>the SITA</w:t>
      </w:r>
      <w:r w:rsidR="009A1F58" w:rsidRPr="004D351E">
        <w:rPr>
          <w:rStyle w:val="Strong"/>
          <w:rFonts w:cs="Calibri"/>
          <w:b w:val="0"/>
          <w:bCs w:val="0"/>
          <w:sz w:val="22"/>
          <w:szCs w:val="22"/>
          <w:shd w:val="clear" w:color="auto" w:fill="FFFFFF" w:themeFill="background1"/>
        </w:rPr>
        <w:t>/</w:t>
      </w:r>
      <w:r w:rsidR="004D351E" w:rsidRPr="004D351E">
        <w:t xml:space="preserve"> </w:t>
      </w:r>
      <w:r w:rsidR="004D351E" w:rsidRPr="004D351E">
        <w:rPr>
          <w:rStyle w:val="Strong"/>
          <w:rFonts w:cs="Calibri"/>
          <w:b w:val="0"/>
          <w:bCs w:val="0"/>
          <w:sz w:val="22"/>
          <w:szCs w:val="22"/>
          <w:shd w:val="clear" w:color="auto" w:fill="FFFFFF" w:themeFill="background1"/>
        </w:rPr>
        <w:t xml:space="preserve">WCG DCAS </w:t>
      </w:r>
      <w:r w:rsidR="00113DE0" w:rsidRPr="004D351E">
        <w:rPr>
          <w:rStyle w:val="Strong"/>
          <w:rFonts w:cs="Calibri"/>
          <w:b w:val="0"/>
          <w:bCs w:val="0"/>
          <w:sz w:val="22"/>
          <w:szCs w:val="22"/>
          <w:shd w:val="clear" w:color="auto" w:fill="FFFFFF" w:themeFill="background1"/>
        </w:rPr>
        <w:t>t on</w:t>
      </w:r>
      <w:r w:rsidRPr="004D351E">
        <w:rPr>
          <w:rStyle w:val="Strong"/>
          <w:rFonts w:cs="Calibri"/>
          <w:b w:val="0"/>
          <w:bCs w:val="0"/>
          <w:sz w:val="22"/>
          <w:szCs w:val="22"/>
          <w:shd w:val="clear" w:color="auto" w:fill="FFFFFF" w:themeFill="background1"/>
        </w:rPr>
        <w:t xml:space="preserve"> the progress of the preceding week until installation process has been completed</w:t>
      </w:r>
      <w:r w:rsidRPr="004D351E">
        <w:rPr>
          <w:rStyle w:val="Strong"/>
          <w:rFonts w:cs="Calibri"/>
          <w:b w:val="0"/>
          <w:bCs w:val="0"/>
          <w:sz w:val="22"/>
          <w:szCs w:val="22"/>
        </w:rPr>
        <w:t>.</w:t>
      </w:r>
    </w:p>
    <w:p w14:paraId="5278AABC" w14:textId="25B8C237" w:rsidR="00A83673" w:rsidRPr="004D351E" w:rsidRDefault="009B1C5F" w:rsidP="008B57DF">
      <w:pPr>
        <w:pStyle w:val="Specification"/>
        <w:numPr>
          <w:ilvl w:val="1"/>
          <w:numId w:val="32"/>
        </w:numPr>
        <w:jc w:val="both"/>
        <w:rPr>
          <w:rStyle w:val="Strong"/>
          <w:rFonts w:cs="Calibri"/>
          <w:b w:val="0"/>
          <w:bCs w:val="0"/>
          <w:sz w:val="22"/>
          <w:szCs w:val="22"/>
        </w:rPr>
      </w:pPr>
      <w:r w:rsidRPr="004D351E">
        <w:rPr>
          <w:rStyle w:val="Strong"/>
          <w:rFonts w:cs="Calibri"/>
          <w:b w:val="0"/>
          <w:bCs w:val="0"/>
          <w:sz w:val="22"/>
          <w:szCs w:val="22"/>
        </w:rPr>
        <w:t xml:space="preserve">Quarterly </w:t>
      </w:r>
      <w:r w:rsidR="002455CE" w:rsidRPr="004D351E">
        <w:rPr>
          <w:rStyle w:val="Strong"/>
          <w:rFonts w:cs="Calibri"/>
          <w:b w:val="0"/>
          <w:bCs w:val="0"/>
          <w:sz w:val="22"/>
          <w:szCs w:val="22"/>
        </w:rPr>
        <w:t>meetings to</w:t>
      </w:r>
      <w:r w:rsidR="00A83673" w:rsidRPr="004D351E">
        <w:rPr>
          <w:rStyle w:val="Strong"/>
          <w:rFonts w:cs="Calibri"/>
          <w:b w:val="0"/>
          <w:bCs w:val="0"/>
          <w:sz w:val="22"/>
          <w:szCs w:val="22"/>
        </w:rPr>
        <w:t xml:space="preserve"> be scheduled </w:t>
      </w:r>
      <w:r w:rsidR="00A83673" w:rsidRPr="004D351E">
        <w:rPr>
          <w:rStyle w:val="Strong"/>
          <w:rFonts w:cs="Calibri"/>
          <w:b w:val="0"/>
          <w:bCs w:val="0"/>
          <w:sz w:val="22"/>
          <w:szCs w:val="22"/>
          <w:shd w:val="clear" w:color="auto" w:fill="FFFFFF" w:themeFill="background1"/>
        </w:rPr>
        <w:t>between SITA</w:t>
      </w:r>
      <w:r w:rsidR="009A1F58" w:rsidRPr="004D351E">
        <w:rPr>
          <w:rStyle w:val="Strong"/>
          <w:rFonts w:cs="Calibri"/>
          <w:b w:val="0"/>
          <w:bCs w:val="0"/>
          <w:sz w:val="22"/>
          <w:szCs w:val="22"/>
          <w:shd w:val="clear" w:color="auto" w:fill="FFFFFF" w:themeFill="background1"/>
        </w:rPr>
        <w:t>/</w:t>
      </w:r>
      <w:r w:rsidR="004D351E" w:rsidRPr="004D351E">
        <w:t xml:space="preserve"> </w:t>
      </w:r>
      <w:r w:rsidR="004D351E" w:rsidRPr="004D351E">
        <w:rPr>
          <w:rStyle w:val="Strong"/>
          <w:rFonts w:cs="Calibri"/>
          <w:b w:val="0"/>
          <w:bCs w:val="0"/>
          <w:sz w:val="22"/>
          <w:szCs w:val="22"/>
          <w:shd w:val="clear" w:color="auto" w:fill="FFFFFF" w:themeFill="background1"/>
        </w:rPr>
        <w:t>WCG DCAS</w:t>
      </w:r>
      <w:r w:rsidR="00C868C6" w:rsidRPr="004D351E">
        <w:rPr>
          <w:rStyle w:val="Strong"/>
          <w:rFonts w:cs="Calibri"/>
          <w:b w:val="0"/>
          <w:bCs w:val="0"/>
          <w:sz w:val="22"/>
          <w:szCs w:val="22"/>
          <w:shd w:val="clear" w:color="auto" w:fill="FFFFFF" w:themeFill="background1"/>
        </w:rPr>
        <w:t xml:space="preserve"> and</w:t>
      </w:r>
      <w:r w:rsidR="00A83673" w:rsidRPr="004D351E">
        <w:rPr>
          <w:rStyle w:val="Strong"/>
          <w:rFonts w:cs="Calibri"/>
          <w:b w:val="0"/>
          <w:bCs w:val="0"/>
          <w:sz w:val="22"/>
          <w:szCs w:val="22"/>
          <w:shd w:val="clear" w:color="auto" w:fill="FFFFFF" w:themeFill="background1"/>
        </w:rPr>
        <w:t xml:space="preserve"> service</w:t>
      </w:r>
      <w:r w:rsidR="00A83673" w:rsidRPr="004D351E">
        <w:rPr>
          <w:rStyle w:val="Strong"/>
          <w:rFonts w:cs="Calibri"/>
          <w:b w:val="0"/>
          <w:bCs w:val="0"/>
          <w:sz w:val="22"/>
          <w:szCs w:val="22"/>
        </w:rPr>
        <w:t xml:space="preserve"> provider and also ADHOC meetings from both sided. </w:t>
      </w:r>
    </w:p>
    <w:p w14:paraId="7A3AE235" w14:textId="77777777" w:rsidR="00A83673" w:rsidRPr="004D351E" w:rsidRDefault="7BBD7128" w:rsidP="008B57DF">
      <w:pPr>
        <w:pStyle w:val="Specification"/>
        <w:numPr>
          <w:ilvl w:val="1"/>
          <w:numId w:val="32"/>
        </w:numPr>
        <w:jc w:val="both"/>
        <w:rPr>
          <w:rStyle w:val="Strong"/>
          <w:rFonts w:cs="Calibri"/>
          <w:b w:val="0"/>
          <w:bCs w:val="0"/>
          <w:sz w:val="22"/>
          <w:szCs w:val="22"/>
        </w:rPr>
      </w:pPr>
      <w:r w:rsidRPr="004D351E">
        <w:rPr>
          <w:rStyle w:val="Strong"/>
          <w:rFonts w:cs="Calibri"/>
          <w:b w:val="0"/>
          <w:bCs w:val="0"/>
          <w:sz w:val="22"/>
          <w:szCs w:val="22"/>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40050B62" w14:textId="77777777" w:rsidR="00203DF3" w:rsidRPr="004D351E" w:rsidRDefault="7BBD7128" w:rsidP="008B57DF">
      <w:pPr>
        <w:pStyle w:val="Specification"/>
        <w:numPr>
          <w:ilvl w:val="0"/>
          <w:numId w:val="32"/>
        </w:numPr>
        <w:jc w:val="both"/>
        <w:rPr>
          <w:rStyle w:val="Strong"/>
          <w:rFonts w:cs="Calibri"/>
          <w:sz w:val="22"/>
          <w:szCs w:val="22"/>
        </w:rPr>
      </w:pPr>
      <w:r w:rsidRPr="004D351E">
        <w:rPr>
          <w:rStyle w:val="Strong"/>
          <w:rFonts w:cs="Calibri"/>
          <w:sz w:val="22"/>
          <w:szCs w:val="22"/>
        </w:rPr>
        <w:t>CERTIFICATION, EXPERTISE AND QUALIFICATION</w:t>
      </w:r>
    </w:p>
    <w:p w14:paraId="1C927975" w14:textId="282362DF" w:rsidR="008B58D4" w:rsidRPr="004D351E" w:rsidRDefault="7BBD7128" w:rsidP="008B57DF">
      <w:pPr>
        <w:pStyle w:val="Specification"/>
        <w:numPr>
          <w:ilvl w:val="1"/>
          <w:numId w:val="32"/>
        </w:numPr>
        <w:jc w:val="both"/>
        <w:rPr>
          <w:rFonts w:eastAsiaTheme="minorEastAsia" w:cs="Calibri"/>
          <w:b/>
          <w:bCs/>
          <w:color w:val="000000" w:themeColor="text1"/>
          <w:sz w:val="22"/>
          <w:szCs w:val="22"/>
        </w:rPr>
      </w:pPr>
      <w:r w:rsidRPr="004D351E">
        <w:rPr>
          <w:rFonts w:cs="Calibri"/>
          <w:color w:val="000000" w:themeColor="text1"/>
          <w:sz w:val="22"/>
          <w:szCs w:val="22"/>
        </w:rPr>
        <w:t xml:space="preserve">The Service Provider must be a member of </w:t>
      </w:r>
      <w:r w:rsidRPr="004D351E">
        <w:rPr>
          <w:rFonts w:cs="Calibri"/>
          <w:sz w:val="22"/>
          <w:szCs w:val="22"/>
        </w:rPr>
        <w:t xml:space="preserve"> </w:t>
      </w:r>
      <w:hyperlink r:id="rId12">
        <w:r w:rsidRPr="004D351E">
          <w:rPr>
            <w:rFonts w:cs="Calibri"/>
            <w:sz w:val="22"/>
            <w:szCs w:val="22"/>
          </w:rPr>
          <w:t>AATL</w:t>
        </w:r>
      </w:hyperlink>
      <w:r w:rsidRPr="004D351E">
        <w:rPr>
          <w:rFonts w:cs="Calibri"/>
          <w:color w:val="000000" w:themeColor="text1"/>
          <w:sz w:val="22"/>
          <w:szCs w:val="22"/>
        </w:rPr>
        <w:t>.</w:t>
      </w:r>
      <w:r w:rsidR="1B83136C" w:rsidRPr="004D351E">
        <w:rPr>
          <w:rFonts w:cs="Calibri"/>
          <w:color w:val="000000" w:themeColor="text1"/>
          <w:sz w:val="22"/>
          <w:szCs w:val="22"/>
        </w:rPr>
        <w:t>.</w:t>
      </w:r>
    </w:p>
    <w:p w14:paraId="3A4A4297" w14:textId="25120B52" w:rsidR="00A83673" w:rsidRPr="004D351E" w:rsidRDefault="7BBD7128" w:rsidP="008B57DF">
      <w:pPr>
        <w:pStyle w:val="Specification"/>
        <w:numPr>
          <w:ilvl w:val="1"/>
          <w:numId w:val="32"/>
        </w:numPr>
        <w:jc w:val="both"/>
        <w:rPr>
          <w:rStyle w:val="Strong"/>
          <w:rFonts w:cs="Calibri"/>
          <w:sz w:val="22"/>
          <w:szCs w:val="22"/>
        </w:rPr>
      </w:pPr>
      <w:r w:rsidRPr="004D351E">
        <w:rPr>
          <w:rFonts w:cs="Calibri"/>
          <w:color w:val="000000" w:themeColor="text1"/>
          <w:sz w:val="22"/>
          <w:szCs w:val="22"/>
        </w:rPr>
        <w:t>The supplier must be able to prove sound management, development and implementation principles and be able to prove such by means of ISO certifications.</w:t>
      </w:r>
    </w:p>
    <w:p w14:paraId="4DE96077" w14:textId="77777777" w:rsidR="00A83673" w:rsidRPr="004D351E" w:rsidRDefault="7BBD7128" w:rsidP="008B57DF">
      <w:pPr>
        <w:pStyle w:val="Specification"/>
        <w:numPr>
          <w:ilvl w:val="1"/>
          <w:numId w:val="32"/>
        </w:numPr>
        <w:jc w:val="both"/>
        <w:rPr>
          <w:rStyle w:val="Strong"/>
          <w:rFonts w:cs="Calibri"/>
          <w:sz w:val="22"/>
          <w:szCs w:val="22"/>
        </w:rPr>
      </w:pPr>
      <w:r w:rsidRPr="004D351E">
        <w:rPr>
          <w:rStyle w:val="Strong"/>
          <w:rFonts w:cs="Calibri"/>
          <w:b w:val="0"/>
          <w:bCs w:val="0"/>
          <w:sz w:val="22"/>
          <w:szCs w:val="22"/>
        </w:rPr>
        <w:t xml:space="preserve">The Supplier represents that, </w:t>
      </w:r>
    </w:p>
    <w:p w14:paraId="0D268542" w14:textId="77777777" w:rsidR="00A83673" w:rsidRPr="004D351E" w:rsidRDefault="7BBD7128" w:rsidP="008B57DF">
      <w:pPr>
        <w:pStyle w:val="Specification"/>
        <w:numPr>
          <w:ilvl w:val="2"/>
          <w:numId w:val="32"/>
        </w:numPr>
        <w:jc w:val="both"/>
        <w:rPr>
          <w:rStyle w:val="Strong"/>
          <w:rFonts w:cs="Calibri"/>
          <w:sz w:val="22"/>
          <w:szCs w:val="22"/>
        </w:rPr>
      </w:pPr>
      <w:r w:rsidRPr="004D351E">
        <w:rPr>
          <w:rStyle w:val="Strong"/>
          <w:rFonts w:cs="Calibri"/>
          <w:b w:val="0"/>
          <w:bCs w:val="0"/>
          <w:sz w:val="22"/>
          <w:szCs w:val="22"/>
        </w:rPr>
        <w:t>it has the necessary expertise, skill, qualifications and ability to undertake the work required in terms of the Statement of Work or Service Definition and;</w:t>
      </w:r>
    </w:p>
    <w:p w14:paraId="19D2E828" w14:textId="77777777" w:rsidR="00A83673" w:rsidRPr="004D351E" w:rsidRDefault="7BBD7128" w:rsidP="008B57DF">
      <w:pPr>
        <w:pStyle w:val="Specification"/>
        <w:numPr>
          <w:ilvl w:val="2"/>
          <w:numId w:val="32"/>
        </w:numPr>
        <w:jc w:val="both"/>
        <w:rPr>
          <w:rStyle w:val="Strong"/>
          <w:rFonts w:cs="Calibri"/>
          <w:sz w:val="22"/>
          <w:szCs w:val="22"/>
        </w:rPr>
      </w:pPr>
      <w:r w:rsidRPr="004D351E">
        <w:rPr>
          <w:rStyle w:val="Strong"/>
          <w:rFonts w:cs="Calibri"/>
          <w:b w:val="0"/>
          <w:bCs w:val="0"/>
          <w:sz w:val="22"/>
          <w:szCs w:val="22"/>
        </w:rPr>
        <w:t>it is committed to provide the Products or Services; and</w:t>
      </w:r>
    </w:p>
    <w:p w14:paraId="4B20FC54" w14:textId="77777777" w:rsidR="00A83673" w:rsidRPr="004D351E" w:rsidRDefault="7BBD7128" w:rsidP="008B57DF">
      <w:pPr>
        <w:pStyle w:val="Specification"/>
        <w:numPr>
          <w:ilvl w:val="2"/>
          <w:numId w:val="32"/>
        </w:numPr>
        <w:jc w:val="both"/>
        <w:rPr>
          <w:rStyle w:val="Strong"/>
          <w:rFonts w:cs="Calibri"/>
          <w:sz w:val="22"/>
          <w:szCs w:val="22"/>
        </w:rPr>
      </w:pPr>
      <w:r w:rsidRPr="004D351E">
        <w:rPr>
          <w:rStyle w:val="Strong"/>
          <w:rFonts w:cs="Calibri"/>
          <w:b w:val="0"/>
          <w:bCs w:val="0"/>
          <w:sz w:val="22"/>
          <w:szCs w:val="22"/>
        </w:rPr>
        <w:t>perform all obligations detailed herein without any interruption to the Customer.</w:t>
      </w:r>
      <w:bookmarkStart w:id="64" w:name="_Toc448483301"/>
      <w:bookmarkStart w:id="65" w:name="_Toc448483304"/>
    </w:p>
    <w:p w14:paraId="4B7D0C64" w14:textId="77777777" w:rsidR="00A83673" w:rsidRPr="004D351E" w:rsidRDefault="7BBD7128" w:rsidP="008B57DF">
      <w:pPr>
        <w:pStyle w:val="Specification"/>
        <w:numPr>
          <w:ilvl w:val="1"/>
          <w:numId w:val="32"/>
        </w:numPr>
        <w:jc w:val="both"/>
        <w:rPr>
          <w:rFonts w:cs="Calibri"/>
          <w:b/>
          <w:bCs/>
          <w:sz w:val="22"/>
          <w:szCs w:val="22"/>
        </w:rPr>
      </w:pPr>
      <w:r w:rsidRPr="004D351E">
        <w:rPr>
          <w:rFonts w:cs="Calibri"/>
          <w:sz w:val="22"/>
          <w:szCs w:val="22"/>
        </w:rPr>
        <w:t>The Supplier must provide the service in a good and workmanlike manner and in accordance with the practices and high professional standards used in well-managed operations performing services similar to the Services;</w:t>
      </w:r>
      <w:bookmarkEnd w:id="64"/>
    </w:p>
    <w:p w14:paraId="1751250F" w14:textId="77777777" w:rsidR="00A83673" w:rsidRPr="004D351E" w:rsidRDefault="7BBD7128" w:rsidP="008B57DF">
      <w:pPr>
        <w:pStyle w:val="Specification"/>
        <w:numPr>
          <w:ilvl w:val="1"/>
          <w:numId w:val="32"/>
        </w:numPr>
        <w:jc w:val="both"/>
        <w:rPr>
          <w:rFonts w:cs="Calibri"/>
          <w:b/>
          <w:bCs/>
          <w:sz w:val="22"/>
          <w:szCs w:val="22"/>
        </w:rPr>
      </w:pPr>
      <w:r w:rsidRPr="004D351E">
        <w:rPr>
          <w:rFonts w:cs="Calibri"/>
          <w:sz w:val="22"/>
          <w:szCs w:val="22"/>
        </w:rPr>
        <w:t>The Supplier must perform the Services in the most cost-effective manner consistent with the level of quality and performance as defined in Statement of Work or Service Definition;</w:t>
      </w:r>
      <w:bookmarkEnd w:id="65"/>
    </w:p>
    <w:p w14:paraId="1F0763ED" w14:textId="0DB2ADED" w:rsidR="00A83673" w:rsidRPr="004D351E" w:rsidRDefault="7BBD7128" w:rsidP="008B57DF">
      <w:pPr>
        <w:pStyle w:val="Specification"/>
        <w:numPr>
          <w:ilvl w:val="1"/>
          <w:numId w:val="32"/>
        </w:numPr>
        <w:jc w:val="both"/>
        <w:rPr>
          <w:rStyle w:val="Strong"/>
          <w:rFonts w:cs="Calibri"/>
          <w:sz w:val="22"/>
          <w:szCs w:val="22"/>
        </w:rPr>
      </w:pPr>
      <w:r w:rsidRPr="004D351E">
        <w:rPr>
          <w:rStyle w:val="Strong"/>
          <w:rFonts w:cs="Calibri"/>
          <w:sz w:val="22"/>
          <w:szCs w:val="22"/>
        </w:rPr>
        <w:t>Original Equipment Manufacturer (OEM) or Original Software Manufacturer (OSM) work</w:t>
      </w:r>
      <w:r w:rsidRPr="004D351E">
        <w:rPr>
          <w:rStyle w:val="Strong"/>
          <w:rFonts w:cs="Calibri"/>
          <w:b w:val="0"/>
          <w:bCs w:val="0"/>
          <w:sz w:val="22"/>
          <w:szCs w:val="22"/>
        </w:rPr>
        <w:t>. The Supplier must ensure that work or service is performed by a person who is certified by Original Equipment Manufacturer or Original Software Manufacturer</w:t>
      </w:r>
      <w:r w:rsidR="00FE5E9F" w:rsidRPr="004D351E">
        <w:rPr>
          <w:rStyle w:val="Strong"/>
          <w:rFonts w:cs="Calibri"/>
          <w:b w:val="0"/>
          <w:bCs w:val="0"/>
          <w:sz w:val="22"/>
          <w:szCs w:val="22"/>
        </w:rPr>
        <w:t>.</w:t>
      </w:r>
      <w:r w:rsidRPr="004D351E">
        <w:rPr>
          <w:rStyle w:val="Strong"/>
          <w:rFonts w:cs="Calibri"/>
          <w:b w:val="0"/>
          <w:bCs w:val="0"/>
          <w:sz w:val="22"/>
          <w:szCs w:val="22"/>
        </w:rPr>
        <w:t xml:space="preserve"> </w:t>
      </w:r>
    </w:p>
    <w:p w14:paraId="79914CC4" w14:textId="77777777" w:rsidR="000729B4" w:rsidRPr="004D351E" w:rsidRDefault="7BBD7128" w:rsidP="008B57DF">
      <w:pPr>
        <w:pStyle w:val="Specification"/>
        <w:numPr>
          <w:ilvl w:val="0"/>
          <w:numId w:val="32"/>
        </w:numPr>
        <w:jc w:val="both"/>
        <w:rPr>
          <w:rFonts w:cs="Calibri"/>
          <w:b/>
          <w:bCs/>
          <w:sz w:val="22"/>
          <w:szCs w:val="22"/>
        </w:rPr>
      </w:pPr>
      <w:r w:rsidRPr="004D351E">
        <w:rPr>
          <w:rFonts w:cs="Calibri"/>
          <w:b/>
          <w:bCs/>
          <w:sz w:val="22"/>
          <w:szCs w:val="22"/>
        </w:rPr>
        <w:t>LOGISTICAL CONDITIONS</w:t>
      </w:r>
    </w:p>
    <w:p w14:paraId="563AFAF4" w14:textId="77777777" w:rsidR="00A83673" w:rsidRPr="004D351E" w:rsidRDefault="7BBD7128" w:rsidP="008B57DF">
      <w:pPr>
        <w:pStyle w:val="Specification"/>
        <w:numPr>
          <w:ilvl w:val="1"/>
          <w:numId w:val="32"/>
        </w:numPr>
        <w:jc w:val="both"/>
        <w:rPr>
          <w:rFonts w:cs="Calibri"/>
          <w:b/>
          <w:bCs/>
          <w:sz w:val="22"/>
          <w:szCs w:val="22"/>
        </w:rPr>
      </w:pPr>
      <w:bookmarkStart w:id="66" w:name="_Toc448483118"/>
      <w:r w:rsidRPr="004D351E">
        <w:rPr>
          <w:rFonts w:cs="Calibri"/>
          <w:b/>
          <w:bCs/>
          <w:sz w:val="22"/>
          <w:szCs w:val="22"/>
        </w:rPr>
        <w:t>Hours of work</w:t>
      </w:r>
      <w:r w:rsidRPr="004D351E">
        <w:rPr>
          <w:rFonts w:cs="Calibri"/>
          <w:sz w:val="22"/>
          <w:szCs w:val="22"/>
        </w:rPr>
        <w:t xml:space="preserve">, 08h00 – 16h30. </w:t>
      </w:r>
      <w:r w:rsidRPr="004D351E">
        <w:rPr>
          <w:rFonts w:cs="Calibri"/>
          <w:color w:val="FF0000"/>
          <w:sz w:val="22"/>
          <w:szCs w:val="22"/>
        </w:rPr>
        <w:t xml:space="preserve"> </w:t>
      </w:r>
    </w:p>
    <w:p w14:paraId="1AB41E0F" w14:textId="5148B37C" w:rsidR="00A83673" w:rsidRPr="004D351E" w:rsidRDefault="7BBD7128" w:rsidP="008B57DF">
      <w:pPr>
        <w:pStyle w:val="Specification"/>
        <w:numPr>
          <w:ilvl w:val="1"/>
          <w:numId w:val="32"/>
        </w:numPr>
        <w:jc w:val="both"/>
        <w:rPr>
          <w:rFonts w:cs="Calibri"/>
          <w:b/>
          <w:bCs/>
          <w:sz w:val="22"/>
          <w:szCs w:val="22"/>
        </w:rPr>
      </w:pPr>
      <w:r w:rsidRPr="004D351E">
        <w:rPr>
          <w:rFonts w:cs="Calibri"/>
          <w:sz w:val="22"/>
          <w:szCs w:val="22"/>
        </w:rPr>
        <w:t>In the event that SITA/</w:t>
      </w:r>
      <w:r w:rsidR="003C20E9" w:rsidRPr="003C20E9">
        <w:t xml:space="preserve"> </w:t>
      </w:r>
      <w:r w:rsidR="003C20E9" w:rsidRPr="003C20E9">
        <w:rPr>
          <w:rFonts w:cs="Calibri"/>
          <w:sz w:val="22"/>
          <w:szCs w:val="22"/>
        </w:rPr>
        <w:t>WCG DCAS</w:t>
      </w:r>
      <w:r w:rsidRPr="004D351E">
        <w:rPr>
          <w:rFonts w:cs="Calibri"/>
          <w:sz w:val="22"/>
          <w:szCs w:val="22"/>
        </w:rPr>
        <w:t xml:space="preserve"> grants the Supplier permission to access SITA's/</w:t>
      </w:r>
      <w:r w:rsidR="004D351E" w:rsidRPr="004D351E">
        <w:t xml:space="preserve"> </w:t>
      </w:r>
      <w:r w:rsidR="004D351E" w:rsidRPr="004D351E">
        <w:rPr>
          <w:rFonts w:cs="Calibri"/>
          <w:sz w:val="22"/>
          <w:szCs w:val="22"/>
        </w:rPr>
        <w:t>WCG DCAS</w:t>
      </w:r>
      <w:r w:rsidRPr="004D351E">
        <w:rPr>
          <w:rFonts w:cs="Calibri"/>
          <w:sz w:val="22"/>
          <w:szCs w:val="22"/>
        </w:rPr>
        <w:t xml:space="preserve"> Environment including hardware, software, internet facilities, data, telecommunication facilities and/or network facilities remotely, the Supplier must adhere to the relevant policies and procedures (which policy and procedures are available to the Supplier on request) or in the absence of such policy and procedures, in terms of, best industry practice.</w:t>
      </w:r>
      <w:bookmarkEnd w:id="66"/>
    </w:p>
    <w:p w14:paraId="0AF1ED4F" w14:textId="77777777" w:rsidR="00A83673" w:rsidRPr="004D351E" w:rsidRDefault="7BBD7128" w:rsidP="008B57DF">
      <w:pPr>
        <w:pStyle w:val="Specification"/>
        <w:numPr>
          <w:ilvl w:val="1"/>
          <w:numId w:val="32"/>
        </w:numPr>
        <w:jc w:val="both"/>
        <w:rPr>
          <w:rFonts w:cs="Calibri"/>
          <w:b/>
          <w:bCs/>
          <w:sz w:val="22"/>
          <w:szCs w:val="22"/>
        </w:rPr>
      </w:pPr>
      <w:r w:rsidRPr="004D351E">
        <w:rPr>
          <w:rFonts w:cs="Calibri"/>
          <w:b/>
          <w:bCs/>
          <w:sz w:val="22"/>
          <w:szCs w:val="22"/>
        </w:rPr>
        <w:lastRenderedPageBreak/>
        <w:t>Tools of Trade</w:t>
      </w:r>
      <w:r w:rsidRPr="004D351E">
        <w:rPr>
          <w:rFonts w:cs="Calibri"/>
          <w:sz w:val="22"/>
          <w:szCs w:val="22"/>
        </w:rPr>
        <w:t xml:space="preserve">. The Supplier must bring their necessary tools of trade in order for them to perform their duties adequately. </w:t>
      </w:r>
    </w:p>
    <w:p w14:paraId="7E29AA97" w14:textId="6D1A7FED" w:rsidR="00A83673" w:rsidRPr="004D351E" w:rsidRDefault="7BBD7128" w:rsidP="008B57DF">
      <w:pPr>
        <w:pStyle w:val="Specification"/>
        <w:numPr>
          <w:ilvl w:val="1"/>
          <w:numId w:val="32"/>
        </w:numPr>
        <w:jc w:val="both"/>
        <w:rPr>
          <w:rFonts w:cs="Calibri"/>
          <w:b/>
          <w:bCs/>
          <w:sz w:val="22"/>
          <w:szCs w:val="22"/>
        </w:rPr>
      </w:pPr>
      <w:r w:rsidRPr="004D351E">
        <w:rPr>
          <w:rFonts w:cs="Calibri"/>
          <w:b/>
          <w:bCs/>
          <w:sz w:val="22"/>
          <w:szCs w:val="22"/>
        </w:rPr>
        <w:t>On-site and Remote Support</w:t>
      </w:r>
      <w:r w:rsidRPr="004D351E">
        <w:rPr>
          <w:rFonts w:cs="Calibri"/>
          <w:sz w:val="22"/>
          <w:szCs w:val="22"/>
        </w:rPr>
        <w:t xml:space="preserve">. The Supplier must give off-site and remote support, and only when off-site support is not sufficient, then on-site support will be required upon approval by </w:t>
      </w:r>
      <w:r w:rsidR="000E5983" w:rsidRPr="004D351E">
        <w:rPr>
          <w:rFonts w:cs="Calibri"/>
          <w:sz w:val="22"/>
          <w:szCs w:val="22"/>
        </w:rPr>
        <w:t xml:space="preserve">SITA/ </w:t>
      </w:r>
      <w:r w:rsidR="003C20E9" w:rsidRPr="003C20E9">
        <w:rPr>
          <w:rFonts w:cs="Calibri"/>
          <w:sz w:val="22"/>
          <w:szCs w:val="22"/>
        </w:rPr>
        <w:t xml:space="preserve">WCG DCAS </w:t>
      </w:r>
      <w:r w:rsidR="000E5983" w:rsidRPr="004D351E">
        <w:rPr>
          <w:rFonts w:cs="Calibri"/>
          <w:sz w:val="22"/>
          <w:szCs w:val="22"/>
        </w:rPr>
        <w:t>T</w:t>
      </w:r>
      <w:r w:rsidRPr="004D351E">
        <w:rPr>
          <w:rFonts w:cs="Calibri"/>
          <w:sz w:val="22"/>
          <w:szCs w:val="22"/>
        </w:rPr>
        <w:t xml:space="preserve"> representative. </w:t>
      </w:r>
    </w:p>
    <w:p w14:paraId="1F825A38" w14:textId="77777777" w:rsidR="00A83673" w:rsidRPr="004D351E" w:rsidRDefault="7BBD7128" w:rsidP="008B57DF">
      <w:pPr>
        <w:pStyle w:val="Specification"/>
        <w:numPr>
          <w:ilvl w:val="1"/>
          <w:numId w:val="32"/>
        </w:numPr>
        <w:jc w:val="both"/>
        <w:rPr>
          <w:rFonts w:cs="Calibri"/>
          <w:sz w:val="22"/>
          <w:szCs w:val="22"/>
        </w:rPr>
      </w:pPr>
      <w:r w:rsidRPr="004D351E">
        <w:rPr>
          <w:rFonts w:cs="Calibri"/>
          <w:b/>
          <w:bCs/>
          <w:sz w:val="22"/>
          <w:szCs w:val="22"/>
        </w:rPr>
        <w:t>Support and Help Desk</w:t>
      </w:r>
      <w:r w:rsidRPr="004D351E">
        <w:rPr>
          <w:rFonts w:cs="Calibri"/>
          <w:sz w:val="22"/>
          <w:szCs w:val="22"/>
        </w:rPr>
        <w:t>. After hours helpdesk support is required for the period of the first three months per site during weekdays including weekends and public holidays.</w:t>
      </w:r>
    </w:p>
    <w:p w14:paraId="66CBD774" w14:textId="77777777" w:rsidR="00F659FA" w:rsidRPr="004D351E" w:rsidRDefault="7BBD7128" w:rsidP="008B57DF">
      <w:pPr>
        <w:pStyle w:val="Specification"/>
        <w:numPr>
          <w:ilvl w:val="0"/>
          <w:numId w:val="32"/>
        </w:numPr>
        <w:jc w:val="both"/>
        <w:rPr>
          <w:rFonts w:cs="Calibri"/>
          <w:b/>
          <w:bCs/>
          <w:sz w:val="22"/>
          <w:szCs w:val="22"/>
        </w:rPr>
      </w:pPr>
      <w:r w:rsidRPr="004D351E">
        <w:rPr>
          <w:rFonts w:cs="Calibri"/>
          <w:b/>
          <w:bCs/>
          <w:sz w:val="22"/>
          <w:szCs w:val="22"/>
        </w:rPr>
        <w:t>SKILLS TRANSFER AND TRAINING</w:t>
      </w:r>
      <w:bookmarkEnd w:id="63"/>
    </w:p>
    <w:p w14:paraId="139354DC" w14:textId="3F13D5F2" w:rsidR="00A83673" w:rsidRPr="004D351E" w:rsidRDefault="66F8E9C2" w:rsidP="008B57DF">
      <w:pPr>
        <w:pStyle w:val="Specification"/>
        <w:numPr>
          <w:ilvl w:val="1"/>
          <w:numId w:val="32"/>
        </w:numPr>
        <w:jc w:val="both"/>
        <w:rPr>
          <w:rFonts w:cs="Calibri"/>
          <w:sz w:val="22"/>
          <w:szCs w:val="22"/>
        </w:rPr>
      </w:pPr>
      <w:r w:rsidRPr="004D351E">
        <w:rPr>
          <w:rFonts w:cs="Calibri"/>
          <w:sz w:val="22"/>
          <w:szCs w:val="22"/>
        </w:rPr>
        <w:t xml:space="preserve">The Supplier must provide </w:t>
      </w:r>
      <w:r w:rsidR="003C20E9">
        <w:rPr>
          <w:rFonts w:cs="Calibri"/>
          <w:sz w:val="22"/>
          <w:szCs w:val="22"/>
        </w:rPr>
        <w:t>informal</w:t>
      </w:r>
      <w:r w:rsidR="0071219D">
        <w:rPr>
          <w:rFonts w:cs="Calibri"/>
          <w:sz w:val="22"/>
          <w:szCs w:val="22"/>
        </w:rPr>
        <w:t xml:space="preserve"> </w:t>
      </w:r>
      <w:r w:rsidRPr="004D351E">
        <w:rPr>
          <w:rFonts w:cs="Calibri"/>
          <w:sz w:val="22"/>
          <w:szCs w:val="22"/>
        </w:rPr>
        <w:t>training on the proposed solution or product to technical staff and operator to enable SITA/</w:t>
      </w:r>
      <w:r w:rsidR="003C20E9" w:rsidRPr="003C20E9">
        <w:t xml:space="preserve"> </w:t>
      </w:r>
      <w:r w:rsidR="003C20E9" w:rsidRPr="003C20E9">
        <w:rPr>
          <w:rFonts w:cs="Calibri"/>
          <w:sz w:val="22"/>
          <w:szCs w:val="22"/>
        </w:rPr>
        <w:t xml:space="preserve">WCG DCAS </w:t>
      </w:r>
      <w:r w:rsidRPr="004D351E">
        <w:rPr>
          <w:rFonts w:cs="Calibri"/>
          <w:sz w:val="22"/>
          <w:szCs w:val="22"/>
        </w:rPr>
        <w:t>to operate and support the product or solution after implementation.</w:t>
      </w:r>
    </w:p>
    <w:p w14:paraId="162B419C" w14:textId="77777777" w:rsidR="00577D8C" w:rsidRPr="004D351E" w:rsidRDefault="7BBD7128" w:rsidP="008B57DF">
      <w:pPr>
        <w:pStyle w:val="Specification"/>
        <w:numPr>
          <w:ilvl w:val="0"/>
          <w:numId w:val="32"/>
        </w:numPr>
        <w:jc w:val="both"/>
        <w:rPr>
          <w:rStyle w:val="Strong"/>
          <w:rFonts w:cs="Calibri"/>
          <w:sz w:val="22"/>
          <w:szCs w:val="22"/>
        </w:rPr>
      </w:pPr>
      <w:r w:rsidRPr="004D351E">
        <w:rPr>
          <w:rStyle w:val="Strong"/>
          <w:rFonts w:cs="Calibri"/>
          <w:sz w:val="22"/>
          <w:szCs w:val="22"/>
        </w:rPr>
        <w:t>REGULATORY, QUALITY AND STANDARDS</w:t>
      </w:r>
    </w:p>
    <w:p w14:paraId="1480AE4E" w14:textId="719BB297" w:rsidR="005C19FB" w:rsidRPr="004D351E" w:rsidRDefault="7BBD7128" w:rsidP="008B57DF">
      <w:pPr>
        <w:pStyle w:val="Specification"/>
        <w:numPr>
          <w:ilvl w:val="1"/>
          <w:numId w:val="32"/>
        </w:numPr>
        <w:ind w:hanging="426"/>
        <w:jc w:val="both"/>
        <w:rPr>
          <w:rStyle w:val="Strong"/>
          <w:rFonts w:cs="Calibri"/>
          <w:b w:val="0"/>
          <w:bCs w:val="0"/>
          <w:sz w:val="22"/>
          <w:szCs w:val="22"/>
        </w:rPr>
      </w:pPr>
      <w:r w:rsidRPr="004D351E">
        <w:rPr>
          <w:rStyle w:val="Strong"/>
          <w:rFonts w:cs="Calibri"/>
          <w:b w:val="0"/>
          <w:bCs w:val="0"/>
          <w:sz w:val="22"/>
          <w:szCs w:val="22"/>
        </w:rPr>
        <w:t xml:space="preserve">The Supplier must for the duration of the contract ensure compliance with ISO/IEC General Quality Standards, ISO27001, </w:t>
      </w:r>
      <w:r w:rsidR="008D04FE" w:rsidRPr="004D351E">
        <w:rPr>
          <w:rStyle w:val="Strong"/>
          <w:rFonts w:cs="Calibri"/>
          <w:b w:val="0"/>
          <w:bCs w:val="0"/>
          <w:sz w:val="22"/>
          <w:szCs w:val="22"/>
        </w:rPr>
        <w:t xml:space="preserve">ISO 9001 </w:t>
      </w:r>
      <w:r w:rsidRPr="004D351E">
        <w:rPr>
          <w:rStyle w:val="Strong"/>
          <w:rFonts w:cs="Calibri"/>
          <w:b w:val="0"/>
          <w:bCs w:val="0"/>
          <w:sz w:val="22"/>
          <w:szCs w:val="22"/>
        </w:rPr>
        <w:t>and Protection of Personal Information Act (POPIA).</w:t>
      </w:r>
    </w:p>
    <w:p w14:paraId="364662C0" w14:textId="230CF957" w:rsidR="00FE5E9F" w:rsidRPr="004D351E" w:rsidRDefault="1ACF410B" w:rsidP="008B57DF">
      <w:pPr>
        <w:pStyle w:val="ListParagraph"/>
        <w:numPr>
          <w:ilvl w:val="1"/>
          <w:numId w:val="32"/>
        </w:numPr>
        <w:ind w:hanging="426"/>
        <w:jc w:val="both"/>
        <w:rPr>
          <w:rStyle w:val="Strong"/>
          <w:rFonts w:cs="Calibri"/>
          <w:b w:val="0"/>
          <w:bCs w:val="0"/>
          <w:sz w:val="22"/>
          <w:szCs w:val="22"/>
        </w:rPr>
      </w:pPr>
      <w:r w:rsidRPr="004D351E">
        <w:rPr>
          <w:rStyle w:val="Strong"/>
          <w:rFonts w:cs="Calibri"/>
          <w:b w:val="0"/>
          <w:bCs w:val="0"/>
          <w:sz w:val="22"/>
          <w:szCs w:val="22"/>
        </w:rPr>
        <w:t xml:space="preserve">The Supplier must for the duration of the contract ensure compliance with Minimum Interoperability Standards (MIOS) attached as Appendix </w:t>
      </w:r>
      <w:r w:rsidR="00B04351">
        <w:rPr>
          <w:rStyle w:val="Strong"/>
          <w:rFonts w:cs="Calibri"/>
          <w:b w:val="0"/>
          <w:bCs w:val="0"/>
          <w:sz w:val="22"/>
          <w:szCs w:val="22"/>
        </w:rPr>
        <w:t>A.</w:t>
      </w:r>
      <w:r w:rsidRPr="004D351E">
        <w:rPr>
          <w:rStyle w:val="Strong"/>
          <w:rFonts w:cs="Calibri"/>
          <w:b w:val="0"/>
          <w:bCs w:val="0"/>
          <w:sz w:val="22"/>
          <w:szCs w:val="22"/>
        </w:rPr>
        <w:t xml:space="preserve"> </w:t>
      </w:r>
    </w:p>
    <w:p w14:paraId="5821A2AD" w14:textId="54E93FCF" w:rsidR="7BBD7128" w:rsidRPr="004D351E" w:rsidRDefault="7BBD7128" w:rsidP="008B57DF">
      <w:pPr>
        <w:pStyle w:val="Specification"/>
        <w:numPr>
          <w:ilvl w:val="0"/>
          <w:numId w:val="32"/>
        </w:numPr>
        <w:jc w:val="both"/>
        <w:rPr>
          <w:rStyle w:val="Strong"/>
          <w:rFonts w:eastAsiaTheme="minorEastAsia" w:cs="Calibri"/>
          <w:sz w:val="22"/>
          <w:szCs w:val="22"/>
        </w:rPr>
      </w:pPr>
      <w:r w:rsidRPr="004D351E">
        <w:rPr>
          <w:rStyle w:val="Strong"/>
          <w:rFonts w:cs="Calibri"/>
          <w:sz w:val="22"/>
          <w:szCs w:val="22"/>
        </w:rPr>
        <w:t>PERSONNEL SECURITY VETTING</w:t>
      </w:r>
    </w:p>
    <w:p w14:paraId="4A742497" w14:textId="77777777" w:rsidR="00A83673" w:rsidRPr="004D351E" w:rsidRDefault="7BBD7128" w:rsidP="008B57DF">
      <w:pPr>
        <w:pStyle w:val="Specification"/>
        <w:numPr>
          <w:ilvl w:val="1"/>
          <w:numId w:val="32"/>
        </w:numPr>
        <w:ind w:hanging="426"/>
        <w:jc w:val="both"/>
        <w:rPr>
          <w:rStyle w:val="Strong"/>
          <w:rFonts w:cs="Calibri"/>
          <w:b w:val="0"/>
          <w:bCs w:val="0"/>
          <w:sz w:val="22"/>
          <w:szCs w:val="22"/>
        </w:rPr>
      </w:pPr>
      <w:r w:rsidRPr="004D351E">
        <w:rPr>
          <w:rStyle w:val="Strong"/>
          <w:rFonts w:cs="Calibr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3DE8880F" w:rsidR="00A83673" w:rsidRPr="004D351E" w:rsidRDefault="7BBD7128" w:rsidP="008B57DF">
      <w:pPr>
        <w:pStyle w:val="Specification"/>
        <w:numPr>
          <w:ilvl w:val="1"/>
          <w:numId w:val="32"/>
        </w:numPr>
        <w:ind w:hanging="426"/>
        <w:jc w:val="both"/>
        <w:rPr>
          <w:rStyle w:val="Strong"/>
          <w:rFonts w:cs="Calibri"/>
          <w:b w:val="0"/>
          <w:bCs w:val="0"/>
          <w:sz w:val="22"/>
          <w:szCs w:val="22"/>
        </w:rPr>
      </w:pPr>
      <w:r w:rsidRPr="004D351E">
        <w:rPr>
          <w:rStyle w:val="Strong"/>
          <w:rFonts w:cs="Calibri"/>
          <w:b w:val="0"/>
          <w:bCs w:val="0"/>
          <w:sz w:val="22"/>
          <w:szCs w:val="22"/>
        </w:rPr>
        <w:t>The Supplier must ensure that the security vetting of all personnel involved in the Contract remains valid for the period of the contract.</w:t>
      </w:r>
    </w:p>
    <w:p w14:paraId="4E0A3062" w14:textId="069A1D3F" w:rsidR="00A83673" w:rsidRPr="004D351E" w:rsidRDefault="7BBD7128" w:rsidP="008B57DF">
      <w:pPr>
        <w:pStyle w:val="Specification"/>
        <w:numPr>
          <w:ilvl w:val="1"/>
          <w:numId w:val="32"/>
        </w:numPr>
        <w:ind w:hanging="426"/>
        <w:jc w:val="both"/>
        <w:rPr>
          <w:rStyle w:val="Strong"/>
          <w:rFonts w:cs="Calibri"/>
          <w:b w:val="0"/>
          <w:bCs w:val="0"/>
          <w:sz w:val="22"/>
          <w:szCs w:val="22"/>
        </w:rPr>
      </w:pPr>
      <w:r w:rsidRPr="004D351E">
        <w:rPr>
          <w:rStyle w:val="Strong"/>
          <w:rFonts w:cs="Calibri"/>
          <w:b w:val="0"/>
          <w:bCs w:val="0"/>
          <w:sz w:val="22"/>
          <w:szCs w:val="22"/>
        </w:rPr>
        <w:t>The Supplier must provide proof of security vetting.</w:t>
      </w:r>
    </w:p>
    <w:p w14:paraId="77EEFE3C" w14:textId="77777777" w:rsidR="00C67D2F" w:rsidRPr="004D351E" w:rsidRDefault="7BBD7128" w:rsidP="008B57DF">
      <w:pPr>
        <w:pStyle w:val="Specification"/>
        <w:numPr>
          <w:ilvl w:val="0"/>
          <w:numId w:val="32"/>
        </w:numPr>
        <w:jc w:val="both"/>
        <w:rPr>
          <w:rStyle w:val="Strong"/>
          <w:rFonts w:cs="Calibri"/>
          <w:sz w:val="22"/>
          <w:szCs w:val="22"/>
        </w:rPr>
      </w:pPr>
      <w:r w:rsidRPr="004D351E">
        <w:rPr>
          <w:rStyle w:val="Strong"/>
          <w:rFonts w:cs="Calibri"/>
          <w:sz w:val="22"/>
          <w:szCs w:val="22"/>
        </w:rPr>
        <w:t>CONFIDENTIALITY AND NON-DISCLOSURE CONDITIONS</w:t>
      </w:r>
    </w:p>
    <w:p w14:paraId="269C2D73" w14:textId="77777777" w:rsidR="00A83673" w:rsidRPr="004D351E" w:rsidRDefault="00A83673" w:rsidP="008B57DF">
      <w:pPr>
        <w:pStyle w:val="Specification"/>
        <w:numPr>
          <w:ilvl w:val="0"/>
          <w:numId w:val="33"/>
        </w:numPr>
        <w:ind w:hanging="426"/>
        <w:jc w:val="both"/>
        <w:rPr>
          <w:rFonts w:cs="Calibri"/>
          <w:sz w:val="22"/>
          <w:szCs w:val="22"/>
        </w:rPr>
      </w:pPr>
      <w:r w:rsidRPr="004D351E">
        <w:rPr>
          <w:rStyle w:val="Strong"/>
          <w:rFonts w:cs="Calibri"/>
          <w:b w:val="0"/>
          <w:bCs w:val="0"/>
          <w:sz w:val="22"/>
          <w:szCs w:val="22"/>
        </w:rPr>
        <w:t>The Supplier, including its management and staff, must before commencement of the Contract, sign a non-disclosure agreement regarding Confidential Information.</w:t>
      </w:r>
    </w:p>
    <w:p w14:paraId="50884CC0" w14:textId="77777777" w:rsidR="00A83673" w:rsidRPr="004D351E" w:rsidRDefault="00A83673" w:rsidP="008B57DF">
      <w:pPr>
        <w:pStyle w:val="Specification"/>
        <w:numPr>
          <w:ilvl w:val="0"/>
          <w:numId w:val="33"/>
        </w:numPr>
        <w:ind w:hanging="426"/>
        <w:jc w:val="both"/>
        <w:rPr>
          <w:rFonts w:cs="Calibri"/>
          <w:sz w:val="22"/>
          <w:szCs w:val="22"/>
        </w:rPr>
      </w:pPr>
      <w:r w:rsidRPr="004D351E">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t>the Promotion of Access to Information Act, 2000 (Act no. 2 of 2000);</w:t>
      </w:r>
    </w:p>
    <w:p w14:paraId="342D165A"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t>being clearly marked "Confidential" and which is provided by one Party to another Party in terms of this Contract;</w:t>
      </w:r>
    </w:p>
    <w:p w14:paraId="40BF3909"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t>being information provided by one Party to another Party in the course of contractual or other negotiations, which could reasonably be expected to prejudice the right of the non-disclosing Party;</w:t>
      </w:r>
    </w:p>
    <w:p w14:paraId="15BC4392"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t>being information, the disclosure of which could reasonably be expected to endanger a life or physical security of a person;</w:t>
      </w:r>
    </w:p>
    <w:p w14:paraId="7278EFDC"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lastRenderedPageBreak/>
        <w:t>being technical, scientific, commercial, financial and market-related information, know-how and trade secrets of a Party;</w:t>
      </w:r>
    </w:p>
    <w:p w14:paraId="2496C821"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4D351E" w:rsidRDefault="00A83673" w:rsidP="008B57DF">
      <w:pPr>
        <w:pStyle w:val="Specification"/>
        <w:numPr>
          <w:ilvl w:val="2"/>
          <w:numId w:val="13"/>
        </w:numPr>
        <w:tabs>
          <w:tab w:val="clear" w:pos="1107"/>
        </w:tabs>
        <w:ind w:left="1710" w:hanging="717"/>
        <w:jc w:val="both"/>
        <w:rPr>
          <w:rFonts w:cs="Calibri"/>
          <w:sz w:val="22"/>
          <w:szCs w:val="22"/>
        </w:rPr>
      </w:pPr>
      <w:r w:rsidRPr="004D351E">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4D351E" w:rsidRDefault="00A83673" w:rsidP="008B57DF">
      <w:pPr>
        <w:pStyle w:val="Specification"/>
        <w:numPr>
          <w:ilvl w:val="1"/>
          <w:numId w:val="34"/>
        </w:numPr>
        <w:tabs>
          <w:tab w:val="clear" w:pos="567"/>
        </w:tabs>
        <w:ind w:left="1134"/>
        <w:jc w:val="both"/>
        <w:rPr>
          <w:rFonts w:cs="Calibri"/>
          <w:sz w:val="22"/>
          <w:szCs w:val="22"/>
        </w:rPr>
      </w:pPr>
      <w:r w:rsidRPr="004D351E">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4D351E" w:rsidRDefault="00A83673" w:rsidP="008B57DF">
      <w:pPr>
        <w:pStyle w:val="Specification"/>
        <w:numPr>
          <w:ilvl w:val="1"/>
          <w:numId w:val="34"/>
        </w:numPr>
        <w:ind w:left="1170"/>
        <w:jc w:val="both"/>
        <w:rPr>
          <w:rFonts w:cs="Calibri"/>
          <w:sz w:val="22"/>
          <w:szCs w:val="22"/>
        </w:rPr>
      </w:pPr>
      <w:r w:rsidRPr="004D351E">
        <w:rPr>
          <w:rFonts w:cs="Calibr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4D351E" w:rsidRDefault="00A83673" w:rsidP="008B57DF">
      <w:pPr>
        <w:pStyle w:val="Specification"/>
        <w:numPr>
          <w:ilvl w:val="1"/>
          <w:numId w:val="34"/>
        </w:numPr>
        <w:ind w:left="1170" w:hanging="540"/>
        <w:jc w:val="both"/>
        <w:rPr>
          <w:rFonts w:cs="Calibri"/>
          <w:sz w:val="22"/>
          <w:szCs w:val="22"/>
        </w:rPr>
      </w:pPr>
      <w:r w:rsidRPr="004D351E">
        <w:rPr>
          <w:rFonts w:cs="Calibr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4D351E" w:rsidRDefault="7BBD7128" w:rsidP="008B57DF">
      <w:pPr>
        <w:pStyle w:val="Specification"/>
        <w:keepNext/>
        <w:numPr>
          <w:ilvl w:val="0"/>
          <w:numId w:val="32"/>
        </w:numPr>
        <w:jc w:val="both"/>
        <w:rPr>
          <w:rFonts w:cs="Calibri"/>
          <w:b/>
          <w:bCs/>
          <w:sz w:val="22"/>
          <w:szCs w:val="22"/>
        </w:rPr>
      </w:pPr>
      <w:r w:rsidRPr="004D351E">
        <w:rPr>
          <w:rFonts w:cs="Calibri"/>
          <w:b/>
          <w:bCs/>
          <w:sz w:val="22"/>
          <w:szCs w:val="22"/>
        </w:rPr>
        <w:t>GUARANTEE AND WARRANTIES</w:t>
      </w:r>
      <w:bookmarkStart w:id="67" w:name="_Toc448483285"/>
      <w:r w:rsidRPr="004D351E">
        <w:rPr>
          <w:rFonts w:cs="Calibri"/>
          <w:b/>
          <w:bCs/>
          <w:sz w:val="22"/>
          <w:szCs w:val="22"/>
        </w:rPr>
        <w:t xml:space="preserve">. </w:t>
      </w:r>
      <w:r w:rsidRPr="004D351E">
        <w:rPr>
          <w:rFonts w:cs="Calibri"/>
          <w:sz w:val="22"/>
          <w:szCs w:val="22"/>
        </w:rPr>
        <w:t>The Supplier warrants that:</w:t>
      </w:r>
      <w:bookmarkEnd w:id="67"/>
    </w:p>
    <w:p w14:paraId="539F7243" w14:textId="30E13C6F" w:rsidR="009D0B10" w:rsidRPr="004D351E" w:rsidRDefault="009D0B10" w:rsidP="008B57DF">
      <w:pPr>
        <w:pStyle w:val="Specification"/>
        <w:numPr>
          <w:ilvl w:val="0"/>
          <w:numId w:val="35"/>
        </w:numPr>
        <w:ind w:hanging="426"/>
        <w:jc w:val="both"/>
        <w:rPr>
          <w:rFonts w:cs="Calibri"/>
          <w:sz w:val="22"/>
          <w:szCs w:val="22"/>
        </w:rPr>
      </w:pPr>
      <w:bookmarkStart w:id="68" w:name="_Toc448483286"/>
      <w:bookmarkStart w:id="69" w:name="_Toc402958037"/>
      <w:bookmarkStart w:id="70" w:name="_Toc448483311"/>
      <w:bookmarkStart w:id="71" w:name="_Toc448872276"/>
      <w:r w:rsidRPr="004D351E">
        <w:rPr>
          <w:rFonts w:cs="Calibri"/>
          <w:sz w:val="22"/>
          <w:szCs w:val="22"/>
        </w:rPr>
        <w:t xml:space="preserve">The warranty of goods supplied under this contract remains valid for </w:t>
      </w:r>
      <w:r w:rsidR="0071219D" w:rsidRPr="004D351E">
        <w:rPr>
          <w:rFonts w:cs="Calibri"/>
          <w:sz w:val="22"/>
          <w:szCs w:val="22"/>
        </w:rPr>
        <w:t>thirty-six</w:t>
      </w:r>
      <w:r w:rsidR="004F40B9" w:rsidRPr="004D351E">
        <w:rPr>
          <w:rFonts w:cs="Calibri"/>
          <w:sz w:val="22"/>
          <w:szCs w:val="22"/>
        </w:rPr>
        <w:t xml:space="preserve"> </w:t>
      </w:r>
      <w:r w:rsidRPr="004D351E">
        <w:rPr>
          <w:rFonts w:cs="Calibri"/>
          <w:sz w:val="22"/>
          <w:szCs w:val="22"/>
        </w:rPr>
        <w:t>(</w:t>
      </w:r>
      <w:r w:rsidR="004F40B9" w:rsidRPr="004D351E">
        <w:rPr>
          <w:rFonts w:cs="Calibri"/>
          <w:sz w:val="22"/>
          <w:szCs w:val="22"/>
        </w:rPr>
        <w:t>36</w:t>
      </w:r>
      <w:r w:rsidRPr="004D351E">
        <w:rPr>
          <w:rFonts w:cs="Calibri"/>
          <w:sz w:val="22"/>
          <w:szCs w:val="22"/>
        </w:rPr>
        <w:t>) months after the goods, or any portion thereof as the case may be, have been delivered to and accepted at the final destination indicated in the contract</w:t>
      </w:r>
      <w:r w:rsidR="004F40B9" w:rsidRPr="004D351E">
        <w:rPr>
          <w:rFonts w:cs="Calibri"/>
          <w:sz w:val="22"/>
          <w:szCs w:val="22"/>
        </w:rPr>
        <w:t>.</w:t>
      </w:r>
      <w:r w:rsidRPr="004D351E">
        <w:rPr>
          <w:rFonts w:cs="Calibri"/>
          <w:sz w:val="22"/>
          <w:szCs w:val="22"/>
        </w:rPr>
        <w:t>;</w:t>
      </w:r>
    </w:p>
    <w:p w14:paraId="26EF4890" w14:textId="77777777" w:rsidR="009D0B10" w:rsidRPr="004D351E" w:rsidRDefault="009D0B10" w:rsidP="008B57DF">
      <w:pPr>
        <w:pStyle w:val="Specification"/>
        <w:numPr>
          <w:ilvl w:val="0"/>
          <w:numId w:val="35"/>
        </w:numPr>
        <w:ind w:hanging="426"/>
        <w:jc w:val="both"/>
        <w:rPr>
          <w:rFonts w:cs="Calibri"/>
          <w:sz w:val="22"/>
          <w:szCs w:val="22"/>
        </w:rPr>
      </w:pPr>
      <w:r w:rsidRPr="004D351E">
        <w:rPr>
          <w:rFonts w:cs="Calibri"/>
          <w:sz w:val="22"/>
          <w:szCs w:val="22"/>
        </w:rPr>
        <w:t>as at Commencement Date, it has the rights, title and interest in and to the Product or Services to deliver such Product or Services in terms of the Contract and that such rights are free from any encumbrances whatsoever;</w:t>
      </w:r>
      <w:bookmarkEnd w:id="68"/>
      <w:r w:rsidRPr="004D351E">
        <w:rPr>
          <w:rFonts w:cs="Calibri"/>
          <w:sz w:val="22"/>
          <w:szCs w:val="22"/>
        </w:rPr>
        <w:t xml:space="preserve"> </w:t>
      </w:r>
    </w:p>
    <w:p w14:paraId="44BF7615" w14:textId="77777777" w:rsidR="009D0B10" w:rsidRPr="004D351E" w:rsidRDefault="009D0B10" w:rsidP="008B57DF">
      <w:pPr>
        <w:pStyle w:val="Specification"/>
        <w:numPr>
          <w:ilvl w:val="0"/>
          <w:numId w:val="35"/>
        </w:numPr>
        <w:ind w:hanging="426"/>
        <w:jc w:val="both"/>
        <w:rPr>
          <w:rFonts w:cs="Calibri"/>
          <w:sz w:val="22"/>
          <w:szCs w:val="22"/>
        </w:rPr>
      </w:pPr>
      <w:bookmarkStart w:id="72" w:name="_Toc448483287"/>
      <w:r w:rsidRPr="004D351E">
        <w:rPr>
          <w:rFonts w:cs="Calibri"/>
          <w:sz w:val="22"/>
          <w:szCs w:val="22"/>
        </w:rPr>
        <w:t>the Product is in good working order, free from Defects in material and workmanship, and substantially conforms to the Specifications, for the duration of the Warranty period;</w:t>
      </w:r>
      <w:bookmarkEnd w:id="72"/>
    </w:p>
    <w:p w14:paraId="0021DF32" w14:textId="0FF38DB3" w:rsidR="009D0B10" w:rsidRPr="004D351E" w:rsidRDefault="009D0B10" w:rsidP="008B57DF">
      <w:pPr>
        <w:pStyle w:val="Specification"/>
        <w:numPr>
          <w:ilvl w:val="0"/>
          <w:numId w:val="35"/>
        </w:numPr>
        <w:ind w:hanging="426"/>
        <w:jc w:val="both"/>
        <w:rPr>
          <w:rFonts w:cs="Calibri"/>
          <w:sz w:val="22"/>
          <w:szCs w:val="22"/>
        </w:rPr>
      </w:pPr>
      <w:bookmarkStart w:id="73" w:name="_Toc448483288"/>
      <w:r w:rsidRPr="004D351E">
        <w:rPr>
          <w:rFonts w:cs="Calibri"/>
          <w:sz w:val="22"/>
          <w:szCs w:val="22"/>
        </w:rPr>
        <w:t xml:space="preserve">during the Warranty period any defective item or part component of the Product be repaired or replaced within 3 (three) days after receiving a written notice from </w:t>
      </w:r>
      <w:r w:rsidR="00932BFB" w:rsidRPr="004D351E">
        <w:rPr>
          <w:rFonts w:cs="Calibri"/>
          <w:sz w:val="22"/>
          <w:szCs w:val="22"/>
        </w:rPr>
        <w:t>WCG DCAS</w:t>
      </w:r>
      <w:r w:rsidRPr="004D351E">
        <w:rPr>
          <w:rFonts w:cs="Calibri"/>
          <w:sz w:val="22"/>
          <w:szCs w:val="22"/>
        </w:rPr>
        <w:t>;</w:t>
      </w:r>
      <w:bookmarkEnd w:id="73"/>
    </w:p>
    <w:p w14:paraId="2E7C334B" w14:textId="6192686D" w:rsidR="009D0B10" w:rsidRPr="004D351E" w:rsidRDefault="009D0B10" w:rsidP="008B57DF">
      <w:pPr>
        <w:pStyle w:val="Specification"/>
        <w:numPr>
          <w:ilvl w:val="0"/>
          <w:numId w:val="35"/>
        </w:numPr>
        <w:ind w:hanging="426"/>
        <w:jc w:val="both"/>
        <w:rPr>
          <w:rFonts w:cs="Calibri"/>
          <w:sz w:val="22"/>
          <w:szCs w:val="22"/>
        </w:rPr>
      </w:pPr>
      <w:bookmarkStart w:id="74" w:name="_Toc448483292"/>
      <w:bookmarkStart w:id="75" w:name="_Toc448483289"/>
      <w:r w:rsidRPr="004D351E">
        <w:rPr>
          <w:rFonts w:cs="Calibri"/>
          <w:sz w:val="22"/>
          <w:szCs w:val="22"/>
        </w:rPr>
        <w:t xml:space="preserve">the Products is maintained during its Warranty Period at no expense to </w:t>
      </w:r>
      <w:r w:rsidR="00932BFB" w:rsidRPr="004D351E">
        <w:rPr>
          <w:rFonts w:cs="Calibri"/>
          <w:sz w:val="22"/>
          <w:szCs w:val="22"/>
        </w:rPr>
        <w:t>WCG DCAS</w:t>
      </w:r>
      <w:r w:rsidRPr="004D351E">
        <w:rPr>
          <w:rFonts w:cs="Calibri"/>
          <w:sz w:val="22"/>
          <w:szCs w:val="22"/>
        </w:rPr>
        <w:t>;</w:t>
      </w:r>
      <w:bookmarkEnd w:id="74"/>
      <w:r w:rsidRPr="004D351E">
        <w:rPr>
          <w:rFonts w:cs="Calibri"/>
          <w:sz w:val="22"/>
          <w:szCs w:val="22"/>
        </w:rPr>
        <w:t xml:space="preserve"> </w:t>
      </w:r>
    </w:p>
    <w:p w14:paraId="6DC88B94" w14:textId="7233EC79" w:rsidR="009D0B10" w:rsidRPr="004D351E" w:rsidRDefault="009D0B10" w:rsidP="008B57DF">
      <w:pPr>
        <w:pStyle w:val="Specification"/>
        <w:numPr>
          <w:ilvl w:val="0"/>
          <w:numId w:val="35"/>
        </w:numPr>
        <w:ind w:hanging="426"/>
        <w:jc w:val="both"/>
        <w:rPr>
          <w:rFonts w:cs="Calibri"/>
          <w:sz w:val="22"/>
          <w:szCs w:val="22"/>
        </w:rPr>
      </w:pPr>
      <w:r w:rsidRPr="004D351E">
        <w:rPr>
          <w:rFonts w:cs="Calibri"/>
          <w:sz w:val="22"/>
          <w:szCs w:val="22"/>
        </w:rPr>
        <w:lastRenderedPageBreak/>
        <w:t xml:space="preserve">the Product possesses all material functions and features required for </w:t>
      </w:r>
      <w:r w:rsidR="00932BFB" w:rsidRPr="004D351E">
        <w:rPr>
          <w:rFonts w:cs="Calibri"/>
          <w:sz w:val="22"/>
          <w:szCs w:val="22"/>
        </w:rPr>
        <w:t xml:space="preserve">WCG DCAS’s </w:t>
      </w:r>
      <w:r w:rsidRPr="004D351E">
        <w:rPr>
          <w:rFonts w:cs="Calibri"/>
          <w:sz w:val="22"/>
          <w:szCs w:val="22"/>
        </w:rPr>
        <w:t xml:space="preserve">Operational </w:t>
      </w:r>
      <w:bookmarkEnd w:id="75"/>
      <w:r w:rsidR="00C53844" w:rsidRPr="004D351E">
        <w:rPr>
          <w:rFonts w:cs="Calibri"/>
          <w:sz w:val="22"/>
          <w:szCs w:val="22"/>
        </w:rPr>
        <w:t>Requirements.</w:t>
      </w:r>
    </w:p>
    <w:p w14:paraId="419F91FE" w14:textId="77777777" w:rsidR="009D0B10" w:rsidRPr="004D351E" w:rsidRDefault="009D0B10" w:rsidP="008B57DF">
      <w:pPr>
        <w:pStyle w:val="Specification"/>
        <w:numPr>
          <w:ilvl w:val="0"/>
          <w:numId w:val="35"/>
        </w:numPr>
        <w:ind w:hanging="426"/>
        <w:jc w:val="both"/>
        <w:rPr>
          <w:rFonts w:cs="Calibri"/>
          <w:sz w:val="22"/>
          <w:szCs w:val="22"/>
        </w:rPr>
      </w:pPr>
      <w:bookmarkStart w:id="76" w:name="_Toc448483290"/>
      <w:r w:rsidRPr="004D351E">
        <w:rPr>
          <w:rFonts w:cs="Calibri"/>
          <w:sz w:val="22"/>
          <w:szCs w:val="22"/>
        </w:rPr>
        <w:t>the Product remains connected or Service is continued during the term of the Contract;</w:t>
      </w:r>
      <w:bookmarkEnd w:id="76"/>
    </w:p>
    <w:p w14:paraId="21B0A666" w14:textId="4C065E0B" w:rsidR="009D0B10" w:rsidRPr="004D351E" w:rsidRDefault="009D0B10" w:rsidP="008B57DF">
      <w:pPr>
        <w:pStyle w:val="Specification"/>
        <w:numPr>
          <w:ilvl w:val="0"/>
          <w:numId w:val="35"/>
        </w:numPr>
        <w:ind w:hanging="426"/>
        <w:jc w:val="both"/>
        <w:rPr>
          <w:rFonts w:cs="Calibri"/>
          <w:sz w:val="22"/>
          <w:szCs w:val="22"/>
        </w:rPr>
      </w:pPr>
      <w:bookmarkStart w:id="77" w:name="_Toc448483294"/>
      <w:r w:rsidRPr="004D351E">
        <w:rPr>
          <w:rFonts w:cs="Calibri"/>
          <w:sz w:val="22"/>
          <w:szCs w:val="22"/>
        </w:rPr>
        <w:t xml:space="preserve">all third-party warranties that the Supplier receives in connection with the Products including the corresponding software and the benefits of all such warranties are ceded to </w:t>
      </w:r>
      <w:r w:rsidR="00932BFB" w:rsidRPr="004D351E">
        <w:rPr>
          <w:rFonts w:cs="Calibri"/>
          <w:sz w:val="22"/>
          <w:szCs w:val="22"/>
        </w:rPr>
        <w:t xml:space="preserve">WCG DCAS </w:t>
      </w:r>
      <w:r w:rsidRPr="004D351E">
        <w:rPr>
          <w:rFonts w:cs="Calibri"/>
          <w:sz w:val="22"/>
          <w:szCs w:val="22"/>
        </w:rPr>
        <w:t xml:space="preserve">without reducing or limiting the Supplier’s obligations under the </w:t>
      </w:r>
      <w:bookmarkEnd w:id="77"/>
      <w:r w:rsidR="00C53844" w:rsidRPr="004D351E">
        <w:rPr>
          <w:rFonts w:cs="Calibri"/>
          <w:sz w:val="22"/>
          <w:szCs w:val="22"/>
        </w:rPr>
        <w:t>Contract.</w:t>
      </w:r>
    </w:p>
    <w:p w14:paraId="10EC6AD4" w14:textId="5415B205" w:rsidR="009D0B10" w:rsidRPr="004D351E" w:rsidRDefault="009D0B10" w:rsidP="008B57DF">
      <w:pPr>
        <w:pStyle w:val="Specification"/>
        <w:numPr>
          <w:ilvl w:val="0"/>
          <w:numId w:val="35"/>
        </w:numPr>
        <w:ind w:hanging="426"/>
        <w:jc w:val="both"/>
        <w:rPr>
          <w:rFonts w:cs="Calibri"/>
          <w:sz w:val="22"/>
          <w:szCs w:val="22"/>
        </w:rPr>
      </w:pPr>
      <w:bookmarkStart w:id="78" w:name="_Toc448483296"/>
      <w:r w:rsidRPr="004D351E">
        <w:rPr>
          <w:rFonts w:cs="Calibri"/>
          <w:sz w:val="22"/>
          <w:szCs w:val="22"/>
        </w:rPr>
        <w:t xml:space="preserve">no actions, suits, or proceedings, pending or threatened against it or any of its </w:t>
      </w:r>
      <w:r w:rsidR="00875770" w:rsidRPr="004D351E">
        <w:rPr>
          <w:rFonts w:cs="Calibri"/>
          <w:sz w:val="22"/>
          <w:szCs w:val="22"/>
        </w:rPr>
        <w:t>third-party</w:t>
      </w:r>
      <w:r w:rsidRPr="004D351E">
        <w:rPr>
          <w:rFonts w:cs="Calibri"/>
          <w:sz w:val="22"/>
          <w:szCs w:val="22"/>
        </w:rPr>
        <w:t xml:space="preserve"> suppliers or sub-contractors that have a material adverse effect on the Supplier’s ability to fulfil its obligations under the Contract </w:t>
      </w:r>
      <w:bookmarkEnd w:id="78"/>
      <w:r w:rsidR="00C53844" w:rsidRPr="004D351E">
        <w:rPr>
          <w:rFonts w:cs="Calibri"/>
          <w:sz w:val="22"/>
          <w:szCs w:val="22"/>
        </w:rPr>
        <w:t>exist.</w:t>
      </w:r>
      <w:r w:rsidRPr="004D351E">
        <w:rPr>
          <w:rFonts w:cs="Calibri"/>
          <w:sz w:val="22"/>
          <w:szCs w:val="22"/>
        </w:rPr>
        <w:t xml:space="preserve">  </w:t>
      </w:r>
    </w:p>
    <w:p w14:paraId="58CAFD56" w14:textId="2B52AC95" w:rsidR="009D0B10" w:rsidRPr="004D351E" w:rsidRDefault="00932BFB" w:rsidP="008B57DF">
      <w:pPr>
        <w:pStyle w:val="Specification"/>
        <w:numPr>
          <w:ilvl w:val="0"/>
          <w:numId w:val="35"/>
        </w:numPr>
        <w:jc w:val="both"/>
        <w:rPr>
          <w:rFonts w:cs="Calibri"/>
          <w:sz w:val="22"/>
          <w:szCs w:val="22"/>
        </w:rPr>
      </w:pPr>
      <w:bookmarkStart w:id="79" w:name="_Toc448483297"/>
      <w:r w:rsidRPr="004D351E">
        <w:rPr>
          <w:rFonts w:cs="Calibri"/>
          <w:sz w:val="22"/>
          <w:szCs w:val="22"/>
        </w:rPr>
        <w:t>WCG DCAS</w:t>
      </w:r>
      <w:r w:rsidR="009D0B10" w:rsidRPr="004D351E">
        <w:rPr>
          <w:rFonts w:cs="Calibri"/>
          <w:sz w:val="22"/>
          <w:szCs w:val="22"/>
        </w:rPr>
        <w:t xml:space="preserve"> is notified immediately if it becomes aware of any action, suit, or proceeding, pending or threatened to have a material adverse effect on the Supplier’s ability to fulfil the obligations under the Contract</w:t>
      </w:r>
      <w:r w:rsidR="00C53844" w:rsidRPr="004D351E">
        <w:rPr>
          <w:rFonts w:cs="Calibri"/>
          <w:sz w:val="22"/>
          <w:szCs w:val="22"/>
        </w:rPr>
        <w:t>.</w:t>
      </w:r>
      <w:bookmarkEnd w:id="79"/>
    </w:p>
    <w:p w14:paraId="7E65C087" w14:textId="1DB388C7" w:rsidR="009D0B10" w:rsidRPr="004D351E" w:rsidRDefault="009D0B10" w:rsidP="008B57DF">
      <w:pPr>
        <w:pStyle w:val="Specification"/>
        <w:numPr>
          <w:ilvl w:val="0"/>
          <w:numId w:val="35"/>
        </w:numPr>
        <w:jc w:val="both"/>
        <w:rPr>
          <w:rFonts w:cs="Calibri"/>
          <w:sz w:val="22"/>
          <w:szCs w:val="22"/>
        </w:rPr>
      </w:pPr>
      <w:bookmarkStart w:id="80" w:name="_Toc448483298"/>
      <w:r w:rsidRPr="004D351E">
        <w:rPr>
          <w:rFonts w:cs="Calibri"/>
          <w:sz w:val="22"/>
          <w:szCs w:val="22"/>
        </w:rPr>
        <w:t xml:space="preserve">any Product sold to </w:t>
      </w:r>
      <w:r w:rsidR="00932BFB" w:rsidRPr="004D351E">
        <w:rPr>
          <w:rFonts w:cs="Calibri"/>
          <w:sz w:val="22"/>
          <w:szCs w:val="22"/>
        </w:rPr>
        <w:t>WCG DCAS</w:t>
      </w:r>
      <w:r w:rsidRPr="004D351E">
        <w:rPr>
          <w:rFonts w:cs="Calibri"/>
          <w:sz w:val="22"/>
          <w:szCs w:val="22"/>
        </w:rPr>
        <w:t xml:space="preserve"> after the Commencement Date of the Contract remains free from any lien, pledge, encumbrance or security </w:t>
      </w:r>
      <w:bookmarkEnd w:id="80"/>
      <w:r w:rsidR="00C53844" w:rsidRPr="004D351E">
        <w:rPr>
          <w:rFonts w:cs="Calibri"/>
          <w:sz w:val="22"/>
          <w:szCs w:val="22"/>
        </w:rPr>
        <w:t>interest.</w:t>
      </w:r>
    </w:p>
    <w:p w14:paraId="2097F7A7" w14:textId="0B92FA0F" w:rsidR="009D0B10" w:rsidRPr="004D351E" w:rsidRDefault="00932BFB" w:rsidP="008B57DF">
      <w:pPr>
        <w:pStyle w:val="Specification"/>
        <w:numPr>
          <w:ilvl w:val="0"/>
          <w:numId w:val="35"/>
        </w:numPr>
        <w:jc w:val="both"/>
        <w:rPr>
          <w:rFonts w:cs="Calibri"/>
          <w:sz w:val="22"/>
          <w:szCs w:val="22"/>
        </w:rPr>
      </w:pPr>
      <w:bookmarkStart w:id="81" w:name="_Toc448483299"/>
      <w:r w:rsidRPr="004D351E">
        <w:rPr>
          <w:rFonts w:cs="Calibri"/>
          <w:sz w:val="22"/>
          <w:szCs w:val="22"/>
        </w:rPr>
        <w:t>WCG DCAS</w:t>
      </w:r>
      <w:r w:rsidR="009D0B10" w:rsidRPr="004D351E">
        <w:rPr>
          <w:rFonts w:cs="Calibri"/>
          <w:sz w:val="22"/>
          <w:szCs w:val="22"/>
        </w:rPr>
        <w:t xml:space="preserve">’s use of the Product and Manuals supplied in connection with the Contract does not infringe </w:t>
      </w:r>
      <w:r w:rsidR="00875770" w:rsidRPr="004D351E">
        <w:rPr>
          <w:rFonts w:cs="Calibri"/>
          <w:sz w:val="22"/>
          <w:szCs w:val="22"/>
        </w:rPr>
        <w:t>any Intellectual</w:t>
      </w:r>
      <w:r w:rsidR="009D0B10" w:rsidRPr="004D351E">
        <w:rPr>
          <w:rFonts w:cs="Calibri"/>
          <w:sz w:val="22"/>
          <w:szCs w:val="22"/>
        </w:rPr>
        <w:t xml:space="preserve"> Property Rights of any third </w:t>
      </w:r>
      <w:bookmarkEnd w:id="81"/>
      <w:r w:rsidR="00C53844" w:rsidRPr="004D351E">
        <w:rPr>
          <w:rFonts w:cs="Calibri"/>
          <w:sz w:val="22"/>
          <w:szCs w:val="22"/>
        </w:rPr>
        <w:t>party.</w:t>
      </w:r>
      <w:r w:rsidR="009D0B10" w:rsidRPr="004D351E">
        <w:rPr>
          <w:rFonts w:cs="Calibri"/>
          <w:sz w:val="22"/>
          <w:szCs w:val="22"/>
        </w:rPr>
        <w:t xml:space="preserve"> </w:t>
      </w:r>
    </w:p>
    <w:p w14:paraId="010477D8" w14:textId="208FDB08" w:rsidR="009D0B10" w:rsidRPr="004D351E" w:rsidRDefault="009D0B10" w:rsidP="008B57DF">
      <w:pPr>
        <w:pStyle w:val="Specification"/>
        <w:numPr>
          <w:ilvl w:val="0"/>
          <w:numId w:val="35"/>
        </w:numPr>
        <w:jc w:val="both"/>
        <w:rPr>
          <w:rFonts w:cs="Calibri"/>
          <w:sz w:val="22"/>
          <w:szCs w:val="22"/>
        </w:rPr>
      </w:pPr>
      <w:bookmarkStart w:id="82" w:name="_Toc448483300"/>
      <w:r w:rsidRPr="004D351E">
        <w:rPr>
          <w:rFonts w:cs="Calibri"/>
          <w:sz w:val="22"/>
          <w:szCs w:val="22"/>
        </w:rPr>
        <w:t xml:space="preserve">the information disclosed to </w:t>
      </w:r>
      <w:r w:rsidR="00007281" w:rsidRPr="004D351E">
        <w:rPr>
          <w:rFonts w:cs="Calibri"/>
          <w:sz w:val="22"/>
          <w:szCs w:val="22"/>
        </w:rPr>
        <w:t xml:space="preserve">SITA / </w:t>
      </w:r>
      <w:r w:rsidR="00932BFB" w:rsidRPr="004D351E">
        <w:rPr>
          <w:rFonts w:cs="Calibri"/>
          <w:sz w:val="22"/>
          <w:szCs w:val="22"/>
        </w:rPr>
        <w:t>WCG DCAS</w:t>
      </w:r>
      <w:r w:rsidRPr="004D351E">
        <w:rPr>
          <w:rFonts w:cs="Calibri"/>
          <w:sz w:val="22"/>
          <w:szCs w:val="22"/>
        </w:rPr>
        <w:t xml:space="preserve"> does not contain any trade secrets of any third party, unless disclosure is permitted by such third </w:t>
      </w:r>
      <w:bookmarkEnd w:id="82"/>
      <w:r w:rsidR="00C53844" w:rsidRPr="004D351E">
        <w:rPr>
          <w:rFonts w:cs="Calibri"/>
          <w:sz w:val="22"/>
          <w:szCs w:val="22"/>
        </w:rPr>
        <w:t>party.</w:t>
      </w:r>
    </w:p>
    <w:p w14:paraId="23765976" w14:textId="73C7C548" w:rsidR="009D0B10" w:rsidRPr="004D351E" w:rsidRDefault="009D0B10" w:rsidP="008B57DF">
      <w:pPr>
        <w:pStyle w:val="Specification"/>
        <w:numPr>
          <w:ilvl w:val="0"/>
          <w:numId w:val="35"/>
        </w:numPr>
        <w:jc w:val="both"/>
        <w:rPr>
          <w:rFonts w:cs="Calibri"/>
          <w:sz w:val="22"/>
          <w:szCs w:val="22"/>
        </w:rPr>
      </w:pPr>
      <w:bookmarkStart w:id="83" w:name="_Toc448483302"/>
      <w:r w:rsidRPr="004D351E">
        <w:rPr>
          <w:rFonts w:cs="Calibri"/>
          <w:sz w:val="22"/>
          <w:szCs w:val="22"/>
        </w:rPr>
        <w:t xml:space="preserve">it is financially capable of fulfilling all requirements of the Contract and that the Supplier is a validly organized entity that has the authority to enter into the </w:t>
      </w:r>
      <w:bookmarkEnd w:id="83"/>
      <w:r w:rsidR="00C53844" w:rsidRPr="004D351E">
        <w:rPr>
          <w:rFonts w:cs="Calibri"/>
          <w:sz w:val="22"/>
          <w:szCs w:val="22"/>
        </w:rPr>
        <w:t>Contract.</w:t>
      </w:r>
      <w:r w:rsidRPr="004D351E">
        <w:rPr>
          <w:rFonts w:cs="Calibri"/>
          <w:sz w:val="22"/>
          <w:szCs w:val="22"/>
        </w:rPr>
        <w:t xml:space="preserve"> </w:t>
      </w:r>
    </w:p>
    <w:p w14:paraId="0E52BBFE" w14:textId="2E3D9CD9" w:rsidR="009D0B10" w:rsidRPr="004D351E" w:rsidRDefault="009D0B10" w:rsidP="008B57DF">
      <w:pPr>
        <w:pStyle w:val="Specification"/>
        <w:numPr>
          <w:ilvl w:val="0"/>
          <w:numId w:val="35"/>
        </w:numPr>
        <w:jc w:val="both"/>
        <w:rPr>
          <w:rFonts w:cs="Calibri"/>
          <w:sz w:val="22"/>
          <w:szCs w:val="22"/>
        </w:rPr>
      </w:pPr>
      <w:bookmarkStart w:id="84" w:name="_Toc448483303"/>
      <w:r w:rsidRPr="004D351E">
        <w:rPr>
          <w:rFonts w:cs="Calibri"/>
          <w:sz w:val="22"/>
          <w:szCs w:val="22"/>
        </w:rPr>
        <w:t xml:space="preserve">it is not prohibited by any loan, contract, financing arrangement, trade covenant, or similar restriction from entering into the </w:t>
      </w:r>
      <w:bookmarkEnd w:id="84"/>
      <w:r w:rsidR="00C53844" w:rsidRPr="004D351E">
        <w:rPr>
          <w:rFonts w:cs="Calibri"/>
          <w:sz w:val="22"/>
          <w:szCs w:val="22"/>
        </w:rPr>
        <w:t>Contract.</w:t>
      </w:r>
    </w:p>
    <w:p w14:paraId="1702C020" w14:textId="2C1029B4" w:rsidR="009D0B10" w:rsidRPr="004D351E" w:rsidRDefault="009D0B10" w:rsidP="008B57DF">
      <w:pPr>
        <w:pStyle w:val="Specification"/>
        <w:numPr>
          <w:ilvl w:val="0"/>
          <w:numId w:val="35"/>
        </w:numPr>
        <w:jc w:val="both"/>
        <w:rPr>
          <w:rFonts w:cs="Calibri"/>
          <w:sz w:val="22"/>
          <w:szCs w:val="22"/>
        </w:rPr>
      </w:pPr>
      <w:bookmarkStart w:id="85" w:name="_Toc448483305"/>
      <w:r w:rsidRPr="004D351E">
        <w:rPr>
          <w:rFonts w:cs="Calibri"/>
          <w:sz w:val="22"/>
          <w:szCs w:val="22"/>
        </w:rPr>
        <w:t xml:space="preserve">the prices, charges and fees to </w:t>
      </w:r>
      <w:r w:rsidR="000E5983" w:rsidRPr="004D351E">
        <w:rPr>
          <w:rFonts w:cs="Calibri"/>
          <w:sz w:val="22"/>
          <w:szCs w:val="22"/>
        </w:rPr>
        <w:t xml:space="preserve">SITA/ </w:t>
      </w:r>
      <w:r w:rsidR="00007281" w:rsidRPr="004D351E">
        <w:rPr>
          <w:rFonts w:cs="Calibri"/>
          <w:sz w:val="22"/>
          <w:szCs w:val="22"/>
        </w:rPr>
        <w:t xml:space="preserve">WCG DCAS </w:t>
      </w:r>
      <w:r w:rsidRPr="004D351E">
        <w:rPr>
          <w:rFonts w:cs="Calibri"/>
          <w:sz w:val="22"/>
          <w:szCs w:val="22"/>
        </w:rPr>
        <w:t>as contained in the Contract are at least as favourable as those offered by the Supplier to any of its other customers that are of the same or similar standing and situation as SITA; and</w:t>
      </w:r>
      <w:bookmarkEnd w:id="85"/>
    </w:p>
    <w:p w14:paraId="5F915A56" w14:textId="77777777" w:rsidR="009D0B10" w:rsidRPr="004D351E" w:rsidRDefault="009D0B10" w:rsidP="008B57DF">
      <w:pPr>
        <w:pStyle w:val="Specification"/>
        <w:numPr>
          <w:ilvl w:val="0"/>
          <w:numId w:val="35"/>
        </w:numPr>
        <w:jc w:val="both"/>
        <w:rPr>
          <w:rFonts w:cs="Calibri"/>
          <w:sz w:val="22"/>
          <w:szCs w:val="22"/>
        </w:rPr>
      </w:pPr>
      <w:bookmarkStart w:id="86" w:name="_Toc448483306"/>
      <w:r w:rsidRPr="004D351E">
        <w:rPr>
          <w:rFonts w:cs="Calibri"/>
          <w:sz w:val="22"/>
          <w:szCs w:val="22"/>
        </w:rPr>
        <w:t>any misrepresentation by the Supplier amounts to a breach of Contract.</w:t>
      </w:r>
      <w:bookmarkEnd w:id="86"/>
      <w:r w:rsidRPr="004D351E">
        <w:rPr>
          <w:rFonts w:cs="Calibri"/>
          <w:sz w:val="22"/>
          <w:szCs w:val="22"/>
        </w:rPr>
        <w:t xml:space="preserve"> </w:t>
      </w:r>
    </w:p>
    <w:p w14:paraId="45D6A582" w14:textId="77777777" w:rsidR="00C216B2" w:rsidRPr="004D351E" w:rsidRDefault="7BBD7128" w:rsidP="008B57DF">
      <w:pPr>
        <w:pStyle w:val="Specification"/>
        <w:numPr>
          <w:ilvl w:val="0"/>
          <w:numId w:val="32"/>
        </w:numPr>
        <w:jc w:val="both"/>
        <w:rPr>
          <w:rFonts w:cs="Calibri"/>
          <w:b/>
          <w:bCs/>
          <w:sz w:val="22"/>
          <w:szCs w:val="22"/>
        </w:rPr>
      </w:pPr>
      <w:r w:rsidRPr="004D351E">
        <w:rPr>
          <w:rFonts w:cs="Calibri"/>
          <w:b/>
          <w:bCs/>
          <w:sz w:val="22"/>
          <w:szCs w:val="22"/>
        </w:rPr>
        <w:t>INTELLECTUAL PROPERTY RIGHTS</w:t>
      </w:r>
      <w:bookmarkEnd w:id="69"/>
      <w:bookmarkEnd w:id="70"/>
      <w:bookmarkEnd w:id="71"/>
      <w:r w:rsidRPr="004D351E">
        <w:rPr>
          <w:rFonts w:cs="Calibri"/>
          <w:b/>
          <w:bCs/>
          <w:sz w:val="22"/>
          <w:szCs w:val="22"/>
        </w:rPr>
        <w:t xml:space="preserve"> </w:t>
      </w:r>
    </w:p>
    <w:p w14:paraId="569838E1" w14:textId="025BCC53" w:rsidR="009D0B10" w:rsidRPr="004D351E" w:rsidRDefault="00007281" w:rsidP="008B57DF">
      <w:pPr>
        <w:pStyle w:val="Specification"/>
        <w:numPr>
          <w:ilvl w:val="0"/>
          <w:numId w:val="36"/>
        </w:numPr>
        <w:ind w:hanging="426"/>
        <w:jc w:val="both"/>
        <w:rPr>
          <w:rFonts w:cs="Calibri"/>
          <w:sz w:val="22"/>
          <w:szCs w:val="22"/>
        </w:rPr>
      </w:pPr>
      <w:bookmarkStart w:id="87" w:name="_Toc448483312"/>
      <w:bookmarkStart w:id="88" w:name="_Ref348437513"/>
      <w:bookmarkStart w:id="89" w:name="_Toc435315902"/>
      <w:r w:rsidRPr="004D351E">
        <w:rPr>
          <w:rFonts w:cs="Calibri"/>
          <w:sz w:val="22"/>
          <w:szCs w:val="22"/>
        </w:rPr>
        <w:t>WCG DCAS</w:t>
      </w:r>
      <w:r w:rsidR="009D0B10" w:rsidRPr="004D351E">
        <w:rPr>
          <w:rFonts w:cs="Calibri"/>
          <w:sz w:val="22"/>
          <w:szCs w:val="22"/>
        </w:rPr>
        <w:t xml:space="preserve"> retains all Intellectual Property Rights in and to </w:t>
      </w:r>
      <w:r w:rsidRPr="004D351E">
        <w:rPr>
          <w:rFonts w:cs="Calibri"/>
          <w:sz w:val="22"/>
          <w:szCs w:val="22"/>
        </w:rPr>
        <w:t>WCG DCAS</w:t>
      </w:r>
      <w:r w:rsidR="009D0B10" w:rsidRPr="004D351E">
        <w:rPr>
          <w:rFonts w:cs="Calibri"/>
          <w:sz w:val="22"/>
          <w:szCs w:val="22"/>
        </w:rPr>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sidRPr="004D351E">
        <w:rPr>
          <w:rFonts w:cs="Calibri"/>
          <w:sz w:val="22"/>
          <w:szCs w:val="22"/>
        </w:rPr>
        <w:t>WCG DCAS</w:t>
      </w:r>
      <w:r w:rsidR="009D0B10" w:rsidRPr="004D351E">
        <w:rPr>
          <w:rFonts w:cs="Calibri"/>
          <w:sz w:val="22"/>
          <w:szCs w:val="22"/>
        </w:rPr>
        <w:t xml:space="preserve">'s Intellectual Property for the sole purpose of providing the Products or Services to </w:t>
      </w:r>
      <w:r w:rsidRPr="004D351E">
        <w:rPr>
          <w:rFonts w:cs="Calibri"/>
          <w:sz w:val="22"/>
          <w:szCs w:val="22"/>
        </w:rPr>
        <w:t>WCG DCAS</w:t>
      </w:r>
      <w:r w:rsidR="009D0B10" w:rsidRPr="004D351E">
        <w:rPr>
          <w:rFonts w:cs="Calibri"/>
          <w:sz w:val="22"/>
          <w:szCs w:val="22"/>
        </w:rPr>
        <w:t xml:space="preserve"> pursuant to this Contract; provided that the Supplier must not be permitted to use </w:t>
      </w:r>
      <w:r w:rsidRPr="004D351E">
        <w:rPr>
          <w:rFonts w:cs="Calibri"/>
          <w:sz w:val="22"/>
          <w:szCs w:val="22"/>
        </w:rPr>
        <w:t>WCG DCAS</w:t>
      </w:r>
      <w:r w:rsidR="009D0B10" w:rsidRPr="004D351E">
        <w:rPr>
          <w:rFonts w:cs="Calibri"/>
          <w:sz w:val="22"/>
          <w:szCs w:val="22"/>
        </w:rPr>
        <w:t xml:space="preserve">'s Intellectual Property for the benefit of any entities other than </w:t>
      </w:r>
      <w:r w:rsidRPr="004D351E">
        <w:rPr>
          <w:rFonts w:cs="Calibri"/>
          <w:sz w:val="22"/>
          <w:szCs w:val="22"/>
        </w:rPr>
        <w:t>WCG DCAS</w:t>
      </w:r>
      <w:r w:rsidR="009D0B10" w:rsidRPr="004D351E">
        <w:rPr>
          <w:rFonts w:cs="Calibri"/>
          <w:sz w:val="22"/>
          <w:szCs w:val="22"/>
        </w:rPr>
        <w:t xml:space="preserve"> without the written consent of </w:t>
      </w:r>
      <w:r w:rsidRPr="004D351E">
        <w:rPr>
          <w:rFonts w:cs="Calibri"/>
          <w:sz w:val="22"/>
          <w:szCs w:val="22"/>
        </w:rPr>
        <w:t>WCG DCAS</w:t>
      </w:r>
      <w:r w:rsidR="009D0B10" w:rsidRPr="004D351E">
        <w:rPr>
          <w:rFonts w:cs="Calibri"/>
          <w:sz w:val="22"/>
          <w:szCs w:val="22"/>
        </w:rPr>
        <w:t xml:space="preserve">, which consent may be withheld in </w:t>
      </w:r>
      <w:r w:rsidRPr="004D351E">
        <w:rPr>
          <w:rFonts w:cs="Calibri"/>
          <w:sz w:val="22"/>
          <w:szCs w:val="22"/>
        </w:rPr>
        <w:t>WCG DCAS</w:t>
      </w:r>
      <w:r w:rsidR="009D0B10" w:rsidRPr="004D351E">
        <w:rPr>
          <w:rFonts w:cs="Calibri"/>
          <w:sz w:val="22"/>
          <w:szCs w:val="22"/>
        </w:rPr>
        <w:t xml:space="preserve">'s sole and absolute discretion. Except as otherwise requested or approved by </w:t>
      </w:r>
      <w:r w:rsidRPr="004D351E">
        <w:rPr>
          <w:rFonts w:cs="Calibri"/>
          <w:sz w:val="22"/>
          <w:szCs w:val="22"/>
        </w:rPr>
        <w:t>WCG DCAS</w:t>
      </w:r>
      <w:r w:rsidR="009D0B10" w:rsidRPr="004D351E">
        <w:rPr>
          <w:rFonts w:cs="Calibri"/>
          <w:sz w:val="22"/>
          <w:szCs w:val="22"/>
        </w:rPr>
        <w:t xml:space="preserve">, which approval is in </w:t>
      </w:r>
      <w:r w:rsidRPr="004D351E">
        <w:rPr>
          <w:rFonts w:cs="Calibri"/>
          <w:sz w:val="22"/>
          <w:szCs w:val="22"/>
        </w:rPr>
        <w:t>WCG DCAS</w:t>
      </w:r>
      <w:r w:rsidR="009D0B10" w:rsidRPr="004D351E">
        <w:rPr>
          <w:rFonts w:cs="Calibri"/>
          <w:sz w:val="22"/>
          <w:szCs w:val="22"/>
        </w:rPr>
        <w:t xml:space="preserve">'s sole and absolute discretion, the Supplier must cease all use of </w:t>
      </w:r>
      <w:r w:rsidRPr="004D351E">
        <w:rPr>
          <w:rFonts w:cs="Calibri"/>
          <w:sz w:val="22"/>
          <w:szCs w:val="22"/>
        </w:rPr>
        <w:t>WCG DCAS</w:t>
      </w:r>
      <w:r w:rsidR="009D0B10" w:rsidRPr="004D351E">
        <w:rPr>
          <w:rFonts w:cs="Calibri"/>
          <w:sz w:val="22"/>
          <w:szCs w:val="22"/>
        </w:rPr>
        <w:t>'s Intellectual Property, at of the earliest of:</w:t>
      </w:r>
      <w:bookmarkEnd w:id="87"/>
      <w:r w:rsidR="009D0B10" w:rsidRPr="004D351E">
        <w:rPr>
          <w:rFonts w:cs="Calibri"/>
          <w:sz w:val="22"/>
          <w:szCs w:val="22"/>
        </w:rPr>
        <w:t xml:space="preserve"> </w:t>
      </w:r>
    </w:p>
    <w:p w14:paraId="28CAE29C" w14:textId="21A5FF9E" w:rsidR="009D0B10" w:rsidRPr="004D351E" w:rsidRDefault="009D0B10" w:rsidP="008B57DF">
      <w:pPr>
        <w:pStyle w:val="Specification"/>
        <w:numPr>
          <w:ilvl w:val="2"/>
          <w:numId w:val="12"/>
        </w:numPr>
        <w:tabs>
          <w:tab w:val="clear" w:pos="1107"/>
        </w:tabs>
        <w:ind w:left="1418" w:hanging="425"/>
        <w:jc w:val="both"/>
        <w:rPr>
          <w:rFonts w:cs="Calibri"/>
          <w:sz w:val="22"/>
          <w:szCs w:val="22"/>
        </w:rPr>
      </w:pPr>
      <w:bookmarkStart w:id="90" w:name="_Toc448483313"/>
      <w:r w:rsidRPr="004D351E">
        <w:rPr>
          <w:rFonts w:cs="Calibri"/>
          <w:sz w:val="22"/>
          <w:szCs w:val="22"/>
        </w:rPr>
        <w:t xml:space="preserve">termination or expiration date of this </w:t>
      </w:r>
      <w:bookmarkEnd w:id="90"/>
      <w:r w:rsidR="00C53844" w:rsidRPr="004D351E">
        <w:rPr>
          <w:rFonts w:cs="Calibri"/>
          <w:sz w:val="22"/>
          <w:szCs w:val="22"/>
        </w:rPr>
        <w:t>Contract.</w:t>
      </w:r>
      <w:r w:rsidRPr="004D351E">
        <w:rPr>
          <w:rFonts w:cs="Calibri"/>
          <w:sz w:val="22"/>
          <w:szCs w:val="22"/>
        </w:rPr>
        <w:t xml:space="preserve"> </w:t>
      </w:r>
    </w:p>
    <w:p w14:paraId="0A645078" w14:textId="77777777" w:rsidR="009D0B10" w:rsidRPr="004D351E" w:rsidRDefault="009D0B10" w:rsidP="008B57DF">
      <w:pPr>
        <w:pStyle w:val="Specification"/>
        <w:numPr>
          <w:ilvl w:val="2"/>
          <w:numId w:val="12"/>
        </w:numPr>
        <w:tabs>
          <w:tab w:val="clear" w:pos="1107"/>
        </w:tabs>
        <w:ind w:left="1418" w:hanging="425"/>
        <w:jc w:val="both"/>
        <w:rPr>
          <w:rFonts w:cs="Calibri"/>
          <w:sz w:val="22"/>
          <w:szCs w:val="22"/>
        </w:rPr>
      </w:pPr>
      <w:bookmarkStart w:id="91" w:name="_Toc448483314"/>
      <w:r w:rsidRPr="004D351E">
        <w:rPr>
          <w:rFonts w:cs="Calibri"/>
          <w:sz w:val="22"/>
          <w:szCs w:val="22"/>
        </w:rPr>
        <w:t>the date of completion of the Services; and</w:t>
      </w:r>
      <w:bookmarkEnd w:id="91"/>
      <w:r w:rsidRPr="004D351E">
        <w:rPr>
          <w:rFonts w:cs="Calibri"/>
          <w:sz w:val="22"/>
          <w:szCs w:val="22"/>
        </w:rPr>
        <w:t xml:space="preserve"> </w:t>
      </w:r>
    </w:p>
    <w:p w14:paraId="456FBE3F" w14:textId="77777777" w:rsidR="009D0B10" w:rsidRPr="004D351E" w:rsidRDefault="009D0B10" w:rsidP="008B57DF">
      <w:pPr>
        <w:pStyle w:val="Specification"/>
        <w:numPr>
          <w:ilvl w:val="2"/>
          <w:numId w:val="12"/>
        </w:numPr>
        <w:tabs>
          <w:tab w:val="clear" w:pos="1107"/>
        </w:tabs>
        <w:ind w:left="1418" w:hanging="425"/>
        <w:jc w:val="both"/>
        <w:rPr>
          <w:rFonts w:cs="Calibri"/>
          <w:sz w:val="22"/>
          <w:szCs w:val="22"/>
        </w:rPr>
      </w:pPr>
      <w:bookmarkStart w:id="92" w:name="_Toc448483315"/>
      <w:r w:rsidRPr="004D351E">
        <w:rPr>
          <w:rFonts w:cs="Calibri"/>
          <w:sz w:val="22"/>
          <w:szCs w:val="22"/>
        </w:rPr>
        <w:t>the date of rendering of the last of the Deliverables.</w:t>
      </w:r>
      <w:bookmarkEnd w:id="92"/>
      <w:r w:rsidRPr="004D351E">
        <w:rPr>
          <w:rFonts w:cs="Calibri"/>
          <w:sz w:val="22"/>
          <w:szCs w:val="22"/>
        </w:rPr>
        <w:t xml:space="preserve"> </w:t>
      </w:r>
    </w:p>
    <w:p w14:paraId="6AE248A2" w14:textId="56CE30C0" w:rsidR="009D0B10" w:rsidRPr="004D351E" w:rsidRDefault="009D0B10" w:rsidP="008B57DF">
      <w:pPr>
        <w:pStyle w:val="Specification"/>
        <w:numPr>
          <w:ilvl w:val="0"/>
          <w:numId w:val="36"/>
        </w:numPr>
        <w:ind w:hanging="426"/>
        <w:jc w:val="both"/>
        <w:rPr>
          <w:rFonts w:cs="Calibri"/>
          <w:sz w:val="22"/>
          <w:szCs w:val="22"/>
        </w:rPr>
      </w:pPr>
      <w:bookmarkStart w:id="93" w:name="_Toc448483316"/>
      <w:r w:rsidRPr="004D351E">
        <w:rPr>
          <w:rFonts w:cs="Calibri"/>
          <w:sz w:val="22"/>
          <w:szCs w:val="22"/>
        </w:rPr>
        <w:t xml:space="preserve">If so required by </w:t>
      </w:r>
      <w:r w:rsidR="00007281" w:rsidRPr="004D351E">
        <w:rPr>
          <w:rFonts w:cs="Calibri"/>
          <w:sz w:val="22"/>
          <w:szCs w:val="22"/>
        </w:rPr>
        <w:t>WCG DCAS</w:t>
      </w:r>
      <w:r w:rsidRPr="004D351E">
        <w:rPr>
          <w:rFonts w:cs="Calibri"/>
          <w:sz w:val="22"/>
          <w:szCs w:val="22"/>
        </w:rPr>
        <w:t xml:space="preserve">, the Supplier must certify in writing to </w:t>
      </w:r>
      <w:r w:rsidR="00007281" w:rsidRPr="004D351E">
        <w:rPr>
          <w:rFonts w:cs="Calibri"/>
          <w:sz w:val="22"/>
          <w:szCs w:val="22"/>
        </w:rPr>
        <w:t>WCG DCAS</w:t>
      </w:r>
      <w:r w:rsidRPr="004D351E">
        <w:rPr>
          <w:rFonts w:cs="Calibri"/>
          <w:sz w:val="22"/>
          <w:szCs w:val="22"/>
        </w:rPr>
        <w:t xml:space="preserve"> that it has either returned all </w:t>
      </w:r>
      <w:r w:rsidR="00007281" w:rsidRPr="004D351E">
        <w:rPr>
          <w:rFonts w:cs="Calibri"/>
          <w:sz w:val="22"/>
          <w:szCs w:val="22"/>
        </w:rPr>
        <w:t>WCG DCAS</w:t>
      </w:r>
      <w:r w:rsidRPr="004D351E">
        <w:rPr>
          <w:rFonts w:cs="Calibri"/>
          <w:sz w:val="22"/>
          <w:szCs w:val="22"/>
        </w:rPr>
        <w:t xml:space="preserve"> Intellectual Property to </w:t>
      </w:r>
      <w:r w:rsidR="00007281" w:rsidRPr="004D351E">
        <w:rPr>
          <w:rFonts w:cs="Calibri"/>
          <w:sz w:val="22"/>
          <w:szCs w:val="22"/>
        </w:rPr>
        <w:t>WCG DCAS</w:t>
      </w:r>
      <w:r w:rsidRPr="004D351E">
        <w:rPr>
          <w:rFonts w:cs="Calibri"/>
          <w:sz w:val="22"/>
          <w:szCs w:val="22"/>
        </w:rPr>
        <w:t xml:space="preserve"> or destroyed or deleted all other </w:t>
      </w:r>
      <w:r w:rsidR="00007281" w:rsidRPr="004D351E">
        <w:rPr>
          <w:rFonts w:cs="Calibri"/>
          <w:sz w:val="22"/>
          <w:szCs w:val="22"/>
        </w:rPr>
        <w:t>WCG DCAS</w:t>
      </w:r>
      <w:r w:rsidRPr="004D351E">
        <w:rPr>
          <w:rFonts w:cs="Calibri"/>
          <w:sz w:val="22"/>
          <w:szCs w:val="22"/>
        </w:rPr>
        <w:t xml:space="preserve"> Intellectual Property in its possession or under its control.</w:t>
      </w:r>
      <w:bookmarkEnd w:id="88"/>
      <w:bookmarkEnd w:id="93"/>
    </w:p>
    <w:p w14:paraId="06094F37" w14:textId="3F312B3D" w:rsidR="009D0B10" w:rsidRPr="004D351E" w:rsidRDefault="00007281" w:rsidP="008B57DF">
      <w:pPr>
        <w:pStyle w:val="Specification"/>
        <w:numPr>
          <w:ilvl w:val="0"/>
          <w:numId w:val="36"/>
        </w:numPr>
        <w:ind w:hanging="426"/>
        <w:jc w:val="both"/>
        <w:rPr>
          <w:rFonts w:cs="Calibri"/>
          <w:sz w:val="22"/>
          <w:szCs w:val="22"/>
        </w:rPr>
      </w:pPr>
      <w:bookmarkStart w:id="94" w:name="_Toc448483317"/>
      <w:r w:rsidRPr="004D351E">
        <w:rPr>
          <w:rFonts w:cs="Calibri"/>
          <w:sz w:val="22"/>
          <w:szCs w:val="22"/>
        </w:rPr>
        <w:lastRenderedPageBreak/>
        <w:t>WCG DCAS</w:t>
      </w:r>
      <w:r w:rsidR="009D0B10" w:rsidRPr="004D351E">
        <w:rPr>
          <w:rFonts w:cs="Calibri"/>
          <w:sz w:val="22"/>
          <w:szCs w:val="22"/>
        </w:rPr>
        <w:t xml:space="preserve">, at all times, owns all Intellectual Property Rights in and to all Bespoke Intellectual Property. </w:t>
      </w:r>
      <w:bookmarkEnd w:id="94"/>
    </w:p>
    <w:p w14:paraId="2E3094DF" w14:textId="77777777" w:rsidR="009D0B10" w:rsidRPr="004D351E" w:rsidRDefault="009D0B10" w:rsidP="008B57DF">
      <w:pPr>
        <w:pStyle w:val="Specification"/>
        <w:numPr>
          <w:ilvl w:val="0"/>
          <w:numId w:val="36"/>
        </w:numPr>
        <w:ind w:hanging="426"/>
        <w:jc w:val="both"/>
        <w:rPr>
          <w:rFonts w:cs="Calibri"/>
          <w:sz w:val="22"/>
          <w:szCs w:val="22"/>
        </w:rPr>
      </w:pPr>
      <w:bookmarkStart w:id="95" w:name="_Toc448483320"/>
      <w:r w:rsidRPr="004D351E">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95"/>
    </w:p>
    <w:p w14:paraId="18CC0914" w14:textId="28939B3E" w:rsidR="00A25D1C" w:rsidRDefault="00A25D1C" w:rsidP="008B57DF">
      <w:pPr>
        <w:pStyle w:val="Specification"/>
        <w:numPr>
          <w:ilvl w:val="0"/>
          <w:numId w:val="36"/>
        </w:numPr>
        <w:ind w:hanging="426"/>
        <w:jc w:val="both"/>
        <w:rPr>
          <w:rFonts w:cs="Calibri"/>
          <w:sz w:val="22"/>
          <w:szCs w:val="22"/>
        </w:rPr>
      </w:pPr>
      <w:r w:rsidRPr="004D351E">
        <w:rPr>
          <w:rFonts w:cs="Calibri"/>
          <w:sz w:val="22"/>
          <w:szCs w:val="22"/>
        </w:rPr>
        <w:t xml:space="preserve">Provide </w:t>
      </w:r>
      <w:r w:rsidR="00007281" w:rsidRPr="004D351E">
        <w:rPr>
          <w:rFonts w:cs="Calibri"/>
          <w:sz w:val="22"/>
          <w:szCs w:val="22"/>
        </w:rPr>
        <w:t>WCG DCAS</w:t>
      </w:r>
      <w:r w:rsidRPr="004D351E">
        <w:rPr>
          <w:rFonts w:cs="Calibri"/>
          <w:sz w:val="22"/>
          <w:szCs w:val="22"/>
        </w:rPr>
        <w:t xml:space="preserve"> with the compliant safety file.</w:t>
      </w:r>
    </w:p>
    <w:p w14:paraId="41B76234" w14:textId="77777777" w:rsidR="003C20E9" w:rsidRDefault="003C20E9" w:rsidP="004D351E">
      <w:pPr>
        <w:pStyle w:val="Specification"/>
        <w:ind w:left="993"/>
        <w:jc w:val="both"/>
        <w:rPr>
          <w:rFonts w:cs="Calibri"/>
          <w:sz w:val="22"/>
          <w:szCs w:val="22"/>
        </w:rPr>
      </w:pPr>
    </w:p>
    <w:p w14:paraId="2BCB128E" w14:textId="77777777" w:rsidR="003C20E9" w:rsidRPr="003C20E9" w:rsidRDefault="003C20E9" w:rsidP="008B57DF">
      <w:pPr>
        <w:pStyle w:val="Specification"/>
        <w:numPr>
          <w:ilvl w:val="0"/>
          <w:numId w:val="32"/>
        </w:numPr>
        <w:jc w:val="both"/>
        <w:rPr>
          <w:rFonts w:cs="Calibri"/>
          <w:b/>
          <w:bCs/>
          <w:sz w:val="22"/>
          <w:szCs w:val="22"/>
        </w:rPr>
      </w:pPr>
      <w:r w:rsidRPr="003C20E9">
        <w:rPr>
          <w:rFonts w:cs="Calibri"/>
          <w:b/>
          <w:bCs/>
          <w:sz w:val="22"/>
          <w:szCs w:val="22"/>
        </w:rPr>
        <w:t>GENERAL</w:t>
      </w:r>
    </w:p>
    <w:p w14:paraId="02FEC407" w14:textId="65BAE220" w:rsidR="003C20E9" w:rsidRPr="00574227" w:rsidRDefault="003C20E9" w:rsidP="00574227">
      <w:pPr>
        <w:tabs>
          <w:tab w:val="num" w:pos="2269"/>
        </w:tabs>
        <w:spacing w:after="120" w:line="276" w:lineRule="auto"/>
        <w:ind w:left="993"/>
        <w:jc w:val="both"/>
        <w:rPr>
          <w:rFonts w:cs="Calibri"/>
          <w:sz w:val="22"/>
          <w:szCs w:val="22"/>
        </w:rPr>
      </w:pPr>
      <w:r w:rsidRPr="00574227">
        <w:rPr>
          <w:rFonts w:cs="Calibri"/>
          <w:sz w:val="22"/>
          <w:szCs w:val="22"/>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 WCG DCAS shall be entitled to such wholesale price with the exclusion of the mark-up which the reseller may have charged.</w:t>
      </w:r>
    </w:p>
    <w:p w14:paraId="02B2EC3B" w14:textId="2A2AF4E4" w:rsidR="003C20E9" w:rsidRPr="00574227" w:rsidRDefault="003C20E9" w:rsidP="00574227">
      <w:pPr>
        <w:tabs>
          <w:tab w:val="num" w:pos="2269"/>
        </w:tabs>
        <w:spacing w:after="120" w:line="276" w:lineRule="auto"/>
        <w:ind w:left="993"/>
        <w:jc w:val="both"/>
        <w:rPr>
          <w:rFonts w:cs="Calibri"/>
          <w:sz w:val="22"/>
          <w:szCs w:val="22"/>
        </w:rPr>
      </w:pPr>
      <w:r w:rsidRPr="00574227">
        <w:rPr>
          <w:rFonts w:cs="Calibri"/>
          <w:b/>
          <w:sz w:val="22"/>
          <w:szCs w:val="22"/>
        </w:rPr>
        <w:t>NOTE:</w:t>
      </w:r>
      <w:r w:rsidRPr="00574227">
        <w:rPr>
          <w:rFonts w:cs="Calibri"/>
          <w:sz w:val="22"/>
          <w:szCs w:val="22"/>
        </w:rPr>
        <w:t xml:space="preserve"> These conditions will form part of the contract obligations and suppliers are expected to comply in order for SITA/ WCG DCAS to conclude an agreement with the potential suppliers. Failure to comply during finalisation of a contract may result to disqualification.</w:t>
      </w:r>
    </w:p>
    <w:p w14:paraId="251D42F1" w14:textId="77777777" w:rsidR="003C20E9" w:rsidRPr="004D351E" w:rsidRDefault="003C20E9" w:rsidP="008B57DF">
      <w:pPr>
        <w:pStyle w:val="Specification"/>
        <w:numPr>
          <w:ilvl w:val="0"/>
          <w:numId w:val="32"/>
        </w:numPr>
        <w:jc w:val="both"/>
        <w:rPr>
          <w:rFonts w:cs="Calibri"/>
          <w:b/>
          <w:bCs/>
          <w:sz w:val="22"/>
          <w:szCs w:val="22"/>
        </w:rPr>
      </w:pPr>
      <w:r w:rsidRPr="004D351E">
        <w:rPr>
          <w:rFonts w:cs="Calibri"/>
          <w:b/>
          <w:bCs/>
          <w:sz w:val="22"/>
          <w:szCs w:val="22"/>
        </w:rPr>
        <w:t>COUNTER CONDITIONS</w:t>
      </w:r>
    </w:p>
    <w:p w14:paraId="6E9DE82B" w14:textId="77777777" w:rsidR="003C20E9" w:rsidRPr="00574227" w:rsidRDefault="003C20E9" w:rsidP="00574227">
      <w:pPr>
        <w:spacing w:after="120" w:line="276" w:lineRule="auto"/>
        <w:ind w:left="993"/>
        <w:jc w:val="both"/>
        <w:rPr>
          <w:rFonts w:cs="Calibri"/>
          <w:sz w:val="22"/>
          <w:szCs w:val="22"/>
        </w:rPr>
      </w:pPr>
      <w:r w:rsidRPr="00574227">
        <w:rPr>
          <w:rFonts w:cs="Calibri"/>
          <w:sz w:val="22"/>
          <w:szCs w:val="22"/>
        </w:rPr>
        <w:t>Bidders’ attention is drawn to the fact that amendments to any of the Bid Conditions or setting of counter conditions by bidders may result in the invalidation of such bids.</w:t>
      </w:r>
    </w:p>
    <w:p w14:paraId="3AE09CE7" w14:textId="77777777" w:rsidR="003C20E9" w:rsidRPr="004D351E" w:rsidRDefault="003C20E9" w:rsidP="008B57DF">
      <w:pPr>
        <w:pStyle w:val="Specification"/>
        <w:numPr>
          <w:ilvl w:val="0"/>
          <w:numId w:val="32"/>
        </w:numPr>
        <w:jc w:val="both"/>
        <w:rPr>
          <w:rFonts w:cs="Calibri"/>
          <w:b/>
          <w:bCs/>
          <w:sz w:val="22"/>
          <w:szCs w:val="22"/>
        </w:rPr>
      </w:pPr>
      <w:r w:rsidRPr="004D351E">
        <w:rPr>
          <w:rFonts w:cs="Calibri"/>
          <w:b/>
          <w:bCs/>
          <w:sz w:val="22"/>
          <w:szCs w:val="22"/>
        </w:rPr>
        <w:t>FRONTING</w:t>
      </w:r>
    </w:p>
    <w:p w14:paraId="55F01751" w14:textId="48AC4809" w:rsidR="003C20E9" w:rsidRPr="00574227" w:rsidRDefault="003C20E9" w:rsidP="00574227">
      <w:pPr>
        <w:numPr>
          <w:ilvl w:val="1"/>
          <w:numId w:val="57"/>
        </w:numPr>
        <w:tabs>
          <w:tab w:val="num" w:pos="1134"/>
          <w:tab w:val="num" w:pos="2269"/>
        </w:tabs>
        <w:spacing w:after="120" w:line="276" w:lineRule="auto"/>
        <w:jc w:val="both"/>
        <w:rPr>
          <w:rFonts w:cs="Calibri"/>
          <w:sz w:val="22"/>
          <w:szCs w:val="22"/>
        </w:rPr>
      </w:pPr>
      <w:r w:rsidRPr="00574227">
        <w:rPr>
          <w:rFonts w:cs="Calibri"/>
          <w:sz w:val="22"/>
          <w:szCs w:val="22"/>
        </w:rPr>
        <w:t>The SITA/ WCG DCAS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WCG DCAS any form of fronting.</w:t>
      </w:r>
    </w:p>
    <w:p w14:paraId="76BB709D" w14:textId="6D90E63B" w:rsidR="003C20E9" w:rsidRPr="00574227" w:rsidRDefault="003C20E9" w:rsidP="00574227">
      <w:pPr>
        <w:numPr>
          <w:ilvl w:val="1"/>
          <w:numId w:val="57"/>
        </w:numPr>
        <w:tabs>
          <w:tab w:val="num" w:pos="1134"/>
          <w:tab w:val="num" w:pos="2269"/>
        </w:tabs>
        <w:spacing w:after="120" w:line="276" w:lineRule="auto"/>
        <w:jc w:val="both"/>
        <w:rPr>
          <w:rFonts w:cs="Calibri"/>
          <w:sz w:val="22"/>
          <w:szCs w:val="22"/>
        </w:rPr>
      </w:pPr>
      <w:r w:rsidRPr="00574227">
        <w:rPr>
          <w:rFonts w:cs="Calibri"/>
          <w:sz w:val="22"/>
          <w:szCs w:val="22"/>
        </w:rPr>
        <w:t>The SITA/ WCG DCAS,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WCG DCAS may have against the bidder/contractor concerned.</w:t>
      </w:r>
    </w:p>
    <w:p w14:paraId="0FDC3059" w14:textId="77777777" w:rsidR="003C20E9" w:rsidRPr="004D351E" w:rsidRDefault="003C20E9" w:rsidP="008B57DF">
      <w:pPr>
        <w:pStyle w:val="Specification"/>
        <w:numPr>
          <w:ilvl w:val="0"/>
          <w:numId w:val="32"/>
        </w:numPr>
        <w:jc w:val="both"/>
        <w:rPr>
          <w:rFonts w:cs="Calibri"/>
          <w:b/>
          <w:bCs/>
          <w:sz w:val="22"/>
          <w:szCs w:val="22"/>
        </w:rPr>
      </w:pPr>
      <w:r w:rsidRPr="004D351E">
        <w:rPr>
          <w:rFonts w:cs="Calibri"/>
          <w:b/>
          <w:bCs/>
          <w:sz w:val="22"/>
          <w:szCs w:val="22"/>
        </w:rPr>
        <w:t>BUSINESS CONTINUITY AND DISASTER RECOVERY PLANS</w:t>
      </w:r>
    </w:p>
    <w:p w14:paraId="72A1C7D6" w14:textId="0D377CCF" w:rsidR="003C20E9" w:rsidRDefault="003C20E9" w:rsidP="004D351E">
      <w:pPr>
        <w:pStyle w:val="Specification"/>
        <w:ind w:left="567"/>
        <w:jc w:val="both"/>
        <w:rPr>
          <w:rFonts w:cs="Calibri"/>
          <w:sz w:val="22"/>
          <w:szCs w:val="22"/>
        </w:rPr>
      </w:pPr>
      <w:r w:rsidRPr="00574227">
        <w:rPr>
          <w:rFonts w:cs="Calibr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1D066A7" w14:textId="77777777" w:rsidR="003C20E9" w:rsidRPr="004D351E" w:rsidRDefault="003C20E9" w:rsidP="004D351E">
      <w:pPr>
        <w:pStyle w:val="Specification"/>
        <w:jc w:val="both"/>
        <w:rPr>
          <w:rFonts w:cs="Calibri"/>
          <w:sz w:val="22"/>
          <w:szCs w:val="22"/>
        </w:rPr>
      </w:pPr>
    </w:p>
    <w:p w14:paraId="76AC2635" w14:textId="77777777" w:rsidR="00CC6D69" w:rsidRPr="004D351E" w:rsidRDefault="00CC6D69" w:rsidP="008B57DF">
      <w:pPr>
        <w:pStyle w:val="Specification"/>
        <w:numPr>
          <w:ilvl w:val="0"/>
          <w:numId w:val="32"/>
        </w:numPr>
        <w:jc w:val="both"/>
        <w:rPr>
          <w:rFonts w:cs="Calibri"/>
          <w:b/>
          <w:bCs/>
          <w:sz w:val="22"/>
          <w:szCs w:val="22"/>
        </w:rPr>
      </w:pPr>
      <w:r w:rsidRPr="004D351E">
        <w:rPr>
          <w:rFonts w:cs="Calibri"/>
          <w:b/>
          <w:bCs/>
          <w:sz w:val="22"/>
          <w:szCs w:val="22"/>
        </w:rPr>
        <w:lastRenderedPageBreak/>
        <w:t>SUPPLIER DUE DILIGENCE</w:t>
      </w:r>
    </w:p>
    <w:p w14:paraId="4542B770" w14:textId="4F197573" w:rsidR="00CC6D69" w:rsidRPr="004D351E" w:rsidRDefault="000E5983" w:rsidP="008326C7">
      <w:pPr>
        <w:pStyle w:val="Specification"/>
        <w:ind w:left="567"/>
        <w:jc w:val="both"/>
        <w:rPr>
          <w:rFonts w:cs="Calibri"/>
          <w:sz w:val="22"/>
          <w:szCs w:val="22"/>
        </w:rPr>
      </w:pPr>
      <w:r w:rsidRPr="004D351E">
        <w:rPr>
          <w:rFonts w:cs="Calibri"/>
          <w:sz w:val="22"/>
          <w:szCs w:val="22"/>
        </w:rPr>
        <w:t xml:space="preserve">SITA/ </w:t>
      </w:r>
      <w:r w:rsidR="003C20E9" w:rsidRPr="003C20E9">
        <w:rPr>
          <w:rFonts w:cs="Calibri"/>
          <w:sz w:val="22"/>
          <w:szCs w:val="22"/>
        </w:rPr>
        <w:t xml:space="preserve">WCG DCAS </w:t>
      </w:r>
      <w:r w:rsidRPr="004D351E">
        <w:rPr>
          <w:rFonts w:cs="Calibri"/>
          <w:sz w:val="22"/>
          <w:szCs w:val="22"/>
        </w:rPr>
        <w:t>T</w:t>
      </w:r>
      <w:r w:rsidR="00CC6D69" w:rsidRPr="004D351E">
        <w:rPr>
          <w:rFonts w:cs="Calibri"/>
          <w:sz w:val="22"/>
          <w:szCs w:val="22"/>
        </w:rPr>
        <w:t xml:space="preserve">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4D351E" w:rsidRDefault="00056649" w:rsidP="004D351E">
      <w:pPr>
        <w:pStyle w:val="Heading2"/>
        <w:jc w:val="both"/>
        <w:rPr>
          <w:rFonts w:cs="Calibri"/>
          <w:sz w:val="22"/>
          <w:szCs w:val="22"/>
        </w:rPr>
      </w:pPr>
      <w:bookmarkStart w:id="96" w:name="_Toc114464697"/>
      <w:bookmarkEnd w:id="89"/>
      <w:r w:rsidRPr="004D351E">
        <w:rPr>
          <w:rFonts w:cs="Calibri"/>
          <w:sz w:val="22"/>
          <w:szCs w:val="22"/>
        </w:rPr>
        <w:t>DECLARATION OF COMPLIANCE</w:t>
      </w:r>
      <w:bookmarkEnd w:id="9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8326C7" w14:paraId="21714601" w14:textId="77777777" w:rsidTr="00DA07C5">
        <w:trPr>
          <w:tblHeader/>
        </w:trPr>
        <w:tc>
          <w:tcPr>
            <w:tcW w:w="3436" w:type="pct"/>
            <w:shd w:val="clear" w:color="auto" w:fill="C6D9F1" w:themeFill="text2" w:themeFillTint="33"/>
          </w:tcPr>
          <w:p w14:paraId="46A6A877" w14:textId="77777777" w:rsidR="00DF56E2" w:rsidRPr="004D351E" w:rsidRDefault="00DF56E2" w:rsidP="004D351E">
            <w:pPr>
              <w:jc w:val="both"/>
              <w:rPr>
                <w:rFonts w:cs="Calibri"/>
                <w:b/>
                <w:sz w:val="22"/>
                <w:szCs w:val="22"/>
              </w:rPr>
            </w:pPr>
          </w:p>
        </w:tc>
        <w:tc>
          <w:tcPr>
            <w:tcW w:w="719" w:type="pct"/>
            <w:shd w:val="clear" w:color="auto" w:fill="C6D9F1" w:themeFill="text2" w:themeFillTint="33"/>
          </w:tcPr>
          <w:p w14:paraId="0299C4C9" w14:textId="77777777" w:rsidR="00DF56E2" w:rsidRPr="004D351E" w:rsidRDefault="00DF56E2" w:rsidP="004D351E">
            <w:pPr>
              <w:jc w:val="both"/>
              <w:rPr>
                <w:rFonts w:cs="Calibri"/>
                <w:b/>
                <w:sz w:val="22"/>
                <w:szCs w:val="22"/>
              </w:rPr>
            </w:pPr>
            <w:r w:rsidRPr="004D351E">
              <w:rPr>
                <w:rFonts w:cs="Calibri"/>
                <w:b/>
                <w:sz w:val="22"/>
                <w:szCs w:val="22"/>
              </w:rPr>
              <w:t>ACCEPT</w:t>
            </w:r>
            <w:r w:rsidR="009609F4" w:rsidRPr="004D351E">
              <w:rPr>
                <w:rFonts w:cs="Calibri"/>
                <w:b/>
                <w:sz w:val="22"/>
                <w:szCs w:val="22"/>
              </w:rPr>
              <w:t xml:space="preserve"> ALL</w:t>
            </w:r>
          </w:p>
        </w:tc>
        <w:tc>
          <w:tcPr>
            <w:tcW w:w="845" w:type="pct"/>
            <w:shd w:val="clear" w:color="auto" w:fill="C6D9F1" w:themeFill="text2" w:themeFillTint="33"/>
          </w:tcPr>
          <w:p w14:paraId="601F078B" w14:textId="77777777" w:rsidR="00DF56E2" w:rsidRPr="004D351E" w:rsidRDefault="00BA227B" w:rsidP="004D351E">
            <w:pPr>
              <w:jc w:val="both"/>
              <w:rPr>
                <w:rFonts w:cs="Calibri"/>
                <w:b/>
                <w:sz w:val="22"/>
                <w:szCs w:val="22"/>
              </w:rPr>
            </w:pPr>
            <w:r w:rsidRPr="004D351E">
              <w:rPr>
                <w:rFonts w:cs="Calibri"/>
                <w:b/>
                <w:sz w:val="22"/>
                <w:szCs w:val="22"/>
              </w:rPr>
              <w:t xml:space="preserve">DO </w:t>
            </w:r>
            <w:r w:rsidR="00DF56E2" w:rsidRPr="004D351E">
              <w:rPr>
                <w:rFonts w:cs="Calibri"/>
                <w:b/>
                <w:sz w:val="22"/>
                <w:szCs w:val="22"/>
              </w:rPr>
              <w:t>NOT ACCEPT</w:t>
            </w:r>
            <w:r w:rsidR="009609F4" w:rsidRPr="004D351E">
              <w:rPr>
                <w:rFonts w:cs="Calibri"/>
                <w:b/>
                <w:sz w:val="22"/>
                <w:szCs w:val="22"/>
              </w:rPr>
              <w:t xml:space="preserve"> ALL</w:t>
            </w:r>
          </w:p>
        </w:tc>
      </w:tr>
      <w:tr w:rsidR="00DF56E2" w:rsidRPr="008326C7" w14:paraId="212702E3" w14:textId="77777777" w:rsidTr="00DA07C5">
        <w:tc>
          <w:tcPr>
            <w:tcW w:w="3436" w:type="pct"/>
          </w:tcPr>
          <w:p w14:paraId="11974B10" w14:textId="0291746D" w:rsidR="0016093F" w:rsidRPr="004D351E" w:rsidRDefault="00DF56E2" w:rsidP="008B57DF">
            <w:pPr>
              <w:pStyle w:val="Specification"/>
              <w:numPr>
                <w:ilvl w:val="0"/>
                <w:numId w:val="37"/>
              </w:numPr>
              <w:jc w:val="both"/>
              <w:rPr>
                <w:rFonts w:cs="Calibri"/>
                <w:sz w:val="22"/>
                <w:szCs w:val="22"/>
              </w:rPr>
            </w:pPr>
            <w:r w:rsidRPr="004D351E">
              <w:rPr>
                <w:rFonts w:cs="Calibri"/>
                <w:sz w:val="22"/>
                <w:szCs w:val="22"/>
              </w:rPr>
              <w:t xml:space="preserve">The bidder declares </w:t>
            </w:r>
            <w:r w:rsidR="0016093F" w:rsidRPr="004D351E">
              <w:rPr>
                <w:rFonts w:cs="Calibri"/>
                <w:sz w:val="22"/>
                <w:szCs w:val="22"/>
              </w:rPr>
              <w:t>to ACCEPT ALL the Speci</w:t>
            </w:r>
            <w:r w:rsidR="00932583" w:rsidRPr="004D351E">
              <w:rPr>
                <w:rFonts w:cs="Calibri"/>
                <w:sz w:val="22"/>
                <w:szCs w:val="22"/>
              </w:rPr>
              <w:t>al</w:t>
            </w:r>
            <w:r w:rsidR="0016093F" w:rsidRPr="004D351E">
              <w:rPr>
                <w:rFonts w:cs="Calibri"/>
                <w:sz w:val="22"/>
                <w:szCs w:val="22"/>
              </w:rPr>
              <w:t xml:space="preserve"> Condition of Contract </w:t>
            </w:r>
            <w:r w:rsidR="00834A22" w:rsidRPr="004D351E">
              <w:rPr>
                <w:rFonts w:cs="Calibri"/>
                <w:sz w:val="22"/>
                <w:szCs w:val="22"/>
              </w:rPr>
              <w:t xml:space="preserve">as specified </w:t>
            </w:r>
            <w:r w:rsidR="00C845C1" w:rsidRPr="004D351E">
              <w:rPr>
                <w:rFonts w:cs="Calibri"/>
                <w:sz w:val="22"/>
                <w:szCs w:val="22"/>
              </w:rPr>
              <w:t xml:space="preserve">in section </w:t>
            </w:r>
            <w:r w:rsidR="00BE312D" w:rsidRPr="004D351E">
              <w:rPr>
                <w:rFonts w:cs="Calibri"/>
                <w:sz w:val="22"/>
                <w:szCs w:val="22"/>
              </w:rPr>
              <w:fldChar w:fldCharType="begin"/>
            </w:r>
            <w:r w:rsidR="00BE312D" w:rsidRPr="004D351E">
              <w:rPr>
                <w:rFonts w:cs="Calibri"/>
                <w:sz w:val="22"/>
                <w:szCs w:val="22"/>
              </w:rPr>
              <w:instrText xml:space="preserve"> REF _Ref455589162 \w </w:instrText>
            </w:r>
            <w:r w:rsidR="002729F3" w:rsidRPr="004D351E">
              <w:rPr>
                <w:rFonts w:cs="Calibri"/>
                <w:sz w:val="22"/>
                <w:szCs w:val="22"/>
              </w:rPr>
              <w:instrText xml:space="preserve"> \* MERGEFORMAT </w:instrText>
            </w:r>
            <w:r w:rsidR="00BE312D" w:rsidRPr="004D351E">
              <w:rPr>
                <w:rFonts w:cs="Calibri"/>
                <w:sz w:val="22"/>
                <w:szCs w:val="22"/>
              </w:rPr>
              <w:fldChar w:fldCharType="separate"/>
            </w:r>
            <w:r w:rsidR="002729F3" w:rsidRPr="004D351E">
              <w:rPr>
                <w:rFonts w:cs="Calibri"/>
                <w:sz w:val="22"/>
                <w:szCs w:val="22"/>
              </w:rPr>
              <w:t>8</w:t>
            </w:r>
            <w:r w:rsidR="00BE312D" w:rsidRPr="004D351E">
              <w:rPr>
                <w:rFonts w:cs="Calibri"/>
                <w:sz w:val="22"/>
                <w:szCs w:val="22"/>
              </w:rPr>
              <w:fldChar w:fldCharType="end"/>
            </w:r>
            <w:r w:rsidR="00286FDC" w:rsidRPr="004D351E">
              <w:rPr>
                <w:rFonts w:cs="Calibri"/>
                <w:sz w:val="22"/>
                <w:szCs w:val="22"/>
              </w:rPr>
              <w:t>.2</w:t>
            </w:r>
            <w:r w:rsidR="00BE312D" w:rsidRPr="004D351E">
              <w:rPr>
                <w:rFonts w:cs="Calibri"/>
                <w:sz w:val="22"/>
                <w:szCs w:val="22"/>
              </w:rPr>
              <w:t xml:space="preserve"> </w:t>
            </w:r>
            <w:r w:rsidR="00C845C1" w:rsidRPr="004D351E">
              <w:rPr>
                <w:rFonts w:cs="Calibri"/>
                <w:sz w:val="22"/>
                <w:szCs w:val="22"/>
              </w:rPr>
              <w:t xml:space="preserve">above </w:t>
            </w:r>
            <w:r w:rsidR="0016093F" w:rsidRPr="004D351E">
              <w:rPr>
                <w:rFonts w:cs="Calibri"/>
                <w:sz w:val="22"/>
                <w:szCs w:val="22"/>
              </w:rPr>
              <w:t xml:space="preserve">by </w:t>
            </w:r>
            <w:r w:rsidRPr="004D351E">
              <w:rPr>
                <w:rFonts w:cs="Calibri"/>
                <w:sz w:val="22"/>
                <w:szCs w:val="22"/>
              </w:rPr>
              <w:t>indicating with an “X” in the “ACCEPT</w:t>
            </w:r>
            <w:r w:rsidR="00C845C1" w:rsidRPr="004D351E">
              <w:rPr>
                <w:rFonts w:cs="Calibri"/>
                <w:sz w:val="22"/>
                <w:szCs w:val="22"/>
              </w:rPr>
              <w:t xml:space="preserve"> ALL</w:t>
            </w:r>
            <w:r w:rsidRPr="004D351E">
              <w:rPr>
                <w:rFonts w:cs="Calibri"/>
                <w:sz w:val="22"/>
                <w:szCs w:val="22"/>
              </w:rPr>
              <w:t>” column</w:t>
            </w:r>
            <w:r w:rsidR="0016093F" w:rsidRPr="004D351E">
              <w:rPr>
                <w:rFonts w:cs="Calibri"/>
                <w:sz w:val="22"/>
                <w:szCs w:val="22"/>
              </w:rPr>
              <w:t xml:space="preserve">, </w:t>
            </w:r>
            <w:r w:rsidR="00BE312D" w:rsidRPr="004D351E">
              <w:rPr>
                <w:rFonts w:cs="Calibri"/>
                <w:sz w:val="22"/>
                <w:szCs w:val="22"/>
              </w:rPr>
              <w:t>OR</w:t>
            </w:r>
          </w:p>
          <w:p w14:paraId="74276F37" w14:textId="6212760B" w:rsidR="00C845C1" w:rsidRPr="004D351E" w:rsidRDefault="0016093F" w:rsidP="008B57DF">
            <w:pPr>
              <w:pStyle w:val="Specification"/>
              <w:numPr>
                <w:ilvl w:val="0"/>
                <w:numId w:val="37"/>
              </w:numPr>
              <w:jc w:val="both"/>
              <w:rPr>
                <w:rFonts w:cs="Calibri"/>
                <w:sz w:val="22"/>
                <w:szCs w:val="22"/>
              </w:rPr>
            </w:pPr>
            <w:r w:rsidRPr="004D351E">
              <w:rPr>
                <w:rFonts w:cs="Calibri"/>
                <w:sz w:val="22"/>
                <w:szCs w:val="22"/>
              </w:rPr>
              <w:t xml:space="preserve">The bidder declares to NOT ACCEPT ALL the </w:t>
            </w:r>
            <w:r w:rsidR="001D2F39" w:rsidRPr="004D351E">
              <w:rPr>
                <w:rFonts w:cs="Calibri"/>
                <w:sz w:val="22"/>
                <w:szCs w:val="22"/>
              </w:rPr>
              <w:t>Special</w:t>
            </w:r>
            <w:r w:rsidRPr="004D351E">
              <w:rPr>
                <w:rFonts w:cs="Calibri"/>
                <w:sz w:val="22"/>
                <w:szCs w:val="22"/>
              </w:rPr>
              <w:t xml:space="preserve"> Conditions of Contract</w:t>
            </w:r>
            <w:r w:rsidR="00BE312D" w:rsidRPr="004D351E">
              <w:rPr>
                <w:rFonts w:cs="Calibri"/>
                <w:sz w:val="22"/>
                <w:szCs w:val="22"/>
              </w:rPr>
              <w:t xml:space="preserve"> as specified </w:t>
            </w:r>
            <w:r w:rsidR="00BA227B" w:rsidRPr="004D351E">
              <w:rPr>
                <w:rFonts w:cs="Calibri"/>
                <w:sz w:val="22"/>
                <w:szCs w:val="22"/>
              </w:rPr>
              <w:t xml:space="preserve">in section </w:t>
            </w:r>
            <w:r w:rsidR="00BE312D" w:rsidRPr="004D351E">
              <w:rPr>
                <w:rFonts w:cs="Calibri"/>
                <w:sz w:val="22"/>
                <w:szCs w:val="22"/>
              </w:rPr>
              <w:fldChar w:fldCharType="begin"/>
            </w:r>
            <w:r w:rsidR="00BE312D" w:rsidRPr="004D351E">
              <w:rPr>
                <w:rFonts w:cs="Calibri"/>
                <w:sz w:val="22"/>
                <w:szCs w:val="22"/>
              </w:rPr>
              <w:instrText xml:space="preserve"> REF _Ref455589162 \w </w:instrText>
            </w:r>
            <w:r w:rsidR="002729F3" w:rsidRPr="004D351E">
              <w:rPr>
                <w:rFonts w:cs="Calibri"/>
                <w:sz w:val="22"/>
                <w:szCs w:val="22"/>
              </w:rPr>
              <w:instrText xml:space="preserve"> \* MERGEFORMAT </w:instrText>
            </w:r>
            <w:r w:rsidR="00BE312D" w:rsidRPr="004D351E">
              <w:rPr>
                <w:rFonts w:cs="Calibri"/>
                <w:sz w:val="22"/>
                <w:szCs w:val="22"/>
              </w:rPr>
              <w:fldChar w:fldCharType="separate"/>
            </w:r>
            <w:r w:rsidR="002729F3" w:rsidRPr="004D351E">
              <w:rPr>
                <w:rFonts w:cs="Calibri"/>
                <w:sz w:val="22"/>
                <w:szCs w:val="22"/>
              </w:rPr>
              <w:t>8</w:t>
            </w:r>
            <w:r w:rsidR="006D0676" w:rsidRPr="004D351E">
              <w:rPr>
                <w:rFonts w:cs="Calibri"/>
                <w:sz w:val="22"/>
                <w:szCs w:val="22"/>
              </w:rPr>
              <w:t>.2</w:t>
            </w:r>
            <w:r w:rsidR="00BE312D" w:rsidRPr="004D351E">
              <w:rPr>
                <w:rFonts w:cs="Calibri"/>
                <w:sz w:val="22"/>
                <w:szCs w:val="22"/>
              </w:rPr>
              <w:fldChar w:fldCharType="end"/>
            </w:r>
            <w:r w:rsidR="00BE312D" w:rsidRPr="004D351E">
              <w:rPr>
                <w:rFonts w:cs="Calibri"/>
                <w:sz w:val="22"/>
                <w:szCs w:val="22"/>
              </w:rPr>
              <w:t xml:space="preserve"> </w:t>
            </w:r>
            <w:r w:rsidR="00C845C1" w:rsidRPr="004D351E">
              <w:rPr>
                <w:rFonts w:cs="Calibri"/>
                <w:sz w:val="22"/>
                <w:szCs w:val="22"/>
              </w:rPr>
              <w:t xml:space="preserve">above </w:t>
            </w:r>
            <w:r w:rsidRPr="004D351E">
              <w:rPr>
                <w:rFonts w:cs="Calibri"/>
                <w:sz w:val="22"/>
                <w:szCs w:val="22"/>
              </w:rPr>
              <w:t>by</w:t>
            </w:r>
            <w:r w:rsidR="00C845C1" w:rsidRPr="004D351E">
              <w:rPr>
                <w:rFonts w:cs="Calibri"/>
                <w:sz w:val="22"/>
                <w:szCs w:val="22"/>
              </w:rPr>
              <w:t xml:space="preserve"> -</w:t>
            </w:r>
            <w:r w:rsidRPr="004D351E">
              <w:rPr>
                <w:rFonts w:cs="Calibri"/>
                <w:sz w:val="22"/>
                <w:szCs w:val="22"/>
              </w:rPr>
              <w:t xml:space="preserve"> </w:t>
            </w:r>
          </w:p>
          <w:p w14:paraId="27E278FC" w14:textId="77777777" w:rsidR="00C845C1" w:rsidRPr="004D351E" w:rsidRDefault="00C845C1" w:rsidP="008B57DF">
            <w:pPr>
              <w:pStyle w:val="Specification"/>
              <w:numPr>
                <w:ilvl w:val="1"/>
                <w:numId w:val="37"/>
              </w:numPr>
              <w:jc w:val="both"/>
              <w:rPr>
                <w:rFonts w:cs="Calibri"/>
                <w:sz w:val="22"/>
                <w:szCs w:val="22"/>
              </w:rPr>
            </w:pPr>
            <w:r w:rsidRPr="004D351E">
              <w:rPr>
                <w:rFonts w:cs="Calibri"/>
                <w:sz w:val="22"/>
                <w:szCs w:val="22"/>
              </w:rPr>
              <w:t>Indicating with an “X” in the “</w:t>
            </w:r>
            <w:r w:rsidR="009609F4" w:rsidRPr="004D351E">
              <w:rPr>
                <w:rFonts w:cs="Calibri"/>
                <w:sz w:val="22"/>
                <w:szCs w:val="22"/>
              </w:rPr>
              <w:t xml:space="preserve">DO NOT </w:t>
            </w:r>
            <w:r w:rsidRPr="004D351E">
              <w:rPr>
                <w:rFonts w:cs="Calibri"/>
                <w:sz w:val="22"/>
                <w:szCs w:val="22"/>
              </w:rPr>
              <w:t>ACCEPT</w:t>
            </w:r>
            <w:r w:rsidR="009609F4" w:rsidRPr="004D351E">
              <w:rPr>
                <w:rFonts w:cs="Calibri"/>
                <w:sz w:val="22"/>
                <w:szCs w:val="22"/>
              </w:rPr>
              <w:t xml:space="preserve"> ALL</w:t>
            </w:r>
            <w:r w:rsidRPr="004D351E">
              <w:rPr>
                <w:rFonts w:cs="Calibri"/>
                <w:sz w:val="22"/>
                <w:szCs w:val="22"/>
              </w:rPr>
              <w:t>” column, and;</w:t>
            </w:r>
          </w:p>
          <w:p w14:paraId="36481385" w14:textId="77777777" w:rsidR="0016093F" w:rsidRPr="004D351E" w:rsidRDefault="00C845C1" w:rsidP="008B57DF">
            <w:pPr>
              <w:pStyle w:val="Specification"/>
              <w:numPr>
                <w:ilvl w:val="1"/>
                <w:numId w:val="37"/>
              </w:numPr>
              <w:jc w:val="both"/>
              <w:rPr>
                <w:rFonts w:cs="Calibri"/>
                <w:sz w:val="22"/>
                <w:szCs w:val="22"/>
              </w:rPr>
            </w:pPr>
            <w:r w:rsidRPr="004D351E">
              <w:rPr>
                <w:rFonts w:cs="Calibri"/>
                <w:sz w:val="22"/>
                <w:szCs w:val="22"/>
              </w:rPr>
              <w:t xml:space="preserve">Provide reason and </w:t>
            </w:r>
            <w:r w:rsidR="009609F4" w:rsidRPr="004D351E">
              <w:rPr>
                <w:rFonts w:cs="Calibri"/>
                <w:sz w:val="22"/>
                <w:szCs w:val="22"/>
              </w:rPr>
              <w:t>proposal</w:t>
            </w:r>
            <w:r w:rsidRPr="004D351E">
              <w:rPr>
                <w:rFonts w:cs="Calibri"/>
                <w:sz w:val="22"/>
                <w:szCs w:val="22"/>
              </w:rPr>
              <w:t xml:space="preserve"> for each of the conditions </w:t>
            </w:r>
            <w:r w:rsidR="001C7B1B" w:rsidRPr="004D351E">
              <w:rPr>
                <w:rFonts w:cs="Calibri"/>
                <w:sz w:val="22"/>
                <w:szCs w:val="22"/>
              </w:rPr>
              <w:t xml:space="preserve">that </w:t>
            </w:r>
            <w:r w:rsidR="009609F4" w:rsidRPr="004D351E">
              <w:rPr>
                <w:rFonts w:cs="Calibri"/>
                <w:sz w:val="22"/>
                <w:szCs w:val="22"/>
              </w:rPr>
              <w:t>is</w:t>
            </w:r>
            <w:r w:rsidR="001C7B1B" w:rsidRPr="004D351E">
              <w:rPr>
                <w:rFonts w:cs="Calibri"/>
                <w:sz w:val="22"/>
                <w:szCs w:val="22"/>
              </w:rPr>
              <w:t xml:space="preserve"> </w:t>
            </w:r>
            <w:r w:rsidRPr="004D351E">
              <w:rPr>
                <w:rFonts w:cs="Calibri"/>
                <w:sz w:val="22"/>
                <w:szCs w:val="22"/>
              </w:rPr>
              <w:t xml:space="preserve">not accepted. </w:t>
            </w:r>
          </w:p>
        </w:tc>
        <w:tc>
          <w:tcPr>
            <w:tcW w:w="719" w:type="pct"/>
          </w:tcPr>
          <w:p w14:paraId="0621A319" w14:textId="77777777" w:rsidR="00DF56E2" w:rsidRPr="004D351E" w:rsidRDefault="00DF56E2" w:rsidP="004D351E">
            <w:pPr>
              <w:jc w:val="both"/>
              <w:rPr>
                <w:rFonts w:cs="Calibri"/>
                <w:sz w:val="22"/>
                <w:szCs w:val="22"/>
              </w:rPr>
            </w:pPr>
          </w:p>
        </w:tc>
        <w:tc>
          <w:tcPr>
            <w:tcW w:w="845" w:type="pct"/>
          </w:tcPr>
          <w:p w14:paraId="537A9806" w14:textId="77777777" w:rsidR="00DF56E2" w:rsidRPr="004D351E" w:rsidRDefault="00DF56E2" w:rsidP="004D351E">
            <w:pPr>
              <w:jc w:val="both"/>
              <w:rPr>
                <w:rFonts w:cs="Calibri"/>
                <w:sz w:val="22"/>
                <w:szCs w:val="22"/>
              </w:rPr>
            </w:pPr>
          </w:p>
        </w:tc>
      </w:tr>
      <w:tr w:rsidR="00DF56E2" w:rsidRPr="008326C7" w14:paraId="261D8747" w14:textId="77777777" w:rsidTr="000D178E">
        <w:tc>
          <w:tcPr>
            <w:tcW w:w="5000" w:type="pct"/>
            <w:gridSpan w:val="3"/>
          </w:tcPr>
          <w:p w14:paraId="70A676BC" w14:textId="77777777" w:rsidR="00C845C1" w:rsidRPr="004D351E" w:rsidRDefault="001D2F39" w:rsidP="004D351E">
            <w:pPr>
              <w:jc w:val="both"/>
              <w:rPr>
                <w:rFonts w:cs="Calibri"/>
                <w:b/>
                <w:sz w:val="22"/>
                <w:szCs w:val="22"/>
              </w:rPr>
            </w:pPr>
            <w:r w:rsidRPr="004D351E">
              <w:rPr>
                <w:rFonts w:cs="Calibri"/>
                <w:b/>
                <w:sz w:val="22"/>
                <w:szCs w:val="22"/>
              </w:rPr>
              <w:t>Comments by bidder:</w:t>
            </w:r>
          </w:p>
          <w:p w14:paraId="3D25F3F2" w14:textId="77777777" w:rsidR="00DF56E2" w:rsidRPr="004D351E" w:rsidRDefault="004B5F77" w:rsidP="004D351E">
            <w:pPr>
              <w:jc w:val="both"/>
              <w:rPr>
                <w:rFonts w:cs="Calibri"/>
                <w:sz w:val="22"/>
                <w:szCs w:val="22"/>
              </w:rPr>
            </w:pPr>
            <w:r w:rsidRPr="004D351E">
              <w:rPr>
                <w:rFonts w:cs="Calibri"/>
                <w:sz w:val="22"/>
                <w:szCs w:val="22"/>
              </w:rPr>
              <w:t xml:space="preserve">Provide reason and </w:t>
            </w:r>
            <w:r w:rsidR="009609F4" w:rsidRPr="004D351E">
              <w:rPr>
                <w:rFonts w:cs="Calibri"/>
                <w:sz w:val="22"/>
                <w:szCs w:val="22"/>
              </w:rPr>
              <w:t>proposal</w:t>
            </w:r>
            <w:r w:rsidRPr="004D351E">
              <w:rPr>
                <w:rFonts w:cs="Calibri"/>
                <w:sz w:val="22"/>
                <w:szCs w:val="22"/>
              </w:rPr>
              <w:t xml:space="preserve"> for each of the conditions not accepted as per the format:</w:t>
            </w:r>
          </w:p>
          <w:p w14:paraId="740C693F" w14:textId="77777777" w:rsidR="004B5F77" w:rsidRPr="004D351E" w:rsidRDefault="004B5F77" w:rsidP="004D351E">
            <w:pPr>
              <w:jc w:val="both"/>
              <w:rPr>
                <w:rFonts w:cs="Calibri"/>
                <w:sz w:val="22"/>
                <w:szCs w:val="22"/>
              </w:rPr>
            </w:pPr>
            <w:r w:rsidRPr="004D351E">
              <w:rPr>
                <w:rFonts w:cs="Calibri"/>
                <w:sz w:val="22"/>
                <w:szCs w:val="22"/>
              </w:rPr>
              <w:t>Condition Reference:</w:t>
            </w:r>
          </w:p>
          <w:p w14:paraId="1B2E8A07" w14:textId="77777777" w:rsidR="004B5F77" w:rsidRPr="004D351E" w:rsidRDefault="004B5F77" w:rsidP="004D351E">
            <w:pPr>
              <w:jc w:val="both"/>
              <w:rPr>
                <w:rFonts w:cs="Calibri"/>
                <w:sz w:val="22"/>
                <w:szCs w:val="22"/>
              </w:rPr>
            </w:pPr>
            <w:r w:rsidRPr="004D351E">
              <w:rPr>
                <w:rFonts w:cs="Calibri"/>
                <w:sz w:val="22"/>
                <w:szCs w:val="22"/>
              </w:rPr>
              <w:t>Reason</w:t>
            </w:r>
            <w:r w:rsidR="009609F4" w:rsidRPr="004D351E">
              <w:rPr>
                <w:rFonts w:cs="Calibri"/>
                <w:sz w:val="22"/>
                <w:szCs w:val="22"/>
              </w:rPr>
              <w:t>:</w:t>
            </w:r>
          </w:p>
          <w:p w14:paraId="6371F6FF" w14:textId="77777777" w:rsidR="00DF56E2" w:rsidRPr="004D351E" w:rsidRDefault="004B5F77" w:rsidP="004D351E">
            <w:pPr>
              <w:jc w:val="both"/>
              <w:rPr>
                <w:rFonts w:cs="Calibri"/>
                <w:b/>
                <w:sz w:val="22"/>
                <w:szCs w:val="22"/>
              </w:rPr>
            </w:pPr>
            <w:r w:rsidRPr="004D351E">
              <w:rPr>
                <w:rFonts w:cs="Calibri"/>
                <w:sz w:val="22"/>
                <w:szCs w:val="22"/>
              </w:rPr>
              <w:t>Pr</w:t>
            </w:r>
            <w:r w:rsidR="009609F4" w:rsidRPr="004D351E">
              <w:rPr>
                <w:rFonts w:cs="Calibri"/>
                <w:sz w:val="22"/>
                <w:szCs w:val="22"/>
              </w:rPr>
              <w:t>oposal</w:t>
            </w:r>
            <w:r w:rsidR="00984FEE" w:rsidRPr="004D351E">
              <w:rPr>
                <w:rFonts w:cs="Calibri"/>
                <w:sz w:val="22"/>
                <w:szCs w:val="22"/>
              </w:rPr>
              <w:t>:</w:t>
            </w:r>
          </w:p>
        </w:tc>
      </w:tr>
    </w:tbl>
    <w:p w14:paraId="55DB852F" w14:textId="77777777" w:rsidR="00DF56E2" w:rsidRPr="004D351E" w:rsidRDefault="00DF56E2" w:rsidP="004D351E">
      <w:pPr>
        <w:jc w:val="both"/>
        <w:rPr>
          <w:rFonts w:cs="Calibri"/>
          <w:b/>
          <w:sz w:val="22"/>
          <w:szCs w:val="22"/>
        </w:rPr>
      </w:pPr>
      <w:r w:rsidRPr="004D351E">
        <w:rPr>
          <w:rFonts w:cs="Calibri"/>
          <w:b/>
          <w:sz w:val="22"/>
          <w:szCs w:val="22"/>
        </w:rPr>
        <w:br w:type="page"/>
      </w:r>
    </w:p>
    <w:p w14:paraId="61914678" w14:textId="77777777" w:rsidR="0070175D" w:rsidRPr="00E04D99" w:rsidRDefault="0066206F" w:rsidP="00E04D99">
      <w:pPr>
        <w:pStyle w:val="AnnexH2"/>
        <w:ind w:left="1276" w:hanging="1276"/>
        <w:jc w:val="both"/>
        <w:rPr>
          <w:rFonts w:cs="Calibri"/>
          <w:sz w:val="28"/>
          <w:szCs w:val="28"/>
        </w:rPr>
      </w:pPr>
      <w:bookmarkStart w:id="97" w:name="_Toc435315925"/>
      <w:bookmarkStart w:id="98" w:name="_Toc114464698"/>
      <w:r w:rsidRPr="00E04D99">
        <w:rPr>
          <w:rFonts w:cs="Calibri"/>
          <w:sz w:val="28"/>
          <w:szCs w:val="28"/>
        </w:rPr>
        <w:lastRenderedPageBreak/>
        <w:t xml:space="preserve">COSTING </w:t>
      </w:r>
      <w:r w:rsidR="00376BCF" w:rsidRPr="00E04D99">
        <w:rPr>
          <w:rFonts w:cs="Calibri"/>
          <w:sz w:val="28"/>
          <w:szCs w:val="28"/>
        </w:rPr>
        <w:t xml:space="preserve">AND </w:t>
      </w:r>
      <w:r w:rsidRPr="00E04D99">
        <w:rPr>
          <w:rFonts w:cs="Calibri"/>
          <w:sz w:val="28"/>
          <w:szCs w:val="28"/>
        </w:rPr>
        <w:t>PRICING</w:t>
      </w:r>
      <w:bookmarkEnd w:id="97"/>
      <w:bookmarkEnd w:id="98"/>
    </w:p>
    <w:p w14:paraId="1D49671A" w14:textId="77777777" w:rsidR="00190E5E" w:rsidRPr="004D351E" w:rsidRDefault="00190E5E" w:rsidP="004D351E">
      <w:pPr>
        <w:pStyle w:val="Heading1"/>
        <w:jc w:val="both"/>
        <w:rPr>
          <w:rFonts w:cs="Calibri"/>
          <w:sz w:val="22"/>
          <w:szCs w:val="22"/>
        </w:rPr>
      </w:pPr>
      <w:bookmarkStart w:id="99" w:name="_Ref455599421"/>
      <w:bookmarkStart w:id="100" w:name="_Toc114464699"/>
      <w:bookmarkStart w:id="101" w:name="_Toc435315926"/>
      <w:r w:rsidRPr="004D351E">
        <w:rPr>
          <w:rFonts w:cs="Calibri"/>
          <w:sz w:val="22"/>
          <w:szCs w:val="22"/>
        </w:rPr>
        <w:t>COSTING AND PRICING</w:t>
      </w:r>
      <w:bookmarkEnd w:id="99"/>
      <w:bookmarkEnd w:id="100"/>
    </w:p>
    <w:p w14:paraId="24050D70" w14:textId="77777777" w:rsidR="00BF5791" w:rsidRPr="004D351E" w:rsidRDefault="005A3FC5" w:rsidP="004D351E">
      <w:pPr>
        <w:pStyle w:val="Heading2"/>
        <w:jc w:val="both"/>
        <w:rPr>
          <w:rFonts w:cs="Calibri"/>
          <w:sz w:val="22"/>
          <w:szCs w:val="22"/>
        </w:rPr>
      </w:pPr>
      <w:bookmarkStart w:id="102" w:name="_Toc114464700"/>
      <w:bookmarkEnd w:id="101"/>
      <w:r w:rsidRPr="004D351E">
        <w:rPr>
          <w:rFonts w:cs="Calibri"/>
          <w:sz w:val="22"/>
          <w:szCs w:val="22"/>
        </w:rPr>
        <w:t>COSTING AND PRICING EVALUATION</w:t>
      </w:r>
      <w:bookmarkEnd w:id="102"/>
    </w:p>
    <w:p w14:paraId="70E155FB" w14:textId="77777777" w:rsidR="005C19FB" w:rsidRPr="004D351E" w:rsidRDefault="005C19FB" w:rsidP="008B57DF">
      <w:pPr>
        <w:pStyle w:val="Specification"/>
        <w:numPr>
          <w:ilvl w:val="0"/>
          <w:numId w:val="15"/>
        </w:numPr>
        <w:jc w:val="both"/>
        <w:rPr>
          <w:rFonts w:cs="Calibri"/>
          <w:sz w:val="22"/>
          <w:szCs w:val="22"/>
        </w:rPr>
      </w:pPr>
      <w:r w:rsidRPr="004D351E">
        <w:rPr>
          <w:rFonts w:cs="Calibri"/>
          <w:sz w:val="22"/>
          <w:szCs w:val="22"/>
          <w:lang w:val="en-GB"/>
        </w:rPr>
        <w:t>In terms of Preferential Procurement Policy Framework Act (PPPFA), the following preference point system is applicable to all Bids:</w:t>
      </w:r>
    </w:p>
    <w:p w14:paraId="589E42F7" w14:textId="77777777" w:rsidR="00574227" w:rsidRDefault="00CF5E9F" w:rsidP="008B57DF">
      <w:pPr>
        <w:pStyle w:val="Specification"/>
        <w:numPr>
          <w:ilvl w:val="1"/>
          <w:numId w:val="15"/>
        </w:numPr>
        <w:jc w:val="both"/>
        <w:rPr>
          <w:rFonts w:cs="Calibri"/>
          <w:sz w:val="22"/>
          <w:szCs w:val="22"/>
        </w:rPr>
      </w:pPr>
      <w:r w:rsidRPr="004D351E">
        <w:rPr>
          <w:rFonts w:cs="Calibri"/>
          <w:sz w:val="22"/>
          <w:szCs w:val="22"/>
        </w:rPr>
        <w:t>the 80/20 system (80 Price, 20 B-BBEE) for requirements with a Rand value of up to R50 000 000 (all applicable taxes included); or</w:t>
      </w:r>
    </w:p>
    <w:p w14:paraId="1462CC5F" w14:textId="228B8187" w:rsidR="00CF5E9F" w:rsidRPr="004D351E" w:rsidRDefault="00CF5E9F" w:rsidP="008B57DF">
      <w:pPr>
        <w:pStyle w:val="Specification"/>
        <w:numPr>
          <w:ilvl w:val="1"/>
          <w:numId w:val="15"/>
        </w:numPr>
        <w:jc w:val="both"/>
        <w:rPr>
          <w:rFonts w:cs="Calibri"/>
          <w:sz w:val="22"/>
          <w:szCs w:val="22"/>
        </w:rPr>
      </w:pPr>
      <w:r w:rsidRPr="004D351E">
        <w:rPr>
          <w:rFonts w:cs="Calibri"/>
          <w:sz w:val="22"/>
          <w:szCs w:val="22"/>
        </w:rPr>
        <w:t>the 90/10 system (90 Price, 10 B-BBEE) for requirements with a Rand value above R50 000 000 (all applicable taxes included).</w:t>
      </w:r>
    </w:p>
    <w:p w14:paraId="0EA90EE3" w14:textId="77777777" w:rsidR="00CF5E9F" w:rsidRPr="004D351E" w:rsidRDefault="00CF5E9F" w:rsidP="008B57DF">
      <w:pPr>
        <w:numPr>
          <w:ilvl w:val="2"/>
          <w:numId w:val="15"/>
        </w:numPr>
        <w:spacing w:after="120"/>
        <w:jc w:val="both"/>
        <w:rPr>
          <w:rFonts w:cs="Calibri"/>
          <w:sz w:val="22"/>
          <w:szCs w:val="22"/>
        </w:rPr>
      </w:pPr>
      <w:r w:rsidRPr="004D351E">
        <w:rPr>
          <w:rFonts w:cs="Calibri"/>
          <w:sz w:val="22"/>
          <w:szCs w:val="22"/>
        </w:rPr>
        <w:t xml:space="preserve">This bid will be evaluated using the preferential point system of </w:t>
      </w:r>
      <w:r w:rsidRPr="004D351E">
        <w:rPr>
          <w:rFonts w:cs="Calibri"/>
          <w:b/>
          <w:bCs/>
          <w:sz w:val="22"/>
          <w:szCs w:val="22"/>
        </w:rPr>
        <w:t>80/20.</w:t>
      </w:r>
    </w:p>
    <w:p w14:paraId="59561D00" w14:textId="12679872" w:rsidR="005C19FB" w:rsidRPr="004D351E" w:rsidRDefault="005C19FB" w:rsidP="008B57DF">
      <w:pPr>
        <w:pStyle w:val="Specification"/>
        <w:numPr>
          <w:ilvl w:val="0"/>
          <w:numId w:val="15"/>
        </w:numPr>
        <w:jc w:val="both"/>
        <w:rPr>
          <w:rFonts w:cs="Calibri"/>
          <w:sz w:val="22"/>
          <w:szCs w:val="22"/>
        </w:rPr>
      </w:pPr>
      <w:r w:rsidRPr="004D351E">
        <w:rPr>
          <w:rFonts w:cs="Calibri"/>
          <w:sz w:val="22"/>
          <w:szCs w:val="22"/>
        </w:rPr>
        <w:t xml:space="preserve">The bidder must </w:t>
      </w:r>
      <w:r w:rsidRPr="004D351E">
        <w:rPr>
          <w:rFonts w:cs="Calibri"/>
          <w:b/>
          <w:sz w:val="22"/>
          <w:szCs w:val="22"/>
        </w:rPr>
        <w:t>complete the declaration of acceptance</w:t>
      </w:r>
      <w:r w:rsidRPr="004D351E">
        <w:rPr>
          <w:rFonts w:cs="Calibri"/>
          <w:sz w:val="22"/>
          <w:szCs w:val="22"/>
        </w:rPr>
        <w:t xml:space="preserve"> as per section </w:t>
      </w:r>
      <w:r w:rsidR="002729F3" w:rsidRPr="004D351E">
        <w:rPr>
          <w:rFonts w:cs="Calibri"/>
          <w:sz w:val="22"/>
          <w:szCs w:val="22"/>
        </w:rPr>
        <w:t>9</w:t>
      </w:r>
      <w:r w:rsidR="0090468A" w:rsidRPr="004D351E">
        <w:rPr>
          <w:rFonts w:cs="Calibri"/>
          <w:sz w:val="22"/>
          <w:szCs w:val="22"/>
        </w:rPr>
        <w:t>.4</w:t>
      </w:r>
      <w:r w:rsidR="002729F3" w:rsidRPr="004D351E">
        <w:rPr>
          <w:rFonts w:cs="Calibri"/>
          <w:sz w:val="22"/>
          <w:szCs w:val="22"/>
        </w:rPr>
        <w:t xml:space="preserve"> </w:t>
      </w:r>
      <w:r w:rsidRPr="004D351E">
        <w:rPr>
          <w:rFonts w:cs="Calibri"/>
          <w:sz w:val="22"/>
          <w:szCs w:val="22"/>
        </w:rPr>
        <w:t xml:space="preserve">below by marking with an “X” either “ACCEPT ALL”, or “DO NOT ACCEPT ALL”, failing which the declaration will be regarded as “DO NOT ACCEPT ALL” and the bid will be disqualified. </w:t>
      </w:r>
    </w:p>
    <w:p w14:paraId="57A35C3F" w14:textId="662CCFCB" w:rsidR="005C19FB" w:rsidRPr="004D351E" w:rsidRDefault="005C19FB" w:rsidP="008B57DF">
      <w:pPr>
        <w:pStyle w:val="Specification"/>
        <w:numPr>
          <w:ilvl w:val="0"/>
          <w:numId w:val="15"/>
        </w:numPr>
        <w:jc w:val="both"/>
        <w:rPr>
          <w:rFonts w:cs="Calibri"/>
          <w:sz w:val="22"/>
          <w:szCs w:val="22"/>
        </w:rPr>
      </w:pPr>
      <w:r w:rsidRPr="004D351E">
        <w:rPr>
          <w:rFonts w:cs="Calibri"/>
          <w:sz w:val="22"/>
          <w:szCs w:val="22"/>
        </w:rPr>
        <w:t xml:space="preserve">Bidder will be bound by the following general costing and pricing conditions and </w:t>
      </w:r>
      <w:r w:rsidR="00CF5E9F" w:rsidRPr="004D351E">
        <w:rPr>
          <w:rFonts w:cs="Calibri"/>
          <w:sz w:val="22"/>
          <w:szCs w:val="22"/>
        </w:rPr>
        <w:t>WCG DCAS</w:t>
      </w:r>
      <w:r w:rsidRPr="004D351E">
        <w:rPr>
          <w:rFonts w:cs="Calibri"/>
          <w:sz w:val="22"/>
          <w:szCs w:val="22"/>
        </w:rPr>
        <w:t xml:space="preserve"> reserves the right to negotiate the conditions or automatically disqualify the bidder for not accepting these conditions. These conditions will form part of the Contract between </w:t>
      </w:r>
      <w:r w:rsidR="00CF5E9F" w:rsidRPr="004D351E">
        <w:rPr>
          <w:rFonts w:cs="Calibri"/>
          <w:sz w:val="22"/>
          <w:szCs w:val="22"/>
        </w:rPr>
        <w:t>WCG DCAS</w:t>
      </w:r>
      <w:r w:rsidRPr="004D351E">
        <w:rPr>
          <w:rFonts w:cs="Calibri"/>
          <w:sz w:val="22"/>
          <w:szCs w:val="22"/>
        </w:rPr>
        <w:t xml:space="preserve"> and the bidder. However, SITA reserves the right to include or waive the condition in the Contract.</w:t>
      </w:r>
    </w:p>
    <w:p w14:paraId="4E4A7C4E" w14:textId="77777777" w:rsidR="005A3FC5" w:rsidRPr="004D351E" w:rsidRDefault="00D92428" w:rsidP="004D351E">
      <w:pPr>
        <w:pStyle w:val="Heading2"/>
        <w:jc w:val="both"/>
        <w:rPr>
          <w:rFonts w:cs="Calibri"/>
          <w:sz w:val="22"/>
          <w:szCs w:val="22"/>
        </w:rPr>
      </w:pPr>
      <w:bookmarkStart w:id="103" w:name="_Toc435315929"/>
      <w:bookmarkStart w:id="104" w:name="_Ref455341462"/>
      <w:bookmarkStart w:id="105" w:name="_Toc114464701"/>
      <w:r w:rsidRPr="004D351E">
        <w:rPr>
          <w:rFonts w:cs="Calibri"/>
          <w:sz w:val="22"/>
          <w:szCs w:val="22"/>
        </w:rPr>
        <w:t>COSTING AND PRICING CONDITIONS</w:t>
      </w:r>
      <w:bookmarkEnd w:id="103"/>
      <w:bookmarkEnd w:id="104"/>
      <w:bookmarkEnd w:id="105"/>
    </w:p>
    <w:p w14:paraId="1ECF2305" w14:textId="505E5D9F" w:rsidR="00402ACA" w:rsidRPr="004D351E" w:rsidRDefault="00CB18CB" w:rsidP="008B57DF">
      <w:pPr>
        <w:pStyle w:val="Specification"/>
        <w:numPr>
          <w:ilvl w:val="0"/>
          <w:numId w:val="38"/>
        </w:numPr>
        <w:jc w:val="both"/>
        <w:rPr>
          <w:rFonts w:cs="Calibri"/>
          <w:sz w:val="22"/>
          <w:szCs w:val="22"/>
        </w:rPr>
      </w:pPr>
      <w:r w:rsidRPr="004D351E">
        <w:rPr>
          <w:rFonts w:cs="Calibri"/>
          <w:sz w:val="22"/>
          <w:szCs w:val="22"/>
        </w:rPr>
        <w:t>SOUTH AFRICAN PRICING</w:t>
      </w:r>
    </w:p>
    <w:p w14:paraId="1A8F8FF5" w14:textId="5C7565CC" w:rsidR="00CB18CB" w:rsidRPr="004D351E" w:rsidRDefault="00CB18CB" w:rsidP="004D351E">
      <w:pPr>
        <w:pStyle w:val="Specification"/>
        <w:jc w:val="both"/>
        <w:rPr>
          <w:rFonts w:cs="Calibri"/>
          <w:sz w:val="22"/>
          <w:szCs w:val="22"/>
        </w:rPr>
      </w:pPr>
      <w:r w:rsidRPr="004D351E">
        <w:rPr>
          <w:rFonts w:cs="Calibri"/>
          <w:sz w:val="22"/>
          <w:szCs w:val="22"/>
        </w:rPr>
        <w:t>The total price must be VAT inclusive and be quoted in South African Rand (ZAR).</w:t>
      </w:r>
      <w:r w:rsidRPr="004D351E">
        <w:rPr>
          <w:rFonts w:cs="Calibri"/>
          <w:sz w:val="22"/>
          <w:szCs w:val="22"/>
        </w:rPr>
        <w:tab/>
      </w:r>
    </w:p>
    <w:p w14:paraId="109278C2" w14:textId="77777777" w:rsidR="00CB18CB" w:rsidRPr="004D351E" w:rsidRDefault="00CB18CB" w:rsidP="008B57DF">
      <w:pPr>
        <w:pStyle w:val="Specification"/>
        <w:numPr>
          <w:ilvl w:val="0"/>
          <w:numId w:val="38"/>
        </w:numPr>
        <w:jc w:val="both"/>
        <w:rPr>
          <w:rFonts w:cs="Calibri"/>
          <w:b/>
          <w:sz w:val="22"/>
          <w:szCs w:val="22"/>
        </w:rPr>
      </w:pPr>
      <w:r w:rsidRPr="004D351E">
        <w:rPr>
          <w:rFonts w:cs="Calibri"/>
          <w:b/>
          <w:sz w:val="22"/>
          <w:szCs w:val="22"/>
        </w:rPr>
        <w:t>TOTAL PRICE</w:t>
      </w:r>
    </w:p>
    <w:p w14:paraId="5E2F5A48" w14:textId="77777777" w:rsidR="00CB18CB" w:rsidRPr="004D351E" w:rsidRDefault="00CB18CB" w:rsidP="008B57DF">
      <w:pPr>
        <w:pStyle w:val="Specification"/>
        <w:numPr>
          <w:ilvl w:val="1"/>
          <w:numId w:val="39"/>
        </w:numPr>
        <w:ind w:left="1134" w:hanging="567"/>
        <w:jc w:val="both"/>
        <w:rPr>
          <w:rFonts w:cs="Calibri"/>
          <w:sz w:val="22"/>
          <w:szCs w:val="22"/>
        </w:rPr>
      </w:pPr>
      <w:r w:rsidRPr="004D351E">
        <w:rPr>
          <w:rFonts w:cs="Calibri"/>
          <w:sz w:val="22"/>
          <w:szCs w:val="22"/>
        </w:rPr>
        <w:t>All quoted prices are the total price for the entire scope of required services and deliverables to be provided by the bidder.</w:t>
      </w:r>
    </w:p>
    <w:p w14:paraId="59A751A6" w14:textId="77777777" w:rsidR="00CB18CB" w:rsidRPr="004D351E" w:rsidRDefault="00CB18CB" w:rsidP="008B57DF">
      <w:pPr>
        <w:pStyle w:val="Specification"/>
        <w:numPr>
          <w:ilvl w:val="1"/>
          <w:numId w:val="39"/>
        </w:numPr>
        <w:ind w:left="709" w:hanging="142"/>
        <w:jc w:val="both"/>
        <w:rPr>
          <w:rFonts w:cs="Calibri"/>
          <w:sz w:val="22"/>
          <w:szCs w:val="22"/>
        </w:rPr>
      </w:pPr>
      <w:r w:rsidRPr="004D351E">
        <w:rPr>
          <w:rFonts w:cs="Calibri"/>
          <w:sz w:val="22"/>
          <w:szCs w:val="22"/>
        </w:rPr>
        <w:t>The cost of delivery, labour, S&amp;T, overtime, etc. must be included in this bid.</w:t>
      </w:r>
    </w:p>
    <w:p w14:paraId="02F430D0" w14:textId="77777777" w:rsidR="00CB18CB" w:rsidRPr="004D351E" w:rsidRDefault="00CB18CB" w:rsidP="008B57DF">
      <w:pPr>
        <w:pStyle w:val="Specification"/>
        <w:numPr>
          <w:ilvl w:val="1"/>
          <w:numId w:val="39"/>
        </w:numPr>
        <w:ind w:left="709" w:hanging="142"/>
        <w:jc w:val="both"/>
        <w:rPr>
          <w:rFonts w:cs="Calibri"/>
          <w:sz w:val="22"/>
          <w:szCs w:val="22"/>
        </w:rPr>
      </w:pPr>
      <w:r w:rsidRPr="004D351E">
        <w:rPr>
          <w:rFonts w:cs="Calibri"/>
          <w:sz w:val="22"/>
          <w:szCs w:val="22"/>
        </w:rPr>
        <w:t>All additional costs must be clearly specified.</w:t>
      </w:r>
      <w:r w:rsidRPr="004D351E">
        <w:rPr>
          <w:rFonts w:cs="Calibri"/>
          <w:sz w:val="22"/>
          <w:szCs w:val="22"/>
        </w:rPr>
        <w:tab/>
      </w:r>
    </w:p>
    <w:p w14:paraId="6D01576E" w14:textId="77777777" w:rsidR="00CB18CB" w:rsidRPr="004D351E" w:rsidRDefault="00CB18CB" w:rsidP="008B57DF">
      <w:pPr>
        <w:pStyle w:val="Specification"/>
        <w:numPr>
          <w:ilvl w:val="0"/>
          <w:numId w:val="38"/>
        </w:numPr>
        <w:jc w:val="both"/>
        <w:rPr>
          <w:rFonts w:cs="Calibri"/>
          <w:b/>
          <w:sz w:val="22"/>
          <w:szCs w:val="22"/>
        </w:rPr>
      </w:pPr>
      <w:bookmarkStart w:id="106" w:name="_Toc435315931"/>
      <w:r w:rsidRPr="004D351E">
        <w:rPr>
          <w:rFonts w:cs="Calibri"/>
          <w:b/>
          <w:sz w:val="22"/>
          <w:szCs w:val="22"/>
        </w:rPr>
        <w:t>BID EXCHANGE RATE CONDITIONS</w:t>
      </w:r>
      <w:bookmarkEnd w:id="106"/>
      <w:r w:rsidRPr="004D351E">
        <w:rPr>
          <w:rFonts w:cs="Calibri"/>
          <w:b/>
          <w:sz w:val="22"/>
          <w:szCs w:val="22"/>
        </w:rPr>
        <w:t xml:space="preserve">. </w:t>
      </w:r>
      <w:r w:rsidRPr="004D351E">
        <w:rPr>
          <w:rFonts w:cs="Calibri"/>
          <w:sz w:val="22"/>
          <w:szCs w:val="22"/>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8326C7" w14:paraId="0F0A05AD" w14:textId="77777777" w:rsidTr="00626A04">
        <w:tc>
          <w:tcPr>
            <w:tcW w:w="4819" w:type="dxa"/>
            <w:shd w:val="clear" w:color="auto" w:fill="C6D9F1" w:themeFill="text2" w:themeFillTint="33"/>
          </w:tcPr>
          <w:p w14:paraId="6783F5D2" w14:textId="77777777" w:rsidR="00CF70F6" w:rsidRPr="004D351E" w:rsidRDefault="00CF70F6" w:rsidP="004D351E">
            <w:pPr>
              <w:jc w:val="both"/>
              <w:rPr>
                <w:rFonts w:cs="Calibri"/>
                <w:b/>
                <w:sz w:val="22"/>
                <w:szCs w:val="22"/>
              </w:rPr>
            </w:pPr>
            <w:r w:rsidRPr="004D351E">
              <w:rPr>
                <w:rFonts w:cs="Calibri"/>
                <w:b/>
                <w:sz w:val="22"/>
                <w:szCs w:val="22"/>
              </w:rPr>
              <w:t>Foreign currency</w:t>
            </w:r>
          </w:p>
        </w:tc>
        <w:tc>
          <w:tcPr>
            <w:tcW w:w="4928" w:type="dxa"/>
            <w:shd w:val="clear" w:color="auto" w:fill="C6D9F1" w:themeFill="text2" w:themeFillTint="33"/>
          </w:tcPr>
          <w:p w14:paraId="4C7A688F" w14:textId="77777777" w:rsidR="00CF70F6" w:rsidRPr="004D351E" w:rsidRDefault="00CF70F6" w:rsidP="004D351E">
            <w:pPr>
              <w:jc w:val="both"/>
              <w:rPr>
                <w:rFonts w:cs="Calibri"/>
                <w:b/>
                <w:sz w:val="22"/>
                <w:szCs w:val="22"/>
              </w:rPr>
            </w:pPr>
            <w:r w:rsidRPr="004D351E">
              <w:rPr>
                <w:rFonts w:cs="Calibri"/>
                <w:b/>
                <w:sz w:val="22"/>
                <w:szCs w:val="22"/>
              </w:rPr>
              <w:t xml:space="preserve">South African Rand (ZAR) exchange rate </w:t>
            </w:r>
          </w:p>
        </w:tc>
      </w:tr>
      <w:tr w:rsidR="00CF70F6" w:rsidRPr="008326C7" w14:paraId="3BF50F2C" w14:textId="77777777" w:rsidTr="00626A04">
        <w:tc>
          <w:tcPr>
            <w:tcW w:w="4819" w:type="dxa"/>
            <w:shd w:val="clear" w:color="auto" w:fill="auto"/>
          </w:tcPr>
          <w:p w14:paraId="0E887B84" w14:textId="77777777" w:rsidR="00CF70F6" w:rsidRPr="004D351E" w:rsidRDefault="00CF70F6" w:rsidP="004D351E">
            <w:pPr>
              <w:jc w:val="both"/>
              <w:rPr>
                <w:rFonts w:cs="Calibri"/>
                <w:sz w:val="22"/>
                <w:szCs w:val="22"/>
              </w:rPr>
            </w:pPr>
            <w:r w:rsidRPr="004D351E">
              <w:rPr>
                <w:rFonts w:cs="Calibri"/>
                <w:sz w:val="22"/>
                <w:szCs w:val="22"/>
              </w:rPr>
              <w:t>1 US Dollar</w:t>
            </w:r>
          </w:p>
        </w:tc>
        <w:tc>
          <w:tcPr>
            <w:tcW w:w="4928" w:type="dxa"/>
          </w:tcPr>
          <w:p w14:paraId="24F73D3D" w14:textId="6AB2B288" w:rsidR="00CF70F6" w:rsidRPr="00B131E3" w:rsidRDefault="009220C9" w:rsidP="004D351E">
            <w:pPr>
              <w:jc w:val="both"/>
              <w:rPr>
                <w:rFonts w:cs="Calibri"/>
                <w:color w:val="FF0000"/>
                <w:sz w:val="22"/>
                <w:szCs w:val="22"/>
                <w:highlight w:val="yellow"/>
              </w:rPr>
            </w:pPr>
            <w:r w:rsidRPr="00B131E3">
              <w:rPr>
                <w:rFonts w:cs="Calibri"/>
                <w:color w:val="FF0000"/>
                <w:sz w:val="22"/>
                <w:szCs w:val="22"/>
                <w:highlight w:val="yellow"/>
              </w:rPr>
              <w:t>R</w:t>
            </w:r>
            <w:r w:rsidR="004C45C6">
              <w:rPr>
                <w:rFonts w:cs="Calibri"/>
                <w:color w:val="FF0000"/>
                <w:sz w:val="22"/>
                <w:szCs w:val="22"/>
                <w:highlight w:val="yellow"/>
              </w:rPr>
              <w:t>18,</w:t>
            </w:r>
            <w:r w:rsidR="009C042B">
              <w:rPr>
                <w:rFonts w:cs="Calibri"/>
                <w:color w:val="FF0000"/>
                <w:sz w:val="22"/>
                <w:szCs w:val="22"/>
                <w:highlight w:val="yellow"/>
              </w:rPr>
              <w:t>33</w:t>
            </w:r>
          </w:p>
        </w:tc>
      </w:tr>
      <w:tr w:rsidR="00CF70F6" w:rsidRPr="008326C7" w14:paraId="14A35E20" w14:textId="77777777" w:rsidTr="00626A04">
        <w:tc>
          <w:tcPr>
            <w:tcW w:w="4819" w:type="dxa"/>
            <w:shd w:val="clear" w:color="auto" w:fill="auto"/>
          </w:tcPr>
          <w:p w14:paraId="4353E5CC" w14:textId="77777777" w:rsidR="00CF70F6" w:rsidRPr="004D351E" w:rsidRDefault="00CF70F6" w:rsidP="004D351E">
            <w:pPr>
              <w:jc w:val="both"/>
              <w:rPr>
                <w:rFonts w:cs="Calibri"/>
                <w:sz w:val="22"/>
                <w:szCs w:val="22"/>
              </w:rPr>
            </w:pPr>
            <w:r w:rsidRPr="004D351E">
              <w:rPr>
                <w:rFonts w:cs="Calibri"/>
                <w:sz w:val="22"/>
                <w:szCs w:val="22"/>
              </w:rPr>
              <w:t>1 Euro</w:t>
            </w:r>
          </w:p>
        </w:tc>
        <w:tc>
          <w:tcPr>
            <w:tcW w:w="4928" w:type="dxa"/>
          </w:tcPr>
          <w:p w14:paraId="04A3A2A6" w14:textId="63B7E5C1" w:rsidR="00CF70F6" w:rsidRPr="00B131E3" w:rsidRDefault="009220C9" w:rsidP="004D351E">
            <w:pPr>
              <w:jc w:val="both"/>
              <w:rPr>
                <w:rFonts w:cs="Calibri"/>
                <w:color w:val="FF0000"/>
                <w:sz w:val="22"/>
                <w:szCs w:val="22"/>
                <w:highlight w:val="yellow"/>
              </w:rPr>
            </w:pPr>
            <w:r w:rsidRPr="00B131E3">
              <w:rPr>
                <w:rFonts w:cs="Calibri"/>
                <w:color w:val="FF0000"/>
                <w:sz w:val="22"/>
                <w:szCs w:val="22"/>
                <w:highlight w:val="yellow"/>
              </w:rPr>
              <w:t>R1</w:t>
            </w:r>
            <w:r w:rsidR="009C042B">
              <w:rPr>
                <w:rFonts w:cs="Calibri"/>
                <w:color w:val="FF0000"/>
                <w:sz w:val="22"/>
                <w:szCs w:val="22"/>
                <w:highlight w:val="yellow"/>
              </w:rPr>
              <w:t>7</w:t>
            </w:r>
            <w:r w:rsidRPr="00B131E3">
              <w:rPr>
                <w:rFonts w:cs="Calibri"/>
                <w:color w:val="FF0000"/>
                <w:sz w:val="22"/>
                <w:szCs w:val="22"/>
                <w:highlight w:val="yellow"/>
              </w:rPr>
              <w:t>,</w:t>
            </w:r>
            <w:r w:rsidR="009C042B">
              <w:rPr>
                <w:rFonts w:cs="Calibri"/>
                <w:color w:val="FF0000"/>
                <w:sz w:val="22"/>
                <w:szCs w:val="22"/>
                <w:highlight w:val="yellow"/>
              </w:rPr>
              <w:t>9</w:t>
            </w:r>
            <w:r w:rsidR="004C45C6">
              <w:rPr>
                <w:rFonts w:cs="Calibri"/>
                <w:color w:val="FF0000"/>
                <w:sz w:val="22"/>
                <w:szCs w:val="22"/>
                <w:highlight w:val="yellow"/>
              </w:rPr>
              <w:t>1</w:t>
            </w:r>
          </w:p>
        </w:tc>
      </w:tr>
      <w:tr w:rsidR="00CF70F6" w:rsidRPr="008326C7" w14:paraId="15AD2622" w14:textId="77777777" w:rsidTr="00626A04">
        <w:tc>
          <w:tcPr>
            <w:tcW w:w="4819" w:type="dxa"/>
            <w:shd w:val="clear" w:color="auto" w:fill="auto"/>
          </w:tcPr>
          <w:p w14:paraId="5A5E9E5B" w14:textId="77777777" w:rsidR="00CF70F6" w:rsidRPr="004D351E" w:rsidRDefault="00CF70F6" w:rsidP="004D351E">
            <w:pPr>
              <w:jc w:val="both"/>
              <w:rPr>
                <w:rFonts w:cs="Calibri"/>
                <w:sz w:val="22"/>
                <w:szCs w:val="22"/>
              </w:rPr>
            </w:pPr>
            <w:r w:rsidRPr="004D351E">
              <w:rPr>
                <w:rFonts w:cs="Calibri"/>
                <w:sz w:val="22"/>
                <w:szCs w:val="22"/>
              </w:rPr>
              <w:t>1 Pound</w:t>
            </w:r>
          </w:p>
        </w:tc>
        <w:tc>
          <w:tcPr>
            <w:tcW w:w="4928" w:type="dxa"/>
          </w:tcPr>
          <w:p w14:paraId="7AEDF3C1" w14:textId="4411AC47" w:rsidR="00CF70F6" w:rsidRPr="00B131E3" w:rsidRDefault="009220C9" w:rsidP="004D351E">
            <w:pPr>
              <w:jc w:val="both"/>
              <w:rPr>
                <w:rFonts w:cs="Calibri"/>
                <w:color w:val="FF0000"/>
                <w:sz w:val="22"/>
                <w:szCs w:val="22"/>
                <w:highlight w:val="yellow"/>
              </w:rPr>
            </w:pPr>
            <w:r w:rsidRPr="00B131E3">
              <w:rPr>
                <w:rFonts w:cs="Calibri"/>
                <w:color w:val="FF0000"/>
                <w:sz w:val="22"/>
                <w:szCs w:val="22"/>
                <w:highlight w:val="yellow"/>
              </w:rPr>
              <w:t>R2</w:t>
            </w:r>
            <w:r w:rsidR="009C042B">
              <w:rPr>
                <w:rFonts w:cs="Calibri"/>
                <w:color w:val="FF0000"/>
                <w:sz w:val="22"/>
                <w:szCs w:val="22"/>
                <w:highlight w:val="yellow"/>
              </w:rPr>
              <w:t>0</w:t>
            </w:r>
            <w:r w:rsidRPr="00B131E3">
              <w:rPr>
                <w:rFonts w:cs="Calibri"/>
                <w:color w:val="FF0000"/>
                <w:sz w:val="22"/>
                <w:szCs w:val="22"/>
                <w:highlight w:val="yellow"/>
              </w:rPr>
              <w:t>,</w:t>
            </w:r>
            <w:r w:rsidR="009C042B">
              <w:rPr>
                <w:rFonts w:cs="Calibri"/>
                <w:color w:val="FF0000"/>
                <w:sz w:val="22"/>
                <w:szCs w:val="22"/>
                <w:highlight w:val="yellow"/>
              </w:rPr>
              <w:t>54</w:t>
            </w:r>
          </w:p>
        </w:tc>
      </w:tr>
    </w:tbl>
    <w:p w14:paraId="2E9C92EF" w14:textId="5F28389F" w:rsidR="00962D75" w:rsidRPr="004D351E" w:rsidRDefault="00962D75" w:rsidP="004D351E">
      <w:pPr>
        <w:pStyle w:val="Heading2"/>
        <w:tabs>
          <w:tab w:val="left" w:pos="709"/>
        </w:tabs>
        <w:jc w:val="both"/>
        <w:rPr>
          <w:rFonts w:cs="Calibri"/>
          <w:sz w:val="22"/>
          <w:szCs w:val="22"/>
        </w:rPr>
      </w:pPr>
      <w:bookmarkStart w:id="107" w:name="_Ref455341955"/>
      <w:bookmarkStart w:id="108" w:name="_Toc57764329"/>
      <w:bookmarkStart w:id="109" w:name="_Toc114464702"/>
      <w:r w:rsidRPr="004D351E">
        <w:rPr>
          <w:rFonts w:cs="Calibri"/>
          <w:sz w:val="22"/>
          <w:szCs w:val="22"/>
        </w:rPr>
        <w:t>BID PRICING SCHEDULE</w:t>
      </w:r>
      <w:bookmarkEnd w:id="107"/>
      <w:bookmarkEnd w:id="108"/>
      <w:bookmarkEnd w:id="109"/>
    </w:p>
    <w:p w14:paraId="47BDB796" w14:textId="6CC74AEB" w:rsidR="00962D75" w:rsidRPr="004D351E" w:rsidRDefault="00962D75" w:rsidP="008326C7">
      <w:pPr>
        <w:jc w:val="both"/>
        <w:rPr>
          <w:rFonts w:cs="Calibri"/>
          <w:color w:val="0000FF"/>
          <w:sz w:val="22"/>
          <w:szCs w:val="22"/>
        </w:rPr>
      </w:pPr>
      <w:r w:rsidRPr="004D351E">
        <w:rPr>
          <w:rFonts w:cs="Calibri"/>
          <w:sz w:val="22"/>
          <w:szCs w:val="22"/>
        </w:rPr>
        <w:t>Note: Bidders will complete the bid pricing schedule in the Excel spreadsheet format provided and include this as part of the hard copy submission documents and on the memory stick</w:t>
      </w:r>
      <w:r w:rsidR="005E741C" w:rsidRPr="004D351E">
        <w:rPr>
          <w:rFonts w:cs="Calibri"/>
          <w:sz w:val="22"/>
          <w:szCs w:val="22"/>
        </w:rPr>
        <w:t>/USB</w:t>
      </w:r>
      <w:r w:rsidRPr="004D351E">
        <w:rPr>
          <w:rFonts w:cs="Calibri"/>
          <w:sz w:val="22"/>
          <w:szCs w:val="22"/>
        </w:rPr>
        <w:t xml:space="preserve"> to be submitted Refer to section 9</w:t>
      </w:r>
      <w:r w:rsidRPr="004D351E">
        <w:rPr>
          <w:rFonts w:cs="Calibri"/>
          <w:color w:val="0000FF"/>
          <w:sz w:val="22"/>
          <w:szCs w:val="22"/>
        </w:rPr>
        <w:t>.</w:t>
      </w:r>
    </w:p>
    <w:p w14:paraId="687B974D" w14:textId="270BB497" w:rsidR="00910304" w:rsidRPr="004D351E" w:rsidRDefault="00910304" w:rsidP="008326C7">
      <w:pPr>
        <w:jc w:val="both"/>
        <w:rPr>
          <w:rFonts w:cs="Calibri"/>
          <w:color w:val="0000FF"/>
          <w:sz w:val="22"/>
          <w:szCs w:val="22"/>
        </w:rPr>
      </w:pPr>
    </w:p>
    <w:p w14:paraId="31481F53" w14:textId="2410B8BB" w:rsidR="00D53EA6" w:rsidRPr="004D351E" w:rsidRDefault="00D53EA6" w:rsidP="008326C7">
      <w:pPr>
        <w:jc w:val="both"/>
        <w:rPr>
          <w:rFonts w:cs="Calibri"/>
          <w:sz w:val="22"/>
          <w:szCs w:val="22"/>
        </w:rPr>
      </w:pPr>
      <w:bookmarkStart w:id="110" w:name="_Toc435315930"/>
      <w:bookmarkStart w:id="111" w:name="_Ref455338328"/>
      <w:bookmarkStart w:id="112" w:name="_Ref455597629"/>
      <w:r w:rsidRPr="004D351E">
        <w:rPr>
          <w:rFonts w:cs="Calibri"/>
          <w:b/>
          <w:sz w:val="22"/>
          <w:szCs w:val="22"/>
        </w:rPr>
        <w:t>SITA</w:t>
      </w:r>
      <w:r w:rsidR="004F0D6C" w:rsidRPr="004D351E">
        <w:rPr>
          <w:rFonts w:cs="Calibri"/>
          <w:b/>
          <w:sz w:val="22"/>
          <w:szCs w:val="22"/>
        </w:rPr>
        <w:t>/WCG DCAS</w:t>
      </w:r>
      <w:r w:rsidRPr="004D351E">
        <w:rPr>
          <w:rFonts w:cs="Calibri"/>
          <w:b/>
          <w:sz w:val="22"/>
          <w:szCs w:val="22"/>
        </w:rPr>
        <w:t xml:space="preserve"> reserves the right to negotiate pricing with the </w:t>
      </w:r>
      <w:r w:rsidR="00DC3A88" w:rsidRPr="004D351E">
        <w:rPr>
          <w:rFonts w:cs="Calibri"/>
          <w:b/>
          <w:sz w:val="22"/>
          <w:szCs w:val="22"/>
        </w:rPr>
        <w:t xml:space="preserve">recommended </w:t>
      </w:r>
      <w:r w:rsidRPr="004D351E">
        <w:rPr>
          <w:rFonts w:cs="Calibri"/>
          <w:b/>
          <w:sz w:val="22"/>
          <w:szCs w:val="22"/>
        </w:rPr>
        <w:t>bidder prior to the award as well as envisaged quantities</w:t>
      </w:r>
      <w:r w:rsidRPr="004D351E">
        <w:rPr>
          <w:rFonts w:cs="Calibri"/>
          <w:sz w:val="22"/>
          <w:szCs w:val="22"/>
        </w:rPr>
        <w:t>.</w:t>
      </w:r>
    </w:p>
    <w:p w14:paraId="21B90A17" w14:textId="77777777" w:rsidR="005A2E46" w:rsidRPr="004D351E" w:rsidRDefault="005A2E46" w:rsidP="004D351E">
      <w:pPr>
        <w:pStyle w:val="Heading2"/>
        <w:jc w:val="both"/>
        <w:rPr>
          <w:rFonts w:cs="Calibri"/>
          <w:sz w:val="22"/>
          <w:szCs w:val="22"/>
        </w:rPr>
      </w:pPr>
      <w:bookmarkStart w:id="113" w:name="_Toc114464703"/>
      <w:r w:rsidRPr="004D351E">
        <w:rPr>
          <w:rFonts w:cs="Calibri"/>
          <w:sz w:val="22"/>
          <w:szCs w:val="22"/>
        </w:rPr>
        <w:lastRenderedPageBreak/>
        <w:t>DECLARATION OF ACCEPTANCE</w:t>
      </w:r>
      <w:bookmarkEnd w:id="110"/>
      <w:bookmarkEnd w:id="111"/>
      <w:bookmarkEnd w:id="112"/>
      <w:bookmarkEnd w:id="11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8326C7" w14:paraId="649F12DE" w14:textId="77777777" w:rsidTr="000D178E">
        <w:trPr>
          <w:tblHeader/>
        </w:trPr>
        <w:tc>
          <w:tcPr>
            <w:tcW w:w="3436" w:type="pct"/>
            <w:shd w:val="clear" w:color="auto" w:fill="C6D9F1" w:themeFill="text2" w:themeFillTint="33"/>
          </w:tcPr>
          <w:p w14:paraId="52C4CAD4" w14:textId="77777777" w:rsidR="00BF5791" w:rsidRPr="004D351E" w:rsidRDefault="00BF5791" w:rsidP="004D351E">
            <w:pPr>
              <w:jc w:val="both"/>
              <w:rPr>
                <w:rFonts w:cs="Calibri"/>
                <w:b/>
                <w:sz w:val="22"/>
                <w:szCs w:val="22"/>
              </w:rPr>
            </w:pPr>
          </w:p>
        </w:tc>
        <w:tc>
          <w:tcPr>
            <w:tcW w:w="719" w:type="pct"/>
            <w:shd w:val="clear" w:color="auto" w:fill="C6D9F1" w:themeFill="text2" w:themeFillTint="33"/>
          </w:tcPr>
          <w:p w14:paraId="62A602E0" w14:textId="77777777" w:rsidR="00BF5791" w:rsidRPr="004D351E" w:rsidRDefault="00BF5791" w:rsidP="004D351E">
            <w:pPr>
              <w:jc w:val="both"/>
              <w:rPr>
                <w:rFonts w:cs="Calibri"/>
                <w:b/>
                <w:sz w:val="22"/>
                <w:szCs w:val="22"/>
              </w:rPr>
            </w:pPr>
            <w:r w:rsidRPr="004D351E">
              <w:rPr>
                <w:rFonts w:cs="Calibri"/>
                <w:b/>
                <w:sz w:val="22"/>
                <w:szCs w:val="22"/>
              </w:rPr>
              <w:t>ACCEPT ALL</w:t>
            </w:r>
          </w:p>
        </w:tc>
        <w:tc>
          <w:tcPr>
            <w:tcW w:w="845" w:type="pct"/>
            <w:shd w:val="clear" w:color="auto" w:fill="C6D9F1" w:themeFill="text2" w:themeFillTint="33"/>
          </w:tcPr>
          <w:p w14:paraId="15C93FBE" w14:textId="77777777" w:rsidR="00BF5791" w:rsidRPr="004D351E" w:rsidRDefault="00DC1F4F" w:rsidP="004D351E">
            <w:pPr>
              <w:jc w:val="both"/>
              <w:rPr>
                <w:rFonts w:cs="Calibri"/>
                <w:b/>
                <w:sz w:val="22"/>
                <w:szCs w:val="22"/>
              </w:rPr>
            </w:pPr>
            <w:r w:rsidRPr="004D351E">
              <w:rPr>
                <w:rFonts w:cs="Calibri"/>
                <w:b/>
                <w:sz w:val="22"/>
                <w:szCs w:val="22"/>
              </w:rPr>
              <w:t xml:space="preserve">DO </w:t>
            </w:r>
            <w:r w:rsidR="00BF5791" w:rsidRPr="004D351E">
              <w:rPr>
                <w:rFonts w:cs="Calibri"/>
                <w:b/>
                <w:sz w:val="22"/>
                <w:szCs w:val="22"/>
              </w:rPr>
              <w:t>NOT ACCEPT ALL</w:t>
            </w:r>
          </w:p>
        </w:tc>
      </w:tr>
      <w:tr w:rsidR="00BF5791" w:rsidRPr="008326C7" w14:paraId="22865873" w14:textId="77777777" w:rsidTr="000D178E">
        <w:tc>
          <w:tcPr>
            <w:tcW w:w="3436" w:type="pct"/>
          </w:tcPr>
          <w:p w14:paraId="45A3CD5A" w14:textId="38FC8875" w:rsidR="00BF5791" w:rsidRPr="004D351E" w:rsidRDefault="00BF5791" w:rsidP="008B57DF">
            <w:pPr>
              <w:pStyle w:val="Specification"/>
              <w:numPr>
                <w:ilvl w:val="0"/>
                <w:numId w:val="50"/>
              </w:numPr>
              <w:jc w:val="both"/>
              <w:rPr>
                <w:rFonts w:cs="Calibri"/>
                <w:sz w:val="22"/>
                <w:szCs w:val="22"/>
              </w:rPr>
            </w:pPr>
            <w:r w:rsidRPr="004D351E">
              <w:rPr>
                <w:rFonts w:cs="Calibri"/>
                <w:sz w:val="22"/>
                <w:szCs w:val="22"/>
              </w:rPr>
              <w:t xml:space="preserve">The bidder declares to ACCEPT ALL the </w:t>
            </w:r>
            <w:r w:rsidR="005A2E46" w:rsidRPr="004D351E">
              <w:rPr>
                <w:rFonts w:cs="Calibri"/>
                <w:sz w:val="22"/>
                <w:szCs w:val="22"/>
              </w:rPr>
              <w:t>Costing and Pricing conditions</w:t>
            </w:r>
            <w:r w:rsidR="00DC1F4F" w:rsidRPr="004D351E">
              <w:rPr>
                <w:rFonts w:cs="Calibri"/>
                <w:sz w:val="22"/>
                <w:szCs w:val="22"/>
              </w:rPr>
              <w:t xml:space="preserve"> </w:t>
            </w:r>
            <w:r w:rsidR="00637577" w:rsidRPr="004D351E">
              <w:rPr>
                <w:rFonts w:cs="Calibri"/>
                <w:sz w:val="22"/>
                <w:szCs w:val="22"/>
              </w:rPr>
              <w:t xml:space="preserve">as specified </w:t>
            </w:r>
            <w:r w:rsidR="00DC1F4F" w:rsidRPr="004D351E">
              <w:rPr>
                <w:rFonts w:cs="Calibri"/>
                <w:sz w:val="22"/>
                <w:szCs w:val="22"/>
              </w:rPr>
              <w:t xml:space="preserve">in section </w:t>
            </w:r>
            <w:r w:rsidR="00DC1F4F" w:rsidRPr="004D351E">
              <w:rPr>
                <w:rFonts w:cs="Calibri"/>
                <w:sz w:val="22"/>
                <w:szCs w:val="22"/>
              </w:rPr>
              <w:fldChar w:fldCharType="begin"/>
            </w:r>
            <w:r w:rsidR="00DC1F4F" w:rsidRPr="004D351E">
              <w:rPr>
                <w:rFonts w:cs="Calibri"/>
                <w:sz w:val="22"/>
                <w:szCs w:val="22"/>
              </w:rPr>
              <w:instrText xml:space="preserve"> REF _Ref455341462 \w \h </w:instrText>
            </w:r>
            <w:r w:rsidR="00DB018A" w:rsidRPr="004D351E">
              <w:rPr>
                <w:rFonts w:cs="Calibri"/>
                <w:sz w:val="22"/>
                <w:szCs w:val="22"/>
              </w:rPr>
              <w:instrText xml:space="preserve"> \* MERGEFORMAT </w:instrText>
            </w:r>
            <w:r w:rsidR="00DC1F4F" w:rsidRPr="004D351E">
              <w:rPr>
                <w:rFonts w:cs="Calibri"/>
                <w:sz w:val="22"/>
                <w:szCs w:val="22"/>
              </w:rPr>
            </w:r>
            <w:r w:rsidR="00DC1F4F" w:rsidRPr="004D351E">
              <w:rPr>
                <w:rFonts w:cs="Calibri"/>
                <w:sz w:val="22"/>
                <w:szCs w:val="22"/>
              </w:rPr>
              <w:fldChar w:fldCharType="separate"/>
            </w:r>
            <w:r w:rsidR="002729F3" w:rsidRPr="004D351E">
              <w:rPr>
                <w:rFonts w:cs="Calibri"/>
                <w:sz w:val="22"/>
                <w:szCs w:val="22"/>
              </w:rPr>
              <w:t>9</w:t>
            </w:r>
            <w:r w:rsidR="006D0676" w:rsidRPr="004D351E">
              <w:rPr>
                <w:rFonts w:cs="Calibri"/>
                <w:sz w:val="22"/>
                <w:szCs w:val="22"/>
              </w:rPr>
              <w:t>.2</w:t>
            </w:r>
            <w:r w:rsidR="00DC1F4F" w:rsidRPr="004D351E">
              <w:rPr>
                <w:rFonts w:cs="Calibri"/>
                <w:sz w:val="22"/>
                <w:szCs w:val="22"/>
              </w:rPr>
              <w:fldChar w:fldCharType="end"/>
            </w:r>
            <w:r w:rsidRPr="004D351E">
              <w:rPr>
                <w:rFonts w:cs="Calibri"/>
                <w:sz w:val="22"/>
                <w:szCs w:val="22"/>
              </w:rPr>
              <w:t xml:space="preserve"> above by indicating with an “X” in the “ACCEPT ALL” column, or</w:t>
            </w:r>
          </w:p>
          <w:p w14:paraId="3809D574" w14:textId="77777777" w:rsidR="00BF5791" w:rsidRPr="004D351E" w:rsidRDefault="00BF5791" w:rsidP="008B57DF">
            <w:pPr>
              <w:pStyle w:val="Specification"/>
              <w:numPr>
                <w:ilvl w:val="0"/>
                <w:numId w:val="50"/>
              </w:numPr>
              <w:jc w:val="both"/>
              <w:rPr>
                <w:rFonts w:cs="Calibri"/>
                <w:sz w:val="22"/>
                <w:szCs w:val="22"/>
              </w:rPr>
            </w:pPr>
            <w:r w:rsidRPr="004D351E">
              <w:rPr>
                <w:rFonts w:cs="Calibri"/>
                <w:sz w:val="22"/>
                <w:szCs w:val="22"/>
              </w:rPr>
              <w:t xml:space="preserve">The bidder declares to NOT ACCEPT ALL the </w:t>
            </w:r>
            <w:r w:rsidR="005A2E46" w:rsidRPr="004D351E">
              <w:rPr>
                <w:rFonts w:cs="Calibri"/>
                <w:sz w:val="22"/>
                <w:szCs w:val="22"/>
              </w:rPr>
              <w:t>Costing and Pricing Conditions</w:t>
            </w:r>
            <w:r w:rsidR="00DC1F4F" w:rsidRPr="004D351E">
              <w:rPr>
                <w:rFonts w:cs="Calibri"/>
                <w:sz w:val="22"/>
                <w:szCs w:val="22"/>
              </w:rPr>
              <w:t xml:space="preserve"> </w:t>
            </w:r>
            <w:r w:rsidR="00637577" w:rsidRPr="004D351E">
              <w:rPr>
                <w:rFonts w:cs="Calibri"/>
                <w:sz w:val="22"/>
                <w:szCs w:val="22"/>
              </w:rPr>
              <w:t xml:space="preserve">as specified </w:t>
            </w:r>
            <w:r w:rsidR="00DC1F4F" w:rsidRPr="004D351E">
              <w:rPr>
                <w:rFonts w:cs="Calibri"/>
                <w:sz w:val="22"/>
                <w:szCs w:val="22"/>
              </w:rPr>
              <w:t xml:space="preserve">in section </w:t>
            </w:r>
            <w:r w:rsidR="00231829" w:rsidRPr="004D351E">
              <w:rPr>
                <w:rFonts w:cs="Calibri"/>
                <w:sz w:val="22"/>
                <w:szCs w:val="22"/>
              </w:rPr>
              <w:t>9.2</w:t>
            </w:r>
            <w:r w:rsidR="00DC1F4F" w:rsidRPr="004D351E">
              <w:rPr>
                <w:rFonts w:cs="Calibri"/>
                <w:sz w:val="22"/>
                <w:szCs w:val="22"/>
              </w:rPr>
              <w:t xml:space="preserve"> </w:t>
            </w:r>
            <w:r w:rsidRPr="004D351E">
              <w:rPr>
                <w:rFonts w:cs="Calibri"/>
                <w:sz w:val="22"/>
                <w:szCs w:val="22"/>
              </w:rPr>
              <w:t xml:space="preserve">above by - </w:t>
            </w:r>
          </w:p>
          <w:p w14:paraId="6C4EA239" w14:textId="77777777" w:rsidR="00BF5791" w:rsidRPr="004D351E" w:rsidRDefault="00BF5791" w:rsidP="008B57DF">
            <w:pPr>
              <w:pStyle w:val="Specification"/>
              <w:numPr>
                <w:ilvl w:val="1"/>
                <w:numId w:val="51"/>
              </w:numPr>
              <w:jc w:val="both"/>
              <w:rPr>
                <w:rFonts w:cs="Calibri"/>
                <w:sz w:val="22"/>
                <w:szCs w:val="22"/>
              </w:rPr>
            </w:pPr>
            <w:r w:rsidRPr="004D351E">
              <w:rPr>
                <w:rFonts w:cs="Calibri"/>
                <w:sz w:val="22"/>
                <w:szCs w:val="22"/>
              </w:rPr>
              <w:t>Indicating with an “X” in the “</w:t>
            </w:r>
            <w:r w:rsidR="00DC1F4F" w:rsidRPr="004D351E">
              <w:rPr>
                <w:rFonts w:cs="Calibri"/>
                <w:sz w:val="22"/>
                <w:szCs w:val="22"/>
              </w:rPr>
              <w:t xml:space="preserve">DO </w:t>
            </w:r>
            <w:r w:rsidRPr="004D351E">
              <w:rPr>
                <w:rFonts w:cs="Calibri"/>
                <w:sz w:val="22"/>
                <w:szCs w:val="22"/>
              </w:rPr>
              <w:t>NOT ACCEPT</w:t>
            </w:r>
            <w:r w:rsidR="00DC1F4F" w:rsidRPr="004D351E">
              <w:rPr>
                <w:rFonts w:cs="Calibri"/>
                <w:sz w:val="22"/>
                <w:szCs w:val="22"/>
              </w:rPr>
              <w:t xml:space="preserve"> ALL</w:t>
            </w:r>
            <w:r w:rsidRPr="004D351E">
              <w:rPr>
                <w:rFonts w:cs="Calibri"/>
                <w:sz w:val="22"/>
                <w:szCs w:val="22"/>
              </w:rPr>
              <w:t>” column, and;</w:t>
            </w:r>
          </w:p>
          <w:p w14:paraId="1FB251CE" w14:textId="77777777" w:rsidR="00BF5791" w:rsidRPr="004D351E" w:rsidRDefault="00BF5791" w:rsidP="008B57DF">
            <w:pPr>
              <w:pStyle w:val="Specification"/>
              <w:numPr>
                <w:ilvl w:val="1"/>
                <w:numId w:val="51"/>
              </w:numPr>
              <w:jc w:val="both"/>
              <w:rPr>
                <w:rFonts w:cs="Calibri"/>
                <w:sz w:val="22"/>
                <w:szCs w:val="22"/>
              </w:rPr>
            </w:pPr>
            <w:r w:rsidRPr="004D351E">
              <w:rPr>
                <w:rFonts w:cs="Calibri"/>
                <w:sz w:val="22"/>
                <w:szCs w:val="22"/>
              </w:rPr>
              <w:t>Provide reason and propos</w:t>
            </w:r>
            <w:r w:rsidR="00DC1F4F" w:rsidRPr="004D351E">
              <w:rPr>
                <w:rFonts w:cs="Calibri"/>
                <w:sz w:val="22"/>
                <w:szCs w:val="22"/>
              </w:rPr>
              <w:t>al for each of the condition</w:t>
            </w:r>
            <w:r w:rsidRPr="004D351E">
              <w:rPr>
                <w:rFonts w:cs="Calibri"/>
                <w:sz w:val="22"/>
                <w:szCs w:val="22"/>
              </w:rPr>
              <w:t xml:space="preserve"> not accepted. </w:t>
            </w:r>
          </w:p>
        </w:tc>
        <w:tc>
          <w:tcPr>
            <w:tcW w:w="719" w:type="pct"/>
          </w:tcPr>
          <w:p w14:paraId="16F9114C" w14:textId="77777777" w:rsidR="00BF5791" w:rsidRPr="004D351E" w:rsidRDefault="00BF5791" w:rsidP="004D351E">
            <w:pPr>
              <w:jc w:val="both"/>
              <w:rPr>
                <w:rFonts w:cs="Calibri"/>
                <w:sz w:val="22"/>
                <w:szCs w:val="22"/>
              </w:rPr>
            </w:pPr>
          </w:p>
        </w:tc>
        <w:tc>
          <w:tcPr>
            <w:tcW w:w="845" w:type="pct"/>
          </w:tcPr>
          <w:p w14:paraId="6C1952B2" w14:textId="77777777" w:rsidR="00BF5791" w:rsidRPr="004D351E" w:rsidRDefault="00BF5791" w:rsidP="004D351E">
            <w:pPr>
              <w:jc w:val="both"/>
              <w:rPr>
                <w:rFonts w:cs="Calibri"/>
                <w:sz w:val="22"/>
                <w:szCs w:val="22"/>
              </w:rPr>
            </w:pPr>
          </w:p>
        </w:tc>
      </w:tr>
      <w:tr w:rsidR="00BF5791" w:rsidRPr="008326C7" w14:paraId="23E43581" w14:textId="77777777" w:rsidTr="000D178E">
        <w:tc>
          <w:tcPr>
            <w:tcW w:w="5000" w:type="pct"/>
            <w:gridSpan w:val="3"/>
          </w:tcPr>
          <w:p w14:paraId="16FBE8E8" w14:textId="77777777" w:rsidR="00BF5791" w:rsidRPr="004D351E" w:rsidRDefault="00BF5791" w:rsidP="004D351E">
            <w:pPr>
              <w:jc w:val="both"/>
              <w:rPr>
                <w:rFonts w:cs="Calibri"/>
                <w:b/>
                <w:sz w:val="22"/>
                <w:szCs w:val="22"/>
              </w:rPr>
            </w:pPr>
            <w:r w:rsidRPr="004D351E">
              <w:rPr>
                <w:rFonts w:cs="Calibri"/>
                <w:b/>
                <w:sz w:val="22"/>
                <w:szCs w:val="22"/>
              </w:rPr>
              <w:t>Comments</w:t>
            </w:r>
            <w:r w:rsidR="000B0E14" w:rsidRPr="004D351E">
              <w:rPr>
                <w:rFonts w:cs="Calibri"/>
                <w:b/>
                <w:sz w:val="22"/>
                <w:szCs w:val="22"/>
              </w:rPr>
              <w:t xml:space="preserve"> by bidder</w:t>
            </w:r>
            <w:r w:rsidRPr="004D351E">
              <w:rPr>
                <w:rFonts w:cs="Calibri"/>
                <w:b/>
                <w:sz w:val="22"/>
                <w:szCs w:val="22"/>
              </w:rPr>
              <w:t>:</w:t>
            </w:r>
          </w:p>
          <w:p w14:paraId="5922B770" w14:textId="77777777" w:rsidR="00BF5791" w:rsidRPr="004D351E" w:rsidRDefault="00BF5791" w:rsidP="004D351E">
            <w:pPr>
              <w:jc w:val="both"/>
              <w:rPr>
                <w:rFonts w:cs="Calibri"/>
                <w:b/>
                <w:sz w:val="22"/>
                <w:szCs w:val="22"/>
              </w:rPr>
            </w:pPr>
            <w:r w:rsidRPr="004D351E">
              <w:rPr>
                <w:rFonts w:cs="Calibri"/>
                <w:sz w:val="22"/>
                <w:szCs w:val="22"/>
              </w:rPr>
              <w:t xml:space="preserve">Provide </w:t>
            </w:r>
            <w:r w:rsidR="000B0E14" w:rsidRPr="004D351E">
              <w:rPr>
                <w:rFonts w:cs="Calibri"/>
                <w:sz w:val="22"/>
                <w:szCs w:val="22"/>
              </w:rPr>
              <w:t xml:space="preserve">the </w:t>
            </w:r>
            <w:r w:rsidRPr="004D351E">
              <w:rPr>
                <w:rFonts w:cs="Calibri"/>
                <w:sz w:val="22"/>
                <w:szCs w:val="22"/>
              </w:rPr>
              <w:t>condition reference, the r</w:t>
            </w:r>
            <w:r w:rsidR="00DC1F4F" w:rsidRPr="004D351E">
              <w:rPr>
                <w:rFonts w:cs="Calibri"/>
                <w:sz w:val="22"/>
                <w:szCs w:val="22"/>
              </w:rPr>
              <w:t>easons for not accepting the condition</w:t>
            </w:r>
            <w:r w:rsidRPr="004D351E">
              <w:rPr>
                <w:rFonts w:cs="Calibri"/>
                <w:sz w:val="22"/>
                <w:szCs w:val="22"/>
              </w:rPr>
              <w:t>.</w:t>
            </w:r>
          </w:p>
        </w:tc>
      </w:tr>
    </w:tbl>
    <w:p w14:paraId="04E56C56" w14:textId="77777777" w:rsidR="00BF5791" w:rsidRPr="004D351E" w:rsidRDefault="00BF5791" w:rsidP="004D351E">
      <w:pPr>
        <w:jc w:val="both"/>
        <w:rPr>
          <w:rFonts w:cs="Calibri"/>
          <w:sz w:val="22"/>
          <w:szCs w:val="22"/>
        </w:rPr>
      </w:pPr>
    </w:p>
    <w:p w14:paraId="7079C3E1" w14:textId="77777777" w:rsidR="003840BB" w:rsidRPr="004D351E" w:rsidRDefault="003840BB" w:rsidP="004D351E">
      <w:pPr>
        <w:spacing w:after="200" w:line="276" w:lineRule="auto"/>
        <w:jc w:val="both"/>
        <w:rPr>
          <w:rFonts w:eastAsiaTheme="majorEastAsia" w:cs="Calibri"/>
          <w:b/>
          <w:bCs/>
          <w:caps/>
          <w:color w:val="000066"/>
          <w:sz w:val="22"/>
          <w:szCs w:val="22"/>
        </w:rPr>
      </w:pPr>
      <w:r w:rsidRPr="004D351E">
        <w:rPr>
          <w:rFonts w:cs="Calibri"/>
          <w:sz w:val="22"/>
          <w:szCs w:val="22"/>
        </w:rPr>
        <w:br w:type="page"/>
      </w:r>
    </w:p>
    <w:p w14:paraId="0A5C8820" w14:textId="77777777" w:rsidR="00B9455C" w:rsidRPr="004D351E" w:rsidRDefault="00B9455C" w:rsidP="004D351E">
      <w:pPr>
        <w:pStyle w:val="Heading2"/>
        <w:jc w:val="both"/>
        <w:rPr>
          <w:rFonts w:cs="Calibri"/>
          <w:sz w:val="22"/>
          <w:szCs w:val="22"/>
        </w:rPr>
        <w:sectPr w:rsidR="00B9455C" w:rsidRPr="004D351E" w:rsidSect="004D351E">
          <w:pgSz w:w="11906" w:h="16838"/>
          <w:pgMar w:top="1134" w:right="1134" w:bottom="1134" w:left="1134" w:header="680" w:footer="680" w:gutter="0"/>
          <w:cols w:space="708"/>
          <w:docGrid w:linePitch="360"/>
        </w:sectPr>
      </w:pPr>
    </w:p>
    <w:p w14:paraId="1ADEF0FE" w14:textId="77777777" w:rsidR="00A90316" w:rsidRPr="00E04D99" w:rsidRDefault="00F739D0" w:rsidP="00E04D99">
      <w:pPr>
        <w:pStyle w:val="AnnexH2"/>
        <w:ind w:left="1134" w:hanging="1134"/>
        <w:jc w:val="both"/>
        <w:rPr>
          <w:rFonts w:cs="Calibri"/>
          <w:sz w:val="28"/>
          <w:szCs w:val="28"/>
        </w:rPr>
      </w:pPr>
      <w:bookmarkStart w:id="114" w:name="_Toc114464704"/>
      <w:bookmarkStart w:id="115" w:name="_Toc435315942"/>
      <w:r w:rsidRPr="00E04D99">
        <w:rPr>
          <w:rFonts w:cs="Calibri"/>
          <w:sz w:val="28"/>
          <w:szCs w:val="28"/>
        </w:rPr>
        <w:lastRenderedPageBreak/>
        <w:t>Terms and definitions</w:t>
      </w:r>
      <w:bookmarkEnd w:id="114"/>
    </w:p>
    <w:p w14:paraId="75D0110B" w14:textId="77777777" w:rsidR="00F739D0" w:rsidRPr="004D351E" w:rsidRDefault="00F739D0" w:rsidP="008B57DF">
      <w:pPr>
        <w:pStyle w:val="Heading1"/>
        <w:numPr>
          <w:ilvl w:val="0"/>
          <w:numId w:val="17"/>
        </w:numPr>
        <w:jc w:val="both"/>
        <w:rPr>
          <w:rFonts w:cs="Calibri"/>
          <w:sz w:val="22"/>
          <w:szCs w:val="22"/>
        </w:rPr>
      </w:pPr>
      <w:bookmarkStart w:id="116" w:name="_Toc114464705"/>
      <w:r w:rsidRPr="004D351E">
        <w:rPr>
          <w:rFonts w:cs="Calibri"/>
          <w:sz w:val="22"/>
          <w:szCs w:val="22"/>
        </w:rPr>
        <w:t>ABBREVIATIONS</w:t>
      </w:r>
      <w:bookmarkEnd w:id="116"/>
    </w:p>
    <w:p w14:paraId="66DB69F2" w14:textId="77777777" w:rsidR="000B0E14" w:rsidRPr="004D351E" w:rsidRDefault="000B0E14" w:rsidP="004D351E">
      <w:pPr>
        <w:ind w:left="284" w:hanging="284"/>
        <w:jc w:val="both"/>
        <w:rPr>
          <w:rFonts w:cs="Calibri"/>
          <w:color w:val="0000FF"/>
          <w:sz w:val="22"/>
          <w:szCs w:val="22"/>
        </w:rPr>
      </w:pPr>
    </w:p>
    <w:p w14:paraId="0A7C5D82" w14:textId="6C052DC6" w:rsidR="009350EA" w:rsidRPr="004D351E" w:rsidRDefault="043334E7" w:rsidP="004D351E">
      <w:pPr>
        <w:jc w:val="both"/>
        <w:rPr>
          <w:rFonts w:cs="Calibri"/>
          <w:color w:val="404040" w:themeColor="text1" w:themeTint="BF"/>
          <w:sz w:val="22"/>
          <w:szCs w:val="22"/>
        </w:rPr>
      </w:pPr>
      <w:bookmarkStart w:id="117" w:name="_Toc435315946"/>
      <w:bookmarkEnd w:id="115"/>
      <w:r w:rsidRPr="004D351E">
        <w:rPr>
          <w:rFonts w:cs="Calibri"/>
          <w:color w:val="404040" w:themeColor="text1" w:themeTint="BF"/>
          <w:sz w:val="22"/>
          <w:szCs w:val="22"/>
        </w:rPr>
        <w:t>PPPFA</w:t>
      </w:r>
      <w:r w:rsidR="009014C0" w:rsidRPr="004D351E">
        <w:rPr>
          <w:rFonts w:cs="Calibri"/>
          <w:color w:val="404040" w:themeColor="text1" w:themeTint="BF"/>
          <w:sz w:val="22"/>
          <w:szCs w:val="22"/>
        </w:rPr>
        <w:tab/>
      </w:r>
      <w:r w:rsidR="009014C0" w:rsidRPr="004D351E">
        <w:rPr>
          <w:rFonts w:cs="Calibri"/>
          <w:color w:val="404040" w:themeColor="text1" w:themeTint="BF"/>
          <w:sz w:val="22"/>
          <w:szCs w:val="22"/>
        </w:rPr>
        <w:tab/>
      </w:r>
      <w:r w:rsidRPr="004D351E">
        <w:rPr>
          <w:rFonts w:cs="Calibri"/>
          <w:color w:val="404040" w:themeColor="text1" w:themeTint="BF"/>
          <w:sz w:val="22"/>
          <w:szCs w:val="22"/>
        </w:rPr>
        <w:t>Preferential Procurement Policy Framework Act</w:t>
      </w:r>
    </w:p>
    <w:p w14:paraId="1DB9F1A7" w14:textId="682D5A82" w:rsidR="004F0D6C" w:rsidRPr="004D351E" w:rsidRDefault="004F0D6C" w:rsidP="004D351E">
      <w:pPr>
        <w:jc w:val="both"/>
        <w:rPr>
          <w:rFonts w:cs="Calibri"/>
          <w:color w:val="404040" w:themeColor="text1" w:themeTint="BF"/>
          <w:sz w:val="22"/>
          <w:szCs w:val="22"/>
        </w:rPr>
      </w:pPr>
      <w:r w:rsidRPr="004D351E">
        <w:rPr>
          <w:rFonts w:cs="Calibri"/>
          <w:color w:val="404040" w:themeColor="text1" w:themeTint="BF"/>
          <w:sz w:val="22"/>
          <w:szCs w:val="22"/>
        </w:rPr>
        <w:t>WCG</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Western Cape Government</w:t>
      </w:r>
    </w:p>
    <w:p w14:paraId="360B1A49" w14:textId="28226E08" w:rsidR="043334E7" w:rsidRPr="004D351E" w:rsidRDefault="043334E7" w:rsidP="004D351E">
      <w:pPr>
        <w:jc w:val="both"/>
        <w:rPr>
          <w:rFonts w:cs="Calibri"/>
          <w:color w:val="404040" w:themeColor="text1" w:themeTint="BF"/>
          <w:sz w:val="22"/>
          <w:szCs w:val="22"/>
        </w:rPr>
      </w:pPr>
      <w:r w:rsidRPr="004D351E">
        <w:rPr>
          <w:rFonts w:cs="Calibri"/>
          <w:color w:val="404040" w:themeColor="text1" w:themeTint="BF"/>
          <w:sz w:val="22"/>
          <w:szCs w:val="22"/>
        </w:rPr>
        <w:t>DCAS</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Department of Cultural Affairs and Sport</w:t>
      </w:r>
    </w:p>
    <w:p w14:paraId="4BE3F9C1" w14:textId="74AEECA4" w:rsidR="004F0D6C" w:rsidRPr="004D351E" w:rsidRDefault="004F0D6C" w:rsidP="004D351E">
      <w:pPr>
        <w:jc w:val="both"/>
        <w:rPr>
          <w:rFonts w:cs="Calibri"/>
          <w:color w:val="404040" w:themeColor="text1" w:themeTint="BF"/>
          <w:sz w:val="22"/>
          <w:szCs w:val="22"/>
        </w:rPr>
      </w:pPr>
      <w:r w:rsidRPr="004D351E">
        <w:rPr>
          <w:rFonts w:cs="Calibri"/>
          <w:color w:val="404040" w:themeColor="text1" w:themeTint="BF"/>
          <w:sz w:val="22"/>
          <w:szCs w:val="22"/>
        </w:rPr>
        <w:t>DTS</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Digital Transformation Strategy</w:t>
      </w:r>
    </w:p>
    <w:p w14:paraId="5EC32385" w14:textId="0EA1F14E" w:rsidR="043334E7" w:rsidRPr="004D351E" w:rsidRDefault="043334E7" w:rsidP="004D351E">
      <w:pPr>
        <w:jc w:val="both"/>
        <w:rPr>
          <w:rFonts w:cs="Calibri"/>
          <w:color w:val="404040" w:themeColor="text1" w:themeTint="BF"/>
          <w:sz w:val="22"/>
          <w:szCs w:val="22"/>
        </w:rPr>
      </w:pPr>
      <w:r w:rsidRPr="004D351E">
        <w:rPr>
          <w:rFonts w:cs="Calibri"/>
          <w:color w:val="404040" w:themeColor="text1" w:themeTint="BF"/>
          <w:sz w:val="22"/>
          <w:szCs w:val="22"/>
        </w:rPr>
        <w:t>OTCS</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OpenText Content Server</w:t>
      </w:r>
    </w:p>
    <w:p w14:paraId="0D758E96" w14:textId="12CD1D9E" w:rsidR="043334E7" w:rsidRPr="004D351E" w:rsidRDefault="043334E7" w:rsidP="004D351E">
      <w:pPr>
        <w:jc w:val="both"/>
        <w:rPr>
          <w:rFonts w:cs="Calibri"/>
          <w:color w:val="404040" w:themeColor="text1" w:themeTint="BF"/>
          <w:sz w:val="22"/>
          <w:szCs w:val="22"/>
        </w:rPr>
      </w:pPr>
      <w:r w:rsidRPr="004D351E">
        <w:rPr>
          <w:rFonts w:cs="Calibri"/>
          <w:color w:val="404040" w:themeColor="text1" w:themeTint="BF"/>
          <w:sz w:val="22"/>
          <w:szCs w:val="22"/>
        </w:rPr>
        <w:t>AES</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Advanced Electronic Signature</w:t>
      </w:r>
    </w:p>
    <w:p w14:paraId="45A2BC19" w14:textId="442BAF19" w:rsidR="043334E7" w:rsidRPr="004D351E" w:rsidRDefault="043334E7" w:rsidP="004D351E">
      <w:pPr>
        <w:jc w:val="both"/>
        <w:rPr>
          <w:rFonts w:cs="Calibri"/>
          <w:color w:val="404040" w:themeColor="text1" w:themeTint="BF"/>
          <w:sz w:val="22"/>
          <w:szCs w:val="22"/>
        </w:rPr>
      </w:pPr>
      <w:r w:rsidRPr="004D351E">
        <w:rPr>
          <w:rFonts w:cs="Calibri"/>
          <w:color w:val="404040" w:themeColor="text1" w:themeTint="BF"/>
          <w:sz w:val="22"/>
          <w:szCs w:val="22"/>
        </w:rPr>
        <w:t>ECM</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Enterprise Content Management</w:t>
      </w:r>
    </w:p>
    <w:p w14:paraId="10CBABE1" w14:textId="60C57735" w:rsidR="043334E7" w:rsidRPr="004D351E" w:rsidRDefault="043334E7" w:rsidP="004D351E">
      <w:pPr>
        <w:jc w:val="both"/>
        <w:rPr>
          <w:rFonts w:cs="Calibri"/>
          <w:color w:val="404040" w:themeColor="text1" w:themeTint="BF"/>
          <w:sz w:val="22"/>
          <w:szCs w:val="22"/>
        </w:rPr>
      </w:pPr>
      <w:r w:rsidRPr="004D351E">
        <w:rPr>
          <w:rFonts w:cs="Calibri"/>
          <w:color w:val="404040" w:themeColor="text1" w:themeTint="BF"/>
          <w:sz w:val="22"/>
          <w:szCs w:val="22"/>
        </w:rPr>
        <w:t>SAPO</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South African Post Office</w:t>
      </w:r>
    </w:p>
    <w:p w14:paraId="3638FB70" w14:textId="5E271BB0" w:rsidR="043334E7" w:rsidRPr="004D351E" w:rsidRDefault="043334E7" w:rsidP="004D351E">
      <w:pPr>
        <w:jc w:val="both"/>
        <w:rPr>
          <w:rFonts w:cs="Calibri"/>
          <w:color w:val="404040" w:themeColor="text1" w:themeTint="BF"/>
          <w:sz w:val="22"/>
          <w:szCs w:val="22"/>
        </w:rPr>
      </w:pPr>
      <w:r w:rsidRPr="004D351E">
        <w:rPr>
          <w:rFonts w:cs="Calibri"/>
          <w:color w:val="404040" w:themeColor="text1" w:themeTint="BF"/>
          <w:sz w:val="22"/>
          <w:szCs w:val="22"/>
        </w:rPr>
        <w:t>PDF</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Portable Document Format</w:t>
      </w:r>
    </w:p>
    <w:p w14:paraId="1D5E1CEF" w14:textId="207174AB" w:rsidR="004F0D6C" w:rsidRPr="004D351E" w:rsidRDefault="004F0D6C" w:rsidP="004D351E">
      <w:pPr>
        <w:jc w:val="both"/>
        <w:rPr>
          <w:rFonts w:cs="Calibri"/>
          <w:color w:val="404040" w:themeColor="text1" w:themeTint="BF"/>
          <w:sz w:val="22"/>
          <w:szCs w:val="22"/>
        </w:rPr>
      </w:pPr>
      <w:r w:rsidRPr="004D351E">
        <w:rPr>
          <w:rFonts w:cs="Calibri"/>
          <w:color w:val="404040" w:themeColor="text1" w:themeTint="BF"/>
          <w:sz w:val="22"/>
          <w:szCs w:val="22"/>
        </w:rPr>
        <w:t>SAAA</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South African Accreditation Authority</w:t>
      </w:r>
    </w:p>
    <w:p w14:paraId="3B958263" w14:textId="3D72CCF7" w:rsidR="004F0D6C" w:rsidRPr="004D351E" w:rsidRDefault="004F0D6C" w:rsidP="004D351E">
      <w:pPr>
        <w:jc w:val="both"/>
        <w:rPr>
          <w:rFonts w:cs="Calibri"/>
          <w:color w:val="404040" w:themeColor="text1" w:themeTint="BF"/>
          <w:sz w:val="22"/>
          <w:szCs w:val="22"/>
        </w:rPr>
      </w:pPr>
      <w:r w:rsidRPr="004D351E">
        <w:rPr>
          <w:rFonts w:cs="Calibri"/>
          <w:color w:val="404040" w:themeColor="text1" w:themeTint="BF"/>
          <w:sz w:val="22"/>
          <w:szCs w:val="22"/>
        </w:rPr>
        <w:t>AATL</w:t>
      </w:r>
      <w:r w:rsidRPr="004D351E">
        <w:rPr>
          <w:rFonts w:cs="Calibri"/>
          <w:color w:val="404040" w:themeColor="text1" w:themeTint="BF"/>
          <w:sz w:val="22"/>
          <w:szCs w:val="22"/>
        </w:rPr>
        <w:tab/>
      </w:r>
      <w:r w:rsidRPr="004D351E">
        <w:rPr>
          <w:rFonts w:cs="Calibri"/>
          <w:color w:val="404040" w:themeColor="text1" w:themeTint="BF"/>
          <w:sz w:val="22"/>
          <w:szCs w:val="22"/>
        </w:rPr>
        <w:tab/>
      </w:r>
      <w:r w:rsidRPr="004D351E">
        <w:rPr>
          <w:rFonts w:cs="Calibri"/>
          <w:color w:val="404040" w:themeColor="text1" w:themeTint="BF"/>
          <w:sz w:val="22"/>
          <w:szCs w:val="22"/>
        </w:rPr>
        <w:tab/>
        <w:t>Adobe Approved Trust List</w:t>
      </w:r>
    </w:p>
    <w:p w14:paraId="782DF6CB" w14:textId="10F159EC" w:rsidR="004F0D6C" w:rsidRPr="004D351E" w:rsidRDefault="004F0D6C" w:rsidP="004D351E">
      <w:pPr>
        <w:jc w:val="both"/>
        <w:rPr>
          <w:rFonts w:cs="Calibri"/>
          <w:color w:val="404040" w:themeColor="text1" w:themeTint="BF"/>
          <w:sz w:val="22"/>
          <w:szCs w:val="22"/>
        </w:rPr>
      </w:pPr>
      <w:r w:rsidRPr="004D351E">
        <w:rPr>
          <w:rFonts w:cs="Calibri"/>
          <w:color w:val="404040" w:themeColor="text1" w:themeTint="BF"/>
          <w:sz w:val="22"/>
          <w:szCs w:val="22"/>
        </w:rPr>
        <w:t>ECT ACT</w:t>
      </w:r>
      <w:r w:rsidRPr="004D351E">
        <w:rPr>
          <w:rFonts w:cs="Calibri"/>
          <w:color w:val="404040" w:themeColor="text1" w:themeTint="BF"/>
          <w:sz w:val="22"/>
          <w:szCs w:val="22"/>
        </w:rPr>
        <w:tab/>
      </w:r>
      <w:r w:rsidRPr="004D351E">
        <w:rPr>
          <w:rFonts w:cs="Calibri"/>
          <w:color w:val="404040" w:themeColor="text1" w:themeTint="BF"/>
          <w:sz w:val="22"/>
          <w:szCs w:val="22"/>
        </w:rPr>
        <w:tab/>
        <w:t>Electronic Communications and Transactions Act</w:t>
      </w:r>
    </w:p>
    <w:p w14:paraId="235CF882" w14:textId="5E90AF87" w:rsidR="00716CEA" w:rsidRPr="004D351E" w:rsidRDefault="00716CEA" w:rsidP="004D351E">
      <w:pPr>
        <w:jc w:val="both"/>
        <w:rPr>
          <w:rFonts w:cs="Calibri"/>
          <w:color w:val="404040" w:themeColor="text1" w:themeTint="BF"/>
          <w:sz w:val="22"/>
          <w:szCs w:val="22"/>
        </w:rPr>
      </w:pPr>
    </w:p>
    <w:p w14:paraId="7F2574D0" w14:textId="42F4F555" w:rsidR="00716CEA" w:rsidRPr="004D351E" w:rsidRDefault="00716CEA" w:rsidP="004D351E">
      <w:pPr>
        <w:jc w:val="both"/>
        <w:rPr>
          <w:rFonts w:cs="Calibri"/>
          <w:color w:val="0000FF"/>
          <w:sz w:val="22"/>
          <w:szCs w:val="22"/>
        </w:rPr>
      </w:pPr>
      <w:r w:rsidRPr="004D351E">
        <w:rPr>
          <w:rFonts w:cs="Calibri"/>
          <w:color w:val="0000FF"/>
          <w:sz w:val="22"/>
          <w:szCs w:val="22"/>
        </w:rPr>
        <w:t xml:space="preserve"> </w:t>
      </w:r>
    </w:p>
    <w:p w14:paraId="601BE99D" w14:textId="77777777" w:rsidR="009350EA" w:rsidRPr="004D351E" w:rsidRDefault="009350EA" w:rsidP="008326C7">
      <w:pPr>
        <w:jc w:val="both"/>
        <w:rPr>
          <w:rFonts w:cs="Calibri"/>
          <w:color w:val="0000FF"/>
          <w:sz w:val="22"/>
          <w:szCs w:val="22"/>
        </w:rPr>
      </w:pPr>
    </w:p>
    <w:p w14:paraId="494029C2" w14:textId="77777777" w:rsidR="00B126F6" w:rsidRPr="00E04D99" w:rsidRDefault="00B126F6" w:rsidP="004D351E">
      <w:pPr>
        <w:pStyle w:val="AnnexH1"/>
        <w:jc w:val="both"/>
        <w:rPr>
          <w:rFonts w:cs="Calibri"/>
          <w:sz w:val="28"/>
          <w:szCs w:val="28"/>
        </w:rPr>
      </w:pPr>
      <w:bookmarkStart w:id="118" w:name="_Toc51687858"/>
      <w:bookmarkStart w:id="119" w:name="_Toc55568543"/>
      <w:bookmarkStart w:id="120" w:name="_Toc57764342"/>
      <w:bookmarkStart w:id="121" w:name="_Toc114464706"/>
      <w:bookmarkEnd w:id="117"/>
      <w:r w:rsidRPr="00E04D99">
        <w:rPr>
          <w:rFonts w:cs="Calibri"/>
          <w:sz w:val="28"/>
          <w:szCs w:val="28"/>
        </w:rPr>
        <w:lastRenderedPageBreak/>
        <w:t>BIDDER SUBSTANTIATING EVIDENCE</w:t>
      </w:r>
      <w:bookmarkEnd w:id="118"/>
      <w:bookmarkEnd w:id="119"/>
      <w:bookmarkEnd w:id="120"/>
      <w:bookmarkEnd w:id="121"/>
    </w:p>
    <w:p w14:paraId="3D8ECBFF" w14:textId="5F0B536F" w:rsidR="00B126F6" w:rsidRPr="004D351E" w:rsidRDefault="00F4106E" w:rsidP="004D351E">
      <w:pPr>
        <w:pStyle w:val="Heading1"/>
        <w:numPr>
          <w:ilvl w:val="0"/>
          <w:numId w:val="0"/>
        </w:numPr>
        <w:ind w:left="567" w:hanging="567"/>
        <w:jc w:val="both"/>
        <w:rPr>
          <w:rFonts w:cs="Calibri"/>
          <w:sz w:val="22"/>
          <w:szCs w:val="22"/>
        </w:rPr>
      </w:pPr>
      <w:bookmarkStart w:id="122" w:name="_Toc51626306"/>
      <w:bookmarkStart w:id="123" w:name="_Toc51687859"/>
      <w:bookmarkStart w:id="124" w:name="_Toc55568544"/>
      <w:bookmarkStart w:id="125" w:name="_Toc57764343"/>
      <w:bookmarkStart w:id="126" w:name="_Toc114464707"/>
      <w:r w:rsidRPr="004D351E">
        <w:rPr>
          <w:rFonts w:cs="Calibri"/>
          <w:sz w:val="22"/>
          <w:szCs w:val="22"/>
        </w:rPr>
        <w:t>11.</w:t>
      </w:r>
      <w:r w:rsidRPr="004D351E">
        <w:rPr>
          <w:rFonts w:cs="Calibri"/>
          <w:sz w:val="22"/>
          <w:szCs w:val="22"/>
        </w:rPr>
        <w:tab/>
      </w:r>
      <w:r w:rsidR="00B126F6" w:rsidRPr="004D351E">
        <w:rPr>
          <w:rFonts w:cs="Calibri"/>
          <w:sz w:val="22"/>
          <w:szCs w:val="22"/>
        </w:rPr>
        <w:t>MANDATORY REQUIREMENT EVIDENCE</w:t>
      </w:r>
      <w:bookmarkStart w:id="127" w:name="_Toc51626308"/>
      <w:bookmarkEnd w:id="122"/>
      <w:bookmarkEnd w:id="123"/>
      <w:bookmarkEnd w:id="124"/>
      <w:bookmarkEnd w:id="125"/>
      <w:bookmarkEnd w:id="126"/>
    </w:p>
    <w:p w14:paraId="2A34CB48" w14:textId="77777777" w:rsidR="00B126F6" w:rsidRPr="004D351E" w:rsidRDefault="00B126F6" w:rsidP="00D8364D">
      <w:pPr>
        <w:pStyle w:val="Heading2"/>
        <w:numPr>
          <w:ilvl w:val="1"/>
          <w:numId w:val="16"/>
        </w:numPr>
        <w:ind w:hanging="562"/>
        <w:jc w:val="both"/>
        <w:rPr>
          <w:rFonts w:cs="Calibri"/>
          <w:b w:val="0"/>
          <w:sz w:val="22"/>
          <w:szCs w:val="22"/>
        </w:rPr>
      </w:pPr>
      <w:bookmarkStart w:id="128" w:name="_Toc114464708"/>
      <w:r w:rsidRPr="004D351E">
        <w:rPr>
          <w:rStyle w:val="Strong"/>
          <w:rFonts w:cs="Calibri"/>
          <w:b/>
          <w:bCs/>
          <w:sz w:val="22"/>
          <w:szCs w:val="22"/>
        </w:rPr>
        <w:t>BIDDER CERTIFICATION / AFFILIATION REQUIREMENTS</w:t>
      </w:r>
      <w:bookmarkEnd w:id="128"/>
    </w:p>
    <w:p w14:paraId="6D6AA4A1" w14:textId="4ECE60F0" w:rsidR="00F77485" w:rsidRPr="00D8364D" w:rsidRDefault="00B126F6" w:rsidP="00B33442">
      <w:pPr>
        <w:ind w:left="360" w:hanging="360"/>
        <w:jc w:val="both"/>
        <w:rPr>
          <w:rFonts w:cs="Calibri"/>
          <w:sz w:val="22"/>
          <w:szCs w:val="22"/>
        </w:rPr>
      </w:pPr>
      <w:r w:rsidRPr="00D8364D">
        <w:rPr>
          <w:rFonts w:cs="Calibri"/>
          <w:sz w:val="22"/>
          <w:szCs w:val="22"/>
        </w:rPr>
        <w:t>Atta</w:t>
      </w:r>
      <w:r w:rsidR="00EB2A22" w:rsidRPr="00D8364D">
        <w:rPr>
          <w:rFonts w:cs="Calibri"/>
          <w:sz w:val="22"/>
          <w:szCs w:val="22"/>
        </w:rPr>
        <w:t>ch</w:t>
      </w:r>
      <w:r w:rsidRPr="00D8364D">
        <w:rPr>
          <w:rFonts w:cs="Calibri"/>
          <w:sz w:val="22"/>
          <w:szCs w:val="22"/>
        </w:rPr>
        <w:t xml:space="preserve"> </w:t>
      </w:r>
      <w:r w:rsidR="00286FDC" w:rsidRPr="00D8364D">
        <w:rPr>
          <w:rFonts w:cs="Calibri"/>
          <w:sz w:val="22"/>
          <w:szCs w:val="22"/>
        </w:rPr>
        <w:t>AATL</w:t>
      </w:r>
      <w:r w:rsidR="00EB2A22" w:rsidRPr="00D8364D">
        <w:rPr>
          <w:rFonts w:cs="Calibri"/>
          <w:sz w:val="22"/>
          <w:szCs w:val="22"/>
        </w:rPr>
        <w:t xml:space="preserve"> </w:t>
      </w:r>
      <w:r w:rsidR="00286FDC" w:rsidRPr="00D8364D">
        <w:rPr>
          <w:rFonts w:cs="Calibri"/>
          <w:sz w:val="22"/>
          <w:szCs w:val="22"/>
        </w:rPr>
        <w:t>membership</w:t>
      </w:r>
      <w:r w:rsidR="00EB2A22" w:rsidRPr="00D8364D">
        <w:rPr>
          <w:rFonts w:cs="Calibri"/>
          <w:sz w:val="22"/>
          <w:szCs w:val="22"/>
        </w:rPr>
        <w:t xml:space="preserve"> documentation (valid certificate, </w:t>
      </w:r>
      <w:r w:rsidR="004F0D6C" w:rsidRPr="00D8364D">
        <w:rPr>
          <w:rFonts w:cs="Calibri"/>
          <w:sz w:val="22"/>
          <w:szCs w:val="22"/>
        </w:rPr>
        <w:t>license</w:t>
      </w:r>
      <w:r w:rsidR="00EB2A22" w:rsidRPr="00D8364D">
        <w:rPr>
          <w:rFonts w:cs="Calibri"/>
          <w:sz w:val="22"/>
          <w:szCs w:val="22"/>
        </w:rPr>
        <w:t xml:space="preserve"> or membership card) here.</w:t>
      </w:r>
      <w:r w:rsidR="00951FCC" w:rsidRPr="00D8364D">
        <w:rPr>
          <w:rFonts w:cs="Calibri"/>
          <w:sz w:val="22"/>
          <w:szCs w:val="22"/>
        </w:rPr>
        <w:t xml:space="preserve"> </w:t>
      </w:r>
    </w:p>
    <w:p w14:paraId="05175BCA" w14:textId="77777777" w:rsidR="00EB2A22" w:rsidRPr="004D351E" w:rsidRDefault="00EB2A22" w:rsidP="004D351E">
      <w:pPr>
        <w:jc w:val="both"/>
        <w:rPr>
          <w:rFonts w:cs="Calibri"/>
          <w:sz w:val="22"/>
          <w:szCs w:val="22"/>
        </w:rPr>
      </w:pPr>
    </w:p>
    <w:p w14:paraId="49694275" w14:textId="77777777" w:rsidR="00B126F6" w:rsidRPr="004D351E" w:rsidRDefault="270FF795" w:rsidP="00D8364D">
      <w:pPr>
        <w:pStyle w:val="Heading2"/>
        <w:numPr>
          <w:ilvl w:val="1"/>
          <w:numId w:val="16"/>
        </w:numPr>
        <w:ind w:hanging="562"/>
        <w:jc w:val="both"/>
        <w:rPr>
          <w:rFonts w:cs="Calibri"/>
          <w:sz w:val="22"/>
          <w:szCs w:val="22"/>
        </w:rPr>
      </w:pPr>
      <w:bookmarkStart w:id="129" w:name="_Toc51626309"/>
      <w:bookmarkStart w:id="130" w:name="_Toc51687862"/>
      <w:bookmarkStart w:id="131" w:name="_Toc55568546"/>
      <w:bookmarkStart w:id="132" w:name="_Toc57764345"/>
      <w:bookmarkStart w:id="133" w:name="_Toc114464709"/>
      <w:bookmarkEnd w:id="127"/>
      <w:r w:rsidRPr="004D351E">
        <w:rPr>
          <w:rStyle w:val="Strong"/>
          <w:rFonts w:cs="Calibri"/>
          <w:b/>
          <w:bCs/>
          <w:sz w:val="22"/>
          <w:szCs w:val="22"/>
        </w:rPr>
        <w:t>BIDDER EXPERIENCE AND CAPABILITY REQUIREMENTS</w:t>
      </w:r>
      <w:bookmarkEnd w:id="129"/>
      <w:bookmarkEnd w:id="130"/>
      <w:bookmarkEnd w:id="131"/>
      <w:bookmarkEnd w:id="132"/>
      <w:bookmarkEnd w:id="133"/>
    </w:p>
    <w:p w14:paraId="66274E7B" w14:textId="77777777" w:rsidR="00B126F6" w:rsidRPr="004D351E" w:rsidRDefault="00B126F6" w:rsidP="00D8364D">
      <w:pPr>
        <w:pStyle w:val="Specification"/>
        <w:ind w:left="567" w:hanging="567"/>
        <w:jc w:val="both"/>
        <w:rPr>
          <w:rFonts w:cs="Calibri"/>
          <w:sz w:val="22"/>
          <w:szCs w:val="22"/>
        </w:rPr>
      </w:pPr>
      <w:r w:rsidRPr="004D351E">
        <w:rPr>
          <w:rFonts w:cs="Calibri"/>
          <w:sz w:val="22"/>
          <w:szCs w:val="22"/>
        </w:rPr>
        <w:t>Complete table below, noting that:</w:t>
      </w:r>
    </w:p>
    <w:p w14:paraId="0CFAA592" w14:textId="1F807F49" w:rsidR="00B126F6" w:rsidRPr="004D351E" w:rsidRDefault="66F8E9C2" w:rsidP="00D8364D">
      <w:pPr>
        <w:numPr>
          <w:ilvl w:val="1"/>
          <w:numId w:val="40"/>
        </w:numPr>
        <w:ind w:left="567" w:hanging="567"/>
        <w:jc w:val="both"/>
        <w:rPr>
          <w:rFonts w:cs="Calibri"/>
          <w:sz w:val="22"/>
          <w:szCs w:val="22"/>
        </w:rPr>
      </w:pPr>
      <w:r w:rsidRPr="004D351E">
        <w:rPr>
          <w:rFonts w:cs="Calibri"/>
          <w:sz w:val="22"/>
          <w:szCs w:val="22"/>
        </w:rPr>
        <w:t>Bidder must provide reference</w:t>
      </w:r>
      <w:r w:rsidR="00B131E3">
        <w:rPr>
          <w:rFonts w:cs="Calibri"/>
          <w:sz w:val="22"/>
          <w:szCs w:val="22"/>
        </w:rPr>
        <w:t xml:space="preserve"> details of </w:t>
      </w:r>
      <w:r w:rsidRPr="004D351E">
        <w:rPr>
          <w:rFonts w:cs="Calibri"/>
          <w:sz w:val="22"/>
          <w:szCs w:val="22"/>
        </w:rPr>
        <w:t>at least two (2) customers to whom at least one (1) project each for the supply and installation of a</w:t>
      </w:r>
      <w:r w:rsidR="00DC3A88" w:rsidRPr="004D351E">
        <w:rPr>
          <w:rFonts w:cs="Calibri"/>
          <w:sz w:val="22"/>
          <w:szCs w:val="22"/>
        </w:rPr>
        <w:t>n integrated</w:t>
      </w:r>
      <w:r w:rsidRPr="004D351E">
        <w:rPr>
          <w:rFonts w:cs="Calibri"/>
          <w:sz w:val="22"/>
          <w:szCs w:val="22"/>
        </w:rPr>
        <w:t xml:space="preserve"> Digital Signing Solution delivered</w:t>
      </w:r>
      <w:r w:rsidR="00402ACA" w:rsidRPr="004D351E">
        <w:rPr>
          <w:rFonts w:cs="Calibri"/>
          <w:sz w:val="22"/>
          <w:szCs w:val="22"/>
        </w:rPr>
        <w:t xml:space="preserve"> in the last five (5) years</w:t>
      </w:r>
      <w:r w:rsidR="00574227">
        <w:rPr>
          <w:rFonts w:cs="Calibri"/>
          <w:sz w:val="22"/>
          <w:szCs w:val="22"/>
        </w:rPr>
        <w:t>.</w:t>
      </w:r>
    </w:p>
    <w:p w14:paraId="09627748" w14:textId="77777777" w:rsidR="00B126F6" w:rsidRPr="004D351E" w:rsidRDefault="00B126F6" w:rsidP="004D351E">
      <w:pPr>
        <w:ind w:left="567"/>
        <w:jc w:val="both"/>
        <w:rPr>
          <w:rFonts w:cs="Calibri"/>
          <w:sz w:val="22"/>
          <w:szCs w:val="22"/>
        </w:rPr>
      </w:pPr>
    </w:p>
    <w:p w14:paraId="2186B8EF" w14:textId="77777777" w:rsidR="00B126F6" w:rsidRPr="004D351E" w:rsidRDefault="00B126F6" w:rsidP="004D351E">
      <w:pPr>
        <w:jc w:val="both"/>
        <w:rPr>
          <w:rFonts w:cs="Calibri"/>
          <w:sz w:val="22"/>
          <w:szCs w:val="22"/>
        </w:rPr>
      </w:pPr>
      <w:r w:rsidRPr="004D351E">
        <w:rPr>
          <w:rFonts w:cs="Calibri"/>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8326C7" w14:paraId="587BB0AF" w14:textId="77777777" w:rsidTr="00EB2A22">
        <w:tc>
          <w:tcPr>
            <w:tcW w:w="324" w:type="pct"/>
            <w:shd w:val="clear" w:color="auto" w:fill="DBE5F1" w:themeFill="accent1" w:themeFillTint="33"/>
          </w:tcPr>
          <w:p w14:paraId="48717002" w14:textId="77777777" w:rsidR="00B126F6" w:rsidRPr="004D351E" w:rsidRDefault="00B126F6" w:rsidP="004D351E">
            <w:pPr>
              <w:jc w:val="both"/>
              <w:rPr>
                <w:rFonts w:cs="Calibri"/>
                <w:b/>
                <w:bCs/>
                <w:szCs w:val="22"/>
                <w:lang w:val="en-US"/>
              </w:rPr>
            </w:pPr>
            <w:r w:rsidRPr="004D351E">
              <w:rPr>
                <w:rFonts w:cs="Calibri"/>
                <w:b/>
                <w:bCs/>
                <w:sz w:val="22"/>
                <w:szCs w:val="22"/>
                <w:lang w:val="en-US"/>
              </w:rPr>
              <w:t>No</w:t>
            </w:r>
          </w:p>
        </w:tc>
        <w:tc>
          <w:tcPr>
            <w:tcW w:w="1067" w:type="pct"/>
            <w:shd w:val="clear" w:color="auto" w:fill="DBE5F1" w:themeFill="accent1" w:themeFillTint="33"/>
          </w:tcPr>
          <w:p w14:paraId="42E2C5A2" w14:textId="77777777" w:rsidR="00B126F6" w:rsidRPr="004D351E" w:rsidRDefault="00B126F6" w:rsidP="004D351E">
            <w:pPr>
              <w:jc w:val="both"/>
              <w:rPr>
                <w:rFonts w:cs="Calibri"/>
                <w:b/>
                <w:bCs/>
                <w:szCs w:val="22"/>
                <w:lang w:val="en-US"/>
              </w:rPr>
            </w:pPr>
            <w:r w:rsidRPr="004D351E">
              <w:rPr>
                <w:rFonts w:cs="Calibri"/>
                <w:b/>
                <w:bCs/>
                <w:sz w:val="22"/>
                <w:szCs w:val="22"/>
                <w:lang w:val="en-US"/>
              </w:rPr>
              <w:t>Company name</w:t>
            </w:r>
          </w:p>
        </w:tc>
        <w:tc>
          <w:tcPr>
            <w:tcW w:w="1255" w:type="pct"/>
            <w:shd w:val="clear" w:color="auto" w:fill="DBE5F1" w:themeFill="accent1" w:themeFillTint="33"/>
          </w:tcPr>
          <w:p w14:paraId="10C4A794" w14:textId="77777777" w:rsidR="00B126F6" w:rsidRPr="004D351E" w:rsidRDefault="00B126F6" w:rsidP="004D351E">
            <w:pPr>
              <w:jc w:val="both"/>
              <w:rPr>
                <w:rFonts w:cs="Calibri"/>
                <w:b/>
                <w:bCs/>
                <w:szCs w:val="22"/>
                <w:lang w:val="en-US"/>
              </w:rPr>
            </w:pPr>
            <w:r w:rsidRPr="004D351E">
              <w:rPr>
                <w:rFonts w:cs="Calibri"/>
                <w:b/>
                <w:bCs/>
                <w:sz w:val="22"/>
                <w:szCs w:val="22"/>
                <w:lang w:val="en-US"/>
              </w:rPr>
              <w:t>Reference Person Name, Tel and/or email</w:t>
            </w:r>
          </w:p>
        </w:tc>
        <w:tc>
          <w:tcPr>
            <w:tcW w:w="1174" w:type="pct"/>
            <w:shd w:val="clear" w:color="auto" w:fill="DBE5F1" w:themeFill="accent1" w:themeFillTint="33"/>
          </w:tcPr>
          <w:p w14:paraId="635D966E" w14:textId="77777777" w:rsidR="00B126F6" w:rsidRPr="004D351E" w:rsidRDefault="00B126F6" w:rsidP="004D351E">
            <w:pPr>
              <w:jc w:val="both"/>
              <w:rPr>
                <w:rFonts w:cs="Calibri"/>
                <w:szCs w:val="22"/>
                <w:lang w:val="en-US"/>
              </w:rPr>
            </w:pPr>
            <w:r w:rsidRPr="004D351E">
              <w:rPr>
                <w:rFonts w:cs="Calibri"/>
                <w:b/>
                <w:bCs/>
                <w:sz w:val="22"/>
                <w:szCs w:val="22"/>
                <w:lang w:val="en-US"/>
              </w:rPr>
              <w:t>Project Scope of work</w:t>
            </w:r>
            <w:r w:rsidRPr="004D351E">
              <w:rPr>
                <w:rFonts w:cs="Calibri"/>
                <w:sz w:val="22"/>
                <w:szCs w:val="22"/>
                <w:lang w:val="en-US"/>
              </w:rPr>
              <w:t xml:space="preserve"> </w:t>
            </w:r>
          </w:p>
        </w:tc>
        <w:tc>
          <w:tcPr>
            <w:tcW w:w="1180" w:type="pct"/>
            <w:shd w:val="clear" w:color="auto" w:fill="DBE5F1" w:themeFill="accent1" w:themeFillTint="33"/>
          </w:tcPr>
          <w:p w14:paraId="1860E69C" w14:textId="77777777" w:rsidR="00B126F6" w:rsidRPr="004D351E" w:rsidRDefault="00B126F6" w:rsidP="004D351E">
            <w:pPr>
              <w:jc w:val="both"/>
              <w:rPr>
                <w:rFonts w:cs="Calibri"/>
                <w:b/>
                <w:bCs/>
                <w:szCs w:val="22"/>
                <w:lang w:val="en-US"/>
              </w:rPr>
            </w:pPr>
            <w:r w:rsidRPr="004D351E">
              <w:rPr>
                <w:rFonts w:cs="Calibri"/>
                <w:b/>
                <w:bCs/>
                <w:sz w:val="22"/>
                <w:szCs w:val="22"/>
                <w:lang w:val="en-US"/>
              </w:rPr>
              <w:t>Project Start and End-date</w:t>
            </w:r>
          </w:p>
        </w:tc>
      </w:tr>
      <w:tr w:rsidR="00B126F6" w:rsidRPr="008326C7" w14:paraId="01760577" w14:textId="77777777" w:rsidTr="00EB2A22">
        <w:tc>
          <w:tcPr>
            <w:tcW w:w="324" w:type="pct"/>
          </w:tcPr>
          <w:p w14:paraId="1C360464" w14:textId="77777777" w:rsidR="00B126F6" w:rsidRPr="004D351E" w:rsidRDefault="00B126F6" w:rsidP="004D351E">
            <w:pPr>
              <w:jc w:val="both"/>
              <w:rPr>
                <w:rFonts w:cs="Calibri"/>
                <w:szCs w:val="22"/>
                <w:lang w:val="en-US"/>
              </w:rPr>
            </w:pPr>
            <w:r w:rsidRPr="004D351E">
              <w:rPr>
                <w:rFonts w:cs="Calibri"/>
                <w:sz w:val="22"/>
                <w:szCs w:val="22"/>
                <w:lang w:val="en-US"/>
              </w:rPr>
              <w:t>1</w:t>
            </w:r>
          </w:p>
        </w:tc>
        <w:tc>
          <w:tcPr>
            <w:tcW w:w="1067" w:type="pct"/>
          </w:tcPr>
          <w:p w14:paraId="5F53297F" w14:textId="77777777" w:rsidR="00B126F6" w:rsidRPr="004D351E" w:rsidRDefault="00B126F6" w:rsidP="004D351E">
            <w:pPr>
              <w:jc w:val="both"/>
              <w:rPr>
                <w:rFonts w:cs="Calibri"/>
                <w:color w:val="FF0000"/>
                <w:szCs w:val="22"/>
                <w:lang w:val="en-US"/>
              </w:rPr>
            </w:pPr>
            <w:r w:rsidRPr="004D351E">
              <w:rPr>
                <w:rFonts w:cs="Calibri"/>
                <w:color w:val="FF0000"/>
                <w:sz w:val="22"/>
                <w:szCs w:val="22"/>
                <w:lang w:val="en-US"/>
              </w:rPr>
              <w:t>&lt;Company name&gt;</w:t>
            </w:r>
          </w:p>
        </w:tc>
        <w:tc>
          <w:tcPr>
            <w:tcW w:w="1255" w:type="pct"/>
          </w:tcPr>
          <w:p w14:paraId="146BDDAF" w14:textId="77777777" w:rsidR="00B126F6" w:rsidRPr="004D351E" w:rsidRDefault="00B126F6" w:rsidP="004D351E">
            <w:pPr>
              <w:jc w:val="both"/>
              <w:rPr>
                <w:rFonts w:cs="Calibri"/>
                <w:color w:val="FF0000"/>
                <w:szCs w:val="22"/>
                <w:lang w:val="en-US"/>
              </w:rPr>
            </w:pPr>
            <w:r w:rsidRPr="004D351E">
              <w:rPr>
                <w:rFonts w:cs="Calibri"/>
                <w:color w:val="FF0000"/>
                <w:sz w:val="22"/>
                <w:szCs w:val="22"/>
                <w:lang w:val="en-US"/>
              </w:rPr>
              <w:t>&lt;Person Name&gt;</w:t>
            </w:r>
          </w:p>
          <w:p w14:paraId="09242F4F" w14:textId="77777777" w:rsidR="00B126F6" w:rsidRPr="004D351E" w:rsidRDefault="00B126F6" w:rsidP="004D351E">
            <w:pPr>
              <w:jc w:val="both"/>
              <w:rPr>
                <w:rFonts w:cs="Calibri"/>
                <w:color w:val="FF0000"/>
                <w:szCs w:val="22"/>
                <w:lang w:val="en-US"/>
              </w:rPr>
            </w:pPr>
            <w:r w:rsidRPr="004D351E">
              <w:rPr>
                <w:rFonts w:cs="Calibri"/>
                <w:color w:val="FF0000"/>
                <w:sz w:val="22"/>
                <w:szCs w:val="22"/>
                <w:lang w:val="en-US"/>
              </w:rPr>
              <w:t>&lt;Tel&gt;</w:t>
            </w:r>
          </w:p>
          <w:p w14:paraId="4C37AE09" w14:textId="77777777" w:rsidR="00B126F6" w:rsidRPr="004D351E" w:rsidRDefault="00B126F6" w:rsidP="004D351E">
            <w:pPr>
              <w:jc w:val="both"/>
              <w:rPr>
                <w:rFonts w:cs="Calibri"/>
                <w:color w:val="FF0000"/>
                <w:szCs w:val="22"/>
                <w:lang w:val="en-US"/>
              </w:rPr>
            </w:pPr>
            <w:r w:rsidRPr="004D351E">
              <w:rPr>
                <w:rFonts w:cs="Calibri"/>
                <w:color w:val="FF0000"/>
                <w:sz w:val="22"/>
                <w:szCs w:val="22"/>
                <w:lang w:val="en-US"/>
              </w:rPr>
              <w:t>&lt;email&gt;</w:t>
            </w:r>
          </w:p>
        </w:tc>
        <w:tc>
          <w:tcPr>
            <w:tcW w:w="1174" w:type="pct"/>
          </w:tcPr>
          <w:p w14:paraId="0F1C5BED" w14:textId="54930DA7" w:rsidR="00B126F6" w:rsidRPr="004D351E" w:rsidRDefault="00B126F6" w:rsidP="004D351E">
            <w:pPr>
              <w:jc w:val="both"/>
              <w:rPr>
                <w:rFonts w:cs="Calibri"/>
                <w:color w:val="FF0000"/>
                <w:szCs w:val="22"/>
                <w:lang w:val="en-US"/>
              </w:rPr>
            </w:pPr>
            <w:r w:rsidRPr="004D351E">
              <w:rPr>
                <w:rFonts w:cs="Calibri"/>
                <w:color w:val="FF0000"/>
                <w:sz w:val="22"/>
                <w:szCs w:val="22"/>
                <w:lang w:val="en-US"/>
              </w:rPr>
              <w:t>&lt;</w:t>
            </w:r>
            <w:r w:rsidRPr="004D351E">
              <w:rPr>
                <w:rFonts w:cs="Calibri"/>
                <w:color w:val="FF0000"/>
                <w:sz w:val="22"/>
                <w:szCs w:val="22"/>
              </w:rPr>
              <w:t xml:space="preserve"> Provide </w:t>
            </w:r>
            <w:r w:rsidR="002729F3" w:rsidRPr="004D351E">
              <w:rPr>
                <w:rFonts w:cs="Calibri"/>
                <w:color w:val="FF0000"/>
                <w:sz w:val="22"/>
                <w:szCs w:val="22"/>
              </w:rPr>
              <w:t xml:space="preserve">the details of the scope for </w:t>
            </w:r>
            <w:r w:rsidR="00526817" w:rsidRPr="004D351E">
              <w:rPr>
                <w:rFonts w:cs="Calibri"/>
                <w:color w:val="FF0000"/>
                <w:sz w:val="22"/>
                <w:szCs w:val="22"/>
              </w:rPr>
              <w:t>provision of digital signing solution</w:t>
            </w:r>
            <w:r w:rsidR="00EB2A22" w:rsidRPr="004D351E">
              <w:rPr>
                <w:rFonts w:cs="Calibri"/>
                <w:color w:val="FF0000"/>
                <w:sz w:val="22"/>
                <w:szCs w:val="22"/>
              </w:rPr>
              <w:t xml:space="preserve"> was provided&gt; </w:t>
            </w:r>
          </w:p>
        </w:tc>
        <w:tc>
          <w:tcPr>
            <w:tcW w:w="1180" w:type="pct"/>
          </w:tcPr>
          <w:p w14:paraId="4DFF3F9B" w14:textId="77777777" w:rsidR="00B126F6" w:rsidRPr="004D351E" w:rsidRDefault="00B126F6" w:rsidP="004D351E">
            <w:pPr>
              <w:jc w:val="both"/>
              <w:rPr>
                <w:rFonts w:cs="Calibri"/>
                <w:color w:val="FF0000"/>
                <w:szCs w:val="22"/>
                <w:lang w:val="en-US"/>
              </w:rPr>
            </w:pPr>
            <w:r w:rsidRPr="004D351E">
              <w:rPr>
                <w:rFonts w:cs="Calibri"/>
                <w:color w:val="FF0000"/>
                <w:sz w:val="22"/>
                <w:szCs w:val="22"/>
                <w:lang w:val="en-US"/>
              </w:rPr>
              <w:t>Start Date:</w:t>
            </w:r>
          </w:p>
          <w:p w14:paraId="5437F31A" w14:textId="77777777" w:rsidR="00B126F6" w:rsidRPr="004D351E" w:rsidRDefault="00B126F6" w:rsidP="004D351E">
            <w:pPr>
              <w:jc w:val="both"/>
              <w:rPr>
                <w:rFonts w:cs="Calibri"/>
                <w:color w:val="FF0000"/>
                <w:szCs w:val="22"/>
                <w:lang w:val="en-US"/>
              </w:rPr>
            </w:pPr>
            <w:r w:rsidRPr="004D351E">
              <w:rPr>
                <w:rFonts w:cs="Calibri"/>
                <w:color w:val="FF0000"/>
                <w:sz w:val="22"/>
                <w:szCs w:val="22"/>
                <w:lang w:val="en-US"/>
              </w:rPr>
              <w:t>End Date:</w:t>
            </w:r>
          </w:p>
        </w:tc>
      </w:tr>
      <w:tr w:rsidR="00B126F6" w:rsidRPr="008326C7" w14:paraId="64769128" w14:textId="77777777" w:rsidTr="00EB2A22">
        <w:tc>
          <w:tcPr>
            <w:tcW w:w="324" w:type="pct"/>
          </w:tcPr>
          <w:p w14:paraId="27BC519E" w14:textId="77777777" w:rsidR="00B126F6" w:rsidRPr="004D351E" w:rsidRDefault="00B126F6" w:rsidP="004D351E">
            <w:pPr>
              <w:jc w:val="both"/>
              <w:rPr>
                <w:rFonts w:cs="Calibri"/>
                <w:szCs w:val="22"/>
                <w:lang w:val="en-US"/>
              </w:rPr>
            </w:pPr>
            <w:r w:rsidRPr="004D351E">
              <w:rPr>
                <w:rFonts w:cs="Calibri"/>
                <w:sz w:val="22"/>
                <w:szCs w:val="22"/>
                <w:lang w:val="en-US"/>
              </w:rPr>
              <w:t>2</w:t>
            </w:r>
          </w:p>
        </w:tc>
        <w:tc>
          <w:tcPr>
            <w:tcW w:w="1067" w:type="pct"/>
          </w:tcPr>
          <w:p w14:paraId="7E93D464" w14:textId="77777777" w:rsidR="00B126F6" w:rsidRPr="004D351E" w:rsidRDefault="00EB2A22" w:rsidP="004D351E">
            <w:pPr>
              <w:jc w:val="both"/>
              <w:rPr>
                <w:rFonts w:cs="Calibri"/>
                <w:szCs w:val="22"/>
                <w:lang w:val="en-US"/>
              </w:rPr>
            </w:pPr>
            <w:r w:rsidRPr="004D351E">
              <w:rPr>
                <w:rFonts w:cs="Calibri"/>
                <w:color w:val="FF0000"/>
                <w:sz w:val="22"/>
                <w:szCs w:val="22"/>
                <w:lang w:val="en-US"/>
              </w:rPr>
              <w:t>&lt;Company name&gt;</w:t>
            </w:r>
          </w:p>
        </w:tc>
        <w:tc>
          <w:tcPr>
            <w:tcW w:w="1255" w:type="pct"/>
          </w:tcPr>
          <w:p w14:paraId="0847FC4D" w14:textId="77777777" w:rsidR="00EB2A22" w:rsidRPr="004D351E" w:rsidRDefault="00EB2A22" w:rsidP="004D351E">
            <w:pPr>
              <w:jc w:val="both"/>
              <w:rPr>
                <w:rFonts w:cs="Calibri"/>
                <w:color w:val="FF0000"/>
                <w:szCs w:val="22"/>
                <w:lang w:val="en-US"/>
              </w:rPr>
            </w:pPr>
            <w:r w:rsidRPr="004D351E">
              <w:rPr>
                <w:rFonts w:cs="Calibri"/>
                <w:color w:val="FF0000"/>
                <w:sz w:val="22"/>
                <w:szCs w:val="22"/>
                <w:lang w:val="en-US"/>
              </w:rPr>
              <w:t>&lt;Person Name&gt;</w:t>
            </w:r>
          </w:p>
          <w:p w14:paraId="4CA6CA7F" w14:textId="77777777" w:rsidR="00EB2A22" w:rsidRPr="004D351E" w:rsidRDefault="00EB2A22" w:rsidP="004D351E">
            <w:pPr>
              <w:jc w:val="both"/>
              <w:rPr>
                <w:rFonts w:cs="Calibri"/>
                <w:color w:val="FF0000"/>
                <w:szCs w:val="22"/>
                <w:lang w:val="en-US"/>
              </w:rPr>
            </w:pPr>
            <w:r w:rsidRPr="004D351E">
              <w:rPr>
                <w:rFonts w:cs="Calibri"/>
                <w:color w:val="FF0000"/>
                <w:sz w:val="22"/>
                <w:szCs w:val="22"/>
                <w:lang w:val="en-US"/>
              </w:rPr>
              <w:t>&lt;Tel&gt;</w:t>
            </w:r>
          </w:p>
          <w:p w14:paraId="35B350A4" w14:textId="77777777" w:rsidR="00B126F6" w:rsidRPr="004D351E" w:rsidRDefault="00EB2A22" w:rsidP="004D351E">
            <w:pPr>
              <w:jc w:val="both"/>
              <w:rPr>
                <w:rFonts w:cs="Calibri"/>
                <w:szCs w:val="22"/>
                <w:lang w:val="en-US"/>
              </w:rPr>
            </w:pPr>
            <w:r w:rsidRPr="004D351E">
              <w:rPr>
                <w:rFonts w:cs="Calibri"/>
                <w:color w:val="FF0000"/>
                <w:sz w:val="22"/>
                <w:szCs w:val="22"/>
                <w:lang w:val="en-US"/>
              </w:rPr>
              <w:t>&lt;email&gt;</w:t>
            </w:r>
          </w:p>
        </w:tc>
        <w:tc>
          <w:tcPr>
            <w:tcW w:w="1174" w:type="pct"/>
          </w:tcPr>
          <w:p w14:paraId="3B2969A3" w14:textId="25A81BE1" w:rsidR="00B126F6" w:rsidRPr="004D351E" w:rsidRDefault="00526817" w:rsidP="004D351E">
            <w:pPr>
              <w:jc w:val="both"/>
              <w:rPr>
                <w:rFonts w:cs="Calibri"/>
                <w:szCs w:val="22"/>
                <w:lang w:val="en-US"/>
              </w:rPr>
            </w:pPr>
            <w:r w:rsidRPr="004D351E">
              <w:rPr>
                <w:rFonts w:cs="Calibri"/>
                <w:color w:val="FF0000"/>
                <w:sz w:val="22"/>
                <w:szCs w:val="22"/>
                <w:lang w:val="en-US"/>
              </w:rPr>
              <w:t>&lt;</w:t>
            </w:r>
            <w:r w:rsidRPr="004D351E">
              <w:rPr>
                <w:rFonts w:cs="Calibri"/>
                <w:color w:val="FF0000"/>
                <w:sz w:val="22"/>
                <w:szCs w:val="22"/>
              </w:rPr>
              <w:t xml:space="preserve"> Provide the details of the scope for provision of digital signing solution was provided&gt;</w:t>
            </w:r>
          </w:p>
        </w:tc>
        <w:tc>
          <w:tcPr>
            <w:tcW w:w="1180" w:type="pct"/>
          </w:tcPr>
          <w:p w14:paraId="3EC665AF" w14:textId="77777777" w:rsidR="00EB2A22" w:rsidRPr="004D351E" w:rsidRDefault="00EB2A22" w:rsidP="004D351E">
            <w:pPr>
              <w:jc w:val="both"/>
              <w:rPr>
                <w:rFonts w:cs="Calibri"/>
                <w:color w:val="FF0000"/>
                <w:szCs w:val="22"/>
                <w:lang w:val="en-US"/>
              </w:rPr>
            </w:pPr>
            <w:r w:rsidRPr="004D351E">
              <w:rPr>
                <w:rFonts w:cs="Calibri"/>
                <w:color w:val="FF0000"/>
                <w:sz w:val="22"/>
                <w:szCs w:val="22"/>
                <w:lang w:val="en-US"/>
              </w:rPr>
              <w:t>Start Date:</w:t>
            </w:r>
          </w:p>
          <w:p w14:paraId="5C37D1C0" w14:textId="77777777" w:rsidR="00B126F6" w:rsidRPr="004D351E" w:rsidRDefault="00EB2A22" w:rsidP="004D351E">
            <w:pPr>
              <w:jc w:val="both"/>
              <w:rPr>
                <w:rFonts w:cs="Calibri"/>
                <w:szCs w:val="22"/>
                <w:lang w:val="en-US"/>
              </w:rPr>
            </w:pPr>
            <w:r w:rsidRPr="004D351E">
              <w:rPr>
                <w:rFonts w:cs="Calibri"/>
                <w:color w:val="FF0000"/>
                <w:sz w:val="22"/>
                <w:szCs w:val="22"/>
                <w:lang w:val="en-US"/>
              </w:rPr>
              <w:t>End Date:</w:t>
            </w:r>
          </w:p>
        </w:tc>
      </w:tr>
    </w:tbl>
    <w:p w14:paraId="7F68FFB7" w14:textId="4066573F" w:rsidR="00C87206" w:rsidRDefault="004269F7" w:rsidP="00C87206">
      <w:pPr>
        <w:pStyle w:val="Heading2"/>
        <w:numPr>
          <w:ilvl w:val="0"/>
          <w:numId w:val="0"/>
        </w:numPr>
        <w:ind w:left="567" w:hanging="567"/>
        <w:jc w:val="both"/>
        <w:rPr>
          <w:rStyle w:val="Strong"/>
          <w:rFonts w:cs="Calibri"/>
          <w:b/>
          <w:bCs/>
          <w:sz w:val="22"/>
          <w:szCs w:val="22"/>
        </w:rPr>
      </w:pPr>
      <w:bookmarkStart w:id="134" w:name="_Toc114464710"/>
      <w:r>
        <w:rPr>
          <w:rStyle w:val="Strong"/>
          <w:rFonts w:cs="Calibri"/>
          <w:b/>
          <w:bCs/>
          <w:sz w:val="22"/>
          <w:szCs w:val="22"/>
        </w:rPr>
        <w:t xml:space="preserve">11.3   </w:t>
      </w:r>
      <w:r w:rsidR="00C87206" w:rsidRPr="00C87206">
        <w:rPr>
          <w:rStyle w:val="Strong"/>
          <w:rFonts w:cs="Calibri"/>
          <w:b/>
          <w:bCs/>
          <w:sz w:val="22"/>
          <w:szCs w:val="22"/>
        </w:rPr>
        <w:t>BIDDER SOLUTION REQUIREMENTS</w:t>
      </w:r>
    </w:p>
    <w:p w14:paraId="01176B17" w14:textId="3866A071" w:rsidR="004269F7" w:rsidRPr="004D351E" w:rsidRDefault="004269F7" w:rsidP="004269F7">
      <w:pPr>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Attach an official letter signed by senior official with executive powers confirming the cloud hosting capabilities</w:t>
      </w:r>
      <w:r>
        <w:rPr>
          <w:rFonts w:eastAsia="Calibri Light" w:cs="Calibri"/>
          <w:color w:val="000000" w:themeColor="text1"/>
          <w:sz w:val="22"/>
          <w:szCs w:val="22"/>
          <w:lang w:eastAsia="en-ZA"/>
        </w:rPr>
        <w:t xml:space="preserve"> Here</w:t>
      </w:r>
      <w:r w:rsidRPr="004D351E">
        <w:rPr>
          <w:rFonts w:eastAsia="Calibri Light" w:cs="Calibri"/>
          <w:color w:val="000000" w:themeColor="text1"/>
          <w:sz w:val="22"/>
          <w:szCs w:val="22"/>
          <w:lang w:eastAsia="en-ZA"/>
        </w:rPr>
        <w:t>.</w:t>
      </w:r>
    </w:p>
    <w:p w14:paraId="30E4F6F6" w14:textId="77777777" w:rsidR="00C87206" w:rsidRPr="00C87206" w:rsidRDefault="00C87206" w:rsidP="00C87206"/>
    <w:bookmarkEnd w:id="134"/>
    <w:p w14:paraId="5C7BFC7E" w14:textId="09D79B93" w:rsidR="0060508E" w:rsidRPr="004269F7" w:rsidRDefault="004269F7" w:rsidP="004269F7">
      <w:pPr>
        <w:pStyle w:val="ListParagraph"/>
        <w:numPr>
          <w:ilvl w:val="1"/>
          <w:numId w:val="59"/>
        </w:numPr>
        <w:rPr>
          <w:rStyle w:val="Strong"/>
          <w:rFonts w:eastAsiaTheme="majorEastAsia" w:cs="Calibri"/>
          <w:color w:val="000066"/>
          <w:sz w:val="22"/>
          <w:szCs w:val="22"/>
        </w:rPr>
      </w:pPr>
      <w:r w:rsidRPr="004269F7">
        <w:rPr>
          <w:rStyle w:val="Strong"/>
          <w:rFonts w:eastAsiaTheme="majorEastAsia" w:cs="Calibri"/>
          <w:color w:val="000066"/>
          <w:sz w:val="22"/>
          <w:szCs w:val="22"/>
        </w:rPr>
        <w:t>BIDDER PROVISIONING OF SIGNING CERTIFICATES:</w:t>
      </w:r>
    </w:p>
    <w:p w14:paraId="755A7E6A" w14:textId="77777777" w:rsidR="00C87206" w:rsidRPr="00C87206" w:rsidRDefault="00C87206" w:rsidP="00C87206"/>
    <w:p w14:paraId="343DD88B" w14:textId="73F6256F" w:rsidR="00213322" w:rsidRPr="00C87206" w:rsidRDefault="00402ACA" w:rsidP="004269F7">
      <w:pPr>
        <w:pStyle w:val="Specification"/>
        <w:numPr>
          <w:ilvl w:val="0"/>
          <w:numId w:val="41"/>
        </w:numPr>
        <w:ind w:left="567" w:hanging="567"/>
        <w:jc w:val="both"/>
        <w:rPr>
          <w:rFonts w:cs="Calibri"/>
          <w:sz w:val="22"/>
          <w:szCs w:val="22"/>
        </w:rPr>
      </w:pPr>
      <w:r w:rsidRPr="004D351E">
        <w:rPr>
          <w:rFonts w:eastAsia="Calibri Light" w:cs="Calibri"/>
          <w:color w:val="000000" w:themeColor="text1"/>
          <w:sz w:val="22"/>
          <w:szCs w:val="22"/>
          <w:lang w:eastAsia="en-ZA"/>
        </w:rPr>
        <w:t xml:space="preserve">Attach an </w:t>
      </w:r>
      <w:r w:rsidR="0060508E" w:rsidRPr="004D351E">
        <w:rPr>
          <w:rFonts w:eastAsia="Calibri Light" w:cs="Calibri"/>
          <w:color w:val="000000" w:themeColor="text1"/>
          <w:sz w:val="22"/>
          <w:szCs w:val="22"/>
          <w:lang w:eastAsia="en-ZA"/>
        </w:rPr>
        <w:t xml:space="preserve">official letter signed by senior official with executive powers confirming the cloud hosting </w:t>
      </w:r>
      <w:r w:rsidR="0060508E" w:rsidRPr="00C87206">
        <w:rPr>
          <w:rFonts w:eastAsia="Calibri Light" w:cs="Calibri"/>
          <w:color w:val="000000" w:themeColor="text1"/>
          <w:sz w:val="22"/>
          <w:szCs w:val="22"/>
          <w:lang w:eastAsia="en-ZA"/>
        </w:rPr>
        <w:t>capabilities.</w:t>
      </w:r>
    </w:p>
    <w:p w14:paraId="5C4E8CA7" w14:textId="3C860330" w:rsidR="004269F7" w:rsidRDefault="004E7FB4" w:rsidP="004269F7">
      <w:pPr>
        <w:pStyle w:val="Specification"/>
        <w:numPr>
          <w:ilvl w:val="0"/>
          <w:numId w:val="41"/>
        </w:numPr>
        <w:ind w:left="567" w:hanging="567"/>
        <w:jc w:val="both"/>
        <w:rPr>
          <w:rFonts w:cs="Calibri"/>
          <w:sz w:val="22"/>
          <w:szCs w:val="22"/>
        </w:rPr>
      </w:pPr>
      <w:r w:rsidRPr="004269F7">
        <w:rPr>
          <w:rFonts w:eastAsia="Calibri Light" w:cs="Calibri"/>
          <w:color w:val="000000" w:themeColor="text1"/>
          <w:sz w:val="22"/>
          <w:szCs w:val="22"/>
          <w:lang w:eastAsia="en-ZA"/>
        </w:rPr>
        <w:t>A</w:t>
      </w:r>
      <w:r w:rsidR="00402ACA" w:rsidRPr="004269F7">
        <w:rPr>
          <w:rFonts w:eastAsia="Calibri Light" w:cs="Calibri"/>
          <w:color w:val="000000" w:themeColor="text1"/>
          <w:sz w:val="22"/>
          <w:szCs w:val="22"/>
          <w:lang w:eastAsia="en-ZA"/>
        </w:rPr>
        <w:t>ttach</w:t>
      </w:r>
      <w:r w:rsidR="00402ACA" w:rsidRPr="00C87206">
        <w:rPr>
          <w:rFonts w:cs="Calibri"/>
          <w:sz w:val="22"/>
          <w:szCs w:val="22"/>
        </w:rPr>
        <w:t xml:space="preserve"> </w:t>
      </w:r>
      <w:r w:rsidR="00A52432" w:rsidRPr="00C87206">
        <w:rPr>
          <w:rFonts w:cs="Calibri"/>
          <w:sz w:val="22"/>
          <w:szCs w:val="22"/>
        </w:rPr>
        <w:t>SAAA approval status if providing own Class 3 or 4 certificates; or attachment letter of agreement between bidder and an SAAA approved certificate provider</w:t>
      </w:r>
      <w:r w:rsidR="004269F7">
        <w:rPr>
          <w:rFonts w:cs="Calibri"/>
          <w:sz w:val="22"/>
          <w:szCs w:val="22"/>
        </w:rPr>
        <w:t>.</w:t>
      </w:r>
    </w:p>
    <w:p w14:paraId="7C35183C" w14:textId="77777777" w:rsidR="004269F7" w:rsidRDefault="004269F7" w:rsidP="004269F7">
      <w:pPr>
        <w:pStyle w:val="Specification"/>
        <w:ind w:left="567"/>
        <w:jc w:val="both"/>
        <w:rPr>
          <w:rFonts w:cs="Calibri"/>
          <w:sz w:val="22"/>
          <w:szCs w:val="22"/>
        </w:rPr>
      </w:pPr>
    </w:p>
    <w:p w14:paraId="700DA9F0" w14:textId="146378EE" w:rsidR="004269F7" w:rsidRPr="004269F7" w:rsidRDefault="004269F7" w:rsidP="004269F7">
      <w:pPr>
        <w:pStyle w:val="Specification"/>
        <w:numPr>
          <w:ilvl w:val="1"/>
          <w:numId w:val="59"/>
        </w:numPr>
        <w:tabs>
          <w:tab w:val="num" w:pos="567"/>
        </w:tabs>
        <w:rPr>
          <w:rStyle w:val="Strong"/>
          <w:rFonts w:eastAsiaTheme="majorEastAsia"/>
          <w:bCs w:val="0"/>
          <w:color w:val="000066"/>
        </w:rPr>
      </w:pPr>
      <w:r w:rsidRPr="004269F7">
        <w:rPr>
          <w:rStyle w:val="Strong"/>
          <w:rFonts w:eastAsiaTheme="majorEastAsia"/>
          <w:bCs w:val="0"/>
          <w:color w:val="000066"/>
        </w:rPr>
        <w:t>BIDDER COMMERCIAL OFFERING</w:t>
      </w:r>
      <w:r w:rsidRPr="004269F7">
        <w:rPr>
          <w:rStyle w:val="Strong"/>
          <w:rFonts w:eastAsiaTheme="majorEastAsia"/>
          <w:color w:val="000066"/>
        </w:rPr>
        <w:t xml:space="preserve"> </w:t>
      </w:r>
    </w:p>
    <w:p w14:paraId="5AA9CBE8" w14:textId="08B20AA5" w:rsidR="004269F7" w:rsidRPr="004269F7" w:rsidRDefault="004269F7" w:rsidP="004269F7">
      <w:pPr>
        <w:jc w:val="both"/>
        <w:rPr>
          <w:rFonts w:eastAsia="Calibri Light" w:cs="Calibri"/>
          <w:color w:val="000000" w:themeColor="text1"/>
          <w:sz w:val="22"/>
          <w:szCs w:val="22"/>
          <w:lang w:eastAsia="en-ZA"/>
        </w:rPr>
      </w:pPr>
      <w:r w:rsidRPr="004269F7">
        <w:rPr>
          <w:rFonts w:eastAsia="Calibri Light" w:cs="Calibri"/>
          <w:color w:val="000000" w:themeColor="text1"/>
          <w:sz w:val="22"/>
          <w:szCs w:val="22"/>
          <w:lang w:eastAsia="en-ZA"/>
        </w:rPr>
        <w:t>Attach a letter from senior management with executive authority confirming the pricing model is user based and not usage based.</w:t>
      </w:r>
    </w:p>
    <w:p w14:paraId="4722F0EB" w14:textId="77777777" w:rsidR="004269F7" w:rsidRPr="004269F7" w:rsidRDefault="004269F7" w:rsidP="004269F7">
      <w:pPr>
        <w:pStyle w:val="Specification"/>
        <w:tabs>
          <w:tab w:val="num" w:pos="607"/>
        </w:tabs>
        <w:ind w:left="390"/>
        <w:rPr>
          <w:rStyle w:val="Strong"/>
          <w:rFonts w:eastAsiaTheme="majorEastAsia"/>
          <w:bCs w:val="0"/>
          <w:color w:val="000066"/>
        </w:rPr>
      </w:pPr>
    </w:p>
    <w:p w14:paraId="63811E68" w14:textId="7C477488" w:rsidR="0060508E" w:rsidRPr="00C87206" w:rsidRDefault="0060508E" w:rsidP="004269F7">
      <w:pPr>
        <w:pStyle w:val="Specification"/>
        <w:ind w:left="567"/>
        <w:jc w:val="both"/>
        <w:rPr>
          <w:rFonts w:cs="Calibri"/>
          <w:sz w:val="22"/>
          <w:szCs w:val="22"/>
        </w:rPr>
      </w:pPr>
    </w:p>
    <w:p w14:paraId="20FF15CB" w14:textId="77777777" w:rsidR="00B9455C" w:rsidRPr="004D351E" w:rsidRDefault="00B9455C" w:rsidP="004D351E">
      <w:pPr>
        <w:pStyle w:val="Specification"/>
        <w:ind w:left="360"/>
        <w:jc w:val="both"/>
        <w:rPr>
          <w:rFonts w:cs="Calibri"/>
          <w:b/>
          <w:bCs/>
          <w:sz w:val="22"/>
          <w:szCs w:val="22"/>
        </w:rPr>
        <w:sectPr w:rsidR="00B9455C" w:rsidRPr="004D351E" w:rsidSect="004D351E">
          <w:pgSz w:w="11906" w:h="16838"/>
          <w:pgMar w:top="1134" w:right="1134" w:bottom="1134" w:left="1134" w:header="680" w:footer="680" w:gutter="0"/>
          <w:cols w:space="708"/>
          <w:docGrid w:linePitch="360"/>
        </w:sectPr>
      </w:pPr>
    </w:p>
    <w:p w14:paraId="4C2554AA" w14:textId="1DAA1547" w:rsidR="00E6775B" w:rsidRPr="004D351E" w:rsidRDefault="00E6775B" w:rsidP="00C87206">
      <w:pPr>
        <w:pStyle w:val="Heading1"/>
        <w:numPr>
          <w:ilvl w:val="0"/>
          <w:numId w:val="22"/>
        </w:numPr>
        <w:ind w:left="567" w:hanging="567"/>
        <w:jc w:val="both"/>
        <w:rPr>
          <w:rFonts w:cs="Calibri"/>
          <w:sz w:val="22"/>
          <w:szCs w:val="22"/>
        </w:rPr>
      </w:pPr>
      <w:r w:rsidRPr="004D351E">
        <w:rPr>
          <w:rFonts w:cs="Calibri"/>
          <w:sz w:val="22"/>
          <w:szCs w:val="22"/>
        </w:rPr>
        <w:lastRenderedPageBreak/>
        <w:t xml:space="preserve"> </w:t>
      </w:r>
      <w:bookmarkStart w:id="135" w:name="_Toc114464711"/>
      <w:r w:rsidRPr="004D351E">
        <w:rPr>
          <w:rFonts w:cs="Calibri"/>
          <w:sz w:val="22"/>
          <w:szCs w:val="22"/>
        </w:rPr>
        <w:t>TECHNICAL FUNCTIONALITY REQUIREMENT EVIDENCE</w:t>
      </w:r>
      <w:bookmarkEnd w:id="135"/>
    </w:p>
    <w:p w14:paraId="601FF2D0" w14:textId="17DEBC5B" w:rsidR="00E6775B" w:rsidRPr="004D351E" w:rsidRDefault="00AC11C7" w:rsidP="004D351E">
      <w:pPr>
        <w:pStyle w:val="Specification"/>
        <w:jc w:val="both"/>
        <w:rPr>
          <w:rFonts w:cs="Calibri"/>
          <w:sz w:val="22"/>
          <w:szCs w:val="22"/>
        </w:rPr>
      </w:pPr>
      <w:r w:rsidRPr="004D351E">
        <w:rPr>
          <w:rFonts w:cs="Calibri"/>
          <w:sz w:val="22"/>
          <w:szCs w:val="22"/>
        </w:rPr>
        <w:t xml:space="preserve">Provide unique reference to locate substantiating evidence in the bid response </w:t>
      </w:r>
      <w:r w:rsidR="00A13499" w:rsidRPr="004D351E">
        <w:rPr>
          <w:rFonts w:cs="Calibri"/>
          <w:sz w:val="22"/>
          <w:szCs w:val="22"/>
        </w:rPr>
        <w:t>and c</w:t>
      </w:r>
      <w:r w:rsidR="00E6775B" w:rsidRPr="004D351E">
        <w:rPr>
          <w:rFonts w:cs="Calibri"/>
          <w:sz w:val="22"/>
          <w:szCs w:val="22"/>
        </w:rPr>
        <w:t>omplete table below</w:t>
      </w:r>
      <w:r w:rsidRPr="004D351E">
        <w:rPr>
          <w:rFonts w:cs="Calibri"/>
          <w:sz w:val="22"/>
          <w:szCs w:val="22"/>
        </w:rPr>
        <w:t>:</w:t>
      </w:r>
    </w:p>
    <w:p w14:paraId="44B2FB9D" w14:textId="77777777" w:rsidR="00E6775B" w:rsidRPr="004D351E" w:rsidRDefault="00E6775B" w:rsidP="004D351E">
      <w:pPr>
        <w:ind w:left="567"/>
        <w:jc w:val="both"/>
        <w:rPr>
          <w:rFonts w:cs="Calibri"/>
          <w:sz w:val="22"/>
          <w:szCs w:val="22"/>
        </w:rPr>
      </w:pPr>
    </w:p>
    <w:p w14:paraId="216B9F03" w14:textId="7BB0BC29" w:rsidR="00E6775B" w:rsidRPr="004D351E" w:rsidRDefault="00E6775B" w:rsidP="004D351E">
      <w:pPr>
        <w:jc w:val="both"/>
        <w:rPr>
          <w:rFonts w:cs="Calibri"/>
          <w:sz w:val="22"/>
          <w:szCs w:val="22"/>
        </w:rPr>
      </w:pPr>
      <w:r w:rsidRPr="004D351E">
        <w:rPr>
          <w:rFonts w:cs="Calibri"/>
          <w:sz w:val="22"/>
          <w:szCs w:val="22"/>
        </w:rPr>
        <w:t xml:space="preserve">Table 1: </w:t>
      </w:r>
      <w:r w:rsidR="00AC11C7" w:rsidRPr="004D351E">
        <w:rPr>
          <w:rFonts w:cs="Calibri"/>
          <w:sz w:val="22"/>
          <w:szCs w:val="22"/>
        </w:rPr>
        <w:t>Substantiating Evidence</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7"/>
        <w:gridCol w:w="5814"/>
        <w:gridCol w:w="1416"/>
      </w:tblGrid>
      <w:tr w:rsidR="00B131E3" w:rsidRPr="008326C7" w14:paraId="31F9B452" w14:textId="77777777" w:rsidTr="00C87206">
        <w:trPr>
          <w:trHeight w:val="889"/>
        </w:trPr>
        <w:tc>
          <w:tcPr>
            <w:tcW w:w="279" w:type="pct"/>
            <w:shd w:val="clear" w:color="auto" w:fill="DBE5F1" w:themeFill="accent1" w:themeFillTint="33"/>
          </w:tcPr>
          <w:p w14:paraId="38BFFBEC" w14:textId="77777777" w:rsidR="00E6775B" w:rsidRPr="004D351E" w:rsidRDefault="00E6775B" w:rsidP="004D351E">
            <w:pPr>
              <w:jc w:val="both"/>
              <w:rPr>
                <w:rFonts w:cs="Calibri"/>
                <w:b/>
                <w:bCs/>
                <w:szCs w:val="22"/>
                <w:lang w:val="en-US"/>
              </w:rPr>
            </w:pPr>
            <w:r w:rsidRPr="004D351E">
              <w:rPr>
                <w:rFonts w:cs="Calibri"/>
                <w:b/>
                <w:bCs/>
                <w:sz w:val="22"/>
                <w:szCs w:val="22"/>
                <w:lang w:val="en-US"/>
              </w:rPr>
              <w:t>No</w:t>
            </w:r>
          </w:p>
        </w:tc>
        <w:tc>
          <w:tcPr>
            <w:tcW w:w="1127" w:type="pct"/>
            <w:shd w:val="clear" w:color="auto" w:fill="DBE5F1" w:themeFill="accent1" w:themeFillTint="33"/>
          </w:tcPr>
          <w:p w14:paraId="383071AA" w14:textId="6B141E35" w:rsidR="00E6775B" w:rsidRPr="004D351E" w:rsidRDefault="00E6775B" w:rsidP="004D351E">
            <w:pPr>
              <w:jc w:val="both"/>
              <w:rPr>
                <w:rFonts w:cs="Calibri"/>
                <w:b/>
                <w:bCs/>
                <w:szCs w:val="22"/>
                <w:lang w:val="en-US"/>
              </w:rPr>
            </w:pPr>
            <w:r w:rsidRPr="004D351E">
              <w:rPr>
                <w:rFonts w:cs="Calibri"/>
                <w:b/>
                <w:bCs/>
                <w:sz w:val="22"/>
                <w:szCs w:val="22"/>
                <w:lang w:val="en-US"/>
              </w:rPr>
              <w:t>Requirement</w:t>
            </w:r>
          </w:p>
        </w:tc>
        <w:tc>
          <w:tcPr>
            <w:tcW w:w="2890" w:type="pct"/>
            <w:shd w:val="clear" w:color="auto" w:fill="DBE5F1" w:themeFill="accent1" w:themeFillTint="33"/>
          </w:tcPr>
          <w:p w14:paraId="358553EF" w14:textId="41A43425" w:rsidR="00E6775B" w:rsidRPr="004D351E" w:rsidRDefault="00E6775B" w:rsidP="004D351E">
            <w:pPr>
              <w:jc w:val="both"/>
              <w:rPr>
                <w:rFonts w:cs="Calibri"/>
                <w:b/>
                <w:bCs/>
                <w:szCs w:val="22"/>
                <w:lang w:val="en-US"/>
              </w:rPr>
            </w:pPr>
            <w:r w:rsidRPr="004D351E">
              <w:rPr>
                <w:rFonts w:cs="Calibri"/>
                <w:b/>
                <w:bCs/>
                <w:sz w:val="22"/>
                <w:szCs w:val="22"/>
                <w:lang w:val="en-US"/>
              </w:rPr>
              <w:t>Substantiating evidence required</w:t>
            </w:r>
          </w:p>
        </w:tc>
        <w:tc>
          <w:tcPr>
            <w:tcW w:w="704" w:type="pct"/>
            <w:shd w:val="clear" w:color="auto" w:fill="DBE5F1" w:themeFill="accent1" w:themeFillTint="33"/>
          </w:tcPr>
          <w:p w14:paraId="56F1D51C" w14:textId="12B21586" w:rsidR="00E6775B" w:rsidRPr="00574227" w:rsidRDefault="00E6775B" w:rsidP="004D351E">
            <w:pPr>
              <w:jc w:val="both"/>
              <w:rPr>
                <w:rFonts w:cs="Calibri"/>
                <w:b/>
                <w:szCs w:val="22"/>
                <w:lang w:val="en-US"/>
              </w:rPr>
            </w:pPr>
            <w:r w:rsidRPr="00574227">
              <w:rPr>
                <w:rFonts w:cs="Calibri"/>
                <w:b/>
                <w:sz w:val="22"/>
                <w:szCs w:val="22"/>
                <w:lang w:val="en-US"/>
              </w:rPr>
              <w:t>Bidder Evidence</w:t>
            </w:r>
          </w:p>
        </w:tc>
      </w:tr>
    </w:tbl>
    <w:tbl>
      <w:tblPr>
        <w:tblStyle w:val="TableGrid1"/>
        <w:tblW w:w="10065" w:type="dxa"/>
        <w:tblInd w:w="-5" w:type="dxa"/>
        <w:tblLayout w:type="fixed"/>
        <w:tblLook w:val="04A0" w:firstRow="1" w:lastRow="0" w:firstColumn="1" w:lastColumn="0" w:noHBand="0" w:noVBand="1"/>
      </w:tblPr>
      <w:tblGrid>
        <w:gridCol w:w="567"/>
        <w:gridCol w:w="2268"/>
        <w:gridCol w:w="5812"/>
        <w:gridCol w:w="1418"/>
      </w:tblGrid>
      <w:tr w:rsidR="001A26BE" w:rsidRPr="008326C7" w14:paraId="00B0F2AA" w14:textId="77777777" w:rsidTr="00C87206">
        <w:trPr>
          <w:trHeight w:val="405"/>
        </w:trPr>
        <w:tc>
          <w:tcPr>
            <w:tcW w:w="567" w:type="dxa"/>
          </w:tcPr>
          <w:p w14:paraId="7E2D484F" w14:textId="16FBEE2E" w:rsidR="001A26BE" w:rsidRPr="004D351E" w:rsidRDefault="00A45DF7" w:rsidP="004D351E">
            <w:pPr>
              <w:jc w:val="both"/>
              <w:rPr>
                <w:rFonts w:eastAsia="Calibri Light" w:cs="Calibri"/>
                <w:sz w:val="22"/>
                <w:szCs w:val="22"/>
              </w:rPr>
            </w:pPr>
            <w:r w:rsidRPr="004D351E">
              <w:rPr>
                <w:rFonts w:eastAsia="Calibri Light" w:cs="Calibri"/>
                <w:sz w:val="22"/>
                <w:szCs w:val="22"/>
              </w:rPr>
              <w:t>1</w:t>
            </w:r>
          </w:p>
        </w:tc>
        <w:tc>
          <w:tcPr>
            <w:tcW w:w="2268" w:type="dxa"/>
          </w:tcPr>
          <w:p w14:paraId="7E44262D" w14:textId="6F58DF92" w:rsidR="001A26BE" w:rsidRPr="004D351E" w:rsidRDefault="001A26BE" w:rsidP="004D351E">
            <w:pPr>
              <w:jc w:val="both"/>
              <w:rPr>
                <w:rFonts w:eastAsia="Calibri Light" w:cs="Calibri"/>
                <w:sz w:val="22"/>
                <w:szCs w:val="22"/>
              </w:rPr>
            </w:pPr>
            <w:r w:rsidRPr="004D351E">
              <w:rPr>
                <w:rFonts w:eastAsia="Calibri Light" w:cs="Calibri"/>
                <w:b/>
                <w:bCs/>
                <w:color w:val="000000" w:themeColor="text1"/>
                <w:sz w:val="22"/>
                <w:szCs w:val="22"/>
              </w:rPr>
              <w:t>Scalability</w:t>
            </w:r>
          </w:p>
        </w:tc>
        <w:tc>
          <w:tcPr>
            <w:tcW w:w="5812" w:type="dxa"/>
          </w:tcPr>
          <w:p w14:paraId="2D6508C7" w14:textId="57FC8892" w:rsidR="001A26BE" w:rsidRPr="004D351E" w:rsidRDefault="002917E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Simultaneous system usage of 5000 users to be demonstrated in simulated data or actual usage data </w:t>
            </w:r>
            <w:r w:rsidR="00574227" w:rsidRPr="004D351E">
              <w:rPr>
                <w:rFonts w:eastAsia="Calibri Light" w:cs="Calibri"/>
                <w:color w:val="000000" w:themeColor="text1"/>
                <w:sz w:val="22"/>
                <w:szCs w:val="22"/>
                <w:lang w:eastAsia="en-ZA"/>
              </w:rPr>
              <w:t>report</w:t>
            </w:r>
            <w:r w:rsidR="00574227" w:rsidRPr="004D351E" w:rsidDel="00E171A6">
              <w:rPr>
                <w:rFonts w:eastAsia="Calibri Light" w:cs="Calibri"/>
                <w:color w:val="000000" w:themeColor="text1"/>
                <w:sz w:val="22"/>
                <w:szCs w:val="22"/>
                <w:lang w:eastAsia="en-ZA"/>
              </w:rPr>
              <w:t>.</w:t>
            </w:r>
          </w:p>
        </w:tc>
        <w:tc>
          <w:tcPr>
            <w:tcW w:w="1418" w:type="dxa"/>
          </w:tcPr>
          <w:p w14:paraId="180E8932"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07F3E0EB" w14:textId="77777777" w:rsidTr="00C87206">
        <w:trPr>
          <w:trHeight w:val="405"/>
        </w:trPr>
        <w:tc>
          <w:tcPr>
            <w:tcW w:w="567" w:type="dxa"/>
          </w:tcPr>
          <w:p w14:paraId="57BA462C" w14:textId="6AA60005" w:rsidR="001A26BE" w:rsidRPr="004D351E" w:rsidRDefault="00A45DF7" w:rsidP="004D351E">
            <w:pPr>
              <w:jc w:val="both"/>
              <w:rPr>
                <w:rFonts w:eastAsia="Calibri Light" w:cs="Calibri"/>
                <w:sz w:val="22"/>
                <w:szCs w:val="22"/>
              </w:rPr>
            </w:pPr>
            <w:r w:rsidRPr="004D351E">
              <w:rPr>
                <w:rFonts w:eastAsia="Calibri Light" w:cs="Calibri"/>
                <w:sz w:val="22"/>
                <w:szCs w:val="22"/>
              </w:rPr>
              <w:t>2</w:t>
            </w:r>
          </w:p>
        </w:tc>
        <w:tc>
          <w:tcPr>
            <w:tcW w:w="2268" w:type="dxa"/>
          </w:tcPr>
          <w:p w14:paraId="7E40CED2" w14:textId="325EBDCC" w:rsidR="001A26BE" w:rsidRPr="004D351E" w:rsidRDefault="001A26BE" w:rsidP="004D351E">
            <w:pPr>
              <w:jc w:val="both"/>
              <w:rPr>
                <w:rFonts w:eastAsia="Calibri Light" w:cs="Calibri"/>
                <w:color w:val="000000" w:themeColor="text1"/>
                <w:sz w:val="22"/>
                <w:szCs w:val="22"/>
              </w:rPr>
            </w:pPr>
            <w:r w:rsidRPr="004D351E">
              <w:rPr>
                <w:rFonts w:eastAsia="Calibri Light" w:cs="Calibri"/>
                <w:b/>
                <w:bCs/>
                <w:sz w:val="22"/>
                <w:szCs w:val="22"/>
              </w:rPr>
              <w:t xml:space="preserve">Azure </w:t>
            </w:r>
            <w:r w:rsidRPr="004D351E">
              <w:rPr>
                <w:rFonts w:eastAsia="Calibri Light" w:cs="Calibri"/>
                <w:b/>
                <w:bCs/>
                <w:color w:val="000000" w:themeColor="text1"/>
                <w:sz w:val="22"/>
                <w:szCs w:val="22"/>
              </w:rPr>
              <w:t>Active Directory Integration</w:t>
            </w:r>
          </w:p>
        </w:tc>
        <w:tc>
          <w:tcPr>
            <w:tcW w:w="5812" w:type="dxa"/>
          </w:tcPr>
          <w:p w14:paraId="401A5D6B" w14:textId="42AD8332" w:rsidR="001A26BE" w:rsidRPr="004D351E" w:rsidRDefault="002917E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documented evidence of API/appropriate integration layer must be available to integrate with WCG Cloud Azure, Exchange and </w:t>
            </w:r>
            <w:r w:rsidR="00574227" w:rsidRPr="004D351E">
              <w:rPr>
                <w:rFonts w:eastAsia="Calibri Light" w:cs="Calibri"/>
                <w:color w:val="000000" w:themeColor="text1"/>
                <w:sz w:val="22"/>
                <w:szCs w:val="22"/>
                <w:lang w:eastAsia="en-ZA"/>
              </w:rPr>
              <w:t>AD</w:t>
            </w:r>
            <w:r w:rsidR="00574227" w:rsidRPr="004D351E" w:rsidDel="00E171A6">
              <w:rPr>
                <w:rFonts w:eastAsia="Calibri Light" w:cs="Calibri"/>
                <w:color w:val="000000" w:themeColor="text1"/>
                <w:sz w:val="22"/>
                <w:szCs w:val="22"/>
                <w:lang w:eastAsia="en-ZA"/>
              </w:rPr>
              <w:t>.</w:t>
            </w:r>
          </w:p>
        </w:tc>
        <w:tc>
          <w:tcPr>
            <w:tcW w:w="1418" w:type="dxa"/>
          </w:tcPr>
          <w:p w14:paraId="4E7EABA2"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14BA134A" w14:textId="77777777" w:rsidTr="00C87206">
        <w:trPr>
          <w:trHeight w:val="405"/>
        </w:trPr>
        <w:tc>
          <w:tcPr>
            <w:tcW w:w="567" w:type="dxa"/>
          </w:tcPr>
          <w:p w14:paraId="774A384B" w14:textId="7D5BAFE8" w:rsidR="001A26BE" w:rsidRPr="004D351E" w:rsidRDefault="00A45DF7" w:rsidP="004D351E">
            <w:pPr>
              <w:jc w:val="both"/>
              <w:rPr>
                <w:rFonts w:eastAsia="Calibri Light" w:cs="Calibri"/>
                <w:sz w:val="22"/>
                <w:szCs w:val="22"/>
              </w:rPr>
            </w:pPr>
            <w:r w:rsidRPr="004D351E">
              <w:rPr>
                <w:rFonts w:eastAsia="Calibri Light" w:cs="Calibri"/>
                <w:sz w:val="22"/>
                <w:szCs w:val="22"/>
              </w:rPr>
              <w:t>3</w:t>
            </w:r>
          </w:p>
        </w:tc>
        <w:tc>
          <w:tcPr>
            <w:tcW w:w="2268" w:type="dxa"/>
          </w:tcPr>
          <w:p w14:paraId="32085197" w14:textId="6A2AEB4E" w:rsidR="001A26BE" w:rsidRPr="004D351E" w:rsidRDefault="001A26BE" w:rsidP="004D351E">
            <w:pPr>
              <w:jc w:val="both"/>
              <w:rPr>
                <w:rFonts w:eastAsia="Calibri Light" w:cs="Calibri"/>
                <w:color w:val="000000" w:themeColor="text1"/>
                <w:sz w:val="22"/>
                <w:szCs w:val="22"/>
              </w:rPr>
            </w:pPr>
            <w:r w:rsidRPr="004D351E">
              <w:rPr>
                <w:rFonts w:eastAsia="Calibri Light" w:cs="Calibri"/>
                <w:b/>
                <w:bCs/>
                <w:color w:val="000000" w:themeColor="text1"/>
                <w:sz w:val="22"/>
                <w:szCs w:val="22"/>
              </w:rPr>
              <w:t>Integration in other applications</w:t>
            </w:r>
            <w:r w:rsidRPr="004D351E">
              <w:rPr>
                <w:rFonts w:eastAsia="Calibri Light" w:cs="Calibri"/>
                <w:color w:val="000000" w:themeColor="text1"/>
                <w:sz w:val="22"/>
                <w:szCs w:val="22"/>
              </w:rPr>
              <w:t xml:space="preserve"> </w:t>
            </w:r>
          </w:p>
        </w:tc>
        <w:tc>
          <w:tcPr>
            <w:tcW w:w="5812" w:type="dxa"/>
          </w:tcPr>
          <w:p w14:paraId="1741C06A" w14:textId="12935DE5" w:rsidR="001A26BE" w:rsidRPr="004D351E" w:rsidRDefault="002917E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documented evidence of API and/or integration layer with OpenText Content Server (min version 16) and other Open Text </w:t>
            </w:r>
            <w:r w:rsidR="00574227" w:rsidRPr="004D351E">
              <w:rPr>
                <w:rFonts w:eastAsia="Calibri Light" w:cs="Calibri"/>
                <w:color w:val="000000" w:themeColor="text1"/>
                <w:sz w:val="22"/>
                <w:szCs w:val="22"/>
                <w:lang w:eastAsia="en-ZA"/>
              </w:rPr>
              <w:t>applications</w:t>
            </w:r>
            <w:r w:rsidR="00574227" w:rsidRPr="004D351E" w:rsidDel="00E171A6">
              <w:rPr>
                <w:rFonts w:eastAsia="Calibri Light" w:cs="Calibri"/>
                <w:color w:val="000000" w:themeColor="text1"/>
                <w:sz w:val="22"/>
                <w:szCs w:val="22"/>
                <w:lang w:eastAsia="en-ZA"/>
              </w:rPr>
              <w:t>.</w:t>
            </w:r>
          </w:p>
        </w:tc>
        <w:tc>
          <w:tcPr>
            <w:tcW w:w="1418" w:type="dxa"/>
          </w:tcPr>
          <w:p w14:paraId="507F6C16"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22AABA4F" w14:textId="77777777" w:rsidTr="00C87206">
        <w:trPr>
          <w:trHeight w:val="405"/>
        </w:trPr>
        <w:tc>
          <w:tcPr>
            <w:tcW w:w="567" w:type="dxa"/>
          </w:tcPr>
          <w:p w14:paraId="45EEED40" w14:textId="20BEFCDE" w:rsidR="001A26BE" w:rsidRPr="004D351E" w:rsidRDefault="00A45DF7" w:rsidP="004D351E">
            <w:pPr>
              <w:jc w:val="both"/>
              <w:rPr>
                <w:rFonts w:eastAsia="Calibri Light" w:cs="Calibri"/>
                <w:sz w:val="22"/>
                <w:szCs w:val="22"/>
              </w:rPr>
            </w:pPr>
            <w:r w:rsidRPr="004D351E">
              <w:rPr>
                <w:rFonts w:eastAsia="Calibri Light" w:cs="Calibri"/>
                <w:sz w:val="22"/>
                <w:szCs w:val="22"/>
              </w:rPr>
              <w:t>4</w:t>
            </w:r>
          </w:p>
        </w:tc>
        <w:tc>
          <w:tcPr>
            <w:tcW w:w="2268" w:type="dxa"/>
          </w:tcPr>
          <w:p w14:paraId="4182B8B4" w14:textId="4A518CD0" w:rsidR="001A26BE" w:rsidRPr="004D351E" w:rsidRDefault="001A26BE" w:rsidP="004D351E">
            <w:pPr>
              <w:jc w:val="both"/>
              <w:rPr>
                <w:rFonts w:eastAsia="Calibri Light" w:cs="Calibri"/>
                <w:sz w:val="22"/>
                <w:szCs w:val="22"/>
              </w:rPr>
            </w:pPr>
            <w:r w:rsidRPr="004D351E">
              <w:rPr>
                <w:rFonts w:eastAsia="Calibri Light" w:cs="Calibri"/>
                <w:b/>
                <w:bCs/>
                <w:color w:val="000000" w:themeColor="text1"/>
                <w:sz w:val="22"/>
                <w:szCs w:val="22"/>
              </w:rPr>
              <w:t>Browsers</w:t>
            </w:r>
          </w:p>
        </w:tc>
        <w:tc>
          <w:tcPr>
            <w:tcW w:w="5812" w:type="dxa"/>
          </w:tcPr>
          <w:p w14:paraId="18FB4365" w14:textId="6041C1A6" w:rsidR="001A26BE" w:rsidRPr="004D351E" w:rsidRDefault="002917E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narrative proof of verification that signing solution is 100% functional within the MS Edge and </w:t>
            </w:r>
            <w:r w:rsidR="00574227" w:rsidRPr="004D351E">
              <w:rPr>
                <w:rFonts w:eastAsia="Calibri Light" w:cs="Calibri"/>
                <w:color w:val="000000" w:themeColor="text1"/>
                <w:sz w:val="22"/>
                <w:szCs w:val="22"/>
                <w:lang w:eastAsia="en-ZA"/>
              </w:rPr>
              <w:t>Chrome</w:t>
            </w:r>
            <w:r w:rsidR="00574227" w:rsidRPr="004D351E" w:rsidDel="00E171A6">
              <w:rPr>
                <w:rFonts w:eastAsia="Calibri Light" w:cs="Calibri"/>
                <w:color w:val="000000" w:themeColor="text1"/>
                <w:sz w:val="22"/>
                <w:szCs w:val="22"/>
                <w:lang w:eastAsia="en-ZA"/>
              </w:rPr>
              <w:t>.</w:t>
            </w:r>
          </w:p>
        </w:tc>
        <w:tc>
          <w:tcPr>
            <w:tcW w:w="1418" w:type="dxa"/>
          </w:tcPr>
          <w:p w14:paraId="7A554644"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129882FE" w14:textId="77777777" w:rsidTr="00C87206">
        <w:trPr>
          <w:trHeight w:val="405"/>
        </w:trPr>
        <w:tc>
          <w:tcPr>
            <w:tcW w:w="567" w:type="dxa"/>
          </w:tcPr>
          <w:p w14:paraId="667A7271" w14:textId="59F7A098" w:rsidR="001A26BE" w:rsidRPr="004D351E" w:rsidRDefault="00A45DF7" w:rsidP="004D351E">
            <w:pPr>
              <w:jc w:val="both"/>
              <w:rPr>
                <w:rFonts w:eastAsia="Calibri Light" w:cs="Calibri"/>
                <w:sz w:val="22"/>
                <w:szCs w:val="22"/>
              </w:rPr>
            </w:pPr>
            <w:r w:rsidRPr="004D351E">
              <w:rPr>
                <w:rFonts w:eastAsia="Calibri Light" w:cs="Calibri"/>
                <w:sz w:val="22"/>
                <w:szCs w:val="22"/>
              </w:rPr>
              <w:t>5</w:t>
            </w:r>
          </w:p>
        </w:tc>
        <w:tc>
          <w:tcPr>
            <w:tcW w:w="2268" w:type="dxa"/>
          </w:tcPr>
          <w:p w14:paraId="0ABA37AD" w14:textId="5E9C8B48" w:rsidR="001A26BE" w:rsidRPr="004D351E" w:rsidRDefault="001A26BE" w:rsidP="004D351E">
            <w:pPr>
              <w:jc w:val="both"/>
              <w:rPr>
                <w:rFonts w:eastAsia="Calibri Light" w:cs="Calibri"/>
                <w:sz w:val="22"/>
                <w:szCs w:val="22"/>
              </w:rPr>
            </w:pPr>
            <w:r w:rsidRPr="004D351E">
              <w:rPr>
                <w:rFonts w:eastAsia="Calibri Light" w:cs="Calibri"/>
                <w:b/>
                <w:bCs/>
                <w:color w:val="000000" w:themeColor="text1"/>
                <w:sz w:val="22"/>
                <w:szCs w:val="22"/>
              </w:rPr>
              <w:t>Mobile Applications</w:t>
            </w:r>
          </w:p>
        </w:tc>
        <w:tc>
          <w:tcPr>
            <w:tcW w:w="5812" w:type="dxa"/>
          </w:tcPr>
          <w:p w14:paraId="2646B315" w14:textId="5F1D0F43" w:rsidR="001A26BE" w:rsidRPr="004D351E" w:rsidRDefault="002917E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narrative proof of Android or IOS Application in which user is SSO Authenticated and able to view and sign </w:t>
            </w:r>
            <w:r w:rsidR="00574227" w:rsidRPr="004D351E">
              <w:rPr>
                <w:rFonts w:eastAsia="Calibri Light" w:cs="Calibri"/>
                <w:color w:val="000000" w:themeColor="text1"/>
                <w:sz w:val="22"/>
                <w:szCs w:val="22"/>
                <w:lang w:eastAsia="en-ZA"/>
              </w:rPr>
              <w:t>document</w:t>
            </w:r>
            <w:r w:rsidR="00574227" w:rsidRPr="004D351E" w:rsidDel="007B1251">
              <w:rPr>
                <w:rFonts w:eastAsia="Calibri Light" w:cs="Calibri"/>
                <w:color w:val="000000" w:themeColor="text1"/>
                <w:sz w:val="22"/>
                <w:szCs w:val="22"/>
                <w:lang w:eastAsia="en-ZA"/>
              </w:rPr>
              <w:t>.</w:t>
            </w:r>
          </w:p>
        </w:tc>
        <w:tc>
          <w:tcPr>
            <w:tcW w:w="1418" w:type="dxa"/>
          </w:tcPr>
          <w:p w14:paraId="0150EAE6"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26D4DFC8" w14:textId="77777777" w:rsidTr="00C87206">
        <w:trPr>
          <w:trHeight w:val="405"/>
        </w:trPr>
        <w:tc>
          <w:tcPr>
            <w:tcW w:w="567" w:type="dxa"/>
          </w:tcPr>
          <w:p w14:paraId="16F650B1" w14:textId="0BD8E028" w:rsidR="001A26BE" w:rsidRPr="004D351E" w:rsidRDefault="00A45DF7" w:rsidP="004D351E">
            <w:pPr>
              <w:jc w:val="both"/>
              <w:rPr>
                <w:rFonts w:eastAsia="Calibri Light" w:cs="Calibri"/>
                <w:sz w:val="22"/>
                <w:szCs w:val="22"/>
              </w:rPr>
            </w:pPr>
            <w:r w:rsidRPr="004D351E">
              <w:rPr>
                <w:rFonts w:eastAsia="Calibri Light" w:cs="Calibri"/>
                <w:sz w:val="22"/>
                <w:szCs w:val="22"/>
              </w:rPr>
              <w:t>6</w:t>
            </w:r>
          </w:p>
        </w:tc>
        <w:tc>
          <w:tcPr>
            <w:tcW w:w="2268" w:type="dxa"/>
          </w:tcPr>
          <w:p w14:paraId="47A372BF" w14:textId="72D2E17C" w:rsidR="001A26BE" w:rsidRPr="004D351E" w:rsidRDefault="001A26BE" w:rsidP="004D351E">
            <w:pPr>
              <w:jc w:val="both"/>
              <w:rPr>
                <w:rFonts w:eastAsia="Calibri Light" w:cs="Calibri"/>
                <w:color w:val="000000" w:themeColor="text1"/>
                <w:sz w:val="22"/>
                <w:szCs w:val="22"/>
              </w:rPr>
            </w:pPr>
            <w:r w:rsidRPr="004D351E">
              <w:rPr>
                <w:rFonts w:eastAsia="Calibri Light" w:cs="Calibri"/>
                <w:b/>
                <w:bCs/>
                <w:color w:val="000000" w:themeColor="text1"/>
                <w:sz w:val="22"/>
                <w:szCs w:val="22"/>
              </w:rPr>
              <w:t>Reusable Templates</w:t>
            </w:r>
          </w:p>
          <w:p w14:paraId="6475E493" w14:textId="61E291D9" w:rsidR="001A26BE" w:rsidRPr="004D351E" w:rsidRDefault="001A26BE" w:rsidP="004D351E">
            <w:pPr>
              <w:jc w:val="both"/>
              <w:rPr>
                <w:rFonts w:eastAsia="Calibri Light" w:cs="Calibri"/>
                <w:color w:val="000000" w:themeColor="text1"/>
                <w:sz w:val="22"/>
                <w:szCs w:val="22"/>
              </w:rPr>
            </w:pPr>
            <w:r w:rsidRPr="004D351E">
              <w:rPr>
                <w:rFonts w:eastAsia="Calibri Light" w:cs="Calibri"/>
                <w:color w:val="000000" w:themeColor="text1"/>
                <w:sz w:val="22"/>
                <w:szCs w:val="22"/>
              </w:rPr>
              <w:t xml:space="preserve"> </w:t>
            </w:r>
          </w:p>
        </w:tc>
        <w:tc>
          <w:tcPr>
            <w:tcW w:w="5812" w:type="dxa"/>
          </w:tcPr>
          <w:p w14:paraId="2A5F3972" w14:textId="04193B79" w:rsidR="001A26BE" w:rsidRPr="004D351E" w:rsidRDefault="002917E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capability to create standard templates</w:t>
            </w:r>
            <w:r w:rsidR="008A1A0C" w:rsidRPr="004D351E">
              <w:rPr>
                <w:rFonts w:eastAsia="Calibri Light" w:cs="Calibri"/>
                <w:color w:val="000000" w:themeColor="text1"/>
                <w:sz w:val="22"/>
                <w:szCs w:val="22"/>
                <w:lang w:eastAsia="en-ZA"/>
              </w:rPr>
              <w:t>.</w:t>
            </w:r>
          </w:p>
        </w:tc>
        <w:tc>
          <w:tcPr>
            <w:tcW w:w="1418" w:type="dxa"/>
          </w:tcPr>
          <w:p w14:paraId="222B9F63"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00DB8584" w14:textId="77777777" w:rsidTr="00C87206">
        <w:trPr>
          <w:trHeight w:val="405"/>
        </w:trPr>
        <w:tc>
          <w:tcPr>
            <w:tcW w:w="567" w:type="dxa"/>
          </w:tcPr>
          <w:p w14:paraId="5BC543EB" w14:textId="42E2DD47" w:rsidR="001A26BE" w:rsidRPr="004D351E" w:rsidRDefault="00A45DF7" w:rsidP="004D351E">
            <w:pPr>
              <w:jc w:val="both"/>
              <w:rPr>
                <w:rFonts w:eastAsia="Calibri Light" w:cs="Calibri"/>
                <w:sz w:val="22"/>
                <w:szCs w:val="22"/>
              </w:rPr>
            </w:pPr>
            <w:r w:rsidRPr="004D351E">
              <w:rPr>
                <w:rFonts w:eastAsia="Calibri Light" w:cs="Calibri"/>
                <w:sz w:val="22"/>
                <w:szCs w:val="22"/>
              </w:rPr>
              <w:t>7</w:t>
            </w:r>
          </w:p>
        </w:tc>
        <w:tc>
          <w:tcPr>
            <w:tcW w:w="2268" w:type="dxa"/>
          </w:tcPr>
          <w:p w14:paraId="4F99C443" w14:textId="0C2A19BF" w:rsidR="001A26BE" w:rsidRPr="004D351E" w:rsidRDefault="001A26BE" w:rsidP="004D351E">
            <w:pPr>
              <w:jc w:val="both"/>
              <w:rPr>
                <w:rFonts w:eastAsia="Calibri Light" w:cs="Calibri"/>
                <w:color w:val="000000" w:themeColor="text1"/>
                <w:sz w:val="22"/>
                <w:szCs w:val="22"/>
              </w:rPr>
            </w:pPr>
            <w:r w:rsidRPr="004D351E">
              <w:rPr>
                <w:rFonts w:eastAsia="Calibri Light" w:cs="Calibri"/>
                <w:b/>
                <w:bCs/>
                <w:color w:val="000000" w:themeColor="text1"/>
                <w:sz w:val="22"/>
                <w:szCs w:val="22"/>
              </w:rPr>
              <w:t>Workflows</w:t>
            </w:r>
          </w:p>
        </w:tc>
        <w:tc>
          <w:tcPr>
            <w:tcW w:w="5812" w:type="dxa"/>
          </w:tcPr>
          <w:p w14:paraId="19B9CDBD" w14:textId="66D1620C" w:rsidR="001A26BE" w:rsidRPr="004D351E" w:rsidRDefault="002917E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ability of the solution to route documents to multiple signatories</w:t>
            </w:r>
            <w:r w:rsidR="008A1A0C" w:rsidRPr="004D351E">
              <w:rPr>
                <w:rFonts w:eastAsia="Calibri Light" w:cs="Calibri"/>
                <w:color w:val="000000" w:themeColor="text1"/>
                <w:sz w:val="22"/>
                <w:szCs w:val="22"/>
                <w:lang w:eastAsia="en-ZA"/>
              </w:rPr>
              <w:t>.</w:t>
            </w:r>
          </w:p>
        </w:tc>
        <w:tc>
          <w:tcPr>
            <w:tcW w:w="1418" w:type="dxa"/>
          </w:tcPr>
          <w:p w14:paraId="08169073"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663E8CE3" w14:textId="77777777" w:rsidTr="00C87206">
        <w:trPr>
          <w:trHeight w:val="405"/>
        </w:trPr>
        <w:tc>
          <w:tcPr>
            <w:tcW w:w="567" w:type="dxa"/>
          </w:tcPr>
          <w:p w14:paraId="50017366" w14:textId="52141714" w:rsidR="001A26BE" w:rsidRPr="004D351E" w:rsidRDefault="00A45DF7" w:rsidP="004D351E">
            <w:pPr>
              <w:jc w:val="both"/>
              <w:rPr>
                <w:rFonts w:eastAsia="Calibri Light" w:cs="Calibri"/>
                <w:sz w:val="22"/>
                <w:szCs w:val="22"/>
              </w:rPr>
            </w:pPr>
            <w:r w:rsidRPr="004D351E">
              <w:rPr>
                <w:rFonts w:eastAsia="Calibri Light" w:cs="Calibri"/>
                <w:sz w:val="22"/>
                <w:szCs w:val="22"/>
              </w:rPr>
              <w:t>8</w:t>
            </w:r>
          </w:p>
        </w:tc>
        <w:tc>
          <w:tcPr>
            <w:tcW w:w="2268" w:type="dxa"/>
          </w:tcPr>
          <w:p w14:paraId="009DBBF3" w14:textId="4ABFF6D9" w:rsidR="001A26BE" w:rsidRPr="004D351E" w:rsidRDefault="001A26BE" w:rsidP="004D351E">
            <w:pPr>
              <w:jc w:val="both"/>
              <w:rPr>
                <w:rFonts w:eastAsia="Calibri" w:cs="Calibri"/>
                <w:sz w:val="22"/>
                <w:szCs w:val="22"/>
              </w:rPr>
            </w:pPr>
            <w:r w:rsidRPr="004D351E">
              <w:rPr>
                <w:rFonts w:eastAsia="Calibri Light" w:cs="Calibri"/>
                <w:b/>
                <w:bCs/>
                <w:color w:val="000000" w:themeColor="text1"/>
                <w:sz w:val="22"/>
                <w:szCs w:val="22"/>
              </w:rPr>
              <w:t>Bulk Send</w:t>
            </w:r>
            <w:r w:rsidR="00A45DF7" w:rsidRPr="004D351E">
              <w:rPr>
                <w:rFonts w:eastAsia="Calibri Light" w:cs="Calibri"/>
                <w:b/>
                <w:bCs/>
                <w:color w:val="000000" w:themeColor="text1"/>
                <w:sz w:val="22"/>
                <w:szCs w:val="22"/>
              </w:rPr>
              <w:t xml:space="preserve"> &amp; Signing</w:t>
            </w:r>
          </w:p>
        </w:tc>
        <w:tc>
          <w:tcPr>
            <w:tcW w:w="5812" w:type="dxa"/>
          </w:tcPr>
          <w:p w14:paraId="393650CC" w14:textId="09AB4200" w:rsidR="001A26BE" w:rsidRPr="004D351E" w:rsidRDefault="002917E4"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ability of the solution to Import a list of signatories and send documents and emails to each recipient</w:t>
            </w:r>
            <w:r w:rsidR="008A1A0C" w:rsidRPr="004D351E">
              <w:rPr>
                <w:rFonts w:eastAsia="Calibri Light" w:cs="Calibri"/>
                <w:color w:val="000000" w:themeColor="text1"/>
                <w:sz w:val="22"/>
                <w:szCs w:val="22"/>
                <w:lang w:eastAsia="en-ZA"/>
              </w:rPr>
              <w:t>.</w:t>
            </w:r>
          </w:p>
        </w:tc>
        <w:tc>
          <w:tcPr>
            <w:tcW w:w="1418" w:type="dxa"/>
          </w:tcPr>
          <w:p w14:paraId="73C66252"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46D9C9E7" w14:textId="77777777" w:rsidTr="00C87206">
        <w:trPr>
          <w:trHeight w:val="405"/>
        </w:trPr>
        <w:tc>
          <w:tcPr>
            <w:tcW w:w="567" w:type="dxa"/>
          </w:tcPr>
          <w:p w14:paraId="682A4203" w14:textId="384892D0" w:rsidR="001A26BE" w:rsidRPr="004D351E" w:rsidRDefault="008436B3" w:rsidP="004D351E">
            <w:pPr>
              <w:jc w:val="both"/>
              <w:rPr>
                <w:rFonts w:eastAsia="Calibri Light" w:cs="Calibri"/>
                <w:sz w:val="22"/>
                <w:szCs w:val="22"/>
              </w:rPr>
            </w:pPr>
            <w:r w:rsidRPr="004D351E">
              <w:rPr>
                <w:rFonts w:eastAsia="Calibri Light" w:cs="Calibri"/>
                <w:sz w:val="22"/>
                <w:szCs w:val="22"/>
              </w:rPr>
              <w:t>9</w:t>
            </w:r>
          </w:p>
        </w:tc>
        <w:tc>
          <w:tcPr>
            <w:tcW w:w="2268" w:type="dxa"/>
          </w:tcPr>
          <w:p w14:paraId="76327362" w14:textId="4DE655C8" w:rsidR="001A26BE" w:rsidRPr="004D351E" w:rsidRDefault="001A26BE" w:rsidP="004D351E">
            <w:pPr>
              <w:jc w:val="both"/>
              <w:rPr>
                <w:rFonts w:eastAsia="Calibri" w:cs="Calibri"/>
                <w:sz w:val="22"/>
                <w:szCs w:val="22"/>
              </w:rPr>
            </w:pPr>
            <w:r w:rsidRPr="004D351E">
              <w:rPr>
                <w:rFonts w:eastAsia="Calibri Light" w:cs="Calibri"/>
                <w:b/>
                <w:bCs/>
                <w:color w:val="000000" w:themeColor="text1"/>
                <w:sz w:val="22"/>
                <w:szCs w:val="22"/>
              </w:rPr>
              <w:t>Reminders and Notifications</w:t>
            </w:r>
          </w:p>
        </w:tc>
        <w:tc>
          <w:tcPr>
            <w:tcW w:w="5812" w:type="dxa"/>
          </w:tcPr>
          <w:p w14:paraId="6A0DCAB3" w14:textId="1756894C" w:rsidR="001A26BE" w:rsidRPr="004D351E" w:rsidRDefault="00B2713B"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solution’s ability to set up email reminders and deadline notifications for signatories</w:t>
            </w:r>
            <w:r w:rsidR="008A1A0C" w:rsidRPr="004D351E">
              <w:rPr>
                <w:rFonts w:eastAsia="Calibri Light" w:cs="Calibri"/>
                <w:color w:val="000000" w:themeColor="text1"/>
                <w:sz w:val="22"/>
                <w:szCs w:val="22"/>
                <w:lang w:eastAsia="en-ZA"/>
              </w:rPr>
              <w:t>.</w:t>
            </w:r>
          </w:p>
        </w:tc>
        <w:tc>
          <w:tcPr>
            <w:tcW w:w="1418" w:type="dxa"/>
          </w:tcPr>
          <w:p w14:paraId="2E263335"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594865EC" w14:textId="77777777" w:rsidTr="00C87206">
        <w:trPr>
          <w:trHeight w:val="405"/>
        </w:trPr>
        <w:tc>
          <w:tcPr>
            <w:tcW w:w="567" w:type="dxa"/>
          </w:tcPr>
          <w:p w14:paraId="56B3896B" w14:textId="5334F7B9" w:rsidR="001A26BE" w:rsidRPr="004D351E" w:rsidRDefault="008436B3" w:rsidP="004D351E">
            <w:pPr>
              <w:jc w:val="both"/>
              <w:rPr>
                <w:rFonts w:eastAsia="Calibri Light" w:cs="Calibri"/>
                <w:sz w:val="22"/>
                <w:szCs w:val="22"/>
              </w:rPr>
            </w:pPr>
            <w:r w:rsidRPr="004D351E">
              <w:rPr>
                <w:rFonts w:eastAsia="Calibri Light" w:cs="Calibri"/>
                <w:sz w:val="22"/>
                <w:szCs w:val="22"/>
              </w:rPr>
              <w:t>10</w:t>
            </w:r>
          </w:p>
        </w:tc>
        <w:tc>
          <w:tcPr>
            <w:tcW w:w="2268" w:type="dxa"/>
          </w:tcPr>
          <w:p w14:paraId="7BC7A985" w14:textId="0A467226" w:rsidR="001A26BE" w:rsidRPr="004D351E" w:rsidRDefault="001A26BE" w:rsidP="004D351E">
            <w:pPr>
              <w:jc w:val="both"/>
              <w:rPr>
                <w:rFonts w:eastAsia="Calibri" w:cs="Calibri"/>
                <w:sz w:val="22"/>
                <w:szCs w:val="22"/>
              </w:rPr>
            </w:pPr>
            <w:r w:rsidRPr="004D351E">
              <w:rPr>
                <w:rFonts w:eastAsia="Calibri Light" w:cs="Calibri"/>
                <w:b/>
                <w:bCs/>
                <w:color w:val="000000" w:themeColor="text1"/>
                <w:sz w:val="22"/>
                <w:szCs w:val="22"/>
              </w:rPr>
              <w:t>Multi-format Support</w:t>
            </w:r>
          </w:p>
        </w:tc>
        <w:tc>
          <w:tcPr>
            <w:tcW w:w="5812" w:type="dxa"/>
          </w:tcPr>
          <w:p w14:paraId="09C5921E" w14:textId="72EC6E30" w:rsidR="001A26BE" w:rsidRPr="004D351E" w:rsidRDefault="00B2713B"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solution’s ability to allow signing of documents from various document types and outputting final version as a PDF</w:t>
            </w:r>
            <w:r w:rsidR="008A1A0C" w:rsidRPr="004D351E">
              <w:rPr>
                <w:rFonts w:eastAsia="Calibri Light" w:cs="Calibri"/>
                <w:color w:val="000000" w:themeColor="text1"/>
                <w:sz w:val="22"/>
                <w:szCs w:val="22"/>
                <w:lang w:eastAsia="en-ZA"/>
              </w:rPr>
              <w:t>.</w:t>
            </w:r>
          </w:p>
        </w:tc>
        <w:tc>
          <w:tcPr>
            <w:tcW w:w="1418" w:type="dxa"/>
          </w:tcPr>
          <w:p w14:paraId="7B833374"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28974E2C" w14:textId="77777777" w:rsidTr="00C87206">
        <w:trPr>
          <w:trHeight w:val="405"/>
        </w:trPr>
        <w:tc>
          <w:tcPr>
            <w:tcW w:w="567" w:type="dxa"/>
          </w:tcPr>
          <w:p w14:paraId="16366CCE" w14:textId="32105CF5" w:rsidR="001A26BE" w:rsidRPr="004D351E" w:rsidRDefault="008436B3" w:rsidP="004D351E">
            <w:pPr>
              <w:jc w:val="both"/>
              <w:rPr>
                <w:rFonts w:eastAsia="Calibri Light" w:cs="Calibri"/>
                <w:sz w:val="22"/>
                <w:szCs w:val="22"/>
              </w:rPr>
            </w:pPr>
            <w:r w:rsidRPr="004D351E">
              <w:rPr>
                <w:rFonts w:eastAsia="Calibri Light" w:cs="Calibri"/>
                <w:sz w:val="22"/>
                <w:szCs w:val="22"/>
              </w:rPr>
              <w:t>11</w:t>
            </w:r>
          </w:p>
        </w:tc>
        <w:tc>
          <w:tcPr>
            <w:tcW w:w="2268" w:type="dxa"/>
          </w:tcPr>
          <w:p w14:paraId="497AFA1C" w14:textId="6AE6EC41" w:rsidR="001A26BE" w:rsidRPr="004D351E" w:rsidRDefault="001A26BE" w:rsidP="004D351E">
            <w:pPr>
              <w:jc w:val="both"/>
              <w:rPr>
                <w:rFonts w:eastAsia="Calibri Light" w:cs="Calibri"/>
                <w:color w:val="000000" w:themeColor="text1"/>
                <w:sz w:val="22"/>
                <w:szCs w:val="22"/>
              </w:rPr>
            </w:pPr>
            <w:r w:rsidRPr="004D351E">
              <w:rPr>
                <w:rFonts w:eastAsia="Calibri Light" w:cs="Calibri"/>
                <w:b/>
                <w:bCs/>
                <w:color w:val="000000" w:themeColor="text1"/>
                <w:sz w:val="22"/>
                <w:szCs w:val="22"/>
              </w:rPr>
              <w:t>Different types of users</w:t>
            </w:r>
          </w:p>
        </w:tc>
        <w:tc>
          <w:tcPr>
            <w:tcW w:w="5812" w:type="dxa"/>
          </w:tcPr>
          <w:p w14:paraId="4C463731" w14:textId="4A29A0E1" w:rsidR="008436B3" w:rsidRPr="004D351E" w:rsidRDefault="00B2713B"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that the solution provides for role-based user profiles. (Roles include, initiator, recommender, supporter and approver)</w:t>
            </w:r>
          </w:p>
        </w:tc>
        <w:tc>
          <w:tcPr>
            <w:tcW w:w="1418" w:type="dxa"/>
          </w:tcPr>
          <w:p w14:paraId="3CC01F27"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7020E044" w14:textId="77777777" w:rsidTr="00C87206">
        <w:trPr>
          <w:trHeight w:val="405"/>
        </w:trPr>
        <w:tc>
          <w:tcPr>
            <w:tcW w:w="567" w:type="dxa"/>
          </w:tcPr>
          <w:p w14:paraId="130C4E98" w14:textId="01AE7A30" w:rsidR="001A26BE" w:rsidRPr="004D351E" w:rsidRDefault="008436B3" w:rsidP="004D351E">
            <w:pPr>
              <w:jc w:val="both"/>
              <w:rPr>
                <w:rFonts w:eastAsia="Calibri Light" w:cs="Calibri"/>
                <w:sz w:val="22"/>
                <w:szCs w:val="22"/>
              </w:rPr>
            </w:pPr>
            <w:r w:rsidRPr="004D351E">
              <w:rPr>
                <w:rFonts w:eastAsia="Calibri Light" w:cs="Calibri"/>
                <w:sz w:val="22"/>
                <w:szCs w:val="22"/>
              </w:rPr>
              <w:t>12</w:t>
            </w:r>
          </w:p>
        </w:tc>
        <w:tc>
          <w:tcPr>
            <w:tcW w:w="2268" w:type="dxa"/>
          </w:tcPr>
          <w:p w14:paraId="4ED7080D" w14:textId="466A708E" w:rsidR="001A26BE" w:rsidRPr="004D351E" w:rsidRDefault="001A26BE" w:rsidP="004D351E">
            <w:pPr>
              <w:jc w:val="both"/>
              <w:rPr>
                <w:rFonts w:eastAsia="Calibri Light" w:cs="Calibri"/>
                <w:sz w:val="22"/>
                <w:szCs w:val="22"/>
              </w:rPr>
            </w:pPr>
            <w:r w:rsidRPr="004D351E">
              <w:rPr>
                <w:rFonts w:eastAsia="Calibri Light" w:cs="Calibri"/>
                <w:b/>
                <w:bCs/>
                <w:color w:val="000000" w:themeColor="text1"/>
                <w:sz w:val="22"/>
                <w:szCs w:val="22"/>
              </w:rPr>
              <w:t>Long Term Validation</w:t>
            </w:r>
          </w:p>
        </w:tc>
        <w:tc>
          <w:tcPr>
            <w:tcW w:w="5812" w:type="dxa"/>
          </w:tcPr>
          <w:p w14:paraId="40CCF264" w14:textId="39EF519C" w:rsidR="001A26BE" w:rsidRPr="004D351E" w:rsidRDefault="00B2713B"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solution’s ability to enforce and embed the authentication validity status of digital signature for 10+ years within the signed document</w:t>
            </w:r>
            <w:r w:rsidR="008A1A0C" w:rsidRPr="004D351E">
              <w:rPr>
                <w:rFonts w:eastAsia="Calibri Light" w:cs="Calibri"/>
                <w:color w:val="000000" w:themeColor="text1"/>
                <w:sz w:val="22"/>
                <w:szCs w:val="22"/>
                <w:lang w:eastAsia="en-ZA"/>
              </w:rPr>
              <w:t>.</w:t>
            </w:r>
          </w:p>
        </w:tc>
        <w:tc>
          <w:tcPr>
            <w:tcW w:w="1418" w:type="dxa"/>
          </w:tcPr>
          <w:p w14:paraId="117BBF0C"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561BBC95" w14:textId="77777777" w:rsidTr="00C87206">
        <w:trPr>
          <w:trHeight w:val="405"/>
        </w:trPr>
        <w:tc>
          <w:tcPr>
            <w:tcW w:w="567" w:type="dxa"/>
          </w:tcPr>
          <w:p w14:paraId="00CB1171" w14:textId="1D9244ED" w:rsidR="001A26BE" w:rsidRPr="004D351E" w:rsidRDefault="008436B3" w:rsidP="004D351E">
            <w:pPr>
              <w:jc w:val="both"/>
              <w:rPr>
                <w:rFonts w:eastAsia="Calibri Light" w:cs="Calibri"/>
                <w:sz w:val="22"/>
                <w:szCs w:val="22"/>
              </w:rPr>
            </w:pPr>
            <w:r w:rsidRPr="004D351E">
              <w:rPr>
                <w:rFonts w:eastAsia="Calibri Light" w:cs="Calibri"/>
                <w:sz w:val="22"/>
                <w:szCs w:val="22"/>
              </w:rPr>
              <w:t>13</w:t>
            </w:r>
          </w:p>
        </w:tc>
        <w:tc>
          <w:tcPr>
            <w:tcW w:w="2268" w:type="dxa"/>
          </w:tcPr>
          <w:p w14:paraId="10EED9B7" w14:textId="2D1E4D8F" w:rsidR="001A26BE" w:rsidRPr="004D351E" w:rsidRDefault="001A26BE" w:rsidP="004D351E">
            <w:pPr>
              <w:jc w:val="both"/>
              <w:rPr>
                <w:rFonts w:eastAsia="Calibri Light" w:cs="Calibri"/>
                <w:color w:val="000000" w:themeColor="text1"/>
                <w:sz w:val="22"/>
                <w:szCs w:val="22"/>
              </w:rPr>
            </w:pPr>
            <w:r w:rsidRPr="004D351E">
              <w:rPr>
                <w:rFonts w:eastAsia="Calibri Light" w:cs="Calibri"/>
                <w:b/>
                <w:bCs/>
                <w:color w:val="000000" w:themeColor="text1"/>
                <w:sz w:val="22"/>
                <w:szCs w:val="22"/>
              </w:rPr>
              <w:t>Maintenance</w:t>
            </w:r>
            <w:r w:rsidRPr="004D351E">
              <w:rPr>
                <w:rFonts w:eastAsia="Calibri Light" w:cs="Calibri"/>
                <w:color w:val="000000" w:themeColor="text1"/>
                <w:sz w:val="22"/>
                <w:szCs w:val="22"/>
              </w:rPr>
              <w:t xml:space="preserve"> </w:t>
            </w:r>
          </w:p>
        </w:tc>
        <w:tc>
          <w:tcPr>
            <w:tcW w:w="5812" w:type="dxa"/>
          </w:tcPr>
          <w:p w14:paraId="790D4ACA" w14:textId="2D1AB274" w:rsidR="001A26BE" w:rsidRPr="004D351E" w:rsidRDefault="000C0455"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(e.g. SLA) or narrative to substantiate the ability of the incumbent to provide WCG administrator and user support</w:t>
            </w:r>
            <w:r w:rsidR="008A1A0C" w:rsidRPr="004D351E">
              <w:rPr>
                <w:rFonts w:eastAsia="Calibri Light" w:cs="Calibri"/>
                <w:color w:val="000000" w:themeColor="text1"/>
                <w:sz w:val="22"/>
                <w:szCs w:val="22"/>
                <w:lang w:eastAsia="en-ZA"/>
              </w:rPr>
              <w:t>.</w:t>
            </w:r>
          </w:p>
        </w:tc>
        <w:tc>
          <w:tcPr>
            <w:tcW w:w="1418" w:type="dxa"/>
          </w:tcPr>
          <w:p w14:paraId="0DFB2198"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0C691420" w14:textId="77777777" w:rsidTr="00C87206">
        <w:trPr>
          <w:trHeight w:val="405"/>
        </w:trPr>
        <w:tc>
          <w:tcPr>
            <w:tcW w:w="567" w:type="dxa"/>
          </w:tcPr>
          <w:p w14:paraId="1F1922A9" w14:textId="1831DD29" w:rsidR="001A26BE" w:rsidRPr="004D351E" w:rsidRDefault="008436B3" w:rsidP="004D351E">
            <w:pPr>
              <w:jc w:val="both"/>
              <w:rPr>
                <w:rFonts w:eastAsia="Calibri Light" w:cs="Calibri"/>
                <w:sz w:val="22"/>
                <w:szCs w:val="22"/>
              </w:rPr>
            </w:pPr>
            <w:r w:rsidRPr="004D351E">
              <w:rPr>
                <w:rFonts w:eastAsia="Calibri Light" w:cs="Calibri"/>
                <w:sz w:val="22"/>
                <w:szCs w:val="22"/>
              </w:rPr>
              <w:t>14</w:t>
            </w:r>
          </w:p>
        </w:tc>
        <w:tc>
          <w:tcPr>
            <w:tcW w:w="2268" w:type="dxa"/>
          </w:tcPr>
          <w:p w14:paraId="4E5FA82C" w14:textId="15C00775" w:rsidR="001A26BE" w:rsidRPr="004D351E" w:rsidRDefault="001A26BE" w:rsidP="004D351E">
            <w:pPr>
              <w:jc w:val="both"/>
              <w:rPr>
                <w:rFonts w:eastAsia="Calibri" w:cs="Calibri"/>
                <w:sz w:val="22"/>
                <w:szCs w:val="22"/>
              </w:rPr>
            </w:pPr>
            <w:r w:rsidRPr="004D351E">
              <w:rPr>
                <w:rFonts w:eastAsia="Calibri Light" w:cs="Calibri"/>
                <w:b/>
                <w:bCs/>
                <w:color w:val="000000" w:themeColor="text1"/>
                <w:sz w:val="22"/>
                <w:szCs w:val="22"/>
              </w:rPr>
              <w:t>Management Console</w:t>
            </w:r>
          </w:p>
        </w:tc>
        <w:tc>
          <w:tcPr>
            <w:tcW w:w="5812" w:type="dxa"/>
          </w:tcPr>
          <w:p w14:paraId="53704D79" w14:textId="5B532DC4" w:rsidR="001A26BE" w:rsidRPr="004D351E" w:rsidRDefault="000C0455"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(i.e. list of management interfaces) or narrative to substantiate the ability of the solution to provide role-based management interfaces. (I.e. Workflow Management, Template Management, User Management etc.)</w:t>
            </w:r>
          </w:p>
        </w:tc>
        <w:tc>
          <w:tcPr>
            <w:tcW w:w="1418" w:type="dxa"/>
          </w:tcPr>
          <w:p w14:paraId="1658EB6F"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79109456" w14:textId="77777777" w:rsidTr="00C87206">
        <w:trPr>
          <w:trHeight w:val="405"/>
        </w:trPr>
        <w:tc>
          <w:tcPr>
            <w:tcW w:w="567" w:type="dxa"/>
          </w:tcPr>
          <w:p w14:paraId="21566285" w14:textId="4BFE2C62" w:rsidR="001A26BE" w:rsidRPr="004D351E" w:rsidRDefault="008436B3" w:rsidP="004D351E">
            <w:pPr>
              <w:jc w:val="both"/>
              <w:rPr>
                <w:rFonts w:eastAsia="Calibri Light" w:cs="Calibri"/>
                <w:sz w:val="22"/>
                <w:szCs w:val="22"/>
              </w:rPr>
            </w:pPr>
            <w:r w:rsidRPr="004D351E">
              <w:rPr>
                <w:rFonts w:eastAsia="Calibri Light" w:cs="Calibri"/>
                <w:sz w:val="22"/>
                <w:szCs w:val="22"/>
              </w:rPr>
              <w:lastRenderedPageBreak/>
              <w:t>15</w:t>
            </w:r>
          </w:p>
        </w:tc>
        <w:tc>
          <w:tcPr>
            <w:tcW w:w="2268" w:type="dxa"/>
          </w:tcPr>
          <w:p w14:paraId="25709884" w14:textId="2806A453" w:rsidR="001A26BE" w:rsidRPr="004D351E" w:rsidRDefault="001A26BE" w:rsidP="004D351E">
            <w:pPr>
              <w:jc w:val="both"/>
              <w:rPr>
                <w:rFonts w:eastAsia="Calibri Light" w:cs="Calibri"/>
                <w:color w:val="000000" w:themeColor="text1"/>
                <w:sz w:val="22"/>
                <w:szCs w:val="22"/>
              </w:rPr>
            </w:pPr>
            <w:r w:rsidRPr="004D351E">
              <w:rPr>
                <w:rFonts w:eastAsia="Calibri Light" w:cs="Calibri"/>
                <w:b/>
                <w:bCs/>
                <w:color w:val="000000" w:themeColor="text1"/>
                <w:sz w:val="22"/>
                <w:szCs w:val="22"/>
              </w:rPr>
              <w:t>Dashboards</w:t>
            </w:r>
          </w:p>
        </w:tc>
        <w:tc>
          <w:tcPr>
            <w:tcW w:w="5812" w:type="dxa"/>
          </w:tcPr>
          <w:p w14:paraId="36E22817" w14:textId="55AEF8EF" w:rsidR="001A26BE" w:rsidRPr="004D351E" w:rsidRDefault="000C0455"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ability of the solution to allow users to view status of processes applicable to signatories</w:t>
            </w:r>
            <w:r w:rsidR="008A1A0C" w:rsidRPr="004D351E">
              <w:rPr>
                <w:rFonts w:eastAsia="Calibri Light" w:cs="Calibri"/>
                <w:color w:val="000000" w:themeColor="text1"/>
                <w:sz w:val="22"/>
                <w:szCs w:val="22"/>
                <w:lang w:eastAsia="en-ZA"/>
              </w:rPr>
              <w:t>.</w:t>
            </w:r>
          </w:p>
        </w:tc>
        <w:tc>
          <w:tcPr>
            <w:tcW w:w="1418" w:type="dxa"/>
          </w:tcPr>
          <w:p w14:paraId="1D28C3B6"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66025826" w14:textId="77777777" w:rsidTr="00C87206">
        <w:trPr>
          <w:trHeight w:val="405"/>
        </w:trPr>
        <w:tc>
          <w:tcPr>
            <w:tcW w:w="567" w:type="dxa"/>
          </w:tcPr>
          <w:p w14:paraId="6296A432" w14:textId="36552843" w:rsidR="001A26BE" w:rsidRPr="004D351E" w:rsidRDefault="008436B3" w:rsidP="004D351E">
            <w:pPr>
              <w:jc w:val="both"/>
              <w:rPr>
                <w:rFonts w:eastAsia="Calibri Light" w:cs="Calibri"/>
                <w:sz w:val="22"/>
                <w:szCs w:val="22"/>
              </w:rPr>
            </w:pPr>
            <w:r w:rsidRPr="004D351E">
              <w:rPr>
                <w:rFonts w:eastAsia="Calibri Light" w:cs="Calibri"/>
                <w:sz w:val="22"/>
                <w:szCs w:val="22"/>
              </w:rPr>
              <w:t>16</w:t>
            </w:r>
          </w:p>
        </w:tc>
        <w:tc>
          <w:tcPr>
            <w:tcW w:w="2268" w:type="dxa"/>
          </w:tcPr>
          <w:p w14:paraId="0C179FE1" w14:textId="2CE5E3EC" w:rsidR="001A26BE" w:rsidRPr="004D351E" w:rsidRDefault="001A26BE" w:rsidP="004D351E">
            <w:pPr>
              <w:jc w:val="both"/>
              <w:rPr>
                <w:rFonts w:eastAsia="Calibri" w:cs="Calibri"/>
                <w:sz w:val="22"/>
                <w:szCs w:val="22"/>
              </w:rPr>
            </w:pPr>
            <w:r w:rsidRPr="004D351E">
              <w:rPr>
                <w:rFonts w:eastAsia="Calibri Light" w:cs="Calibri"/>
                <w:b/>
                <w:bCs/>
                <w:color w:val="000000" w:themeColor="text1"/>
                <w:sz w:val="22"/>
                <w:szCs w:val="22"/>
              </w:rPr>
              <w:t>Management Reports</w:t>
            </w:r>
          </w:p>
        </w:tc>
        <w:tc>
          <w:tcPr>
            <w:tcW w:w="5812" w:type="dxa"/>
          </w:tcPr>
          <w:p w14:paraId="7152282A" w14:textId="5BB8BADE" w:rsidR="001A26BE" w:rsidRPr="004D351E" w:rsidRDefault="000C0455"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ability of the system to provide system management reports and have capability to create custom reports</w:t>
            </w:r>
            <w:r w:rsidR="008A1A0C" w:rsidRPr="004D351E">
              <w:rPr>
                <w:rFonts w:eastAsia="Calibri Light" w:cs="Calibri"/>
                <w:color w:val="000000" w:themeColor="text1"/>
                <w:sz w:val="22"/>
                <w:szCs w:val="22"/>
                <w:lang w:eastAsia="en-ZA"/>
              </w:rPr>
              <w:t>.</w:t>
            </w:r>
          </w:p>
        </w:tc>
        <w:tc>
          <w:tcPr>
            <w:tcW w:w="1418" w:type="dxa"/>
          </w:tcPr>
          <w:p w14:paraId="77DBC020"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641A66F9" w14:textId="77777777" w:rsidTr="00C87206">
        <w:trPr>
          <w:trHeight w:val="405"/>
        </w:trPr>
        <w:tc>
          <w:tcPr>
            <w:tcW w:w="567" w:type="dxa"/>
          </w:tcPr>
          <w:p w14:paraId="75316D9F" w14:textId="4A06D14E" w:rsidR="001A26BE" w:rsidRPr="004D351E" w:rsidRDefault="008436B3" w:rsidP="004D351E">
            <w:pPr>
              <w:jc w:val="both"/>
              <w:rPr>
                <w:rFonts w:eastAsia="Calibri Light" w:cs="Calibri"/>
                <w:sz w:val="22"/>
                <w:szCs w:val="22"/>
              </w:rPr>
            </w:pPr>
            <w:r w:rsidRPr="004D351E">
              <w:rPr>
                <w:rFonts w:eastAsia="Calibri Light" w:cs="Calibri"/>
                <w:sz w:val="22"/>
                <w:szCs w:val="22"/>
              </w:rPr>
              <w:t>17</w:t>
            </w:r>
          </w:p>
        </w:tc>
        <w:tc>
          <w:tcPr>
            <w:tcW w:w="2268" w:type="dxa"/>
          </w:tcPr>
          <w:p w14:paraId="02FCA9C9" w14:textId="4B493BBD" w:rsidR="001A26BE" w:rsidRPr="004D351E" w:rsidRDefault="001A26BE" w:rsidP="004D351E">
            <w:pPr>
              <w:jc w:val="both"/>
              <w:rPr>
                <w:rFonts w:eastAsia="Calibri" w:cs="Calibri"/>
                <w:sz w:val="22"/>
                <w:szCs w:val="22"/>
              </w:rPr>
            </w:pPr>
            <w:r w:rsidRPr="004D351E">
              <w:rPr>
                <w:rFonts w:eastAsia="Calibri Light" w:cs="Calibri"/>
                <w:b/>
                <w:bCs/>
                <w:color w:val="000000" w:themeColor="text1"/>
                <w:sz w:val="22"/>
                <w:szCs w:val="22"/>
              </w:rPr>
              <w:t>Audit Trails</w:t>
            </w:r>
          </w:p>
        </w:tc>
        <w:tc>
          <w:tcPr>
            <w:tcW w:w="5812" w:type="dxa"/>
          </w:tcPr>
          <w:p w14:paraId="4E6444C6" w14:textId="58E5AE2A" w:rsidR="001A26BE" w:rsidRPr="004D351E" w:rsidRDefault="000C0455"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Provide documented evidence or narrative to substantiate the ability of the solution to provide </w:t>
            </w:r>
            <w:r w:rsidRPr="004D351E">
              <w:rPr>
                <w:rFonts w:eastAsia="Calibri Light" w:cs="Calibri"/>
                <w:color w:val="000000" w:themeColor="text1"/>
                <w:sz w:val="22"/>
                <w:szCs w:val="22"/>
              </w:rPr>
              <w:t>end to end document life cycle reports</w:t>
            </w:r>
            <w:r w:rsidR="008A1A0C" w:rsidRPr="004D351E">
              <w:rPr>
                <w:rFonts w:eastAsia="Calibri Light" w:cs="Calibri"/>
                <w:color w:val="000000" w:themeColor="text1"/>
                <w:sz w:val="22"/>
                <w:szCs w:val="22"/>
                <w:lang w:eastAsia="en-ZA"/>
              </w:rPr>
              <w:t>.</w:t>
            </w:r>
          </w:p>
        </w:tc>
        <w:tc>
          <w:tcPr>
            <w:tcW w:w="1418" w:type="dxa"/>
          </w:tcPr>
          <w:p w14:paraId="77AF4408"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1A26BE" w:rsidRPr="008326C7" w14:paraId="68DBA663" w14:textId="77777777" w:rsidTr="00C87206">
        <w:trPr>
          <w:trHeight w:val="405"/>
        </w:trPr>
        <w:tc>
          <w:tcPr>
            <w:tcW w:w="567" w:type="dxa"/>
          </w:tcPr>
          <w:p w14:paraId="43A7ABFE" w14:textId="2BAB4758" w:rsidR="001A26BE" w:rsidRPr="004D351E" w:rsidRDefault="00D53550" w:rsidP="004D351E">
            <w:pPr>
              <w:jc w:val="both"/>
              <w:rPr>
                <w:rFonts w:eastAsia="Calibri Light" w:cs="Calibri"/>
                <w:sz w:val="22"/>
                <w:szCs w:val="22"/>
              </w:rPr>
            </w:pPr>
            <w:r w:rsidRPr="004D351E">
              <w:rPr>
                <w:rFonts w:eastAsia="Calibri Light" w:cs="Calibri"/>
                <w:sz w:val="22"/>
                <w:szCs w:val="22"/>
              </w:rPr>
              <w:t>18</w:t>
            </w:r>
          </w:p>
        </w:tc>
        <w:tc>
          <w:tcPr>
            <w:tcW w:w="2268" w:type="dxa"/>
          </w:tcPr>
          <w:p w14:paraId="63ED3AC4" w14:textId="469D0342" w:rsidR="001A26BE" w:rsidRPr="004D351E" w:rsidRDefault="001A26BE" w:rsidP="004D351E">
            <w:pPr>
              <w:jc w:val="both"/>
              <w:rPr>
                <w:rFonts w:eastAsia="Calibri" w:cs="Calibri"/>
                <w:sz w:val="22"/>
                <w:szCs w:val="22"/>
              </w:rPr>
            </w:pPr>
            <w:r w:rsidRPr="004D351E">
              <w:rPr>
                <w:rFonts w:eastAsia="Calibri Light" w:cs="Calibri"/>
                <w:b/>
                <w:bCs/>
                <w:color w:val="000000" w:themeColor="text1"/>
                <w:sz w:val="22"/>
                <w:szCs w:val="22"/>
              </w:rPr>
              <w:t>Co-branding</w:t>
            </w:r>
          </w:p>
        </w:tc>
        <w:tc>
          <w:tcPr>
            <w:tcW w:w="5812" w:type="dxa"/>
          </w:tcPr>
          <w:p w14:paraId="01450BC8" w14:textId="7E576116" w:rsidR="001A26BE" w:rsidRPr="004D351E" w:rsidRDefault="000C0455"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Provide documented evidence or narrative to substantiate the ability of the solution to provide Co-Branding with the WCG Logos</w:t>
            </w:r>
            <w:r w:rsidR="008A1A0C" w:rsidRPr="004D351E">
              <w:rPr>
                <w:rFonts w:eastAsia="Calibri Light" w:cs="Calibri"/>
                <w:color w:val="000000" w:themeColor="text1"/>
                <w:sz w:val="22"/>
                <w:szCs w:val="22"/>
                <w:lang w:eastAsia="en-ZA"/>
              </w:rPr>
              <w:t>.</w:t>
            </w:r>
          </w:p>
        </w:tc>
        <w:tc>
          <w:tcPr>
            <w:tcW w:w="1418" w:type="dxa"/>
          </w:tcPr>
          <w:p w14:paraId="50E19BEC" w14:textId="77777777" w:rsidR="001A26BE" w:rsidRPr="004D351E" w:rsidRDefault="001A26BE" w:rsidP="004D351E">
            <w:pPr>
              <w:jc w:val="both"/>
              <w:rPr>
                <w:rFonts w:eastAsia="Calibri Light" w:cs="Calibri"/>
                <w:color w:val="000000" w:themeColor="text1"/>
                <w:sz w:val="22"/>
                <w:szCs w:val="22"/>
                <w:lang w:eastAsia="en-ZA"/>
              </w:rPr>
            </w:pPr>
            <w:r w:rsidRPr="004D351E">
              <w:rPr>
                <w:rFonts w:eastAsia="Calibri Light" w:cs="Calibri"/>
                <w:color w:val="000000" w:themeColor="text1"/>
                <w:sz w:val="22"/>
                <w:szCs w:val="22"/>
                <w:lang w:eastAsia="en-ZA"/>
              </w:rPr>
              <w:t xml:space="preserve"> </w:t>
            </w:r>
          </w:p>
        </w:tc>
      </w:tr>
      <w:tr w:rsidR="00043109" w:rsidRPr="008326C7" w14:paraId="284B53B4" w14:textId="77777777" w:rsidTr="00C87206">
        <w:trPr>
          <w:trHeight w:val="405"/>
        </w:trPr>
        <w:tc>
          <w:tcPr>
            <w:tcW w:w="567" w:type="dxa"/>
          </w:tcPr>
          <w:p w14:paraId="21FB9FC2" w14:textId="6F504D49" w:rsidR="00043109" w:rsidRPr="004D351E" w:rsidRDefault="00043109" w:rsidP="004D351E">
            <w:pPr>
              <w:jc w:val="both"/>
              <w:rPr>
                <w:rFonts w:eastAsia="Calibri Light" w:cs="Calibri"/>
                <w:sz w:val="22"/>
                <w:szCs w:val="22"/>
              </w:rPr>
            </w:pPr>
            <w:r>
              <w:rPr>
                <w:rFonts w:eastAsia="Calibri Light" w:cs="Calibri"/>
                <w:sz w:val="22"/>
                <w:szCs w:val="22"/>
              </w:rPr>
              <w:t>19</w:t>
            </w:r>
          </w:p>
        </w:tc>
        <w:tc>
          <w:tcPr>
            <w:tcW w:w="2268" w:type="dxa"/>
          </w:tcPr>
          <w:p w14:paraId="4D2C873A" w14:textId="4AB658C5" w:rsidR="00043109" w:rsidRPr="004269F7" w:rsidRDefault="00043109" w:rsidP="004D351E">
            <w:pPr>
              <w:jc w:val="both"/>
              <w:rPr>
                <w:rFonts w:eastAsia="Calibri Light" w:cs="Calibri"/>
                <w:b/>
                <w:bCs/>
                <w:color w:val="000000" w:themeColor="text1"/>
                <w:sz w:val="22"/>
                <w:szCs w:val="22"/>
              </w:rPr>
            </w:pPr>
            <w:r w:rsidRPr="004269F7">
              <w:rPr>
                <w:rFonts w:eastAsia="Calibri Light" w:cs="Calibri"/>
                <w:b/>
                <w:bCs/>
                <w:color w:val="000000" w:themeColor="text1"/>
                <w:sz w:val="22"/>
                <w:szCs w:val="22"/>
              </w:rPr>
              <w:t>ISO Accreditation</w:t>
            </w:r>
          </w:p>
        </w:tc>
        <w:tc>
          <w:tcPr>
            <w:tcW w:w="5812" w:type="dxa"/>
          </w:tcPr>
          <w:p w14:paraId="404CAD4A" w14:textId="36E305CF" w:rsidR="00043109" w:rsidRPr="004269F7" w:rsidRDefault="00043109" w:rsidP="004D351E">
            <w:pPr>
              <w:jc w:val="both"/>
              <w:rPr>
                <w:rFonts w:eastAsia="Calibri Light" w:cs="Calibri"/>
                <w:color w:val="000000" w:themeColor="text1"/>
                <w:sz w:val="22"/>
                <w:szCs w:val="22"/>
                <w:lang w:eastAsia="en-ZA"/>
              </w:rPr>
            </w:pPr>
            <w:r w:rsidRPr="004269F7">
              <w:rPr>
                <w:rFonts w:eastAsia="Calibri Light" w:cs="Calibri"/>
                <w:color w:val="000000" w:themeColor="text1"/>
                <w:sz w:val="22"/>
                <w:szCs w:val="22"/>
                <w:lang w:eastAsia="en-ZA"/>
              </w:rPr>
              <w:t>Provide copies of ISO 9001 and/or 27001 certifications.</w:t>
            </w:r>
          </w:p>
        </w:tc>
        <w:tc>
          <w:tcPr>
            <w:tcW w:w="1418" w:type="dxa"/>
          </w:tcPr>
          <w:p w14:paraId="58A0B4F7" w14:textId="77777777" w:rsidR="00043109" w:rsidRPr="004D351E" w:rsidRDefault="00043109" w:rsidP="004D351E">
            <w:pPr>
              <w:jc w:val="both"/>
              <w:rPr>
                <w:rFonts w:eastAsia="Calibri Light" w:cs="Calibri"/>
                <w:color w:val="000000" w:themeColor="text1"/>
                <w:sz w:val="22"/>
                <w:szCs w:val="22"/>
                <w:lang w:eastAsia="en-ZA"/>
              </w:rPr>
            </w:pPr>
          </w:p>
        </w:tc>
      </w:tr>
    </w:tbl>
    <w:p w14:paraId="499E1505" w14:textId="77777777" w:rsidR="00213322" w:rsidRPr="004D351E" w:rsidRDefault="00213322" w:rsidP="004D351E">
      <w:pPr>
        <w:pStyle w:val="Specification"/>
        <w:ind w:left="360"/>
        <w:jc w:val="both"/>
        <w:rPr>
          <w:rFonts w:cs="Calibri"/>
          <w:sz w:val="22"/>
          <w:szCs w:val="22"/>
        </w:rPr>
      </w:pPr>
    </w:p>
    <w:sectPr w:rsidR="00213322" w:rsidRPr="004D351E" w:rsidSect="004D351E">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3D52E" w14:textId="77777777" w:rsidR="009C1A17" w:rsidRDefault="009C1A17" w:rsidP="0096715B">
      <w:r>
        <w:separator/>
      </w:r>
    </w:p>
    <w:p w14:paraId="6A06010D" w14:textId="77777777" w:rsidR="009C1A17" w:rsidRDefault="009C1A17"/>
  </w:endnote>
  <w:endnote w:type="continuationSeparator" w:id="0">
    <w:p w14:paraId="132F1216" w14:textId="77777777" w:rsidR="009C1A17" w:rsidRDefault="009C1A17" w:rsidP="0096715B">
      <w:r>
        <w:continuationSeparator/>
      </w:r>
    </w:p>
    <w:p w14:paraId="0FD57ED5" w14:textId="77777777" w:rsidR="009C1A17" w:rsidRDefault="009C1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A22385" w:rsidRDefault="00A22385" w:rsidP="00DB4744">
    <w:pPr>
      <w:pStyle w:val="Footer"/>
      <w:tabs>
        <w:tab w:val="clear" w:pos="4513"/>
        <w:tab w:val="clear" w:pos="9026"/>
        <w:tab w:val="right" w:pos="9639"/>
      </w:tabs>
      <w:jc w:val="right"/>
      <w:rPr>
        <w:noProof/>
      </w:rPr>
    </w:pPr>
  </w:p>
  <w:p w14:paraId="6D60DAB8" w14:textId="72A13F9A" w:rsidR="00A22385" w:rsidRDefault="00A22385"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p>
  <w:p w14:paraId="37B3A9C6" w14:textId="77777777" w:rsidR="00A22385" w:rsidRPr="006302B2" w:rsidRDefault="00A22385" w:rsidP="00626A04">
    <w:pPr>
      <w:pStyle w:val="Header"/>
      <w:tabs>
        <w:tab w:val="clear" w:pos="4513"/>
        <w:tab w:val="clear" w:pos="9026"/>
      </w:tabs>
      <w:jc w:val="center"/>
      <w:rPr>
        <w:b/>
        <w:sz w:val="22"/>
      </w:rPr>
    </w:pPr>
    <w:r w:rsidRPr="006302B2">
      <w:rPr>
        <w:b/>
        <w:sz w:val="22"/>
      </w:rPr>
      <w:t>CONFIDENTIAL</w:t>
    </w:r>
  </w:p>
  <w:p w14:paraId="0284DE2F" w14:textId="77777777" w:rsidR="00A22385" w:rsidRDefault="00A223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58A4C" w14:textId="77777777" w:rsidR="009C1A17" w:rsidRDefault="009C1A17" w:rsidP="0096715B">
      <w:r>
        <w:separator/>
      </w:r>
    </w:p>
    <w:p w14:paraId="46275AE1" w14:textId="77777777" w:rsidR="009C1A17" w:rsidRDefault="009C1A17"/>
  </w:footnote>
  <w:footnote w:type="continuationSeparator" w:id="0">
    <w:p w14:paraId="2B3C29D7" w14:textId="77777777" w:rsidR="009C1A17" w:rsidRDefault="009C1A17" w:rsidP="0096715B">
      <w:r>
        <w:continuationSeparator/>
      </w:r>
    </w:p>
    <w:p w14:paraId="3E1DD47A" w14:textId="77777777" w:rsidR="009C1A17" w:rsidRDefault="009C1A17"/>
  </w:footnote>
</w:footnotes>
</file>

<file path=word/intelligence.xml><?xml version="1.0" encoding="utf-8"?>
<int:Intelligence xmlns:int="http://schemas.microsoft.com/office/intelligence/2019/intelligence">
  <int:IntelligenceSettings/>
  <int:Manifest>
    <int:ParagraphRange paragraphId="781492157" textId="1704495899" start="69" length="4" invalidationStart="69" invalidationLength="4" id="Ud0F4iZK"/>
    <int:WordHash hashCode="0xQmh+RJeI/V+X" id="xcYJOSaJ"/>
    <int:ParagraphRange paragraphId="293190595" textId="2004318071" start="1" length="4" invalidationStart="1" invalidationLength="4" id="7ZzNIp1c"/>
  </int:Manifest>
  <int:Observations>
    <int:Content id="Ud0F4iZK">
      <int:Rejection type="LegacyProofing"/>
    </int:Content>
    <int:Content id="xcYJOSaJ">
      <int:Rejection type="LegacyProofing"/>
    </int:Content>
    <int:Content id="7ZzNIp1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038"/>
    <w:multiLevelType w:val="hybridMultilevel"/>
    <w:tmpl w:val="19A89974"/>
    <w:lvl w:ilvl="0" w:tplc="FFFFFFFF">
      <w:start w:val="1"/>
      <w:numFmt w:val="decimal"/>
      <w:lvlText w:val="(%1)"/>
      <w:lvlJc w:val="left"/>
      <w:pPr>
        <w:tabs>
          <w:tab w:val="num" w:pos="567"/>
        </w:tabs>
        <w:ind w:left="567" w:hanging="567"/>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4B52"/>
    <w:multiLevelType w:val="hybridMultilevel"/>
    <w:tmpl w:val="051C63D0"/>
    <w:lvl w:ilvl="0" w:tplc="51826C30">
      <w:start w:val="1"/>
      <w:numFmt w:val="lowerLetter"/>
      <w:lvlText w:val="(%1)"/>
      <w:lvlJc w:val="left"/>
      <w:pPr>
        <w:ind w:left="768" w:hanging="360"/>
      </w:pPr>
      <w:rPr>
        <w:b w:val="0"/>
        <w:color w:val="auto"/>
      </w:r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2" w15:restartNumberingAfterBreak="0">
    <w:nsid w:val="0A656DB7"/>
    <w:multiLevelType w:val="hybridMultilevel"/>
    <w:tmpl w:val="B4BC1CBE"/>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44383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C92676"/>
    <w:multiLevelType w:val="hybridMultilevel"/>
    <w:tmpl w:val="91363548"/>
    <w:lvl w:ilvl="0" w:tplc="51826C30">
      <w:start w:val="1"/>
      <w:numFmt w:val="lowerLetter"/>
      <w:lvlText w:val="(%1)"/>
      <w:lvlJc w:val="left"/>
      <w:pPr>
        <w:tabs>
          <w:tab w:val="num" w:pos="1647"/>
        </w:tabs>
        <w:ind w:left="1647" w:hanging="567"/>
      </w:pPr>
      <w:rPr>
        <w:b w:val="0"/>
        <w:color w:val="auto"/>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6" w15:restartNumberingAfterBreak="0">
    <w:nsid w:val="187E5C8D"/>
    <w:multiLevelType w:val="hybridMultilevel"/>
    <w:tmpl w:val="98B8507C"/>
    <w:lvl w:ilvl="0" w:tplc="51826C30">
      <w:start w:val="1"/>
      <w:numFmt w:val="lowerLetter"/>
      <w:lvlText w:val="(%1)"/>
      <w:lvlJc w:val="left"/>
      <w:pPr>
        <w:tabs>
          <w:tab w:val="num" w:pos="993"/>
        </w:tabs>
        <w:ind w:left="993" w:hanging="567"/>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17D6"/>
    <w:multiLevelType w:val="hybridMultilevel"/>
    <w:tmpl w:val="B992AB4A"/>
    <w:lvl w:ilvl="0" w:tplc="FFFFFFFF">
      <w:start w:val="1"/>
      <w:numFmt w:val="decimal"/>
      <w:lvlText w:val="(%1)"/>
      <w:lvlJc w:val="left"/>
      <w:pPr>
        <w:tabs>
          <w:tab w:val="num" w:pos="567"/>
        </w:tabs>
        <w:ind w:left="567" w:hanging="567"/>
      </w:pPr>
      <w:rPr>
        <w:b w:val="0"/>
        <w:color w:val="auto"/>
      </w:rPr>
    </w:lvl>
    <w:lvl w:ilvl="1" w:tplc="FFFFFFFF">
      <w:start w:val="1"/>
      <w:numFmt w:val="lowerLetter"/>
      <w:lvlText w:val="(%2)"/>
      <w:lvlJc w:val="left"/>
      <w:pPr>
        <w:tabs>
          <w:tab w:val="num" w:pos="993"/>
        </w:tabs>
        <w:ind w:left="993" w:hanging="567"/>
      </w:pPr>
      <w:rPr>
        <w:b w:val="0"/>
        <w:color w:val="auto"/>
      </w:rPr>
    </w:lvl>
    <w:lvl w:ilvl="2" w:tplc="FFFFFFFF">
      <w:start w:val="1"/>
      <w:numFmt w:val="lowerRoman"/>
      <w:lvlText w:val="(%3)"/>
      <w:lvlJc w:val="left"/>
      <w:pPr>
        <w:tabs>
          <w:tab w:val="num" w:pos="1701"/>
        </w:tabs>
        <w:ind w:left="1701" w:hanging="567"/>
      </w:pPr>
      <w:rPr>
        <w:b w:val="0"/>
      </w:rPr>
    </w:lvl>
    <w:lvl w:ilvl="3" w:tplc="FFFFFFFF">
      <w:start w:val="1"/>
      <w:numFmt w:val="decimal"/>
      <w:lvlText w:val="%4)"/>
      <w:lvlJc w:val="left"/>
      <w:pPr>
        <w:tabs>
          <w:tab w:val="num" w:pos="2268"/>
        </w:tabs>
        <w:ind w:left="2268" w:hanging="567"/>
      </w:pPr>
    </w:lvl>
    <w:lvl w:ilvl="4" w:tplc="FFFFFFFF">
      <w:start w:val="1"/>
      <w:numFmt w:val="lowerRoman"/>
      <w:lvlText w:val="(%5)"/>
      <w:lvlJc w:val="left"/>
      <w:pPr>
        <w:ind w:left="2835" w:hanging="567"/>
      </w:pPr>
    </w:lvl>
    <w:lvl w:ilvl="5" w:tplc="FFFFFFFF">
      <w:start w:val="1"/>
      <w:numFmt w:val="lowerRoman"/>
      <w:lvlText w:val="(%6)"/>
      <w:lvlJc w:val="left"/>
      <w:pPr>
        <w:ind w:left="3402" w:hanging="567"/>
      </w:pPr>
    </w:lvl>
    <w:lvl w:ilvl="6" w:tplc="FFFFFFFF">
      <w:start w:val="1"/>
      <w:numFmt w:val="decimal"/>
      <w:lvlText w:val="%7."/>
      <w:lvlJc w:val="left"/>
      <w:pPr>
        <w:ind w:left="3969" w:hanging="567"/>
      </w:pPr>
    </w:lvl>
    <w:lvl w:ilvl="7" w:tplc="FFFFFFFF">
      <w:start w:val="1"/>
      <w:numFmt w:val="lowerLetter"/>
      <w:lvlText w:val="%8."/>
      <w:lvlJc w:val="left"/>
      <w:pPr>
        <w:ind w:left="4536" w:hanging="567"/>
      </w:pPr>
    </w:lvl>
    <w:lvl w:ilvl="8" w:tplc="FFFFFFFF">
      <w:start w:val="1"/>
      <w:numFmt w:val="lowerRoman"/>
      <w:lvlText w:val="%9."/>
      <w:lvlJc w:val="left"/>
      <w:pPr>
        <w:ind w:left="5103" w:hanging="567"/>
      </w:pPr>
    </w:lvl>
  </w:abstractNum>
  <w:abstractNum w:abstractNumId="8" w15:restartNumberingAfterBreak="0">
    <w:nsid w:val="192D782B"/>
    <w:multiLevelType w:val="hybridMultilevel"/>
    <w:tmpl w:val="7E2CDEC4"/>
    <w:lvl w:ilvl="0" w:tplc="51826C30">
      <w:start w:val="1"/>
      <w:numFmt w:val="lowerLetter"/>
      <w:lvlText w:val="(%1)"/>
      <w:lvlJc w:val="left"/>
      <w:pPr>
        <w:ind w:left="1080" w:hanging="360"/>
      </w:pPr>
      <w:rPr>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562"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0" w15:restartNumberingAfterBreak="0">
    <w:nsid w:val="199D61BA"/>
    <w:multiLevelType w:val="hybridMultilevel"/>
    <w:tmpl w:val="36780630"/>
    <w:lvl w:ilvl="0" w:tplc="FFFFFFFF">
      <w:start w:val="1"/>
      <w:numFmt w:val="lowerLetter"/>
      <w:lvlText w:val="(%1)"/>
      <w:lvlJc w:val="left"/>
      <w:pPr>
        <w:tabs>
          <w:tab w:val="num" w:pos="993"/>
        </w:tabs>
        <w:ind w:left="993" w:hanging="567"/>
      </w:pPr>
      <w:rPr>
        <w:b w:val="0"/>
        <w:color w:val="auto"/>
      </w:rPr>
    </w:lvl>
    <w:lvl w:ilvl="1" w:tplc="FFFFFFFF" w:tentative="1">
      <w:start w:val="1"/>
      <w:numFmt w:val="lowerLetter"/>
      <w:lvlText w:val="%2."/>
      <w:lvlJc w:val="left"/>
      <w:pPr>
        <w:ind w:left="3402" w:hanging="360"/>
      </w:pPr>
    </w:lvl>
    <w:lvl w:ilvl="2" w:tplc="FFFFFFFF" w:tentative="1">
      <w:start w:val="1"/>
      <w:numFmt w:val="lowerRoman"/>
      <w:lvlText w:val="%3."/>
      <w:lvlJc w:val="right"/>
      <w:pPr>
        <w:ind w:left="4122" w:hanging="180"/>
      </w:pPr>
    </w:lvl>
    <w:lvl w:ilvl="3" w:tplc="FFFFFFFF" w:tentative="1">
      <w:start w:val="1"/>
      <w:numFmt w:val="decimal"/>
      <w:lvlText w:val="%4."/>
      <w:lvlJc w:val="left"/>
      <w:pPr>
        <w:ind w:left="4842" w:hanging="360"/>
      </w:pPr>
    </w:lvl>
    <w:lvl w:ilvl="4" w:tplc="FFFFFFFF" w:tentative="1">
      <w:start w:val="1"/>
      <w:numFmt w:val="lowerLetter"/>
      <w:lvlText w:val="%5."/>
      <w:lvlJc w:val="left"/>
      <w:pPr>
        <w:ind w:left="5562" w:hanging="360"/>
      </w:pPr>
    </w:lvl>
    <w:lvl w:ilvl="5" w:tplc="FFFFFFFF" w:tentative="1">
      <w:start w:val="1"/>
      <w:numFmt w:val="lowerRoman"/>
      <w:lvlText w:val="%6."/>
      <w:lvlJc w:val="right"/>
      <w:pPr>
        <w:ind w:left="6282" w:hanging="180"/>
      </w:pPr>
    </w:lvl>
    <w:lvl w:ilvl="6" w:tplc="FFFFFFFF" w:tentative="1">
      <w:start w:val="1"/>
      <w:numFmt w:val="decimal"/>
      <w:lvlText w:val="%7."/>
      <w:lvlJc w:val="left"/>
      <w:pPr>
        <w:ind w:left="7002" w:hanging="360"/>
      </w:pPr>
    </w:lvl>
    <w:lvl w:ilvl="7" w:tplc="FFFFFFFF" w:tentative="1">
      <w:start w:val="1"/>
      <w:numFmt w:val="lowerLetter"/>
      <w:lvlText w:val="%8."/>
      <w:lvlJc w:val="left"/>
      <w:pPr>
        <w:ind w:left="7722" w:hanging="360"/>
      </w:pPr>
    </w:lvl>
    <w:lvl w:ilvl="8" w:tplc="FFFFFFFF" w:tentative="1">
      <w:start w:val="1"/>
      <w:numFmt w:val="lowerRoman"/>
      <w:lvlText w:val="%9."/>
      <w:lvlJc w:val="right"/>
      <w:pPr>
        <w:ind w:left="8442" w:hanging="180"/>
      </w:pPr>
    </w:lvl>
  </w:abstractNum>
  <w:abstractNum w:abstractNumId="1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A2CE69BA"/>
    <w:lvl w:ilvl="0">
      <w:start w:val="1"/>
      <w:numFmt w:val="decimal"/>
      <w:pStyle w:val="Heading1"/>
      <w:lvlText w:val="%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isLgl/>
      <w:lvlText w:val="%1.%2."/>
      <w:lvlJc w:val="left"/>
      <w:pPr>
        <w:tabs>
          <w:tab w:val="num" w:pos="10000"/>
        </w:tabs>
        <w:ind w:left="10065"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4534B6E"/>
    <w:multiLevelType w:val="hybridMultilevel"/>
    <w:tmpl w:val="051EB710"/>
    <w:lvl w:ilvl="0" w:tplc="7DBAAE52">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5F1BBC"/>
    <w:multiLevelType w:val="hybridMultilevel"/>
    <w:tmpl w:val="B992AB4A"/>
    <w:lvl w:ilvl="0" w:tplc="72348FF6">
      <w:start w:val="1"/>
      <w:numFmt w:val="decimal"/>
      <w:lvlText w:val="(%1)"/>
      <w:lvlJc w:val="left"/>
      <w:pPr>
        <w:tabs>
          <w:tab w:val="num" w:pos="567"/>
        </w:tabs>
        <w:ind w:left="567" w:hanging="567"/>
      </w:pPr>
      <w:rPr>
        <w:b w:val="0"/>
        <w:color w:val="auto"/>
      </w:rPr>
    </w:lvl>
    <w:lvl w:ilvl="1" w:tplc="51826C30">
      <w:start w:val="1"/>
      <w:numFmt w:val="lowerLetter"/>
      <w:lvlText w:val="(%2)"/>
      <w:lvlJc w:val="left"/>
      <w:pPr>
        <w:tabs>
          <w:tab w:val="num" w:pos="993"/>
        </w:tabs>
        <w:ind w:left="993" w:hanging="567"/>
      </w:pPr>
      <w:rPr>
        <w:b w:val="0"/>
        <w:color w:val="auto"/>
      </w:rPr>
    </w:lvl>
    <w:lvl w:ilvl="2" w:tplc="E1029CB4">
      <w:start w:val="1"/>
      <w:numFmt w:val="lowerRoman"/>
      <w:lvlText w:val="(%3)"/>
      <w:lvlJc w:val="left"/>
      <w:pPr>
        <w:tabs>
          <w:tab w:val="num" w:pos="1701"/>
        </w:tabs>
        <w:ind w:left="1701" w:hanging="567"/>
      </w:pPr>
      <w:rPr>
        <w:b w:val="0"/>
      </w:rPr>
    </w:lvl>
    <w:lvl w:ilvl="3" w:tplc="3CB8D1D2">
      <w:start w:val="1"/>
      <w:numFmt w:val="decimal"/>
      <w:lvlText w:val="%4)"/>
      <w:lvlJc w:val="left"/>
      <w:pPr>
        <w:tabs>
          <w:tab w:val="num" w:pos="2268"/>
        </w:tabs>
        <w:ind w:left="2268" w:hanging="567"/>
      </w:pPr>
    </w:lvl>
    <w:lvl w:ilvl="4" w:tplc="203C10CE">
      <w:start w:val="1"/>
      <w:numFmt w:val="lowerRoman"/>
      <w:lvlText w:val="(%5)"/>
      <w:lvlJc w:val="left"/>
      <w:pPr>
        <w:ind w:left="2835" w:hanging="567"/>
      </w:pPr>
    </w:lvl>
    <w:lvl w:ilvl="5" w:tplc="18362A26">
      <w:start w:val="1"/>
      <w:numFmt w:val="lowerRoman"/>
      <w:lvlText w:val="(%6)"/>
      <w:lvlJc w:val="left"/>
      <w:pPr>
        <w:ind w:left="3402" w:hanging="567"/>
      </w:pPr>
    </w:lvl>
    <w:lvl w:ilvl="6" w:tplc="7D3853CE">
      <w:start w:val="1"/>
      <w:numFmt w:val="decimal"/>
      <w:lvlText w:val="%7."/>
      <w:lvlJc w:val="left"/>
      <w:pPr>
        <w:ind w:left="3969" w:hanging="567"/>
      </w:pPr>
    </w:lvl>
    <w:lvl w:ilvl="7" w:tplc="65722048">
      <w:start w:val="1"/>
      <w:numFmt w:val="lowerLetter"/>
      <w:lvlText w:val="%8."/>
      <w:lvlJc w:val="left"/>
      <w:pPr>
        <w:ind w:left="4536" w:hanging="567"/>
      </w:pPr>
    </w:lvl>
    <w:lvl w:ilvl="8" w:tplc="F4446A0A">
      <w:start w:val="1"/>
      <w:numFmt w:val="lowerRoman"/>
      <w:lvlText w:val="%9."/>
      <w:lvlJc w:val="left"/>
      <w:pPr>
        <w:ind w:left="5103" w:hanging="567"/>
      </w:pPr>
    </w:lvl>
  </w:abstractNum>
  <w:abstractNum w:abstractNumId="16" w15:restartNumberingAfterBreak="0">
    <w:nsid w:val="28B84F1D"/>
    <w:multiLevelType w:val="hybridMultilevel"/>
    <w:tmpl w:val="B992AB4A"/>
    <w:lvl w:ilvl="0" w:tplc="72348FF6">
      <w:start w:val="1"/>
      <w:numFmt w:val="decimal"/>
      <w:lvlText w:val="(%1)"/>
      <w:lvlJc w:val="left"/>
      <w:pPr>
        <w:tabs>
          <w:tab w:val="num" w:pos="567"/>
        </w:tabs>
        <w:ind w:left="567" w:hanging="567"/>
      </w:pPr>
      <w:rPr>
        <w:b w:val="0"/>
        <w:color w:val="auto"/>
      </w:rPr>
    </w:lvl>
    <w:lvl w:ilvl="1" w:tplc="51826C30">
      <w:start w:val="1"/>
      <w:numFmt w:val="lowerLetter"/>
      <w:lvlText w:val="(%2)"/>
      <w:lvlJc w:val="left"/>
      <w:pPr>
        <w:tabs>
          <w:tab w:val="num" w:pos="993"/>
        </w:tabs>
        <w:ind w:left="993" w:hanging="567"/>
      </w:pPr>
      <w:rPr>
        <w:b w:val="0"/>
        <w:color w:val="auto"/>
      </w:rPr>
    </w:lvl>
    <w:lvl w:ilvl="2" w:tplc="E1029CB4">
      <w:start w:val="1"/>
      <w:numFmt w:val="lowerRoman"/>
      <w:lvlText w:val="(%3)"/>
      <w:lvlJc w:val="left"/>
      <w:pPr>
        <w:tabs>
          <w:tab w:val="num" w:pos="1701"/>
        </w:tabs>
        <w:ind w:left="1701" w:hanging="567"/>
      </w:pPr>
      <w:rPr>
        <w:b w:val="0"/>
      </w:rPr>
    </w:lvl>
    <w:lvl w:ilvl="3" w:tplc="3CB8D1D2">
      <w:start w:val="1"/>
      <w:numFmt w:val="decimal"/>
      <w:lvlText w:val="%4)"/>
      <w:lvlJc w:val="left"/>
      <w:pPr>
        <w:tabs>
          <w:tab w:val="num" w:pos="2268"/>
        </w:tabs>
        <w:ind w:left="2268" w:hanging="567"/>
      </w:pPr>
    </w:lvl>
    <w:lvl w:ilvl="4" w:tplc="203C10CE">
      <w:start w:val="1"/>
      <w:numFmt w:val="lowerRoman"/>
      <w:lvlText w:val="(%5)"/>
      <w:lvlJc w:val="left"/>
      <w:pPr>
        <w:ind w:left="2835" w:hanging="567"/>
      </w:pPr>
    </w:lvl>
    <w:lvl w:ilvl="5" w:tplc="18362A26">
      <w:start w:val="1"/>
      <w:numFmt w:val="lowerRoman"/>
      <w:lvlText w:val="(%6)"/>
      <w:lvlJc w:val="left"/>
      <w:pPr>
        <w:ind w:left="3402" w:hanging="567"/>
      </w:pPr>
    </w:lvl>
    <w:lvl w:ilvl="6" w:tplc="7D3853CE">
      <w:start w:val="1"/>
      <w:numFmt w:val="decimal"/>
      <w:lvlText w:val="%7."/>
      <w:lvlJc w:val="left"/>
      <w:pPr>
        <w:ind w:left="3969" w:hanging="567"/>
      </w:pPr>
    </w:lvl>
    <w:lvl w:ilvl="7" w:tplc="65722048">
      <w:start w:val="1"/>
      <w:numFmt w:val="lowerLetter"/>
      <w:lvlText w:val="%8."/>
      <w:lvlJc w:val="left"/>
      <w:pPr>
        <w:ind w:left="4536" w:hanging="567"/>
      </w:pPr>
    </w:lvl>
    <w:lvl w:ilvl="8" w:tplc="F4446A0A">
      <w:start w:val="1"/>
      <w:numFmt w:val="lowerRoman"/>
      <w:lvlText w:val="%9."/>
      <w:lvlJc w:val="left"/>
      <w:pPr>
        <w:ind w:left="5103" w:hanging="567"/>
      </w:pPr>
    </w:lvl>
  </w:abstractNum>
  <w:abstractNum w:abstractNumId="17" w15:restartNumberingAfterBreak="0">
    <w:nsid w:val="28FD3AB1"/>
    <w:multiLevelType w:val="hybridMultilevel"/>
    <w:tmpl w:val="8F948DCE"/>
    <w:lvl w:ilvl="0" w:tplc="51826C30">
      <w:start w:val="1"/>
      <w:numFmt w:val="lowerLetter"/>
      <w:lvlText w:val="(%1)"/>
      <w:lvlJc w:val="left"/>
      <w:pPr>
        <w:ind w:left="720" w:hanging="360"/>
      </w:pPr>
      <w:rPr>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4D1A9E"/>
    <w:multiLevelType w:val="hybridMultilevel"/>
    <w:tmpl w:val="BDD65F9C"/>
    <w:lvl w:ilvl="0" w:tplc="51826C30">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023E0"/>
    <w:multiLevelType w:val="hybridMultilevel"/>
    <w:tmpl w:val="25BC1934"/>
    <w:lvl w:ilvl="0" w:tplc="72348FF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2BD395E"/>
    <w:multiLevelType w:val="multilevel"/>
    <w:tmpl w:val="B992AB4A"/>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5" w15:restartNumberingAfterBreak="0">
    <w:nsid w:val="336E4A93"/>
    <w:multiLevelType w:val="hybridMultilevel"/>
    <w:tmpl w:val="7C70564C"/>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459707C"/>
    <w:multiLevelType w:val="hybridMultilevel"/>
    <w:tmpl w:val="36780630"/>
    <w:lvl w:ilvl="0" w:tplc="FFFFFFFF">
      <w:start w:val="1"/>
      <w:numFmt w:val="lowerLetter"/>
      <w:lvlText w:val="(%1)"/>
      <w:lvlJc w:val="left"/>
      <w:pPr>
        <w:tabs>
          <w:tab w:val="num" w:pos="993"/>
        </w:tabs>
        <w:ind w:left="993" w:hanging="567"/>
      </w:pPr>
      <w:rPr>
        <w:b w:val="0"/>
        <w:color w:val="auto"/>
      </w:rPr>
    </w:lvl>
    <w:lvl w:ilvl="1" w:tplc="FFFFFFFF" w:tentative="1">
      <w:start w:val="1"/>
      <w:numFmt w:val="lowerLetter"/>
      <w:lvlText w:val="%2."/>
      <w:lvlJc w:val="left"/>
      <w:pPr>
        <w:ind w:left="3402" w:hanging="360"/>
      </w:pPr>
    </w:lvl>
    <w:lvl w:ilvl="2" w:tplc="FFFFFFFF" w:tentative="1">
      <w:start w:val="1"/>
      <w:numFmt w:val="lowerRoman"/>
      <w:lvlText w:val="%3."/>
      <w:lvlJc w:val="right"/>
      <w:pPr>
        <w:ind w:left="4122" w:hanging="180"/>
      </w:pPr>
    </w:lvl>
    <w:lvl w:ilvl="3" w:tplc="FFFFFFFF" w:tentative="1">
      <w:start w:val="1"/>
      <w:numFmt w:val="decimal"/>
      <w:lvlText w:val="%4."/>
      <w:lvlJc w:val="left"/>
      <w:pPr>
        <w:ind w:left="4842" w:hanging="360"/>
      </w:pPr>
    </w:lvl>
    <w:lvl w:ilvl="4" w:tplc="FFFFFFFF" w:tentative="1">
      <w:start w:val="1"/>
      <w:numFmt w:val="lowerLetter"/>
      <w:lvlText w:val="%5."/>
      <w:lvlJc w:val="left"/>
      <w:pPr>
        <w:ind w:left="5562" w:hanging="360"/>
      </w:pPr>
    </w:lvl>
    <w:lvl w:ilvl="5" w:tplc="FFFFFFFF" w:tentative="1">
      <w:start w:val="1"/>
      <w:numFmt w:val="lowerRoman"/>
      <w:lvlText w:val="%6."/>
      <w:lvlJc w:val="right"/>
      <w:pPr>
        <w:ind w:left="6282" w:hanging="180"/>
      </w:pPr>
    </w:lvl>
    <w:lvl w:ilvl="6" w:tplc="FFFFFFFF" w:tentative="1">
      <w:start w:val="1"/>
      <w:numFmt w:val="decimal"/>
      <w:lvlText w:val="%7."/>
      <w:lvlJc w:val="left"/>
      <w:pPr>
        <w:ind w:left="7002" w:hanging="360"/>
      </w:pPr>
    </w:lvl>
    <w:lvl w:ilvl="7" w:tplc="FFFFFFFF" w:tentative="1">
      <w:start w:val="1"/>
      <w:numFmt w:val="lowerLetter"/>
      <w:lvlText w:val="%8."/>
      <w:lvlJc w:val="left"/>
      <w:pPr>
        <w:ind w:left="7722" w:hanging="360"/>
      </w:pPr>
    </w:lvl>
    <w:lvl w:ilvl="8" w:tplc="FFFFFFFF" w:tentative="1">
      <w:start w:val="1"/>
      <w:numFmt w:val="lowerRoman"/>
      <w:lvlText w:val="%9."/>
      <w:lvlJc w:val="right"/>
      <w:pPr>
        <w:ind w:left="8442" w:hanging="180"/>
      </w:pPr>
    </w:lvl>
  </w:abstractNum>
  <w:abstractNum w:abstractNumId="2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A56B4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E2C4ED0"/>
    <w:multiLevelType w:val="multilevel"/>
    <w:tmpl w:val="0D48C78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720" w:hanging="360"/>
      </w:pPr>
      <w:rPr>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5185D1F"/>
    <w:multiLevelType w:val="multilevel"/>
    <w:tmpl w:val="4EC65500"/>
    <w:lvl w:ilvl="0">
      <w:start w:val="1"/>
      <w:numFmt w:val="upperLetter"/>
      <w:pStyle w:val="AnnexH1"/>
      <w:lvlText w:val="ANNEX %1:"/>
      <w:lvlJc w:val="left"/>
      <w:rPr>
        <w:rFonts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start w:val="1"/>
      <w:numFmt w:val="decimal"/>
      <w:pStyle w:val="AnnexH2"/>
      <w:lvlText w:val="ANNEX %1.%2:"/>
      <w:lvlJc w:val="left"/>
      <w:rPr>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8440B22"/>
    <w:multiLevelType w:val="hybridMultilevel"/>
    <w:tmpl w:val="B992AB4A"/>
    <w:lvl w:ilvl="0" w:tplc="FFFFFFFF">
      <w:start w:val="1"/>
      <w:numFmt w:val="decimal"/>
      <w:lvlText w:val="(%1)"/>
      <w:lvlJc w:val="left"/>
      <w:pPr>
        <w:tabs>
          <w:tab w:val="num" w:pos="567"/>
        </w:tabs>
        <w:ind w:left="567" w:hanging="567"/>
      </w:pPr>
      <w:rPr>
        <w:b w:val="0"/>
        <w:color w:val="auto"/>
      </w:rPr>
    </w:lvl>
    <w:lvl w:ilvl="1" w:tplc="FFFFFFFF">
      <w:start w:val="1"/>
      <w:numFmt w:val="lowerLetter"/>
      <w:lvlText w:val="(%2)"/>
      <w:lvlJc w:val="left"/>
      <w:pPr>
        <w:tabs>
          <w:tab w:val="num" w:pos="993"/>
        </w:tabs>
        <w:ind w:left="993" w:hanging="567"/>
      </w:pPr>
      <w:rPr>
        <w:b w:val="0"/>
        <w:color w:val="auto"/>
      </w:rPr>
    </w:lvl>
    <w:lvl w:ilvl="2" w:tplc="FFFFFFFF">
      <w:start w:val="1"/>
      <w:numFmt w:val="lowerRoman"/>
      <w:lvlText w:val="(%3)"/>
      <w:lvlJc w:val="left"/>
      <w:pPr>
        <w:tabs>
          <w:tab w:val="num" w:pos="1701"/>
        </w:tabs>
        <w:ind w:left="1701" w:hanging="567"/>
      </w:pPr>
      <w:rPr>
        <w:b w:val="0"/>
      </w:rPr>
    </w:lvl>
    <w:lvl w:ilvl="3" w:tplc="FFFFFFFF">
      <w:start w:val="1"/>
      <w:numFmt w:val="decimal"/>
      <w:lvlText w:val="%4)"/>
      <w:lvlJc w:val="left"/>
      <w:pPr>
        <w:tabs>
          <w:tab w:val="num" w:pos="2268"/>
        </w:tabs>
        <w:ind w:left="2268" w:hanging="567"/>
      </w:pPr>
    </w:lvl>
    <w:lvl w:ilvl="4" w:tplc="FFFFFFFF">
      <w:start w:val="1"/>
      <w:numFmt w:val="lowerRoman"/>
      <w:lvlText w:val="(%5)"/>
      <w:lvlJc w:val="left"/>
      <w:pPr>
        <w:ind w:left="2835" w:hanging="567"/>
      </w:pPr>
    </w:lvl>
    <w:lvl w:ilvl="5" w:tplc="FFFFFFFF">
      <w:start w:val="1"/>
      <w:numFmt w:val="lowerRoman"/>
      <w:lvlText w:val="(%6)"/>
      <w:lvlJc w:val="left"/>
      <w:pPr>
        <w:ind w:left="3402" w:hanging="567"/>
      </w:pPr>
    </w:lvl>
    <w:lvl w:ilvl="6" w:tplc="FFFFFFFF">
      <w:start w:val="1"/>
      <w:numFmt w:val="decimal"/>
      <w:lvlText w:val="%7."/>
      <w:lvlJc w:val="left"/>
      <w:pPr>
        <w:ind w:left="3969" w:hanging="567"/>
      </w:pPr>
    </w:lvl>
    <w:lvl w:ilvl="7" w:tplc="FFFFFFFF">
      <w:start w:val="1"/>
      <w:numFmt w:val="lowerLetter"/>
      <w:lvlText w:val="%8."/>
      <w:lvlJc w:val="left"/>
      <w:pPr>
        <w:ind w:left="4536" w:hanging="567"/>
      </w:pPr>
    </w:lvl>
    <w:lvl w:ilvl="8" w:tplc="FFFFFFFF">
      <w:start w:val="1"/>
      <w:numFmt w:val="lowerRoman"/>
      <w:lvlText w:val="%9."/>
      <w:lvlJc w:val="left"/>
      <w:pPr>
        <w:ind w:left="5103" w:hanging="567"/>
      </w:pPr>
    </w:lvl>
  </w:abstractNum>
  <w:abstractNum w:abstractNumId="33" w15:restartNumberingAfterBreak="0">
    <w:nsid w:val="4B7F0E8B"/>
    <w:multiLevelType w:val="hybridMultilevel"/>
    <w:tmpl w:val="36780630"/>
    <w:lvl w:ilvl="0" w:tplc="51826C30">
      <w:start w:val="1"/>
      <w:numFmt w:val="lowerLetter"/>
      <w:lvlText w:val="(%1)"/>
      <w:lvlJc w:val="left"/>
      <w:pPr>
        <w:tabs>
          <w:tab w:val="num" w:pos="993"/>
        </w:tabs>
        <w:ind w:left="993" w:hanging="567"/>
      </w:pPr>
      <w:rPr>
        <w:b w:val="0"/>
        <w:color w:val="auto"/>
      </w:rPr>
    </w:lvl>
    <w:lvl w:ilvl="1" w:tplc="04090019" w:tentative="1">
      <w:start w:val="1"/>
      <w:numFmt w:val="lowerLetter"/>
      <w:lvlText w:val="%2."/>
      <w:lvlJc w:val="left"/>
      <w:pPr>
        <w:ind w:left="3402" w:hanging="360"/>
      </w:pPr>
    </w:lvl>
    <w:lvl w:ilvl="2" w:tplc="0409001B" w:tentative="1">
      <w:start w:val="1"/>
      <w:numFmt w:val="lowerRoman"/>
      <w:lvlText w:val="%3."/>
      <w:lvlJc w:val="right"/>
      <w:pPr>
        <w:ind w:left="4122" w:hanging="180"/>
      </w:pPr>
    </w:lvl>
    <w:lvl w:ilvl="3" w:tplc="0409000F" w:tentative="1">
      <w:start w:val="1"/>
      <w:numFmt w:val="decimal"/>
      <w:lvlText w:val="%4."/>
      <w:lvlJc w:val="left"/>
      <w:pPr>
        <w:ind w:left="4842" w:hanging="360"/>
      </w:pPr>
    </w:lvl>
    <w:lvl w:ilvl="4" w:tplc="04090019" w:tentative="1">
      <w:start w:val="1"/>
      <w:numFmt w:val="lowerLetter"/>
      <w:lvlText w:val="%5."/>
      <w:lvlJc w:val="left"/>
      <w:pPr>
        <w:ind w:left="5562" w:hanging="360"/>
      </w:pPr>
    </w:lvl>
    <w:lvl w:ilvl="5" w:tplc="0409001B" w:tentative="1">
      <w:start w:val="1"/>
      <w:numFmt w:val="lowerRoman"/>
      <w:lvlText w:val="%6."/>
      <w:lvlJc w:val="right"/>
      <w:pPr>
        <w:ind w:left="6282" w:hanging="180"/>
      </w:pPr>
    </w:lvl>
    <w:lvl w:ilvl="6" w:tplc="0409000F" w:tentative="1">
      <w:start w:val="1"/>
      <w:numFmt w:val="decimal"/>
      <w:lvlText w:val="%7."/>
      <w:lvlJc w:val="left"/>
      <w:pPr>
        <w:ind w:left="7002" w:hanging="360"/>
      </w:pPr>
    </w:lvl>
    <w:lvl w:ilvl="7" w:tplc="04090019" w:tentative="1">
      <w:start w:val="1"/>
      <w:numFmt w:val="lowerLetter"/>
      <w:lvlText w:val="%8."/>
      <w:lvlJc w:val="left"/>
      <w:pPr>
        <w:ind w:left="7722" w:hanging="360"/>
      </w:pPr>
    </w:lvl>
    <w:lvl w:ilvl="8" w:tplc="0409001B" w:tentative="1">
      <w:start w:val="1"/>
      <w:numFmt w:val="lowerRoman"/>
      <w:lvlText w:val="%9."/>
      <w:lvlJc w:val="right"/>
      <w:pPr>
        <w:ind w:left="8442" w:hanging="180"/>
      </w:pPr>
    </w:lvl>
  </w:abstractNum>
  <w:abstractNum w:abstractNumId="34" w15:restartNumberingAfterBreak="0">
    <w:nsid w:val="4BEF4ED9"/>
    <w:multiLevelType w:val="multilevel"/>
    <w:tmpl w:val="537E6270"/>
    <w:lvl w:ilvl="0">
      <w:start w:val="11"/>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FA6F0B"/>
    <w:multiLevelType w:val="hybridMultilevel"/>
    <w:tmpl w:val="6D76DA8E"/>
    <w:lvl w:ilvl="0" w:tplc="1C09000F">
      <w:start w:val="1"/>
      <w:numFmt w:val="decimal"/>
      <w:lvlText w:val="%1."/>
      <w:lvlJc w:val="left"/>
      <w:pPr>
        <w:tabs>
          <w:tab w:val="num" w:pos="567"/>
        </w:tabs>
        <w:ind w:left="567" w:hanging="567"/>
      </w:pPr>
      <w:rPr>
        <w:b w:val="0"/>
        <w:color w:val="auto"/>
      </w:rPr>
    </w:lvl>
    <w:lvl w:ilvl="1" w:tplc="51826C30">
      <w:start w:val="1"/>
      <w:numFmt w:val="lowerLetter"/>
      <w:lvlText w:val="(%2)"/>
      <w:lvlJc w:val="left"/>
      <w:pPr>
        <w:tabs>
          <w:tab w:val="num" w:pos="993"/>
        </w:tabs>
        <w:ind w:left="993" w:hanging="567"/>
      </w:pPr>
      <w:rPr>
        <w:b w:val="0"/>
        <w:color w:val="auto"/>
      </w:rPr>
    </w:lvl>
    <w:lvl w:ilvl="2" w:tplc="E1029CB4">
      <w:start w:val="1"/>
      <w:numFmt w:val="lowerRoman"/>
      <w:lvlText w:val="(%3)"/>
      <w:lvlJc w:val="left"/>
      <w:pPr>
        <w:tabs>
          <w:tab w:val="num" w:pos="1701"/>
        </w:tabs>
        <w:ind w:left="1701" w:hanging="567"/>
      </w:pPr>
      <w:rPr>
        <w:b w:val="0"/>
      </w:rPr>
    </w:lvl>
    <w:lvl w:ilvl="3" w:tplc="3CB8D1D2">
      <w:start w:val="1"/>
      <w:numFmt w:val="decimal"/>
      <w:lvlText w:val="%4)"/>
      <w:lvlJc w:val="left"/>
      <w:pPr>
        <w:tabs>
          <w:tab w:val="num" w:pos="2268"/>
        </w:tabs>
        <w:ind w:left="2268" w:hanging="567"/>
      </w:pPr>
    </w:lvl>
    <w:lvl w:ilvl="4" w:tplc="203C10CE">
      <w:start w:val="1"/>
      <w:numFmt w:val="lowerRoman"/>
      <w:lvlText w:val="(%5)"/>
      <w:lvlJc w:val="left"/>
      <w:pPr>
        <w:ind w:left="2835" w:hanging="567"/>
      </w:pPr>
    </w:lvl>
    <w:lvl w:ilvl="5" w:tplc="18362A26">
      <w:start w:val="1"/>
      <w:numFmt w:val="lowerRoman"/>
      <w:lvlText w:val="(%6)"/>
      <w:lvlJc w:val="left"/>
      <w:pPr>
        <w:ind w:left="3402" w:hanging="567"/>
      </w:pPr>
    </w:lvl>
    <w:lvl w:ilvl="6" w:tplc="7D3853CE">
      <w:start w:val="1"/>
      <w:numFmt w:val="decimal"/>
      <w:lvlText w:val="%7."/>
      <w:lvlJc w:val="left"/>
      <w:pPr>
        <w:ind w:left="3969" w:hanging="567"/>
      </w:pPr>
    </w:lvl>
    <w:lvl w:ilvl="7" w:tplc="65722048">
      <w:start w:val="1"/>
      <w:numFmt w:val="lowerLetter"/>
      <w:lvlText w:val="%8."/>
      <w:lvlJc w:val="left"/>
      <w:pPr>
        <w:ind w:left="4536" w:hanging="567"/>
      </w:pPr>
    </w:lvl>
    <w:lvl w:ilvl="8" w:tplc="F4446A0A">
      <w:start w:val="1"/>
      <w:numFmt w:val="lowerRoman"/>
      <w:lvlText w:val="%9."/>
      <w:lvlJc w:val="left"/>
      <w:pPr>
        <w:ind w:left="5103" w:hanging="567"/>
      </w:pPr>
    </w:lvl>
  </w:abstractNum>
  <w:abstractNum w:abstractNumId="36" w15:restartNumberingAfterBreak="0">
    <w:nsid w:val="515620A6"/>
    <w:multiLevelType w:val="hybridMultilevel"/>
    <w:tmpl w:val="5EBCC906"/>
    <w:lvl w:ilvl="0" w:tplc="3516E50E">
      <w:start w:val="2"/>
      <w:numFmt w:val="decimal"/>
      <w:lvlText w:val="(%1)"/>
      <w:lvlJc w:val="left"/>
      <w:pPr>
        <w:tabs>
          <w:tab w:val="num" w:pos="567"/>
        </w:tabs>
        <w:ind w:left="567" w:hanging="567"/>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5E74C27"/>
    <w:multiLevelType w:val="multilevel"/>
    <w:tmpl w:val="C4D22D52"/>
    <w:lvl w:ilvl="0">
      <w:start w:val="12"/>
      <w:numFmt w:val="decimal"/>
      <w:lvlText w:val="%1.0"/>
      <w:lvlJc w:val="left"/>
      <w:pPr>
        <w:ind w:left="950" w:hanging="525"/>
      </w:pPr>
      <w:rPr>
        <w:rFonts w:hint="default"/>
      </w:rPr>
    </w:lvl>
    <w:lvl w:ilvl="1">
      <w:start w:val="1"/>
      <w:numFmt w:val="decimal"/>
      <w:lvlText w:val="%1.%2"/>
      <w:lvlJc w:val="left"/>
      <w:pPr>
        <w:ind w:left="1517" w:hanging="525"/>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846" w:hanging="720"/>
      </w:pPr>
      <w:rPr>
        <w:rFonts w:hint="default"/>
      </w:rPr>
    </w:lvl>
    <w:lvl w:ilvl="4">
      <w:start w:val="1"/>
      <w:numFmt w:val="decimal"/>
      <w:lvlText w:val="%1.%2.%3.%4.%5"/>
      <w:lvlJc w:val="left"/>
      <w:pPr>
        <w:ind w:left="3773"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267" w:hanging="1440"/>
      </w:pPr>
      <w:rPr>
        <w:rFonts w:hint="default"/>
      </w:rPr>
    </w:lvl>
    <w:lvl w:ilvl="7">
      <w:start w:val="1"/>
      <w:numFmt w:val="decimal"/>
      <w:lvlText w:val="%1.%2.%3.%4.%5.%6.%7.%8"/>
      <w:lvlJc w:val="left"/>
      <w:pPr>
        <w:ind w:left="5834" w:hanging="1440"/>
      </w:pPr>
      <w:rPr>
        <w:rFonts w:hint="default"/>
      </w:rPr>
    </w:lvl>
    <w:lvl w:ilvl="8">
      <w:start w:val="1"/>
      <w:numFmt w:val="decimal"/>
      <w:lvlText w:val="%1.%2.%3.%4.%5.%6.%7.%8.%9"/>
      <w:lvlJc w:val="left"/>
      <w:pPr>
        <w:ind w:left="6761" w:hanging="1800"/>
      </w:pPr>
      <w:rPr>
        <w:rFonts w:hint="default"/>
      </w:rPr>
    </w:lvl>
  </w:abstractNum>
  <w:abstractNum w:abstractNumId="39" w15:restartNumberingAfterBreak="0">
    <w:nsid w:val="55EA3223"/>
    <w:multiLevelType w:val="hybridMultilevel"/>
    <w:tmpl w:val="EC7A9556"/>
    <w:lvl w:ilvl="0" w:tplc="FFFFFFFF">
      <w:start w:val="1"/>
      <w:numFmt w:val="decimal"/>
      <w:lvlText w:val="(%1)"/>
      <w:lvlJc w:val="left"/>
      <w:pPr>
        <w:tabs>
          <w:tab w:val="num" w:pos="567"/>
        </w:tabs>
        <w:ind w:left="567" w:hanging="567"/>
      </w:pPr>
      <w:rPr>
        <w:b w:val="0"/>
        <w:color w:val="auto"/>
      </w:rPr>
    </w:lvl>
    <w:lvl w:ilvl="1" w:tplc="51826C30">
      <w:start w:val="1"/>
      <w:numFmt w:val="lowerLetter"/>
      <w:lvlText w:val="(%2)"/>
      <w:lvlJc w:val="left"/>
      <w:pPr>
        <w:tabs>
          <w:tab w:val="num" w:pos="993"/>
        </w:tabs>
        <w:ind w:left="993" w:hanging="567"/>
      </w:pPr>
      <w:rPr>
        <w:b w:val="0"/>
        <w:color w:val="auto"/>
      </w:rPr>
    </w:lvl>
    <w:lvl w:ilvl="2" w:tplc="FFFFFFFF">
      <w:start w:val="1"/>
      <w:numFmt w:val="lowerRoman"/>
      <w:lvlText w:val="(%3)"/>
      <w:lvlJc w:val="left"/>
      <w:pPr>
        <w:tabs>
          <w:tab w:val="num" w:pos="1701"/>
        </w:tabs>
        <w:ind w:left="1701" w:hanging="567"/>
      </w:pPr>
      <w:rPr>
        <w:b w:val="0"/>
      </w:rPr>
    </w:lvl>
    <w:lvl w:ilvl="3" w:tplc="FFFFFFFF">
      <w:start w:val="1"/>
      <w:numFmt w:val="decimal"/>
      <w:lvlText w:val="%4)"/>
      <w:lvlJc w:val="left"/>
      <w:pPr>
        <w:tabs>
          <w:tab w:val="num" w:pos="2268"/>
        </w:tabs>
        <w:ind w:left="2268" w:hanging="567"/>
      </w:pPr>
    </w:lvl>
    <w:lvl w:ilvl="4" w:tplc="FFFFFFFF">
      <w:start w:val="1"/>
      <w:numFmt w:val="lowerRoman"/>
      <w:lvlText w:val="(%5)"/>
      <w:lvlJc w:val="left"/>
      <w:pPr>
        <w:ind w:left="2835" w:hanging="567"/>
      </w:pPr>
    </w:lvl>
    <w:lvl w:ilvl="5" w:tplc="FFFFFFFF">
      <w:start w:val="1"/>
      <w:numFmt w:val="lowerRoman"/>
      <w:lvlText w:val="(%6)"/>
      <w:lvlJc w:val="left"/>
      <w:pPr>
        <w:ind w:left="3402" w:hanging="567"/>
      </w:pPr>
    </w:lvl>
    <w:lvl w:ilvl="6" w:tplc="FFFFFFFF">
      <w:start w:val="1"/>
      <w:numFmt w:val="decimal"/>
      <w:lvlText w:val="%7."/>
      <w:lvlJc w:val="left"/>
      <w:pPr>
        <w:ind w:left="3969" w:hanging="567"/>
      </w:pPr>
    </w:lvl>
    <w:lvl w:ilvl="7" w:tplc="FFFFFFFF">
      <w:start w:val="1"/>
      <w:numFmt w:val="lowerLetter"/>
      <w:lvlText w:val="%8."/>
      <w:lvlJc w:val="left"/>
      <w:pPr>
        <w:ind w:left="4536" w:hanging="567"/>
      </w:pPr>
    </w:lvl>
    <w:lvl w:ilvl="8" w:tplc="FFFFFFFF">
      <w:start w:val="1"/>
      <w:numFmt w:val="lowerRoman"/>
      <w:lvlText w:val="%9."/>
      <w:lvlJc w:val="left"/>
      <w:pPr>
        <w:ind w:left="5103" w:hanging="567"/>
      </w:pPr>
    </w:lvl>
  </w:abstractNum>
  <w:abstractNum w:abstractNumId="40" w15:restartNumberingAfterBreak="0">
    <w:nsid w:val="56AA6FD1"/>
    <w:multiLevelType w:val="hybridMultilevel"/>
    <w:tmpl w:val="DE1EB18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D472F39"/>
    <w:multiLevelType w:val="hybridMultilevel"/>
    <w:tmpl w:val="A568F688"/>
    <w:lvl w:ilvl="0" w:tplc="FFFFFFFF">
      <w:start w:val="1"/>
      <w:numFmt w:val="decimal"/>
      <w:lvlText w:val="(%1)"/>
      <w:lvlJc w:val="left"/>
      <w:pPr>
        <w:tabs>
          <w:tab w:val="num" w:pos="567"/>
        </w:tabs>
        <w:ind w:left="567" w:hanging="567"/>
      </w:pPr>
      <w:rPr>
        <w:b w:val="0"/>
        <w:color w:val="auto"/>
      </w:rPr>
    </w:lvl>
    <w:lvl w:ilvl="1" w:tplc="51826C30">
      <w:start w:val="1"/>
      <w:numFmt w:val="lowerLetter"/>
      <w:lvlText w:val="(%2)"/>
      <w:lvlJc w:val="left"/>
      <w:pPr>
        <w:ind w:left="786" w:hanging="360"/>
      </w:pPr>
      <w:rPr>
        <w:b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736FCB"/>
    <w:multiLevelType w:val="hybridMultilevel"/>
    <w:tmpl w:val="3848B10E"/>
    <w:lvl w:ilvl="0" w:tplc="FFFFFFFF">
      <w:start w:val="1"/>
      <w:numFmt w:val="decimal"/>
      <w:lvlText w:val="(%1)"/>
      <w:lvlJc w:val="left"/>
      <w:pPr>
        <w:ind w:left="720" w:hanging="360"/>
      </w:pPr>
      <w:rPr>
        <w:b w:val="0"/>
        <w:color w:val="auto"/>
      </w:rPr>
    </w:lvl>
    <w:lvl w:ilvl="1" w:tplc="51826C30">
      <w:start w:val="1"/>
      <w:numFmt w:val="lowerLetter"/>
      <w:lvlText w:val="(%2)"/>
      <w:lvlJc w:val="left"/>
      <w:pPr>
        <w:ind w:left="720" w:hanging="360"/>
      </w:pPr>
      <w:rPr>
        <w:b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0E02F66"/>
    <w:multiLevelType w:val="hybridMultilevel"/>
    <w:tmpl w:val="B992AB4A"/>
    <w:lvl w:ilvl="0" w:tplc="FFFFFFFF">
      <w:start w:val="1"/>
      <w:numFmt w:val="decimal"/>
      <w:lvlText w:val="(%1)"/>
      <w:lvlJc w:val="left"/>
      <w:pPr>
        <w:tabs>
          <w:tab w:val="num" w:pos="567"/>
        </w:tabs>
        <w:ind w:left="567" w:hanging="567"/>
      </w:pPr>
      <w:rPr>
        <w:b w:val="0"/>
        <w:color w:val="auto"/>
      </w:rPr>
    </w:lvl>
    <w:lvl w:ilvl="1" w:tplc="FFFFFFFF">
      <w:start w:val="1"/>
      <w:numFmt w:val="lowerLetter"/>
      <w:lvlText w:val="(%2)"/>
      <w:lvlJc w:val="left"/>
      <w:pPr>
        <w:tabs>
          <w:tab w:val="num" w:pos="993"/>
        </w:tabs>
        <w:ind w:left="993" w:hanging="567"/>
      </w:pPr>
      <w:rPr>
        <w:b w:val="0"/>
        <w:color w:val="auto"/>
      </w:rPr>
    </w:lvl>
    <w:lvl w:ilvl="2" w:tplc="FFFFFFFF">
      <w:start w:val="1"/>
      <w:numFmt w:val="lowerRoman"/>
      <w:lvlText w:val="(%3)"/>
      <w:lvlJc w:val="left"/>
      <w:pPr>
        <w:tabs>
          <w:tab w:val="num" w:pos="1701"/>
        </w:tabs>
        <w:ind w:left="1701" w:hanging="567"/>
      </w:pPr>
      <w:rPr>
        <w:b w:val="0"/>
      </w:rPr>
    </w:lvl>
    <w:lvl w:ilvl="3" w:tplc="FFFFFFFF">
      <w:start w:val="1"/>
      <w:numFmt w:val="decimal"/>
      <w:lvlText w:val="%4)"/>
      <w:lvlJc w:val="left"/>
      <w:pPr>
        <w:tabs>
          <w:tab w:val="num" w:pos="2268"/>
        </w:tabs>
        <w:ind w:left="2268" w:hanging="567"/>
      </w:pPr>
    </w:lvl>
    <w:lvl w:ilvl="4" w:tplc="FFFFFFFF">
      <w:start w:val="1"/>
      <w:numFmt w:val="lowerRoman"/>
      <w:lvlText w:val="(%5)"/>
      <w:lvlJc w:val="left"/>
      <w:pPr>
        <w:ind w:left="2835" w:hanging="567"/>
      </w:pPr>
    </w:lvl>
    <w:lvl w:ilvl="5" w:tplc="FFFFFFFF">
      <w:start w:val="1"/>
      <w:numFmt w:val="lowerRoman"/>
      <w:lvlText w:val="(%6)"/>
      <w:lvlJc w:val="left"/>
      <w:pPr>
        <w:ind w:left="3402" w:hanging="567"/>
      </w:pPr>
    </w:lvl>
    <w:lvl w:ilvl="6" w:tplc="FFFFFFFF">
      <w:start w:val="1"/>
      <w:numFmt w:val="decimal"/>
      <w:lvlText w:val="%7."/>
      <w:lvlJc w:val="left"/>
      <w:pPr>
        <w:ind w:left="3969" w:hanging="567"/>
      </w:pPr>
    </w:lvl>
    <w:lvl w:ilvl="7" w:tplc="FFFFFFFF">
      <w:start w:val="1"/>
      <w:numFmt w:val="lowerLetter"/>
      <w:lvlText w:val="%8."/>
      <w:lvlJc w:val="left"/>
      <w:pPr>
        <w:ind w:left="4536" w:hanging="567"/>
      </w:pPr>
    </w:lvl>
    <w:lvl w:ilvl="8" w:tplc="FFFFFFFF">
      <w:start w:val="1"/>
      <w:numFmt w:val="lowerRoman"/>
      <w:lvlText w:val="%9."/>
      <w:lvlJc w:val="left"/>
      <w:pPr>
        <w:ind w:left="5103" w:hanging="567"/>
      </w:pPr>
    </w:lvl>
  </w:abstractNum>
  <w:abstractNum w:abstractNumId="47" w15:restartNumberingAfterBreak="0">
    <w:nsid w:val="61427C45"/>
    <w:multiLevelType w:val="multilevel"/>
    <w:tmpl w:val="877AE1DA"/>
    <w:lvl w:ilvl="0">
      <w:start w:val="1"/>
      <w:numFmt w:val="decimal"/>
      <w:lvlText w:val="(%1)"/>
      <w:lvlJc w:val="left"/>
      <w:pPr>
        <w:tabs>
          <w:tab w:val="num" w:pos="567"/>
        </w:tabs>
        <w:ind w:left="567" w:hanging="567"/>
      </w:pPr>
      <w:rPr>
        <w:rFonts w:hint="default"/>
        <w:b w:val="0"/>
      </w:rPr>
    </w:lvl>
    <w:lvl w:ilvl="1">
      <w:start w:val="3"/>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640B36F2"/>
    <w:multiLevelType w:val="hybridMultilevel"/>
    <w:tmpl w:val="35767F60"/>
    <w:lvl w:ilvl="0" w:tplc="C404809A">
      <w:start w:val="1"/>
      <w:numFmt w:val="lowerLetter"/>
      <w:lvlText w:val="%1)"/>
      <w:lvlJc w:val="left"/>
      <w:pPr>
        <w:ind w:left="877" w:hanging="360"/>
      </w:pPr>
      <w:rPr>
        <w:rFonts w:hint="default"/>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49" w15:restartNumberingAfterBreak="0">
    <w:nsid w:val="656768E4"/>
    <w:multiLevelType w:val="hybridMultilevel"/>
    <w:tmpl w:val="68FAB836"/>
    <w:lvl w:ilvl="0" w:tplc="8E280EF8">
      <w:start w:val="1"/>
      <w:numFmt w:val="bullet"/>
      <w:lvlText w:val=""/>
      <w:lvlJc w:val="left"/>
      <w:pPr>
        <w:ind w:left="720" w:hanging="360"/>
      </w:pPr>
      <w:rPr>
        <w:rFonts w:ascii="Symbol" w:hAnsi="Symbol" w:hint="default"/>
      </w:rPr>
    </w:lvl>
    <w:lvl w:ilvl="1" w:tplc="AD70481A">
      <w:start w:val="1"/>
      <w:numFmt w:val="bullet"/>
      <w:lvlText w:val="o"/>
      <w:lvlJc w:val="left"/>
      <w:pPr>
        <w:ind w:left="1440" w:hanging="360"/>
      </w:pPr>
      <w:rPr>
        <w:rFonts w:ascii="Courier New" w:hAnsi="Courier New" w:hint="default"/>
      </w:rPr>
    </w:lvl>
    <w:lvl w:ilvl="2" w:tplc="95E4CCDC">
      <w:start w:val="1"/>
      <w:numFmt w:val="bullet"/>
      <w:lvlText w:val=""/>
      <w:lvlJc w:val="left"/>
      <w:pPr>
        <w:ind w:left="2160" w:hanging="360"/>
      </w:pPr>
      <w:rPr>
        <w:rFonts w:ascii="Wingdings" w:hAnsi="Wingdings" w:hint="default"/>
      </w:rPr>
    </w:lvl>
    <w:lvl w:ilvl="3" w:tplc="A50C6054">
      <w:start w:val="1"/>
      <w:numFmt w:val="bullet"/>
      <w:lvlText w:val=""/>
      <w:lvlJc w:val="left"/>
      <w:pPr>
        <w:ind w:left="2880" w:hanging="360"/>
      </w:pPr>
      <w:rPr>
        <w:rFonts w:ascii="Symbol" w:hAnsi="Symbol" w:hint="default"/>
      </w:rPr>
    </w:lvl>
    <w:lvl w:ilvl="4" w:tplc="DA0EF206">
      <w:start w:val="1"/>
      <w:numFmt w:val="bullet"/>
      <w:lvlText w:val="o"/>
      <w:lvlJc w:val="left"/>
      <w:pPr>
        <w:ind w:left="3600" w:hanging="360"/>
      </w:pPr>
      <w:rPr>
        <w:rFonts w:ascii="Courier New" w:hAnsi="Courier New" w:hint="default"/>
      </w:rPr>
    </w:lvl>
    <w:lvl w:ilvl="5" w:tplc="746CD2F6">
      <w:start w:val="1"/>
      <w:numFmt w:val="bullet"/>
      <w:lvlText w:val=""/>
      <w:lvlJc w:val="left"/>
      <w:pPr>
        <w:ind w:left="4320" w:hanging="360"/>
      </w:pPr>
      <w:rPr>
        <w:rFonts w:ascii="Wingdings" w:hAnsi="Wingdings" w:hint="default"/>
      </w:rPr>
    </w:lvl>
    <w:lvl w:ilvl="6" w:tplc="C6F08B52">
      <w:start w:val="1"/>
      <w:numFmt w:val="bullet"/>
      <w:lvlText w:val=""/>
      <w:lvlJc w:val="left"/>
      <w:pPr>
        <w:ind w:left="5040" w:hanging="360"/>
      </w:pPr>
      <w:rPr>
        <w:rFonts w:ascii="Symbol" w:hAnsi="Symbol" w:hint="default"/>
      </w:rPr>
    </w:lvl>
    <w:lvl w:ilvl="7" w:tplc="3ACCECCC">
      <w:start w:val="1"/>
      <w:numFmt w:val="bullet"/>
      <w:lvlText w:val="o"/>
      <w:lvlJc w:val="left"/>
      <w:pPr>
        <w:ind w:left="5760" w:hanging="360"/>
      </w:pPr>
      <w:rPr>
        <w:rFonts w:ascii="Courier New" w:hAnsi="Courier New" w:hint="default"/>
      </w:rPr>
    </w:lvl>
    <w:lvl w:ilvl="8" w:tplc="01D8FC98">
      <w:start w:val="1"/>
      <w:numFmt w:val="bullet"/>
      <w:lvlText w:val=""/>
      <w:lvlJc w:val="left"/>
      <w:pPr>
        <w:ind w:left="6480" w:hanging="360"/>
      </w:pPr>
      <w:rPr>
        <w:rFonts w:ascii="Wingdings" w:hAnsi="Wingdings" w:hint="default"/>
      </w:rPr>
    </w:lvl>
  </w:abstractNum>
  <w:abstractNum w:abstractNumId="50" w15:restartNumberingAfterBreak="0">
    <w:nsid w:val="65D20560"/>
    <w:multiLevelType w:val="hybridMultilevel"/>
    <w:tmpl w:val="EF1C8A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15:restartNumberingAfterBreak="0">
    <w:nsid w:val="67881853"/>
    <w:multiLevelType w:val="hybridMultilevel"/>
    <w:tmpl w:val="1788312C"/>
    <w:lvl w:ilvl="0" w:tplc="51826C30">
      <w:start w:val="1"/>
      <w:numFmt w:val="lowerLetter"/>
      <w:lvlText w:val="(%1)"/>
      <w:lvlJc w:val="left"/>
      <w:pPr>
        <w:tabs>
          <w:tab w:val="num" w:pos="2301"/>
        </w:tabs>
        <w:ind w:left="2301" w:hanging="567"/>
      </w:pPr>
      <w:rPr>
        <w:b w:val="0"/>
        <w:color w:val="auto"/>
      </w:rPr>
    </w:lvl>
    <w:lvl w:ilvl="1" w:tplc="0409001B">
      <w:start w:val="1"/>
      <w:numFmt w:val="lowerRoman"/>
      <w:lvlText w:val="%2."/>
      <w:lvlJc w:val="right"/>
      <w:pPr>
        <w:ind w:left="2748" w:hanging="360"/>
      </w:pPr>
    </w:lvl>
    <w:lvl w:ilvl="2" w:tplc="CCBCE12A">
      <w:start w:val="2"/>
      <w:numFmt w:val="decimal"/>
      <w:lvlText w:val="%3"/>
      <w:lvlJc w:val="left"/>
      <w:pPr>
        <w:ind w:left="3648" w:hanging="360"/>
      </w:pPr>
      <w:rPr>
        <w:rFonts w:hint="default"/>
      </w:r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52"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3" w15:restartNumberingAfterBreak="0">
    <w:nsid w:val="6E1C0630"/>
    <w:multiLevelType w:val="hybridMultilevel"/>
    <w:tmpl w:val="45367AC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54" w15:restartNumberingAfterBreak="0">
    <w:nsid w:val="71DC4375"/>
    <w:multiLevelType w:val="hybridMultilevel"/>
    <w:tmpl w:val="22D49012"/>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5" w15:restartNumberingAfterBreak="0">
    <w:nsid w:val="76043F12"/>
    <w:multiLevelType w:val="hybridMultilevel"/>
    <w:tmpl w:val="B992AB4A"/>
    <w:lvl w:ilvl="0" w:tplc="72348FF6">
      <w:start w:val="1"/>
      <w:numFmt w:val="decimal"/>
      <w:lvlText w:val="(%1)"/>
      <w:lvlJc w:val="left"/>
      <w:pPr>
        <w:tabs>
          <w:tab w:val="num" w:pos="567"/>
        </w:tabs>
        <w:ind w:left="567" w:hanging="567"/>
      </w:pPr>
      <w:rPr>
        <w:b w:val="0"/>
        <w:color w:val="auto"/>
      </w:rPr>
    </w:lvl>
    <w:lvl w:ilvl="1" w:tplc="51826C30">
      <w:start w:val="1"/>
      <w:numFmt w:val="lowerLetter"/>
      <w:lvlText w:val="(%2)"/>
      <w:lvlJc w:val="left"/>
      <w:pPr>
        <w:tabs>
          <w:tab w:val="num" w:pos="993"/>
        </w:tabs>
        <w:ind w:left="993" w:hanging="567"/>
      </w:pPr>
      <w:rPr>
        <w:b w:val="0"/>
        <w:color w:val="auto"/>
      </w:rPr>
    </w:lvl>
    <w:lvl w:ilvl="2" w:tplc="E1029CB4">
      <w:start w:val="1"/>
      <w:numFmt w:val="lowerRoman"/>
      <w:lvlText w:val="(%3)"/>
      <w:lvlJc w:val="left"/>
      <w:pPr>
        <w:tabs>
          <w:tab w:val="num" w:pos="1701"/>
        </w:tabs>
        <w:ind w:left="1701" w:hanging="567"/>
      </w:pPr>
      <w:rPr>
        <w:b w:val="0"/>
      </w:rPr>
    </w:lvl>
    <w:lvl w:ilvl="3" w:tplc="3CB8D1D2">
      <w:start w:val="1"/>
      <w:numFmt w:val="decimal"/>
      <w:lvlText w:val="%4)"/>
      <w:lvlJc w:val="left"/>
      <w:pPr>
        <w:tabs>
          <w:tab w:val="num" w:pos="2268"/>
        </w:tabs>
        <w:ind w:left="2268" w:hanging="567"/>
      </w:pPr>
    </w:lvl>
    <w:lvl w:ilvl="4" w:tplc="203C10CE">
      <w:start w:val="1"/>
      <w:numFmt w:val="lowerRoman"/>
      <w:lvlText w:val="(%5)"/>
      <w:lvlJc w:val="left"/>
      <w:pPr>
        <w:ind w:left="2835" w:hanging="567"/>
      </w:pPr>
    </w:lvl>
    <w:lvl w:ilvl="5" w:tplc="18362A26">
      <w:start w:val="1"/>
      <w:numFmt w:val="lowerRoman"/>
      <w:lvlText w:val="(%6)"/>
      <w:lvlJc w:val="left"/>
      <w:pPr>
        <w:ind w:left="3402" w:hanging="567"/>
      </w:pPr>
    </w:lvl>
    <w:lvl w:ilvl="6" w:tplc="7D3853CE">
      <w:start w:val="1"/>
      <w:numFmt w:val="decimal"/>
      <w:lvlText w:val="%7."/>
      <w:lvlJc w:val="left"/>
      <w:pPr>
        <w:ind w:left="3969" w:hanging="567"/>
      </w:pPr>
    </w:lvl>
    <w:lvl w:ilvl="7" w:tplc="65722048">
      <w:start w:val="1"/>
      <w:numFmt w:val="lowerLetter"/>
      <w:lvlText w:val="%8."/>
      <w:lvlJc w:val="left"/>
      <w:pPr>
        <w:ind w:left="4536" w:hanging="567"/>
      </w:pPr>
    </w:lvl>
    <w:lvl w:ilvl="8" w:tplc="F4446A0A">
      <w:start w:val="1"/>
      <w:numFmt w:val="lowerRoman"/>
      <w:lvlText w:val="%9."/>
      <w:lvlJc w:val="left"/>
      <w:pPr>
        <w:ind w:left="5103" w:hanging="567"/>
      </w:pPr>
    </w:lvl>
  </w:abstractNum>
  <w:abstractNum w:abstractNumId="56" w15:restartNumberingAfterBreak="0">
    <w:nsid w:val="779A1E7E"/>
    <w:multiLevelType w:val="hybridMultilevel"/>
    <w:tmpl w:val="B992AB4A"/>
    <w:lvl w:ilvl="0" w:tplc="FFFFFFFF">
      <w:start w:val="1"/>
      <w:numFmt w:val="decimal"/>
      <w:lvlText w:val="(%1)"/>
      <w:lvlJc w:val="left"/>
      <w:pPr>
        <w:tabs>
          <w:tab w:val="num" w:pos="567"/>
        </w:tabs>
        <w:ind w:left="567" w:hanging="567"/>
      </w:pPr>
      <w:rPr>
        <w:b w:val="0"/>
        <w:color w:val="auto"/>
      </w:rPr>
    </w:lvl>
    <w:lvl w:ilvl="1" w:tplc="FFFFFFFF">
      <w:start w:val="1"/>
      <w:numFmt w:val="lowerLetter"/>
      <w:lvlText w:val="(%2)"/>
      <w:lvlJc w:val="left"/>
      <w:pPr>
        <w:tabs>
          <w:tab w:val="num" w:pos="993"/>
        </w:tabs>
        <w:ind w:left="993" w:hanging="567"/>
      </w:pPr>
      <w:rPr>
        <w:b w:val="0"/>
        <w:color w:val="auto"/>
      </w:rPr>
    </w:lvl>
    <w:lvl w:ilvl="2" w:tplc="FFFFFFFF">
      <w:start w:val="1"/>
      <w:numFmt w:val="lowerRoman"/>
      <w:lvlText w:val="(%3)"/>
      <w:lvlJc w:val="left"/>
      <w:pPr>
        <w:tabs>
          <w:tab w:val="num" w:pos="1701"/>
        </w:tabs>
        <w:ind w:left="1701" w:hanging="567"/>
      </w:pPr>
      <w:rPr>
        <w:b w:val="0"/>
      </w:rPr>
    </w:lvl>
    <w:lvl w:ilvl="3" w:tplc="FFFFFFFF">
      <w:start w:val="1"/>
      <w:numFmt w:val="decimal"/>
      <w:lvlText w:val="%4)"/>
      <w:lvlJc w:val="left"/>
      <w:pPr>
        <w:tabs>
          <w:tab w:val="num" w:pos="2268"/>
        </w:tabs>
        <w:ind w:left="2268" w:hanging="567"/>
      </w:pPr>
    </w:lvl>
    <w:lvl w:ilvl="4" w:tplc="FFFFFFFF">
      <w:start w:val="1"/>
      <w:numFmt w:val="lowerRoman"/>
      <w:lvlText w:val="(%5)"/>
      <w:lvlJc w:val="left"/>
      <w:pPr>
        <w:ind w:left="2835" w:hanging="567"/>
      </w:pPr>
    </w:lvl>
    <w:lvl w:ilvl="5" w:tplc="FFFFFFFF">
      <w:start w:val="1"/>
      <w:numFmt w:val="lowerRoman"/>
      <w:lvlText w:val="(%6)"/>
      <w:lvlJc w:val="left"/>
      <w:pPr>
        <w:ind w:left="3402" w:hanging="567"/>
      </w:pPr>
    </w:lvl>
    <w:lvl w:ilvl="6" w:tplc="FFFFFFFF">
      <w:start w:val="1"/>
      <w:numFmt w:val="decimal"/>
      <w:lvlText w:val="%7."/>
      <w:lvlJc w:val="left"/>
      <w:pPr>
        <w:ind w:left="3969" w:hanging="567"/>
      </w:pPr>
    </w:lvl>
    <w:lvl w:ilvl="7" w:tplc="FFFFFFFF">
      <w:start w:val="1"/>
      <w:numFmt w:val="lowerLetter"/>
      <w:lvlText w:val="%8."/>
      <w:lvlJc w:val="left"/>
      <w:pPr>
        <w:ind w:left="4536" w:hanging="567"/>
      </w:pPr>
    </w:lvl>
    <w:lvl w:ilvl="8" w:tplc="FFFFFFFF">
      <w:start w:val="1"/>
      <w:numFmt w:val="lowerRoman"/>
      <w:lvlText w:val="%9."/>
      <w:lvlJc w:val="left"/>
      <w:pPr>
        <w:ind w:left="5103" w:hanging="567"/>
      </w:pPr>
    </w:lvl>
  </w:abstractNum>
  <w:abstractNum w:abstractNumId="5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9"/>
  </w:num>
  <w:num w:numId="2">
    <w:abstractNumId w:val="30"/>
  </w:num>
  <w:num w:numId="3">
    <w:abstractNumId w:val="31"/>
  </w:num>
  <w:num w:numId="4">
    <w:abstractNumId w:val="13"/>
  </w:num>
  <w:num w:numId="5">
    <w:abstractNumId w:val="15"/>
  </w:num>
  <w:num w:numId="6">
    <w:abstractNumId w:val="21"/>
  </w:num>
  <w:num w:numId="7">
    <w:abstractNumId w:val="27"/>
  </w:num>
  <w:num w:numId="8">
    <w:abstractNumId w:val="4"/>
  </w:num>
  <w:num w:numId="9">
    <w:abstractNumId w:val="43"/>
  </w:num>
  <w:num w:numId="10">
    <w:abstractNumId w:val="19"/>
  </w:num>
  <w:num w:numId="11">
    <w:abstractNumId w:val="13"/>
    <w:lvlOverride w:ilvl="0">
      <w:startOverride w:val="3"/>
    </w:lvlOverride>
  </w:num>
  <w:num w:numId="12">
    <w:abstractNumId w:val="20"/>
  </w:num>
  <w:num w:numId="13">
    <w:abstractNumId w:val="37"/>
  </w:num>
  <w:num w:numId="14">
    <w:abstractNumId w:val="15"/>
    <w:lvlOverride w:ilvl="0">
      <w:startOverride w:val="2"/>
    </w:lvlOverride>
    <w:lvlOverride w:ilvl="1"/>
    <w:lvlOverride w:ilvl="2"/>
    <w:lvlOverride w:ilvl="3"/>
    <w:lvlOverride w:ilvl="4"/>
    <w:lvlOverride w:ilvl="5"/>
    <w:lvlOverride w:ilvl="6"/>
    <w:lvlOverride w:ilvl="7"/>
    <w:lvlOverride w:ilvl="8"/>
  </w:num>
  <w:num w:numId="15">
    <w:abstractNumId w:val="58"/>
  </w:num>
  <w:num w:numId="16">
    <w:abstractNumId w:val="9"/>
  </w:num>
  <w:num w:numId="17">
    <w:abstractNumId w:val="13"/>
    <w:lvlOverride w:ilvl="0">
      <w:startOverride w:val="10"/>
    </w:lvlOverride>
  </w:num>
  <w:num w:numId="18">
    <w:abstractNumId w:val="52"/>
  </w:num>
  <w:num w:numId="19">
    <w:abstractNumId w:val="4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8"/>
  </w:num>
  <w:num w:numId="23">
    <w:abstractNumId w:val="55"/>
  </w:num>
  <w:num w:numId="24">
    <w:abstractNumId w:val="17"/>
  </w:num>
  <w:num w:numId="25">
    <w:abstractNumId w:val="48"/>
  </w:num>
  <w:num w:numId="26">
    <w:abstractNumId w:val="46"/>
  </w:num>
  <w:num w:numId="27">
    <w:abstractNumId w:val="6"/>
  </w:num>
  <w:num w:numId="28">
    <w:abstractNumId w:val="36"/>
  </w:num>
  <w:num w:numId="29">
    <w:abstractNumId w:val="5"/>
  </w:num>
  <w:num w:numId="30">
    <w:abstractNumId w:val="7"/>
  </w:num>
  <w:num w:numId="31">
    <w:abstractNumId w:val="51"/>
  </w:num>
  <w:num w:numId="32">
    <w:abstractNumId w:val="32"/>
  </w:num>
  <w:num w:numId="33">
    <w:abstractNumId w:val="33"/>
  </w:num>
  <w:num w:numId="34">
    <w:abstractNumId w:val="47"/>
  </w:num>
  <w:num w:numId="35">
    <w:abstractNumId w:val="26"/>
  </w:num>
  <w:num w:numId="36">
    <w:abstractNumId w:val="10"/>
  </w:num>
  <w:num w:numId="37">
    <w:abstractNumId w:val="56"/>
  </w:num>
  <w:num w:numId="38">
    <w:abstractNumId w:val="0"/>
  </w:num>
  <w:num w:numId="39">
    <w:abstractNumId w:val="44"/>
  </w:num>
  <w:num w:numId="40">
    <w:abstractNumId w:val="29"/>
  </w:num>
  <w:num w:numId="41">
    <w:abstractNumId w:val="8"/>
  </w:num>
  <w:num w:numId="42">
    <w:abstractNumId w:val="18"/>
  </w:num>
  <w:num w:numId="43">
    <w:abstractNumId w:val="22"/>
  </w:num>
  <w:num w:numId="44">
    <w:abstractNumId w:val="45"/>
  </w:num>
  <w:num w:numId="45">
    <w:abstractNumId w:val="50"/>
  </w:num>
  <w:num w:numId="46">
    <w:abstractNumId w:val="25"/>
  </w:num>
  <w:num w:numId="47">
    <w:abstractNumId w:val="54"/>
  </w:num>
  <w:num w:numId="48">
    <w:abstractNumId w:val="2"/>
  </w:num>
  <w:num w:numId="49">
    <w:abstractNumId w:val="53"/>
  </w:num>
  <w:num w:numId="50">
    <w:abstractNumId w:val="35"/>
  </w:num>
  <w:num w:numId="51">
    <w:abstractNumId w:val="39"/>
  </w:num>
  <w:num w:numId="52">
    <w:abstractNumId w:val="14"/>
  </w:num>
  <w:num w:numId="53">
    <w:abstractNumId w:val="41"/>
  </w:num>
  <w:num w:numId="54">
    <w:abstractNumId w:val="1"/>
  </w:num>
  <w:num w:numId="55">
    <w:abstractNumId w:val="40"/>
  </w:num>
  <w:num w:numId="56">
    <w:abstractNumId w:val="3"/>
  </w:num>
  <w:num w:numId="57">
    <w:abstractNumId w:val="28"/>
  </w:num>
  <w:num w:numId="58">
    <w:abstractNumId w:val="30"/>
  </w:num>
  <w:num w:numId="59">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D7"/>
    <w:rsid w:val="00000696"/>
    <w:rsid w:val="00000EA4"/>
    <w:rsid w:val="0000338F"/>
    <w:rsid w:val="00007281"/>
    <w:rsid w:val="000122E1"/>
    <w:rsid w:val="0001343F"/>
    <w:rsid w:val="000139AD"/>
    <w:rsid w:val="00013E9B"/>
    <w:rsid w:val="00015062"/>
    <w:rsid w:val="000169D4"/>
    <w:rsid w:val="00016B33"/>
    <w:rsid w:val="000173D6"/>
    <w:rsid w:val="00021E75"/>
    <w:rsid w:val="00022FBE"/>
    <w:rsid w:val="00024A22"/>
    <w:rsid w:val="00025D72"/>
    <w:rsid w:val="00026222"/>
    <w:rsid w:val="00030FC1"/>
    <w:rsid w:val="0003164A"/>
    <w:rsid w:val="00037764"/>
    <w:rsid w:val="000402F6"/>
    <w:rsid w:val="000425F2"/>
    <w:rsid w:val="00043109"/>
    <w:rsid w:val="00043A64"/>
    <w:rsid w:val="000452C9"/>
    <w:rsid w:val="0004589C"/>
    <w:rsid w:val="00046429"/>
    <w:rsid w:val="00046546"/>
    <w:rsid w:val="000468D3"/>
    <w:rsid w:val="00052E16"/>
    <w:rsid w:val="00055984"/>
    <w:rsid w:val="00055A94"/>
    <w:rsid w:val="00056649"/>
    <w:rsid w:val="00056FE3"/>
    <w:rsid w:val="00062FA9"/>
    <w:rsid w:val="00063922"/>
    <w:rsid w:val="00063CE7"/>
    <w:rsid w:val="000729B4"/>
    <w:rsid w:val="000746E3"/>
    <w:rsid w:val="0007567D"/>
    <w:rsid w:val="0007666C"/>
    <w:rsid w:val="0008263D"/>
    <w:rsid w:val="0008305B"/>
    <w:rsid w:val="0008733A"/>
    <w:rsid w:val="00090131"/>
    <w:rsid w:val="00091720"/>
    <w:rsid w:val="00093644"/>
    <w:rsid w:val="000948C0"/>
    <w:rsid w:val="00094B22"/>
    <w:rsid w:val="00094B3F"/>
    <w:rsid w:val="00096369"/>
    <w:rsid w:val="000A1680"/>
    <w:rsid w:val="000A43D3"/>
    <w:rsid w:val="000A4536"/>
    <w:rsid w:val="000A460F"/>
    <w:rsid w:val="000A590B"/>
    <w:rsid w:val="000A6754"/>
    <w:rsid w:val="000A6ABA"/>
    <w:rsid w:val="000A6CD7"/>
    <w:rsid w:val="000B0E14"/>
    <w:rsid w:val="000B17A9"/>
    <w:rsid w:val="000B23AE"/>
    <w:rsid w:val="000B36F6"/>
    <w:rsid w:val="000B442E"/>
    <w:rsid w:val="000B5039"/>
    <w:rsid w:val="000B73D1"/>
    <w:rsid w:val="000C0455"/>
    <w:rsid w:val="000C13E5"/>
    <w:rsid w:val="000C14C0"/>
    <w:rsid w:val="000C440D"/>
    <w:rsid w:val="000C5CB7"/>
    <w:rsid w:val="000C5E5E"/>
    <w:rsid w:val="000C60DE"/>
    <w:rsid w:val="000D178E"/>
    <w:rsid w:val="000D2B41"/>
    <w:rsid w:val="000D3549"/>
    <w:rsid w:val="000D4B6A"/>
    <w:rsid w:val="000E262B"/>
    <w:rsid w:val="000E2B2F"/>
    <w:rsid w:val="000E39CF"/>
    <w:rsid w:val="000E459E"/>
    <w:rsid w:val="000E47D9"/>
    <w:rsid w:val="000E5983"/>
    <w:rsid w:val="000E7A43"/>
    <w:rsid w:val="000E7FC6"/>
    <w:rsid w:val="000F097F"/>
    <w:rsid w:val="000F31FA"/>
    <w:rsid w:val="000F48B9"/>
    <w:rsid w:val="000F5752"/>
    <w:rsid w:val="000F592E"/>
    <w:rsid w:val="000F66DD"/>
    <w:rsid w:val="00102B60"/>
    <w:rsid w:val="001046D6"/>
    <w:rsid w:val="00104B95"/>
    <w:rsid w:val="001066D8"/>
    <w:rsid w:val="00106BF9"/>
    <w:rsid w:val="00112E4A"/>
    <w:rsid w:val="00113DE0"/>
    <w:rsid w:val="00114439"/>
    <w:rsid w:val="00121E4D"/>
    <w:rsid w:val="00122918"/>
    <w:rsid w:val="00123022"/>
    <w:rsid w:val="00124D31"/>
    <w:rsid w:val="00126077"/>
    <w:rsid w:val="001264A4"/>
    <w:rsid w:val="00126FF3"/>
    <w:rsid w:val="0012754D"/>
    <w:rsid w:val="001275F0"/>
    <w:rsid w:val="001306FF"/>
    <w:rsid w:val="00130B23"/>
    <w:rsid w:val="00130BAF"/>
    <w:rsid w:val="00140788"/>
    <w:rsid w:val="00140804"/>
    <w:rsid w:val="001440B5"/>
    <w:rsid w:val="0014430A"/>
    <w:rsid w:val="00146A41"/>
    <w:rsid w:val="00146AB5"/>
    <w:rsid w:val="00147A09"/>
    <w:rsid w:val="00150C74"/>
    <w:rsid w:val="00154D5D"/>
    <w:rsid w:val="0015649F"/>
    <w:rsid w:val="00157C27"/>
    <w:rsid w:val="001600DC"/>
    <w:rsid w:val="0016093F"/>
    <w:rsid w:val="00160F2B"/>
    <w:rsid w:val="00163FB4"/>
    <w:rsid w:val="00164C89"/>
    <w:rsid w:val="00164ED7"/>
    <w:rsid w:val="00165783"/>
    <w:rsid w:val="00167009"/>
    <w:rsid w:val="00170354"/>
    <w:rsid w:val="001737D6"/>
    <w:rsid w:val="0017710D"/>
    <w:rsid w:val="00180935"/>
    <w:rsid w:val="00185F72"/>
    <w:rsid w:val="00186DCB"/>
    <w:rsid w:val="00190E5E"/>
    <w:rsid w:val="001913B8"/>
    <w:rsid w:val="00191607"/>
    <w:rsid w:val="001917BB"/>
    <w:rsid w:val="00193827"/>
    <w:rsid w:val="00194A27"/>
    <w:rsid w:val="001959D6"/>
    <w:rsid w:val="001A0182"/>
    <w:rsid w:val="001A09AA"/>
    <w:rsid w:val="001A1F77"/>
    <w:rsid w:val="001A25A4"/>
    <w:rsid w:val="001A26BE"/>
    <w:rsid w:val="001A2C3A"/>
    <w:rsid w:val="001A4EAF"/>
    <w:rsid w:val="001A52C9"/>
    <w:rsid w:val="001A52EB"/>
    <w:rsid w:val="001A5FDB"/>
    <w:rsid w:val="001A7C0D"/>
    <w:rsid w:val="001B0E11"/>
    <w:rsid w:val="001B22F3"/>
    <w:rsid w:val="001B4673"/>
    <w:rsid w:val="001B5BDF"/>
    <w:rsid w:val="001B6C96"/>
    <w:rsid w:val="001B7883"/>
    <w:rsid w:val="001C08AD"/>
    <w:rsid w:val="001C0CCC"/>
    <w:rsid w:val="001C2CA9"/>
    <w:rsid w:val="001C3A0E"/>
    <w:rsid w:val="001C5223"/>
    <w:rsid w:val="001C529A"/>
    <w:rsid w:val="001C5A8F"/>
    <w:rsid w:val="001C749C"/>
    <w:rsid w:val="001C7B1B"/>
    <w:rsid w:val="001C7D1C"/>
    <w:rsid w:val="001C7F0D"/>
    <w:rsid w:val="001D295C"/>
    <w:rsid w:val="001D2F39"/>
    <w:rsid w:val="001D34CA"/>
    <w:rsid w:val="001D3EE5"/>
    <w:rsid w:val="001D6778"/>
    <w:rsid w:val="001D68F5"/>
    <w:rsid w:val="001D703F"/>
    <w:rsid w:val="001D7543"/>
    <w:rsid w:val="001E047C"/>
    <w:rsid w:val="001E2232"/>
    <w:rsid w:val="001E2DE9"/>
    <w:rsid w:val="001E42E6"/>
    <w:rsid w:val="001E47A9"/>
    <w:rsid w:val="001E5532"/>
    <w:rsid w:val="001E64D0"/>
    <w:rsid w:val="001E6A90"/>
    <w:rsid w:val="001E7EBF"/>
    <w:rsid w:val="001F08DF"/>
    <w:rsid w:val="001F2130"/>
    <w:rsid w:val="001F4BA5"/>
    <w:rsid w:val="001F4BD1"/>
    <w:rsid w:val="001F5F7D"/>
    <w:rsid w:val="001F7786"/>
    <w:rsid w:val="001F7A68"/>
    <w:rsid w:val="00201B40"/>
    <w:rsid w:val="00201BBC"/>
    <w:rsid w:val="00203CD6"/>
    <w:rsid w:val="00203DF3"/>
    <w:rsid w:val="00210C80"/>
    <w:rsid w:val="002115BA"/>
    <w:rsid w:val="00213322"/>
    <w:rsid w:val="00213444"/>
    <w:rsid w:val="00215577"/>
    <w:rsid w:val="00216C18"/>
    <w:rsid w:val="0021780E"/>
    <w:rsid w:val="00220A26"/>
    <w:rsid w:val="00220D83"/>
    <w:rsid w:val="00221161"/>
    <w:rsid w:val="0022229C"/>
    <w:rsid w:val="00222970"/>
    <w:rsid w:val="00225F5E"/>
    <w:rsid w:val="00227C30"/>
    <w:rsid w:val="002302FE"/>
    <w:rsid w:val="00231829"/>
    <w:rsid w:val="0023246C"/>
    <w:rsid w:val="002339F9"/>
    <w:rsid w:val="0023470F"/>
    <w:rsid w:val="00234C61"/>
    <w:rsid w:val="00236444"/>
    <w:rsid w:val="00244FE6"/>
    <w:rsid w:val="002455CE"/>
    <w:rsid w:val="0024703A"/>
    <w:rsid w:val="00247939"/>
    <w:rsid w:val="00252BBE"/>
    <w:rsid w:val="00253387"/>
    <w:rsid w:val="0025384A"/>
    <w:rsid w:val="00257021"/>
    <w:rsid w:val="0026041C"/>
    <w:rsid w:val="00262F17"/>
    <w:rsid w:val="002678A3"/>
    <w:rsid w:val="002719FD"/>
    <w:rsid w:val="002729F3"/>
    <w:rsid w:val="00273113"/>
    <w:rsid w:val="002733FD"/>
    <w:rsid w:val="00275A66"/>
    <w:rsid w:val="00277261"/>
    <w:rsid w:val="002773CA"/>
    <w:rsid w:val="00280440"/>
    <w:rsid w:val="00282CB6"/>
    <w:rsid w:val="002848ED"/>
    <w:rsid w:val="00286FDC"/>
    <w:rsid w:val="00287230"/>
    <w:rsid w:val="00290BE2"/>
    <w:rsid w:val="002917E4"/>
    <w:rsid w:val="00292B51"/>
    <w:rsid w:val="00293CFE"/>
    <w:rsid w:val="00296058"/>
    <w:rsid w:val="00296E66"/>
    <w:rsid w:val="00297BBA"/>
    <w:rsid w:val="00297CF8"/>
    <w:rsid w:val="002A17B9"/>
    <w:rsid w:val="002A1AAC"/>
    <w:rsid w:val="002A2FA2"/>
    <w:rsid w:val="002A36E6"/>
    <w:rsid w:val="002A4637"/>
    <w:rsid w:val="002A6664"/>
    <w:rsid w:val="002B0EED"/>
    <w:rsid w:val="002B6D1B"/>
    <w:rsid w:val="002C0AEC"/>
    <w:rsid w:val="002C0B8F"/>
    <w:rsid w:val="002C2E47"/>
    <w:rsid w:val="002C363C"/>
    <w:rsid w:val="002C36AB"/>
    <w:rsid w:val="002C489E"/>
    <w:rsid w:val="002C5974"/>
    <w:rsid w:val="002C597E"/>
    <w:rsid w:val="002C5FF0"/>
    <w:rsid w:val="002D0F25"/>
    <w:rsid w:val="002E00A1"/>
    <w:rsid w:val="002E089D"/>
    <w:rsid w:val="002E5167"/>
    <w:rsid w:val="002E55D5"/>
    <w:rsid w:val="002E6C73"/>
    <w:rsid w:val="002E7D03"/>
    <w:rsid w:val="002F0338"/>
    <w:rsid w:val="002F0A5B"/>
    <w:rsid w:val="002F299A"/>
    <w:rsid w:val="002F3DA3"/>
    <w:rsid w:val="002F6C54"/>
    <w:rsid w:val="003005CE"/>
    <w:rsid w:val="00301A44"/>
    <w:rsid w:val="00301D9D"/>
    <w:rsid w:val="003026D6"/>
    <w:rsid w:val="0031424E"/>
    <w:rsid w:val="00315CC5"/>
    <w:rsid w:val="003160CF"/>
    <w:rsid w:val="0032174C"/>
    <w:rsid w:val="00321EA2"/>
    <w:rsid w:val="00324D02"/>
    <w:rsid w:val="00326D19"/>
    <w:rsid w:val="0032758F"/>
    <w:rsid w:val="003275DC"/>
    <w:rsid w:val="003313D1"/>
    <w:rsid w:val="00332049"/>
    <w:rsid w:val="0033224B"/>
    <w:rsid w:val="003341A2"/>
    <w:rsid w:val="00335332"/>
    <w:rsid w:val="003372E1"/>
    <w:rsid w:val="003427CC"/>
    <w:rsid w:val="00342818"/>
    <w:rsid w:val="00342D2F"/>
    <w:rsid w:val="00342FC2"/>
    <w:rsid w:val="0034327E"/>
    <w:rsid w:val="0034638D"/>
    <w:rsid w:val="00347963"/>
    <w:rsid w:val="00352278"/>
    <w:rsid w:val="00354965"/>
    <w:rsid w:val="00357B34"/>
    <w:rsid w:val="0036107A"/>
    <w:rsid w:val="003627E7"/>
    <w:rsid w:val="003643D2"/>
    <w:rsid w:val="00371F19"/>
    <w:rsid w:val="00372274"/>
    <w:rsid w:val="003740B7"/>
    <w:rsid w:val="00376BCF"/>
    <w:rsid w:val="00377C94"/>
    <w:rsid w:val="0038241D"/>
    <w:rsid w:val="003840BB"/>
    <w:rsid w:val="003851A3"/>
    <w:rsid w:val="003857E0"/>
    <w:rsid w:val="0038643D"/>
    <w:rsid w:val="00387E32"/>
    <w:rsid w:val="003906D8"/>
    <w:rsid w:val="003A1C04"/>
    <w:rsid w:val="003A3D5D"/>
    <w:rsid w:val="003A4693"/>
    <w:rsid w:val="003A501D"/>
    <w:rsid w:val="003A51B9"/>
    <w:rsid w:val="003A51BB"/>
    <w:rsid w:val="003A69DA"/>
    <w:rsid w:val="003B118D"/>
    <w:rsid w:val="003B2621"/>
    <w:rsid w:val="003B297C"/>
    <w:rsid w:val="003B4C9E"/>
    <w:rsid w:val="003B51DA"/>
    <w:rsid w:val="003C20E9"/>
    <w:rsid w:val="003C2DC6"/>
    <w:rsid w:val="003C3E03"/>
    <w:rsid w:val="003C6CFC"/>
    <w:rsid w:val="003C7033"/>
    <w:rsid w:val="003C73BA"/>
    <w:rsid w:val="003C7762"/>
    <w:rsid w:val="003D3A7D"/>
    <w:rsid w:val="003D3E69"/>
    <w:rsid w:val="003D43D3"/>
    <w:rsid w:val="003E20A0"/>
    <w:rsid w:val="003E6300"/>
    <w:rsid w:val="003F03C9"/>
    <w:rsid w:val="003F06B1"/>
    <w:rsid w:val="003F1217"/>
    <w:rsid w:val="003F2A33"/>
    <w:rsid w:val="003F4270"/>
    <w:rsid w:val="003F78CE"/>
    <w:rsid w:val="00402ACA"/>
    <w:rsid w:val="0040577D"/>
    <w:rsid w:val="00406972"/>
    <w:rsid w:val="00412C69"/>
    <w:rsid w:val="00413649"/>
    <w:rsid w:val="004171CB"/>
    <w:rsid w:val="00417A4F"/>
    <w:rsid w:val="004206AA"/>
    <w:rsid w:val="00420E51"/>
    <w:rsid w:val="0042160D"/>
    <w:rsid w:val="00425741"/>
    <w:rsid w:val="00425B15"/>
    <w:rsid w:val="004269F7"/>
    <w:rsid w:val="0042738B"/>
    <w:rsid w:val="00430BBE"/>
    <w:rsid w:val="00432FF3"/>
    <w:rsid w:val="0043530F"/>
    <w:rsid w:val="0043548E"/>
    <w:rsid w:val="004358F4"/>
    <w:rsid w:val="004362DB"/>
    <w:rsid w:val="004401FF"/>
    <w:rsid w:val="004423CD"/>
    <w:rsid w:val="00444C95"/>
    <w:rsid w:val="00445077"/>
    <w:rsid w:val="004453BD"/>
    <w:rsid w:val="00445546"/>
    <w:rsid w:val="0044586E"/>
    <w:rsid w:val="004464D6"/>
    <w:rsid w:val="00452177"/>
    <w:rsid w:val="00453206"/>
    <w:rsid w:val="00454A97"/>
    <w:rsid w:val="00455BD4"/>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30"/>
    <w:rsid w:val="004913FD"/>
    <w:rsid w:val="004975D3"/>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45C6"/>
    <w:rsid w:val="004C755D"/>
    <w:rsid w:val="004C7890"/>
    <w:rsid w:val="004D0196"/>
    <w:rsid w:val="004D0A18"/>
    <w:rsid w:val="004D16A7"/>
    <w:rsid w:val="004D351E"/>
    <w:rsid w:val="004D67C1"/>
    <w:rsid w:val="004D7299"/>
    <w:rsid w:val="004E0BDC"/>
    <w:rsid w:val="004E36BE"/>
    <w:rsid w:val="004E53CF"/>
    <w:rsid w:val="004E5BF2"/>
    <w:rsid w:val="004E73B4"/>
    <w:rsid w:val="004E7FB4"/>
    <w:rsid w:val="004F0D6C"/>
    <w:rsid w:val="004F40B9"/>
    <w:rsid w:val="004F41BE"/>
    <w:rsid w:val="004F57B3"/>
    <w:rsid w:val="004F7186"/>
    <w:rsid w:val="005006C1"/>
    <w:rsid w:val="0050249B"/>
    <w:rsid w:val="005039A1"/>
    <w:rsid w:val="005045BC"/>
    <w:rsid w:val="005045FC"/>
    <w:rsid w:val="0051127A"/>
    <w:rsid w:val="0051162B"/>
    <w:rsid w:val="00516691"/>
    <w:rsid w:val="0051793B"/>
    <w:rsid w:val="00520F28"/>
    <w:rsid w:val="00526817"/>
    <w:rsid w:val="00526FEE"/>
    <w:rsid w:val="00530398"/>
    <w:rsid w:val="00531420"/>
    <w:rsid w:val="00531552"/>
    <w:rsid w:val="00534528"/>
    <w:rsid w:val="005359C1"/>
    <w:rsid w:val="00540845"/>
    <w:rsid w:val="00541E6E"/>
    <w:rsid w:val="00542AF9"/>
    <w:rsid w:val="00543F63"/>
    <w:rsid w:val="005551A6"/>
    <w:rsid w:val="00562808"/>
    <w:rsid w:val="00563827"/>
    <w:rsid w:val="00571DDB"/>
    <w:rsid w:val="00574227"/>
    <w:rsid w:val="00576974"/>
    <w:rsid w:val="00577D8C"/>
    <w:rsid w:val="005849CF"/>
    <w:rsid w:val="00584CC0"/>
    <w:rsid w:val="0058511A"/>
    <w:rsid w:val="005856A1"/>
    <w:rsid w:val="00591412"/>
    <w:rsid w:val="00593FC7"/>
    <w:rsid w:val="005952AC"/>
    <w:rsid w:val="00596E0C"/>
    <w:rsid w:val="005976B0"/>
    <w:rsid w:val="00597B5E"/>
    <w:rsid w:val="005A1325"/>
    <w:rsid w:val="005A1366"/>
    <w:rsid w:val="005A1391"/>
    <w:rsid w:val="005A1DBF"/>
    <w:rsid w:val="005A2E46"/>
    <w:rsid w:val="005A3CE0"/>
    <w:rsid w:val="005A3FC5"/>
    <w:rsid w:val="005A6757"/>
    <w:rsid w:val="005A68C7"/>
    <w:rsid w:val="005B0BFA"/>
    <w:rsid w:val="005B1B05"/>
    <w:rsid w:val="005B1E06"/>
    <w:rsid w:val="005B5501"/>
    <w:rsid w:val="005B5BE1"/>
    <w:rsid w:val="005B7AEA"/>
    <w:rsid w:val="005C03C5"/>
    <w:rsid w:val="005C08F3"/>
    <w:rsid w:val="005C1950"/>
    <w:rsid w:val="005C19FB"/>
    <w:rsid w:val="005C1A9A"/>
    <w:rsid w:val="005C1EF9"/>
    <w:rsid w:val="005C7042"/>
    <w:rsid w:val="005D013E"/>
    <w:rsid w:val="005D03C3"/>
    <w:rsid w:val="005D0426"/>
    <w:rsid w:val="005D0758"/>
    <w:rsid w:val="005D4353"/>
    <w:rsid w:val="005D74A6"/>
    <w:rsid w:val="005D74AD"/>
    <w:rsid w:val="005D775F"/>
    <w:rsid w:val="005E1111"/>
    <w:rsid w:val="005E1D56"/>
    <w:rsid w:val="005E1F6A"/>
    <w:rsid w:val="005E220C"/>
    <w:rsid w:val="005E39E0"/>
    <w:rsid w:val="005E3CF7"/>
    <w:rsid w:val="005E6837"/>
    <w:rsid w:val="005E741C"/>
    <w:rsid w:val="005E7469"/>
    <w:rsid w:val="005E7986"/>
    <w:rsid w:val="005F27D1"/>
    <w:rsid w:val="005F38A9"/>
    <w:rsid w:val="005F3E8C"/>
    <w:rsid w:val="005F40D5"/>
    <w:rsid w:val="005F57CF"/>
    <w:rsid w:val="005F6072"/>
    <w:rsid w:val="005F655B"/>
    <w:rsid w:val="00600CA0"/>
    <w:rsid w:val="00601CA4"/>
    <w:rsid w:val="006024DC"/>
    <w:rsid w:val="006025EA"/>
    <w:rsid w:val="00603507"/>
    <w:rsid w:val="0060508E"/>
    <w:rsid w:val="00610C62"/>
    <w:rsid w:val="006114C8"/>
    <w:rsid w:val="006124AC"/>
    <w:rsid w:val="00612C0E"/>
    <w:rsid w:val="00613AEA"/>
    <w:rsid w:val="00620E36"/>
    <w:rsid w:val="0062214C"/>
    <w:rsid w:val="00622402"/>
    <w:rsid w:val="00622939"/>
    <w:rsid w:val="00622C06"/>
    <w:rsid w:val="00622F06"/>
    <w:rsid w:val="006246E8"/>
    <w:rsid w:val="00624D61"/>
    <w:rsid w:val="00626A04"/>
    <w:rsid w:val="00627DAE"/>
    <w:rsid w:val="006302B2"/>
    <w:rsid w:val="00630D1E"/>
    <w:rsid w:val="0063307D"/>
    <w:rsid w:val="00635F28"/>
    <w:rsid w:val="0063693E"/>
    <w:rsid w:val="00636C32"/>
    <w:rsid w:val="00636DFE"/>
    <w:rsid w:val="00637577"/>
    <w:rsid w:val="00640A1C"/>
    <w:rsid w:val="00644F1C"/>
    <w:rsid w:val="00644F68"/>
    <w:rsid w:val="0064511F"/>
    <w:rsid w:val="00650787"/>
    <w:rsid w:val="00650CC3"/>
    <w:rsid w:val="006515EB"/>
    <w:rsid w:val="00651AAA"/>
    <w:rsid w:val="00651BBA"/>
    <w:rsid w:val="0065212B"/>
    <w:rsid w:val="00652AD5"/>
    <w:rsid w:val="006568EF"/>
    <w:rsid w:val="00660BCE"/>
    <w:rsid w:val="0066148C"/>
    <w:rsid w:val="00661ED3"/>
    <w:rsid w:val="0066206F"/>
    <w:rsid w:val="0066207B"/>
    <w:rsid w:val="00662ADB"/>
    <w:rsid w:val="00663AE7"/>
    <w:rsid w:val="00664D76"/>
    <w:rsid w:val="00666C64"/>
    <w:rsid w:val="006671E1"/>
    <w:rsid w:val="0067111D"/>
    <w:rsid w:val="00671A65"/>
    <w:rsid w:val="00672CE6"/>
    <w:rsid w:val="00676362"/>
    <w:rsid w:val="006769C0"/>
    <w:rsid w:val="00676E8B"/>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A5719"/>
    <w:rsid w:val="006A6F0B"/>
    <w:rsid w:val="006A79F4"/>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48E"/>
    <w:rsid w:val="006F5A0B"/>
    <w:rsid w:val="0070175D"/>
    <w:rsid w:val="007029DE"/>
    <w:rsid w:val="007054CA"/>
    <w:rsid w:val="00707DAA"/>
    <w:rsid w:val="00707E79"/>
    <w:rsid w:val="007102DD"/>
    <w:rsid w:val="0071135D"/>
    <w:rsid w:val="0071219D"/>
    <w:rsid w:val="007138B2"/>
    <w:rsid w:val="0071532F"/>
    <w:rsid w:val="00715331"/>
    <w:rsid w:val="007160ED"/>
    <w:rsid w:val="00716C95"/>
    <w:rsid w:val="00716CEA"/>
    <w:rsid w:val="0072123E"/>
    <w:rsid w:val="007218CD"/>
    <w:rsid w:val="007233CE"/>
    <w:rsid w:val="0072579A"/>
    <w:rsid w:val="00726B44"/>
    <w:rsid w:val="00727C64"/>
    <w:rsid w:val="007311A1"/>
    <w:rsid w:val="00733455"/>
    <w:rsid w:val="00733FEA"/>
    <w:rsid w:val="007342B8"/>
    <w:rsid w:val="007344E7"/>
    <w:rsid w:val="007370B1"/>
    <w:rsid w:val="00741C55"/>
    <w:rsid w:val="00745FE9"/>
    <w:rsid w:val="0074798D"/>
    <w:rsid w:val="00752F62"/>
    <w:rsid w:val="0076077B"/>
    <w:rsid w:val="00760D12"/>
    <w:rsid w:val="007671EA"/>
    <w:rsid w:val="007674C9"/>
    <w:rsid w:val="00767E0A"/>
    <w:rsid w:val="007712BC"/>
    <w:rsid w:val="00772917"/>
    <w:rsid w:val="0077324C"/>
    <w:rsid w:val="00773B55"/>
    <w:rsid w:val="00774627"/>
    <w:rsid w:val="00775BCF"/>
    <w:rsid w:val="00780C9A"/>
    <w:rsid w:val="00781CFC"/>
    <w:rsid w:val="00787967"/>
    <w:rsid w:val="0079024E"/>
    <w:rsid w:val="0079115E"/>
    <w:rsid w:val="007919BB"/>
    <w:rsid w:val="00794CEC"/>
    <w:rsid w:val="0079581C"/>
    <w:rsid w:val="007A3097"/>
    <w:rsid w:val="007A7E68"/>
    <w:rsid w:val="007B0C23"/>
    <w:rsid w:val="007B10F9"/>
    <w:rsid w:val="007B1251"/>
    <w:rsid w:val="007B17A6"/>
    <w:rsid w:val="007B240F"/>
    <w:rsid w:val="007B2546"/>
    <w:rsid w:val="007B3EA9"/>
    <w:rsid w:val="007B5C19"/>
    <w:rsid w:val="007B5E57"/>
    <w:rsid w:val="007B5F4C"/>
    <w:rsid w:val="007B6C7C"/>
    <w:rsid w:val="007C0319"/>
    <w:rsid w:val="007C07FB"/>
    <w:rsid w:val="007C160B"/>
    <w:rsid w:val="007C26DC"/>
    <w:rsid w:val="007C30FC"/>
    <w:rsid w:val="007C4040"/>
    <w:rsid w:val="007C5EA4"/>
    <w:rsid w:val="007C6552"/>
    <w:rsid w:val="007D09C3"/>
    <w:rsid w:val="007D367E"/>
    <w:rsid w:val="007D6F8D"/>
    <w:rsid w:val="007D7054"/>
    <w:rsid w:val="007D7B43"/>
    <w:rsid w:val="007E1A29"/>
    <w:rsid w:val="007E3D2D"/>
    <w:rsid w:val="007E3F38"/>
    <w:rsid w:val="007E512C"/>
    <w:rsid w:val="007E5E7E"/>
    <w:rsid w:val="007E6BE8"/>
    <w:rsid w:val="007E75DF"/>
    <w:rsid w:val="007E7F4E"/>
    <w:rsid w:val="007F0473"/>
    <w:rsid w:val="007F0A45"/>
    <w:rsid w:val="007F28A1"/>
    <w:rsid w:val="007F2936"/>
    <w:rsid w:val="007F3370"/>
    <w:rsid w:val="007F3718"/>
    <w:rsid w:val="007F3B66"/>
    <w:rsid w:val="007F5695"/>
    <w:rsid w:val="00802A32"/>
    <w:rsid w:val="008039DD"/>
    <w:rsid w:val="008045D8"/>
    <w:rsid w:val="0081138F"/>
    <w:rsid w:val="00812195"/>
    <w:rsid w:val="0081229C"/>
    <w:rsid w:val="00812F93"/>
    <w:rsid w:val="0081441E"/>
    <w:rsid w:val="00814EEA"/>
    <w:rsid w:val="00816DD7"/>
    <w:rsid w:val="008230BF"/>
    <w:rsid w:val="00824361"/>
    <w:rsid w:val="00826BC4"/>
    <w:rsid w:val="00827CBC"/>
    <w:rsid w:val="00830EDB"/>
    <w:rsid w:val="008326C7"/>
    <w:rsid w:val="008346FD"/>
    <w:rsid w:val="00834A22"/>
    <w:rsid w:val="00837353"/>
    <w:rsid w:val="0083744A"/>
    <w:rsid w:val="00837ABB"/>
    <w:rsid w:val="00837C5E"/>
    <w:rsid w:val="008425A7"/>
    <w:rsid w:val="008436B3"/>
    <w:rsid w:val="00843DB0"/>
    <w:rsid w:val="00847D75"/>
    <w:rsid w:val="00851C73"/>
    <w:rsid w:val="008524E9"/>
    <w:rsid w:val="0085250F"/>
    <w:rsid w:val="00855070"/>
    <w:rsid w:val="00863651"/>
    <w:rsid w:val="00867569"/>
    <w:rsid w:val="0086790C"/>
    <w:rsid w:val="00867B5D"/>
    <w:rsid w:val="00870575"/>
    <w:rsid w:val="00871368"/>
    <w:rsid w:val="008742FA"/>
    <w:rsid w:val="00875770"/>
    <w:rsid w:val="008757DF"/>
    <w:rsid w:val="00875B45"/>
    <w:rsid w:val="008808CB"/>
    <w:rsid w:val="00880A23"/>
    <w:rsid w:val="00880ACA"/>
    <w:rsid w:val="00880E82"/>
    <w:rsid w:val="00881418"/>
    <w:rsid w:val="00883927"/>
    <w:rsid w:val="008847C7"/>
    <w:rsid w:val="00884CEF"/>
    <w:rsid w:val="00885428"/>
    <w:rsid w:val="0088566D"/>
    <w:rsid w:val="008878DB"/>
    <w:rsid w:val="00892CA5"/>
    <w:rsid w:val="008A0B3C"/>
    <w:rsid w:val="008A1A0C"/>
    <w:rsid w:val="008A54C2"/>
    <w:rsid w:val="008A55B2"/>
    <w:rsid w:val="008A5DA1"/>
    <w:rsid w:val="008A7B28"/>
    <w:rsid w:val="008B57DF"/>
    <w:rsid w:val="008B58D4"/>
    <w:rsid w:val="008B5BF9"/>
    <w:rsid w:val="008B720D"/>
    <w:rsid w:val="008C177A"/>
    <w:rsid w:val="008C3080"/>
    <w:rsid w:val="008C3082"/>
    <w:rsid w:val="008C45CD"/>
    <w:rsid w:val="008C4888"/>
    <w:rsid w:val="008C5E0F"/>
    <w:rsid w:val="008C6011"/>
    <w:rsid w:val="008D04FE"/>
    <w:rsid w:val="008D41BC"/>
    <w:rsid w:val="008D5607"/>
    <w:rsid w:val="008D6AE3"/>
    <w:rsid w:val="008E3746"/>
    <w:rsid w:val="008E3C46"/>
    <w:rsid w:val="008F2059"/>
    <w:rsid w:val="008F7060"/>
    <w:rsid w:val="009014C0"/>
    <w:rsid w:val="0090468A"/>
    <w:rsid w:val="00906192"/>
    <w:rsid w:val="0090664B"/>
    <w:rsid w:val="00910304"/>
    <w:rsid w:val="00910C04"/>
    <w:rsid w:val="009114AF"/>
    <w:rsid w:val="00911B72"/>
    <w:rsid w:val="00911D2A"/>
    <w:rsid w:val="009169D6"/>
    <w:rsid w:val="009218DA"/>
    <w:rsid w:val="00921F31"/>
    <w:rsid w:val="009220C9"/>
    <w:rsid w:val="00923613"/>
    <w:rsid w:val="00924665"/>
    <w:rsid w:val="009256DF"/>
    <w:rsid w:val="0092593E"/>
    <w:rsid w:val="00925B0D"/>
    <w:rsid w:val="00925C18"/>
    <w:rsid w:val="009304E4"/>
    <w:rsid w:val="00931B8F"/>
    <w:rsid w:val="00932583"/>
    <w:rsid w:val="00932BFB"/>
    <w:rsid w:val="00933540"/>
    <w:rsid w:val="009350EA"/>
    <w:rsid w:val="00936D4C"/>
    <w:rsid w:val="009408E3"/>
    <w:rsid w:val="00943E9F"/>
    <w:rsid w:val="009442F2"/>
    <w:rsid w:val="00945160"/>
    <w:rsid w:val="009456CD"/>
    <w:rsid w:val="00946179"/>
    <w:rsid w:val="009512B8"/>
    <w:rsid w:val="009517BD"/>
    <w:rsid w:val="00951FCC"/>
    <w:rsid w:val="00954076"/>
    <w:rsid w:val="00955366"/>
    <w:rsid w:val="009554D3"/>
    <w:rsid w:val="00955EA2"/>
    <w:rsid w:val="009566D0"/>
    <w:rsid w:val="00960861"/>
    <w:rsid w:val="009608EF"/>
    <w:rsid w:val="009609F4"/>
    <w:rsid w:val="00962D75"/>
    <w:rsid w:val="00964A80"/>
    <w:rsid w:val="0096715B"/>
    <w:rsid w:val="00971728"/>
    <w:rsid w:val="0097473D"/>
    <w:rsid w:val="009750B8"/>
    <w:rsid w:val="00975119"/>
    <w:rsid w:val="0097548D"/>
    <w:rsid w:val="00982966"/>
    <w:rsid w:val="009830DD"/>
    <w:rsid w:val="00984FEE"/>
    <w:rsid w:val="009852C9"/>
    <w:rsid w:val="009868F2"/>
    <w:rsid w:val="00986DF2"/>
    <w:rsid w:val="00991757"/>
    <w:rsid w:val="00992212"/>
    <w:rsid w:val="00994562"/>
    <w:rsid w:val="00995651"/>
    <w:rsid w:val="00995803"/>
    <w:rsid w:val="00997D1D"/>
    <w:rsid w:val="009A0042"/>
    <w:rsid w:val="009A052F"/>
    <w:rsid w:val="009A1776"/>
    <w:rsid w:val="009A1F58"/>
    <w:rsid w:val="009A206D"/>
    <w:rsid w:val="009A3591"/>
    <w:rsid w:val="009A360B"/>
    <w:rsid w:val="009A41F9"/>
    <w:rsid w:val="009A494F"/>
    <w:rsid w:val="009A5ECB"/>
    <w:rsid w:val="009B0A25"/>
    <w:rsid w:val="009B1AEF"/>
    <w:rsid w:val="009B1C5F"/>
    <w:rsid w:val="009B2828"/>
    <w:rsid w:val="009B3A4F"/>
    <w:rsid w:val="009B3CAE"/>
    <w:rsid w:val="009B4B36"/>
    <w:rsid w:val="009B59B8"/>
    <w:rsid w:val="009B60BD"/>
    <w:rsid w:val="009B6FF7"/>
    <w:rsid w:val="009C021E"/>
    <w:rsid w:val="009C042B"/>
    <w:rsid w:val="009C08D7"/>
    <w:rsid w:val="009C1A17"/>
    <w:rsid w:val="009C1EA8"/>
    <w:rsid w:val="009C3950"/>
    <w:rsid w:val="009C4877"/>
    <w:rsid w:val="009C4A74"/>
    <w:rsid w:val="009D077F"/>
    <w:rsid w:val="009D0B10"/>
    <w:rsid w:val="009D0D1F"/>
    <w:rsid w:val="009D41F2"/>
    <w:rsid w:val="009D5E7C"/>
    <w:rsid w:val="009D73FD"/>
    <w:rsid w:val="009E3372"/>
    <w:rsid w:val="009E408A"/>
    <w:rsid w:val="009E4608"/>
    <w:rsid w:val="009F2FAB"/>
    <w:rsid w:val="009F3711"/>
    <w:rsid w:val="009F3ECF"/>
    <w:rsid w:val="009F4A7A"/>
    <w:rsid w:val="009F6622"/>
    <w:rsid w:val="009F6AF6"/>
    <w:rsid w:val="00A00EC3"/>
    <w:rsid w:val="00A05250"/>
    <w:rsid w:val="00A06F05"/>
    <w:rsid w:val="00A077EF"/>
    <w:rsid w:val="00A13499"/>
    <w:rsid w:val="00A13CCC"/>
    <w:rsid w:val="00A15898"/>
    <w:rsid w:val="00A16F3D"/>
    <w:rsid w:val="00A21C3A"/>
    <w:rsid w:val="00A22385"/>
    <w:rsid w:val="00A22A7F"/>
    <w:rsid w:val="00A25747"/>
    <w:rsid w:val="00A25CEA"/>
    <w:rsid w:val="00A25D1C"/>
    <w:rsid w:val="00A304CD"/>
    <w:rsid w:val="00A314BB"/>
    <w:rsid w:val="00A4381F"/>
    <w:rsid w:val="00A44C1C"/>
    <w:rsid w:val="00A45DF7"/>
    <w:rsid w:val="00A464BF"/>
    <w:rsid w:val="00A47C80"/>
    <w:rsid w:val="00A47EB0"/>
    <w:rsid w:val="00A51BCA"/>
    <w:rsid w:val="00A52432"/>
    <w:rsid w:val="00A52BEF"/>
    <w:rsid w:val="00A55321"/>
    <w:rsid w:val="00A56D13"/>
    <w:rsid w:val="00A57F7A"/>
    <w:rsid w:val="00A617BF"/>
    <w:rsid w:val="00A65055"/>
    <w:rsid w:val="00A67032"/>
    <w:rsid w:val="00A67AD0"/>
    <w:rsid w:val="00A73815"/>
    <w:rsid w:val="00A772D1"/>
    <w:rsid w:val="00A807AB"/>
    <w:rsid w:val="00A80B5E"/>
    <w:rsid w:val="00A80FF5"/>
    <w:rsid w:val="00A82C83"/>
    <w:rsid w:val="00A82EAA"/>
    <w:rsid w:val="00A83673"/>
    <w:rsid w:val="00A83C3D"/>
    <w:rsid w:val="00A86DF1"/>
    <w:rsid w:val="00A875C0"/>
    <w:rsid w:val="00A87ED9"/>
    <w:rsid w:val="00A90316"/>
    <w:rsid w:val="00A9079B"/>
    <w:rsid w:val="00A90B00"/>
    <w:rsid w:val="00A917B4"/>
    <w:rsid w:val="00A91C4A"/>
    <w:rsid w:val="00A92B26"/>
    <w:rsid w:val="00A95478"/>
    <w:rsid w:val="00A954C8"/>
    <w:rsid w:val="00A9633E"/>
    <w:rsid w:val="00A97BBE"/>
    <w:rsid w:val="00AA0550"/>
    <w:rsid w:val="00AA2378"/>
    <w:rsid w:val="00AA2A42"/>
    <w:rsid w:val="00AA400A"/>
    <w:rsid w:val="00AA7B8C"/>
    <w:rsid w:val="00AB30F9"/>
    <w:rsid w:val="00AB57B4"/>
    <w:rsid w:val="00AB5F70"/>
    <w:rsid w:val="00AB685A"/>
    <w:rsid w:val="00AB6916"/>
    <w:rsid w:val="00AC032A"/>
    <w:rsid w:val="00AC0610"/>
    <w:rsid w:val="00AC11C7"/>
    <w:rsid w:val="00AC459E"/>
    <w:rsid w:val="00AC7A19"/>
    <w:rsid w:val="00AD0928"/>
    <w:rsid w:val="00AD293E"/>
    <w:rsid w:val="00AD46A2"/>
    <w:rsid w:val="00AD4EB6"/>
    <w:rsid w:val="00AD5B00"/>
    <w:rsid w:val="00AD6C0C"/>
    <w:rsid w:val="00AD6C49"/>
    <w:rsid w:val="00AE049B"/>
    <w:rsid w:val="00AE105A"/>
    <w:rsid w:val="00AE1F2A"/>
    <w:rsid w:val="00AE268C"/>
    <w:rsid w:val="00AE2729"/>
    <w:rsid w:val="00AE2800"/>
    <w:rsid w:val="00AE5B51"/>
    <w:rsid w:val="00AE63A2"/>
    <w:rsid w:val="00AF06F8"/>
    <w:rsid w:val="00AF0AF3"/>
    <w:rsid w:val="00AF2F0A"/>
    <w:rsid w:val="00AF5886"/>
    <w:rsid w:val="00AF69EE"/>
    <w:rsid w:val="00B02D29"/>
    <w:rsid w:val="00B04351"/>
    <w:rsid w:val="00B0538C"/>
    <w:rsid w:val="00B0588F"/>
    <w:rsid w:val="00B05CB2"/>
    <w:rsid w:val="00B06357"/>
    <w:rsid w:val="00B11A0E"/>
    <w:rsid w:val="00B126F6"/>
    <w:rsid w:val="00B131E3"/>
    <w:rsid w:val="00B1427C"/>
    <w:rsid w:val="00B145FE"/>
    <w:rsid w:val="00B1626C"/>
    <w:rsid w:val="00B16D2C"/>
    <w:rsid w:val="00B218BC"/>
    <w:rsid w:val="00B2230D"/>
    <w:rsid w:val="00B22841"/>
    <w:rsid w:val="00B23EE8"/>
    <w:rsid w:val="00B2713B"/>
    <w:rsid w:val="00B31535"/>
    <w:rsid w:val="00B324FF"/>
    <w:rsid w:val="00B33442"/>
    <w:rsid w:val="00B35871"/>
    <w:rsid w:val="00B35AC4"/>
    <w:rsid w:val="00B35FB9"/>
    <w:rsid w:val="00B37237"/>
    <w:rsid w:val="00B376A1"/>
    <w:rsid w:val="00B42E60"/>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6421"/>
    <w:rsid w:val="00B76C36"/>
    <w:rsid w:val="00B8009B"/>
    <w:rsid w:val="00B80E6F"/>
    <w:rsid w:val="00B81665"/>
    <w:rsid w:val="00B83178"/>
    <w:rsid w:val="00B83EE8"/>
    <w:rsid w:val="00B84603"/>
    <w:rsid w:val="00B849CA"/>
    <w:rsid w:val="00B879B5"/>
    <w:rsid w:val="00B87E72"/>
    <w:rsid w:val="00B9078D"/>
    <w:rsid w:val="00B9142D"/>
    <w:rsid w:val="00B923C6"/>
    <w:rsid w:val="00B933B0"/>
    <w:rsid w:val="00B9455C"/>
    <w:rsid w:val="00B946D7"/>
    <w:rsid w:val="00B94E4D"/>
    <w:rsid w:val="00B9633B"/>
    <w:rsid w:val="00BA0822"/>
    <w:rsid w:val="00BA1848"/>
    <w:rsid w:val="00BA227B"/>
    <w:rsid w:val="00BA5085"/>
    <w:rsid w:val="00BA5BD8"/>
    <w:rsid w:val="00BA6BFC"/>
    <w:rsid w:val="00BA7BFD"/>
    <w:rsid w:val="00BB2CC0"/>
    <w:rsid w:val="00BB3213"/>
    <w:rsid w:val="00BB35A2"/>
    <w:rsid w:val="00BC1096"/>
    <w:rsid w:val="00BC3969"/>
    <w:rsid w:val="00BC5B9F"/>
    <w:rsid w:val="00BC5F70"/>
    <w:rsid w:val="00BD2BED"/>
    <w:rsid w:val="00BD73E5"/>
    <w:rsid w:val="00BE2525"/>
    <w:rsid w:val="00BE268D"/>
    <w:rsid w:val="00BE2CD6"/>
    <w:rsid w:val="00BE312D"/>
    <w:rsid w:val="00BE4D83"/>
    <w:rsid w:val="00BE687D"/>
    <w:rsid w:val="00BF1134"/>
    <w:rsid w:val="00BF12F7"/>
    <w:rsid w:val="00BF4D07"/>
    <w:rsid w:val="00BF5791"/>
    <w:rsid w:val="00BF5E5C"/>
    <w:rsid w:val="00BF63A4"/>
    <w:rsid w:val="00C001D1"/>
    <w:rsid w:val="00C0073C"/>
    <w:rsid w:val="00C042E0"/>
    <w:rsid w:val="00C07319"/>
    <w:rsid w:val="00C14C93"/>
    <w:rsid w:val="00C155A9"/>
    <w:rsid w:val="00C163BE"/>
    <w:rsid w:val="00C2099D"/>
    <w:rsid w:val="00C214F7"/>
    <w:rsid w:val="00C216B2"/>
    <w:rsid w:val="00C228BF"/>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4558D"/>
    <w:rsid w:val="00C4638B"/>
    <w:rsid w:val="00C514A2"/>
    <w:rsid w:val="00C51652"/>
    <w:rsid w:val="00C53844"/>
    <w:rsid w:val="00C5403F"/>
    <w:rsid w:val="00C55034"/>
    <w:rsid w:val="00C570A8"/>
    <w:rsid w:val="00C5777C"/>
    <w:rsid w:val="00C577C9"/>
    <w:rsid w:val="00C6012D"/>
    <w:rsid w:val="00C61DEF"/>
    <w:rsid w:val="00C65571"/>
    <w:rsid w:val="00C66001"/>
    <w:rsid w:val="00C66087"/>
    <w:rsid w:val="00C67D2F"/>
    <w:rsid w:val="00C70184"/>
    <w:rsid w:val="00C70436"/>
    <w:rsid w:val="00C705B3"/>
    <w:rsid w:val="00C70929"/>
    <w:rsid w:val="00C71C1F"/>
    <w:rsid w:val="00C72D0F"/>
    <w:rsid w:val="00C75EB2"/>
    <w:rsid w:val="00C806B9"/>
    <w:rsid w:val="00C80E22"/>
    <w:rsid w:val="00C845C1"/>
    <w:rsid w:val="00C85563"/>
    <w:rsid w:val="00C85D6F"/>
    <w:rsid w:val="00C868C6"/>
    <w:rsid w:val="00C87206"/>
    <w:rsid w:val="00C87C5F"/>
    <w:rsid w:val="00C87D14"/>
    <w:rsid w:val="00C87EF4"/>
    <w:rsid w:val="00C90904"/>
    <w:rsid w:val="00C91105"/>
    <w:rsid w:val="00C91264"/>
    <w:rsid w:val="00C92E1B"/>
    <w:rsid w:val="00C936BF"/>
    <w:rsid w:val="00C96EB8"/>
    <w:rsid w:val="00CA242C"/>
    <w:rsid w:val="00CA363C"/>
    <w:rsid w:val="00CA3716"/>
    <w:rsid w:val="00CB10A5"/>
    <w:rsid w:val="00CB18CB"/>
    <w:rsid w:val="00CB43BF"/>
    <w:rsid w:val="00CB539F"/>
    <w:rsid w:val="00CB69FF"/>
    <w:rsid w:val="00CC0540"/>
    <w:rsid w:val="00CC07DB"/>
    <w:rsid w:val="00CC263C"/>
    <w:rsid w:val="00CC3DC0"/>
    <w:rsid w:val="00CC6D69"/>
    <w:rsid w:val="00CD516A"/>
    <w:rsid w:val="00CD7486"/>
    <w:rsid w:val="00CE1940"/>
    <w:rsid w:val="00CE1B31"/>
    <w:rsid w:val="00CE3163"/>
    <w:rsid w:val="00CE5C43"/>
    <w:rsid w:val="00CE6965"/>
    <w:rsid w:val="00CE6FB4"/>
    <w:rsid w:val="00CF129D"/>
    <w:rsid w:val="00CF5E9F"/>
    <w:rsid w:val="00CF67E7"/>
    <w:rsid w:val="00CF6DA0"/>
    <w:rsid w:val="00CF70F6"/>
    <w:rsid w:val="00CF7C59"/>
    <w:rsid w:val="00D02C0B"/>
    <w:rsid w:val="00D064A4"/>
    <w:rsid w:val="00D07110"/>
    <w:rsid w:val="00D07FB1"/>
    <w:rsid w:val="00D10890"/>
    <w:rsid w:val="00D112F7"/>
    <w:rsid w:val="00D115FF"/>
    <w:rsid w:val="00D13C0F"/>
    <w:rsid w:val="00D13D26"/>
    <w:rsid w:val="00D2029B"/>
    <w:rsid w:val="00D2113F"/>
    <w:rsid w:val="00D218A9"/>
    <w:rsid w:val="00D2321C"/>
    <w:rsid w:val="00D25D36"/>
    <w:rsid w:val="00D25FE5"/>
    <w:rsid w:val="00D26FE2"/>
    <w:rsid w:val="00D27A76"/>
    <w:rsid w:val="00D3017C"/>
    <w:rsid w:val="00D318BA"/>
    <w:rsid w:val="00D35DED"/>
    <w:rsid w:val="00D36DED"/>
    <w:rsid w:val="00D44BDC"/>
    <w:rsid w:val="00D45136"/>
    <w:rsid w:val="00D45361"/>
    <w:rsid w:val="00D5075F"/>
    <w:rsid w:val="00D5089B"/>
    <w:rsid w:val="00D50ED0"/>
    <w:rsid w:val="00D515F5"/>
    <w:rsid w:val="00D52953"/>
    <w:rsid w:val="00D5340B"/>
    <w:rsid w:val="00D53550"/>
    <w:rsid w:val="00D53E6D"/>
    <w:rsid w:val="00D53EA6"/>
    <w:rsid w:val="00D5459D"/>
    <w:rsid w:val="00D5480C"/>
    <w:rsid w:val="00D55B32"/>
    <w:rsid w:val="00D55CC1"/>
    <w:rsid w:val="00D56FB0"/>
    <w:rsid w:val="00D57942"/>
    <w:rsid w:val="00D6069D"/>
    <w:rsid w:val="00D67B56"/>
    <w:rsid w:val="00D70F98"/>
    <w:rsid w:val="00D74E74"/>
    <w:rsid w:val="00D76A7E"/>
    <w:rsid w:val="00D80461"/>
    <w:rsid w:val="00D80938"/>
    <w:rsid w:val="00D8364D"/>
    <w:rsid w:val="00D87B7C"/>
    <w:rsid w:val="00D90E33"/>
    <w:rsid w:val="00D913B8"/>
    <w:rsid w:val="00D91709"/>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1A55"/>
    <w:rsid w:val="00DB27BA"/>
    <w:rsid w:val="00DB31D4"/>
    <w:rsid w:val="00DB4744"/>
    <w:rsid w:val="00DB7BB2"/>
    <w:rsid w:val="00DB7C30"/>
    <w:rsid w:val="00DC00FE"/>
    <w:rsid w:val="00DC1F4F"/>
    <w:rsid w:val="00DC3A88"/>
    <w:rsid w:val="00DC5E6E"/>
    <w:rsid w:val="00DC79D9"/>
    <w:rsid w:val="00DD1B44"/>
    <w:rsid w:val="00DD2754"/>
    <w:rsid w:val="00DD747C"/>
    <w:rsid w:val="00DE2C03"/>
    <w:rsid w:val="00DE2EDD"/>
    <w:rsid w:val="00DE53EF"/>
    <w:rsid w:val="00DE6070"/>
    <w:rsid w:val="00DE61DD"/>
    <w:rsid w:val="00DF2FC3"/>
    <w:rsid w:val="00DF56E2"/>
    <w:rsid w:val="00DF5AC6"/>
    <w:rsid w:val="00DF6A95"/>
    <w:rsid w:val="00DF7AAD"/>
    <w:rsid w:val="00E03482"/>
    <w:rsid w:val="00E04B0A"/>
    <w:rsid w:val="00E04D99"/>
    <w:rsid w:val="00E05960"/>
    <w:rsid w:val="00E06B28"/>
    <w:rsid w:val="00E077DB"/>
    <w:rsid w:val="00E07853"/>
    <w:rsid w:val="00E11BD6"/>
    <w:rsid w:val="00E12648"/>
    <w:rsid w:val="00E127D3"/>
    <w:rsid w:val="00E171A6"/>
    <w:rsid w:val="00E2083C"/>
    <w:rsid w:val="00E22482"/>
    <w:rsid w:val="00E22488"/>
    <w:rsid w:val="00E22F6C"/>
    <w:rsid w:val="00E233A7"/>
    <w:rsid w:val="00E24A2F"/>
    <w:rsid w:val="00E272D1"/>
    <w:rsid w:val="00E31D75"/>
    <w:rsid w:val="00E32686"/>
    <w:rsid w:val="00E32C7B"/>
    <w:rsid w:val="00E32CF0"/>
    <w:rsid w:val="00E342D3"/>
    <w:rsid w:val="00E36E99"/>
    <w:rsid w:val="00E4273B"/>
    <w:rsid w:val="00E4417F"/>
    <w:rsid w:val="00E44CB1"/>
    <w:rsid w:val="00E456BC"/>
    <w:rsid w:val="00E53289"/>
    <w:rsid w:val="00E65CE2"/>
    <w:rsid w:val="00E662C9"/>
    <w:rsid w:val="00E66BBD"/>
    <w:rsid w:val="00E6775B"/>
    <w:rsid w:val="00E735A0"/>
    <w:rsid w:val="00E750F3"/>
    <w:rsid w:val="00E76CF1"/>
    <w:rsid w:val="00E77E18"/>
    <w:rsid w:val="00E80859"/>
    <w:rsid w:val="00E80A3D"/>
    <w:rsid w:val="00E81198"/>
    <w:rsid w:val="00E9029A"/>
    <w:rsid w:val="00E903A3"/>
    <w:rsid w:val="00E90718"/>
    <w:rsid w:val="00E90F3B"/>
    <w:rsid w:val="00E9158F"/>
    <w:rsid w:val="00E92C15"/>
    <w:rsid w:val="00E940A6"/>
    <w:rsid w:val="00E9766E"/>
    <w:rsid w:val="00EA033A"/>
    <w:rsid w:val="00EA6E75"/>
    <w:rsid w:val="00EA7F66"/>
    <w:rsid w:val="00EB24ED"/>
    <w:rsid w:val="00EB2A22"/>
    <w:rsid w:val="00EB3539"/>
    <w:rsid w:val="00EB3F3F"/>
    <w:rsid w:val="00EB3FFE"/>
    <w:rsid w:val="00EB4A8A"/>
    <w:rsid w:val="00EB7EA9"/>
    <w:rsid w:val="00EC2B41"/>
    <w:rsid w:val="00EC4547"/>
    <w:rsid w:val="00EC6328"/>
    <w:rsid w:val="00EC69EE"/>
    <w:rsid w:val="00EC6CDF"/>
    <w:rsid w:val="00ED13C2"/>
    <w:rsid w:val="00ED2F0E"/>
    <w:rsid w:val="00ED3362"/>
    <w:rsid w:val="00ED501F"/>
    <w:rsid w:val="00ED7AD8"/>
    <w:rsid w:val="00EE0106"/>
    <w:rsid w:val="00EE4426"/>
    <w:rsid w:val="00EE46DA"/>
    <w:rsid w:val="00EE6366"/>
    <w:rsid w:val="00EE7684"/>
    <w:rsid w:val="00EF0417"/>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2B6A"/>
    <w:rsid w:val="00F13CD0"/>
    <w:rsid w:val="00F13ECB"/>
    <w:rsid w:val="00F1675C"/>
    <w:rsid w:val="00F1787C"/>
    <w:rsid w:val="00F245F4"/>
    <w:rsid w:val="00F25D18"/>
    <w:rsid w:val="00F2682A"/>
    <w:rsid w:val="00F27FC0"/>
    <w:rsid w:val="00F30042"/>
    <w:rsid w:val="00F32AA3"/>
    <w:rsid w:val="00F3422E"/>
    <w:rsid w:val="00F35ADB"/>
    <w:rsid w:val="00F4106E"/>
    <w:rsid w:val="00F43588"/>
    <w:rsid w:val="00F44ABB"/>
    <w:rsid w:val="00F461CD"/>
    <w:rsid w:val="00F46999"/>
    <w:rsid w:val="00F47E29"/>
    <w:rsid w:val="00F5094F"/>
    <w:rsid w:val="00F51B64"/>
    <w:rsid w:val="00F523CE"/>
    <w:rsid w:val="00F52433"/>
    <w:rsid w:val="00F54939"/>
    <w:rsid w:val="00F56E5F"/>
    <w:rsid w:val="00F625ED"/>
    <w:rsid w:val="00F659FA"/>
    <w:rsid w:val="00F7116C"/>
    <w:rsid w:val="00F71DCB"/>
    <w:rsid w:val="00F739D0"/>
    <w:rsid w:val="00F76069"/>
    <w:rsid w:val="00F762F1"/>
    <w:rsid w:val="00F77485"/>
    <w:rsid w:val="00F77DCA"/>
    <w:rsid w:val="00F80336"/>
    <w:rsid w:val="00F81E2D"/>
    <w:rsid w:val="00F82E25"/>
    <w:rsid w:val="00F904BF"/>
    <w:rsid w:val="00F945E5"/>
    <w:rsid w:val="00F96698"/>
    <w:rsid w:val="00F96833"/>
    <w:rsid w:val="00FA0464"/>
    <w:rsid w:val="00FA0EB8"/>
    <w:rsid w:val="00FA1710"/>
    <w:rsid w:val="00FA1B81"/>
    <w:rsid w:val="00FA50CA"/>
    <w:rsid w:val="00FA52A7"/>
    <w:rsid w:val="00FA55DC"/>
    <w:rsid w:val="00FA5E78"/>
    <w:rsid w:val="00FA6262"/>
    <w:rsid w:val="00FB0120"/>
    <w:rsid w:val="00FB1890"/>
    <w:rsid w:val="00FB241E"/>
    <w:rsid w:val="00FB26EC"/>
    <w:rsid w:val="00FB499F"/>
    <w:rsid w:val="00FB5354"/>
    <w:rsid w:val="00FB5A19"/>
    <w:rsid w:val="00FC0B90"/>
    <w:rsid w:val="00FC39E8"/>
    <w:rsid w:val="00FC56C4"/>
    <w:rsid w:val="00FD0AB4"/>
    <w:rsid w:val="00FD0BA0"/>
    <w:rsid w:val="00FD2CC4"/>
    <w:rsid w:val="00FD32A2"/>
    <w:rsid w:val="00FD4B6B"/>
    <w:rsid w:val="00FD53B1"/>
    <w:rsid w:val="00FD656B"/>
    <w:rsid w:val="00FD7285"/>
    <w:rsid w:val="00FE1BCD"/>
    <w:rsid w:val="00FE31D6"/>
    <w:rsid w:val="00FE393E"/>
    <w:rsid w:val="00FE5E9F"/>
    <w:rsid w:val="00FE672A"/>
    <w:rsid w:val="00FE6C16"/>
    <w:rsid w:val="00FF0922"/>
    <w:rsid w:val="00FF0970"/>
    <w:rsid w:val="00FF0B31"/>
    <w:rsid w:val="00FF2815"/>
    <w:rsid w:val="00FF36CF"/>
    <w:rsid w:val="00FF4FE9"/>
    <w:rsid w:val="00FF53E1"/>
    <w:rsid w:val="043334E7"/>
    <w:rsid w:val="1696A6E1"/>
    <w:rsid w:val="1ACF410B"/>
    <w:rsid w:val="1B83136C"/>
    <w:rsid w:val="25D52BE3"/>
    <w:rsid w:val="270FF795"/>
    <w:rsid w:val="3B9078F4"/>
    <w:rsid w:val="5AAC1DC2"/>
    <w:rsid w:val="5C11DDBC"/>
    <w:rsid w:val="604A1825"/>
    <w:rsid w:val="66F8E9C2"/>
    <w:rsid w:val="77EE8FDF"/>
    <w:rsid w:val="78FA76FB"/>
    <w:rsid w:val="7BBD71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1156D209-5121-46A5-A959-A19689E8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rPr>
  </w:style>
  <w:style w:type="paragraph" w:styleId="Heading2">
    <w:name w:val="heading 2"/>
    <w:basedOn w:val="Heading1"/>
    <w:next w:val="Normal"/>
    <w:link w:val="Heading2Char"/>
    <w:unhideWhenUsed/>
    <w:qFormat/>
    <w:rsid w:val="000B17A9"/>
    <w:pPr>
      <w:keepLines w:val="0"/>
      <w:numPr>
        <w:ilvl w:val="1"/>
      </w:numPr>
      <w:tabs>
        <w:tab w:val="clear" w:pos="10000"/>
        <w:tab w:val="num" w:pos="502"/>
      </w:tabs>
      <w:ind w:left="567"/>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2"/>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2"/>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2"/>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3"/>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8"/>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8"/>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8"/>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8"/>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8"/>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9"/>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37140232">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03721571">
      <w:bodyDiv w:val="1"/>
      <w:marLeft w:val="0"/>
      <w:marRight w:val="0"/>
      <w:marTop w:val="0"/>
      <w:marBottom w:val="0"/>
      <w:divBdr>
        <w:top w:val="none" w:sz="0" w:space="0" w:color="auto"/>
        <w:left w:val="none" w:sz="0" w:space="0" w:color="auto"/>
        <w:bottom w:val="none" w:sz="0" w:space="0" w:color="auto"/>
        <w:right w:val="none" w:sz="0" w:space="0" w:color="auto"/>
      </w:divBdr>
    </w:div>
    <w:div w:id="1128086694">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142231666">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74648421">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4042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e1c5ec90ca2e41d6" Type="http://schemas.microsoft.com/office/2019/09/relationships/intelligence" Target="intelligence.xml"/><Relationship Id="rId7" Type="http://schemas.openxmlformats.org/officeDocument/2006/relationships/endnotes" Target="endnotes.xml"/><Relationship Id="rId12" Type="http://schemas.openxmlformats.org/officeDocument/2006/relationships/hyperlink" Target="http://helpx.adobe.com/acrobat/kb/approved-trust-list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elpx.adobe.com/acrobat/kb/approved-trust-list2.html" TargetMode="External"/><Relationship Id="rId4" Type="http://schemas.openxmlformats.org/officeDocument/2006/relationships/settings" Target="settings.xml"/><Relationship Id="rId9" Type="http://schemas.openxmlformats.org/officeDocument/2006/relationships/hyperlink" Target="mailto:Bolekwa.moea@sita.co.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5BDF-8E7F-4C0A-B94E-4D18B76C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10</TotalTime>
  <Pages>28</Pages>
  <Words>7650</Words>
  <Characters>43605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Reuben Voster</cp:lastModifiedBy>
  <cp:revision>5</cp:revision>
  <cp:lastPrinted>2021-05-20T07:23:00Z</cp:lastPrinted>
  <dcterms:created xsi:type="dcterms:W3CDTF">2022-11-09T09:24:00Z</dcterms:created>
  <dcterms:modified xsi:type="dcterms:W3CDTF">2022-11-15T12:24:00Z</dcterms:modified>
  <cp:version>2016-06-30 v2.3c</cp:version>
</cp:coreProperties>
</file>