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D94051" w:rsidP="00252558">
      <w:pPr>
        <w:jc w:val="both"/>
        <w:rPr>
          <w:rFonts w:ascii="Arial" w:hAnsi="Arial" w:cs="Arial"/>
          <w:b/>
          <w:sz w:val="32"/>
          <w:szCs w:val="32"/>
        </w:rPr>
      </w:pPr>
      <w:bookmarkStart w:id="0" w:name="_GoBack"/>
      <w:bookmarkEnd w:id="0"/>
      <w:r>
        <w:rPr>
          <w:rFonts w:ascii="Arial" w:hAnsi="Arial" w:cs="Arial"/>
          <w:b/>
          <w:noProof/>
          <w:sz w:val="32"/>
          <w:szCs w:val="32"/>
          <w:lang w:val="en-ZA" w:eastAsia="en-ZA"/>
        </w:rPr>
        <w:drawing>
          <wp:anchor distT="0" distB="0" distL="114300" distR="114300" simplePos="0" relativeHeight="251706368" behindDoc="0" locked="0" layoutInCell="1" allowOverlap="1" wp14:anchorId="12EBE9B9" wp14:editId="7F720D2F">
            <wp:simplePos x="0" y="0"/>
            <wp:positionH relativeFrom="margin">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D94051">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D94051">
      <w:pPr>
        <w:framePr w:hSpace="180" w:wrap="around" w:vAnchor="text" w:hAnchor="page" w:x="1771" w:y="160"/>
        <w:jc w:val="center"/>
        <w:rPr>
          <w:rFonts w:ascii="Arial" w:hAnsi="Arial" w:cs="Arial"/>
          <w:b/>
          <w:sz w:val="28"/>
          <w:szCs w:val="28"/>
        </w:rPr>
      </w:pPr>
      <w:r w:rsidRPr="004D1EC6">
        <w:rPr>
          <w:rFonts w:ascii="Arial" w:hAnsi="Arial" w:cs="Arial"/>
          <w:b/>
          <w:sz w:val="28"/>
          <w:szCs w:val="28"/>
        </w:rPr>
        <w:t xml:space="preserve">PROJECT NO: </w:t>
      </w:r>
      <w:r w:rsidR="005A6B1A" w:rsidRPr="005A6B1A">
        <w:rPr>
          <w:rFonts w:ascii="Arial" w:hAnsi="Arial" w:cs="Arial"/>
          <w:b/>
          <w:bCs/>
          <w:color w:val="000000"/>
          <w:sz w:val="28"/>
          <w:szCs w:val="28"/>
        </w:rPr>
        <w:t>LIM473/Jane Furse Formalisation/23/24/001</w:t>
      </w:r>
    </w:p>
    <w:p w:rsidR="00252558" w:rsidRDefault="00252558" w:rsidP="00D94051">
      <w:pPr>
        <w:jc w:val="center"/>
        <w:rPr>
          <w:rFonts w:ascii="Arial" w:hAnsi="Arial" w:cs="Arial"/>
          <w:b/>
          <w:sz w:val="22"/>
          <w:szCs w:val="22"/>
        </w:rPr>
      </w:pPr>
    </w:p>
    <w:p w:rsidR="00594953" w:rsidRDefault="00594953" w:rsidP="00D94051">
      <w:pPr>
        <w:jc w:val="center"/>
        <w:rPr>
          <w:rFonts w:ascii="Arial" w:hAnsi="Arial" w:cs="Arial"/>
          <w:b/>
        </w:rPr>
      </w:pPr>
    </w:p>
    <w:p w:rsidR="00980404" w:rsidRDefault="00980404" w:rsidP="00D94051">
      <w:pPr>
        <w:jc w:val="center"/>
        <w:rPr>
          <w:rFonts w:ascii="Arial" w:hAnsi="Arial" w:cs="Arial"/>
          <w:b/>
          <w:szCs w:val="28"/>
        </w:rPr>
      </w:pPr>
    </w:p>
    <w:p w:rsidR="00980404" w:rsidRDefault="005E60CB" w:rsidP="00D94051">
      <w:pPr>
        <w:jc w:val="center"/>
        <w:rPr>
          <w:rFonts w:ascii="Arial" w:hAnsi="Arial" w:cs="Arial"/>
          <w:b/>
          <w:szCs w:val="28"/>
        </w:rPr>
      </w:pPr>
      <w:r>
        <w:rPr>
          <w:rFonts w:ascii="Arial" w:hAnsi="Arial" w:cs="Arial"/>
          <w:b/>
          <w:szCs w:val="28"/>
        </w:rPr>
        <w:t>FORMALISATION OF JANE FURSE PHASE 2</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D94051">
            <w:pPr>
              <w:tabs>
                <w:tab w:val="left" w:pos="3510"/>
              </w:tabs>
              <w:rPr>
                <w:rFonts w:ascii="Arial" w:hAnsi="Arial" w:cs="Arial"/>
              </w:rPr>
            </w:pPr>
            <w:r w:rsidRPr="00DC4254">
              <w:rPr>
                <w:rFonts w:ascii="Arial" w:hAnsi="Arial" w:cs="Arial"/>
              </w:rPr>
              <w:t>1085</w:t>
            </w:r>
            <w:r w:rsidR="00D94051">
              <w:rPr>
                <w:rFonts w:ascii="Arial" w:hAnsi="Arial" w:cs="Arial"/>
              </w:rPr>
              <w:tab/>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5E60CB" w:rsidP="00C41BB8">
      <w:pPr>
        <w:jc w:val="center"/>
        <w:rPr>
          <w:rFonts w:ascii="Arial" w:hAnsi="Arial" w:cs="Arial"/>
          <w:b/>
          <w:szCs w:val="28"/>
        </w:rPr>
      </w:pPr>
      <w:r>
        <w:rPr>
          <w:rFonts w:ascii="Arial" w:hAnsi="Arial" w:cs="Arial"/>
          <w:b/>
          <w:szCs w:val="28"/>
        </w:rPr>
        <w:t>FORMALISATION OF JANE FURSE PHASE 2</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E679D4" w:rsidRDefault="00E679D4" w:rsidP="00E679D4">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06C30E45" wp14:editId="040731A1">
            <wp:simplePos x="0" y="0"/>
            <wp:positionH relativeFrom="margin">
              <wp:posOffset>2773045</wp:posOffset>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E679D4" w:rsidRDefault="00E679D4" w:rsidP="00E679D4">
      <w:pPr>
        <w:rPr>
          <w:rFonts w:ascii="Arial" w:hAnsi="Arial" w:cs="Arial"/>
        </w:rPr>
      </w:pPr>
      <w:r>
        <w:rPr>
          <w:rFonts w:ascii="Arial" w:hAnsi="Arial" w:cs="Arial"/>
        </w:rPr>
        <w:t xml:space="preserve">                                     </w:t>
      </w:r>
    </w:p>
    <w:p w:rsidR="00E679D4" w:rsidRDefault="00E679D4" w:rsidP="00E679D4">
      <w:pPr>
        <w:rPr>
          <w:rFonts w:ascii="Arial" w:hAnsi="Arial" w:cs="Arial"/>
        </w:rPr>
      </w:pPr>
    </w:p>
    <w:p w:rsidR="00E679D4" w:rsidRDefault="00E679D4" w:rsidP="00E679D4">
      <w:pPr>
        <w:rPr>
          <w:rFonts w:ascii="Arial" w:hAnsi="Arial" w:cs="Arial"/>
        </w:rPr>
      </w:pPr>
    </w:p>
    <w:p w:rsidR="00E679D4" w:rsidRPr="00DE36CF" w:rsidRDefault="00E679D4" w:rsidP="00D94051">
      <w:pPr>
        <w:jc w:val="center"/>
        <w:rPr>
          <w:rFonts w:ascii="Arial" w:hAnsi="Arial" w:cs="Arial"/>
          <w:b/>
        </w:rPr>
      </w:pPr>
      <w:r w:rsidRPr="00DE36CF">
        <w:rPr>
          <w:rFonts w:ascii="Arial" w:hAnsi="Arial" w:cs="Arial"/>
          <w:b/>
        </w:rPr>
        <w:t>MAKHUDUTHAMAGA LOCAL MUNICIPALITY</w:t>
      </w:r>
    </w:p>
    <w:p w:rsidR="00E679D4" w:rsidRPr="00DE36CF" w:rsidRDefault="00E679D4" w:rsidP="00D94051">
      <w:pPr>
        <w:jc w:val="center"/>
        <w:rPr>
          <w:rFonts w:ascii="Arial" w:hAnsi="Arial" w:cs="Arial"/>
          <w:b/>
        </w:rPr>
      </w:pPr>
    </w:p>
    <w:p w:rsidR="00E679D4" w:rsidRDefault="00E679D4" w:rsidP="00D94051">
      <w:pPr>
        <w:jc w:val="center"/>
        <w:rPr>
          <w:rFonts w:ascii="Arial" w:hAnsi="Arial" w:cs="Arial"/>
          <w:b/>
        </w:rPr>
      </w:pPr>
      <w:r w:rsidRPr="00DE36CF">
        <w:rPr>
          <w:rFonts w:ascii="Arial" w:hAnsi="Arial" w:cs="Arial"/>
          <w:b/>
        </w:rPr>
        <w:t>Bid Notice and Invitation to Bid</w:t>
      </w:r>
    </w:p>
    <w:p w:rsidR="00E679D4" w:rsidRPr="00DE36CF" w:rsidRDefault="00E679D4" w:rsidP="00D94051">
      <w:pPr>
        <w:jc w:val="center"/>
        <w:rPr>
          <w:rFonts w:ascii="Arial" w:hAnsi="Arial" w:cs="Arial"/>
          <w:b/>
        </w:rPr>
      </w:pPr>
    </w:p>
    <w:p w:rsidR="00E679D4" w:rsidRPr="00DE36CF" w:rsidRDefault="00E679D4" w:rsidP="00D94051">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E679D4" w:rsidRPr="00DE36CF" w:rsidRDefault="00E679D4" w:rsidP="00E679D4">
      <w:pPr>
        <w:tabs>
          <w:tab w:val="left" w:pos="2646"/>
        </w:tabs>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5310"/>
        <w:gridCol w:w="1350"/>
      </w:tblGrid>
      <w:tr w:rsidR="00E679D4" w:rsidRPr="00880596" w:rsidTr="00E679D4">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rFonts w:ascii="Arial" w:hAnsi="Arial" w:cs="Arial"/>
                <w:sz w:val="20"/>
                <w:szCs w:val="20"/>
              </w:rPr>
            </w:pPr>
            <w:r w:rsidRPr="00880596">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rFonts w:ascii="Arial" w:hAnsi="Arial" w:cs="Arial"/>
                <w:sz w:val="20"/>
                <w:szCs w:val="20"/>
              </w:rPr>
            </w:pPr>
            <w:r w:rsidRPr="00880596">
              <w:rPr>
                <w:rFonts w:ascii="Arial" w:hAnsi="Arial" w:cs="Arial"/>
                <w:b/>
                <w:sz w:val="20"/>
                <w:szCs w:val="20"/>
              </w:rPr>
              <w:t>Project No.</w:t>
            </w:r>
          </w:p>
        </w:tc>
        <w:tc>
          <w:tcPr>
            <w:tcW w:w="531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jc w:val="center"/>
              <w:rPr>
                <w:rFonts w:ascii="Arial" w:hAnsi="Arial" w:cs="Arial"/>
                <w:sz w:val="20"/>
                <w:szCs w:val="20"/>
              </w:rPr>
            </w:pPr>
            <w:r w:rsidRPr="00880596">
              <w:rPr>
                <w:rFonts w:ascii="Arial" w:hAnsi="Arial" w:cs="Arial"/>
                <w:b/>
                <w:sz w:val="20"/>
                <w:szCs w:val="20"/>
              </w:rPr>
              <w:t>Project Description.</w:t>
            </w:r>
          </w:p>
        </w:tc>
        <w:tc>
          <w:tcPr>
            <w:tcW w:w="1350" w:type="dxa"/>
            <w:tcBorders>
              <w:top w:val="single" w:sz="4" w:space="0" w:color="000000"/>
              <w:left w:val="single" w:sz="4" w:space="0" w:color="000000"/>
              <w:bottom w:val="single" w:sz="4" w:space="0" w:color="000000"/>
              <w:right w:val="single" w:sz="4" w:space="0" w:color="000000"/>
            </w:tcBorders>
          </w:tcPr>
          <w:p w:rsidR="00E679D4" w:rsidRPr="00880596" w:rsidRDefault="00E679D4" w:rsidP="00E679D4">
            <w:pPr>
              <w:rPr>
                <w:rFonts w:ascii="Arial" w:hAnsi="Arial" w:cs="Arial"/>
                <w:b/>
                <w:sz w:val="20"/>
                <w:szCs w:val="20"/>
              </w:rPr>
            </w:pPr>
            <w:r w:rsidRPr="00880596">
              <w:rPr>
                <w:rFonts w:ascii="Arial" w:hAnsi="Arial" w:cs="Arial"/>
                <w:b/>
                <w:sz w:val="20"/>
                <w:szCs w:val="20"/>
              </w:rPr>
              <w:t xml:space="preserve">Closing </w:t>
            </w:r>
          </w:p>
          <w:p w:rsidR="00E679D4" w:rsidRPr="00880596" w:rsidRDefault="00E679D4" w:rsidP="00E679D4">
            <w:pPr>
              <w:rPr>
                <w:rFonts w:ascii="Arial" w:hAnsi="Arial" w:cs="Arial"/>
                <w:b/>
                <w:sz w:val="20"/>
                <w:szCs w:val="20"/>
              </w:rPr>
            </w:pPr>
            <w:r w:rsidRPr="00880596">
              <w:rPr>
                <w:rFonts w:ascii="Arial" w:hAnsi="Arial" w:cs="Arial"/>
                <w:b/>
                <w:sz w:val="20"/>
                <w:szCs w:val="20"/>
              </w:rPr>
              <w:t>Date</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E679D4" w:rsidRPr="00880596" w:rsidRDefault="00E679D4" w:rsidP="00E679D4">
            <w:pPr>
              <w:rPr>
                <w:sz w:val="20"/>
                <w:szCs w:val="20"/>
              </w:rPr>
            </w:pPr>
            <w:r>
              <w:rPr>
                <w:rFonts w:ascii="Arial" w:hAnsi="Arial" w:cs="Arial"/>
                <w:sz w:val="20"/>
                <w:szCs w:val="20"/>
              </w:rPr>
              <w:t>LIM473/Jane Furse Formalisation</w:t>
            </w:r>
            <w:r>
              <w:rPr>
                <w:rFonts w:ascii="Arial" w:hAnsi="Arial" w:cs="Arial"/>
                <w:color w:val="000000" w:themeColor="text1"/>
                <w:sz w:val="20"/>
                <w:szCs w:val="20"/>
              </w:rPr>
              <w:t>/23/24/001</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 xml:space="preserve">Qualified town planners are invited to bid for formalisation of Jane Furse phase 2. </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r w:rsidRPr="00155446">
              <w:t>11 August 2023 @ 12H00</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E679D4" w:rsidRPr="00880596" w:rsidRDefault="00E679D4" w:rsidP="00E679D4">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E679D4" w:rsidRDefault="00E679D4" w:rsidP="00E679D4">
            <w:pPr>
              <w:rPr>
                <w:rFonts w:ascii="Arial" w:hAnsi="Arial" w:cs="Arial"/>
                <w:sz w:val="20"/>
                <w:szCs w:val="20"/>
              </w:rPr>
            </w:pPr>
            <w:r>
              <w:rPr>
                <w:rFonts w:ascii="Arial" w:hAnsi="Arial" w:cs="Arial"/>
                <w:sz w:val="20"/>
                <w:szCs w:val="20"/>
              </w:rPr>
              <w:t>LIM473/Township.est/23/24/002</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Qualified town planners are invited to bid for township establishment for government offices.</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11 August 2023 @ 12H00</w:t>
            </w:r>
          </w:p>
        </w:tc>
      </w:tr>
      <w:tr w:rsidR="00E679D4" w:rsidRPr="00880596" w:rsidTr="00E679D4">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E679D4" w:rsidRDefault="00E679D4" w:rsidP="00E679D4">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2335" w:type="dxa"/>
            <w:tcBorders>
              <w:top w:val="single" w:sz="4" w:space="0" w:color="000000"/>
              <w:left w:val="single" w:sz="4" w:space="0" w:color="000000"/>
              <w:bottom w:val="single" w:sz="4" w:space="0" w:color="000000"/>
              <w:right w:val="single" w:sz="4" w:space="0" w:color="000000"/>
            </w:tcBorders>
          </w:tcPr>
          <w:p w:rsidR="00E679D4" w:rsidRDefault="00E679D4" w:rsidP="00E679D4">
            <w:pPr>
              <w:rPr>
                <w:rFonts w:ascii="Arial" w:hAnsi="Arial" w:cs="Arial"/>
                <w:sz w:val="20"/>
                <w:szCs w:val="20"/>
              </w:rPr>
            </w:pPr>
            <w:r>
              <w:rPr>
                <w:rFonts w:ascii="Arial" w:hAnsi="Arial" w:cs="Arial"/>
                <w:sz w:val="20"/>
                <w:szCs w:val="20"/>
              </w:rPr>
              <w:t>LIM473/fire engineer /23/24/003</w:t>
            </w:r>
          </w:p>
        </w:tc>
        <w:tc>
          <w:tcPr>
            <w:tcW w:w="531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 xml:space="preserve">Professional fire engineers are invited to bid for the redraw and design of fire system plans for Makhuduthamaga local municipality buildings phase2.  </w:t>
            </w:r>
          </w:p>
        </w:tc>
        <w:tc>
          <w:tcPr>
            <w:tcW w:w="1350" w:type="dxa"/>
            <w:tcBorders>
              <w:top w:val="single" w:sz="4" w:space="0" w:color="000000"/>
              <w:left w:val="single" w:sz="4" w:space="0" w:color="000000"/>
              <w:bottom w:val="single" w:sz="4" w:space="0" w:color="000000"/>
              <w:right w:val="single" w:sz="4" w:space="0" w:color="000000"/>
            </w:tcBorders>
          </w:tcPr>
          <w:p w:rsidR="00E679D4" w:rsidRPr="00155446" w:rsidRDefault="00E679D4" w:rsidP="00E679D4">
            <w:pPr>
              <w:rPr>
                <w:rFonts w:ascii="Arial" w:hAnsi="Arial" w:cs="Arial"/>
                <w:sz w:val="20"/>
                <w:szCs w:val="20"/>
              </w:rPr>
            </w:pPr>
            <w:r w:rsidRPr="00155446">
              <w:rPr>
                <w:rFonts w:ascii="Arial" w:hAnsi="Arial" w:cs="Arial"/>
                <w:sz w:val="20"/>
                <w:szCs w:val="20"/>
              </w:rPr>
              <w:t>11 August 2023 @12H00</w:t>
            </w:r>
          </w:p>
        </w:tc>
      </w:tr>
    </w:tbl>
    <w:p w:rsidR="00E679D4" w:rsidRPr="00DE36CF" w:rsidRDefault="00E679D4" w:rsidP="00E679D4">
      <w:pPr>
        <w:rPr>
          <w:rFonts w:ascii="Arial" w:hAnsi="Arial" w:cs="Arial"/>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E679D4" w:rsidRPr="002C187C" w:rsidRDefault="00E679D4" w:rsidP="00E679D4">
      <w:pPr>
        <w:jc w:val="both"/>
        <w:rPr>
          <w:rFonts w:ascii="Arial" w:hAnsi="Arial" w:cs="Arial"/>
          <w:b/>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19 July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E679D4" w:rsidRPr="002C187C" w:rsidRDefault="00E679D4" w:rsidP="00E679D4">
      <w:pPr>
        <w:jc w:val="both"/>
        <w:rPr>
          <w:rFonts w:ascii="Arial" w:hAnsi="Arial" w:cs="Arial"/>
          <w:b/>
          <w:sz w:val="22"/>
          <w:szCs w:val="22"/>
        </w:rPr>
      </w:pP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100 points for functionality and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w:t>
      </w:r>
      <w:r>
        <w:rPr>
          <w:rFonts w:ascii="Arial" w:hAnsi="Arial" w:cs="Arial"/>
          <w:sz w:val="22"/>
          <w:szCs w:val="22"/>
        </w:rPr>
        <w:t xml:space="preserve"> and functionality</w:t>
      </w:r>
      <w:r w:rsidRPr="002C187C">
        <w:rPr>
          <w:rFonts w:ascii="Arial" w:hAnsi="Arial" w:cs="Arial"/>
          <w:sz w:val="22"/>
          <w:szCs w:val="22"/>
        </w:rPr>
        <w:t xml:space="preserve"> are in the bid document. Bid will remain valid for 90 (Ninety) days</w:t>
      </w:r>
    </w:p>
    <w:p w:rsidR="00E679D4" w:rsidRPr="002C187C" w:rsidRDefault="00E679D4" w:rsidP="00E679D4">
      <w:pPr>
        <w:jc w:val="both"/>
        <w:rPr>
          <w:rFonts w:ascii="Arial" w:hAnsi="Arial" w:cs="Arial"/>
          <w:sz w:val="22"/>
          <w:szCs w:val="22"/>
        </w:rPr>
      </w:pPr>
    </w:p>
    <w:p w:rsidR="00E679D4" w:rsidRPr="002C187C" w:rsidRDefault="00E679D4" w:rsidP="00E679D4">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E679D4" w:rsidRPr="002C187C" w:rsidRDefault="00E679D4" w:rsidP="00E679D4">
      <w:pPr>
        <w:jc w:val="both"/>
        <w:rPr>
          <w:rFonts w:ascii="Arial" w:hAnsi="Arial" w:cs="Arial"/>
          <w:b/>
          <w:sz w:val="22"/>
          <w:szCs w:val="22"/>
        </w:rPr>
      </w:pPr>
    </w:p>
    <w:p w:rsidR="00E679D4" w:rsidRPr="00155446" w:rsidRDefault="00E679D4" w:rsidP="00E679D4">
      <w:pPr>
        <w:rPr>
          <w:rFonts w:ascii="Arial" w:hAnsi="Arial" w:cs="Arial"/>
          <w:b/>
          <w:sz w:val="16"/>
          <w:szCs w:val="16"/>
        </w:rPr>
      </w:pPr>
      <w:r w:rsidRPr="00155446">
        <w:rPr>
          <w:rFonts w:ascii="Arial" w:hAnsi="Arial" w:cs="Arial"/>
          <w:b/>
          <w:sz w:val="16"/>
          <w:szCs w:val="16"/>
        </w:rPr>
        <w:t>For enquiries contact:</w:t>
      </w:r>
    </w:p>
    <w:p w:rsidR="00E679D4" w:rsidRPr="00155446" w:rsidRDefault="00E679D4" w:rsidP="00E679D4">
      <w:pPr>
        <w:rPr>
          <w:rFonts w:ascii="Arial" w:hAnsi="Arial" w:cs="Arial"/>
          <w:b/>
          <w:sz w:val="16"/>
          <w:szCs w:val="16"/>
        </w:rPr>
      </w:pPr>
      <w:r w:rsidRPr="00155446">
        <w:rPr>
          <w:rFonts w:ascii="Arial" w:hAnsi="Arial" w:cs="Arial"/>
          <w:b/>
          <w:sz w:val="16"/>
          <w:szCs w:val="16"/>
        </w:rPr>
        <w:t>Supply Chain Unit</w:t>
      </w:r>
      <w:r w:rsidRPr="00155446">
        <w:rPr>
          <w:rFonts w:ascii="Arial" w:hAnsi="Arial" w:cs="Arial"/>
          <w:b/>
          <w:sz w:val="16"/>
          <w:szCs w:val="16"/>
        </w:rPr>
        <w:tab/>
      </w:r>
      <w:r w:rsidRPr="00155446">
        <w:rPr>
          <w:rFonts w:ascii="Arial" w:hAnsi="Arial" w:cs="Arial"/>
          <w:b/>
          <w:sz w:val="16"/>
          <w:szCs w:val="16"/>
        </w:rPr>
        <w:tab/>
        <w:t xml:space="preserve">: </w:t>
      </w:r>
      <w:r w:rsidRPr="00155446">
        <w:rPr>
          <w:rFonts w:ascii="Arial" w:hAnsi="Arial" w:cs="Arial"/>
          <w:b/>
          <w:sz w:val="16"/>
          <w:szCs w:val="16"/>
        </w:rPr>
        <w:tab/>
        <w:t xml:space="preserve"> Mr Mothapo KJ - 013 265 8607</w:t>
      </w:r>
    </w:p>
    <w:p w:rsidR="00E679D4" w:rsidRPr="00155446" w:rsidRDefault="00E679D4" w:rsidP="00E679D4">
      <w:pPr>
        <w:rPr>
          <w:rFonts w:ascii="Arial" w:hAnsi="Arial" w:cs="Arial"/>
          <w:b/>
          <w:sz w:val="16"/>
          <w:szCs w:val="16"/>
        </w:rPr>
      </w:pPr>
      <w:r w:rsidRPr="00155446">
        <w:rPr>
          <w:rFonts w:ascii="Arial" w:hAnsi="Arial" w:cs="Arial"/>
          <w:b/>
          <w:sz w:val="16"/>
          <w:szCs w:val="16"/>
        </w:rPr>
        <w:t>Budget and treassury</w:t>
      </w:r>
      <w:r w:rsidRPr="00155446">
        <w:rPr>
          <w:rFonts w:ascii="Arial" w:hAnsi="Arial" w:cs="Arial"/>
          <w:b/>
          <w:sz w:val="16"/>
          <w:szCs w:val="16"/>
        </w:rPr>
        <w:tab/>
        <w:t xml:space="preserve">: </w:t>
      </w:r>
      <w:r w:rsidRPr="00155446">
        <w:rPr>
          <w:rFonts w:ascii="Arial" w:hAnsi="Arial" w:cs="Arial"/>
          <w:b/>
          <w:sz w:val="16"/>
          <w:szCs w:val="16"/>
        </w:rPr>
        <w:tab/>
        <w:t xml:space="preserve"> Mr Thabela AP- 013 265 8613</w:t>
      </w:r>
    </w:p>
    <w:p w:rsidR="00E679D4" w:rsidRPr="00155446" w:rsidRDefault="00E679D4" w:rsidP="00E679D4">
      <w:pPr>
        <w:rPr>
          <w:rFonts w:ascii="Arial" w:hAnsi="Arial" w:cs="Arial"/>
          <w:b/>
          <w:sz w:val="16"/>
          <w:szCs w:val="16"/>
        </w:rPr>
      </w:pPr>
      <w:r w:rsidRPr="00155446">
        <w:rPr>
          <w:rFonts w:ascii="Arial" w:hAnsi="Arial" w:cs="Arial"/>
          <w:b/>
          <w:sz w:val="16"/>
          <w:szCs w:val="16"/>
        </w:rPr>
        <w:tab/>
      </w:r>
      <w:r w:rsidRPr="00155446">
        <w:rPr>
          <w:rFonts w:ascii="Arial" w:hAnsi="Arial" w:cs="Arial"/>
          <w:b/>
          <w:sz w:val="16"/>
          <w:szCs w:val="16"/>
        </w:rPr>
        <w:tab/>
      </w:r>
    </w:p>
    <w:p w:rsidR="00E679D4" w:rsidRPr="00155446" w:rsidRDefault="00E679D4" w:rsidP="00E679D4">
      <w:pPr>
        <w:rPr>
          <w:rFonts w:ascii="Arial" w:hAnsi="Arial" w:cs="Arial"/>
          <w:b/>
          <w:sz w:val="16"/>
          <w:szCs w:val="16"/>
        </w:rPr>
      </w:pPr>
      <w:r w:rsidRPr="00155446">
        <w:rPr>
          <w:rFonts w:ascii="Arial" w:hAnsi="Arial" w:cs="Arial"/>
          <w:b/>
          <w:sz w:val="16"/>
          <w:szCs w:val="16"/>
        </w:rPr>
        <w:t>Mr Moganedi RM</w:t>
      </w:r>
    </w:p>
    <w:p w:rsidR="00E679D4" w:rsidRPr="00155446" w:rsidRDefault="00E679D4" w:rsidP="00E679D4">
      <w:pPr>
        <w:rPr>
          <w:rFonts w:ascii="Arial" w:hAnsi="Arial" w:cs="Arial"/>
          <w:b/>
          <w:sz w:val="16"/>
          <w:szCs w:val="16"/>
        </w:rPr>
      </w:pPr>
      <w:r w:rsidRPr="00155446">
        <w:rPr>
          <w:rFonts w:ascii="Arial" w:hAnsi="Arial" w:cs="Arial"/>
          <w:b/>
          <w:sz w:val="16"/>
          <w:szCs w:val="16"/>
        </w:rPr>
        <w:t>MUNICIPAL MANAGER, PRIVATE BAG X 434, JANE FURSE, 1085</w:t>
      </w:r>
    </w:p>
    <w:p w:rsidR="00E679D4" w:rsidRDefault="00E679D4" w:rsidP="00E679D4"/>
    <w:p w:rsidR="002F51B7" w:rsidRDefault="002F51B7" w:rsidP="002F51B7"/>
    <w:p w:rsidR="002F51B7" w:rsidRDefault="002F51B7" w:rsidP="002F51B7"/>
    <w:p w:rsidR="006B668D" w:rsidRDefault="006B668D" w:rsidP="008E6852">
      <w:pPr>
        <w:rPr>
          <w:rFonts w:ascii="Arial" w:hAnsi="Arial" w:cs="Arial"/>
          <w:b/>
          <w:sz w:val="32"/>
          <w:szCs w:val="32"/>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lastRenderedPageBreak/>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w:t>
      </w:r>
      <w:r w:rsidR="00D94051">
        <w:rPr>
          <w:rFonts w:ascii="Arial" w:hAnsi="Arial" w:cs="Arial"/>
          <w:color w:val="000000"/>
          <w:sz w:val="22"/>
          <w:szCs w:val="22"/>
        </w:rPr>
        <w:t>Municipal M</w:t>
      </w:r>
      <w:r w:rsidR="00820724">
        <w:rPr>
          <w:rFonts w:ascii="Arial" w:hAnsi="Arial" w:cs="Arial"/>
          <w:color w:val="000000"/>
          <w:sz w:val="22"/>
          <w:szCs w:val="22"/>
        </w:rPr>
        <w:t>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lastRenderedPageBreak/>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2F109E" w:rsidRDefault="002F109E" w:rsidP="002F109E">
      <w:pPr>
        <w:rPr>
          <w:rFonts w:ascii="Arial" w:hAnsi="Arial" w:cs="Arial"/>
          <w:color w:val="000000"/>
        </w:rPr>
      </w:pPr>
    </w:p>
    <w:p w:rsidR="002F109E" w:rsidRPr="00AB33A5" w:rsidRDefault="002F109E" w:rsidP="002F109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1558"/>
        <w:gridCol w:w="1230"/>
      </w:tblGrid>
      <w:tr w:rsidR="002F109E" w:rsidRPr="003065F3" w:rsidTr="005A6B1A">
        <w:tc>
          <w:tcPr>
            <w:tcW w:w="2894" w:type="dxa"/>
          </w:tcPr>
          <w:p w:rsidR="002F109E" w:rsidRPr="003065F3" w:rsidRDefault="002F109E" w:rsidP="005A6B1A">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1558"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Sub-Criteria</w:t>
            </w:r>
          </w:p>
        </w:tc>
        <w:tc>
          <w:tcPr>
            <w:tcW w:w="1230" w:type="dxa"/>
          </w:tcPr>
          <w:p w:rsidR="002F109E" w:rsidRDefault="002F109E" w:rsidP="005A6B1A">
            <w:pPr>
              <w:jc w:val="center"/>
              <w:rPr>
                <w:rFonts w:ascii="Arial" w:hAnsi="Arial" w:cs="Arial"/>
                <w:b/>
                <w:color w:val="000000"/>
                <w:sz w:val="20"/>
                <w:szCs w:val="20"/>
              </w:rPr>
            </w:pPr>
            <w:r w:rsidRPr="003065F3">
              <w:rPr>
                <w:rFonts w:ascii="Arial" w:hAnsi="Arial" w:cs="Arial"/>
                <w:b/>
                <w:color w:val="000000"/>
                <w:sz w:val="20"/>
                <w:szCs w:val="20"/>
              </w:rPr>
              <w:t>Weighting</w:t>
            </w:r>
          </w:p>
          <w:p w:rsidR="002F109E" w:rsidRPr="003065F3" w:rsidRDefault="002F109E" w:rsidP="005A6B1A">
            <w:pPr>
              <w:jc w:val="center"/>
              <w:rPr>
                <w:rFonts w:ascii="Arial" w:hAnsi="Arial" w:cs="Arial"/>
                <w:b/>
                <w:color w:val="000000"/>
                <w:sz w:val="20"/>
                <w:szCs w:val="20"/>
              </w:rPr>
            </w:pP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Organization and staffing</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 and qualifications</w:t>
            </w:r>
          </w:p>
        </w:tc>
        <w:tc>
          <w:tcPr>
            <w:tcW w:w="1230" w:type="dxa"/>
          </w:tcPr>
          <w:p w:rsidR="002F109E" w:rsidRDefault="002F109E" w:rsidP="005A6B1A">
            <w:pPr>
              <w:rPr>
                <w:rFonts w:ascii="Arial" w:hAnsi="Arial" w:cs="Arial"/>
                <w:color w:val="000000"/>
                <w:sz w:val="20"/>
                <w:szCs w:val="20"/>
              </w:rPr>
            </w:pPr>
            <w:r w:rsidRPr="003065F3">
              <w:rPr>
                <w:rFonts w:ascii="Arial" w:hAnsi="Arial" w:cs="Arial"/>
                <w:color w:val="000000"/>
                <w:sz w:val="20"/>
                <w:szCs w:val="20"/>
              </w:rPr>
              <w:t>1</w:t>
            </w:r>
            <w:r>
              <w:rPr>
                <w:rFonts w:ascii="Arial" w:hAnsi="Arial" w:cs="Arial"/>
                <w:color w:val="000000"/>
                <w:sz w:val="20"/>
                <w:szCs w:val="20"/>
              </w:rPr>
              <w:t>5</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val="restart"/>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Experience and qualifications  of the project leader</w:t>
            </w:r>
            <w:r w:rsidRPr="003065F3">
              <w:rPr>
                <w:rFonts w:ascii="Arial" w:hAnsi="Arial" w:cs="Arial"/>
                <w:color w:val="000000"/>
                <w:sz w:val="20"/>
                <w:szCs w:val="20"/>
              </w:rPr>
              <w:t xml:space="preserve"> (assigned personnel) in relation to the scope of work</w:t>
            </w: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Curriculum vitae</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20</w:t>
            </w:r>
          </w:p>
          <w:p w:rsidR="002F109E" w:rsidRPr="003065F3" w:rsidRDefault="002F109E" w:rsidP="005A6B1A">
            <w:pPr>
              <w:rPr>
                <w:rFonts w:ascii="Arial" w:hAnsi="Arial" w:cs="Arial"/>
                <w:color w:val="000000"/>
                <w:sz w:val="20"/>
                <w:szCs w:val="20"/>
              </w:rPr>
            </w:pPr>
          </w:p>
        </w:tc>
      </w:tr>
      <w:tr w:rsidR="002F109E" w:rsidRPr="003065F3" w:rsidTr="005A6B1A">
        <w:trPr>
          <w:cantSplit/>
        </w:trPr>
        <w:tc>
          <w:tcPr>
            <w:tcW w:w="2894" w:type="dxa"/>
            <w:vMerge/>
          </w:tcPr>
          <w:p w:rsidR="002F109E" w:rsidRPr="003065F3" w:rsidRDefault="002F109E" w:rsidP="005A6B1A">
            <w:pPr>
              <w:rPr>
                <w:rFonts w:ascii="Arial" w:hAnsi="Arial" w:cs="Arial"/>
                <w:color w:val="000000"/>
                <w:sz w:val="20"/>
                <w:szCs w:val="20"/>
              </w:rPr>
            </w:pPr>
          </w:p>
        </w:tc>
        <w:tc>
          <w:tcPr>
            <w:tcW w:w="1558"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Q</w:t>
            </w:r>
            <w:r w:rsidRPr="003065F3">
              <w:rPr>
                <w:rFonts w:ascii="Arial" w:hAnsi="Arial" w:cs="Arial"/>
                <w:color w:val="000000"/>
                <w:sz w:val="20"/>
                <w:szCs w:val="20"/>
              </w:rPr>
              <w:t>ualifications</w:t>
            </w:r>
          </w:p>
        </w:tc>
        <w:tc>
          <w:tcPr>
            <w:tcW w:w="1230"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30</w:t>
            </w:r>
          </w:p>
        </w:tc>
      </w:tr>
      <w:tr w:rsidR="002F109E" w:rsidRPr="003065F3" w:rsidTr="005A6B1A">
        <w:tc>
          <w:tcPr>
            <w:tcW w:w="2894" w:type="dxa"/>
          </w:tcPr>
          <w:p w:rsidR="002F109E" w:rsidRPr="003065F3" w:rsidRDefault="002F109E" w:rsidP="005A6B1A">
            <w:pPr>
              <w:rPr>
                <w:rFonts w:ascii="Arial" w:hAnsi="Arial" w:cs="Arial"/>
                <w:color w:val="000000"/>
                <w:sz w:val="20"/>
                <w:szCs w:val="20"/>
              </w:rPr>
            </w:pPr>
            <w:r>
              <w:rPr>
                <w:rFonts w:ascii="Arial" w:hAnsi="Arial" w:cs="Arial"/>
                <w:color w:val="000000"/>
                <w:sz w:val="20"/>
                <w:szCs w:val="20"/>
              </w:rPr>
              <w:t>Company Experience</w:t>
            </w:r>
          </w:p>
        </w:tc>
        <w:tc>
          <w:tcPr>
            <w:tcW w:w="1558" w:type="dxa"/>
          </w:tcPr>
          <w:p w:rsidR="002F109E" w:rsidRPr="003065F3" w:rsidRDefault="002F109E" w:rsidP="005A6B1A">
            <w:pPr>
              <w:rPr>
                <w:rFonts w:ascii="Arial" w:hAnsi="Arial" w:cs="Arial"/>
                <w:color w:val="000000"/>
                <w:sz w:val="20"/>
                <w:szCs w:val="20"/>
              </w:rPr>
            </w:pPr>
            <w:r w:rsidRPr="003065F3">
              <w:rPr>
                <w:rFonts w:ascii="Arial" w:hAnsi="Arial" w:cs="Arial"/>
                <w:color w:val="000000"/>
                <w:sz w:val="20"/>
                <w:szCs w:val="20"/>
              </w:rPr>
              <w:t>-</w:t>
            </w:r>
            <w:r>
              <w:rPr>
                <w:rFonts w:ascii="Arial" w:hAnsi="Arial" w:cs="Arial"/>
                <w:color w:val="000000"/>
                <w:sz w:val="20"/>
                <w:szCs w:val="20"/>
              </w:rPr>
              <w:t>Appointment letters and completion</w:t>
            </w:r>
          </w:p>
        </w:tc>
        <w:tc>
          <w:tcPr>
            <w:tcW w:w="1230" w:type="dxa"/>
          </w:tcPr>
          <w:p w:rsidR="002F109E" w:rsidRDefault="002F109E" w:rsidP="005A6B1A">
            <w:pPr>
              <w:rPr>
                <w:rFonts w:ascii="Arial" w:hAnsi="Arial" w:cs="Arial"/>
                <w:color w:val="000000"/>
                <w:sz w:val="20"/>
                <w:szCs w:val="20"/>
              </w:rPr>
            </w:pPr>
            <w:r>
              <w:rPr>
                <w:rFonts w:ascii="Arial" w:hAnsi="Arial" w:cs="Arial"/>
                <w:color w:val="000000"/>
                <w:sz w:val="20"/>
                <w:szCs w:val="20"/>
              </w:rPr>
              <w:t>35</w:t>
            </w:r>
          </w:p>
          <w:p w:rsidR="002F109E" w:rsidRPr="003065F3" w:rsidRDefault="002F109E" w:rsidP="005A6B1A">
            <w:pPr>
              <w:rPr>
                <w:rFonts w:ascii="Arial" w:hAnsi="Arial" w:cs="Arial"/>
                <w:color w:val="000000"/>
                <w:sz w:val="20"/>
                <w:szCs w:val="20"/>
              </w:rPr>
            </w:pPr>
          </w:p>
        </w:tc>
      </w:tr>
      <w:tr w:rsidR="002F109E" w:rsidRPr="003065F3" w:rsidTr="005A6B1A">
        <w:tc>
          <w:tcPr>
            <w:tcW w:w="2894" w:type="dxa"/>
          </w:tcPr>
          <w:p w:rsidR="002F109E" w:rsidRPr="003065F3" w:rsidRDefault="002F109E" w:rsidP="005A6B1A">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1558" w:type="dxa"/>
          </w:tcPr>
          <w:p w:rsidR="002F109E" w:rsidRPr="003065F3" w:rsidRDefault="002F109E" w:rsidP="005A6B1A">
            <w:pPr>
              <w:rPr>
                <w:rFonts w:ascii="Arial" w:hAnsi="Arial" w:cs="Arial"/>
                <w:b/>
                <w:color w:val="000000"/>
                <w:sz w:val="20"/>
                <w:szCs w:val="20"/>
              </w:rPr>
            </w:pPr>
          </w:p>
        </w:tc>
        <w:tc>
          <w:tcPr>
            <w:tcW w:w="1230" w:type="dxa"/>
          </w:tcPr>
          <w:p w:rsidR="002F109E" w:rsidRDefault="002F109E" w:rsidP="005A6B1A">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2F109E" w:rsidRPr="003065F3" w:rsidRDefault="002F109E" w:rsidP="005A6B1A">
            <w:pPr>
              <w:rPr>
                <w:rFonts w:ascii="Arial" w:hAnsi="Arial" w:cs="Arial"/>
                <w:b/>
                <w:color w:val="000000"/>
                <w:sz w:val="20"/>
                <w:szCs w:val="20"/>
              </w:rPr>
            </w:pPr>
          </w:p>
        </w:tc>
      </w:tr>
    </w:tbl>
    <w:p w:rsidR="002F109E" w:rsidRDefault="002F109E" w:rsidP="002F109E">
      <w:pPr>
        <w:ind w:left="2160" w:hanging="1440"/>
        <w:jc w:val="both"/>
        <w:rPr>
          <w:rFonts w:ascii="Arial" w:hAnsi="Arial" w:cs="Arial"/>
          <w:color w:val="000000"/>
        </w:rPr>
      </w:pPr>
    </w:p>
    <w:p w:rsidR="002F109E" w:rsidRPr="00E0404D" w:rsidRDefault="002F109E" w:rsidP="002F109E">
      <w:pPr>
        <w:jc w:val="both"/>
        <w:rPr>
          <w:rFonts w:ascii="Arial" w:hAnsi="Arial" w:cs="Arial"/>
          <w:color w:val="000000"/>
        </w:rPr>
      </w:pPr>
      <w:r w:rsidRPr="00E0404D">
        <w:rPr>
          <w:rFonts w:ascii="Arial" w:hAnsi="Arial" w:cs="Arial"/>
          <w:color w:val="000000"/>
        </w:rPr>
        <w:t xml:space="preserve"> </w:t>
      </w:r>
    </w:p>
    <w:p w:rsidR="002F109E" w:rsidRPr="009D0F86" w:rsidRDefault="002F109E" w:rsidP="002F109E">
      <w:pPr>
        <w:jc w:val="both"/>
        <w:rPr>
          <w:rFonts w:ascii="Arial" w:hAnsi="Arial" w:cs="Arial"/>
          <w:b/>
          <w:color w:val="000000"/>
        </w:rPr>
      </w:pPr>
      <w:r w:rsidRPr="009D0F86">
        <w:rPr>
          <w:rFonts w:ascii="Arial" w:hAnsi="Arial" w:cs="Arial"/>
          <w:b/>
          <w:color w:val="000000"/>
        </w:rPr>
        <w:t>1. Organization &amp; Staffing (1</w:t>
      </w:r>
      <w:r>
        <w:rPr>
          <w:rFonts w:ascii="Arial" w:hAnsi="Arial" w:cs="Arial"/>
          <w:b/>
          <w:color w:val="000000"/>
        </w:rPr>
        <w:t>5</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2F109E" w:rsidTr="005A6B1A">
        <w:tc>
          <w:tcPr>
            <w:tcW w:w="696" w:type="dxa"/>
          </w:tcPr>
          <w:p w:rsidR="002F109E" w:rsidRPr="009D0F86" w:rsidRDefault="002F109E" w:rsidP="005A6B1A">
            <w:pPr>
              <w:rPr>
                <w:b/>
                <w:sz w:val="24"/>
                <w:szCs w:val="24"/>
              </w:rPr>
            </w:pPr>
            <w:r w:rsidRPr="009D0F86">
              <w:rPr>
                <w:b/>
                <w:sz w:val="24"/>
                <w:szCs w:val="24"/>
              </w:rPr>
              <w:t xml:space="preserve">Item </w:t>
            </w:r>
          </w:p>
        </w:tc>
        <w:tc>
          <w:tcPr>
            <w:tcW w:w="3327" w:type="dxa"/>
          </w:tcPr>
          <w:p w:rsidR="002F109E" w:rsidRPr="009D0F86" w:rsidRDefault="002F109E" w:rsidP="005A6B1A">
            <w:pPr>
              <w:rPr>
                <w:b/>
                <w:sz w:val="24"/>
                <w:szCs w:val="24"/>
              </w:rPr>
            </w:pPr>
            <w:r w:rsidRPr="009D0F86">
              <w:rPr>
                <w:b/>
                <w:sz w:val="24"/>
                <w:szCs w:val="24"/>
              </w:rPr>
              <w:t xml:space="preserve">Organisational structure </w:t>
            </w:r>
          </w:p>
        </w:tc>
        <w:tc>
          <w:tcPr>
            <w:tcW w:w="1310" w:type="dxa"/>
          </w:tcPr>
          <w:p w:rsidR="002F109E" w:rsidRPr="009D0F86" w:rsidRDefault="002F109E" w:rsidP="005A6B1A">
            <w:pPr>
              <w:rPr>
                <w:b/>
                <w:sz w:val="24"/>
                <w:szCs w:val="24"/>
              </w:rPr>
            </w:pPr>
            <w:r w:rsidRPr="009D0F86">
              <w:rPr>
                <w:b/>
                <w:sz w:val="24"/>
                <w:szCs w:val="24"/>
              </w:rPr>
              <w:t xml:space="preserve">Points </w:t>
            </w:r>
            <w:r>
              <w:rPr>
                <w:b/>
                <w:sz w:val="24"/>
                <w:szCs w:val="24"/>
              </w:rPr>
              <w:t>allocations</w:t>
            </w:r>
          </w:p>
        </w:tc>
        <w:tc>
          <w:tcPr>
            <w:tcW w:w="1865" w:type="dxa"/>
          </w:tcPr>
          <w:p w:rsidR="002F109E" w:rsidRPr="009D0F86" w:rsidRDefault="002F109E" w:rsidP="005A6B1A">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1.</w:t>
            </w:r>
          </w:p>
        </w:tc>
        <w:tc>
          <w:tcPr>
            <w:tcW w:w="3327" w:type="dxa"/>
          </w:tcPr>
          <w:p w:rsidR="002F109E" w:rsidRDefault="002F109E" w:rsidP="005A6B1A">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2F109E" w:rsidRDefault="002F109E" w:rsidP="005A6B1A">
            <w:pPr>
              <w:jc w:val="both"/>
              <w:rPr>
                <w:rFonts w:ascii="Arial" w:hAnsi="Arial" w:cs="Arial"/>
                <w:color w:val="000000"/>
              </w:rPr>
            </w:pPr>
            <w:r>
              <w:rPr>
                <w:rFonts w:ascii="Arial" w:hAnsi="Arial" w:cs="Arial"/>
                <w:color w:val="000000"/>
              </w:rPr>
              <w:t>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2.</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  without qualifications</w:t>
            </w:r>
          </w:p>
        </w:tc>
        <w:tc>
          <w:tcPr>
            <w:tcW w:w="1310" w:type="dxa"/>
          </w:tcPr>
          <w:p w:rsidR="002F109E" w:rsidRDefault="002F109E" w:rsidP="005A6B1A">
            <w:pPr>
              <w:jc w:val="both"/>
              <w:rPr>
                <w:rFonts w:ascii="Arial" w:hAnsi="Arial" w:cs="Arial"/>
                <w:color w:val="000000"/>
              </w:rPr>
            </w:pPr>
            <w:r>
              <w:rPr>
                <w:rFonts w:ascii="Arial" w:hAnsi="Arial" w:cs="Arial"/>
                <w:color w:val="000000"/>
              </w:rPr>
              <w:t>10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3.</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 qualifications of  technical staff </w:t>
            </w:r>
          </w:p>
        </w:tc>
        <w:tc>
          <w:tcPr>
            <w:tcW w:w="1310" w:type="dxa"/>
          </w:tcPr>
          <w:p w:rsidR="002F109E" w:rsidRDefault="002F109E" w:rsidP="005A6B1A">
            <w:pPr>
              <w:jc w:val="both"/>
              <w:rPr>
                <w:rFonts w:ascii="Arial" w:hAnsi="Arial" w:cs="Arial"/>
                <w:color w:val="000000"/>
              </w:rPr>
            </w:pPr>
            <w:r>
              <w:rPr>
                <w:rFonts w:ascii="Arial" w:hAnsi="Arial" w:cs="Arial"/>
                <w:color w:val="000000"/>
              </w:rPr>
              <w:t>15</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10054" w:type="dxa"/>
            <w:gridSpan w:val="5"/>
          </w:tcPr>
          <w:p w:rsidR="002F109E" w:rsidRDefault="002F109E" w:rsidP="005A6B1A">
            <w:pPr>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2F109E" w:rsidRDefault="002F109E" w:rsidP="002F109E">
      <w:pPr>
        <w:jc w:val="both"/>
        <w:rPr>
          <w:rFonts w:ascii="Arial" w:hAnsi="Arial" w:cs="Arial"/>
          <w:color w:val="000000"/>
        </w:rPr>
      </w:pPr>
    </w:p>
    <w:p w:rsidR="002F109E" w:rsidRPr="00BF127A" w:rsidRDefault="002F109E" w:rsidP="002F109E">
      <w:pPr>
        <w:jc w:val="both"/>
        <w:rPr>
          <w:rFonts w:ascii="Arial" w:hAnsi="Arial" w:cs="Arial"/>
          <w:color w:val="000000"/>
        </w:rPr>
      </w:pPr>
    </w:p>
    <w:p w:rsidR="002F109E" w:rsidRPr="009D0F86" w:rsidRDefault="002F109E" w:rsidP="002F109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Pr>
          <w:rFonts w:ascii="Arial" w:hAnsi="Arial" w:cs="Arial"/>
          <w:b/>
          <w:color w:val="000000"/>
        </w:rPr>
        <w:t xml:space="preserve"> in relation to town planning projects in relation to local government </w:t>
      </w:r>
      <w:r w:rsidRPr="009D0F86">
        <w:rPr>
          <w:rFonts w:ascii="Arial" w:hAnsi="Arial" w:cs="Arial"/>
          <w:b/>
          <w:color w:val="000000"/>
        </w:rPr>
        <w:t>(attach</w:t>
      </w:r>
      <w:r>
        <w:rPr>
          <w:rFonts w:ascii="Arial" w:hAnsi="Arial" w:cs="Arial"/>
          <w:b/>
          <w:color w:val="000000"/>
        </w:rPr>
        <w:t xml:space="preserve"> CV) (20</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10348" w:type="dxa"/>
        <w:tblInd w:w="-34" w:type="dxa"/>
        <w:tblLook w:val="04A0" w:firstRow="1" w:lastRow="0" w:firstColumn="1" w:lastColumn="0" w:noHBand="0" w:noVBand="1"/>
      </w:tblPr>
      <w:tblGrid>
        <w:gridCol w:w="697"/>
        <w:gridCol w:w="3456"/>
        <w:gridCol w:w="1414"/>
        <w:gridCol w:w="1832"/>
        <w:gridCol w:w="2949"/>
      </w:tblGrid>
      <w:tr w:rsidR="002F109E" w:rsidTr="005A6B1A">
        <w:tc>
          <w:tcPr>
            <w:tcW w:w="697" w:type="dxa"/>
          </w:tcPr>
          <w:p w:rsidR="002F109E" w:rsidRPr="009D0F86" w:rsidRDefault="002F109E" w:rsidP="005A6B1A">
            <w:pPr>
              <w:rPr>
                <w:b/>
                <w:sz w:val="24"/>
                <w:szCs w:val="24"/>
              </w:rPr>
            </w:pPr>
            <w:r w:rsidRPr="009D0F86">
              <w:rPr>
                <w:b/>
                <w:sz w:val="24"/>
                <w:szCs w:val="24"/>
              </w:rPr>
              <w:t xml:space="preserve">Item </w:t>
            </w:r>
          </w:p>
        </w:tc>
        <w:tc>
          <w:tcPr>
            <w:tcW w:w="3456" w:type="dxa"/>
          </w:tcPr>
          <w:p w:rsidR="002F109E" w:rsidRPr="009D0F86" w:rsidRDefault="002F109E" w:rsidP="005A6B1A">
            <w:pPr>
              <w:rPr>
                <w:b/>
                <w:sz w:val="24"/>
                <w:szCs w:val="24"/>
              </w:rPr>
            </w:pPr>
            <w:r w:rsidRPr="009D0F86">
              <w:rPr>
                <w:b/>
                <w:sz w:val="24"/>
                <w:szCs w:val="24"/>
              </w:rPr>
              <w:t>Experience on curriculum vitae</w:t>
            </w:r>
          </w:p>
        </w:tc>
        <w:tc>
          <w:tcPr>
            <w:tcW w:w="1414" w:type="dxa"/>
          </w:tcPr>
          <w:p w:rsidR="002F109E" w:rsidRPr="009D0F86" w:rsidRDefault="002F109E" w:rsidP="005A6B1A">
            <w:pPr>
              <w:rPr>
                <w:b/>
                <w:sz w:val="24"/>
                <w:szCs w:val="24"/>
              </w:rPr>
            </w:pPr>
            <w:r w:rsidRPr="009D0F86">
              <w:rPr>
                <w:b/>
                <w:sz w:val="24"/>
                <w:szCs w:val="24"/>
              </w:rPr>
              <w:t xml:space="preserve">Points </w:t>
            </w:r>
          </w:p>
          <w:p w:rsidR="002F109E" w:rsidRPr="009D0F86" w:rsidRDefault="002F109E" w:rsidP="005A6B1A">
            <w:pPr>
              <w:rPr>
                <w:b/>
                <w:sz w:val="24"/>
                <w:szCs w:val="24"/>
              </w:rPr>
            </w:pPr>
            <w:r w:rsidRPr="009D0F86">
              <w:rPr>
                <w:b/>
                <w:sz w:val="24"/>
                <w:szCs w:val="24"/>
              </w:rPr>
              <w:t xml:space="preserve">allocation </w:t>
            </w:r>
          </w:p>
        </w:tc>
        <w:tc>
          <w:tcPr>
            <w:tcW w:w="1832" w:type="dxa"/>
          </w:tcPr>
          <w:p w:rsidR="002F109E" w:rsidRPr="009D0F86" w:rsidRDefault="002F109E" w:rsidP="005A6B1A">
            <w:pPr>
              <w:rPr>
                <w:b/>
                <w:sz w:val="24"/>
                <w:szCs w:val="24"/>
              </w:rPr>
            </w:pPr>
            <w:r w:rsidRPr="009D0F86">
              <w:rPr>
                <w:b/>
                <w:sz w:val="24"/>
                <w:szCs w:val="24"/>
              </w:rPr>
              <w:t>Tick the applicable one</w:t>
            </w:r>
          </w:p>
        </w:tc>
        <w:tc>
          <w:tcPr>
            <w:tcW w:w="2949"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2F109E" w:rsidRDefault="002F109E" w:rsidP="005A6B1A">
            <w:pPr>
              <w:pStyle w:val="ListParagraph"/>
              <w:spacing w:after="0" w:line="240" w:lineRule="auto"/>
              <w:ind w:left="0"/>
              <w:rPr>
                <w:rFonts w:ascii="Arial" w:hAnsi="Arial" w:cs="Arial"/>
                <w:color w:val="000000"/>
              </w:rPr>
            </w:pPr>
            <w:r>
              <w:rPr>
                <w:rFonts w:ascii="Arial" w:hAnsi="Arial" w:cs="Arial"/>
                <w:color w:val="000000"/>
              </w:rPr>
              <w:t xml:space="preserve">With 7 years </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8 -10</w:t>
            </w:r>
            <w:r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&gt; 10</w:t>
            </w:r>
            <w:r w:rsidRPr="007E7FE5">
              <w:rPr>
                <w:rFonts w:ascii="Arial" w:hAnsi="Arial" w:cs="Arial"/>
                <w:color w:val="000000"/>
              </w:rPr>
              <w:t xml:space="preserve"> years experience</w:t>
            </w:r>
          </w:p>
        </w:tc>
        <w:tc>
          <w:tcPr>
            <w:tcW w:w="1414"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10348" w:type="dxa"/>
            <w:gridSpan w:val="5"/>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2F109E" w:rsidRDefault="002F109E" w:rsidP="002F109E">
      <w:pPr>
        <w:jc w:val="both"/>
        <w:rPr>
          <w:rFonts w:ascii="Arial" w:eastAsia="Calibri" w:hAnsi="Arial" w:cs="Arial"/>
          <w:color w:val="000000"/>
          <w:sz w:val="22"/>
          <w:szCs w:val="22"/>
          <w:lang w:val="en-ZA"/>
        </w:rPr>
      </w:pPr>
    </w:p>
    <w:p w:rsidR="002F109E" w:rsidRPr="009D0F86" w:rsidRDefault="002F109E" w:rsidP="002F109E">
      <w:pPr>
        <w:jc w:val="both"/>
        <w:rPr>
          <w:rFonts w:ascii="Arial" w:hAnsi="Arial" w:cs="Arial"/>
          <w:b/>
          <w:color w:val="000000"/>
        </w:rPr>
      </w:pPr>
      <w:r w:rsidRPr="009D0F86">
        <w:rPr>
          <w:rFonts w:ascii="Arial" w:eastAsia="Calibri" w:hAnsi="Arial" w:cs="Arial"/>
          <w:b/>
          <w:color w:val="000000"/>
          <w:sz w:val="22"/>
          <w:szCs w:val="22"/>
          <w:lang w:val="en-ZA"/>
        </w:rPr>
        <w:t>3.</w:t>
      </w:r>
      <w:r w:rsidRPr="009D0F86">
        <w:rPr>
          <w:rFonts w:ascii="Arial" w:hAnsi="Arial" w:cs="Arial"/>
          <w:b/>
          <w:color w:val="000000"/>
        </w:rPr>
        <w:t xml:space="preserve"> </w:t>
      </w:r>
      <w:r>
        <w:rPr>
          <w:rFonts w:ascii="Arial" w:hAnsi="Arial" w:cs="Arial"/>
          <w:b/>
          <w:color w:val="000000"/>
        </w:rPr>
        <w:t>Town/Urban and Regional Planning Qualifications</w:t>
      </w:r>
      <w:r w:rsidRPr="009D0F86">
        <w:rPr>
          <w:rFonts w:ascii="Arial" w:hAnsi="Arial" w:cs="Arial"/>
          <w:b/>
          <w:color w:val="000000"/>
        </w:rPr>
        <w:t>– Attach qualifications (30)</w:t>
      </w:r>
      <w:r w:rsidR="002130FA">
        <w:rPr>
          <w:rFonts w:ascii="Arial" w:hAnsi="Arial" w:cs="Arial"/>
          <w:b/>
          <w:color w:val="000000"/>
        </w:rPr>
        <w:t>,</w:t>
      </w:r>
    </w:p>
    <w:p w:rsidR="002F109E" w:rsidRPr="00EA2D33" w:rsidRDefault="002F109E" w:rsidP="002F109E">
      <w:pPr>
        <w:pStyle w:val="ListParagraph"/>
        <w:spacing w:after="0" w:line="240" w:lineRule="auto"/>
        <w:ind w:left="1440"/>
        <w:jc w:val="both"/>
        <w:rPr>
          <w:rFonts w:ascii="Arial" w:hAnsi="Arial" w:cs="Arial"/>
          <w:b/>
          <w:color w:val="000000"/>
        </w:rPr>
      </w:pPr>
    </w:p>
    <w:tbl>
      <w:tblPr>
        <w:tblStyle w:val="TableGrid"/>
        <w:tblW w:w="0" w:type="auto"/>
        <w:tblLayout w:type="fixed"/>
        <w:tblLook w:val="04A0" w:firstRow="1" w:lastRow="0" w:firstColumn="1" w:lastColumn="0" w:noHBand="0" w:noVBand="1"/>
      </w:tblPr>
      <w:tblGrid>
        <w:gridCol w:w="675"/>
        <w:gridCol w:w="3402"/>
        <w:gridCol w:w="1418"/>
        <w:gridCol w:w="1843"/>
        <w:gridCol w:w="2942"/>
      </w:tblGrid>
      <w:tr w:rsidR="002F109E" w:rsidTr="005A6B1A">
        <w:tc>
          <w:tcPr>
            <w:tcW w:w="675" w:type="dxa"/>
          </w:tcPr>
          <w:p w:rsidR="002F109E" w:rsidRPr="00EA2D33" w:rsidRDefault="002F109E" w:rsidP="005A6B1A">
            <w:pPr>
              <w:rPr>
                <w:b/>
              </w:rPr>
            </w:pPr>
            <w:r w:rsidRPr="00EA2D33">
              <w:rPr>
                <w:b/>
              </w:rPr>
              <w:t xml:space="preserve">Item </w:t>
            </w:r>
          </w:p>
        </w:tc>
        <w:tc>
          <w:tcPr>
            <w:tcW w:w="3402" w:type="dxa"/>
          </w:tcPr>
          <w:p w:rsidR="002F109E" w:rsidRPr="00EA2D33" w:rsidRDefault="002F109E" w:rsidP="005A6B1A">
            <w:pPr>
              <w:rPr>
                <w:b/>
              </w:rPr>
            </w:pPr>
            <w:r w:rsidRPr="00EA2D33">
              <w:rPr>
                <w:b/>
              </w:rPr>
              <w:t xml:space="preserve">Qualifications </w:t>
            </w:r>
          </w:p>
        </w:tc>
        <w:tc>
          <w:tcPr>
            <w:tcW w:w="1418" w:type="dxa"/>
          </w:tcPr>
          <w:p w:rsidR="002F109E" w:rsidRDefault="002F109E" w:rsidP="005A6B1A">
            <w:pPr>
              <w:rPr>
                <w:b/>
              </w:rPr>
            </w:pPr>
            <w:r w:rsidRPr="00EA2D33">
              <w:rPr>
                <w:b/>
              </w:rPr>
              <w:t>Points</w:t>
            </w:r>
          </w:p>
          <w:p w:rsidR="002F109E" w:rsidRPr="00EA2D33" w:rsidRDefault="002F109E" w:rsidP="005A6B1A">
            <w:pPr>
              <w:rPr>
                <w:b/>
              </w:rPr>
            </w:pPr>
            <w:r w:rsidRPr="00EA2D33">
              <w:rPr>
                <w:b/>
              </w:rPr>
              <w:t xml:space="preserve"> allocation </w:t>
            </w:r>
          </w:p>
        </w:tc>
        <w:tc>
          <w:tcPr>
            <w:tcW w:w="1843" w:type="dxa"/>
          </w:tcPr>
          <w:p w:rsidR="002F109E" w:rsidRPr="00EA2D33" w:rsidRDefault="002F109E" w:rsidP="005A6B1A">
            <w:pPr>
              <w:rPr>
                <w:b/>
              </w:rPr>
            </w:pPr>
            <w:r w:rsidRPr="00EA2D33">
              <w:rPr>
                <w:b/>
              </w:rPr>
              <w:t>Tick the applicable one</w:t>
            </w:r>
          </w:p>
        </w:tc>
        <w:tc>
          <w:tcPr>
            <w:tcW w:w="2942" w:type="dxa"/>
            <w:shd w:val="clear" w:color="auto" w:fill="EEECE1" w:themeFill="background2"/>
          </w:tcPr>
          <w:p w:rsidR="002F109E" w:rsidRPr="00EA2D33" w:rsidRDefault="002F109E" w:rsidP="005A6B1A">
            <w:pPr>
              <w:rPr>
                <w:b/>
              </w:rPr>
            </w:pPr>
            <w:r w:rsidRPr="009D0F86">
              <w:rPr>
                <w:b/>
              </w:rPr>
              <w:t>Points by the municipality</w:t>
            </w:r>
          </w:p>
        </w:tc>
      </w:tr>
      <w:tr w:rsidR="002F109E" w:rsidTr="005A6B1A">
        <w:tc>
          <w:tcPr>
            <w:tcW w:w="675" w:type="dxa"/>
          </w:tcPr>
          <w:p w:rsidR="002F109E" w:rsidRPr="00195FA4" w:rsidRDefault="002F109E" w:rsidP="005A6B1A">
            <w:r>
              <w:t>1.</w:t>
            </w:r>
          </w:p>
        </w:tc>
        <w:tc>
          <w:tcPr>
            <w:tcW w:w="3402" w:type="dxa"/>
          </w:tcPr>
          <w:p w:rsidR="002F109E" w:rsidRPr="00195FA4" w:rsidRDefault="002F109E" w:rsidP="005A6B1A">
            <w:r>
              <w:t>No qualification attached</w:t>
            </w:r>
          </w:p>
        </w:tc>
        <w:tc>
          <w:tcPr>
            <w:tcW w:w="1418" w:type="dxa"/>
          </w:tcPr>
          <w:p w:rsidR="002F109E" w:rsidRPr="00195FA4" w:rsidRDefault="002F109E" w:rsidP="005A6B1A">
            <w:r>
              <w:t>0</w:t>
            </w:r>
          </w:p>
        </w:tc>
        <w:tc>
          <w:tcPr>
            <w:tcW w:w="1843" w:type="dxa"/>
          </w:tcPr>
          <w:p w:rsidR="002F109E" w:rsidRPr="00195FA4" w:rsidRDefault="002F109E" w:rsidP="005A6B1A"/>
        </w:tc>
        <w:tc>
          <w:tcPr>
            <w:tcW w:w="2942" w:type="dxa"/>
            <w:shd w:val="clear" w:color="auto" w:fill="EEECE1" w:themeFill="background2"/>
          </w:tcPr>
          <w:p w:rsidR="002F109E" w:rsidRPr="00195FA4" w:rsidRDefault="002F109E" w:rsidP="005A6B1A"/>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2.</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8.</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3.</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7</w:t>
            </w:r>
          </w:p>
        </w:tc>
        <w:tc>
          <w:tcPr>
            <w:tcW w:w="1418" w:type="dxa"/>
          </w:tcPr>
          <w:p w:rsidR="002F109E" w:rsidRDefault="002F109E" w:rsidP="005A6B1A">
            <w:pPr>
              <w:jc w:val="both"/>
              <w:rPr>
                <w:rFonts w:ascii="Arial" w:hAnsi="Arial" w:cs="Arial"/>
                <w:color w:val="000000"/>
              </w:rPr>
            </w:pPr>
            <w:r>
              <w:rPr>
                <w:rFonts w:ascii="Arial" w:hAnsi="Arial" w:cs="Arial"/>
                <w:color w:val="000000"/>
              </w:rPr>
              <w:t>20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4.</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6</w:t>
            </w:r>
          </w:p>
        </w:tc>
        <w:tc>
          <w:tcPr>
            <w:tcW w:w="1418" w:type="dxa"/>
          </w:tcPr>
          <w:p w:rsidR="002F109E" w:rsidRDefault="002F109E" w:rsidP="005A6B1A">
            <w:pPr>
              <w:jc w:val="both"/>
              <w:rPr>
                <w:rFonts w:ascii="Arial" w:hAnsi="Arial" w:cs="Arial"/>
                <w:color w:val="000000"/>
              </w:rPr>
            </w:pPr>
            <w:r>
              <w:rPr>
                <w:rFonts w:ascii="Arial" w:hAnsi="Arial" w:cs="Arial"/>
                <w:color w:val="000000"/>
              </w:rPr>
              <w:t>10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Pr="0048738F" w:rsidRDefault="002F109E" w:rsidP="002F109E">
      <w:pPr>
        <w:jc w:val="both"/>
        <w:rPr>
          <w:rFonts w:ascii="Arial" w:hAnsi="Arial" w:cs="Arial"/>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Pr="00EA2D33" w:rsidRDefault="002F109E" w:rsidP="002F109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Experience in relation to town planning </w:t>
      </w:r>
      <w:r w:rsidRPr="00EA2D33">
        <w:rPr>
          <w:rFonts w:ascii="Arial" w:hAnsi="Arial" w:cs="Arial"/>
          <w:b/>
          <w:color w:val="000000"/>
        </w:rPr>
        <w:t xml:space="preserve">  :</w:t>
      </w:r>
      <w:r w:rsidRPr="00EA2D33">
        <w:rPr>
          <w:rFonts w:ascii="Arial" w:hAnsi="Arial" w:cs="Arial"/>
          <w:b/>
        </w:rPr>
        <w:t xml:space="preserve"> </w:t>
      </w:r>
      <w:r>
        <w:rPr>
          <w:b/>
        </w:rPr>
        <w:t>(3</w:t>
      </w:r>
      <w:r w:rsidRPr="00EA2D33">
        <w:rPr>
          <w:b/>
        </w:rPr>
        <w:t xml:space="preserve">5) </w:t>
      </w:r>
    </w:p>
    <w:p w:rsidR="002F109E" w:rsidRDefault="002F109E" w:rsidP="002F109E">
      <w:pPr>
        <w:pStyle w:val="ListParagraph"/>
        <w:spacing w:after="0" w:line="240" w:lineRule="auto"/>
        <w:ind w:left="1440"/>
        <w:jc w:val="both"/>
      </w:pPr>
      <w:r>
        <w:t>-tick the applicable one and attach the previous  appointment letters with completion certificates.</w:t>
      </w:r>
    </w:p>
    <w:p w:rsidR="002F109E" w:rsidRPr="00F45C6F" w:rsidRDefault="002F109E" w:rsidP="002F109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109E" w:rsidRPr="00F45C6F" w:rsidRDefault="002F109E" w:rsidP="002F109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2F109E" w:rsidTr="005A6B1A">
        <w:tc>
          <w:tcPr>
            <w:tcW w:w="709"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Item </w:t>
            </w:r>
          </w:p>
        </w:tc>
        <w:tc>
          <w:tcPr>
            <w:tcW w:w="3402"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Experience </w:t>
            </w:r>
          </w:p>
        </w:tc>
        <w:tc>
          <w:tcPr>
            <w:tcW w:w="1418"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2F109E" w:rsidRPr="00EA2D33" w:rsidRDefault="002F109E" w:rsidP="005A6B1A">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2F109E" w:rsidRPr="00EA2D33" w:rsidRDefault="002F109E" w:rsidP="005A6B1A">
            <w:pPr>
              <w:rPr>
                <w:rFonts w:ascii="Arial" w:hAnsi="Arial" w:cs="Arial"/>
                <w:b/>
                <w:color w:val="000000"/>
              </w:rPr>
            </w:pPr>
            <w:r w:rsidRPr="00BC086C">
              <w:rPr>
                <w:rFonts w:ascii="Arial" w:hAnsi="Arial" w:cs="Arial"/>
                <w:b/>
                <w:color w:val="000000"/>
              </w:rPr>
              <w:t>Points by the municipality</w:t>
            </w:r>
          </w:p>
        </w:tc>
      </w:tr>
      <w:tr w:rsidR="002F109E" w:rsidTr="005A6B1A">
        <w:tc>
          <w:tcPr>
            <w:tcW w:w="709" w:type="dxa"/>
          </w:tcPr>
          <w:p w:rsidR="002F109E" w:rsidRPr="005C0FF1" w:rsidRDefault="002F109E" w:rsidP="005A6B1A">
            <w:r w:rsidRPr="005C0FF1">
              <w:t>1.</w:t>
            </w:r>
          </w:p>
        </w:tc>
        <w:tc>
          <w:tcPr>
            <w:tcW w:w="3402" w:type="dxa"/>
          </w:tcPr>
          <w:p w:rsidR="002F109E" w:rsidRPr="00E0404D" w:rsidRDefault="002F109E" w:rsidP="005A6B1A">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2F109E" w:rsidRPr="00E0404D" w:rsidRDefault="002F109E" w:rsidP="005A6B1A">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2F109E" w:rsidRPr="00EA2D33" w:rsidRDefault="002F109E" w:rsidP="005A6B1A">
            <w:pPr>
              <w:rPr>
                <w:rFonts w:ascii="Arial" w:hAnsi="Arial" w:cs="Arial"/>
                <w:b/>
                <w:color w:val="000000"/>
              </w:rPr>
            </w:pPr>
          </w:p>
        </w:tc>
        <w:tc>
          <w:tcPr>
            <w:tcW w:w="2942" w:type="dxa"/>
            <w:shd w:val="clear" w:color="auto" w:fill="EEECE1" w:themeFill="background2"/>
          </w:tcPr>
          <w:p w:rsidR="002F109E" w:rsidRPr="00BC086C" w:rsidRDefault="002F109E" w:rsidP="005A6B1A">
            <w:pPr>
              <w:rPr>
                <w:rFonts w:ascii="Arial" w:hAnsi="Arial" w:cs="Arial"/>
                <w:b/>
                <w:color w:val="000000"/>
              </w:rPr>
            </w:pPr>
          </w:p>
        </w:tc>
      </w:tr>
      <w:tr w:rsidR="002F109E" w:rsidTr="005A6B1A">
        <w:tc>
          <w:tcPr>
            <w:tcW w:w="709" w:type="dxa"/>
          </w:tcPr>
          <w:p w:rsidR="002F109E" w:rsidRPr="005C0FF1" w:rsidRDefault="002F109E" w:rsidP="005A6B1A">
            <w:r w:rsidRPr="005C0FF1">
              <w:t>2.</w:t>
            </w:r>
          </w:p>
        </w:tc>
        <w:tc>
          <w:tcPr>
            <w:tcW w:w="3402" w:type="dxa"/>
          </w:tcPr>
          <w:p w:rsidR="002F109E" w:rsidRDefault="002F109E" w:rsidP="005A6B1A">
            <w:pPr>
              <w:rPr>
                <w:rFonts w:ascii="Arial" w:hAnsi="Arial" w:cs="Arial"/>
                <w:color w:val="000000"/>
              </w:rPr>
            </w:pPr>
            <w:r>
              <w:rPr>
                <w:rFonts w:ascii="Arial" w:hAnsi="Arial" w:cs="Arial"/>
                <w:color w:val="000000"/>
              </w:rPr>
              <w:t>1–3</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Pr="005C0FF1" w:rsidRDefault="002F109E" w:rsidP="005A6B1A">
            <w:r w:rsidRPr="005C0FF1">
              <w:t>3.</w:t>
            </w:r>
          </w:p>
        </w:tc>
        <w:tc>
          <w:tcPr>
            <w:tcW w:w="3402" w:type="dxa"/>
          </w:tcPr>
          <w:p w:rsidR="002F109E" w:rsidRDefault="002F109E" w:rsidP="005A6B1A">
            <w:pPr>
              <w:rPr>
                <w:rFonts w:ascii="Arial" w:hAnsi="Arial" w:cs="Arial"/>
                <w:color w:val="000000"/>
              </w:rPr>
            </w:pPr>
            <w:r>
              <w:rPr>
                <w:rFonts w:ascii="Arial" w:hAnsi="Arial" w:cs="Arial"/>
                <w:color w:val="000000"/>
              </w:rPr>
              <w:t>4-5</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r w:rsidRPr="005C0FF1">
              <w:t>4.</w:t>
            </w:r>
          </w:p>
        </w:tc>
        <w:tc>
          <w:tcPr>
            <w:tcW w:w="3402" w:type="dxa"/>
          </w:tcPr>
          <w:p w:rsidR="002F109E" w:rsidRDefault="002F109E" w:rsidP="005A6B1A">
            <w:pPr>
              <w:rPr>
                <w:rFonts w:ascii="Arial" w:hAnsi="Arial" w:cs="Arial"/>
                <w:color w:val="000000"/>
              </w:rPr>
            </w:pPr>
            <w:r>
              <w:rPr>
                <w:rFonts w:ascii="Arial" w:hAnsi="Arial" w:cs="Arial"/>
                <w:color w:val="000000"/>
              </w:rPr>
              <w:t>6-9</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pPr>
              <w:jc w:val="both"/>
              <w:rPr>
                <w:rFonts w:ascii="Arial" w:hAnsi="Arial" w:cs="Arial"/>
                <w:color w:val="000000"/>
              </w:rPr>
            </w:pPr>
          </w:p>
        </w:tc>
        <w:tc>
          <w:tcPr>
            <w:tcW w:w="3402" w:type="dxa"/>
          </w:tcPr>
          <w:p w:rsidR="002F109E" w:rsidRDefault="002F109E" w:rsidP="005A6B1A">
            <w:pPr>
              <w:rPr>
                <w:rFonts w:ascii="Arial" w:hAnsi="Arial" w:cs="Arial"/>
                <w:color w:val="000000"/>
              </w:rPr>
            </w:pPr>
            <w:r>
              <w:rPr>
                <w:rFonts w:ascii="Arial" w:hAnsi="Arial" w:cs="Arial"/>
                <w:color w:val="000000"/>
              </w:rPr>
              <w:t>&gt; 10</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w:t>
            </w:r>
            <w:r w:rsidRPr="00F45C6F">
              <w:rPr>
                <w:rFonts w:ascii="Arial" w:hAnsi="Arial" w:cs="Arial"/>
                <w:color w:val="000000"/>
              </w:rPr>
              <w:t>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E679D4">
        <w:rPr>
          <w:rFonts w:ascii="Arial" w:hAnsi="Arial" w:cs="Arial"/>
          <w:color w:val="000000"/>
        </w:rPr>
        <w:t>SPECIFIC GOALS</w:t>
      </w:r>
      <w:r>
        <w:rPr>
          <w:rFonts w:ascii="Arial" w:hAnsi="Arial" w:cs="Arial"/>
          <w:color w:val="000000"/>
        </w:rPr>
        <w:t xml:space="preserve"> Certificate</w:t>
      </w:r>
      <w:r w:rsidRPr="00CB3605">
        <w:rPr>
          <w:rFonts w:ascii="Arial" w:hAnsi="Arial" w:cs="Arial"/>
          <w:color w:val="000000"/>
        </w:rPr>
        <w:t>.</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A876A7" w:rsidRDefault="00A876A7" w:rsidP="002A3E13">
      <w:pPr>
        <w:jc w:val="both"/>
        <w:rPr>
          <w:rFonts w:ascii="Arial" w:hAnsi="Arial" w:cs="Arial"/>
          <w:b/>
          <w:sz w:val="28"/>
          <w:szCs w:val="28"/>
          <w:lang w:val="en-ZA"/>
        </w:rPr>
      </w:pP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5E60CB">
        <w:rPr>
          <w:rFonts w:ascii="Arial" w:hAnsi="Arial" w:cs="Arial"/>
          <w:b/>
          <w:szCs w:val="28"/>
        </w:rPr>
        <w:t>FORMALISATION OF JANE FURSE PHASE 2</w:t>
      </w:r>
      <w:r w:rsidR="002F51B7">
        <w:rPr>
          <w:rFonts w:ascii="Arial" w:hAnsi="Arial" w:cs="Arial"/>
          <w:b/>
          <w:szCs w:val="28"/>
        </w:rPr>
        <w:t xml:space="preserve">.  </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5A6B1A" w:rsidRDefault="002833A0" w:rsidP="005A6B1A">
      <w:pPr>
        <w:jc w:val="both"/>
        <w:rPr>
          <w:rFonts w:ascii="Arial" w:hAnsi="Arial" w:cs="Arial"/>
          <w:color w:val="000000"/>
          <w:sz w:val="22"/>
          <w:szCs w:val="22"/>
        </w:rPr>
      </w:pPr>
      <w:r>
        <w:rPr>
          <w:rFonts w:ascii="Arial" w:hAnsi="Arial" w:cs="Arial"/>
          <w:color w:val="000000"/>
          <w:sz w:val="22"/>
          <w:szCs w:val="22"/>
        </w:rPr>
        <w:tab/>
      </w:r>
      <w:r w:rsidR="005A6B1A">
        <w:rPr>
          <w:rFonts w:ascii="Arial" w:hAnsi="Arial" w:cs="Arial"/>
          <w:color w:val="000000"/>
          <w:sz w:val="22"/>
          <w:szCs w:val="22"/>
        </w:rPr>
        <w:t>The bidder must complete the following returnable documents:</w:t>
      </w:r>
    </w:p>
    <w:p w:rsidR="005A6B1A" w:rsidRDefault="005A6B1A" w:rsidP="005A6B1A">
      <w:pPr>
        <w:jc w:val="both"/>
        <w:rPr>
          <w:rFonts w:ascii="Arial" w:hAnsi="Arial" w:cs="Arial"/>
          <w:color w:val="000000"/>
          <w:sz w:val="22"/>
          <w:szCs w:val="22"/>
        </w:rPr>
      </w:pPr>
    </w:p>
    <w:p w:rsidR="005A6B1A" w:rsidRDefault="005A6B1A" w:rsidP="005A6B1A">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5A6B1A" w:rsidRDefault="005A6B1A" w:rsidP="005A6B1A">
      <w:pPr>
        <w:ind w:left="1080"/>
        <w:jc w:val="both"/>
        <w:rPr>
          <w:rFonts w:ascii="Arial" w:hAnsi="Arial" w:cs="Arial"/>
          <w:color w:val="000000"/>
          <w:sz w:val="22"/>
          <w:szCs w:val="22"/>
        </w:rPr>
      </w:pP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5A6B1A" w:rsidRPr="006E6065" w:rsidRDefault="005A6B1A" w:rsidP="005A6B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5A6B1A" w:rsidRPr="006A5153" w:rsidRDefault="005A6B1A" w:rsidP="005A6B1A">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5A6B1A" w:rsidRPr="004E5446" w:rsidRDefault="005A6B1A" w:rsidP="005A6B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5A6B1A" w:rsidRPr="00EA1584" w:rsidRDefault="005A6B1A" w:rsidP="005A6B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Central database registration report</w:t>
      </w:r>
    </w:p>
    <w:p w:rsidR="005A6B1A" w:rsidRPr="002130FA" w:rsidRDefault="005A6B1A" w:rsidP="002130FA">
      <w:pPr>
        <w:numPr>
          <w:ilvl w:val="0"/>
          <w:numId w:val="14"/>
        </w:numPr>
        <w:jc w:val="both"/>
        <w:rPr>
          <w:rFonts w:ascii="Arial" w:hAnsi="Arial" w:cs="Arial"/>
          <w:color w:val="000000"/>
          <w:sz w:val="22"/>
          <w:szCs w:val="22"/>
        </w:rPr>
      </w:pPr>
      <w:r>
        <w:rPr>
          <w:rFonts w:ascii="Arial" w:hAnsi="Arial" w:cs="Arial"/>
          <w:color w:val="000000"/>
          <w:sz w:val="22"/>
          <w:szCs w:val="22"/>
        </w:rPr>
        <w:t>SACPLAN Professional Registration certificate</w:t>
      </w:r>
    </w:p>
    <w:p w:rsidR="005A6B1A" w:rsidRPr="002130FA" w:rsidRDefault="002130FA" w:rsidP="002130FA">
      <w:pPr>
        <w:numPr>
          <w:ilvl w:val="0"/>
          <w:numId w:val="14"/>
        </w:numPr>
        <w:jc w:val="both"/>
        <w:rPr>
          <w:rFonts w:ascii="Arial" w:hAnsi="Arial" w:cs="Arial"/>
          <w:color w:val="000000"/>
          <w:sz w:val="22"/>
          <w:szCs w:val="22"/>
        </w:rPr>
      </w:pPr>
      <w:r>
        <w:rPr>
          <w:rFonts w:ascii="Arial" w:hAnsi="Arial" w:cs="Arial"/>
          <w:color w:val="000000"/>
          <w:sz w:val="22"/>
          <w:szCs w:val="22"/>
        </w:rPr>
        <w:t>Land Survey OR legal specialist registered as a professional land surveyor,attorney or conveyancer</w:t>
      </w:r>
    </w:p>
    <w:p w:rsidR="005A6B1A" w:rsidRPr="00751544"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Technical members certificate of professional bodies</w:t>
      </w:r>
    </w:p>
    <w:p w:rsidR="005A6B1A" w:rsidRPr="00B13535" w:rsidRDefault="005A6B1A" w:rsidP="005A6B1A">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BB56D"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8F0E3"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0DB6"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CD4C"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584C"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E9E98"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E892"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3B32"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3FD2"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0EB93"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52035"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BF96A"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1A258"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DB08A"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EFAF0"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D8DF0"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EF7BD"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2022</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41BB8" w:rsidRDefault="00B241A3" w:rsidP="00C41BB8">
      <w:pPr>
        <w:jc w:val="both"/>
        <w:rPr>
          <w:rFonts w:ascii="Arial" w:hAnsi="Arial" w:cs="Arial"/>
          <w:b/>
          <w:szCs w:val="28"/>
        </w:rPr>
      </w:pPr>
      <w:r>
        <w:rPr>
          <w:rFonts w:ascii="Arial" w:hAnsi="Arial" w:cs="Arial"/>
          <w:b/>
          <w:sz w:val="36"/>
          <w:szCs w:val="36"/>
        </w:rPr>
        <w:lastRenderedPageBreak/>
        <w:t>6</w:t>
      </w:r>
      <w:r w:rsidR="005E60CB">
        <w:rPr>
          <w:rFonts w:ascii="Arial" w:hAnsi="Arial" w:cs="Arial"/>
          <w:b/>
          <w:sz w:val="36"/>
          <w:szCs w:val="36"/>
        </w:rPr>
        <w:t xml:space="preserve"> .</w:t>
      </w:r>
      <w:r w:rsidR="000655C4">
        <w:rPr>
          <w:rFonts w:ascii="Arial" w:hAnsi="Arial" w:cs="Arial"/>
          <w:b/>
          <w:sz w:val="36"/>
          <w:szCs w:val="36"/>
        </w:rPr>
        <w:t xml:space="preserve"> </w:t>
      </w:r>
      <w:r w:rsidR="005E60CB">
        <w:rPr>
          <w:rFonts w:ascii="Arial" w:hAnsi="Arial" w:cs="Arial"/>
          <w:b/>
          <w:sz w:val="36"/>
          <w:szCs w:val="36"/>
        </w:rPr>
        <w:t>FORMALISATION OF JANE FURSE PHASE 2</w:t>
      </w:r>
      <w:r w:rsidR="009A396E">
        <w:rPr>
          <w:rFonts w:ascii="Arial" w:hAnsi="Arial" w:cs="Arial"/>
          <w:b/>
          <w:szCs w:val="28"/>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5E60CB" w:rsidP="00946E46">
      <w:pPr>
        <w:rPr>
          <w:rFonts w:ascii="Arial" w:hAnsi="Arial" w:cs="Arial"/>
          <w:b/>
          <w:szCs w:val="28"/>
        </w:rPr>
      </w:pPr>
      <w:r>
        <w:rPr>
          <w:rFonts w:ascii="Arial" w:hAnsi="Arial" w:cs="Arial"/>
          <w:b/>
          <w:szCs w:val="28"/>
        </w:rPr>
        <w:t>FORMALISATION OF JANE FURSE PHASE 2</w:t>
      </w:r>
      <w:r w:rsidR="002F51B7">
        <w:rPr>
          <w:rFonts w:ascii="Arial" w:hAnsi="Arial" w:cs="Arial"/>
          <w:b/>
          <w:szCs w:val="28"/>
        </w:rPr>
        <w:t>.</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5E60CB" w:rsidP="00C41BB8">
      <w:pPr>
        <w:jc w:val="center"/>
        <w:rPr>
          <w:rFonts w:ascii="Arial" w:hAnsi="Arial" w:cs="Arial"/>
          <w:b/>
          <w:szCs w:val="28"/>
        </w:rPr>
      </w:pPr>
      <w:r>
        <w:rPr>
          <w:rFonts w:ascii="Arial" w:hAnsi="Arial" w:cs="Arial"/>
          <w:b/>
          <w:szCs w:val="28"/>
        </w:rPr>
        <w:t xml:space="preserve">FORMALISATION OF JANE FURSE </w:t>
      </w:r>
      <w:r w:rsidR="002F51B7">
        <w:rPr>
          <w:rFonts w:ascii="Arial" w:hAnsi="Arial" w:cs="Arial"/>
          <w:b/>
          <w:szCs w:val="28"/>
        </w:rPr>
        <w:t xml:space="preserve">  </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lastRenderedPageBreak/>
        <w:t xml:space="preserve">9. </w:t>
      </w:r>
      <w:r>
        <w:rPr>
          <w:rFonts w:ascii="Arial" w:hAnsi="Arial" w:cs="Arial"/>
          <w:b/>
        </w:rPr>
        <w:t xml:space="preserve">TERMS OF REFERENCE: </w:t>
      </w:r>
    </w:p>
    <w:p w:rsidR="00541F54" w:rsidRDefault="00541F54" w:rsidP="005C5115">
      <w:pPr>
        <w:jc w:val="both"/>
        <w:rPr>
          <w:rFonts w:ascii="Arial" w:hAnsi="Arial" w:cs="Arial"/>
          <w:b/>
        </w:rPr>
      </w:pPr>
    </w:p>
    <w:p w:rsidR="004558F9" w:rsidRDefault="004558F9" w:rsidP="002027EE">
      <w:pPr>
        <w:jc w:val="both"/>
        <w:rPr>
          <w:rFonts w:ascii="Arial" w:hAnsi="Arial" w:cs="Arial"/>
          <w:b/>
        </w:rPr>
      </w:pPr>
    </w:p>
    <w:p w:rsidR="004B23EB" w:rsidRPr="004B23EB" w:rsidRDefault="004B23EB" w:rsidP="004B23EB">
      <w:pPr>
        <w:jc w:val="center"/>
        <w:rPr>
          <w:rFonts w:ascii="Arial" w:hAnsi="Arial" w:cs="Arial"/>
          <w:b/>
        </w:rPr>
      </w:pPr>
      <w:r w:rsidRPr="004B23EB">
        <w:rPr>
          <w:rFonts w:ascii="Arial" w:hAnsi="Arial" w:cs="Arial"/>
          <w:b/>
        </w:rPr>
        <w:t xml:space="preserve">TERMS OF REFERENCE: FORMALISATION OF JANE FURSE PHASE 02 </w:t>
      </w:r>
    </w:p>
    <w:p w:rsidR="004B23EB" w:rsidRPr="004B23EB" w:rsidRDefault="004B23EB" w:rsidP="004B23EB">
      <w:pPr>
        <w:jc w:val="both"/>
        <w:rPr>
          <w:rFonts w:ascii="Arial" w:hAnsi="Arial" w:cs="Arial"/>
          <w:b/>
        </w:rPr>
      </w:pPr>
    </w:p>
    <w:p w:rsidR="004B23EB" w:rsidRPr="004B23EB" w:rsidRDefault="004B23EB" w:rsidP="004B23EB">
      <w:pPr>
        <w:rPr>
          <w:rFonts w:ascii="Tahoma" w:hAnsi="Tahoma" w:cs="Tahoma"/>
          <w:sz w:val="22"/>
          <w:szCs w:val="22"/>
          <w:lang w:val="en-US"/>
        </w:rPr>
      </w:pPr>
    </w:p>
    <w:p w:rsidR="004B23EB" w:rsidRPr="004B23EB" w:rsidRDefault="004B23EB" w:rsidP="004B23EB">
      <w:pPr>
        <w:spacing w:line="259" w:lineRule="auto"/>
        <w:ind w:right="-46" w:hanging="3"/>
        <w:jc w:val="both"/>
        <w:rPr>
          <w:rFonts w:ascii="Arial" w:eastAsia="Arial" w:hAnsi="Arial" w:cs="Arial"/>
          <w:b/>
          <w:position w:val="-1"/>
          <w:lang w:val="en-US"/>
        </w:rPr>
      </w:pPr>
      <w:r w:rsidRPr="004B23EB">
        <w:rPr>
          <w:rFonts w:ascii="Arial" w:eastAsia="Arial" w:hAnsi="Arial" w:cs="Arial"/>
          <w:b/>
          <w:lang w:val="en-US"/>
        </w:rPr>
        <w:t>APPOINTMENT OF QUALIFIED TOWN PLANNING PROFESSIONALS TO PROVIDE PROFESSIONAL SERVICES FOR MAKHDUTHAMAGA LOCAL MUNICIPALITY FOR A PERIOD NINE(9) MONTHS</w:t>
      </w:r>
      <w:r w:rsidRPr="004B23EB">
        <w:rPr>
          <w:rFonts w:ascii="Arial" w:eastAsia="Arial" w:hAnsi="Arial" w:cs="Arial"/>
          <w:b/>
          <w:position w:val="-1"/>
          <w:lang w:val="en-US"/>
        </w:rPr>
        <w:t xml:space="preserve"> </w:t>
      </w:r>
    </w:p>
    <w:p w:rsidR="004B23EB" w:rsidRPr="004B23EB" w:rsidRDefault="004B23EB" w:rsidP="004B23EB">
      <w:pPr>
        <w:spacing w:line="259" w:lineRule="auto"/>
        <w:ind w:right="-46" w:hanging="3"/>
        <w:jc w:val="both"/>
        <w:rPr>
          <w:rFonts w:ascii="Arial" w:eastAsia="Arial" w:hAnsi="Arial" w:cs="Arial"/>
          <w:b/>
          <w:position w:val="-1"/>
          <w:lang w:val="en-US"/>
        </w:rPr>
      </w:pPr>
    </w:p>
    <w:p w:rsidR="004B23EB" w:rsidRPr="004B23EB" w:rsidRDefault="004B23EB" w:rsidP="004B23EB">
      <w:pPr>
        <w:rPr>
          <w:rFonts w:ascii="Arial" w:hAnsi="Arial" w:cs="Arial"/>
          <w:lang w:val="en-US"/>
        </w:rPr>
      </w:pPr>
      <w:r w:rsidRPr="004B23EB">
        <w:rPr>
          <w:rFonts w:ascii="Arial" w:eastAsia="Arial" w:hAnsi="Arial" w:cs="Arial"/>
          <w:b/>
          <w:position w:val="-1"/>
          <w:lang w:val="en-US"/>
        </w:rPr>
        <w:t>SCOPE OF WORK &amp; DELIVERABLES</w:t>
      </w:r>
    </w:p>
    <w:tbl>
      <w:tblPr>
        <w:tblStyle w:val="TableGrid101"/>
        <w:tblW w:w="10233" w:type="dxa"/>
        <w:tblInd w:w="-309" w:type="dxa"/>
        <w:tblLayout w:type="fixed"/>
        <w:tblLook w:val="04A0" w:firstRow="1" w:lastRow="0" w:firstColumn="1" w:lastColumn="0" w:noHBand="0" w:noVBand="1"/>
      </w:tblPr>
      <w:tblGrid>
        <w:gridCol w:w="532"/>
        <w:gridCol w:w="1708"/>
        <w:gridCol w:w="4525"/>
        <w:gridCol w:w="2109"/>
        <w:gridCol w:w="1359"/>
      </w:tblGrid>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No</w:t>
            </w:r>
          </w:p>
        </w:tc>
        <w:tc>
          <w:tcPr>
            <w:tcW w:w="1708" w:type="dxa"/>
          </w:tcPr>
          <w:p w:rsidR="004B23EB" w:rsidRPr="004B23EB" w:rsidRDefault="004B23EB" w:rsidP="004B23EB">
            <w:pPr>
              <w:jc w:val="center"/>
              <w:rPr>
                <w:rFonts w:ascii="Arial" w:hAnsi="Arial" w:cs="Arial"/>
                <w:b/>
                <w:bCs/>
                <w:sz w:val="24"/>
                <w:szCs w:val="24"/>
                <w:lang w:val="en-US"/>
              </w:rPr>
            </w:pPr>
            <w:r w:rsidRPr="004B23EB">
              <w:rPr>
                <w:rFonts w:ascii="Arial" w:hAnsi="Arial" w:cs="Arial"/>
                <w:b/>
                <w:bCs/>
                <w:sz w:val="24"/>
                <w:szCs w:val="24"/>
                <w:lang w:val="en-US"/>
              </w:rPr>
              <w:t>Key Activity</w:t>
            </w: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Scope of Work and Deliverables</w:t>
            </w:r>
          </w:p>
        </w:tc>
        <w:tc>
          <w:tcPr>
            <w:tcW w:w="2109"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Outputs</w:t>
            </w:r>
          </w:p>
        </w:tc>
        <w:tc>
          <w:tcPr>
            <w:tcW w:w="1359"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%Payment</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1.</w:t>
            </w:r>
          </w:p>
        </w:tc>
        <w:tc>
          <w:tcPr>
            <w:tcW w:w="1708" w:type="dxa"/>
          </w:tcPr>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Project Inception</w:t>
            </w:r>
          </w:p>
        </w:tc>
        <w:tc>
          <w:tcPr>
            <w:tcW w:w="4525" w:type="dxa"/>
          </w:tcPr>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Project Inception Meeting with the full project team</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and signing of Tripartite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Agreement</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Introductory meeting with the community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Confirmation of project area boundary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Project inception Report</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Finalization and Submission of Inception</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Report</w:t>
            </w:r>
          </w:p>
        </w:tc>
        <w:tc>
          <w:tcPr>
            <w:tcW w:w="2109" w:type="dxa"/>
          </w:tcPr>
          <w:p w:rsidR="004B23EB" w:rsidRPr="004B23EB" w:rsidRDefault="004B23EB" w:rsidP="004B23EB">
            <w:pPr>
              <w:autoSpaceDE w:val="0"/>
              <w:autoSpaceDN w:val="0"/>
              <w:adjustRightInd w:val="0"/>
              <w:rPr>
                <w:rFonts w:ascii="Arial" w:hAnsi="Arial" w:cs="Arial"/>
                <w:sz w:val="24"/>
                <w:szCs w:val="24"/>
                <w:lang w:val="en-US"/>
              </w:rPr>
            </w:pPr>
            <w:r w:rsidRPr="004B23EB">
              <w:rPr>
                <w:rFonts w:ascii="Arial" w:hAnsi="Arial" w:cs="Arial"/>
                <w:sz w:val="24"/>
                <w:szCs w:val="24"/>
                <w:lang w:val="en-US"/>
              </w:rPr>
              <w:t>Inception report and community</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Meeting</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Signed Service Level Agreement (SLA)</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Project Work Plan</w:t>
            </w:r>
          </w:p>
          <w:p w:rsidR="004B23EB" w:rsidRPr="004B23EB" w:rsidRDefault="004B23EB" w:rsidP="004B23EB">
            <w:pPr>
              <w:rPr>
                <w:rFonts w:ascii="Arial" w:hAnsi="Arial" w:cs="Arial"/>
                <w:sz w:val="24"/>
                <w:szCs w:val="24"/>
                <w:lang w:val="en-US"/>
              </w:rPr>
            </w:pP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Project Steering Committee</w:t>
            </w:r>
          </w:p>
        </w:tc>
        <w:tc>
          <w:tcPr>
            <w:tcW w:w="1359" w:type="dxa"/>
          </w:tcPr>
          <w:p w:rsidR="004B23EB" w:rsidRPr="004B23EB" w:rsidRDefault="004B23EB" w:rsidP="004B23EB">
            <w:pPr>
              <w:autoSpaceDE w:val="0"/>
              <w:autoSpaceDN w:val="0"/>
              <w:adjustRightInd w:val="0"/>
              <w:rPr>
                <w:rFonts w:ascii="Arial" w:hAnsi="Arial" w:cs="Arial"/>
                <w:sz w:val="24"/>
                <w:szCs w:val="24"/>
                <w:lang w:val="en-US"/>
              </w:rPr>
            </w:pPr>
            <w:r w:rsidRPr="004B23EB">
              <w:rPr>
                <w:rFonts w:ascii="Arial" w:hAnsi="Arial" w:cs="Arial"/>
                <w:sz w:val="24"/>
                <w:szCs w:val="24"/>
                <w:lang w:val="en-US"/>
              </w:rPr>
              <w:t>15%</w:t>
            </w:r>
          </w:p>
        </w:tc>
      </w:tr>
      <w:tr w:rsidR="004B23EB" w:rsidRPr="004B23EB" w:rsidTr="005A6B1A">
        <w:trPr>
          <w:trHeight w:val="50"/>
        </w:trPr>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2.</w:t>
            </w:r>
          </w:p>
        </w:tc>
        <w:tc>
          <w:tcPr>
            <w:tcW w:w="1708" w:type="dxa"/>
          </w:tcPr>
          <w:p w:rsidR="004B23EB" w:rsidRPr="004B23EB" w:rsidRDefault="004B23EB" w:rsidP="004B23EB">
            <w:pPr>
              <w:autoSpaceDE w:val="0"/>
              <w:autoSpaceDN w:val="0"/>
              <w:adjustRightInd w:val="0"/>
              <w:rPr>
                <w:rFonts w:ascii="Arial" w:hAnsi="Arial" w:cs="Arial"/>
                <w:b/>
                <w:bCs/>
                <w:sz w:val="24"/>
                <w:szCs w:val="24"/>
                <w:lang w:val="en-US"/>
              </w:rPr>
            </w:pPr>
            <w:r w:rsidRPr="004B23EB">
              <w:rPr>
                <w:rFonts w:ascii="Arial" w:hAnsi="Arial" w:cs="Arial"/>
                <w:b/>
                <w:bCs/>
                <w:sz w:val="24"/>
                <w:szCs w:val="24"/>
                <w:lang w:val="en-US"/>
              </w:rPr>
              <w:t>Site Analysis and</w:t>
            </w:r>
          </w:p>
          <w:p w:rsidR="004B23EB" w:rsidRPr="004B23EB" w:rsidRDefault="004B23EB" w:rsidP="004B23EB">
            <w:pPr>
              <w:autoSpaceDE w:val="0"/>
              <w:autoSpaceDN w:val="0"/>
              <w:adjustRightInd w:val="0"/>
              <w:rPr>
                <w:rFonts w:ascii="Arial" w:hAnsi="Arial" w:cs="Arial"/>
                <w:b/>
                <w:bCs/>
                <w:sz w:val="24"/>
                <w:szCs w:val="24"/>
                <w:lang w:val="en-US"/>
              </w:rPr>
            </w:pPr>
            <w:r w:rsidRPr="004B23EB">
              <w:rPr>
                <w:rFonts w:ascii="Arial" w:hAnsi="Arial" w:cs="Arial"/>
                <w:b/>
                <w:bCs/>
                <w:sz w:val="24"/>
                <w:szCs w:val="24"/>
                <w:lang w:val="en-US"/>
              </w:rPr>
              <w:t>Preparation of Base</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Plan</w:t>
            </w:r>
          </w:p>
        </w:tc>
        <w:tc>
          <w:tcPr>
            <w:tcW w:w="4525" w:type="dxa"/>
          </w:tcPr>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base map</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Taking new aerial photographs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Development of contour line</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Topographical survey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Finalization of base map</w:t>
            </w:r>
          </w:p>
        </w:tc>
        <w:tc>
          <w:tcPr>
            <w:tcW w:w="2109" w:type="dxa"/>
          </w:tcPr>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Various spatial plans of the study area</w:t>
            </w:r>
          </w:p>
        </w:tc>
        <w:tc>
          <w:tcPr>
            <w:tcW w:w="1359" w:type="dxa"/>
          </w:tcPr>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10%</w:t>
            </w:r>
          </w:p>
        </w:tc>
      </w:tr>
      <w:tr w:rsidR="004B23EB" w:rsidRPr="004B23EB" w:rsidTr="005A6B1A">
        <w:trPr>
          <w:trHeight w:val="2528"/>
        </w:trPr>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3.</w:t>
            </w:r>
          </w:p>
        </w:tc>
        <w:tc>
          <w:tcPr>
            <w:tcW w:w="1708"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Feasibility &amp; Specialist</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Studies</w:t>
            </w:r>
          </w:p>
          <w:p w:rsidR="004B23EB" w:rsidRPr="004B23EB" w:rsidRDefault="004B23EB" w:rsidP="004B23EB">
            <w:pPr>
              <w:rPr>
                <w:rFonts w:ascii="Arial" w:hAnsi="Arial" w:cs="Arial"/>
                <w:sz w:val="24"/>
                <w:szCs w:val="24"/>
                <w:lang w:val="en-US"/>
              </w:rPr>
            </w:pP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Conduct the following site analyses and</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Specialist Studies and/or:</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Environmental Impact Assessment</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Geotechnical Investigation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Topographical Survey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Traffic Impact Assessment (TIA)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Engineering Services Report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Deliverables/Outputs:</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Reports will be provided including all supporting</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Data.</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Preparation of engineering services reports</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investigating and detailing the capacity</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required by the proposed initiative of current and future access</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lastRenderedPageBreak/>
              <w:t>Demand. The report will inter alia: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Confirmation of the availability of bulk</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services</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The investigation will cover the following</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elements of bulk infrastructure capacity</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Water infrastructure services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Sewer infrastructure services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Electrical infrastructure services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Storm-water conditions in the area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Roads and accessibility to and from the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Property.</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Deliverables/Outputs:</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Formal documentation which will be provided at the conclusion of the investigation will include a report detailing the investigation procedure,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findings, interpretations, and recommendations</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For each service involved. Reports will be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Provided including all supporting data.</w:t>
            </w:r>
          </w:p>
        </w:tc>
        <w:tc>
          <w:tcPr>
            <w:tcW w:w="2109" w:type="dxa"/>
          </w:tcPr>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lastRenderedPageBreak/>
              <w:t>Environmental Scoping Report2</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EIA report (if EIA is triggered)</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Geotech Report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TIA Report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Engineering</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Services Report</w:t>
            </w:r>
          </w:p>
          <w:p w:rsidR="004B23EB" w:rsidRPr="004B23EB" w:rsidRDefault="004B23EB" w:rsidP="004B23EB">
            <w:pPr>
              <w:rPr>
                <w:rFonts w:ascii="Arial" w:hAnsi="Arial" w:cs="Arial"/>
                <w:sz w:val="24"/>
                <w:szCs w:val="24"/>
                <w:lang w:val="en-US"/>
              </w:rPr>
            </w:pPr>
          </w:p>
        </w:tc>
        <w:tc>
          <w:tcPr>
            <w:tcW w:w="1359" w:type="dxa"/>
          </w:tcPr>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20%</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4.</w:t>
            </w:r>
          </w:p>
        </w:tc>
        <w:tc>
          <w:tcPr>
            <w:tcW w:w="1708"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Prepare a layout plan</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compliant with</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legislation, standards</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of the relevant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authorities and</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municipal by laws</w:t>
            </w: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Prepare a layout plan compliant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with legislation, standards of the relevant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Authorities and municipal by laws. The</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Town Planner will be required to:</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Assess all previous development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applications and approval in the study area</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Comply with planning legislations and</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processes</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draft layout Plan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Preparation of a Town Establishment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Planning Application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Lodging of the development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 xml:space="preserve"> Application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Facilitate Stakeholder consultation with all</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relevant stakeholder assisted by the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appointed social facilitator</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Getting plan approval and finalisation</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of the layout plan</w:t>
            </w:r>
          </w:p>
          <w:p w:rsidR="004B23EB" w:rsidRPr="004B23EB" w:rsidRDefault="004B23EB" w:rsidP="004B23EB">
            <w:pPr>
              <w:rPr>
                <w:rFonts w:ascii="Arial" w:hAnsi="Arial" w:cs="Arial"/>
                <w:sz w:val="24"/>
                <w:szCs w:val="24"/>
                <w:lang w:val="en-US"/>
              </w:rPr>
            </w:pPr>
          </w:p>
        </w:tc>
        <w:tc>
          <w:tcPr>
            <w:tcW w:w="2109"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Township approval and</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conditions of establishment</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From the Municipality.</w:t>
            </w:r>
          </w:p>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 xml:space="preserve">Development framework </w:t>
            </w:r>
            <w:r w:rsidRPr="004B23EB">
              <w:rPr>
                <w:rFonts w:ascii="Arial" w:hAnsi="Arial" w:cs="Arial"/>
                <w:sz w:val="24"/>
                <w:szCs w:val="24"/>
                <w:lang w:val="en-US"/>
              </w:rPr>
              <w:t>that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will be in line with the vision of</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“Smart Growth Scenario” that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advocates a spatial vision that</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Follows a sustainable path.</w:t>
            </w:r>
          </w:p>
          <w:p w:rsidR="004B23EB" w:rsidRPr="004B23EB" w:rsidRDefault="004B23EB" w:rsidP="004B23EB">
            <w:pPr>
              <w:rPr>
                <w:rFonts w:ascii="Arial" w:hAnsi="Arial" w:cs="Arial"/>
                <w:sz w:val="24"/>
                <w:szCs w:val="24"/>
                <w:lang w:val="en-US"/>
              </w:rPr>
            </w:pPr>
          </w:p>
        </w:tc>
        <w:tc>
          <w:tcPr>
            <w:tcW w:w="1359" w:type="dxa"/>
          </w:tcPr>
          <w:p w:rsidR="004B23EB" w:rsidRPr="004B23EB" w:rsidRDefault="004B23EB" w:rsidP="004B23EB">
            <w:pPr>
              <w:rPr>
                <w:rFonts w:ascii="Arial" w:hAnsi="Arial" w:cs="Arial"/>
                <w:bCs/>
                <w:sz w:val="24"/>
                <w:szCs w:val="24"/>
                <w:lang w:val="en-US"/>
              </w:rPr>
            </w:pPr>
            <w:r w:rsidRPr="004B23EB">
              <w:rPr>
                <w:rFonts w:ascii="Arial" w:hAnsi="Arial" w:cs="Arial"/>
                <w:bCs/>
                <w:sz w:val="24"/>
                <w:szCs w:val="24"/>
                <w:lang w:val="en-US"/>
              </w:rPr>
              <w:t>20%</w:t>
            </w:r>
          </w:p>
        </w:tc>
      </w:tr>
      <w:tr w:rsidR="004B23EB" w:rsidRPr="004B23EB" w:rsidTr="005A6B1A">
        <w:tc>
          <w:tcPr>
            <w:tcW w:w="532"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5</w:t>
            </w:r>
          </w:p>
        </w:tc>
        <w:tc>
          <w:tcPr>
            <w:tcW w:w="1708" w:type="dxa"/>
          </w:tcPr>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t>General Plan</w:t>
            </w:r>
          </w:p>
        </w:tc>
        <w:tc>
          <w:tcPr>
            <w:tcW w:w="4525" w:type="dxa"/>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Prepare and lodge the General Plan (GP) for</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lastRenderedPageBreak/>
              <w:t>approval with the Surveyor General (SG)</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once the municipality has approved the</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Township. The Land Surveyor will be</w:t>
            </w:r>
          </w:p>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required to:</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Prepare a Subdivisional plan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Pegging of individual Erven</w:t>
            </w:r>
          </w:p>
          <w:p w:rsidR="004B23EB" w:rsidRPr="004B23EB" w:rsidRDefault="004B23EB" w:rsidP="004B23EB">
            <w:pPr>
              <w:rPr>
                <w:rFonts w:ascii="Arial" w:hAnsi="Arial" w:cs="Arial"/>
                <w:sz w:val="24"/>
                <w:szCs w:val="24"/>
                <w:lang w:val="en-US"/>
              </w:rPr>
            </w:pPr>
            <w:r w:rsidRPr="004B23EB">
              <w:rPr>
                <w:rFonts w:ascii="Segoe UI Symbol" w:hAnsi="Segoe UI Symbol" w:cs="Segoe UI Symbol"/>
                <w:sz w:val="24"/>
                <w:szCs w:val="24"/>
                <w:lang w:val="en-US"/>
              </w:rPr>
              <w:t>❖</w:t>
            </w:r>
            <w:r w:rsidRPr="004B23EB">
              <w:rPr>
                <w:rFonts w:ascii="Arial" w:hAnsi="Arial" w:cs="Arial"/>
                <w:sz w:val="24"/>
                <w:szCs w:val="24"/>
                <w:lang w:val="en-US"/>
              </w:rPr>
              <w:t xml:space="preserve"> Lodgment of the draft General Plan (GP) for</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approval with the Surveyor General (SG)</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once the municipality has approved the</w:t>
            </w:r>
          </w:p>
          <w:p w:rsidR="004B23EB" w:rsidRPr="004B23EB" w:rsidRDefault="004B23EB" w:rsidP="004B23EB">
            <w:pPr>
              <w:rPr>
                <w:rFonts w:ascii="Arial" w:hAnsi="Arial" w:cs="Arial"/>
                <w:sz w:val="24"/>
                <w:szCs w:val="24"/>
                <w:lang w:val="en-US"/>
              </w:rPr>
            </w:pPr>
            <w:r w:rsidRPr="004B23EB">
              <w:rPr>
                <w:rFonts w:ascii="Arial" w:hAnsi="Arial" w:cs="Arial"/>
                <w:sz w:val="24"/>
                <w:szCs w:val="24"/>
                <w:lang w:val="en-US"/>
              </w:rPr>
              <w:t>Township.</w:t>
            </w:r>
          </w:p>
          <w:p w:rsidR="004B23EB" w:rsidRPr="004B23EB" w:rsidRDefault="004B23EB" w:rsidP="004B23EB">
            <w:pPr>
              <w:rPr>
                <w:rFonts w:ascii="Arial" w:hAnsi="Arial" w:cs="Arial"/>
                <w:sz w:val="24"/>
                <w:szCs w:val="24"/>
                <w:lang w:val="en-US"/>
              </w:rPr>
            </w:pPr>
          </w:p>
        </w:tc>
        <w:tc>
          <w:tcPr>
            <w:tcW w:w="2109" w:type="dxa"/>
          </w:tcPr>
          <w:p w:rsidR="004B23EB" w:rsidRPr="004B23EB" w:rsidRDefault="004B23EB" w:rsidP="004B23EB">
            <w:pPr>
              <w:rPr>
                <w:rFonts w:ascii="Arial" w:hAnsi="Arial" w:cs="Arial"/>
                <w:sz w:val="24"/>
                <w:szCs w:val="24"/>
                <w:lang w:val="en-US"/>
              </w:rPr>
            </w:pPr>
            <w:r w:rsidRPr="004B23EB">
              <w:rPr>
                <w:rFonts w:ascii="Arial" w:hAnsi="Arial" w:cs="Arial"/>
                <w:b/>
                <w:bCs/>
                <w:sz w:val="24"/>
                <w:szCs w:val="24"/>
                <w:lang w:val="en-US"/>
              </w:rPr>
              <w:lastRenderedPageBreak/>
              <w:t>Approved GP</w:t>
            </w:r>
          </w:p>
        </w:tc>
        <w:tc>
          <w:tcPr>
            <w:tcW w:w="1359" w:type="dxa"/>
          </w:tcPr>
          <w:p w:rsidR="004B23EB" w:rsidRPr="004B23EB" w:rsidRDefault="004B23EB" w:rsidP="004B23EB">
            <w:pPr>
              <w:rPr>
                <w:rFonts w:ascii="Arial" w:hAnsi="Arial" w:cs="Arial"/>
                <w:bCs/>
                <w:sz w:val="24"/>
                <w:szCs w:val="24"/>
                <w:lang w:val="en-US"/>
              </w:rPr>
            </w:pPr>
            <w:r w:rsidRPr="004B23EB">
              <w:rPr>
                <w:rFonts w:ascii="Arial" w:hAnsi="Arial" w:cs="Arial"/>
                <w:bCs/>
                <w:sz w:val="24"/>
                <w:szCs w:val="24"/>
                <w:lang w:val="en-US"/>
              </w:rPr>
              <w:t>20%</w:t>
            </w:r>
          </w:p>
        </w:tc>
      </w:tr>
      <w:tr w:rsidR="004B23EB" w:rsidRPr="004B23EB" w:rsidTr="005A6B1A">
        <w:tc>
          <w:tcPr>
            <w:tcW w:w="532" w:type="dxa"/>
          </w:tcPr>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6.</w:t>
            </w:r>
          </w:p>
        </w:tc>
        <w:tc>
          <w:tcPr>
            <w:tcW w:w="1708" w:type="dxa"/>
          </w:tcPr>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Opening of the</w:t>
            </w:r>
          </w:p>
          <w:p w:rsidR="004B23EB" w:rsidRPr="004B23EB" w:rsidRDefault="004B23EB" w:rsidP="004B23EB">
            <w:pPr>
              <w:rPr>
                <w:rFonts w:ascii="Arial" w:hAnsi="Arial" w:cs="Arial"/>
                <w:color w:val="000000" w:themeColor="text1"/>
                <w:sz w:val="24"/>
                <w:szCs w:val="24"/>
                <w:lang w:val="en-US"/>
              </w:rPr>
            </w:pPr>
            <w:r w:rsidRPr="004B23EB">
              <w:rPr>
                <w:rFonts w:ascii="Arial" w:hAnsi="Arial" w:cs="Arial"/>
                <w:b/>
                <w:bCs/>
                <w:color w:val="000000" w:themeColor="text1"/>
                <w:sz w:val="24"/>
                <w:szCs w:val="24"/>
                <w:lang w:val="en-US"/>
              </w:rPr>
              <w:t>Township Register</w:t>
            </w:r>
          </w:p>
        </w:tc>
        <w:tc>
          <w:tcPr>
            <w:tcW w:w="4525" w:type="dxa"/>
          </w:tcPr>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Opening of the Township Register.</w:t>
            </w:r>
          </w:p>
          <w:p w:rsidR="004B23EB" w:rsidRPr="004B23EB" w:rsidRDefault="004B23EB" w:rsidP="004B23EB">
            <w:pPr>
              <w:rPr>
                <w:rFonts w:ascii="Arial" w:hAnsi="Arial" w:cs="Arial"/>
                <w:color w:val="000000" w:themeColor="text1"/>
                <w:sz w:val="24"/>
                <w:szCs w:val="24"/>
                <w:lang w:val="en-US"/>
              </w:rPr>
            </w:pPr>
            <w:r w:rsidRPr="004B23EB">
              <w:rPr>
                <w:rFonts w:ascii="Segoe UI Symbol" w:hAnsi="Segoe UI Symbol" w:cs="Segoe UI Symbol"/>
                <w:color w:val="000000" w:themeColor="text1"/>
                <w:sz w:val="24"/>
                <w:szCs w:val="24"/>
                <w:lang w:val="en-US"/>
              </w:rPr>
              <w:t>❖</w:t>
            </w:r>
            <w:r w:rsidRPr="004B23EB">
              <w:rPr>
                <w:rFonts w:ascii="Arial" w:hAnsi="Arial" w:cs="Arial"/>
                <w:color w:val="000000" w:themeColor="text1"/>
                <w:sz w:val="24"/>
                <w:szCs w:val="24"/>
                <w:lang w:val="en-US"/>
              </w:rPr>
              <w:t xml:space="preserve"> Compliance with pre-proclamation</w:t>
            </w:r>
          </w:p>
          <w:p w:rsidR="004B23EB" w:rsidRPr="004B23EB" w:rsidRDefault="004B23EB" w:rsidP="004B23EB">
            <w:pPr>
              <w:rPr>
                <w:rFonts w:ascii="Arial" w:hAnsi="Arial" w:cs="Arial"/>
                <w:color w:val="000000" w:themeColor="text1"/>
                <w:sz w:val="24"/>
                <w:szCs w:val="24"/>
                <w:lang w:val="en-US"/>
              </w:rPr>
            </w:pPr>
            <w:r w:rsidRPr="004B23EB">
              <w:rPr>
                <w:rFonts w:ascii="Arial" w:hAnsi="Arial" w:cs="Arial"/>
                <w:color w:val="000000" w:themeColor="text1"/>
                <w:sz w:val="24"/>
                <w:szCs w:val="24"/>
                <w:lang w:val="en-US"/>
              </w:rPr>
              <w:t>conditions (Conditions of Establishment)</w:t>
            </w:r>
          </w:p>
          <w:p w:rsidR="004B23EB" w:rsidRPr="004B23EB" w:rsidRDefault="004B23EB" w:rsidP="004B23EB">
            <w:pPr>
              <w:rPr>
                <w:rFonts w:ascii="Arial" w:hAnsi="Arial" w:cs="Arial"/>
                <w:color w:val="000000" w:themeColor="text1"/>
                <w:sz w:val="24"/>
                <w:szCs w:val="24"/>
                <w:lang w:val="en-US"/>
              </w:rPr>
            </w:pPr>
            <w:r w:rsidRPr="004B23EB">
              <w:rPr>
                <w:rFonts w:ascii="Segoe UI Symbol" w:hAnsi="Segoe UI Symbol" w:cs="Segoe UI Symbol"/>
                <w:color w:val="000000" w:themeColor="text1"/>
                <w:sz w:val="24"/>
                <w:szCs w:val="24"/>
                <w:lang w:val="en-US"/>
              </w:rPr>
              <w:t>❖</w:t>
            </w:r>
            <w:r w:rsidRPr="004B23EB">
              <w:rPr>
                <w:rFonts w:ascii="Arial" w:hAnsi="Arial" w:cs="Arial"/>
                <w:color w:val="000000" w:themeColor="text1"/>
                <w:sz w:val="24"/>
                <w:szCs w:val="24"/>
                <w:lang w:val="en-US"/>
              </w:rPr>
              <w:t xml:space="preserve"> Opening of township register and</w:t>
            </w:r>
          </w:p>
          <w:p w:rsidR="004B23EB" w:rsidRPr="004B23EB" w:rsidRDefault="004B23EB" w:rsidP="004B23EB">
            <w:pPr>
              <w:rPr>
                <w:rFonts w:ascii="Arial" w:hAnsi="Arial" w:cs="Arial"/>
                <w:color w:val="000000" w:themeColor="text1"/>
                <w:sz w:val="24"/>
                <w:szCs w:val="24"/>
                <w:lang w:val="en-US"/>
              </w:rPr>
            </w:pPr>
            <w:r w:rsidRPr="004B23EB">
              <w:rPr>
                <w:rFonts w:ascii="Arial" w:hAnsi="Arial" w:cs="Arial"/>
                <w:color w:val="000000" w:themeColor="text1"/>
                <w:sz w:val="24"/>
                <w:szCs w:val="24"/>
                <w:lang w:val="en-US"/>
              </w:rPr>
              <w:t>transferring of Erven in line with Municipal</w:t>
            </w:r>
          </w:p>
          <w:p w:rsidR="004B23EB" w:rsidRPr="004B23EB" w:rsidRDefault="004B23EB" w:rsidP="004B23EB">
            <w:pPr>
              <w:rPr>
                <w:rFonts w:ascii="Arial" w:hAnsi="Arial" w:cs="Arial"/>
                <w:color w:val="000000" w:themeColor="text1"/>
                <w:sz w:val="24"/>
                <w:szCs w:val="24"/>
                <w:lang w:val="en-US"/>
              </w:rPr>
            </w:pPr>
            <w:r w:rsidRPr="004B23EB">
              <w:rPr>
                <w:rFonts w:ascii="Arial" w:hAnsi="Arial" w:cs="Arial"/>
                <w:color w:val="000000" w:themeColor="text1"/>
                <w:sz w:val="24"/>
                <w:szCs w:val="24"/>
                <w:lang w:val="en-US"/>
              </w:rPr>
              <w:t>Planning Tribunal’s conditions of approval.</w:t>
            </w:r>
          </w:p>
        </w:tc>
        <w:tc>
          <w:tcPr>
            <w:tcW w:w="2109" w:type="dxa"/>
          </w:tcPr>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Township Register &amp;</w:t>
            </w:r>
          </w:p>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Proclamation Notice</w:t>
            </w:r>
          </w:p>
          <w:p w:rsidR="004B23EB" w:rsidRPr="004B23EB" w:rsidRDefault="004B23EB" w:rsidP="004B23EB">
            <w:pPr>
              <w:rPr>
                <w:rFonts w:ascii="Arial" w:hAnsi="Arial" w:cs="Arial"/>
                <w:b/>
                <w:bCs/>
                <w:color w:val="000000" w:themeColor="text1"/>
                <w:sz w:val="24"/>
                <w:szCs w:val="24"/>
                <w:lang w:val="en-US"/>
              </w:rPr>
            </w:pPr>
            <w:r w:rsidRPr="004B23EB">
              <w:rPr>
                <w:rFonts w:ascii="Arial" w:hAnsi="Arial" w:cs="Arial"/>
                <w:b/>
                <w:bCs/>
                <w:color w:val="000000" w:themeColor="text1"/>
                <w:sz w:val="24"/>
                <w:szCs w:val="24"/>
                <w:lang w:val="en-US"/>
              </w:rPr>
              <w:t>Giving individual title to</w:t>
            </w:r>
          </w:p>
          <w:p w:rsidR="004B23EB" w:rsidRPr="004B23EB" w:rsidRDefault="004B23EB" w:rsidP="004B23EB">
            <w:pPr>
              <w:rPr>
                <w:rFonts w:ascii="Arial" w:hAnsi="Arial" w:cs="Arial"/>
                <w:color w:val="000000" w:themeColor="text1"/>
                <w:sz w:val="24"/>
                <w:szCs w:val="24"/>
                <w:lang w:val="en-US"/>
              </w:rPr>
            </w:pPr>
            <w:r w:rsidRPr="004B23EB">
              <w:rPr>
                <w:rFonts w:ascii="Arial" w:hAnsi="Arial" w:cs="Arial"/>
                <w:b/>
                <w:bCs/>
                <w:color w:val="000000" w:themeColor="text1"/>
                <w:sz w:val="24"/>
                <w:szCs w:val="24"/>
                <w:lang w:val="en-US"/>
              </w:rPr>
              <w:t>Residents</w:t>
            </w:r>
          </w:p>
        </w:tc>
        <w:tc>
          <w:tcPr>
            <w:tcW w:w="1359" w:type="dxa"/>
          </w:tcPr>
          <w:p w:rsidR="004B23EB" w:rsidRPr="004B23EB" w:rsidRDefault="004B23EB" w:rsidP="004B23EB">
            <w:pPr>
              <w:rPr>
                <w:rFonts w:ascii="Arial" w:hAnsi="Arial" w:cs="Arial"/>
                <w:bCs/>
                <w:color w:val="000000" w:themeColor="text1"/>
                <w:sz w:val="24"/>
                <w:szCs w:val="24"/>
                <w:lang w:val="en-US"/>
              </w:rPr>
            </w:pPr>
            <w:r w:rsidRPr="004B23EB">
              <w:rPr>
                <w:rFonts w:ascii="Arial" w:hAnsi="Arial" w:cs="Arial"/>
                <w:bCs/>
                <w:color w:val="000000" w:themeColor="text1"/>
                <w:sz w:val="24"/>
                <w:szCs w:val="24"/>
                <w:lang w:val="en-US"/>
              </w:rPr>
              <w:t>15%</w:t>
            </w:r>
          </w:p>
        </w:tc>
      </w:tr>
      <w:tr w:rsidR="004B23EB" w:rsidRPr="004B23EB" w:rsidTr="005A6B1A">
        <w:tc>
          <w:tcPr>
            <w:tcW w:w="8874" w:type="dxa"/>
            <w:gridSpan w:val="4"/>
          </w:tcPr>
          <w:p w:rsidR="004B23EB" w:rsidRPr="004B23EB" w:rsidRDefault="004B23EB" w:rsidP="004B23EB">
            <w:pPr>
              <w:rPr>
                <w:rFonts w:ascii="Arial" w:hAnsi="Arial" w:cs="Arial"/>
                <w:b/>
                <w:bCs/>
                <w:sz w:val="24"/>
                <w:szCs w:val="24"/>
                <w:lang w:val="en-US"/>
              </w:rPr>
            </w:pPr>
            <w:r w:rsidRPr="004B23EB">
              <w:rPr>
                <w:rFonts w:ascii="Arial" w:hAnsi="Arial" w:cs="Arial"/>
                <w:b/>
                <w:bCs/>
                <w:sz w:val="24"/>
                <w:szCs w:val="24"/>
                <w:lang w:val="en-US"/>
              </w:rPr>
              <w:t>Total</w:t>
            </w:r>
          </w:p>
        </w:tc>
        <w:tc>
          <w:tcPr>
            <w:tcW w:w="1359" w:type="dxa"/>
          </w:tcPr>
          <w:p w:rsidR="004B23EB" w:rsidRPr="004B23EB" w:rsidRDefault="004B23EB" w:rsidP="004B23EB">
            <w:pPr>
              <w:rPr>
                <w:rFonts w:ascii="Arial" w:hAnsi="Arial" w:cs="Arial"/>
                <w:bCs/>
                <w:sz w:val="24"/>
                <w:szCs w:val="24"/>
                <w:lang w:val="en-US"/>
              </w:rPr>
            </w:pPr>
            <w:r w:rsidRPr="004B23EB">
              <w:rPr>
                <w:rFonts w:ascii="Arial" w:hAnsi="Arial" w:cs="Arial"/>
                <w:bCs/>
                <w:sz w:val="24"/>
                <w:szCs w:val="24"/>
                <w:lang w:val="en-US"/>
              </w:rPr>
              <w:t>100%</w:t>
            </w:r>
          </w:p>
        </w:tc>
      </w:tr>
    </w:tbl>
    <w:p w:rsidR="004B23EB" w:rsidRPr="004B23EB" w:rsidRDefault="004B23EB" w:rsidP="004B23EB">
      <w:pPr>
        <w:numPr>
          <w:ilvl w:val="0"/>
          <w:numId w:val="36"/>
        </w:numPr>
        <w:spacing w:after="160" w:line="259" w:lineRule="auto"/>
        <w:contextualSpacing/>
        <w:rPr>
          <w:rFonts w:ascii="Arial" w:hAnsi="Arial" w:cs="Arial"/>
          <w:b/>
          <w:bCs/>
          <w:lang w:val="en-US"/>
        </w:rPr>
      </w:pPr>
      <w:r w:rsidRPr="004B23EB">
        <w:rPr>
          <w:rFonts w:ascii="Arial" w:hAnsi="Arial" w:cs="Arial"/>
          <w:b/>
          <w:bCs/>
          <w:lang w:val="en-US"/>
        </w:rPr>
        <w:t>Anticipated Deliverables</w:t>
      </w:r>
    </w:p>
    <w:p w:rsidR="004B23EB" w:rsidRPr="004B23EB" w:rsidRDefault="004B23EB" w:rsidP="004B23EB">
      <w:pPr>
        <w:ind w:left="720"/>
        <w:contextualSpacing/>
        <w:rPr>
          <w:rFonts w:ascii="Arial" w:hAnsi="Arial" w:cs="Arial"/>
          <w:b/>
          <w:bCs/>
          <w:lang w:val="en-US"/>
        </w:rPr>
      </w:pP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 xml:space="preserve">Detail Inception Report, Work Plan </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Detailed Status Quo Report</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Detailed Specialist studies</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Approved land use applications</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Approved A0 Sized Layout Plan</w:t>
      </w:r>
    </w:p>
    <w:p w:rsidR="004B23EB" w:rsidRPr="004B23EB" w:rsidRDefault="004B23EB" w:rsidP="004B23EB">
      <w:pPr>
        <w:numPr>
          <w:ilvl w:val="0"/>
          <w:numId w:val="37"/>
        </w:numPr>
        <w:spacing w:after="160" w:line="259" w:lineRule="auto"/>
        <w:contextualSpacing/>
        <w:rPr>
          <w:rFonts w:ascii="Arial" w:hAnsi="Arial" w:cs="Arial"/>
          <w:lang w:val="en-US"/>
        </w:rPr>
      </w:pPr>
      <w:r w:rsidRPr="004B23EB">
        <w:rPr>
          <w:rFonts w:ascii="Arial" w:hAnsi="Arial" w:cs="Arial"/>
          <w:lang w:val="en-US"/>
        </w:rPr>
        <w:t>Approved General plan</w:t>
      </w:r>
    </w:p>
    <w:p w:rsidR="004B23EB" w:rsidRPr="004B23EB" w:rsidRDefault="004B23EB" w:rsidP="004B23EB">
      <w:pPr>
        <w:numPr>
          <w:ilvl w:val="0"/>
          <w:numId w:val="37"/>
        </w:numPr>
        <w:spacing w:after="160" w:line="259" w:lineRule="auto"/>
        <w:contextualSpacing/>
        <w:rPr>
          <w:rFonts w:ascii="Arial" w:hAnsi="Arial" w:cs="Arial"/>
          <w:color w:val="FF0000"/>
          <w:lang w:val="en-US"/>
        </w:rPr>
      </w:pPr>
      <w:r w:rsidRPr="004B23EB">
        <w:rPr>
          <w:rFonts w:ascii="Arial" w:hAnsi="Arial" w:cs="Arial"/>
          <w:color w:val="000000" w:themeColor="text1"/>
          <w:lang w:val="en-US"/>
        </w:rPr>
        <w:t>Open township register &amp; proclamation township</w:t>
      </w:r>
    </w:p>
    <w:p w:rsidR="004B23EB" w:rsidRPr="004B23EB" w:rsidRDefault="004B23EB" w:rsidP="004B23EB">
      <w:pPr>
        <w:numPr>
          <w:ilvl w:val="0"/>
          <w:numId w:val="37"/>
        </w:numPr>
        <w:spacing w:after="200" w:line="276" w:lineRule="auto"/>
        <w:jc w:val="both"/>
        <w:rPr>
          <w:rFonts w:ascii="Arial" w:hAnsi="Arial" w:cs="Arial"/>
        </w:rPr>
      </w:pPr>
      <w:r w:rsidRPr="004B23EB">
        <w:rPr>
          <w:rFonts w:ascii="Arial" w:hAnsi="Arial" w:cs="Arial"/>
        </w:rPr>
        <w:t>A DXF file of a General Plan &amp; Layout Plan on the CD (Compact Disk).</w:t>
      </w:r>
    </w:p>
    <w:p w:rsidR="004B23EB" w:rsidRPr="004B23EB" w:rsidRDefault="004B23EB" w:rsidP="004B23EB">
      <w:pPr>
        <w:numPr>
          <w:ilvl w:val="0"/>
          <w:numId w:val="37"/>
        </w:numPr>
        <w:spacing w:after="200" w:line="276" w:lineRule="auto"/>
        <w:jc w:val="both"/>
        <w:rPr>
          <w:rFonts w:ascii="Arial" w:hAnsi="Arial" w:cs="Arial"/>
        </w:rPr>
      </w:pPr>
      <w:r w:rsidRPr="004B23EB">
        <w:rPr>
          <w:rFonts w:ascii="Arial" w:hAnsi="Arial" w:cs="Arial"/>
        </w:rPr>
        <w:t>A copy (A0) of the approved General plan</w:t>
      </w:r>
    </w:p>
    <w:p w:rsidR="004B23EB" w:rsidRPr="004B23EB" w:rsidRDefault="004B23EB" w:rsidP="004B23EB">
      <w:pPr>
        <w:numPr>
          <w:ilvl w:val="0"/>
          <w:numId w:val="37"/>
        </w:numPr>
        <w:spacing w:after="160" w:line="276" w:lineRule="auto"/>
        <w:contextualSpacing/>
        <w:rPr>
          <w:rFonts w:ascii="Arial" w:hAnsi="Arial" w:cs="Arial"/>
          <w:lang w:val="en-US"/>
        </w:rPr>
      </w:pPr>
      <w:r w:rsidRPr="004B23EB">
        <w:rPr>
          <w:rFonts w:ascii="Arial" w:hAnsi="Arial" w:cs="Arial"/>
          <w:lang w:val="en-US"/>
        </w:rPr>
        <w:t>Project close out report</w:t>
      </w:r>
    </w:p>
    <w:p w:rsidR="00B30523" w:rsidRDefault="00B30523" w:rsidP="005E60CB">
      <w:pPr>
        <w:contextualSpacing/>
        <w:rPr>
          <w:rFonts w:ascii="Arial" w:hAnsi="Arial" w:cs="Arial"/>
          <w:b/>
          <w:bCs/>
          <w:lang w:val="en-US"/>
        </w:rPr>
      </w:pPr>
    </w:p>
    <w:p w:rsidR="0014155F" w:rsidRPr="00662C13" w:rsidRDefault="0014155F" w:rsidP="00B30523">
      <w:pPr>
        <w:contextualSpacing/>
        <w:rPr>
          <w:rFonts w:ascii="Arial" w:hAnsi="Arial" w:cs="Arial"/>
          <w:b/>
          <w:bCs/>
          <w:lang w:val="en-US"/>
        </w:rPr>
      </w:pPr>
      <w:r>
        <w:rPr>
          <w:rFonts w:ascii="Arial" w:hAnsi="Arial" w:cs="Arial"/>
          <w:b/>
          <w:bCs/>
          <w:lang w:val="en-US"/>
        </w:rPr>
        <w:t xml:space="preserve">PRICING AS PER THE ABOVE </w:t>
      </w:r>
      <w:r w:rsidR="00CD4AEA">
        <w:rPr>
          <w:rFonts w:ascii="Arial" w:hAnsi="Arial" w:cs="Arial"/>
          <w:b/>
          <w:bCs/>
          <w:lang w:val="en-US"/>
        </w:rPr>
        <w:t>SPECIFICATION:</w:t>
      </w:r>
    </w:p>
    <w:tbl>
      <w:tblPr>
        <w:tblStyle w:val="TableGrid"/>
        <w:tblW w:w="0" w:type="auto"/>
        <w:tblLook w:val="04A0" w:firstRow="1" w:lastRow="0" w:firstColumn="1" w:lastColumn="0" w:noHBand="0" w:noVBand="1"/>
      </w:tblPr>
      <w:tblGrid>
        <w:gridCol w:w="6091"/>
        <w:gridCol w:w="2409"/>
      </w:tblGrid>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409"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TOTAL COST OF THE PROJECT( VAT EXCLUSIVE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D4AEA"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R </w:t>
            </w:r>
          </w:p>
        </w:tc>
      </w:tr>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applicable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Total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B3052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C6126C" w:rsidRPr="00B43A8A" w:rsidTr="00C6126C">
        <w:tc>
          <w:tcPr>
            <w:tcW w:w="8500" w:type="dxa"/>
            <w:gridSpan w:val="2"/>
          </w:tcPr>
          <w:p w:rsidR="00C6126C"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lastRenderedPageBreak/>
              <w:t>N.B. ONLY FIRM PRICES WILL BE ACCEPTABLE, NON FIRM PRICES IN A FORM OF RATES WILL NOT BE CONSIDERED.THE COST SHOULD INCLUDE PROFFESSIONAL FEES , TRAVELING AND ACCOMMODATION OF THE PERSONEL.</w:t>
            </w:r>
          </w:p>
          <w:p w:rsidR="00C6126C" w:rsidRPr="00B43A8A" w:rsidRDefault="00C6126C" w:rsidP="00716F2E">
            <w:pPr>
              <w:tabs>
                <w:tab w:val="left" w:pos="721"/>
              </w:tabs>
              <w:spacing w:line="269" w:lineRule="auto"/>
              <w:ind w:right="300"/>
              <w:rPr>
                <w:rFonts w:ascii="Arial" w:eastAsia="Arial" w:hAnsi="Arial" w:cs="Arial"/>
                <w:sz w:val="22"/>
                <w:szCs w:val="22"/>
                <w:lang w:val="en-ZA"/>
              </w:rPr>
            </w:pPr>
          </w:p>
          <w:p w:rsidR="00C6126C" w:rsidRPr="00B43A8A" w:rsidRDefault="00C6126C" w:rsidP="00716F2E">
            <w:pPr>
              <w:tabs>
                <w:tab w:val="left" w:pos="721"/>
              </w:tabs>
              <w:spacing w:line="269" w:lineRule="auto"/>
              <w:ind w:right="300"/>
              <w:rPr>
                <w:rFonts w:ascii="Arial" w:eastAsia="Arial" w:hAnsi="Arial" w:cs="Arial"/>
                <w:sz w:val="22"/>
                <w:szCs w:val="22"/>
                <w:lang w:val="en-ZA"/>
              </w:rPr>
            </w:pPr>
          </w:p>
        </w:tc>
      </w:tr>
    </w:tbl>
    <w:p w:rsidR="00541F54" w:rsidRDefault="00541F54" w:rsidP="000304CA">
      <w:pPr>
        <w:pStyle w:val="BodyText3"/>
        <w:ind w:left="0"/>
        <w:rPr>
          <w:rFonts w:cs="Arial"/>
          <w:b/>
          <w:sz w:val="22"/>
          <w:szCs w:val="22"/>
          <w:lang w:val="en-GB"/>
        </w:rPr>
      </w:pPr>
    </w:p>
    <w:p w:rsidR="000304CA" w:rsidRDefault="00A876A7" w:rsidP="000304CA">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5323DD" w:rsidRDefault="005323DD" w:rsidP="004A0A05">
      <w:pPr>
        <w:pStyle w:val="BodyText3"/>
        <w:ind w:left="0"/>
        <w:rPr>
          <w:rFonts w:cs="Arial"/>
          <w:b/>
          <w:sz w:val="22"/>
          <w:szCs w:val="22"/>
          <w:lang w:val="en-GB"/>
        </w:rPr>
      </w:pPr>
    </w:p>
    <w:p w:rsidR="00D02AF9" w:rsidRDefault="000304CA" w:rsidP="00D02AF9">
      <w:pPr>
        <w:pStyle w:val="BodyText3"/>
        <w:ind w:left="0"/>
        <w:rPr>
          <w:rFonts w:cs="Arial"/>
          <w:b/>
          <w:sz w:val="22"/>
          <w:szCs w:val="22"/>
          <w:lang w:val="en-GB"/>
        </w:rPr>
      </w:pPr>
      <w:r>
        <w:rPr>
          <w:rFonts w:cs="Arial"/>
          <w:b/>
          <w:sz w:val="22"/>
          <w:szCs w:val="22"/>
          <w:lang w:val="en-GB"/>
        </w:rPr>
        <w:t>Unique No---------------------------------------------------------------------------------------</w:t>
      </w: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8F6E06" w:rsidRDefault="008F6E06" w:rsidP="00252558">
      <w:pPr>
        <w:rPr>
          <w:rFonts w:ascii="Tahoma" w:hAnsi="Tahoma" w:cs="Tahoma"/>
        </w:rPr>
      </w:pPr>
    </w:p>
    <w:p w:rsidR="008F6E06" w:rsidRDefault="008F6E06"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9123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EBE88"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lastRenderedPageBreak/>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E6AE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1EE44"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BB2E0"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A8014B"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D6680"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A014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4BB9E0"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8EB4F"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0164E3"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E089E"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lastRenderedPageBreak/>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lastRenderedPageBreak/>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 xml:space="preserve">(To be completed </w:t>
            </w:r>
            <w:r w:rsidRPr="00597AAA">
              <w:rPr>
                <w:rFonts w:asciiTheme="minorHAnsi" w:hAnsiTheme="minorHAnsi" w:cstheme="minorHAnsi"/>
                <w:b/>
                <w:lang w:val="en-US"/>
              </w:rPr>
              <w:lastRenderedPageBreak/>
              <w:t>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lastRenderedPageBreak/>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94051" w:rsidRDefault="00D94051" w:rsidP="00D37DDE">
                            <w:pPr>
                              <w:jc w:val="center"/>
                              <w:rPr>
                                <w:rFonts w:ascii="Arial" w:hAnsi="Arial" w:cs="Arial"/>
                                <w:sz w:val="18"/>
                                <w:szCs w:val="18"/>
                              </w:rPr>
                            </w:pPr>
                          </w:p>
                          <w:p w:rsidR="00D94051" w:rsidRPr="00585866" w:rsidRDefault="00D94051" w:rsidP="00D37DDE">
                            <w:pPr>
                              <w:jc w:val="center"/>
                              <w:rPr>
                                <w:rFonts w:ascii="Arial" w:hAnsi="Arial" w:cs="Arial"/>
                                <w:sz w:val="18"/>
                                <w:szCs w:val="18"/>
                              </w:rPr>
                            </w:pPr>
                            <w:r w:rsidRPr="00585866">
                              <w:rPr>
                                <w:rFonts w:ascii="Arial" w:hAnsi="Arial" w:cs="Arial"/>
                                <w:sz w:val="18"/>
                                <w:szCs w:val="18"/>
                              </w:rPr>
                              <w:t>……………………………………….</w:t>
                            </w:r>
                          </w:p>
                          <w:p w:rsidR="00D94051" w:rsidRPr="00B715D9" w:rsidRDefault="00D94051" w:rsidP="00D37DDE">
                            <w:pPr>
                              <w:jc w:val="center"/>
                              <w:rPr>
                                <w:rFonts w:ascii="Arial" w:hAnsi="Arial" w:cs="Arial"/>
                                <w:b/>
                                <w:sz w:val="18"/>
                                <w:szCs w:val="18"/>
                              </w:rPr>
                            </w:pPr>
                            <w:r w:rsidRPr="00B715D9">
                              <w:rPr>
                                <w:rFonts w:ascii="Arial" w:hAnsi="Arial" w:cs="Arial"/>
                                <w:b/>
                                <w:sz w:val="18"/>
                                <w:szCs w:val="18"/>
                              </w:rPr>
                              <w:t>SIGNATURE(S) OF TENDERER(S)</w:t>
                            </w:r>
                          </w:p>
                          <w:p w:rsidR="00D94051" w:rsidRDefault="00D94051" w:rsidP="00D37DDE">
                            <w:pPr>
                              <w:rPr>
                                <w:rFonts w:ascii="Arial" w:hAnsi="Arial" w:cs="Arial"/>
                                <w:sz w:val="18"/>
                                <w:szCs w:val="18"/>
                              </w:rPr>
                            </w:pPr>
                          </w:p>
                          <w:p w:rsidR="00D94051" w:rsidRPr="00585866" w:rsidRDefault="00D94051"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94051" w:rsidRPr="00585866" w:rsidRDefault="00D94051"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Default="00D94051"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94051" w:rsidRDefault="00D94051"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D94051" w:rsidRDefault="00D94051" w:rsidP="00D37DDE">
                      <w:pPr>
                        <w:jc w:val="center"/>
                        <w:rPr>
                          <w:rFonts w:ascii="Arial" w:hAnsi="Arial" w:cs="Arial"/>
                          <w:sz w:val="18"/>
                          <w:szCs w:val="18"/>
                        </w:rPr>
                      </w:pPr>
                    </w:p>
                    <w:p w:rsidR="00D94051" w:rsidRPr="00585866" w:rsidRDefault="00D94051" w:rsidP="00D37DDE">
                      <w:pPr>
                        <w:jc w:val="center"/>
                        <w:rPr>
                          <w:rFonts w:ascii="Arial" w:hAnsi="Arial" w:cs="Arial"/>
                          <w:sz w:val="18"/>
                          <w:szCs w:val="18"/>
                        </w:rPr>
                      </w:pPr>
                      <w:r w:rsidRPr="00585866">
                        <w:rPr>
                          <w:rFonts w:ascii="Arial" w:hAnsi="Arial" w:cs="Arial"/>
                          <w:sz w:val="18"/>
                          <w:szCs w:val="18"/>
                        </w:rPr>
                        <w:t>……………………………………….</w:t>
                      </w:r>
                    </w:p>
                    <w:p w:rsidR="00D94051" w:rsidRPr="00B715D9" w:rsidRDefault="00D94051" w:rsidP="00D37DDE">
                      <w:pPr>
                        <w:jc w:val="center"/>
                        <w:rPr>
                          <w:rFonts w:ascii="Arial" w:hAnsi="Arial" w:cs="Arial"/>
                          <w:b/>
                          <w:sz w:val="18"/>
                          <w:szCs w:val="18"/>
                        </w:rPr>
                      </w:pPr>
                      <w:r w:rsidRPr="00B715D9">
                        <w:rPr>
                          <w:rFonts w:ascii="Arial" w:hAnsi="Arial" w:cs="Arial"/>
                          <w:b/>
                          <w:sz w:val="18"/>
                          <w:szCs w:val="18"/>
                        </w:rPr>
                        <w:t>SIGNATURE(S) OF TENDERER(S)</w:t>
                      </w:r>
                    </w:p>
                    <w:p w:rsidR="00D94051" w:rsidRDefault="00D94051" w:rsidP="00D37DDE">
                      <w:pPr>
                        <w:rPr>
                          <w:rFonts w:ascii="Arial" w:hAnsi="Arial" w:cs="Arial"/>
                          <w:sz w:val="18"/>
                          <w:szCs w:val="18"/>
                        </w:rPr>
                      </w:pPr>
                    </w:p>
                    <w:p w:rsidR="00D94051" w:rsidRPr="00585866" w:rsidRDefault="00D94051"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94051" w:rsidRPr="00585866" w:rsidRDefault="00D94051"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Default="00D94051"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94051" w:rsidRPr="00585866" w:rsidRDefault="00D94051"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94051" w:rsidRDefault="00D94051"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931" w:rsidRDefault="002A1931" w:rsidP="00252558">
      <w:r>
        <w:separator/>
      </w:r>
    </w:p>
  </w:endnote>
  <w:endnote w:type="continuationSeparator" w:id="0">
    <w:p w:rsidR="002A1931" w:rsidRDefault="002A193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51" w:rsidRDefault="00D94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051" w:rsidRDefault="00D94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D94051">
      <w:tc>
        <w:tcPr>
          <w:tcW w:w="918" w:type="dxa"/>
        </w:tcPr>
        <w:p w:rsidR="00D94051" w:rsidRDefault="00D94051">
          <w:pPr>
            <w:pStyle w:val="Footer"/>
            <w:jc w:val="right"/>
            <w:rPr>
              <w:b/>
              <w:color w:val="4F81BD" w:themeColor="accent1"/>
              <w:sz w:val="32"/>
              <w:szCs w:val="32"/>
            </w:rPr>
          </w:pPr>
          <w:r>
            <w:fldChar w:fldCharType="begin"/>
          </w:r>
          <w:r>
            <w:instrText xml:space="preserve"> PAGE   \* MERGEFORMAT </w:instrText>
          </w:r>
          <w:r>
            <w:fldChar w:fldCharType="separate"/>
          </w:r>
          <w:r w:rsidR="00776586" w:rsidRPr="00776586">
            <w:rPr>
              <w:b/>
              <w:noProof/>
              <w:color w:val="4F81BD" w:themeColor="accent1"/>
              <w:sz w:val="32"/>
              <w:szCs w:val="32"/>
            </w:rPr>
            <w:t>21</w:t>
          </w:r>
          <w:r>
            <w:rPr>
              <w:b/>
              <w:noProof/>
              <w:color w:val="4F81BD" w:themeColor="accent1"/>
              <w:sz w:val="32"/>
              <w:szCs w:val="32"/>
            </w:rPr>
            <w:fldChar w:fldCharType="end"/>
          </w:r>
        </w:p>
      </w:tc>
      <w:tc>
        <w:tcPr>
          <w:tcW w:w="7938" w:type="dxa"/>
        </w:tcPr>
        <w:p w:rsidR="00D94051" w:rsidRDefault="00D94051">
          <w:pPr>
            <w:pStyle w:val="Footer"/>
          </w:pPr>
        </w:p>
      </w:tc>
    </w:tr>
  </w:tbl>
  <w:p w:rsidR="00D94051" w:rsidRDefault="00D94051"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D94051" w:rsidRDefault="00D94051">
        <w:pPr>
          <w:pStyle w:val="Footer"/>
          <w:jc w:val="center"/>
        </w:pPr>
        <w:r>
          <w:fldChar w:fldCharType="begin"/>
        </w:r>
        <w:r>
          <w:instrText xml:space="preserve"> PAGE   \* MERGEFORMAT </w:instrText>
        </w:r>
        <w:r>
          <w:fldChar w:fldCharType="separate"/>
        </w:r>
        <w:r w:rsidR="00776586">
          <w:rPr>
            <w:noProof/>
          </w:rPr>
          <w:t>1</w:t>
        </w:r>
        <w:r>
          <w:rPr>
            <w:noProof/>
          </w:rPr>
          <w:fldChar w:fldCharType="end"/>
        </w:r>
      </w:p>
    </w:sdtContent>
  </w:sdt>
  <w:p w:rsidR="00D94051" w:rsidRPr="00252558" w:rsidRDefault="00D94051"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931" w:rsidRDefault="002A1931" w:rsidP="00252558">
      <w:r>
        <w:separator/>
      </w:r>
    </w:p>
  </w:footnote>
  <w:footnote w:type="continuationSeparator" w:id="0">
    <w:p w:rsidR="002A1931" w:rsidRDefault="002A1931"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3" w15:restartNumberingAfterBreak="0">
    <w:nsid w:val="468A6D99"/>
    <w:multiLevelType w:val="hybridMultilevel"/>
    <w:tmpl w:val="EAF45B5C"/>
    <w:lvl w:ilvl="0" w:tplc="04090009">
      <w:start w:val="1"/>
      <w:numFmt w:val="bullet"/>
      <w:lvlText w:val=""/>
      <w:lvlJc w:val="left"/>
      <w:pPr>
        <w:ind w:left="720" w:hanging="360"/>
      </w:pPr>
      <w:rPr>
        <w:rFonts w:ascii="Wingdings" w:hAnsi="Wingdings" w:hint="default"/>
      </w:rPr>
    </w:lvl>
    <w:lvl w:ilvl="1" w:tplc="BB041886">
      <w:numFmt w:val="bullet"/>
      <w:lvlText w:val=""/>
      <w:lvlJc w:val="left"/>
      <w:pPr>
        <w:ind w:left="1440" w:hanging="360"/>
      </w:pPr>
      <w:rPr>
        <w:rFonts w:ascii="Symbol" w:eastAsiaTheme="minorHAnsi" w:hAnsi="Symbol" w:cs="Arial" w:hint="default"/>
      </w:rPr>
    </w:lvl>
    <w:lvl w:ilvl="2" w:tplc="52003704">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A08EA"/>
    <w:multiLevelType w:val="hybridMultilevel"/>
    <w:tmpl w:val="2E361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1"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2" w15:restartNumberingAfterBreak="0">
    <w:nsid w:val="6A214F69"/>
    <w:multiLevelType w:val="hybridMultilevel"/>
    <w:tmpl w:val="72CEC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7"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1F1047"/>
    <w:multiLevelType w:val="hybridMultilevel"/>
    <w:tmpl w:val="61C097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30"/>
  </w:num>
  <w:num w:numId="4">
    <w:abstractNumId w:val="2"/>
  </w:num>
  <w:num w:numId="5">
    <w:abstractNumId w:val="0"/>
  </w:num>
  <w:num w:numId="6">
    <w:abstractNumId w:val="22"/>
  </w:num>
  <w:num w:numId="7">
    <w:abstractNumId w:val="25"/>
  </w:num>
  <w:num w:numId="8">
    <w:abstractNumId w:val="35"/>
  </w:num>
  <w:num w:numId="9">
    <w:abstractNumId w:val="17"/>
  </w:num>
  <w:num w:numId="10">
    <w:abstractNumId w:val="7"/>
  </w:num>
  <w:num w:numId="11">
    <w:abstractNumId w:val="33"/>
  </w:num>
  <w:num w:numId="12">
    <w:abstractNumId w:val="14"/>
  </w:num>
  <w:num w:numId="13">
    <w:abstractNumId w:val="12"/>
  </w:num>
  <w:num w:numId="14">
    <w:abstractNumId w:val="9"/>
  </w:num>
  <w:num w:numId="15">
    <w:abstractNumId w:val="37"/>
  </w:num>
  <w:num w:numId="16">
    <w:abstractNumId w:val="29"/>
  </w:num>
  <w:num w:numId="17">
    <w:abstractNumId w:val="27"/>
  </w:num>
  <w:num w:numId="18">
    <w:abstractNumId w:val="26"/>
  </w:num>
  <w:num w:numId="19">
    <w:abstractNumId w:val="4"/>
  </w:num>
  <w:num w:numId="20">
    <w:abstractNumId w:val="16"/>
  </w:num>
  <w:num w:numId="21">
    <w:abstractNumId w:val="28"/>
  </w:num>
  <w:num w:numId="22">
    <w:abstractNumId w:val="5"/>
  </w:num>
  <w:num w:numId="23">
    <w:abstractNumId w:val="19"/>
  </w:num>
  <w:num w:numId="24">
    <w:abstractNumId w:val="18"/>
  </w:num>
  <w:num w:numId="25">
    <w:abstractNumId w:val="11"/>
  </w:num>
  <w:num w:numId="26">
    <w:abstractNumId w:val="8"/>
  </w:num>
  <w:num w:numId="27">
    <w:abstractNumId w:val="20"/>
  </w:num>
  <w:num w:numId="28">
    <w:abstractNumId w:val="1"/>
  </w:num>
  <w:num w:numId="29">
    <w:abstractNumId w:val="6"/>
  </w:num>
  <w:num w:numId="30">
    <w:abstractNumId w:val="34"/>
  </w:num>
  <w:num w:numId="31">
    <w:abstractNumId w:val="10"/>
  </w:num>
  <w:num w:numId="32">
    <w:abstractNumId w:val="13"/>
  </w:num>
  <w:num w:numId="33">
    <w:abstractNumId w:val="21"/>
  </w:num>
  <w:num w:numId="34">
    <w:abstractNumId w:val="15"/>
  </w:num>
  <w:num w:numId="35">
    <w:abstractNumId w:val="3"/>
  </w:num>
  <w:num w:numId="36">
    <w:abstractNumId w:val="24"/>
  </w:num>
  <w:num w:numId="37">
    <w:abstractNumId w:val="32"/>
  </w:num>
  <w:num w:numId="38">
    <w:abstractNumId w:val="23"/>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47331"/>
    <w:rsid w:val="00051273"/>
    <w:rsid w:val="0005717C"/>
    <w:rsid w:val="0006291B"/>
    <w:rsid w:val="00064C71"/>
    <w:rsid w:val="000655C4"/>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8189B"/>
    <w:rsid w:val="002833A0"/>
    <w:rsid w:val="002833B6"/>
    <w:rsid w:val="00284D79"/>
    <w:rsid w:val="002861D1"/>
    <w:rsid w:val="00286AF5"/>
    <w:rsid w:val="0029252B"/>
    <w:rsid w:val="0029299E"/>
    <w:rsid w:val="002946E4"/>
    <w:rsid w:val="0029687E"/>
    <w:rsid w:val="0029780B"/>
    <w:rsid w:val="002A0098"/>
    <w:rsid w:val="002A1931"/>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63DD"/>
    <w:rsid w:val="0030095B"/>
    <w:rsid w:val="003029D6"/>
    <w:rsid w:val="00302EE0"/>
    <w:rsid w:val="00305863"/>
    <w:rsid w:val="00312B0D"/>
    <w:rsid w:val="00316700"/>
    <w:rsid w:val="00320E22"/>
    <w:rsid w:val="0032105A"/>
    <w:rsid w:val="003238F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2664"/>
    <w:rsid w:val="003D273B"/>
    <w:rsid w:val="003D2BB4"/>
    <w:rsid w:val="003D42A3"/>
    <w:rsid w:val="003D7A96"/>
    <w:rsid w:val="003E3F7C"/>
    <w:rsid w:val="003E6A15"/>
    <w:rsid w:val="003E7F98"/>
    <w:rsid w:val="003F55E9"/>
    <w:rsid w:val="003F5884"/>
    <w:rsid w:val="00401D26"/>
    <w:rsid w:val="00402618"/>
    <w:rsid w:val="00403547"/>
    <w:rsid w:val="00406564"/>
    <w:rsid w:val="00411370"/>
    <w:rsid w:val="00412773"/>
    <w:rsid w:val="00413F3D"/>
    <w:rsid w:val="00420835"/>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1AF1"/>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2C13"/>
    <w:rsid w:val="00665959"/>
    <w:rsid w:val="00671F58"/>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6586"/>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24A7"/>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3DA9"/>
    <w:rsid w:val="009310CC"/>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C6470"/>
    <w:rsid w:val="00AD7597"/>
    <w:rsid w:val="00AE0426"/>
    <w:rsid w:val="00AE06A3"/>
    <w:rsid w:val="00AE1C90"/>
    <w:rsid w:val="00AE4A96"/>
    <w:rsid w:val="00AE55DC"/>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30C2"/>
    <w:rsid w:val="00C13F2F"/>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51"/>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512C0"/>
    <w:rsid w:val="00E51CCF"/>
    <w:rsid w:val="00E53054"/>
    <w:rsid w:val="00E53A7C"/>
    <w:rsid w:val="00E556A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D0913"/>
    <w:rsid w:val="00ED188B"/>
    <w:rsid w:val="00ED3CAE"/>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AE57-273D-4FA8-8135-835D1BC6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7226</Words>
  <Characters>41193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2</cp:revision>
  <cp:lastPrinted>2018-02-06T10:01:00Z</cp:lastPrinted>
  <dcterms:created xsi:type="dcterms:W3CDTF">2023-07-19T17:27:00Z</dcterms:created>
  <dcterms:modified xsi:type="dcterms:W3CDTF">2023-07-19T17:27:00Z</dcterms:modified>
</cp:coreProperties>
</file>