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3B4130"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Accepted</w:t>
            </w:r>
            <w:r w:rsidR="003B4130">
              <w:rPr>
                <w:rFonts w:ascii="Arial" w:eastAsia="Times New Roman" w:hAnsi="Arial" w:cs="Arial"/>
                <w:b/>
                <w:bCs/>
                <w:szCs w:val="28"/>
                <w:lang w:val="en-GB"/>
              </w:rPr>
              <w:t xml:space="preserve">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9F1861">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9F1861">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Mangal"/>
          <w:sz w:val="24"/>
          <w:szCs w:val="24"/>
          <w:lang w:val="en-GB" w:eastAsia="en-ZA" w:bidi="hi-IN"/>
        </w:rPr>
      </w:pPr>
    </w:p>
    <w:p w:rsidR="008E44E9" w:rsidRDefault="008E44E9" w:rsidP="00DA72C3">
      <w:pPr>
        <w:spacing w:after="0" w:line="240" w:lineRule="auto"/>
        <w:rPr>
          <w:rFonts w:ascii="Arial" w:eastAsia="Times New Roman" w:hAnsi="Arial" w:cs="Mangal"/>
          <w:sz w:val="24"/>
          <w:szCs w:val="24"/>
          <w:lang w:val="en-GB" w:eastAsia="en-ZA" w:bidi="hi-IN"/>
        </w:rPr>
      </w:pPr>
    </w:p>
    <w:p w:rsidR="008E44E9" w:rsidRPr="003B4130" w:rsidRDefault="008E44E9"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0" w:name="_Toc445733230"/>
      <w:r w:rsidRPr="003B4130">
        <w:rPr>
          <w:sz w:val="22"/>
          <w:szCs w:val="22"/>
        </w:rPr>
        <w:lastRenderedPageBreak/>
        <w:t>SCOPE OF WORK</w:t>
      </w:r>
      <w:bookmarkEnd w:id="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r w:rsidR="00A54B52">
        <w:rPr>
          <w:rFonts w:ascii="Arial" w:eastAsia="Times New Roman" w:hAnsi="Arial" w:cs="Arial"/>
          <w:lang w:val="en-GB" w:eastAsia="en-ZA" w:bidi="hi-IN"/>
        </w:rPr>
        <w:t xml:space="preserve"> as in the NEC</w:t>
      </w:r>
      <w:r w:rsidR="002734AE">
        <w:rPr>
          <w:rFonts w:ascii="Arial" w:eastAsia="Times New Roman" w:hAnsi="Arial" w:cs="Arial"/>
          <w:lang w:val="en-GB" w:eastAsia="en-ZA" w:bidi="hi-IN"/>
        </w:rPr>
        <w:t xml:space="preserve"> or </w:t>
      </w:r>
      <w:proofErr w:type="spellStart"/>
      <w:proofErr w:type="gramStart"/>
      <w:r w:rsidR="002734AE">
        <w:rPr>
          <w:rFonts w:ascii="Arial" w:eastAsia="Times New Roman" w:hAnsi="Arial" w:cs="Arial"/>
          <w:lang w:val="en-GB" w:eastAsia="en-ZA" w:bidi="hi-IN"/>
        </w:rPr>
        <w:t>Fidic</w:t>
      </w:r>
      <w:proofErr w:type="spellEnd"/>
      <w:r w:rsidR="002734AE">
        <w:rPr>
          <w:rFonts w:ascii="Arial" w:eastAsia="Times New Roman" w:hAnsi="Arial" w:cs="Arial"/>
          <w:lang w:val="en-GB" w:eastAsia="en-ZA" w:bidi="hi-IN"/>
        </w:rPr>
        <w:t xml:space="preserve"> </w:t>
      </w:r>
      <w:r w:rsidR="00A54B52">
        <w:rPr>
          <w:rFonts w:ascii="Arial" w:eastAsia="Times New Roman" w:hAnsi="Arial" w:cs="Arial"/>
          <w:lang w:val="en-GB" w:eastAsia="en-ZA" w:bidi="hi-IN"/>
        </w:rPr>
        <w:t xml:space="preserve"> document</w:t>
      </w:r>
      <w:proofErr w:type="gramEnd"/>
      <w:r w:rsidRPr="003B4130">
        <w:rPr>
          <w:rFonts w:ascii="Arial" w:eastAsia="Times New Roman" w:hAnsi="Arial" w:cs="Arial"/>
          <w:lang w:val="en-GB" w:eastAsia="en-ZA" w:bidi="hi-IN"/>
        </w:rPr>
        <w:t>)</w:t>
      </w:r>
    </w:p>
    <w:p w:rsidR="003B4130" w:rsidRPr="003B4130" w:rsidRDefault="008A7D7F" w:rsidP="00DA72C3">
      <w:pPr>
        <w:pStyle w:val="Heading1"/>
        <w:numPr>
          <w:ilvl w:val="0"/>
          <w:numId w:val="3"/>
        </w:numPr>
        <w:tabs>
          <w:tab w:val="num" w:pos="454"/>
        </w:tabs>
        <w:ind w:left="454" w:hanging="454"/>
        <w:jc w:val="both"/>
        <w:rPr>
          <w:sz w:val="22"/>
          <w:szCs w:val="22"/>
        </w:rPr>
      </w:pPr>
      <w:bookmarkStart w:id="1" w:name="_Toc445733231"/>
      <w:r>
        <w:rPr>
          <w:sz w:val="22"/>
          <w:szCs w:val="22"/>
        </w:rPr>
        <w:t>COMMUNICATION CHANNELS BETWEEN SUPPLIER</w:t>
      </w:r>
      <w:r w:rsidR="003B4130" w:rsidRPr="003B4130">
        <w:rPr>
          <w:sz w:val="22"/>
          <w:szCs w:val="22"/>
        </w:rPr>
        <w:t xml:space="preserve"> &amp; ESKOM</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2" w:name="_Toc445733232"/>
      <w:r w:rsidRPr="003B4130">
        <w:rPr>
          <w:sz w:val="22"/>
          <w:szCs w:val="22"/>
        </w:rPr>
        <w:t>ORGANOGRAM</w:t>
      </w:r>
      <w:bookmarkEnd w:id="2"/>
    </w:p>
    <w:p w:rsidR="003B4130" w:rsidRPr="002734AE" w:rsidRDefault="003B4130" w:rsidP="00DA72C3">
      <w:pPr>
        <w:spacing w:after="0" w:line="240" w:lineRule="auto"/>
        <w:ind w:left="567"/>
        <w:jc w:val="both"/>
        <w:rPr>
          <w:rFonts w:ascii="Arial" w:eastAsia="Times New Roman" w:hAnsi="Arial" w:cs="Arial"/>
          <w:color w:val="FF0000"/>
          <w:lang w:val="en-GB" w:eastAsia="en-ZA" w:bidi="hi-IN"/>
        </w:rPr>
      </w:pPr>
      <w:r w:rsidRPr="002734AE">
        <w:rPr>
          <w:rFonts w:ascii="Arial" w:eastAsia="Times New Roman" w:hAnsi="Arial" w:cs="Arial"/>
          <w:color w:val="FF0000"/>
          <w:lang w:val="en-GB" w:eastAsia="en-ZA" w:bidi="hi-IN"/>
        </w:rPr>
        <w:t>(</w:t>
      </w:r>
      <w:r w:rsidRPr="002734AE">
        <w:rPr>
          <w:rFonts w:ascii="Arial" w:eastAsia="Times New Roman" w:hAnsi="Arial" w:cs="Arial"/>
          <w:color w:val="FF0000"/>
          <w:highlight w:val="yellow"/>
          <w:lang w:val="en-GB" w:eastAsia="en-ZA" w:bidi="hi-IN"/>
        </w:rPr>
        <w:t xml:space="preserve">Include </w:t>
      </w:r>
      <w:r w:rsidR="002734AE" w:rsidRPr="002734AE">
        <w:rPr>
          <w:rFonts w:ascii="Arial" w:eastAsia="Times New Roman" w:hAnsi="Arial" w:cs="Arial"/>
          <w:color w:val="FF0000"/>
          <w:highlight w:val="yellow"/>
          <w:lang w:val="en-GB" w:eastAsia="en-ZA" w:bidi="hi-IN"/>
        </w:rPr>
        <w:t>scope of work /</w:t>
      </w:r>
      <w:r w:rsidR="00982490" w:rsidRPr="002734AE">
        <w:rPr>
          <w:rFonts w:ascii="Arial" w:eastAsia="Times New Roman" w:hAnsi="Arial" w:cs="Arial"/>
          <w:color w:val="FF0000"/>
          <w:highlight w:val="yellow"/>
          <w:lang w:val="en-GB" w:eastAsia="en-ZA" w:bidi="hi-IN"/>
        </w:rPr>
        <w:t xml:space="preserve">contract </w:t>
      </w:r>
      <w:r w:rsidR="002734AE" w:rsidRPr="002734AE">
        <w:rPr>
          <w:rFonts w:ascii="Arial" w:eastAsia="Times New Roman" w:hAnsi="Arial" w:cs="Arial"/>
          <w:color w:val="FF0000"/>
          <w:highlight w:val="yellow"/>
          <w:lang w:val="en-GB" w:eastAsia="en-ZA" w:bidi="hi-IN"/>
        </w:rPr>
        <w:t xml:space="preserve">related </w:t>
      </w:r>
      <w:r w:rsidRPr="002734AE">
        <w:rPr>
          <w:rFonts w:ascii="Arial" w:eastAsia="Times New Roman" w:hAnsi="Arial" w:cs="Arial"/>
          <w:color w:val="FF0000"/>
          <w:highlight w:val="yellow"/>
          <w:lang w:val="en-GB" w:eastAsia="en-ZA" w:bidi="hi-IN"/>
        </w:rPr>
        <w:t xml:space="preserve">organogram showing structure of </w:t>
      </w:r>
      <w:r w:rsidR="008A7D7F" w:rsidRPr="002734AE">
        <w:rPr>
          <w:rFonts w:ascii="Arial" w:eastAsia="Times New Roman" w:hAnsi="Arial" w:cs="Arial"/>
          <w:color w:val="FF0000"/>
          <w:highlight w:val="yellow"/>
          <w:lang w:val="en-GB" w:eastAsia="en-ZA" w:bidi="hi-IN"/>
        </w:rPr>
        <w:t>Supplier</w:t>
      </w:r>
      <w:r w:rsidRPr="002734AE">
        <w:rPr>
          <w:rFonts w:ascii="Arial" w:eastAsia="Times New Roman" w:hAnsi="Arial" w:cs="Arial"/>
          <w:color w:val="FF0000"/>
          <w:highlight w:val="yellow"/>
          <w:lang w:val="en-GB" w:eastAsia="en-ZA" w:bidi="hi-IN"/>
        </w:rPr>
        <w:t>, which shall show the Quality Management representative and all other personnel responsible for control of Quality activities/processes</w:t>
      </w:r>
      <w:r w:rsidR="002734AE" w:rsidRPr="002734AE">
        <w:rPr>
          <w:rFonts w:ascii="Arial" w:eastAsia="Times New Roman" w:hAnsi="Arial" w:cs="Arial"/>
          <w:color w:val="FF0000"/>
          <w:highlight w:val="yellow"/>
          <w:lang w:val="en-GB" w:eastAsia="en-ZA" w:bidi="hi-IN"/>
        </w:rPr>
        <w:t xml:space="preserve"> during execution or delivery of product</w:t>
      </w:r>
      <w:r w:rsidRPr="002734AE">
        <w:rPr>
          <w:rFonts w:ascii="Arial" w:eastAsia="Times New Roman" w:hAnsi="Arial" w:cs="Arial"/>
          <w:color w:val="FF0000"/>
          <w:highlight w:val="yellow"/>
          <w:lang w:val="en-GB" w:eastAsia="en-ZA" w:bidi="hi-IN"/>
        </w:rPr>
        <w:t>)</w:t>
      </w:r>
      <w:r w:rsidR="00B10FFF">
        <w:rPr>
          <w:rFonts w:ascii="Arial" w:eastAsia="Times New Roman" w:hAnsi="Arial" w:cs="Arial"/>
          <w:color w:val="FF0000"/>
          <w:lang w:val="en-GB" w:eastAsia="en-ZA" w:bidi="hi-IN"/>
        </w:rPr>
        <w:t xml:space="preserve">- </w:t>
      </w:r>
      <w:proofErr w:type="gramStart"/>
      <w:r w:rsidR="00B10FFF">
        <w:rPr>
          <w:rFonts w:ascii="Arial" w:eastAsia="Times New Roman" w:hAnsi="Arial" w:cs="Arial"/>
          <w:color w:val="FF0000"/>
          <w:lang w:val="en-GB" w:eastAsia="en-ZA" w:bidi="hi-IN"/>
        </w:rPr>
        <w:t>excluding  top</w:t>
      </w:r>
      <w:proofErr w:type="gramEnd"/>
      <w:r w:rsidR="00B10FFF">
        <w:rPr>
          <w:rFonts w:ascii="Arial" w:eastAsia="Times New Roman" w:hAnsi="Arial" w:cs="Arial"/>
          <w:color w:val="FF0000"/>
          <w:lang w:val="en-GB" w:eastAsia="en-ZA" w:bidi="hi-IN"/>
        </w:rPr>
        <w:t xml:space="preserve"> management but focus on functionalities that will execute the scope of work</w:t>
      </w:r>
    </w:p>
    <w:p w:rsidR="003B4130" w:rsidRDefault="003B4130" w:rsidP="00DA72C3">
      <w:pPr>
        <w:pStyle w:val="Heading1"/>
        <w:numPr>
          <w:ilvl w:val="0"/>
          <w:numId w:val="3"/>
        </w:numPr>
        <w:tabs>
          <w:tab w:val="num" w:pos="454"/>
        </w:tabs>
        <w:ind w:left="454" w:hanging="454"/>
        <w:jc w:val="both"/>
        <w:rPr>
          <w:sz w:val="22"/>
          <w:szCs w:val="22"/>
        </w:rPr>
      </w:pPr>
      <w:bookmarkStart w:id="3" w:name="_Toc445733233"/>
      <w:r w:rsidRPr="003B4130">
        <w:rPr>
          <w:sz w:val="22"/>
          <w:szCs w:val="22"/>
        </w:rPr>
        <w:t>INDEX OF INTERFACING DOCUMENTS</w:t>
      </w:r>
      <w:bookmarkEnd w:id="3"/>
    </w:p>
    <w:p w:rsidR="00982490" w:rsidRPr="00982490" w:rsidRDefault="00982490" w:rsidP="00982490">
      <w:pPr>
        <w:pStyle w:val="BodyText"/>
        <w:rPr>
          <w:lang w:val="en-GB"/>
        </w:rPr>
      </w:pPr>
      <w:r>
        <w:rPr>
          <w:lang w:val="en-GB"/>
        </w:rPr>
        <w:t>`</w:t>
      </w:r>
      <w:r>
        <w:rPr>
          <w:lang w:val="en-GB"/>
        </w:rPr>
        <w:tab/>
      </w:r>
      <w:r w:rsidR="002734AE" w:rsidRPr="002734AE">
        <w:rPr>
          <w:rFonts w:ascii="Arial" w:hAnsi="Arial" w:cs="Arial"/>
          <w:color w:val="FF0000"/>
          <w:highlight w:val="yellow"/>
          <w:lang w:val="en-GB"/>
        </w:rPr>
        <w:t>List of</w:t>
      </w:r>
      <w:r w:rsidR="002734AE" w:rsidRPr="002734AE">
        <w:rPr>
          <w:color w:val="FF0000"/>
          <w:lang w:val="en-GB"/>
        </w:rPr>
        <w:t xml:space="preserve"> </w:t>
      </w:r>
      <w:r w:rsidRPr="00551A06">
        <w:rPr>
          <w:rFonts w:ascii="Arial" w:hAnsi="Arial" w:cs="Arial"/>
          <w:lang w:val="en-GB"/>
        </w:rPr>
        <w:t>Documents to be used on this 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4" w:name="_Toc445733234"/>
      <w:r w:rsidRPr="003B4130">
        <w:rPr>
          <w:sz w:val="22"/>
          <w:szCs w:val="22"/>
        </w:rPr>
        <w:t>INDEX OF DOCUMENTS /RECORDS THAT SHALL BE SUBMITTED TO ESKOM DURING PROJECT</w:t>
      </w:r>
      <w:bookmarkEnd w:id="4"/>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5"/>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r w:rsidR="00FB6401">
        <w:rPr>
          <w:sz w:val="22"/>
          <w:szCs w:val="22"/>
          <w:highlight w:val="red"/>
        </w:rPr>
        <w:t>(</w:t>
      </w:r>
      <w:r w:rsidR="00982490" w:rsidRPr="00982490">
        <w:rPr>
          <w:sz w:val="22"/>
          <w:szCs w:val="22"/>
          <w:highlight w:val="red"/>
        </w:rPr>
        <w:t>for material suppliers)</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proofErr w:type="gramStart"/>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6"/>
      <w:r w:rsidRPr="003B4130">
        <w:rPr>
          <w:sz w:val="22"/>
          <w:szCs w:val="22"/>
        </w:rPr>
        <w:t>MONITORING OF SUB-</w:t>
      </w:r>
      <w:r w:rsidR="008A7D7F">
        <w:rPr>
          <w:sz w:val="22"/>
          <w:szCs w:val="22"/>
        </w:rPr>
        <w:t>SUPPLIERS</w:t>
      </w:r>
      <w:bookmarkEnd w:id="6"/>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7"/>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8"/>
      <w:r w:rsidRPr="003B4130">
        <w:rPr>
          <w:sz w:val="22"/>
          <w:szCs w:val="22"/>
        </w:rPr>
        <w:t>INDEX OF ITEMS TO BE MANUFACTURED, REFURBISHED AND NEWLY PURCHASED</w:t>
      </w:r>
      <w:bookmarkEnd w:id="8"/>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ITEM 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9"/>
      <w:r w:rsidRPr="003B4130">
        <w:rPr>
          <w:sz w:val="22"/>
          <w:szCs w:val="22"/>
        </w:rPr>
        <w:t>ITEMS THAT NEED QCP OR NOT</w:t>
      </w:r>
      <w:bookmarkEnd w:id="9"/>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2734AE" w:rsidP="00DA72C3">
      <w:pPr>
        <w:pStyle w:val="Heading1"/>
        <w:numPr>
          <w:ilvl w:val="0"/>
          <w:numId w:val="3"/>
        </w:numPr>
        <w:tabs>
          <w:tab w:val="num" w:pos="454"/>
        </w:tabs>
        <w:ind w:left="454" w:hanging="454"/>
        <w:jc w:val="both"/>
        <w:rPr>
          <w:sz w:val="22"/>
          <w:szCs w:val="22"/>
        </w:rPr>
      </w:pPr>
      <w:bookmarkStart w:id="10" w:name="_Toc445733240"/>
      <w:r w:rsidRPr="002734AE">
        <w:rPr>
          <w:color w:val="FF0000"/>
          <w:sz w:val="22"/>
          <w:szCs w:val="22"/>
          <w:highlight w:val="yellow"/>
        </w:rPr>
        <w:t xml:space="preserve">SCOPE OF WORK </w:t>
      </w:r>
      <w:r w:rsidR="003B4130" w:rsidRPr="002734AE">
        <w:rPr>
          <w:color w:val="FF0000"/>
          <w:sz w:val="22"/>
          <w:szCs w:val="22"/>
          <w:highlight w:val="yellow"/>
        </w:rPr>
        <w:t>AREAS</w:t>
      </w:r>
      <w:r w:rsidR="003B4130" w:rsidRPr="002734AE">
        <w:rPr>
          <w:color w:val="FF0000"/>
          <w:sz w:val="22"/>
          <w:szCs w:val="22"/>
        </w:rPr>
        <w:t xml:space="preserve"> </w:t>
      </w:r>
      <w:r w:rsidR="003B4130" w:rsidRPr="003B4130">
        <w:rPr>
          <w:sz w:val="22"/>
          <w:szCs w:val="22"/>
        </w:rPr>
        <w:t>AND PROCESSES REQUIRING SPECIAL CONTROLS</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all products/processes/services which will require special controls, i.e. welding, NDT/NDE</w:t>
      </w:r>
      <w:r w:rsidR="002734AE">
        <w:rPr>
          <w:rFonts w:ascii="Arial" w:eastAsia="Times New Roman" w:hAnsi="Arial" w:cs="Arial"/>
          <w:lang w:val="en-GB" w:eastAsia="en-ZA" w:bidi="hi-IN"/>
        </w:rPr>
        <w:t xml:space="preserve">; </w:t>
      </w:r>
      <w:r w:rsidR="002734AE" w:rsidRPr="002734AE">
        <w:rPr>
          <w:rFonts w:ascii="Arial" w:eastAsia="Times New Roman" w:hAnsi="Arial" w:cs="Arial"/>
          <w:color w:val="FF0000"/>
          <w:highlight w:val="yellow"/>
          <w:lang w:val="en-GB" w:eastAsia="en-ZA" w:bidi="hi-IN"/>
        </w:rPr>
        <w:t>witnessing/holding points requiring client</w:t>
      </w:r>
      <w:r w:rsidRPr="002734AE">
        <w:rPr>
          <w:rFonts w:ascii="Arial" w:eastAsia="Times New Roman" w:hAnsi="Arial" w:cs="Arial"/>
          <w:color w:val="FF0000"/>
          <w:highlight w:val="yellow"/>
          <w:lang w:val="en-GB" w:eastAsia="en-ZA" w:bidi="hi-IN"/>
        </w:rPr>
        <w:t>)</w:t>
      </w:r>
      <w:r w:rsidRPr="003B4130">
        <w:rPr>
          <w:rFonts w:ascii="Arial" w:eastAsia="Times New Roman" w:hAnsi="Arial" w:cs="Arial"/>
          <w:lang w:val="en-GB" w:eastAsia="en-ZA" w:bidi="hi-IN"/>
        </w:rPr>
        <w:t xml:space="preserv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1"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2"/>
      <w:r w:rsidRPr="003B4130">
        <w:rPr>
          <w:sz w:val="22"/>
          <w:szCs w:val="22"/>
        </w:rPr>
        <w:t>INDEX OF ALL STANDARDS &amp; SPECIFICATIONS</w:t>
      </w:r>
      <w:bookmarkEnd w:id="12"/>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3" w:name="_Toc445733243"/>
      <w:r w:rsidRPr="003B4130">
        <w:rPr>
          <w:sz w:val="22"/>
          <w:szCs w:val="22"/>
        </w:rPr>
        <w:t>HOW QUALITY RECORDS WILL BE CONTROLLED AND RETAINED</w:t>
      </w:r>
      <w:bookmarkEnd w:id="13"/>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r w:rsidR="002734AE">
        <w:rPr>
          <w:rFonts w:ascii="Arial" w:eastAsia="Times New Roman" w:hAnsi="Arial" w:cs="Arial"/>
          <w:lang w:val="en-GB" w:eastAsia="en-ZA" w:bidi="hi-IN"/>
        </w:rPr>
        <w:t xml:space="preserve"> </w:t>
      </w:r>
      <w:proofErr w:type="gramStart"/>
      <w:r w:rsidR="002734AE">
        <w:rPr>
          <w:rFonts w:ascii="Arial" w:eastAsia="Times New Roman" w:hAnsi="Arial" w:cs="Arial"/>
          <w:lang w:val="en-GB" w:eastAsia="en-ZA" w:bidi="hi-IN"/>
        </w:rPr>
        <w:t xml:space="preserve">method  </w:t>
      </w:r>
      <w:r w:rsidR="002734AE" w:rsidRPr="002734AE">
        <w:rPr>
          <w:rFonts w:ascii="Arial" w:eastAsia="Times New Roman" w:hAnsi="Arial" w:cs="Arial"/>
          <w:color w:val="FF0000"/>
          <w:lang w:val="en-GB" w:eastAsia="en-ZA" w:bidi="hi-IN"/>
        </w:rPr>
        <w:t>-</w:t>
      </w:r>
      <w:proofErr w:type="gramEnd"/>
      <w:r w:rsidR="002734AE" w:rsidRPr="002734AE">
        <w:rPr>
          <w:rFonts w:ascii="Arial" w:eastAsia="Times New Roman" w:hAnsi="Arial" w:cs="Arial"/>
          <w:color w:val="FF0000"/>
          <w:lang w:val="en-GB" w:eastAsia="en-ZA" w:bidi="hi-IN"/>
        </w:rPr>
        <w:t xml:space="preserve"> </w:t>
      </w:r>
      <w:r w:rsidR="002734AE" w:rsidRPr="002734AE">
        <w:rPr>
          <w:rFonts w:ascii="Arial" w:eastAsia="Times New Roman" w:hAnsi="Arial" w:cs="Arial"/>
          <w:color w:val="FF0000"/>
          <w:highlight w:val="yellow"/>
          <w:lang w:val="en-GB" w:eastAsia="en-ZA" w:bidi="hi-IN"/>
        </w:rPr>
        <w:t>please do not attach procedure</w:t>
      </w:r>
      <w:r w:rsidRPr="003B4130">
        <w:rPr>
          <w:rFonts w:ascii="Arial" w:eastAsia="Times New Roman" w:hAnsi="Arial" w:cs="Arial"/>
          <w:lang w:val="en-GB" w:eastAsia="en-ZA" w:bidi="hi-IN"/>
        </w:rPr>
        <w:t>)</w:t>
      </w: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4"/>
      <w:r w:rsidRPr="003B4130">
        <w:rPr>
          <w:sz w:val="22"/>
          <w:szCs w:val="22"/>
        </w:rPr>
        <w:t>LIST OF PURCHASE ORDERS FOR QUALITY CRITICAL ITEMS</w:t>
      </w:r>
      <w:bookmarkEnd w:id="14"/>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5" w:name="_Toc445733245"/>
      <w:r w:rsidRPr="003B4130">
        <w:rPr>
          <w:sz w:val="22"/>
          <w:szCs w:val="22"/>
        </w:rPr>
        <w:t>CONCESSION REGISTER UPDATED</w:t>
      </w:r>
      <w:bookmarkEnd w:id="15"/>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6" w:name="_Toc445733246"/>
      <w:r w:rsidRPr="003B4130">
        <w:rPr>
          <w:sz w:val="22"/>
          <w:szCs w:val="22"/>
        </w:rPr>
        <w:t>DATABOOK INDEX AND O&amp;M MANUAL</w:t>
      </w:r>
      <w:bookmarkEnd w:id="16"/>
    </w:p>
    <w:p w:rsidR="003B4130" w:rsidRPr="002734AE" w:rsidRDefault="002734AE" w:rsidP="00DA72C3">
      <w:pPr>
        <w:spacing w:after="0" w:line="240" w:lineRule="auto"/>
        <w:ind w:left="567" w:hanging="567"/>
        <w:jc w:val="both"/>
        <w:rPr>
          <w:rFonts w:ascii="Arial" w:eastAsia="Times New Roman" w:hAnsi="Arial" w:cs="Arial"/>
          <w:color w:val="FF0000"/>
          <w:u w:val="single"/>
          <w:lang w:val="en-GB" w:eastAsia="en-ZA" w:bidi="hi-IN"/>
        </w:rPr>
      </w:pPr>
      <w:r w:rsidRPr="002734AE">
        <w:rPr>
          <w:rFonts w:ascii="Arial" w:eastAsia="Times New Roman" w:hAnsi="Arial" w:cs="Arial"/>
          <w:b/>
          <w:color w:val="FF0000"/>
          <w:u w:val="single"/>
          <w:lang w:val="en-GB" w:eastAsia="en-ZA" w:bidi="hi-IN"/>
        </w:rPr>
        <w:t xml:space="preserve"> </w:t>
      </w:r>
      <w:r w:rsidRPr="002734AE">
        <w:rPr>
          <w:rFonts w:ascii="Arial" w:eastAsia="Times New Roman" w:hAnsi="Arial" w:cs="Arial"/>
          <w:color w:val="FF0000"/>
          <w:highlight w:val="yellow"/>
          <w:u w:val="single"/>
          <w:lang w:val="en-GB" w:eastAsia="en-ZA" w:bidi="hi-IN"/>
        </w:rPr>
        <w:t xml:space="preserve">If data book </w:t>
      </w:r>
      <w:bookmarkStart w:id="17" w:name="_GoBack"/>
      <w:bookmarkEnd w:id="17"/>
      <w:r w:rsidRPr="002734AE">
        <w:rPr>
          <w:rFonts w:ascii="Arial" w:eastAsia="Times New Roman" w:hAnsi="Arial" w:cs="Arial"/>
          <w:color w:val="FF0000"/>
          <w:highlight w:val="yellow"/>
          <w:u w:val="single"/>
          <w:lang w:val="en-GB" w:eastAsia="en-ZA" w:bidi="hi-IN"/>
        </w:rPr>
        <w:t>applicable to the scope of work</w:t>
      </w: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61" w:rsidRDefault="009F1861" w:rsidP="00201A98">
      <w:pPr>
        <w:spacing w:after="0" w:line="240" w:lineRule="auto"/>
      </w:pPr>
      <w:r>
        <w:separator/>
      </w:r>
    </w:p>
  </w:endnote>
  <w:endnote w:type="continuationSeparator" w:id="0">
    <w:p w:rsidR="009F1861" w:rsidRDefault="009F186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719B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719BD">
            <w:rPr>
              <w:rFonts w:ascii="Arial" w:hAnsi="Arial" w:cs="Arial"/>
              <w:noProof/>
              <w:sz w:val="18"/>
              <w:szCs w:val="18"/>
            </w:rPr>
            <w:t>5</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61" w:rsidRDefault="009F1861" w:rsidP="00201A98">
      <w:pPr>
        <w:spacing w:after="0" w:line="240" w:lineRule="auto"/>
      </w:pPr>
      <w:r>
        <w:separator/>
      </w:r>
    </w:p>
  </w:footnote>
  <w:footnote w:type="continuationSeparator" w:id="0">
    <w:p w:rsidR="009F1861" w:rsidRDefault="009F186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9F18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977"/>
      <w:gridCol w:w="2126"/>
      <w:gridCol w:w="1701"/>
      <w:gridCol w:w="567"/>
      <w:gridCol w:w="425"/>
    </w:tblGrid>
    <w:tr w:rsidR="008A7D7F" w:rsidRPr="00116E60" w:rsidTr="003C429E">
      <w:trPr>
        <w:cantSplit/>
        <w:trHeight w:val="263"/>
      </w:trPr>
      <w:tc>
        <w:tcPr>
          <w:tcW w:w="2410" w:type="dxa"/>
          <w:vMerge w:val="restart"/>
          <w:vAlign w:val="bottom"/>
        </w:tcPr>
        <w:p w:rsidR="008A7D7F" w:rsidRPr="003914DE" w:rsidRDefault="009F1861"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30243362" r:id="rId2"/>
            </w:pict>
          </w:r>
        </w:p>
      </w:tc>
      <w:tc>
        <w:tcPr>
          <w:tcW w:w="2977"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2126"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3C429E">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2977" w:type="dxa"/>
          <w:vMerge/>
          <w:vAlign w:val="center"/>
        </w:tcPr>
        <w:p w:rsidR="008A7D7F" w:rsidRPr="003914DE" w:rsidRDefault="008A7D7F" w:rsidP="00EA1B3D">
          <w:pPr>
            <w:jc w:val="center"/>
            <w:rPr>
              <w:rFonts w:ascii="Arial" w:hAnsi="Arial" w:cs="Arial"/>
              <w:b/>
              <w:lang w:val="en-GB"/>
            </w:rPr>
          </w:pPr>
        </w:p>
      </w:tc>
      <w:tc>
        <w:tcPr>
          <w:tcW w:w="2126"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C429E" w:rsidP="0088295E">
          <w:pPr>
            <w:spacing w:after="0"/>
            <w:rPr>
              <w:rFonts w:ascii="Arial" w:hAnsi="Arial"/>
              <w:b/>
              <w:color w:val="0000CC"/>
              <w:sz w:val="20"/>
              <w:lang w:val="en-GB"/>
            </w:rPr>
          </w:pPr>
          <w:r>
            <w:rPr>
              <w:rFonts w:ascii="Arial" w:hAnsi="Arial"/>
              <w:b/>
              <w:color w:val="0000CC"/>
              <w:sz w:val="20"/>
              <w:lang w:val="en-GB"/>
            </w:rPr>
            <w:t>2</w:t>
          </w:r>
        </w:p>
      </w:tc>
    </w:tr>
    <w:tr w:rsidR="008A7D7F" w:rsidRPr="00116E60" w:rsidTr="003C429E">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2977" w:type="dxa"/>
          <w:vMerge/>
          <w:vAlign w:val="center"/>
        </w:tcPr>
        <w:p w:rsidR="008A7D7F" w:rsidRPr="003914DE" w:rsidRDefault="008A7D7F" w:rsidP="00EA1B3D">
          <w:pPr>
            <w:jc w:val="center"/>
            <w:rPr>
              <w:rFonts w:ascii="Arial" w:hAnsi="Arial" w:cs="Arial"/>
              <w:b/>
              <w:lang w:val="en-GB"/>
            </w:rPr>
          </w:pPr>
        </w:p>
      </w:tc>
      <w:tc>
        <w:tcPr>
          <w:tcW w:w="2126"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3C429E">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2977" w:type="dxa"/>
          <w:vMerge/>
          <w:vAlign w:val="center"/>
        </w:tcPr>
        <w:p w:rsidR="008A7D7F" w:rsidRPr="003914DE" w:rsidRDefault="008A7D7F" w:rsidP="00EA1B3D">
          <w:pPr>
            <w:jc w:val="center"/>
            <w:rPr>
              <w:rFonts w:ascii="Arial" w:hAnsi="Arial" w:cs="Arial"/>
              <w:b/>
              <w:lang w:val="en-GB"/>
            </w:rPr>
          </w:pPr>
        </w:p>
      </w:tc>
      <w:tc>
        <w:tcPr>
          <w:tcW w:w="2126" w:type="dxa"/>
          <w:shd w:val="clear" w:color="auto" w:fill="auto"/>
          <w:vAlign w:val="center"/>
        </w:tcPr>
        <w:p w:rsidR="008A7D7F" w:rsidRPr="003914DE" w:rsidRDefault="003C429E" w:rsidP="00C72E5D">
          <w:pPr>
            <w:spacing w:after="0"/>
            <w:rPr>
              <w:rFonts w:ascii="Arial" w:hAnsi="Arial"/>
              <w:b/>
              <w:sz w:val="20"/>
              <w:lang w:val="en-GB"/>
            </w:rPr>
          </w:pPr>
          <w:r>
            <w:rPr>
              <w:rFonts w:ascii="Arial" w:hAnsi="Arial"/>
              <w:b/>
              <w:sz w:val="20"/>
              <w:lang w:val="en-GB"/>
            </w:rPr>
            <w:t xml:space="preserve">Next </w:t>
          </w:r>
          <w:r w:rsidR="008A7D7F"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3C429E">
          <w:pPr>
            <w:spacing w:after="0" w:line="240" w:lineRule="auto"/>
            <w:rPr>
              <w:rFonts w:ascii="Arial" w:hAnsi="Arial"/>
              <w:b/>
              <w:color w:val="0000FF"/>
              <w:sz w:val="20"/>
              <w:lang w:val="en-GB"/>
            </w:rPr>
          </w:pPr>
          <w:r w:rsidRPr="00710F09">
            <w:rPr>
              <w:rFonts w:ascii="Arial" w:hAnsi="Arial"/>
              <w:b/>
              <w:color w:val="0000FF"/>
              <w:sz w:val="20"/>
              <w:lang w:val="en-GB"/>
            </w:rPr>
            <w:t>February 20</w:t>
          </w:r>
          <w:r w:rsidR="003C429E">
            <w:rPr>
              <w:rFonts w:ascii="Arial" w:hAnsi="Arial"/>
              <w:b/>
              <w:color w:val="0000FF"/>
              <w:sz w:val="20"/>
              <w:lang w:val="en-GB"/>
            </w:rPr>
            <w:t>21</w:t>
          </w:r>
        </w:p>
      </w:tc>
    </w:tr>
  </w:tbl>
  <w:p w:rsidR="008A7D7F" w:rsidRDefault="008A7D7F"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9F18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A227B"/>
    <w:rsid w:val="000B165C"/>
    <w:rsid w:val="000D17D2"/>
    <w:rsid w:val="000D1868"/>
    <w:rsid w:val="00100BD9"/>
    <w:rsid w:val="001464EA"/>
    <w:rsid w:val="001477A3"/>
    <w:rsid w:val="00155248"/>
    <w:rsid w:val="001D042C"/>
    <w:rsid w:val="001F7AB9"/>
    <w:rsid w:val="00201A98"/>
    <w:rsid w:val="002734AE"/>
    <w:rsid w:val="003113D9"/>
    <w:rsid w:val="003253D5"/>
    <w:rsid w:val="00332369"/>
    <w:rsid w:val="00355073"/>
    <w:rsid w:val="003914DE"/>
    <w:rsid w:val="003B3ABD"/>
    <w:rsid w:val="003B4130"/>
    <w:rsid w:val="003C429E"/>
    <w:rsid w:val="003E4D3F"/>
    <w:rsid w:val="003F7B1E"/>
    <w:rsid w:val="00457274"/>
    <w:rsid w:val="00460577"/>
    <w:rsid w:val="004E19F4"/>
    <w:rsid w:val="004F719C"/>
    <w:rsid w:val="00550760"/>
    <w:rsid w:val="00551A06"/>
    <w:rsid w:val="005719BD"/>
    <w:rsid w:val="005765A0"/>
    <w:rsid w:val="005D331A"/>
    <w:rsid w:val="005E3BE0"/>
    <w:rsid w:val="005E6044"/>
    <w:rsid w:val="00627923"/>
    <w:rsid w:val="00637E84"/>
    <w:rsid w:val="00657B8A"/>
    <w:rsid w:val="00662AA5"/>
    <w:rsid w:val="00710F09"/>
    <w:rsid w:val="00732A3F"/>
    <w:rsid w:val="00745702"/>
    <w:rsid w:val="0088295E"/>
    <w:rsid w:val="008A7D7F"/>
    <w:rsid w:val="008E44E9"/>
    <w:rsid w:val="00982490"/>
    <w:rsid w:val="009F1861"/>
    <w:rsid w:val="00A22EF4"/>
    <w:rsid w:val="00A54B52"/>
    <w:rsid w:val="00A67C16"/>
    <w:rsid w:val="00AB223E"/>
    <w:rsid w:val="00B06445"/>
    <w:rsid w:val="00B10FFF"/>
    <w:rsid w:val="00B25DEB"/>
    <w:rsid w:val="00B347F1"/>
    <w:rsid w:val="00BA5C88"/>
    <w:rsid w:val="00C10873"/>
    <w:rsid w:val="00C72E5D"/>
    <w:rsid w:val="00C8088F"/>
    <w:rsid w:val="00CA666C"/>
    <w:rsid w:val="00CD4004"/>
    <w:rsid w:val="00CE369D"/>
    <w:rsid w:val="00D436EE"/>
    <w:rsid w:val="00D83229"/>
    <w:rsid w:val="00DA72C3"/>
    <w:rsid w:val="00DB22F3"/>
    <w:rsid w:val="00E90B24"/>
    <w:rsid w:val="00EA1B3D"/>
    <w:rsid w:val="00ED0F3B"/>
    <w:rsid w:val="00EF6D03"/>
    <w:rsid w:val="00FB640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3</cp:revision>
  <dcterms:created xsi:type="dcterms:W3CDTF">2019-09-17T09:41:00Z</dcterms:created>
  <dcterms:modified xsi:type="dcterms:W3CDTF">2019-09-17T14:36:00Z</dcterms:modified>
</cp:coreProperties>
</file>