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5EEED" w14:textId="77777777" w:rsidR="003E052A" w:rsidRPr="003E052A" w:rsidRDefault="003E052A" w:rsidP="00115ECC">
      <w:pPr>
        <w:spacing w:line="276" w:lineRule="auto"/>
        <w:rPr>
          <w:rFonts w:ascii="Arial" w:hAnsi="Arial" w:cs="Arial"/>
          <w:b/>
          <w:sz w:val="22"/>
        </w:rPr>
      </w:pPr>
    </w:p>
    <w:tbl>
      <w:tblPr>
        <w:tblStyle w:val="TableGrid"/>
        <w:tblW w:w="8926" w:type="dxa"/>
        <w:jc w:val="center"/>
        <w:tblLook w:val="04A0" w:firstRow="1" w:lastRow="0" w:firstColumn="1" w:lastColumn="0" w:noHBand="0" w:noVBand="1"/>
      </w:tblPr>
      <w:tblGrid>
        <w:gridCol w:w="3369"/>
        <w:gridCol w:w="5557"/>
      </w:tblGrid>
      <w:tr w:rsidR="00304117" w:rsidRPr="00A919B1" w14:paraId="30B782BC" w14:textId="77777777" w:rsidTr="004A4E0C">
        <w:trPr>
          <w:jc w:val="center"/>
        </w:trPr>
        <w:tc>
          <w:tcPr>
            <w:tcW w:w="3369" w:type="dxa"/>
          </w:tcPr>
          <w:p w14:paraId="751BB849"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Business Unit</w:t>
            </w:r>
          </w:p>
        </w:tc>
        <w:tc>
          <w:tcPr>
            <w:tcW w:w="5557" w:type="dxa"/>
          </w:tcPr>
          <w:p w14:paraId="4379BF95" w14:textId="77777777" w:rsidR="00304117" w:rsidRPr="00B463D4" w:rsidRDefault="00E15C6B" w:rsidP="001F74CB">
            <w:pPr>
              <w:spacing w:before="60" w:after="60" w:line="276" w:lineRule="auto"/>
              <w:rPr>
                <w:rFonts w:ascii="Arial" w:hAnsi="Arial" w:cs="Arial"/>
                <w:sz w:val="20"/>
              </w:rPr>
            </w:pPr>
            <w:r>
              <w:rPr>
                <w:rFonts w:ascii="Arial" w:hAnsi="Arial" w:cs="Arial"/>
                <w:sz w:val="20"/>
              </w:rPr>
              <w:t>Medupi Power Station GX</w:t>
            </w:r>
          </w:p>
        </w:tc>
      </w:tr>
      <w:tr w:rsidR="00304117" w:rsidRPr="00A919B1" w14:paraId="5CC949EB" w14:textId="77777777" w:rsidTr="004A4E0C">
        <w:trPr>
          <w:jc w:val="center"/>
        </w:trPr>
        <w:tc>
          <w:tcPr>
            <w:tcW w:w="3369" w:type="dxa"/>
          </w:tcPr>
          <w:p w14:paraId="0B1F2457"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Description/ Scope of Work</w:t>
            </w:r>
          </w:p>
        </w:tc>
        <w:tc>
          <w:tcPr>
            <w:tcW w:w="5557" w:type="dxa"/>
          </w:tcPr>
          <w:p w14:paraId="44C1E05E" w14:textId="697B2F83" w:rsidR="00304117" w:rsidRPr="00E15C6B" w:rsidRDefault="00BB7086" w:rsidP="009D0171">
            <w:pPr>
              <w:rPr>
                <w:rFonts w:ascii="Arial" w:hAnsi="Arial" w:cs="Arial"/>
                <w:sz w:val="20"/>
              </w:rPr>
            </w:pPr>
            <w:r w:rsidRPr="00BB7086">
              <w:rPr>
                <w:rFonts w:ascii="Arial" w:hAnsi="Arial" w:cs="Arial"/>
                <w:bCs/>
                <w:color w:val="000000"/>
                <w:sz w:val="20"/>
              </w:rPr>
              <w:t>Continuous emissions monitoring system correlation and parallel testing on an as and when required basis</w:t>
            </w:r>
          </w:p>
        </w:tc>
      </w:tr>
      <w:tr w:rsidR="00304117" w:rsidRPr="00A919B1" w14:paraId="2AFB131E" w14:textId="77777777" w:rsidTr="004A4E0C">
        <w:trPr>
          <w:jc w:val="center"/>
        </w:trPr>
        <w:tc>
          <w:tcPr>
            <w:tcW w:w="3369" w:type="dxa"/>
          </w:tcPr>
          <w:p w14:paraId="3125990F"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Duration of the Project</w:t>
            </w:r>
          </w:p>
        </w:tc>
        <w:tc>
          <w:tcPr>
            <w:tcW w:w="5557" w:type="dxa"/>
          </w:tcPr>
          <w:p w14:paraId="0A6DA261" w14:textId="769E1D7C" w:rsidR="00304117" w:rsidRPr="00B463D4" w:rsidRDefault="00BB7086" w:rsidP="00BB4085">
            <w:pPr>
              <w:spacing w:before="60" w:after="60" w:line="276" w:lineRule="auto"/>
              <w:rPr>
                <w:rFonts w:ascii="Arial" w:hAnsi="Arial" w:cs="Arial"/>
                <w:sz w:val="20"/>
              </w:rPr>
            </w:pPr>
            <w:r>
              <w:rPr>
                <w:rFonts w:ascii="Arial" w:hAnsi="Arial" w:cs="Arial"/>
                <w:sz w:val="20"/>
              </w:rPr>
              <w:t>60</w:t>
            </w:r>
            <w:r w:rsidR="00793718" w:rsidRPr="00793718">
              <w:rPr>
                <w:rFonts w:ascii="Arial" w:hAnsi="Arial" w:cs="Arial"/>
                <w:sz w:val="20"/>
              </w:rPr>
              <w:t xml:space="preserve"> months</w:t>
            </w:r>
          </w:p>
        </w:tc>
      </w:tr>
      <w:tr w:rsidR="00304117" w:rsidRPr="00A919B1" w14:paraId="05599B85" w14:textId="77777777" w:rsidTr="004A4E0C">
        <w:trPr>
          <w:jc w:val="center"/>
        </w:trPr>
        <w:tc>
          <w:tcPr>
            <w:tcW w:w="3369" w:type="dxa"/>
          </w:tcPr>
          <w:p w14:paraId="7D19425B"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Budget</w:t>
            </w:r>
          </w:p>
        </w:tc>
        <w:tc>
          <w:tcPr>
            <w:tcW w:w="5557" w:type="dxa"/>
          </w:tcPr>
          <w:p w14:paraId="4D13A2CE" w14:textId="77777777" w:rsidR="00304117" w:rsidRPr="000014DA" w:rsidRDefault="00304117" w:rsidP="007F541F">
            <w:pPr>
              <w:jc w:val="both"/>
              <w:rPr>
                <w:rFonts w:ascii="Arial" w:hAnsi="Arial" w:cs="Arial"/>
                <w:sz w:val="20"/>
              </w:rPr>
            </w:pPr>
          </w:p>
        </w:tc>
      </w:tr>
      <w:tr w:rsidR="00304117" w:rsidRPr="00A919B1" w14:paraId="714838E7" w14:textId="77777777" w:rsidTr="004A4E0C">
        <w:trPr>
          <w:jc w:val="center"/>
        </w:trPr>
        <w:tc>
          <w:tcPr>
            <w:tcW w:w="3369" w:type="dxa"/>
          </w:tcPr>
          <w:p w14:paraId="59AFF942"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Name of Buyer</w:t>
            </w:r>
          </w:p>
        </w:tc>
        <w:tc>
          <w:tcPr>
            <w:tcW w:w="5557" w:type="dxa"/>
          </w:tcPr>
          <w:p w14:paraId="4EFA3ECE" w14:textId="423E86E6" w:rsidR="00304117" w:rsidRPr="00B463D4" w:rsidRDefault="00BB7086" w:rsidP="00304117">
            <w:pPr>
              <w:spacing w:before="60" w:after="60" w:line="276" w:lineRule="auto"/>
              <w:rPr>
                <w:rFonts w:ascii="Arial" w:hAnsi="Arial" w:cs="Arial"/>
                <w:sz w:val="20"/>
              </w:rPr>
            </w:pPr>
            <w:r w:rsidRPr="00BB7086">
              <w:rPr>
                <w:rFonts w:ascii="Arial" w:hAnsi="Arial" w:cs="Arial"/>
                <w:sz w:val="20"/>
              </w:rPr>
              <w:t>Constance Sekhuto</w:t>
            </w:r>
          </w:p>
        </w:tc>
      </w:tr>
    </w:tbl>
    <w:p w14:paraId="7ABBEE79" w14:textId="77777777" w:rsidR="00304117" w:rsidRPr="00E005A1" w:rsidRDefault="00304117" w:rsidP="003E052A">
      <w:pPr>
        <w:spacing w:before="360" w:after="240" w:line="276" w:lineRule="auto"/>
        <w:rPr>
          <w:rFonts w:ascii="Arial" w:hAnsi="Arial" w:cs="Arial"/>
          <w:b/>
          <w:sz w:val="20"/>
        </w:rPr>
      </w:pPr>
      <w:r w:rsidRPr="00E005A1">
        <w:rPr>
          <w:rFonts w:ascii="Arial" w:hAnsi="Arial" w:cs="Arial"/>
          <w:b/>
          <w:sz w:val="20"/>
        </w:rPr>
        <w:t>Section 1: Pre-qualification Criteria for Preferential Procurement</w:t>
      </w:r>
    </w:p>
    <w:tbl>
      <w:tblPr>
        <w:tblStyle w:val="TableGrid"/>
        <w:tblW w:w="0" w:type="auto"/>
        <w:jc w:val="center"/>
        <w:tblLook w:val="04A0" w:firstRow="1" w:lastRow="0" w:firstColumn="1" w:lastColumn="0" w:noHBand="0" w:noVBand="1"/>
      </w:tblPr>
      <w:tblGrid>
        <w:gridCol w:w="9016"/>
      </w:tblGrid>
      <w:tr w:rsidR="00304117" w:rsidRPr="00E005A1" w14:paraId="44335D50" w14:textId="77777777" w:rsidTr="004A4E0C">
        <w:trPr>
          <w:jc w:val="center"/>
        </w:trPr>
        <w:tc>
          <w:tcPr>
            <w:tcW w:w="9016" w:type="dxa"/>
            <w:shd w:val="clear" w:color="auto" w:fill="000000" w:themeFill="text1"/>
          </w:tcPr>
          <w:p w14:paraId="16B8A234" w14:textId="77777777" w:rsidR="00304117" w:rsidRPr="00E005A1" w:rsidRDefault="00304117" w:rsidP="00304117">
            <w:pPr>
              <w:spacing w:before="60" w:after="60" w:line="276" w:lineRule="auto"/>
              <w:rPr>
                <w:rFonts w:ascii="Arial" w:hAnsi="Arial" w:cs="Arial"/>
                <w:sz w:val="20"/>
              </w:rPr>
            </w:pPr>
            <w:r w:rsidRPr="00E005A1">
              <w:rPr>
                <w:rFonts w:ascii="Arial" w:hAnsi="Arial" w:cs="Arial"/>
                <w:sz w:val="20"/>
              </w:rPr>
              <w:t>SD&amp;L will apply the following pre-qualification criteria as envisaged in PPPFA 2017 regulation 4</w:t>
            </w:r>
          </w:p>
        </w:tc>
      </w:tr>
      <w:tr w:rsidR="00304117" w:rsidRPr="00E005A1" w14:paraId="39FDB0E1" w14:textId="77777777" w:rsidTr="004A4E0C">
        <w:trPr>
          <w:trHeight w:val="298"/>
          <w:jc w:val="center"/>
        </w:trPr>
        <w:tc>
          <w:tcPr>
            <w:tcW w:w="9016" w:type="dxa"/>
          </w:tcPr>
          <w:p w14:paraId="018F974A" w14:textId="77777777" w:rsidR="00304117" w:rsidRPr="00E005A1"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005A1" w14:paraId="4FC5B7F0" w14:textId="77777777" w:rsidTr="00304117">
              <w:tc>
                <w:tcPr>
                  <w:tcW w:w="5680" w:type="dxa"/>
                  <w:tcBorders>
                    <w:right w:val="single" w:sz="4" w:space="0" w:color="auto"/>
                  </w:tcBorders>
                </w:tcPr>
                <w:p w14:paraId="7CABA175" w14:textId="77777777" w:rsidR="00304117" w:rsidRPr="00E005A1"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F5E12D1"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704D755"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NO</w:t>
                  </w:r>
                </w:p>
              </w:tc>
            </w:tr>
            <w:tr w:rsidR="00304117" w:rsidRPr="00E005A1" w14:paraId="4461418B" w14:textId="77777777" w:rsidTr="00304117">
              <w:tc>
                <w:tcPr>
                  <w:tcW w:w="5680" w:type="dxa"/>
                  <w:tcBorders>
                    <w:right w:val="single" w:sz="4" w:space="0" w:color="auto"/>
                  </w:tcBorders>
                </w:tcPr>
                <w:p w14:paraId="6F2E46C7" w14:textId="77777777" w:rsidR="00304117" w:rsidRPr="00E005A1" w:rsidRDefault="00304117" w:rsidP="00304117">
                  <w:pPr>
                    <w:numPr>
                      <w:ilvl w:val="0"/>
                      <w:numId w:val="1"/>
                    </w:numPr>
                    <w:ind w:left="426"/>
                    <w:jc w:val="both"/>
                    <w:rPr>
                      <w:rFonts w:ascii="Arial" w:hAnsi="Arial" w:cs="Arial"/>
                      <w:b/>
                      <w:sz w:val="20"/>
                    </w:rPr>
                  </w:pPr>
                  <w:r w:rsidRPr="00E005A1">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D5E4344" w14:textId="0DA6965D" w:rsidR="00304117" w:rsidRPr="00E005A1" w:rsidRDefault="00BB7086"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4477507" w14:textId="29711F2E" w:rsidR="00304117" w:rsidRPr="00E005A1" w:rsidRDefault="00BB7086" w:rsidP="00304117">
                      <w:pPr>
                        <w:spacing w:before="60" w:after="60"/>
                        <w:jc w:val="center"/>
                        <w:rPr>
                          <w:rFonts w:ascii="Arial" w:hAnsi="Arial" w:cs="Arial"/>
                          <w:sz w:val="20"/>
                        </w:rPr>
                      </w:pPr>
                      <w:r>
                        <w:rPr>
                          <w:rFonts w:ascii="Arial" w:hAnsi="Arial" w:cs="Arial"/>
                          <w:sz w:val="20"/>
                        </w:rPr>
                        <w:sym w:font="Wingdings 2" w:char="F052"/>
                      </w:r>
                    </w:p>
                  </w:tc>
                </w:sdtContent>
              </w:sdt>
            </w:tr>
            <w:tr w:rsidR="00304117" w:rsidRPr="00E005A1" w14:paraId="11149A1F" w14:textId="77777777" w:rsidTr="00304117">
              <w:tc>
                <w:tcPr>
                  <w:tcW w:w="5680" w:type="dxa"/>
                  <w:tcBorders>
                    <w:right w:val="single" w:sz="4" w:space="0" w:color="auto"/>
                  </w:tcBorders>
                </w:tcPr>
                <w:p w14:paraId="621C4D95" w14:textId="77777777" w:rsidR="00304117" w:rsidRPr="00E005A1" w:rsidRDefault="00304117" w:rsidP="00304117">
                  <w:pPr>
                    <w:ind w:left="426"/>
                    <w:jc w:val="right"/>
                    <w:rPr>
                      <w:rFonts w:ascii="Arial" w:hAnsi="Arial" w:cs="Arial"/>
                      <w:sz w:val="20"/>
                    </w:rPr>
                  </w:pPr>
                  <w:r w:rsidRPr="00E005A1">
                    <w:rPr>
                      <w:rFonts w:ascii="Arial" w:hAnsi="Arial" w:cs="Arial"/>
                      <w:sz w:val="20"/>
                    </w:rPr>
                    <w:t xml:space="preserve">If </w:t>
                  </w:r>
                  <w:r w:rsidRPr="00E005A1">
                    <w:rPr>
                      <w:rFonts w:ascii="Arial" w:hAnsi="Arial" w:cs="Arial"/>
                      <w:i/>
                      <w:sz w:val="20"/>
                    </w:rPr>
                    <w:t>Yes,</w:t>
                  </w:r>
                  <w:r w:rsidRPr="00E005A1">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72D93008" w14:textId="2BABDF38" w:rsidR="00304117" w:rsidRPr="00B06057" w:rsidRDefault="00BB7086" w:rsidP="00845841">
                  <w:pPr>
                    <w:spacing w:before="60" w:after="60"/>
                    <w:jc w:val="center"/>
                    <w:rPr>
                      <w:rFonts w:ascii="Arial" w:hAnsi="Arial" w:cs="Arial"/>
                      <w:b/>
                      <w:sz w:val="20"/>
                    </w:rPr>
                  </w:pPr>
                  <w:r>
                    <w:rPr>
                      <w:rFonts w:ascii="Arial" w:hAnsi="Arial" w:cs="Arial"/>
                      <w:b/>
                      <w:sz w:val="20"/>
                    </w:rPr>
                    <w:t>Not Applicable</w:t>
                  </w:r>
                </w:p>
              </w:tc>
            </w:tr>
          </w:tbl>
          <w:p w14:paraId="5E694A70" w14:textId="77777777" w:rsidR="00304117" w:rsidRPr="00E005A1"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005A1" w14:paraId="64F90085" w14:textId="77777777" w:rsidTr="00304117">
              <w:tc>
                <w:tcPr>
                  <w:tcW w:w="5680" w:type="dxa"/>
                  <w:tcBorders>
                    <w:right w:val="single" w:sz="4" w:space="0" w:color="auto"/>
                  </w:tcBorders>
                </w:tcPr>
                <w:p w14:paraId="085986DA" w14:textId="77777777" w:rsidR="00304117" w:rsidRPr="00E005A1"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D971CB4"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935187B"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NO</w:t>
                  </w:r>
                </w:p>
              </w:tc>
            </w:tr>
            <w:tr w:rsidR="00304117" w:rsidRPr="00E005A1" w14:paraId="2293A619" w14:textId="77777777" w:rsidTr="00304117">
              <w:tc>
                <w:tcPr>
                  <w:tcW w:w="5680" w:type="dxa"/>
                  <w:tcBorders>
                    <w:right w:val="single" w:sz="4" w:space="0" w:color="auto"/>
                  </w:tcBorders>
                </w:tcPr>
                <w:p w14:paraId="3F95E65A" w14:textId="77777777" w:rsidR="00304117" w:rsidRPr="00E005A1" w:rsidRDefault="00304117" w:rsidP="00304117">
                  <w:pPr>
                    <w:numPr>
                      <w:ilvl w:val="0"/>
                      <w:numId w:val="1"/>
                    </w:numPr>
                    <w:ind w:left="426"/>
                    <w:jc w:val="both"/>
                    <w:rPr>
                      <w:rFonts w:ascii="Arial" w:hAnsi="Arial" w:cs="Arial"/>
                      <w:b/>
                      <w:sz w:val="20"/>
                    </w:rPr>
                  </w:pPr>
                  <w:r w:rsidRPr="00E005A1">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4B2E415" w14:textId="77777777" w:rsidR="00304117" w:rsidRPr="00E005A1" w:rsidRDefault="00B52588"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DE4EE39" w14:textId="77777777" w:rsidR="00304117" w:rsidRPr="00E005A1" w:rsidRDefault="00B52588" w:rsidP="00304117">
                      <w:pPr>
                        <w:spacing w:before="60" w:after="60"/>
                        <w:jc w:val="center"/>
                        <w:rPr>
                          <w:rFonts w:ascii="Arial" w:hAnsi="Arial" w:cs="Arial"/>
                          <w:sz w:val="20"/>
                        </w:rPr>
                      </w:pPr>
                      <w:r>
                        <w:rPr>
                          <w:rFonts w:ascii="Arial" w:hAnsi="Arial" w:cs="Arial"/>
                          <w:sz w:val="20"/>
                        </w:rPr>
                        <w:sym w:font="Wingdings 2" w:char="F052"/>
                      </w:r>
                    </w:p>
                  </w:tc>
                </w:sdtContent>
              </w:sdt>
            </w:tr>
            <w:tr w:rsidR="00304117" w:rsidRPr="00E005A1" w14:paraId="32869266" w14:textId="77777777" w:rsidTr="00304117">
              <w:tc>
                <w:tcPr>
                  <w:tcW w:w="5680" w:type="dxa"/>
                  <w:tcBorders>
                    <w:right w:val="single" w:sz="4" w:space="0" w:color="auto"/>
                  </w:tcBorders>
                </w:tcPr>
                <w:p w14:paraId="1557D910" w14:textId="77777777" w:rsidR="00304117" w:rsidRPr="00E005A1" w:rsidRDefault="00304117" w:rsidP="00304117">
                  <w:pPr>
                    <w:ind w:left="426"/>
                    <w:jc w:val="right"/>
                    <w:rPr>
                      <w:rFonts w:ascii="Arial" w:hAnsi="Arial" w:cs="Arial"/>
                      <w:sz w:val="20"/>
                    </w:rPr>
                  </w:pPr>
                  <w:r w:rsidRPr="00E005A1">
                    <w:rPr>
                      <w:rFonts w:ascii="Arial" w:hAnsi="Arial" w:cs="Arial"/>
                      <w:sz w:val="20"/>
                    </w:rPr>
                    <w:t xml:space="preserve">If </w:t>
                  </w:r>
                  <w:r w:rsidRPr="00E005A1">
                    <w:rPr>
                      <w:rFonts w:ascii="Arial" w:hAnsi="Arial" w:cs="Arial"/>
                      <w:i/>
                      <w:sz w:val="20"/>
                    </w:rPr>
                    <w:t>Yes,</w:t>
                  </w:r>
                  <w:r w:rsidRPr="00E005A1">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62EF554" w14:textId="77777777" w:rsidR="00304117" w:rsidRPr="00B06057" w:rsidRDefault="00B52588" w:rsidP="00362C30">
                  <w:pPr>
                    <w:spacing w:before="60" w:after="60"/>
                    <w:jc w:val="center"/>
                    <w:rPr>
                      <w:rFonts w:ascii="Arial" w:hAnsi="Arial" w:cs="Arial"/>
                      <w:b/>
                      <w:sz w:val="20"/>
                    </w:rPr>
                  </w:pPr>
                  <w:r>
                    <w:rPr>
                      <w:rFonts w:ascii="Arial" w:hAnsi="Arial" w:cs="Arial"/>
                      <w:b/>
                      <w:sz w:val="20"/>
                    </w:rPr>
                    <w:t>Not Applicable</w:t>
                  </w:r>
                </w:p>
              </w:tc>
            </w:tr>
          </w:tbl>
          <w:p w14:paraId="6FAB28B2" w14:textId="77777777" w:rsidR="00304117" w:rsidRDefault="00304117" w:rsidP="00304117">
            <w:pPr>
              <w:rPr>
                <w:rFonts w:ascii="Arial" w:hAnsi="Arial" w:cs="Arial"/>
                <w:sz w:val="20"/>
              </w:rPr>
            </w:pPr>
          </w:p>
          <w:p w14:paraId="1445261C" w14:textId="77777777" w:rsidR="00BB4085" w:rsidRPr="00610F89" w:rsidRDefault="00BB4085" w:rsidP="00304117">
            <w:pPr>
              <w:rPr>
                <w:rFonts w:ascii="Arial" w:hAnsi="Arial" w:cs="Arial"/>
                <w:color w:val="FF0000"/>
                <w:sz w:val="20"/>
              </w:rPr>
            </w:pPr>
            <w:r w:rsidRPr="00610F89">
              <w:rPr>
                <w:rFonts w:ascii="Arial" w:hAnsi="Arial" w:cs="Arial"/>
                <w:color w:val="FF0000"/>
                <w:sz w:val="20"/>
              </w:rPr>
              <w:t xml:space="preserve">The Contractor will be expected to maintain or improve its B-BBEE Contribution Level Status for the duration of the Contract. Failure to do so will be a Breach of Contract. </w:t>
            </w:r>
          </w:p>
          <w:p w14:paraId="3BD3B3F3" w14:textId="77777777" w:rsidR="00BB4085" w:rsidRPr="00E005A1" w:rsidRDefault="00BB4085" w:rsidP="00304117">
            <w:pPr>
              <w:rPr>
                <w:rFonts w:ascii="Arial" w:hAnsi="Arial" w:cs="Arial"/>
                <w:sz w:val="20"/>
              </w:rPr>
            </w:pPr>
          </w:p>
          <w:p w14:paraId="43AB3876" w14:textId="77777777" w:rsidR="003E052A" w:rsidRPr="00E005A1" w:rsidRDefault="003E052A" w:rsidP="003E052A">
            <w:pPr>
              <w:shd w:val="clear" w:color="auto" w:fill="DDD9C3" w:themeFill="background2" w:themeFillShade="E6"/>
              <w:rPr>
                <w:rFonts w:ascii="Arial" w:hAnsi="Arial" w:cs="Arial"/>
                <w:sz w:val="20"/>
              </w:rPr>
            </w:pPr>
            <w:r w:rsidRPr="00E005A1">
              <w:rPr>
                <w:rFonts w:ascii="Arial" w:hAnsi="Arial" w:cs="Arial"/>
                <w:sz w:val="20"/>
              </w:rPr>
              <w:t>Tender Returnable if the above elements are requirements;</w:t>
            </w:r>
          </w:p>
          <w:p w14:paraId="1AA1CFC6" w14:textId="77777777" w:rsidR="003E052A" w:rsidRPr="00E005A1" w:rsidRDefault="003E052A" w:rsidP="003E052A">
            <w:pPr>
              <w:pStyle w:val="ListParagraph"/>
              <w:numPr>
                <w:ilvl w:val="0"/>
                <w:numId w:val="22"/>
              </w:numPr>
              <w:shd w:val="clear" w:color="auto" w:fill="DDD9C3" w:themeFill="background2" w:themeFillShade="E6"/>
              <w:spacing w:line="276" w:lineRule="auto"/>
              <w:rPr>
                <w:rFonts w:ascii="Arial" w:hAnsi="Arial" w:cs="Arial"/>
                <w:sz w:val="20"/>
                <w:lang w:val="en-ZA"/>
              </w:rPr>
            </w:pPr>
            <w:r w:rsidRPr="00E005A1">
              <w:rPr>
                <w:rFonts w:ascii="Arial" w:hAnsi="Arial" w:cs="Arial"/>
                <w:sz w:val="20"/>
              </w:rPr>
              <w:t>An original or certified copy of  sworn affidavit in the case of EME’s must be submitted (affidavit must be completed fully), or</w:t>
            </w:r>
          </w:p>
          <w:p w14:paraId="4CACAEA7" w14:textId="77777777" w:rsidR="003E052A" w:rsidRPr="00E005A1" w:rsidRDefault="003E052A" w:rsidP="003E052A">
            <w:pPr>
              <w:pStyle w:val="ListParagraph"/>
              <w:numPr>
                <w:ilvl w:val="0"/>
                <w:numId w:val="22"/>
              </w:numPr>
              <w:shd w:val="clear" w:color="auto" w:fill="DDD9C3" w:themeFill="background2" w:themeFillShade="E6"/>
              <w:spacing w:line="276" w:lineRule="auto"/>
              <w:rPr>
                <w:rFonts w:ascii="Arial" w:hAnsi="Arial" w:cs="Arial"/>
                <w:sz w:val="20"/>
                <w:lang w:val="en-ZA"/>
              </w:rPr>
            </w:pPr>
            <w:r w:rsidRPr="00E005A1">
              <w:rPr>
                <w:rFonts w:ascii="Arial" w:hAnsi="Arial" w:cs="Arial"/>
                <w:sz w:val="20"/>
                <w:lang w:val="en-ZA"/>
              </w:rPr>
              <w:t>An original or certified copy of B-BBEE Certificate issued by CIPC for EME’s. OR</w:t>
            </w:r>
          </w:p>
          <w:p w14:paraId="17B520B3" w14:textId="77777777" w:rsidR="003E052A" w:rsidRPr="00E005A1" w:rsidRDefault="003E052A" w:rsidP="003E052A">
            <w:pPr>
              <w:pStyle w:val="ListParagraph"/>
              <w:numPr>
                <w:ilvl w:val="0"/>
                <w:numId w:val="22"/>
              </w:numPr>
              <w:shd w:val="clear" w:color="auto" w:fill="DDD9C3" w:themeFill="background2" w:themeFillShade="E6"/>
              <w:spacing w:line="276" w:lineRule="auto"/>
              <w:rPr>
                <w:rFonts w:ascii="Arial" w:hAnsi="Arial" w:cs="Arial"/>
                <w:sz w:val="20"/>
                <w:lang w:val="en-ZA"/>
              </w:rPr>
            </w:pPr>
            <w:r w:rsidRPr="00E005A1">
              <w:rPr>
                <w:rFonts w:ascii="Arial" w:hAnsi="Arial" w:cs="Arial"/>
                <w:sz w:val="20"/>
              </w:rPr>
              <w:t>An original or certified copy of the B-BBEE certificate / sworn affidavit in the case of QSE’s must be submitted, or</w:t>
            </w:r>
          </w:p>
          <w:p w14:paraId="1AB43950" w14:textId="77777777" w:rsidR="003E052A" w:rsidRPr="00E005A1" w:rsidRDefault="003E052A" w:rsidP="003E052A">
            <w:pPr>
              <w:pStyle w:val="ListParagraph"/>
              <w:numPr>
                <w:ilvl w:val="0"/>
                <w:numId w:val="22"/>
              </w:numPr>
              <w:shd w:val="clear" w:color="auto" w:fill="DDD9C3" w:themeFill="background2" w:themeFillShade="E6"/>
              <w:spacing w:line="276" w:lineRule="auto"/>
              <w:rPr>
                <w:rFonts w:ascii="Arial" w:hAnsi="Arial" w:cs="Arial"/>
                <w:sz w:val="20"/>
                <w:lang w:val="en-ZA"/>
              </w:rPr>
            </w:pPr>
            <w:r w:rsidRPr="00E005A1">
              <w:rPr>
                <w:rFonts w:ascii="Arial" w:hAnsi="Arial" w:cs="Arial"/>
                <w:sz w:val="20"/>
              </w:rPr>
              <w:t xml:space="preserve">An original or certified copy of the B-BBEE certificate </w:t>
            </w:r>
            <w:r w:rsidRPr="00E005A1">
              <w:rPr>
                <w:rFonts w:ascii="Arial" w:hAnsi="Arial" w:cs="Arial"/>
                <w:sz w:val="20"/>
                <w:lang w:val="en-ZA"/>
              </w:rPr>
              <w:t xml:space="preserve">issued by SANAS Accredited Verification Agency </w:t>
            </w:r>
            <w:r w:rsidRPr="00E005A1">
              <w:rPr>
                <w:rFonts w:ascii="Arial" w:hAnsi="Arial" w:cs="Arial"/>
                <w:sz w:val="20"/>
              </w:rPr>
              <w:t>for LME’s must be submitted, or</w:t>
            </w:r>
          </w:p>
          <w:p w14:paraId="0F077414" w14:textId="77777777" w:rsidR="003E052A" w:rsidRPr="00E005A1" w:rsidRDefault="003E052A" w:rsidP="003E052A">
            <w:pPr>
              <w:pStyle w:val="ListParagraph"/>
              <w:numPr>
                <w:ilvl w:val="0"/>
                <w:numId w:val="22"/>
              </w:numPr>
              <w:shd w:val="clear" w:color="auto" w:fill="DDD9C3" w:themeFill="background2" w:themeFillShade="E6"/>
              <w:spacing w:line="276" w:lineRule="auto"/>
              <w:rPr>
                <w:sz w:val="20"/>
              </w:rPr>
            </w:pPr>
            <w:r w:rsidRPr="00E005A1">
              <w:rPr>
                <w:rFonts w:ascii="Arial" w:hAnsi="Arial" w:cs="Arial"/>
                <w:sz w:val="20"/>
                <w:lang w:val="en-ZA"/>
              </w:rPr>
              <w:t>For JV’s only an original or certified copy B-BBEE Certificate issued by a SANAS Accredited Verification Agency will be accepted.</w:t>
            </w:r>
          </w:p>
          <w:p w14:paraId="2BFCD7B8" w14:textId="77777777" w:rsidR="001D3F40" w:rsidRPr="00E005A1"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005A1" w14:paraId="2111019D" w14:textId="77777777" w:rsidTr="00304117">
              <w:tc>
                <w:tcPr>
                  <w:tcW w:w="5680" w:type="dxa"/>
                  <w:tcBorders>
                    <w:right w:val="single" w:sz="4" w:space="0" w:color="auto"/>
                  </w:tcBorders>
                </w:tcPr>
                <w:p w14:paraId="1DEC6704" w14:textId="77777777" w:rsidR="00304117" w:rsidRPr="00E005A1"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138CEA3"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4B5BEFF2"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NO</w:t>
                  </w:r>
                </w:p>
              </w:tc>
            </w:tr>
            <w:tr w:rsidR="00304117" w:rsidRPr="00E005A1" w14:paraId="5403CD4A" w14:textId="77777777" w:rsidTr="00304117">
              <w:tc>
                <w:tcPr>
                  <w:tcW w:w="5680" w:type="dxa"/>
                  <w:tcBorders>
                    <w:right w:val="single" w:sz="4" w:space="0" w:color="auto"/>
                  </w:tcBorders>
                </w:tcPr>
                <w:p w14:paraId="2477B0B0" w14:textId="77777777" w:rsidR="00304117" w:rsidRPr="00E005A1" w:rsidRDefault="00304117" w:rsidP="00304117">
                  <w:pPr>
                    <w:numPr>
                      <w:ilvl w:val="0"/>
                      <w:numId w:val="1"/>
                    </w:numPr>
                    <w:ind w:left="426"/>
                    <w:jc w:val="both"/>
                    <w:rPr>
                      <w:rFonts w:ascii="Arial" w:hAnsi="Arial" w:cs="Arial"/>
                      <w:b/>
                      <w:sz w:val="20"/>
                    </w:rPr>
                  </w:pPr>
                  <w:r w:rsidRPr="00E005A1">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EC222CF" w14:textId="7EF8126D" w:rsidR="00304117" w:rsidRPr="00E005A1" w:rsidRDefault="00A2345E"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8BE34FF" w14:textId="137EC7D6" w:rsidR="00304117" w:rsidRPr="00E005A1" w:rsidRDefault="00A2345E" w:rsidP="00304117">
                      <w:pPr>
                        <w:spacing w:before="60" w:after="60"/>
                        <w:jc w:val="center"/>
                        <w:rPr>
                          <w:rFonts w:ascii="Arial" w:hAnsi="Arial" w:cs="Arial"/>
                          <w:sz w:val="20"/>
                        </w:rPr>
                      </w:pPr>
                      <w:r>
                        <w:rPr>
                          <w:rFonts w:ascii="Arial" w:hAnsi="Arial" w:cs="Arial"/>
                          <w:sz w:val="20"/>
                        </w:rPr>
                        <w:sym w:font="Wingdings 2" w:char="F052"/>
                      </w:r>
                    </w:p>
                  </w:tc>
                </w:sdtContent>
              </w:sdt>
            </w:tr>
            <w:tr w:rsidR="00304117" w:rsidRPr="00E005A1" w14:paraId="0CE677F1" w14:textId="77777777" w:rsidTr="00304117">
              <w:tc>
                <w:tcPr>
                  <w:tcW w:w="5680" w:type="dxa"/>
                  <w:tcBorders>
                    <w:right w:val="single" w:sz="4" w:space="0" w:color="auto"/>
                  </w:tcBorders>
                </w:tcPr>
                <w:p w14:paraId="30E761A1" w14:textId="77777777" w:rsidR="00304117" w:rsidRPr="00E005A1" w:rsidRDefault="00304117" w:rsidP="00304117">
                  <w:pPr>
                    <w:ind w:left="426"/>
                    <w:jc w:val="right"/>
                    <w:rPr>
                      <w:rFonts w:ascii="Arial" w:hAnsi="Arial" w:cs="Arial"/>
                      <w:sz w:val="20"/>
                    </w:rPr>
                  </w:pPr>
                  <w:r w:rsidRPr="00E005A1">
                    <w:rPr>
                      <w:rFonts w:ascii="Arial" w:hAnsi="Arial" w:cs="Arial"/>
                      <w:sz w:val="20"/>
                    </w:rPr>
                    <w:t xml:space="preserve">If </w:t>
                  </w:r>
                  <w:r w:rsidRPr="00E005A1">
                    <w:rPr>
                      <w:rFonts w:ascii="Arial" w:hAnsi="Arial" w:cs="Arial"/>
                      <w:i/>
                      <w:sz w:val="20"/>
                    </w:rPr>
                    <w:t>Yes,</w:t>
                  </w:r>
                  <w:r w:rsidRPr="00E005A1">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37993DD9" w14:textId="5FB87970" w:rsidR="00304117" w:rsidRPr="00E005A1" w:rsidRDefault="00A2345E" w:rsidP="001B687B">
                  <w:pPr>
                    <w:spacing w:before="60" w:after="60"/>
                    <w:jc w:val="center"/>
                    <w:rPr>
                      <w:rFonts w:ascii="Arial" w:hAnsi="Arial" w:cs="Arial"/>
                      <w:b/>
                      <w:sz w:val="20"/>
                    </w:rPr>
                  </w:pPr>
                  <w:r>
                    <w:rPr>
                      <w:rFonts w:ascii="Arial" w:hAnsi="Arial" w:cs="Arial"/>
                      <w:b/>
                      <w:sz w:val="20"/>
                    </w:rPr>
                    <w:t>Not Applicable</w:t>
                  </w:r>
                </w:p>
              </w:tc>
            </w:tr>
          </w:tbl>
          <w:p w14:paraId="0093FE52" w14:textId="77777777" w:rsidR="00304117" w:rsidRPr="00E005A1" w:rsidRDefault="00304117" w:rsidP="00304117">
            <w:pPr>
              <w:rPr>
                <w:rFonts w:ascii="Arial" w:hAnsi="Arial" w:cs="Arial"/>
                <w:sz w:val="20"/>
              </w:rPr>
            </w:pPr>
          </w:p>
          <w:p w14:paraId="489031E2" w14:textId="77777777" w:rsidR="003E052A" w:rsidRPr="00E005A1" w:rsidRDefault="003E052A" w:rsidP="003E052A">
            <w:pPr>
              <w:shd w:val="clear" w:color="auto" w:fill="DDD9C3" w:themeFill="background2" w:themeFillShade="E6"/>
              <w:rPr>
                <w:rFonts w:ascii="Arial" w:hAnsi="Arial" w:cs="Arial"/>
                <w:b/>
                <w:sz w:val="20"/>
              </w:rPr>
            </w:pPr>
            <w:r w:rsidRPr="00E005A1">
              <w:rPr>
                <w:rFonts w:ascii="Arial" w:hAnsi="Arial" w:cs="Arial"/>
                <w:b/>
                <w:sz w:val="20"/>
              </w:rPr>
              <w:t>Tender Returnable if the above element is a requirement;</w:t>
            </w:r>
          </w:p>
          <w:p w14:paraId="5ED67761" w14:textId="77777777" w:rsidR="00E15C6B" w:rsidRPr="00E15C6B" w:rsidRDefault="00E15C6B" w:rsidP="00E15C6B">
            <w:pPr>
              <w:numPr>
                <w:ilvl w:val="0"/>
                <w:numId w:val="39"/>
              </w:numPr>
              <w:spacing w:after="200" w:line="276" w:lineRule="auto"/>
              <w:contextualSpacing/>
              <w:jc w:val="both"/>
              <w:rPr>
                <w:rFonts w:ascii="Arial" w:eastAsia="Calibri" w:hAnsi="Arial" w:cs="Arial"/>
                <w:bCs/>
                <w:iCs/>
                <w:color w:val="000000" w:themeColor="text1"/>
                <w:sz w:val="20"/>
                <w:szCs w:val="22"/>
                <w:lang w:val="en-ZA"/>
              </w:rPr>
            </w:pPr>
            <w:r w:rsidRPr="00E15C6B">
              <w:rPr>
                <w:rFonts w:ascii="Arial" w:eastAsia="Calibri" w:hAnsi="Arial" w:cs="Arial"/>
                <w:bCs/>
                <w:iCs/>
                <w:color w:val="000000" w:themeColor="text1"/>
                <w:sz w:val="20"/>
                <w:szCs w:val="22"/>
                <w:lang w:val="en-ZA"/>
              </w:rPr>
              <w:t>Subcontracting agreement with subcontractor company registration documents (CK and B-BBEE certificate or sworn affidavit).</w:t>
            </w:r>
          </w:p>
          <w:p w14:paraId="64AEA618" w14:textId="77777777" w:rsidR="00E15C6B" w:rsidRPr="00E15C6B" w:rsidRDefault="00E15C6B" w:rsidP="00E15C6B">
            <w:pPr>
              <w:numPr>
                <w:ilvl w:val="0"/>
                <w:numId w:val="39"/>
              </w:numPr>
              <w:spacing w:after="200" w:line="276" w:lineRule="auto"/>
              <w:contextualSpacing/>
              <w:jc w:val="both"/>
              <w:rPr>
                <w:rFonts w:ascii="Arial" w:eastAsia="Calibri" w:hAnsi="Arial" w:cs="Arial"/>
                <w:bCs/>
                <w:iCs/>
                <w:color w:val="000000" w:themeColor="text1"/>
                <w:sz w:val="20"/>
                <w:szCs w:val="22"/>
                <w:lang w:val="en-ZA"/>
              </w:rPr>
            </w:pPr>
            <w:r w:rsidRPr="00E15C6B">
              <w:rPr>
                <w:rFonts w:ascii="Arial" w:eastAsia="Calibri" w:hAnsi="Arial" w:cs="Arial"/>
                <w:bCs/>
                <w:iCs/>
                <w:color w:val="000000" w:themeColor="text1"/>
                <w:sz w:val="20"/>
                <w:szCs w:val="22"/>
                <w:lang w:val="en-ZA"/>
              </w:rPr>
              <w:lastRenderedPageBreak/>
              <w:t>Copies of sub-contracting contracts (agreements) or copies of letters from the tenderer to the sub-contractors, stating the intent to sub-contract. The Tenderer should sign both documents and the Sub-contractor(s) earmarked.</w:t>
            </w:r>
          </w:p>
          <w:p w14:paraId="1B26C91A" w14:textId="78F9AC50" w:rsidR="00845841" w:rsidRPr="00A2345E" w:rsidRDefault="00E15C6B" w:rsidP="00A2345E">
            <w:pPr>
              <w:numPr>
                <w:ilvl w:val="0"/>
                <w:numId w:val="39"/>
              </w:numPr>
              <w:tabs>
                <w:tab w:val="left" w:pos="1688"/>
              </w:tabs>
              <w:spacing w:after="200" w:line="276" w:lineRule="auto"/>
              <w:contextualSpacing/>
              <w:jc w:val="both"/>
              <w:rPr>
                <w:rFonts w:ascii="Arial" w:eastAsia="Calibri" w:hAnsi="Arial" w:cs="Arial"/>
                <w:color w:val="000000" w:themeColor="text1"/>
                <w:sz w:val="20"/>
                <w:szCs w:val="22"/>
                <w:lang w:val="en-ZA"/>
              </w:rPr>
            </w:pPr>
            <w:r w:rsidRPr="00E15C6B">
              <w:rPr>
                <w:rFonts w:ascii="Arial" w:eastAsia="Calibri" w:hAnsi="Arial" w:cs="Arial"/>
                <w:color w:val="000000" w:themeColor="text1"/>
                <w:sz w:val="20"/>
                <w:szCs w:val="22"/>
                <w:lang w:val="en-ZA"/>
              </w:rPr>
              <w:t xml:space="preserve">B-BBEE certificate from SANAS accredited rating </w:t>
            </w:r>
            <w:r w:rsidR="00845841" w:rsidRPr="00E15C6B">
              <w:rPr>
                <w:rFonts w:ascii="Arial" w:eastAsia="Calibri" w:hAnsi="Arial" w:cs="Arial"/>
                <w:color w:val="000000" w:themeColor="text1"/>
                <w:sz w:val="20"/>
                <w:szCs w:val="22"/>
                <w:lang w:val="en-ZA"/>
              </w:rPr>
              <w:t>agency or</w:t>
            </w:r>
            <w:r w:rsidRPr="00E15C6B">
              <w:rPr>
                <w:rFonts w:ascii="Arial" w:eastAsia="Calibri" w:hAnsi="Arial" w:cs="Arial"/>
                <w:color w:val="000000" w:themeColor="text1"/>
                <w:sz w:val="20"/>
                <w:szCs w:val="22"/>
                <w:lang w:val="en-ZA"/>
              </w:rPr>
              <w:t xml:space="preserve"> Sworn Affidavit from National Treasury / DTI certified by commissioner of oath will be used to verify supplier’s status </w:t>
            </w:r>
          </w:p>
        </w:tc>
      </w:tr>
    </w:tbl>
    <w:p w14:paraId="547777B0" w14:textId="77777777" w:rsidR="00A9024C" w:rsidRDefault="00A9024C" w:rsidP="005C66E2">
      <w:pPr>
        <w:spacing w:before="60" w:after="60"/>
        <w:rPr>
          <w:rFonts w:ascii="Arial" w:hAnsi="Arial" w:cs="Arial"/>
          <w:sz w:val="20"/>
        </w:rPr>
      </w:pPr>
    </w:p>
    <w:p w14:paraId="06376D83" w14:textId="77777777" w:rsidR="00FB34D5" w:rsidRPr="00271644" w:rsidRDefault="00FB34D5" w:rsidP="00FB34D5">
      <w:pPr>
        <w:spacing w:before="60" w:after="60"/>
        <w:rPr>
          <w:rFonts w:ascii="Arial" w:hAnsi="Arial" w:cs="Arial"/>
          <w:sz w:val="20"/>
        </w:rPr>
      </w:pPr>
      <w:r w:rsidRPr="00271644">
        <w:rPr>
          <w:rFonts w:ascii="Arial" w:hAnsi="Arial" w:cs="Arial"/>
          <w:b/>
        </w:rPr>
        <w:t xml:space="preserve">Section 2: Mandatory </w:t>
      </w:r>
      <w:r w:rsidR="002504DC">
        <w:rPr>
          <w:rFonts w:ascii="Arial" w:hAnsi="Arial" w:cs="Arial"/>
          <w:b/>
        </w:rPr>
        <w:t>Compliance</w:t>
      </w:r>
    </w:p>
    <w:p w14:paraId="1770F483" w14:textId="77777777" w:rsidR="00FB34D5" w:rsidRPr="00816D48" w:rsidRDefault="00FB34D5" w:rsidP="00FB34D5">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jc w:val="center"/>
        <w:tblLook w:val="04A0" w:firstRow="1" w:lastRow="0" w:firstColumn="1" w:lastColumn="0" w:noHBand="0" w:noVBand="1"/>
      </w:tblPr>
      <w:tblGrid>
        <w:gridCol w:w="9407"/>
      </w:tblGrid>
      <w:tr w:rsidR="00FB34D5" w:rsidRPr="00726078" w14:paraId="1C9897D2" w14:textId="77777777" w:rsidTr="00165F7B">
        <w:trPr>
          <w:trHeight w:val="447"/>
          <w:jc w:val="center"/>
        </w:trPr>
        <w:tc>
          <w:tcPr>
            <w:tcW w:w="9407" w:type="dxa"/>
            <w:shd w:val="clear" w:color="auto" w:fill="000000" w:themeFill="text1"/>
          </w:tcPr>
          <w:p w14:paraId="636108B9" w14:textId="77777777" w:rsidR="00FB34D5" w:rsidRPr="00726078" w:rsidRDefault="00FB34D5" w:rsidP="00362C30">
            <w:pPr>
              <w:tabs>
                <w:tab w:val="left" w:pos="720"/>
              </w:tabs>
              <w:jc w:val="both"/>
              <w:rPr>
                <w:rFonts w:ascii="Arial" w:hAnsi="Arial" w:cs="Arial"/>
                <w:b/>
                <w:sz w:val="20"/>
              </w:rPr>
            </w:pPr>
            <w:r w:rsidRPr="00726078">
              <w:rPr>
                <w:rFonts w:ascii="Arial" w:hAnsi="Arial" w:cs="Arial"/>
                <w:sz w:val="20"/>
              </w:rPr>
              <w:t>When applica</w:t>
            </w:r>
            <w:r w:rsidR="00362C30">
              <w:rPr>
                <w:rFonts w:ascii="Arial" w:hAnsi="Arial" w:cs="Arial"/>
                <w:sz w:val="20"/>
              </w:rPr>
              <w:t>ble</w:t>
            </w:r>
            <w:r w:rsidRPr="00726078">
              <w:rPr>
                <w:rFonts w:ascii="Arial" w:hAnsi="Arial" w:cs="Arial"/>
                <w:sz w:val="20"/>
              </w:rPr>
              <w:t xml:space="preserve"> the following stipulated minimum threshold for Local Production and Content must be achieved in full by the tenderer</w:t>
            </w:r>
          </w:p>
        </w:tc>
      </w:tr>
      <w:tr w:rsidR="00FB34D5" w:rsidRPr="00726078" w14:paraId="7969D569" w14:textId="77777777" w:rsidTr="00712205">
        <w:trPr>
          <w:trHeight w:val="3700"/>
          <w:jc w:val="center"/>
        </w:trPr>
        <w:tc>
          <w:tcPr>
            <w:tcW w:w="9407" w:type="dxa"/>
          </w:tcPr>
          <w:p w14:paraId="25051B5F" w14:textId="77777777" w:rsidR="00FB34D5" w:rsidRDefault="00FB34D5" w:rsidP="00165F7B"/>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1231"/>
              <w:gridCol w:w="696"/>
              <w:gridCol w:w="692"/>
              <w:gridCol w:w="1035"/>
            </w:tblGrid>
            <w:tr w:rsidR="00FB34D5" w:rsidRPr="00115053" w14:paraId="186F0B44" w14:textId="77777777" w:rsidTr="00712205">
              <w:trPr>
                <w:gridAfter w:val="1"/>
                <w:wAfter w:w="1035" w:type="dxa"/>
                <w:trHeight w:val="365"/>
              </w:trPr>
              <w:tc>
                <w:tcPr>
                  <w:tcW w:w="5522" w:type="dxa"/>
                  <w:gridSpan w:val="2"/>
                  <w:tcBorders>
                    <w:right w:val="single" w:sz="4" w:space="0" w:color="auto"/>
                  </w:tcBorders>
                </w:tcPr>
                <w:p w14:paraId="4FF7DB4F" w14:textId="77777777" w:rsidR="00FB34D5" w:rsidRPr="00637900" w:rsidRDefault="00FB34D5" w:rsidP="00165F7B">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72A550B2" w14:textId="77777777" w:rsidR="00FB34D5" w:rsidRPr="00115053" w:rsidRDefault="00FB34D5" w:rsidP="00165F7B">
                  <w:pPr>
                    <w:spacing w:before="60" w:after="60"/>
                    <w:jc w:val="center"/>
                    <w:rPr>
                      <w:rFonts w:ascii="Arial" w:hAnsi="Arial" w:cs="Arial"/>
                      <w:b/>
                      <w:sz w:val="20"/>
                    </w:rPr>
                  </w:pPr>
                  <w:r w:rsidRPr="00115053">
                    <w:rPr>
                      <w:rFonts w:ascii="Arial" w:hAnsi="Arial" w:cs="Arial"/>
                      <w:b/>
                      <w:sz w:val="20"/>
                    </w:rPr>
                    <w:t>YES</w:t>
                  </w:r>
                </w:p>
              </w:tc>
              <w:tc>
                <w:tcPr>
                  <w:tcW w:w="1388" w:type="dxa"/>
                  <w:gridSpan w:val="2"/>
                  <w:tcBorders>
                    <w:top w:val="single" w:sz="4" w:space="0" w:color="auto"/>
                    <w:left w:val="single" w:sz="4" w:space="0" w:color="auto"/>
                    <w:bottom w:val="single" w:sz="4" w:space="0" w:color="auto"/>
                    <w:right w:val="single" w:sz="4" w:space="0" w:color="auto"/>
                  </w:tcBorders>
                </w:tcPr>
                <w:p w14:paraId="4B15A530" w14:textId="77777777" w:rsidR="00FB34D5" w:rsidRPr="00115053" w:rsidRDefault="00FB34D5" w:rsidP="00165F7B">
                  <w:pPr>
                    <w:spacing w:before="60" w:after="60"/>
                    <w:jc w:val="center"/>
                    <w:rPr>
                      <w:rFonts w:ascii="Arial" w:hAnsi="Arial" w:cs="Arial"/>
                      <w:b/>
                      <w:sz w:val="20"/>
                    </w:rPr>
                  </w:pPr>
                  <w:r w:rsidRPr="00115053">
                    <w:rPr>
                      <w:rFonts w:ascii="Arial" w:hAnsi="Arial" w:cs="Arial"/>
                      <w:b/>
                      <w:sz w:val="20"/>
                    </w:rPr>
                    <w:t>NO</w:t>
                  </w:r>
                </w:p>
              </w:tc>
            </w:tr>
            <w:tr w:rsidR="00FB34D5" w:rsidRPr="00457C70" w14:paraId="3C7BF755" w14:textId="77777777" w:rsidTr="00712205">
              <w:trPr>
                <w:gridAfter w:val="1"/>
                <w:wAfter w:w="1035" w:type="dxa"/>
                <w:trHeight w:val="491"/>
              </w:trPr>
              <w:tc>
                <w:tcPr>
                  <w:tcW w:w="5522" w:type="dxa"/>
                  <w:gridSpan w:val="2"/>
                  <w:tcBorders>
                    <w:right w:val="single" w:sz="4" w:space="0" w:color="auto"/>
                  </w:tcBorders>
                </w:tcPr>
                <w:p w14:paraId="770FE799" w14:textId="77777777" w:rsidR="00FB34D5" w:rsidRPr="00637900" w:rsidRDefault="00FB34D5" w:rsidP="00FB34D5">
                  <w:pPr>
                    <w:pStyle w:val="ListParagraph"/>
                    <w:numPr>
                      <w:ilvl w:val="0"/>
                      <w:numId w:val="10"/>
                    </w:numPr>
                    <w:rPr>
                      <w:rFonts w:ascii="Arial" w:hAnsi="Arial" w:cs="Arial"/>
                      <w:sz w:val="20"/>
                    </w:rPr>
                  </w:pPr>
                  <w:r>
                    <w:rPr>
                      <w:rFonts w:ascii="Arial" w:hAnsi="Arial" w:cs="Arial"/>
                      <w:sz w:val="20"/>
                    </w:rPr>
                    <w:t>Is this Commodity or part of it a Designated Sector?</w:t>
                  </w:r>
                  <w:r w:rsidRPr="00637900">
                    <w:rPr>
                      <w:rFonts w:ascii="Arial" w:hAnsi="Arial" w:cs="Arial"/>
                      <w:sz w:val="20"/>
                    </w:rPr>
                    <w:t xml:space="preserve">     </w:t>
                  </w:r>
                </w:p>
              </w:tc>
              <w:sdt>
                <w:sdtPr>
                  <w:rPr>
                    <w:rFonts w:ascii="Arial" w:hAnsi="Arial" w:cs="Arial"/>
                    <w:sz w:val="22"/>
                  </w:rPr>
                  <w:id w:val="1640146854"/>
                  <w14:checkbox>
                    <w14:checked w14:val="0"/>
                    <w14:checkedState w14:val="0052" w14:font="Wingdings 2"/>
                    <w14:uncheckedState w14:val="2610" w14:font="MS Gothic"/>
                  </w14:checkbox>
                </w:sdtPr>
                <w:sdtEndPr/>
                <w:sdtContent>
                  <w:tc>
                    <w:tcPr>
                      <w:tcW w:w="1231" w:type="dxa"/>
                      <w:tcBorders>
                        <w:top w:val="single" w:sz="4" w:space="0" w:color="auto"/>
                        <w:left w:val="single" w:sz="4" w:space="0" w:color="auto"/>
                        <w:bottom w:val="single" w:sz="4" w:space="0" w:color="auto"/>
                        <w:right w:val="single" w:sz="4" w:space="0" w:color="auto"/>
                      </w:tcBorders>
                    </w:tcPr>
                    <w:p w14:paraId="3834C5C1" w14:textId="659F9E7E" w:rsidR="00FB34D5" w:rsidRPr="00457C70" w:rsidRDefault="00BB7086" w:rsidP="00165F7B">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59766661"/>
                  <w14:checkbox>
                    <w14:checked w14:val="1"/>
                    <w14:checkedState w14:val="0052" w14:font="Wingdings 2"/>
                    <w14:uncheckedState w14:val="2610" w14:font="MS Gothic"/>
                  </w14:checkbox>
                </w:sdtPr>
                <w:sdtEndPr/>
                <w:sdtContent>
                  <w:tc>
                    <w:tcPr>
                      <w:tcW w:w="1388" w:type="dxa"/>
                      <w:gridSpan w:val="2"/>
                      <w:tcBorders>
                        <w:top w:val="single" w:sz="4" w:space="0" w:color="auto"/>
                        <w:left w:val="single" w:sz="4" w:space="0" w:color="auto"/>
                        <w:bottom w:val="single" w:sz="4" w:space="0" w:color="auto"/>
                        <w:right w:val="single" w:sz="4" w:space="0" w:color="auto"/>
                      </w:tcBorders>
                    </w:tcPr>
                    <w:p w14:paraId="5B93499D" w14:textId="26190AD2" w:rsidR="00FB34D5" w:rsidRPr="00457C70" w:rsidRDefault="00BB7086" w:rsidP="00165F7B">
                      <w:pPr>
                        <w:spacing w:before="60" w:after="60"/>
                        <w:jc w:val="center"/>
                        <w:rPr>
                          <w:rFonts w:ascii="Arial" w:hAnsi="Arial" w:cs="Arial"/>
                          <w:sz w:val="22"/>
                        </w:rPr>
                      </w:pPr>
                      <w:r>
                        <w:rPr>
                          <w:rFonts w:ascii="Arial" w:hAnsi="Arial" w:cs="Arial"/>
                          <w:sz w:val="22"/>
                        </w:rPr>
                        <w:sym w:font="Wingdings 2" w:char="F052"/>
                      </w:r>
                    </w:p>
                  </w:tc>
                </w:sdtContent>
              </w:sdt>
            </w:tr>
            <w:tr w:rsidR="00FB34D5" w:rsidRPr="008A2887" w14:paraId="4A250302" w14:textId="77777777" w:rsidTr="00712205">
              <w:trPr>
                <w:gridAfter w:val="1"/>
                <w:wAfter w:w="1035" w:type="dxa"/>
                <w:trHeight w:val="969"/>
              </w:trPr>
              <w:tc>
                <w:tcPr>
                  <w:tcW w:w="5522" w:type="dxa"/>
                  <w:gridSpan w:val="2"/>
                </w:tcPr>
                <w:p w14:paraId="7ACC55E9" w14:textId="77777777" w:rsidR="00FB34D5" w:rsidRDefault="00FB34D5" w:rsidP="00165F7B">
                  <w:pPr>
                    <w:rPr>
                      <w:rFonts w:ascii="Arial" w:hAnsi="Arial" w:cs="Arial"/>
                      <w:sz w:val="20"/>
                    </w:rPr>
                  </w:pPr>
                </w:p>
                <w:p w14:paraId="0C08CA47" w14:textId="77777777" w:rsidR="00FB34D5" w:rsidRDefault="00FB34D5" w:rsidP="00165F7B">
                  <w:pPr>
                    <w:ind w:right="-3795"/>
                    <w:rPr>
                      <w:rFonts w:ascii="Arial" w:hAnsi="Arial" w:cs="Arial"/>
                      <w:sz w:val="20"/>
                    </w:rPr>
                  </w:pPr>
                </w:p>
                <w:p w14:paraId="4844B85F" w14:textId="77777777" w:rsidR="00FB34D5" w:rsidRDefault="00FB34D5" w:rsidP="00165F7B">
                  <w:pPr>
                    <w:ind w:right="-3795"/>
                    <w:rPr>
                      <w:rFonts w:ascii="Arial" w:hAnsi="Arial" w:cs="Arial"/>
                      <w:sz w:val="20"/>
                    </w:rPr>
                  </w:pPr>
                  <w:r>
                    <w:rPr>
                      <w:rFonts w:ascii="Arial" w:hAnsi="Arial" w:cs="Arial"/>
                      <w:sz w:val="20"/>
                    </w:rPr>
                    <w:t>Please indicate below Designated  Components</w:t>
                  </w:r>
                </w:p>
                <w:p w14:paraId="0F61DF4B" w14:textId="77777777" w:rsidR="00610F89" w:rsidRDefault="00610F89" w:rsidP="00165F7B">
                  <w:pPr>
                    <w:ind w:right="-3795"/>
                    <w:rPr>
                      <w:rFonts w:ascii="Arial" w:hAnsi="Arial" w:cs="Arial"/>
                      <w:sz w:val="20"/>
                    </w:rPr>
                  </w:pPr>
                </w:p>
                <w:p w14:paraId="38BFFE5D" w14:textId="77777777" w:rsidR="00610F89" w:rsidRPr="003D66FA" w:rsidRDefault="00610F89" w:rsidP="00165F7B">
                  <w:pPr>
                    <w:ind w:right="-3795"/>
                    <w:rPr>
                      <w:rFonts w:ascii="Arial" w:hAnsi="Arial" w:cs="Arial"/>
                      <w:sz w:val="20"/>
                    </w:rPr>
                  </w:pPr>
                </w:p>
              </w:tc>
              <w:tc>
                <w:tcPr>
                  <w:tcW w:w="2619" w:type="dxa"/>
                  <w:gridSpan w:val="3"/>
                  <w:tcBorders>
                    <w:top w:val="single" w:sz="4" w:space="0" w:color="auto"/>
                  </w:tcBorders>
                </w:tcPr>
                <w:p w14:paraId="388DFF84" w14:textId="77777777" w:rsidR="00FB34D5" w:rsidRDefault="00FB34D5" w:rsidP="00165F7B">
                  <w:pPr>
                    <w:spacing w:before="60" w:after="60"/>
                    <w:ind w:left="1583"/>
                    <w:jc w:val="center"/>
                    <w:rPr>
                      <w:rFonts w:ascii="Arial" w:hAnsi="Arial" w:cs="Arial"/>
                      <w:b/>
                      <w:sz w:val="20"/>
                    </w:rPr>
                  </w:pPr>
                </w:p>
                <w:p w14:paraId="3A903A9A" w14:textId="77777777" w:rsidR="00FB34D5" w:rsidRPr="008A2887" w:rsidRDefault="00FB34D5" w:rsidP="00712205">
                  <w:pPr>
                    <w:spacing w:before="60" w:after="60"/>
                    <w:rPr>
                      <w:rFonts w:ascii="Arial" w:hAnsi="Arial" w:cs="Arial"/>
                      <w:b/>
                      <w:sz w:val="20"/>
                    </w:rPr>
                  </w:pPr>
                </w:p>
              </w:tc>
            </w:tr>
            <w:tr w:rsidR="00712205" w:rsidRPr="00726078" w14:paraId="5E172DA9"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08F12E22" w14:textId="77777777" w:rsidR="00712205" w:rsidRPr="00726078" w:rsidRDefault="00712205" w:rsidP="00165F7B">
                  <w:pPr>
                    <w:rPr>
                      <w:rFonts w:ascii="Arial" w:hAnsi="Arial" w:cs="Arial"/>
                      <w:b/>
                      <w:sz w:val="20"/>
                    </w:rPr>
                  </w:pPr>
                  <w:r w:rsidRPr="00726078">
                    <w:rPr>
                      <w:rFonts w:ascii="Arial" w:hAnsi="Arial" w:cs="Arial"/>
                      <w:b/>
                      <w:sz w:val="20"/>
                    </w:rPr>
                    <w:t>Commodity</w:t>
                  </w:r>
                </w:p>
              </w:tc>
              <w:tc>
                <w:tcPr>
                  <w:tcW w:w="4392" w:type="dxa"/>
                  <w:gridSpan w:val="3"/>
                  <w:shd w:val="clear" w:color="auto" w:fill="D9D9D9" w:themeFill="background1" w:themeFillShade="D9"/>
                </w:tcPr>
                <w:p w14:paraId="27838FFE" w14:textId="77777777" w:rsidR="00712205" w:rsidRPr="00726078" w:rsidRDefault="00712205" w:rsidP="00165F7B">
                  <w:pPr>
                    <w:rPr>
                      <w:rFonts w:ascii="Arial" w:hAnsi="Arial" w:cs="Arial"/>
                      <w:b/>
                      <w:sz w:val="20"/>
                    </w:rPr>
                  </w:pPr>
                  <w:r w:rsidRPr="00726078">
                    <w:rPr>
                      <w:rFonts w:ascii="Arial" w:hAnsi="Arial" w:cs="Arial"/>
                      <w:b/>
                      <w:sz w:val="20"/>
                    </w:rPr>
                    <w:t>Components</w:t>
                  </w:r>
                </w:p>
              </w:tc>
              <w:tc>
                <w:tcPr>
                  <w:tcW w:w="1727" w:type="dxa"/>
                  <w:gridSpan w:val="2"/>
                  <w:shd w:val="clear" w:color="auto" w:fill="D9D9D9" w:themeFill="background1" w:themeFillShade="D9"/>
                </w:tcPr>
                <w:p w14:paraId="7D37BB3E" w14:textId="77777777" w:rsidR="00712205" w:rsidRPr="00726078" w:rsidRDefault="00712205" w:rsidP="00165F7B">
                  <w:pPr>
                    <w:rPr>
                      <w:rFonts w:ascii="Arial" w:hAnsi="Arial" w:cs="Arial"/>
                      <w:b/>
                      <w:sz w:val="20"/>
                    </w:rPr>
                  </w:pPr>
                  <w:r w:rsidRPr="00726078">
                    <w:rPr>
                      <w:rFonts w:ascii="Arial" w:hAnsi="Arial" w:cs="Arial"/>
                      <w:b/>
                      <w:sz w:val="20"/>
                    </w:rPr>
                    <w:t>Local Content Threshold</w:t>
                  </w:r>
                </w:p>
              </w:tc>
            </w:tr>
            <w:tr w:rsidR="00712205" w14:paraId="2935738C"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Pr>
                <w:p w14:paraId="3A3F9B37" w14:textId="0B503030" w:rsidR="00712205" w:rsidRPr="00B06057" w:rsidRDefault="00712205" w:rsidP="00165F7B">
                  <w:pPr>
                    <w:spacing w:before="60" w:after="60"/>
                    <w:rPr>
                      <w:rFonts w:ascii="Arial" w:hAnsi="Arial" w:cs="Arial"/>
                      <w:sz w:val="20"/>
                    </w:rPr>
                  </w:pPr>
                </w:p>
              </w:tc>
              <w:tc>
                <w:tcPr>
                  <w:tcW w:w="4392" w:type="dxa"/>
                  <w:gridSpan w:val="3"/>
                </w:tcPr>
                <w:p w14:paraId="35325942" w14:textId="3279F246" w:rsidR="00712205" w:rsidRDefault="00712205" w:rsidP="00165F7B">
                  <w:pPr>
                    <w:spacing w:before="60" w:after="60"/>
                    <w:rPr>
                      <w:rFonts w:ascii="Arial" w:hAnsi="Arial" w:cs="Arial"/>
                      <w:sz w:val="20"/>
                    </w:rPr>
                  </w:pPr>
                </w:p>
              </w:tc>
              <w:tc>
                <w:tcPr>
                  <w:tcW w:w="1727" w:type="dxa"/>
                  <w:gridSpan w:val="2"/>
                </w:tcPr>
                <w:p w14:paraId="67970F5E" w14:textId="37903625" w:rsidR="00712205" w:rsidRDefault="00712205" w:rsidP="00165F7B">
                  <w:pPr>
                    <w:spacing w:before="60" w:after="60"/>
                    <w:rPr>
                      <w:rFonts w:ascii="Arial" w:hAnsi="Arial" w:cs="Arial"/>
                      <w:sz w:val="20"/>
                    </w:rPr>
                  </w:pPr>
                </w:p>
              </w:tc>
            </w:tr>
            <w:tr w:rsidR="00712205" w14:paraId="0EB7EDCE"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Pr>
                <w:p w14:paraId="029E9901" w14:textId="77777777" w:rsidR="00712205" w:rsidRDefault="00712205" w:rsidP="00165F7B">
                  <w:pPr>
                    <w:spacing w:before="60" w:after="60"/>
                    <w:rPr>
                      <w:rFonts w:ascii="Arial" w:hAnsi="Arial" w:cs="Arial"/>
                      <w:sz w:val="20"/>
                    </w:rPr>
                  </w:pPr>
                </w:p>
              </w:tc>
              <w:tc>
                <w:tcPr>
                  <w:tcW w:w="4392" w:type="dxa"/>
                  <w:gridSpan w:val="3"/>
                </w:tcPr>
                <w:p w14:paraId="1960785C" w14:textId="77777777" w:rsidR="00712205" w:rsidRDefault="00712205" w:rsidP="00165F7B">
                  <w:pPr>
                    <w:spacing w:before="60" w:after="60"/>
                    <w:rPr>
                      <w:rFonts w:ascii="Arial" w:hAnsi="Arial" w:cs="Arial"/>
                      <w:sz w:val="20"/>
                    </w:rPr>
                  </w:pPr>
                </w:p>
              </w:tc>
              <w:tc>
                <w:tcPr>
                  <w:tcW w:w="1727" w:type="dxa"/>
                  <w:gridSpan w:val="2"/>
                </w:tcPr>
                <w:p w14:paraId="24F60F5B" w14:textId="77777777" w:rsidR="00712205" w:rsidRDefault="00712205" w:rsidP="00165F7B">
                  <w:pPr>
                    <w:spacing w:before="60" w:after="60"/>
                    <w:rPr>
                      <w:rFonts w:ascii="Arial" w:hAnsi="Arial" w:cs="Arial"/>
                      <w:sz w:val="20"/>
                    </w:rPr>
                  </w:pPr>
                </w:p>
              </w:tc>
            </w:tr>
          </w:tbl>
          <w:p w14:paraId="412A9FD9" w14:textId="77777777" w:rsidR="00FB34D5" w:rsidRDefault="00FB34D5" w:rsidP="00165F7B">
            <w:pPr>
              <w:spacing w:before="60" w:after="60" w:line="276" w:lineRule="auto"/>
              <w:rPr>
                <w:rFonts w:ascii="Arial" w:hAnsi="Arial" w:cs="Arial"/>
                <w:sz w:val="20"/>
              </w:rPr>
            </w:pPr>
            <w:r w:rsidRPr="00AE4BE5">
              <w:rPr>
                <w:rFonts w:ascii="Arial" w:hAnsi="Arial" w:cs="Arial"/>
                <w:b/>
                <w:sz w:val="20"/>
              </w:rPr>
              <w:t>NOTE 1</w:t>
            </w:r>
            <w:r w:rsidRPr="00AE4BE5">
              <w:rPr>
                <w:rFonts w:ascii="Arial" w:hAnsi="Arial" w:cs="Arial"/>
                <w:sz w:val="20"/>
              </w:rPr>
              <w:t xml:space="preserve">: </w:t>
            </w:r>
          </w:p>
          <w:p w14:paraId="384D6494" w14:textId="77777777" w:rsidR="00137ACF" w:rsidRPr="00D670E7" w:rsidRDefault="00137ACF" w:rsidP="00137ACF">
            <w:pPr>
              <w:spacing w:before="60" w:after="60" w:line="276" w:lineRule="auto"/>
              <w:rPr>
                <w:rFonts w:ascii="Arial" w:hAnsi="Arial" w:cs="Arial"/>
                <w:color w:val="FF0000"/>
                <w:sz w:val="20"/>
              </w:rPr>
            </w:pPr>
            <w:r w:rsidRPr="00D670E7">
              <w:rPr>
                <w:rFonts w:ascii="Arial" w:hAnsi="Arial" w:cs="Arial"/>
                <w:color w:val="FF0000"/>
                <w:sz w:val="20"/>
              </w:rPr>
              <w:t xml:space="preserve">The tenderer must complete, sign, and submit the following mandatory </w:t>
            </w:r>
            <w:proofErr w:type="spellStart"/>
            <w:r w:rsidRPr="00D670E7">
              <w:rPr>
                <w:rFonts w:ascii="Arial" w:hAnsi="Arial" w:cs="Arial"/>
                <w:color w:val="FF0000"/>
                <w:sz w:val="20"/>
              </w:rPr>
              <w:t>returnables</w:t>
            </w:r>
            <w:proofErr w:type="spellEnd"/>
            <w:r w:rsidRPr="00D670E7">
              <w:rPr>
                <w:rFonts w:ascii="Arial" w:hAnsi="Arial" w:cs="Arial"/>
                <w:color w:val="FF0000"/>
                <w:sz w:val="20"/>
              </w:rPr>
              <w:t xml:space="preserve"> for each designated product:</w:t>
            </w:r>
          </w:p>
          <w:p w14:paraId="0C184308" w14:textId="77777777" w:rsidR="00137ACF" w:rsidRPr="00D670E7" w:rsidRDefault="00137ACF" w:rsidP="00137ACF">
            <w:pPr>
              <w:pStyle w:val="ListParagraph"/>
              <w:numPr>
                <w:ilvl w:val="0"/>
                <w:numId w:val="44"/>
              </w:numPr>
              <w:spacing w:before="60" w:after="60" w:line="276" w:lineRule="auto"/>
              <w:rPr>
                <w:rFonts w:ascii="Arial" w:hAnsi="Arial" w:cs="Arial"/>
                <w:color w:val="FF0000"/>
                <w:sz w:val="20"/>
              </w:rPr>
            </w:pPr>
            <w:r w:rsidRPr="00D670E7">
              <w:rPr>
                <w:rFonts w:ascii="Arial" w:hAnsi="Arial" w:cs="Arial"/>
                <w:color w:val="FF0000"/>
                <w:sz w:val="20"/>
              </w:rPr>
              <w:t>Form SBD 6.2 (Declaration Certificate for Local Production and Local Content); and</w:t>
            </w:r>
          </w:p>
          <w:p w14:paraId="19D04567" w14:textId="77777777" w:rsidR="00137ACF" w:rsidRPr="00D670E7" w:rsidRDefault="00137ACF" w:rsidP="00137ACF">
            <w:pPr>
              <w:pStyle w:val="ListParagraph"/>
              <w:numPr>
                <w:ilvl w:val="0"/>
                <w:numId w:val="44"/>
              </w:numPr>
              <w:spacing w:before="60" w:after="60" w:line="276" w:lineRule="auto"/>
              <w:rPr>
                <w:rFonts w:ascii="Arial" w:hAnsi="Arial" w:cs="Arial"/>
                <w:color w:val="FF0000"/>
                <w:sz w:val="20"/>
              </w:rPr>
            </w:pPr>
            <w:r w:rsidRPr="00D670E7">
              <w:rPr>
                <w:rFonts w:ascii="Arial" w:hAnsi="Arial" w:cs="Arial"/>
                <w:color w:val="FF0000"/>
                <w:sz w:val="20"/>
              </w:rPr>
              <w:t xml:space="preserve">Annexure C (Local Content Declaration - Summary Schedule) </w:t>
            </w:r>
          </w:p>
          <w:p w14:paraId="66033C6F" w14:textId="77777777" w:rsidR="00137ACF" w:rsidRPr="00D670E7" w:rsidRDefault="00137ACF" w:rsidP="00137ACF">
            <w:pPr>
              <w:spacing w:before="60" w:after="60" w:line="276" w:lineRule="auto"/>
              <w:rPr>
                <w:rFonts w:ascii="Arial" w:hAnsi="Arial" w:cs="Arial"/>
                <w:color w:val="FF0000"/>
                <w:sz w:val="20"/>
              </w:rPr>
            </w:pPr>
            <w:r w:rsidRPr="00D670E7">
              <w:rPr>
                <w:rFonts w:ascii="Arial" w:hAnsi="Arial" w:cs="Arial"/>
                <w:color w:val="FF0000"/>
                <w:sz w:val="20"/>
              </w:rPr>
              <w:t>Failure to achieve the stipulated minimum threshold for local production and content and submit the above-mentioned mandatory returnable will result in a disqualification from further evaluation.</w:t>
            </w:r>
          </w:p>
          <w:p w14:paraId="1B432186" w14:textId="25325B1F" w:rsidR="000A01DC" w:rsidRPr="000A01DC" w:rsidRDefault="00137ACF" w:rsidP="00137ACF">
            <w:pPr>
              <w:spacing w:before="60" w:after="60" w:line="276" w:lineRule="auto"/>
              <w:rPr>
                <w:rFonts w:ascii="Arial" w:hAnsi="Arial" w:cs="Arial"/>
                <w:sz w:val="20"/>
              </w:rPr>
            </w:pPr>
            <w:r w:rsidRPr="00D670E7">
              <w:rPr>
                <w:rFonts w:ascii="Arial" w:hAnsi="Arial" w:cs="Arial"/>
                <w:color w:val="FF0000"/>
                <w:sz w:val="20"/>
              </w:rPr>
              <w:t>In an event that tenderer(s) cannot obtain all required material from the local market (South Africa), such tenderer(s) shall apply for exemption at the Department of Trade and Industry (DTI) and submit the exemption letter as proof of exemption with their tender submissions. This will be specified in the Invitation to Tender and failure to comply by the tenderer will lead to a disqualification of the submission.</w:t>
            </w:r>
          </w:p>
        </w:tc>
      </w:tr>
    </w:tbl>
    <w:p w14:paraId="6C2D2523" w14:textId="487172A2" w:rsidR="001078EC" w:rsidRDefault="001078EC" w:rsidP="00271644">
      <w:pPr>
        <w:spacing w:after="200" w:line="276" w:lineRule="auto"/>
        <w:rPr>
          <w:rFonts w:ascii="Arial" w:hAnsi="Arial" w:cs="Arial"/>
          <w:b/>
          <w:sz w:val="22"/>
        </w:rPr>
      </w:pPr>
    </w:p>
    <w:p w14:paraId="434799E7" w14:textId="2BC16E7F" w:rsidR="00137ACF" w:rsidRDefault="00137ACF" w:rsidP="00271644">
      <w:pPr>
        <w:spacing w:after="200" w:line="276" w:lineRule="auto"/>
        <w:rPr>
          <w:rFonts w:ascii="Arial" w:hAnsi="Arial" w:cs="Arial"/>
          <w:b/>
          <w:sz w:val="22"/>
        </w:rPr>
      </w:pPr>
    </w:p>
    <w:p w14:paraId="36B8BCDA" w14:textId="1E55633A" w:rsidR="00A2345E" w:rsidRDefault="00A2345E" w:rsidP="00271644">
      <w:pPr>
        <w:spacing w:after="200" w:line="276" w:lineRule="auto"/>
        <w:rPr>
          <w:rFonts w:ascii="Arial" w:hAnsi="Arial" w:cs="Arial"/>
          <w:b/>
          <w:sz w:val="22"/>
        </w:rPr>
      </w:pPr>
    </w:p>
    <w:p w14:paraId="4CCC6DFA" w14:textId="59A3FBB7" w:rsidR="00BB7086" w:rsidRDefault="00BB7086" w:rsidP="00271644">
      <w:pPr>
        <w:spacing w:after="200" w:line="276" w:lineRule="auto"/>
        <w:rPr>
          <w:rFonts w:ascii="Arial" w:hAnsi="Arial" w:cs="Arial"/>
          <w:b/>
          <w:sz w:val="22"/>
        </w:rPr>
      </w:pPr>
    </w:p>
    <w:p w14:paraId="02FC8AE7" w14:textId="2D697737" w:rsidR="00BB7086" w:rsidRDefault="00BB7086" w:rsidP="00271644">
      <w:pPr>
        <w:spacing w:after="200" w:line="276" w:lineRule="auto"/>
        <w:rPr>
          <w:rFonts w:ascii="Arial" w:hAnsi="Arial" w:cs="Arial"/>
          <w:b/>
          <w:sz w:val="22"/>
        </w:rPr>
      </w:pPr>
    </w:p>
    <w:p w14:paraId="420F54C5" w14:textId="77777777" w:rsidR="00BB7086" w:rsidRDefault="00BB7086" w:rsidP="00271644">
      <w:pPr>
        <w:spacing w:after="200" w:line="276" w:lineRule="auto"/>
        <w:rPr>
          <w:rFonts w:ascii="Arial" w:hAnsi="Arial" w:cs="Arial"/>
          <w:b/>
          <w:sz w:val="22"/>
        </w:rPr>
      </w:pPr>
    </w:p>
    <w:p w14:paraId="1AF6A3A2" w14:textId="77777777" w:rsidR="00C95EC4" w:rsidRPr="00816D48" w:rsidRDefault="00C95EC4" w:rsidP="00271644">
      <w:pPr>
        <w:spacing w:after="200" w:line="276" w:lineRule="auto"/>
        <w:rPr>
          <w:rFonts w:ascii="Arial" w:hAnsi="Arial" w:cs="Arial"/>
          <w:b/>
          <w:sz w:val="22"/>
        </w:rPr>
      </w:pPr>
      <w:r>
        <w:rPr>
          <w:rFonts w:ascii="Arial" w:hAnsi="Arial" w:cs="Arial"/>
          <w:b/>
          <w:sz w:val="22"/>
        </w:rPr>
        <w:lastRenderedPageBreak/>
        <w:t xml:space="preserve">2.2 </w:t>
      </w:r>
      <w:r w:rsidR="00304117" w:rsidRPr="00816D48">
        <w:rPr>
          <w:rFonts w:ascii="Arial" w:hAnsi="Arial" w:cs="Arial"/>
          <w:b/>
          <w:sz w:val="22"/>
        </w:rPr>
        <w:t xml:space="preserve">CIDB Skills Development </w:t>
      </w:r>
    </w:p>
    <w:tbl>
      <w:tblPr>
        <w:tblStyle w:val="TableGrid"/>
        <w:tblW w:w="0" w:type="auto"/>
        <w:jc w:val="center"/>
        <w:tblLook w:val="04A0" w:firstRow="1" w:lastRow="0" w:firstColumn="1" w:lastColumn="0" w:noHBand="0" w:noVBand="1"/>
      </w:tblPr>
      <w:tblGrid>
        <w:gridCol w:w="9016"/>
      </w:tblGrid>
      <w:tr w:rsidR="00304117" w:rsidRPr="00726078" w14:paraId="53A13530" w14:textId="77777777" w:rsidTr="004A4E0C">
        <w:trPr>
          <w:jc w:val="center"/>
        </w:trPr>
        <w:tc>
          <w:tcPr>
            <w:tcW w:w="9016" w:type="dxa"/>
            <w:shd w:val="clear" w:color="auto" w:fill="000000" w:themeFill="text1"/>
          </w:tcPr>
          <w:p w14:paraId="02F03155" w14:textId="77777777" w:rsidR="00304117" w:rsidRPr="00726078" w:rsidRDefault="00E005A1" w:rsidP="00304117">
            <w:pPr>
              <w:tabs>
                <w:tab w:val="left" w:pos="720"/>
              </w:tabs>
              <w:jc w:val="both"/>
              <w:rPr>
                <w:rFonts w:ascii="Arial" w:hAnsi="Arial" w:cs="Arial"/>
                <w:b/>
                <w:sz w:val="22"/>
                <w:szCs w:val="22"/>
              </w:rPr>
            </w:pPr>
            <w:r>
              <w:rPr>
                <w:rFonts w:ascii="Arial" w:hAnsi="Arial" w:cs="Arial"/>
                <w:b/>
                <w:sz w:val="20"/>
              </w:rPr>
              <w:t>Mandatory Requirements</w:t>
            </w:r>
            <w:r w:rsidR="002504DC">
              <w:rPr>
                <w:rFonts w:ascii="Arial" w:hAnsi="Arial" w:cs="Arial"/>
                <w:b/>
                <w:sz w:val="20"/>
              </w:rPr>
              <w:t xml:space="preserve"> on contract award</w:t>
            </w:r>
            <w:r>
              <w:rPr>
                <w:rFonts w:ascii="Arial" w:hAnsi="Arial" w:cs="Arial"/>
                <w:b/>
                <w:sz w:val="20"/>
              </w:rPr>
              <w:t xml:space="preserve"> </w:t>
            </w:r>
          </w:p>
        </w:tc>
      </w:tr>
      <w:tr w:rsidR="00304117" w:rsidRPr="00726078" w14:paraId="7E1D27B9" w14:textId="77777777" w:rsidTr="00B06057">
        <w:trPr>
          <w:trHeight w:val="298"/>
          <w:jc w:val="center"/>
        </w:trPr>
        <w:tc>
          <w:tcPr>
            <w:tcW w:w="9016" w:type="dxa"/>
          </w:tcPr>
          <w:p w14:paraId="6A824BD4" w14:textId="77777777" w:rsidR="009A77EC" w:rsidRDefault="009A77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5E0073" w14:paraId="228447B3" w14:textId="77777777" w:rsidTr="00165F7B">
              <w:tc>
                <w:tcPr>
                  <w:tcW w:w="5680" w:type="dxa"/>
                  <w:tcBorders>
                    <w:right w:val="single" w:sz="4" w:space="0" w:color="auto"/>
                  </w:tcBorders>
                </w:tcPr>
                <w:p w14:paraId="23A3E93F" w14:textId="77777777" w:rsidR="009A77EC" w:rsidRPr="00C95EC4"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237D892" w14:textId="77777777" w:rsidR="009A77EC" w:rsidRPr="005E0073" w:rsidRDefault="009A77EC" w:rsidP="00165F7B">
                  <w:pPr>
                    <w:spacing w:before="60" w:after="60"/>
                    <w:jc w:val="center"/>
                    <w:rPr>
                      <w:rFonts w:ascii="Arial" w:hAnsi="Arial" w:cs="Arial"/>
                      <w:b/>
                      <w:sz w:val="20"/>
                    </w:rPr>
                  </w:pPr>
                  <w:r w:rsidRPr="005E007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37C4C35" w14:textId="77777777" w:rsidR="009A77EC" w:rsidRPr="005E0073" w:rsidRDefault="009A77EC" w:rsidP="00165F7B">
                  <w:pPr>
                    <w:spacing w:before="60" w:after="60"/>
                    <w:jc w:val="center"/>
                    <w:rPr>
                      <w:rFonts w:ascii="Arial" w:hAnsi="Arial" w:cs="Arial"/>
                      <w:b/>
                      <w:sz w:val="20"/>
                    </w:rPr>
                  </w:pPr>
                  <w:r w:rsidRPr="005E0073">
                    <w:rPr>
                      <w:rFonts w:ascii="Arial" w:hAnsi="Arial" w:cs="Arial"/>
                      <w:b/>
                      <w:sz w:val="20"/>
                    </w:rPr>
                    <w:t>NO</w:t>
                  </w:r>
                </w:p>
              </w:tc>
            </w:tr>
            <w:tr w:rsidR="009A77EC" w:rsidRPr="005E0073" w14:paraId="69A6A1AE" w14:textId="77777777" w:rsidTr="00165F7B">
              <w:tc>
                <w:tcPr>
                  <w:tcW w:w="5680" w:type="dxa"/>
                  <w:tcBorders>
                    <w:right w:val="single" w:sz="4" w:space="0" w:color="auto"/>
                  </w:tcBorders>
                </w:tcPr>
                <w:p w14:paraId="47BF6B94" w14:textId="77777777" w:rsidR="00C95EC4" w:rsidRPr="00C95EC4" w:rsidRDefault="00C95EC4" w:rsidP="00C95EC4">
                  <w:pPr>
                    <w:pStyle w:val="ListParagraph"/>
                    <w:numPr>
                      <w:ilvl w:val="0"/>
                      <w:numId w:val="9"/>
                    </w:numPr>
                    <w:jc w:val="both"/>
                    <w:rPr>
                      <w:rFonts w:ascii="Arial" w:hAnsi="Arial" w:cs="Arial"/>
                      <w:b/>
                      <w:sz w:val="20"/>
                    </w:rPr>
                  </w:pPr>
                  <w:r>
                    <w:rPr>
                      <w:rFonts w:ascii="Arial" w:hAnsi="Arial" w:cs="Arial"/>
                      <w:b/>
                      <w:sz w:val="20"/>
                    </w:rPr>
                    <w:t>Is there CIDB compulsory training?</w:t>
                  </w:r>
                </w:p>
              </w:tc>
              <w:sdt>
                <w:sdtPr>
                  <w:rPr>
                    <w:rFonts w:ascii="Arial" w:hAnsi="Arial" w:cs="Arial"/>
                    <w:sz w:val="22"/>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58EE688" w14:textId="77777777" w:rsidR="009A77EC" w:rsidRPr="005E0073" w:rsidRDefault="00E15C6B" w:rsidP="00165F7B">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62EBA1D" w14:textId="77777777" w:rsidR="009A77EC" w:rsidRPr="005E0073" w:rsidRDefault="00E15C6B" w:rsidP="00165F7B">
                      <w:pPr>
                        <w:spacing w:before="60" w:after="60"/>
                        <w:jc w:val="center"/>
                        <w:rPr>
                          <w:rFonts w:ascii="Arial" w:hAnsi="Arial" w:cs="Arial"/>
                          <w:sz w:val="22"/>
                        </w:rPr>
                      </w:pPr>
                      <w:r>
                        <w:rPr>
                          <w:rFonts w:ascii="Arial" w:hAnsi="Arial" w:cs="Arial"/>
                          <w:sz w:val="22"/>
                        </w:rPr>
                        <w:sym w:font="Wingdings 2" w:char="F052"/>
                      </w:r>
                    </w:p>
                  </w:tc>
                </w:sdtContent>
              </w:sdt>
            </w:tr>
            <w:tr w:rsidR="009A77EC" w:rsidRPr="008A66CD" w14:paraId="13F50399" w14:textId="77777777" w:rsidTr="00165F7B">
              <w:tc>
                <w:tcPr>
                  <w:tcW w:w="5680" w:type="dxa"/>
                  <w:tcBorders>
                    <w:right w:val="single" w:sz="4" w:space="0" w:color="auto"/>
                  </w:tcBorders>
                </w:tcPr>
                <w:p w14:paraId="3895846D" w14:textId="77777777" w:rsidR="009A77EC" w:rsidRPr="00115053" w:rsidRDefault="009A77EC" w:rsidP="00C95EC4">
                  <w:pPr>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7D693B">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5B0618DF" w14:textId="77777777" w:rsidR="009A77EC" w:rsidRPr="008A66CD" w:rsidRDefault="003F67B4" w:rsidP="00165F7B">
                  <w:pPr>
                    <w:spacing w:before="60" w:after="60"/>
                    <w:jc w:val="center"/>
                    <w:rPr>
                      <w:rFonts w:ascii="Arial" w:hAnsi="Arial" w:cs="Arial"/>
                      <w:b/>
                      <w:sz w:val="20"/>
                      <w:highlight w:val="yellow"/>
                    </w:rPr>
                  </w:pPr>
                  <w:r>
                    <w:rPr>
                      <w:rFonts w:ascii="Arial" w:hAnsi="Arial" w:cs="Arial"/>
                      <w:b/>
                      <w:sz w:val="20"/>
                    </w:rPr>
                    <w:t>Not Applicable</w:t>
                  </w:r>
                </w:p>
              </w:tc>
            </w:tr>
            <w:tr w:rsidR="009A77EC" w:rsidRPr="008A2887" w14:paraId="49DE29E2" w14:textId="77777777" w:rsidTr="00165F7B">
              <w:tc>
                <w:tcPr>
                  <w:tcW w:w="5680" w:type="dxa"/>
                </w:tcPr>
                <w:p w14:paraId="3997BD3B" w14:textId="77777777" w:rsidR="009A77EC" w:rsidRDefault="009A77EC" w:rsidP="00165F7B">
                  <w:pPr>
                    <w:ind w:left="426"/>
                    <w:jc w:val="center"/>
                    <w:rPr>
                      <w:rFonts w:ascii="Arial" w:hAnsi="Arial" w:cs="Arial"/>
                      <w:sz w:val="20"/>
                    </w:rPr>
                  </w:pPr>
                </w:p>
                <w:p w14:paraId="0D434033" w14:textId="77777777" w:rsidR="000014DA" w:rsidRPr="00115053" w:rsidRDefault="000014DA" w:rsidP="004D4577">
                  <w:pPr>
                    <w:rPr>
                      <w:rFonts w:ascii="Arial" w:hAnsi="Arial" w:cs="Arial"/>
                      <w:sz w:val="20"/>
                    </w:rPr>
                  </w:pPr>
                </w:p>
              </w:tc>
              <w:tc>
                <w:tcPr>
                  <w:tcW w:w="2694" w:type="dxa"/>
                  <w:gridSpan w:val="2"/>
                  <w:tcBorders>
                    <w:top w:val="single" w:sz="4" w:space="0" w:color="auto"/>
                  </w:tcBorders>
                </w:tcPr>
                <w:p w14:paraId="6802AE1B" w14:textId="77777777" w:rsidR="009A77EC" w:rsidRPr="008A2887" w:rsidRDefault="009A77EC" w:rsidP="00165F7B">
                  <w:pPr>
                    <w:spacing w:before="60" w:after="60"/>
                    <w:jc w:val="center"/>
                    <w:rPr>
                      <w:rFonts w:ascii="Arial" w:hAnsi="Arial" w:cs="Arial"/>
                      <w:b/>
                      <w:sz w:val="20"/>
                    </w:rPr>
                  </w:pPr>
                </w:p>
              </w:tc>
            </w:tr>
          </w:tbl>
          <w:p w14:paraId="6AF9A867" w14:textId="77777777" w:rsidR="000240A0" w:rsidRDefault="003317CA" w:rsidP="00FB6816">
            <w:pPr>
              <w:spacing w:before="60" w:after="60"/>
              <w:rPr>
                <w:rFonts w:ascii="Arial" w:hAnsi="Arial" w:cs="Arial"/>
                <w:sz w:val="20"/>
              </w:rPr>
            </w:pPr>
            <w:r>
              <w:rPr>
                <w:rFonts w:ascii="Arial" w:hAnsi="Arial" w:cs="Arial"/>
                <w:sz w:val="20"/>
              </w:rPr>
              <w:t xml:space="preserve"> If the answer above is Yes, it</w:t>
            </w:r>
            <w:r w:rsidR="00FB6816">
              <w:rPr>
                <w:rFonts w:ascii="Arial" w:hAnsi="Arial" w:cs="Arial"/>
                <w:sz w:val="20"/>
              </w:rPr>
              <w:t xml:space="preserve"> will then become a condition for Contract Award:</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276"/>
              <w:gridCol w:w="2430"/>
              <w:gridCol w:w="2231"/>
            </w:tblGrid>
            <w:tr w:rsidR="00381378" w:rsidRPr="001751DE" w14:paraId="5AEB8901" w14:textId="77777777" w:rsidTr="00576E5F">
              <w:tc>
                <w:tcPr>
                  <w:tcW w:w="2710" w:type="dxa"/>
                  <w:shd w:val="clear" w:color="auto" w:fill="C6D9F1"/>
                </w:tcPr>
                <w:p w14:paraId="06BE6771" w14:textId="77777777" w:rsidR="00047460" w:rsidRPr="001751DE" w:rsidRDefault="00047460" w:rsidP="00165F7B">
                  <w:pPr>
                    <w:spacing w:line="276" w:lineRule="auto"/>
                    <w:jc w:val="both"/>
                    <w:rPr>
                      <w:rFonts w:ascii="Arial" w:eastAsia="Calibri" w:hAnsi="Arial" w:cs="Arial"/>
                      <w:b/>
                      <w:sz w:val="20"/>
                    </w:rPr>
                  </w:pPr>
                  <w:r w:rsidRPr="001751DE">
                    <w:rPr>
                      <w:rFonts w:ascii="Arial" w:eastAsia="Calibri" w:hAnsi="Arial" w:cs="Arial"/>
                      <w:b/>
                      <w:sz w:val="20"/>
                    </w:rPr>
                    <w:t>Skills Type</w:t>
                  </w:r>
                </w:p>
              </w:tc>
              <w:tc>
                <w:tcPr>
                  <w:tcW w:w="1276" w:type="dxa"/>
                  <w:shd w:val="clear" w:color="auto" w:fill="C6D9F1"/>
                </w:tcPr>
                <w:p w14:paraId="5192FC71" w14:textId="77777777" w:rsidR="00047460" w:rsidRPr="001751DE" w:rsidRDefault="00047460" w:rsidP="00165F7B">
                  <w:pPr>
                    <w:spacing w:line="276" w:lineRule="auto"/>
                    <w:rPr>
                      <w:rFonts w:ascii="Arial" w:eastAsia="Calibri" w:hAnsi="Arial" w:cs="Arial"/>
                      <w:b/>
                      <w:sz w:val="20"/>
                    </w:rPr>
                  </w:pPr>
                  <w:r w:rsidRPr="001751DE">
                    <w:rPr>
                      <w:rFonts w:ascii="Arial" w:eastAsia="Calibri" w:hAnsi="Arial" w:cs="Arial"/>
                      <w:b/>
                      <w:sz w:val="20"/>
                    </w:rPr>
                    <w:t>Number of learners</w:t>
                  </w:r>
                </w:p>
              </w:tc>
              <w:tc>
                <w:tcPr>
                  <w:tcW w:w="2430" w:type="dxa"/>
                  <w:shd w:val="clear" w:color="auto" w:fill="C6D9F1"/>
                </w:tcPr>
                <w:p w14:paraId="0EEB6334" w14:textId="77777777" w:rsidR="00047460" w:rsidRPr="001751DE" w:rsidRDefault="00047460" w:rsidP="00165F7B">
                  <w:pPr>
                    <w:spacing w:line="276" w:lineRule="auto"/>
                    <w:rPr>
                      <w:rFonts w:ascii="Arial" w:eastAsia="Calibri" w:hAnsi="Arial" w:cs="Arial"/>
                      <w:b/>
                      <w:sz w:val="20"/>
                    </w:rPr>
                  </w:pPr>
                  <w:r w:rsidRPr="001751DE">
                    <w:rPr>
                      <w:rFonts w:ascii="Arial" w:eastAsia="Calibri" w:hAnsi="Arial" w:cs="Arial"/>
                      <w:b/>
                      <w:sz w:val="20"/>
                    </w:rPr>
                    <w:t>Intake</w:t>
                  </w:r>
                </w:p>
              </w:tc>
              <w:tc>
                <w:tcPr>
                  <w:tcW w:w="2231" w:type="dxa"/>
                  <w:shd w:val="clear" w:color="auto" w:fill="C6D9F1"/>
                </w:tcPr>
                <w:p w14:paraId="774987CC" w14:textId="77777777" w:rsidR="00047460" w:rsidRPr="001751DE" w:rsidRDefault="00047460" w:rsidP="00165F7B">
                  <w:pPr>
                    <w:spacing w:line="276" w:lineRule="auto"/>
                    <w:rPr>
                      <w:rFonts w:ascii="Arial" w:eastAsia="Calibri" w:hAnsi="Arial" w:cs="Arial"/>
                      <w:b/>
                      <w:sz w:val="20"/>
                    </w:rPr>
                  </w:pPr>
                  <w:r w:rsidRPr="001751DE">
                    <w:rPr>
                      <w:rFonts w:ascii="Arial" w:eastAsia="Calibri" w:hAnsi="Arial" w:cs="Arial"/>
                      <w:b/>
                      <w:sz w:val="20"/>
                    </w:rPr>
                    <w:t>Outcome</w:t>
                  </w:r>
                </w:p>
              </w:tc>
            </w:tr>
            <w:tr w:rsidR="00381378" w:rsidRPr="001751DE" w14:paraId="2922846C" w14:textId="77777777" w:rsidTr="00576E5F">
              <w:tc>
                <w:tcPr>
                  <w:tcW w:w="2710" w:type="dxa"/>
                  <w:shd w:val="clear" w:color="auto" w:fill="auto"/>
                </w:tcPr>
                <w:p w14:paraId="18F3DAC9" w14:textId="77777777" w:rsidR="00047460" w:rsidRPr="001751DE" w:rsidRDefault="003F67B4" w:rsidP="00381378">
                  <w:pPr>
                    <w:spacing w:line="276" w:lineRule="auto"/>
                    <w:rPr>
                      <w:rFonts w:ascii="Arial" w:eastAsia="Calibri" w:hAnsi="Arial" w:cs="Arial"/>
                      <w:sz w:val="20"/>
                    </w:rPr>
                  </w:pPr>
                  <w:r>
                    <w:rPr>
                      <w:rFonts w:ascii="Arial" w:eastAsia="Calibri" w:hAnsi="Arial" w:cs="Arial"/>
                      <w:sz w:val="20"/>
                    </w:rPr>
                    <w:t>1</w:t>
                  </w:r>
                </w:p>
              </w:tc>
              <w:tc>
                <w:tcPr>
                  <w:tcW w:w="1276" w:type="dxa"/>
                  <w:shd w:val="clear" w:color="auto" w:fill="auto"/>
                </w:tcPr>
                <w:p w14:paraId="5E1D0851" w14:textId="77777777" w:rsidR="00047460" w:rsidRPr="001751DE" w:rsidRDefault="00047460" w:rsidP="008D5711">
                  <w:pPr>
                    <w:spacing w:line="276" w:lineRule="auto"/>
                    <w:jc w:val="center"/>
                    <w:rPr>
                      <w:rFonts w:ascii="Arial" w:eastAsia="Calibri" w:hAnsi="Arial" w:cs="Arial"/>
                      <w:sz w:val="20"/>
                    </w:rPr>
                  </w:pPr>
                </w:p>
              </w:tc>
              <w:tc>
                <w:tcPr>
                  <w:tcW w:w="2430" w:type="dxa"/>
                  <w:shd w:val="clear" w:color="auto" w:fill="auto"/>
                </w:tcPr>
                <w:p w14:paraId="1AD4E737" w14:textId="77777777" w:rsidR="00047460" w:rsidRPr="001751DE" w:rsidRDefault="00047460" w:rsidP="00165F7B">
                  <w:pPr>
                    <w:spacing w:line="276" w:lineRule="auto"/>
                    <w:jc w:val="center"/>
                    <w:rPr>
                      <w:rFonts w:ascii="Arial" w:eastAsia="Calibri" w:hAnsi="Arial" w:cs="Arial"/>
                      <w:sz w:val="20"/>
                    </w:rPr>
                  </w:pPr>
                </w:p>
              </w:tc>
              <w:tc>
                <w:tcPr>
                  <w:tcW w:w="2231" w:type="dxa"/>
                  <w:shd w:val="clear" w:color="auto" w:fill="auto"/>
                </w:tcPr>
                <w:p w14:paraId="74B6F002" w14:textId="77777777" w:rsidR="00047460" w:rsidRPr="001751DE" w:rsidRDefault="00047460" w:rsidP="00381378">
                  <w:pPr>
                    <w:spacing w:line="276" w:lineRule="auto"/>
                    <w:jc w:val="center"/>
                    <w:rPr>
                      <w:rFonts w:ascii="Arial" w:eastAsia="Calibri" w:hAnsi="Arial" w:cs="Arial"/>
                      <w:sz w:val="20"/>
                    </w:rPr>
                  </w:pPr>
                </w:p>
              </w:tc>
            </w:tr>
            <w:tr w:rsidR="00381378" w:rsidRPr="001751DE" w14:paraId="6C5F5F5A" w14:textId="77777777" w:rsidTr="00576E5F">
              <w:tc>
                <w:tcPr>
                  <w:tcW w:w="2710" w:type="dxa"/>
                  <w:shd w:val="clear" w:color="auto" w:fill="auto"/>
                </w:tcPr>
                <w:p w14:paraId="2C3EFB47" w14:textId="77777777" w:rsidR="00F03BE7" w:rsidRPr="001751DE" w:rsidRDefault="003F67B4" w:rsidP="00F03BE7">
                  <w:pPr>
                    <w:spacing w:line="276" w:lineRule="auto"/>
                    <w:rPr>
                      <w:rFonts w:ascii="Arial" w:eastAsia="Calibri" w:hAnsi="Arial" w:cs="Arial"/>
                      <w:sz w:val="20"/>
                    </w:rPr>
                  </w:pPr>
                  <w:r>
                    <w:rPr>
                      <w:rFonts w:ascii="Arial" w:eastAsia="Calibri" w:hAnsi="Arial" w:cs="Arial"/>
                      <w:sz w:val="20"/>
                    </w:rPr>
                    <w:t>2</w:t>
                  </w:r>
                </w:p>
              </w:tc>
              <w:tc>
                <w:tcPr>
                  <w:tcW w:w="1276" w:type="dxa"/>
                  <w:shd w:val="clear" w:color="auto" w:fill="auto"/>
                </w:tcPr>
                <w:p w14:paraId="073A96AF" w14:textId="77777777" w:rsidR="00F03BE7" w:rsidRPr="00F03BE7" w:rsidRDefault="00F03BE7" w:rsidP="008D5711">
                  <w:pPr>
                    <w:spacing w:line="276" w:lineRule="auto"/>
                    <w:jc w:val="center"/>
                    <w:rPr>
                      <w:rFonts w:ascii="Arial" w:eastAsia="Calibri" w:hAnsi="Arial" w:cs="Arial"/>
                      <w:sz w:val="20"/>
                    </w:rPr>
                  </w:pPr>
                </w:p>
              </w:tc>
              <w:tc>
                <w:tcPr>
                  <w:tcW w:w="2430" w:type="dxa"/>
                  <w:shd w:val="clear" w:color="auto" w:fill="auto"/>
                </w:tcPr>
                <w:p w14:paraId="6DB35A6A" w14:textId="77777777" w:rsidR="00047460" w:rsidRPr="001751DE" w:rsidRDefault="00047460" w:rsidP="00F03BE7">
                  <w:pPr>
                    <w:spacing w:line="276" w:lineRule="auto"/>
                    <w:jc w:val="center"/>
                    <w:rPr>
                      <w:rFonts w:ascii="Arial" w:eastAsia="Calibri" w:hAnsi="Arial" w:cs="Arial"/>
                      <w:sz w:val="20"/>
                    </w:rPr>
                  </w:pPr>
                </w:p>
              </w:tc>
              <w:tc>
                <w:tcPr>
                  <w:tcW w:w="2231" w:type="dxa"/>
                  <w:shd w:val="clear" w:color="auto" w:fill="auto"/>
                </w:tcPr>
                <w:p w14:paraId="14A0801C" w14:textId="77777777" w:rsidR="00047460" w:rsidRPr="001751DE" w:rsidRDefault="00047460" w:rsidP="00165F7B">
                  <w:pPr>
                    <w:spacing w:line="276" w:lineRule="auto"/>
                    <w:jc w:val="center"/>
                    <w:rPr>
                      <w:rFonts w:ascii="Arial" w:eastAsia="Calibri" w:hAnsi="Arial" w:cs="Arial"/>
                      <w:sz w:val="20"/>
                    </w:rPr>
                  </w:pPr>
                </w:p>
              </w:tc>
            </w:tr>
            <w:tr w:rsidR="00381378" w:rsidRPr="001751DE" w14:paraId="4231A406" w14:textId="77777777" w:rsidTr="00576E5F">
              <w:tc>
                <w:tcPr>
                  <w:tcW w:w="2710" w:type="dxa"/>
                  <w:shd w:val="clear" w:color="auto" w:fill="auto"/>
                </w:tcPr>
                <w:p w14:paraId="21D9EDD8" w14:textId="77777777" w:rsidR="00047460" w:rsidRPr="001751DE" w:rsidRDefault="003F67B4" w:rsidP="00165F7B">
                  <w:pPr>
                    <w:spacing w:line="276" w:lineRule="auto"/>
                    <w:jc w:val="both"/>
                    <w:rPr>
                      <w:rFonts w:ascii="Arial" w:eastAsia="Calibri" w:hAnsi="Arial" w:cs="Arial"/>
                      <w:b/>
                      <w:sz w:val="20"/>
                    </w:rPr>
                  </w:pPr>
                  <w:r>
                    <w:rPr>
                      <w:rFonts w:ascii="Arial" w:eastAsia="Calibri" w:hAnsi="Arial" w:cs="Arial"/>
                      <w:b/>
                      <w:sz w:val="20"/>
                    </w:rPr>
                    <w:t>3</w:t>
                  </w:r>
                </w:p>
              </w:tc>
              <w:tc>
                <w:tcPr>
                  <w:tcW w:w="1276" w:type="dxa"/>
                  <w:shd w:val="clear" w:color="auto" w:fill="auto"/>
                </w:tcPr>
                <w:p w14:paraId="40862B8B" w14:textId="77777777" w:rsidR="00047460" w:rsidRPr="00F03BE7" w:rsidRDefault="00047460" w:rsidP="008D5711">
                  <w:pPr>
                    <w:spacing w:line="276" w:lineRule="auto"/>
                    <w:jc w:val="center"/>
                    <w:rPr>
                      <w:rFonts w:ascii="Arial" w:eastAsia="Calibri" w:hAnsi="Arial" w:cs="Arial"/>
                      <w:sz w:val="20"/>
                    </w:rPr>
                  </w:pPr>
                </w:p>
              </w:tc>
              <w:tc>
                <w:tcPr>
                  <w:tcW w:w="2430" w:type="dxa"/>
                  <w:shd w:val="clear" w:color="auto" w:fill="auto"/>
                </w:tcPr>
                <w:p w14:paraId="7641568C" w14:textId="77777777" w:rsidR="00047460" w:rsidRPr="001751DE" w:rsidRDefault="00047460" w:rsidP="00165F7B">
                  <w:pPr>
                    <w:spacing w:line="276" w:lineRule="auto"/>
                    <w:jc w:val="center"/>
                    <w:rPr>
                      <w:rFonts w:ascii="Arial" w:eastAsia="Calibri" w:hAnsi="Arial" w:cs="Arial"/>
                      <w:b/>
                      <w:sz w:val="20"/>
                    </w:rPr>
                  </w:pPr>
                </w:p>
              </w:tc>
              <w:tc>
                <w:tcPr>
                  <w:tcW w:w="2231" w:type="dxa"/>
                  <w:shd w:val="clear" w:color="auto" w:fill="auto"/>
                </w:tcPr>
                <w:p w14:paraId="43A23E02" w14:textId="77777777" w:rsidR="00047460" w:rsidRPr="001751DE" w:rsidRDefault="00047460" w:rsidP="00165F7B">
                  <w:pPr>
                    <w:spacing w:line="276" w:lineRule="auto"/>
                    <w:jc w:val="center"/>
                    <w:rPr>
                      <w:rFonts w:ascii="Arial" w:eastAsia="Calibri" w:hAnsi="Arial" w:cs="Arial"/>
                      <w:b/>
                      <w:sz w:val="20"/>
                    </w:rPr>
                  </w:pPr>
                </w:p>
              </w:tc>
            </w:tr>
          </w:tbl>
          <w:p w14:paraId="056E5718" w14:textId="77777777" w:rsidR="00165F7B" w:rsidRDefault="00165F7B" w:rsidP="00304117">
            <w:pPr>
              <w:spacing w:before="60" w:after="60" w:line="276" w:lineRule="auto"/>
              <w:rPr>
                <w:rFonts w:ascii="Arial" w:hAnsi="Arial" w:cs="Arial"/>
                <w:sz w:val="20"/>
              </w:rPr>
            </w:pPr>
          </w:p>
          <w:p w14:paraId="750FF02F" w14:textId="77777777" w:rsidR="000240A0" w:rsidRDefault="000240A0" w:rsidP="000240A0">
            <w:pPr>
              <w:spacing w:after="200" w:line="276" w:lineRule="auto"/>
              <w:rPr>
                <w:rFonts w:ascii="Arial" w:hAnsi="Arial" w:cs="Arial"/>
                <w:b/>
                <w:sz w:val="20"/>
              </w:rPr>
            </w:pPr>
            <w:r w:rsidRPr="00972C6F">
              <w:rPr>
                <w:rFonts w:ascii="Arial" w:hAnsi="Arial" w:cs="Arial"/>
                <w:b/>
                <w:sz w:val="20"/>
              </w:rPr>
              <w:t xml:space="preserve">2. 3 National Industrial Participation </w:t>
            </w:r>
            <w:proofErr w:type="spellStart"/>
            <w:r w:rsidRPr="00972C6F">
              <w:rPr>
                <w:rFonts w:ascii="Arial" w:hAnsi="Arial" w:cs="Arial"/>
                <w:b/>
                <w:sz w:val="20"/>
              </w:rPr>
              <w:t>Programme</w:t>
            </w:r>
            <w:proofErr w:type="spellEnd"/>
            <w:r w:rsidRPr="00972C6F">
              <w:rPr>
                <w:rFonts w:ascii="Arial" w:hAnsi="Arial" w:cs="Arial"/>
                <w:b/>
                <w:sz w:val="20"/>
              </w:rPr>
              <w:t xml:space="preserve"> (NIPP) </w:t>
            </w:r>
          </w:p>
          <w:p w14:paraId="7F7E2B50" w14:textId="77777777" w:rsidR="003F67B4" w:rsidRPr="00972C6F" w:rsidRDefault="003F67B4" w:rsidP="000240A0">
            <w:pPr>
              <w:spacing w:after="200" w:line="276" w:lineRule="auto"/>
              <w:rPr>
                <w:rFonts w:ascii="Arial" w:hAnsi="Arial" w:cs="Arial"/>
                <w:b/>
                <w:sz w:val="20"/>
              </w:rPr>
            </w:pPr>
            <w:r>
              <w:rPr>
                <w:rFonts w:ascii="Arial" w:hAnsi="Arial" w:cs="Arial"/>
                <w:b/>
                <w:sz w:val="20"/>
              </w:rPr>
              <w:t>N/A</w:t>
            </w:r>
          </w:p>
          <w:p w14:paraId="2650A02A" w14:textId="77777777" w:rsidR="00835455" w:rsidRPr="00726078" w:rsidRDefault="00835455" w:rsidP="003F67B4">
            <w:pPr>
              <w:spacing w:after="200" w:line="276" w:lineRule="auto"/>
              <w:jc w:val="both"/>
              <w:rPr>
                <w:rFonts w:ascii="Arial" w:hAnsi="Arial" w:cs="Arial"/>
                <w:sz w:val="20"/>
              </w:rPr>
            </w:pPr>
          </w:p>
        </w:tc>
      </w:tr>
    </w:tbl>
    <w:p w14:paraId="3F89D473" w14:textId="77777777" w:rsidR="00972C6F" w:rsidRDefault="00972C6F" w:rsidP="00E8213C">
      <w:pPr>
        <w:spacing w:after="200" w:line="276" w:lineRule="auto"/>
        <w:rPr>
          <w:rFonts w:ascii="Arial" w:hAnsi="Arial" w:cs="Arial"/>
          <w:b/>
          <w:sz w:val="20"/>
        </w:rPr>
      </w:pPr>
    </w:p>
    <w:p w14:paraId="25A81D84" w14:textId="77777777" w:rsidR="00C95EC4" w:rsidRPr="003D66FA" w:rsidRDefault="00C95EC4" w:rsidP="007E3522">
      <w:pPr>
        <w:spacing w:after="200" w:line="276" w:lineRule="auto"/>
        <w:rPr>
          <w:rFonts w:ascii="Arial" w:hAnsi="Arial" w:cs="Arial"/>
          <w:b/>
        </w:rPr>
      </w:pPr>
      <w:r w:rsidRPr="003D66FA">
        <w:rPr>
          <w:rFonts w:ascii="Arial" w:hAnsi="Arial" w:cs="Arial"/>
          <w:b/>
        </w:rPr>
        <w:t>Section 3</w:t>
      </w:r>
      <w:r w:rsidR="00304117" w:rsidRPr="003D66FA">
        <w:rPr>
          <w:rFonts w:ascii="Arial" w:hAnsi="Arial" w:cs="Arial"/>
          <w:b/>
        </w:rPr>
        <w:t>: SD&amp;L Undertaking</w:t>
      </w:r>
    </w:p>
    <w:tbl>
      <w:tblPr>
        <w:tblStyle w:val="TableGrid"/>
        <w:tblW w:w="9129" w:type="dxa"/>
        <w:jc w:val="center"/>
        <w:tblLook w:val="04A0" w:firstRow="1" w:lastRow="0" w:firstColumn="1" w:lastColumn="0" w:noHBand="0" w:noVBand="1"/>
      </w:tblPr>
      <w:tblGrid>
        <w:gridCol w:w="9016"/>
        <w:gridCol w:w="113"/>
      </w:tblGrid>
      <w:tr w:rsidR="00C95EC4" w:rsidRPr="000C5130" w14:paraId="1AE9D23F" w14:textId="77777777" w:rsidTr="00EB319B">
        <w:trPr>
          <w:gridAfter w:val="1"/>
          <w:wAfter w:w="113" w:type="dxa"/>
          <w:jc w:val="center"/>
        </w:trPr>
        <w:tc>
          <w:tcPr>
            <w:tcW w:w="9016" w:type="dxa"/>
            <w:shd w:val="clear" w:color="auto" w:fill="000000" w:themeFill="text1"/>
          </w:tcPr>
          <w:p w14:paraId="3D810D59" w14:textId="77777777" w:rsidR="00C95EC4" w:rsidRPr="000C5130" w:rsidRDefault="00C95EC4" w:rsidP="00165F7B">
            <w:pPr>
              <w:tabs>
                <w:tab w:val="left" w:pos="720"/>
              </w:tabs>
              <w:jc w:val="both"/>
              <w:rPr>
                <w:rFonts w:ascii="Arial" w:hAnsi="Arial" w:cs="Arial"/>
                <w:b/>
                <w:sz w:val="20"/>
              </w:rPr>
            </w:pPr>
            <w:r w:rsidRPr="000C5130">
              <w:rPr>
                <w:rFonts w:ascii="Arial" w:hAnsi="Arial" w:cs="Arial"/>
                <w:sz w:val="20"/>
              </w:rPr>
              <w:t>Tenderers who complete and submit the undertaking as required, but who do not meet Eskom’s targets, will not be disqualified. SD&amp;L undertakings do not form part of scoring but commitments will form part of contractual obligations</w:t>
            </w:r>
          </w:p>
        </w:tc>
      </w:tr>
      <w:tr w:rsidR="00C95EC4" w:rsidRPr="000C5130" w14:paraId="1082A731" w14:textId="77777777" w:rsidTr="00EB319B">
        <w:trPr>
          <w:jc w:val="center"/>
        </w:trPr>
        <w:tc>
          <w:tcPr>
            <w:tcW w:w="9129" w:type="dxa"/>
            <w:gridSpan w:val="2"/>
            <w:shd w:val="clear" w:color="auto" w:fill="FFFFFF" w:themeFill="background1"/>
          </w:tcPr>
          <w:p w14:paraId="1733763C" w14:textId="77777777" w:rsidR="00C95EC4" w:rsidRPr="000C5130" w:rsidRDefault="00C95EC4" w:rsidP="00165F7B">
            <w:pPr>
              <w:tabs>
                <w:tab w:val="left" w:pos="720"/>
              </w:tabs>
              <w:jc w:val="both"/>
              <w:rPr>
                <w:rFonts w:ascii="Arial" w:hAnsi="Arial" w:cs="Arial"/>
                <w:sz w:val="20"/>
              </w:rPr>
            </w:pPr>
          </w:p>
          <w:p w14:paraId="2C4B89E1" w14:textId="77777777" w:rsidR="004A47C6" w:rsidRPr="00845841" w:rsidRDefault="004A47C6" w:rsidP="004A47C6">
            <w:pPr>
              <w:tabs>
                <w:tab w:val="left" w:pos="426"/>
              </w:tabs>
              <w:spacing w:line="360" w:lineRule="auto"/>
              <w:jc w:val="both"/>
              <w:rPr>
                <w:rFonts w:ascii="Arial" w:hAnsi="Arial" w:cs="Arial"/>
                <w:b/>
                <w:sz w:val="20"/>
                <w:u w:val="single"/>
                <w:lang w:val="en-ZA"/>
              </w:rPr>
            </w:pPr>
            <w:r w:rsidRPr="00845841">
              <w:rPr>
                <w:rFonts w:ascii="Arial" w:hAnsi="Arial" w:cs="Arial"/>
                <w:b/>
                <w:sz w:val="20"/>
                <w:u w:val="single"/>
                <w:lang w:val="en-ZA"/>
              </w:rPr>
              <w:t>B-BBEE Requirements</w:t>
            </w:r>
          </w:p>
          <w:p w14:paraId="255AF0B5" w14:textId="6E6630CB" w:rsidR="004A47C6" w:rsidRDefault="004A47C6" w:rsidP="004A47C6">
            <w:pPr>
              <w:spacing w:after="200" w:line="276" w:lineRule="auto"/>
              <w:contextualSpacing/>
              <w:jc w:val="both"/>
              <w:rPr>
                <w:rFonts w:ascii="Arial" w:eastAsia="Calibri" w:hAnsi="Arial" w:cs="Arial"/>
                <w:sz w:val="20"/>
                <w:lang w:val="en-ZA"/>
              </w:rPr>
            </w:pPr>
            <w:r w:rsidRPr="004A47C6">
              <w:rPr>
                <w:rFonts w:ascii="Arial" w:eastAsia="Calibri" w:hAnsi="Arial" w:cs="Arial"/>
                <w:sz w:val="20"/>
                <w:lang w:val="en-ZA"/>
              </w:rPr>
              <w:t>Tenderers will be required to maintain or improve their B-BBEE Recognition Level for the duration of the contract.</w:t>
            </w:r>
          </w:p>
          <w:p w14:paraId="616AD9B3" w14:textId="5B2E8EE7" w:rsidR="00845841" w:rsidRDefault="00845841" w:rsidP="004A47C6">
            <w:pPr>
              <w:spacing w:after="200" w:line="276" w:lineRule="auto"/>
              <w:contextualSpacing/>
              <w:jc w:val="both"/>
              <w:rPr>
                <w:rFonts w:ascii="Arial" w:eastAsia="Calibri" w:hAnsi="Arial" w:cs="Arial"/>
                <w:sz w:val="20"/>
                <w:lang w:val="en-ZA"/>
              </w:rPr>
            </w:pPr>
          </w:p>
          <w:p w14:paraId="41DF8595" w14:textId="77777777" w:rsidR="00845841" w:rsidRPr="00845841" w:rsidRDefault="00845841" w:rsidP="00845841">
            <w:pPr>
              <w:spacing w:after="200" w:line="276" w:lineRule="auto"/>
              <w:jc w:val="both"/>
              <w:rPr>
                <w:rFonts w:ascii="Arial" w:eastAsiaTheme="minorHAnsi" w:hAnsi="Arial" w:cs="Arial"/>
                <w:b/>
                <w:color w:val="000000" w:themeColor="text1"/>
                <w:sz w:val="22"/>
                <w:szCs w:val="22"/>
                <w:u w:val="single"/>
                <w:lang w:val="en-ZA"/>
              </w:rPr>
            </w:pPr>
            <w:r w:rsidRPr="00845841">
              <w:rPr>
                <w:rFonts w:ascii="Arial" w:eastAsiaTheme="minorHAnsi" w:hAnsi="Arial" w:cs="Arial"/>
                <w:b/>
                <w:color w:val="000000" w:themeColor="text1"/>
                <w:sz w:val="22"/>
                <w:szCs w:val="22"/>
                <w:u w:val="single"/>
                <w:lang w:val="en-ZA"/>
              </w:rPr>
              <w:t>Local Content</w:t>
            </w:r>
          </w:p>
          <w:p w14:paraId="37147FA5" w14:textId="77777777" w:rsidR="00845841" w:rsidRPr="00845841" w:rsidRDefault="00845841" w:rsidP="00845841">
            <w:pPr>
              <w:spacing w:after="200" w:line="276" w:lineRule="auto"/>
              <w:contextualSpacing/>
              <w:jc w:val="both"/>
              <w:rPr>
                <w:rFonts w:ascii="Arial" w:eastAsia="Calibri" w:hAnsi="Arial" w:cs="Arial"/>
                <w:color w:val="000000" w:themeColor="text1"/>
                <w:sz w:val="22"/>
                <w:szCs w:val="22"/>
                <w:lang w:val="en-ZA"/>
              </w:rPr>
            </w:pPr>
            <w:r w:rsidRPr="00845841">
              <w:rPr>
                <w:rFonts w:ascii="Arial" w:eastAsia="Calibri" w:hAnsi="Arial" w:cs="Arial"/>
                <w:color w:val="000000" w:themeColor="text1"/>
                <w:sz w:val="22"/>
                <w:szCs w:val="22"/>
                <w:lang w:val="en-ZA"/>
              </w:rPr>
              <w:t>Tenderers will stipulate local procurement content for the works.</w:t>
            </w:r>
          </w:p>
          <w:p w14:paraId="242D1CD2" w14:textId="77777777" w:rsidR="00845841" w:rsidRDefault="00845841" w:rsidP="004A47C6">
            <w:pPr>
              <w:spacing w:after="200" w:line="276" w:lineRule="auto"/>
              <w:contextualSpacing/>
              <w:jc w:val="both"/>
              <w:rPr>
                <w:rFonts w:ascii="Arial" w:eastAsia="Calibri" w:hAnsi="Arial" w:cs="Arial"/>
                <w:sz w:val="20"/>
                <w:lang w:val="en-ZA"/>
              </w:rPr>
            </w:pPr>
          </w:p>
          <w:p w14:paraId="6F2CDE47" w14:textId="77777777" w:rsidR="00C95EC4" w:rsidRPr="00845841" w:rsidRDefault="00C95EC4" w:rsidP="00165F7B">
            <w:pPr>
              <w:tabs>
                <w:tab w:val="left" w:pos="720"/>
              </w:tabs>
              <w:jc w:val="both"/>
              <w:rPr>
                <w:rFonts w:ascii="Arial" w:hAnsi="Arial" w:cs="Arial"/>
                <w:b/>
                <w:bCs/>
                <w:sz w:val="20"/>
                <w:u w:val="single"/>
              </w:rPr>
            </w:pPr>
            <w:r w:rsidRPr="00845841">
              <w:rPr>
                <w:rFonts w:ascii="Arial" w:hAnsi="Arial" w:cs="Arial"/>
                <w:b/>
                <w:bCs/>
                <w:sz w:val="20"/>
                <w:u w:val="single"/>
              </w:rPr>
              <w:t>Job Opportunities</w:t>
            </w:r>
          </w:p>
          <w:p w14:paraId="27582F8C" w14:textId="77777777" w:rsidR="007E3522" w:rsidRPr="000C5130" w:rsidRDefault="007E3522" w:rsidP="00165F7B">
            <w:pPr>
              <w:tabs>
                <w:tab w:val="left" w:pos="720"/>
              </w:tabs>
              <w:jc w:val="both"/>
              <w:rPr>
                <w:rFonts w:ascii="Arial" w:hAnsi="Arial" w:cs="Arial"/>
                <w:sz w:val="20"/>
                <w:u w:val="single"/>
              </w:rPr>
            </w:pPr>
          </w:p>
          <w:p w14:paraId="7D24DB1B" w14:textId="77777777" w:rsidR="00C95EC4" w:rsidRPr="000C5130" w:rsidRDefault="00C95EC4" w:rsidP="00165F7B">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w:t>
            </w:r>
            <w:r w:rsidR="009E69FE">
              <w:rPr>
                <w:rFonts w:ascii="Arial" w:hAnsi="Arial" w:cs="Arial"/>
                <w:sz w:val="20"/>
              </w:rPr>
              <w:t xml:space="preserve">due to </w:t>
            </w:r>
            <w:r w:rsidRPr="000C5130">
              <w:rPr>
                <w:rFonts w:ascii="Arial" w:hAnsi="Arial" w:cs="Arial"/>
                <w:sz w:val="20"/>
              </w:rPr>
              <w:t>this contract;</w:t>
            </w:r>
          </w:p>
          <w:p w14:paraId="09F6A56E" w14:textId="77777777" w:rsidR="00C95EC4" w:rsidRPr="000C5130" w:rsidRDefault="00C95EC4" w:rsidP="00165F7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C95EC4" w:rsidRPr="000C5130" w14:paraId="3F8DFAA0" w14:textId="77777777" w:rsidTr="00165F7B">
              <w:tc>
                <w:tcPr>
                  <w:tcW w:w="4266" w:type="dxa"/>
                  <w:shd w:val="clear" w:color="auto" w:fill="D9D9D9" w:themeFill="background1" w:themeFillShade="D9"/>
                </w:tcPr>
                <w:p w14:paraId="563521EF" w14:textId="77777777" w:rsidR="00C95EC4" w:rsidRPr="000C5130" w:rsidRDefault="00C95EC4" w:rsidP="00165F7B">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4F63B7C6" w14:textId="77777777" w:rsidR="00C95EC4" w:rsidRPr="000C5130" w:rsidRDefault="00C95EC4" w:rsidP="00165F7B">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C95EC4" w:rsidRPr="000C5130" w14:paraId="792D3645" w14:textId="77777777" w:rsidTr="00165F7B">
              <w:tc>
                <w:tcPr>
                  <w:tcW w:w="4266" w:type="dxa"/>
                  <w:shd w:val="clear" w:color="auto" w:fill="auto"/>
                </w:tcPr>
                <w:p w14:paraId="44D4A1D8" w14:textId="77777777" w:rsidR="00C95EC4" w:rsidRPr="000C5130" w:rsidRDefault="00C95EC4" w:rsidP="00165F7B">
                  <w:pPr>
                    <w:tabs>
                      <w:tab w:val="left" w:pos="720"/>
                    </w:tabs>
                    <w:jc w:val="both"/>
                    <w:rPr>
                      <w:rFonts w:ascii="Arial" w:hAnsi="Arial" w:cs="Arial"/>
                      <w:sz w:val="20"/>
                    </w:rPr>
                  </w:pPr>
                </w:p>
                <w:p w14:paraId="2C51AD84" w14:textId="77777777" w:rsidR="00C95EC4" w:rsidRPr="000C5130" w:rsidRDefault="00C95EC4" w:rsidP="00165F7B">
                  <w:pPr>
                    <w:tabs>
                      <w:tab w:val="left" w:pos="720"/>
                    </w:tabs>
                    <w:jc w:val="both"/>
                    <w:rPr>
                      <w:rFonts w:ascii="Arial" w:hAnsi="Arial" w:cs="Arial"/>
                      <w:sz w:val="20"/>
                    </w:rPr>
                  </w:pPr>
                </w:p>
              </w:tc>
              <w:tc>
                <w:tcPr>
                  <w:tcW w:w="4266" w:type="dxa"/>
                  <w:shd w:val="clear" w:color="auto" w:fill="auto"/>
                </w:tcPr>
                <w:p w14:paraId="547A76D2" w14:textId="77777777" w:rsidR="00C95EC4" w:rsidRPr="000C5130" w:rsidRDefault="00C95EC4" w:rsidP="00165F7B">
                  <w:pPr>
                    <w:tabs>
                      <w:tab w:val="left" w:pos="720"/>
                    </w:tabs>
                    <w:jc w:val="both"/>
                    <w:rPr>
                      <w:rFonts w:ascii="Arial" w:hAnsi="Arial" w:cs="Arial"/>
                      <w:sz w:val="20"/>
                    </w:rPr>
                  </w:pPr>
                </w:p>
              </w:tc>
            </w:tr>
          </w:tbl>
          <w:p w14:paraId="5687E90E" w14:textId="77777777" w:rsidR="00994CEC" w:rsidRDefault="00994CEC" w:rsidP="00165F7B">
            <w:pPr>
              <w:tabs>
                <w:tab w:val="left" w:pos="720"/>
              </w:tabs>
              <w:jc w:val="both"/>
              <w:rPr>
                <w:rFonts w:ascii="Arial" w:hAnsi="Arial" w:cs="Arial"/>
                <w:color w:val="FF0000"/>
                <w:sz w:val="20"/>
              </w:rPr>
            </w:pPr>
          </w:p>
          <w:p w14:paraId="37049ED2" w14:textId="6B959BB9" w:rsidR="002E47C9" w:rsidRPr="00AC7AFD" w:rsidRDefault="002E47C9" w:rsidP="00165F7B">
            <w:pPr>
              <w:tabs>
                <w:tab w:val="left" w:pos="720"/>
              </w:tabs>
              <w:jc w:val="both"/>
              <w:rPr>
                <w:rFonts w:ascii="Arial" w:hAnsi="Arial" w:cs="Arial"/>
                <w:color w:val="FF0000"/>
                <w:sz w:val="20"/>
              </w:rPr>
            </w:pPr>
            <w:r w:rsidRPr="00AC7AFD">
              <w:rPr>
                <w:rFonts w:ascii="Arial" w:hAnsi="Arial" w:cs="Arial"/>
                <w:color w:val="FF0000"/>
                <w:sz w:val="20"/>
              </w:rPr>
              <w:lastRenderedPageBreak/>
              <w:t>During installation, the Contractor should ensure that it recruits</w:t>
            </w:r>
            <w:r w:rsidR="00AC7AFD" w:rsidRPr="00AC7AFD">
              <w:rPr>
                <w:rFonts w:ascii="Arial" w:hAnsi="Arial" w:cs="Arial"/>
                <w:color w:val="FF0000"/>
                <w:sz w:val="20"/>
              </w:rPr>
              <w:t xml:space="preserve"> its General Workers and Semi-Skilled Workers within the</w:t>
            </w:r>
            <w:r w:rsidR="003F67B4">
              <w:rPr>
                <w:rFonts w:ascii="Arial" w:hAnsi="Arial" w:cs="Arial"/>
                <w:color w:val="FF0000"/>
                <w:sz w:val="20"/>
              </w:rPr>
              <w:t xml:space="preserve"> vicinity of the </w:t>
            </w:r>
            <w:proofErr w:type="gramStart"/>
            <w:r w:rsidR="003F67B4">
              <w:rPr>
                <w:rFonts w:ascii="Arial" w:hAnsi="Arial" w:cs="Arial"/>
                <w:color w:val="FF0000"/>
                <w:sz w:val="20"/>
              </w:rPr>
              <w:t>station  in</w:t>
            </w:r>
            <w:proofErr w:type="gramEnd"/>
            <w:r w:rsidR="003F67B4">
              <w:rPr>
                <w:rFonts w:ascii="Arial" w:hAnsi="Arial" w:cs="Arial"/>
                <w:color w:val="FF0000"/>
                <w:sz w:val="20"/>
              </w:rPr>
              <w:t xml:space="preserve"> accordance with the M</w:t>
            </w:r>
            <w:r w:rsidR="00845841">
              <w:rPr>
                <w:rFonts w:ascii="Arial" w:hAnsi="Arial" w:cs="Arial"/>
                <w:color w:val="FF0000"/>
                <w:sz w:val="20"/>
              </w:rPr>
              <w:t>edupi</w:t>
            </w:r>
            <w:r w:rsidR="00AC7AFD" w:rsidRPr="00AC7AFD">
              <w:rPr>
                <w:rFonts w:ascii="Arial" w:hAnsi="Arial" w:cs="Arial"/>
                <w:color w:val="FF0000"/>
                <w:sz w:val="20"/>
              </w:rPr>
              <w:t xml:space="preserve"> Power Station’s Recruitment Procedure</w:t>
            </w:r>
            <w:r w:rsidR="00994CEC">
              <w:rPr>
                <w:rFonts w:ascii="Arial" w:hAnsi="Arial" w:cs="Arial"/>
                <w:color w:val="FF0000"/>
                <w:sz w:val="20"/>
              </w:rPr>
              <w:t>/Stakeholder Management Forum.</w:t>
            </w:r>
            <w:r w:rsidRPr="00AC7AFD">
              <w:rPr>
                <w:rFonts w:ascii="Arial" w:hAnsi="Arial" w:cs="Arial"/>
                <w:color w:val="FF0000"/>
                <w:sz w:val="20"/>
              </w:rPr>
              <w:t xml:space="preserve"> </w:t>
            </w:r>
          </w:p>
          <w:p w14:paraId="474DA4DF" w14:textId="77777777" w:rsidR="0097628A" w:rsidRDefault="0097628A" w:rsidP="00165F7B">
            <w:pPr>
              <w:tabs>
                <w:tab w:val="left" w:pos="720"/>
              </w:tabs>
              <w:jc w:val="both"/>
              <w:rPr>
                <w:rFonts w:ascii="Arial" w:hAnsi="Arial" w:cs="Arial"/>
                <w:sz w:val="20"/>
              </w:rPr>
            </w:pPr>
          </w:p>
          <w:p w14:paraId="08BADCE7" w14:textId="77777777" w:rsidR="00DB590C" w:rsidRDefault="00DB590C" w:rsidP="00165F7B">
            <w:pPr>
              <w:tabs>
                <w:tab w:val="left" w:pos="720"/>
              </w:tabs>
              <w:jc w:val="both"/>
              <w:rPr>
                <w:rFonts w:ascii="Arial" w:hAnsi="Arial" w:cs="Arial"/>
                <w:sz w:val="20"/>
              </w:rPr>
            </w:pPr>
          </w:p>
          <w:p w14:paraId="03B92DE3" w14:textId="77777777" w:rsidR="00792E51" w:rsidRPr="0097628A" w:rsidRDefault="00792E51" w:rsidP="00165F7B">
            <w:pPr>
              <w:tabs>
                <w:tab w:val="left" w:pos="720"/>
              </w:tabs>
              <w:jc w:val="both"/>
              <w:rPr>
                <w:rFonts w:ascii="Arial" w:hAnsi="Arial" w:cs="Arial"/>
                <w:b/>
                <w:sz w:val="20"/>
                <w:u w:val="single"/>
              </w:rPr>
            </w:pPr>
            <w:r w:rsidRPr="0097628A">
              <w:rPr>
                <w:rFonts w:ascii="Arial" w:hAnsi="Arial" w:cs="Arial"/>
                <w:b/>
                <w:sz w:val="20"/>
                <w:u w:val="single"/>
              </w:rPr>
              <w:t>Enterprise</w:t>
            </w:r>
            <w:r w:rsidR="008D5711">
              <w:rPr>
                <w:rFonts w:ascii="Arial" w:hAnsi="Arial" w:cs="Arial"/>
                <w:b/>
                <w:sz w:val="20"/>
                <w:u w:val="single"/>
              </w:rPr>
              <w:t xml:space="preserve"> Supplier</w:t>
            </w:r>
            <w:r w:rsidRPr="0097628A">
              <w:rPr>
                <w:rFonts w:ascii="Arial" w:hAnsi="Arial" w:cs="Arial"/>
                <w:b/>
                <w:sz w:val="20"/>
                <w:u w:val="single"/>
              </w:rPr>
              <w:t xml:space="preserve"> Development (E</w:t>
            </w:r>
            <w:r w:rsidR="008D5711">
              <w:rPr>
                <w:rFonts w:ascii="Arial" w:hAnsi="Arial" w:cs="Arial"/>
                <w:b/>
                <w:sz w:val="20"/>
                <w:u w:val="single"/>
              </w:rPr>
              <w:t>S</w:t>
            </w:r>
            <w:r w:rsidRPr="0097628A">
              <w:rPr>
                <w:rFonts w:ascii="Arial" w:hAnsi="Arial" w:cs="Arial"/>
                <w:b/>
                <w:sz w:val="20"/>
                <w:u w:val="single"/>
              </w:rPr>
              <w:t>D)</w:t>
            </w:r>
          </w:p>
          <w:p w14:paraId="72221822" w14:textId="77777777" w:rsidR="00792E51" w:rsidRDefault="00792E51" w:rsidP="00165F7B">
            <w:pPr>
              <w:tabs>
                <w:tab w:val="left" w:pos="720"/>
              </w:tabs>
              <w:jc w:val="both"/>
              <w:rPr>
                <w:rFonts w:ascii="Arial" w:hAnsi="Arial" w:cs="Arial"/>
                <w:sz w:val="20"/>
              </w:rPr>
            </w:pPr>
          </w:p>
          <w:p w14:paraId="2104B2CF" w14:textId="77777777" w:rsidR="000014DA" w:rsidRPr="00B52588" w:rsidRDefault="00B52588" w:rsidP="00337B1F">
            <w:pPr>
              <w:pStyle w:val="ListParagraph"/>
              <w:numPr>
                <w:ilvl w:val="0"/>
                <w:numId w:val="41"/>
              </w:numPr>
              <w:spacing w:before="60" w:after="60"/>
              <w:rPr>
                <w:rFonts w:ascii="Arial" w:hAnsi="Arial" w:cs="Arial"/>
                <w:color w:val="000000" w:themeColor="text1"/>
                <w:sz w:val="20"/>
              </w:rPr>
            </w:pPr>
            <w:r w:rsidRPr="00B52588">
              <w:rPr>
                <w:rFonts w:ascii="Arial" w:hAnsi="Arial" w:cs="Arial"/>
                <w:color w:val="000000" w:themeColor="text1"/>
                <w:sz w:val="20"/>
              </w:rPr>
              <w:t>Not Applicable</w:t>
            </w:r>
          </w:p>
          <w:p w14:paraId="4C4C7CC0" w14:textId="67E5C40C" w:rsidR="003F67B4" w:rsidRDefault="003F67B4" w:rsidP="003F67B4">
            <w:pPr>
              <w:spacing w:before="60" w:after="60"/>
              <w:rPr>
                <w:rFonts w:ascii="Arial" w:hAnsi="Arial" w:cs="Arial"/>
                <w:sz w:val="20"/>
              </w:rPr>
            </w:pPr>
          </w:p>
          <w:p w14:paraId="2D5AAB84" w14:textId="77777777" w:rsidR="000014DA" w:rsidRPr="00762DFC" w:rsidRDefault="000014DA" w:rsidP="000014DA">
            <w:pPr>
              <w:tabs>
                <w:tab w:val="left" w:pos="720"/>
              </w:tabs>
              <w:jc w:val="both"/>
              <w:rPr>
                <w:rFonts w:ascii="Arial" w:hAnsi="Arial" w:cs="Arial"/>
                <w:b/>
                <w:sz w:val="20"/>
                <w:u w:val="single"/>
              </w:rPr>
            </w:pPr>
            <w:r w:rsidRPr="00762DFC">
              <w:rPr>
                <w:rFonts w:ascii="Arial" w:hAnsi="Arial" w:cs="Arial"/>
                <w:b/>
                <w:sz w:val="20"/>
                <w:u w:val="single"/>
              </w:rPr>
              <w:t>Skills Development</w:t>
            </w:r>
          </w:p>
          <w:p w14:paraId="0A72B1A9" w14:textId="77777777" w:rsidR="000014DA" w:rsidRPr="000C5130" w:rsidRDefault="000014DA" w:rsidP="000014DA">
            <w:pPr>
              <w:tabs>
                <w:tab w:val="left" w:pos="720"/>
              </w:tabs>
              <w:jc w:val="both"/>
              <w:rPr>
                <w:rFonts w:ascii="Arial" w:hAnsi="Arial" w:cs="Arial"/>
                <w:sz w:val="20"/>
              </w:rPr>
            </w:pPr>
            <w:r w:rsidRPr="000C5130">
              <w:rPr>
                <w:rFonts w:ascii="Arial" w:hAnsi="Arial" w:cs="Arial"/>
                <w:sz w:val="20"/>
              </w:rPr>
              <w:t xml:space="preserve">Tenderers are required to propose against the following training </w:t>
            </w:r>
            <w:r>
              <w:rPr>
                <w:rFonts w:ascii="Arial" w:hAnsi="Arial" w:cs="Arial"/>
                <w:sz w:val="20"/>
              </w:rPr>
              <w:t>initiatives:</w:t>
            </w:r>
          </w:p>
          <w:p w14:paraId="6D16578A" w14:textId="77777777" w:rsidR="000014DA" w:rsidRPr="000C5130" w:rsidRDefault="000014DA" w:rsidP="000014DA">
            <w:pPr>
              <w:tabs>
                <w:tab w:val="left" w:pos="720"/>
              </w:tabs>
              <w:jc w:val="both"/>
              <w:rPr>
                <w:rFonts w:ascii="Arial" w:hAnsi="Arial" w:cs="Arial"/>
                <w:sz w:val="20"/>
              </w:rPr>
            </w:pPr>
          </w:p>
          <w:tbl>
            <w:tblPr>
              <w:tblStyle w:val="TableGrid"/>
              <w:tblW w:w="0" w:type="auto"/>
              <w:tblLook w:val="04A0" w:firstRow="1" w:lastRow="0" w:firstColumn="1" w:lastColumn="0" w:noHBand="0" w:noVBand="1"/>
            </w:tblPr>
            <w:tblGrid>
              <w:gridCol w:w="2153"/>
              <w:gridCol w:w="1276"/>
              <w:gridCol w:w="1701"/>
              <w:gridCol w:w="1418"/>
              <w:gridCol w:w="1984"/>
            </w:tblGrid>
            <w:tr w:rsidR="00337B1F" w:rsidRPr="003E3392" w14:paraId="570D8042" w14:textId="77777777" w:rsidTr="00337B1F">
              <w:tc>
                <w:tcPr>
                  <w:tcW w:w="2153" w:type="dxa"/>
                  <w:shd w:val="clear" w:color="auto" w:fill="D9D9D9" w:themeFill="background1" w:themeFillShade="D9"/>
                </w:tcPr>
                <w:p w14:paraId="0D293D5A" w14:textId="77777777" w:rsidR="00337B1F" w:rsidRPr="00337B1F" w:rsidRDefault="00337B1F" w:rsidP="00337B1F">
                  <w:pPr>
                    <w:jc w:val="both"/>
                    <w:rPr>
                      <w:rFonts w:ascii="Arial" w:hAnsi="Arial" w:cs="Arial"/>
                      <w:b/>
                      <w:color w:val="000000" w:themeColor="text1"/>
                    </w:rPr>
                  </w:pPr>
                  <w:r w:rsidRPr="00337B1F">
                    <w:rPr>
                      <w:rFonts w:ascii="Arial" w:hAnsi="Arial" w:cs="Arial"/>
                      <w:b/>
                      <w:color w:val="000000" w:themeColor="text1"/>
                      <w:sz w:val="20"/>
                    </w:rPr>
                    <w:t>Skills Category</w:t>
                  </w:r>
                </w:p>
              </w:tc>
              <w:tc>
                <w:tcPr>
                  <w:tcW w:w="1276" w:type="dxa"/>
                  <w:shd w:val="clear" w:color="auto" w:fill="D9D9D9" w:themeFill="background1" w:themeFillShade="D9"/>
                </w:tcPr>
                <w:p w14:paraId="02234EAF" w14:textId="77777777" w:rsidR="00337B1F" w:rsidRPr="00337B1F" w:rsidRDefault="00337B1F" w:rsidP="00337B1F">
                  <w:pPr>
                    <w:jc w:val="both"/>
                    <w:rPr>
                      <w:rFonts w:ascii="Arial" w:hAnsi="Arial" w:cs="Arial"/>
                      <w:b/>
                      <w:color w:val="000000" w:themeColor="text1"/>
                    </w:rPr>
                  </w:pPr>
                  <w:r w:rsidRPr="00337B1F">
                    <w:rPr>
                      <w:rFonts w:ascii="Arial" w:hAnsi="Arial" w:cs="Arial"/>
                      <w:b/>
                      <w:color w:val="000000" w:themeColor="text1"/>
                      <w:sz w:val="20"/>
                    </w:rPr>
                    <w:t>Eskom Target</w:t>
                  </w:r>
                </w:p>
              </w:tc>
              <w:tc>
                <w:tcPr>
                  <w:tcW w:w="1701" w:type="dxa"/>
                  <w:shd w:val="clear" w:color="auto" w:fill="D9D9D9" w:themeFill="background1" w:themeFillShade="D9"/>
                </w:tcPr>
                <w:p w14:paraId="1F8E50C4" w14:textId="77777777" w:rsidR="00337B1F" w:rsidRPr="00337B1F" w:rsidRDefault="00337B1F" w:rsidP="00337B1F">
                  <w:pPr>
                    <w:jc w:val="both"/>
                    <w:rPr>
                      <w:rFonts w:ascii="Arial" w:hAnsi="Arial" w:cs="Arial"/>
                      <w:b/>
                      <w:color w:val="000000" w:themeColor="text1"/>
                    </w:rPr>
                  </w:pPr>
                  <w:r w:rsidRPr="00337B1F">
                    <w:rPr>
                      <w:rFonts w:ascii="Arial" w:hAnsi="Arial" w:cs="Arial"/>
                      <w:b/>
                      <w:color w:val="000000" w:themeColor="text1"/>
                      <w:sz w:val="20"/>
                    </w:rPr>
                    <w:t>Entry</w:t>
                  </w:r>
                </w:p>
              </w:tc>
              <w:tc>
                <w:tcPr>
                  <w:tcW w:w="1418" w:type="dxa"/>
                  <w:shd w:val="clear" w:color="auto" w:fill="D9D9D9" w:themeFill="background1" w:themeFillShade="D9"/>
                </w:tcPr>
                <w:p w14:paraId="31BD23BB" w14:textId="77777777" w:rsidR="00337B1F" w:rsidRPr="00337B1F" w:rsidRDefault="00337B1F" w:rsidP="00337B1F">
                  <w:pPr>
                    <w:jc w:val="both"/>
                    <w:rPr>
                      <w:rFonts w:ascii="Arial" w:hAnsi="Arial" w:cs="Arial"/>
                      <w:b/>
                      <w:color w:val="000000" w:themeColor="text1"/>
                    </w:rPr>
                  </w:pPr>
                  <w:r w:rsidRPr="00337B1F">
                    <w:rPr>
                      <w:rFonts w:ascii="Arial" w:hAnsi="Arial" w:cs="Arial"/>
                      <w:b/>
                      <w:color w:val="000000" w:themeColor="text1"/>
                      <w:sz w:val="20"/>
                    </w:rPr>
                    <w:t>output</w:t>
                  </w:r>
                </w:p>
              </w:tc>
              <w:tc>
                <w:tcPr>
                  <w:tcW w:w="1984" w:type="dxa"/>
                  <w:shd w:val="clear" w:color="auto" w:fill="D9D9D9" w:themeFill="background1" w:themeFillShade="D9"/>
                </w:tcPr>
                <w:p w14:paraId="40109413" w14:textId="77777777" w:rsidR="00337B1F" w:rsidRPr="00337B1F" w:rsidRDefault="00337B1F" w:rsidP="00337B1F">
                  <w:pPr>
                    <w:jc w:val="both"/>
                    <w:rPr>
                      <w:rFonts w:ascii="Arial" w:hAnsi="Arial" w:cs="Arial"/>
                      <w:b/>
                      <w:color w:val="FF0000"/>
                    </w:rPr>
                  </w:pPr>
                  <w:r w:rsidRPr="00337B1F">
                    <w:rPr>
                      <w:rFonts w:ascii="Arial" w:hAnsi="Arial" w:cs="Arial"/>
                      <w:b/>
                      <w:color w:val="000000" w:themeColor="text1"/>
                      <w:sz w:val="20"/>
                    </w:rPr>
                    <w:t>Tenderers Proposal</w:t>
                  </w:r>
                </w:p>
              </w:tc>
            </w:tr>
            <w:tr w:rsidR="00845841" w:rsidRPr="003E3392" w14:paraId="44A5143C" w14:textId="77777777" w:rsidTr="00337B1F">
              <w:tc>
                <w:tcPr>
                  <w:tcW w:w="2153" w:type="dxa"/>
                </w:tcPr>
                <w:p w14:paraId="3BFE3845" w14:textId="38F1AC39" w:rsidR="00845841" w:rsidRPr="00845841" w:rsidRDefault="00845841" w:rsidP="00845841">
                  <w:pPr>
                    <w:jc w:val="both"/>
                    <w:rPr>
                      <w:rFonts w:ascii="Arial" w:hAnsi="Arial" w:cs="Arial"/>
                      <w:b/>
                      <w:color w:val="000000" w:themeColor="text1"/>
                      <w:sz w:val="20"/>
                    </w:rPr>
                  </w:pPr>
                </w:p>
              </w:tc>
              <w:tc>
                <w:tcPr>
                  <w:tcW w:w="1276" w:type="dxa"/>
                </w:tcPr>
                <w:p w14:paraId="22C1962B" w14:textId="61A95A14" w:rsidR="00845841" w:rsidRPr="00845841" w:rsidRDefault="00845841" w:rsidP="00845841">
                  <w:pPr>
                    <w:jc w:val="both"/>
                    <w:rPr>
                      <w:rFonts w:ascii="Arial" w:hAnsi="Arial" w:cs="Arial"/>
                      <w:b/>
                      <w:color w:val="000000" w:themeColor="text1"/>
                      <w:sz w:val="20"/>
                    </w:rPr>
                  </w:pPr>
                </w:p>
              </w:tc>
              <w:tc>
                <w:tcPr>
                  <w:tcW w:w="1701" w:type="dxa"/>
                </w:tcPr>
                <w:p w14:paraId="77AAC70F" w14:textId="5A5DF5BE" w:rsidR="00845841" w:rsidRPr="00845841" w:rsidRDefault="00845841" w:rsidP="00845841">
                  <w:pPr>
                    <w:jc w:val="both"/>
                    <w:rPr>
                      <w:rFonts w:ascii="Arial" w:hAnsi="Arial" w:cs="Arial"/>
                      <w:b/>
                      <w:color w:val="000000" w:themeColor="text1"/>
                      <w:sz w:val="20"/>
                    </w:rPr>
                  </w:pPr>
                </w:p>
              </w:tc>
              <w:tc>
                <w:tcPr>
                  <w:tcW w:w="1418" w:type="dxa"/>
                </w:tcPr>
                <w:p w14:paraId="6DA389AD" w14:textId="6831D24E" w:rsidR="00845841" w:rsidRPr="00845841" w:rsidRDefault="00845841" w:rsidP="00845841">
                  <w:pPr>
                    <w:jc w:val="both"/>
                    <w:rPr>
                      <w:rFonts w:ascii="Arial" w:hAnsi="Arial" w:cs="Arial"/>
                      <w:b/>
                      <w:color w:val="000000" w:themeColor="text1"/>
                      <w:sz w:val="20"/>
                    </w:rPr>
                  </w:pPr>
                </w:p>
              </w:tc>
              <w:tc>
                <w:tcPr>
                  <w:tcW w:w="1984" w:type="dxa"/>
                </w:tcPr>
                <w:p w14:paraId="35E59C2C" w14:textId="77777777" w:rsidR="00845841" w:rsidRPr="003E3392" w:rsidRDefault="00845841" w:rsidP="00845841">
                  <w:pPr>
                    <w:jc w:val="both"/>
                    <w:rPr>
                      <w:rFonts w:ascii="Arial" w:hAnsi="Arial" w:cs="Arial"/>
                      <w:b/>
                      <w:i/>
                      <w:color w:val="FF0000"/>
                    </w:rPr>
                  </w:pPr>
                </w:p>
              </w:tc>
            </w:tr>
            <w:tr w:rsidR="00845841" w:rsidRPr="003E3392" w14:paraId="20702DF4" w14:textId="77777777" w:rsidTr="00337B1F">
              <w:tc>
                <w:tcPr>
                  <w:tcW w:w="2153" w:type="dxa"/>
                </w:tcPr>
                <w:p w14:paraId="0C0609E2" w14:textId="371295D6" w:rsidR="00845841" w:rsidRPr="00845841" w:rsidRDefault="00845841" w:rsidP="00845841">
                  <w:pPr>
                    <w:jc w:val="both"/>
                    <w:rPr>
                      <w:rFonts w:ascii="Arial" w:hAnsi="Arial" w:cs="Arial"/>
                      <w:b/>
                      <w:color w:val="000000" w:themeColor="text1"/>
                      <w:sz w:val="20"/>
                    </w:rPr>
                  </w:pPr>
                </w:p>
              </w:tc>
              <w:tc>
                <w:tcPr>
                  <w:tcW w:w="1276" w:type="dxa"/>
                </w:tcPr>
                <w:p w14:paraId="5EB5CC89" w14:textId="449584C0" w:rsidR="00845841" w:rsidRPr="00845841" w:rsidRDefault="00845841" w:rsidP="00845841">
                  <w:pPr>
                    <w:jc w:val="both"/>
                    <w:rPr>
                      <w:rFonts w:ascii="Arial" w:hAnsi="Arial" w:cs="Arial"/>
                      <w:b/>
                      <w:color w:val="000000" w:themeColor="text1"/>
                      <w:sz w:val="20"/>
                    </w:rPr>
                  </w:pPr>
                </w:p>
              </w:tc>
              <w:tc>
                <w:tcPr>
                  <w:tcW w:w="1701" w:type="dxa"/>
                </w:tcPr>
                <w:p w14:paraId="7F748EC3" w14:textId="14E587C0" w:rsidR="00845841" w:rsidRPr="00845841" w:rsidRDefault="00845841" w:rsidP="00845841">
                  <w:pPr>
                    <w:jc w:val="both"/>
                    <w:rPr>
                      <w:rFonts w:ascii="Arial" w:hAnsi="Arial" w:cs="Arial"/>
                      <w:b/>
                      <w:color w:val="000000" w:themeColor="text1"/>
                      <w:sz w:val="20"/>
                    </w:rPr>
                  </w:pPr>
                </w:p>
              </w:tc>
              <w:tc>
                <w:tcPr>
                  <w:tcW w:w="1418" w:type="dxa"/>
                </w:tcPr>
                <w:p w14:paraId="3595DDBB" w14:textId="2A68E352" w:rsidR="00845841" w:rsidRPr="00845841" w:rsidRDefault="00845841" w:rsidP="00845841">
                  <w:pPr>
                    <w:jc w:val="both"/>
                    <w:rPr>
                      <w:rFonts w:ascii="Arial" w:hAnsi="Arial" w:cs="Arial"/>
                      <w:b/>
                      <w:color w:val="000000" w:themeColor="text1"/>
                      <w:sz w:val="20"/>
                    </w:rPr>
                  </w:pPr>
                </w:p>
              </w:tc>
              <w:tc>
                <w:tcPr>
                  <w:tcW w:w="1984" w:type="dxa"/>
                </w:tcPr>
                <w:p w14:paraId="51681165" w14:textId="77777777" w:rsidR="00845841" w:rsidRPr="003E3392" w:rsidRDefault="00845841" w:rsidP="00845841">
                  <w:pPr>
                    <w:jc w:val="both"/>
                    <w:rPr>
                      <w:rFonts w:ascii="Arial" w:hAnsi="Arial" w:cs="Arial"/>
                      <w:b/>
                      <w:i/>
                      <w:color w:val="FF0000"/>
                    </w:rPr>
                  </w:pPr>
                </w:p>
              </w:tc>
            </w:tr>
            <w:tr w:rsidR="002B7981" w:rsidRPr="003E3392" w14:paraId="49FB9F75" w14:textId="77777777" w:rsidTr="00337B1F">
              <w:tc>
                <w:tcPr>
                  <w:tcW w:w="2153" w:type="dxa"/>
                </w:tcPr>
                <w:p w14:paraId="0A9FB074" w14:textId="0839E785" w:rsidR="002B7981" w:rsidRPr="002B7981" w:rsidRDefault="002B7981" w:rsidP="002B7981">
                  <w:pPr>
                    <w:jc w:val="both"/>
                    <w:rPr>
                      <w:rFonts w:ascii="Arial" w:hAnsi="Arial" w:cs="Arial"/>
                      <w:color w:val="000000" w:themeColor="text1"/>
                      <w:sz w:val="20"/>
                    </w:rPr>
                  </w:pPr>
                </w:p>
              </w:tc>
              <w:tc>
                <w:tcPr>
                  <w:tcW w:w="1276" w:type="dxa"/>
                </w:tcPr>
                <w:p w14:paraId="2B40F835" w14:textId="5E268E9C" w:rsidR="002B7981" w:rsidRPr="002B7981" w:rsidRDefault="002B7981" w:rsidP="002B7981">
                  <w:pPr>
                    <w:jc w:val="both"/>
                    <w:rPr>
                      <w:rFonts w:ascii="Arial" w:hAnsi="Arial" w:cs="Arial"/>
                      <w:b/>
                      <w:color w:val="000000" w:themeColor="text1"/>
                      <w:sz w:val="20"/>
                    </w:rPr>
                  </w:pPr>
                </w:p>
              </w:tc>
              <w:tc>
                <w:tcPr>
                  <w:tcW w:w="1701" w:type="dxa"/>
                </w:tcPr>
                <w:p w14:paraId="767EC737" w14:textId="4CF495E0" w:rsidR="002B7981" w:rsidRPr="002B7981" w:rsidRDefault="002B7981" w:rsidP="002B7981">
                  <w:pPr>
                    <w:jc w:val="both"/>
                    <w:rPr>
                      <w:rFonts w:ascii="Arial" w:hAnsi="Arial" w:cs="Arial"/>
                      <w:color w:val="000000" w:themeColor="text1"/>
                      <w:sz w:val="20"/>
                    </w:rPr>
                  </w:pPr>
                </w:p>
              </w:tc>
              <w:tc>
                <w:tcPr>
                  <w:tcW w:w="1418" w:type="dxa"/>
                </w:tcPr>
                <w:p w14:paraId="78AD917F" w14:textId="5D1D6D3D" w:rsidR="002B7981" w:rsidRPr="002B7981" w:rsidRDefault="002B7981" w:rsidP="002B7981">
                  <w:pPr>
                    <w:rPr>
                      <w:rFonts w:ascii="Arial" w:hAnsi="Arial" w:cs="Arial"/>
                      <w:b/>
                      <w:color w:val="000000" w:themeColor="text1"/>
                      <w:sz w:val="20"/>
                    </w:rPr>
                  </w:pPr>
                </w:p>
              </w:tc>
              <w:tc>
                <w:tcPr>
                  <w:tcW w:w="1984" w:type="dxa"/>
                </w:tcPr>
                <w:p w14:paraId="35B3B38B" w14:textId="77777777" w:rsidR="002B7981" w:rsidRPr="003E3392" w:rsidRDefault="002B7981" w:rsidP="002B7981">
                  <w:pPr>
                    <w:jc w:val="both"/>
                    <w:rPr>
                      <w:rFonts w:ascii="Arial" w:hAnsi="Arial" w:cs="Arial"/>
                      <w:b/>
                      <w:i/>
                      <w:color w:val="FF0000"/>
                    </w:rPr>
                  </w:pPr>
                </w:p>
              </w:tc>
            </w:tr>
            <w:tr w:rsidR="002B7981" w:rsidRPr="003E3392" w14:paraId="42C0708B" w14:textId="77777777" w:rsidTr="00337B1F">
              <w:tc>
                <w:tcPr>
                  <w:tcW w:w="2153" w:type="dxa"/>
                </w:tcPr>
                <w:p w14:paraId="55211BAD" w14:textId="272E84EE" w:rsidR="002B7981" w:rsidRPr="002B7981" w:rsidRDefault="002B7981" w:rsidP="002B7981">
                  <w:pPr>
                    <w:jc w:val="both"/>
                    <w:rPr>
                      <w:rFonts w:ascii="Arial" w:hAnsi="Arial" w:cs="Arial"/>
                      <w:color w:val="000000" w:themeColor="text1"/>
                      <w:sz w:val="20"/>
                    </w:rPr>
                  </w:pPr>
                </w:p>
              </w:tc>
              <w:tc>
                <w:tcPr>
                  <w:tcW w:w="1276" w:type="dxa"/>
                </w:tcPr>
                <w:p w14:paraId="722FA352" w14:textId="1EB1D469" w:rsidR="002B7981" w:rsidRPr="002B7981" w:rsidRDefault="002B7981" w:rsidP="002B7981">
                  <w:pPr>
                    <w:jc w:val="both"/>
                    <w:rPr>
                      <w:rFonts w:ascii="Arial" w:hAnsi="Arial" w:cs="Arial"/>
                      <w:color w:val="000000" w:themeColor="text1"/>
                      <w:sz w:val="20"/>
                    </w:rPr>
                  </w:pPr>
                </w:p>
              </w:tc>
              <w:tc>
                <w:tcPr>
                  <w:tcW w:w="1701" w:type="dxa"/>
                </w:tcPr>
                <w:p w14:paraId="28997B13" w14:textId="5957F729" w:rsidR="002B7981" w:rsidRPr="002B7981" w:rsidRDefault="002B7981" w:rsidP="002B7981">
                  <w:pPr>
                    <w:jc w:val="both"/>
                    <w:rPr>
                      <w:rFonts w:ascii="Arial" w:hAnsi="Arial" w:cs="Arial"/>
                      <w:color w:val="000000" w:themeColor="text1"/>
                      <w:sz w:val="20"/>
                    </w:rPr>
                  </w:pPr>
                </w:p>
              </w:tc>
              <w:tc>
                <w:tcPr>
                  <w:tcW w:w="1418" w:type="dxa"/>
                </w:tcPr>
                <w:p w14:paraId="23134C2A" w14:textId="30737B8F" w:rsidR="002B7981" w:rsidRPr="002B7981" w:rsidRDefault="002B7981" w:rsidP="002B7981">
                  <w:pPr>
                    <w:rPr>
                      <w:rFonts w:ascii="Arial" w:hAnsi="Arial" w:cs="Arial"/>
                      <w:b/>
                      <w:color w:val="000000" w:themeColor="text1"/>
                      <w:sz w:val="20"/>
                    </w:rPr>
                  </w:pPr>
                </w:p>
              </w:tc>
              <w:tc>
                <w:tcPr>
                  <w:tcW w:w="1984" w:type="dxa"/>
                </w:tcPr>
                <w:p w14:paraId="365DACF1" w14:textId="77777777" w:rsidR="002B7981" w:rsidRPr="003E3392" w:rsidRDefault="002B7981" w:rsidP="002B7981">
                  <w:pPr>
                    <w:jc w:val="both"/>
                    <w:rPr>
                      <w:rFonts w:ascii="Arial" w:hAnsi="Arial" w:cs="Arial"/>
                      <w:b/>
                      <w:i/>
                      <w:color w:val="FF0000"/>
                    </w:rPr>
                  </w:pPr>
                </w:p>
              </w:tc>
            </w:tr>
          </w:tbl>
          <w:p w14:paraId="6BAA59E9" w14:textId="77777777" w:rsidR="000014DA" w:rsidRDefault="000014DA" w:rsidP="000014DA">
            <w:pPr>
              <w:rPr>
                <w:rFonts w:ascii="Arial" w:eastAsia="Calibri" w:hAnsi="Arial" w:cs="Arial"/>
                <w:sz w:val="22"/>
                <w:szCs w:val="22"/>
                <w:lang w:val="en-ZA"/>
              </w:rPr>
            </w:pPr>
          </w:p>
          <w:p w14:paraId="0148428C" w14:textId="77777777" w:rsidR="002E50A9" w:rsidRPr="00723F79" w:rsidRDefault="002E50A9" w:rsidP="000014DA">
            <w:pPr>
              <w:rPr>
                <w:rFonts w:ascii="Arial" w:eastAsia="Calibri" w:hAnsi="Arial" w:cs="Arial"/>
                <w:sz w:val="22"/>
                <w:szCs w:val="22"/>
                <w:lang w:val="en-ZA"/>
              </w:rPr>
            </w:pPr>
            <w:r>
              <w:rPr>
                <w:rFonts w:ascii="Arial" w:eastAsia="Calibri" w:hAnsi="Arial" w:cs="Arial"/>
                <w:sz w:val="22"/>
                <w:szCs w:val="22"/>
                <w:lang w:val="en-ZA"/>
              </w:rPr>
              <w:t>Note:</w:t>
            </w:r>
          </w:p>
          <w:p w14:paraId="4C2DB4EC" w14:textId="77777777" w:rsidR="00871B1B" w:rsidRPr="008D5711" w:rsidRDefault="002E50A9" w:rsidP="003F67B4">
            <w:pPr>
              <w:widowControl w:val="0"/>
              <w:tabs>
                <w:tab w:val="left" w:pos="720"/>
                <w:tab w:val="center" w:pos="4320"/>
                <w:tab w:val="right" w:pos="8640"/>
              </w:tabs>
              <w:spacing w:line="276" w:lineRule="auto"/>
              <w:jc w:val="both"/>
              <w:rPr>
                <w:rFonts w:ascii="Arial" w:hAnsi="Arial" w:cs="Arial"/>
                <w:sz w:val="20"/>
              </w:rPr>
            </w:pPr>
            <w:r w:rsidRPr="008D5711">
              <w:rPr>
                <w:rFonts w:ascii="Arial" w:hAnsi="Arial" w:cs="Arial"/>
                <w:color w:val="FF0000"/>
                <w:sz w:val="20"/>
              </w:rPr>
              <w:t>Qualifying candidates shall be currently unemployed graduates from university, Technical and Vocational Education and Training (TVET) Colleges and/or Matriculants. The skills development candidates shall be representative of</w:t>
            </w:r>
            <w:r w:rsidR="008D5711" w:rsidRPr="008D5711">
              <w:rPr>
                <w:rFonts w:ascii="Arial" w:hAnsi="Arial" w:cs="Arial"/>
                <w:color w:val="FF0000"/>
                <w:sz w:val="20"/>
              </w:rPr>
              <w:t xml:space="preserve"> the population demographics of South Africa and be sourced from within </w:t>
            </w:r>
            <w:r w:rsidR="003F67B4">
              <w:rPr>
                <w:rFonts w:ascii="Arial" w:hAnsi="Arial" w:cs="Arial"/>
                <w:color w:val="FF0000"/>
                <w:sz w:val="20"/>
              </w:rPr>
              <w:t>the vicinity of the station</w:t>
            </w:r>
          </w:p>
        </w:tc>
      </w:tr>
    </w:tbl>
    <w:p w14:paraId="7F54BF7D" w14:textId="77777777" w:rsidR="0039219D" w:rsidRPr="003D66FA" w:rsidRDefault="00871B1B" w:rsidP="00871B1B">
      <w:pPr>
        <w:spacing w:before="360" w:after="240" w:line="276" w:lineRule="auto"/>
        <w:rPr>
          <w:rFonts w:ascii="Arial" w:hAnsi="Arial" w:cs="Arial"/>
          <w:b/>
        </w:rPr>
      </w:pPr>
      <w:r>
        <w:rPr>
          <w:rFonts w:ascii="Arial" w:hAnsi="Arial" w:cs="Arial"/>
          <w:b/>
        </w:rPr>
        <w:lastRenderedPageBreak/>
        <w:t>Section 4</w:t>
      </w:r>
      <w:r w:rsidR="0039219D" w:rsidRPr="003D66FA">
        <w:rPr>
          <w:rFonts w:ascii="Arial" w:hAnsi="Arial" w:cs="Arial"/>
          <w:b/>
        </w:rPr>
        <w:t>: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39219D" w:rsidRPr="006260D8" w14:paraId="37B7F63F" w14:textId="77777777" w:rsidTr="004A4E0C">
        <w:trPr>
          <w:jc w:val="center"/>
        </w:trPr>
        <w:tc>
          <w:tcPr>
            <w:tcW w:w="9050" w:type="dxa"/>
            <w:shd w:val="clear" w:color="auto" w:fill="000000"/>
          </w:tcPr>
          <w:p w14:paraId="7143238E" w14:textId="77777777" w:rsidR="0039219D" w:rsidRPr="006260D8" w:rsidRDefault="0039219D" w:rsidP="00165F7B">
            <w:pPr>
              <w:tabs>
                <w:tab w:val="left" w:pos="720"/>
              </w:tabs>
              <w:jc w:val="both"/>
              <w:rPr>
                <w:rFonts w:ascii="Arial" w:hAnsi="Arial" w:cs="Arial"/>
                <w:sz w:val="20"/>
              </w:rPr>
            </w:pPr>
          </w:p>
        </w:tc>
      </w:tr>
      <w:tr w:rsidR="0039219D" w:rsidRPr="000C5130" w14:paraId="1A9BB853" w14:textId="77777777" w:rsidTr="004A4E0C">
        <w:trPr>
          <w:trHeight w:val="1441"/>
          <w:jc w:val="center"/>
        </w:trPr>
        <w:tc>
          <w:tcPr>
            <w:tcW w:w="9050" w:type="dxa"/>
            <w:shd w:val="clear" w:color="auto" w:fill="auto"/>
          </w:tcPr>
          <w:p w14:paraId="276EABE0" w14:textId="77777777" w:rsidR="003F67B4" w:rsidRPr="0029148E" w:rsidRDefault="003F67B4" w:rsidP="003F67B4">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5BC473CF" w14:textId="77777777" w:rsidR="0039219D" w:rsidRPr="003F67B4" w:rsidRDefault="003F67B4" w:rsidP="00D05D7C">
            <w:pPr>
              <w:spacing w:after="200" w:line="276" w:lineRule="auto"/>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 fulfilment of all SDL&amp;I obligations at the end of the contract.</w:t>
            </w:r>
          </w:p>
        </w:tc>
      </w:tr>
    </w:tbl>
    <w:p w14:paraId="62FAFFBF" w14:textId="77777777" w:rsidR="0039219D" w:rsidRPr="00871B1B" w:rsidRDefault="0039219D" w:rsidP="00871B1B">
      <w:pPr>
        <w:rPr>
          <w:rFonts w:ascii="Arial" w:hAnsi="Arial" w:cs="Arial"/>
          <w:sz w:val="22"/>
        </w:rPr>
      </w:pPr>
    </w:p>
    <w:p w14:paraId="52323A0C" w14:textId="77777777" w:rsidR="00990864" w:rsidRPr="007E3522" w:rsidRDefault="00990864" w:rsidP="007E3522">
      <w:pPr>
        <w:rPr>
          <w:rFonts w:ascii="Arial" w:hAnsi="Arial" w:cs="Arial"/>
          <w:sz w:val="22"/>
        </w:rPr>
      </w:pPr>
      <w:r w:rsidRPr="00871B1B">
        <w:rPr>
          <w:rFonts w:ascii="Arial" w:hAnsi="Arial" w:cs="Arial"/>
          <w:b/>
        </w:rPr>
        <w:t>Section 5: Reporting and Monitoring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990864" w:rsidRPr="006260D8" w14:paraId="00C228E7" w14:textId="77777777" w:rsidTr="004A4E0C">
        <w:trPr>
          <w:jc w:val="center"/>
        </w:trPr>
        <w:tc>
          <w:tcPr>
            <w:tcW w:w="9050" w:type="dxa"/>
            <w:shd w:val="clear" w:color="auto" w:fill="000000"/>
          </w:tcPr>
          <w:p w14:paraId="6BE9BB45" w14:textId="77777777" w:rsidR="00990864" w:rsidRPr="006260D8" w:rsidRDefault="00990864" w:rsidP="00165F7B">
            <w:pPr>
              <w:tabs>
                <w:tab w:val="left" w:pos="720"/>
              </w:tabs>
              <w:jc w:val="both"/>
              <w:rPr>
                <w:rFonts w:ascii="Arial" w:hAnsi="Arial" w:cs="Arial"/>
                <w:sz w:val="20"/>
              </w:rPr>
            </w:pPr>
          </w:p>
        </w:tc>
      </w:tr>
      <w:tr w:rsidR="00990864" w:rsidRPr="000C5130" w14:paraId="4DFC0114" w14:textId="77777777" w:rsidTr="004A4E0C">
        <w:trPr>
          <w:trHeight w:val="1058"/>
          <w:jc w:val="center"/>
        </w:trPr>
        <w:tc>
          <w:tcPr>
            <w:tcW w:w="9050" w:type="dxa"/>
            <w:shd w:val="clear" w:color="auto" w:fill="DDD9C3" w:themeFill="background2" w:themeFillShade="E6"/>
          </w:tcPr>
          <w:p w14:paraId="33A7C983" w14:textId="77777777" w:rsidR="00990864" w:rsidRPr="00337B1F"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0" w:name="OLE_LINK6"/>
            <w:r w:rsidRPr="00337B1F">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0"/>
          </w:p>
          <w:p w14:paraId="46EA64C8" w14:textId="77777777" w:rsidR="00990864" w:rsidRPr="00337B1F" w:rsidRDefault="00990864" w:rsidP="003E052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 xml:space="preserve">Eskom shall review the SDL&amp;I reports submitted by the suppliers within </w:t>
            </w:r>
            <w:r w:rsidR="00D05D7C" w:rsidRPr="00337B1F">
              <w:rPr>
                <w:rFonts w:ascii="Arial" w:eastAsia="Calibri" w:hAnsi="Arial" w:cs="Arial"/>
                <w:sz w:val="20"/>
                <w:lang w:val="en-GB"/>
              </w:rPr>
              <w:t>30</w:t>
            </w:r>
            <w:r w:rsidRPr="00337B1F">
              <w:rPr>
                <w:rFonts w:ascii="Arial" w:eastAsia="Calibri" w:hAnsi="Arial" w:cs="Arial"/>
                <w:sz w:val="20"/>
                <w:lang w:val="en-GB"/>
              </w:rPr>
              <w:t xml:space="preserve"> (</w:t>
            </w:r>
            <w:r w:rsidR="00D05D7C" w:rsidRPr="00337B1F">
              <w:rPr>
                <w:rFonts w:ascii="Arial" w:eastAsia="Calibri" w:hAnsi="Arial" w:cs="Arial"/>
                <w:sz w:val="20"/>
                <w:lang w:val="en-GB"/>
              </w:rPr>
              <w:t>thirty</w:t>
            </w:r>
            <w:r w:rsidRPr="00337B1F">
              <w:rPr>
                <w:rFonts w:ascii="Arial" w:eastAsia="Calibri" w:hAnsi="Arial" w:cs="Arial"/>
                <w:sz w:val="20"/>
                <w:lang w:val="en-GB"/>
              </w:rPr>
              <w:t>) days of receipt of the reports and notify the suppliers in writing if their SDL&amp;I obligations have not been met.</w:t>
            </w:r>
          </w:p>
          <w:p w14:paraId="292928DB" w14:textId="77777777" w:rsidR="00990864" w:rsidRPr="00337B1F" w:rsidRDefault="00990864" w:rsidP="003E052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B1133C6" w14:textId="77777777" w:rsidR="00990864" w:rsidRPr="00871B1B" w:rsidRDefault="00990864" w:rsidP="003E052A">
            <w:pPr>
              <w:pStyle w:val="ListParagraph"/>
              <w:numPr>
                <w:ilvl w:val="0"/>
                <w:numId w:val="25"/>
              </w:numPr>
              <w:tabs>
                <w:tab w:val="left" w:pos="720"/>
              </w:tabs>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w:t>
            </w:r>
            <w:r w:rsidR="003F67B4" w:rsidRPr="00337B1F">
              <w:rPr>
                <w:rFonts w:ascii="Arial" w:eastAsia="Calibri" w:hAnsi="Arial" w:cs="Arial"/>
                <w:sz w:val="20"/>
                <w:lang w:val="en-ZA"/>
              </w:rPr>
              <w:t>Schedule, which</w:t>
            </w:r>
            <w:r w:rsidRPr="00337B1F">
              <w:rPr>
                <w:rFonts w:ascii="Arial" w:eastAsia="Calibri" w:hAnsi="Arial" w:cs="Arial"/>
                <w:sz w:val="20"/>
                <w:lang w:val="en-ZA"/>
              </w:rPr>
              <w:t xml:space="preserve">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474A5227" w14:textId="77777777" w:rsidR="00A2345E" w:rsidRDefault="00A2345E" w:rsidP="00871B1B">
      <w:pPr>
        <w:spacing w:before="360" w:after="240" w:line="276" w:lineRule="auto"/>
        <w:rPr>
          <w:rFonts w:ascii="Arial" w:hAnsi="Arial" w:cs="Arial"/>
          <w:b/>
        </w:rPr>
      </w:pPr>
    </w:p>
    <w:p w14:paraId="57C24769" w14:textId="5F0B15A5" w:rsidR="00D45AEE" w:rsidRPr="005C18BF" w:rsidRDefault="00871B1B" w:rsidP="00871B1B">
      <w:pPr>
        <w:spacing w:before="360" w:after="240" w:line="276" w:lineRule="auto"/>
        <w:rPr>
          <w:rFonts w:ascii="Arial" w:hAnsi="Arial" w:cs="Arial"/>
          <w:b/>
        </w:rPr>
      </w:pPr>
      <w:r w:rsidRPr="005C18BF">
        <w:rPr>
          <w:rFonts w:ascii="Arial" w:hAnsi="Arial" w:cs="Arial"/>
          <w:b/>
        </w:rPr>
        <w:lastRenderedPageBreak/>
        <w:t>Section 6</w:t>
      </w:r>
      <w:r w:rsidR="00D45AEE" w:rsidRPr="005C18BF">
        <w:rPr>
          <w:rFonts w:ascii="Arial" w:hAnsi="Arial" w:cs="Arial"/>
          <w:b/>
        </w:rPr>
        <w:t>: Market Research</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25"/>
        <w:gridCol w:w="2976"/>
      </w:tblGrid>
      <w:tr w:rsidR="005C18BF" w:rsidRPr="005C18BF" w14:paraId="05F183D2" w14:textId="77777777" w:rsidTr="00DD7F4B">
        <w:trPr>
          <w:jc w:val="center"/>
        </w:trPr>
        <w:tc>
          <w:tcPr>
            <w:tcW w:w="9201" w:type="dxa"/>
            <w:gridSpan w:val="2"/>
            <w:shd w:val="clear" w:color="auto" w:fill="000000"/>
          </w:tcPr>
          <w:p w14:paraId="533A7D9B" w14:textId="77777777" w:rsidR="00D45AEE" w:rsidRPr="005C18BF" w:rsidRDefault="00D45AEE" w:rsidP="00165F7B">
            <w:pPr>
              <w:tabs>
                <w:tab w:val="left" w:pos="720"/>
              </w:tabs>
              <w:jc w:val="both"/>
              <w:rPr>
                <w:rFonts w:ascii="Arial" w:hAnsi="Arial" w:cs="Arial"/>
              </w:rPr>
            </w:pPr>
            <w:r w:rsidRPr="005C18BF">
              <w:rPr>
                <w:rFonts w:ascii="Arial" w:hAnsi="Arial" w:cs="Arial"/>
              </w:rPr>
              <w:t xml:space="preserve">The following information demonstrates market analysis and </w:t>
            </w:r>
            <w:proofErr w:type="gramStart"/>
            <w:r w:rsidRPr="005C18BF">
              <w:rPr>
                <w:rFonts w:ascii="Arial" w:hAnsi="Arial" w:cs="Arial"/>
              </w:rPr>
              <w:t>assisted</w:t>
            </w:r>
            <w:proofErr w:type="gramEnd"/>
            <w:r w:rsidRPr="005C18BF">
              <w:rPr>
                <w:rFonts w:ascii="Arial" w:hAnsi="Arial" w:cs="Arial"/>
              </w:rPr>
              <w:t xml:space="preserve"> in arriving at the targets above.</w:t>
            </w:r>
            <w:r w:rsidRPr="005C18BF">
              <w:t xml:space="preserve">  </w:t>
            </w:r>
          </w:p>
        </w:tc>
      </w:tr>
      <w:tr w:rsidR="00221597" w:rsidRPr="005C18BF" w14:paraId="36D174B4" w14:textId="77777777" w:rsidTr="001078EC">
        <w:trPr>
          <w:trHeight w:val="439"/>
          <w:jc w:val="center"/>
        </w:trPr>
        <w:tc>
          <w:tcPr>
            <w:tcW w:w="6225" w:type="dxa"/>
            <w:shd w:val="clear" w:color="auto" w:fill="auto"/>
          </w:tcPr>
          <w:p w14:paraId="1D5AC0F8" w14:textId="77777777" w:rsidR="00221597" w:rsidRPr="003C5108" w:rsidRDefault="003F67B4" w:rsidP="00D05D7C">
            <w:pPr>
              <w:jc w:val="both"/>
              <w:rPr>
                <w:rFonts w:ascii="Arial" w:hAnsi="Arial" w:cs="Arial"/>
                <w:bCs/>
                <w:iCs/>
                <w:color w:val="000000" w:themeColor="text1"/>
                <w:sz w:val="20"/>
              </w:rPr>
            </w:pPr>
            <w:r w:rsidRPr="003C5108">
              <w:rPr>
                <w:rFonts w:ascii="Arial" w:hAnsi="Arial" w:cs="Arial"/>
                <w:bCs/>
                <w:iCs/>
                <w:color w:val="000000" w:themeColor="text1"/>
                <w:sz w:val="20"/>
              </w:rPr>
              <w:t>There are sufficient suppliers within South Africa with experience to execute the works.</w:t>
            </w:r>
          </w:p>
          <w:p w14:paraId="3DA9ADFB" w14:textId="77777777" w:rsidR="00337B1F" w:rsidRPr="003C5108" w:rsidRDefault="00337B1F" w:rsidP="00337B1F">
            <w:pPr>
              <w:jc w:val="both"/>
              <w:rPr>
                <w:rFonts w:ascii="Arial" w:hAnsi="Arial" w:cs="Arial"/>
                <w:bCs/>
                <w:iCs/>
                <w:color w:val="000000" w:themeColor="text1"/>
                <w:sz w:val="20"/>
              </w:rPr>
            </w:pPr>
          </w:p>
          <w:p w14:paraId="5EA53EC5" w14:textId="77777777" w:rsidR="000F7F6E" w:rsidRPr="003C5108" w:rsidRDefault="000F7F6E" w:rsidP="00D05D7C">
            <w:pPr>
              <w:jc w:val="both"/>
              <w:rPr>
                <w:rFonts w:ascii="Arial" w:hAnsi="Arial" w:cs="Arial"/>
                <w:bCs/>
                <w:iCs/>
                <w:color w:val="000000" w:themeColor="text1"/>
                <w:sz w:val="20"/>
              </w:rPr>
            </w:pPr>
          </w:p>
          <w:p w14:paraId="0465E33D" w14:textId="77777777" w:rsidR="000F7F6E" w:rsidRPr="001751DE" w:rsidRDefault="000F7F6E" w:rsidP="00D05D7C">
            <w:pPr>
              <w:jc w:val="both"/>
              <w:rPr>
                <w:rFonts w:ascii="Arial" w:hAnsi="Arial" w:cs="Arial"/>
                <w:bCs/>
                <w:iCs/>
                <w:sz w:val="20"/>
              </w:rPr>
            </w:pPr>
          </w:p>
        </w:tc>
        <w:tc>
          <w:tcPr>
            <w:tcW w:w="2976" w:type="dxa"/>
            <w:shd w:val="clear" w:color="auto" w:fill="auto"/>
          </w:tcPr>
          <w:p w14:paraId="53CB3C34" w14:textId="77777777" w:rsidR="00221597" w:rsidRPr="001751DE" w:rsidRDefault="00221597" w:rsidP="00165F7B">
            <w:pPr>
              <w:jc w:val="both"/>
              <w:rPr>
                <w:rFonts w:ascii="Arial" w:hAnsi="Arial" w:cs="Arial"/>
                <w:bCs/>
                <w:iCs/>
                <w:sz w:val="20"/>
              </w:rPr>
            </w:pPr>
          </w:p>
        </w:tc>
      </w:tr>
    </w:tbl>
    <w:p w14:paraId="1C76E0C1" w14:textId="77777777" w:rsidR="00945B53" w:rsidRDefault="00945B53" w:rsidP="00945B53">
      <w:pPr>
        <w:spacing w:after="200" w:line="276" w:lineRule="auto"/>
        <w:rPr>
          <w:rFonts w:ascii="Arial" w:hAnsi="Arial" w:cs="Arial"/>
          <w:b/>
        </w:rPr>
      </w:pPr>
    </w:p>
    <w:p w14:paraId="17990AE8" w14:textId="77777777" w:rsidR="00D45AEE" w:rsidRPr="00874A63" w:rsidRDefault="00871B1B" w:rsidP="00945B53">
      <w:pPr>
        <w:spacing w:after="200" w:line="276" w:lineRule="auto"/>
        <w:rPr>
          <w:rFonts w:ascii="Arial" w:hAnsi="Arial" w:cs="Arial"/>
          <w:b/>
        </w:rPr>
      </w:pPr>
      <w:r>
        <w:rPr>
          <w:rFonts w:ascii="Arial" w:hAnsi="Arial" w:cs="Arial"/>
          <w:b/>
        </w:rPr>
        <w:t xml:space="preserve">Section 7: </w:t>
      </w:r>
      <w:r w:rsidR="00874A63" w:rsidRPr="00874A63">
        <w:rPr>
          <w:rFonts w:ascii="Arial" w:hAnsi="Arial" w:cs="Arial"/>
          <w:b/>
        </w:rPr>
        <w:t>General Information on Validity of S</w:t>
      </w:r>
      <w:r w:rsidR="00D45AEE" w:rsidRPr="00874A63">
        <w:rPr>
          <w:rFonts w:ascii="Arial" w:hAnsi="Arial" w:cs="Arial"/>
          <w:b/>
        </w:rPr>
        <w:t>worn Affidavits</w:t>
      </w:r>
    </w:p>
    <w:tbl>
      <w:tblPr>
        <w:tblStyle w:val="TableGrid"/>
        <w:tblW w:w="0" w:type="auto"/>
        <w:jc w:val="center"/>
        <w:tblLook w:val="04A0" w:firstRow="1" w:lastRow="0" w:firstColumn="1" w:lastColumn="0" w:noHBand="0" w:noVBand="1"/>
      </w:tblPr>
      <w:tblGrid>
        <w:gridCol w:w="9016"/>
      </w:tblGrid>
      <w:tr w:rsidR="00D45AEE" w:rsidRPr="00726078" w14:paraId="01D92AED" w14:textId="77777777" w:rsidTr="004A4E0C">
        <w:trPr>
          <w:jc w:val="center"/>
        </w:trPr>
        <w:tc>
          <w:tcPr>
            <w:tcW w:w="9016" w:type="dxa"/>
            <w:shd w:val="clear" w:color="auto" w:fill="000000" w:themeFill="text1"/>
          </w:tcPr>
          <w:p w14:paraId="654421FF" w14:textId="77777777" w:rsidR="00D45AEE" w:rsidRPr="00E548C1" w:rsidRDefault="00D45AEE" w:rsidP="00165F7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4C166382" w14:textId="77777777" w:rsidTr="004A4E0C">
        <w:trPr>
          <w:jc w:val="center"/>
        </w:trPr>
        <w:tc>
          <w:tcPr>
            <w:tcW w:w="9016" w:type="dxa"/>
            <w:shd w:val="clear" w:color="auto" w:fill="DDD9C3" w:themeFill="background2" w:themeFillShade="E6"/>
          </w:tcPr>
          <w:p w14:paraId="0350802C" w14:textId="77777777" w:rsidR="00A51191" w:rsidRDefault="00A51191" w:rsidP="00A51191">
            <w:pPr>
              <w:pStyle w:val="ListParagraph"/>
              <w:ind w:left="426"/>
              <w:rPr>
                <w:rFonts w:ascii="Arial" w:hAnsi="Arial" w:cs="Arial"/>
                <w:sz w:val="16"/>
                <w:lang w:val="en-ZA"/>
              </w:rPr>
            </w:pPr>
          </w:p>
          <w:p w14:paraId="4251C2B2"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EME’S valid sworn affidavit (DTI template) must be submitted and attested / signed by a Commissioner of Oaths;</w:t>
            </w:r>
          </w:p>
          <w:p w14:paraId="55A705AB"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 xml:space="preserve">SE’s valid sworn affidavit (DTI template) must be submitted and attested / signed by a Commissioner of Oaths   OR B-BBEE certificate from SANAS approved agency </w:t>
            </w:r>
          </w:p>
          <w:p w14:paraId="03914F9C"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Joint Ventures can only submit a Consolidated, Valid and Certified Copy of B-BBEE Certificate issued by a SANAS Accredited Verification Agency specific for this</w:t>
            </w:r>
          </w:p>
          <w:p w14:paraId="78A7C905"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Affidavit must be completed in full (i.e. Full financial year-end dates (day, month, year), ownership percentages and contribution level and signed off).</w:t>
            </w:r>
          </w:p>
          <w:p w14:paraId="57D7AB3E"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Deponent and Commissioners date must be the same.</w:t>
            </w:r>
          </w:p>
          <w:p w14:paraId="07D14F0E"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Affidavits on Accountants/Auditors letterheads will not be accepted.</w:t>
            </w:r>
          </w:p>
          <w:p w14:paraId="03D28449"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Affidavits signed by Accountants/Auditors will not be accepted.</w:t>
            </w:r>
          </w:p>
          <w:p w14:paraId="3E29A0D6"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Only Sworn Affidavit for EMEs coming from DTI/CIPC and B- BBEE Certificates (SANAS Accredited) will be accepted.</w:t>
            </w:r>
          </w:p>
          <w:p w14:paraId="5E0C140C"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Sworn Affidavits  attested / signed by a Commissioner of Oaths with true copy of the original stamp will not be accepted</w:t>
            </w:r>
          </w:p>
          <w:p w14:paraId="1069F631" w14:textId="77777777" w:rsidR="00D45AEE" w:rsidRPr="00871B1B" w:rsidRDefault="00D45AEE" w:rsidP="00A51191">
            <w:pPr>
              <w:pStyle w:val="ListParagraph"/>
              <w:ind w:left="426"/>
              <w:rPr>
                <w:rFonts w:ascii="Arial" w:hAnsi="Arial" w:cs="Arial"/>
                <w:sz w:val="16"/>
                <w:lang w:val="en-ZA"/>
              </w:rPr>
            </w:pPr>
          </w:p>
        </w:tc>
      </w:tr>
    </w:tbl>
    <w:p w14:paraId="11F4446D" w14:textId="77777777" w:rsidR="00032CC2" w:rsidRDefault="00032CC2" w:rsidP="005C18BF">
      <w:pPr>
        <w:spacing w:after="200" w:line="276" w:lineRule="auto"/>
        <w:rPr>
          <w:rFonts w:ascii="Arial" w:hAnsi="Arial" w:cs="Arial"/>
          <w:b/>
          <w:sz w:val="20"/>
        </w:rPr>
      </w:pPr>
    </w:p>
    <w:p w14:paraId="62F1C709" w14:textId="77777777" w:rsidR="0057779C" w:rsidRDefault="0057779C" w:rsidP="0057779C">
      <w:pPr>
        <w:tabs>
          <w:tab w:val="left" w:pos="720"/>
        </w:tabs>
        <w:jc w:val="both"/>
        <w:rPr>
          <w:rFonts w:ascii="Arial" w:hAnsi="Arial" w:cs="Arial"/>
          <w:sz w:val="20"/>
        </w:rPr>
      </w:pPr>
    </w:p>
    <w:p w14:paraId="11EB7018" w14:textId="77777777" w:rsidR="003C5108" w:rsidRPr="002438ED" w:rsidRDefault="003C5108" w:rsidP="0057779C">
      <w:pPr>
        <w:tabs>
          <w:tab w:val="left" w:pos="720"/>
        </w:tabs>
        <w:jc w:val="both"/>
        <w:rPr>
          <w:rFonts w:ascii="Arial" w:hAnsi="Arial" w:cs="Arial"/>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7779C" w:rsidRPr="002438ED" w14:paraId="164D640D" w14:textId="77777777" w:rsidTr="00165F7B">
        <w:tc>
          <w:tcPr>
            <w:tcW w:w="4508" w:type="dxa"/>
          </w:tcPr>
          <w:p w14:paraId="1037F408" w14:textId="77777777" w:rsidR="0057779C" w:rsidRPr="002438ED" w:rsidRDefault="0057779C" w:rsidP="00165F7B">
            <w:pPr>
              <w:tabs>
                <w:tab w:val="left" w:pos="720"/>
              </w:tabs>
              <w:jc w:val="both"/>
              <w:rPr>
                <w:rFonts w:ascii="Arial" w:hAnsi="Arial" w:cs="Arial"/>
                <w:sz w:val="20"/>
              </w:rPr>
            </w:pPr>
            <w:r w:rsidRPr="002438ED">
              <w:rPr>
                <w:rFonts w:ascii="Arial" w:hAnsi="Arial" w:cs="Arial"/>
                <w:sz w:val="20"/>
              </w:rPr>
              <w:t>Compiled by:</w:t>
            </w:r>
          </w:p>
        </w:tc>
        <w:tc>
          <w:tcPr>
            <w:tcW w:w="4508" w:type="dxa"/>
          </w:tcPr>
          <w:p w14:paraId="4D9989EF" w14:textId="400696F4" w:rsidR="0057779C" w:rsidRPr="002438ED" w:rsidRDefault="0057779C" w:rsidP="00165F7B">
            <w:pPr>
              <w:tabs>
                <w:tab w:val="left" w:pos="720"/>
              </w:tabs>
              <w:jc w:val="both"/>
              <w:rPr>
                <w:rFonts w:ascii="Arial" w:hAnsi="Arial" w:cs="Arial"/>
                <w:sz w:val="20"/>
              </w:rPr>
            </w:pPr>
          </w:p>
        </w:tc>
      </w:tr>
      <w:tr w:rsidR="00E8213C" w:rsidRPr="002438ED" w14:paraId="3457784B" w14:textId="77777777" w:rsidTr="00165F7B">
        <w:tc>
          <w:tcPr>
            <w:tcW w:w="4508" w:type="dxa"/>
          </w:tcPr>
          <w:p w14:paraId="3204127A" w14:textId="77777777" w:rsidR="00E8213C" w:rsidRDefault="00E8213C" w:rsidP="00165F7B">
            <w:pPr>
              <w:tabs>
                <w:tab w:val="left" w:pos="720"/>
              </w:tabs>
              <w:jc w:val="both"/>
              <w:rPr>
                <w:rFonts w:ascii="Arial" w:hAnsi="Arial" w:cs="Arial"/>
                <w:sz w:val="20"/>
              </w:rPr>
            </w:pPr>
          </w:p>
          <w:p w14:paraId="61459E4C" w14:textId="77777777" w:rsidR="00435607" w:rsidRPr="002438ED" w:rsidRDefault="00435607" w:rsidP="00165F7B">
            <w:pPr>
              <w:tabs>
                <w:tab w:val="left" w:pos="720"/>
              </w:tabs>
              <w:jc w:val="both"/>
              <w:rPr>
                <w:rFonts w:ascii="Arial" w:hAnsi="Arial" w:cs="Arial"/>
                <w:sz w:val="20"/>
              </w:rPr>
            </w:pPr>
          </w:p>
        </w:tc>
        <w:tc>
          <w:tcPr>
            <w:tcW w:w="4508" w:type="dxa"/>
          </w:tcPr>
          <w:p w14:paraId="46D6AA7E" w14:textId="77777777" w:rsidR="00E8213C" w:rsidRPr="002438ED" w:rsidRDefault="00E8213C" w:rsidP="00165F7B">
            <w:pPr>
              <w:tabs>
                <w:tab w:val="left" w:pos="720"/>
              </w:tabs>
              <w:jc w:val="both"/>
              <w:rPr>
                <w:rFonts w:ascii="Arial" w:hAnsi="Arial" w:cs="Arial"/>
                <w:sz w:val="20"/>
              </w:rPr>
            </w:pPr>
          </w:p>
        </w:tc>
      </w:tr>
      <w:tr w:rsidR="0057779C" w:rsidRPr="002438ED" w14:paraId="72D04BAC" w14:textId="77777777" w:rsidTr="00165F7B">
        <w:tc>
          <w:tcPr>
            <w:tcW w:w="4508" w:type="dxa"/>
          </w:tcPr>
          <w:p w14:paraId="1AAEAAE4" w14:textId="77777777" w:rsidR="0057779C" w:rsidRPr="002438ED" w:rsidRDefault="00E8213C" w:rsidP="00165F7B">
            <w:pPr>
              <w:tabs>
                <w:tab w:val="left" w:pos="720"/>
              </w:tabs>
              <w:rPr>
                <w:rFonts w:ascii="Arial" w:hAnsi="Arial" w:cs="Arial"/>
                <w:sz w:val="20"/>
              </w:rPr>
            </w:pPr>
            <w:r>
              <w:rPr>
                <w:rFonts w:ascii="Arial" w:hAnsi="Arial" w:cs="Arial"/>
                <w:sz w:val="20"/>
              </w:rPr>
              <w:t>…</w:t>
            </w:r>
            <w:r w:rsidR="0057779C" w:rsidRPr="002438ED">
              <w:rPr>
                <w:rFonts w:ascii="Arial" w:hAnsi="Arial" w:cs="Arial"/>
                <w:sz w:val="20"/>
              </w:rPr>
              <w:t>………………………..</w:t>
            </w:r>
          </w:p>
          <w:p w14:paraId="39DEB7E8" w14:textId="05E504AC" w:rsidR="0057779C" w:rsidRPr="002438ED" w:rsidRDefault="00A2345E" w:rsidP="00D05D7C">
            <w:pPr>
              <w:tabs>
                <w:tab w:val="left" w:pos="720"/>
              </w:tabs>
              <w:rPr>
                <w:rFonts w:ascii="Arial" w:hAnsi="Arial" w:cs="Arial"/>
                <w:b/>
                <w:sz w:val="20"/>
              </w:rPr>
            </w:pPr>
            <w:r>
              <w:rPr>
                <w:rFonts w:ascii="Arial" w:hAnsi="Arial" w:cs="Arial"/>
                <w:b/>
                <w:sz w:val="20"/>
              </w:rPr>
              <w:t>Levious Mocheko</w:t>
            </w:r>
          </w:p>
        </w:tc>
        <w:tc>
          <w:tcPr>
            <w:tcW w:w="4508" w:type="dxa"/>
          </w:tcPr>
          <w:p w14:paraId="30421945" w14:textId="57D9F4C4" w:rsidR="00DD7F4B" w:rsidRPr="002438ED" w:rsidRDefault="00DD7F4B" w:rsidP="00165F7B">
            <w:pPr>
              <w:tabs>
                <w:tab w:val="left" w:pos="720"/>
              </w:tabs>
              <w:rPr>
                <w:rFonts w:ascii="Arial" w:hAnsi="Arial" w:cs="Arial"/>
                <w:b/>
                <w:sz w:val="20"/>
              </w:rPr>
            </w:pPr>
          </w:p>
        </w:tc>
      </w:tr>
      <w:tr w:rsidR="000D73FE" w:rsidRPr="002438ED" w14:paraId="51417CC9" w14:textId="77777777" w:rsidTr="00165F7B">
        <w:tc>
          <w:tcPr>
            <w:tcW w:w="4508" w:type="dxa"/>
          </w:tcPr>
          <w:p w14:paraId="3BF3FCFF" w14:textId="229BA949" w:rsidR="000D73FE" w:rsidRPr="00D05D7C" w:rsidRDefault="00A2345E" w:rsidP="000D73FE">
            <w:pPr>
              <w:tabs>
                <w:tab w:val="left" w:pos="720"/>
              </w:tabs>
              <w:rPr>
                <w:rFonts w:ascii="Arial" w:hAnsi="Arial" w:cs="Arial"/>
                <w:sz w:val="20"/>
              </w:rPr>
            </w:pPr>
            <w:r>
              <w:rPr>
                <w:rFonts w:ascii="Arial" w:hAnsi="Arial" w:cs="Arial"/>
                <w:sz w:val="20"/>
              </w:rPr>
              <w:t xml:space="preserve">Senior </w:t>
            </w:r>
            <w:r w:rsidR="000D73FE">
              <w:rPr>
                <w:rFonts w:ascii="Arial" w:hAnsi="Arial" w:cs="Arial"/>
                <w:sz w:val="20"/>
              </w:rPr>
              <w:t>Advisor: SDL&amp;I</w:t>
            </w:r>
          </w:p>
          <w:p w14:paraId="1A3D91B0" w14:textId="77777777" w:rsidR="000D73FE" w:rsidRPr="002438ED" w:rsidRDefault="000D73FE" w:rsidP="000D73FE">
            <w:pPr>
              <w:tabs>
                <w:tab w:val="left" w:pos="720"/>
              </w:tabs>
              <w:rPr>
                <w:rFonts w:ascii="Arial" w:hAnsi="Arial" w:cs="Arial"/>
                <w:sz w:val="20"/>
              </w:rPr>
            </w:pPr>
          </w:p>
        </w:tc>
        <w:tc>
          <w:tcPr>
            <w:tcW w:w="4508" w:type="dxa"/>
          </w:tcPr>
          <w:p w14:paraId="0624EA69" w14:textId="77777777" w:rsidR="000D73FE" w:rsidRPr="002438ED" w:rsidRDefault="000D73FE" w:rsidP="000D73FE">
            <w:pPr>
              <w:tabs>
                <w:tab w:val="left" w:pos="720"/>
              </w:tabs>
              <w:rPr>
                <w:rFonts w:ascii="Arial" w:hAnsi="Arial" w:cs="Arial"/>
                <w:sz w:val="20"/>
              </w:rPr>
            </w:pPr>
          </w:p>
        </w:tc>
      </w:tr>
      <w:tr w:rsidR="000D73FE" w:rsidRPr="002438ED" w14:paraId="12B059EC" w14:textId="77777777" w:rsidTr="00165F7B">
        <w:tc>
          <w:tcPr>
            <w:tcW w:w="4508" w:type="dxa"/>
          </w:tcPr>
          <w:p w14:paraId="585CFF2A" w14:textId="75BD3E57" w:rsidR="000D73FE" w:rsidRPr="002438ED" w:rsidRDefault="000D73FE" w:rsidP="000D73FE">
            <w:pPr>
              <w:tabs>
                <w:tab w:val="left" w:pos="720"/>
              </w:tabs>
              <w:jc w:val="both"/>
              <w:rPr>
                <w:rFonts w:ascii="Arial" w:hAnsi="Arial" w:cs="Arial"/>
                <w:sz w:val="20"/>
              </w:rPr>
            </w:pPr>
            <w:r w:rsidRPr="002438ED">
              <w:rPr>
                <w:rFonts w:ascii="Arial" w:hAnsi="Arial" w:cs="Arial"/>
                <w:sz w:val="20"/>
              </w:rPr>
              <w:t>Date:</w:t>
            </w:r>
            <w:r w:rsidR="00BB7086">
              <w:rPr>
                <w:rFonts w:ascii="Arial" w:hAnsi="Arial" w:cs="Arial"/>
                <w:sz w:val="20"/>
              </w:rPr>
              <w:t>08 November 2022</w:t>
            </w:r>
          </w:p>
        </w:tc>
        <w:tc>
          <w:tcPr>
            <w:tcW w:w="4508" w:type="dxa"/>
          </w:tcPr>
          <w:p w14:paraId="02B5C76D" w14:textId="5F8FF325" w:rsidR="000D73FE" w:rsidRPr="002438ED" w:rsidRDefault="000D73FE" w:rsidP="000D73FE">
            <w:pPr>
              <w:tabs>
                <w:tab w:val="left" w:pos="720"/>
              </w:tabs>
              <w:jc w:val="both"/>
              <w:rPr>
                <w:rFonts w:ascii="Arial" w:hAnsi="Arial" w:cs="Arial"/>
                <w:sz w:val="20"/>
              </w:rPr>
            </w:pPr>
          </w:p>
        </w:tc>
      </w:tr>
    </w:tbl>
    <w:p w14:paraId="1276647E" w14:textId="77777777" w:rsidR="0057779C" w:rsidRDefault="0057779C" w:rsidP="00D05D7C">
      <w:pPr>
        <w:rPr>
          <w:rFonts w:ascii="Arial" w:hAnsi="Arial" w:cs="Arial"/>
          <w:sz w:val="20"/>
          <w:lang w:val="en-GB"/>
        </w:rPr>
      </w:pPr>
    </w:p>
    <w:p w14:paraId="62F9F144" w14:textId="77777777" w:rsidR="000D73FE" w:rsidRDefault="000D73FE" w:rsidP="00D05D7C">
      <w:pPr>
        <w:rPr>
          <w:rFonts w:ascii="Arial" w:hAnsi="Arial" w:cs="Arial"/>
          <w:sz w:val="20"/>
          <w:lang w:val="en-GB"/>
        </w:rPr>
      </w:pPr>
    </w:p>
    <w:p w14:paraId="29A9A016" w14:textId="77777777" w:rsidR="000D73FE" w:rsidRDefault="000D73FE" w:rsidP="00D05D7C">
      <w:pPr>
        <w:rPr>
          <w:rFonts w:ascii="Arial" w:hAnsi="Arial" w:cs="Arial"/>
          <w:sz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0D73FE" w:rsidRPr="002438ED" w14:paraId="23EE4F8C" w14:textId="77777777" w:rsidTr="00E1439F">
        <w:tc>
          <w:tcPr>
            <w:tcW w:w="4508" w:type="dxa"/>
          </w:tcPr>
          <w:p w14:paraId="6B6F326C" w14:textId="6058257C" w:rsidR="000D73FE" w:rsidRPr="002438ED" w:rsidRDefault="000D73FE" w:rsidP="00E1439F">
            <w:pPr>
              <w:tabs>
                <w:tab w:val="left" w:pos="720"/>
              </w:tabs>
              <w:jc w:val="both"/>
              <w:rPr>
                <w:rFonts w:ascii="Arial" w:hAnsi="Arial" w:cs="Arial"/>
                <w:sz w:val="20"/>
              </w:rPr>
            </w:pPr>
          </w:p>
        </w:tc>
      </w:tr>
      <w:tr w:rsidR="000D73FE" w:rsidRPr="002438ED" w14:paraId="1244BC1E" w14:textId="77777777" w:rsidTr="00E1439F">
        <w:tc>
          <w:tcPr>
            <w:tcW w:w="4508" w:type="dxa"/>
          </w:tcPr>
          <w:p w14:paraId="086E8082" w14:textId="77777777" w:rsidR="000D73FE" w:rsidRPr="002438ED" w:rsidRDefault="000D73FE" w:rsidP="00E1439F">
            <w:pPr>
              <w:tabs>
                <w:tab w:val="left" w:pos="720"/>
              </w:tabs>
              <w:jc w:val="both"/>
              <w:rPr>
                <w:rFonts w:ascii="Arial" w:hAnsi="Arial" w:cs="Arial"/>
                <w:sz w:val="20"/>
              </w:rPr>
            </w:pPr>
          </w:p>
        </w:tc>
      </w:tr>
      <w:tr w:rsidR="000D73FE" w:rsidRPr="002438ED" w14:paraId="5A44A6A1" w14:textId="77777777" w:rsidTr="00E1439F">
        <w:tc>
          <w:tcPr>
            <w:tcW w:w="4508" w:type="dxa"/>
          </w:tcPr>
          <w:p w14:paraId="71F189E9" w14:textId="30A2EC53" w:rsidR="00845841" w:rsidRPr="002438ED" w:rsidRDefault="00845841" w:rsidP="00E1439F">
            <w:pPr>
              <w:tabs>
                <w:tab w:val="left" w:pos="720"/>
              </w:tabs>
              <w:rPr>
                <w:rFonts w:ascii="Arial" w:hAnsi="Arial" w:cs="Arial"/>
                <w:b/>
                <w:sz w:val="20"/>
              </w:rPr>
            </w:pPr>
          </w:p>
        </w:tc>
      </w:tr>
      <w:tr w:rsidR="000D73FE" w:rsidRPr="002438ED" w14:paraId="4916A9E6" w14:textId="77777777" w:rsidTr="00E1439F">
        <w:tc>
          <w:tcPr>
            <w:tcW w:w="4508" w:type="dxa"/>
          </w:tcPr>
          <w:p w14:paraId="5FA7F2B3" w14:textId="77777777" w:rsidR="000D73FE" w:rsidRPr="002438ED" w:rsidRDefault="000D73FE" w:rsidP="00E1439F">
            <w:pPr>
              <w:tabs>
                <w:tab w:val="left" w:pos="720"/>
              </w:tabs>
              <w:rPr>
                <w:rFonts w:ascii="Arial" w:hAnsi="Arial" w:cs="Arial"/>
                <w:sz w:val="20"/>
              </w:rPr>
            </w:pPr>
          </w:p>
        </w:tc>
      </w:tr>
      <w:tr w:rsidR="000D73FE" w:rsidRPr="002438ED" w14:paraId="3571F768" w14:textId="77777777" w:rsidTr="00A2345E">
        <w:trPr>
          <w:trHeight w:val="80"/>
        </w:trPr>
        <w:tc>
          <w:tcPr>
            <w:tcW w:w="4508" w:type="dxa"/>
          </w:tcPr>
          <w:p w14:paraId="0580B37A" w14:textId="755103AA" w:rsidR="000D73FE" w:rsidRPr="002438ED" w:rsidRDefault="000D73FE" w:rsidP="00E1439F">
            <w:pPr>
              <w:tabs>
                <w:tab w:val="left" w:pos="720"/>
              </w:tabs>
              <w:jc w:val="both"/>
              <w:rPr>
                <w:rFonts w:ascii="Arial" w:hAnsi="Arial" w:cs="Arial"/>
                <w:sz w:val="20"/>
              </w:rPr>
            </w:pPr>
          </w:p>
        </w:tc>
      </w:tr>
    </w:tbl>
    <w:p w14:paraId="702D3170" w14:textId="77777777" w:rsidR="000D73FE" w:rsidRPr="002438ED" w:rsidRDefault="000D73FE" w:rsidP="00D05D7C">
      <w:pPr>
        <w:rPr>
          <w:rFonts w:ascii="Arial" w:hAnsi="Arial" w:cs="Arial"/>
          <w:sz w:val="20"/>
          <w:lang w:val="en-GB"/>
        </w:rPr>
      </w:pPr>
    </w:p>
    <w:sectPr w:rsidR="000D73FE" w:rsidRPr="002438ED"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101D" w14:textId="77777777" w:rsidR="009B0137" w:rsidRDefault="009B0137" w:rsidP="00201A98">
      <w:r>
        <w:separator/>
      </w:r>
    </w:p>
  </w:endnote>
  <w:endnote w:type="continuationSeparator" w:id="0">
    <w:p w14:paraId="5E4F902C" w14:textId="77777777" w:rsidR="009B0137" w:rsidRDefault="009B013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17DE" w14:textId="77777777" w:rsidR="00165F7B" w:rsidRPr="00105474" w:rsidRDefault="00165F7B"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38486781" w14:textId="77777777" w:rsidR="00165F7B" w:rsidRDefault="00165F7B"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CB7A11F" w14:textId="77777777" w:rsidR="00165F7B" w:rsidRPr="00105474" w:rsidRDefault="00165F7B" w:rsidP="00105474">
    <w:pPr>
      <w:pStyle w:val="Footer"/>
      <w:jc w:val="center"/>
      <w:rPr>
        <w:rFonts w:ascii="Arial" w:hAnsi="Arial" w:cs="Arial"/>
        <w:sz w:val="16"/>
        <w:szCs w:val="16"/>
        <w:lang w:val="en-GB"/>
      </w:rPr>
    </w:pPr>
  </w:p>
  <w:p w14:paraId="3BACF343" w14:textId="77777777" w:rsidR="00165F7B" w:rsidRDefault="00165F7B"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4A4E0C">
      <w:rPr>
        <w:rFonts w:ascii="Arial" w:hAnsi="Arial" w:cs="Arial"/>
        <w:sz w:val="16"/>
        <w:szCs w:val="16"/>
      </w:rPr>
      <w:t>240-43921804 (Rev 6) Header and footer portrait template</w:t>
    </w:r>
  </w:p>
  <w:p w14:paraId="74FD1260" w14:textId="77777777" w:rsidR="00165F7B" w:rsidRDefault="00165F7B" w:rsidP="00A22EF4">
    <w:pPr>
      <w:pStyle w:val="Footer"/>
      <w:rPr>
        <w:rFonts w:ascii="Arial" w:hAnsi="Arial" w:cs="Arial"/>
        <w:sz w:val="16"/>
        <w:szCs w:val="16"/>
      </w:rPr>
    </w:pPr>
  </w:p>
  <w:p w14:paraId="2BB6E031" w14:textId="77777777" w:rsidR="00165F7B" w:rsidRPr="00105474" w:rsidRDefault="00165F7B" w:rsidP="00A22EF4">
    <w:pPr>
      <w:pStyle w:val="Footer"/>
      <w:rPr>
        <w:rFonts w:ascii="Arial" w:hAnsi="Arial" w:cs="Arial"/>
        <w:sz w:val="16"/>
        <w:szCs w:val="16"/>
      </w:rPr>
    </w:pPr>
    <w:r w:rsidRPr="00105474">
      <w:rPr>
        <w:rFonts w:ascii="Arial" w:hAnsi="Arial" w:cs="Arial"/>
        <w:sz w:val="16"/>
        <w:szCs w:val="16"/>
      </w:rPr>
      <w:tab/>
      <w:t xml:space="preserve"> Page </w:t>
    </w:r>
    <w:r w:rsidRPr="00105474">
      <w:rPr>
        <w:rFonts w:ascii="Arial" w:hAnsi="Arial" w:cs="Arial"/>
        <w:sz w:val="16"/>
        <w:szCs w:val="16"/>
      </w:rPr>
      <w:fldChar w:fldCharType="begin"/>
    </w:r>
    <w:r w:rsidRPr="00105474">
      <w:rPr>
        <w:rFonts w:ascii="Arial" w:hAnsi="Arial" w:cs="Arial"/>
        <w:sz w:val="16"/>
        <w:szCs w:val="16"/>
      </w:rPr>
      <w:instrText xml:space="preserve"> PAGE </w:instrText>
    </w:r>
    <w:r w:rsidRPr="00105474">
      <w:rPr>
        <w:rFonts w:ascii="Arial" w:hAnsi="Arial" w:cs="Arial"/>
        <w:sz w:val="16"/>
        <w:szCs w:val="16"/>
      </w:rPr>
      <w:fldChar w:fldCharType="separate"/>
    </w:r>
    <w:r w:rsidR="001078EC">
      <w:rPr>
        <w:rFonts w:ascii="Arial" w:hAnsi="Arial" w:cs="Arial"/>
        <w:noProof/>
        <w:sz w:val="16"/>
        <w:szCs w:val="16"/>
      </w:rPr>
      <w:t>5</w:t>
    </w:r>
    <w:r w:rsidRPr="00105474">
      <w:rPr>
        <w:rFonts w:ascii="Arial" w:hAnsi="Arial" w:cs="Arial"/>
        <w:sz w:val="16"/>
        <w:szCs w:val="16"/>
      </w:rPr>
      <w:fldChar w:fldCharType="end"/>
    </w:r>
    <w:r w:rsidRPr="00105474">
      <w:rPr>
        <w:rFonts w:ascii="Arial" w:hAnsi="Arial" w:cs="Arial"/>
        <w:sz w:val="16"/>
        <w:szCs w:val="16"/>
      </w:rPr>
      <w:t xml:space="preserve"> of </w:t>
    </w:r>
    <w:r w:rsidRPr="00105474">
      <w:rPr>
        <w:rFonts w:ascii="Arial" w:hAnsi="Arial" w:cs="Arial"/>
        <w:sz w:val="16"/>
        <w:szCs w:val="16"/>
      </w:rPr>
      <w:fldChar w:fldCharType="begin"/>
    </w:r>
    <w:r w:rsidRPr="00105474">
      <w:rPr>
        <w:rFonts w:ascii="Arial" w:hAnsi="Arial" w:cs="Arial"/>
        <w:sz w:val="16"/>
        <w:szCs w:val="16"/>
      </w:rPr>
      <w:instrText xml:space="preserve"> NUMPAGES </w:instrText>
    </w:r>
    <w:r w:rsidRPr="00105474">
      <w:rPr>
        <w:rFonts w:ascii="Arial" w:hAnsi="Arial" w:cs="Arial"/>
        <w:sz w:val="16"/>
        <w:szCs w:val="16"/>
      </w:rPr>
      <w:fldChar w:fldCharType="separate"/>
    </w:r>
    <w:r w:rsidR="001078EC">
      <w:rPr>
        <w:rFonts w:ascii="Arial" w:hAnsi="Arial" w:cs="Arial"/>
        <w:noProof/>
        <w:sz w:val="16"/>
        <w:szCs w:val="16"/>
      </w:rPr>
      <w:t>5</w:t>
    </w:r>
    <w:r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69" w14:textId="77777777" w:rsidR="009B0137" w:rsidRDefault="009B0137" w:rsidP="00201A98">
      <w:r>
        <w:separator/>
      </w:r>
    </w:p>
  </w:footnote>
  <w:footnote w:type="continuationSeparator" w:id="0">
    <w:p w14:paraId="1D9EB0E0" w14:textId="77777777" w:rsidR="009B0137" w:rsidRDefault="009B013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165F7B" w:rsidRPr="00116E60" w14:paraId="7B681E85" w14:textId="77777777" w:rsidTr="00105474">
      <w:trPr>
        <w:cantSplit/>
        <w:trHeight w:val="263"/>
        <w:jc w:val="center"/>
      </w:trPr>
      <w:tc>
        <w:tcPr>
          <w:tcW w:w="2410" w:type="dxa"/>
          <w:vMerge w:val="restart"/>
          <w:vAlign w:val="bottom"/>
        </w:tcPr>
        <w:p w14:paraId="710A3242" w14:textId="77777777" w:rsidR="00165F7B" w:rsidRPr="003914DE" w:rsidRDefault="009B0137" w:rsidP="00EA1B3D">
          <w:pPr>
            <w:spacing w:before="840"/>
            <w:rPr>
              <w:rFonts w:ascii="Arial" w:hAnsi="Arial"/>
              <w:b/>
              <w:lang w:val="en-GB"/>
            </w:rPr>
          </w:pPr>
          <w:r>
            <w:rPr>
              <w:rFonts w:ascii="Arial" w:hAnsi="Arial"/>
              <w:b/>
              <w:lang w:val="en-GB"/>
            </w:rPr>
            <w:object w:dxaOrig="1440" w:dyaOrig="1440" w14:anchorId="28740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0180780" r:id="rId2"/>
            </w:object>
          </w:r>
        </w:p>
      </w:tc>
      <w:tc>
        <w:tcPr>
          <w:tcW w:w="3544" w:type="dxa"/>
          <w:vMerge w:val="restart"/>
          <w:vAlign w:val="center"/>
        </w:tcPr>
        <w:p w14:paraId="2F36F681" w14:textId="77777777" w:rsidR="00165F7B" w:rsidRPr="00CA666C" w:rsidRDefault="00165F7B" w:rsidP="00635830">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(SDL&amp;I) Strategy </w:t>
          </w:r>
        </w:p>
      </w:tc>
      <w:tc>
        <w:tcPr>
          <w:tcW w:w="1795" w:type="dxa"/>
          <w:shd w:val="clear" w:color="auto" w:fill="auto"/>
          <w:vAlign w:val="center"/>
        </w:tcPr>
        <w:p w14:paraId="6A9B7553" w14:textId="77777777" w:rsidR="00165F7B" w:rsidRPr="00105474" w:rsidRDefault="00165F7B"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68F0CF69" w14:textId="77777777" w:rsidR="00165F7B" w:rsidRPr="00105474" w:rsidRDefault="00165F7B" w:rsidP="003113D9">
          <w:pPr>
            <w:rPr>
              <w:rFonts w:ascii="Arial" w:hAnsi="Arial"/>
              <w:sz w:val="16"/>
              <w:lang w:val="en-GB"/>
            </w:rPr>
          </w:pPr>
          <w:r w:rsidRPr="004A4E0C">
            <w:rPr>
              <w:rFonts w:ascii="Arial" w:hAnsi="Arial"/>
              <w:sz w:val="16"/>
              <w:lang w:val="en-GB"/>
            </w:rPr>
            <w:t>240-43921804</w:t>
          </w:r>
        </w:p>
      </w:tc>
      <w:tc>
        <w:tcPr>
          <w:tcW w:w="567" w:type="dxa"/>
          <w:shd w:val="clear" w:color="auto" w:fill="auto"/>
          <w:vAlign w:val="center"/>
        </w:tcPr>
        <w:p w14:paraId="7951DC50" w14:textId="77777777" w:rsidR="00165F7B" w:rsidRPr="00105474" w:rsidRDefault="00165F7B"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47DDBDA" w14:textId="77777777" w:rsidR="00165F7B" w:rsidRPr="00105474" w:rsidRDefault="00165F7B" w:rsidP="003113D9">
          <w:pPr>
            <w:rPr>
              <w:rFonts w:ascii="Arial" w:hAnsi="Arial"/>
              <w:sz w:val="16"/>
              <w:lang w:val="en-GB"/>
            </w:rPr>
          </w:pPr>
          <w:r>
            <w:rPr>
              <w:rFonts w:ascii="Arial" w:hAnsi="Arial"/>
              <w:sz w:val="16"/>
              <w:lang w:val="en-GB"/>
            </w:rPr>
            <w:t>6</w:t>
          </w:r>
        </w:p>
      </w:tc>
    </w:tr>
    <w:tr w:rsidR="00165F7B" w:rsidRPr="00116E60" w14:paraId="31205099" w14:textId="77777777" w:rsidTr="00105474">
      <w:trPr>
        <w:cantSplit/>
        <w:trHeight w:val="261"/>
        <w:jc w:val="center"/>
      </w:trPr>
      <w:tc>
        <w:tcPr>
          <w:tcW w:w="2410" w:type="dxa"/>
          <w:vMerge/>
          <w:vAlign w:val="bottom"/>
        </w:tcPr>
        <w:p w14:paraId="6467DCD5" w14:textId="77777777" w:rsidR="00165F7B" w:rsidRPr="003914DE" w:rsidRDefault="00165F7B" w:rsidP="00EA1B3D">
          <w:pPr>
            <w:spacing w:before="840"/>
            <w:rPr>
              <w:rFonts w:ascii="Arial" w:hAnsi="Arial"/>
              <w:b/>
              <w:lang w:val="en-GB"/>
            </w:rPr>
          </w:pPr>
        </w:p>
      </w:tc>
      <w:tc>
        <w:tcPr>
          <w:tcW w:w="3544" w:type="dxa"/>
          <w:vMerge/>
          <w:vAlign w:val="center"/>
        </w:tcPr>
        <w:p w14:paraId="7F8FD5C8"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4C0943E7" w14:textId="77777777" w:rsidR="00165F7B" w:rsidRPr="00105474" w:rsidRDefault="00165F7B"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A7EE4A3" w14:textId="77777777" w:rsidR="00165F7B" w:rsidRPr="00105474" w:rsidRDefault="00165F7B" w:rsidP="00165F7B">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11161463" w14:textId="77777777" w:rsidR="00165F7B" w:rsidRPr="00105474" w:rsidRDefault="00165F7B" w:rsidP="00165F7B">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718E545" w14:textId="77777777" w:rsidR="00165F7B" w:rsidRPr="00105474" w:rsidRDefault="00165F7B" w:rsidP="00165F7B">
          <w:pPr>
            <w:rPr>
              <w:rFonts w:ascii="Arial" w:hAnsi="Arial"/>
              <w:sz w:val="16"/>
              <w:lang w:val="en-GB"/>
            </w:rPr>
          </w:pPr>
          <w:r>
            <w:rPr>
              <w:rFonts w:ascii="Arial" w:hAnsi="Arial"/>
              <w:sz w:val="16"/>
              <w:lang w:val="en-GB"/>
            </w:rPr>
            <w:t>2</w:t>
          </w:r>
        </w:p>
      </w:tc>
    </w:tr>
    <w:tr w:rsidR="00165F7B" w:rsidRPr="00116E60" w14:paraId="3FA69966" w14:textId="77777777" w:rsidTr="00105474">
      <w:trPr>
        <w:cantSplit/>
        <w:trHeight w:val="261"/>
        <w:jc w:val="center"/>
      </w:trPr>
      <w:tc>
        <w:tcPr>
          <w:tcW w:w="2410" w:type="dxa"/>
          <w:vMerge/>
          <w:vAlign w:val="bottom"/>
        </w:tcPr>
        <w:p w14:paraId="3FC0D0D4" w14:textId="77777777" w:rsidR="00165F7B" w:rsidRPr="003914DE" w:rsidRDefault="00165F7B" w:rsidP="00EA1B3D">
          <w:pPr>
            <w:spacing w:before="840"/>
            <w:rPr>
              <w:rFonts w:ascii="Arial" w:hAnsi="Arial"/>
              <w:b/>
              <w:lang w:val="en-GB"/>
            </w:rPr>
          </w:pPr>
        </w:p>
      </w:tc>
      <w:tc>
        <w:tcPr>
          <w:tcW w:w="3544" w:type="dxa"/>
          <w:vMerge/>
          <w:vAlign w:val="center"/>
        </w:tcPr>
        <w:p w14:paraId="63182749"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30A8064B" w14:textId="77777777" w:rsidR="00165F7B" w:rsidRPr="00105474" w:rsidRDefault="00165F7B"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39063EDE" w14:textId="77777777" w:rsidR="00165F7B" w:rsidRPr="00105474" w:rsidRDefault="00165F7B" w:rsidP="00BE6D5F">
          <w:pPr>
            <w:rPr>
              <w:rFonts w:ascii="Arial" w:hAnsi="Arial"/>
              <w:sz w:val="16"/>
              <w:lang w:val="en-GB"/>
            </w:rPr>
          </w:pPr>
          <w:r w:rsidRPr="00105474">
            <w:rPr>
              <w:rFonts w:ascii="Arial" w:hAnsi="Arial"/>
              <w:sz w:val="16"/>
              <w:lang w:val="en-GB"/>
            </w:rPr>
            <w:t>01 September 2019</w:t>
          </w:r>
        </w:p>
      </w:tc>
    </w:tr>
    <w:tr w:rsidR="00165F7B" w:rsidRPr="00DB041F" w14:paraId="488BC477" w14:textId="77777777" w:rsidTr="00105474">
      <w:trPr>
        <w:cantSplit/>
        <w:trHeight w:hRule="exact" w:val="322"/>
        <w:jc w:val="center"/>
      </w:trPr>
      <w:tc>
        <w:tcPr>
          <w:tcW w:w="2410" w:type="dxa"/>
          <w:vMerge/>
          <w:vAlign w:val="bottom"/>
        </w:tcPr>
        <w:p w14:paraId="7557B438" w14:textId="77777777" w:rsidR="00165F7B" w:rsidRPr="003914DE" w:rsidRDefault="00165F7B" w:rsidP="00EA1B3D">
          <w:pPr>
            <w:spacing w:before="840"/>
            <w:rPr>
              <w:rFonts w:ascii="Arial" w:hAnsi="Arial"/>
              <w:b/>
              <w:lang w:val="en-GB"/>
            </w:rPr>
          </w:pPr>
        </w:p>
      </w:tc>
      <w:tc>
        <w:tcPr>
          <w:tcW w:w="3544" w:type="dxa"/>
          <w:vMerge/>
          <w:vAlign w:val="center"/>
        </w:tcPr>
        <w:p w14:paraId="40A9C433"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4BD8BC1B" w14:textId="77777777" w:rsidR="00165F7B" w:rsidRPr="00105474" w:rsidRDefault="00165F7B"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54B54102" w14:textId="77777777" w:rsidR="00165F7B" w:rsidRPr="00105474" w:rsidRDefault="00165F7B" w:rsidP="00BE6D5F">
          <w:pPr>
            <w:rPr>
              <w:rFonts w:ascii="Arial" w:hAnsi="Arial"/>
              <w:sz w:val="16"/>
              <w:lang w:val="en-GB"/>
            </w:rPr>
          </w:pPr>
          <w:r w:rsidRPr="00105474">
            <w:rPr>
              <w:rFonts w:ascii="Arial" w:hAnsi="Arial"/>
              <w:sz w:val="16"/>
              <w:lang w:val="en-GB"/>
            </w:rPr>
            <w:t>September 2022</w:t>
          </w:r>
        </w:p>
      </w:tc>
    </w:tr>
  </w:tbl>
  <w:p w14:paraId="34FCE1CC" w14:textId="77777777" w:rsidR="00165F7B" w:rsidRDefault="00165F7B"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1F8"/>
      </v:shape>
    </w:pict>
  </w:numPicBullet>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EC7611"/>
    <w:multiLevelType w:val="hybridMultilevel"/>
    <w:tmpl w:val="9AAC20BC"/>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3D6C12"/>
    <w:multiLevelType w:val="hybridMultilevel"/>
    <w:tmpl w:val="0A301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E8188E"/>
    <w:multiLevelType w:val="hybridMultilevel"/>
    <w:tmpl w:val="6ACC7C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1E0F28"/>
    <w:multiLevelType w:val="hybridMultilevel"/>
    <w:tmpl w:val="F7B4439A"/>
    <w:lvl w:ilvl="0" w:tplc="B5F8860A">
      <w:start w:val="1"/>
      <w:numFmt w:val="decimal"/>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7F54ABE"/>
    <w:multiLevelType w:val="hybridMultilevel"/>
    <w:tmpl w:val="D2861520"/>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2BA6CF4"/>
    <w:multiLevelType w:val="hybridMultilevel"/>
    <w:tmpl w:val="133C666E"/>
    <w:lvl w:ilvl="0" w:tplc="1C090001">
      <w:start w:val="1"/>
      <w:numFmt w:val="bullet"/>
      <w:lvlText w:val=""/>
      <w:lvlJc w:val="left"/>
      <w:pPr>
        <w:ind w:left="720" w:hanging="360"/>
      </w:pPr>
      <w:rPr>
        <w:rFonts w:ascii="Symbol" w:hAnsi="Symbol" w:hint="default"/>
      </w:rPr>
    </w:lvl>
    <w:lvl w:ilvl="1" w:tplc="A51470C0">
      <w:numFmt w:val="bullet"/>
      <w:lvlText w:val="-"/>
      <w:lvlJc w:val="left"/>
      <w:pPr>
        <w:ind w:left="1650" w:hanging="57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4F800C6"/>
    <w:multiLevelType w:val="hybridMultilevel"/>
    <w:tmpl w:val="CB42603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736936"/>
    <w:multiLevelType w:val="hybridMultilevel"/>
    <w:tmpl w:val="28CA23B2"/>
    <w:lvl w:ilvl="0" w:tplc="1C09000F">
      <w:start w:val="1"/>
      <w:numFmt w:val="decimal"/>
      <w:lvlText w:val="%1."/>
      <w:lvlJc w:val="left"/>
      <w:pPr>
        <w:ind w:left="770" w:hanging="360"/>
      </w:pPr>
    </w:lvl>
    <w:lvl w:ilvl="1" w:tplc="1C090019" w:tentative="1">
      <w:start w:val="1"/>
      <w:numFmt w:val="lowerLetter"/>
      <w:lvlText w:val="%2."/>
      <w:lvlJc w:val="left"/>
      <w:pPr>
        <w:ind w:left="1490" w:hanging="360"/>
      </w:pPr>
    </w:lvl>
    <w:lvl w:ilvl="2" w:tplc="1C09001B" w:tentative="1">
      <w:start w:val="1"/>
      <w:numFmt w:val="lowerRoman"/>
      <w:lvlText w:val="%3."/>
      <w:lvlJc w:val="right"/>
      <w:pPr>
        <w:ind w:left="2210" w:hanging="180"/>
      </w:pPr>
    </w:lvl>
    <w:lvl w:ilvl="3" w:tplc="1C09000F" w:tentative="1">
      <w:start w:val="1"/>
      <w:numFmt w:val="decimal"/>
      <w:lvlText w:val="%4."/>
      <w:lvlJc w:val="left"/>
      <w:pPr>
        <w:ind w:left="2930" w:hanging="360"/>
      </w:pPr>
    </w:lvl>
    <w:lvl w:ilvl="4" w:tplc="1C090019" w:tentative="1">
      <w:start w:val="1"/>
      <w:numFmt w:val="lowerLetter"/>
      <w:lvlText w:val="%5."/>
      <w:lvlJc w:val="left"/>
      <w:pPr>
        <w:ind w:left="3650" w:hanging="360"/>
      </w:pPr>
    </w:lvl>
    <w:lvl w:ilvl="5" w:tplc="1C09001B" w:tentative="1">
      <w:start w:val="1"/>
      <w:numFmt w:val="lowerRoman"/>
      <w:lvlText w:val="%6."/>
      <w:lvlJc w:val="right"/>
      <w:pPr>
        <w:ind w:left="4370" w:hanging="180"/>
      </w:pPr>
    </w:lvl>
    <w:lvl w:ilvl="6" w:tplc="1C09000F" w:tentative="1">
      <w:start w:val="1"/>
      <w:numFmt w:val="decimal"/>
      <w:lvlText w:val="%7."/>
      <w:lvlJc w:val="left"/>
      <w:pPr>
        <w:ind w:left="5090" w:hanging="360"/>
      </w:pPr>
    </w:lvl>
    <w:lvl w:ilvl="7" w:tplc="1C090019" w:tentative="1">
      <w:start w:val="1"/>
      <w:numFmt w:val="lowerLetter"/>
      <w:lvlText w:val="%8."/>
      <w:lvlJc w:val="left"/>
      <w:pPr>
        <w:ind w:left="5810" w:hanging="360"/>
      </w:pPr>
    </w:lvl>
    <w:lvl w:ilvl="8" w:tplc="1C09001B" w:tentative="1">
      <w:start w:val="1"/>
      <w:numFmt w:val="lowerRoman"/>
      <w:lvlText w:val="%9."/>
      <w:lvlJc w:val="right"/>
      <w:pPr>
        <w:ind w:left="6530" w:hanging="180"/>
      </w:pPr>
    </w:lvl>
  </w:abstractNum>
  <w:abstractNum w:abstractNumId="23" w15:restartNumberingAfterBreak="0">
    <w:nsid w:val="32983721"/>
    <w:multiLevelType w:val="hybridMultilevel"/>
    <w:tmpl w:val="3E0484AA"/>
    <w:lvl w:ilvl="0" w:tplc="7CC4E40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32F82061"/>
    <w:multiLevelType w:val="hybridMultilevel"/>
    <w:tmpl w:val="67F24E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7"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A993E7B"/>
    <w:multiLevelType w:val="hybridMultilevel"/>
    <w:tmpl w:val="53B49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1667D6"/>
    <w:multiLevelType w:val="hybridMultilevel"/>
    <w:tmpl w:val="32323484"/>
    <w:lvl w:ilvl="0" w:tplc="1C090017">
      <w:start w:val="1"/>
      <w:numFmt w:val="lowerLetter"/>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0"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2C5B04"/>
    <w:multiLevelType w:val="hybridMultilevel"/>
    <w:tmpl w:val="A3C6633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3"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4" w15:restartNumberingAfterBreak="0">
    <w:nsid w:val="51003824"/>
    <w:multiLevelType w:val="hybridMultilevel"/>
    <w:tmpl w:val="1B9478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6" w15:restartNumberingAfterBreak="0">
    <w:nsid w:val="54E22CFA"/>
    <w:multiLevelType w:val="hybridMultilevel"/>
    <w:tmpl w:val="50F8D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54B6B7F"/>
    <w:multiLevelType w:val="hybridMultilevel"/>
    <w:tmpl w:val="7E142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4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5E11B5C"/>
    <w:multiLevelType w:val="hybridMultilevel"/>
    <w:tmpl w:val="A73E7AA8"/>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98F3E5F"/>
    <w:multiLevelType w:val="hybridMultilevel"/>
    <w:tmpl w:val="706A23AE"/>
    <w:lvl w:ilvl="0" w:tplc="548E218E">
      <w:start w:val="1"/>
      <w:numFmt w:val="decimal"/>
      <w:lvlText w:val="%1."/>
      <w:lvlJc w:val="left"/>
      <w:pPr>
        <w:ind w:left="360" w:hanging="360"/>
      </w:pPr>
      <w:rPr>
        <w:rFonts w:ascii="Arial" w:hAnsi="Arial" w:cs="Arial" w:hint="default"/>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7"/>
  </w:num>
  <w:num w:numId="2">
    <w:abstractNumId w:val="35"/>
  </w:num>
  <w:num w:numId="3">
    <w:abstractNumId w:val="38"/>
  </w:num>
  <w:num w:numId="4">
    <w:abstractNumId w:val="2"/>
  </w:num>
  <w:num w:numId="5">
    <w:abstractNumId w:val="13"/>
  </w:num>
  <w:num w:numId="6">
    <w:abstractNumId w:val="19"/>
  </w:num>
  <w:num w:numId="7">
    <w:abstractNumId w:val="41"/>
  </w:num>
  <w:num w:numId="8">
    <w:abstractNumId w:val="3"/>
  </w:num>
  <w:num w:numId="9">
    <w:abstractNumId w:val="26"/>
  </w:num>
  <w:num w:numId="10">
    <w:abstractNumId w:val="32"/>
  </w:num>
  <w:num w:numId="11">
    <w:abstractNumId w:val="39"/>
  </w:num>
  <w:num w:numId="12">
    <w:abstractNumId w:val="11"/>
  </w:num>
  <w:num w:numId="13">
    <w:abstractNumId w:val="27"/>
  </w:num>
  <w:num w:numId="14">
    <w:abstractNumId w:val="17"/>
  </w:num>
  <w:num w:numId="15">
    <w:abstractNumId w:val="18"/>
  </w:num>
  <w:num w:numId="16">
    <w:abstractNumId w:val="0"/>
  </w:num>
  <w:num w:numId="17">
    <w:abstractNumId w:val="21"/>
  </w:num>
  <w:num w:numId="18">
    <w:abstractNumId w:val="4"/>
  </w:num>
  <w:num w:numId="19">
    <w:abstractNumId w:val="33"/>
  </w:num>
  <w:num w:numId="20">
    <w:abstractNumId w:val="12"/>
  </w:num>
  <w:num w:numId="21">
    <w:abstractNumId w:val="30"/>
  </w:num>
  <w:num w:numId="22">
    <w:abstractNumId w:val="16"/>
  </w:num>
  <w:num w:numId="23">
    <w:abstractNumId w:val="40"/>
  </w:num>
  <w:num w:numId="24">
    <w:abstractNumId w:val="25"/>
  </w:num>
  <w:num w:numId="25">
    <w:abstractNumId w:val="9"/>
  </w:num>
  <w:num w:numId="26">
    <w:abstractNumId w:val="24"/>
  </w:num>
  <w:num w:numId="27">
    <w:abstractNumId w:val="34"/>
  </w:num>
  <w:num w:numId="28">
    <w:abstractNumId w:val="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2"/>
  </w:num>
  <w:num w:numId="33">
    <w:abstractNumId w:val="1"/>
  </w:num>
  <w:num w:numId="34">
    <w:abstractNumId w:val="5"/>
  </w:num>
  <w:num w:numId="35">
    <w:abstractNumId w:val="23"/>
  </w:num>
  <w:num w:numId="36">
    <w:abstractNumId w:val="14"/>
  </w:num>
  <w:num w:numId="37">
    <w:abstractNumId w:val="42"/>
  </w:num>
  <w:num w:numId="38">
    <w:abstractNumId w:val="28"/>
  </w:num>
  <w:num w:numId="39">
    <w:abstractNumId w:val="43"/>
  </w:num>
  <w:num w:numId="40">
    <w:abstractNumId w:val="10"/>
  </w:num>
  <w:num w:numId="41">
    <w:abstractNumId w:val="31"/>
  </w:num>
  <w:num w:numId="42">
    <w:abstractNumId w:val="20"/>
  </w:num>
  <w:num w:numId="43">
    <w:abstractNumId w:val="15"/>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4DA"/>
    <w:rsid w:val="00004C88"/>
    <w:rsid w:val="000113D7"/>
    <w:rsid w:val="00012461"/>
    <w:rsid w:val="000126A2"/>
    <w:rsid w:val="00022CC7"/>
    <w:rsid w:val="000240A0"/>
    <w:rsid w:val="00032CC2"/>
    <w:rsid w:val="00034FDE"/>
    <w:rsid w:val="00047460"/>
    <w:rsid w:val="00051A64"/>
    <w:rsid w:val="00051E17"/>
    <w:rsid w:val="00057901"/>
    <w:rsid w:val="00072C02"/>
    <w:rsid w:val="00074C17"/>
    <w:rsid w:val="00075E58"/>
    <w:rsid w:val="00075F16"/>
    <w:rsid w:val="00097047"/>
    <w:rsid w:val="000A01DC"/>
    <w:rsid w:val="000A01FA"/>
    <w:rsid w:val="000A4E6A"/>
    <w:rsid w:val="000B165C"/>
    <w:rsid w:val="000B28F1"/>
    <w:rsid w:val="000B5370"/>
    <w:rsid w:val="000C2F57"/>
    <w:rsid w:val="000D73FE"/>
    <w:rsid w:val="000E14F2"/>
    <w:rsid w:val="000F3732"/>
    <w:rsid w:val="000F680A"/>
    <w:rsid w:val="000F7F6E"/>
    <w:rsid w:val="001022DD"/>
    <w:rsid w:val="00105474"/>
    <w:rsid w:val="001055C3"/>
    <w:rsid w:val="001078EC"/>
    <w:rsid w:val="001112AE"/>
    <w:rsid w:val="00115ECC"/>
    <w:rsid w:val="00137ACF"/>
    <w:rsid w:val="001477A3"/>
    <w:rsid w:val="00155248"/>
    <w:rsid w:val="00165F7B"/>
    <w:rsid w:val="001829A7"/>
    <w:rsid w:val="001A57D9"/>
    <w:rsid w:val="001B687B"/>
    <w:rsid w:val="001D042C"/>
    <w:rsid w:val="001D3F40"/>
    <w:rsid w:val="001E28CD"/>
    <w:rsid w:val="001E2BCB"/>
    <w:rsid w:val="001F74CB"/>
    <w:rsid w:val="00201A98"/>
    <w:rsid w:val="00221597"/>
    <w:rsid w:val="002504DC"/>
    <w:rsid w:val="00253B8A"/>
    <w:rsid w:val="002570E4"/>
    <w:rsid w:val="00270763"/>
    <w:rsid w:val="00271644"/>
    <w:rsid w:val="0027757B"/>
    <w:rsid w:val="002855B7"/>
    <w:rsid w:val="00292860"/>
    <w:rsid w:val="002A3E7A"/>
    <w:rsid w:val="002A4B1B"/>
    <w:rsid w:val="002A7C4A"/>
    <w:rsid w:val="002B09B0"/>
    <w:rsid w:val="002B0F22"/>
    <w:rsid w:val="002B7981"/>
    <w:rsid w:val="002D3185"/>
    <w:rsid w:val="002E47C9"/>
    <w:rsid w:val="002E50A9"/>
    <w:rsid w:val="002E6AE6"/>
    <w:rsid w:val="002F2BD0"/>
    <w:rsid w:val="002F4F5C"/>
    <w:rsid w:val="00304117"/>
    <w:rsid w:val="0031048A"/>
    <w:rsid w:val="0031105B"/>
    <w:rsid w:val="003113D9"/>
    <w:rsid w:val="00315A6C"/>
    <w:rsid w:val="0032593D"/>
    <w:rsid w:val="003317CA"/>
    <w:rsid w:val="00331C36"/>
    <w:rsid w:val="00332369"/>
    <w:rsid w:val="00334A1B"/>
    <w:rsid w:val="00337B1F"/>
    <w:rsid w:val="00362C30"/>
    <w:rsid w:val="00373CF8"/>
    <w:rsid w:val="00381378"/>
    <w:rsid w:val="003840F2"/>
    <w:rsid w:val="0038545D"/>
    <w:rsid w:val="003914DE"/>
    <w:rsid w:val="0039219D"/>
    <w:rsid w:val="003A2142"/>
    <w:rsid w:val="003B3ABD"/>
    <w:rsid w:val="003C5108"/>
    <w:rsid w:val="003C73FA"/>
    <w:rsid w:val="003D66FA"/>
    <w:rsid w:val="003E052A"/>
    <w:rsid w:val="003E4D3F"/>
    <w:rsid w:val="003F2387"/>
    <w:rsid w:val="003F67B4"/>
    <w:rsid w:val="003F7B1E"/>
    <w:rsid w:val="00404772"/>
    <w:rsid w:val="00434CF7"/>
    <w:rsid w:val="00435607"/>
    <w:rsid w:val="004446BB"/>
    <w:rsid w:val="004518CB"/>
    <w:rsid w:val="00452A58"/>
    <w:rsid w:val="00457274"/>
    <w:rsid w:val="00460577"/>
    <w:rsid w:val="00470A92"/>
    <w:rsid w:val="004759D3"/>
    <w:rsid w:val="00481F8E"/>
    <w:rsid w:val="004857A1"/>
    <w:rsid w:val="004904C0"/>
    <w:rsid w:val="00490649"/>
    <w:rsid w:val="004954EB"/>
    <w:rsid w:val="004A47C6"/>
    <w:rsid w:val="004A4E0C"/>
    <w:rsid w:val="004D00A8"/>
    <w:rsid w:val="004D1602"/>
    <w:rsid w:val="004D4577"/>
    <w:rsid w:val="004D6AB4"/>
    <w:rsid w:val="004D7209"/>
    <w:rsid w:val="004E19F4"/>
    <w:rsid w:val="004F1807"/>
    <w:rsid w:val="004F4D26"/>
    <w:rsid w:val="00504CE2"/>
    <w:rsid w:val="00511C8F"/>
    <w:rsid w:val="00514130"/>
    <w:rsid w:val="005338CE"/>
    <w:rsid w:val="0054249E"/>
    <w:rsid w:val="00550760"/>
    <w:rsid w:val="00560EDB"/>
    <w:rsid w:val="00562ECA"/>
    <w:rsid w:val="00574805"/>
    <w:rsid w:val="005765A0"/>
    <w:rsid w:val="00576E5F"/>
    <w:rsid w:val="0057779C"/>
    <w:rsid w:val="00582196"/>
    <w:rsid w:val="005908DD"/>
    <w:rsid w:val="0059543E"/>
    <w:rsid w:val="005C18BF"/>
    <w:rsid w:val="005C27FD"/>
    <w:rsid w:val="005C66E2"/>
    <w:rsid w:val="005E0073"/>
    <w:rsid w:val="005E3BE0"/>
    <w:rsid w:val="005E6044"/>
    <w:rsid w:val="005F6640"/>
    <w:rsid w:val="0061034B"/>
    <w:rsid w:val="00610F89"/>
    <w:rsid w:val="006260D8"/>
    <w:rsid w:val="00627923"/>
    <w:rsid w:val="00635830"/>
    <w:rsid w:val="0063746A"/>
    <w:rsid w:val="00637900"/>
    <w:rsid w:val="00645968"/>
    <w:rsid w:val="00657B8A"/>
    <w:rsid w:val="0068204D"/>
    <w:rsid w:val="006A443E"/>
    <w:rsid w:val="006D6D3A"/>
    <w:rsid w:val="006E52BA"/>
    <w:rsid w:val="006E6858"/>
    <w:rsid w:val="00702C96"/>
    <w:rsid w:val="00712205"/>
    <w:rsid w:val="00725B55"/>
    <w:rsid w:val="00732A3F"/>
    <w:rsid w:val="00761787"/>
    <w:rsid w:val="00766FB1"/>
    <w:rsid w:val="00786B87"/>
    <w:rsid w:val="00791C9C"/>
    <w:rsid w:val="00792E51"/>
    <w:rsid w:val="00793718"/>
    <w:rsid w:val="007A6F13"/>
    <w:rsid w:val="007B01F8"/>
    <w:rsid w:val="007C0A56"/>
    <w:rsid w:val="007E3522"/>
    <w:rsid w:val="007F541F"/>
    <w:rsid w:val="007F5439"/>
    <w:rsid w:val="00817A54"/>
    <w:rsid w:val="00825B67"/>
    <w:rsid w:val="008270ED"/>
    <w:rsid w:val="00835455"/>
    <w:rsid w:val="00840951"/>
    <w:rsid w:val="00844D86"/>
    <w:rsid w:val="0084573D"/>
    <w:rsid w:val="00845841"/>
    <w:rsid w:val="0085043F"/>
    <w:rsid w:val="008530E1"/>
    <w:rsid w:val="00860C12"/>
    <w:rsid w:val="00861AE9"/>
    <w:rsid w:val="00871B1B"/>
    <w:rsid w:val="0087215B"/>
    <w:rsid w:val="00874A63"/>
    <w:rsid w:val="008825D4"/>
    <w:rsid w:val="0088295E"/>
    <w:rsid w:val="008951A9"/>
    <w:rsid w:val="008A66CD"/>
    <w:rsid w:val="008A7B9C"/>
    <w:rsid w:val="008B7139"/>
    <w:rsid w:val="008C78D9"/>
    <w:rsid w:val="008D5711"/>
    <w:rsid w:val="008F5BEC"/>
    <w:rsid w:val="00924E22"/>
    <w:rsid w:val="00935D03"/>
    <w:rsid w:val="00936565"/>
    <w:rsid w:val="009377F4"/>
    <w:rsid w:val="00945B53"/>
    <w:rsid w:val="0095525E"/>
    <w:rsid w:val="00960278"/>
    <w:rsid w:val="00970379"/>
    <w:rsid w:val="00972C6F"/>
    <w:rsid w:val="0097628A"/>
    <w:rsid w:val="009801BA"/>
    <w:rsid w:val="009904E7"/>
    <w:rsid w:val="00990864"/>
    <w:rsid w:val="00994CEC"/>
    <w:rsid w:val="009A77EC"/>
    <w:rsid w:val="009B0137"/>
    <w:rsid w:val="009B65B6"/>
    <w:rsid w:val="009C4AE3"/>
    <w:rsid w:val="009D0171"/>
    <w:rsid w:val="009E69FE"/>
    <w:rsid w:val="00A021BD"/>
    <w:rsid w:val="00A10251"/>
    <w:rsid w:val="00A14E48"/>
    <w:rsid w:val="00A22EF4"/>
    <w:rsid w:val="00A2345E"/>
    <w:rsid w:val="00A2538C"/>
    <w:rsid w:val="00A256F9"/>
    <w:rsid w:val="00A46682"/>
    <w:rsid w:val="00A51191"/>
    <w:rsid w:val="00A56138"/>
    <w:rsid w:val="00A6602E"/>
    <w:rsid w:val="00A67C16"/>
    <w:rsid w:val="00A72491"/>
    <w:rsid w:val="00A754D9"/>
    <w:rsid w:val="00A9024C"/>
    <w:rsid w:val="00AA16F4"/>
    <w:rsid w:val="00AC09DA"/>
    <w:rsid w:val="00AC3774"/>
    <w:rsid w:val="00AC767B"/>
    <w:rsid w:val="00AC7AFD"/>
    <w:rsid w:val="00AD784B"/>
    <w:rsid w:val="00AE323D"/>
    <w:rsid w:val="00AE7139"/>
    <w:rsid w:val="00AF35DE"/>
    <w:rsid w:val="00B0566F"/>
    <w:rsid w:val="00B06057"/>
    <w:rsid w:val="00B34ACD"/>
    <w:rsid w:val="00B463D4"/>
    <w:rsid w:val="00B52588"/>
    <w:rsid w:val="00B53C15"/>
    <w:rsid w:val="00B85F6B"/>
    <w:rsid w:val="00B876BA"/>
    <w:rsid w:val="00B974FC"/>
    <w:rsid w:val="00BA1154"/>
    <w:rsid w:val="00BA5C88"/>
    <w:rsid w:val="00BA7370"/>
    <w:rsid w:val="00BA7EA1"/>
    <w:rsid w:val="00BB4085"/>
    <w:rsid w:val="00BB7086"/>
    <w:rsid w:val="00BD440A"/>
    <w:rsid w:val="00BE0CD8"/>
    <w:rsid w:val="00BE3CF9"/>
    <w:rsid w:val="00BE56E8"/>
    <w:rsid w:val="00BE6D5F"/>
    <w:rsid w:val="00C0234C"/>
    <w:rsid w:val="00C1050F"/>
    <w:rsid w:val="00C14543"/>
    <w:rsid w:val="00C40E58"/>
    <w:rsid w:val="00C413FB"/>
    <w:rsid w:val="00C416BC"/>
    <w:rsid w:val="00C42103"/>
    <w:rsid w:val="00C71402"/>
    <w:rsid w:val="00C72E5D"/>
    <w:rsid w:val="00C770BB"/>
    <w:rsid w:val="00C8088F"/>
    <w:rsid w:val="00C95EC4"/>
    <w:rsid w:val="00CA666C"/>
    <w:rsid w:val="00CB13D4"/>
    <w:rsid w:val="00CB175B"/>
    <w:rsid w:val="00CB3BE1"/>
    <w:rsid w:val="00CB5DEE"/>
    <w:rsid w:val="00CC3929"/>
    <w:rsid w:val="00CD13AB"/>
    <w:rsid w:val="00CE502B"/>
    <w:rsid w:val="00D05D7C"/>
    <w:rsid w:val="00D1080F"/>
    <w:rsid w:val="00D15672"/>
    <w:rsid w:val="00D21895"/>
    <w:rsid w:val="00D32E5C"/>
    <w:rsid w:val="00D3660F"/>
    <w:rsid w:val="00D375FB"/>
    <w:rsid w:val="00D43A41"/>
    <w:rsid w:val="00D45AEE"/>
    <w:rsid w:val="00DA3954"/>
    <w:rsid w:val="00DB22F3"/>
    <w:rsid w:val="00DB590C"/>
    <w:rsid w:val="00DB6A92"/>
    <w:rsid w:val="00DC14E3"/>
    <w:rsid w:val="00DC6795"/>
    <w:rsid w:val="00DD05B1"/>
    <w:rsid w:val="00DD5408"/>
    <w:rsid w:val="00DD7B12"/>
    <w:rsid w:val="00DD7F4B"/>
    <w:rsid w:val="00DE3BBF"/>
    <w:rsid w:val="00DF16F7"/>
    <w:rsid w:val="00DF7811"/>
    <w:rsid w:val="00E005A1"/>
    <w:rsid w:val="00E15C6B"/>
    <w:rsid w:val="00E17887"/>
    <w:rsid w:val="00E2355B"/>
    <w:rsid w:val="00E3454F"/>
    <w:rsid w:val="00E3527F"/>
    <w:rsid w:val="00E44135"/>
    <w:rsid w:val="00E52C4B"/>
    <w:rsid w:val="00E534E2"/>
    <w:rsid w:val="00E60D2B"/>
    <w:rsid w:val="00E71A93"/>
    <w:rsid w:val="00E80253"/>
    <w:rsid w:val="00E8213C"/>
    <w:rsid w:val="00E90B24"/>
    <w:rsid w:val="00E92B75"/>
    <w:rsid w:val="00E92FA8"/>
    <w:rsid w:val="00EA1B3D"/>
    <w:rsid w:val="00EA320B"/>
    <w:rsid w:val="00EA63EE"/>
    <w:rsid w:val="00EB319B"/>
    <w:rsid w:val="00EB677D"/>
    <w:rsid w:val="00EF279E"/>
    <w:rsid w:val="00EF6D03"/>
    <w:rsid w:val="00F03BE7"/>
    <w:rsid w:val="00F04C7B"/>
    <w:rsid w:val="00F1622F"/>
    <w:rsid w:val="00F337F6"/>
    <w:rsid w:val="00F45833"/>
    <w:rsid w:val="00F513EE"/>
    <w:rsid w:val="00F53FC5"/>
    <w:rsid w:val="00F9323F"/>
    <w:rsid w:val="00FB34D5"/>
    <w:rsid w:val="00FB6816"/>
    <w:rsid w:val="00FE27D9"/>
    <w:rsid w:val="00FE2887"/>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7B79"/>
  <w15:docId w15:val="{6A7FF73C-7078-4CEF-9DCF-B9DF78C7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2E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A6C"/>
    <w:rPr>
      <w:szCs w:val="24"/>
    </w:rPr>
  </w:style>
  <w:style w:type="character" w:customStyle="1" w:styleId="ListParagraphChar">
    <w:name w:val="List Paragraph Char"/>
    <w:aliases w:val="Indent Normal Char,Paragraph Char"/>
    <w:link w:val="ListParagraph"/>
    <w:uiPriority w:val="34"/>
    <w:locked/>
    <w:rsid w:val="00845841"/>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13472026">
      <w:bodyDiv w:val="1"/>
      <w:marLeft w:val="0"/>
      <w:marRight w:val="0"/>
      <w:marTop w:val="0"/>
      <w:marBottom w:val="0"/>
      <w:divBdr>
        <w:top w:val="none" w:sz="0" w:space="0" w:color="auto"/>
        <w:left w:val="none" w:sz="0" w:space="0" w:color="auto"/>
        <w:bottom w:val="none" w:sz="0" w:space="0" w:color="auto"/>
        <w:right w:val="none" w:sz="0" w:space="0" w:color="auto"/>
      </w:divBdr>
    </w:div>
    <w:div w:id="994839460">
      <w:bodyDiv w:val="1"/>
      <w:marLeft w:val="0"/>
      <w:marRight w:val="0"/>
      <w:marTop w:val="0"/>
      <w:marBottom w:val="0"/>
      <w:divBdr>
        <w:top w:val="none" w:sz="0" w:space="0" w:color="auto"/>
        <w:left w:val="none" w:sz="0" w:space="0" w:color="auto"/>
        <w:bottom w:val="none" w:sz="0" w:space="0" w:color="auto"/>
        <w:right w:val="none" w:sz="0" w:space="0" w:color="auto"/>
      </w:divBdr>
    </w:div>
    <w:div w:id="1335492681">
      <w:bodyDiv w:val="1"/>
      <w:marLeft w:val="0"/>
      <w:marRight w:val="0"/>
      <w:marTop w:val="0"/>
      <w:marBottom w:val="0"/>
      <w:divBdr>
        <w:top w:val="none" w:sz="0" w:space="0" w:color="auto"/>
        <w:left w:val="none" w:sz="0" w:space="0" w:color="auto"/>
        <w:bottom w:val="none" w:sz="0" w:space="0" w:color="auto"/>
        <w:right w:val="none" w:sz="0" w:space="0" w:color="auto"/>
      </w:divBdr>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4CC0-DE1D-40B0-B15C-8C0A8868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2022-07-08T06:40:00Z</cp:lastPrinted>
  <dcterms:created xsi:type="dcterms:W3CDTF">2022-11-17T07:00:00Z</dcterms:created>
  <dcterms:modified xsi:type="dcterms:W3CDTF">2022-11-17T07:00:00Z</dcterms:modified>
</cp:coreProperties>
</file>