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0C672" w14:textId="77777777" w:rsidR="00887FD0" w:rsidRPr="00887FD0" w:rsidRDefault="00887FD0" w:rsidP="00887FD0">
      <w:pPr>
        <w:numPr>
          <w:ilvl w:val="0"/>
          <w:numId w:val="1"/>
        </w:numPr>
        <w:spacing w:before="120" w:after="120" w:line="276" w:lineRule="auto"/>
        <w:ind w:left="720" w:hanging="720"/>
        <w:jc w:val="both"/>
        <w:rPr>
          <w:rFonts w:ascii="Arial" w:eastAsia="Times New Roman" w:hAnsi="Arial" w:cs="Arial"/>
          <w:b/>
          <w:u w:val="single"/>
          <w:lang w:val="en-US"/>
        </w:rPr>
      </w:pPr>
      <w:r w:rsidRPr="00887FD0">
        <w:rPr>
          <w:rFonts w:ascii="Arial" w:eastAsia="Times New Roman" w:hAnsi="Arial" w:cs="Arial"/>
          <w:b/>
          <w:u w:val="single"/>
          <w:lang w:val="en-US"/>
        </w:rPr>
        <w:t>RECOMMENDATIONS</w:t>
      </w:r>
    </w:p>
    <w:p w14:paraId="4769C14E" w14:textId="77777777" w:rsidR="00887FD0" w:rsidRPr="00887FD0" w:rsidRDefault="00887FD0" w:rsidP="00887FD0">
      <w:pPr>
        <w:spacing w:after="0" w:line="276" w:lineRule="auto"/>
        <w:ind w:left="630"/>
        <w:jc w:val="both"/>
        <w:rPr>
          <w:rFonts w:ascii="Arial" w:eastAsia="Times New Roman" w:hAnsi="Arial" w:cs="Arial"/>
          <w:b/>
          <w:u w:val="single"/>
          <w:lang w:val="en-US"/>
        </w:rPr>
      </w:pPr>
    </w:p>
    <w:p w14:paraId="3F29A886" w14:textId="77777777" w:rsidR="00887FD0" w:rsidRPr="00887FD0" w:rsidRDefault="00887FD0" w:rsidP="00887FD0">
      <w:pPr>
        <w:spacing w:after="0" w:line="276" w:lineRule="auto"/>
        <w:ind w:firstLine="720"/>
        <w:jc w:val="both"/>
        <w:rPr>
          <w:rFonts w:ascii="Arial" w:eastAsia="Times New Roman" w:hAnsi="Arial" w:cs="Arial"/>
          <w:szCs w:val="24"/>
          <w:lang w:val="en-US"/>
        </w:rPr>
      </w:pPr>
      <w:r w:rsidRPr="00887FD0">
        <w:rPr>
          <w:rFonts w:ascii="Arial" w:eastAsia="Times New Roman" w:hAnsi="Arial" w:cs="Arial"/>
          <w:b/>
          <w:lang w:val="en-US"/>
        </w:rPr>
        <w:t>It is recommended:</w:t>
      </w:r>
      <w:bookmarkStart w:id="0" w:name="_Hlk52189027"/>
      <w:r w:rsidRPr="00887FD0">
        <w:rPr>
          <w:rFonts w:ascii="Arial" w:eastAsia="Times New Roman" w:hAnsi="Arial" w:cs="Arial"/>
          <w:szCs w:val="24"/>
          <w:lang w:val="en-US"/>
        </w:rPr>
        <w:tab/>
      </w:r>
      <w:bookmarkEnd w:id="0"/>
    </w:p>
    <w:p w14:paraId="3C32F8B1" w14:textId="77777777" w:rsidR="00887FD0" w:rsidRPr="00887FD0" w:rsidRDefault="00887FD0" w:rsidP="00887FD0">
      <w:pPr>
        <w:spacing w:after="0" w:line="276" w:lineRule="auto"/>
        <w:ind w:firstLine="720"/>
        <w:jc w:val="both"/>
        <w:rPr>
          <w:rFonts w:ascii="Arial" w:eastAsia="Times New Roman" w:hAnsi="Arial" w:cs="Arial"/>
          <w:szCs w:val="24"/>
          <w:lang w:val="en-US"/>
        </w:rPr>
      </w:pPr>
    </w:p>
    <w:p w14:paraId="0A7B7A3E" w14:textId="77777777" w:rsidR="00887FD0" w:rsidRPr="00887FD0" w:rsidRDefault="00887FD0" w:rsidP="00887FD0">
      <w:pPr>
        <w:numPr>
          <w:ilvl w:val="1"/>
          <w:numId w:val="1"/>
        </w:numPr>
        <w:spacing w:before="120" w:after="120" w:line="360" w:lineRule="auto"/>
        <w:ind w:left="709" w:hanging="709"/>
        <w:jc w:val="both"/>
        <w:rPr>
          <w:rFonts w:ascii="Arial" w:eastAsia="Times New Roman" w:hAnsi="Arial" w:cs="Arial"/>
          <w:b/>
          <w:lang w:val="en-US"/>
        </w:rPr>
      </w:pPr>
      <w:r w:rsidRPr="00887FD0">
        <w:rPr>
          <w:rFonts w:ascii="Arial" w:eastAsia="Times New Roman" w:hAnsi="Arial" w:cs="Arial"/>
          <w:szCs w:val="24"/>
          <w:lang w:val="en-US"/>
        </w:rPr>
        <w:t>That Municipal Council notes the Municipal Planning Tribunal approval:</w:t>
      </w:r>
    </w:p>
    <w:p w14:paraId="3E0D4B21" w14:textId="77777777" w:rsidR="00887FD0" w:rsidRPr="00887FD0" w:rsidRDefault="00887FD0" w:rsidP="00887FD0">
      <w:pPr>
        <w:widowControl w:val="0"/>
        <w:numPr>
          <w:ilvl w:val="2"/>
          <w:numId w:val="1"/>
        </w:numPr>
        <w:autoSpaceDE w:val="0"/>
        <w:autoSpaceDN w:val="0"/>
        <w:adjustRightInd w:val="0"/>
        <w:spacing w:before="120" w:after="120" w:line="276" w:lineRule="auto"/>
        <w:ind w:left="709" w:hanging="709"/>
        <w:jc w:val="both"/>
        <w:rPr>
          <w:rFonts w:ascii="Arial" w:eastAsia="Times New Roman" w:hAnsi="Arial" w:cs="Arial"/>
          <w:szCs w:val="24"/>
          <w:lang w:val="en-US"/>
        </w:rPr>
      </w:pPr>
      <w:r w:rsidRPr="00887FD0">
        <w:rPr>
          <w:rFonts w:ascii="Arial" w:eastAsia="Times New Roman" w:hAnsi="Arial" w:cs="Arial"/>
          <w:szCs w:val="24"/>
          <w:lang w:val="en-US"/>
        </w:rPr>
        <w:t>Subdivision of Erf 83 into proposed Portions 1, 2 and the Remainder all of Erf 83 Plessislaer;</w:t>
      </w:r>
    </w:p>
    <w:p w14:paraId="1F080A15" w14:textId="77777777" w:rsidR="00887FD0" w:rsidRPr="00887FD0" w:rsidRDefault="00887FD0" w:rsidP="00887FD0">
      <w:pPr>
        <w:widowControl w:val="0"/>
        <w:numPr>
          <w:ilvl w:val="2"/>
          <w:numId w:val="1"/>
        </w:numPr>
        <w:autoSpaceDE w:val="0"/>
        <w:autoSpaceDN w:val="0"/>
        <w:adjustRightInd w:val="0"/>
        <w:spacing w:before="120" w:after="120" w:line="276" w:lineRule="auto"/>
        <w:ind w:left="709" w:hanging="709"/>
        <w:jc w:val="both"/>
        <w:rPr>
          <w:rFonts w:ascii="Arial" w:eastAsia="Times New Roman" w:hAnsi="Arial" w:cs="Arial"/>
          <w:szCs w:val="24"/>
          <w:lang w:val="en-US"/>
        </w:rPr>
      </w:pPr>
      <w:r w:rsidRPr="00887FD0">
        <w:rPr>
          <w:rFonts w:ascii="Arial" w:eastAsia="Times New Roman" w:hAnsi="Arial" w:cs="Arial"/>
          <w:szCs w:val="24"/>
          <w:lang w:val="en-US"/>
        </w:rPr>
        <w:t>Subdivision of Erf 85 into proposed Portion 1 and the Remainder both of Erf 85 Plessislaer;</w:t>
      </w:r>
    </w:p>
    <w:p w14:paraId="127779FC" w14:textId="77777777" w:rsidR="00887FD0" w:rsidRPr="00887FD0" w:rsidRDefault="00887FD0" w:rsidP="00887FD0">
      <w:pPr>
        <w:widowControl w:val="0"/>
        <w:numPr>
          <w:ilvl w:val="2"/>
          <w:numId w:val="1"/>
        </w:numPr>
        <w:autoSpaceDE w:val="0"/>
        <w:autoSpaceDN w:val="0"/>
        <w:adjustRightInd w:val="0"/>
        <w:spacing w:before="120" w:after="120" w:line="276" w:lineRule="auto"/>
        <w:ind w:left="709" w:hanging="709"/>
        <w:jc w:val="both"/>
        <w:rPr>
          <w:rFonts w:ascii="Arial" w:eastAsia="Times New Roman" w:hAnsi="Arial" w:cs="Arial"/>
          <w:szCs w:val="24"/>
          <w:lang w:val="en-US"/>
        </w:rPr>
      </w:pPr>
      <w:r w:rsidRPr="00887FD0">
        <w:rPr>
          <w:rFonts w:ascii="Arial" w:eastAsia="Times New Roman" w:hAnsi="Arial" w:cs="Arial"/>
          <w:szCs w:val="24"/>
          <w:lang w:val="en-US"/>
        </w:rPr>
        <w:t>Subdivision of Erf 91 into proposed Portion 1 and the Remainder both of Erf 91 Plessislaer;</w:t>
      </w:r>
    </w:p>
    <w:p w14:paraId="0C8F6E6C" w14:textId="77777777" w:rsidR="00887FD0" w:rsidRPr="00887FD0" w:rsidRDefault="00887FD0" w:rsidP="00887FD0">
      <w:pPr>
        <w:widowControl w:val="0"/>
        <w:numPr>
          <w:ilvl w:val="2"/>
          <w:numId w:val="1"/>
        </w:numPr>
        <w:autoSpaceDE w:val="0"/>
        <w:autoSpaceDN w:val="0"/>
        <w:adjustRightInd w:val="0"/>
        <w:spacing w:before="120" w:after="120" w:line="276" w:lineRule="auto"/>
        <w:ind w:left="709" w:hanging="709"/>
        <w:jc w:val="both"/>
        <w:rPr>
          <w:rFonts w:ascii="Arial" w:eastAsia="Times New Roman" w:hAnsi="Arial" w:cs="Arial"/>
          <w:szCs w:val="24"/>
          <w:lang w:val="en-US"/>
        </w:rPr>
      </w:pPr>
      <w:r w:rsidRPr="00887FD0">
        <w:rPr>
          <w:rFonts w:ascii="Arial" w:eastAsia="Times New Roman" w:hAnsi="Arial" w:cs="Arial"/>
          <w:szCs w:val="24"/>
          <w:lang w:val="en-US"/>
        </w:rPr>
        <w:t>Subdivision of Erf 96 into proposed Portion 1 and the Remainder both of Erf 96 Plessislaer;</w:t>
      </w:r>
    </w:p>
    <w:p w14:paraId="758BEFB6" w14:textId="77777777" w:rsidR="00887FD0" w:rsidRPr="00887FD0" w:rsidRDefault="00887FD0" w:rsidP="00887FD0">
      <w:pPr>
        <w:widowControl w:val="0"/>
        <w:numPr>
          <w:ilvl w:val="2"/>
          <w:numId w:val="1"/>
        </w:numPr>
        <w:autoSpaceDE w:val="0"/>
        <w:autoSpaceDN w:val="0"/>
        <w:adjustRightInd w:val="0"/>
        <w:spacing w:before="120" w:after="120" w:line="276" w:lineRule="auto"/>
        <w:ind w:left="709" w:hanging="709"/>
        <w:jc w:val="both"/>
        <w:rPr>
          <w:rFonts w:ascii="Arial" w:eastAsia="Times New Roman" w:hAnsi="Arial" w:cs="Arial"/>
          <w:szCs w:val="24"/>
          <w:lang w:val="en-US"/>
        </w:rPr>
      </w:pPr>
      <w:r w:rsidRPr="00887FD0">
        <w:rPr>
          <w:rFonts w:ascii="Arial" w:eastAsia="Times New Roman" w:hAnsi="Arial" w:cs="Arial"/>
          <w:szCs w:val="24"/>
          <w:lang w:val="en-US"/>
        </w:rPr>
        <w:t>Subdivision of Remainder of Erf 441 into proposed Portions 10 – 13 and the Remainder all of Erf 441 Plessislaer; and</w:t>
      </w:r>
    </w:p>
    <w:p w14:paraId="14780817" w14:textId="77777777" w:rsidR="00887FD0" w:rsidRPr="00887FD0" w:rsidRDefault="00887FD0" w:rsidP="00887FD0">
      <w:pPr>
        <w:widowControl w:val="0"/>
        <w:numPr>
          <w:ilvl w:val="2"/>
          <w:numId w:val="1"/>
        </w:numPr>
        <w:autoSpaceDE w:val="0"/>
        <w:autoSpaceDN w:val="0"/>
        <w:adjustRightInd w:val="0"/>
        <w:spacing w:before="120" w:after="120" w:line="276" w:lineRule="auto"/>
        <w:ind w:left="709" w:hanging="709"/>
        <w:jc w:val="both"/>
        <w:rPr>
          <w:rFonts w:ascii="Arial" w:eastAsia="Times New Roman" w:hAnsi="Arial" w:cs="Arial"/>
          <w:szCs w:val="24"/>
          <w:lang w:val="en-US"/>
        </w:rPr>
      </w:pPr>
      <w:r w:rsidRPr="00887FD0">
        <w:rPr>
          <w:rFonts w:ascii="Arial" w:eastAsia="Times New Roman" w:hAnsi="Arial" w:cs="Arial"/>
          <w:szCs w:val="24"/>
          <w:lang w:val="en-US"/>
        </w:rPr>
        <w:t>Subdivision of Portion 2 of Erf 441 into proposed Portions 14-15 (of 2) of Erf 441 Plessislaer</w:t>
      </w:r>
    </w:p>
    <w:p w14:paraId="5BDB0E48" w14:textId="77777777" w:rsidR="00887FD0" w:rsidRPr="00887FD0" w:rsidRDefault="00887FD0" w:rsidP="00887FD0">
      <w:pPr>
        <w:widowControl w:val="0"/>
        <w:numPr>
          <w:ilvl w:val="2"/>
          <w:numId w:val="1"/>
        </w:numPr>
        <w:autoSpaceDE w:val="0"/>
        <w:autoSpaceDN w:val="0"/>
        <w:adjustRightInd w:val="0"/>
        <w:spacing w:before="120" w:after="120" w:line="276" w:lineRule="auto"/>
        <w:ind w:left="709" w:hanging="709"/>
        <w:jc w:val="both"/>
        <w:rPr>
          <w:rFonts w:ascii="Arial" w:eastAsia="Times New Roman" w:hAnsi="Arial" w:cs="Arial"/>
          <w:szCs w:val="24"/>
          <w:lang w:val="en-US"/>
        </w:rPr>
      </w:pPr>
      <w:r w:rsidRPr="00887FD0">
        <w:rPr>
          <w:rFonts w:ascii="Arial" w:eastAsia="Times New Roman" w:hAnsi="Arial" w:cs="Arial"/>
          <w:szCs w:val="24"/>
          <w:lang w:val="en-US"/>
        </w:rPr>
        <w:t xml:space="preserve">Consolidation of Remainder of Erf 83, Portion 1 of Erf 85, Remainder of Erf 91, Erven 92, Remainder of Erf 93, Portion 1 of Erf 96, Portions 10 – 13 of Erf 441, Portions 14 -15 (of 2) of Erf 441, Erven 454 – 457 </w:t>
      </w:r>
      <w:proofErr w:type="gramStart"/>
      <w:r w:rsidRPr="00887FD0">
        <w:rPr>
          <w:rFonts w:ascii="Arial" w:eastAsia="Times New Roman" w:hAnsi="Arial" w:cs="Arial"/>
          <w:szCs w:val="24"/>
          <w:lang w:val="en-US"/>
        </w:rPr>
        <w:t>all of</w:t>
      </w:r>
      <w:proofErr w:type="gramEnd"/>
      <w:r w:rsidRPr="00887FD0">
        <w:rPr>
          <w:rFonts w:ascii="Arial" w:eastAsia="Times New Roman" w:hAnsi="Arial" w:cs="Arial"/>
          <w:szCs w:val="24"/>
          <w:lang w:val="en-US"/>
        </w:rPr>
        <w:t xml:space="preserve"> Plessislaer to form the proposed Erf 485 Plessislaer.</w:t>
      </w:r>
    </w:p>
    <w:p w14:paraId="7DBFB545" w14:textId="77777777" w:rsidR="00887FD0" w:rsidRPr="00887FD0" w:rsidRDefault="00887FD0" w:rsidP="00887FD0">
      <w:pPr>
        <w:widowControl w:val="0"/>
        <w:numPr>
          <w:ilvl w:val="2"/>
          <w:numId w:val="1"/>
        </w:numPr>
        <w:autoSpaceDE w:val="0"/>
        <w:autoSpaceDN w:val="0"/>
        <w:adjustRightInd w:val="0"/>
        <w:spacing w:before="120" w:after="120" w:line="276" w:lineRule="auto"/>
        <w:ind w:left="709" w:hanging="709"/>
        <w:jc w:val="both"/>
        <w:rPr>
          <w:rFonts w:ascii="Arial" w:eastAsia="Times New Roman" w:hAnsi="Arial" w:cs="Arial"/>
          <w:szCs w:val="24"/>
          <w:lang w:val="en-US"/>
        </w:rPr>
      </w:pPr>
      <w:r w:rsidRPr="00887FD0">
        <w:rPr>
          <w:rFonts w:ascii="Arial" w:eastAsia="Times New Roman" w:hAnsi="Arial" w:cs="Arial"/>
          <w:szCs w:val="24"/>
          <w:lang w:val="en-US"/>
        </w:rPr>
        <w:t xml:space="preserve">Subdivision of the proposed Erf 485 to create Erven 486 – 515 </w:t>
      </w:r>
      <w:proofErr w:type="gramStart"/>
      <w:r w:rsidRPr="00887FD0">
        <w:rPr>
          <w:rFonts w:ascii="Arial" w:eastAsia="Times New Roman" w:hAnsi="Arial" w:cs="Arial"/>
          <w:szCs w:val="24"/>
          <w:lang w:val="en-US"/>
        </w:rPr>
        <w:t>all of</w:t>
      </w:r>
      <w:proofErr w:type="gramEnd"/>
      <w:r w:rsidRPr="00887FD0">
        <w:rPr>
          <w:rFonts w:ascii="Arial" w:eastAsia="Times New Roman" w:hAnsi="Arial" w:cs="Arial"/>
          <w:szCs w:val="24"/>
          <w:lang w:val="en-US"/>
        </w:rPr>
        <w:t xml:space="preserve"> Plessislaer</w:t>
      </w:r>
    </w:p>
    <w:p w14:paraId="3E9A2575" w14:textId="77777777" w:rsidR="00887FD0" w:rsidRPr="00887FD0" w:rsidRDefault="00887FD0" w:rsidP="00887FD0">
      <w:pPr>
        <w:widowControl w:val="0"/>
        <w:numPr>
          <w:ilvl w:val="2"/>
          <w:numId w:val="1"/>
        </w:numPr>
        <w:autoSpaceDE w:val="0"/>
        <w:autoSpaceDN w:val="0"/>
        <w:adjustRightInd w:val="0"/>
        <w:spacing w:before="120" w:after="120" w:line="276" w:lineRule="auto"/>
        <w:ind w:left="709" w:hanging="709"/>
        <w:jc w:val="both"/>
        <w:rPr>
          <w:rFonts w:ascii="Arial" w:eastAsia="Times New Roman" w:hAnsi="Arial" w:cs="Arial"/>
          <w:szCs w:val="24"/>
          <w:lang w:val="en-US"/>
        </w:rPr>
      </w:pPr>
      <w:r w:rsidRPr="00887FD0">
        <w:rPr>
          <w:rFonts w:ascii="Arial" w:eastAsia="Times New Roman" w:hAnsi="Arial" w:cs="Arial"/>
          <w:szCs w:val="24"/>
          <w:lang w:val="en-US"/>
        </w:rPr>
        <w:t>Rezoning of the proposed Erf 502 to Municipal and Government</w:t>
      </w:r>
    </w:p>
    <w:p w14:paraId="3A9BCA0D" w14:textId="77777777" w:rsidR="00887FD0" w:rsidRPr="00887FD0" w:rsidRDefault="00887FD0" w:rsidP="00887FD0">
      <w:pPr>
        <w:widowControl w:val="0"/>
        <w:numPr>
          <w:ilvl w:val="2"/>
          <w:numId w:val="1"/>
        </w:numPr>
        <w:autoSpaceDE w:val="0"/>
        <w:autoSpaceDN w:val="0"/>
        <w:adjustRightInd w:val="0"/>
        <w:spacing w:before="120" w:after="120" w:line="276" w:lineRule="auto"/>
        <w:ind w:left="709" w:hanging="709"/>
        <w:jc w:val="both"/>
        <w:rPr>
          <w:rFonts w:ascii="Arial" w:eastAsia="Times New Roman" w:hAnsi="Arial" w:cs="Arial"/>
          <w:szCs w:val="24"/>
          <w:lang w:val="en-US"/>
        </w:rPr>
      </w:pPr>
      <w:r w:rsidRPr="00887FD0">
        <w:rPr>
          <w:rFonts w:ascii="Arial" w:eastAsia="Times New Roman" w:hAnsi="Arial" w:cs="Arial"/>
          <w:szCs w:val="24"/>
          <w:lang w:val="en-US"/>
        </w:rPr>
        <w:t>Reservation of Erven 509 – 515 for proposed Roads</w:t>
      </w:r>
    </w:p>
    <w:p w14:paraId="05A338AE" w14:textId="77777777" w:rsidR="00887FD0" w:rsidRPr="00887FD0" w:rsidRDefault="00887FD0" w:rsidP="00887FD0">
      <w:pPr>
        <w:widowControl w:val="0"/>
        <w:autoSpaceDE w:val="0"/>
        <w:autoSpaceDN w:val="0"/>
        <w:adjustRightInd w:val="0"/>
        <w:spacing w:after="0" w:line="276" w:lineRule="auto"/>
        <w:ind w:left="1440" w:hanging="720"/>
        <w:jc w:val="both"/>
        <w:rPr>
          <w:rFonts w:ascii="Arial" w:eastAsia="Times New Roman" w:hAnsi="Arial" w:cs="Arial"/>
          <w:szCs w:val="24"/>
          <w:lang w:val="en-US"/>
        </w:rPr>
      </w:pPr>
    </w:p>
    <w:p w14:paraId="61C22A86" w14:textId="77777777" w:rsidR="00887FD0" w:rsidRPr="00887FD0" w:rsidRDefault="00887FD0" w:rsidP="00887FD0">
      <w:pPr>
        <w:numPr>
          <w:ilvl w:val="1"/>
          <w:numId w:val="1"/>
        </w:numPr>
        <w:spacing w:before="120" w:after="120" w:line="360" w:lineRule="auto"/>
        <w:ind w:left="709" w:hanging="709"/>
        <w:jc w:val="both"/>
        <w:rPr>
          <w:rFonts w:ascii="Arial" w:eastAsia="Times New Roman" w:hAnsi="Arial" w:cs="Times New Roman"/>
        </w:rPr>
      </w:pPr>
      <w:r w:rsidRPr="00887FD0">
        <w:rPr>
          <w:rFonts w:ascii="Arial" w:eastAsia="Times New Roman" w:hAnsi="Arial" w:cs="Times New Roman"/>
        </w:rPr>
        <w:t xml:space="preserve">The Municipal Council to </w:t>
      </w:r>
      <w:r w:rsidRPr="00887FD0">
        <w:rPr>
          <w:rFonts w:ascii="Arial" w:eastAsia="Times New Roman" w:hAnsi="Arial" w:cs="Times New Roman"/>
          <w:b/>
          <w:bCs/>
        </w:rPr>
        <w:t>approves</w:t>
      </w:r>
      <w:r w:rsidRPr="00887FD0">
        <w:rPr>
          <w:rFonts w:ascii="Arial" w:eastAsia="Times New Roman" w:hAnsi="Arial" w:cs="Times New Roman"/>
        </w:rPr>
        <w:t xml:space="preserve"> an Amendment of the Msunduzi Land Use Scheme by:</w:t>
      </w:r>
    </w:p>
    <w:p w14:paraId="70E6432C" w14:textId="77777777" w:rsidR="00887FD0" w:rsidRPr="00887FD0" w:rsidRDefault="00887FD0" w:rsidP="00887FD0">
      <w:pPr>
        <w:widowControl w:val="0"/>
        <w:numPr>
          <w:ilvl w:val="2"/>
          <w:numId w:val="1"/>
        </w:numPr>
        <w:autoSpaceDE w:val="0"/>
        <w:autoSpaceDN w:val="0"/>
        <w:adjustRightInd w:val="0"/>
        <w:spacing w:before="120" w:after="120" w:line="276" w:lineRule="auto"/>
        <w:ind w:left="709" w:hanging="709"/>
        <w:jc w:val="both"/>
        <w:rPr>
          <w:rFonts w:ascii="Arial" w:eastAsia="Times New Roman" w:hAnsi="Arial" w:cs="Times New Roman"/>
        </w:rPr>
      </w:pPr>
      <w:r w:rsidRPr="00887FD0">
        <w:rPr>
          <w:rFonts w:ascii="Arial" w:eastAsia="Times New Roman" w:hAnsi="Arial" w:cs="Times New Roman"/>
        </w:rPr>
        <w:t xml:space="preserve">The introduction of the following new zones: Core Mixed Use 2; Civic Zone; Civic Park; High Impact Residential and their associated </w:t>
      </w:r>
      <w:proofErr w:type="gramStart"/>
      <w:r w:rsidRPr="00887FD0">
        <w:rPr>
          <w:rFonts w:ascii="Arial" w:eastAsia="Times New Roman" w:hAnsi="Arial" w:cs="Times New Roman"/>
        </w:rPr>
        <w:t>controls;</w:t>
      </w:r>
      <w:proofErr w:type="gramEnd"/>
    </w:p>
    <w:p w14:paraId="4CABEFC9" w14:textId="77777777" w:rsidR="00887FD0" w:rsidRPr="00887FD0" w:rsidRDefault="00887FD0" w:rsidP="00887FD0">
      <w:pPr>
        <w:widowControl w:val="0"/>
        <w:numPr>
          <w:ilvl w:val="2"/>
          <w:numId w:val="1"/>
        </w:numPr>
        <w:autoSpaceDE w:val="0"/>
        <w:autoSpaceDN w:val="0"/>
        <w:adjustRightInd w:val="0"/>
        <w:spacing w:before="120" w:after="120" w:line="276" w:lineRule="auto"/>
        <w:ind w:left="709" w:hanging="709"/>
        <w:jc w:val="both"/>
        <w:rPr>
          <w:rFonts w:ascii="Arial" w:eastAsia="Times New Roman" w:hAnsi="Arial" w:cs="Times New Roman"/>
        </w:rPr>
      </w:pPr>
      <w:r w:rsidRPr="00887FD0">
        <w:rPr>
          <w:rFonts w:ascii="Arial" w:eastAsia="Times New Roman" w:hAnsi="Arial" w:cs="Times New Roman"/>
        </w:rPr>
        <w:t xml:space="preserve">Amendment to controls of the following existing zones: Light Industry; General Industry; Bus and Taxi Rank; Educational; Municipal &amp; Government; Health &amp; Welfare; and Utilities &amp;Services </w:t>
      </w:r>
    </w:p>
    <w:p w14:paraId="7B1AD525" w14:textId="77777777" w:rsidR="00887FD0" w:rsidRPr="00887FD0" w:rsidRDefault="00887FD0" w:rsidP="00887FD0">
      <w:pPr>
        <w:widowControl w:val="0"/>
        <w:numPr>
          <w:ilvl w:val="2"/>
          <w:numId w:val="1"/>
        </w:numPr>
        <w:autoSpaceDE w:val="0"/>
        <w:autoSpaceDN w:val="0"/>
        <w:adjustRightInd w:val="0"/>
        <w:spacing w:before="120" w:after="120" w:line="276" w:lineRule="auto"/>
        <w:ind w:left="709" w:hanging="709"/>
        <w:jc w:val="both"/>
        <w:rPr>
          <w:rFonts w:ascii="Arial" w:eastAsia="Times New Roman" w:hAnsi="Arial" w:cs="Times New Roman"/>
        </w:rPr>
      </w:pPr>
      <w:r w:rsidRPr="00887FD0">
        <w:rPr>
          <w:rFonts w:ascii="Arial" w:eastAsia="Times New Roman" w:hAnsi="Arial" w:cs="Times New Roman"/>
        </w:rPr>
        <w:t>Rezone:</w:t>
      </w:r>
    </w:p>
    <w:p w14:paraId="4F6FF88F" w14:textId="77777777" w:rsidR="00887FD0" w:rsidRPr="00887FD0" w:rsidRDefault="00887FD0" w:rsidP="00887FD0">
      <w:pPr>
        <w:numPr>
          <w:ilvl w:val="0"/>
          <w:numId w:val="2"/>
        </w:numPr>
        <w:spacing w:before="120" w:after="120" w:line="360" w:lineRule="auto"/>
        <w:ind w:left="851" w:hanging="142"/>
        <w:jc w:val="both"/>
        <w:rPr>
          <w:rFonts w:ascii="Arial" w:eastAsia="Times New Roman" w:hAnsi="Arial" w:cs="Times New Roman"/>
        </w:rPr>
      </w:pPr>
      <w:r w:rsidRPr="00887FD0">
        <w:rPr>
          <w:rFonts w:ascii="Arial" w:eastAsia="Times New Roman" w:hAnsi="Arial" w:cs="Times New Roman"/>
        </w:rPr>
        <w:t xml:space="preserve">Erven 486 – 497 &amp; 501 to Core Mixed Use </w:t>
      </w:r>
      <w:proofErr w:type="gramStart"/>
      <w:r w:rsidRPr="00887FD0">
        <w:rPr>
          <w:rFonts w:ascii="Arial" w:eastAsia="Times New Roman" w:hAnsi="Arial" w:cs="Times New Roman"/>
        </w:rPr>
        <w:t>2;</w:t>
      </w:r>
      <w:proofErr w:type="gramEnd"/>
      <w:r w:rsidRPr="00887FD0">
        <w:rPr>
          <w:rFonts w:ascii="Arial" w:eastAsia="Times New Roman" w:hAnsi="Arial" w:cs="Times New Roman"/>
        </w:rPr>
        <w:t xml:space="preserve"> </w:t>
      </w:r>
    </w:p>
    <w:p w14:paraId="159F5334" w14:textId="77777777" w:rsidR="00887FD0" w:rsidRPr="00887FD0" w:rsidRDefault="00887FD0" w:rsidP="00887FD0">
      <w:pPr>
        <w:numPr>
          <w:ilvl w:val="0"/>
          <w:numId w:val="2"/>
        </w:numPr>
        <w:spacing w:before="120" w:after="120" w:line="360" w:lineRule="auto"/>
        <w:ind w:hanging="191"/>
        <w:jc w:val="both"/>
        <w:rPr>
          <w:rFonts w:ascii="Arial" w:eastAsia="Times New Roman" w:hAnsi="Arial" w:cs="Times New Roman"/>
        </w:rPr>
      </w:pPr>
      <w:r w:rsidRPr="00887FD0">
        <w:rPr>
          <w:rFonts w:ascii="Arial" w:eastAsia="Times New Roman" w:hAnsi="Arial" w:cs="Times New Roman"/>
        </w:rPr>
        <w:t xml:space="preserve">Erven 504 – 507 to Light Industry </w:t>
      </w:r>
    </w:p>
    <w:p w14:paraId="1C47AFC9" w14:textId="77777777" w:rsidR="00887FD0" w:rsidRPr="00887FD0" w:rsidRDefault="00887FD0" w:rsidP="00887FD0">
      <w:pPr>
        <w:numPr>
          <w:ilvl w:val="0"/>
          <w:numId w:val="2"/>
        </w:numPr>
        <w:spacing w:before="120" w:after="120" w:line="360" w:lineRule="auto"/>
        <w:ind w:hanging="191"/>
        <w:jc w:val="both"/>
        <w:rPr>
          <w:rFonts w:ascii="Arial" w:eastAsia="Times New Roman" w:hAnsi="Arial" w:cs="Times New Roman"/>
        </w:rPr>
      </w:pPr>
      <w:r w:rsidRPr="00887FD0">
        <w:rPr>
          <w:rFonts w:ascii="Arial" w:eastAsia="Times New Roman" w:hAnsi="Arial" w:cs="Times New Roman"/>
        </w:rPr>
        <w:t xml:space="preserve">         Erven 503 &amp; 508 to Civic Zone; and </w:t>
      </w:r>
    </w:p>
    <w:p w14:paraId="44BFDA71" w14:textId="7C4939AA" w:rsidR="00887FD0" w:rsidRPr="00887FD0" w:rsidRDefault="00887FD0" w:rsidP="00887FD0">
      <w:pPr>
        <w:numPr>
          <w:ilvl w:val="0"/>
          <w:numId w:val="2"/>
        </w:numPr>
        <w:spacing w:before="120" w:after="120" w:line="360" w:lineRule="auto"/>
        <w:ind w:hanging="191"/>
        <w:jc w:val="both"/>
        <w:rPr>
          <w:rFonts w:ascii="Arial" w:eastAsia="Times New Roman" w:hAnsi="Arial" w:cs="Arial"/>
          <w:szCs w:val="24"/>
          <w:lang w:val="en-US"/>
        </w:rPr>
      </w:pPr>
      <w:r w:rsidRPr="00887FD0">
        <w:rPr>
          <w:rFonts w:ascii="Arial" w:eastAsia="Times New Roman" w:hAnsi="Arial" w:cs="Times New Roman"/>
        </w:rPr>
        <w:t>Erven 498 – 500 to Civic Park</w:t>
      </w:r>
    </w:p>
    <w:p w14:paraId="0F2BE9A9" w14:textId="77777777" w:rsidR="00887FD0" w:rsidRPr="00887FD0" w:rsidRDefault="00887FD0" w:rsidP="00887FD0">
      <w:pPr>
        <w:numPr>
          <w:ilvl w:val="1"/>
          <w:numId w:val="1"/>
        </w:numPr>
        <w:spacing w:before="120" w:after="120" w:line="360" w:lineRule="auto"/>
        <w:ind w:left="709" w:hanging="709"/>
        <w:jc w:val="both"/>
        <w:rPr>
          <w:rFonts w:ascii="Arial" w:eastAsia="Times New Roman" w:hAnsi="Arial" w:cs="Arial"/>
          <w:b/>
          <w:bCs/>
          <w:lang w:val="en-US"/>
        </w:rPr>
      </w:pPr>
      <w:r w:rsidRPr="00887FD0">
        <w:rPr>
          <w:rFonts w:ascii="Arial" w:eastAsia="Times New Roman" w:hAnsi="Arial" w:cs="Arial"/>
          <w:b/>
          <w:u w:val="single"/>
          <w:lang w:val="en-US"/>
        </w:rPr>
        <w:lastRenderedPageBreak/>
        <w:t xml:space="preserve">SUBJECT TO THE FOLLOWING </w:t>
      </w:r>
      <w:r w:rsidRPr="00887FD0">
        <w:rPr>
          <w:rFonts w:ascii="Arial" w:eastAsia="Times New Roman" w:hAnsi="Arial" w:cs="Arial"/>
          <w:b/>
          <w:bCs/>
          <w:u w:val="single"/>
          <w:lang w:val="en-US"/>
        </w:rPr>
        <w:t xml:space="preserve">CONDITIONS OF APPROVAL </w:t>
      </w:r>
    </w:p>
    <w:p w14:paraId="22AFAC3F" w14:textId="77777777" w:rsidR="00887FD0" w:rsidRPr="00887FD0" w:rsidRDefault="00887FD0" w:rsidP="00887FD0">
      <w:pPr>
        <w:numPr>
          <w:ilvl w:val="0"/>
          <w:numId w:val="4"/>
        </w:numPr>
        <w:spacing w:before="120" w:after="120" w:line="240" w:lineRule="auto"/>
        <w:ind w:left="567" w:hanging="283"/>
        <w:rPr>
          <w:rFonts w:ascii="Arial" w:eastAsia="Calibri" w:hAnsi="Arial" w:cs="Arial"/>
          <w:b/>
          <w:bCs/>
          <w:u w:val="single"/>
          <w:lang w:val="en-US"/>
        </w:rPr>
      </w:pPr>
      <w:r w:rsidRPr="00887FD0">
        <w:rPr>
          <w:rFonts w:ascii="Arial" w:eastAsia="Calibri" w:hAnsi="Arial" w:cs="Arial"/>
          <w:b/>
          <w:bCs/>
          <w:u w:val="single"/>
          <w:lang w:val="en-US"/>
        </w:rPr>
        <w:t>COMPLIANCE WITH CONDITIONS</w:t>
      </w:r>
    </w:p>
    <w:p w14:paraId="486FBB09" w14:textId="77777777" w:rsidR="00887FD0" w:rsidRPr="00887FD0" w:rsidRDefault="00887FD0" w:rsidP="00887FD0">
      <w:pPr>
        <w:numPr>
          <w:ilvl w:val="1"/>
          <w:numId w:val="4"/>
        </w:numPr>
        <w:spacing w:after="0" w:line="240" w:lineRule="auto"/>
        <w:ind w:left="709" w:hanging="425"/>
        <w:jc w:val="both"/>
        <w:rPr>
          <w:rFonts w:ascii="Arial" w:eastAsia="Calibri" w:hAnsi="Arial" w:cs="Arial"/>
          <w:lang w:val="en-US"/>
        </w:rPr>
      </w:pPr>
      <w:r w:rsidRPr="00887FD0">
        <w:rPr>
          <w:rFonts w:ascii="Arial" w:eastAsia="Calibri" w:hAnsi="Arial" w:cs="Arial"/>
          <w:lang w:val="en-US"/>
        </w:rPr>
        <w:t>With reference to Section 57(1), it is a condition that ALL conditions enumerated below, shall complied with prior to the issue of the certificate contemplated in Section 57(1)(d) of the By-laws read with Section 53 of the SPLUMA, as it relates to the development, disposal and registration of subdivisions and erven created by this approval.</w:t>
      </w:r>
    </w:p>
    <w:p w14:paraId="0167336C" w14:textId="77777777" w:rsidR="00887FD0" w:rsidRPr="00887FD0" w:rsidRDefault="00887FD0" w:rsidP="00887FD0">
      <w:pPr>
        <w:numPr>
          <w:ilvl w:val="0"/>
          <w:numId w:val="4"/>
        </w:numPr>
        <w:spacing w:beforeLines="120" w:before="288" w:afterLines="120" w:after="288" w:line="240" w:lineRule="auto"/>
        <w:ind w:left="567" w:hanging="283"/>
        <w:jc w:val="both"/>
        <w:rPr>
          <w:rFonts w:ascii="Arial" w:eastAsia="Calibri" w:hAnsi="Arial" w:cs="Arial"/>
          <w:b/>
          <w:bCs/>
          <w:u w:val="single"/>
          <w:lang w:val="en-US"/>
        </w:rPr>
      </w:pPr>
      <w:r w:rsidRPr="00887FD0">
        <w:rPr>
          <w:rFonts w:ascii="Arial" w:eastAsia="Calibri" w:hAnsi="Arial" w:cs="Arial"/>
          <w:b/>
          <w:bCs/>
          <w:u w:val="single"/>
          <w:lang w:val="en-US"/>
        </w:rPr>
        <w:t xml:space="preserve">DESIGNATION AND LAYOUT </w:t>
      </w:r>
    </w:p>
    <w:p w14:paraId="6F2C5FF8" w14:textId="77777777" w:rsidR="00887FD0" w:rsidRPr="00887FD0" w:rsidRDefault="00887FD0" w:rsidP="00887FD0">
      <w:pPr>
        <w:numPr>
          <w:ilvl w:val="1"/>
          <w:numId w:val="4"/>
        </w:numPr>
        <w:spacing w:beforeLines="120" w:before="288" w:afterLines="120" w:after="288" w:line="240" w:lineRule="auto"/>
        <w:ind w:left="709" w:hanging="425"/>
        <w:jc w:val="both"/>
        <w:rPr>
          <w:rFonts w:ascii="Arial" w:eastAsia="Calibri" w:hAnsi="Arial" w:cs="Arial"/>
          <w:lang w:val="en-US"/>
        </w:rPr>
      </w:pPr>
      <w:r w:rsidRPr="00887FD0">
        <w:rPr>
          <w:rFonts w:ascii="Arial" w:eastAsia="Calibri" w:hAnsi="Arial" w:cs="Arial"/>
          <w:lang w:val="en-US"/>
        </w:rPr>
        <w:t>The subdivisions and consolidations within the land development area shall be designated and laid out substantially in accordance with Plan No. Pedle_Rev23 dated September 2019. Property descriptions used in this application may be amended by the Surveyor General if required, in consultation with the Municipality.</w:t>
      </w:r>
    </w:p>
    <w:p w14:paraId="146A8D9B" w14:textId="77777777" w:rsidR="00887FD0" w:rsidRPr="00887FD0" w:rsidRDefault="00887FD0" w:rsidP="00887FD0">
      <w:pPr>
        <w:numPr>
          <w:ilvl w:val="1"/>
          <w:numId w:val="4"/>
        </w:numPr>
        <w:spacing w:before="120" w:after="120" w:line="240" w:lineRule="auto"/>
        <w:ind w:left="709" w:hanging="425"/>
        <w:jc w:val="both"/>
        <w:rPr>
          <w:rFonts w:ascii="Arial" w:eastAsia="Calibri" w:hAnsi="Arial" w:cs="Arial"/>
          <w:lang w:val="en-US"/>
        </w:rPr>
      </w:pPr>
      <w:r w:rsidRPr="00887FD0">
        <w:rPr>
          <w:rFonts w:ascii="Arial" w:eastAsia="Calibri" w:hAnsi="Arial" w:cs="Arial"/>
          <w:lang w:val="en-US"/>
        </w:rPr>
        <w:t>Prior to the approval of the diagrams and the general plan, the layout may be amended with the approval of the Msunduzi Municipality.</w:t>
      </w:r>
    </w:p>
    <w:p w14:paraId="56C73086" w14:textId="77777777" w:rsidR="00887FD0" w:rsidRPr="00887FD0" w:rsidRDefault="00887FD0" w:rsidP="00887FD0">
      <w:pPr>
        <w:numPr>
          <w:ilvl w:val="1"/>
          <w:numId w:val="4"/>
        </w:numPr>
        <w:spacing w:after="0" w:line="240" w:lineRule="auto"/>
        <w:ind w:left="709" w:hanging="425"/>
        <w:jc w:val="both"/>
        <w:rPr>
          <w:rFonts w:ascii="Arial" w:eastAsia="Calibri" w:hAnsi="Arial" w:cs="Arial"/>
          <w:lang w:val="en-US"/>
        </w:rPr>
      </w:pPr>
      <w:r w:rsidRPr="00887FD0">
        <w:rPr>
          <w:rFonts w:ascii="Arial" w:eastAsia="Calibri" w:hAnsi="Arial" w:cs="Arial"/>
          <w:lang w:val="en-US"/>
        </w:rPr>
        <w:t>No Erf may receive top-structure development approval until the Municipality has certified that the conditions as contemplated in Section 57 of the By-Laws have been complied with.</w:t>
      </w:r>
    </w:p>
    <w:p w14:paraId="329D6DE1" w14:textId="77777777" w:rsidR="00887FD0" w:rsidRPr="00887FD0" w:rsidRDefault="00887FD0" w:rsidP="00887FD0">
      <w:pPr>
        <w:numPr>
          <w:ilvl w:val="0"/>
          <w:numId w:val="4"/>
        </w:numPr>
        <w:spacing w:before="100" w:beforeAutospacing="1" w:afterLines="120" w:after="288" w:line="240" w:lineRule="auto"/>
        <w:ind w:left="567" w:hanging="283"/>
        <w:rPr>
          <w:rFonts w:ascii="Arial" w:eastAsia="Calibri" w:hAnsi="Arial" w:cs="Arial"/>
          <w:b/>
          <w:bCs/>
          <w:u w:val="single"/>
          <w:lang w:val="en-US"/>
        </w:rPr>
      </w:pPr>
      <w:r w:rsidRPr="00887FD0">
        <w:rPr>
          <w:rFonts w:ascii="Arial" w:eastAsia="Calibri" w:hAnsi="Arial" w:cs="Arial"/>
          <w:b/>
          <w:bCs/>
          <w:u w:val="single"/>
          <w:lang w:val="en-US"/>
        </w:rPr>
        <w:t>LODGING AND APPROVAL OF GENERAL PLAN / DIAGRAMS</w:t>
      </w:r>
    </w:p>
    <w:p w14:paraId="5C8D2B7A" w14:textId="77777777" w:rsidR="00887FD0" w:rsidRPr="00887FD0" w:rsidRDefault="00887FD0" w:rsidP="00887FD0">
      <w:pPr>
        <w:numPr>
          <w:ilvl w:val="1"/>
          <w:numId w:val="4"/>
        </w:numPr>
        <w:spacing w:before="100" w:beforeAutospacing="1" w:afterLines="120" w:after="288" w:line="240" w:lineRule="auto"/>
        <w:ind w:left="709" w:hanging="425"/>
        <w:jc w:val="both"/>
        <w:rPr>
          <w:rFonts w:ascii="Arial" w:eastAsia="Calibri" w:hAnsi="Arial" w:cs="Arial"/>
          <w:lang w:val="en-US"/>
        </w:rPr>
      </w:pPr>
      <w:r w:rsidRPr="00887FD0">
        <w:rPr>
          <w:rFonts w:ascii="Arial" w:eastAsia="Calibri" w:hAnsi="Arial" w:cs="Arial"/>
          <w:lang w:val="en-US"/>
        </w:rPr>
        <w:t xml:space="preserve">Diagrams and a General Plan shall be lodged for approval with the Surveyor-General, as contemplated in terms of Section 62 of the Msunduzi Spatial Planning and Land Use Management By-Laws.  </w:t>
      </w:r>
    </w:p>
    <w:p w14:paraId="2EC9BFE3" w14:textId="77777777" w:rsidR="00887FD0" w:rsidRPr="00887FD0" w:rsidRDefault="00887FD0" w:rsidP="00887FD0">
      <w:pPr>
        <w:numPr>
          <w:ilvl w:val="0"/>
          <w:numId w:val="4"/>
        </w:numPr>
        <w:spacing w:beforeLines="120" w:before="288" w:afterLines="120" w:after="288" w:line="240" w:lineRule="auto"/>
        <w:ind w:left="567" w:hanging="283"/>
        <w:rPr>
          <w:rFonts w:ascii="Arial" w:eastAsia="Calibri" w:hAnsi="Arial" w:cs="Arial"/>
          <w:lang w:val="en-US"/>
        </w:rPr>
      </w:pPr>
      <w:r w:rsidRPr="00887FD0">
        <w:rPr>
          <w:rFonts w:ascii="Arial" w:eastAsia="Calibri" w:hAnsi="Arial" w:cs="Arial"/>
          <w:b/>
          <w:bCs/>
          <w:u w:val="single"/>
          <w:lang w:val="en-US"/>
        </w:rPr>
        <w:t xml:space="preserve">REGISTRATION PROCEDURES   </w:t>
      </w:r>
    </w:p>
    <w:p w14:paraId="0CD335C5" w14:textId="77777777" w:rsidR="00887FD0" w:rsidRPr="00887FD0" w:rsidRDefault="00887FD0" w:rsidP="00887FD0">
      <w:pPr>
        <w:numPr>
          <w:ilvl w:val="1"/>
          <w:numId w:val="4"/>
        </w:numPr>
        <w:spacing w:beforeLines="120" w:before="288" w:afterLines="120" w:after="288" w:line="240" w:lineRule="auto"/>
        <w:ind w:left="709" w:hanging="425"/>
        <w:jc w:val="both"/>
        <w:rPr>
          <w:rFonts w:ascii="Arial" w:eastAsia="Calibri" w:hAnsi="Arial" w:cs="Arial"/>
          <w:lang w:val="en-US"/>
        </w:rPr>
      </w:pPr>
      <w:r w:rsidRPr="00887FD0">
        <w:rPr>
          <w:rFonts w:ascii="Arial" w:eastAsia="Calibri" w:hAnsi="Arial" w:cs="Arial"/>
          <w:lang w:val="en-US"/>
        </w:rPr>
        <w:t xml:space="preserve">After compliance with the above conditions, and upon lodgment of a copy of these conditions and the title deed under which the land is held, the Registrar of Deeds shall register the subdivisions as contemplated in terms of the Msunduzi Spatial Planning and       Land Use Management By-Laws.      </w:t>
      </w:r>
    </w:p>
    <w:p w14:paraId="1DC272ED" w14:textId="77777777" w:rsidR="00887FD0" w:rsidRPr="00887FD0" w:rsidRDefault="00887FD0" w:rsidP="00887FD0">
      <w:pPr>
        <w:numPr>
          <w:ilvl w:val="0"/>
          <w:numId w:val="5"/>
        </w:numPr>
        <w:spacing w:before="120" w:after="120" w:line="240" w:lineRule="auto"/>
        <w:ind w:left="993" w:hanging="284"/>
        <w:jc w:val="both"/>
        <w:rPr>
          <w:rFonts w:ascii="Arial" w:eastAsia="Calibri" w:hAnsi="Arial" w:cs="Arial"/>
          <w:lang w:val="en-US"/>
        </w:rPr>
      </w:pPr>
      <w:r w:rsidRPr="00887FD0">
        <w:rPr>
          <w:rFonts w:ascii="Arial" w:eastAsia="Calibri" w:hAnsi="Arial" w:cs="Arial"/>
          <w:lang w:val="en-US"/>
        </w:rPr>
        <w:t xml:space="preserve">In respect of each Erf to be registered, the Municipality shall issue a certificate informing the Registrar of Deeds in writing, that any servicing conditions of approval relating to the </w:t>
      </w:r>
      <w:proofErr w:type="gramStart"/>
      <w:r w:rsidRPr="00887FD0">
        <w:rPr>
          <w:rFonts w:ascii="Arial" w:eastAsia="Calibri" w:hAnsi="Arial" w:cs="Arial"/>
          <w:lang w:val="en-US"/>
        </w:rPr>
        <w:t>particular phases</w:t>
      </w:r>
      <w:proofErr w:type="gramEnd"/>
      <w:r w:rsidRPr="00887FD0">
        <w:rPr>
          <w:rFonts w:ascii="Arial" w:eastAsia="Calibri" w:hAnsi="Arial" w:cs="Arial"/>
          <w:lang w:val="en-US"/>
        </w:rPr>
        <w:t xml:space="preserve"> of the application which must be complied with before the transfer of any Erf in that particular phase, have been complied with.</w:t>
      </w:r>
    </w:p>
    <w:p w14:paraId="47BFB5F4" w14:textId="77777777" w:rsidR="00887FD0" w:rsidRPr="00887FD0" w:rsidRDefault="00887FD0" w:rsidP="00887FD0">
      <w:pPr>
        <w:numPr>
          <w:ilvl w:val="0"/>
          <w:numId w:val="5"/>
        </w:numPr>
        <w:spacing w:before="120" w:after="120" w:line="240" w:lineRule="auto"/>
        <w:ind w:left="993" w:hanging="284"/>
        <w:jc w:val="both"/>
        <w:rPr>
          <w:rFonts w:ascii="Arial" w:eastAsia="Calibri" w:hAnsi="Arial" w:cs="Arial"/>
          <w:lang w:val="en-US"/>
        </w:rPr>
      </w:pPr>
      <w:r w:rsidRPr="00887FD0">
        <w:rPr>
          <w:rFonts w:ascii="Arial" w:eastAsia="Calibri" w:hAnsi="Arial" w:cs="Arial"/>
          <w:lang w:val="en-US"/>
        </w:rPr>
        <w:t xml:space="preserve">If any of the above-mentioned portions are sold prior to the issuing of the certificate contemplated in Section 57 of the Msunduzi Spatial Planning and Land Use Management By-Laws, the contract of sale shall clearly specify which service conditions and road upgrading requirements still </w:t>
      </w:r>
      <w:proofErr w:type="gramStart"/>
      <w:r w:rsidRPr="00887FD0">
        <w:rPr>
          <w:rFonts w:ascii="Arial" w:eastAsia="Calibri" w:hAnsi="Arial" w:cs="Arial"/>
          <w:lang w:val="en-US"/>
        </w:rPr>
        <w:t>have to</w:t>
      </w:r>
      <w:proofErr w:type="gramEnd"/>
      <w:r w:rsidRPr="00887FD0">
        <w:rPr>
          <w:rFonts w:ascii="Arial" w:eastAsia="Calibri" w:hAnsi="Arial" w:cs="Arial"/>
          <w:lang w:val="en-US"/>
        </w:rPr>
        <w:t xml:space="preserve"> be complied with.</w:t>
      </w:r>
    </w:p>
    <w:p w14:paraId="20B432E6" w14:textId="77777777" w:rsidR="00887FD0" w:rsidRPr="00887FD0" w:rsidRDefault="00887FD0" w:rsidP="00887FD0">
      <w:pPr>
        <w:numPr>
          <w:ilvl w:val="1"/>
          <w:numId w:val="4"/>
        </w:numPr>
        <w:spacing w:beforeLines="120" w:before="288" w:afterLines="120" w:after="288" w:line="240" w:lineRule="auto"/>
        <w:ind w:left="709" w:hanging="425"/>
        <w:jc w:val="both"/>
        <w:rPr>
          <w:rFonts w:ascii="Arial" w:eastAsia="Calibri" w:hAnsi="Arial" w:cs="Arial"/>
          <w:lang w:val="en-US"/>
        </w:rPr>
      </w:pPr>
      <w:r w:rsidRPr="00887FD0">
        <w:rPr>
          <w:rFonts w:ascii="Arial" w:eastAsia="Calibri" w:hAnsi="Arial" w:cs="Arial"/>
          <w:lang w:val="en-US"/>
        </w:rPr>
        <w:t xml:space="preserve">In terms Section 43 of the SPLUMA, the validity of this Approval ceases 5 years from the date of approval, </w:t>
      </w:r>
      <w:proofErr w:type="gramStart"/>
      <w:r w:rsidRPr="00887FD0">
        <w:rPr>
          <w:rFonts w:ascii="Arial" w:eastAsia="Calibri" w:hAnsi="Arial" w:cs="Arial"/>
          <w:lang w:val="en-US"/>
        </w:rPr>
        <w:t>in the event that</w:t>
      </w:r>
      <w:proofErr w:type="gramEnd"/>
      <w:r w:rsidRPr="00887FD0">
        <w:rPr>
          <w:rFonts w:ascii="Arial" w:eastAsia="Calibri" w:hAnsi="Arial" w:cs="Arial"/>
          <w:lang w:val="en-US"/>
        </w:rPr>
        <w:t xml:space="preserve"> the relevant survey records have not been submitted to and approved by the Surveyor-General, and a township register has not been opened by Registrar of Deeds by that time.</w:t>
      </w:r>
    </w:p>
    <w:p w14:paraId="3C11728E" w14:textId="77777777" w:rsidR="00887FD0" w:rsidRPr="00887FD0" w:rsidRDefault="00887FD0" w:rsidP="00887FD0">
      <w:pPr>
        <w:numPr>
          <w:ilvl w:val="0"/>
          <w:numId w:val="4"/>
        </w:numPr>
        <w:spacing w:beforeLines="120" w:before="288" w:afterLines="120" w:after="288" w:line="240" w:lineRule="auto"/>
        <w:ind w:left="567" w:hanging="283"/>
        <w:rPr>
          <w:rFonts w:ascii="Arial" w:eastAsia="Calibri" w:hAnsi="Arial" w:cs="Arial"/>
          <w:b/>
          <w:bCs/>
          <w:u w:val="single"/>
          <w:lang w:val="en-US"/>
        </w:rPr>
      </w:pPr>
      <w:r w:rsidRPr="00887FD0">
        <w:rPr>
          <w:rFonts w:ascii="Arial" w:eastAsia="Calibri" w:hAnsi="Arial" w:cs="Arial"/>
          <w:b/>
          <w:bCs/>
          <w:u w:val="single"/>
          <w:lang w:val="en-US"/>
        </w:rPr>
        <w:t>TOWN PLANNING</w:t>
      </w:r>
    </w:p>
    <w:p w14:paraId="046472A1" w14:textId="77777777" w:rsidR="00887FD0" w:rsidRPr="00887FD0" w:rsidRDefault="00887FD0" w:rsidP="00887FD0">
      <w:pPr>
        <w:numPr>
          <w:ilvl w:val="1"/>
          <w:numId w:val="4"/>
        </w:numPr>
        <w:spacing w:beforeLines="120" w:before="288" w:afterLines="120" w:after="288" w:line="240" w:lineRule="auto"/>
        <w:ind w:left="709" w:hanging="425"/>
        <w:jc w:val="both"/>
        <w:rPr>
          <w:rFonts w:ascii="Arial" w:eastAsia="Calibri" w:hAnsi="Arial" w:cs="Arial"/>
          <w:lang w:val="en-US"/>
        </w:rPr>
      </w:pPr>
      <w:r w:rsidRPr="00887FD0">
        <w:rPr>
          <w:rFonts w:ascii="Arial" w:eastAsia="Calibri" w:hAnsi="Arial" w:cs="Arial"/>
          <w:lang w:val="en-US"/>
        </w:rPr>
        <w:t>The developer shall ensure that the proposed land uses take into consideration the visual      character of the area in terms of its spatial form.</w:t>
      </w:r>
    </w:p>
    <w:p w14:paraId="1C8E3114" w14:textId="77777777" w:rsidR="00887FD0" w:rsidRPr="00887FD0" w:rsidRDefault="00887FD0" w:rsidP="00887FD0">
      <w:pPr>
        <w:numPr>
          <w:ilvl w:val="1"/>
          <w:numId w:val="4"/>
        </w:numPr>
        <w:spacing w:beforeLines="120" w:before="288" w:afterLines="120" w:after="288" w:line="240" w:lineRule="auto"/>
        <w:ind w:left="709" w:hanging="425"/>
        <w:jc w:val="both"/>
        <w:rPr>
          <w:rFonts w:ascii="Arial" w:eastAsia="Calibri" w:hAnsi="Arial" w:cs="Arial"/>
          <w:lang w:val="en-US"/>
        </w:rPr>
      </w:pPr>
      <w:r w:rsidRPr="00887FD0">
        <w:rPr>
          <w:rFonts w:ascii="Arial" w:eastAsia="Calibri" w:hAnsi="Arial" w:cs="Arial"/>
          <w:lang w:val="en-US"/>
        </w:rPr>
        <w:lastRenderedPageBreak/>
        <w:t>The provisions and controls as set out in the Greater Edendale Town Centre Precinct Management Plan particularly, but not only, in respect of: FAR, height, parking provision, dangerous and dilapidated buildings, historic buildings and definitions shall be adhered to.</w:t>
      </w:r>
    </w:p>
    <w:p w14:paraId="15FD94A6" w14:textId="77777777" w:rsidR="00887FD0" w:rsidRPr="00887FD0" w:rsidRDefault="00887FD0" w:rsidP="00887FD0">
      <w:pPr>
        <w:numPr>
          <w:ilvl w:val="1"/>
          <w:numId w:val="4"/>
        </w:numPr>
        <w:spacing w:beforeLines="120" w:before="288" w:afterLines="120" w:after="288" w:line="240" w:lineRule="auto"/>
        <w:ind w:left="709" w:hanging="425"/>
        <w:jc w:val="both"/>
        <w:rPr>
          <w:rFonts w:ascii="Arial" w:eastAsia="Calibri" w:hAnsi="Arial" w:cs="Arial"/>
          <w:lang w:val="en-US"/>
        </w:rPr>
      </w:pPr>
      <w:r w:rsidRPr="00887FD0">
        <w:rPr>
          <w:rFonts w:ascii="Arial" w:eastAsia="Calibri" w:hAnsi="Arial" w:cs="Arial"/>
          <w:lang w:val="en-US"/>
        </w:rPr>
        <w:t>The proposed zoning of development in terms of the submitted layout plan and in accordance with the Msunduzi Land Use Scheme is as follows.</w:t>
      </w:r>
    </w:p>
    <w:tbl>
      <w:tblPr>
        <w:tblW w:w="831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5"/>
        <w:gridCol w:w="3318"/>
        <w:gridCol w:w="1539"/>
      </w:tblGrid>
      <w:tr w:rsidR="00887FD0" w:rsidRPr="00887FD0" w14:paraId="72B9C2D6" w14:textId="77777777" w:rsidTr="00884E7D">
        <w:trPr>
          <w:trHeight w:val="411"/>
        </w:trPr>
        <w:tc>
          <w:tcPr>
            <w:tcW w:w="3455" w:type="dxa"/>
          </w:tcPr>
          <w:p w14:paraId="3C3C699D" w14:textId="77777777" w:rsidR="00887FD0" w:rsidRPr="00887FD0" w:rsidRDefault="00887FD0" w:rsidP="00887FD0">
            <w:pPr>
              <w:rPr>
                <w:rFonts w:ascii="Arial" w:eastAsia="Calibri" w:hAnsi="Arial" w:cs="Arial"/>
                <w:b/>
                <w:lang w:val="en-US"/>
              </w:rPr>
            </w:pPr>
            <w:r w:rsidRPr="00887FD0">
              <w:rPr>
                <w:rFonts w:ascii="Arial" w:eastAsia="Calibri" w:hAnsi="Arial" w:cs="Arial"/>
                <w:b/>
                <w:lang w:val="en-US"/>
              </w:rPr>
              <w:t>Property Description</w:t>
            </w:r>
          </w:p>
        </w:tc>
        <w:tc>
          <w:tcPr>
            <w:tcW w:w="3318" w:type="dxa"/>
            <w:shd w:val="clear" w:color="auto" w:fill="auto"/>
          </w:tcPr>
          <w:p w14:paraId="74AC868C" w14:textId="77777777" w:rsidR="00887FD0" w:rsidRPr="00887FD0" w:rsidRDefault="00887FD0" w:rsidP="00887FD0">
            <w:pPr>
              <w:rPr>
                <w:rFonts w:ascii="Arial" w:eastAsia="Calibri" w:hAnsi="Arial" w:cs="Arial"/>
                <w:b/>
                <w:lang w:val="en-US"/>
              </w:rPr>
            </w:pPr>
            <w:r w:rsidRPr="00887FD0">
              <w:rPr>
                <w:rFonts w:ascii="Arial" w:eastAsia="Calibri" w:hAnsi="Arial" w:cs="Arial"/>
                <w:b/>
                <w:lang w:val="en-US"/>
              </w:rPr>
              <w:t>Land Use Zones</w:t>
            </w:r>
          </w:p>
        </w:tc>
        <w:tc>
          <w:tcPr>
            <w:tcW w:w="1539" w:type="dxa"/>
            <w:shd w:val="clear" w:color="auto" w:fill="auto"/>
          </w:tcPr>
          <w:p w14:paraId="19B292E3" w14:textId="77777777" w:rsidR="00887FD0" w:rsidRPr="00887FD0" w:rsidRDefault="00887FD0" w:rsidP="00887FD0">
            <w:pPr>
              <w:rPr>
                <w:rFonts w:ascii="Arial" w:eastAsia="Calibri" w:hAnsi="Arial" w:cs="Arial"/>
                <w:b/>
                <w:lang w:val="en-US"/>
              </w:rPr>
            </w:pPr>
            <w:r w:rsidRPr="00887FD0">
              <w:rPr>
                <w:rFonts w:ascii="Arial" w:eastAsia="Calibri" w:hAnsi="Arial" w:cs="Arial"/>
                <w:b/>
                <w:lang w:val="en-US"/>
              </w:rPr>
              <w:t>No. of Erven</w:t>
            </w:r>
          </w:p>
        </w:tc>
      </w:tr>
      <w:tr w:rsidR="00887FD0" w:rsidRPr="00887FD0" w14:paraId="01BA87AA" w14:textId="77777777" w:rsidTr="00884E7D">
        <w:trPr>
          <w:trHeight w:val="411"/>
        </w:trPr>
        <w:tc>
          <w:tcPr>
            <w:tcW w:w="3455" w:type="dxa"/>
          </w:tcPr>
          <w:p w14:paraId="5B748AAB" w14:textId="77777777" w:rsidR="00887FD0" w:rsidRPr="00887FD0" w:rsidRDefault="00887FD0" w:rsidP="00887FD0">
            <w:pPr>
              <w:spacing w:before="120" w:after="120"/>
              <w:jc w:val="both"/>
              <w:rPr>
                <w:rFonts w:ascii="Arial" w:eastAsia="Calibri" w:hAnsi="Arial" w:cs="Arial"/>
              </w:rPr>
            </w:pPr>
            <w:r w:rsidRPr="00887FD0">
              <w:rPr>
                <w:rFonts w:ascii="Arial" w:eastAsia="Calibri" w:hAnsi="Arial" w:cs="Arial"/>
              </w:rPr>
              <w:t xml:space="preserve">Erven 486 – 497 &amp; 501 </w:t>
            </w:r>
          </w:p>
        </w:tc>
        <w:tc>
          <w:tcPr>
            <w:tcW w:w="3318" w:type="dxa"/>
            <w:shd w:val="clear" w:color="auto" w:fill="auto"/>
          </w:tcPr>
          <w:p w14:paraId="20F8B6F0" w14:textId="77777777" w:rsidR="00887FD0" w:rsidRPr="00887FD0" w:rsidRDefault="00887FD0" w:rsidP="00887FD0">
            <w:pPr>
              <w:rPr>
                <w:rFonts w:ascii="Arial" w:eastAsia="Calibri" w:hAnsi="Arial" w:cs="Arial"/>
                <w:lang w:val="en-US"/>
              </w:rPr>
            </w:pPr>
            <w:r w:rsidRPr="00887FD0">
              <w:rPr>
                <w:rFonts w:ascii="Arial" w:eastAsia="Calibri" w:hAnsi="Arial" w:cs="Arial"/>
                <w:lang w:val="en-US"/>
              </w:rPr>
              <w:t xml:space="preserve">Core Mixed Use 2 </w:t>
            </w:r>
          </w:p>
        </w:tc>
        <w:tc>
          <w:tcPr>
            <w:tcW w:w="1539" w:type="dxa"/>
            <w:shd w:val="clear" w:color="auto" w:fill="auto"/>
          </w:tcPr>
          <w:p w14:paraId="008ECF7C" w14:textId="77777777" w:rsidR="00887FD0" w:rsidRPr="00887FD0" w:rsidRDefault="00887FD0" w:rsidP="00887FD0">
            <w:pPr>
              <w:rPr>
                <w:rFonts w:ascii="Arial" w:eastAsia="Calibri" w:hAnsi="Arial" w:cs="Arial"/>
                <w:lang w:val="en-US"/>
              </w:rPr>
            </w:pPr>
            <w:r w:rsidRPr="00887FD0">
              <w:rPr>
                <w:rFonts w:ascii="Arial" w:eastAsia="Calibri" w:hAnsi="Arial" w:cs="Arial"/>
                <w:lang w:val="en-US"/>
              </w:rPr>
              <w:t>13</w:t>
            </w:r>
          </w:p>
        </w:tc>
      </w:tr>
      <w:tr w:rsidR="00887FD0" w:rsidRPr="00887FD0" w14:paraId="2295D0CE" w14:textId="77777777" w:rsidTr="00884E7D">
        <w:trPr>
          <w:trHeight w:val="411"/>
        </w:trPr>
        <w:tc>
          <w:tcPr>
            <w:tcW w:w="3455" w:type="dxa"/>
          </w:tcPr>
          <w:p w14:paraId="6BF34066" w14:textId="77777777" w:rsidR="00887FD0" w:rsidRPr="00887FD0" w:rsidRDefault="00887FD0" w:rsidP="00887FD0">
            <w:pPr>
              <w:rPr>
                <w:rFonts w:ascii="Arial" w:eastAsia="Calibri" w:hAnsi="Arial" w:cs="Arial"/>
                <w:lang w:val="en-US"/>
              </w:rPr>
            </w:pPr>
            <w:r w:rsidRPr="00887FD0">
              <w:rPr>
                <w:rFonts w:ascii="Arial" w:eastAsia="Calibri" w:hAnsi="Arial" w:cs="Arial"/>
                <w:lang w:val="en-US"/>
              </w:rPr>
              <w:t xml:space="preserve">Erven 504 – 507 </w:t>
            </w:r>
          </w:p>
        </w:tc>
        <w:tc>
          <w:tcPr>
            <w:tcW w:w="3318" w:type="dxa"/>
            <w:shd w:val="clear" w:color="auto" w:fill="auto"/>
          </w:tcPr>
          <w:p w14:paraId="6DFA84DE" w14:textId="77777777" w:rsidR="00887FD0" w:rsidRPr="00887FD0" w:rsidRDefault="00887FD0" w:rsidP="00887FD0">
            <w:pPr>
              <w:rPr>
                <w:rFonts w:ascii="Arial" w:eastAsia="Calibri" w:hAnsi="Arial" w:cs="Arial"/>
                <w:lang w:val="en-US"/>
              </w:rPr>
            </w:pPr>
            <w:r w:rsidRPr="00887FD0">
              <w:rPr>
                <w:rFonts w:ascii="Arial" w:eastAsia="Calibri" w:hAnsi="Arial" w:cs="Arial"/>
                <w:lang w:val="en-US"/>
              </w:rPr>
              <w:t xml:space="preserve">Light Industry </w:t>
            </w:r>
          </w:p>
        </w:tc>
        <w:tc>
          <w:tcPr>
            <w:tcW w:w="1539" w:type="dxa"/>
            <w:shd w:val="clear" w:color="auto" w:fill="auto"/>
          </w:tcPr>
          <w:p w14:paraId="3EC83B40" w14:textId="77777777" w:rsidR="00887FD0" w:rsidRPr="00887FD0" w:rsidRDefault="00887FD0" w:rsidP="00887FD0">
            <w:pPr>
              <w:rPr>
                <w:rFonts w:ascii="Arial" w:eastAsia="Calibri" w:hAnsi="Arial" w:cs="Arial"/>
                <w:lang w:val="en-US"/>
              </w:rPr>
            </w:pPr>
            <w:r w:rsidRPr="00887FD0">
              <w:rPr>
                <w:rFonts w:ascii="Arial" w:eastAsia="Calibri" w:hAnsi="Arial" w:cs="Arial"/>
                <w:lang w:val="en-US"/>
              </w:rPr>
              <w:t>4</w:t>
            </w:r>
          </w:p>
        </w:tc>
      </w:tr>
      <w:tr w:rsidR="00887FD0" w:rsidRPr="00887FD0" w14:paraId="180DE334" w14:textId="77777777" w:rsidTr="00884E7D">
        <w:trPr>
          <w:trHeight w:val="411"/>
        </w:trPr>
        <w:tc>
          <w:tcPr>
            <w:tcW w:w="3455" w:type="dxa"/>
          </w:tcPr>
          <w:p w14:paraId="68783E68" w14:textId="77777777" w:rsidR="00887FD0" w:rsidRPr="00887FD0" w:rsidRDefault="00887FD0" w:rsidP="00887FD0">
            <w:pPr>
              <w:spacing w:before="120" w:after="120"/>
              <w:jc w:val="both"/>
              <w:rPr>
                <w:rFonts w:ascii="Arial" w:eastAsia="Calibri" w:hAnsi="Arial" w:cs="Arial"/>
                <w:lang w:val="en-US"/>
              </w:rPr>
            </w:pPr>
            <w:r w:rsidRPr="00887FD0">
              <w:rPr>
                <w:rFonts w:ascii="Arial" w:eastAsia="Calibri" w:hAnsi="Arial" w:cs="Arial"/>
              </w:rPr>
              <w:t xml:space="preserve">Erven 503 &amp; 508 </w:t>
            </w:r>
          </w:p>
        </w:tc>
        <w:tc>
          <w:tcPr>
            <w:tcW w:w="3318" w:type="dxa"/>
            <w:shd w:val="clear" w:color="auto" w:fill="auto"/>
          </w:tcPr>
          <w:p w14:paraId="67FF183C" w14:textId="77777777" w:rsidR="00887FD0" w:rsidRPr="00887FD0" w:rsidRDefault="00887FD0" w:rsidP="00887FD0">
            <w:pPr>
              <w:rPr>
                <w:rFonts w:ascii="Arial" w:eastAsia="Calibri" w:hAnsi="Arial" w:cs="Arial"/>
                <w:lang w:val="en-US"/>
              </w:rPr>
            </w:pPr>
            <w:r w:rsidRPr="00887FD0">
              <w:rPr>
                <w:rFonts w:ascii="Arial" w:eastAsia="Calibri" w:hAnsi="Arial" w:cs="Arial"/>
                <w:lang w:val="en-US"/>
              </w:rPr>
              <w:t>Civic Zone</w:t>
            </w:r>
          </w:p>
        </w:tc>
        <w:tc>
          <w:tcPr>
            <w:tcW w:w="1539" w:type="dxa"/>
            <w:shd w:val="clear" w:color="auto" w:fill="auto"/>
          </w:tcPr>
          <w:p w14:paraId="4051AAAF" w14:textId="77777777" w:rsidR="00887FD0" w:rsidRPr="00887FD0" w:rsidRDefault="00887FD0" w:rsidP="00887FD0">
            <w:pPr>
              <w:rPr>
                <w:rFonts w:ascii="Arial" w:eastAsia="Calibri" w:hAnsi="Arial" w:cs="Arial"/>
                <w:lang w:val="en-US"/>
              </w:rPr>
            </w:pPr>
            <w:r w:rsidRPr="00887FD0">
              <w:rPr>
                <w:rFonts w:ascii="Arial" w:eastAsia="Calibri" w:hAnsi="Arial" w:cs="Arial"/>
                <w:lang w:val="en-US"/>
              </w:rPr>
              <w:t>2</w:t>
            </w:r>
          </w:p>
        </w:tc>
      </w:tr>
      <w:tr w:rsidR="00887FD0" w:rsidRPr="00887FD0" w14:paraId="6A57FC21" w14:textId="77777777" w:rsidTr="00884E7D">
        <w:trPr>
          <w:trHeight w:val="411"/>
        </w:trPr>
        <w:tc>
          <w:tcPr>
            <w:tcW w:w="3455" w:type="dxa"/>
          </w:tcPr>
          <w:p w14:paraId="67D1FD62" w14:textId="77777777" w:rsidR="00887FD0" w:rsidRPr="00887FD0" w:rsidRDefault="00887FD0" w:rsidP="00887FD0">
            <w:pPr>
              <w:spacing w:before="120" w:after="120"/>
              <w:jc w:val="both"/>
              <w:rPr>
                <w:rFonts w:ascii="Arial" w:eastAsia="Calibri" w:hAnsi="Arial" w:cs="Arial"/>
                <w:lang w:val="en-US"/>
              </w:rPr>
            </w:pPr>
            <w:r w:rsidRPr="00887FD0">
              <w:rPr>
                <w:rFonts w:ascii="Arial" w:eastAsia="Calibri" w:hAnsi="Arial" w:cs="Arial"/>
                <w:lang w:val="en-US"/>
              </w:rPr>
              <w:t>Erf 502</w:t>
            </w:r>
          </w:p>
        </w:tc>
        <w:tc>
          <w:tcPr>
            <w:tcW w:w="3318" w:type="dxa"/>
            <w:shd w:val="clear" w:color="auto" w:fill="auto"/>
          </w:tcPr>
          <w:p w14:paraId="7DF27AFB" w14:textId="77777777" w:rsidR="00887FD0" w:rsidRPr="00887FD0" w:rsidRDefault="00887FD0" w:rsidP="00887FD0">
            <w:pPr>
              <w:rPr>
                <w:rFonts w:ascii="Arial" w:eastAsia="Calibri" w:hAnsi="Arial" w:cs="Arial"/>
                <w:lang w:val="en-US"/>
              </w:rPr>
            </w:pPr>
            <w:r w:rsidRPr="00887FD0">
              <w:rPr>
                <w:rFonts w:ascii="Arial" w:eastAsia="Calibri" w:hAnsi="Arial" w:cs="Arial"/>
                <w:lang w:val="en-US"/>
              </w:rPr>
              <w:t>Municipal and Government</w:t>
            </w:r>
          </w:p>
        </w:tc>
        <w:tc>
          <w:tcPr>
            <w:tcW w:w="1539" w:type="dxa"/>
            <w:shd w:val="clear" w:color="auto" w:fill="auto"/>
          </w:tcPr>
          <w:p w14:paraId="5A64DBFA" w14:textId="77777777" w:rsidR="00887FD0" w:rsidRPr="00887FD0" w:rsidRDefault="00887FD0" w:rsidP="00887FD0">
            <w:pPr>
              <w:rPr>
                <w:rFonts w:ascii="Arial" w:eastAsia="Calibri" w:hAnsi="Arial" w:cs="Arial"/>
                <w:lang w:val="en-US"/>
              </w:rPr>
            </w:pPr>
            <w:r w:rsidRPr="00887FD0">
              <w:rPr>
                <w:rFonts w:ascii="Arial" w:eastAsia="Calibri" w:hAnsi="Arial" w:cs="Arial"/>
                <w:lang w:val="en-US"/>
              </w:rPr>
              <w:t>1</w:t>
            </w:r>
          </w:p>
        </w:tc>
      </w:tr>
      <w:tr w:rsidR="00887FD0" w:rsidRPr="00887FD0" w14:paraId="456E96E4" w14:textId="77777777" w:rsidTr="00884E7D">
        <w:trPr>
          <w:trHeight w:val="411"/>
        </w:trPr>
        <w:tc>
          <w:tcPr>
            <w:tcW w:w="3455" w:type="dxa"/>
          </w:tcPr>
          <w:p w14:paraId="4C7076EC" w14:textId="77777777" w:rsidR="00887FD0" w:rsidRPr="00887FD0" w:rsidRDefault="00887FD0" w:rsidP="00887FD0">
            <w:pPr>
              <w:rPr>
                <w:rFonts w:ascii="Arial" w:eastAsia="Calibri" w:hAnsi="Arial" w:cs="Arial"/>
                <w:lang w:val="en-US"/>
              </w:rPr>
            </w:pPr>
            <w:r w:rsidRPr="00887FD0">
              <w:rPr>
                <w:rFonts w:ascii="Arial" w:eastAsia="Calibri" w:hAnsi="Arial" w:cs="Arial"/>
                <w:lang w:val="en-US"/>
              </w:rPr>
              <w:t>Erven 498 – 500</w:t>
            </w:r>
          </w:p>
        </w:tc>
        <w:tc>
          <w:tcPr>
            <w:tcW w:w="3318" w:type="dxa"/>
            <w:shd w:val="clear" w:color="auto" w:fill="auto"/>
          </w:tcPr>
          <w:p w14:paraId="118F1C05" w14:textId="77777777" w:rsidR="00887FD0" w:rsidRPr="00887FD0" w:rsidRDefault="00887FD0" w:rsidP="00887FD0">
            <w:pPr>
              <w:rPr>
                <w:rFonts w:ascii="Arial" w:eastAsia="Calibri" w:hAnsi="Arial" w:cs="Arial"/>
                <w:lang w:val="en-US"/>
              </w:rPr>
            </w:pPr>
            <w:r w:rsidRPr="00887FD0">
              <w:rPr>
                <w:rFonts w:ascii="Arial" w:eastAsia="Calibri" w:hAnsi="Arial" w:cs="Arial"/>
                <w:lang w:val="en-US"/>
              </w:rPr>
              <w:t>Civic Park</w:t>
            </w:r>
          </w:p>
        </w:tc>
        <w:tc>
          <w:tcPr>
            <w:tcW w:w="1539" w:type="dxa"/>
            <w:shd w:val="clear" w:color="auto" w:fill="auto"/>
          </w:tcPr>
          <w:p w14:paraId="3A32AEF4" w14:textId="77777777" w:rsidR="00887FD0" w:rsidRPr="00887FD0" w:rsidRDefault="00887FD0" w:rsidP="00887FD0">
            <w:pPr>
              <w:rPr>
                <w:rFonts w:ascii="Arial" w:eastAsia="Calibri" w:hAnsi="Arial" w:cs="Arial"/>
                <w:lang w:val="en-US"/>
              </w:rPr>
            </w:pPr>
            <w:r w:rsidRPr="00887FD0">
              <w:rPr>
                <w:rFonts w:ascii="Arial" w:eastAsia="Calibri" w:hAnsi="Arial" w:cs="Arial"/>
                <w:lang w:val="en-US"/>
              </w:rPr>
              <w:t>3</w:t>
            </w:r>
          </w:p>
        </w:tc>
      </w:tr>
      <w:tr w:rsidR="00887FD0" w:rsidRPr="00887FD0" w14:paraId="56AB20E2" w14:textId="77777777" w:rsidTr="00884E7D">
        <w:trPr>
          <w:trHeight w:val="411"/>
        </w:trPr>
        <w:tc>
          <w:tcPr>
            <w:tcW w:w="3455" w:type="dxa"/>
          </w:tcPr>
          <w:p w14:paraId="3E9F70E9" w14:textId="77777777" w:rsidR="00887FD0" w:rsidRPr="00887FD0" w:rsidRDefault="00887FD0" w:rsidP="00887FD0">
            <w:pPr>
              <w:rPr>
                <w:rFonts w:ascii="Arial" w:eastAsia="Calibri" w:hAnsi="Arial" w:cs="Arial"/>
                <w:lang w:val="en-US"/>
              </w:rPr>
            </w:pPr>
            <w:r w:rsidRPr="00887FD0">
              <w:rPr>
                <w:rFonts w:ascii="Arial" w:eastAsia="Calibri" w:hAnsi="Arial" w:cs="Arial"/>
                <w:lang w:val="en-US"/>
              </w:rPr>
              <w:t>Erven 509 – 515</w:t>
            </w:r>
          </w:p>
        </w:tc>
        <w:tc>
          <w:tcPr>
            <w:tcW w:w="3318" w:type="dxa"/>
            <w:shd w:val="clear" w:color="auto" w:fill="auto"/>
          </w:tcPr>
          <w:p w14:paraId="05BB6A72" w14:textId="77777777" w:rsidR="00887FD0" w:rsidRPr="00887FD0" w:rsidRDefault="00887FD0" w:rsidP="00887FD0">
            <w:pPr>
              <w:rPr>
                <w:rFonts w:ascii="Arial" w:eastAsia="Calibri" w:hAnsi="Arial" w:cs="Arial"/>
                <w:lang w:val="en-US"/>
              </w:rPr>
            </w:pPr>
            <w:r w:rsidRPr="00887FD0">
              <w:rPr>
                <w:rFonts w:ascii="Arial" w:eastAsia="Calibri" w:hAnsi="Arial" w:cs="Arial"/>
                <w:lang w:val="en-US"/>
              </w:rPr>
              <w:t>Reservation for Roads and Lanes</w:t>
            </w:r>
          </w:p>
        </w:tc>
        <w:tc>
          <w:tcPr>
            <w:tcW w:w="1539" w:type="dxa"/>
            <w:shd w:val="clear" w:color="auto" w:fill="auto"/>
          </w:tcPr>
          <w:p w14:paraId="01EF5C0D" w14:textId="77777777" w:rsidR="00887FD0" w:rsidRPr="00887FD0" w:rsidRDefault="00887FD0" w:rsidP="00887FD0">
            <w:pPr>
              <w:rPr>
                <w:rFonts w:ascii="Arial" w:eastAsia="Calibri" w:hAnsi="Arial" w:cs="Arial"/>
                <w:lang w:val="en-US"/>
              </w:rPr>
            </w:pPr>
            <w:r w:rsidRPr="00887FD0">
              <w:rPr>
                <w:rFonts w:ascii="Arial" w:eastAsia="Calibri" w:hAnsi="Arial" w:cs="Arial"/>
                <w:lang w:val="en-US"/>
              </w:rPr>
              <w:t>7</w:t>
            </w:r>
          </w:p>
        </w:tc>
      </w:tr>
    </w:tbl>
    <w:p w14:paraId="7E1966DA" w14:textId="77777777" w:rsidR="00887FD0" w:rsidRPr="00887FD0" w:rsidRDefault="00887FD0" w:rsidP="00887FD0">
      <w:pPr>
        <w:numPr>
          <w:ilvl w:val="0"/>
          <w:numId w:val="4"/>
        </w:numPr>
        <w:spacing w:beforeLines="120" w:before="288" w:afterLines="120" w:after="288" w:line="240" w:lineRule="auto"/>
        <w:ind w:left="567" w:hanging="283"/>
        <w:rPr>
          <w:rFonts w:ascii="Arial" w:eastAsia="Calibri" w:hAnsi="Arial" w:cs="Arial"/>
          <w:lang w:val="en-US"/>
        </w:rPr>
      </w:pPr>
      <w:r w:rsidRPr="00887FD0">
        <w:rPr>
          <w:rFonts w:ascii="Arial" w:eastAsia="Calibri" w:hAnsi="Arial" w:cs="Arial"/>
          <w:b/>
          <w:bCs/>
          <w:u w:val="single"/>
          <w:lang w:val="en-US"/>
        </w:rPr>
        <w:t>ENVIRONMENTAL MANAGEMENT AND BUILDING CONTROLS</w:t>
      </w:r>
    </w:p>
    <w:p w14:paraId="2F8BA77E" w14:textId="77777777" w:rsidR="00887FD0" w:rsidRPr="00887FD0" w:rsidRDefault="00887FD0" w:rsidP="00887FD0">
      <w:pPr>
        <w:spacing w:beforeLines="120" w:before="288" w:afterLines="120" w:after="288"/>
        <w:ind w:left="709"/>
        <w:jc w:val="both"/>
        <w:rPr>
          <w:rFonts w:ascii="Arial" w:eastAsia="Calibri" w:hAnsi="Arial" w:cs="Arial"/>
          <w:lang w:val="en-US"/>
        </w:rPr>
      </w:pPr>
      <w:r w:rsidRPr="00887FD0">
        <w:rPr>
          <w:rFonts w:ascii="Arial" w:eastAsia="Calibri" w:hAnsi="Arial" w:cs="Arial"/>
          <w:lang w:val="en-US"/>
        </w:rPr>
        <w:t>The building plans for the existing structures and future development shall be submitted to and be approved by the Msunduzi Municipality: building Control and Msunduzi Municipality; Environmental management Unit, prior to the commencement of the activity.</w:t>
      </w:r>
    </w:p>
    <w:p w14:paraId="1BA54EA3" w14:textId="77777777" w:rsidR="00887FD0" w:rsidRPr="00887FD0" w:rsidRDefault="00887FD0" w:rsidP="00887FD0">
      <w:pPr>
        <w:numPr>
          <w:ilvl w:val="0"/>
          <w:numId w:val="4"/>
        </w:numPr>
        <w:spacing w:beforeLines="120" w:before="288" w:afterLines="120" w:after="288" w:line="240" w:lineRule="auto"/>
        <w:ind w:left="567" w:hanging="283"/>
        <w:rPr>
          <w:rFonts w:ascii="Arial" w:eastAsia="Calibri" w:hAnsi="Arial" w:cs="Arial"/>
          <w:b/>
          <w:bCs/>
          <w:u w:val="single"/>
          <w:lang w:val="en-US"/>
        </w:rPr>
      </w:pPr>
      <w:r w:rsidRPr="00887FD0">
        <w:rPr>
          <w:rFonts w:ascii="Arial" w:eastAsia="Calibri" w:hAnsi="Arial" w:cs="Arial"/>
          <w:b/>
          <w:bCs/>
          <w:u w:val="single"/>
          <w:lang w:val="en-US"/>
        </w:rPr>
        <w:t xml:space="preserve">PROVISION AND INSTALLATION OF SERVICES </w:t>
      </w:r>
    </w:p>
    <w:p w14:paraId="2FC69018" w14:textId="77777777" w:rsidR="00887FD0" w:rsidRPr="00887FD0" w:rsidRDefault="00887FD0" w:rsidP="00887FD0">
      <w:pPr>
        <w:numPr>
          <w:ilvl w:val="1"/>
          <w:numId w:val="4"/>
        </w:numPr>
        <w:spacing w:beforeLines="120" w:before="288" w:afterLines="120" w:after="288" w:line="240" w:lineRule="auto"/>
        <w:ind w:left="709" w:hanging="425"/>
        <w:jc w:val="both"/>
        <w:rPr>
          <w:rFonts w:ascii="Arial" w:eastAsia="Calibri" w:hAnsi="Arial" w:cs="Arial"/>
          <w:lang w:val="en-US"/>
        </w:rPr>
      </w:pPr>
      <w:r w:rsidRPr="00887FD0">
        <w:rPr>
          <w:rFonts w:ascii="Arial" w:eastAsia="Calibri" w:hAnsi="Arial" w:cs="Arial"/>
          <w:lang w:val="en-US"/>
        </w:rPr>
        <w:t xml:space="preserve">A professional engineer shall design the roads, water reticulation, storm water reticulation, sewer reticulation and electrical reticulation.  The design of the sewage disposal, water supply, internal roads and storm water reticulation schemes must be submitted to the Msunduzi Municipality respectively, for approval.  </w:t>
      </w:r>
    </w:p>
    <w:p w14:paraId="6F92AA21" w14:textId="77777777" w:rsidR="00887FD0" w:rsidRPr="00887FD0" w:rsidRDefault="00887FD0" w:rsidP="00887FD0">
      <w:pPr>
        <w:numPr>
          <w:ilvl w:val="1"/>
          <w:numId w:val="4"/>
        </w:numPr>
        <w:spacing w:beforeLines="120" w:before="288" w:afterLines="120" w:after="288" w:line="240" w:lineRule="auto"/>
        <w:ind w:left="709" w:hanging="425"/>
        <w:jc w:val="both"/>
        <w:rPr>
          <w:rFonts w:ascii="Arial" w:eastAsia="Calibri" w:hAnsi="Arial" w:cs="Arial"/>
          <w:lang w:val="en-US"/>
        </w:rPr>
      </w:pPr>
      <w:r w:rsidRPr="00887FD0">
        <w:rPr>
          <w:rFonts w:ascii="Arial" w:eastAsia="Calibri" w:hAnsi="Arial" w:cs="Arial"/>
          <w:lang w:val="en-US"/>
        </w:rPr>
        <w:t>A professional electrical engineer shall design the electrical reticulation and the design of the electrical reticulation must be submitted to the relevant authority for approval.</w:t>
      </w:r>
    </w:p>
    <w:p w14:paraId="6895A3C7" w14:textId="77777777" w:rsidR="00887FD0" w:rsidRPr="00887FD0" w:rsidRDefault="00887FD0" w:rsidP="00887FD0">
      <w:pPr>
        <w:numPr>
          <w:ilvl w:val="1"/>
          <w:numId w:val="4"/>
        </w:numPr>
        <w:spacing w:beforeLines="120" w:before="288" w:afterLines="120" w:after="288" w:line="240" w:lineRule="auto"/>
        <w:ind w:left="709" w:hanging="425"/>
        <w:jc w:val="both"/>
        <w:rPr>
          <w:rFonts w:ascii="Arial" w:eastAsia="Calibri" w:hAnsi="Arial" w:cs="Arial"/>
          <w:lang w:val="en-US"/>
        </w:rPr>
      </w:pPr>
      <w:r w:rsidRPr="00887FD0">
        <w:rPr>
          <w:rFonts w:ascii="Arial" w:eastAsia="Calibri" w:hAnsi="Arial" w:cs="Arial"/>
          <w:lang w:val="en-US"/>
        </w:rPr>
        <w:t>All new servitudes covering these services shall be confirmed and surveyed prior to the submission of the General Plan to the Surveyor general`s office.</w:t>
      </w:r>
    </w:p>
    <w:p w14:paraId="4FB909CB" w14:textId="77777777" w:rsidR="00887FD0" w:rsidRPr="00887FD0" w:rsidRDefault="00887FD0" w:rsidP="00887FD0">
      <w:pPr>
        <w:numPr>
          <w:ilvl w:val="1"/>
          <w:numId w:val="4"/>
        </w:numPr>
        <w:spacing w:beforeLines="120" w:before="288" w:afterLines="120" w:after="288" w:line="240" w:lineRule="auto"/>
        <w:ind w:left="709" w:hanging="425"/>
        <w:jc w:val="both"/>
        <w:rPr>
          <w:rFonts w:ascii="Arial" w:eastAsia="Calibri" w:hAnsi="Arial" w:cs="Arial"/>
          <w:lang w:val="en-US"/>
        </w:rPr>
      </w:pPr>
      <w:r w:rsidRPr="00887FD0">
        <w:rPr>
          <w:rFonts w:ascii="Arial" w:eastAsia="Calibri" w:hAnsi="Arial" w:cs="Arial"/>
          <w:lang w:val="en-US"/>
        </w:rPr>
        <w:t xml:space="preserve">Prior to the transfer of any Erf, the following conditions (set out in Clauses 8 to 15 below) shall be complied with to the satisfaction of a professional engineer, in respect of each subdivision to be registered.  Written proof of compliance from the professional engineer endorsed by the municipal/service authority shall be provided to the Msunduzi Municipal Engineer in respect of the following services: </w:t>
      </w:r>
    </w:p>
    <w:p w14:paraId="08B99E4C" w14:textId="77777777" w:rsidR="00887FD0" w:rsidRPr="00887FD0" w:rsidRDefault="00887FD0" w:rsidP="00887FD0">
      <w:pPr>
        <w:numPr>
          <w:ilvl w:val="2"/>
          <w:numId w:val="6"/>
        </w:numPr>
        <w:spacing w:beforeLines="120" w:before="288" w:afterLines="120" w:after="288" w:line="240" w:lineRule="auto"/>
        <w:ind w:left="993" w:hanging="709"/>
        <w:rPr>
          <w:rFonts w:ascii="Arial" w:eastAsia="Times New Roman" w:hAnsi="Arial" w:cs="Arial"/>
          <w:b/>
          <w:bCs/>
          <w:u w:val="single"/>
          <w:lang w:val="en-US"/>
        </w:rPr>
      </w:pPr>
      <w:r w:rsidRPr="00887FD0">
        <w:rPr>
          <w:rFonts w:ascii="Arial" w:eastAsia="Times New Roman" w:hAnsi="Arial" w:cs="Arial"/>
          <w:b/>
          <w:bCs/>
          <w:u w:val="single"/>
          <w:lang w:val="en-US"/>
        </w:rPr>
        <w:t>WATER AND SANITATION</w:t>
      </w:r>
    </w:p>
    <w:p w14:paraId="53FA6C27" w14:textId="77777777" w:rsidR="00887FD0" w:rsidRPr="00887FD0" w:rsidRDefault="00887FD0" w:rsidP="00887FD0">
      <w:pPr>
        <w:numPr>
          <w:ilvl w:val="3"/>
          <w:numId w:val="6"/>
        </w:numPr>
        <w:spacing w:beforeLines="120" w:before="288" w:afterLines="120" w:after="288" w:line="240" w:lineRule="auto"/>
        <w:ind w:left="1276" w:hanging="992"/>
        <w:jc w:val="both"/>
        <w:rPr>
          <w:rFonts w:ascii="Arial" w:eastAsia="Times New Roman" w:hAnsi="Arial" w:cs="Arial"/>
          <w:lang w:val="en-US"/>
        </w:rPr>
      </w:pPr>
      <w:r w:rsidRPr="00887FD0">
        <w:rPr>
          <w:rFonts w:ascii="Arial" w:eastAsia="Times New Roman" w:hAnsi="Arial" w:cs="Arial"/>
          <w:lang w:val="en-US"/>
        </w:rPr>
        <w:lastRenderedPageBreak/>
        <w:t>The project area shall be supplied water by the two reservoirs in the vicinity (Imbali Dome Reservoir and Ashdown- Lower Reservoir).</w:t>
      </w:r>
    </w:p>
    <w:p w14:paraId="4913E3E4" w14:textId="77777777" w:rsidR="00887FD0" w:rsidRPr="00887FD0" w:rsidRDefault="00887FD0" w:rsidP="00887FD0">
      <w:pPr>
        <w:numPr>
          <w:ilvl w:val="3"/>
          <w:numId w:val="6"/>
        </w:numPr>
        <w:spacing w:beforeLines="120" w:before="288" w:afterLines="120" w:after="288" w:line="240" w:lineRule="auto"/>
        <w:ind w:left="1276" w:hanging="992"/>
        <w:jc w:val="both"/>
        <w:rPr>
          <w:rFonts w:ascii="Arial" w:eastAsia="Times New Roman" w:hAnsi="Arial" w:cs="Arial"/>
          <w:lang w:val="en-US"/>
        </w:rPr>
      </w:pPr>
      <w:r w:rsidRPr="00887FD0">
        <w:rPr>
          <w:rFonts w:ascii="Arial" w:eastAsia="Times New Roman" w:hAnsi="Arial" w:cs="Arial"/>
          <w:lang w:val="en-US"/>
        </w:rPr>
        <w:t xml:space="preserve">Sewage disposal shall be treated at a </w:t>
      </w:r>
      <w:proofErr w:type="spellStart"/>
      <w:r w:rsidRPr="00887FD0">
        <w:rPr>
          <w:rFonts w:ascii="Arial" w:eastAsia="Times New Roman" w:hAnsi="Arial" w:cs="Arial"/>
          <w:lang w:val="en-US"/>
        </w:rPr>
        <w:t>Darvill</w:t>
      </w:r>
      <w:proofErr w:type="spellEnd"/>
      <w:r w:rsidRPr="00887FD0">
        <w:rPr>
          <w:rFonts w:ascii="Arial" w:eastAsia="Times New Roman" w:hAnsi="Arial" w:cs="Arial"/>
          <w:lang w:val="en-US"/>
        </w:rPr>
        <w:t xml:space="preserve"> WWW, Umgeni Water has upgraded the Works to a capacity of 100ml/day hence all sewage emanating from the Project Area which is estimated 3.5Ml/day shall be accommodated.</w:t>
      </w:r>
    </w:p>
    <w:p w14:paraId="1B1A85DC" w14:textId="77777777" w:rsidR="00887FD0" w:rsidRPr="00887FD0" w:rsidRDefault="00887FD0" w:rsidP="00887FD0">
      <w:pPr>
        <w:numPr>
          <w:ilvl w:val="2"/>
          <w:numId w:val="6"/>
        </w:numPr>
        <w:spacing w:beforeLines="120" w:before="288" w:afterLines="120" w:after="288" w:line="240" w:lineRule="auto"/>
        <w:ind w:left="993" w:hanging="709"/>
        <w:rPr>
          <w:rFonts w:ascii="Arial" w:eastAsia="Times New Roman" w:hAnsi="Arial" w:cs="Arial"/>
          <w:b/>
          <w:bCs/>
          <w:u w:val="single"/>
          <w:lang w:val="en-US"/>
        </w:rPr>
      </w:pPr>
      <w:r w:rsidRPr="00887FD0">
        <w:rPr>
          <w:rFonts w:ascii="Arial" w:eastAsia="Times New Roman" w:hAnsi="Arial" w:cs="Arial"/>
          <w:b/>
          <w:bCs/>
          <w:u w:val="single"/>
          <w:lang w:val="en-US"/>
        </w:rPr>
        <w:t>STORMWATER</w:t>
      </w:r>
    </w:p>
    <w:p w14:paraId="638E0F34" w14:textId="77777777" w:rsidR="00887FD0" w:rsidRPr="00887FD0" w:rsidRDefault="00887FD0" w:rsidP="00887FD0">
      <w:pPr>
        <w:numPr>
          <w:ilvl w:val="3"/>
          <w:numId w:val="6"/>
        </w:numPr>
        <w:spacing w:beforeLines="120" w:before="288" w:afterLines="120" w:after="288" w:line="240" w:lineRule="auto"/>
        <w:ind w:left="1276" w:hanging="992"/>
        <w:jc w:val="both"/>
        <w:rPr>
          <w:rFonts w:ascii="Arial" w:eastAsia="Times New Roman" w:hAnsi="Arial" w:cs="Arial"/>
          <w:lang w:val="en-US"/>
        </w:rPr>
      </w:pPr>
      <w:r w:rsidRPr="00887FD0">
        <w:rPr>
          <w:rFonts w:ascii="Arial" w:eastAsia="Times New Roman" w:hAnsi="Arial" w:cs="Arial"/>
          <w:lang w:val="en-US"/>
        </w:rPr>
        <w:t>The storm water generated by the development on each property shall be directed by sub surface pipes or concrete lined open drains/midblock drains to terminal manholes at the lowest corners of each individual property.</w:t>
      </w:r>
    </w:p>
    <w:p w14:paraId="5BEA2644" w14:textId="77777777" w:rsidR="00887FD0" w:rsidRPr="00887FD0" w:rsidRDefault="00887FD0" w:rsidP="00887FD0">
      <w:pPr>
        <w:numPr>
          <w:ilvl w:val="3"/>
          <w:numId w:val="6"/>
        </w:numPr>
        <w:spacing w:beforeLines="120" w:before="288" w:afterLines="120" w:after="288" w:line="240" w:lineRule="auto"/>
        <w:ind w:left="1276" w:hanging="992"/>
        <w:jc w:val="both"/>
        <w:rPr>
          <w:rFonts w:ascii="Arial" w:eastAsia="Times New Roman" w:hAnsi="Arial" w:cs="Arial"/>
          <w:lang w:val="en-US"/>
        </w:rPr>
      </w:pPr>
      <w:r w:rsidRPr="00887FD0">
        <w:rPr>
          <w:rFonts w:ascii="Arial" w:eastAsia="Times New Roman" w:hAnsi="Arial" w:cs="Arial"/>
          <w:lang w:val="en-US"/>
        </w:rPr>
        <w:t xml:space="preserve">The owner shall connect the storm water terminal manholes to the Municipal storm water system. Council shall be notified </w:t>
      </w:r>
      <w:proofErr w:type="gramStart"/>
      <w:r w:rsidRPr="00887FD0">
        <w:rPr>
          <w:rFonts w:ascii="Arial" w:eastAsia="Times New Roman" w:hAnsi="Arial" w:cs="Arial"/>
          <w:lang w:val="en-US"/>
        </w:rPr>
        <w:t>in order to</w:t>
      </w:r>
      <w:proofErr w:type="gramEnd"/>
      <w:r w:rsidRPr="00887FD0">
        <w:rPr>
          <w:rFonts w:ascii="Arial" w:eastAsia="Times New Roman" w:hAnsi="Arial" w:cs="Arial"/>
          <w:lang w:val="en-US"/>
        </w:rPr>
        <w:t xml:space="preserve"> inspect the connection prior to the work being backfilled.</w:t>
      </w:r>
    </w:p>
    <w:p w14:paraId="40CAD984" w14:textId="77777777" w:rsidR="00887FD0" w:rsidRPr="00887FD0" w:rsidRDefault="00887FD0" w:rsidP="00887FD0">
      <w:pPr>
        <w:numPr>
          <w:ilvl w:val="3"/>
          <w:numId w:val="6"/>
        </w:numPr>
        <w:spacing w:beforeLines="120" w:before="288" w:afterLines="120" w:after="288" w:line="240" w:lineRule="auto"/>
        <w:ind w:left="1276" w:hanging="992"/>
        <w:jc w:val="both"/>
        <w:rPr>
          <w:rFonts w:ascii="Arial" w:eastAsia="Times New Roman" w:hAnsi="Arial" w:cs="Arial"/>
          <w:lang w:val="en-US"/>
        </w:rPr>
      </w:pPr>
      <w:r w:rsidRPr="00887FD0">
        <w:rPr>
          <w:rFonts w:ascii="Arial" w:eastAsia="Times New Roman" w:hAnsi="Arial" w:cs="Arial"/>
          <w:lang w:val="en-US"/>
        </w:rPr>
        <w:t xml:space="preserve">The owner shall at his expense register a drainage servitude of 2, 5 meters wide along </w:t>
      </w:r>
      <w:proofErr w:type="gramStart"/>
      <w:r w:rsidRPr="00887FD0">
        <w:rPr>
          <w:rFonts w:ascii="Arial" w:eastAsia="Times New Roman" w:hAnsi="Arial" w:cs="Arial"/>
          <w:lang w:val="en-US"/>
        </w:rPr>
        <w:t>lower level</w:t>
      </w:r>
      <w:proofErr w:type="gramEnd"/>
      <w:r w:rsidRPr="00887FD0">
        <w:rPr>
          <w:rFonts w:ascii="Arial" w:eastAsia="Times New Roman" w:hAnsi="Arial" w:cs="Arial"/>
          <w:lang w:val="en-US"/>
        </w:rPr>
        <w:t xml:space="preserve"> boundaries which will accommodate flow of stormwater to nearby streams, soak pit or municipal connections.</w:t>
      </w:r>
    </w:p>
    <w:p w14:paraId="41077C7D" w14:textId="77777777" w:rsidR="00887FD0" w:rsidRPr="00887FD0" w:rsidRDefault="00887FD0" w:rsidP="00887FD0">
      <w:pPr>
        <w:numPr>
          <w:ilvl w:val="3"/>
          <w:numId w:val="6"/>
        </w:numPr>
        <w:spacing w:beforeLines="120" w:before="288" w:afterLines="120" w:after="288" w:line="240" w:lineRule="auto"/>
        <w:ind w:left="1276" w:hanging="992"/>
        <w:jc w:val="both"/>
        <w:rPr>
          <w:rFonts w:ascii="Arial" w:eastAsia="Times New Roman" w:hAnsi="Arial" w:cs="Arial"/>
          <w:lang w:val="en-US"/>
        </w:rPr>
      </w:pPr>
      <w:r w:rsidRPr="00887FD0">
        <w:rPr>
          <w:rFonts w:ascii="Arial" w:eastAsia="Times New Roman" w:hAnsi="Arial" w:cs="Arial"/>
          <w:lang w:val="en-US"/>
        </w:rPr>
        <w:t>A sub surface pipe or concrete lined open drain shall be constructed to the satisfaction of the Senior Manager: Roads &amp; Transportation by the owner at his cost.</w:t>
      </w:r>
    </w:p>
    <w:p w14:paraId="573F9197" w14:textId="77777777" w:rsidR="00887FD0" w:rsidRPr="00887FD0" w:rsidRDefault="00887FD0" w:rsidP="00887FD0">
      <w:pPr>
        <w:numPr>
          <w:ilvl w:val="3"/>
          <w:numId w:val="6"/>
        </w:numPr>
        <w:spacing w:beforeLines="120" w:before="288" w:afterLines="120" w:after="288" w:line="240" w:lineRule="auto"/>
        <w:ind w:left="1276" w:hanging="992"/>
        <w:jc w:val="both"/>
        <w:rPr>
          <w:rFonts w:ascii="Arial" w:eastAsia="Times New Roman" w:hAnsi="Arial" w:cs="Arial"/>
          <w:lang w:val="en-US"/>
        </w:rPr>
      </w:pPr>
      <w:r w:rsidRPr="00887FD0">
        <w:rPr>
          <w:rFonts w:ascii="Arial" w:eastAsia="Times New Roman" w:hAnsi="Arial" w:cs="Arial"/>
          <w:lang w:val="en-US"/>
        </w:rPr>
        <w:t>Details of the storm water management must be shown from the terminal manhole to where it is connected to the Municipal system.</w:t>
      </w:r>
    </w:p>
    <w:p w14:paraId="3CC120F4" w14:textId="77777777" w:rsidR="00887FD0" w:rsidRPr="00887FD0" w:rsidRDefault="00887FD0" w:rsidP="00887FD0">
      <w:pPr>
        <w:numPr>
          <w:ilvl w:val="3"/>
          <w:numId w:val="6"/>
        </w:numPr>
        <w:spacing w:beforeLines="120" w:before="288" w:afterLines="120" w:after="288" w:line="240" w:lineRule="auto"/>
        <w:ind w:left="1276" w:hanging="992"/>
        <w:jc w:val="both"/>
        <w:rPr>
          <w:rFonts w:ascii="Arial" w:eastAsia="Times New Roman" w:hAnsi="Arial" w:cs="Arial"/>
          <w:lang w:val="en-US"/>
        </w:rPr>
      </w:pPr>
      <w:r w:rsidRPr="00887FD0">
        <w:rPr>
          <w:rFonts w:ascii="Arial" w:eastAsia="Times New Roman" w:hAnsi="Arial" w:cs="Arial"/>
          <w:lang w:val="en-US"/>
        </w:rPr>
        <w:t>Drainage of individual storm water shall be directed to soak-pits constructed by the owners at their expense. Such soak-pits shall be located entirely within the boundaries of the property they serve.</w:t>
      </w:r>
    </w:p>
    <w:p w14:paraId="5819F4F9" w14:textId="77777777" w:rsidR="00887FD0" w:rsidRPr="00887FD0" w:rsidRDefault="00887FD0" w:rsidP="00887FD0">
      <w:pPr>
        <w:numPr>
          <w:ilvl w:val="3"/>
          <w:numId w:val="6"/>
        </w:numPr>
        <w:spacing w:beforeLines="120" w:before="288" w:afterLines="120" w:after="288" w:line="240" w:lineRule="auto"/>
        <w:ind w:left="1276" w:hanging="992"/>
        <w:jc w:val="both"/>
        <w:rPr>
          <w:rFonts w:ascii="Arial" w:eastAsia="Times New Roman" w:hAnsi="Arial" w:cs="Arial"/>
          <w:lang w:val="en-US"/>
        </w:rPr>
      </w:pPr>
      <w:r w:rsidRPr="00887FD0">
        <w:rPr>
          <w:rFonts w:ascii="Arial" w:eastAsia="Times New Roman" w:hAnsi="Arial" w:cs="Arial"/>
          <w:lang w:val="en-US"/>
        </w:rPr>
        <w:t xml:space="preserve">The owner shall register at his own expense storm water drainage servitude of adequate width over the position of the stream on the property in </w:t>
      </w:r>
      <w:proofErr w:type="spellStart"/>
      <w:r w:rsidRPr="00887FD0">
        <w:rPr>
          <w:rFonts w:ascii="Arial" w:eastAsia="Times New Roman" w:hAnsi="Arial" w:cs="Arial"/>
          <w:lang w:val="en-US"/>
        </w:rPr>
        <w:t>favour</w:t>
      </w:r>
      <w:proofErr w:type="spellEnd"/>
      <w:r w:rsidRPr="00887FD0">
        <w:rPr>
          <w:rFonts w:ascii="Arial" w:eastAsia="Times New Roman" w:hAnsi="Arial" w:cs="Arial"/>
          <w:lang w:val="en-US"/>
        </w:rPr>
        <w:t xml:space="preserve"> of the Council. The </w:t>
      </w:r>
      <w:proofErr w:type="gramStart"/>
      <w:r w:rsidRPr="00887FD0">
        <w:rPr>
          <w:rFonts w:ascii="Arial" w:eastAsia="Times New Roman" w:hAnsi="Arial" w:cs="Arial"/>
          <w:lang w:val="en-US"/>
        </w:rPr>
        <w:t>limits  of</w:t>
      </w:r>
      <w:proofErr w:type="gramEnd"/>
      <w:r w:rsidRPr="00887FD0">
        <w:rPr>
          <w:rFonts w:ascii="Arial" w:eastAsia="Times New Roman" w:hAnsi="Arial" w:cs="Arial"/>
          <w:lang w:val="en-US"/>
        </w:rPr>
        <w:t xml:space="preserve"> the servitude shall be determined at a distance of 32 meters off the centerline of the water course and the servitude shall be subject to the following conditions:</w:t>
      </w:r>
    </w:p>
    <w:p w14:paraId="76D7E778" w14:textId="77777777" w:rsidR="00887FD0" w:rsidRPr="00887FD0" w:rsidRDefault="00887FD0" w:rsidP="00887FD0">
      <w:pPr>
        <w:numPr>
          <w:ilvl w:val="0"/>
          <w:numId w:val="7"/>
        </w:numPr>
        <w:spacing w:beforeLines="120" w:before="288" w:afterLines="120" w:after="288" w:line="240" w:lineRule="auto"/>
        <w:ind w:left="1560" w:hanging="284"/>
        <w:jc w:val="both"/>
        <w:rPr>
          <w:rFonts w:ascii="Arial" w:eastAsia="Times New Roman" w:hAnsi="Arial" w:cs="Arial"/>
          <w:lang w:val="en-US"/>
        </w:rPr>
      </w:pPr>
      <w:r w:rsidRPr="00887FD0">
        <w:rPr>
          <w:rFonts w:ascii="Arial" w:eastAsia="Times New Roman" w:hAnsi="Arial" w:cs="Arial"/>
          <w:lang w:val="en-US"/>
        </w:rPr>
        <w:t>The Council shall be responsible for the maintenance of the land within the limits of the servitude.</w:t>
      </w:r>
    </w:p>
    <w:p w14:paraId="53D7DFD4" w14:textId="77777777" w:rsidR="00887FD0" w:rsidRPr="00887FD0" w:rsidRDefault="00887FD0" w:rsidP="00887FD0">
      <w:pPr>
        <w:numPr>
          <w:ilvl w:val="0"/>
          <w:numId w:val="7"/>
        </w:numPr>
        <w:spacing w:beforeLines="120" w:before="288" w:afterLines="120" w:after="288" w:line="240" w:lineRule="auto"/>
        <w:ind w:left="1560" w:hanging="284"/>
        <w:jc w:val="both"/>
        <w:rPr>
          <w:rFonts w:ascii="Arial" w:eastAsia="Times New Roman" w:hAnsi="Arial" w:cs="Arial"/>
          <w:lang w:val="en-US"/>
        </w:rPr>
      </w:pPr>
      <w:r w:rsidRPr="00887FD0">
        <w:rPr>
          <w:rFonts w:ascii="Arial" w:eastAsia="Times New Roman" w:hAnsi="Arial" w:cs="Arial"/>
          <w:lang w:val="en-US"/>
        </w:rPr>
        <w:t>The Council shall ensure that the natural flow of the watercourse not altered or restricted under any circumstances.</w:t>
      </w:r>
    </w:p>
    <w:p w14:paraId="1BB29DF6" w14:textId="77777777" w:rsidR="00887FD0" w:rsidRPr="00887FD0" w:rsidRDefault="00887FD0" w:rsidP="00887FD0">
      <w:pPr>
        <w:numPr>
          <w:ilvl w:val="0"/>
          <w:numId w:val="7"/>
        </w:numPr>
        <w:spacing w:beforeLines="120" w:before="288" w:afterLines="120" w:after="288" w:line="240" w:lineRule="auto"/>
        <w:ind w:left="1560" w:hanging="284"/>
        <w:jc w:val="both"/>
        <w:rPr>
          <w:rFonts w:ascii="Arial" w:eastAsia="Times New Roman" w:hAnsi="Arial" w:cs="Arial"/>
          <w:lang w:val="en-US"/>
        </w:rPr>
      </w:pPr>
      <w:r w:rsidRPr="00887FD0">
        <w:rPr>
          <w:rFonts w:ascii="Arial" w:eastAsia="Times New Roman" w:hAnsi="Arial" w:cs="Arial"/>
          <w:lang w:val="en-US"/>
        </w:rPr>
        <w:t>The Council shall be responsible for the rehabilitation or stabilization measures that may be required in the event of any change in position of the watercourse, due to erosion processes.</w:t>
      </w:r>
    </w:p>
    <w:p w14:paraId="2E62A6F5" w14:textId="77777777" w:rsidR="00887FD0" w:rsidRPr="00887FD0" w:rsidRDefault="00887FD0" w:rsidP="00887FD0">
      <w:pPr>
        <w:numPr>
          <w:ilvl w:val="0"/>
          <w:numId w:val="7"/>
        </w:numPr>
        <w:spacing w:beforeLines="120" w:before="288" w:afterLines="120" w:after="288" w:line="240" w:lineRule="auto"/>
        <w:ind w:left="1560" w:hanging="284"/>
        <w:jc w:val="both"/>
        <w:rPr>
          <w:rFonts w:ascii="Arial" w:eastAsia="Times New Roman" w:hAnsi="Arial" w:cs="Arial"/>
          <w:lang w:val="en-US"/>
        </w:rPr>
      </w:pPr>
      <w:r w:rsidRPr="00887FD0">
        <w:rPr>
          <w:rFonts w:ascii="Arial" w:eastAsia="Times New Roman" w:hAnsi="Arial" w:cs="Arial"/>
          <w:lang w:val="en-US"/>
        </w:rPr>
        <w:t xml:space="preserve">A full Storm Water Management Plan (SWMP) prior to construction shall be required for the entire site to bring it up to standard as per the Municipal criteria. The (SWMP) shall be submitted for approval before construction, once construction is completed a Completion Certificate by a professional </w:t>
      </w:r>
      <w:r w:rsidRPr="00887FD0">
        <w:rPr>
          <w:rFonts w:ascii="Arial" w:eastAsia="Times New Roman" w:hAnsi="Arial" w:cs="Arial"/>
          <w:lang w:val="en-US"/>
        </w:rPr>
        <w:lastRenderedPageBreak/>
        <w:t>Engineer shall be submitted to the Senior Manager: Roads &amp;Transportation for approval.</w:t>
      </w:r>
    </w:p>
    <w:p w14:paraId="19ABCE83" w14:textId="77777777" w:rsidR="00887FD0" w:rsidRPr="00887FD0" w:rsidRDefault="00887FD0" w:rsidP="00887FD0">
      <w:pPr>
        <w:spacing w:beforeLines="120" w:before="288" w:afterLines="120" w:after="288"/>
        <w:ind w:left="1560"/>
        <w:jc w:val="both"/>
        <w:rPr>
          <w:rFonts w:ascii="Arial" w:eastAsia="Times New Roman" w:hAnsi="Arial" w:cs="Arial"/>
          <w:lang w:val="en-US"/>
        </w:rPr>
      </w:pPr>
    </w:p>
    <w:p w14:paraId="6F1E3255" w14:textId="77777777" w:rsidR="00887FD0" w:rsidRPr="00887FD0" w:rsidRDefault="00887FD0" w:rsidP="00887FD0">
      <w:pPr>
        <w:numPr>
          <w:ilvl w:val="2"/>
          <w:numId w:val="6"/>
        </w:numPr>
        <w:spacing w:beforeLines="120" w:before="288" w:afterLines="120" w:after="288" w:line="240" w:lineRule="auto"/>
        <w:ind w:left="993" w:hanging="709"/>
        <w:rPr>
          <w:rFonts w:ascii="Arial" w:eastAsia="Times New Roman" w:hAnsi="Arial" w:cs="Arial"/>
          <w:lang w:val="en-US"/>
        </w:rPr>
      </w:pPr>
      <w:r w:rsidRPr="00887FD0">
        <w:rPr>
          <w:rFonts w:ascii="Arial" w:eastAsia="Times New Roman" w:hAnsi="Arial" w:cs="Arial"/>
          <w:b/>
          <w:bCs/>
          <w:u w:val="single"/>
          <w:lang w:val="en-US"/>
        </w:rPr>
        <w:t>ROADS</w:t>
      </w:r>
    </w:p>
    <w:p w14:paraId="747DD04D" w14:textId="77777777" w:rsidR="00887FD0" w:rsidRPr="00887FD0" w:rsidRDefault="00887FD0" w:rsidP="00887FD0">
      <w:pPr>
        <w:numPr>
          <w:ilvl w:val="3"/>
          <w:numId w:val="6"/>
        </w:numPr>
        <w:spacing w:beforeLines="120" w:before="288" w:afterLines="120" w:after="288" w:line="240" w:lineRule="auto"/>
        <w:ind w:left="1276" w:hanging="992"/>
        <w:jc w:val="both"/>
        <w:rPr>
          <w:rFonts w:ascii="Arial" w:eastAsia="Times New Roman" w:hAnsi="Arial" w:cs="Arial"/>
          <w:lang w:val="en-US"/>
        </w:rPr>
      </w:pPr>
      <w:r w:rsidRPr="00887FD0">
        <w:rPr>
          <w:rFonts w:ascii="Arial" w:eastAsia="Times New Roman" w:hAnsi="Arial" w:cs="Arial"/>
          <w:lang w:val="en-US"/>
        </w:rPr>
        <w:t>The construction of the necessary channel crossing accesses shall be in accordance with the Council`s guidelines and constructed by a contractor approved by the Senior Manager: Roads &amp; Transportation (SM: R&amp;T). Approval from the (SM: R&amp;T) shall be obtained prior to construction.</w:t>
      </w:r>
    </w:p>
    <w:p w14:paraId="19AD09B2" w14:textId="77777777" w:rsidR="00887FD0" w:rsidRPr="00887FD0" w:rsidRDefault="00887FD0" w:rsidP="00887FD0">
      <w:pPr>
        <w:numPr>
          <w:ilvl w:val="3"/>
          <w:numId w:val="6"/>
        </w:numPr>
        <w:spacing w:beforeLines="120" w:before="288" w:afterLines="120" w:after="288" w:line="240" w:lineRule="auto"/>
        <w:ind w:left="1276" w:hanging="992"/>
        <w:jc w:val="both"/>
        <w:rPr>
          <w:rFonts w:ascii="Arial" w:eastAsia="Times New Roman" w:hAnsi="Arial" w:cs="Arial"/>
          <w:b/>
          <w:bCs/>
          <w:u w:val="single"/>
          <w:lang w:val="en-US"/>
        </w:rPr>
      </w:pPr>
      <w:r w:rsidRPr="00887FD0">
        <w:rPr>
          <w:rFonts w:ascii="Arial" w:eastAsia="Times New Roman" w:hAnsi="Arial" w:cs="Arial"/>
          <w:b/>
          <w:bCs/>
          <w:u w:val="single"/>
          <w:lang w:val="en-US"/>
        </w:rPr>
        <w:t>Road Construction:</w:t>
      </w:r>
    </w:p>
    <w:p w14:paraId="1E599E8C" w14:textId="77777777" w:rsidR="00887FD0" w:rsidRPr="00887FD0" w:rsidRDefault="00887FD0" w:rsidP="00887FD0">
      <w:pPr>
        <w:numPr>
          <w:ilvl w:val="0"/>
          <w:numId w:val="8"/>
        </w:numPr>
        <w:spacing w:after="0" w:line="240" w:lineRule="auto"/>
        <w:ind w:left="1560" w:hanging="284"/>
        <w:jc w:val="both"/>
        <w:rPr>
          <w:rFonts w:ascii="Arial" w:eastAsia="Times New Roman" w:hAnsi="Arial" w:cs="Arial"/>
          <w:lang w:val="en-US"/>
        </w:rPr>
      </w:pPr>
      <w:r w:rsidRPr="00887FD0">
        <w:rPr>
          <w:rFonts w:ascii="Arial" w:eastAsia="Times New Roman" w:hAnsi="Arial" w:cs="Arial"/>
          <w:lang w:val="en-US"/>
        </w:rPr>
        <w:t xml:space="preserve">The roads and storm water drainage shall be </w:t>
      </w:r>
      <w:proofErr w:type="gramStart"/>
      <w:r w:rsidRPr="00887FD0">
        <w:rPr>
          <w:rFonts w:ascii="Arial" w:eastAsia="Times New Roman" w:hAnsi="Arial" w:cs="Arial"/>
          <w:lang w:val="en-US"/>
        </w:rPr>
        <w:t>designed</w:t>
      </w:r>
      <w:proofErr w:type="gramEnd"/>
      <w:r w:rsidRPr="00887FD0">
        <w:rPr>
          <w:rFonts w:ascii="Arial" w:eastAsia="Times New Roman" w:hAnsi="Arial" w:cs="Arial"/>
          <w:lang w:val="en-US"/>
        </w:rPr>
        <w:t xml:space="preserve"> and the construction thereof supervised by a suitably experienced Professional Civil Engineer.</w:t>
      </w:r>
    </w:p>
    <w:p w14:paraId="6F243321" w14:textId="77777777" w:rsidR="00887FD0" w:rsidRPr="00887FD0" w:rsidRDefault="00887FD0" w:rsidP="00887FD0">
      <w:pPr>
        <w:spacing w:after="0" w:line="240" w:lineRule="auto"/>
        <w:ind w:left="1560"/>
        <w:jc w:val="both"/>
        <w:rPr>
          <w:rFonts w:ascii="Arial" w:eastAsia="Times New Roman" w:hAnsi="Arial" w:cs="Arial"/>
          <w:lang w:val="en-US"/>
        </w:rPr>
      </w:pPr>
    </w:p>
    <w:p w14:paraId="5ACA63C3" w14:textId="77777777" w:rsidR="00887FD0" w:rsidRPr="00887FD0" w:rsidRDefault="00887FD0" w:rsidP="00887FD0">
      <w:pPr>
        <w:numPr>
          <w:ilvl w:val="0"/>
          <w:numId w:val="8"/>
        </w:numPr>
        <w:spacing w:after="0" w:line="240" w:lineRule="auto"/>
        <w:ind w:left="1560" w:hanging="284"/>
        <w:jc w:val="both"/>
        <w:rPr>
          <w:rFonts w:ascii="Arial" w:eastAsia="Times New Roman" w:hAnsi="Arial" w:cs="Arial"/>
          <w:lang w:val="en-US"/>
        </w:rPr>
      </w:pPr>
      <w:r w:rsidRPr="00887FD0">
        <w:rPr>
          <w:rFonts w:ascii="Arial" w:eastAsia="Times New Roman" w:hAnsi="Arial" w:cs="Arial"/>
          <w:lang w:val="en-US"/>
        </w:rPr>
        <w:t>The Consulting Engineer dealing with the design of the road is required to consult all the service departments to ascertain their requirements regarding the installation of road crossing duct sleeves for their respective services. The Consulting Engineer shall ensure that the contractor constructs the sleeves to the required specifications.</w:t>
      </w:r>
    </w:p>
    <w:p w14:paraId="21620389" w14:textId="77777777" w:rsidR="00887FD0" w:rsidRPr="00887FD0" w:rsidRDefault="00887FD0" w:rsidP="00887FD0">
      <w:pPr>
        <w:spacing w:after="0" w:line="240" w:lineRule="auto"/>
        <w:ind w:left="1560"/>
        <w:jc w:val="both"/>
        <w:rPr>
          <w:rFonts w:ascii="Arial" w:eastAsia="Times New Roman" w:hAnsi="Arial" w:cs="Arial"/>
          <w:lang w:val="en-US"/>
        </w:rPr>
      </w:pPr>
    </w:p>
    <w:p w14:paraId="482E747D" w14:textId="77777777" w:rsidR="00887FD0" w:rsidRPr="00887FD0" w:rsidRDefault="00887FD0" w:rsidP="00887FD0">
      <w:pPr>
        <w:numPr>
          <w:ilvl w:val="0"/>
          <w:numId w:val="8"/>
        </w:numPr>
        <w:spacing w:after="0" w:line="240" w:lineRule="auto"/>
        <w:ind w:left="1560" w:hanging="284"/>
        <w:jc w:val="both"/>
        <w:rPr>
          <w:rFonts w:ascii="Arial" w:eastAsia="Times New Roman" w:hAnsi="Arial" w:cs="Arial"/>
          <w:lang w:val="en-US"/>
        </w:rPr>
      </w:pPr>
      <w:r w:rsidRPr="00887FD0">
        <w:rPr>
          <w:rFonts w:ascii="Arial" w:eastAsia="Times New Roman" w:hAnsi="Arial" w:cs="Arial"/>
          <w:lang w:val="en-US"/>
        </w:rPr>
        <w:t>The design shall cater for the anticipated traffic over a design life of at least 20 years.</w:t>
      </w:r>
    </w:p>
    <w:p w14:paraId="3937B175" w14:textId="77777777" w:rsidR="00887FD0" w:rsidRPr="00887FD0" w:rsidRDefault="00887FD0" w:rsidP="00887FD0">
      <w:pPr>
        <w:spacing w:after="0" w:line="240" w:lineRule="auto"/>
        <w:ind w:left="1560"/>
        <w:jc w:val="both"/>
        <w:rPr>
          <w:rFonts w:ascii="Arial" w:eastAsia="Times New Roman" w:hAnsi="Arial" w:cs="Arial"/>
          <w:lang w:val="en-US"/>
        </w:rPr>
      </w:pPr>
    </w:p>
    <w:p w14:paraId="289FAB60" w14:textId="77777777" w:rsidR="00887FD0" w:rsidRPr="00887FD0" w:rsidRDefault="00887FD0" w:rsidP="00887FD0">
      <w:pPr>
        <w:numPr>
          <w:ilvl w:val="0"/>
          <w:numId w:val="8"/>
        </w:numPr>
        <w:spacing w:after="0" w:line="240" w:lineRule="auto"/>
        <w:ind w:left="1560" w:hanging="284"/>
        <w:jc w:val="both"/>
        <w:rPr>
          <w:rFonts w:ascii="Arial" w:eastAsia="Times New Roman" w:hAnsi="Arial" w:cs="Arial"/>
          <w:lang w:val="en-US"/>
        </w:rPr>
      </w:pPr>
      <w:r w:rsidRPr="00887FD0">
        <w:rPr>
          <w:rFonts w:ascii="Arial" w:eastAsia="Times New Roman" w:hAnsi="Arial" w:cs="Arial"/>
          <w:lang w:val="en-US"/>
        </w:rPr>
        <w:t>The calculations and working drawings shall be approved by the Senior Manager: Roads &amp; Transportation before any road/s and drainage works commence on the site.</w:t>
      </w:r>
    </w:p>
    <w:p w14:paraId="107E3B80" w14:textId="77777777" w:rsidR="00887FD0" w:rsidRPr="00887FD0" w:rsidRDefault="00887FD0" w:rsidP="00887FD0">
      <w:pPr>
        <w:spacing w:after="0" w:line="240" w:lineRule="auto"/>
        <w:ind w:left="1560"/>
        <w:jc w:val="both"/>
        <w:rPr>
          <w:rFonts w:ascii="Arial" w:eastAsia="Times New Roman" w:hAnsi="Arial" w:cs="Arial"/>
          <w:lang w:val="en-US"/>
        </w:rPr>
      </w:pPr>
    </w:p>
    <w:p w14:paraId="55BD44C3" w14:textId="77777777" w:rsidR="00887FD0" w:rsidRPr="00887FD0" w:rsidRDefault="00887FD0" w:rsidP="00887FD0">
      <w:pPr>
        <w:numPr>
          <w:ilvl w:val="0"/>
          <w:numId w:val="8"/>
        </w:numPr>
        <w:spacing w:after="0" w:line="240" w:lineRule="auto"/>
        <w:ind w:left="1560" w:hanging="284"/>
        <w:jc w:val="both"/>
        <w:rPr>
          <w:rFonts w:ascii="Arial" w:eastAsia="Times New Roman" w:hAnsi="Arial" w:cs="Arial"/>
          <w:lang w:val="en-US"/>
        </w:rPr>
      </w:pPr>
      <w:r w:rsidRPr="00887FD0">
        <w:rPr>
          <w:rFonts w:ascii="Arial" w:eastAsia="Times New Roman" w:hAnsi="Arial" w:cs="Arial"/>
          <w:lang w:val="en-US"/>
        </w:rPr>
        <w:t>On completion of the construction and before ant sub fronting onto the public road can be transferred, the Professional Civil Engineer shall submit his completion certificate certifying that the construction of the roadway and drainage is in accordance with the conditions and shall also provide this office with copies of the as built drawings of these works for record purposes. A site inspection and handover with the relevant Municipal officials shall also be required.</w:t>
      </w:r>
    </w:p>
    <w:p w14:paraId="5903CD92" w14:textId="77777777" w:rsidR="00887FD0" w:rsidRPr="00887FD0" w:rsidRDefault="00887FD0" w:rsidP="00887FD0">
      <w:pPr>
        <w:spacing w:after="0" w:line="240" w:lineRule="auto"/>
        <w:ind w:left="1560"/>
        <w:jc w:val="both"/>
        <w:rPr>
          <w:rFonts w:ascii="Arial" w:eastAsia="Times New Roman" w:hAnsi="Arial" w:cs="Arial"/>
          <w:lang w:val="en-US"/>
        </w:rPr>
      </w:pPr>
    </w:p>
    <w:p w14:paraId="01F246FD" w14:textId="77777777" w:rsidR="00887FD0" w:rsidRPr="00887FD0" w:rsidRDefault="00887FD0" w:rsidP="00887FD0">
      <w:pPr>
        <w:numPr>
          <w:ilvl w:val="0"/>
          <w:numId w:val="8"/>
        </w:numPr>
        <w:spacing w:after="0" w:line="240" w:lineRule="auto"/>
        <w:ind w:left="1560" w:hanging="284"/>
        <w:jc w:val="both"/>
        <w:rPr>
          <w:rFonts w:ascii="Arial" w:eastAsia="Times New Roman" w:hAnsi="Arial" w:cs="Arial"/>
          <w:lang w:val="en-US"/>
        </w:rPr>
      </w:pPr>
      <w:r w:rsidRPr="00887FD0">
        <w:rPr>
          <w:rFonts w:ascii="Arial" w:eastAsia="Times New Roman" w:hAnsi="Arial" w:cs="Arial"/>
          <w:lang w:val="en-US"/>
        </w:rPr>
        <w:t xml:space="preserve">Upon the date of acceptance of the completion of the road/s drainage works by SM: R&amp;T, the owner shall </w:t>
      </w:r>
      <w:proofErr w:type="gramStart"/>
      <w:r w:rsidRPr="00887FD0">
        <w:rPr>
          <w:rFonts w:ascii="Arial" w:eastAsia="Times New Roman" w:hAnsi="Arial" w:cs="Arial"/>
          <w:lang w:val="en-US"/>
        </w:rPr>
        <w:t>satisfactory</w:t>
      </w:r>
      <w:proofErr w:type="gramEnd"/>
      <w:r w:rsidRPr="00887FD0">
        <w:rPr>
          <w:rFonts w:ascii="Arial" w:eastAsia="Times New Roman" w:hAnsi="Arial" w:cs="Arial"/>
          <w:lang w:val="en-US"/>
        </w:rPr>
        <w:t xml:space="preserve"> maintain the constructed roads and drainage for a period of one year if these services with related servitudes are to be transferred to the Council for continued maintenance. </w:t>
      </w:r>
      <w:proofErr w:type="gramStart"/>
      <w:r w:rsidRPr="00887FD0">
        <w:rPr>
          <w:rFonts w:ascii="Arial" w:eastAsia="Times New Roman" w:hAnsi="Arial" w:cs="Arial"/>
          <w:lang w:val="en-US"/>
        </w:rPr>
        <w:t>Otherwise</w:t>
      </w:r>
      <w:proofErr w:type="gramEnd"/>
      <w:r w:rsidRPr="00887FD0">
        <w:rPr>
          <w:rFonts w:ascii="Arial" w:eastAsia="Times New Roman" w:hAnsi="Arial" w:cs="Arial"/>
          <w:lang w:val="en-US"/>
        </w:rPr>
        <w:t xml:space="preserve"> it remains the owner`s responsibility to maintain the roads and drainage systems of the development. </w:t>
      </w:r>
    </w:p>
    <w:p w14:paraId="469A0F6F" w14:textId="77777777" w:rsidR="00887FD0" w:rsidRPr="00887FD0" w:rsidRDefault="00887FD0" w:rsidP="00887FD0">
      <w:pPr>
        <w:spacing w:after="0" w:line="240" w:lineRule="auto"/>
        <w:ind w:left="1560"/>
        <w:jc w:val="both"/>
        <w:rPr>
          <w:rFonts w:ascii="Arial" w:eastAsia="Times New Roman" w:hAnsi="Arial" w:cs="Arial"/>
          <w:lang w:val="en-US"/>
        </w:rPr>
      </w:pPr>
    </w:p>
    <w:p w14:paraId="1F4EDFA8" w14:textId="77777777" w:rsidR="00887FD0" w:rsidRPr="00887FD0" w:rsidRDefault="00887FD0" w:rsidP="00887FD0">
      <w:pPr>
        <w:numPr>
          <w:ilvl w:val="0"/>
          <w:numId w:val="8"/>
        </w:numPr>
        <w:spacing w:after="0" w:line="240" w:lineRule="auto"/>
        <w:ind w:left="1560" w:hanging="284"/>
        <w:jc w:val="both"/>
        <w:rPr>
          <w:rFonts w:ascii="Arial" w:eastAsia="Times New Roman" w:hAnsi="Arial" w:cs="Arial"/>
          <w:lang w:val="en-US"/>
        </w:rPr>
      </w:pPr>
      <w:r w:rsidRPr="00887FD0">
        <w:rPr>
          <w:rFonts w:ascii="Arial" w:eastAsia="Times New Roman" w:hAnsi="Arial" w:cs="Arial"/>
          <w:lang w:val="en-US"/>
        </w:rPr>
        <w:t>On completion of the above works, the owner shall notify the SM: R&amp;T in order that a final site inspection can be done by Council official together with the owner or his technical representative for approval.</w:t>
      </w:r>
    </w:p>
    <w:p w14:paraId="2FE701B4" w14:textId="77777777" w:rsidR="00887FD0" w:rsidRPr="00887FD0" w:rsidRDefault="00887FD0" w:rsidP="00887FD0">
      <w:pPr>
        <w:numPr>
          <w:ilvl w:val="0"/>
          <w:numId w:val="4"/>
        </w:numPr>
        <w:spacing w:beforeLines="120" w:before="288" w:afterLines="120" w:after="288" w:line="240" w:lineRule="auto"/>
        <w:ind w:left="567" w:hanging="283"/>
        <w:rPr>
          <w:rFonts w:ascii="Arial" w:eastAsia="Calibri" w:hAnsi="Arial" w:cs="Arial"/>
          <w:b/>
          <w:bCs/>
          <w:u w:val="single"/>
          <w:lang w:val="en-US"/>
        </w:rPr>
      </w:pPr>
      <w:r w:rsidRPr="00887FD0">
        <w:rPr>
          <w:rFonts w:ascii="Arial" w:eastAsia="Calibri" w:hAnsi="Arial" w:cs="Arial"/>
          <w:b/>
          <w:bCs/>
          <w:u w:val="single"/>
          <w:lang w:val="en-US"/>
        </w:rPr>
        <w:t>TRANSPORTATION</w:t>
      </w:r>
    </w:p>
    <w:p w14:paraId="4C392FC8" w14:textId="77777777" w:rsidR="00887FD0" w:rsidRPr="00887FD0" w:rsidRDefault="00887FD0" w:rsidP="00887FD0">
      <w:pPr>
        <w:numPr>
          <w:ilvl w:val="1"/>
          <w:numId w:val="4"/>
        </w:numPr>
        <w:spacing w:beforeLines="120" w:before="288" w:afterLines="120" w:after="288" w:line="240" w:lineRule="auto"/>
        <w:ind w:left="709" w:hanging="425"/>
        <w:jc w:val="both"/>
        <w:rPr>
          <w:rFonts w:ascii="Arial" w:eastAsia="Calibri" w:hAnsi="Arial" w:cs="Arial"/>
          <w:lang w:val="en-US"/>
        </w:rPr>
      </w:pPr>
      <w:r w:rsidRPr="00887FD0">
        <w:rPr>
          <w:rFonts w:ascii="Arial" w:eastAsia="Calibri" w:hAnsi="Arial" w:cs="Arial"/>
          <w:lang w:val="en-US"/>
        </w:rPr>
        <w:t>The Town Centre Precinct of the Development shall be accessed via three (3) stop controlled T- Junctions along M70 Road. All access shall be served by one entry lane and one exit lane. The access shall not be controlled.</w:t>
      </w:r>
    </w:p>
    <w:p w14:paraId="48EAD9E2" w14:textId="77777777" w:rsidR="00887FD0" w:rsidRPr="00887FD0" w:rsidRDefault="00887FD0" w:rsidP="00887FD0">
      <w:pPr>
        <w:numPr>
          <w:ilvl w:val="1"/>
          <w:numId w:val="4"/>
        </w:numPr>
        <w:spacing w:beforeLines="120" w:before="288" w:afterLines="120" w:after="288" w:line="240" w:lineRule="auto"/>
        <w:ind w:left="709" w:hanging="425"/>
        <w:jc w:val="both"/>
        <w:rPr>
          <w:rFonts w:ascii="Arial" w:eastAsia="Calibri" w:hAnsi="Arial" w:cs="Arial"/>
          <w:lang w:val="en-US"/>
        </w:rPr>
      </w:pPr>
      <w:r w:rsidRPr="00887FD0">
        <w:rPr>
          <w:rFonts w:ascii="Arial" w:eastAsia="Calibri" w:hAnsi="Arial" w:cs="Arial"/>
          <w:lang w:val="en-US"/>
        </w:rPr>
        <w:lastRenderedPageBreak/>
        <w:t>The Hospital Precinct of the Development shall be accessed via three (3) entry points off the existing intersection with Selby Msimang Road link Road. A roundabout is proposed to serve as a traffic control measure to the traffic emanating from the development.</w:t>
      </w:r>
    </w:p>
    <w:p w14:paraId="74B57EDA" w14:textId="77777777" w:rsidR="00887FD0" w:rsidRPr="00887FD0" w:rsidRDefault="00887FD0" w:rsidP="00887FD0">
      <w:pPr>
        <w:numPr>
          <w:ilvl w:val="1"/>
          <w:numId w:val="4"/>
        </w:numPr>
        <w:spacing w:beforeLines="120" w:before="288" w:afterLines="120" w:after="288" w:line="240" w:lineRule="auto"/>
        <w:ind w:left="709" w:hanging="425"/>
        <w:jc w:val="both"/>
        <w:rPr>
          <w:rFonts w:ascii="Arial" w:eastAsia="Calibri" w:hAnsi="Arial" w:cs="Arial"/>
          <w:lang w:val="en-US"/>
        </w:rPr>
      </w:pPr>
      <w:r w:rsidRPr="00887FD0">
        <w:rPr>
          <w:rFonts w:ascii="Arial" w:eastAsia="Calibri" w:hAnsi="Arial" w:cs="Arial"/>
          <w:lang w:val="en-US"/>
        </w:rPr>
        <w:t xml:space="preserve">The Residential component of Hospital Precinct shall be accessed off Mount Partridge Road. </w:t>
      </w:r>
    </w:p>
    <w:p w14:paraId="71D06388" w14:textId="77777777" w:rsidR="00887FD0" w:rsidRPr="00887FD0" w:rsidRDefault="00887FD0" w:rsidP="00887FD0">
      <w:pPr>
        <w:numPr>
          <w:ilvl w:val="1"/>
          <w:numId w:val="4"/>
        </w:numPr>
        <w:spacing w:beforeLines="120" w:before="288" w:afterLines="120" w:after="288" w:line="240" w:lineRule="auto"/>
        <w:ind w:left="709" w:hanging="425"/>
        <w:jc w:val="both"/>
        <w:rPr>
          <w:rFonts w:ascii="Arial" w:eastAsia="Calibri" w:hAnsi="Arial" w:cs="Arial"/>
          <w:lang w:val="en-US"/>
        </w:rPr>
      </w:pPr>
      <w:r w:rsidRPr="00887FD0">
        <w:rPr>
          <w:rFonts w:ascii="Arial" w:eastAsia="Calibri" w:hAnsi="Arial" w:cs="Arial"/>
          <w:lang w:val="en-US"/>
        </w:rPr>
        <w:t xml:space="preserve">In terms of section 13 of the Kwazulu-Natal Provincial Roads Act No.4 of 2001, no </w:t>
      </w:r>
      <w:proofErr w:type="gramStart"/>
      <w:r w:rsidRPr="00887FD0">
        <w:rPr>
          <w:rFonts w:ascii="Arial" w:eastAsia="Calibri" w:hAnsi="Arial" w:cs="Arial"/>
          <w:lang w:val="en-US"/>
        </w:rPr>
        <w:t>building</w:t>
      </w:r>
      <w:proofErr w:type="gramEnd"/>
      <w:r w:rsidRPr="00887FD0">
        <w:rPr>
          <w:rFonts w:ascii="Arial" w:eastAsia="Calibri" w:hAnsi="Arial" w:cs="Arial"/>
          <w:lang w:val="en-US"/>
        </w:rPr>
        <w:t xml:space="preserve"> or any structures whatsoever, other than a fence, hedge or a wall which does not rise higher than 2,1 meters above or below the surface of land on which it stands, shall be erected on the land within 15 meters measured from the expropriated road reserve boundary of Main Road 7-1.</w:t>
      </w:r>
    </w:p>
    <w:p w14:paraId="62875FCD" w14:textId="77777777" w:rsidR="00887FD0" w:rsidRPr="00887FD0" w:rsidRDefault="00887FD0" w:rsidP="00887FD0">
      <w:pPr>
        <w:numPr>
          <w:ilvl w:val="1"/>
          <w:numId w:val="4"/>
        </w:numPr>
        <w:spacing w:beforeLines="120" w:before="288" w:afterLines="120" w:after="288" w:line="240" w:lineRule="auto"/>
        <w:ind w:left="709" w:hanging="425"/>
        <w:jc w:val="both"/>
        <w:rPr>
          <w:rFonts w:ascii="Arial" w:eastAsia="Calibri" w:hAnsi="Arial" w:cs="Arial"/>
          <w:lang w:val="en-US"/>
        </w:rPr>
      </w:pPr>
      <w:r w:rsidRPr="00887FD0">
        <w:rPr>
          <w:rFonts w:ascii="Arial" w:eastAsia="Calibri" w:hAnsi="Arial" w:cs="Arial"/>
          <w:lang w:val="en-US"/>
        </w:rPr>
        <w:t xml:space="preserve">No service roads or parking as required in the Town Planning Scheme, shall be erected within </w:t>
      </w:r>
      <w:proofErr w:type="gramStart"/>
      <w:r w:rsidRPr="00887FD0">
        <w:rPr>
          <w:rFonts w:ascii="Arial" w:eastAsia="Calibri" w:hAnsi="Arial" w:cs="Arial"/>
          <w:lang w:val="en-US"/>
        </w:rPr>
        <w:t>a distance of 7</w:t>
      </w:r>
      <w:proofErr w:type="gramEnd"/>
      <w:r w:rsidRPr="00887FD0">
        <w:rPr>
          <w:rFonts w:ascii="Arial" w:eastAsia="Calibri" w:hAnsi="Arial" w:cs="Arial"/>
          <w:lang w:val="en-US"/>
        </w:rPr>
        <w:t>, 5 meters measured from the expropriated road reserve boundary of Main Road 7-1. No stopping and no parking signs shall be erected along main Road 7-1 for the full length of the property in consultation with and to the satisfaction of the Department of Transport Deputy Director, Pietermaritzburg (Tel: 033 392 6600).</w:t>
      </w:r>
    </w:p>
    <w:p w14:paraId="7E731E00" w14:textId="77777777" w:rsidR="00887FD0" w:rsidRPr="00887FD0" w:rsidRDefault="00887FD0" w:rsidP="00887FD0">
      <w:pPr>
        <w:numPr>
          <w:ilvl w:val="1"/>
          <w:numId w:val="4"/>
        </w:numPr>
        <w:spacing w:beforeLines="120" w:before="288" w:afterLines="120" w:after="288" w:line="240" w:lineRule="auto"/>
        <w:ind w:left="709" w:hanging="425"/>
        <w:jc w:val="both"/>
        <w:rPr>
          <w:rFonts w:ascii="Arial" w:eastAsia="Calibri" w:hAnsi="Arial" w:cs="Arial"/>
          <w:lang w:val="en-US"/>
        </w:rPr>
      </w:pPr>
      <w:r w:rsidRPr="00887FD0">
        <w:rPr>
          <w:rFonts w:ascii="Arial" w:eastAsia="Calibri" w:hAnsi="Arial" w:cs="Arial"/>
          <w:lang w:val="en-US"/>
        </w:rPr>
        <w:t>The storm water emanating from the layout or through any storm water emanating from the layout through the road reserve shall be indicated on a detailed to scale site development plan which is to be submitted to this Department for assessment and commends. The implementation of storm water disposal shall be undertaken in consultation with and to the satisfaction of Department of Transport Deputy Director, Pietermaritzburg (Tel: 033 392 6600), during any development of the property concerned.</w:t>
      </w:r>
    </w:p>
    <w:p w14:paraId="2152E0BC" w14:textId="77777777" w:rsidR="00887FD0" w:rsidRPr="00887FD0" w:rsidRDefault="00887FD0" w:rsidP="00887FD0">
      <w:pPr>
        <w:numPr>
          <w:ilvl w:val="1"/>
          <w:numId w:val="4"/>
        </w:numPr>
        <w:spacing w:beforeLines="120" w:before="288" w:afterLines="120" w:after="288" w:line="240" w:lineRule="auto"/>
        <w:ind w:left="709" w:hanging="425"/>
        <w:jc w:val="both"/>
        <w:rPr>
          <w:rFonts w:ascii="Arial" w:eastAsia="Calibri" w:hAnsi="Arial" w:cs="Arial"/>
          <w:lang w:val="en-US"/>
        </w:rPr>
      </w:pPr>
      <w:r w:rsidRPr="00887FD0">
        <w:rPr>
          <w:rFonts w:ascii="Arial" w:eastAsia="Calibri" w:hAnsi="Arial" w:cs="Arial"/>
          <w:lang w:val="en-US"/>
        </w:rPr>
        <w:t>Subject to the approval of this application, authority is granted for the establishment and upgrade of the proposed intersection 2 (Selby Msimang Road and Edendale Hospital Access), the proposed intersection 9 (Selby Msimang Link Road and Hospital Road Access) and the proposed intersection 3 (Selby Msimang Road and B50) to the abovementioned property for the purpose of serving the proposed development, being mixed-use Development.</w:t>
      </w:r>
    </w:p>
    <w:p w14:paraId="03845428" w14:textId="77777777" w:rsidR="00887FD0" w:rsidRPr="00887FD0" w:rsidRDefault="00887FD0" w:rsidP="00887FD0">
      <w:pPr>
        <w:numPr>
          <w:ilvl w:val="1"/>
          <w:numId w:val="4"/>
        </w:numPr>
        <w:spacing w:beforeLines="120" w:before="288" w:afterLines="120" w:after="288" w:line="240" w:lineRule="auto"/>
        <w:ind w:left="709" w:hanging="425"/>
        <w:jc w:val="both"/>
        <w:rPr>
          <w:rFonts w:ascii="Arial" w:eastAsia="Calibri" w:hAnsi="Arial" w:cs="Arial"/>
          <w:lang w:val="en-US"/>
        </w:rPr>
      </w:pPr>
      <w:r w:rsidRPr="00887FD0">
        <w:rPr>
          <w:rFonts w:ascii="Arial" w:eastAsia="Calibri" w:hAnsi="Arial" w:cs="Arial"/>
          <w:lang w:val="en-US"/>
        </w:rPr>
        <w:t xml:space="preserve">The intersections/crosspoints of main Road 7-1 shall be upgraded and designed by a Registered Professional Engineer and shall be submitted to the Design Engineer; Transport, Department of Transport KwaZulu-Natal for approval. </w:t>
      </w:r>
    </w:p>
    <w:p w14:paraId="069D3D6E" w14:textId="77777777" w:rsidR="00887FD0" w:rsidRPr="00887FD0" w:rsidRDefault="00887FD0" w:rsidP="00887FD0">
      <w:pPr>
        <w:numPr>
          <w:ilvl w:val="1"/>
          <w:numId w:val="4"/>
        </w:numPr>
        <w:spacing w:beforeLines="120" w:before="288" w:afterLines="120" w:after="288" w:line="240" w:lineRule="auto"/>
        <w:ind w:left="709" w:hanging="425"/>
        <w:jc w:val="both"/>
        <w:rPr>
          <w:rFonts w:ascii="Arial" w:eastAsia="Calibri" w:hAnsi="Arial" w:cs="Arial"/>
          <w:lang w:val="en-US"/>
        </w:rPr>
      </w:pPr>
      <w:r w:rsidRPr="00887FD0">
        <w:rPr>
          <w:rFonts w:ascii="Arial" w:eastAsia="Calibri" w:hAnsi="Arial" w:cs="Arial"/>
          <w:lang w:val="en-US"/>
        </w:rPr>
        <w:t>The developer shall construct a fence and sidewalks of a minimum of 1, 5 meters wide on both sides of main Road 7-1 outside the road reserve for safety reasons and to ensure no pedestrians are on the main Road 7-1 in consultation with and to the satisfaction of the Department of Transport Deputy Director, Pietermaritzburg (Tel: 033 392 6600),</w:t>
      </w:r>
    </w:p>
    <w:p w14:paraId="594A4F98" w14:textId="77777777" w:rsidR="00887FD0" w:rsidRPr="00887FD0" w:rsidRDefault="00887FD0" w:rsidP="00887FD0">
      <w:pPr>
        <w:numPr>
          <w:ilvl w:val="1"/>
          <w:numId w:val="4"/>
        </w:numPr>
        <w:spacing w:beforeLines="120" w:before="288" w:afterLines="120" w:after="288" w:line="240" w:lineRule="auto"/>
        <w:ind w:left="709" w:hanging="425"/>
        <w:jc w:val="both"/>
        <w:rPr>
          <w:rFonts w:ascii="Arial" w:eastAsia="Calibri" w:hAnsi="Arial" w:cs="Arial"/>
          <w:lang w:val="en-US"/>
        </w:rPr>
      </w:pPr>
      <w:r w:rsidRPr="00887FD0">
        <w:rPr>
          <w:rFonts w:ascii="Arial" w:eastAsia="Calibri" w:hAnsi="Arial" w:cs="Arial"/>
          <w:lang w:val="en-US"/>
        </w:rPr>
        <w:t xml:space="preserve">All costs incurred </w:t>
      </w:r>
      <w:proofErr w:type="gramStart"/>
      <w:r w:rsidRPr="00887FD0">
        <w:rPr>
          <w:rFonts w:ascii="Arial" w:eastAsia="Calibri" w:hAnsi="Arial" w:cs="Arial"/>
          <w:lang w:val="en-US"/>
        </w:rPr>
        <w:t>as a result of</w:t>
      </w:r>
      <w:proofErr w:type="gramEnd"/>
      <w:r w:rsidRPr="00887FD0">
        <w:rPr>
          <w:rFonts w:ascii="Arial" w:eastAsia="Calibri" w:hAnsi="Arial" w:cs="Arial"/>
          <w:lang w:val="en-US"/>
        </w:rPr>
        <w:t xml:space="preserve"> all the above requirements shall be borne entirely by the developer.</w:t>
      </w:r>
    </w:p>
    <w:p w14:paraId="12DC619F" w14:textId="77777777" w:rsidR="00887FD0" w:rsidRPr="00887FD0" w:rsidRDefault="00887FD0" w:rsidP="00887FD0">
      <w:pPr>
        <w:numPr>
          <w:ilvl w:val="1"/>
          <w:numId w:val="4"/>
        </w:numPr>
        <w:spacing w:beforeLines="120" w:before="288" w:afterLines="120" w:after="288" w:line="240" w:lineRule="auto"/>
        <w:ind w:left="709" w:hanging="425"/>
        <w:jc w:val="both"/>
        <w:rPr>
          <w:rFonts w:ascii="Arial" w:eastAsia="Calibri" w:hAnsi="Arial" w:cs="Arial"/>
          <w:lang w:val="en-US"/>
        </w:rPr>
      </w:pPr>
      <w:r w:rsidRPr="00887FD0">
        <w:rPr>
          <w:rFonts w:ascii="Arial" w:eastAsia="Calibri" w:hAnsi="Arial" w:cs="Arial"/>
          <w:lang w:val="en-US"/>
        </w:rPr>
        <w:t>All illegal access points to the main Road 7-1 shall be permanently closed and fenced off and the road reserve restored to the satisfaction of Department of Transport Deputy Director, Pietermaritzburg.</w:t>
      </w:r>
    </w:p>
    <w:p w14:paraId="2B99DDB7" w14:textId="77777777" w:rsidR="00887FD0" w:rsidRPr="00887FD0" w:rsidRDefault="00887FD0" w:rsidP="00887FD0">
      <w:pPr>
        <w:numPr>
          <w:ilvl w:val="0"/>
          <w:numId w:val="4"/>
        </w:numPr>
        <w:spacing w:beforeLines="120" w:before="288" w:afterLines="120" w:after="288" w:line="240" w:lineRule="auto"/>
        <w:ind w:left="567" w:hanging="283"/>
        <w:rPr>
          <w:rFonts w:ascii="Arial" w:eastAsia="Calibri" w:hAnsi="Arial" w:cs="Arial"/>
          <w:lang w:val="en-US"/>
        </w:rPr>
      </w:pPr>
      <w:r w:rsidRPr="00887FD0">
        <w:rPr>
          <w:rFonts w:ascii="Arial" w:eastAsia="Calibri" w:hAnsi="Arial" w:cs="Arial"/>
          <w:b/>
          <w:bCs/>
          <w:u w:val="single"/>
          <w:lang w:val="en-US"/>
        </w:rPr>
        <w:t>ELECTRICITY</w:t>
      </w:r>
      <w:r w:rsidRPr="00887FD0">
        <w:rPr>
          <w:rFonts w:ascii="Arial" w:eastAsia="Calibri" w:hAnsi="Arial" w:cs="Arial"/>
          <w:lang w:val="en-US"/>
        </w:rPr>
        <w:t xml:space="preserve"> </w:t>
      </w:r>
    </w:p>
    <w:p w14:paraId="48DB7DDC" w14:textId="77777777" w:rsidR="00887FD0" w:rsidRPr="00887FD0" w:rsidRDefault="00887FD0" w:rsidP="00887FD0">
      <w:pPr>
        <w:numPr>
          <w:ilvl w:val="1"/>
          <w:numId w:val="4"/>
        </w:numPr>
        <w:spacing w:beforeLines="120" w:before="288" w:afterLines="120" w:after="288" w:line="240" w:lineRule="auto"/>
        <w:ind w:left="709" w:hanging="425"/>
        <w:jc w:val="both"/>
        <w:rPr>
          <w:rFonts w:ascii="Arial" w:eastAsia="Calibri" w:hAnsi="Arial" w:cs="Arial"/>
          <w:lang w:val="en-US"/>
        </w:rPr>
      </w:pPr>
      <w:r w:rsidRPr="00887FD0">
        <w:rPr>
          <w:rFonts w:ascii="Arial" w:eastAsia="Calibri" w:hAnsi="Arial" w:cs="Arial"/>
          <w:lang w:val="en-US"/>
        </w:rPr>
        <w:lastRenderedPageBreak/>
        <w:t>All the building line restrictions shall be shown on the General Plan.</w:t>
      </w:r>
    </w:p>
    <w:p w14:paraId="27784C98" w14:textId="77777777" w:rsidR="00887FD0" w:rsidRPr="00887FD0" w:rsidRDefault="00887FD0" w:rsidP="00887FD0">
      <w:pPr>
        <w:numPr>
          <w:ilvl w:val="1"/>
          <w:numId w:val="4"/>
        </w:numPr>
        <w:spacing w:beforeLines="120" w:before="288" w:afterLines="120" w:after="288" w:line="240" w:lineRule="auto"/>
        <w:ind w:left="709" w:hanging="425"/>
        <w:jc w:val="both"/>
        <w:rPr>
          <w:rFonts w:ascii="Arial" w:eastAsia="Calibri" w:hAnsi="Arial" w:cs="Arial"/>
          <w:lang w:val="en-US"/>
        </w:rPr>
      </w:pPr>
      <w:r w:rsidRPr="00887FD0">
        <w:rPr>
          <w:rFonts w:ascii="Arial" w:eastAsia="Calibri" w:hAnsi="Arial" w:cs="Arial"/>
          <w:lang w:val="en-US"/>
        </w:rPr>
        <w:t xml:space="preserve">The below conditions pertain to shall be in accordance with the services as shown on </w:t>
      </w:r>
      <w:proofErr w:type="gramStart"/>
      <w:r w:rsidRPr="00887FD0">
        <w:rPr>
          <w:rFonts w:ascii="Arial" w:eastAsia="Calibri" w:hAnsi="Arial" w:cs="Arial"/>
          <w:b/>
          <w:bCs/>
        </w:rPr>
        <w:t>ESKOM  Plan</w:t>
      </w:r>
      <w:proofErr w:type="gramEnd"/>
      <w:r w:rsidRPr="00887FD0">
        <w:rPr>
          <w:rFonts w:ascii="Arial" w:eastAsia="Calibri" w:hAnsi="Arial" w:cs="Arial"/>
          <w:b/>
          <w:bCs/>
        </w:rPr>
        <w:t xml:space="preserve"> No. ER_INV_598/2021</w:t>
      </w:r>
    </w:p>
    <w:p w14:paraId="4D1F3DBB" w14:textId="77777777" w:rsidR="00887FD0" w:rsidRPr="00887FD0" w:rsidRDefault="00887FD0" w:rsidP="00887FD0">
      <w:pPr>
        <w:numPr>
          <w:ilvl w:val="2"/>
          <w:numId w:val="4"/>
        </w:numPr>
        <w:spacing w:beforeLines="120" w:before="288" w:afterLines="120" w:after="288" w:line="240" w:lineRule="auto"/>
        <w:ind w:left="851" w:hanging="567"/>
        <w:jc w:val="both"/>
        <w:rPr>
          <w:rFonts w:ascii="Arial" w:eastAsia="Times New Roman" w:hAnsi="Arial" w:cs="Arial"/>
          <w:lang w:val="en-US"/>
        </w:rPr>
      </w:pPr>
      <w:r w:rsidRPr="00887FD0">
        <w:rPr>
          <w:rFonts w:ascii="Arial" w:eastAsia="Times New Roman" w:hAnsi="Arial" w:cs="Arial"/>
          <w:lang w:val="en-US"/>
        </w:rPr>
        <w:t>Building Restrictions for 132Kv Overhead Power line</w:t>
      </w:r>
    </w:p>
    <w:p w14:paraId="429018F5" w14:textId="77777777" w:rsidR="00887FD0" w:rsidRPr="00887FD0" w:rsidRDefault="00887FD0" w:rsidP="00887FD0">
      <w:pPr>
        <w:numPr>
          <w:ilvl w:val="0"/>
          <w:numId w:val="3"/>
        </w:numPr>
        <w:spacing w:before="120" w:after="120" w:line="240" w:lineRule="auto"/>
        <w:ind w:left="1134" w:hanging="283"/>
        <w:jc w:val="both"/>
        <w:rPr>
          <w:rFonts w:ascii="Arial" w:eastAsia="Calibri" w:hAnsi="Arial" w:cs="Arial"/>
          <w:lang w:val="en-US"/>
        </w:rPr>
      </w:pPr>
      <w:r w:rsidRPr="00887FD0">
        <w:rPr>
          <w:rFonts w:ascii="Arial" w:eastAsia="Calibri" w:hAnsi="Arial" w:cs="Arial"/>
          <w:lang w:val="en-US"/>
        </w:rPr>
        <w:t>No building or structures maybe erected or installed above or below the surface of the ground within 18 meters from the center of this power line on either side without prior written consent of Eskom.</w:t>
      </w:r>
    </w:p>
    <w:p w14:paraId="2D1A49AB" w14:textId="77777777" w:rsidR="00887FD0" w:rsidRPr="00887FD0" w:rsidRDefault="00887FD0" w:rsidP="00887FD0">
      <w:pPr>
        <w:numPr>
          <w:ilvl w:val="2"/>
          <w:numId w:val="4"/>
        </w:numPr>
        <w:spacing w:beforeLines="120" w:before="288" w:afterLines="120" w:after="288" w:line="240" w:lineRule="auto"/>
        <w:ind w:left="851" w:hanging="567"/>
        <w:jc w:val="both"/>
        <w:rPr>
          <w:rFonts w:ascii="Arial" w:eastAsia="Times New Roman" w:hAnsi="Arial" w:cs="Arial"/>
          <w:lang w:val="en-US"/>
        </w:rPr>
      </w:pPr>
      <w:r w:rsidRPr="00887FD0">
        <w:rPr>
          <w:rFonts w:ascii="Arial" w:eastAsia="Times New Roman" w:hAnsi="Arial" w:cs="Arial"/>
          <w:lang w:val="en-US"/>
        </w:rPr>
        <w:t>Building Restrictions for 132Kv Substation</w:t>
      </w:r>
    </w:p>
    <w:p w14:paraId="6488F6B7" w14:textId="77777777" w:rsidR="00887FD0" w:rsidRPr="00887FD0" w:rsidRDefault="00887FD0" w:rsidP="00887FD0">
      <w:pPr>
        <w:numPr>
          <w:ilvl w:val="0"/>
          <w:numId w:val="3"/>
        </w:numPr>
        <w:spacing w:after="0" w:line="240" w:lineRule="auto"/>
        <w:ind w:left="1134" w:hanging="283"/>
        <w:rPr>
          <w:rFonts w:ascii="Arial" w:eastAsia="Calibri" w:hAnsi="Arial" w:cs="Arial"/>
          <w:lang w:val="en-US"/>
        </w:rPr>
      </w:pPr>
      <w:r w:rsidRPr="00887FD0">
        <w:rPr>
          <w:rFonts w:ascii="Arial" w:eastAsia="Calibri" w:hAnsi="Arial" w:cs="Arial"/>
          <w:lang w:val="en-US"/>
        </w:rPr>
        <w:t>No building or structures maybe erected within 18 meters of the Substation perimeter fence without prior written consent of Eskom.</w:t>
      </w:r>
    </w:p>
    <w:p w14:paraId="756DC343" w14:textId="77777777" w:rsidR="00887FD0" w:rsidRPr="00887FD0" w:rsidRDefault="00887FD0" w:rsidP="00887FD0">
      <w:pPr>
        <w:numPr>
          <w:ilvl w:val="2"/>
          <w:numId w:val="4"/>
        </w:numPr>
        <w:spacing w:beforeLines="120" w:before="288" w:afterLines="120" w:after="288" w:line="240" w:lineRule="auto"/>
        <w:ind w:left="851" w:hanging="567"/>
        <w:jc w:val="both"/>
        <w:rPr>
          <w:rFonts w:ascii="Arial" w:eastAsia="Times New Roman" w:hAnsi="Arial" w:cs="Arial"/>
          <w:lang w:val="en-US"/>
        </w:rPr>
      </w:pPr>
      <w:r w:rsidRPr="00887FD0">
        <w:rPr>
          <w:rFonts w:ascii="Arial" w:eastAsia="Times New Roman" w:hAnsi="Arial" w:cs="Arial"/>
          <w:lang w:val="en-US"/>
        </w:rPr>
        <w:t>Building Restrictions for 11Kv Overhead Power line</w:t>
      </w:r>
    </w:p>
    <w:p w14:paraId="0EE8DA0D" w14:textId="77777777" w:rsidR="00887FD0" w:rsidRPr="00887FD0" w:rsidRDefault="00887FD0" w:rsidP="00887FD0">
      <w:pPr>
        <w:numPr>
          <w:ilvl w:val="0"/>
          <w:numId w:val="3"/>
        </w:numPr>
        <w:spacing w:after="0" w:line="240" w:lineRule="auto"/>
        <w:ind w:left="1134" w:hanging="283"/>
        <w:rPr>
          <w:rFonts w:ascii="Arial" w:eastAsia="Calibri" w:hAnsi="Arial" w:cs="Arial"/>
          <w:lang w:val="en-US"/>
        </w:rPr>
      </w:pPr>
      <w:r w:rsidRPr="00887FD0">
        <w:rPr>
          <w:rFonts w:ascii="Arial" w:eastAsia="Calibri" w:hAnsi="Arial" w:cs="Arial"/>
          <w:lang w:val="en-US"/>
        </w:rPr>
        <w:t>No building or structures maybe erected or installed above or below the surface of the ground within 12 meters from the center of this power line on either side without prior written consent of Eskom</w:t>
      </w:r>
    </w:p>
    <w:p w14:paraId="1601F02E" w14:textId="77777777" w:rsidR="00887FD0" w:rsidRPr="00887FD0" w:rsidRDefault="00887FD0" w:rsidP="00887FD0">
      <w:pPr>
        <w:numPr>
          <w:ilvl w:val="2"/>
          <w:numId w:val="4"/>
        </w:numPr>
        <w:spacing w:beforeLines="120" w:before="288" w:afterLines="120" w:after="288" w:line="240" w:lineRule="auto"/>
        <w:ind w:left="851" w:hanging="567"/>
        <w:jc w:val="both"/>
        <w:rPr>
          <w:rFonts w:ascii="Arial" w:eastAsia="Times New Roman" w:hAnsi="Arial" w:cs="Arial"/>
          <w:lang w:val="en-US"/>
        </w:rPr>
      </w:pPr>
      <w:r w:rsidRPr="00887FD0">
        <w:rPr>
          <w:rFonts w:ascii="Arial" w:eastAsia="Times New Roman" w:hAnsi="Arial" w:cs="Arial"/>
          <w:lang w:val="en-US"/>
        </w:rPr>
        <w:t>Building Restrictions for 11Kv Underground Cable</w:t>
      </w:r>
    </w:p>
    <w:p w14:paraId="6367C4D0" w14:textId="77777777" w:rsidR="00887FD0" w:rsidRPr="00887FD0" w:rsidRDefault="00887FD0" w:rsidP="00887FD0">
      <w:pPr>
        <w:numPr>
          <w:ilvl w:val="0"/>
          <w:numId w:val="3"/>
        </w:numPr>
        <w:spacing w:after="0" w:line="240" w:lineRule="auto"/>
        <w:ind w:left="1134" w:hanging="283"/>
        <w:rPr>
          <w:rFonts w:ascii="Arial" w:eastAsia="Calibri" w:hAnsi="Arial" w:cs="Arial"/>
          <w:lang w:val="en-US"/>
        </w:rPr>
      </w:pPr>
      <w:r w:rsidRPr="00887FD0">
        <w:rPr>
          <w:rFonts w:ascii="Arial" w:eastAsia="Calibri" w:hAnsi="Arial" w:cs="Arial"/>
          <w:lang w:val="en-US"/>
        </w:rPr>
        <w:t>A 3.00 meters wide servitude shall be created for areas affected by a 11Kv underground cable. No excavators maybe effected within 1,5 meters from any underground electric cables.</w:t>
      </w:r>
    </w:p>
    <w:p w14:paraId="1EF650EE" w14:textId="77777777" w:rsidR="00887FD0" w:rsidRPr="00887FD0" w:rsidRDefault="00887FD0" w:rsidP="00887FD0">
      <w:pPr>
        <w:numPr>
          <w:ilvl w:val="1"/>
          <w:numId w:val="4"/>
        </w:numPr>
        <w:spacing w:beforeLines="120" w:before="288" w:afterLines="120" w:after="288" w:line="240" w:lineRule="auto"/>
        <w:ind w:left="709" w:hanging="425"/>
        <w:jc w:val="both"/>
        <w:rPr>
          <w:rFonts w:ascii="Arial" w:eastAsia="Calibri" w:hAnsi="Arial" w:cs="Arial"/>
          <w:lang w:val="en-US"/>
        </w:rPr>
      </w:pPr>
      <w:r w:rsidRPr="00887FD0">
        <w:rPr>
          <w:rFonts w:ascii="Arial" w:eastAsia="Calibri" w:hAnsi="Arial" w:cs="Arial"/>
          <w:lang w:val="en-US"/>
        </w:rPr>
        <w:t xml:space="preserve">Eskom shall </w:t>
      </w:r>
      <w:proofErr w:type="gramStart"/>
      <w:r w:rsidRPr="00887FD0">
        <w:rPr>
          <w:rFonts w:ascii="Arial" w:eastAsia="Calibri" w:hAnsi="Arial" w:cs="Arial"/>
          <w:lang w:val="en-US"/>
        </w:rPr>
        <w:t>retain unobstructed access at all times</w:t>
      </w:r>
      <w:proofErr w:type="gramEnd"/>
      <w:r w:rsidRPr="00887FD0">
        <w:rPr>
          <w:rFonts w:ascii="Arial" w:eastAsia="Calibri" w:hAnsi="Arial" w:cs="Arial"/>
          <w:lang w:val="en-US"/>
        </w:rPr>
        <w:t>.</w:t>
      </w:r>
    </w:p>
    <w:p w14:paraId="6A8B8D7B" w14:textId="77777777" w:rsidR="00887FD0" w:rsidRPr="00887FD0" w:rsidRDefault="00887FD0" w:rsidP="00887FD0">
      <w:pPr>
        <w:numPr>
          <w:ilvl w:val="1"/>
          <w:numId w:val="4"/>
        </w:numPr>
        <w:spacing w:beforeLines="120" w:before="288" w:afterLines="120" w:after="288" w:line="240" w:lineRule="auto"/>
        <w:ind w:left="709" w:hanging="425"/>
        <w:jc w:val="both"/>
        <w:rPr>
          <w:rFonts w:ascii="Arial" w:eastAsia="Calibri" w:hAnsi="Arial" w:cs="Arial"/>
          <w:lang w:val="en-US"/>
        </w:rPr>
      </w:pPr>
      <w:r w:rsidRPr="00887FD0">
        <w:rPr>
          <w:rFonts w:ascii="Arial" w:eastAsia="Calibri" w:hAnsi="Arial" w:cs="Arial"/>
          <w:lang w:val="en-US"/>
        </w:rPr>
        <w:t>Changes in ground level may not infringe statutory ground to conductor clearances or statutory visibility clearances or on the depth levels at which Eskom underground cables are laid, usually 1 – 1,2 meters.</w:t>
      </w:r>
    </w:p>
    <w:p w14:paraId="06BF8B6B" w14:textId="77777777" w:rsidR="00887FD0" w:rsidRPr="00887FD0" w:rsidRDefault="00887FD0" w:rsidP="00887FD0">
      <w:pPr>
        <w:numPr>
          <w:ilvl w:val="1"/>
          <w:numId w:val="4"/>
        </w:numPr>
        <w:spacing w:beforeLines="120" w:before="288" w:afterLines="120" w:after="288" w:line="240" w:lineRule="auto"/>
        <w:ind w:left="709" w:hanging="425"/>
        <w:jc w:val="both"/>
        <w:rPr>
          <w:rFonts w:ascii="Arial" w:eastAsia="Calibri" w:hAnsi="Arial" w:cs="Arial"/>
          <w:lang w:val="en-US"/>
        </w:rPr>
      </w:pPr>
      <w:r w:rsidRPr="00887FD0">
        <w:rPr>
          <w:rFonts w:ascii="Arial" w:eastAsia="Calibri" w:hAnsi="Arial" w:cs="Arial"/>
          <w:lang w:val="en-US"/>
        </w:rPr>
        <w:t xml:space="preserve">Eskom`s rights and duties in the wayleave or servitudes area shall be accepted as </w:t>
      </w:r>
      <w:proofErr w:type="gramStart"/>
      <w:r w:rsidRPr="00887FD0">
        <w:rPr>
          <w:rFonts w:ascii="Arial" w:eastAsia="Calibri" w:hAnsi="Arial" w:cs="Arial"/>
          <w:lang w:val="en-US"/>
        </w:rPr>
        <w:t>having priority right at all times</w:t>
      </w:r>
      <w:proofErr w:type="gramEnd"/>
      <w:r w:rsidRPr="00887FD0">
        <w:rPr>
          <w:rFonts w:ascii="Arial" w:eastAsia="Calibri" w:hAnsi="Arial" w:cs="Arial"/>
          <w:lang w:val="en-US"/>
        </w:rPr>
        <w:t xml:space="preserve"> and shall not be obstructed or interfered with.</w:t>
      </w:r>
    </w:p>
    <w:p w14:paraId="7D543247" w14:textId="77777777" w:rsidR="00887FD0" w:rsidRPr="00887FD0" w:rsidRDefault="00887FD0" w:rsidP="00887FD0">
      <w:pPr>
        <w:numPr>
          <w:ilvl w:val="1"/>
          <w:numId w:val="4"/>
        </w:numPr>
        <w:spacing w:beforeLines="120" w:before="288" w:afterLines="120" w:after="288" w:line="240" w:lineRule="auto"/>
        <w:ind w:left="709" w:hanging="425"/>
        <w:jc w:val="both"/>
        <w:rPr>
          <w:rFonts w:ascii="Arial" w:eastAsia="Calibri" w:hAnsi="Arial" w:cs="Arial"/>
          <w:lang w:val="en-US"/>
        </w:rPr>
      </w:pPr>
      <w:r w:rsidRPr="00887FD0">
        <w:rPr>
          <w:rFonts w:ascii="Arial" w:eastAsia="Calibri" w:hAnsi="Arial" w:cs="Arial"/>
          <w:lang w:val="en-US"/>
        </w:rPr>
        <w:t xml:space="preserve">The clearances between Eskom`s live electrical equipment and the proposed construction work shall be observed as stipulated by Regulation 15 of Electrical machinery Regulations of the Occupational Health and Safety Act 85 of 1993. Equipment shall be </w:t>
      </w:r>
      <w:proofErr w:type="gramStart"/>
      <w:r w:rsidRPr="00887FD0">
        <w:rPr>
          <w:rFonts w:ascii="Arial" w:eastAsia="Calibri" w:hAnsi="Arial" w:cs="Arial"/>
          <w:lang w:val="en-US"/>
        </w:rPr>
        <w:t>regarded electrically live and therefore dangerous at all times</w:t>
      </w:r>
      <w:proofErr w:type="gramEnd"/>
      <w:r w:rsidRPr="00887FD0">
        <w:rPr>
          <w:rFonts w:ascii="Arial" w:eastAsia="Calibri" w:hAnsi="Arial" w:cs="Arial"/>
          <w:lang w:val="en-US"/>
        </w:rPr>
        <w:t xml:space="preserve">. </w:t>
      </w:r>
    </w:p>
    <w:p w14:paraId="2219C6A8" w14:textId="77777777" w:rsidR="00887FD0" w:rsidRPr="00887FD0" w:rsidRDefault="00887FD0" w:rsidP="00887FD0">
      <w:pPr>
        <w:numPr>
          <w:ilvl w:val="1"/>
          <w:numId w:val="4"/>
        </w:numPr>
        <w:spacing w:beforeLines="120" w:before="288" w:afterLines="120" w:after="288" w:line="240" w:lineRule="auto"/>
        <w:ind w:left="709" w:hanging="425"/>
        <w:jc w:val="both"/>
        <w:rPr>
          <w:rFonts w:ascii="Arial" w:eastAsia="Calibri" w:hAnsi="Arial" w:cs="Arial"/>
          <w:lang w:val="en-US"/>
        </w:rPr>
      </w:pPr>
      <w:r w:rsidRPr="00887FD0">
        <w:rPr>
          <w:rFonts w:ascii="Arial" w:eastAsia="Calibri" w:hAnsi="Arial" w:cs="Arial"/>
          <w:lang w:val="en-US"/>
        </w:rPr>
        <w:t xml:space="preserve">No mechanical equipment, including mechanical excavators or high lifting machinery, shall be used in in the vicinity of Eskom`s apparatus and /or services, without prior written permission having been granted by Eskom. If such permission is granted the applicant must give at least seven working days prior notice of commencement of work. </w:t>
      </w:r>
    </w:p>
    <w:p w14:paraId="51E6CE0F" w14:textId="77777777" w:rsidR="00887FD0" w:rsidRPr="00887FD0" w:rsidRDefault="00887FD0" w:rsidP="00887FD0">
      <w:pPr>
        <w:numPr>
          <w:ilvl w:val="1"/>
          <w:numId w:val="4"/>
        </w:numPr>
        <w:spacing w:beforeLines="120" w:before="288" w:afterLines="120" w:after="288" w:line="240" w:lineRule="auto"/>
        <w:ind w:left="709" w:hanging="425"/>
        <w:jc w:val="both"/>
        <w:rPr>
          <w:rFonts w:ascii="Arial" w:eastAsia="Calibri" w:hAnsi="Arial" w:cs="Arial"/>
          <w:lang w:val="en-US"/>
        </w:rPr>
      </w:pPr>
      <w:r w:rsidRPr="00887FD0">
        <w:rPr>
          <w:rFonts w:ascii="Arial" w:eastAsia="Calibri" w:hAnsi="Arial" w:cs="Arial"/>
          <w:lang w:val="en-US"/>
        </w:rPr>
        <w:t xml:space="preserve">For any new supply or an increase of supply of the existing supply or line deviations required, an application shall be made to Eskom via the Eskom toll free number 086 003 7566. This application will be processed in terms of Eskom`s standards customer connection tariffs, </w:t>
      </w:r>
      <w:proofErr w:type="gramStart"/>
      <w:r w:rsidRPr="00887FD0">
        <w:rPr>
          <w:rFonts w:ascii="Arial" w:eastAsia="Calibri" w:hAnsi="Arial" w:cs="Arial"/>
          <w:lang w:val="en-US"/>
        </w:rPr>
        <w:t>conditions</w:t>
      </w:r>
      <w:proofErr w:type="gramEnd"/>
      <w:r w:rsidRPr="00887FD0">
        <w:rPr>
          <w:rFonts w:ascii="Arial" w:eastAsia="Calibri" w:hAnsi="Arial" w:cs="Arial"/>
          <w:lang w:val="en-US"/>
        </w:rPr>
        <w:t xml:space="preserve"> and policies at the Developer`s cost.</w:t>
      </w:r>
    </w:p>
    <w:p w14:paraId="1E7BE3AD" w14:textId="77777777" w:rsidR="00887FD0" w:rsidRPr="00887FD0" w:rsidRDefault="00887FD0" w:rsidP="00887FD0">
      <w:pPr>
        <w:numPr>
          <w:ilvl w:val="1"/>
          <w:numId w:val="4"/>
        </w:numPr>
        <w:spacing w:beforeLines="120" w:before="288" w:afterLines="120" w:after="288" w:line="240" w:lineRule="auto"/>
        <w:ind w:left="709" w:hanging="425"/>
        <w:jc w:val="both"/>
        <w:rPr>
          <w:rFonts w:ascii="Arial" w:eastAsia="Calibri" w:hAnsi="Arial" w:cs="Arial"/>
          <w:lang w:val="en-US"/>
        </w:rPr>
      </w:pPr>
      <w:r w:rsidRPr="00887FD0">
        <w:rPr>
          <w:rFonts w:ascii="Arial" w:eastAsia="Calibri" w:hAnsi="Arial" w:cs="Arial"/>
          <w:lang w:val="en-US"/>
        </w:rPr>
        <w:lastRenderedPageBreak/>
        <w:t>Prior any construction activity, the applicant is required to contact Eskom and detailed Surveyed plans are to be submitted to Eskom Distribution KZN Operating Unit.</w:t>
      </w:r>
    </w:p>
    <w:p w14:paraId="11DA2F9A" w14:textId="77777777" w:rsidR="00887FD0" w:rsidRPr="00887FD0" w:rsidRDefault="00887FD0" w:rsidP="00887FD0">
      <w:pPr>
        <w:ind w:left="851"/>
        <w:rPr>
          <w:rFonts w:ascii="Arial" w:eastAsia="Calibri" w:hAnsi="Arial" w:cs="Arial"/>
          <w:i/>
          <w:iCs/>
          <w:lang w:val="en-US"/>
        </w:rPr>
      </w:pPr>
      <w:r w:rsidRPr="00887FD0">
        <w:rPr>
          <w:rFonts w:ascii="Arial" w:eastAsia="Calibri" w:hAnsi="Arial" w:cs="Arial"/>
          <w:i/>
          <w:iCs/>
          <w:lang w:val="en-US"/>
        </w:rPr>
        <w:t>Note: For assistance with the above-mentioned service requirements, the owners are advised to contact the Customer Service desks of the respective units of the municipality; Water and Sanitation – 033 392 2108 and Storm-water drainage – 033 392 2047, and Electricity – 086 003 7566.</w:t>
      </w:r>
    </w:p>
    <w:p w14:paraId="7A60F2EB" w14:textId="77777777" w:rsidR="00887FD0" w:rsidRPr="00887FD0" w:rsidRDefault="00887FD0" w:rsidP="00887FD0">
      <w:pPr>
        <w:numPr>
          <w:ilvl w:val="0"/>
          <w:numId w:val="4"/>
        </w:numPr>
        <w:spacing w:beforeLines="120" w:before="288" w:afterLines="120" w:after="288" w:line="240" w:lineRule="auto"/>
        <w:ind w:left="567" w:hanging="283"/>
        <w:rPr>
          <w:rFonts w:ascii="Arial" w:eastAsia="Calibri" w:hAnsi="Arial" w:cs="Arial"/>
          <w:b/>
          <w:bCs/>
          <w:u w:val="single"/>
          <w:lang w:val="en-US"/>
        </w:rPr>
      </w:pPr>
      <w:r w:rsidRPr="00887FD0">
        <w:rPr>
          <w:rFonts w:ascii="Arial" w:eastAsia="Calibri" w:hAnsi="Arial" w:cs="Arial"/>
          <w:b/>
          <w:bCs/>
          <w:u w:val="single"/>
          <w:lang w:val="en-US"/>
        </w:rPr>
        <w:t>TRANSNET</w:t>
      </w:r>
    </w:p>
    <w:p w14:paraId="7454289D" w14:textId="77777777" w:rsidR="00887FD0" w:rsidRPr="00887FD0" w:rsidRDefault="00887FD0" w:rsidP="00887FD0">
      <w:pPr>
        <w:numPr>
          <w:ilvl w:val="1"/>
          <w:numId w:val="4"/>
        </w:numPr>
        <w:spacing w:beforeLines="120" w:before="288" w:afterLines="120" w:after="288" w:line="240" w:lineRule="auto"/>
        <w:ind w:left="709" w:hanging="425"/>
        <w:jc w:val="both"/>
        <w:rPr>
          <w:rFonts w:ascii="Arial" w:eastAsia="Calibri" w:hAnsi="Arial" w:cs="Arial"/>
          <w:lang w:val="en-US"/>
        </w:rPr>
      </w:pPr>
      <w:r w:rsidRPr="00887FD0">
        <w:rPr>
          <w:rFonts w:ascii="Arial" w:eastAsia="Calibri" w:hAnsi="Arial" w:cs="Arial"/>
          <w:lang w:val="en-US"/>
        </w:rPr>
        <w:t>No level crossing shall be granted.</w:t>
      </w:r>
    </w:p>
    <w:p w14:paraId="5BA709FE" w14:textId="77777777" w:rsidR="00887FD0" w:rsidRPr="00887FD0" w:rsidRDefault="00887FD0" w:rsidP="00887FD0">
      <w:pPr>
        <w:numPr>
          <w:ilvl w:val="1"/>
          <w:numId w:val="4"/>
        </w:numPr>
        <w:spacing w:beforeLines="120" w:before="288" w:afterLines="120" w:after="288" w:line="240" w:lineRule="auto"/>
        <w:ind w:left="709" w:hanging="425"/>
        <w:jc w:val="both"/>
        <w:rPr>
          <w:rFonts w:ascii="Arial" w:eastAsia="Calibri" w:hAnsi="Arial" w:cs="Arial"/>
          <w:lang w:val="en-US"/>
        </w:rPr>
      </w:pPr>
      <w:r w:rsidRPr="00887FD0">
        <w:rPr>
          <w:rFonts w:ascii="Arial" w:eastAsia="Calibri" w:hAnsi="Arial" w:cs="Arial"/>
          <w:lang w:val="en-US"/>
        </w:rPr>
        <w:t>No relaxation of building lines on the development site shall be agreed to by Transnet. Developers must plan accordingly.</w:t>
      </w:r>
    </w:p>
    <w:p w14:paraId="323731F6" w14:textId="77777777" w:rsidR="00887FD0" w:rsidRPr="00887FD0" w:rsidRDefault="00887FD0" w:rsidP="00887FD0">
      <w:pPr>
        <w:numPr>
          <w:ilvl w:val="1"/>
          <w:numId w:val="4"/>
        </w:numPr>
        <w:spacing w:beforeLines="120" w:before="288" w:afterLines="120" w:after="288" w:line="240" w:lineRule="auto"/>
        <w:ind w:left="709" w:hanging="425"/>
        <w:jc w:val="both"/>
        <w:rPr>
          <w:rFonts w:ascii="Arial" w:eastAsia="Calibri" w:hAnsi="Arial" w:cs="Arial"/>
          <w:lang w:val="en-US"/>
        </w:rPr>
      </w:pPr>
      <w:r w:rsidRPr="00887FD0">
        <w:rPr>
          <w:rFonts w:ascii="Arial" w:eastAsia="Calibri" w:hAnsi="Arial" w:cs="Arial"/>
          <w:lang w:val="en-US"/>
        </w:rPr>
        <w:t>There shall be strictly no loading on the embankments and fill of open side drains next to ballast stone and there shall be no contamination of ballast stone with fine material.</w:t>
      </w:r>
    </w:p>
    <w:p w14:paraId="0A84784C" w14:textId="77777777" w:rsidR="00887FD0" w:rsidRPr="00887FD0" w:rsidRDefault="00887FD0" w:rsidP="00887FD0">
      <w:pPr>
        <w:numPr>
          <w:ilvl w:val="1"/>
          <w:numId w:val="4"/>
        </w:numPr>
        <w:spacing w:beforeLines="120" w:before="288" w:afterLines="120" w:after="288" w:line="240" w:lineRule="auto"/>
        <w:ind w:left="709" w:hanging="425"/>
        <w:jc w:val="both"/>
        <w:rPr>
          <w:rFonts w:ascii="Arial" w:eastAsia="Calibri" w:hAnsi="Arial" w:cs="Arial"/>
          <w:lang w:val="en-US"/>
        </w:rPr>
      </w:pPr>
      <w:r w:rsidRPr="00887FD0">
        <w:rPr>
          <w:rFonts w:ascii="Arial" w:eastAsia="Calibri" w:hAnsi="Arial" w:cs="Arial"/>
          <w:lang w:val="en-US"/>
        </w:rPr>
        <w:t xml:space="preserve">There shall be no cutting of any </w:t>
      </w:r>
      <w:proofErr w:type="gramStart"/>
      <w:r w:rsidRPr="00887FD0">
        <w:rPr>
          <w:rFonts w:ascii="Arial" w:eastAsia="Calibri" w:hAnsi="Arial" w:cs="Arial"/>
          <w:lang w:val="en-US"/>
        </w:rPr>
        <w:t>embankments</w:t>
      </w:r>
      <w:proofErr w:type="gramEnd"/>
      <w:r w:rsidRPr="00887FD0">
        <w:rPr>
          <w:rFonts w:ascii="Arial" w:eastAsia="Calibri" w:hAnsi="Arial" w:cs="Arial"/>
          <w:lang w:val="en-US"/>
        </w:rPr>
        <w:t xml:space="preserve"> toes.</w:t>
      </w:r>
    </w:p>
    <w:p w14:paraId="1707AB7E" w14:textId="77777777" w:rsidR="00887FD0" w:rsidRPr="00887FD0" w:rsidRDefault="00887FD0" w:rsidP="00887FD0">
      <w:pPr>
        <w:numPr>
          <w:ilvl w:val="1"/>
          <w:numId w:val="4"/>
        </w:numPr>
        <w:spacing w:beforeLines="120" w:before="288" w:afterLines="120" w:after="288" w:line="240" w:lineRule="auto"/>
        <w:ind w:left="709" w:hanging="425"/>
        <w:jc w:val="both"/>
        <w:rPr>
          <w:rFonts w:ascii="Arial" w:eastAsia="Calibri" w:hAnsi="Arial" w:cs="Arial"/>
          <w:lang w:val="en-US"/>
        </w:rPr>
      </w:pPr>
      <w:r w:rsidRPr="00887FD0">
        <w:rPr>
          <w:rFonts w:ascii="Arial" w:eastAsia="Calibri" w:hAnsi="Arial" w:cs="Arial"/>
          <w:lang w:val="en-US"/>
        </w:rPr>
        <w:t>The development shall abide by the fencing requirements.</w:t>
      </w:r>
    </w:p>
    <w:p w14:paraId="1C4AB6E0" w14:textId="77777777" w:rsidR="00887FD0" w:rsidRPr="00887FD0" w:rsidRDefault="00887FD0" w:rsidP="00887FD0">
      <w:pPr>
        <w:numPr>
          <w:ilvl w:val="1"/>
          <w:numId w:val="4"/>
        </w:numPr>
        <w:spacing w:beforeLines="120" w:before="288" w:afterLines="120" w:after="288" w:line="240" w:lineRule="auto"/>
        <w:ind w:left="709" w:hanging="425"/>
        <w:jc w:val="both"/>
        <w:rPr>
          <w:rFonts w:ascii="Arial" w:eastAsia="Calibri" w:hAnsi="Arial" w:cs="Arial"/>
          <w:lang w:val="en-US"/>
        </w:rPr>
      </w:pPr>
      <w:r w:rsidRPr="00887FD0">
        <w:rPr>
          <w:rFonts w:ascii="Arial" w:eastAsia="Calibri" w:hAnsi="Arial" w:cs="Arial"/>
          <w:lang w:val="en-US"/>
        </w:rPr>
        <w:t>There shall be no redirecting of storm water towards rail reserve.</w:t>
      </w:r>
    </w:p>
    <w:p w14:paraId="79566864" w14:textId="77777777" w:rsidR="00887FD0" w:rsidRPr="00887FD0" w:rsidRDefault="00887FD0" w:rsidP="00887FD0">
      <w:pPr>
        <w:numPr>
          <w:ilvl w:val="1"/>
          <w:numId w:val="4"/>
        </w:numPr>
        <w:spacing w:beforeLines="120" w:before="288" w:afterLines="120" w:after="288" w:line="240" w:lineRule="auto"/>
        <w:ind w:left="709" w:hanging="425"/>
        <w:jc w:val="both"/>
        <w:rPr>
          <w:rFonts w:ascii="Arial" w:eastAsia="Calibri" w:hAnsi="Arial" w:cs="Arial"/>
          <w:lang w:val="en-US"/>
        </w:rPr>
      </w:pPr>
      <w:r w:rsidRPr="00887FD0">
        <w:rPr>
          <w:rFonts w:ascii="Arial" w:eastAsia="Calibri" w:hAnsi="Arial" w:cs="Arial"/>
          <w:lang w:val="en-US"/>
        </w:rPr>
        <w:t>Transnet shall request to negotiate for the retention of any existing service roads inside the development.</w:t>
      </w:r>
    </w:p>
    <w:p w14:paraId="02EFCD4D" w14:textId="77777777" w:rsidR="00887FD0" w:rsidRPr="00887FD0" w:rsidRDefault="00887FD0" w:rsidP="00887FD0">
      <w:pPr>
        <w:numPr>
          <w:ilvl w:val="1"/>
          <w:numId w:val="4"/>
        </w:numPr>
        <w:spacing w:beforeLines="120" w:before="288" w:afterLines="120" w:after="288" w:line="240" w:lineRule="auto"/>
        <w:ind w:left="709" w:hanging="425"/>
        <w:jc w:val="both"/>
        <w:rPr>
          <w:rFonts w:ascii="Arial" w:eastAsia="Calibri" w:hAnsi="Arial" w:cs="Arial"/>
          <w:lang w:val="en-US"/>
        </w:rPr>
      </w:pPr>
      <w:r w:rsidRPr="00887FD0">
        <w:rPr>
          <w:rFonts w:ascii="Arial" w:eastAsia="Calibri" w:hAnsi="Arial" w:cs="Arial"/>
          <w:lang w:val="en-US"/>
        </w:rPr>
        <w:t xml:space="preserve">There service crossings of rail reserve shall be granted and be situated at least two </w:t>
      </w:r>
      <w:proofErr w:type="spellStart"/>
      <w:r w:rsidRPr="00887FD0">
        <w:rPr>
          <w:rFonts w:ascii="Arial" w:eastAsia="Calibri" w:hAnsi="Arial" w:cs="Arial"/>
          <w:lang w:val="en-US"/>
        </w:rPr>
        <w:t>metres</w:t>
      </w:r>
      <w:proofErr w:type="spellEnd"/>
      <w:r w:rsidRPr="00887FD0">
        <w:rPr>
          <w:rFonts w:ascii="Arial" w:eastAsia="Calibri" w:hAnsi="Arial" w:cs="Arial"/>
          <w:lang w:val="en-US"/>
        </w:rPr>
        <w:t xml:space="preserve"> below track formation.</w:t>
      </w:r>
    </w:p>
    <w:p w14:paraId="44A3B7F2" w14:textId="77777777" w:rsidR="00887FD0" w:rsidRPr="00887FD0" w:rsidRDefault="00887FD0" w:rsidP="00887FD0">
      <w:pPr>
        <w:numPr>
          <w:ilvl w:val="0"/>
          <w:numId w:val="4"/>
        </w:numPr>
        <w:spacing w:beforeLines="120" w:before="288" w:afterLines="120" w:after="288" w:line="240" w:lineRule="auto"/>
        <w:ind w:left="567" w:hanging="283"/>
        <w:rPr>
          <w:rFonts w:ascii="Arial" w:eastAsia="Calibri" w:hAnsi="Arial" w:cs="Arial"/>
          <w:lang w:val="en-US"/>
        </w:rPr>
      </w:pPr>
      <w:r w:rsidRPr="00887FD0">
        <w:rPr>
          <w:rFonts w:ascii="Arial" w:eastAsia="Calibri" w:hAnsi="Arial" w:cs="Arial"/>
          <w:b/>
          <w:bCs/>
          <w:u w:val="single"/>
          <w:lang w:val="en-US"/>
        </w:rPr>
        <w:t>CONDITIONS OF THE TITLE</w:t>
      </w:r>
    </w:p>
    <w:p w14:paraId="57D4A8DD" w14:textId="77777777" w:rsidR="00887FD0" w:rsidRPr="00887FD0" w:rsidRDefault="00887FD0" w:rsidP="00887FD0">
      <w:pPr>
        <w:numPr>
          <w:ilvl w:val="1"/>
          <w:numId w:val="4"/>
        </w:numPr>
        <w:spacing w:beforeLines="120" w:before="288" w:afterLines="120" w:after="288" w:line="240" w:lineRule="auto"/>
        <w:ind w:left="709" w:hanging="425"/>
        <w:jc w:val="both"/>
        <w:rPr>
          <w:rFonts w:ascii="Arial" w:eastAsia="Calibri" w:hAnsi="Arial" w:cs="Arial"/>
          <w:lang w:val="en-US"/>
        </w:rPr>
      </w:pPr>
      <w:r w:rsidRPr="00887FD0">
        <w:rPr>
          <w:rFonts w:ascii="Arial" w:eastAsia="Calibri" w:hAnsi="Arial" w:cs="Arial"/>
          <w:lang w:val="en-US"/>
        </w:rPr>
        <w:t>Surveyor General Diagrams SG 3678/1993 and SG 3687/1993 shall be withdrawn.</w:t>
      </w:r>
    </w:p>
    <w:p w14:paraId="145F10FC" w14:textId="77777777" w:rsidR="00887FD0" w:rsidRPr="00887FD0" w:rsidRDefault="00887FD0" w:rsidP="00887FD0">
      <w:pPr>
        <w:numPr>
          <w:ilvl w:val="1"/>
          <w:numId w:val="4"/>
        </w:numPr>
        <w:spacing w:beforeLines="120" w:before="288" w:afterLines="120" w:after="288" w:line="240" w:lineRule="auto"/>
        <w:ind w:left="709" w:hanging="425"/>
        <w:jc w:val="both"/>
        <w:rPr>
          <w:rFonts w:ascii="Arial" w:eastAsia="Calibri" w:hAnsi="Arial" w:cs="Arial"/>
          <w:lang w:val="en-US"/>
        </w:rPr>
      </w:pPr>
      <w:r w:rsidRPr="00887FD0">
        <w:rPr>
          <w:rFonts w:ascii="Arial" w:eastAsia="Calibri" w:hAnsi="Arial" w:cs="Arial"/>
          <w:lang w:val="en-US"/>
        </w:rPr>
        <w:t>The restrictive condition B in the Title Deed T60317/2003 for Erf 96 Plessislaer shall be removed.</w:t>
      </w:r>
    </w:p>
    <w:p w14:paraId="1E1B6033" w14:textId="77777777" w:rsidR="00887FD0" w:rsidRPr="00887FD0" w:rsidRDefault="00887FD0" w:rsidP="00887FD0">
      <w:pPr>
        <w:numPr>
          <w:ilvl w:val="1"/>
          <w:numId w:val="4"/>
        </w:numPr>
        <w:spacing w:beforeLines="120" w:before="288" w:afterLines="120" w:after="288" w:line="240" w:lineRule="auto"/>
        <w:ind w:left="709" w:hanging="425"/>
        <w:jc w:val="both"/>
        <w:rPr>
          <w:rFonts w:ascii="Arial" w:eastAsia="Calibri" w:hAnsi="Arial" w:cs="Arial"/>
          <w:lang w:val="en-US"/>
        </w:rPr>
      </w:pPr>
      <w:r w:rsidRPr="00887FD0">
        <w:rPr>
          <w:rFonts w:ascii="Arial" w:eastAsia="Calibri" w:hAnsi="Arial" w:cs="Arial"/>
          <w:lang w:val="en-US"/>
        </w:rPr>
        <w:t xml:space="preserve">The Local Municipality shall in perpetuity have the right, without being obliged to pay compensation therefore, to erect, lay and maintain any service, including the provision of water, sewerage electricity and storm water drainage, over or under the land within </w:t>
      </w:r>
      <w:proofErr w:type="gramStart"/>
      <w:r w:rsidRPr="00887FD0">
        <w:rPr>
          <w:rFonts w:ascii="Arial" w:eastAsia="Calibri" w:hAnsi="Arial" w:cs="Arial"/>
          <w:lang w:val="en-US"/>
        </w:rPr>
        <w:t>a distance of 1</w:t>
      </w:r>
      <w:proofErr w:type="gramEnd"/>
      <w:r w:rsidRPr="00887FD0">
        <w:rPr>
          <w:rFonts w:ascii="Arial" w:eastAsia="Calibri" w:hAnsi="Arial" w:cs="Arial"/>
          <w:lang w:val="en-US"/>
        </w:rPr>
        <w:t>.5m from such subdivision boundary and shall have reasonable access thereto for the purposes of installation, maintenance, removal or extension of such services. The owner of the said land or any subdivision thereof shall, without compensation, be obliged to allow the sewage and drainage of any other land or street to be conveyed along such sewers and drains and shall not permit such drain to be damaged or allow any material from whatever source to impede the flow of water within it. No building or trees shall be erected or planted within such 1,5m reserve without the consent of the local municipality.</w:t>
      </w:r>
    </w:p>
    <w:p w14:paraId="1B465767" w14:textId="77777777" w:rsidR="00887FD0" w:rsidRPr="00887FD0" w:rsidRDefault="00887FD0" w:rsidP="00887FD0">
      <w:pPr>
        <w:numPr>
          <w:ilvl w:val="0"/>
          <w:numId w:val="4"/>
        </w:numPr>
        <w:spacing w:beforeLines="120" w:before="288" w:afterLines="120" w:after="288" w:line="240" w:lineRule="auto"/>
        <w:ind w:left="567" w:hanging="283"/>
        <w:rPr>
          <w:rFonts w:ascii="Arial" w:eastAsia="Calibri" w:hAnsi="Arial" w:cs="Arial"/>
          <w:b/>
          <w:bCs/>
          <w:u w:val="single"/>
          <w:lang w:val="en-US"/>
        </w:rPr>
      </w:pPr>
      <w:r w:rsidRPr="00887FD0">
        <w:rPr>
          <w:rFonts w:ascii="Arial" w:eastAsia="Calibri" w:hAnsi="Arial" w:cs="Arial"/>
          <w:b/>
          <w:bCs/>
          <w:u w:val="single"/>
          <w:lang w:val="en-US"/>
        </w:rPr>
        <w:t>GENERAL</w:t>
      </w:r>
    </w:p>
    <w:p w14:paraId="7493B9D8" w14:textId="77777777" w:rsidR="00887FD0" w:rsidRPr="00887FD0" w:rsidRDefault="00887FD0" w:rsidP="00887FD0">
      <w:pPr>
        <w:numPr>
          <w:ilvl w:val="1"/>
          <w:numId w:val="4"/>
        </w:numPr>
        <w:spacing w:beforeLines="120" w:before="288" w:afterLines="120" w:after="288" w:line="240" w:lineRule="auto"/>
        <w:ind w:left="709" w:hanging="425"/>
        <w:jc w:val="both"/>
        <w:rPr>
          <w:rFonts w:ascii="Arial" w:eastAsia="Calibri" w:hAnsi="Arial" w:cs="Arial"/>
          <w:lang w:val="en-US"/>
        </w:rPr>
      </w:pPr>
      <w:r w:rsidRPr="00887FD0">
        <w:rPr>
          <w:rFonts w:ascii="Arial" w:eastAsia="Calibri" w:hAnsi="Arial" w:cs="Arial"/>
          <w:lang w:val="en-US"/>
        </w:rPr>
        <w:lastRenderedPageBreak/>
        <w:t>The 3.05m wide pipeline servitude previously shown on diagram SG 1944/1963 shall be carried forward unless it is explicitly removed.</w:t>
      </w:r>
    </w:p>
    <w:p w14:paraId="624D92D8" w14:textId="77777777" w:rsidR="00887FD0" w:rsidRPr="00887FD0" w:rsidRDefault="00887FD0" w:rsidP="00887FD0">
      <w:pPr>
        <w:numPr>
          <w:ilvl w:val="1"/>
          <w:numId w:val="4"/>
        </w:numPr>
        <w:spacing w:beforeLines="120" w:before="288" w:afterLines="120" w:after="288" w:line="240" w:lineRule="auto"/>
        <w:ind w:left="709" w:hanging="425"/>
        <w:jc w:val="both"/>
        <w:rPr>
          <w:rFonts w:ascii="Arial" w:eastAsia="Calibri" w:hAnsi="Arial" w:cs="Arial"/>
          <w:lang w:val="en-US"/>
        </w:rPr>
      </w:pPr>
      <w:r w:rsidRPr="00887FD0">
        <w:rPr>
          <w:rFonts w:ascii="Arial" w:eastAsia="Calibri" w:hAnsi="Arial" w:cs="Arial"/>
          <w:lang w:val="en-US"/>
        </w:rPr>
        <w:t>There shall be no buildings or structures within 1:50 year Flood lines.</w:t>
      </w:r>
      <w:r w:rsidRPr="00887FD0">
        <w:rPr>
          <w:rFonts w:ascii="Arial" w:eastAsia="Calibri" w:hAnsi="Arial" w:cs="Arial"/>
          <w:lang w:val="en-US"/>
        </w:rPr>
        <w:tab/>
      </w:r>
    </w:p>
    <w:p w14:paraId="55076094" w14:textId="77777777" w:rsidR="00887FD0" w:rsidRPr="00887FD0" w:rsidRDefault="00887FD0" w:rsidP="00887FD0">
      <w:pPr>
        <w:numPr>
          <w:ilvl w:val="1"/>
          <w:numId w:val="4"/>
        </w:numPr>
        <w:spacing w:beforeLines="120" w:before="288" w:afterLines="120" w:after="288" w:line="240" w:lineRule="auto"/>
        <w:ind w:left="709" w:hanging="425"/>
        <w:jc w:val="both"/>
        <w:rPr>
          <w:rFonts w:ascii="Arial" w:eastAsia="Calibri" w:hAnsi="Arial" w:cs="Arial"/>
          <w:lang w:val="en-US"/>
        </w:rPr>
      </w:pPr>
      <w:r w:rsidRPr="00887FD0">
        <w:rPr>
          <w:rFonts w:ascii="Arial" w:eastAsia="Calibri" w:hAnsi="Arial" w:cs="Arial"/>
          <w:lang w:val="en-US"/>
        </w:rPr>
        <w:t>A 32m buffer line shall be observed from Msunduzi River.</w:t>
      </w:r>
    </w:p>
    <w:p w14:paraId="1710EE20" w14:textId="77777777" w:rsidR="00887FD0" w:rsidRPr="00887FD0" w:rsidRDefault="00887FD0" w:rsidP="00887FD0">
      <w:pPr>
        <w:numPr>
          <w:ilvl w:val="1"/>
          <w:numId w:val="4"/>
        </w:numPr>
        <w:spacing w:beforeLines="120" w:before="288" w:afterLines="120" w:after="288" w:line="240" w:lineRule="auto"/>
        <w:ind w:left="709" w:hanging="425"/>
        <w:jc w:val="both"/>
        <w:rPr>
          <w:rFonts w:ascii="Arial" w:eastAsia="Calibri" w:hAnsi="Arial" w:cs="Arial"/>
          <w:lang w:val="en-US"/>
        </w:rPr>
      </w:pPr>
      <w:r w:rsidRPr="00887FD0">
        <w:rPr>
          <w:rFonts w:ascii="Arial" w:eastAsia="Calibri" w:hAnsi="Arial" w:cs="Arial"/>
          <w:lang w:val="en-US"/>
        </w:rPr>
        <w:t xml:space="preserve">The developer/owner shall ensure that </w:t>
      </w:r>
      <w:proofErr w:type="gramStart"/>
      <w:r w:rsidRPr="00887FD0">
        <w:rPr>
          <w:rFonts w:ascii="Arial" w:eastAsia="Calibri" w:hAnsi="Arial" w:cs="Arial"/>
          <w:lang w:val="en-US"/>
        </w:rPr>
        <w:t>any and all</w:t>
      </w:r>
      <w:proofErr w:type="gramEnd"/>
      <w:r w:rsidRPr="00887FD0">
        <w:rPr>
          <w:rFonts w:ascii="Arial" w:eastAsia="Calibri" w:hAnsi="Arial" w:cs="Arial"/>
          <w:lang w:val="en-US"/>
        </w:rPr>
        <w:t xml:space="preserve"> specific requirement of the respective Msunduzi Municipality, as well as that this is brought forward after this approval, is applicable and to be adhered to:</w:t>
      </w:r>
    </w:p>
    <w:p w14:paraId="7F8C0BBA" w14:textId="77777777" w:rsidR="00887FD0" w:rsidRPr="00887FD0" w:rsidRDefault="00887FD0" w:rsidP="00887FD0">
      <w:pPr>
        <w:numPr>
          <w:ilvl w:val="2"/>
          <w:numId w:val="9"/>
        </w:numPr>
        <w:spacing w:beforeLines="120" w:before="288" w:afterLines="120" w:after="288" w:line="240" w:lineRule="auto"/>
        <w:ind w:left="993" w:hanging="709"/>
        <w:jc w:val="both"/>
        <w:rPr>
          <w:rFonts w:ascii="Arial" w:eastAsia="Times New Roman" w:hAnsi="Arial" w:cs="Arial"/>
          <w:lang w:val="en-US"/>
        </w:rPr>
      </w:pPr>
      <w:r w:rsidRPr="00887FD0">
        <w:rPr>
          <w:rFonts w:ascii="Arial" w:eastAsia="Times New Roman" w:hAnsi="Arial" w:cs="Arial"/>
          <w:lang w:val="en-US"/>
        </w:rPr>
        <w:t>“As built” drawings for all new infrastructure that will be handed over to the Municipality must be submitted to relevant service departments prior to development</w:t>
      </w:r>
    </w:p>
    <w:p w14:paraId="3AAAD110" w14:textId="77777777" w:rsidR="00887FD0" w:rsidRPr="00887FD0" w:rsidRDefault="00887FD0" w:rsidP="00887FD0">
      <w:pPr>
        <w:numPr>
          <w:ilvl w:val="2"/>
          <w:numId w:val="9"/>
        </w:numPr>
        <w:spacing w:beforeLines="120" w:before="288" w:afterLines="120" w:after="288" w:line="240" w:lineRule="auto"/>
        <w:ind w:left="993" w:hanging="709"/>
        <w:jc w:val="both"/>
        <w:rPr>
          <w:rFonts w:ascii="Arial" w:eastAsia="Times New Roman" w:hAnsi="Arial" w:cs="Arial"/>
          <w:lang w:val="en-US"/>
        </w:rPr>
      </w:pPr>
      <w:r w:rsidRPr="00887FD0">
        <w:rPr>
          <w:rFonts w:ascii="Arial" w:eastAsia="Times New Roman" w:hAnsi="Arial" w:cs="Arial"/>
          <w:lang w:val="en-US"/>
        </w:rPr>
        <w:t>The appointed Land Surveyor shall point out the beacons for the boundaries of all erven to a Municipal representative.</w:t>
      </w:r>
    </w:p>
    <w:p w14:paraId="46231B45" w14:textId="77777777" w:rsidR="00887FD0" w:rsidRPr="00887FD0" w:rsidRDefault="00887FD0" w:rsidP="00887FD0">
      <w:pPr>
        <w:numPr>
          <w:ilvl w:val="2"/>
          <w:numId w:val="9"/>
        </w:numPr>
        <w:spacing w:beforeLines="120" w:before="288" w:afterLines="120" w:after="288" w:line="240" w:lineRule="auto"/>
        <w:ind w:left="993" w:hanging="709"/>
        <w:jc w:val="both"/>
        <w:rPr>
          <w:rFonts w:ascii="Arial" w:eastAsia="Times New Roman" w:hAnsi="Arial" w:cs="Arial"/>
          <w:lang w:val="en-US"/>
        </w:rPr>
      </w:pPr>
      <w:r w:rsidRPr="00887FD0">
        <w:rPr>
          <w:rFonts w:ascii="Arial" w:eastAsia="Times New Roman" w:hAnsi="Arial" w:cs="Arial"/>
          <w:lang w:val="en-US"/>
        </w:rPr>
        <w:t>The Land Surveyor developer/owner to maintain the property beacons in terms of Section 41 of the Land Survey Act No. 8 of 1997.</w:t>
      </w:r>
    </w:p>
    <w:p w14:paraId="4BD9F258" w14:textId="77777777" w:rsidR="00887FD0" w:rsidRPr="00887FD0" w:rsidRDefault="00887FD0" w:rsidP="00887FD0">
      <w:pPr>
        <w:numPr>
          <w:ilvl w:val="2"/>
          <w:numId w:val="9"/>
        </w:numPr>
        <w:spacing w:beforeLines="120" w:before="288" w:afterLines="120" w:after="288" w:line="240" w:lineRule="auto"/>
        <w:ind w:left="993" w:hanging="709"/>
        <w:jc w:val="both"/>
        <w:rPr>
          <w:rFonts w:ascii="Arial" w:eastAsia="Times New Roman" w:hAnsi="Arial" w:cs="Arial"/>
          <w:lang w:val="en-US"/>
        </w:rPr>
      </w:pPr>
      <w:r w:rsidRPr="00887FD0">
        <w:rPr>
          <w:rFonts w:ascii="Arial" w:eastAsia="Times New Roman" w:hAnsi="Arial" w:cs="Arial"/>
          <w:lang w:val="en-US"/>
        </w:rPr>
        <w:t xml:space="preserve">The developer/owner to adhere to the building restriction limits relating to the boundaries in terms of any town planning controls or servitude rights registered against the property. </w:t>
      </w:r>
    </w:p>
    <w:p w14:paraId="0332F05D" w14:textId="77777777" w:rsidR="00887FD0" w:rsidRPr="00887FD0" w:rsidRDefault="00887FD0" w:rsidP="00887FD0">
      <w:pPr>
        <w:ind w:left="1134"/>
        <w:jc w:val="both"/>
        <w:rPr>
          <w:rFonts w:ascii="Arial" w:eastAsia="Calibri" w:hAnsi="Arial" w:cs="Arial"/>
          <w:i/>
          <w:iCs/>
          <w:lang w:val="en-US"/>
        </w:rPr>
      </w:pPr>
      <w:proofErr w:type="gramStart"/>
      <w:r w:rsidRPr="00887FD0">
        <w:rPr>
          <w:rFonts w:ascii="Arial" w:eastAsia="Calibri" w:hAnsi="Arial" w:cs="Arial"/>
          <w:i/>
          <w:iCs/>
          <w:lang w:val="en-US"/>
        </w:rPr>
        <w:t>In the event that</w:t>
      </w:r>
      <w:proofErr w:type="gramEnd"/>
      <w:r w:rsidRPr="00887FD0">
        <w:rPr>
          <w:rFonts w:ascii="Arial" w:eastAsia="Calibri" w:hAnsi="Arial" w:cs="Arial"/>
          <w:i/>
          <w:iCs/>
          <w:lang w:val="en-US"/>
        </w:rPr>
        <w:t xml:space="preserve"> the developer/owner is unaware of the physical positions of the beacons of the subdivisions, the developer/owner is advised to appoint his/her/its Professional Land Surveyor to re-locate and physically point out the positions of the property beacons.</w:t>
      </w:r>
    </w:p>
    <w:p w14:paraId="543BE3D2" w14:textId="77777777" w:rsidR="00887FD0" w:rsidRPr="00887FD0" w:rsidRDefault="00887FD0" w:rsidP="00887FD0">
      <w:pPr>
        <w:numPr>
          <w:ilvl w:val="1"/>
          <w:numId w:val="9"/>
        </w:numPr>
        <w:spacing w:after="0" w:line="240" w:lineRule="auto"/>
        <w:jc w:val="both"/>
        <w:rPr>
          <w:rFonts w:ascii="Arial" w:eastAsia="Calibri" w:hAnsi="Arial" w:cs="Arial"/>
          <w:lang w:val="en-US"/>
        </w:rPr>
      </w:pPr>
      <w:r w:rsidRPr="00887FD0">
        <w:rPr>
          <w:rFonts w:ascii="Arial" w:eastAsia="Calibri" w:hAnsi="Arial" w:cs="Arial"/>
          <w:lang w:val="en-US"/>
        </w:rPr>
        <w:t xml:space="preserve">The conveyancer is requested to check through the conditions of approval together with the owner and to confirm that all conditions have been met, prior to applying for certificates in terms of Section 60(1) of the By-laws. Any conveyancing related matters to be delivered to the office of the Manager: Land Survey (for attention Deshnee </w:t>
      </w:r>
      <w:proofErr w:type="spellStart"/>
      <w:r w:rsidRPr="00887FD0">
        <w:rPr>
          <w:rFonts w:ascii="Arial" w:eastAsia="Calibri" w:hAnsi="Arial" w:cs="Arial"/>
          <w:lang w:val="en-US"/>
        </w:rPr>
        <w:t>Harryparsad</w:t>
      </w:r>
      <w:proofErr w:type="spellEnd"/>
      <w:r w:rsidRPr="00887FD0">
        <w:rPr>
          <w:rFonts w:ascii="Arial" w:eastAsia="Calibri" w:hAnsi="Arial" w:cs="Arial"/>
          <w:lang w:val="en-US"/>
        </w:rPr>
        <w:t xml:space="preserve">) sent by email to </w:t>
      </w:r>
      <w:hyperlink r:id="rId5" w:history="1">
        <w:r w:rsidRPr="00887FD0">
          <w:rPr>
            <w:rFonts w:ascii="Arial" w:eastAsia="Calibri" w:hAnsi="Arial" w:cs="Arial"/>
            <w:color w:val="0563C1"/>
            <w:u w:val="single"/>
            <w:lang w:val="en-US"/>
          </w:rPr>
          <w:t>Deshnee.Harryparsad@msunduzi.gov.za</w:t>
        </w:r>
      </w:hyperlink>
      <w:r w:rsidRPr="00887FD0">
        <w:rPr>
          <w:rFonts w:ascii="Arial" w:eastAsia="Calibri" w:hAnsi="Arial" w:cs="Arial"/>
          <w:lang w:val="en-US"/>
        </w:rPr>
        <w:t xml:space="preserve"> </w:t>
      </w:r>
    </w:p>
    <w:p w14:paraId="189FC670" w14:textId="77777777" w:rsidR="00887FD0" w:rsidRPr="00887FD0" w:rsidRDefault="00887FD0" w:rsidP="00887FD0">
      <w:pPr>
        <w:numPr>
          <w:ilvl w:val="1"/>
          <w:numId w:val="9"/>
        </w:numPr>
        <w:spacing w:after="0" w:line="240" w:lineRule="auto"/>
        <w:jc w:val="both"/>
        <w:rPr>
          <w:rFonts w:ascii="Arial" w:eastAsia="Calibri" w:hAnsi="Arial" w:cs="Arial"/>
          <w:lang w:val="en-US"/>
        </w:rPr>
      </w:pPr>
      <w:r w:rsidRPr="00887FD0">
        <w:rPr>
          <w:rFonts w:ascii="Arial" w:eastAsia="Calibri" w:hAnsi="Arial" w:cs="Arial"/>
          <w:lang w:val="en-US"/>
        </w:rPr>
        <w:t>This property will be inspected to verify that all conditions have been met, only after written confirmation to this effect has been received. Any wasted trips to the site to inspect work which has not been adequately carried out will be charged to the owner in accordance with the Council’s approved tariffs.</w:t>
      </w:r>
    </w:p>
    <w:p w14:paraId="448C6452" w14:textId="77777777" w:rsidR="00887FD0" w:rsidRPr="00887FD0" w:rsidRDefault="00887FD0" w:rsidP="00887FD0">
      <w:pPr>
        <w:numPr>
          <w:ilvl w:val="1"/>
          <w:numId w:val="9"/>
        </w:numPr>
        <w:spacing w:after="0" w:line="240" w:lineRule="auto"/>
        <w:rPr>
          <w:rFonts w:ascii="Arial" w:eastAsia="Calibri" w:hAnsi="Arial" w:cs="Arial"/>
          <w:lang w:val="en-US"/>
        </w:rPr>
      </w:pPr>
      <w:r w:rsidRPr="00887FD0">
        <w:rPr>
          <w:rFonts w:ascii="Arial" w:eastAsia="Calibri" w:hAnsi="Arial" w:cs="Arial"/>
          <w:lang w:val="en-US"/>
        </w:rPr>
        <w:t xml:space="preserve">The owner is responsible to:  </w:t>
      </w:r>
    </w:p>
    <w:p w14:paraId="58F16904" w14:textId="77777777" w:rsidR="00887FD0" w:rsidRPr="00887FD0" w:rsidRDefault="00887FD0" w:rsidP="00887FD0">
      <w:pPr>
        <w:numPr>
          <w:ilvl w:val="2"/>
          <w:numId w:val="9"/>
        </w:numPr>
        <w:spacing w:after="0" w:line="240" w:lineRule="auto"/>
        <w:ind w:hanging="1002"/>
        <w:jc w:val="both"/>
        <w:rPr>
          <w:rFonts w:ascii="Arial" w:eastAsia="Times New Roman" w:hAnsi="Arial" w:cs="Arial"/>
          <w:lang w:val="en-US"/>
        </w:rPr>
      </w:pPr>
      <w:r w:rsidRPr="00887FD0">
        <w:rPr>
          <w:rFonts w:ascii="Arial" w:eastAsia="Times New Roman" w:hAnsi="Arial" w:cs="Arial"/>
          <w:lang w:val="en-US"/>
        </w:rPr>
        <w:t>Supply Telkom SA with a copy of the approved diagrams and a General Plan.</w:t>
      </w:r>
    </w:p>
    <w:p w14:paraId="4056A661" w14:textId="77777777" w:rsidR="00887FD0" w:rsidRPr="00887FD0" w:rsidRDefault="00887FD0" w:rsidP="00887FD0">
      <w:pPr>
        <w:spacing w:after="0" w:line="240" w:lineRule="auto"/>
        <w:ind w:left="1428"/>
        <w:jc w:val="both"/>
        <w:rPr>
          <w:rFonts w:ascii="Arial" w:eastAsia="Times New Roman" w:hAnsi="Arial" w:cs="Arial"/>
          <w:lang w:val="en-US"/>
        </w:rPr>
      </w:pPr>
    </w:p>
    <w:p w14:paraId="5739AE9B" w14:textId="77777777" w:rsidR="00887FD0" w:rsidRPr="00887FD0" w:rsidRDefault="00887FD0" w:rsidP="00887FD0">
      <w:pPr>
        <w:numPr>
          <w:ilvl w:val="2"/>
          <w:numId w:val="9"/>
        </w:numPr>
        <w:spacing w:after="0" w:line="240" w:lineRule="auto"/>
        <w:ind w:hanging="1002"/>
        <w:jc w:val="both"/>
        <w:rPr>
          <w:rFonts w:ascii="Arial" w:eastAsia="Times New Roman" w:hAnsi="Arial" w:cs="Arial"/>
          <w:lang w:val="en-US"/>
        </w:rPr>
      </w:pPr>
      <w:r w:rsidRPr="00887FD0">
        <w:rPr>
          <w:rFonts w:ascii="Arial" w:eastAsia="Times New Roman" w:hAnsi="Arial" w:cs="Arial"/>
          <w:lang w:val="en-US"/>
        </w:rPr>
        <w:t>Determine from Telkom SA if any existing or future Telkom services, either on the properties or in the road reserve immediately adjacent to the properties, are affected by the proposal. Existing services may have to be relocated or re-routed at the owner’s cost.</w:t>
      </w:r>
    </w:p>
    <w:p w14:paraId="5AEC4234" w14:textId="77777777" w:rsidR="00887FD0" w:rsidRPr="00887FD0" w:rsidRDefault="00887FD0" w:rsidP="00887FD0">
      <w:pPr>
        <w:spacing w:after="0" w:line="240" w:lineRule="auto"/>
        <w:ind w:left="1428"/>
        <w:jc w:val="both"/>
        <w:rPr>
          <w:rFonts w:ascii="Arial" w:eastAsia="Times New Roman" w:hAnsi="Arial" w:cs="Arial"/>
          <w:lang w:val="en-US"/>
        </w:rPr>
      </w:pPr>
    </w:p>
    <w:p w14:paraId="34B4B330" w14:textId="77777777" w:rsidR="00887FD0" w:rsidRPr="00887FD0" w:rsidRDefault="00887FD0" w:rsidP="00887FD0">
      <w:pPr>
        <w:numPr>
          <w:ilvl w:val="2"/>
          <w:numId w:val="9"/>
        </w:numPr>
        <w:spacing w:before="120" w:afterLines="120" w:after="288" w:line="240" w:lineRule="auto"/>
        <w:ind w:hanging="1002"/>
        <w:jc w:val="both"/>
        <w:rPr>
          <w:rFonts w:ascii="Arial" w:eastAsia="Times New Roman" w:hAnsi="Arial" w:cs="Arial"/>
          <w:lang w:val="en-US"/>
        </w:rPr>
      </w:pPr>
      <w:r w:rsidRPr="00887FD0">
        <w:rPr>
          <w:rFonts w:ascii="Arial" w:eastAsia="Times New Roman" w:hAnsi="Arial" w:cs="Arial"/>
          <w:lang w:val="en-US"/>
        </w:rPr>
        <w:t>The owner is advised to contact Telkom SA, Wayleave Management officer Portia Makhathini, Private Bag X54326, Durban, 4000. (Alternative contact details are as follows: per telephone - 031 465 0587 or per e-mail – PortiaN2@openserve.co.za).</w:t>
      </w:r>
    </w:p>
    <w:p w14:paraId="134AFA4D" w14:textId="77777777" w:rsidR="00887FD0" w:rsidRPr="00887FD0" w:rsidRDefault="00887FD0" w:rsidP="00887FD0">
      <w:pPr>
        <w:numPr>
          <w:ilvl w:val="1"/>
          <w:numId w:val="9"/>
        </w:numPr>
        <w:spacing w:before="120" w:afterLines="120" w:after="288" w:line="240" w:lineRule="auto"/>
        <w:jc w:val="both"/>
        <w:rPr>
          <w:rFonts w:ascii="Arial" w:eastAsia="Calibri" w:hAnsi="Arial" w:cs="Arial"/>
          <w:lang w:val="en-US"/>
        </w:rPr>
      </w:pPr>
      <w:r w:rsidRPr="00887FD0">
        <w:rPr>
          <w:rFonts w:ascii="Arial" w:eastAsia="Calibri" w:hAnsi="Arial" w:cs="Arial"/>
          <w:lang w:val="en-US"/>
        </w:rPr>
        <w:lastRenderedPageBreak/>
        <w:t xml:space="preserve">In terms of Section 62 (1) (b) of the By-laws, the Land Surveyor or the owner shall supply to the Manager: Land Survey, free of charge, copies of the diagrams and General Plan as approved by the Surveyor-General and the relevant digital data, within 30 days after the date on which the Surveyor General has approved the Diagrams and General Plan, preferably in DGN, DXF or DWG formats, either delivered to the office of the Manager: Land Survey (for attention </w:t>
      </w:r>
      <w:proofErr w:type="spellStart"/>
      <w:r w:rsidRPr="00887FD0">
        <w:rPr>
          <w:rFonts w:ascii="Arial" w:eastAsia="Calibri" w:hAnsi="Arial" w:cs="Arial"/>
          <w:lang w:val="en-US"/>
        </w:rPr>
        <w:t>Y.Khumalo</w:t>
      </w:r>
      <w:proofErr w:type="spellEnd"/>
      <w:r w:rsidRPr="00887FD0">
        <w:rPr>
          <w:rFonts w:ascii="Arial" w:eastAsia="Calibri" w:hAnsi="Arial" w:cs="Arial"/>
          <w:lang w:val="en-US"/>
        </w:rPr>
        <w:t xml:space="preserve">) on disc, or sent by email to yandisantobeko.khumalo@msunduzi.gov.za. </w:t>
      </w:r>
    </w:p>
    <w:p w14:paraId="16CF4D3B" w14:textId="77777777" w:rsidR="00887FD0" w:rsidRDefault="00887FD0"/>
    <w:sectPr w:rsidR="00887F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207D4"/>
    <w:multiLevelType w:val="hybridMultilevel"/>
    <w:tmpl w:val="A48AB604"/>
    <w:lvl w:ilvl="0" w:tplc="DB8E5064">
      <w:start w:val="1"/>
      <w:numFmt w:val="lowerLetter"/>
      <w:lvlText w:val="%1)"/>
      <w:lvlJc w:val="left"/>
      <w:pPr>
        <w:ind w:left="900" w:hanging="360"/>
      </w:pPr>
      <w:rPr>
        <w:rFonts w:hint="default"/>
      </w:rPr>
    </w:lvl>
    <w:lvl w:ilvl="1" w:tplc="1C090019" w:tentative="1">
      <w:start w:val="1"/>
      <w:numFmt w:val="lowerLetter"/>
      <w:lvlText w:val="%2."/>
      <w:lvlJc w:val="left"/>
      <w:pPr>
        <w:ind w:left="1620" w:hanging="360"/>
      </w:pPr>
    </w:lvl>
    <w:lvl w:ilvl="2" w:tplc="1C09001B" w:tentative="1">
      <w:start w:val="1"/>
      <w:numFmt w:val="lowerRoman"/>
      <w:lvlText w:val="%3."/>
      <w:lvlJc w:val="right"/>
      <w:pPr>
        <w:ind w:left="2340" w:hanging="180"/>
      </w:pPr>
    </w:lvl>
    <w:lvl w:ilvl="3" w:tplc="1C09000F" w:tentative="1">
      <w:start w:val="1"/>
      <w:numFmt w:val="decimal"/>
      <w:lvlText w:val="%4."/>
      <w:lvlJc w:val="left"/>
      <w:pPr>
        <w:ind w:left="3060" w:hanging="360"/>
      </w:pPr>
    </w:lvl>
    <w:lvl w:ilvl="4" w:tplc="1C090019" w:tentative="1">
      <w:start w:val="1"/>
      <w:numFmt w:val="lowerLetter"/>
      <w:lvlText w:val="%5."/>
      <w:lvlJc w:val="left"/>
      <w:pPr>
        <w:ind w:left="3780" w:hanging="360"/>
      </w:pPr>
    </w:lvl>
    <w:lvl w:ilvl="5" w:tplc="1C09001B" w:tentative="1">
      <w:start w:val="1"/>
      <w:numFmt w:val="lowerRoman"/>
      <w:lvlText w:val="%6."/>
      <w:lvlJc w:val="right"/>
      <w:pPr>
        <w:ind w:left="4500" w:hanging="180"/>
      </w:pPr>
    </w:lvl>
    <w:lvl w:ilvl="6" w:tplc="1C09000F" w:tentative="1">
      <w:start w:val="1"/>
      <w:numFmt w:val="decimal"/>
      <w:lvlText w:val="%7."/>
      <w:lvlJc w:val="left"/>
      <w:pPr>
        <w:ind w:left="5220" w:hanging="360"/>
      </w:pPr>
    </w:lvl>
    <w:lvl w:ilvl="7" w:tplc="1C090019" w:tentative="1">
      <w:start w:val="1"/>
      <w:numFmt w:val="lowerLetter"/>
      <w:lvlText w:val="%8."/>
      <w:lvlJc w:val="left"/>
      <w:pPr>
        <w:ind w:left="5940" w:hanging="360"/>
      </w:pPr>
    </w:lvl>
    <w:lvl w:ilvl="8" w:tplc="1C09001B" w:tentative="1">
      <w:start w:val="1"/>
      <w:numFmt w:val="lowerRoman"/>
      <w:lvlText w:val="%9."/>
      <w:lvlJc w:val="right"/>
      <w:pPr>
        <w:ind w:left="6660" w:hanging="180"/>
      </w:pPr>
    </w:lvl>
  </w:abstractNum>
  <w:abstractNum w:abstractNumId="1" w15:restartNumberingAfterBreak="0">
    <w:nsid w:val="30770ECC"/>
    <w:multiLevelType w:val="hybridMultilevel"/>
    <w:tmpl w:val="1730CD76"/>
    <w:lvl w:ilvl="0" w:tplc="561CEB44">
      <w:start w:val="1"/>
      <w:numFmt w:val="lowerLetter"/>
      <w:lvlText w:val="%1)"/>
      <w:lvlJc w:val="left"/>
      <w:pPr>
        <w:ind w:left="1299" w:hanging="360"/>
      </w:pPr>
      <w:rPr>
        <w:rFonts w:hint="default"/>
      </w:rPr>
    </w:lvl>
    <w:lvl w:ilvl="1" w:tplc="1C090019" w:tentative="1">
      <w:start w:val="1"/>
      <w:numFmt w:val="lowerLetter"/>
      <w:lvlText w:val="%2."/>
      <w:lvlJc w:val="left"/>
      <w:pPr>
        <w:ind w:left="2019" w:hanging="360"/>
      </w:pPr>
    </w:lvl>
    <w:lvl w:ilvl="2" w:tplc="1C09001B" w:tentative="1">
      <w:start w:val="1"/>
      <w:numFmt w:val="lowerRoman"/>
      <w:lvlText w:val="%3."/>
      <w:lvlJc w:val="right"/>
      <w:pPr>
        <w:ind w:left="2739" w:hanging="180"/>
      </w:pPr>
    </w:lvl>
    <w:lvl w:ilvl="3" w:tplc="1C09000F" w:tentative="1">
      <w:start w:val="1"/>
      <w:numFmt w:val="decimal"/>
      <w:lvlText w:val="%4."/>
      <w:lvlJc w:val="left"/>
      <w:pPr>
        <w:ind w:left="3459" w:hanging="360"/>
      </w:pPr>
    </w:lvl>
    <w:lvl w:ilvl="4" w:tplc="1C090019" w:tentative="1">
      <w:start w:val="1"/>
      <w:numFmt w:val="lowerLetter"/>
      <w:lvlText w:val="%5."/>
      <w:lvlJc w:val="left"/>
      <w:pPr>
        <w:ind w:left="4179" w:hanging="360"/>
      </w:pPr>
    </w:lvl>
    <w:lvl w:ilvl="5" w:tplc="1C09001B" w:tentative="1">
      <w:start w:val="1"/>
      <w:numFmt w:val="lowerRoman"/>
      <w:lvlText w:val="%6."/>
      <w:lvlJc w:val="right"/>
      <w:pPr>
        <w:ind w:left="4899" w:hanging="180"/>
      </w:pPr>
    </w:lvl>
    <w:lvl w:ilvl="6" w:tplc="1C09000F" w:tentative="1">
      <w:start w:val="1"/>
      <w:numFmt w:val="decimal"/>
      <w:lvlText w:val="%7."/>
      <w:lvlJc w:val="left"/>
      <w:pPr>
        <w:ind w:left="5619" w:hanging="360"/>
      </w:pPr>
    </w:lvl>
    <w:lvl w:ilvl="7" w:tplc="1C090019" w:tentative="1">
      <w:start w:val="1"/>
      <w:numFmt w:val="lowerLetter"/>
      <w:lvlText w:val="%8."/>
      <w:lvlJc w:val="left"/>
      <w:pPr>
        <w:ind w:left="6339" w:hanging="360"/>
      </w:pPr>
    </w:lvl>
    <w:lvl w:ilvl="8" w:tplc="1C09001B" w:tentative="1">
      <w:start w:val="1"/>
      <w:numFmt w:val="lowerRoman"/>
      <w:lvlText w:val="%9."/>
      <w:lvlJc w:val="right"/>
      <w:pPr>
        <w:ind w:left="7059" w:hanging="180"/>
      </w:pPr>
    </w:lvl>
  </w:abstractNum>
  <w:abstractNum w:abstractNumId="2" w15:restartNumberingAfterBreak="0">
    <w:nsid w:val="3CF12450"/>
    <w:multiLevelType w:val="hybridMultilevel"/>
    <w:tmpl w:val="8E3C2520"/>
    <w:lvl w:ilvl="0" w:tplc="36B08A3C">
      <w:start w:val="1"/>
      <w:numFmt w:val="lowerLetter"/>
      <w:lvlText w:val="%1."/>
      <w:lvlJc w:val="left"/>
      <w:pPr>
        <w:ind w:left="1209" w:hanging="360"/>
      </w:pPr>
      <w:rPr>
        <w:rFonts w:hint="default"/>
      </w:rPr>
    </w:lvl>
    <w:lvl w:ilvl="1" w:tplc="1C090019" w:tentative="1">
      <w:start w:val="1"/>
      <w:numFmt w:val="lowerLetter"/>
      <w:lvlText w:val="%2."/>
      <w:lvlJc w:val="left"/>
      <w:pPr>
        <w:ind w:left="1929" w:hanging="360"/>
      </w:pPr>
    </w:lvl>
    <w:lvl w:ilvl="2" w:tplc="1C09001B" w:tentative="1">
      <w:start w:val="1"/>
      <w:numFmt w:val="lowerRoman"/>
      <w:lvlText w:val="%3."/>
      <w:lvlJc w:val="right"/>
      <w:pPr>
        <w:ind w:left="2649" w:hanging="180"/>
      </w:pPr>
    </w:lvl>
    <w:lvl w:ilvl="3" w:tplc="1C09000F" w:tentative="1">
      <w:start w:val="1"/>
      <w:numFmt w:val="decimal"/>
      <w:lvlText w:val="%4."/>
      <w:lvlJc w:val="left"/>
      <w:pPr>
        <w:ind w:left="3369" w:hanging="360"/>
      </w:pPr>
    </w:lvl>
    <w:lvl w:ilvl="4" w:tplc="1C090019" w:tentative="1">
      <w:start w:val="1"/>
      <w:numFmt w:val="lowerLetter"/>
      <w:lvlText w:val="%5."/>
      <w:lvlJc w:val="left"/>
      <w:pPr>
        <w:ind w:left="4089" w:hanging="360"/>
      </w:pPr>
    </w:lvl>
    <w:lvl w:ilvl="5" w:tplc="1C09001B" w:tentative="1">
      <w:start w:val="1"/>
      <w:numFmt w:val="lowerRoman"/>
      <w:lvlText w:val="%6."/>
      <w:lvlJc w:val="right"/>
      <w:pPr>
        <w:ind w:left="4809" w:hanging="180"/>
      </w:pPr>
    </w:lvl>
    <w:lvl w:ilvl="6" w:tplc="1C09000F" w:tentative="1">
      <w:start w:val="1"/>
      <w:numFmt w:val="decimal"/>
      <w:lvlText w:val="%7."/>
      <w:lvlJc w:val="left"/>
      <w:pPr>
        <w:ind w:left="5529" w:hanging="360"/>
      </w:pPr>
    </w:lvl>
    <w:lvl w:ilvl="7" w:tplc="1C090019" w:tentative="1">
      <w:start w:val="1"/>
      <w:numFmt w:val="lowerLetter"/>
      <w:lvlText w:val="%8."/>
      <w:lvlJc w:val="left"/>
      <w:pPr>
        <w:ind w:left="6249" w:hanging="360"/>
      </w:pPr>
    </w:lvl>
    <w:lvl w:ilvl="8" w:tplc="1C09001B" w:tentative="1">
      <w:start w:val="1"/>
      <w:numFmt w:val="lowerRoman"/>
      <w:lvlText w:val="%9."/>
      <w:lvlJc w:val="right"/>
      <w:pPr>
        <w:ind w:left="6969" w:hanging="180"/>
      </w:pPr>
    </w:lvl>
  </w:abstractNum>
  <w:abstractNum w:abstractNumId="3" w15:restartNumberingAfterBreak="0">
    <w:nsid w:val="40D565F8"/>
    <w:multiLevelType w:val="multilevel"/>
    <w:tmpl w:val="CE4E20D6"/>
    <w:lvl w:ilvl="0">
      <w:start w:val="1"/>
      <w:numFmt w:val="decimal"/>
      <w:lvlText w:val="%1."/>
      <w:lvlJc w:val="left"/>
      <w:pPr>
        <w:ind w:left="1299" w:hanging="360"/>
      </w:pPr>
      <w:rPr>
        <w:rFonts w:hint="default"/>
        <w:b w:val="0"/>
        <w:bCs w:val="0"/>
      </w:rPr>
    </w:lvl>
    <w:lvl w:ilvl="1">
      <w:start w:val="1"/>
      <w:numFmt w:val="decimal"/>
      <w:isLgl/>
      <w:lvlText w:val="%1.%2"/>
      <w:lvlJc w:val="left"/>
      <w:pPr>
        <w:ind w:left="1299" w:hanging="360"/>
      </w:pPr>
      <w:rPr>
        <w:rFonts w:hint="default"/>
        <w:b w:val="0"/>
        <w:bCs w:val="0"/>
      </w:rPr>
    </w:lvl>
    <w:lvl w:ilvl="2">
      <w:start w:val="1"/>
      <w:numFmt w:val="decimal"/>
      <w:isLgl/>
      <w:lvlText w:val="%1.%2.%3"/>
      <w:lvlJc w:val="left"/>
      <w:pPr>
        <w:ind w:left="1659" w:hanging="720"/>
      </w:pPr>
      <w:rPr>
        <w:rFonts w:hint="default"/>
      </w:rPr>
    </w:lvl>
    <w:lvl w:ilvl="3">
      <w:start w:val="1"/>
      <w:numFmt w:val="decimal"/>
      <w:isLgl/>
      <w:lvlText w:val="%1.%2.%3.%4"/>
      <w:lvlJc w:val="left"/>
      <w:pPr>
        <w:ind w:left="2019" w:hanging="1080"/>
      </w:pPr>
      <w:rPr>
        <w:rFonts w:hint="default"/>
      </w:rPr>
    </w:lvl>
    <w:lvl w:ilvl="4">
      <w:start w:val="1"/>
      <w:numFmt w:val="decimal"/>
      <w:isLgl/>
      <w:lvlText w:val="%1.%2.%3.%4.%5"/>
      <w:lvlJc w:val="left"/>
      <w:pPr>
        <w:ind w:left="2019" w:hanging="1080"/>
      </w:pPr>
      <w:rPr>
        <w:rFonts w:hint="default"/>
      </w:rPr>
    </w:lvl>
    <w:lvl w:ilvl="5">
      <w:start w:val="1"/>
      <w:numFmt w:val="decimal"/>
      <w:isLgl/>
      <w:lvlText w:val="%1.%2.%3.%4.%5.%6"/>
      <w:lvlJc w:val="left"/>
      <w:pPr>
        <w:ind w:left="2379" w:hanging="1440"/>
      </w:pPr>
      <w:rPr>
        <w:rFonts w:hint="default"/>
      </w:rPr>
    </w:lvl>
    <w:lvl w:ilvl="6">
      <w:start w:val="1"/>
      <w:numFmt w:val="decimal"/>
      <w:isLgl/>
      <w:lvlText w:val="%1.%2.%3.%4.%5.%6.%7"/>
      <w:lvlJc w:val="left"/>
      <w:pPr>
        <w:ind w:left="2379" w:hanging="1440"/>
      </w:pPr>
      <w:rPr>
        <w:rFonts w:hint="default"/>
      </w:rPr>
    </w:lvl>
    <w:lvl w:ilvl="7">
      <w:start w:val="1"/>
      <w:numFmt w:val="decimal"/>
      <w:isLgl/>
      <w:lvlText w:val="%1.%2.%3.%4.%5.%6.%7.%8"/>
      <w:lvlJc w:val="left"/>
      <w:pPr>
        <w:ind w:left="2739" w:hanging="1800"/>
      </w:pPr>
      <w:rPr>
        <w:rFonts w:hint="default"/>
      </w:rPr>
    </w:lvl>
    <w:lvl w:ilvl="8">
      <w:start w:val="1"/>
      <w:numFmt w:val="decimal"/>
      <w:isLgl/>
      <w:lvlText w:val="%1.%2.%3.%4.%5.%6.%7.%8.%9"/>
      <w:lvlJc w:val="left"/>
      <w:pPr>
        <w:ind w:left="2739" w:hanging="1800"/>
      </w:pPr>
      <w:rPr>
        <w:rFonts w:hint="default"/>
      </w:rPr>
    </w:lvl>
  </w:abstractNum>
  <w:abstractNum w:abstractNumId="4" w15:restartNumberingAfterBreak="0">
    <w:nsid w:val="43206BE5"/>
    <w:multiLevelType w:val="hybridMultilevel"/>
    <w:tmpl w:val="9EACBDDE"/>
    <w:lvl w:ilvl="0" w:tplc="30EE62B2">
      <w:start w:val="1"/>
      <w:numFmt w:val="lowerLetter"/>
      <w:lvlText w:val="%1."/>
      <w:lvlJc w:val="left"/>
      <w:pPr>
        <w:ind w:left="926" w:hanging="360"/>
      </w:pPr>
      <w:rPr>
        <w:rFonts w:hint="default"/>
      </w:rPr>
    </w:lvl>
    <w:lvl w:ilvl="1" w:tplc="1C090019" w:tentative="1">
      <w:start w:val="1"/>
      <w:numFmt w:val="lowerLetter"/>
      <w:lvlText w:val="%2."/>
      <w:lvlJc w:val="left"/>
      <w:pPr>
        <w:ind w:left="1646" w:hanging="360"/>
      </w:pPr>
    </w:lvl>
    <w:lvl w:ilvl="2" w:tplc="1C09001B" w:tentative="1">
      <w:start w:val="1"/>
      <w:numFmt w:val="lowerRoman"/>
      <w:lvlText w:val="%3."/>
      <w:lvlJc w:val="right"/>
      <w:pPr>
        <w:ind w:left="2366" w:hanging="180"/>
      </w:pPr>
    </w:lvl>
    <w:lvl w:ilvl="3" w:tplc="1C09000F" w:tentative="1">
      <w:start w:val="1"/>
      <w:numFmt w:val="decimal"/>
      <w:lvlText w:val="%4."/>
      <w:lvlJc w:val="left"/>
      <w:pPr>
        <w:ind w:left="3086" w:hanging="360"/>
      </w:pPr>
    </w:lvl>
    <w:lvl w:ilvl="4" w:tplc="1C090019" w:tentative="1">
      <w:start w:val="1"/>
      <w:numFmt w:val="lowerLetter"/>
      <w:lvlText w:val="%5."/>
      <w:lvlJc w:val="left"/>
      <w:pPr>
        <w:ind w:left="3806" w:hanging="360"/>
      </w:pPr>
    </w:lvl>
    <w:lvl w:ilvl="5" w:tplc="1C09001B" w:tentative="1">
      <w:start w:val="1"/>
      <w:numFmt w:val="lowerRoman"/>
      <w:lvlText w:val="%6."/>
      <w:lvlJc w:val="right"/>
      <w:pPr>
        <w:ind w:left="4526" w:hanging="180"/>
      </w:pPr>
    </w:lvl>
    <w:lvl w:ilvl="6" w:tplc="1C09000F" w:tentative="1">
      <w:start w:val="1"/>
      <w:numFmt w:val="decimal"/>
      <w:lvlText w:val="%7."/>
      <w:lvlJc w:val="left"/>
      <w:pPr>
        <w:ind w:left="5246" w:hanging="360"/>
      </w:pPr>
    </w:lvl>
    <w:lvl w:ilvl="7" w:tplc="1C090019" w:tentative="1">
      <w:start w:val="1"/>
      <w:numFmt w:val="lowerLetter"/>
      <w:lvlText w:val="%8."/>
      <w:lvlJc w:val="left"/>
      <w:pPr>
        <w:ind w:left="5966" w:hanging="360"/>
      </w:pPr>
    </w:lvl>
    <w:lvl w:ilvl="8" w:tplc="1C09001B" w:tentative="1">
      <w:start w:val="1"/>
      <w:numFmt w:val="lowerRoman"/>
      <w:lvlText w:val="%9."/>
      <w:lvlJc w:val="right"/>
      <w:pPr>
        <w:ind w:left="6686" w:hanging="180"/>
      </w:pPr>
    </w:lvl>
  </w:abstractNum>
  <w:abstractNum w:abstractNumId="5" w15:restartNumberingAfterBreak="0">
    <w:nsid w:val="47181C75"/>
    <w:multiLevelType w:val="multilevel"/>
    <w:tmpl w:val="8EB2E816"/>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b w:val="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6A3A0B9F"/>
    <w:multiLevelType w:val="multilevel"/>
    <w:tmpl w:val="59D6EC5A"/>
    <w:lvl w:ilvl="0">
      <w:start w:val="7"/>
      <w:numFmt w:val="decimal"/>
      <w:lvlText w:val="%1."/>
      <w:lvlJc w:val="left"/>
      <w:pPr>
        <w:ind w:left="504" w:hanging="504"/>
      </w:pPr>
      <w:rPr>
        <w:rFonts w:hint="default"/>
      </w:rPr>
    </w:lvl>
    <w:lvl w:ilvl="1">
      <w:start w:val="4"/>
      <w:numFmt w:val="decimal"/>
      <w:lvlText w:val="%1.%2."/>
      <w:lvlJc w:val="left"/>
      <w:pPr>
        <w:ind w:left="787" w:hanging="504"/>
      </w:pPr>
      <w:rPr>
        <w:rFonts w:hint="default"/>
      </w:rPr>
    </w:lvl>
    <w:lvl w:ilvl="2">
      <w:start w:val="1"/>
      <w:numFmt w:val="decimal"/>
      <w:lvlText w:val="%1.%2.%3."/>
      <w:lvlJc w:val="left"/>
      <w:rPr>
        <w:rFonts w:ascii="Calibri" w:hAnsi="Calibri" w:cs="Calibri" w:hint="default"/>
        <w:sz w:val="22"/>
        <w:szCs w:val="22"/>
      </w:rPr>
    </w:lvl>
    <w:lvl w:ilvl="3">
      <w:start w:val="1"/>
      <w:numFmt w:val="decimal"/>
      <w:lvlText w:val="%1.%2.%3.%4."/>
      <w:lvlJc w:val="left"/>
      <w:rPr>
        <w:rFonts w:ascii="Calibri" w:hAnsi="Calibri" w:cs="Calibri" w:hint="default"/>
        <w:sz w:val="22"/>
        <w:szCs w:val="22"/>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74663464"/>
    <w:multiLevelType w:val="multilevel"/>
    <w:tmpl w:val="35D242AC"/>
    <w:lvl w:ilvl="0">
      <w:start w:val="12"/>
      <w:numFmt w:val="decimal"/>
      <w:lvlText w:val="%1."/>
      <w:lvlJc w:val="left"/>
      <w:pPr>
        <w:ind w:left="612" w:hanging="612"/>
      </w:pPr>
      <w:rPr>
        <w:rFonts w:hint="default"/>
      </w:rPr>
    </w:lvl>
    <w:lvl w:ilvl="1">
      <w:start w:val="4"/>
      <w:numFmt w:val="decimal"/>
      <w:lvlText w:val="%1.%2."/>
      <w:lvlJc w:val="left"/>
      <w:pPr>
        <w:ind w:left="966" w:hanging="612"/>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7865046A"/>
    <w:multiLevelType w:val="hybridMultilevel"/>
    <w:tmpl w:val="4EAED2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047533112">
    <w:abstractNumId w:val="5"/>
  </w:num>
  <w:num w:numId="2" w16cid:durableId="571236426">
    <w:abstractNumId w:val="0"/>
  </w:num>
  <w:num w:numId="3" w16cid:durableId="1320502771">
    <w:abstractNumId w:val="8"/>
  </w:num>
  <w:num w:numId="4" w16cid:durableId="1218668348">
    <w:abstractNumId w:val="3"/>
  </w:num>
  <w:num w:numId="5" w16cid:durableId="657269695">
    <w:abstractNumId w:val="1"/>
  </w:num>
  <w:num w:numId="6" w16cid:durableId="351494749">
    <w:abstractNumId w:val="6"/>
  </w:num>
  <w:num w:numId="7" w16cid:durableId="1157302653">
    <w:abstractNumId w:val="2"/>
  </w:num>
  <w:num w:numId="8" w16cid:durableId="593437393">
    <w:abstractNumId w:val="4"/>
  </w:num>
  <w:num w:numId="9" w16cid:durableId="14713665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FD0"/>
    <w:rsid w:val="002A1409"/>
    <w:rsid w:val="00887FD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6F829"/>
  <w15:chartTrackingRefBased/>
  <w15:docId w15:val="{F493990B-60D0-40B9-BE87-8097A0B71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shnee.Harryparsad@msunduzi.gov.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3372</Words>
  <Characters>19225</Characters>
  <Application>Microsoft Office Word</Application>
  <DocSecurity>0</DocSecurity>
  <Lines>160</Lines>
  <Paragraphs>45</Paragraphs>
  <ScaleCrop>false</ScaleCrop>
  <Company/>
  <LinksUpToDate>false</LinksUpToDate>
  <CharactersWithSpaces>22552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Noncedo Gansa</dc:creator>
  <cp:keywords/>
  <dc:description/>
  <cp:lastModifiedBy>Noncedo Gansa</cp:lastModifiedBy>
  <cp:revision>1</cp:revision>
  <dcterms:created xsi:type="dcterms:W3CDTF">2023-10-12T13:39:00Z</dcterms:created>
  <dcterms:modified xsi:type="dcterms:W3CDTF">2023-10-12T13:40:00Z</dcterms:modified>
</cp:coreProperties>
</file>