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584" w:rsidRPr="00B12F40" w:rsidRDefault="00397584" w:rsidP="00397584">
      <w:pPr>
        <w:jc w:val="center"/>
      </w:pPr>
    </w:p>
    <w:p w:rsidR="00397584" w:rsidRPr="00560AFD" w:rsidRDefault="00397584" w:rsidP="00560AFD">
      <w:pPr>
        <w:rPr>
          <w:rFonts w:ascii="Arial Narrow" w:eastAsia="Arial Unicode MS" w:hAnsi="Arial Narrow" w:cs="Arial Unicode MS"/>
        </w:rPr>
      </w:pPr>
      <w:r w:rsidRPr="00B12F40">
        <w:t xml:space="preserve">              </w:t>
      </w:r>
      <w:r w:rsidRPr="00B12F40">
        <w:tab/>
      </w:r>
      <w:r w:rsidRPr="00B12F40">
        <w:rPr>
          <w:rFonts w:ascii="Arial Narrow" w:eastAsia="Arial Unicode MS" w:hAnsi="Arial Narrow" w:cs="Arial Unicode MS"/>
          <w:b/>
          <w:sz w:val="32"/>
          <w:szCs w:val="32"/>
        </w:rPr>
        <w:t xml:space="preserve">             </w:t>
      </w:r>
      <w:r w:rsidRPr="00B12F40">
        <w:rPr>
          <w:noProof/>
          <w:lang w:eastAsia="en-ZA"/>
        </w:rPr>
        <w:drawing>
          <wp:inline distT="0" distB="0" distL="0" distR="0" wp14:anchorId="651D84EC" wp14:editId="388144C0">
            <wp:extent cx="2200275" cy="22669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0275" cy="2266950"/>
                    </a:xfrm>
                    <a:prstGeom prst="rect">
                      <a:avLst/>
                    </a:prstGeom>
                    <a:noFill/>
                    <a:ln>
                      <a:noFill/>
                    </a:ln>
                  </pic:spPr>
                </pic:pic>
              </a:graphicData>
            </a:graphic>
          </wp:inline>
        </w:drawing>
      </w:r>
    </w:p>
    <w:p w:rsidR="003F00CB" w:rsidRPr="00E6372C" w:rsidRDefault="00E6372C" w:rsidP="003F00CB">
      <w:pPr>
        <w:jc w:val="center"/>
        <w:rPr>
          <w:rFonts w:ascii="Arial Narrow" w:eastAsia="Arial Unicode MS" w:hAnsi="Arial Narrow" w:cs="Arial Unicode MS"/>
          <w:b/>
        </w:rPr>
      </w:pPr>
      <w:r>
        <w:rPr>
          <w:rFonts w:ascii="Arial Narrow" w:eastAsia="Arial Unicode MS" w:hAnsi="Arial Narrow" w:cs="Arial Unicode MS"/>
          <w:b/>
        </w:rPr>
        <w:t xml:space="preserve"> </w:t>
      </w:r>
      <w:r w:rsidR="003F00CB" w:rsidRPr="00E6372C">
        <w:rPr>
          <w:rFonts w:ascii="Arial Narrow" w:eastAsia="Arial Unicode MS" w:hAnsi="Arial Narrow" w:cs="Arial Unicode MS"/>
          <w:b/>
        </w:rPr>
        <w:t>CULLING OF GAME</w:t>
      </w:r>
    </w:p>
    <w:p w:rsidR="00397584" w:rsidRDefault="003F00CB" w:rsidP="003F00CB">
      <w:pPr>
        <w:rPr>
          <w:rFonts w:ascii="Arial Narrow" w:eastAsia="Arial Unicode MS" w:hAnsi="Arial Narrow" w:cs="Arial Unicode MS"/>
          <w:b/>
        </w:rPr>
      </w:pPr>
      <w:r w:rsidRPr="00E6372C">
        <w:rPr>
          <w:rFonts w:ascii="Arial Narrow" w:eastAsia="Arial Unicode MS" w:hAnsi="Arial Narrow" w:cs="Arial Unicode MS"/>
          <w:b/>
        </w:rPr>
        <w:t xml:space="preserve">                                                             </w:t>
      </w:r>
      <w:r w:rsidR="00397584" w:rsidRPr="00E6372C">
        <w:rPr>
          <w:rFonts w:ascii="Arial Narrow" w:eastAsia="Arial Unicode MS" w:hAnsi="Arial Narrow" w:cs="Arial Unicode MS"/>
          <w:b/>
        </w:rPr>
        <w:t xml:space="preserve">NOTICE </w:t>
      </w:r>
      <w:r w:rsidR="00397584" w:rsidRPr="0031095A">
        <w:rPr>
          <w:rFonts w:ascii="Arial Narrow" w:eastAsia="Arial Unicode MS" w:hAnsi="Arial Narrow" w:cs="Arial Unicode MS"/>
          <w:b/>
        </w:rPr>
        <w:t xml:space="preserve">NO: </w:t>
      </w:r>
      <w:r w:rsidR="0031095A" w:rsidRPr="0031095A">
        <w:rPr>
          <w:rFonts w:ascii="Arial Narrow" w:eastAsia="Arial Unicode MS" w:hAnsi="Arial Narrow" w:cs="Arial Unicode MS"/>
          <w:b/>
        </w:rPr>
        <w:t>8</w:t>
      </w:r>
      <w:r w:rsidR="00E6372C" w:rsidRPr="0031095A">
        <w:rPr>
          <w:rFonts w:ascii="Arial Narrow" w:eastAsia="Arial Unicode MS" w:hAnsi="Arial Narrow" w:cs="Arial Unicode MS"/>
          <w:b/>
        </w:rPr>
        <w:t>4</w:t>
      </w:r>
      <w:r w:rsidR="0098106D" w:rsidRPr="0031095A">
        <w:rPr>
          <w:rFonts w:ascii="Arial Narrow" w:eastAsia="Arial Unicode MS" w:hAnsi="Arial Narrow" w:cs="Arial Unicode MS"/>
          <w:b/>
        </w:rPr>
        <w:t>/</w:t>
      </w:r>
      <w:r w:rsidRPr="0031095A">
        <w:rPr>
          <w:rFonts w:ascii="Arial Narrow" w:eastAsia="Arial Unicode MS" w:hAnsi="Arial Narrow" w:cs="Arial Unicode MS"/>
          <w:b/>
        </w:rPr>
        <w:t>2023/2024</w:t>
      </w:r>
    </w:p>
    <w:p w:rsidR="003D156F" w:rsidRPr="00082CBF" w:rsidRDefault="00397584" w:rsidP="00EF1A49">
      <w:pPr>
        <w:jc w:val="both"/>
        <w:rPr>
          <w:rFonts w:ascii="Arial" w:eastAsia="Calibri" w:hAnsi="Arial"/>
          <w:sz w:val="22"/>
          <w:szCs w:val="22"/>
        </w:rPr>
      </w:pPr>
      <w:r w:rsidRPr="00082CBF">
        <w:rPr>
          <w:rFonts w:ascii="Arial" w:eastAsia="Arial Unicode MS" w:hAnsi="Arial"/>
          <w:sz w:val="22"/>
          <w:szCs w:val="22"/>
        </w:rPr>
        <w:t xml:space="preserve">Walter </w:t>
      </w:r>
      <w:proofErr w:type="spellStart"/>
      <w:r w:rsidRPr="00082CBF">
        <w:rPr>
          <w:rFonts w:ascii="Arial" w:eastAsia="Arial Unicode MS" w:hAnsi="Arial"/>
          <w:sz w:val="22"/>
          <w:szCs w:val="22"/>
        </w:rPr>
        <w:t>Sisulu</w:t>
      </w:r>
      <w:proofErr w:type="spellEnd"/>
      <w:r w:rsidRPr="00082CBF">
        <w:rPr>
          <w:rFonts w:ascii="Arial" w:eastAsia="Arial Unicode MS" w:hAnsi="Arial"/>
          <w:sz w:val="22"/>
          <w:szCs w:val="22"/>
        </w:rPr>
        <w:t xml:space="preserve"> Local Municipality is hereby inviting tenders from suitably service providers for the </w:t>
      </w:r>
      <w:r w:rsidR="00B82E46" w:rsidRPr="00082CBF">
        <w:rPr>
          <w:rFonts w:ascii="Arial" w:eastAsia="Arial Unicode MS" w:hAnsi="Arial"/>
          <w:sz w:val="22"/>
          <w:szCs w:val="22"/>
        </w:rPr>
        <w:t>culling of game.</w:t>
      </w:r>
      <w:r w:rsidR="006E7522" w:rsidRPr="00082CBF">
        <w:rPr>
          <w:rFonts w:ascii="Arial" w:eastAsia="Arial Unicode MS" w:hAnsi="Arial"/>
          <w:sz w:val="22"/>
          <w:szCs w:val="22"/>
        </w:rPr>
        <w:t xml:space="preserve"> </w:t>
      </w:r>
      <w:r w:rsidR="003D156F" w:rsidRPr="00082CBF">
        <w:rPr>
          <w:rFonts w:ascii="Arial" w:eastAsia="Calibri" w:hAnsi="Arial"/>
          <w:sz w:val="22"/>
          <w:szCs w:val="22"/>
        </w:rPr>
        <w:t>Detailed specifications are c</w:t>
      </w:r>
      <w:r w:rsidR="00EF1A49">
        <w:rPr>
          <w:rFonts w:ascii="Arial" w:eastAsia="Calibri" w:hAnsi="Arial"/>
          <w:sz w:val="22"/>
          <w:szCs w:val="22"/>
        </w:rPr>
        <w:t xml:space="preserve">ontained in the tender document that is </w:t>
      </w:r>
      <w:r w:rsidR="003D156F" w:rsidRPr="00082CBF">
        <w:rPr>
          <w:rFonts w:ascii="Arial" w:eastAsia="Calibri" w:hAnsi="Arial"/>
          <w:sz w:val="22"/>
          <w:szCs w:val="22"/>
        </w:rPr>
        <w:t xml:space="preserve">available from the Supply Chain Management (SCM) Unit upon payment of a non-refundable fee of R890.00 (Eight Hundred and Ninety Rand), either paid in cash at the Cashiers’ Offices between 08:00 am and 16:00 pm or by means of electronic funds transfer (EFT) to the municipal bank account as follows: Bank: First National Bank, Account Type: Cheque, Account </w:t>
      </w:r>
      <w:r w:rsidR="00082CBF" w:rsidRPr="00082CBF">
        <w:rPr>
          <w:rFonts w:ascii="Arial" w:eastAsia="Calibri" w:hAnsi="Arial"/>
          <w:sz w:val="22"/>
          <w:szCs w:val="22"/>
        </w:rPr>
        <w:t>No: 62476326965, Reference No: Notice N</w:t>
      </w:r>
      <w:r w:rsidR="003D156F" w:rsidRPr="00082CBF">
        <w:rPr>
          <w:rFonts w:ascii="Arial" w:eastAsia="Calibri" w:hAnsi="Arial"/>
          <w:sz w:val="22"/>
          <w:szCs w:val="22"/>
        </w:rPr>
        <w:t xml:space="preserve">umber. </w:t>
      </w:r>
    </w:p>
    <w:p w:rsidR="00397584" w:rsidRPr="00A93601" w:rsidRDefault="003D156F" w:rsidP="00A93601">
      <w:pPr>
        <w:spacing w:after="200"/>
        <w:jc w:val="both"/>
        <w:rPr>
          <w:rFonts w:ascii="Arial" w:hAnsi="Arial"/>
          <w:b/>
          <w:sz w:val="22"/>
          <w:szCs w:val="22"/>
        </w:rPr>
      </w:pPr>
      <w:r w:rsidRPr="00082CBF">
        <w:rPr>
          <w:rFonts w:ascii="Arial" w:eastAsia="Calibri" w:hAnsi="Arial"/>
          <w:color w:val="000000"/>
          <w:sz w:val="22"/>
          <w:szCs w:val="22"/>
        </w:rPr>
        <w:t xml:space="preserve">Upon receiving proof of payment, </w:t>
      </w:r>
      <w:r w:rsidRPr="00082CBF">
        <w:rPr>
          <w:rFonts w:ascii="Arial" w:eastAsia="Calibri" w:hAnsi="Arial"/>
          <w:sz w:val="22"/>
          <w:szCs w:val="22"/>
        </w:rPr>
        <w:t xml:space="preserve">sent to </w:t>
      </w:r>
      <w:hyperlink r:id="rId6">
        <w:r w:rsidRPr="00082CBF">
          <w:rPr>
            <w:rStyle w:val="Hyperlink"/>
            <w:rFonts w:ascii="Arial" w:eastAsia="Calibri" w:hAnsi="Arial"/>
            <w:sz w:val="22"/>
            <w:szCs w:val="22"/>
          </w:rPr>
          <w:t>ntembeko.mshicileli@wslm.gov.za</w:t>
        </w:r>
      </w:hyperlink>
      <w:r w:rsidR="007241C1">
        <w:rPr>
          <w:rStyle w:val="Hyperlink"/>
          <w:rFonts w:ascii="Arial" w:eastAsia="Calibri" w:hAnsi="Arial"/>
          <w:sz w:val="22"/>
          <w:szCs w:val="22"/>
        </w:rPr>
        <w:t xml:space="preserve"> or ntembeko0077@gmail.com</w:t>
      </w:r>
      <w:r w:rsidRPr="00082CBF">
        <w:rPr>
          <w:rFonts w:ascii="Arial" w:eastAsia="Calibri" w:hAnsi="Arial"/>
          <w:color w:val="0000FF"/>
          <w:sz w:val="22"/>
          <w:szCs w:val="22"/>
          <w:u w:val="single"/>
        </w:rPr>
        <w:t xml:space="preserve"> </w:t>
      </w:r>
      <w:r w:rsidRPr="00082CBF">
        <w:rPr>
          <w:rFonts w:ascii="Arial" w:eastAsia="Calibri" w:hAnsi="Arial"/>
          <w:color w:val="000000"/>
          <w:sz w:val="22"/>
          <w:szCs w:val="22"/>
        </w:rPr>
        <w:t>the municipality will email the tender documents to the service providers who are unable to make collections.</w:t>
      </w:r>
      <w:r w:rsidRPr="00082CBF">
        <w:rPr>
          <w:rFonts w:ascii="Arial" w:hAnsi="Arial"/>
          <w:b/>
          <w:sz w:val="22"/>
          <w:szCs w:val="22"/>
        </w:rPr>
        <w:t xml:space="preserve"> </w:t>
      </w:r>
      <w:r w:rsidRPr="00082CBF">
        <w:rPr>
          <w:rFonts w:ascii="Arial" w:eastAsia="Calibri" w:hAnsi="Arial"/>
          <w:sz w:val="22"/>
          <w:szCs w:val="22"/>
        </w:rPr>
        <w:t xml:space="preserve">The tender documents will be available from </w:t>
      </w:r>
      <w:r w:rsidR="00CB3D12">
        <w:rPr>
          <w:rFonts w:ascii="Arial" w:eastAsia="Calibri" w:hAnsi="Arial"/>
          <w:b/>
          <w:sz w:val="22"/>
          <w:szCs w:val="22"/>
          <w:shd w:val="clear" w:color="auto" w:fill="FFFFFF"/>
        </w:rPr>
        <w:t>Tuesday</w:t>
      </w:r>
      <w:r w:rsidRPr="00082CBF">
        <w:rPr>
          <w:rFonts w:ascii="Arial" w:eastAsia="Calibri" w:hAnsi="Arial"/>
          <w:b/>
          <w:sz w:val="22"/>
          <w:szCs w:val="22"/>
          <w:shd w:val="clear" w:color="auto" w:fill="FFFFFF"/>
        </w:rPr>
        <w:t xml:space="preserve">, </w:t>
      </w:r>
      <w:r w:rsidR="00CB3D12">
        <w:rPr>
          <w:rFonts w:ascii="Arial" w:eastAsia="Calibri" w:hAnsi="Arial"/>
          <w:b/>
          <w:sz w:val="22"/>
          <w:szCs w:val="22"/>
          <w:shd w:val="clear" w:color="auto" w:fill="FFFFFF"/>
        </w:rPr>
        <w:t>09</w:t>
      </w:r>
      <w:r w:rsidR="00E6372C">
        <w:rPr>
          <w:rFonts w:ascii="Arial" w:eastAsia="Calibri" w:hAnsi="Arial"/>
          <w:b/>
          <w:sz w:val="22"/>
          <w:szCs w:val="22"/>
          <w:shd w:val="clear" w:color="auto" w:fill="FFFFFF"/>
        </w:rPr>
        <w:t xml:space="preserve"> </w:t>
      </w:r>
      <w:r w:rsidR="007241C1">
        <w:rPr>
          <w:rFonts w:ascii="Arial" w:eastAsia="Calibri" w:hAnsi="Arial"/>
          <w:b/>
          <w:sz w:val="22"/>
          <w:szCs w:val="22"/>
          <w:shd w:val="clear" w:color="auto" w:fill="FFFFFF"/>
        </w:rPr>
        <w:t xml:space="preserve">April </w:t>
      </w:r>
      <w:r w:rsidR="00EF1A49">
        <w:rPr>
          <w:rFonts w:ascii="Arial" w:eastAsia="Calibri" w:hAnsi="Arial"/>
          <w:b/>
          <w:sz w:val="22"/>
          <w:szCs w:val="22"/>
          <w:shd w:val="clear" w:color="auto" w:fill="FFFFFF"/>
        </w:rPr>
        <w:t>2024</w:t>
      </w:r>
      <w:r w:rsidRPr="00082CBF">
        <w:rPr>
          <w:rFonts w:ascii="Arial" w:eastAsia="Calibri" w:hAnsi="Arial"/>
          <w:b/>
          <w:sz w:val="22"/>
          <w:szCs w:val="22"/>
          <w:shd w:val="clear" w:color="auto" w:fill="FFFFFF"/>
        </w:rPr>
        <w:t>.</w:t>
      </w:r>
    </w:p>
    <w:p w:rsidR="00397584" w:rsidRPr="00082CBF" w:rsidRDefault="00397584" w:rsidP="00397584">
      <w:pPr>
        <w:jc w:val="both"/>
        <w:rPr>
          <w:rFonts w:ascii="Arial" w:eastAsia="Arial Unicode MS" w:hAnsi="Arial"/>
          <w:sz w:val="22"/>
          <w:szCs w:val="22"/>
          <w:u w:val="single"/>
        </w:rPr>
      </w:pPr>
      <w:r w:rsidRPr="00082CBF">
        <w:rPr>
          <w:rFonts w:ascii="Arial" w:eastAsia="Arial Unicode MS" w:hAnsi="Arial"/>
          <w:sz w:val="22"/>
          <w:szCs w:val="22"/>
          <w:u w:val="single"/>
        </w:rPr>
        <w:t>The Culling of Game</w:t>
      </w:r>
    </w:p>
    <w:p w:rsidR="00397584" w:rsidRPr="00082CBF" w:rsidRDefault="00397584" w:rsidP="00397584">
      <w:pPr>
        <w:jc w:val="both"/>
        <w:rPr>
          <w:rFonts w:ascii="Arial" w:eastAsia="Arial Unicode MS" w:hAnsi="Arial"/>
          <w:sz w:val="22"/>
          <w:szCs w:val="22"/>
        </w:rPr>
      </w:pPr>
      <w:r w:rsidRPr="00082CBF">
        <w:rPr>
          <w:rFonts w:ascii="Arial" w:eastAsia="Arial Unicode MS" w:hAnsi="Arial"/>
          <w:sz w:val="22"/>
          <w:szCs w:val="22"/>
        </w:rPr>
        <w:t>The following conditions will apply:</w:t>
      </w:r>
    </w:p>
    <w:p w:rsidR="00397584" w:rsidRPr="00082CBF" w:rsidRDefault="00397584" w:rsidP="00397584">
      <w:pPr>
        <w:numPr>
          <w:ilvl w:val="0"/>
          <w:numId w:val="1"/>
        </w:numPr>
        <w:jc w:val="both"/>
        <w:rPr>
          <w:rFonts w:ascii="Arial" w:eastAsia="Arial Unicode MS" w:hAnsi="Arial"/>
          <w:sz w:val="22"/>
          <w:szCs w:val="22"/>
        </w:rPr>
      </w:pPr>
      <w:r w:rsidRPr="00082CBF">
        <w:rPr>
          <w:rFonts w:ascii="Arial" w:eastAsia="Arial Unicode MS" w:hAnsi="Arial"/>
          <w:sz w:val="22"/>
          <w:szCs w:val="22"/>
        </w:rPr>
        <w:t xml:space="preserve">Price(s) quoted must be valid for at least </w:t>
      </w:r>
      <w:r w:rsidR="004D009A" w:rsidRPr="00082CBF">
        <w:rPr>
          <w:rFonts w:ascii="Arial" w:eastAsia="Arial Unicode MS" w:hAnsi="Arial"/>
          <w:sz w:val="22"/>
          <w:szCs w:val="22"/>
        </w:rPr>
        <w:t>ninety</w:t>
      </w:r>
      <w:r w:rsidRPr="00082CBF">
        <w:rPr>
          <w:rFonts w:ascii="Arial" w:eastAsia="Arial Unicode MS" w:hAnsi="Arial"/>
          <w:sz w:val="22"/>
          <w:szCs w:val="22"/>
        </w:rPr>
        <w:t xml:space="preserve"> (90) days from date of your offer.</w:t>
      </w:r>
    </w:p>
    <w:p w:rsidR="00397584" w:rsidRPr="00082CBF" w:rsidRDefault="00397584" w:rsidP="00397584">
      <w:pPr>
        <w:numPr>
          <w:ilvl w:val="0"/>
          <w:numId w:val="1"/>
        </w:numPr>
        <w:jc w:val="both"/>
        <w:rPr>
          <w:rFonts w:ascii="Arial" w:eastAsia="Arial Unicode MS" w:hAnsi="Arial"/>
          <w:sz w:val="22"/>
          <w:szCs w:val="22"/>
        </w:rPr>
      </w:pPr>
      <w:r w:rsidRPr="00082CBF">
        <w:rPr>
          <w:rFonts w:ascii="Arial" w:eastAsia="Arial Unicode MS" w:hAnsi="Arial"/>
          <w:sz w:val="22"/>
          <w:szCs w:val="22"/>
        </w:rPr>
        <w:t>Price(s) quoted must be firm and must be exclusive of VAT.</w:t>
      </w:r>
    </w:p>
    <w:p w:rsidR="00397584" w:rsidRPr="00082CBF" w:rsidRDefault="00397584" w:rsidP="00397584">
      <w:pPr>
        <w:numPr>
          <w:ilvl w:val="0"/>
          <w:numId w:val="1"/>
        </w:numPr>
        <w:jc w:val="both"/>
        <w:rPr>
          <w:rFonts w:ascii="Arial" w:eastAsia="Arial Unicode MS" w:hAnsi="Arial"/>
          <w:sz w:val="22"/>
          <w:szCs w:val="22"/>
        </w:rPr>
      </w:pPr>
      <w:r w:rsidRPr="00082CBF">
        <w:rPr>
          <w:rFonts w:ascii="Arial" w:eastAsia="Arial Unicode MS" w:hAnsi="Arial"/>
          <w:sz w:val="22"/>
          <w:szCs w:val="22"/>
        </w:rPr>
        <w:t>A firm delivery period must be indicated.</w:t>
      </w:r>
    </w:p>
    <w:p w:rsidR="00EF1A49" w:rsidRPr="00EF1A49" w:rsidRDefault="00397584" w:rsidP="00594953">
      <w:pPr>
        <w:ind w:left="720"/>
        <w:jc w:val="both"/>
        <w:rPr>
          <w:rFonts w:ascii="Arial" w:eastAsia="Arial Unicode MS" w:hAnsi="Arial"/>
          <w:sz w:val="22"/>
          <w:szCs w:val="22"/>
        </w:rPr>
      </w:pPr>
      <w:r w:rsidRPr="00082CBF">
        <w:rPr>
          <w:rFonts w:ascii="Arial" w:eastAsia="Arial Unicode MS" w:hAnsi="Arial"/>
          <w:sz w:val="22"/>
          <w:szCs w:val="22"/>
        </w:rPr>
        <w:t xml:space="preserve"> SARS Pin</w:t>
      </w:r>
    </w:p>
    <w:p w:rsidR="00397584" w:rsidRPr="00082CBF" w:rsidRDefault="00397584" w:rsidP="00397584">
      <w:pPr>
        <w:numPr>
          <w:ilvl w:val="0"/>
          <w:numId w:val="1"/>
        </w:numPr>
        <w:jc w:val="both"/>
        <w:rPr>
          <w:rFonts w:ascii="Arial" w:eastAsia="Arial Unicode MS" w:hAnsi="Arial"/>
          <w:sz w:val="22"/>
          <w:szCs w:val="22"/>
        </w:rPr>
      </w:pPr>
      <w:r w:rsidRPr="00082CBF">
        <w:rPr>
          <w:rFonts w:ascii="Arial" w:eastAsia="Arial Unicode MS" w:hAnsi="Arial"/>
          <w:sz w:val="22"/>
          <w:szCs w:val="22"/>
        </w:rPr>
        <w:t>Central Supplier Database (CSD) registration form.</w:t>
      </w:r>
    </w:p>
    <w:p w:rsidR="00397584" w:rsidRDefault="00397584" w:rsidP="00397584">
      <w:pPr>
        <w:numPr>
          <w:ilvl w:val="0"/>
          <w:numId w:val="1"/>
        </w:numPr>
        <w:jc w:val="both"/>
        <w:rPr>
          <w:rFonts w:ascii="Arial" w:eastAsia="Arial Unicode MS" w:hAnsi="Arial"/>
          <w:sz w:val="22"/>
          <w:szCs w:val="22"/>
        </w:rPr>
      </w:pPr>
      <w:r w:rsidRPr="00082CBF">
        <w:rPr>
          <w:rFonts w:ascii="Arial" w:eastAsia="Arial Unicode MS" w:hAnsi="Arial"/>
          <w:sz w:val="22"/>
          <w:szCs w:val="22"/>
        </w:rPr>
        <w:t>Municipal accounts not older than three months from date of tender or lease agreement for company renting property.</w:t>
      </w:r>
    </w:p>
    <w:p w:rsidR="00EF1A49" w:rsidRPr="00EF1A49" w:rsidRDefault="00EF1A49" w:rsidP="00EF1A49">
      <w:pPr>
        <w:numPr>
          <w:ilvl w:val="0"/>
          <w:numId w:val="1"/>
        </w:numPr>
        <w:suppressAutoHyphens w:val="0"/>
        <w:jc w:val="both"/>
        <w:rPr>
          <w:rFonts w:ascii="Arial" w:eastAsia="Arial Unicode MS" w:hAnsi="Arial"/>
          <w:sz w:val="22"/>
          <w:szCs w:val="22"/>
        </w:rPr>
      </w:pPr>
      <w:r w:rsidRPr="00EF1A49">
        <w:rPr>
          <w:rFonts w:ascii="Arial" w:eastAsia="Arial" w:hAnsi="Arial"/>
          <w:sz w:val="22"/>
          <w:szCs w:val="22"/>
        </w:rPr>
        <w:t>All bidders must submit latest Municipal Rate charges and taxes Statement of the Company or All its Directors from their respective Municipalities and must not be older than three months showing that they do not owe their respective Municipality, the stated document must not be older than 90 days in arrears or attach a valid signed lease agreement, signed by both Lessor and Lessee. If exempted, please attach letter of exemption f</w:t>
      </w:r>
      <w:r>
        <w:rPr>
          <w:rFonts w:ascii="Arial" w:eastAsia="Arial" w:hAnsi="Arial"/>
          <w:sz w:val="22"/>
          <w:szCs w:val="22"/>
        </w:rPr>
        <w:t>rom the respective Municipality</w:t>
      </w:r>
      <w:r w:rsidRPr="00EF1A49">
        <w:rPr>
          <w:rFonts w:ascii="Arial" w:eastAsia="Arial" w:hAnsi="Arial"/>
          <w:sz w:val="22"/>
          <w:szCs w:val="22"/>
        </w:rPr>
        <w:t xml:space="preserve"> Ward </w:t>
      </w:r>
      <w:proofErr w:type="spellStart"/>
      <w:r w:rsidRPr="00EF1A49">
        <w:rPr>
          <w:rFonts w:ascii="Arial" w:eastAsia="Arial" w:hAnsi="Arial"/>
          <w:sz w:val="22"/>
          <w:szCs w:val="22"/>
        </w:rPr>
        <w:t>Councilor</w:t>
      </w:r>
      <w:proofErr w:type="spellEnd"/>
      <w:r w:rsidRPr="00EF1A49">
        <w:rPr>
          <w:rFonts w:ascii="Arial" w:eastAsia="Arial" w:hAnsi="Arial"/>
          <w:sz w:val="22"/>
          <w:szCs w:val="22"/>
        </w:rPr>
        <w:t xml:space="preserve"> as confirmation of proof of </w:t>
      </w:r>
      <w:proofErr w:type="gramStart"/>
      <w:r w:rsidRPr="00EF1A49">
        <w:rPr>
          <w:rFonts w:ascii="Arial" w:eastAsia="Arial" w:hAnsi="Arial"/>
          <w:sz w:val="22"/>
          <w:szCs w:val="22"/>
        </w:rPr>
        <w:t>residence ,</w:t>
      </w:r>
      <w:proofErr w:type="gramEnd"/>
      <w:r w:rsidRPr="00EF1A49">
        <w:rPr>
          <w:rFonts w:ascii="Arial" w:eastAsia="Arial" w:hAnsi="Arial"/>
          <w:sz w:val="22"/>
          <w:szCs w:val="22"/>
        </w:rPr>
        <w:t xml:space="preserve"> the letter must be on the letter head of the Municipality be signed and stamped by the  </w:t>
      </w:r>
      <w:proofErr w:type="spellStart"/>
      <w:r w:rsidRPr="00EF1A49">
        <w:rPr>
          <w:rFonts w:ascii="Arial" w:eastAsia="Arial" w:hAnsi="Arial"/>
          <w:sz w:val="22"/>
          <w:szCs w:val="22"/>
        </w:rPr>
        <w:t>Councilor</w:t>
      </w:r>
      <w:proofErr w:type="spellEnd"/>
      <w:r w:rsidRPr="00EF1A49">
        <w:rPr>
          <w:rFonts w:ascii="Arial" w:eastAsia="Arial" w:hAnsi="Arial"/>
          <w:sz w:val="22"/>
          <w:szCs w:val="22"/>
        </w:rPr>
        <w:t xml:space="preserve"> of the respective Municipality</w:t>
      </w:r>
    </w:p>
    <w:p w:rsidR="00397584" w:rsidRPr="00082CBF" w:rsidRDefault="00397584" w:rsidP="00397584">
      <w:pPr>
        <w:numPr>
          <w:ilvl w:val="0"/>
          <w:numId w:val="1"/>
        </w:numPr>
        <w:jc w:val="both"/>
        <w:rPr>
          <w:rFonts w:ascii="Arial" w:eastAsia="Arial Unicode MS" w:hAnsi="Arial"/>
          <w:sz w:val="22"/>
          <w:szCs w:val="22"/>
        </w:rPr>
      </w:pPr>
      <w:r w:rsidRPr="00082CBF">
        <w:rPr>
          <w:rFonts w:ascii="Arial" w:eastAsia="Arial Unicode MS" w:hAnsi="Arial"/>
          <w:sz w:val="22"/>
          <w:szCs w:val="22"/>
        </w:rPr>
        <w:t>No faxed or e-mailed documents will be accepted.</w:t>
      </w:r>
    </w:p>
    <w:p w:rsidR="00397584" w:rsidRPr="00082CBF" w:rsidRDefault="00397584" w:rsidP="00397584">
      <w:pPr>
        <w:numPr>
          <w:ilvl w:val="0"/>
          <w:numId w:val="1"/>
        </w:numPr>
        <w:jc w:val="both"/>
        <w:rPr>
          <w:rFonts w:ascii="Arial" w:eastAsia="Arial Unicode MS" w:hAnsi="Arial"/>
          <w:sz w:val="22"/>
          <w:szCs w:val="22"/>
        </w:rPr>
      </w:pPr>
      <w:r w:rsidRPr="00082CBF">
        <w:rPr>
          <w:rFonts w:ascii="Arial" w:eastAsia="Arial Unicode MS" w:hAnsi="Arial"/>
          <w:sz w:val="22"/>
          <w:szCs w:val="22"/>
        </w:rPr>
        <w:t>Quotations which are late, incomplete, unsigned will not be accepted.</w:t>
      </w:r>
    </w:p>
    <w:p w:rsidR="00397584" w:rsidRPr="00082CBF" w:rsidRDefault="00397584" w:rsidP="00397584">
      <w:pPr>
        <w:numPr>
          <w:ilvl w:val="0"/>
          <w:numId w:val="1"/>
        </w:numPr>
        <w:jc w:val="both"/>
        <w:rPr>
          <w:rFonts w:ascii="Arial" w:eastAsia="Arial Unicode MS" w:hAnsi="Arial"/>
          <w:sz w:val="22"/>
          <w:szCs w:val="22"/>
        </w:rPr>
      </w:pPr>
      <w:r w:rsidRPr="00082CBF">
        <w:rPr>
          <w:rFonts w:ascii="Arial" w:eastAsia="Arial Unicode MS" w:hAnsi="Arial"/>
          <w:sz w:val="22"/>
          <w:szCs w:val="22"/>
        </w:rPr>
        <w:t>The tenderer or any of its directors/ shareholders is not listed on the register of tender defaulters.</w:t>
      </w:r>
    </w:p>
    <w:p w:rsidR="00397584" w:rsidRPr="00082CBF" w:rsidRDefault="00397584" w:rsidP="00397584">
      <w:pPr>
        <w:numPr>
          <w:ilvl w:val="0"/>
          <w:numId w:val="1"/>
        </w:numPr>
        <w:jc w:val="both"/>
        <w:rPr>
          <w:rFonts w:ascii="Arial" w:eastAsia="Arial Unicode MS" w:hAnsi="Arial"/>
          <w:sz w:val="22"/>
          <w:szCs w:val="22"/>
        </w:rPr>
      </w:pPr>
      <w:r w:rsidRPr="00082CBF">
        <w:rPr>
          <w:rFonts w:ascii="Arial" w:eastAsia="Arial Unicode MS" w:hAnsi="Arial"/>
          <w:sz w:val="22"/>
          <w:szCs w:val="22"/>
        </w:rPr>
        <w:t>The municipality does not bind itself to accept the lowest or any tender and reserves the right to accept the whole or part of the bid.</w:t>
      </w:r>
    </w:p>
    <w:p w:rsidR="00A93601" w:rsidRDefault="00A93601" w:rsidP="00397584">
      <w:pPr>
        <w:jc w:val="both"/>
        <w:rPr>
          <w:rFonts w:ascii="Arial" w:eastAsia="Arial Unicode MS" w:hAnsi="Arial"/>
          <w:b/>
          <w:sz w:val="22"/>
          <w:szCs w:val="22"/>
        </w:rPr>
      </w:pPr>
    </w:p>
    <w:p w:rsidR="00397584" w:rsidRPr="00082CBF" w:rsidRDefault="00397584" w:rsidP="00397584">
      <w:pPr>
        <w:jc w:val="both"/>
        <w:rPr>
          <w:rFonts w:ascii="Arial" w:eastAsia="Arial Unicode MS" w:hAnsi="Arial"/>
          <w:b/>
          <w:sz w:val="22"/>
          <w:szCs w:val="22"/>
        </w:rPr>
      </w:pPr>
      <w:r w:rsidRPr="00082CBF">
        <w:rPr>
          <w:rFonts w:ascii="Arial" w:eastAsia="Arial Unicode MS" w:hAnsi="Arial"/>
          <w:b/>
          <w:sz w:val="22"/>
          <w:szCs w:val="22"/>
        </w:rPr>
        <w:t>NB: No quotations will be considered from persons in the service of the state</w:t>
      </w:r>
    </w:p>
    <w:p w:rsidR="00397584" w:rsidRPr="00082CBF" w:rsidRDefault="00397584" w:rsidP="00397584">
      <w:pPr>
        <w:jc w:val="both"/>
        <w:rPr>
          <w:rFonts w:ascii="Arial" w:eastAsia="Arial Unicode MS" w:hAnsi="Arial"/>
          <w:b/>
          <w:sz w:val="22"/>
          <w:szCs w:val="22"/>
        </w:rPr>
      </w:pPr>
      <w:r w:rsidRPr="00082CBF">
        <w:rPr>
          <w:rFonts w:ascii="Arial" w:eastAsia="Arial Unicode MS" w:hAnsi="Arial"/>
          <w:b/>
          <w:sz w:val="22"/>
          <w:szCs w:val="22"/>
        </w:rPr>
        <w:lastRenderedPageBreak/>
        <w:t xml:space="preserve"> Failure to comply with these conditions may invalidate your offer.</w:t>
      </w:r>
    </w:p>
    <w:p w:rsidR="003D156F" w:rsidRPr="00082CBF" w:rsidRDefault="003D156F" w:rsidP="003D156F">
      <w:pPr>
        <w:tabs>
          <w:tab w:val="center" w:pos="4680"/>
          <w:tab w:val="right" w:pos="9360"/>
        </w:tabs>
        <w:spacing w:after="200"/>
        <w:contextualSpacing/>
        <w:rPr>
          <w:rFonts w:ascii="Arial" w:eastAsia="Calibri" w:hAnsi="Arial"/>
          <w:sz w:val="22"/>
          <w:szCs w:val="22"/>
        </w:rPr>
      </w:pPr>
      <w:r w:rsidRPr="00082CBF">
        <w:rPr>
          <w:rFonts w:ascii="Arial" w:eastAsia="Calibri" w:hAnsi="Arial"/>
          <w:sz w:val="22"/>
          <w:szCs w:val="22"/>
        </w:rPr>
        <w:t xml:space="preserve">The bids will be evaluated on the basis of the Preferential Procurement Policy Framework Act (Act No. 5, 2000), and the regulations pertaining thereto (2022) read in conjunction with Walter </w:t>
      </w:r>
      <w:proofErr w:type="spellStart"/>
      <w:r w:rsidRPr="00082CBF">
        <w:rPr>
          <w:rFonts w:ascii="Arial" w:eastAsia="Calibri" w:hAnsi="Arial"/>
          <w:sz w:val="22"/>
          <w:szCs w:val="22"/>
        </w:rPr>
        <w:t>Sisulu</w:t>
      </w:r>
      <w:proofErr w:type="spellEnd"/>
      <w:r w:rsidRPr="00082CBF">
        <w:rPr>
          <w:rFonts w:ascii="Arial" w:eastAsia="Calibri" w:hAnsi="Arial"/>
          <w:sz w:val="22"/>
          <w:szCs w:val="22"/>
        </w:rPr>
        <w:t xml:space="preserve"> Local Municipality policy on specific goals: </w:t>
      </w:r>
    </w:p>
    <w:p w:rsidR="003D156F" w:rsidRPr="00082CBF" w:rsidRDefault="003D156F" w:rsidP="003D156F">
      <w:pPr>
        <w:tabs>
          <w:tab w:val="center" w:pos="4680"/>
          <w:tab w:val="right" w:pos="9360"/>
        </w:tabs>
        <w:spacing w:after="200"/>
        <w:contextualSpacing/>
        <w:rPr>
          <w:rFonts w:ascii="Arial" w:eastAsia="Calibri" w:hAnsi="Arial"/>
          <w:sz w:val="22"/>
          <w:szCs w:val="22"/>
        </w:rPr>
      </w:pPr>
    </w:p>
    <w:p w:rsidR="00A93601" w:rsidRDefault="003D156F" w:rsidP="00A93601">
      <w:pPr>
        <w:rPr>
          <w:rFonts w:ascii="Arial" w:hAnsi="Arial"/>
          <w:b/>
          <w:sz w:val="22"/>
          <w:szCs w:val="22"/>
        </w:rPr>
      </w:pPr>
      <w:r w:rsidRPr="00082CBF">
        <w:rPr>
          <w:rFonts w:ascii="Arial" w:hAnsi="Arial"/>
          <w:b/>
          <w:sz w:val="22"/>
          <w:szCs w:val="22"/>
        </w:rPr>
        <w:t>STAGE 1 OF EVALUATION – FUNCTIONALITY CRITERIA</w:t>
      </w:r>
      <w:r w:rsidR="00A93601">
        <w:rPr>
          <w:rFonts w:ascii="Arial" w:hAnsi="Arial"/>
          <w:b/>
          <w:sz w:val="22"/>
          <w:szCs w:val="22"/>
        </w:rPr>
        <w:tab/>
      </w:r>
      <w:r w:rsidR="00A93601">
        <w:rPr>
          <w:rFonts w:ascii="Arial" w:hAnsi="Arial"/>
          <w:b/>
          <w:sz w:val="22"/>
          <w:szCs w:val="22"/>
        </w:rPr>
        <w:tab/>
      </w:r>
    </w:p>
    <w:p w:rsidR="003D156F" w:rsidRPr="00082CBF" w:rsidRDefault="003D156F" w:rsidP="00A93601">
      <w:pPr>
        <w:rPr>
          <w:rFonts w:ascii="Arial" w:hAnsi="Arial"/>
          <w:b/>
          <w:sz w:val="22"/>
          <w:szCs w:val="22"/>
        </w:rPr>
      </w:pPr>
      <w:r w:rsidRPr="00082CBF">
        <w:rPr>
          <w:rFonts w:ascii="Arial" w:hAnsi="Arial"/>
          <w:b/>
          <w:sz w:val="22"/>
          <w:szCs w:val="22"/>
        </w:rPr>
        <w:t>Tenderers who fail to meet the minimum threshold of 70 out 100 points will not be considered for further evaluation.</w:t>
      </w:r>
      <w:r w:rsidR="004F0733" w:rsidRPr="00082CBF">
        <w:rPr>
          <w:rFonts w:ascii="Arial" w:hAnsi="Arial"/>
          <w:b/>
          <w:sz w:val="22"/>
          <w:szCs w:val="22"/>
        </w:rPr>
        <w:t xml:space="preserve"> </w:t>
      </w:r>
      <w:r w:rsidRPr="00082CBF">
        <w:rPr>
          <w:rFonts w:ascii="Arial" w:eastAsia="Calibri" w:hAnsi="Arial"/>
          <w:b/>
          <w:sz w:val="22"/>
          <w:szCs w:val="22"/>
        </w:rPr>
        <w:t>The terms of reference, detailed functionality including mandatory d</w:t>
      </w:r>
      <w:r w:rsidR="00594953">
        <w:rPr>
          <w:rFonts w:ascii="Arial" w:eastAsia="Calibri" w:hAnsi="Arial"/>
          <w:b/>
          <w:sz w:val="22"/>
          <w:szCs w:val="22"/>
        </w:rPr>
        <w:t xml:space="preserve">ocuments </w:t>
      </w:r>
      <w:r w:rsidRPr="00082CBF">
        <w:rPr>
          <w:rFonts w:ascii="Arial" w:eastAsia="Calibri" w:hAnsi="Arial"/>
          <w:b/>
          <w:sz w:val="22"/>
          <w:szCs w:val="22"/>
        </w:rPr>
        <w:t xml:space="preserve">and bid conditions will be attached in the tender document. </w:t>
      </w:r>
    </w:p>
    <w:p w:rsidR="003D156F" w:rsidRPr="00082CBF" w:rsidRDefault="003D156F" w:rsidP="003D156F">
      <w:pPr>
        <w:widowControl w:val="0"/>
        <w:rPr>
          <w:rFonts w:ascii="Arial" w:hAnsi="Arial"/>
          <w:b/>
          <w:sz w:val="22"/>
          <w:szCs w:val="22"/>
          <w:lang w:val="en-US" w:eastAsia="en-US"/>
        </w:rPr>
      </w:pPr>
    </w:p>
    <w:p w:rsidR="003D156F" w:rsidRPr="00082CBF" w:rsidRDefault="003D156F" w:rsidP="003D156F">
      <w:pPr>
        <w:widowControl w:val="0"/>
        <w:rPr>
          <w:rFonts w:ascii="Arial" w:eastAsia="Calibri" w:hAnsi="Arial"/>
          <w:b/>
          <w:sz w:val="22"/>
          <w:szCs w:val="22"/>
        </w:rPr>
      </w:pPr>
      <w:r w:rsidRPr="00082CBF">
        <w:rPr>
          <w:rFonts w:ascii="Arial" w:hAnsi="Arial"/>
          <w:b/>
          <w:sz w:val="22"/>
          <w:szCs w:val="22"/>
          <w:lang w:val="en-US" w:eastAsia="en-US"/>
        </w:rPr>
        <w:t>STAGE 2 OF EVALUATION – PRICE &amp; WSLM SPECIFIC GOALS</w:t>
      </w:r>
      <w:r w:rsidRPr="00082CBF">
        <w:rPr>
          <w:rFonts w:ascii="Arial" w:eastAsia="Calibri" w:hAnsi="Arial"/>
          <w:b/>
          <w:sz w:val="22"/>
          <w:szCs w:val="22"/>
        </w:rPr>
        <w:t xml:space="preserve"> </w:t>
      </w:r>
    </w:p>
    <w:p w:rsidR="003D156F" w:rsidRPr="00082CBF" w:rsidRDefault="003D156F" w:rsidP="003D156F">
      <w:pPr>
        <w:widowControl w:val="0"/>
        <w:rPr>
          <w:rFonts w:ascii="Arial" w:hAnsi="Arial"/>
          <w:b/>
          <w:sz w:val="22"/>
          <w:szCs w:val="22"/>
        </w:rPr>
      </w:pPr>
      <w:r w:rsidRPr="00082CBF">
        <w:rPr>
          <w:rFonts w:ascii="Arial" w:eastAsia="Calibri" w:hAnsi="Arial"/>
          <w:b/>
          <w:sz w:val="22"/>
          <w:szCs w:val="22"/>
        </w:rPr>
        <w:t>Price 80, Preferential Points (Specific goals) 20</w:t>
      </w:r>
    </w:p>
    <w:p w:rsidR="003D156F" w:rsidRPr="00082CBF" w:rsidRDefault="003D156F" w:rsidP="003D156F">
      <w:pPr>
        <w:rPr>
          <w:rFonts w:ascii="Arial" w:hAnsi="Arial"/>
          <w:sz w:val="22"/>
          <w:szCs w:val="22"/>
        </w:rPr>
      </w:pPr>
      <w:r w:rsidRPr="00082CBF">
        <w:rPr>
          <w:rFonts w:ascii="Arial" w:hAnsi="Arial"/>
          <w:b/>
          <w:sz w:val="22"/>
          <w:szCs w:val="22"/>
        </w:rPr>
        <w:t>POINTS FOR SPECIFIC GOALS AS LISTED BELOW</w:t>
      </w:r>
    </w:p>
    <w:p w:rsidR="003D156F" w:rsidRPr="00082CBF" w:rsidRDefault="003D156F" w:rsidP="003D156F">
      <w:pPr>
        <w:rPr>
          <w:rFonts w:ascii="Arial" w:hAnsi="Arial"/>
          <w:kern w:val="3"/>
          <w:sz w:val="22"/>
          <w:szCs w:val="22"/>
        </w:rPr>
      </w:pPr>
      <w:r w:rsidRPr="00082CBF">
        <w:rPr>
          <w:rFonts w:ascii="Arial" w:hAnsi="Arial"/>
          <w:kern w:val="3"/>
          <w:sz w:val="22"/>
          <w:szCs w:val="22"/>
        </w:rPr>
        <w:t xml:space="preserve">51% Race (Black Owned Entity): 6 (30%), </w:t>
      </w:r>
    </w:p>
    <w:p w:rsidR="003D156F" w:rsidRPr="00082CBF" w:rsidRDefault="003D156F" w:rsidP="003D156F">
      <w:pPr>
        <w:rPr>
          <w:rFonts w:ascii="Arial" w:hAnsi="Arial"/>
          <w:kern w:val="3"/>
          <w:sz w:val="22"/>
          <w:szCs w:val="22"/>
        </w:rPr>
      </w:pPr>
      <w:r w:rsidRPr="00082CBF">
        <w:rPr>
          <w:rFonts w:ascii="Arial" w:hAnsi="Arial"/>
          <w:kern w:val="3"/>
          <w:sz w:val="22"/>
          <w:szCs w:val="22"/>
        </w:rPr>
        <w:t xml:space="preserve">51% Youth (18-35): 2 (10%), </w:t>
      </w:r>
    </w:p>
    <w:p w:rsidR="003D156F" w:rsidRPr="00082CBF" w:rsidRDefault="003D156F" w:rsidP="003D156F">
      <w:pPr>
        <w:rPr>
          <w:rFonts w:ascii="Arial" w:hAnsi="Arial"/>
          <w:kern w:val="3"/>
          <w:sz w:val="22"/>
          <w:szCs w:val="22"/>
        </w:rPr>
      </w:pPr>
      <w:r w:rsidRPr="00082CBF">
        <w:rPr>
          <w:rFonts w:ascii="Arial" w:hAnsi="Arial"/>
          <w:kern w:val="3"/>
          <w:sz w:val="22"/>
          <w:szCs w:val="22"/>
        </w:rPr>
        <w:t xml:space="preserve">51% Gender (Women): 4 (20%), </w:t>
      </w:r>
    </w:p>
    <w:p w:rsidR="003D156F" w:rsidRPr="00082CBF" w:rsidRDefault="003D156F" w:rsidP="003D156F">
      <w:pPr>
        <w:rPr>
          <w:rFonts w:ascii="Arial" w:hAnsi="Arial"/>
          <w:kern w:val="3"/>
          <w:sz w:val="22"/>
          <w:szCs w:val="22"/>
        </w:rPr>
      </w:pPr>
      <w:r w:rsidRPr="00082CBF">
        <w:rPr>
          <w:rFonts w:ascii="Arial" w:hAnsi="Arial"/>
          <w:kern w:val="3"/>
          <w:sz w:val="22"/>
          <w:szCs w:val="22"/>
        </w:rPr>
        <w:t xml:space="preserve">51% Disability: 2 (10%), </w:t>
      </w:r>
    </w:p>
    <w:p w:rsidR="003D156F" w:rsidRPr="00082CBF" w:rsidRDefault="003D156F" w:rsidP="003D156F">
      <w:pPr>
        <w:rPr>
          <w:rFonts w:ascii="Arial" w:hAnsi="Arial"/>
          <w:kern w:val="3"/>
          <w:sz w:val="22"/>
          <w:szCs w:val="22"/>
        </w:rPr>
      </w:pPr>
      <w:r w:rsidRPr="00082CBF">
        <w:rPr>
          <w:rFonts w:ascii="Arial" w:hAnsi="Arial"/>
          <w:kern w:val="3"/>
          <w:sz w:val="22"/>
          <w:szCs w:val="22"/>
        </w:rPr>
        <w:t xml:space="preserve">51% Locality (within WSLM): 4 (20%), </w:t>
      </w:r>
    </w:p>
    <w:p w:rsidR="003D156F" w:rsidRPr="00082CBF" w:rsidRDefault="003D156F" w:rsidP="003D156F">
      <w:pPr>
        <w:rPr>
          <w:rFonts w:ascii="Arial" w:hAnsi="Arial"/>
          <w:kern w:val="3"/>
          <w:sz w:val="22"/>
          <w:szCs w:val="22"/>
        </w:rPr>
      </w:pPr>
      <w:r w:rsidRPr="00082CBF">
        <w:rPr>
          <w:rFonts w:ascii="Arial" w:hAnsi="Arial"/>
          <w:kern w:val="3"/>
          <w:sz w:val="22"/>
          <w:szCs w:val="22"/>
        </w:rPr>
        <w:t xml:space="preserve">51% black military veterans: 2 (10%) and </w:t>
      </w:r>
    </w:p>
    <w:p w:rsidR="004F0733" w:rsidRDefault="003D156F" w:rsidP="00E6372C">
      <w:pPr>
        <w:rPr>
          <w:rFonts w:ascii="Arial" w:hAnsi="Arial"/>
          <w:sz w:val="22"/>
          <w:szCs w:val="22"/>
        </w:rPr>
      </w:pPr>
      <w:r w:rsidRPr="00082CBF">
        <w:rPr>
          <w:rFonts w:ascii="Arial" w:hAnsi="Arial"/>
          <w:kern w:val="3"/>
          <w:sz w:val="22"/>
          <w:szCs w:val="22"/>
        </w:rPr>
        <w:t>Non-compliant contributor: 0 (0%)</w:t>
      </w:r>
    </w:p>
    <w:p w:rsidR="00E6372C" w:rsidRDefault="00E6372C" w:rsidP="00E6372C">
      <w:pPr>
        <w:rPr>
          <w:rFonts w:ascii="Arial" w:hAnsi="Arial"/>
          <w:sz w:val="22"/>
          <w:szCs w:val="22"/>
        </w:rPr>
      </w:pPr>
    </w:p>
    <w:p w:rsidR="00A93601" w:rsidRPr="00082CBF" w:rsidRDefault="00A93601" w:rsidP="00A93601">
      <w:pPr>
        <w:jc w:val="both"/>
        <w:rPr>
          <w:rFonts w:ascii="Arial" w:hAnsi="Arial"/>
          <w:sz w:val="22"/>
          <w:szCs w:val="22"/>
        </w:rPr>
      </w:pPr>
      <w:r w:rsidRPr="00082CBF">
        <w:rPr>
          <w:rFonts w:ascii="Arial" w:eastAsia="Arial Unicode MS" w:hAnsi="Arial"/>
          <w:sz w:val="22"/>
          <w:szCs w:val="22"/>
        </w:rPr>
        <w:t xml:space="preserve">Tenders should be submitted in a sealed envelope clearly marked </w:t>
      </w:r>
      <w:r w:rsidRPr="0031095A">
        <w:rPr>
          <w:rFonts w:ascii="Arial" w:eastAsia="Arial Unicode MS" w:hAnsi="Arial"/>
          <w:b/>
          <w:sz w:val="22"/>
          <w:szCs w:val="22"/>
        </w:rPr>
        <w:t>“NOTICE 84/2023/2024</w:t>
      </w:r>
      <w:r w:rsidRPr="00082CBF">
        <w:rPr>
          <w:rFonts w:ascii="Arial" w:eastAsia="Arial Unicode MS" w:hAnsi="Arial"/>
          <w:b/>
          <w:sz w:val="22"/>
          <w:szCs w:val="22"/>
        </w:rPr>
        <w:t xml:space="preserve"> TENDER:</w:t>
      </w:r>
      <w:r w:rsidRPr="00082CBF">
        <w:rPr>
          <w:rFonts w:ascii="Arial" w:eastAsia="Arial Unicode MS" w:hAnsi="Arial"/>
          <w:sz w:val="22"/>
          <w:szCs w:val="22"/>
        </w:rPr>
        <w:t xml:space="preserve"> </w:t>
      </w:r>
      <w:r w:rsidRPr="00082CBF">
        <w:rPr>
          <w:rFonts w:ascii="Arial" w:eastAsia="Arial Unicode MS" w:hAnsi="Arial"/>
          <w:b/>
          <w:sz w:val="22"/>
          <w:szCs w:val="22"/>
        </w:rPr>
        <w:t>CULLING OF GAME”</w:t>
      </w:r>
      <w:r w:rsidRPr="00082CBF">
        <w:rPr>
          <w:rFonts w:ascii="Arial" w:eastAsia="Arial Unicode MS" w:hAnsi="Arial"/>
          <w:sz w:val="22"/>
          <w:szCs w:val="22"/>
        </w:rPr>
        <w:t xml:space="preserve"> at </w:t>
      </w:r>
      <w:r w:rsidRPr="00082CBF">
        <w:rPr>
          <w:rFonts w:ascii="Arial" w:hAnsi="Arial"/>
          <w:sz w:val="22"/>
          <w:szCs w:val="22"/>
        </w:rPr>
        <w:t xml:space="preserve">No 1 Jan </w:t>
      </w:r>
      <w:proofErr w:type="spellStart"/>
      <w:r w:rsidRPr="00082CBF">
        <w:rPr>
          <w:rFonts w:ascii="Arial" w:hAnsi="Arial"/>
          <w:sz w:val="22"/>
          <w:szCs w:val="22"/>
        </w:rPr>
        <w:t>Greyling</w:t>
      </w:r>
      <w:proofErr w:type="spellEnd"/>
      <w:r w:rsidRPr="00082CBF">
        <w:rPr>
          <w:rFonts w:ascii="Arial" w:hAnsi="Arial"/>
          <w:sz w:val="22"/>
          <w:szCs w:val="22"/>
        </w:rPr>
        <w:t xml:space="preserve"> Street, BURGERSDORP 9744 </w:t>
      </w:r>
      <w:r w:rsidRPr="00082CBF">
        <w:rPr>
          <w:rFonts w:ascii="Arial" w:hAnsi="Arial"/>
          <w:b/>
          <w:sz w:val="22"/>
          <w:szCs w:val="22"/>
        </w:rPr>
        <w:t xml:space="preserve">not later than </w:t>
      </w:r>
      <w:r w:rsidR="00CB3D12">
        <w:rPr>
          <w:rFonts w:ascii="Arial" w:hAnsi="Arial"/>
          <w:b/>
          <w:sz w:val="22"/>
          <w:szCs w:val="22"/>
        </w:rPr>
        <w:t>Friday</w:t>
      </w:r>
      <w:r w:rsidRPr="00082CBF">
        <w:rPr>
          <w:rFonts w:ascii="Arial" w:hAnsi="Arial"/>
          <w:b/>
          <w:sz w:val="22"/>
          <w:szCs w:val="22"/>
        </w:rPr>
        <w:t xml:space="preserve">, </w:t>
      </w:r>
      <w:r w:rsidR="00CB3D12">
        <w:rPr>
          <w:rFonts w:ascii="Arial" w:hAnsi="Arial"/>
          <w:b/>
          <w:sz w:val="22"/>
          <w:szCs w:val="22"/>
        </w:rPr>
        <w:t xml:space="preserve">26 </w:t>
      </w:r>
      <w:r>
        <w:rPr>
          <w:rFonts w:ascii="Arial" w:hAnsi="Arial"/>
          <w:b/>
          <w:sz w:val="22"/>
          <w:szCs w:val="22"/>
        </w:rPr>
        <w:t>April 2024</w:t>
      </w:r>
      <w:r w:rsidRPr="00082CBF">
        <w:rPr>
          <w:rFonts w:ascii="Arial" w:hAnsi="Arial"/>
          <w:b/>
          <w:sz w:val="22"/>
          <w:szCs w:val="22"/>
        </w:rPr>
        <w:t xml:space="preserve"> at 12h00pm, </w:t>
      </w:r>
      <w:r w:rsidRPr="00082CBF">
        <w:rPr>
          <w:rFonts w:ascii="Arial" w:hAnsi="Arial"/>
          <w:sz w:val="22"/>
          <w:szCs w:val="22"/>
        </w:rPr>
        <w:t>when all tenders will be opened in public at the Reception</w:t>
      </w:r>
      <w:r w:rsidRPr="00082CBF">
        <w:rPr>
          <w:rFonts w:ascii="Arial" w:hAnsi="Arial"/>
          <w:b/>
          <w:sz w:val="22"/>
          <w:szCs w:val="22"/>
        </w:rPr>
        <w:t xml:space="preserve">.  </w:t>
      </w:r>
      <w:r w:rsidRPr="00082CBF">
        <w:rPr>
          <w:rFonts w:ascii="Arial" w:hAnsi="Arial"/>
          <w:sz w:val="22"/>
          <w:szCs w:val="22"/>
        </w:rPr>
        <w:t>No late bids will be accepted for consideration.</w:t>
      </w:r>
    </w:p>
    <w:p w:rsidR="00A93601" w:rsidRPr="00082CBF" w:rsidRDefault="00A93601" w:rsidP="00E6372C">
      <w:pPr>
        <w:rPr>
          <w:rFonts w:ascii="Arial" w:hAnsi="Arial"/>
          <w:sz w:val="22"/>
          <w:szCs w:val="22"/>
        </w:rPr>
      </w:pPr>
    </w:p>
    <w:p w:rsidR="00984510" w:rsidRDefault="00984510" w:rsidP="00E6372C">
      <w:pPr>
        <w:suppressAutoHyphens w:val="0"/>
        <w:spacing w:line="360" w:lineRule="auto"/>
        <w:jc w:val="both"/>
        <w:rPr>
          <w:rFonts w:ascii="Arial" w:hAnsi="Arial"/>
          <w:sz w:val="22"/>
          <w:szCs w:val="22"/>
        </w:rPr>
      </w:pPr>
      <w:r w:rsidRPr="00082CBF">
        <w:rPr>
          <w:rFonts w:ascii="Arial" w:eastAsiaTheme="minorHAnsi" w:hAnsi="Arial"/>
          <w:noProof/>
          <w:sz w:val="22"/>
          <w:szCs w:val="22"/>
          <w:lang w:eastAsia="en-ZA"/>
        </w:rPr>
        <w:drawing>
          <wp:anchor distT="36576" distB="36576" distL="36576" distR="36576" simplePos="0" relativeHeight="251659264" behindDoc="0" locked="0" layoutInCell="1" allowOverlap="1" wp14:anchorId="202CB8EC" wp14:editId="6EBF023C">
            <wp:simplePos x="0" y="0"/>
            <wp:positionH relativeFrom="column">
              <wp:posOffset>8404293</wp:posOffset>
            </wp:positionH>
            <wp:positionV relativeFrom="paragraph">
              <wp:posOffset>-2403380</wp:posOffset>
            </wp:positionV>
            <wp:extent cx="966821" cy="671208"/>
            <wp:effectExtent l="19050" t="0" r="6350" b="0"/>
            <wp:wrapNone/>
            <wp:docPr id="21" name="Picture 1" descr="!malet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lets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5200" cy="673100"/>
                    </a:xfrm>
                    <a:prstGeom prst="rect">
                      <a:avLst/>
                    </a:prstGeom>
                    <a:noFill/>
                    <a:ln>
                      <a:noFill/>
                    </a:ln>
                    <a:effectLst/>
                  </pic:spPr>
                </pic:pic>
              </a:graphicData>
            </a:graphic>
          </wp:anchor>
        </w:drawing>
      </w:r>
      <w:r w:rsidRPr="00082CBF">
        <w:rPr>
          <w:rFonts w:ascii="Arial" w:hAnsi="Arial"/>
          <w:sz w:val="22"/>
          <w:szCs w:val="22"/>
        </w:rPr>
        <w:t xml:space="preserve">It is the prerogative of the Walter </w:t>
      </w:r>
      <w:proofErr w:type="spellStart"/>
      <w:r w:rsidRPr="00082CBF">
        <w:rPr>
          <w:rFonts w:ascii="Arial" w:hAnsi="Arial"/>
          <w:sz w:val="22"/>
          <w:szCs w:val="22"/>
        </w:rPr>
        <w:t>Sisulu</w:t>
      </w:r>
      <w:proofErr w:type="spellEnd"/>
      <w:r w:rsidRPr="00082CBF">
        <w:rPr>
          <w:rFonts w:ascii="Arial" w:hAnsi="Arial"/>
          <w:sz w:val="22"/>
          <w:szCs w:val="22"/>
        </w:rPr>
        <w:t xml:space="preserve"> Local Municipality not to award the tender or any part thereof to the lowest or any tender.</w:t>
      </w:r>
      <w:r w:rsidR="00EF1A49">
        <w:rPr>
          <w:rFonts w:ascii="Arial" w:hAnsi="Arial"/>
          <w:sz w:val="22"/>
          <w:szCs w:val="22"/>
        </w:rPr>
        <w:t xml:space="preserve"> </w:t>
      </w:r>
      <w:r w:rsidRPr="00082CBF">
        <w:rPr>
          <w:rFonts w:ascii="Arial" w:hAnsi="Arial"/>
          <w:sz w:val="22"/>
          <w:szCs w:val="22"/>
        </w:rPr>
        <w:t xml:space="preserve">Enquiries related to the </w:t>
      </w:r>
      <w:r w:rsidR="00EF1A49">
        <w:rPr>
          <w:rFonts w:ascii="Arial" w:hAnsi="Arial"/>
          <w:sz w:val="22"/>
          <w:szCs w:val="22"/>
        </w:rPr>
        <w:t xml:space="preserve">tender should be directed to Ms N </w:t>
      </w:r>
      <w:proofErr w:type="spellStart"/>
      <w:r w:rsidR="00EF1A49">
        <w:rPr>
          <w:rFonts w:ascii="Arial" w:hAnsi="Arial"/>
          <w:sz w:val="22"/>
          <w:szCs w:val="22"/>
        </w:rPr>
        <w:t>Baleni-Gxumisa</w:t>
      </w:r>
      <w:proofErr w:type="spellEnd"/>
      <w:r w:rsidR="003F00CB" w:rsidRPr="00082CBF">
        <w:rPr>
          <w:rFonts w:ascii="Arial" w:hAnsi="Arial"/>
          <w:sz w:val="22"/>
          <w:szCs w:val="22"/>
        </w:rPr>
        <w:t xml:space="preserve"> at</w:t>
      </w:r>
      <w:r w:rsidRPr="00082CBF">
        <w:rPr>
          <w:rFonts w:ascii="Arial" w:hAnsi="Arial"/>
          <w:sz w:val="22"/>
          <w:szCs w:val="22"/>
        </w:rPr>
        <w:t xml:space="preserve"> 051 653 1777</w:t>
      </w:r>
      <w:r w:rsidR="007241C1">
        <w:rPr>
          <w:rFonts w:ascii="Arial" w:hAnsi="Arial"/>
          <w:sz w:val="22"/>
          <w:szCs w:val="22"/>
        </w:rPr>
        <w:t xml:space="preserve"> or </w:t>
      </w:r>
      <w:hyperlink r:id="rId8" w:history="1">
        <w:r w:rsidR="007241C1" w:rsidRPr="000B5E54">
          <w:rPr>
            <w:rStyle w:val="Hyperlink"/>
            <w:rFonts w:ascii="Arial" w:hAnsi="Arial"/>
            <w:sz w:val="22"/>
            <w:szCs w:val="22"/>
          </w:rPr>
          <w:t>nbaleni83@gmail.com</w:t>
        </w:r>
      </w:hyperlink>
      <w:r w:rsidR="007241C1">
        <w:rPr>
          <w:rFonts w:ascii="Arial" w:hAnsi="Arial"/>
          <w:sz w:val="22"/>
          <w:szCs w:val="22"/>
        </w:rPr>
        <w:t xml:space="preserve"> </w:t>
      </w:r>
      <w:r w:rsidRPr="00082CBF">
        <w:rPr>
          <w:rFonts w:ascii="Arial" w:hAnsi="Arial"/>
          <w:sz w:val="22"/>
          <w:szCs w:val="22"/>
        </w:rPr>
        <w:t>and</w:t>
      </w:r>
      <w:r w:rsidR="00765CCA">
        <w:rPr>
          <w:rFonts w:ascii="Arial" w:hAnsi="Arial"/>
          <w:sz w:val="22"/>
          <w:szCs w:val="22"/>
        </w:rPr>
        <w:t xml:space="preserve"> Technical enquiries</w:t>
      </w:r>
      <w:r w:rsidRPr="00082CBF">
        <w:rPr>
          <w:rFonts w:ascii="Arial" w:hAnsi="Arial"/>
          <w:sz w:val="22"/>
          <w:szCs w:val="22"/>
        </w:rPr>
        <w:t xml:space="preserve"> </w:t>
      </w:r>
      <w:r w:rsidR="00765CCA">
        <w:rPr>
          <w:rFonts w:ascii="Arial" w:hAnsi="Arial"/>
          <w:sz w:val="22"/>
          <w:szCs w:val="22"/>
        </w:rPr>
        <w:t xml:space="preserve">Mr M </w:t>
      </w:r>
      <w:proofErr w:type="spellStart"/>
      <w:r w:rsidR="00765CCA">
        <w:rPr>
          <w:rFonts w:ascii="Arial" w:hAnsi="Arial"/>
          <w:sz w:val="22"/>
          <w:szCs w:val="22"/>
        </w:rPr>
        <w:t>Maqokolo</w:t>
      </w:r>
      <w:proofErr w:type="spellEnd"/>
      <w:r w:rsidR="00FA73A7">
        <w:rPr>
          <w:rFonts w:ascii="Arial" w:hAnsi="Arial"/>
          <w:sz w:val="22"/>
          <w:szCs w:val="22"/>
        </w:rPr>
        <w:t xml:space="preserve"> </w:t>
      </w:r>
      <w:r w:rsidR="003F00CB" w:rsidRPr="00082CBF">
        <w:rPr>
          <w:rFonts w:ascii="Arial" w:hAnsi="Arial"/>
          <w:sz w:val="22"/>
          <w:szCs w:val="22"/>
        </w:rPr>
        <w:t xml:space="preserve">at </w:t>
      </w:r>
      <w:r w:rsidRPr="00082CBF">
        <w:rPr>
          <w:rFonts w:ascii="Arial" w:hAnsi="Arial"/>
          <w:sz w:val="22"/>
          <w:szCs w:val="22"/>
        </w:rPr>
        <w:t>051 634 1230</w:t>
      </w:r>
      <w:r w:rsidR="00FA73A7">
        <w:rPr>
          <w:rFonts w:ascii="Arial" w:hAnsi="Arial"/>
          <w:sz w:val="22"/>
          <w:szCs w:val="22"/>
        </w:rPr>
        <w:t xml:space="preserve"> or mdumiseni.maqokolo</w:t>
      </w:r>
      <w:r w:rsidR="003F00CB" w:rsidRPr="00082CBF">
        <w:rPr>
          <w:rFonts w:ascii="Arial" w:hAnsi="Arial"/>
          <w:sz w:val="22"/>
          <w:szCs w:val="22"/>
        </w:rPr>
        <w:t xml:space="preserve">@wslm.gov.za during office hours from 07H30 to 16H15  </w:t>
      </w:r>
    </w:p>
    <w:p w:rsidR="00333418" w:rsidRPr="00E6372C" w:rsidRDefault="00333418" w:rsidP="00E6372C">
      <w:pPr>
        <w:suppressAutoHyphens w:val="0"/>
        <w:spacing w:line="360" w:lineRule="auto"/>
        <w:jc w:val="both"/>
        <w:rPr>
          <w:rFonts w:ascii="Arial" w:hAnsi="Arial"/>
          <w:sz w:val="22"/>
          <w:szCs w:val="22"/>
          <w:lang w:val="en-US" w:eastAsia="en-US"/>
        </w:rPr>
      </w:pPr>
    </w:p>
    <w:p w:rsidR="00984510" w:rsidRPr="00333418" w:rsidRDefault="00333418" w:rsidP="00984510">
      <w:pPr>
        <w:jc w:val="both"/>
        <w:rPr>
          <w:rFonts w:ascii="Arial" w:eastAsia="Arial Unicode MS" w:hAnsi="Arial"/>
          <w:b/>
          <w:sz w:val="22"/>
          <w:szCs w:val="22"/>
        </w:rPr>
      </w:pPr>
      <w:r w:rsidRPr="00333418">
        <w:rPr>
          <w:rFonts w:ascii="Arial" w:eastAsia="Arial Unicode MS" w:hAnsi="Arial"/>
          <w:b/>
          <w:sz w:val="22"/>
          <w:szCs w:val="22"/>
        </w:rPr>
        <w:t>…………………………</w:t>
      </w:r>
    </w:p>
    <w:p w:rsidR="00984510" w:rsidRPr="00082CBF" w:rsidRDefault="003F00CB" w:rsidP="00984510">
      <w:pPr>
        <w:jc w:val="both"/>
        <w:rPr>
          <w:rFonts w:ascii="Arial" w:eastAsia="Arial Unicode MS" w:hAnsi="Arial"/>
          <w:sz w:val="22"/>
          <w:szCs w:val="22"/>
        </w:rPr>
      </w:pPr>
      <w:r w:rsidRPr="00082CBF">
        <w:rPr>
          <w:rFonts w:ascii="Arial" w:eastAsia="Arial Unicode MS" w:hAnsi="Arial"/>
          <w:sz w:val="22"/>
          <w:szCs w:val="22"/>
        </w:rPr>
        <w:t xml:space="preserve">Mr </w:t>
      </w:r>
      <w:proofErr w:type="spellStart"/>
      <w:r w:rsidRPr="00082CBF">
        <w:rPr>
          <w:rFonts w:ascii="Arial" w:eastAsia="Arial Unicode MS" w:hAnsi="Arial"/>
          <w:sz w:val="22"/>
          <w:szCs w:val="22"/>
        </w:rPr>
        <w:t>Khaya</w:t>
      </w:r>
      <w:proofErr w:type="spellEnd"/>
      <w:r w:rsidRPr="00082CBF">
        <w:rPr>
          <w:rFonts w:ascii="Arial" w:eastAsia="Arial Unicode MS" w:hAnsi="Arial"/>
          <w:sz w:val="22"/>
          <w:szCs w:val="22"/>
        </w:rPr>
        <w:t xml:space="preserve"> </w:t>
      </w:r>
      <w:proofErr w:type="spellStart"/>
      <w:r w:rsidRPr="00082CBF">
        <w:rPr>
          <w:rFonts w:ascii="Arial" w:eastAsia="Arial Unicode MS" w:hAnsi="Arial"/>
          <w:sz w:val="22"/>
          <w:szCs w:val="22"/>
        </w:rPr>
        <w:t>Gashi</w:t>
      </w:r>
      <w:proofErr w:type="spellEnd"/>
    </w:p>
    <w:p w:rsidR="00984510" w:rsidRPr="00082CBF" w:rsidRDefault="00984510" w:rsidP="00984510">
      <w:pPr>
        <w:jc w:val="both"/>
        <w:rPr>
          <w:rFonts w:ascii="Arial" w:eastAsia="Arial Unicode MS" w:hAnsi="Arial"/>
          <w:sz w:val="22"/>
          <w:szCs w:val="22"/>
        </w:rPr>
      </w:pPr>
      <w:r w:rsidRPr="00082CBF">
        <w:rPr>
          <w:rFonts w:ascii="Arial" w:eastAsia="Arial Unicode MS" w:hAnsi="Arial"/>
          <w:sz w:val="22"/>
          <w:szCs w:val="22"/>
        </w:rPr>
        <w:t>Municipal Manager</w:t>
      </w:r>
    </w:p>
    <w:p w:rsidR="00984510" w:rsidRPr="00082CBF" w:rsidRDefault="00984510" w:rsidP="00984510">
      <w:pPr>
        <w:jc w:val="both"/>
        <w:rPr>
          <w:rFonts w:ascii="Arial" w:eastAsia="Arial Unicode MS" w:hAnsi="Arial"/>
          <w:sz w:val="22"/>
          <w:szCs w:val="22"/>
        </w:rPr>
      </w:pPr>
      <w:r w:rsidRPr="00082CBF">
        <w:rPr>
          <w:rFonts w:ascii="Arial" w:eastAsia="Arial Unicode MS" w:hAnsi="Arial"/>
          <w:sz w:val="22"/>
          <w:szCs w:val="22"/>
        </w:rPr>
        <w:t xml:space="preserve">Walter </w:t>
      </w:r>
      <w:proofErr w:type="spellStart"/>
      <w:r w:rsidRPr="00082CBF">
        <w:rPr>
          <w:rFonts w:ascii="Arial" w:eastAsia="Arial Unicode MS" w:hAnsi="Arial"/>
          <w:sz w:val="22"/>
          <w:szCs w:val="22"/>
        </w:rPr>
        <w:t>Sisulu</w:t>
      </w:r>
      <w:proofErr w:type="spellEnd"/>
      <w:r w:rsidRPr="00082CBF">
        <w:rPr>
          <w:rFonts w:ascii="Arial" w:eastAsia="Arial Unicode MS" w:hAnsi="Arial"/>
          <w:sz w:val="22"/>
          <w:szCs w:val="22"/>
        </w:rPr>
        <w:t xml:space="preserve"> Local Municipality</w:t>
      </w:r>
    </w:p>
    <w:p w:rsidR="00984510" w:rsidRPr="00082CBF" w:rsidRDefault="00984510" w:rsidP="00984510">
      <w:pPr>
        <w:jc w:val="both"/>
        <w:rPr>
          <w:rFonts w:ascii="Arial" w:eastAsia="Arial Unicode MS" w:hAnsi="Arial"/>
          <w:sz w:val="22"/>
          <w:szCs w:val="22"/>
        </w:rPr>
      </w:pPr>
      <w:r w:rsidRPr="00082CBF">
        <w:rPr>
          <w:rFonts w:ascii="Arial" w:eastAsia="Arial Unicode MS" w:hAnsi="Arial"/>
          <w:sz w:val="22"/>
          <w:szCs w:val="22"/>
        </w:rPr>
        <w:t>P.O. Box 13</w:t>
      </w:r>
    </w:p>
    <w:p w:rsidR="00984510" w:rsidRPr="00082CBF" w:rsidRDefault="00984510" w:rsidP="00984510">
      <w:pPr>
        <w:jc w:val="both"/>
        <w:rPr>
          <w:rFonts w:ascii="Arial" w:eastAsia="Arial Unicode MS" w:hAnsi="Arial"/>
          <w:sz w:val="22"/>
          <w:szCs w:val="22"/>
        </w:rPr>
      </w:pPr>
      <w:r w:rsidRPr="00082CBF">
        <w:rPr>
          <w:rFonts w:ascii="Arial" w:eastAsia="Arial Unicode MS" w:hAnsi="Arial"/>
          <w:sz w:val="22"/>
          <w:szCs w:val="22"/>
        </w:rPr>
        <w:t>BURGERSDORP</w:t>
      </w:r>
      <w:r w:rsidR="00560AFD" w:rsidRPr="00082CBF">
        <w:rPr>
          <w:rFonts w:ascii="Arial" w:eastAsia="Arial Unicode MS" w:hAnsi="Arial"/>
          <w:sz w:val="22"/>
          <w:szCs w:val="22"/>
        </w:rPr>
        <w:t>, 9744</w:t>
      </w:r>
    </w:p>
    <w:p w:rsidR="00984510" w:rsidRPr="00082CBF" w:rsidRDefault="00984510" w:rsidP="00984510">
      <w:pPr>
        <w:jc w:val="both"/>
        <w:rPr>
          <w:rFonts w:ascii="Arial" w:eastAsia="Arial Unicode MS" w:hAnsi="Arial"/>
          <w:sz w:val="22"/>
          <w:szCs w:val="22"/>
        </w:rPr>
      </w:pPr>
    </w:p>
    <w:p w:rsidR="001142E8" w:rsidRDefault="001142E8">
      <w:bookmarkStart w:id="0" w:name="_GoBack"/>
      <w:bookmarkEnd w:id="0"/>
    </w:p>
    <w:sectPr w:rsidR="001142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7664E"/>
    <w:multiLevelType w:val="hybridMultilevel"/>
    <w:tmpl w:val="4C70B9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57015CF"/>
    <w:multiLevelType w:val="hybridMultilevel"/>
    <w:tmpl w:val="5AE0DE66"/>
    <w:lvl w:ilvl="0" w:tplc="083E981E">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73D43F4"/>
    <w:multiLevelType w:val="hybridMultilevel"/>
    <w:tmpl w:val="1E6430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7D5FD7"/>
    <w:multiLevelType w:val="multilevel"/>
    <w:tmpl w:val="6E1EECE6"/>
    <w:lvl w:ilvl="0">
      <w:start w:val="1"/>
      <w:numFmt w:val="decimal"/>
      <w:lvlText w:val="%1."/>
      <w:lvlJc w:val="left"/>
      <w:pPr>
        <w:ind w:left="360" w:hanging="360"/>
      </w:p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 w15:restartNumberingAfterBreak="0">
    <w:nsid w:val="6E975FF0"/>
    <w:multiLevelType w:val="hybridMultilevel"/>
    <w:tmpl w:val="93B4FF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F46039E"/>
    <w:multiLevelType w:val="hybridMultilevel"/>
    <w:tmpl w:val="7428B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584"/>
    <w:rsid w:val="00082CBF"/>
    <w:rsid w:val="000922A4"/>
    <w:rsid w:val="00097406"/>
    <w:rsid w:val="001142E8"/>
    <w:rsid w:val="0016329C"/>
    <w:rsid w:val="00247BDC"/>
    <w:rsid w:val="0031095A"/>
    <w:rsid w:val="0033253D"/>
    <w:rsid w:val="00333418"/>
    <w:rsid w:val="00397584"/>
    <w:rsid w:val="003D156F"/>
    <w:rsid w:val="003F00CB"/>
    <w:rsid w:val="004916B4"/>
    <w:rsid w:val="004C1C94"/>
    <w:rsid w:val="004D009A"/>
    <w:rsid w:val="004F0733"/>
    <w:rsid w:val="0052335D"/>
    <w:rsid w:val="005601E0"/>
    <w:rsid w:val="00560AFD"/>
    <w:rsid w:val="00590750"/>
    <w:rsid w:val="00594953"/>
    <w:rsid w:val="005F201D"/>
    <w:rsid w:val="0064311E"/>
    <w:rsid w:val="006B5267"/>
    <w:rsid w:val="006E7522"/>
    <w:rsid w:val="007241C1"/>
    <w:rsid w:val="00757595"/>
    <w:rsid w:val="00765CCA"/>
    <w:rsid w:val="00843D00"/>
    <w:rsid w:val="00896A88"/>
    <w:rsid w:val="008F7753"/>
    <w:rsid w:val="0098106D"/>
    <w:rsid w:val="00984510"/>
    <w:rsid w:val="009D2505"/>
    <w:rsid w:val="009D44CD"/>
    <w:rsid w:val="00A93601"/>
    <w:rsid w:val="00AD5D40"/>
    <w:rsid w:val="00B76CED"/>
    <w:rsid w:val="00B82E46"/>
    <w:rsid w:val="00CB3D12"/>
    <w:rsid w:val="00CC315F"/>
    <w:rsid w:val="00E6263A"/>
    <w:rsid w:val="00E6372C"/>
    <w:rsid w:val="00EE5521"/>
    <w:rsid w:val="00EF1A49"/>
    <w:rsid w:val="00FA73A7"/>
    <w:rsid w:val="00FE45A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31334"/>
  <w15:docId w15:val="{0E1E7CB5-1139-4261-919A-9641F62F1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584"/>
    <w:pPr>
      <w:suppressAutoHyphens/>
      <w:spacing w:after="0" w:line="240" w:lineRule="auto"/>
    </w:pPr>
    <w:rPr>
      <w:rFonts w:ascii="Garamond" w:eastAsia="Times New Roman" w:hAnsi="Garamond" w:cs="Arial"/>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584"/>
    <w:rPr>
      <w:rFonts w:ascii="Tahoma" w:hAnsi="Tahoma" w:cs="Tahoma"/>
      <w:sz w:val="16"/>
      <w:szCs w:val="16"/>
    </w:rPr>
  </w:style>
  <w:style w:type="character" w:customStyle="1" w:styleId="BalloonTextChar">
    <w:name w:val="Balloon Text Char"/>
    <w:basedOn w:val="DefaultParagraphFont"/>
    <w:link w:val="BalloonText"/>
    <w:uiPriority w:val="99"/>
    <w:semiHidden/>
    <w:rsid w:val="00397584"/>
    <w:rPr>
      <w:rFonts w:ascii="Tahoma" w:eastAsia="Times New Roman" w:hAnsi="Tahoma" w:cs="Tahoma"/>
      <w:sz w:val="16"/>
      <w:szCs w:val="16"/>
      <w:lang w:eastAsia="ar-SA"/>
    </w:rPr>
  </w:style>
  <w:style w:type="table" w:styleId="TableGrid">
    <w:name w:val="Table Grid"/>
    <w:basedOn w:val="TableNormal"/>
    <w:uiPriority w:val="59"/>
    <w:rsid w:val="00332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D156F"/>
    <w:rPr>
      <w:b/>
      <w:bCs/>
      <w:color w:val="auto"/>
      <w:u w:val="none"/>
      <w:effect w:val="none"/>
    </w:rPr>
  </w:style>
  <w:style w:type="paragraph" w:customStyle="1" w:styleId="Default">
    <w:name w:val="Default"/>
    <w:rsid w:val="003D156F"/>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aleni83@gmail.com"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tembeko.mshicileli@wslm.gov.z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Ntembeko.Mshicileli</dc:creator>
  <cp:lastModifiedBy>Ntembeko.Mshicileli</cp:lastModifiedBy>
  <cp:revision>4</cp:revision>
  <cp:lastPrinted>2024-04-08T06:38:00Z</cp:lastPrinted>
  <dcterms:created xsi:type="dcterms:W3CDTF">2024-04-05T06:07:00Z</dcterms:created>
  <dcterms:modified xsi:type="dcterms:W3CDTF">2024-04-08T06:39:00Z</dcterms:modified>
</cp:coreProperties>
</file>