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9068B9" w:rsidP="00311455">
      <w:pPr>
        <w:spacing w:after="0" w:line="240" w:lineRule="auto"/>
        <w:jc w:val="center"/>
        <w:rPr>
          <w:rFonts w:ascii="Times New Roman" w:hAnsi="Times New Roman" w:cs="Times New Roman"/>
          <w:b/>
          <w:bCs/>
          <w:sz w:val="28"/>
          <w:szCs w:val="28"/>
          <w:lang w:val="en-GB"/>
        </w:rPr>
      </w:pPr>
    </w:p>
    <w:p w:rsidR="00C95141" w:rsidRDefault="00C90606" w:rsidP="00147DFC">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C95141" w:rsidRDefault="00C95141" w:rsidP="00311455">
      <w:pPr>
        <w:spacing w:after="0" w:line="240" w:lineRule="auto"/>
        <w:jc w:val="center"/>
        <w:rPr>
          <w:rFonts w:ascii="Times New Roman" w:hAnsi="Times New Roman" w:cs="Times New Roman"/>
          <w:b/>
          <w:bCs/>
          <w:sz w:val="28"/>
          <w:szCs w:val="28"/>
          <w:lang w:val="en-GB"/>
        </w:rPr>
      </w:pPr>
    </w:p>
    <w:tbl>
      <w:tblPr>
        <w:tblStyle w:val="TableGrid"/>
        <w:tblW w:w="10344" w:type="dxa"/>
        <w:tblLook w:val="04A0" w:firstRow="1" w:lastRow="0" w:firstColumn="1" w:lastColumn="0" w:noHBand="0" w:noVBand="1"/>
      </w:tblPr>
      <w:tblGrid>
        <w:gridCol w:w="2389"/>
        <w:gridCol w:w="2709"/>
        <w:gridCol w:w="3009"/>
        <w:gridCol w:w="2237"/>
      </w:tblGrid>
      <w:tr w:rsidR="00603D72" w:rsidTr="007C5BD9">
        <w:tc>
          <w:tcPr>
            <w:tcW w:w="2389" w:type="dxa"/>
            <w:vMerge w:val="restart"/>
          </w:tcPr>
          <w:p w:rsidR="00603D72" w:rsidRDefault="00603D72" w:rsidP="00C95141">
            <w:pPr>
              <w:jc w:val="both"/>
              <w:rPr>
                <w:rFonts w:ascii="Times New Roman" w:hAnsi="Times New Roman" w:cs="Times New Roman"/>
                <w:b/>
                <w:bCs/>
                <w:sz w:val="28"/>
                <w:szCs w:val="28"/>
                <w:lang w:val="en-GB"/>
              </w:rPr>
            </w:pPr>
            <w:r>
              <w:rPr>
                <w:rFonts w:ascii="Times New Roman" w:hAnsi="Times New Roman" w:cs="Times New Roman"/>
                <w:b/>
                <w:bCs/>
                <w:noProof/>
                <w:sz w:val="28"/>
                <w:szCs w:val="28"/>
                <w:lang w:val="en-GB"/>
              </w:rPr>
              <w:drawing>
                <wp:inline distT="0" distB="0" distL="0" distR="0" wp14:anchorId="650C2E45" wp14:editId="1F580794">
                  <wp:extent cx="1377950" cy="1030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1030605"/>
                          </a:xfrm>
                          <a:prstGeom prst="rect">
                            <a:avLst/>
                          </a:prstGeom>
                          <a:noFill/>
                        </pic:spPr>
                      </pic:pic>
                    </a:graphicData>
                  </a:graphic>
                </wp:inline>
              </w:drawing>
            </w:r>
          </w:p>
        </w:tc>
        <w:tc>
          <w:tcPr>
            <w:tcW w:w="7955" w:type="dxa"/>
            <w:gridSpan w:val="3"/>
          </w:tcPr>
          <w:p w:rsidR="00603D72" w:rsidRPr="00A2165F" w:rsidRDefault="00603D72"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MATATIELE LOCAL MUNICIPALITY</w:t>
            </w:r>
          </w:p>
        </w:tc>
      </w:tr>
      <w:tr w:rsidR="00603D72" w:rsidTr="007C5BD9">
        <w:tc>
          <w:tcPr>
            <w:tcW w:w="2389" w:type="dxa"/>
            <w:vMerge/>
          </w:tcPr>
          <w:p w:rsidR="00603D72" w:rsidRDefault="00603D72" w:rsidP="00C95141">
            <w:pPr>
              <w:jc w:val="both"/>
              <w:rPr>
                <w:rFonts w:ascii="Times New Roman" w:hAnsi="Times New Roman" w:cs="Times New Roman"/>
                <w:b/>
                <w:bCs/>
                <w:sz w:val="28"/>
                <w:szCs w:val="28"/>
                <w:lang w:val="en-GB"/>
              </w:rPr>
            </w:pPr>
          </w:p>
        </w:tc>
        <w:tc>
          <w:tcPr>
            <w:tcW w:w="7955" w:type="dxa"/>
            <w:gridSpan w:val="3"/>
          </w:tcPr>
          <w:p w:rsidR="00603D72" w:rsidRPr="00A2165F" w:rsidRDefault="00603D72"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TENDER NOTICE AND INVITATION TO TENDER</w:t>
            </w:r>
          </w:p>
        </w:tc>
      </w:tr>
      <w:tr w:rsidR="00603D72" w:rsidTr="007C5BD9">
        <w:tc>
          <w:tcPr>
            <w:tcW w:w="2389" w:type="dxa"/>
            <w:vMerge/>
          </w:tcPr>
          <w:p w:rsidR="00603D72" w:rsidRPr="00A2165F" w:rsidRDefault="00603D72" w:rsidP="00C95141">
            <w:pPr>
              <w:jc w:val="both"/>
              <w:rPr>
                <w:rFonts w:ascii="Times New Roman" w:hAnsi="Times New Roman" w:cs="Times New Roman"/>
                <w:b/>
                <w:bCs/>
                <w:lang w:val="en-GB"/>
              </w:rPr>
            </w:pPr>
          </w:p>
        </w:tc>
        <w:tc>
          <w:tcPr>
            <w:tcW w:w="2709" w:type="dxa"/>
          </w:tcPr>
          <w:p w:rsidR="00603D72" w:rsidRPr="00A2165F" w:rsidRDefault="00603D72" w:rsidP="00C95141">
            <w:pPr>
              <w:jc w:val="both"/>
              <w:rPr>
                <w:rFonts w:ascii="Times New Roman" w:hAnsi="Times New Roman" w:cs="Times New Roman"/>
                <w:b/>
                <w:bCs/>
                <w:lang w:val="en-GB"/>
              </w:rPr>
            </w:pPr>
            <w:r w:rsidRPr="00A2165F">
              <w:rPr>
                <w:rFonts w:ascii="Times New Roman" w:hAnsi="Times New Roman" w:cs="Times New Roman"/>
                <w:b/>
                <w:bCs/>
                <w:lang w:val="en-GB"/>
              </w:rPr>
              <w:t xml:space="preserve">ADVERTISED </w:t>
            </w:r>
            <w:r>
              <w:rPr>
                <w:rFonts w:ascii="Times New Roman" w:hAnsi="Times New Roman" w:cs="Times New Roman"/>
                <w:b/>
                <w:bCs/>
                <w:lang w:val="en-GB"/>
              </w:rPr>
              <w:t>ON:</w:t>
            </w:r>
          </w:p>
        </w:tc>
        <w:tc>
          <w:tcPr>
            <w:tcW w:w="5246" w:type="dxa"/>
            <w:gridSpan w:val="2"/>
          </w:tcPr>
          <w:p w:rsidR="00603D72" w:rsidRDefault="00603D72" w:rsidP="00C95141">
            <w:pPr>
              <w:jc w:val="both"/>
              <w:rPr>
                <w:rFonts w:ascii="Times New Roman" w:hAnsi="Times New Roman" w:cs="Times New Roman"/>
                <w:b/>
                <w:bCs/>
                <w:lang w:val="en-GB"/>
              </w:rPr>
            </w:pPr>
            <w:r>
              <w:rPr>
                <w:rFonts w:ascii="Times New Roman" w:hAnsi="Times New Roman" w:cs="Times New Roman"/>
                <w:b/>
                <w:bCs/>
                <w:lang w:val="en-GB"/>
              </w:rPr>
              <w:t>MUNICIPAL NOTICE BOARD, MUNICIPAL WEBSITE, NATIONAL TREASURY e-Tender</w:t>
            </w:r>
            <w:r w:rsidR="00F020FB">
              <w:rPr>
                <w:rFonts w:ascii="Times New Roman" w:hAnsi="Times New Roman" w:cs="Times New Roman"/>
                <w:b/>
                <w:bCs/>
                <w:lang w:val="en-GB"/>
              </w:rPr>
              <w:t xml:space="preserve"> and LOCAL NEWSPAPER</w:t>
            </w:r>
          </w:p>
        </w:tc>
      </w:tr>
      <w:tr w:rsidR="00F020FB" w:rsidTr="007C5BD9">
        <w:trPr>
          <w:trHeight w:val="506"/>
        </w:trPr>
        <w:tc>
          <w:tcPr>
            <w:tcW w:w="2389" w:type="dxa"/>
            <w:vMerge/>
            <w:tcBorders>
              <w:bottom w:val="single" w:sz="4" w:space="0" w:color="auto"/>
            </w:tcBorders>
          </w:tcPr>
          <w:p w:rsidR="00F020FB" w:rsidRPr="00A2165F" w:rsidRDefault="00F020FB" w:rsidP="00C95141">
            <w:pPr>
              <w:jc w:val="both"/>
              <w:rPr>
                <w:rFonts w:ascii="Times New Roman" w:hAnsi="Times New Roman" w:cs="Times New Roman"/>
                <w:b/>
                <w:bCs/>
                <w:lang w:val="en-GB"/>
              </w:rPr>
            </w:pPr>
          </w:p>
        </w:tc>
        <w:tc>
          <w:tcPr>
            <w:tcW w:w="7955" w:type="dxa"/>
            <w:gridSpan w:val="3"/>
            <w:tcBorders>
              <w:bottom w:val="single" w:sz="4" w:space="0" w:color="auto"/>
            </w:tcBorders>
          </w:tcPr>
          <w:p w:rsidR="00F020FB" w:rsidRDefault="00F020FB" w:rsidP="00A51E5F">
            <w:pPr>
              <w:jc w:val="both"/>
              <w:rPr>
                <w:rFonts w:ascii="Times New Roman" w:hAnsi="Times New Roman" w:cs="Times New Roman"/>
                <w:b/>
                <w:bCs/>
                <w:lang w:val="en-GB"/>
              </w:rPr>
            </w:pPr>
          </w:p>
        </w:tc>
      </w:tr>
      <w:tr w:rsidR="007C5BD9" w:rsidTr="007C5BD9">
        <w:trPr>
          <w:trHeight w:val="506"/>
        </w:trPr>
        <w:tc>
          <w:tcPr>
            <w:tcW w:w="5098" w:type="dxa"/>
            <w:gridSpan w:val="2"/>
            <w:tcBorders>
              <w:bottom w:val="single" w:sz="4" w:space="0" w:color="auto"/>
            </w:tcBorders>
          </w:tcPr>
          <w:p w:rsidR="001B7CEF" w:rsidRPr="00A2165F" w:rsidRDefault="001B7CEF" w:rsidP="001B7CEF">
            <w:pPr>
              <w:jc w:val="both"/>
              <w:rPr>
                <w:rFonts w:ascii="Times New Roman" w:hAnsi="Times New Roman" w:cs="Times New Roman"/>
                <w:b/>
                <w:bCs/>
                <w:lang w:val="en-GB"/>
              </w:rPr>
            </w:pPr>
            <w:r>
              <w:rPr>
                <w:rFonts w:ascii="Times New Roman" w:hAnsi="Times New Roman" w:cs="Times New Roman"/>
                <w:b/>
                <w:bCs/>
                <w:lang w:val="en-GB"/>
              </w:rPr>
              <w:t>TENDER DESCRIPTION</w:t>
            </w:r>
          </w:p>
        </w:tc>
        <w:tc>
          <w:tcPr>
            <w:tcW w:w="3009" w:type="dxa"/>
            <w:tcBorders>
              <w:bottom w:val="single" w:sz="4" w:space="0" w:color="auto"/>
            </w:tcBorders>
          </w:tcPr>
          <w:p w:rsidR="001B7CEF" w:rsidRDefault="001B7CEF" w:rsidP="001B7CEF">
            <w:pPr>
              <w:jc w:val="both"/>
              <w:rPr>
                <w:rFonts w:ascii="Times New Roman" w:hAnsi="Times New Roman" w:cs="Times New Roman"/>
                <w:b/>
                <w:bCs/>
                <w:lang w:val="en-GB"/>
              </w:rPr>
            </w:pPr>
            <w:r>
              <w:rPr>
                <w:rFonts w:ascii="Times New Roman" w:hAnsi="Times New Roman" w:cs="Times New Roman"/>
                <w:b/>
                <w:bCs/>
                <w:lang w:val="en-GB"/>
              </w:rPr>
              <w:t>BID NO.</w:t>
            </w:r>
          </w:p>
        </w:tc>
        <w:tc>
          <w:tcPr>
            <w:tcW w:w="2237" w:type="dxa"/>
            <w:tcBorders>
              <w:bottom w:val="single" w:sz="4" w:space="0" w:color="auto"/>
            </w:tcBorders>
          </w:tcPr>
          <w:p w:rsidR="001B7CEF" w:rsidRDefault="001B7CEF" w:rsidP="001B7CEF">
            <w:pPr>
              <w:jc w:val="both"/>
              <w:rPr>
                <w:rFonts w:ascii="Times New Roman" w:hAnsi="Times New Roman" w:cs="Times New Roman"/>
                <w:b/>
                <w:bCs/>
                <w:lang w:val="en-GB"/>
              </w:rPr>
            </w:pPr>
            <w:r>
              <w:rPr>
                <w:rFonts w:ascii="Times New Roman" w:hAnsi="Times New Roman" w:cs="Times New Roman"/>
                <w:b/>
                <w:bCs/>
                <w:lang w:val="en-GB"/>
              </w:rPr>
              <w:t>CIDB REQIRED</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APPOINTMENT OF SERVICE PROVIDER FOR THE SUPPLY AND DELIVERY OF (06) SIX REYROLLE VD4-LMT 12.06.32 PLUG TYPE RETROFIT CIRCUIT BREAKERS.</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MATAT/2023/2024-13</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bookmarkStart w:id="0" w:name="_Hlk128489114"/>
            <w:bookmarkStart w:id="1" w:name="_Hlk133945074"/>
            <w:r w:rsidRPr="00195A85">
              <w:rPr>
                <w:rFonts w:ascii="Times New Roman" w:hAnsi="Times New Roman" w:cs="Times New Roman"/>
                <w:b/>
                <w:bCs/>
                <w:sz w:val="24"/>
                <w:szCs w:val="24"/>
                <w:lang w:val="en-US"/>
              </w:rPr>
              <w:t>APPOINTMENT OF SERVICE PROVIDER FOR FENCING OF TWO ELECTRICITY MINIATURE SUBSTATIONS IN MATATIEL</w:t>
            </w:r>
            <w:bookmarkEnd w:id="0"/>
            <w:r w:rsidRPr="00195A85">
              <w:rPr>
                <w:rFonts w:ascii="Times New Roman" w:hAnsi="Times New Roman" w:cs="Times New Roman"/>
                <w:b/>
                <w:bCs/>
                <w:sz w:val="24"/>
                <w:szCs w:val="24"/>
                <w:lang w:val="en-US"/>
              </w:rPr>
              <w:t>E</w:t>
            </w:r>
            <w:bookmarkEnd w:id="1"/>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MATAT/2023/2024-14</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 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US"/>
              </w:rPr>
            </w:pPr>
            <w:r w:rsidRPr="00195A85">
              <w:rPr>
                <w:rFonts w:ascii="Times New Roman" w:hAnsi="Times New Roman" w:cs="Times New Roman"/>
                <w:b/>
                <w:bCs/>
                <w:sz w:val="24"/>
                <w:szCs w:val="24"/>
                <w:lang w:val="en-US"/>
              </w:rPr>
              <w:t>APPOINTMENT OF SERVICE PROVIDER FOR THE SUPPLY, DELIVERY, INSTALLATION AND COMMISSIONING OF:ONE (1) X HIGHMAST LIGHT IN CEDARVILLE AND ONE (1) X HIGHMASTLIGHTS IN MALUTI AREA</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MATAT/2023/2024-15</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APPOINTMENT OF SERVICE PROVIDER FOR THE SUPPLY AND DELIVERY OF:</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500 KVA (11000/420 VOLT) MINIATURE SUBSTATION</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315 KVA (11000/420 VOLT) MINIATURE SUBSTATION</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11KV (630A) RING MAIN UNIT</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MATAT/2023/2024-16</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rPr>
            </w:pPr>
            <w:bookmarkStart w:id="2" w:name="_Hlk139541865"/>
            <w:r w:rsidRPr="00195A85">
              <w:rPr>
                <w:rFonts w:ascii="Times New Roman" w:hAnsi="Times New Roman" w:cs="Times New Roman"/>
                <w:b/>
                <w:bCs/>
                <w:sz w:val="24"/>
                <w:szCs w:val="24"/>
                <w:lang w:val="en-GB"/>
              </w:rPr>
              <w:t xml:space="preserve">APPOINTMENT OF SERVICE PROVIDER FOR A </w:t>
            </w:r>
            <w:r w:rsidRPr="00195A85">
              <w:rPr>
                <w:rFonts w:ascii="Times New Roman" w:hAnsi="Times New Roman" w:cs="Times New Roman"/>
                <w:b/>
                <w:bCs/>
                <w:sz w:val="24"/>
                <w:szCs w:val="24"/>
              </w:rPr>
              <w:t xml:space="preserve">POOL OF TWO SERVICE PROVIDERS FOR SUPPLY AND DELIVERY OF MEDUIM VOLTAGE AND LOW </w:t>
            </w:r>
            <w:r w:rsidRPr="00195A85">
              <w:rPr>
                <w:rFonts w:ascii="Times New Roman" w:hAnsi="Times New Roman" w:cs="Times New Roman"/>
                <w:b/>
                <w:bCs/>
                <w:sz w:val="24"/>
                <w:szCs w:val="24"/>
              </w:rPr>
              <w:lastRenderedPageBreak/>
              <w:t>VOLTAGE ELECTRICAL MATERIAL FOR MAINTENANCE AND REPAIRS AS AND WHEN BUDGET IS AVAILABLE FOR A PERIOD OF THREE (3) YEARS</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lastRenderedPageBreak/>
              <w:t>MATAT/2023/2024-17</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bookmarkEnd w:id="2"/>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PUBLISHED DATE:</w:t>
            </w:r>
          </w:p>
        </w:tc>
        <w:tc>
          <w:tcPr>
            <w:tcW w:w="27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07/07/2023</w:t>
            </w:r>
          </w:p>
        </w:tc>
        <w:tc>
          <w:tcPr>
            <w:tcW w:w="30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CLOSING DATE:</w:t>
            </w:r>
          </w:p>
        </w:tc>
        <w:tc>
          <w:tcPr>
            <w:tcW w:w="2237" w:type="dxa"/>
          </w:tcPr>
          <w:p w:rsidR="007C5BD9"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28/07/2023</w:t>
            </w:r>
          </w:p>
          <w:p w:rsidR="00EC636A" w:rsidRPr="00195A85" w:rsidRDefault="001830A6" w:rsidP="001830A6">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07/08/2023 </w:t>
            </w:r>
            <w:r w:rsidRPr="001830A6">
              <w:rPr>
                <w:rFonts w:ascii="Times New Roman" w:hAnsi="Times New Roman" w:cs="Times New Roman"/>
                <w:b/>
                <w:bCs/>
                <w:sz w:val="14"/>
                <w:szCs w:val="14"/>
                <w:lang w:val="en-GB"/>
              </w:rPr>
              <w:t xml:space="preserve">for Appointment </w:t>
            </w:r>
            <w:r>
              <w:rPr>
                <w:rFonts w:ascii="Times New Roman" w:hAnsi="Times New Roman" w:cs="Times New Roman"/>
                <w:b/>
                <w:bCs/>
                <w:sz w:val="14"/>
                <w:szCs w:val="14"/>
                <w:lang w:val="en-GB"/>
              </w:rPr>
              <w:t>o</w:t>
            </w:r>
            <w:r w:rsidRPr="001830A6">
              <w:rPr>
                <w:rFonts w:ascii="Times New Roman" w:hAnsi="Times New Roman" w:cs="Times New Roman"/>
                <w:b/>
                <w:bCs/>
                <w:sz w:val="14"/>
                <w:szCs w:val="14"/>
                <w:lang w:val="en-GB"/>
              </w:rPr>
              <w:t xml:space="preserve">f Service Provider For A Pool </w:t>
            </w:r>
            <w:r>
              <w:rPr>
                <w:rFonts w:ascii="Times New Roman" w:hAnsi="Times New Roman" w:cs="Times New Roman"/>
                <w:b/>
                <w:bCs/>
                <w:sz w:val="14"/>
                <w:szCs w:val="14"/>
                <w:lang w:val="en-GB"/>
              </w:rPr>
              <w:t>o</w:t>
            </w:r>
            <w:r w:rsidRPr="001830A6">
              <w:rPr>
                <w:rFonts w:ascii="Times New Roman" w:hAnsi="Times New Roman" w:cs="Times New Roman"/>
                <w:b/>
                <w:bCs/>
                <w:sz w:val="14"/>
                <w:szCs w:val="14"/>
                <w:lang w:val="en-GB"/>
              </w:rPr>
              <w:t xml:space="preserve">f Two Service Providers </w:t>
            </w:r>
            <w:r>
              <w:rPr>
                <w:rFonts w:ascii="Times New Roman" w:hAnsi="Times New Roman" w:cs="Times New Roman"/>
                <w:b/>
                <w:bCs/>
                <w:sz w:val="14"/>
                <w:szCs w:val="14"/>
                <w:lang w:val="en-GB"/>
              </w:rPr>
              <w:t>f</w:t>
            </w:r>
            <w:r w:rsidRPr="001830A6">
              <w:rPr>
                <w:rFonts w:ascii="Times New Roman" w:hAnsi="Times New Roman" w:cs="Times New Roman"/>
                <w:b/>
                <w:bCs/>
                <w:sz w:val="14"/>
                <w:szCs w:val="14"/>
                <w:lang w:val="en-GB"/>
              </w:rPr>
              <w:t xml:space="preserve">or Supply And Delivery </w:t>
            </w:r>
            <w:r>
              <w:rPr>
                <w:rFonts w:ascii="Times New Roman" w:hAnsi="Times New Roman" w:cs="Times New Roman"/>
                <w:b/>
                <w:bCs/>
                <w:sz w:val="14"/>
                <w:szCs w:val="14"/>
                <w:lang w:val="en-GB"/>
              </w:rPr>
              <w:t>o</w:t>
            </w:r>
            <w:r w:rsidRPr="001830A6">
              <w:rPr>
                <w:rFonts w:ascii="Times New Roman" w:hAnsi="Times New Roman" w:cs="Times New Roman"/>
                <w:b/>
                <w:bCs/>
                <w:sz w:val="14"/>
                <w:szCs w:val="14"/>
                <w:lang w:val="en-GB"/>
              </w:rPr>
              <w:t>f Medium</w:t>
            </w:r>
            <w:bookmarkStart w:id="3" w:name="_GoBack"/>
            <w:bookmarkEnd w:id="3"/>
            <w:r w:rsidRPr="001830A6">
              <w:rPr>
                <w:rFonts w:ascii="Times New Roman" w:hAnsi="Times New Roman" w:cs="Times New Roman"/>
                <w:b/>
                <w:bCs/>
                <w:sz w:val="14"/>
                <w:szCs w:val="14"/>
                <w:lang w:val="en-GB"/>
              </w:rPr>
              <w:t xml:space="preserve"> Voltage </w:t>
            </w:r>
            <w:r>
              <w:rPr>
                <w:rFonts w:ascii="Times New Roman" w:hAnsi="Times New Roman" w:cs="Times New Roman"/>
                <w:b/>
                <w:bCs/>
                <w:sz w:val="14"/>
                <w:szCs w:val="14"/>
                <w:lang w:val="en-GB"/>
              </w:rPr>
              <w:t>a</w:t>
            </w:r>
            <w:r w:rsidRPr="001830A6">
              <w:rPr>
                <w:rFonts w:ascii="Times New Roman" w:hAnsi="Times New Roman" w:cs="Times New Roman"/>
                <w:b/>
                <w:bCs/>
                <w:sz w:val="14"/>
                <w:szCs w:val="14"/>
                <w:lang w:val="en-GB"/>
              </w:rPr>
              <w:t xml:space="preserve">nd Low Voltage Electrical Material </w:t>
            </w:r>
            <w:r>
              <w:rPr>
                <w:rFonts w:ascii="Times New Roman" w:hAnsi="Times New Roman" w:cs="Times New Roman"/>
                <w:b/>
                <w:bCs/>
                <w:sz w:val="14"/>
                <w:szCs w:val="14"/>
                <w:lang w:val="en-GB"/>
              </w:rPr>
              <w:t>f</w:t>
            </w:r>
            <w:r w:rsidRPr="001830A6">
              <w:rPr>
                <w:rFonts w:ascii="Times New Roman" w:hAnsi="Times New Roman" w:cs="Times New Roman"/>
                <w:b/>
                <w:bCs/>
                <w:sz w:val="14"/>
                <w:szCs w:val="14"/>
                <w:lang w:val="en-GB"/>
              </w:rPr>
              <w:t xml:space="preserve">or Maintenance And Repairs As </w:t>
            </w:r>
            <w:r>
              <w:rPr>
                <w:rFonts w:ascii="Times New Roman" w:hAnsi="Times New Roman" w:cs="Times New Roman"/>
                <w:b/>
                <w:bCs/>
                <w:sz w:val="14"/>
                <w:szCs w:val="14"/>
                <w:lang w:val="en-GB"/>
              </w:rPr>
              <w:t>a</w:t>
            </w:r>
            <w:r w:rsidRPr="001830A6">
              <w:rPr>
                <w:rFonts w:ascii="Times New Roman" w:hAnsi="Times New Roman" w:cs="Times New Roman"/>
                <w:b/>
                <w:bCs/>
                <w:sz w:val="14"/>
                <w:szCs w:val="14"/>
                <w:lang w:val="en-GB"/>
              </w:rPr>
              <w:t xml:space="preserve">nd When Budget </w:t>
            </w:r>
            <w:r>
              <w:rPr>
                <w:rFonts w:ascii="Times New Roman" w:hAnsi="Times New Roman" w:cs="Times New Roman"/>
                <w:b/>
                <w:bCs/>
                <w:sz w:val="14"/>
                <w:szCs w:val="14"/>
                <w:lang w:val="en-GB"/>
              </w:rPr>
              <w:t>i</w:t>
            </w:r>
            <w:r w:rsidRPr="001830A6">
              <w:rPr>
                <w:rFonts w:ascii="Times New Roman" w:hAnsi="Times New Roman" w:cs="Times New Roman"/>
                <w:b/>
                <w:bCs/>
                <w:sz w:val="14"/>
                <w:szCs w:val="14"/>
                <w:lang w:val="en-GB"/>
              </w:rPr>
              <w:t xml:space="preserve">s Available </w:t>
            </w:r>
            <w:r>
              <w:rPr>
                <w:rFonts w:ascii="Times New Roman" w:hAnsi="Times New Roman" w:cs="Times New Roman"/>
                <w:b/>
                <w:bCs/>
                <w:sz w:val="14"/>
                <w:szCs w:val="14"/>
                <w:lang w:val="en-GB"/>
              </w:rPr>
              <w:t>f</w:t>
            </w:r>
            <w:r w:rsidRPr="001830A6">
              <w:rPr>
                <w:rFonts w:ascii="Times New Roman" w:hAnsi="Times New Roman" w:cs="Times New Roman"/>
                <w:b/>
                <w:bCs/>
                <w:sz w:val="14"/>
                <w:szCs w:val="14"/>
                <w:lang w:val="en-GB"/>
              </w:rPr>
              <w:t xml:space="preserve">or </w:t>
            </w:r>
            <w:r>
              <w:rPr>
                <w:rFonts w:ascii="Times New Roman" w:hAnsi="Times New Roman" w:cs="Times New Roman"/>
                <w:b/>
                <w:bCs/>
                <w:sz w:val="14"/>
                <w:szCs w:val="14"/>
                <w:lang w:val="en-GB"/>
              </w:rPr>
              <w:t>a</w:t>
            </w:r>
            <w:r w:rsidRPr="001830A6">
              <w:rPr>
                <w:rFonts w:ascii="Times New Roman" w:hAnsi="Times New Roman" w:cs="Times New Roman"/>
                <w:b/>
                <w:bCs/>
                <w:sz w:val="14"/>
                <w:szCs w:val="14"/>
                <w:lang w:val="en-GB"/>
              </w:rPr>
              <w:t xml:space="preserve"> Period </w:t>
            </w:r>
            <w:r>
              <w:rPr>
                <w:rFonts w:ascii="Times New Roman" w:hAnsi="Times New Roman" w:cs="Times New Roman"/>
                <w:b/>
                <w:bCs/>
                <w:sz w:val="14"/>
                <w:szCs w:val="14"/>
                <w:lang w:val="en-GB"/>
              </w:rPr>
              <w:t>o</w:t>
            </w:r>
            <w:r w:rsidRPr="001830A6">
              <w:rPr>
                <w:rFonts w:ascii="Times New Roman" w:hAnsi="Times New Roman" w:cs="Times New Roman"/>
                <w:b/>
                <w:bCs/>
                <w:sz w:val="14"/>
                <w:szCs w:val="14"/>
                <w:lang w:val="en-GB"/>
              </w:rPr>
              <w:t>f Three (3) Years</w:t>
            </w: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 xml:space="preserve">CLOSING TIME: </w:t>
            </w:r>
          </w:p>
        </w:tc>
        <w:tc>
          <w:tcPr>
            <w:tcW w:w="7955" w:type="dxa"/>
            <w:gridSpan w:val="3"/>
          </w:tcPr>
          <w:p w:rsidR="007C5BD9" w:rsidRPr="00195A85" w:rsidRDefault="007C5BD9"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10h00: Tenders will be opened immediately thereafter, in public at Matatiele Local Municipality Mountain View BTO Offices R56</w:t>
            </w:r>
          </w:p>
        </w:tc>
      </w:tr>
      <w:tr w:rsidR="007C5BD9" w:rsidRPr="00195A85" w:rsidTr="007C5BD9">
        <w:tc>
          <w:tcPr>
            <w:tcW w:w="5098" w:type="dxa"/>
            <w:gridSpan w:val="2"/>
          </w:tcPr>
          <w:p w:rsidR="007C5BD9" w:rsidRPr="00195A85" w:rsidRDefault="007C5BD9"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AVAILABILITY OF TENDER DOCUMENTS</w:t>
            </w:r>
          </w:p>
        </w:tc>
        <w:tc>
          <w:tcPr>
            <w:tcW w:w="3009" w:type="dxa"/>
          </w:tcPr>
          <w:p w:rsidR="007C5BD9" w:rsidRPr="00195A85" w:rsidRDefault="007C5BD9" w:rsidP="001B7CEF">
            <w:pPr>
              <w:jc w:val="center"/>
              <w:rPr>
                <w:rFonts w:ascii="Times New Roman" w:hAnsi="Times New Roman" w:cs="Times New Roman"/>
                <w:b/>
                <w:bCs/>
                <w:sz w:val="24"/>
                <w:szCs w:val="24"/>
                <w:lang w:val="en-GB"/>
              </w:rPr>
            </w:pPr>
          </w:p>
        </w:tc>
        <w:tc>
          <w:tcPr>
            <w:tcW w:w="2237" w:type="dxa"/>
          </w:tcPr>
          <w:p w:rsidR="007C5BD9" w:rsidRPr="00195A85" w:rsidRDefault="007C5BD9" w:rsidP="001B7CEF">
            <w:pPr>
              <w:jc w:val="center"/>
              <w:rPr>
                <w:rFonts w:ascii="Times New Roman" w:hAnsi="Times New Roman" w:cs="Times New Roman"/>
                <w:b/>
                <w:bCs/>
                <w:sz w:val="24"/>
                <w:szCs w:val="24"/>
                <w:lang w:val="en-GB"/>
              </w:rPr>
            </w:pP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sz w:val="24"/>
                <w:szCs w:val="24"/>
                <w:lang w:val="en-GB"/>
              </w:rPr>
              <w:t>Bid Documents will be available on Municipal Website and BTO Offices</w:t>
            </w:r>
          </w:p>
        </w:tc>
        <w:tc>
          <w:tcPr>
            <w:tcW w:w="7955" w:type="dxa"/>
            <w:gridSpan w:val="3"/>
          </w:tcPr>
          <w:p w:rsidR="007C5BD9" w:rsidRPr="00195A85" w:rsidRDefault="007C5BD9" w:rsidP="001B7CEF">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10" w:history="1">
              <w:r w:rsidRPr="00195A85">
                <w:rPr>
                  <w:rStyle w:val="Hyperlink"/>
                  <w:rFonts w:ascii="Times New Roman" w:hAnsi="Times New Roman" w:cs="Times New Roman"/>
                  <w:sz w:val="24"/>
                  <w:szCs w:val="24"/>
                  <w:lang w:val="en-GB"/>
                </w:rPr>
                <w:t>nngcobo@matatiele.gov.za</w:t>
              </w:r>
            </w:hyperlink>
            <w:r w:rsidRPr="00195A85">
              <w:rPr>
                <w:rFonts w:ascii="Times New Roman" w:hAnsi="Times New Roman" w:cs="Times New Roman"/>
                <w:sz w:val="24"/>
                <w:szCs w:val="24"/>
                <w:lang w:val="en-GB"/>
              </w:rPr>
              <w:t>.</w:t>
            </w:r>
          </w:p>
          <w:p w:rsidR="007C5BD9" w:rsidRPr="00195A85" w:rsidRDefault="007C5BD9" w:rsidP="001B7CEF">
            <w:pPr>
              <w:jc w:val="both"/>
              <w:rPr>
                <w:rFonts w:ascii="Times New Roman" w:hAnsi="Times New Roman" w:cs="Times New Roman"/>
                <w:sz w:val="24"/>
                <w:szCs w:val="24"/>
                <w:lang w:val="en-GB"/>
              </w:rPr>
            </w:pP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Date Available</w:t>
            </w:r>
          </w:p>
        </w:tc>
        <w:tc>
          <w:tcPr>
            <w:tcW w:w="27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 xml:space="preserve">12/07/2023 </w:t>
            </w:r>
          </w:p>
        </w:tc>
        <w:tc>
          <w:tcPr>
            <w:tcW w:w="30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Non-Refundable Fee</w:t>
            </w:r>
          </w:p>
        </w:tc>
        <w:tc>
          <w:tcPr>
            <w:tcW w:w="2237"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R500.00</w:t>
            </w:r>
          </w:p>
        </w:tc>
      </w:tr>
      <w:tr w:rsidR="007C5BD9" w:rsidRPr="00195A85" w:rsidTr="007C5BD9">
        <w:tc>
          <w:tcPr>
            <w:tcW w:w="5098" w:type="dxa"/>
            <w:gridSpan w:val="2"/>
          </w:tcPr>
          <w:p w:rsidR="007C5BD9" w:rsidRPr="00195A85" w:rsidRDefault="007C5BD9"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SUBMISSION RULES:</w:t>
            </w:r>
          </w:p>
        </w:tc>
        <w:tc>
          <w:tcPr>
            <w:tcW w:w="3009" w:type="dxa"/>
          </w:tcPr>
          <w:p w:rsidR="007C5BD9" w:rsidRPr="00195A85" w:rsidRDefault="007C5BD9" w:rsidP="001B7CEF">
            <w:pPr>
              <w:jc w:val="center"/>
              <w:rPr>
                <w:rFonts w:ascii="Times New Roman" w:hAnsi="Times New Roman" w:cs="Times New Roman"/>
                <w:b/>
                <w:bCs/>
                <w:sz w:val="24"/>
                <w:szCs w:val="24"/>
                <w:lang w:val="en-GB"/>
              </w:rPr>
            </w:pPr>
          </w:p>
        </w:tc>
        <w:tc>
          <w:tcPr>
            <w:tcW w:w="2237" w:type="dxa"/>
          </w:tcPr>
          <w:p w:rsidR="007C5BD9" w:rsidRPr="00195A85" w:rsidRDefault="007C5BD9" w:rsidP="001B7CEF">
            <w:pPr>
              <w:jc w:val="center"/>
              <w:rPr>
                <w:rFonts w:ascii="Times New Roman" w:hAnsi="Times New Roman" w:cs="Times New Roman"/>
                <w:b/>
                <w:bCs/>
                <w:sz w:val="24"/>
                <w:szCs w:val="24"/>
                <w:lang w:val="en-GB"/>
              </w:rPr>
            </w:pPr>
          </w:p>
        </w:tc>
      </w:tr>
      <w:tr w:rsidR="007C5BD9" w:rsidRPr="00195A85" w:rsidTr="007C5BD9">
        <w:trPr>
          <w:trHeight w:val="1568"/>
        </w:trPr>
        <w:tc>
          <w:tcPr>
            <w:tcW w:w="10344" w:type="dxa"/>
            <w:gridSpan w:val="4"/>
          </w:tcPr>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Tenders must be completed in accordance with the tender conditions and tender rules contained in the tender document.</w:t>
            </w:r>
          </w:p>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The tender document and compulsory attachments/supporting documents must be placed in a sealed envelope and externally endorsed with: Tender Number; Description and Closing Date of the Tender.</w:t>
            </w:r>
          </w:p>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Tender documents must only be submitted on the tender document issued by Matatiele Local Municipality</w:t>
            </w:r>
          </w:p>
          <w:p w:rsidR="007C5BD9" w:rsidRPr="00195A85" w:rsidRDefault="007C5BD9"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 documents must be completed in blank ink only.</w:t>
            </w:r>
          </w:p>
        </w:tc>
      </w:tr>
      <w:tr w:rsidR="00F020FB"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1B7CEF" w:rsidRPr="00195A85" w:rsidRDefault="001B7CEF" w:rsidP="001B7CEF">
            <w:pPr>
              <w:jc w:val="both"/>
              <w:rPr>
                <w:rFonts w:ascii="Times New Roman" w:hAnsi="Times New Roman" w:cs="Times New Roman"/>
                <w:b/>
                <w:bCs/>
                <w:sz w:val="24"/>
                <w:szCs w:val="24"/>
                <w:lang w:val="en-GB"/>
              </w:rPr>
            </w:pP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●A confirmation from SARS with a verification PIN ●Proof of Central Supplier Database (CSD) registration- a full report printed ●Completed of all MBD 1-9 Forms including </w:t>
            </w:r>
            <w:r w:rsidRPr="00195A85">
              <w:rPr>
                <w:rFonts w:ascii="Times New Roman" w:hAnsi="Times New Roman" w:cs="Times New Roman"/>
                <w:b/>
                <w:sz w:val="24"/>
                <w:szCs w:val="24"/>
                <w:lang w:val="en-US"/>
              </w:rPr>
              <w:t>6.2 Local content 90% Electrical and Power Cables</w:t>
            </w:r>
            <w:r>
              <w:rPr>
                <w:rFonts w:ascii="Times New Roman" w:hAnsi="Times New Roman" w:cs="Times New Roman"/>
                <w:b/>
                <w:sz w:val="24"/>
                <w:szCs w:val="24"/>
                <w:lang w:val="en-US"/>
              </w:rPr>
              <w:t xml:space="preserve"> </w:t>
            </w:r>
            <w:r w:rsidRPr="00195A85">
              <w:rPr>
                <w:rFonts w:ascii="Times New Roman" w:hAnsi="Times New Roman" w:cs="Times New Roman"/>
                <w:sz w:val="24"/>
                <w:szCs w:val="24"/>
                <w:lang w:val="en-GB"/>
              </w:rPr>
              <w:t>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 ●Policy Preferential Procurement Policy Framework Act No.5 of 2000 ●Section 217 of the Constitution Act No 108 of 1996</w:t>
            </w:r>
          </w:p>
        </w:tc>
      </w:tr>
      <w:tr w:rsidR="00F020FB" w:rsidRPr="00195A85" w:rsidTr="007C5BD9">
        <w:tc>
          <w:tcPr>
            <w:tcW w:w="5098" w:type="dxa"/>
            <w:gridSpan w:val="2"/>
          </w:tcPr>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EVALUATION CRITERIA</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eastAsia="Calibri" w:hAnsi="Times New Roman" w:cs="Times New Roman"/>
                <w:sz w:val="24"/>
                <w:szCs w:val="24"/>
                <w:lang w:eastAsia="en-ZA"/>
              </w:rPr>
            </w:pPr>
            <w:r w:rsidRPr="00195A85">
              <w:rPr>
                <w:rFonts w:ascii="Times New Roman" w:eastAsia="Calibri" w:hAnsi="Times New Roman" w:cs="Times New Roman"/>
                <w:sz w:val="24"/>
                <w:szCs w:val="24"/>
                <w:lang w:eastAsia="en-ZA"/>
              </w:rPr>
              <w:t>The Bids will be evaluated on the basis of the Preferential Procurement Policy Framework Act is 80/20 in line with the Preferential Procurement Policy Framework Act (PPPFA) of November 2022.</w:t>
            </w:r>
          </w:p>
          <w:p w:rsidR="001B7CEF" w:rsidRPr="00195A85" w:rsidRDefault="001B7CEF" w:rsidP="001B7CEF">
            <w:pPr>
              <w:autoSpaceDE w:val="0"/>
              <w:autoSpaceDN w:val="0"/>
              <w:adjustRightInd w:val="0"/>
              <w:jc w:val="both"/>
              <w:rPr>
                <w:rFonts w:ascii="Times New Roman" w:eastAsia="Calibri" w:hAnsi="Times New Roman" w:cs="Times New Roman"/>
                <w:sz w:val="24"/>
                <w:szCs w:val="24"/>
                <w:lang w:eastAsia="en-ZA"/>
              </w:rPr>
            </w:pPr>
          </w:p>
        </w:tc>
      </w:tr>
      <w:tr w:rsidR="00F020FB" w:rsidRPr="00195A85" w:rsidTr="007C5BD9">
        <w:tc>
          <w:tcPr>
            <w:tcW w:w="5098" w:type="dxa"/>
            <w:gridSpan w:val="2"/>
          </w:tcPr>
          <w:p w:rsidR="001B7CEF" w:rsidRDefault="001B7CEF" w:rsidP="00F020FB">
            <w:pPr>
              <w:rPr>
                <w:rFonts w:ascii="Times New Roman" w:hAnsi="Times New Roman" w:cs="Times New Roman"/>
                <w:b/>
                <w:bCs/>
                <w:sz w:val="24"/>
                <w:szCs w:val="24"/>
                <w:lang w:val="en-GB"/>
              </w:rPr>
            </w:pPr>
          </w:p>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lastRenderedPageBreak/>
              <w:t>80/20 Evaluation Criteria</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F020FB" w:rsidRPr="00195A85" w:rsidTr="007C5BD9">
        <w:tc>
          <w:tcPr>
            <w:tcW w:w="5098" w:type="dxa"/>
            <w:gridSpan w:val="2"/>
          </w:tcPr>
          <w:tbl>
            <w:tblPr>
              <w:tblStyle w:val="TableGrid"/>
              <w:tblW w:w="0" w:type="auto"/>
              <w:tblLook w:val="04A0" w:firstRow="1" w:lastRow="0" w:firstColumn="1" w:lastColumn="0" w:noHBand="0" w:noVBand="1"/>
            </w:tblPr>
            <w:tblGrid>
              <w:gridCol w:w="2018"/>
              <w:gridCol w:w="871"/>
              <w:gridCol w:w="1983"/>
            </w:tblGrid>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 xml:space="preserve">Preferential Goals </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80/20</w:t>
                  </w:r>
                </w:p>
              </w:tc>
              <w:tc>
                <w:tcPr>
                  <w:tcW w:w="4249" w:type="dxa"/>
                  <w:vMerge w:val="restart"/>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Documents required for verification</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Maximum Points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20</w:t>
                  </w:r>
                </w:p>
              </w:tc>
              <w:tc>
                <w:tcPr>
                  <w:tcW w:w="4249" w:type="dxa"/>
                  <w:vMerge/>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1- Ownership (Historically Disadvantaged Individuals-HDI)</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6</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2- Youth Ownership 14-35 Years (MLM Enterprises)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6</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CSD, ● Proof of municipal accounts or ●Proof of residence signed by ward councillor or ●Affidavit</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3- Women Ownership</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4</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4-Disability Ownership</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2</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lastRenderedPageBreak/>
                    <w:t>Goal 5-Rural Enterprises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2</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CSD, ● Proof of municipal accounts or ●Proof of residence signed by ward councillor or ●Affidavit</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Tender Price</w:t>
                  </w:r>
                </w:p>
              </w:tc>
              <w:tc>
                <w:tcPr>
                  <w:tcW w:w="5809" w:type="dxa"/>
                  <w:gridSpan w:val="2"/>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80</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TOTAL</w:t>
                  </w:r>
                </w:p>
              </w:tc>
              <w:tc>
                <w:tcPr>
                  <w:tcW w:w="5809" w:type="dxa"/>
                  <w:gridSpan w:val="2"/>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100 POINTS</w:t>
                  </w:r>
                </w:p>
              </w:tc>
            </w:tr>
          </w:tbl>
          <w:p w:rsidR="001B7CEF" w:rsidRPr="00195A85" w:rsidRDefault="001B7CEF" w:rsidP="001B7CEF">
            <w:pPr>
              <w:jc w:val="both"/>
              <w:rPr>
                <w:rFonts w:ascii="Times New Roman" w:hAnsi="Times New Roman" w:cs="Times New Roman"/>
                <w:b/>
                <w:bCs/>
                <w:sz w:val="24"/>
                <w:szCs w:val="24"/>
                <w:lang w:val="en-GB"/>
              </w:rPr>
            </w:pPr>
          </w:p>
        </w:tc>
        <w:tc>
          <w:tcPr>
            <w:tcW w:w="300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p>
        </w:tc>
        <w:tc>
          <w:tcPr>
            <w:tcW w:w="2237"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p>
        </w:tc>
      </w:tr>
      <w:tr w:rsidR="00F020FB" w:rsidRPr="00195A85" w:rsidTr="007C5BD9">
        <w:tc>
          <w:tcPr>
            <w:tcW w:w="5098" w:type="dxa"/>
            <w:gridSpan w:val="2"/>
          </w:tcPr>
          <w:p w:rsidR="001B7CEF" w:rsidRDefault="001B7CEF" w:rsidP="00F020FB">
            <w:pPr>
              <w:rPr>
                <w:rFonts w:ascii="Times New Roman" w:hAnsi="Times New Roman" w:cs="Times New Roman"/>
                <w:b/>
                <w:bCs/>
                <w:sz w:val="24"/>
                <w:szCs w:val="24"/>
                <w:lang w:val="en-GB"/>
              </w:rPr>
            </w:pPr>
          </w:p>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ENQUIRIES</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iCs/>
                <w:sz w:val="24"/>
                <w:szCs w:val="24"/>
                <w:lang w:val="en-GB"/>
              </w:rPr>
            </w:pPr>
            <w:r w:rsidRPr="00195A85">
              <w:rPr>
                <w:rFonts w:ascii="Times New Roman" w:hAnsi="Times New Roman" w:cs="Times New Roman"/>
                <w:iCs/>
                <w:sz w:val="24"/>
                <w:szCs w:val="24"/>
                <w:lang w:val="en-GB"/>
              </w:rPr>
              <w:t>All SCM enquiries relating to this bid must be directed to Z.C Matolo, e-mail: zmatolo@matatiele.gov.za during office hours (07h30 – 16h00) weekdays. All Technical enquiries relating to this bid must be directed to Mr Z Gqamane, e-mail: ZGqamane@matatiele.gov.za during office hours</w:t>
            </w:r>
          </w:p>
          <w:p w:rsidR="001B7CEF" w:rsidRPr="00195A85" w:rsidRDefault="001B7CEF" w:rsidP="001B7CEF">
            <w:pPr>
              <w:jc w:val="both"/>
              <w:rPr>
                <w:rFonts w:ascii="Times New Roman" w:hAnsi="Times New Roman" w:cs="Times New Roman"/>
                <w:iCs/>
                <w:sz w:val="24"/>
                <w:szCs w:val="24"/>
                <w:lang w:val="en-GB"/>
              </w:rPr>
            </w:pPr>
          </w:p>
        </w:tc>
      </w:tr>
      <w:tr w:rsidR="00F020FB" w:rsidRPr="00195A85" w:rsidTr="007C5BD9">
        <w:tc>
          <w:tcPr>
            <w:tcW w:w="5098" w:type="dxa"/>
            <w:gridSpan w:val="2"/>
          </w:tcPr>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DISCLAIMER</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b/>
                <w:bCs/>
                <w:sz w:val="24"/>
                <w:szCs w:val="24"/>
                <w:lang w:val="en-GB"/>
              </w:rPr>
            </w:pPr>
          </w:p>
          <w:p w:rsidR="001B7CEF" w:rsidRPr="00195A85" w:rsidRDefault="001B7CEF" w:rsidP="001B7CEF">
            <w:pPr>
              <w:jc w:val="both"/>
              <w:rPr>
                <w:rFonts w:ascii="Times New Roman" w:hAnsi="Times New Roman" w:cs="Times New Roman"/>
                <w:i/>
                <w:iCs/>
                <w:sz w:val="24"/>
                <w:szCs w:val="24"/>
                <w:lang w:val="en-GB"/>
              </w:rPr>
            </w:pPr>
            <w:r w:rsidRPr="00195A85">
              <w:rPr>
                <w:rFonts w:ascii="Times New Roman" w:hAnsi="Times New Roman" w:cs="Times New Roman"/>
                <w:sz w:val="24"/>
                <w:szCs w:val="24"/>
                <w:lang w:val="en-GB"/>
              </w:rPr>
              <w:t xml:space="preserve">The Matatiele Local Municipality reserves the right not to appoint a contractor on highest points scored. Value for money, past experience and functionality will be the key determinants of appointment. </w:t>
            </w:r>
            <w:r w:rsidRPr="00195A85">
              <w:rPr>
                <w:rFonts w:ascii="Times New Roman" w:hAnsi="Times New Roman" w:cs="Times New Roman"/>
                <w:i/>
                <w:iCs/>
                <w:sz w:val="24"/>
                <w:szCs w:val="24"/>
                <w:lang w:val="en-GB"/>
              </w:rPr>
              <w:t xml:space="preserve">The Municipality will not make any award to a person or persons working for the state, or failing to possess relevant credentials as stipulated in the tender requirements. </w:t>
            </w:r>
          </w:p>
          <w:p w:rsidR="001B7CEF" w:rsidRPr="00195A85" w:rsidRDefault="001B7CEF" w:rsidP="001B7CEF">
            <w:pPr>
              <w:jc w:val="both"/>
              <w:rPr>
                <w:rFonts w:ascii="Times New Roman" w:eastAsia="Cambria" w:hAnsi="Times New Roman" w:cs="Times New Roman"/>
                <w:b/>
                <w:sz w:val="24"/>
                <w:szCs w:val="24"/>
              </w:rPr>
            </w:pPr>
          </w:p>
          <w:p w:rsidR="001B7CEF" w:rsidRPr="00195A85" w:rsidRDefault="001B7CEF" w:rsidP="001B7CEF">
            <w:pPr>
              <w:jc w:val="both"/>
              <w:rPr>
                <w:rFonts w:ascii="Times New Roman" w:eastAsia="Cambria" w:hAnsi="Times New Roman" w:cs="Times New Roman"/>
                <w:b/>
                <w:sz w:val="24"/>
                <w:szCs w:val="24"/>
                <w:lang w:val="en-US"/>
              </w:rPr>
            </w:pPr>
            <w:r w:rsidRPr="00195A85">
              <w:rPr>
                <w:rFonts w:ascii="Times New Roman" w:eastAsia="Cambria" w:hAnsi="Times New Roman" w:cs="Times New Roman"/>
                <w:b/>
                <w:sz w:val="24"/>
                <w:szCs w:val="24"/>
                <w:lang w:val="en-US"/>
              </w:rPr>
              <w:t>Bidders are warned not to accept any person who request any amount for award for this bid, it is a scam and fraud, that person must be reported to the nearest police station.</w:t>
            </w:r>
          </w:p>
          <w:p w:rsidR="001B7CEF" w:rsidRPr="00195A85" w:rsidRDefault="001B7CEF" w:rsidP="001B7CEF">
            <w:pPr>
              <w:jc w:val="both"/>
              <w:rPr>
                <w:rFonts w:ascii="Times New Roman" w:hAnsi="Times New Roman" w:cs="Times New Roman"/>
                <w:b/>
                <w:bCs/>
                <w:sz w:val="24"/>
                <w:szCs w:val="24"/>
                <w:lang w:val="en-GB"/>
              </w:rPr>
            </w:pPr>
          </w:p>
        </w:tc>
      </w:tr>
    </w:tbl>
    <w:p w:rsidR="00B006D9" w:rsidRPr="00195A85" w:rsidRDefault="00B006D9" w:rsidP="00311455">
      <w:pPr>
        <w:spacing w:after="0" w:line="240" w:lineRule="auto"/>
        <w:jc w:val="both"/>
        <w:rPr>
          <w:rFonts w:ascii="Times New Roman" w:hAnsi="Times New Roman" w:cs="Times New Roman"/>
          <w:iCs/>
          <w:sz w:val="24"/>
          <w:szCs w:val="24"/>
          <w:lang w:val="en-GB"/>
        </w:rPr>
      </w:pPr>
    </w:p>
    <w:p w:rsidR="00F2003F" w:rsidRPr="00195A85" w:rsidRDefault="00F2003F" w:rsidP="00311455">
      <w:pPr>
        <w:spacing w:after="0" w:line="240" w:lineRule="auto"/>
        <w:jc w:val="both"/>
        <w:rPr>
          <w:rFonts w:ascii="Times New Roman" w:hAnsi="Times New Roman" w:cs="Times New Roman"/>
          <w:iCs/>
          <w:sz w:val="24"/>
          <w:szCs w:val="24"/>
          <w:lang w:val="en-GB"/>
        </w:rPr>
      </w:pPr>
    </w:p>
    <w:p w:rsidR="00F2003F" w:rsidRPr="00195A85" w:rsidRDefault="00F2003F" w:rsidP="00311455">
      <w:pPr>
        <w:spacing w:after="0" w:line="240" w:lineRule="auto"/>
        <w:jc w:val="both"/>
        <w:rPr>
          <w:rFonts w:ascii="Times New Roman" w:hAnsi="Times New Roman" w:cs="Times New Roman"/>
          <w:iCs/>
          <w:sz w:val="24"/>
          <w:szCs w:val="24"/>
          <w:lang w:val="en-GB"/>
        </w:rPr>
      </w:pPr>
    </w:p>
    <w:p w:rsidR="009841B7" w:rsidRPr="00195A85" w:rsidRDefault="009841B7" w:rsidP="009841B7">
      <w:pPr>
        <w:spacing w:after="0" w:line="276" w:lineRule="auto"/>
        <w:rPr>
          <w:rFonts w:ascii="Times New Roman" w:eastAsia="Calibri" w:hAnsi="Times New Roman" w:cs="Times New Roman"/>
          <w:sz w:val="24"/>
          <w:szCs w:val="24"/>
          <w:lang w:eastAsia="en-ZA"/>
        </w:rPr>
      </w:pPr>
      <w:r w:rsidRPr="00195A85">
        <w:rPr>
          <w:rFonts w:ascii="Times New Roman" w:eastAsia="Calibri" w:hAnsi="Times New Roman" w:cs="Times New Roman"/>
          <w:sz w:val="24"/>
          <w:szCs w:val="24"/>
          <w:lang w:eastAsia="en-ZA"/>
        </w:rPr>
        <w:t>_______________________</w:t>
      </w:r>
    </w:p>
    <w:p w:rsidR="009841B7" w:rsidRPr="00195A85" w:rsidRDefault="009841B7" w:rsidP="009841B7">
      <w:pPr>
        <w:spacing w:after="0" w:line="276" w:lineRule="auto"/>
        <w:rPr>
          <w:rFonts w:ascii="Times New Roman" w:eastAsia="Calibri" w:hAnsi="Times New Roman" w:cs="Times New Roman"/>
          <w:b/>
          <w:sz w:val="24"/>
          <w:szCs w:val="24"/>
          <w:lang w:eastAsia="en-ZA"/>
        </w:rPr>
      </w:pPr>
      <w:r w:rsidRPr="00195A85">
        <w:rPr>
          <w:rFonts w:ascii="Times New Roman" w:eastAsia="Calibri" w:hAnsi="Times New Roman" w:cs="Times New Roman"/>
          <w:b/>
          <w:sz w:val="24"/>
          <w:szCs w:val="24"/>
          <w:lang w:eastAsia="en-ZA"/>
        </w:rPr>
        <w:t xml:space="preserve">Mr </w:t>
      </w:r>
      <w:proofErr w:type="gramStart"/>
      <w:r w:rsidRPr="00195A85">
        <w:rPr>
          <w:rFonts w:ascii="Times New Roman" w:eastAsia="Calibri" w:hAnsi="Times New Roman" w:cs="Times New Roman"/>
          <w:b/>
          <w:sz w:val="24"/>
          <w:szCs w:val="24"/>
          <w:lang w:eastAsia="en-ZA"/>
        </w:rPr>
        <w:t>L.Matiwane</w:t>
      </w:r>
      <w:proofErr w:type="gramEnd"/>
    </w:p>
    <w:p w:rsidR="009841B7" w:rsidRPr="00195A85" w:rsidRDefault="009841B7" w:rsidP="00311455">
      <w:pPr>
        <w:spacing w:after="0" w:line="276" w:lineRule="auto"/>
        <w:rPr>
          <w:rFonts w:ascii="Times New Roman" w:eastAsia="Calibri" w:hAnsi="Times New Roman" w:cs="Times New Roman"/>
          <w:b/>
          <w:sz w:val="24"/>
          <w:szCs w:val="24"/>
          <w:lang w:eastAsia="en-ZA"/>
        </w:rPr>
      </w:pPr>
      <w:r w:rsidRPr="00195A85">
        <w:rPr>
          <w:rFonts w:ascii="Times New Roman" w:eastAsia="Calibri" w:hAnsi="Times New Roman" w:cs="Times New Roman"/>
          <w:b/>
          <w:sz w:val="24"/>
          <w:szCs w:val="24"/>
          <w:lang w:eastAsia="en-ZA"/>
        </w:rPr>
        <w:t>Municipal Manager</w:t>
      </w:r>
    </w:p>
    <w:sectPr w:rsidR="009841B7" w:rsidRPr="00195A85"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F6651"/>
    <w:rsid w:val="00A2165F"/>
    <w:rsid w:val="00A51E5F"/>
    <w:rsid w:val="00A71881"/>
    <w:rsid w:val="00A71D20"/>
    <w:rsid w:val="00A73F5A"/>
    <w:rsid w:val="00A979BF"/>
    <w:rsid w:val="00AA41EB"/>
    <w:rsid w:val="00AA7A13"/>
    <w:rsid w:val="00AD4C4A"/>
    <w:rsid w:val="00AE5D13"/>
    <w:rsid w:val="00AE62F7"/>
    <w:rsid w:val="00B006D9"/>
    <w:rsid w:val="00B01CA2"/>
    <w:rsid w:val="00B032BE"/>
    <w:rsid w:val="00B20EB5"/>
    <w:rsid w:val="00B21246"/>
    <w:rsid w:val="00B551B8"/>
    <w:rsid w:val="00B714CD"/>
    <w:rsid w:val="00B92B29"/>
    <w:rsid w:val="00BA01B5"/>
    <w:rsid w:val="00BD0A2F"/>
    <w:rsid w:val="00BD1925"/>
    <w:rsid w:val="00BD71A5"/>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EC636A"/>
    <w:rsid w:val="00F020FB"/>
    <w:rsid w:val="00F2003F"/>
    <w:rsid w:val="00F202E3"/>
    <w:rsid w:val="00F32404"/>
    <w:rsid w:val="00F36664"/>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38326"/>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ngcobo@matatiele.gov.za"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E1CA-D697-4BA2-A4D8-97C67394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10</cp:revision>
  <cp:lastPrinted>2023-07-05T06:41:00Z</cp:lastPrinted>
  <dcterms:created xsi:type="dcterms:W3CDTF">2023-07-04T13:59:00Z</dcterms:created>
  <dcterms:modified xsi:type="dcterms:W3CDTF">2023-07-06T11:19:00Z</dcterms:modified>
</cp:coreProperties>
</file>