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DFFA" w14:textId="77777777" w:rsidR="00921407" w:rsidRPr="00FE0A1F" w:rsidRDefault="00921407" w:rsidP="00921407">
      <w:pPr>
        <w:jc w:val="center"/>
        <w:rPr>
          <w:rFonts w:cstheme="minorHAnsi"/>
          <w:b/>
          <w:u w:val="single"/>
          <w:lang w:val="en-US"/>
        </w:rPr>
      </w:pPr>
      <w:r w:rsidRPr="00FE0A1F">
        <w:rPr>
          <w:rFonts w:cstheme="minorHAnsi"/>
          <w:b/>
          <w:u w:val="single"/>
          <w:lang w:val="en-US"/>
        </w:rPr>
        <w:t>H</w:t>
      </w:r>
      <w:r>
        <w:rPr>
          <w:rFonts w:cstheme="minorHAnsi"/>
          <w:b/>
          <w:u w:val="single"/>
          <w:lang w:val="en-US"/>
        </w:rPr>
        <w:t>EALTH RISK ASSESSMENT FOR ARC-SG</w:t>
      </w:r>
    </w:p>
    <w:p w14:paraId="56865DD9" w14:textId="77777777" w:rsidR="00921407" w:rsidRPr="00046998" w:rsidRDefault="00921407" w:rsidP="00921407">
      <w:pPr>
        <w:pStyle w:val="ListParagraph"/>
        <w:numPr>
          <w:ilvl w:val="0"/>
          <w:numId w:val="3"/>
        </w:numPr>
        <w:rPr>
          <w:rFonts w:cstheme="minorHAnsi"/>
          <w:b/>
          <w:lang w:val="en-US"/>
        </w:rPr>
      </w:pPr>
      <w:r w:rsidRPr="00046998">
        <w:rPr>
          <w:rFonts w:cstheme="minorHAnsi"/>
          <w:b/>
          <w:lang w:val="en-US"/>
        </w:rPr>
        <w:t>Purpose</w:t>
      </w:r>
    </w:p>
    <w:p w14:paraId="7BCB3A8D" w14:textId="77777777" w:rsidR="00921407" w:rsidRPr="00FE0A1F" w:rsidRDefault="00921407" w:rsidP="00921407">
      <w:pPr>
        <w:jc w:val="both"/>
        <w:rPr>
          <w:rFonts w:cstheme="minorHAnsi"/>
        </w:rPr>
      </w:pPr>
      <w:r w:rsidRPr="00FE0A1F">
        <w:rPr>
          <w:rFonts w:cstheme="minorHAnsi"/>
        </w:rPr>
        <w:t xml:space="preserve">The identification and/or estimation of the nature and probability of </w:t>
      </w:r>
      <w:r>
        <w:rPr>
          <w:rFonts w:cstheme="minorHAnsi"/>
        </w:rPr>
        <w:t>adverse health effects on ARC-SG</w:t>
      </w:r>
      <w:r w:rsidRPr="00FE0A1F">
        <w:rPr>
          <w:rFonts w:cstheme="minorHAnsi"/>
        </w:rPr>
        <w:t xml:space="preserve"> employees who may be exposed to hazardous chemicals substances and noise levels beyond permissible occupational exposure limits (OEL). </w:t>
      </w:r>
    </w:p>
    <w:p w14:paraId="3E922291" w14:textId="77777777" w:rsidR="00921407" w:rsidRPr="00046998" w:rsidRDefault="00921407" w:rsidP="00921407">
      <w:pPr>
        <w:pStyle w:val="ListParagraph"/>
        <w:numPr>
          <w:ilvl w:val="0"/>
          <w:numId w:val="3"/>
        </w:numPr>
        <w:jc w:val="both"/>
        <w:rPr>
          <w:rFonts w:cstheme="minorHAnsi"/>
          <w:b/>
        </w:rPr>
      </w:pPr>
      <w:r w:rsidRPr="00046998">
        <w:rPr>
          <w:rFonts w:cstheme="minorHAnsi"/>
          <w:b/>
        </w:rPr>
        <w:t>Specialisation</w:t>
      </w:r>
    </w:p>
    <w:p w14:paraId="0744EB85" w14:textId="77777777" w:rsidR="00921407" w:rsidRPr="00FE0A1F" w:rsidRDefault="00921407" w:rsidP="00921407">
      <w:pPr>
        <w:rPr>
          <w:rFonts w:cstheme="minorHAnsi"/>
        </w:rPr>
      </w:pPr>
      <w:r w:rsidRPr="00FE0A1F">
        <w:rPr>
          <w:rFonts w:cstheme="minorHAnsi"/>
        </w:rPr>
        <w:t xml:space="preserve">ARC </w:t>
      </w:r>
      <w:r>
        <w:rPr>
          <w:rFonts w:cstheme="minorHAnsi"/>
        </w:rPr>
        <w:t>Small grain</w:t>
      </w:r>
      <w:r w:rsidRPr="00FE0A1F">
        <w:rPr>
          <w:rFonts w:cstheme="minorHAnsi"/>
        </w:rPr>
        <w:t xml:space="preserve"> conducts research aimed at the improvement and cultivation of summer crops. The research work of the ARC covers plant breeding, and the evaluation of cultivars, grain quality, plant physiology, tillage, weed science, plant pathology, entomology, and yield potential. This research involves the identification, through direct contact, of plant diseases and plant pests as well as the handling of genetically modified plants.</w:t>
      </w:r>
    </w:p>
    <w:p w14:paraId="7A0C14CB" w14:textId="77777777" w:rsidR="00921407" w:rsidRPr="00046998" w:rsidRDefault="00921407" w:rsidP="00921407">
      <w:pPr>
        <w:pStyle w:val="ListParagraph"/>
        <w:numPr>
          <w:ilvl w:val="0"/>
          <w:numId w:val="3"/>
        </w:numPr>
        <w:jc w:val="both"/>
        <w:rPr>
          <w:rFonts w:cstheme="minorHAnsi"/>
          <w:b/>
        </w:rPr>
      </w:pPr>
      <w:r w:rsidRPr="00046998">
        <w:rPr>
          <w:rFonts w:cstheme="minorHAnsi"/>
          <w:b/>
        </w:rPr>
        <w:t>Scope</w:t>
      </w:r>
    </w:p>
    <w:p w14:paraId="3C86BAE3" w14:textId="77777777" w:rsidR="00921407" w:rsidRPr="00FE0A1F" w:rsidRDefault="00921407" w:rsidP="00921407">
      <w:pPr>
        <w:jc w:val="both"/>
        <w:rPr>
          <w:rFonts w:cstheme="minorHAnsi"/>
        </w:rPr>
      </w:pPr>
      <w:r w:rsidRPr="00FE0A1F">
        <w:rPr>
          <w:rFonts w:cstheme="minorHAnsi"/>
        </w:rPr>
        <w:t>The winning bidder must provide the services:</w:t>
      </w:r>
    </w:p>
    <w:p w14:paraId="17BC7C25" w14:textId="77777777" w:rsidR="00921407" w:rsidRPr="00FE0A1F" w:rsidRDefault="00921407" w:rsidP="00921407">
      <w:pPr>
        <w:pStyle w:val="ListParagraph"/>
        <w:numPr>
          <w:ilvl w:val="0"/>
          <w:numId w:val="1"/>
        </w:numPr>
        <w:jc w:val="both"/>
        <w:rPr>
          <w:rFonts w:cstheme="minorHAnsi"/>
          <w:lang w:val="en-ZA"/>
        </w:rPr>
      </w:pPr>
      <w:r w:rsidRPr="00FE0A1F">
        <w:rPr>
          <w:rFonts w:cstheme="minorHAnsi"/>
          <w:b/>
          <w:u w:val="single"/>
          <w:lang w:val="en-ZA"/>
        </w:rPr>
        <w:t>NOISE EXPOSURE ASSESSMENT/SURVEYS</w:t>
      </w:r>
      <w:r w:rsidRPr="00FE0A1F">
        <w:rPr>
          <w:rFonts w:cstheme="minorHAnsi"/>
          <w:lang w:val="en-ZA"/>
        </w:rPr>
        <w:t xml:space="preserve"> - </w:t>
      </w:r>
      <w:r w:rsidRPr="00FE0A1F">
        <w:rPr>
          <w:rFonts w:cstheme="minorHAnsi"/>
        </w:rPr>
        <w:t>conducted in accordance with the SANS 10083 – as required by the Noise Induced Hearing Loss Regulations  of the Occupational Health and Safety Act, 85/1993 (OHS Act), and Ambient Noise Surveys conducted in accordance with SANS 10328 and SANS 10103.</w:t>
      </w:r>
    </w:p>
    <w:p w14:paraId="34F35D93" w14:textId="77777777" w:rsidR="00921407" w:rsidRPr="00FE0A1F" w:rsidRDefault="00921407" w:rsidP="00921407">
      <w:pPr>
        <w:pStyle w:val="ListParagraph"/>
        <w:jc w:val="both"/>
        <w:rPr>
          <w:rFonts w:cstheme="minorHAnsi"/>
          <w:lang w:val="en-ZA"/>
        </w:rPr>
      </w:pPr>
    </w:p>
    <w:p w14:paraId="7759AAD6" w14:textId="77777777" w:rsidR="00921407" w:rsidRPr="00FE0A1F" w:rsidRDefault="00921407" w:rsidP="00921407">
      <w:pPr>
        <w:pStyle w:val="ListParagraph"/>
        <w:numPr>
          <w:ilvl w:val="0"/>
          <w:numId w:val="1"/>
        </w:numPr>
        <w:jc w:val="both"/>
        <w:rPr>
          <w:rFonts w:cstheme="minorHAnsi"/>
          <w:lang w:val="en-ZA"/>
        </w:rPr>
      </w:pPr>
      <w:r w:rsidRPr="00FE0A1F">
        <w:rPr>
          <w:rFonts w:cstheme="minorHAnsi"/>
          <w:b/>
          <w:u w:val="single"/>
          <w:lang w:val="en-ZA"/>
        </w:rPr>
        <w:t>AIRBORNE CONTAMINANT SURVEY</w:t>
      </w:r>
      <w:r w:rsidRPr="00FE0A1F">
        <w:rPr>
          <w:rFonts w:cstheme="minorHAnsi"/>
          <w:lang w:val="en-ZA"/>
        </w:rPr>
        <w:t xml:space="preserve"> - </w:t>
      </w:r>
      <w:r w:rsidRPr="00FE0A1F">
        <w:rPr>
          <w:rFonts w:cstheme="minorHAnsi"/>
        </w:rPr>
        <w:t>Personal air sampling surveys performed in order to assess worker risks of exposure to airborne contaminants in accordance with Regulation 6 of the Hazardous Chemical Substances Regulations (OHS Act).</w:t>
      </w:r>
    </w:p>
    <w:p w14:paraId="45FBDD29" w14:textId="77777777" w:rsidR="00921407" w:rsidRPr="00FE0A1F" w:rsidRDefault="00921407" w:rsidP="00921407">
      <w:pPr>
        <w:pStyle w:val="ListParagraph"/>
        <w:rPr>
          <w:rFonts w:cstheme="minorHAnsi"/>
          <w:lang w:val="en-ZA"/>
        </w:rPr>
      </w:pPr>
    </w:p>
    <w:p w14:paraId="6A604CD4" w14:textId="77777777" w:rsidR="00921407" w:rsidRPr="00FE0A1F" w:rsidRDefault="00921407" w:rsidP="00921407">
      <w:pPr>
        <w:pStyle w:val="ListParagraph"/>
        <w:numPr>
          <w:ilvl w:val="0"/>
          <w:numId w:val="1"/>
        </w:numPr>
        <w:jc w:val="both"/>
        <w:rPr>
          <w:rFonts w:cstheme="minorHAnsi"/>
          <w:lang w:val="en-ZA"/>
        </w:rPr>
      </w:pPr>
      <w:r w:rsidRPr="00FE0A1F">
        <w:rPr>
          <w:rFonts w:cstheme="minorHAnsi"/>
          <w:b/>
          <w:u w:val="single"/>
          <w:lang w:val="en-ZA"/>
        </w:rPr>
        <w:t>INDOOR AIR QUALITY ASSESSMENTS</w:t>
      </w:r>
      <w:r w:rsidRPr="00FE0A1F">
        <w:rPr>
          <w:rFonts w:cstheme="minorHAnsi"/>
          <w:lang w:val="en-ZA"/>
        </w:rPr>
        <w:t xml:space="preserve"> - </w:t>
      </w:r>
      <w:r w:rsidRPr="00FE0A1F">
        <w:rPr>
          <w:rFonts w:cstheme="minorHAnsi"/>
        </w:rPr>
        <w:t xml:space="preserve">Comprehensive assessments of Indoor Air Quality (IAQ) performed for the assessment of </w:t>
      </w:r>
      <w:r w:rsidRPr="00FE0A1F">
        <w:rPr>
          <w:rFonts w:cstheme="minorHAnsi"/>
          <w:lang w:val="en-ZA"/>
        </w:rPr>
        <w:t>% CO2 concentration in ambient air, PM10 dust concentrations in ambient air, Airborne volatile organic substance (VOC) concentrations (non-specific), …..</w:t>
      </w:r>
    </w:p>
    <w:p w14:paraId="0B70402E" w14:textId="77777777" w:rsidR="00921407" w:rsidRPr="00FE0A1F" w:rsidRDefault="00921407" w:rsidP="00921407">
      <w:pPr>
        <w:pStyle w:val="ListParagraph"/>
        <w:rPr>
          <w:rFonts w:cstheme="minorHAnsi"/>
          <w:lang w:val="en-ZA"/>
        </w:rPr>
      </w:pPr>
    </w:p>
    <w:p w14:paraId="6C5ACC0C" w14:textId="77777777" w:rsidR="00921407" w:rsidRPr="00FE0A1F" w:rsidRDefault="00921407" w:rsidP="00921407">
      <w:pPr>
        <w:pStyle w:val="ListParagraph"/>
        <w:numPr>
          <w:ilvl w:val="0"/>
          <w:numId w:val="1"/>
        </w:numPr>
        <w:jc w:val="both"/>
        <w:rPr>
          <w:rFonts w:cstheme="minorHAnsi"/>
          <w:lang w:val="en-ZA"/>
        </w:rPr>
      </w:pPr>
      <w:r w:rsidRPr="00FE0A1F">
        <w:rPr>
          <w:rFonts w:cstheme="minorHAnsi"/>
          <w:b/>
          <w:u w:val="single"/>
          <w:lang w:val="en-ZA"/>
        </w:rPr>
        <w:t>HAZARDOUS CHEMICAL AGENTS RISK ASSESSMENTS</w:t>
      </w:r>
      <w:r w:rsidRPr="00FE0A1F">
        <w:rPr>
          <w:rFonts w:cstheme="minorHAnsi"/>
          <w:lang w:val="en-ZA"/>
        </w:rPr>
        <w:t xml:space="preserve"> - </w:t>
      </w:r>
      <w:r w:rsidRPr="00FE0A1F">
        <w:rPr>
          <w:rFonts w:cstheme="minorHAnsi"/>
        </w:rPr>
        <w:t>Comprehensive Hazardous Chemical Agents (HCA) Risk Assessments performed in accordance with the requirements of the Regulations for Hazardous Chemical Substances (OHS Act</w:t>
      </w:r>
      <w:r>
        <w:rPr>
          <w:rFonts w:cstheme="minorHAnsi"/>
        </w:rPr>
        <w:t>, incl. asbestos</w:t>
      </w:r>
      <w:r w:rsidRPr="00FE0A1F">
        <w:rPr>
          <w:rFonts w:cstheme="minorHAnsi"/>
        </w:rPr>
        <w:t>) {HCA Exposure assessment, potential frequency of employee contact with each identified HCS, potential degree of employee contact with each identified HCS,  potential route(s) of exposure to each HCS, suitability and effectiveness of existing control measures with recommendations}</w:t>
      </w:r>
    </w:p>
    <w:p w14:paraId="7252D00F" w14:textId="77777777" w:rsidR="00921407" w:rsidRPr="00FE0A1F" w:rsidRDefault="00921407" w:rsidP="00921407">
      <w:pPr>
        <w:pStyle w:val="ListParagraph"/>
        <w:rPr>
          <w:rFonts w:cstheme="minorHAnsi"/>
          <w:lang w:val="en-ZA"/>
        </w:rPr>
      </w:pPr>
    </w:p>
    <w:p w14:paraId="6E04B845" w14:textId="77777777" w:rsidR="00921407" w:rsidRPr="00FE0A1F" w:rsidRDefault="00921407" w:rsidP="00921407">
      <w:pPr>
        <w:pStyle w:val="ListParagraph"/>
        <w:numPr>
          <w:ilvl w:val="0"/>
          <w:numId w:val="1"/>
        </w:numPr>
        <w:jc w:val="both"/>
        <w:rPr>
          <w:rFonts w:cstheme="minorHAnsi"/>
          <w:lang w:val="en-ZA"/>
        </w:rPr>
      </w:pPr>
      <w:r w:rsidRPr="00FE0A1F">
        <w:rPr>
          <w:rFonts w:cstheme="minorHAnsi"/>
          <w:b/>
          <w:u w:val="single"/>
          <w:lang w:val="en-ZA"/>
        </w:rPr>
        <w:t>HEALTH RISK ASSESSMENTS (HRA)</w:t>
      </w:r>
      <w:r w:rsidRPr="00FE0A1F">
        <w:rPr>
          <w:rFonts w:cstheme="minorHAnsi"/>
          <w:lang w:val="en-ZA"/>
        </w:rPr>
        <w:t xml:space="preserve"> - </w:t>
      </w:r>
      <w:r w:rsidRPr="00FE0A1F">
        <w:rPr>
          <w:rFonts w:cstheme="minorHAnsi"/>
        </w:rPr>
        <w:t xml:space="preserve">It is a requirement of the OHS Act for employers to conduct health risk assessments (HRA) for their workplaces covering some or all occupational hygiene stressor, namely: </w:t>
      </w:r>
      <w:r w:rsidRPr="00FE0A1F">
        <w:rPr>
          <w:rFonts w:cstheme="minorHAnsi"/>
          <w:lang w:val="en-ZA"/>
        </w:rPr>
        <w:t xml:space="preserve">Chemical stressors (hazardous chemical substances), Physical stressors (noise, thermal stress, illumination), Ergonomic stressors (manual materials handling, lifting, repetitive work), and Biological stressors (hazardous biological agents). The HRA must provide </w:t>
      </w:r>
      <w:r w:rsidRPr="00FE0A1F">
        <w:rPr>
          <w:rFonts w:cstheme="minorHAnsi"/>
        </w:rPr>
        <w:t>a risk rating matrix, where stressors are qualitatively evaluated based on frequency of employee exposure, duration of exposure and consequence of exposure. The derived health risk ratings must categorised into low, medium or high risk ratings per activity area, to allow for identification and prioritisation of the highest health risks on site.</w:t>
      </w:r>
    </w:p>
    <w:p w14:paraId="461E33C4" w14:textId="77777777" w:rsidR="00921407" w:rsidRPr="00FE0A1F" w:rsidRDefault="00921407" w:rsidP="00921407">
      <w:pPr>
        <w:pStyle w:val="ListParagraph"/>
        <w:rPr>
          <w:rFonts w:cstheme="minorHAnsi"/>
          <w:lang w:val="en-ZA"/>
        </w:rPr>
      </w:pPr>
    </w:p>
    <w:p w14:paraId="0FB4B40F" w14:textId="77777777" w:rsidR="00921407" w:rsidRPr="00046998" w:rsidRDefault="00921407" w:rsidP="00921407">
      <w:pPr>
        <w:pStyle w:val="ListParagraph"/>
        <w:numPr>
          <w:ilvl w:val="0"/>
          <w:numId w:val="3"/>
        </w:numPr>
        <w:jc w:val="both"/>
        <w:rPr>
          <w:rFonts w:cstheme="minorHAnsi"/>
          <w:b/>
        </w:rPr>
      </w:pPr>
      <w:r w:rsidRPr="00046998">
        <w:rPr>
          <w:rFonts w:cstheme="minorHAnsi"/>
          <w:b/>
        </w:rPr>
        <w:lastRenderedPageBreak/>
        <w:t xml:space="preserve">Technical Requirement </w:t>
      </w:r>
    </w:p>
    <w:tbl>
      <w:tblPr>
        <w:tblStyle w:val="TableGrid"/>
        <w:tblW w:w="0" w:type="auto"/>
        <w:tblLook w:val="04A0" w:firstRow="1" w:lastRow="0" w:firstColumn="1" w:lastColumn="0" w:noHBand="0" w:noVBand="1"/>
      </w:tblPr>
      <w:tblGrid>
        <w:gridCol w:w="5258"/>
        <w:gridCol w:w="3758"/>
      </w:tblGrid>
      <w:tr w:rsidR="00921407" w:rsidRPr="00FE0A1F" w14:paraId="181C7360" w14:textId="77777777" w:rsidTr="006A65E7">
        <w:tc>
          <w:tcPr>
            <w:tcW w:w="5524" w:type="dxa"/>
            <w:shd w:val="clear" w:color="auto" w:fill="AEAAAA" w:themeFill="background2" w:themeFillShade="BF"/>
          </w:tcPr>
          <w:p w14:paraId="226C4C5D" w14:textId="77777777" w:rsidR="00921407" w:rsidRPr="00FE0A1F" w:rsidRDefault="00921407" w:rsidP="006A65E7">
            <w:pPr>
              <w:rPr>
                <w:rFonts w:cstheme="minorHAnsi"/>
                <w:b/>
              </w:rPr>
            </w:pPr>
            <w:r w:rsidRPr="00FE0A1F">
              <w:rPr>
                <w:rFonts w:cstheme="minorHAnsi"/>
                <w:b/>
              </w:rPr>
              <w:t>Requirement</w:t>
            </w:r>
          </w:p>
        </w:tc>
        <w:tc>
          <w:tcPr>
            <w:tcW w:w="3492" w:type="dxa"/>
            <w:shd w:val="clear" w:color="auto" w:fill="AEAAAA" w:themeFill="background2" w:themeFillShade="BF"/>
          </w:tcPr>
          <w:p w14:paraId="2FBA4601" w14:textId="77777777" w:rsidR="00921407" w:rsidRPr="00FE0A1F" w:rsidRDefault="00921407" w:rsidP="006A65E7">
            <w:pPr>
              <w:rPr>
                <w:rFonts w:cstheme="minorHAnsi"/>
                <w:b/>
              </w:rPr>
            </w:pPr>
            <w:r w:rsidRPr="00FE0A1F">
              <w:rPr>
                <w:rFonts w:cstheme="minorHAnsi"/>
                <w:b/>
              </w:rPr>
              <w:t>Proof of Registration/certificates/qualifications must be attached/submitted</w:t>
            </w:r>
          </w:p>
        </w:tc>
      </w:tr>
      <w:tr w:rsidR="00921407" w:rsidRPr="00FE0A1F" w14:paraId="7DBFD5FA" w14:textId="77777777" w:rsidTr="006A65E7">
        <w:tc>
          <w:tcPr>
            <w:tcW w:w="5524" w:type="dxa"/>
          </w:tcPr>
          <w:p w14:paraId="1682E9A4" w14:textId="77777777" w:rsidR="00921407" w:rsidRPr="00FE0A1F" w:rsidRDefault="00921407" w:rsidP="006A65E7">
            <w:pPr>
              <w:jc w:val="both"/>
              <w:rPr>
                <w:rFonts w:cstheme="minorHAnsi"/>
              </w:rPr>
            </w:pPr>
            <w:r w:rsidRPr="00FE0A1F">
              <w:rPr>
                <w:rFonts w:cstheme="minorHAnsi"/>
              </w:rPr>
              <w:t>Must be an Occupational Health/Hygiene Approved Inspection Authority with the Department of Employment and Labour specifying:</w:t>
            </w:r>
          </w:p>
          <w:p w14:paraId="374A0229" w14:textId="77777777" w:rsidR="00921407" w:rsidRPr="00FE0A1F" w:rsidRDefault="00921407" w:rsidP="00921407">
            <w:pPr>
              <w:pStyle w:val="ListParagraph"/>
              <w:numPr>
                <w:ilvl w:val="0"/>
                <w:numId w:val="2"/>
              </w:numPr>
              <w:jc w:val="both"/>
              <w:rPr>
                <w:rFonts w:cstheme="minorHAnsi"/>
              </w:rPr>
            </w:pPr>
            <w:r w:rsidRPr="00FE0A1F">
              <w:rPr>
                <w:rFonts w:cstheme="minorHAnsi"/>
              </w:rPr>
              <w:t>all Regulatory Fields of Inspection,</w:t>
            </w:r>
          </w:p>
          <w:p w14:paraId="2D41A09C" w14:textId="77777777" w:rsidR="00921407" w:rsidRPr="00FE0A1F" w:rsidRDefault="00921407" w:rsidP="00921407">
            <w:pPr>
              <w:pStyle w:val="ListParagraph"/>
              <w:numPr>
                <w:ilvl w:val="0"/>
                <w:numId w:val="2"/>
              </w:numPr>
              <w:jc w:val="both"/>
              <w:rPr>
                <w:rFonts w:cstheme="minorHAnsi"/>
              </w:rPr>
            </w:pPr>
            <w:r w:rsidRPr="00FE0A1F">
              <w:rPr>
                <w:rFonts w:cstheme="minorHAnsi"/>
              </w:rPr>
              <w:t xml:space="preserve">Occupational Health/Hygiene tertiary qualification(s) and CV’s of the person(s) to undertake the assessments/surveys for this bid/tender, </w:t>
            </w:r>
          </w:p>
          <w:p w14:paraId="49BB3F9D" w14:textId="77777777" w:rsidR="00921407" w:rsidRPr="00FE0A1F" w:rsidRDefault="00921407" w:rsidP="006A65E7">
            <w:pPr>
              <w:pStyle w:val="ListParagraph"/>
              <w:jc w:val="both"/>
              <w:rPr>
                <w:rFonts w:cstheme="minorHAnsi"/>
              </w:rPr>
            </w:pPr>
          </w:p>
        </w:tc>
        <w:tc>
          <w:tcPr>
            <w:tcW w:w="3492" w:type="dxa"/>
          </w:tcPr>
          <w:p w14:paraId="2F8433B1" w14:textId="77777777" w:rsidR="00921407" w:rsidRPr="00FE0A1F" w:rsidRDefault="00921407" w:rsidP="006A65E7">
            <w:pPr>
              <w:jc w:val="both"/>
              <w:rPr>
                <w:rFonts w:cstheme="minorHAnsi"/>
                <w:b/>
              </w:rPr>
            </w:pPr>
          </w:p>
        </w:tc>
      </w:tr>
      <w:tr w:rsidR="00921407" w:rsidRPr="00FE0A1F" w14:paraId="56E5417A" w14:textId="77777777" w:rsidTr="006A65E7">
        <w:tc>
          <w:tcPr>
            <w:tcW w:w="5524" w:type="dxa"/>
          </w:tcPr>
          <w:p w14:paraId="4380DF5E" w14:textId="77777777" w:rsidR="00921407" w:rsidRPr="00FE0A1F" w:rsidRDefault="00921407" w:rsidP="006A65E7">
            <w:pPr>
              <w:jc w:val="both"/>
              <w:rPr>
                <w:rFonts w:cstheme="minorHAnsi"/>
                <w:lang w:val="en-ZA"/>
              </w:rPr>
            </w:pPr>
            <w:r w:rsidRPr="00FE0A1F">
              <w:rPr>
                <w:rFonts w:cstheme="minorHAnsi"/>
              </w:rPr>
              <w:t xml:space="preserve">Be registered with either the  </w:t>
            </w:r>
            <w:r w:rsidRPr="00FE0A1F">
              <w:rPr>
                <w:rFonts w:cstheme="minorHAnsi"/>
                <w:bCs/>
              </w:rPr>
              <w:t xml:space="preserve">Southern African Institute for Occupational Hygiene </w:t>
            </w:r>
            <w:r w:rsidRPr="00FE0A1F">
              <w:rPr>
                <w:rFonts w:cstheme="minorHAnsi"/>
              </w:rPr>
              <w:t>(</w:t>
            </w:r>
            <w:r w:rsidRPr="00FE0A1F">
              <w:rPr>
                <w:rFonts w:cstheme="minorHAnsi"/>
                <w:bCs/>
              </w:rPr>
              <w:t>SAIOH</w:t>
            </w:r>
            <w:r w:rsidRPr="00FE0A1F">
              <w:rPr>
                <w:rFonts w:cstheme="minorHAnsi"/>
              </w:rPr>
              <w:t xml:space="preserve">) or the </w:t>
            </w:r>
            <w:r w:rsidRPr="00FE0A1F">
              <w:rPr>
                <w:rFonts w:cstheme="minorHAnsi"/>
                <w:lang w:val="en-ZA"/>
              </w:rPr>
              <w:t>South African Institute of Occupational Safety and Health (SAIOSH)</w:t>
            </w:r>
          </w:p>
          <w:p w14:paraId="4205E341" w14:textId="77777777" w:rsidR="00921407" w:rsidRPr="00FE0A1F" w:rsidRDefault="00921407" w:rsidP="006A65E7">
            <w:pPr>
              <w:jc w:val="both"/>
              <w:rPr>
                <w:rFonts w:cstheme="minorHAnsi"/>
                <w:lang w:val="en-ZA"/>
              </w:rPr>
            </w:pPr>
          </w:p>
        </w:tc>
        <w:tc>
          <w:tcPr>
            <w:tcW w:w="3492" w:type="dxa"/>
          </w:tcPr>
          <w:p w14:paraId="76EC00BD" w14:textId="77777777" w:rsidR="00921407" w:rsidRPr="00FE0A1F" w:rsidRDefault="00921407" w:rsidP="006A65E7">
            <w:pPr>
              <w:jc w:val="both"/>
              <w:rPr>
                <w:rFonts w:cstheme="minorHAnsi"/>
                <w:b/>
              </w:rPr>
            </w:pPr>
          </w:p>
        </w:tc>
      </w:tr>
      <w:tr w:rsidR="00921407" w:rsidRPr="00FE0A1F" w14:paraId="598D02B8" w14:textId="77777777" w:rsidTr="006A65E7">
        <w:tc>
          <w:tcPr>
            <w:tcW w:w="5524" w:type="dxa"/>
          </w:tcPr>
          <w:p w14:paraId="340DD809" w14:textId="77777777" w:rsidR="00921407" w:rsidRPr="00FE0A1F" w:rsidRDefault="00921407" w:rsidP="006A65E7">
            <w:pPr>
              <w:jc w:val="both"/>
              <w:rPr>
                <w:rFonts w:cstheme="minorHAnsi"/>
              </w:rPr>
            </w:pPr>
            <w:r w:rsidRPr="00FE0A1F">
              <w:rPr>
                <w:rFonts w:cstheme="minorHAnsi"/>
              </w:rPr>
              <w:t>Be SANAS 17020 accredited in respect of conformity assessment</w:t>
            </w:r>
          </w:p>
          <w:p w14:paraId="1225AEA2" w14:textId="77777777" w:rsidR="00921407" w:rsidRPr="00FE0A1F" w:rsidRDefault="00921407" w:rsidP="006A65E7">
            <w:pPr>
              <w:jc w:val="both"/>
              <w:rPr>
                <w:rFonts w:cstheme="minorHAnsi"/>
              </w:rPr>
            </w:pPr>
          </w:p>
        </w:tc>
        <w:tc>
          <w:tcPr>
            <w:tcW w:w="3492" w:type="dxa"/>
          </w:tcPr>
          <w:p w14:paraId="4AA93CC4" w14:textId="77777777" w:rsidR="00921407" w:rsidRPr="00FE0A1F" w:rsidRDefault="00921407" w:rsidP="006A65E7">
            <w:pPr>
              <w:jc w:val="both"/>
              <w:rPr>
                <w:rFonts w:cstheme="minorHAnsi"/>
                <w:b/>
              </w:rPr>
            </w:pPr>
          </w:p>
        </w:tc>
      </w:tr>
      <w:tr w:rsidR="00921407" w:rsidRPr="00FE0A1F" w14:paraId="5AE2C53D" w14:textId="77777777" w:rsidTr="006A65E7">
        <w:tc>
          <w:tcPr>
            <w:tcW w:w="5524" w:type="dxa"/>
          </w:tcPr>
          <w:p w14:paraId="11AE2CAE" w14:textId="77777777" w:rsidR="00921407" w:rsidRPr="00FE0A1F" w:rsidRDefault="00921407" w:rsidP="006A65E7">
            <w:pPr>
              <w:jc w:val="both"/>
              <w:rPr>
                <w:rFonts w:cstheme="minorHAnsi"/>
                <w:bCs/>
                <w:lang w:val="en-ZA"/>
              </w:rPr>
            </w:pPr>
            <w:r w:rsidRPr="00FE0A1F">
              <w:rPr>
                <w:rFonts w:cstheme="minorHAnsi"/>
                <w:bCs/>
                <w:lang w:val="en-ZA"/>
              </w:rPr>
              <w:t>Provide current and valid Compensation for Occupational Injuries and Diseases Act (COIDA) Registration Certificate and Number (Workman’s Compensation) from the Compensation Fund</w:t>
            </w:r>
          </w:p>
          <w:p w14:paraId="61F4CEE6" w14:textId="77777777" w:rsidR="00921407" w:rsidRPr="00FE0A1F" w:rsidRDefault="00921407" w:rsidP="006A65E7">
            <w:pPr>
              <w:jc w:val="both"/>
              <w:rPr>
                <w:rFonts w:cstheme="minorHAnsi"/>
                <w:b/>
              </w:rPr>
            </w:pPr>
          </w:p>
        </w:tc>
        <w:tc>
          <w:tcPr>
            <w:tcW w:w="3492" w:type="dxa"/>
          </w:tcPr>
          <w:p w14:paraId="07B23688" w14:textId="77777777" w:rsidR="00921407" w:rsidRPr="00FE0A1F" w:rsidRDefault="00921407" w:rsidP="006A65E7">
            <w:pPr>
              <w:jc w:val="both"/>
              <w:rPr>
                <w:rFonts w:cstheme="minorHAnsi"/>
                <w:b/>
              </w:rPr>
            </w:pPr>
          </w:p>
        </w:tc>
      </w:tr>
      <w:tr w:rsidR="00921407" w:rsidRPr="00FE0A1F" w14:paraId="5E8F64AF" w14:textId="77777777" w:rsidTr="006A65E7">
        <w:trPr>
          <w:trHeight w:val="777"/>
        </w:trPr>
        <w:tc>
          <w:tcPr>
            <w:tcW w:w="5524" w:type="dxa"/>
          </w:tcPr>
          <w:p w14:paraId="48B59A17" w14:textId="77777777" w:rsidR="00921407" w:rsidRPr="00FE0A1F" w:rsidRDefault="00921407" w:rsidP="006A65E7">
            <w:pPr>
              <w:jc w:val="both"/>
              <w:rPr>
                <w:rFonts w:cstheme="minorHAnsi"/>
              </w:rPr>
            </w:pPr>
            <w:r w:rsidRPr="00FE0A1F">
              <w:rPr>
                <w:rFonts w:cstheme="minorHAnsi"/>
              </w:rPr>
              <w:t xml:space="preserve">Company registration details and company profile </w:t>
            </w:r>
          </w:p>
          <w:p w14:paraId="79E53187" w14:textId="77777777" w:rsidR="00921407" w:rsidRPr="00FE0A1F" w:rsidRDefault="00921407" w:rsidP="006A65E7">
            <w:pPr>
              <w:jc w:val="both"/>
              <w:rPr>
                <w:rFonts w:cstheme="minorHAnsi"/>
                <w:b/>
              </w:rPr>
            </w:pPr>
            <w:r w:rsidRPr="00FE0A1F">
              <w:rPr>
                <w:rFonts w:cstheme="minorHAnsi"/>
                <w:b/>
              </w:rPr>
              <w:t xml:space="preserve"> </w:t>
            </w:r>
          </w:p>
        </w:tc>
        <w:tc>
          <w:tcPr>
            <w:tcW w:w="3492" w:type="dxa"/>
          </w:tcPr>
          <w:p w14:paraId="68AA0BB1" w14:textId="77777777" w:rsidR="00921407" w:rsidRPr="00FE0A1F" w:rsidRDefault="00921407" w:rsidP="006A65E7">
            <w:pPr>
              <w:jc w:val="both"/>
              <w:rPr>
                <w:rFonts w:cstheme="minorHAnsi"/>
                <w:b/>
              </w:rPr>
            </w:pPr>
          </w:p>
        </w:tc>
      </w:tr>
    </w:tbl>
    <w:p w14:paraId="3E16702E" w14:textId="77777777" w:rsidR="00921407" w:rsidRPr="00FE0A1F" w:rsidRDefault="00921407" w:rsidP="00921407">
      <w:pPr>
        <w:jc w:val="both"/>
        <w:rPr>
          <w:rFonts w:cstheme="minorHAnsi"/>
          <w:b/>
        </w:rPr>
      </w:pPr>
    </w:p>
    <w:p w14:paraId="7DDA700C" w14:textId="77777777" w:rsidR="00921407" w:rsidRPr="00046998" w:rsidRDefault="00921407" w:rsidP="00921407">
      <w:pPr>
        <w:pStyle w:val="ListParagraph"/>
        <w:numPr>
          <w:ilvl w:val="0"/>
          <w:numId w:val="3"/>
        </w:numPr>
        <w:jc w:val="both"/>
        <w:rPr>
          <w:rFonts w:cstheme="minorHAnsi"/>
          <w:b/>
        </w:rPr>
      </w:pPr>
      <w:r w:rsidRPr="00046998">
        <w:rPr>
          <w:rFonts w:cstheme="minorHAnsi"/>
          <w:b/>
        </w:rPr>
        <w:t>Possible Sources of Exposure and Category of Employees</w:t>
      </w:r>
    </w:p>
    <w:p w14:paraId="4009664F" w14:textId="77777777" w:rsidR="00921407" w:rsidRPr="00FE0A1F" w:rsidRDefault="00921407" w:rsidP="00921407">
      <w:pPr>
        <w:jc w:val="both"/>
        <w:rPr>
          <w:rFonts w:cstheme="minorHAnsi"/>
        </w:rPr>
      </w:pPr>
    </w:p>
    <w:tbl>
      <w:tblPr>
        <w:tblStyle w:val="TableGrid"/>
        <w:tblW w:w="0" w:type="auto"/>
        <w:tblLook w:val="04A0" w:firstRow="1" w:lastRow="0" w:firstColumn="1" w:lastColumn="0" w:noHBand="0" w:noVBand="1"/>
      </w:tblPr>
      <w:tblGrid>
        <w:gridCol w:w="2159"/>
        <w:gridCol w:w="1357"/>
        <w:gridCol w:w="2701"/>
        <w:gridCol w:w="1207"/>
        <w:gridCol w:w="876"/>
        <w:gridCol w:w="716"/>
      </w:tblGrid>
      <w:tr w:rsidR="00921407" w:rsidRPr="00FE0A1F" w14:paraId="32B47176" w14:textId="77777777" w:rsidTr="004B74F3">
        <w:tc>
          <w:tcPr>
            <w:tcW w:w="2159" w:type="dxa"/>
            <w:shd w:val="clear" w:color="auto" w:fill="002060"/>
          </w:tcPr>
          <w:p w14:paraId="43A6B88B" w14:textId="77777777" w:rsidR="00921407" w:rsidRPr="00FE0A1F" w:rsidRDefault="00921407" w:rsidP="006A65E7">
            <w:pPr>
              <w:jc w:val="both"/>
              <w:rPr>
                <w:rFonts w:cstheme="minorHAnsi"/>
              </w:rPr>
            </w:pPr>
            <w:r w:rsidRPr="00FE0A1F">
              <w:rPr>
                <w:rFonts w:cstheme="minorHAnsi"/>
              </w:rPr>
              <w:t xml:space="preserve">Department </w:t>
            </w:r>
          </w:p>
        </w:tc>
        <w:tc>
          <w:tcPr>
            <w:tcW w:w="1357" w:type="dxa"/>
            <w:shd w:val="clear" w:color="auto" w:fill="002060"/>
          </w:tcPr>
          <w:p w14:paraId="6E029026" w14:textId="77777777" w:rsidR="00921407" w:rsidRPr="00FE0A1F" w:rsidRDefault="00921407" w:rsidP="006A65E7">
            <w:pPr>
              <w:jc w:val="both"/>
              <w:rPr>
                <w:rFonts w:cstheme="minorHAnsi"/>
              </w:rPr>
            </w:pPr>
            <w:r w:rsidRPr="00FE0A1F">
              <w:rPr>
                <w:rFonts w:cstheme="minorHAnsi"/>
              </w:rPr>
              <w:t xml:space="preserve">Category </w:t>
            </w:r>
          </w:p>
        </w:tc>
        <w:tc>
          <w:tcPr>
            <w:tcW w:w="2701" w:type="dxa"/>
            <w:tcBorders>
              <w:bottom w:val="single" w:sz="4" w:space="0" w:color="auto"/>
            </w:tcBorders>
            <w:shd w:val="clear" w:color="auto" w:fill="002060"/>
          </w:tcPr>
          <w:p w14:paraId="7360F1F8" w14:textId="77777777" w:rsidR="00921407" w:rsidRPr="00FE0A1F" w:rsidRDefault="00921407" w:rsidP="006A65E7">
            <w:pPr>
              <w:jc w:val="both"/>
              <w:rPr>
                <w:rFonts w:cstheme="minorHAnsi"/>
              </w:rPr>
            </w:pPr>
            <w:r w:rsidRPr="00FE0A1F">
              <w:rPr>
                <w:rFonts w:cstheme="minorHAnsi"/>
              </w:rPr>
              <w:t>Possible Sources of Exposure</w:t>
            </w:r>
          </w:p>
        </w:tc>
        <w:tc>
          <w:tcPr>
            <w:tcW w:w="1207" w:type="dxa"/>
            <w:tcBorders>
              <w:bottom w:val="single" w:sz="4" w:space="0" w:color="auto"/>
            </w:tcBorders>
            <w:shd w:val="clear" w:color="auto" w:fill="002060"/>
          </w:tcPr>
          <w:p w14:paraId="692FB426" w14:textId="77777777" w:rsidR="00921407" w:rsidRPr="00FE0A1F" w:rsidRDefault="00921407" w:rsidP="006A65E7">
            <w:pPr>
              <w:jc w:val="both"/>
              <w:rPr>
                <w:rFonts w:cstheme="minorHAnsi"/>
              </w:rPr>
            </w:pPr>
            <w:r w:rsidRPr="00FE0A1F">
              <w:rPr>
                <w:rFonts w:cstheme="minorHAnsi"/>
              </w:rPr>
              <w:t>Estimated No of employees</w:t>
            </w:r>
          </w:p>
        </w:tc>
        <w:tc>
          <w:tcPr>
            <w:tcW w:w="876" w:type="dxa"/>
            <w:tcBorders>
              <w:bottom w:val="single" w:sz="4" w:space="0" w:color="auto"/>
            </w:tcBorders>
            <w:shd w:val="clear" w:color="auto" w:fill="002060"/>
          </w:tcPr>
          <w:p w14:paraId="661EF5C9" w14:textId="77777777" w:rsidR="00921407" w:rsidRPr="00FE0A1F" w:rsidRDefault="00921407" w:rsidP="006A65E7">
            <w:pPr>
              <w:jc w:val="both"/>
              <w:rPr>
                <w:rFonts w:cstheme="minorHAnsi"/>
              </w:rPr>
            </w:pPr>
            <w:r w:rsidRPr="00B82C81">
              <w:rPr>
                <w:rFonts w:cstheme="minorHAnsi"/>
              </w:rPr>
              <w:t xml:space="preserve">Price per person in </w:t>
            </w:r>
            <w:r>
              <w:rPr>
                <w:rFonts w:cstheme="minorHAnsi"/>
              </w:rPr>
              <w:t>SA</w:t>
            </w:r>
            <w:r w:rsidRPr="00B82C81">
              <w:rPr>
                <w:rFonts w:cstheme="minorHAnsi"/>
              </w:rPr>
              <w:t xml:space="preserve"> Rand (R)</w:t>
            </w:r>
          </w:p>
        </w:tc>
        <w:tc>
          <w:tcPr>
            <w:tcW w:w="716" w:type="dxa"/>
            <w:tcBorders>
              <w:bottom w:val="single" w:sz="4" w:space="0" w:color="auto"/>
            </w:tcBorders>
            <w:shd w:val="clear" w:color="auto" w:fill="002060"/>
          </w:tcPr>
          <w:p w14:paraId="4CC81402" w14:textId="77777777" w:rsidR="00921407" w:rsidRPr="00FE0A1F" w:rsidRDefault="00921407" w:rsidP="006A65E7">
            <w:pPr>
              <w:jc w:val="both"/>
              <w:rPr>
                <w:rFonts w:cstheme="minorHAnsi"/>
              </w:rPr>
            </w:pPr>
            <w:r>
              <w:rPr>
                <w:rFonts w:cstheme="minorHAnsi"/>
              </w:rPr>
              <w:t>Price per line item</w:t>
            </w:r>
          </w:p>
        </w:tc>
      </w:tr>
      <w:tr w:rsidR="004B74F3" w:rsidRPr="004B74F3" w14:paraId="6837B704" w14:textId="77777777" w:rsidTr="004B74F3">
        <w:tc>
          <w:tcPr>
            <w:tcW w:w="2159" w:type="dxa"/>
            <w:vMerge w:val="restart"/>
          </w:tcPr>
          <w:p w14:paraId="4F718273" w14:textId="77777777" w:rsidR="00921407" w:rsidRPr="004B74F3" w:rsidRDefault="007E519E" w:rsidP="00921407">
            <w:pPr>
              <w:pStyle w:val="ListParagraph"/>
              <w:numPr>
                <w:ilvl w:val="0"/>
                <w:numId w:val="4"/>
              </w:numPr>
              <w:jc w:val="both"/>
              <w:rPr>
                <w:rFonts w:cstheme="minorHAnsi"/>
              </w:rPr>
            </w:pPr>
            <w:r w:rsidRPr="004B74F3">
              <w:rPr>
                <w:rFonts w:cstheme="minorHAnsi"/>
              </w:rPr>
              <w:t>Crop Improvement Division</w:t>
            </w:r>
          </w:p>
        </w:tc>
        <w:tc>
          <w:tcPr>
            <w:tcW w:w="1357" w:type="dxa"/>
            <w:vMerge w:val="restart"/>
          </w:tcPr>
          <w:p w14:paraId="50A653A9" w14:textId="77777777" w:rsidR="00921407" w:rsidRPr="004B74F3" w:rsidRDefault="00921407" w:rsidP="006A65E7">
            <w:pPr>
              <w:jc w:val="both"/>
              <w:rPr>
                <w:rFonts w:cstheme="minorHAnsi"/>
              </w:rPr>
            </w:pPr>
            <w:r w:rsidRPr="004B74F3">
              <w:rPr>
                <w:rFonts w:cstheme="minorHAnsi"/>
              </w:rPr>
              <w:t xml:space="preserve">Hazardous Chemical agents </w:t>
            </w:r>
            <w:r w:rsidR="007E519E" w:rsidRPr="004B74F3">
              <w:rPr>
                <w:rFonts w:cstheme="minorHAnsi"/>
              </w:rPr>
              <w:t xml:space="preserve">and Airborne contaminant </w:t>
            </w:r>
          </w:p>
        </w:tc>
        <w:tc>
          <w:tcPr>
            <w:tcW w:w="2701" w:type="dxa"/>
            <w:tcBorders>
              <w:bottom w:val="nil"/>
            </w:tcBorders>
          </w:tcPr>
          <w:p w14:paraId="17E46B17" w14:textId="77777777" w:rsidR="00921407" w:rsidRPr="004B74F3" w:rsidRDefault="007E519E" w:rsidP="006A65E7">
            <w:pPr>
              <w:jc w:val="both"/>
              <w:rPr>
                <w:rFonts w:cstheme="minorHAnsi"/>
              </w:rPr>
            </w:pPr>
            <w:r w:rsidRPr="004B74F3">
              <w:rPr>
                <w:rFonts w:cstheme="minorHAnsi"/>
              </w:rPr>
              <w:t>Dust, sun, noise, herbicides, thrashing machine and laboratory</w:t>
            </w:r>
          </w:p>
        </w:tc>
        <w:tc>
          <w:tcPr>
            <w:tcW w:w="1207" w:type="dxa"/>
            <w:tcBorders>
              <w:bottom w:val="nil"/>
            </w:tcBorders>
          </w:tcPr>
          <w:p w14:paraId="30ED0C07" w14:textId="77777777" w:rsidR="00921407" w:rsidRPr="004B74F3" w:rsidRDefault="007E519E" w:rsidP="006A65E7">
            <w:pPr>
              <w:jc w:val="both"/>
              <w:rPr>
                <w:rFonts w:cstheme="minorHAnsi"/>
              </w:rPr>
            </w:pPr>
            <w:r w:rsidRPr="004B74F3">
              <w:rPr>
                <w:rFonts w:cstheme="minorHAnsi"/>
              </w:rPr>
              <w:t>16</w:t>
            </w:r>
          </w:p>
        </w:tc>
        <w:tc>
          <w:tcPr>
            <w:tcW w:w="876" w:type="dxa"/>
            <w:tcBorders>
              <w:bottom w:val="nil"/>
            </w:tcBorders>
          </w:tcPr>
          <w:p w14:paraId="10F324A3" w14:textId="77777777" w:rsidR="00921407" w:rsidRPr="004B74F3" w:rsidRDefault="00921407" w:rsidP="006A65E7">
            <w:pPr>
              <w:jc w:val="both"/>
              <w:rPr>
                <w:rFonts w:cstheme="minorHAnsi"/>
              </w:rPr>
            </w:pPr>
          </w:p>
        </w:tc>
        <w:tc>
          <w:tcPr>
            <w:tcW w:w="716" w:type="dxa"/>
            <w:tcBorders>
              <w:bottom w:val="nil"/>
            </w:tcBorders>
          </w:tcPr>
          <w:p w14:paraId="5AD14E9D" w14:textId="77777777" w:rsidR="00921407" w:rsidRPr="004B74F3" w:rsidRDefault="00921407" w:rsidP="006A65E7">
            <w:pPr>
              <w:jc w:val="both"/>
              <w:rPr>
                <w:rFonts w:cstheme="minorHAnsi"/>
              </w:rPr>
            </w:pPr>
          </w:p>
          <w:p w14:paraId="2AC1CF3A" w14:textId="77777777" w:rsidR="00921407" w:rsidRPr="004B74F3" w:rsidRDefault="00921407" w:rsidP="006A65E7">
            <w:pPr>
              <w:jc w:val="both"/>
              <w:rPr>
                <w:rFonts w:cstheme="minorHAnsi"/>
              </w:rPr>
            </w:pPr>
          </w:p>
        </w:tc>
      </w:tr>
      <w:tr w:rsidR="004B74F3" w:rsidRPr="004B74F3" w14:paraId="7CF44205" w14:textId="77777777" w:rsidTr="004B74F3">
        <w:tc>
          <w:tcPr>
            <w:tcW w:w="2159" w:type="dxa"/>
            <w:vMerge/>
          </w:tcPr>
          <w:p w14:paraId="3C74F137" w14:textId="77777777" w:rsidR="00921407" w:rsidRPr="004B74F3" w:rsidRDefault="00921407" w:rsidP="00921407">
            <w:pPr>
              <w:pStyle w:val="ListParagraph"/>
              <w:numPr>
                <w:ilvl w:val="0"/>
                <w:numId w:val="4"/>
              </w:numPr>
              <w:jc w:val="both"/>
              <w:rPr>
                <w:rFonts w:cstheme="minorHAnsi"/>
              </w:rPr>
            </w:pPr>
          </w:p>
        </w:tc>
        <w:tc>
          <w:tcPr>
            <w:tcW w:w="1357" w:type="dxa"/>
            <w:vMerge/>
          </w:tcPr>
          <w:p w14:paraId="6D569FDF" w14:textId="77777777" w:rsidR="00921407" w:rsidRPr="004B74F3" w:rsidRDefault="00921407" w:rsidP="006A65E7">
            <w:pPr>
              <w:jc w:val="both"/>
              <w:rPr>
                <w:rFonts w:cstheme="minorHAnsi"/>
              </w:rPr>
            </w:pPr>
          </w:p>
        </w:tc>
        <w:tc>
          <w:tcPr>
            <w:tcW w:w="2701" w:type="dxa"/>
            <w:tcBorders>
              <w:top w:val="nil"/>
              <w:bottom w:val="nil"/>
            </w:tcBorders>
          </w:tcPr>
          <w:p w14:paraId="2F40267F" w14:textId="77777777" w:rsidR="00921407" w:rsidRPr="004B74F3" w:rsidRDefault="00921407" w:rsidP="006A65E7">
            <w:pPr>
              <w:jc w:val="both"/>
              <w:rPr>
                <w:rFonts w:cstheme="minorHAnsi"/>
              </w:rPr>
            </w:pPr>
          </w:p>
        </w:tc>
        <w:tc>
          <w:tcPr>
            <w:tcW w:w="1207" w:type="dxa"/>
            <w:tcBorders>
              <w:top w:val="nil"/>
              <w:bottom w:val="nil"/>
            </w:tcBorders>
          </w:tcPr>
          <w:p w14:paraId="4B11B2F9" w14:textId="77777777" w:rsidR="00921407" w:rsidRPr="004B74F3" w:rsidRDefault="00921407" w:rsidP="006A65E7">
            <w:pPr>
              <w:jc w:val="both"/>
              <w:rPr>
                <w:rFonts w:cstheme="minorHAnsi"/>
              </w:rPr>
            </w:pPr>
          </w:p>
        </w:tc>
        <w:tc>
          <w:tcPr>
            <w:tcW w:w="876" w:type="dxa"/>
            <w:tcBorders>
              <w:top w:val="nil"/>
              <w:bottom w:val="nil"/>
            </w:tcBorders>
          </w:tcPr>
          <w:p w14:paraId="010BD653" w14:textId="77777777" w:rsidR="00921407" w:rsidRPr="004B74F3" w:rsidRDefault="00921407" w:rsidP="006A65E7">
            <w:pPr>
              <w:jc w:val="both"/>
              <w:rPr>
                <w:rFonts w:cstheme="minorHAnsi"/>
              </w:rPr>
            </w:pPr>
          </w:p>
        </w:tc>
        <w:tc>
          <w:tcPr>
            <w:tcW w:w="716" w:type="dxa"/>
            <w:tcBorders>
              <w:top w:val="nil"/>
              <w:bottom w:val="nil"/>
            </w:tcBorders>
          </w:tcPr>
          <w:p w14:paraId="3E29D5CA" w14:textId="77777777" w:rsidR="00921407" w:rsidRPr="004B74F3" w:rsidRDefault="00921407" w:rsidP="006A65E7">
            <w:pPr>
              <w:jc w:val="both"/>
              <w:rPr>
                <w:rFonts w:cstheme="minorHAnsi"/>
              </w:rPr>
            </w:pPr>
          </w:p>
          <w:p w14:paraId="65FB8398" w14:textId="77777777" w:rsidR="00921407" w:rsidRPr="004B74F3" w:rsidRDefault="00921407" w:rsidP="006A65E7">
            <w:pPr>
              <w:jc w:val="both"/>
              <w:rPr>
                <w:rFonts w:cstheme="minorHAnsi"/>
              </w:rPr>
            </w:pPr>
          </w:p>
        </w:tc>
      </w:tr>
      <w:tr w:rsidR="004B74F3" w:rsidRPr="004B74F3" w14:paraId="2D508164" w14:textId="77777777" w:rsidTr="004B74F3">
        <w:tc>
          <w:tcPr>
            <w:tcW w:w="2159" w:type="dxa"/>
            <w:vMerge/>
          </w:tcPr>
          <w:p w14:paraId="4195B7EC" w14:textId="77777777" w:rsidR="00921407" w:rsidRPr="004B74F3" w:rsidRDefault="00921407" w:rsidP="00921407">
            <w:pPr>
              <w:pStyle w:val="ListParagraph"/>
              <w:numPr>
                <w:ilvl w:val="0"/>
                <w:numId w:val="4"/>
              </w:numPr>
              <w:jc w:val="both"/>
              <w:rPr>
                <w:rFonts w:cstheme="minorHAnsi"/>
              </w:rPr>
            </w:pPr>
          </w:p>
        </w:tc>
        <w:tc>
          <w:tcPr>
            <w:tcW w:w="1357" w:type="dxa"/>
            <w:vMerge/>
          </w:tcPr>
          <w:p w14:paraId="27BDA730" w14:textId="77777777" w:rsidR="00921407" w:rsidRPr="004B74F3" w:rsidRDefault="00921407" w:rsidP="006A65E7">
            <w:pPr>
              <w:jc w:val="both"/>
              <w:rPr>
                <w:rFonts w:cstheme="minorHAnsi"/>
              </w:rPr>
            </w:pPr>
          </w:p>
        </w:tc>
        <w:tc>
          <w:tcPr>
            <w:tcW w:w="2701" w:type="dxa"/>
            <w:tcBorders>
              <w:top w:val="nil"/>
            </w:tcBorders>
          </w:tcPr>
          <w:p w14:paraId="31C396BC" w14:textId="77777777" w:rsidR="00921407" w:rsidRPr="004B74F3" w:rsidRDefault="00921407" w:rsidP="006A65E7">
            <w:pPr>
              <w:jc w:val="both"/>
              <w:rPr>
                <w:rFonts w:cstheme="minorHAnsi"/>
              </w:rPr>
            </w:pPr>
          </w:p>
        </w:tc>
        <w:tc>
          <w:tcPr>
            <w:tcW w:w="1207" w:type="dxa"/>
            <w:tcBorders>
              <w:top w:val="nil"/>
            </w:tcBorders>
          </w:tcPr>
          <w:p w14:paraId="377A69E9" w14:textId="77777777" w:rsidR="00921407" w:rsidRPr="004B74F3" w:rsidRDefault="00921407" w:rsidP="006A65E7">
            <w:pPr>
              <w:jc w:val="both"/>
              <w:rPr>
                <w:rFonts w:cstheme="minorHAnsi"/>
              </w:rPr>
            </w:pPr>
          </w:p>
        </w:tc>
        <w:tc>
          <w:tcPr>
            <w:tcW w:w="876" w:type="dxa"/>
            <w:tcBorders>
              <w:top w:val="nil"/>
            </w:tcBorders>
          </w:tcPr>
          <w:p w14:paraId="6E3DF1A6" w14:textId="77777777" w:rsidR="00921407" w:rsidRPr="004B74F3" w:rsidRDefault="00921407" w:rsidP="006A65E7">
            <w:pPr>
              <w:jc w:val="both"/>
              <w:rPr>
                <w:rFonts w:cstheme="minorHAnsi"/>
              </w:rPr>
            </w:pPr>
          </w:p>
        </w:tc>
        <w:tc>
          <w:tcPr>
            <w:tcW w:w="716" w:type="dxa"/>
            <w:tcBorders>
              <w:top w:val="nil"/>
            </w:tcBorders>
          </w:tcPr>
          <w:p w14:paraId="596C5D9F" w14:textId="77777777" w:rsidR="00921407" w:rsidRPr="004B74F3" w:rsidRDefault="00921407" w:rsidP="006A65E7">
            <w:pPr>
              <w:jc w:val="both"/>
              <w:rPr>
                <w:rFonts w:cstheme="minorHAnsi"/>
              </w:rPr>
            </w:pPr>
          </w:p>
        </w:tc>
      </w:tr>
      <w:tr w:rsidR="004B74F3" w:rsidRPr="004B74F3" w14:paraId="15F4B2F8" w14:textId="77777777" w:rsidTr="004B74F3">
        <w:tc>
          <w:tcPr>
            <w:tcW w:w="2159" w:type="dxa"/>
          </w:tcPr>
          <w:p w14:paraId="0480B100" w14:textId="77777777" w:rsidR="00921407" w:rsidRPr="004B74F3" w:rsidRDefault="00921407" w:rsidP="00921407">
            <w:pPr>
              <w:pStyle w:val="ListParagraph"/>
              <w:numPr>
                <w:ilvl w:val="0"/>
                <w:numId w:val="4"/>
              </w:numPr>
              <w:jc w:val="both"/>
              <w:rPr>
                <w:rFonts w:cstheme="minorHAnsi"/>
              </w:rPr>
            </w:pPr>
            <w:r w:rsidRPr="004B74F3">
              <w:rPr>
                <w:rFonts w:cstheme="minorHAnsi"/>
              </w:rPr>
              <w:t xml:space="preserve"> Farm section</w:t>
            </w:r>
          </w:p>
        </w:tc>
        <w:tc>
          <w:tcPr>
            <w:tcW w:w="1357" w:type="dxa"/>
          </w:tcPr>
          <w:p w14:paraId="5812EE0B" w14:textId="77777777" w:rsidR="00921407" w:rsidRPr="004B74F3" w:rsidRDefault="00921407" w:rsidP="006A65E7">
            <w:pPr>
              <w:jc w:val="both"/>
              <w:rPr>
                <w:rFonts w:cstheme="minorHAnsi"/>
              </w:rPr>
            </w:pPr>
            <w:r w:rsidRPr="004B74F3">
              <w:rPr>
                <w:rFonts w:cstheme="minorHAnsi"/>
              </w:rPr>
              <w:t>Airborne contaminant</w:t>
            </w:r>
            <w:r w:rsidR="007E519E" w:rsidRPr="004B74F3">
              <w:rPr>
                <w:rFonts w:cstheme="minorHAnsi"/>
              </w:rPr>
              <w:t xml:space="preserve"> and Hazardous </w:t>
            </w:r>
            <w:r w:rsidR="007E519E" w:rsidRPr="004B74F3">
              <w:rPr>
                <w:rFonts w:cstheme="minorHAnsi"/>
              </w:rPr>
              <w:lastRenderedPageBreak/>
              <w:t>chemical agents</w:t>
            </w:r>
          </w:p>
        </w:tc>
        <w:tc>
          <w:tcPr>
            <w:tcW w:w="2701" w:type="dxa"/>
          </w:tcPr>
          <w:p w14:paraId="6942F9CE" w14:textId="77777777" w:rsidR="00921407" w:rsidRPr="004B74F3" w:rsidRDefault="007E519E" w:rsidP="006A65E7">
            <w:pPr>
              <w:jc w:val="both"/>
              <w:rPr>
                <w:rFonts w:cstheme="minorHAnsi"/>
              </w:rPr>
            </w:pPr>
            <w:r w:rsidRPr="004B74F3">
              <w:rPr>
                <w:rFonts w:cstheme="minorHAnsi"/>
              </w:rPr>
              <w:lastRenderedPageBreak/>
              <w:t xml:space="preserve">Dust, sun, noise, </w:t>
            </w:r>
            <w:r w:rsidR="004E557D" w:rsidRPr="004B74F3">
              <w:rPr>
                <w:rFonts w:cstheme="minorHAnsi"/>
              </w:rPr>
              <w:t>herbicides</w:t>
            </w:r>
            <w:r w:rsidR="00921407" w:rsidRPr="004B74F3">
              <w:rPr>
                <w:rFonts w:cstheme="minorHAnsi"/>
              </w:rPr>
              <w:t xml:space="preserve"> and aspergillus  </w:t>
            </w:r>
          </w:p>
        </w:tc>
        <w:tc>
          <w:tcPr>
            <w:tcW w:w="1207" w:type="dxa"/>
          </w:tcPr>
          <w:p w14:paraId="49763D8F" w14:textId="77777777" w:rsidR="00921407" w:rsidRPr="004B74F3" w:rsidRDefault="004E557D" w:rsidP="006A65E7">
            <w:pPr>
              <w:jc w:val="both"/>
              <w:rPr>
                <w:rFonts w:cstheme="minorHAnsi"/>
              </w:rPr>
            </w:pPr>
            <w:r w:rsidRPr="004B74F3">
              <w:rPr>
                <w:rFonts w:cstheme="minorHAnsi"/>
              </w:rPr>
              <w:t>5</w:t>
            </w:r>
          </w:p>
        </w:tc>
        <w:tc>
          <w:tcPr>
            <w:tcW w:w="876" w:type="dxa"/>
          </w:tcPr>
          <w:p w14:paraId="58247C1A" w14:textId="77777777" w:rsidR="00921407" w:rsidRPr="004B74F3" w:rsidRDefault="00921407" w:rsidP="006A65E7">
            <w:pPr>
              <w:jc w:val="both"/>
              <w:rPr>
                <w:rFonts w:cstheme="minorHAnsi"/>
              </w:rPr>
            </w:pPr>
          </w:p>
        </w:tc>
        <w:tc>
          <w:tcPr>
            <w:tcW w:w="716" w:type="dxa"/>
          </w:tcPr>
          <w:p w14:paraId="0AB9D388" w14:textId="77777777" w:rsidR="00921407" w:rsidRPr="004B74F3" w:rsidRDefault="00921407" w:rsidP="006A65E7">
            <w:pPr>
              <w:jc w:val="both"/>
              <w:rPr>
                <w:rFonts w:cstheme="minorHAnsi"/>
              </w:rPr>
            </w:pPr>
          </w:p>
        </w:tc>
      </w:tr>
      <w:tr w:rsidR="004B74F3" w:rsidRPr="004B74F3" w14:paraId="17DECB9E" w14:textId="77777777" w:rsidTr="004B74F3">
        <w:tc>
          <w:tcPr>
            <w:tcW w:w="2159" w:type="dxa"/>
          </w:tcPr>
          <w:p w14:paraId="67828E29" w14:textId="77777777" w:rsidR="00921407" w:rsidRPr="004B74F3" w:rsidRDefault="004E557D" w:rsidP="00921407">
            <w:pPr>
              <w:pStyle w:val="ListParagraph"/>
              <w:numPr>
                <w:ilvl w:val="0"/>
                <w:numId w:val="4"/>
              </w:numPr>
              <w:jc w:val="both"/>
              <w:rPr>
                <w:rFonts w:cstheme="minorHAnsi"/>
              </w:rPr>
            </w:pPr>
            <w:r w:rsidRPr="004B74F3">
              <w:rPr>
                <w:rFonts w:cstheme="minorHAnsi"/>
              </w:rPr>
              <w:t>Production Systems</w:t>
            </w:r>
          </w:p>
          <w:p w14:paraId="1694B255" w14:textId="77777777" w:rsidR="00921407" w:rsidRPr="004B74F3" w:rsidRDefault="00921407" w:rsidP="007E519E">
            <w:pPr>
              <w:pStyle w:val="ListParagraph"/>
              <w:jc w:val="both"/>
              <w:rPr>
                <w:rFonts w:cstheme="minorHAnsi"/>
              </w:rPr>
            </w:pPr>
          </w:p>
        </w:tc>
        <w:tc>
          <w:tcPr>
            <w:tcW w:w="1357" w:type="dxa"/>
          </w:tcPr>
          <w:p w14:paraId="618A2EE2" w14:textId="77777777" w:rsidR="00921407" w:rsidRPr="004B74F3" w:rsidRDefault="00921407" w:rsidP="006A65E7">
            <w:pPr>
              <w:jc w:val="both"/>
              <w:rPr>
                <w:rFonts w:cstheme="minorHAnsi"/>
              </w:rPr>
            </w:pPr>
            <w:r w:rsidRPr="004B74F3">
              <w:rPr>
                <w:rFonts w:cstheme="minorHAnsi"/>
              </w:rPr>
              <w:t>Hazardous chemical agents</w:t>
            </w:r>
            <w:r w:rsidR="004E557D" w:rsidRPr="004B74F3">
              <w:rPr>
                <w:rFonts w:cstheme="minorHAnsi"/>
              </w:rPr>
              <w:t xml:space="preserve"> and airborne contaminant</w:t>
            </w:r>
          </w:p>
        </w:tc>
        <w:tc>
          <w:tcPr>
            <w:tcW w:w="2701" w:type="dxa"/>
          </w:tcPr>
          <w:p w14:paraId="0D35834C" w14:textId="77777777" w:rsidR="00921407" w:rsidRPr="004B74F3" w:rsidRDefault="00921407" w:rsidP="006A65E7">
            <w:pPr>
              <w:jc w:val="both"/>
              <w:rPr>
                <w:rFonts w:cstheme="minorHAnsi"/>
              </w:rPr>
            </w:pPr>
            <w:r w:rsidRPr="004B74F3">
              <w:rPr>
                <w:rFonts w:cstheme="minorHAnsi"/>
              </w:rPr>
              <w:t>Dust (Pollen), sun, noise and Herbicides</w:t>
            </w:r>
          </w:p>
        </w:tc>
        <w:tc>
          <w:tcPr>
            <w:tcW w:w="1207" w:type="dxa"/>
          </w:tcPr>
          <w:p w14:paraId="58FAC35D" w14:textId="77777777" w:rsidR="00921407" w:rsidRPr="004B74F3" w:rsidRDefault="004E557D" w:rsidP="006A65E7">
            <w:pPr>
              <w:jc w:val="both"/>
              <w:rPr>
                <w:rFonts w:cstheme="minorHAnsi"/>
              </w:rPr>
            </w:pPr>
            <w:r w:rsidRPr="004B74F3">
              <w:rPr>
                <w:rFonts w:cstheme="minorHAnsi"/>
              </w:rPr>
              <w:t>1</w:t>
            </w:r>
            <w:r w:rsidR="00921407" w:rsidRPr="004B74F3">
              <w:rPr>
                <w:rFonts w:cstheme="minorHAnsi"/>
              </w:rPr>
              <w:t>4</w:t>
            </w:r>
          </w:p>
        </w:tc>
        <w:tc>
          <w:tcPr>
            <w:tcW w:w="876" w:type="dxa"/>
          </w:tcPr>
          <w:p w14:paraId="2725AEF0" w14:textId="77777777" w:rsidR="00921407" w:rsidRPr="004B74F3" w:rsidRDefault="00921407" w:rsidP="006A65E7">
            <w:pPr>
              <w:jc w:val="both"/>
              <w:rPr>
                <w:rFonts w:cstheme="minorHAnsi"/>
              </w:rPr>
            </w:pPr>
          </w:p>
        </w:tc>
        <w:tc>
          <w:tcPr>
            <w:tcW w:w="716" w:type="dxa"/>
          </w:tcPr>
          <w:p w14:paraId="6BB4F318" w14:textId="77777777" w:rsidR="00921407" w:rsidRPr="004B74F3" w:rsidRDefault="00921407" w:rsidP="006A65E7">
            <w:pPr>
              <w:jc w:val="both"/>
              <w:rPr>
                <w:rFonts w:cstheme="minorHAnsi"/>
              </w:rPr>
            </w:pPr>
          </w:p>
        </w:tc>
      </w:tr>
      <w:tr w:rsidR="004B74F3" w:rsidRPr="004B74F3" w14:paraId="62BA519A" w14:textId="77777777" w:rsidTr="004B74F3">
        <w:tc>
          <w:tcPr>
            <w:tcW w:w="2159" w:type="dxa"/>
          </w:tcPr>
          <w:p w14:paraId="59363574" w14:textId="77777777" w:rsidR="00921407" w:rsidRPr="004B74F3" w:rsidRDefault="004E557D" w:rsidP="00921407">
            <w:pPr>
              <w:pStyle w:val="ListParagraph"/>
              <w:numPr>
                <w:ilvl w:val="0"/>
                <w:numId w:val="4"/>
              </w:numPr>
              <w:jc w:val="both"/>
              <w:rPr>
                <w:rFonts w:cstheme="minorHAnsi"/>
              </w:rPr>
            </w:pPr>
            <w:r w:rsidRPr="004B74F3">
              <w:rPr>
                <w:rFonts w:cstheme="minorHAnsi"/>
              </w:rPr>
              <w:t>Farm Section</w:t>
            </w:r>
          </w:p>
        </w:tc>
        <w:tc>
          <w:tcPr>
            <w:tcW w:w="1357" w:type="dxa"/>
          </w:tcPr>
          <w:p w14:paraId="0FAD80CE" w14:textId="77777777" w:rsidR="00921407" w:rsidRPr="004B74F3" w:rsidRDefault="00921407" w:rsidP="006A65E7">
            <w:pPr>
              <w:jc w:val="both"/>
              <w:rPr>
                <w:rFonts w:cstheme="minorHAnsi"/>
              </w:rPr>
            </w:pPr>
            <w:r w:rsidRPr="004B74F3">
              <w:rPr>
                <w:rFonts w:cstheme="minorHAnsi"/>
              </w:rPr>
              <w:t>Health risk assessments (hra)</w:t>
            </w:r>
          </w:p>
        </w:tc>
        <w:tc>
          <w:tcPr>
            <w:tcW w:w="2701" w:type="dxa"/>
          </w:tcPr>
          <w:p w14:paraId="0E331443" w14:textId="77777777" w:rsidR="00921407" w:rsidRPr="004B74F3" w:rsidRDefault="00921407" w:rsidP="006A65E7">
            <w:pPr>
              <w:jc w:val="both"/>
              <w:rPr>
                <w:rFonts w:cstheme="minorHAnsi"/>
              </w:rPr>
            </w:pPr>
            <w:r w:rsidRPr="004B74F3">
              <w:rPr>
                <w:rFonts w:cstheme="minorHAnsi"/>
              </w:rPr>
              <w:t xml:space="preserve">Tractor and harvester driving </w:t>
            </w:r>
          </w:p>
        </w:tc>
        <w:tc>
          <w:tcPr>
            <w:tcW w:w="1207" w:type="dxa"/>
          </w:tcPr>
          <w:p w14:paraId="589D155F" w14:textId="77777777" w:rsidR="00921407" w:rsidRPr="004B74F3" w:rsidRDefault="004E557D" w:rsidP="006A65E7">
            <w:pPr>
              <w:jc w:val="both"/>
              <w:rPr>
                <w:rFonts w:cstheme="minorHAnsi"/>
              </w:rPr>
            </w:pPr>
            <w:r w:rsidRPr="004B74F3">
              <w:rPr>
                <w:rFonts w:cstheme="minorHAnsi"/>
              </w:rPr>
              <w:t>5</w:t>
            </w:r>
          </w:p>
        </w:tc>
        <w:tc>
          <w:tcPr>
            <w:tcW w:w="876" w:type="dxa"/>
          </w:tcPr>
          <w:p w14:paraId="1D49BED9" w14:textId="77777777" w:rsidR="00921407" w:rsidRPr="004B74F3" w:rsidRDefault="00921407" w:rsidP="006A65E7">
            <w:pPr>
              <w:jc w:val="both"/>
              <w:rPr>
                <w:rFonts w:cstheme="minorHAnsi"/>
              </w:rPr>
            </w:pPr>
          </w:p>
        </w:tc>
        <w:tc>
          <w:tcPr>
            <w:tcW w:w="716" w:type="dxa"/>
          </w:tcPr>
          <w:p w14:paraId="312B3C70" w14:textId="77777777" w:rsidR="00921407" w:rsidRPr="004B74F3" w:rsidRDefault="00921407" w:rsidP="006A65E7">
            <w:pPr>
              <w:jc w:val="both"/>
              <w:rPr>
                <w:rFonts w:cstheme="minorHAnsi"/>
              </w:rPr>
            </w:pPr>
          </w:p>
        </w:tc>
      </w:tr>
      <w:tr w:rsidR="004B74F3" w:rsidRPr="004B74F3" w14:paraId="30342B2A" w14:textId="77777777" w:rsidTr="004B74F3">
        <w:tc>
          <w:tcPr>
            <w:tcW w:w="2159" w:type="dxa"/>
          </w:tcPr>
          <w:p w14:paraId="20D974A3" w14:textId="77777777" w:rsidR="00921407" w:rsidRPr="004B74F3" w:rsidRDefault="004E557D" w:rsidP="00921407">
            <w:pPr>
              <w:pStyle w:val="ListParagraph"/>
              <w:numPr>
                <w:ilvl w:val="0"/>
                <w:numId w:val="4"/>
              </w:numPr>
              <w:jc w:val="both"/>
              <w:rPr>
                <w:rFonts w:cstheme="minorHAnsi"/>
              </w:rPr>
            </w:pPr>
            <w:r w:rsidRPr="004B74F3">
              <w:rPr>
                <w:rFonts w:cstheme="minorHAnsi"/>
              </w:rPr>
              <w:t>Crop Protection Division</w:t>
            </w:r>
          </w:p>
        </w:tc>
        <w:tc>
          <w:tcPr>
            <w:tcW w:w="1357" w:type="dxa"/>
            <w:tcBorders>
              <w:bottom w:val="single" w:sz="4" w:space="0" w:color="auto"/>
            </w:tcBorders>
          </w:tcPr>
          <w:p w14:paraId="515C5613" w14:textId="77777777" w:rsidR="00921407" w:rsidRPr="004B74F3" w:rsidRDefault="00921407" w:rsidP="006A65E7">
            <w:pPr>
              <w:jc w:val="both"/>
              <w:rPr>
                <w:rFonts w:cstheme="minorHAnsi"/>
              </w:rPr>
            </w:pPr>
            <w:r w:rsidRPr="004B74F3">
              <w:rPr>
                <w:rFonts w:cstheme="minorHAnsi"/>
              </w:rPr>
              <w:t>Hazardous chemical agents</w:t>
            </w:r>
          </w:p>
        </w:tc>
        <w:tc>
          <w:tcPr>
            <w:tcW w:w="2701" w:type="dxa"/>
            <w:tcBorders>
              <w:bottom w:val="single" w:sz="4" w:space="0" w:color="auto"/>
            </w:tcBorders>
          </w:tcPr>
          <w:p w14:paraId="5E5EEDF8" w14:textId="77777777" w:rsidR="00921407" w:rsidRPr="004B74F3" w:rsidRDefault="00921407" w:rsidP="006A65E7">
            <w:pPr>
              <w:jc w:val="both"/>
              <w:rPr>
                <w:rFonts w:cstheme="minorHAnsi"/>
              </w:rPr>
            </w:pPr>
            <w:r w:rsidRPr="004B74F3">
              <w:rPr>
                <w:rFonts w:cstheme="minorHAnsi"/>
              </w:rPr>
              <w:t xml:space="preserve">Laboratory </w:t>
            </w:r>
            <w:r w:rsidR="004E557D" w:rsidRPr="004B74F3">
              <w:rPr>
                <w:rFonts w:cstheme="minorHAnsi"/>
              </w:rPr>
              <w:t>and glass houses</w:t>
            </w:r>
          </w:p>
        </w:tc>
        <w:tc>
          <w:tcPr>
            <w:tcW w:w="1207" w:type="dxa"/>
            <w:tcBorders>
              <w:bottom w:val="single" w:sz="4" w:space="0" w:color="auto"/>
            </w:tcBorders>
          </w:tcPr>
          <w:p w14:paraId="7ADC1F7A" w14:textId="77777777" w:rsidR="00921407" w:rsidRPr="004B74F3" w:rsidRDefault="004E557D" w:rsidP="006A65E7">
            <w:pPr>
              <w:jc w:val="both"/>
              <w:rPr>
                <w:rFonts w:cstheme="minorHAnsi"/>
              </w:rPr>
            </w:pPr>
            <w:r w:rsidRPr="004B74F3">
              <w:rPr>
                <w:rFonts w:cstheme="minorHAnsi"/>
              </w:rPr>
              <w:t>1</w:t>
            </w:r>
            <w:r w:rsidR="00921407" w:rsidRPr="004B74F3">
              <w:rPr>
                <w:rFonts w:cstheme="minorHAnsi"/>
              </w:rPr>
              <w:t>2</w:t>
            </w:r>
          </w:p>
        </w:tc>
        <w:tc>
          <w:tcPr>
            <w:tcW w:w="876" w:type="dxa"/>
            <w:tcBorders>
              <w:bottom w:val="single" w:sz="4" w:space="0" w:color="auto"/>
            </w:tcBorders>
          </w:tcPr>
          <w:p w14:paraId="69B08A19" w14:textId="77777777" w:rsidR="00921407" w:rsidRPr="004B74F3" w:rsidRDefault="00921407" w:rsidP="006A65E7">
            <w:pPr>
              <w:jc w:val="both"/>
              <w:rPr>
                <w:rFonts w:cstheme="minorHAnsi"/>
              </w:rPr>
            </w:pPr>
          </w:p>
        </w:tc>
        <w:tc>
          <w:tcPr>
            <w:tcW w:w="716" w:type="dxa"/>
            <w:tcBorders>
              <w:bottom w:val="single" w:sz="4" w:space="0" w:color="auto"/>
            </w:tcBorders>
          </w:tcPr>
          <w:p w14:paraId="34AEC7CF" w14:textId="77777777" w:rsidR="00921407" w:rsidRPr="004B74F3" w:rsidRDefault="00921407" w:rsidP="006A65E7">
            <w:pPr>
              <w:jc w:val="both"/>
              <w:rPr>
                <w:rFonts w:cstheme="minorHAnsi"/>
              </w:rPr>
            </w:pPr>
          </w:p>
        </w:tc>
      </w:tr>
      <w:tr w:rsidR="004B74F3" w:rsidRPr="004B74F3" w14:paraId="6C1BD812" w14:textId="77777777" w:rsidTr="004B74F3">
        <w:tc>
          <w:tcPr>
            <w:tcW w:w="2159" w:type="dxa"/>
            <w:vMerge w:val="restart"/>
          </w:tcPr>
          <w:p w14:paraId="5C68B15D" w14:textId="77777777" w:rsidR="00921407" w:rsidRPr="004B74F3" w:rsidRDefault="004B74F3" w:rsidP="00921407">
            <w:pPr>
              <w:pStyle w:val="ListParagraph"/>
              <w:numPr>
                <w:ilvl w:val="0"/>
                <w:numId w:val="4"/>
              </w:numPr>
              <w:jc w:val="both"/>
              <w:rPr>
                <w:rFonts w:cstheme="minorHAnsi"/>
              </w:rPr>
            </w:pPr>
            <w:r w:rsidRPr="004B74F3">
              <w:rPr>
                <w:rFonts w:cstheme="minorHAnsi"/>
              </w:rPr>
              <w:t>Germplasm Development Division</w:t>
            </w:r>
          </w:p>
        </w:tc>
        <w:tc>
          <w:tcPr>
            <w:tcW w:w="1357" w:type="dxa"/>
            <w:tcBorders>
              <w:bottom w:val="nil"/>
            </w:tcBorders>
          </w:tcPr>
          <w:p w14:paraId="37692516" w14:textId="77777777" w:rsidR="00921407" w:rsidRPr="004B74F3" w:rsidRDefault="00921407" w:rsidP="006A65E7">
            <w:pPr>
              <w:jc w:val="both"/>
              <w:rPr>
                <w:rFonts w:cstheme="minorHAnsi"/>
              </w:rPr>
            </w:pPr>
            <w:r w:rsidRPr="004B74F3">
              <w:rPr>
                <w:rFonts w:cstheme="minorHAnsi"/>
              </w:rPr>
              <w:t>Airborne contaminant and Hazardous Chemical agents</w:t>
            </w:r>
          </w:p>
        </w:tc>
        <w:tc>
          <w:tcPr>
            <w:tcW w:w="2701" w:type="dxa"/>
            <w:tcBorders>
              <w:bottom w:val="nil"/>
            </w:tcBorders>
          </w:tcPr>
          <w:p w14:paraId="57C090D6" w14:textId="77777777" w:rsidR="00921407" w:rsidRPr="004B74F3" w:rsidRDefault="00921407" w:rsidP="006A65E7">
            <w:pPr>
              <w:jc w:val="both"/>
              <w:rPr>
                <w:rFonts w:cstheme="minorHAnsi"/>
              </w:rPr>
            </w:pPr>
            <w:r w:rsidRPr="004B74F3">
              <w:rPr>
                <w:rFonts w:cstheme="minorHAnsi"/>
              </w:rPr>
              <w:t>Dust, noise, sun, Herbicides</w:t>
            </w:r>
            <w:r w:rsidR="004B74F3" w:rsidRPr="004B74F3">
              <w:rPr>
                <w:rFonts w:cstheme="minorHAnsi"/>
              </w:rPr>
              <w:t xml:space="preserve"> ,thrashing machine and </w:t>
            </w:r>
          </w:p>
        </w:tc>
        <w:tc>
          <w:tcPr>
            <w:tcW w:w="1207" w:type="dxa"/>
            <w:tcBorders>
              <w:bottom w:val="nil"/>
            </w:tcBorders>
          </w:tcPr>
          <w:p w14:paraId="11814566" w14:textId="77777777" w:rsidR="00921407" w:rsidRPr="004B74F3" w:rsidRDefault="004B74F3" w:rsidP="006A65E7">
            <w:pPr>
              <w:jc w:val="both"/>
              <w:rPr>
                <w:rFonts w:cstheme="minorHAnsi"/>
              </w:rPr>
            </w:pPr>
            <w:r w:rsidRPr="004B74F3">
              <w:rPr>
                <w:rFonts w:cstheme="minorHAnsi"/>
              </w:rPr>
              <w:t>13</w:t>
            </w:r>
          </w:p>
        </w:tc>
        <w:tc>
          <w:tcPr>
            <w:tcW w:w="876" w:type="dxa"/>
            <w:tcBorders>
              <w:bottom w:val="nil"/>
            </w:tcBorders>
          </w:tcPr>
          <w:p w14:paraId="275023DC" w14:textId="77777777" w:rsidR="00921407" w:rsidRPr="004B74F3" w:rsidRDefault="00921407" w:rsidP="006A65E7">
            <w:pPr>
              <w:jc w:val="both"/>
              <w:rPr>
                <w:rFonts w:cstheme="minorHAnsi"/>
              </w:rPr>
            </w:pPr>
          </w:p>
        </w:tc>
        <w:tc>
          <w:tcPr>
            <w:tcW w:w="716" w:type="dxa"/>
            <w:tcBorders>
              <w:bottom w:val="nil"/>
            </w:tcBorders>
          </w:tcPr>
          <w:p w14:paraId="487C858A" w14:textId="77777777" w:rsidR="00921407" w:rsidRPr="004B74F3" w:rsidRDefault="00921407" w:rsidP="006A65E7">
            <w:pPr>
              <w:jc w:val="both"/>
              <w:rPr>
                <w:rFonts w:cstheme="minorHAnsi"/>
              </w:rPr>
            </w:pPr>
          </w:p>
        </w:tc>
      </w:tr>
      <w:tr w:rsidR="004B74F3" w:rsidRPr="004B74F3" w14:paraId="2E4269D1" w14:textId="77777777" w:rsidTr="004B74F3">
        <w:tc>
          <w:tcPr>
            <w:tcW w:w="2159" w:type="dxa"/>
            <w:vMerge/>
          </w:tcPr>
          <w:p w14:paraId="033D1BAF" w14:textId="77777777" w:rsidR="00921407" w:rsidRPr="004B74F3" w:rsidRDefault="00921407" w:rsidP="00921407">
            <w:pPr>
              <w:pStyle w:val="ListParagraph"/>
              <w:numPr>
                <w:ilvl w:val="0"/>
                <w:numId w:val="4"/>
              </w:numPr>
              <w:jc w:val="both"/>
              <w:rPr>
                <w:rFonts w:cstheme="minorHAnsi"/>
              </w:rPr>
            </w:pPr>
          </w:p>
        </w:tc>
        <w:tc>
          <w:tcPr>
            <w:tcW w:w="1357" w:type="dxa"/>
            <w:tcBorders>
              <w:top w:val="nil"/>
            </w:tcBorders>
          </w:tcPr>
          <w:p w14:paraId="5A5BC6D7" w14:textId="77777777" w:rsidR="00921407" w:rsidRPr="004B74F3" w:rsidRDefault="00921407" w:rsidP="006A65E7">
            <w:pPr>
              <w:jc w:val="both"/>
              <w:rPr>
                <w:rFonts w:cstheme="minorHAnsi"/>
              </w:rPr>
            </w:pPr>
          </w:p>
        </w:tc>
        <w:tc>
          <w:tcPr>
            <w:tcW w:w="2701" w:type="dxa"/>
            <w:tcBorders>
              <w:top w:val="nil"/>
            </w:tcBorders>
          </w:tcPr>
          <w:p w14:paraId="0DE7FDC7" w14:textId="77777777" w:rsidR="00921407" w:rsidRPr="004B74F3" w:rsidRDefault="00921407" w:rsidP="006A65E7">
            <w:pPr>
              <w:jc w:val="both"/>
              <w:rPr>
                <w:rFonts w:cstheme="minorHAnsi"/>
              </w:rPr>
            </w:pPr>
            <w:r w:rsidRPr="004B74F3">
              <w:rPr>
                <w:rFonts w:cstheme="minorHAnsi"/>
              </w:rPr>
              <w:t>Chemical (Phenol/Methanol/ethanol)</w:t>
            </w:r>
          </w:p>
        </w:tc>
        <w:tc>
          <w:tcPr>
            <w:tcW w:w="1207" w:type="dxa"/>
            <w:tcBorders>
              <w:top w:val="nil"/>
            </w:tcBorders>
          </w:tcPr>
          <w:p w14:paraId="17FF7358" w14:textId="77777777" w:rsidR="00921407" w:rsidRPr="004B74F3" w:rsidRDefault="00921407" w:rsidP="006A65E7">
            <w:pPr>
              <w:jc w:val="both"/>
              <w:rPr>
                <w:rFonts w:cstheme="minorHAnsi"/>
              </w:rPr>
            </w:pPr>
          </w:p>
        </w:tc>
        <w:tc>
          <w:tcPr>
            <w:tcW w:w="876" w:type="dxa"/>
            <w:tcBorders>
              <w:top w:val="nil"/>
            </w:tcBorders>
          </w:tcPr>
          <w:p w14:paraId="3DF8A55A" w14:textId="77777777" w:rsidR="00921407" w:rsidRPr="004B74F3" w:rsidRDefault="00921407" w:rsidP="006A65E7">
            <w:pPr>
              <w:jc w:val="both"/>
              <w:rPr>
                <w:rFonts w:cstheme="minorHAnsi"/>
              </w:rPr>
            </w:pPr>
          </w:p>
        </w:tc>
        <w:tc>
          <w:tcPr>
            <w:tcW w:w="716" w:type="dxa"/>
            <w:tcBorders>
              <w:top w:val="nil"/>
            </w:tcBorders>
          </w:tcPr>
          <w:p w14:paraId="06EC31E2" w14:textId="77777777" w:rsidR="00921407" w:rsidRPr="004B74F3" w:rsidRDefault="00921407" w:rsidP="006A65E7">
            <w:pPr>
              <w:jc w:val="both"/>
              <w:rPr>
                <w:rFonts w:cstheme="minorHAnsi"/>
              </w:rPr>
            </w:pPr>
          </w:p>
        </w:tc>
      </w:tr>
      <w:tr w:rsidR="004B74F3" w:rsidRPr="004B74F3" w14:paraId="19C0EE04" w14:textId="77777777" w:rsidTr="004B74F3">
        <w:tc>
          <w:tcPr>
            <w:tcW w:w="2159" w:type="dxa"/>
          </w:tcPr>
          <w:p w14:paraId="44E2520A" w14:textId="77777777" w:rsidR="00921407" w:rsidRPr="004B74F3" w:rsidRDefault="00921407" w:rsidP="00921407">
            <w:pPr>
              <w:pStyle w:val="ListParagraph"/>
              <w:numPr>
                <w:ilvl w:val="0"/>
                <w:numId w:val="4"/>
              </w:numPr>
              <w:jc w:val="both"/>
              <w:rPr>
                <w:rFonts w:cstheme="minorHAnsi"/>
              </w:rPr>
            </w:pPr>
            <w:r w:rsidRPr="004B74F3">
              <w:rPr>
                <w:rFonts w:cstheme="minorHAnsi"/>
              </w:rPr>
              <w:t>Hygiene Assistants</w:t>
            </w:r>
          </w:p>
        </w:tc>
        <w:tc>
          <w:tcPr>
            <w:tcW w:w="1357" w:type="dxa"/>
          </w:tcPr>
          <w:p w14:paraId="39721EAD" w14:textId="77777777" w:rsidR="00921407" w:rsidRPr="004B74F3" w:rsidRDefault="00921407" w:rsidP="006A65E7">
            <w:pPr>
              <w:jc w:val="both"/>
              <w:rPr>
                <w:rFonts w:cstheme="minorHAnsi"/>
              </w:rPr>
            </w:pPr>
            <w:r w:rsidRPr="004B74F3">
              <w:rPr>
                <w:rFonts w:cstheme="minorHAnsi"/>
              </w:rPr>
              <w:t>Airborne contaminant</w:t>
            </w:r>
          </w:p>
        </w:tc>
        <w:tc>
          <w:tcPr>
            <w:tcW w:w="2701" w:type="dxa"/>
          </w:tcPr>
          <w:p w14:paraId="6A0FB2E7" w14:textId="77777777" w:rsidR="00921407" w:rsidRPr="004B74F3" w:rsidRDefault="00921407" w:rsidP="006A65E7">
            <w:pPr>
              <w:jc w:val="both"/>
              <w:rPr>
                <w:rFonts w:cstheme="minorHAnsi"/>
              </w:rPr>
            </w:pPr>
            <w:r w:rsidRPr="004B74F3">
              <w:rPr>
                <w:rFonts w:cstheme="minorHAnsi"/>
              </w:rPr>
              <w:t>Dust</w:t>
            </w:r>
          </w:p>
        </w:tc>
        <w:tc>
          <w:tcPr>
            <w:tcW w:w="1207" w:type="dxa"/>
          </w:tcPr>
          <w:p w14:paraId="774F42DF" w14:textId="77777777" w:rsidR="00921407" w:rsidRPr="004B74F3" w:rsidRDefault="004B74F3" w:rsidP="006A65E7">
            <w:pPr>
              <w:jc w:val="both"/>
              <w:rPr>
                <w:rFonts w:cstheme="minorHAnsi"/>
              </w:rPr>
            </w:pPr>
            <w:r w:rsidRPr="004B74F3">
              <w:rPr>
                <w:rFonts w:cstheme="minorHAnsi"/>
              </w:rPr>
              <w:t>04</w:t>
            </w:r>
          </w:p>
        </w:tc>
        <w:tc>
          <w:tcPr>
            <w:tcW w:w="876" w:type="dxa"/>
          </w:tcPr>
          <w:p w14:paraId="36C567FD" w14:textId="77777777" w:rsidR="00921407" w:rsidRPr="004B74F3" w:rsidRDefault="00921407" w:rsidP="006A65E7">
            <w:pPr>
              <w:jc w:val="both"/>
              <w:rPr>
                <w:rFonts w:cstheme="minorHAnsi"/>
              </w:rPr>
            </w:pPr>
          </w:p>
        </w:tc>
        <w:tc>
          <w:tcPr>
            <w:tcW w:w="716" w:type="dxa"/>
          </w:tcPr>
          <w:p w14:paraId="4E331BDE" w14:textId="77777777" w:rsidR="00921407" w:rsidRPr="004B74F3" w:rsidRDefault="00921407" w:rsidP="006A65E7">
            <w:pPr>
              <w:jc w:val="both"/>
              <w:rPr>
                <w:rFonts w:cstheme="minorHAnsi"/>
              </w:rPr>
            </w:pPr>
          </w:p>
        </w:tc>
      </w:tr>
      <w:tr w:rsidR="00552822" w:rsidRPr="004B74F3" w14:paraId="50FAF61F" w14:textId="77777777" w:rsidTr="004B74F3">
        <w:tc>
          <w:tcPr>
            <w:tcW w:w="2159" w:type="dxa"/>
          </w:tcPr>
          <w:p w14:paraId="1977C52E" w14:textId="77777777" w:rsidR="00552822" w:rsidRPr="004B74F3" w:rsidRDefault="00552822" w:rsidP="00921407">
            <w:pPr>
              <w:pStyle w:val="ListParagraph"/>
              <w:numPr>
                <w:ilvl w:val="0"/>
                <w:numId w:val="4"/>
              </w:numPr>
              <w:jc w:val="both"/>
              <w:rPr>
                <w:rFonts w:cstheme="minorHAnsi"/>
              </w:rPr>
            </w:pPr>
            <w:r>
              <w:rPr>
                <w:rFonts w:cstheme="minorHAnsi"/>
              </w:rPr>
              <w:t>Artisan Plumber Assistant</w:t>
            </w:r>
          </w:p>
        </w:tc>
        <w:tc>
          <w:tcPr>
            <w:tcW w:w="1357" w:type="dxa"/>
          </w:tcPr>
          <w:p w14:paraId="22D43241" w14:textId="77777777" w:rsidR="00552822" w:rsidRPr="004B74F3" w:rsidRDefault="00552822" w:rsidP="006A65E7">
            <w:pPr>
              <w:jc w:val="both"/>
              <w:rPr>
                <w:rFonts w:cstheme="minorHAnsi"/>
              </w:rPr>
            </w:pPr>
            <w:r w:rsidRPr="004B74F3">
              <w:rPr>
                <w:rFonts w:cstheme="minorHAnsi"/>
              </w:rPr>
              <w:t>Health risk assessments (</w:t>
            </w:r>
            <w:proofErr w:type="spellStart"/>
            <w:r w:rsidRPr="004B74F3">
              <w:rPr>
                <w:rFonts w:cstheme="minorHAnsi"/>
              </w:rPr>
              <w:t>hra</w:t>
            </w:r>
            <w:proofErr w:type="spellEnd"/>
            <w:r w:rsidRPr="004B74F3">
              <w:rPr>
                <w:rFonts w:cstheme="minorHAnsi"/>
              </w:rPr>
              <w:t>)</w:t>
            </w:r>
          </w:p>
        </w:tc>
        <w:tc>
          <w:tcPr>
            <w:tcW w:w="2701" w:type="dxa"/>
          </w:tcPr>
          <w:p w14:paraId="4198B876" w14:textId="77777777" w:rsidR="00552822" w:rsidRPr="004B74F3" w:rsidRDefault="00552822" w:rsidP="006A65E7">
            <w:pPr>
              <w:jc w:val="both"/>
              <w:rPr>
                <w:rFonts w:cstheme="minorHAnsi"/>
              </w:rPr>
            </w:pPr>
            <w:r>
              <w:rPr>
                <w:rFonts w:cstheme="minorHAnsi"/>
              </w:rPr>
              <w:t>Opening and unblocking of sewer manholes/lines</w:t>
            </w:r>
          </w:p>
        </w:tc>
        <w:tc>
          <w:tcPr>
            <w:tcW w:w="1207" w:type="dxa"/>
          </w:tcPr>
          <w:p w14:paraId="1AE96056" w14:textId="77777777" w:rsidR="00552822" w:rsidRPr="004B74F3" w:rsidRDefault="00552822" w:rsidP="006A65E7">
            <w:pPr>
              <w:jc w:val="both"/>
              <w:rPr>
                <w:rFonts w:cstheme="minorHAnsi"/>
              </w:rPr>
            </w:pPr>
            <w:r>
              <w:rPr>
                <w:rFonts w:cstheme="minorHAnsi"/>
              </w:rPr>
              <w:t>01</w:t>
            </w:r>
          </w:p>
        </w:tc>
        <w:tc>
          <w:tcPr>
            <w:tcW w:w="876" w:type="dxa"/>
          </w:tcPr>
          <w:p w14:paraId="06217214" w14:textId="77777777" w:rsidR="00552822" w:rsidRPr="004B74F3" w:rsidRDefault="00552822" w:rsidP="006A65E7">
            <w:pPr>
              <w:jc w:val="both"/>
              <w:rPr>
                <w:rFonts w:cstheme="minorHAnsi"/>
              </w:rPr>
            </w:pPr>
          </w:p>
        </w:tc>
        <w:tc>
          <w:tcPr>
            <w:tcW w:w="716" w:type="dxa"/>
          </w:tcPr>
          <w:p w14:paraId="4C220A89" w14:textId="77777777" w:rsidR="00552822" w:rsidRPr="004B74F3" w:rsidRDefault="00552822" w:rsidP="006A65E7">
            <w:pPr>
              <w:jc w:val="both"/>
              <w:rPr>
                <w:rFonts w:cstheme="minorHAnsi"/>
              </w:rPr>
            </w:pPr>
          </w:p>
        </w:tc>
      </w:tr>
    </w:tbl>
    <w:p w14:paraId="46C0E09F" w14:textId="77777777" w:rsidR="00921407" w:rsidRPr="004B74F3" w:rsidRDefault="00921407" w:rsidP="00921407">
      <w:pPr>
        <w:jc w:val="both"/>
        <w:rPr>
          <w:rFonts w:ascii="Arial Narrow" w:hAnsi="Arial Narrow"/>
        </w:rPr>
      </w:pPr>
    </w:p>
    <w:p w14:paraId="70761A09" w14:textId="77777777" w:rsidR="00921407" w:rsidRPr="008317AB" w:rsidRDefault="00921407" w:rsidP="00921407">
      <w:pPr>
        <w:jc w:val="both"/>
        <w:rPr>
          <w:rFonts w:ascii="Arial Narrow" w:hAnsi="Arial Narrow"/>
          <w:lang w:val="en-US"/>
        </w:rPr>
      </w:pPr>
    </w:p>
    <w:p w14:paraId="7DD1C925" w14:textId="77777777" w:rsidR="001829CC" w:rsidRDefault="001829CC"/>
    <w:sectPr w:rsidR="00182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52D"/>
    <w:multiLevelType w:val="hybridMultilevel"/>
    <w:tmpl w:val="2478686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475133"/>
    <w:multiLevelType w:val="hybridMultilevel"/>
    <w:tmpl w:val="BCDA94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4DE5395"/>
    <w:multiLevelType w:val="hybridMultilevel"/>
    <w:tmpl w:val="B73CE8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03B490F"/>
    <w:multiLevelType w:val="hybridMultilevel"/>
    <w:tmpl w:val="1A78C8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07"/>
    <w:rsid w:val="001829CC"/>
    <w:rsid w:val="004B74F3"/>
    <w:rsid w:val="004E557D"/>
    <w:rsid w:val="00552822"/>
    <w:rsid w:val="007E519E"/>
    <w:rsid w:val="00921407"/>
    <w:rsid w:val="00986D5C"/>
    <w:rsid w:val="00DC36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D157"/>
  <w15:chartTrackingRefBased/>
  <w15:docId w15:val="{4D3C18A0-F02E-461D-B22A-CDB7FA2C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40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7"/>
    <w:pPr>
      <w:ind w:left="720"/>
      <w:contextualSpacing/>
    </w:pPr>
  </w:style>
  <w:style w:type="table" w:styleId="TableGrid">
    <w:name w:val="Table Grid"/>
    <w:basedOn w:val="TableNormal"/>
    <w:uiPriority w:val="39"/>
    <w:rsid w:val="0092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Nosipho Sipungela</dc:creator>
  <cp:keywords/>
  <dc:description/>
  <cp:lastModifiedBy>Lebo Mahlaba</cp:lastModifiedBy>
  <cp:revision>2</cp:revision>
  <dcterms:created xsi:type="dcterms:W3CDTF">2023-09-14T09:58:00Z</dcterms:created>
  <dcterms:modified xsi:type="dcterms:W3CDTF">2023-09-14T09:58:00Z</dcterms:modified>
</cp:coreProperties>
</file>