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tblpY="400"/>
        <w:tblW w:w="0" w:type="auto"/>
        <w:tblLook w:val="04A0"/>
      </w:tblPr>
      <w:tblGrid>
        <w:gridCol w:w="2235"/>
        <w:gridCol w:w="7341"/>
      </w:tblGrid>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 xml:space="preserve">RFQ </w:t>
            </w:r>
          </w:p>
        </w:tc>
        <w:tc>
          <w:tcPr>
            <w:tcW w:w="7341" w:type="dxa"/>
          </w:tcPr>
          <w:p w:rsidR="00E56C11" w:rsidRPr="004C5E40" w:rsidRDefault="003A7401" w:rsidP="00023862">
            <w:pPr>
              <w:rPr>
                <w:rFonts w:ascii="Tahoma" w:hAnsi="Tahoma" w:cs="Tahoma"/>
                <w:b/>
              </w:rPr>
            </w:pPr>
            <w:r>
              <w:rPr>
                <w:rFonts w:ascii="Tahoma" w:hAnsi="Tahoma" w:cs="Tahoma"/>
                <w:b/>
              </w:rPr>
              <w:t>To implement the recommendations of the testing and inspection of lightning protection</w:t>
            </w:r>
            <w:r w:rsidR="00023862">
              <w:rPr>
                <w:rFonts w:ascii="Tahoma" w:hAnsi="Tahoma" w:cs="Tahoma"/>
                <w:b/>
              </w:rPr>
              <w:t xml:space="preserve"> system</w:t>
            </w:r>
            <w:r>
              <w:rPr>
                <w:rFonts w:ascii="Tahoma" w:hAnsi="Tahoma" w:cs="Tahoma"/>
                <w:b/>
              </w:rPr>
              <w:t xml:space="preserve"> at Oliewenhuis Art Museum </w:t>
            </w:r>
          </w:p>
        </w:tc>
      </w:tr>
      <w:tr w:rsidR="002A2204" w:rsidRPr="004C5E40" w:rsidTr="00376A4D">
        <w:tc>
          <w:tcPr>
            <w:tcW w:w="2235" w:type="dxa"/>
          </w:tcPr>
          <w:p w:rsidR="002A2204" w:rsidRPr="004C5E40" w:rsidRDefault="002A2204" w:rsidP="00D8294C">
            <w:pPr>
              <w:rPr>
                <w:rFonts w:ascii="Tahoma" w:hAnsi="Tahoma" w:cs="Tahoma"/>
                <w:b/>
              </w:rPr>
            </w:pPr>
            <w:r>
              <w:rPr>
                <w:rFonts w:ascii="Tahoma" w:hAnsi="Tahoma" w:cs="Tahoma"/>
                <w:b/>
              </w:rPr>
              <w:t xml:space="preserve">RFQ </w:t>
            </w:r>
            <w:r w:rsidR="00D8294C">
              <w:rPr>
                <w:rFonts w:ascii="Tahoma" w:hAnsi="Tahoma" w:cs="Tahoma"/>
                <w:b/>
              </w:rPr>
              <w:t>E</w:t>
            </w:r>
          </w:p>
        </w:tc>
        <w:tc>
          <w:tcPr>
            <w:tcW w:w="7341" w:type="dxa"/>
          </w:tcPr>
          <w:p w:rsidR="002A2204" w:rsidRDefault="002A2204" w:rsidP="003A7401">
            <w:pPr>
              <w:rPr>
                <w:rFonts w:ascii="Tahoma" w:hAnsi="Tahoma" w:cs="Tahoma"/>
                <w:b/>
              </w:rPr>
            </w:pP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ISSUE DATE</w:t>
            </w:r>
          </w:p>
        </w:tc>
        <w:tc>
          <w:tcPr>
            <w:tcW w:w="7341" w:type="dxa"/>
          </w:tcPr>
          <w:p w:rsidR="00E56C11" w:rsidRPr="004C5E40" w:rsidRDefault="009A0089" w:rsidP="003A7401">
            <w:pPr>
              <w:rPr>
                <w:rFonts w:ascii="Tahoma" w:hAnsi="Tahoma" w:cs="Tahoma"/>
                <w:b/>
              </w:rPr>
            </w:pPr>
            <w:r>
              <w:rPr>
                <w:rFonts w:ascii="Tahoma" w:hAnsi="Tahoma" w:cs="Tahoma"/>
                <w:b/>
              </w:rPr>
              <w:t>27</w:t>
            </w:r>
            <w:r w:rsidR="0045119E">
              <w:rPr>
                <w:rFonts w:ascii="Tahoma" w:hAnsi="Tahoma" w:cs="Tahoma"/>
                <w:b/>
              </w:rPr>
              <w:t xml:space="preserve"> </w:t>
            </w:r>
            <w:r w:rsidR="009E697E">
              <w:rPr>
                <w:rFonts w:ascii="Tahoma" w:hAnsi="Tahoma" w:cs="Tahoma"/>
                <w:b/>
              </w:rPr>
              <w:t>October</w:t>
            </w:r>
            <w:r w:rsidR="00763D8A">
              <w:rPr>
                <w:rFonts w:ascii="Tahoma" w:hAnsi="Tahoma" w:cs="Tahoma"/>
                <w:b/>
              </w:rPr>
              <w:t xml:space="preserve"> 2022</w:t>
            </w: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 xml:space="preserve">CLOSING DATE </w:t>
            </w:r>
          </w:p>
        </w:tc>
        <w:tc>
          <w:tcPr>
            <w:tcW w:w="7341" w:type="dxa"/>
          </w:tcPr>
          <w:p w:rsidR="00E56C11" w:rsidRPr="004C5E40" w:rsidRDefault="009A0089" w:rsidP="006F2DAA">
            <w:pPr>
              <w:rPr>
                <w:rFonts w:ascii="Tahoma" w:hAnsi="Tahoma" w:cs="Tahoma"/>
                <w:b/>
              </w:rPr>
            </w:pPr>
            <w:r>
              <w:rPr>
                <w:rFonts w:ascii="Tahoma" w:hAnsi="Tahoma" w:cs="Tahoma"/>
                <w:b/>
              </w:rPr>
              <w:t>0</w:t>
            </w:r>
            <w:r w:rsidR="006F2DAA">
              <w:rPr>
                <w:rFonts w:ascii="Tahoma" w:hAnsi="Tahoma" w:cs="Tahoma"/>
                <w:b/>
              </w:rPr>
              <w:t>7</w:t>
            </w:r>
            <w:r w:rsidR="00763D8A">
              <w:rPr>
                <w:rFonts w:ascii="Tahoma" w:hAnsi="Tahoma" w:cs="Tahoma"/>
                <w:b/>
              </w:rPr>
              <w:t xml:space="preserve"> </w:t>
            </w:r>
            <w:r>
              <w:rPr>
                <w:rFonts w:ascii="Tahoma" w:hAnsi="Tahoma" w:cs="Tahoma"/>
                <w:b/>
              </w:rPr>
              <w:t>November</w:t>
            </w:r>
            <w:r w:rsidR="00763D8A">
              <w:rPr>
                <w:rFonts w:ascii="Tahoma" w:hAnsi="Tahoma" w:cs="Tahoma"/>
                <w:b/>
              </w:rPr>
              <w:t xml:space="preserve"> 2022</w:t>
            </w: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CLOSING TIME</w:t>
            </w:r>
          </w:p>
        </w:tc>
        <w:tc>
          <w:tcPr>
            <w:tcW w:w="7341" w:type="dxa"/>
          </w:tcPr>
          <w:p w:rsidR="00E56C11" w:rsidRPr="004C5E40" w:rsidRDefault="00763D8A" w:rsidP="009A0089">
            <w:pPr>
              <w:rPr>
                <w:rFonts w:ascii="Tahoma" w:hAnsi="Tahoma" w:cs="Tahoma"/>
                <w:b/>
              </w:rPr>
            </w:pPr>
            <w:r>
              <w:rPr>
                <w:rFonts w:ascii="Tahoma" w:hAnsi="Tahoma" w:cs="Tahoma"/>
                <w:b/>
              </w:rPr>
              <w:t>1</w:t>
            </w:r>
            <w:r w:rsidR="009A0089">
              <w:rPr>
                <w:rFonts w:ascii="Tahoma" w:hAnsi="Tahoma" w:cs="Tahoma"/>
                <w:b/>
              </w:rPr>
              <w:t>8</w:t>
            </w:r>
            <w:r w:rsidR="0045119E">
              <w:rPr>
                <w:rFonts w:ascii="Tahoma" w:hAnsi="Tahoma" w:cs="Tahoma"/>
                <w:b/>
              </w:rPr>
              <w:t>h00</w:t>
            </w:r>
          </w:p>
        </w:tc>
      </w:tr>
    </w:tbl>
    <w:p w:rsidR="00E56C11" w:rsidRPr="004C5E40" w:rsidRDefault="00E56C11" w:rsidP="004C5E40">
      <w:pPr>
        <w:rPr>
          <w:rFonts w:ascii="Tahoma" w:hAnsi="Tahoma" w:cs="Tahoma"/>
          <w:b/>
        </w:rPr>
      </w:pPr>
    </w:p>
    <w:p w:rsidR="00376A4D" w:rsidRDefault="00376A4D" w:rsidP="004C5E40">
      <w:pPr>
        <w:rPr>
          <w:rFonts w:ascii="Tahoma" w:hAnsi="Tahoma" w:cs="Tahoma"/>
          <w:b/>
        </w:rPr>
      </w:pPr>
    </w:p>
    <w:p w:rsidR="00491876" w:rsidRPr="004C5E40" w:rsidRDefault="00491876" w:rsidP="004C5E40">
      <w:pPr>
        <w:rPr>
          <w:rFonts w:ascii="Tahoma" w:hAnsi="Tahoma" w:cs="Tahoma"/>
          <w:b/>
        </w:rPr>
      </w:pPr>
      <w:r w:rsidRPr="004C5E40">
        <w:rPr>
          <w:rFonts w:ascii="Tahoma" w:hAnsi="Tahoma" w:cs="Tahoma"/>
          <w:b/>
        </w:rPr>
        <w:t>R</w:t>
      </w:r>
      <w:r w:rsidR="00B44316" w:rsidRPr="004C5E40">
        <w:rPr>
          <w:rFonts w:ascii="Tahoma" w:hAnsi="Tahoma" w:cs="Tahoma"/>
          <w:b/>
        </w:rPr>
        <w:t xml:space="preserve">EQUEST FOR A QUOTE FOR </w:t>
      </w:r>
      <w:r w:rsidR="009E697E">
        <w:rPr>
          <w:rFonts w:ascii="Tahoma" w:hAnsi="Tahoma" w:cs="Tahoma"/>
          <w:b/>
        </w:rPr>
        <w:t>AN EXPERIENCE</w:t>
      </w:r>
      <w:r w:rsidR="00FE0936">
        <w:rPr>
          <w:rFonts w:ascii="Tahoma" w:hAnsi="Tahoma" w:cs="Tahoma"/>
          <w:b/>
        </w:rPr>
        <w:t xml:space="preserve"> AND QUALIFIED SERVICE</w:t>
      </w:r>
      <w:r w:rsidR="009E697E">
        <w:rPr>
          <w:rFonts w:ascii="Tahoma" w:hAnsi="Tahoma" w:cs="Tahoma"/>
          <w:b/>
        </w:rPr>
        <w:t xml:space="preserve"> </w:t>
      </w:r>
      <w:r w:rsidR="00D43DC2">
        <w:rPr>
          <w:rFonts w:ascii="Tahoma" w:hAnsi="Tahoma" w:cs="Tahoma"/>
          <w:b/>
        </w:rPr>
        <w:t xml:space="preserve">PROVIDER TO </w:t>
      </w:r>
      <w:r w:rsidR="003A7401">
        <w:rPr>
          <w:rFonts w:ascii="Tahoma" w:hAnsi="Tahoma" w:cs="Tahoma"/>
          <w:b/>
        </w:rPr>
        <w:t>IMPLEMENT THE RECOMMENDATIONS OF THE TESTING AND INSPECTION OF LIGHTNING PROTECTION AT OLIEWENHUIS ONCE-OFF.</w:t>
      </w:r>
    </w:p>
    <w:p w:rsidR="00491876" w:rsidRPr="004C5E40" w:rsidRDefault="00491876" w:rsidP="004C5E40">
      <w:pPr>
        <w:rPr>
          <w:rFonts w:ascii="Tahoma" w:hAnsi="Tahoma" w:cs="Tahoma"/>
        </w:rPr>
      </w:pPr>
    </w:p>
    <w:p w:rsidR="00491876"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E0936" w:rsidRPr="00FE0936" w:rsidRDefault="00FE0936" w:rsidP="00FE0936">
      <w:pPr>
        <w:ind w:left="360"/>
        <w:rPr>
          <w:rFonts w:ascii="Tahoma" w:hAnsi="Tahoma" w:cs="Tahoma"/>
          <w:b/>
          <w:bCs/>
        </w:rPr>
      </w:pP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246152" w:rsidRDefault="00491876" w:rsidP="004C5E40">
      <w:pPr>
        <w:pStyle w:val="ListParagraph"/>
        <w:numPr>
          <w:ilvl w:val="0"/>
          <w:numId w:val="6"/>
        </w:numPr>
        <w:spacing w:line="240" w:lineRule="auto"/>
        <w:rPr>
          <w:rFonts w:ascii="Tahoma" w:hAnsi="Tahoma" w:cs="Tahoma"/>
          <w:b/>
          <w:bCs/>
        </w:rPr>
      </w:pPr>
      <w:r w:rsidRPr="00FE0936">
        <w:rPr>
          <w:rFonts w:ascii="Tahoma" w:hAnsi="Tahoma" w:cs="Tahoma"/>
          <w:b/>
          <w:bCs/>
        </w:rPr>
        <w:t>Purpose</w:t>
      </w:r>
      <w:r w:rsidR="00FE0936" w:rsidRPr="00FE0936">
        <w:rPr>
          <w:rFonts w:ascii="Tahoma" w:hAnsi="Tahoma" w:cs="Tahoma"/>
          <w:b/>
          <w:bCs/>
        </w:rPr>
        <w:t xml:space="preserve"> and </w:t>
      </w:r>
      <w:r w:rsidR="009C6906" w:rsidRPr="00FE0936">
        <w:rPr>
          <w:rFonts w:ascii="Tahoma" w:hAnsi="Tahoma" w:cs="Tahoma"/>
          <w:b/>
          <w:bCs/>
        </w:rPr>
        <w:t>Background</w:t>
      </w:r>
    </w:p>
    <w:p w:rsidR="00FE0936" w:rsidRPr="00FE0936" w:rsidRDefault="00FE0936" w:rsidP="00FE0936">
      <w:pPr>
        <w:ind w:left="360"/>
        <w:rPr>
          <w:rFonts w:ascii="Tahoma" w:hAnsi="Tahoma" w:cs="Tahoma"/>
          <w:b/>
          <w:bCs/>
        </w:rPr>
      </w:pPr>
    </w:p>
    <w:p w:rsidR="00FE0936" w:rsidRPr="00300092" w:rsidRDefault="00FE0936" w:rsidP="00FE0936">
      <w:pPr>
        <w:pStyle w:val="ListParagraph"/>
        <w:spacing w:before="100" w:beforeAutospacing="1" w:after="100" w:afterAutospacing="1" w:line="240" w:lineRule="exact"/>
        <w:ind w:left="0"/>
        <w:jc w:val="both"/>
        <w:rPr>
          <w:rFonts w:ascii="Arial" w:hAnsi="Arial" w:cs="Arial"/>
        </w:rPr>
      </w:pPr>
      <w:r w:rsidRPr="00300092">
        <w:rPr>
          <w:rFonts w:ascii="Arial" w:hAnsi="Arial" w:cs="Arial"/>
        </w:rPr>
        <w:t xml:space="preserve">The Museum </w:t>
      </w:r>
      <w:r w:rsidR="003A7401">
        <w:rPr>
          <w:rFonts w:ascii="Arial" w:hAnsi="Arial" w:cs="Arial"/>
        </w:rPr>
        <w:t xml:space="preserve">appoint a service provider to test and inspect the lightning protection and produce a fault finding report with recommendations to address the faults on behalf of the Museum for Oliewenhuis Art Museum which is a satellite location for the National Museum, Bloemfontein. Reference should be made to the attached fault finding report with recommendations. </w:t>
      </w:r>
    </w:p>
    <w:p w:rsidR="00FE0936" w:rsidRDefault="00FE0936" w:rsidP="009E697E">
      <w:pPr>
        <w:autoSpaceDE w:val="0"/>
        <w:autoSpaceDN w:val="0"/>
        <w:adjustRightInd w:val="0"/>
        <w:jc w:val="both"/>
        <w:rPr>
          <w:rFonts w:ascii="Arial" w:hAnsi="Arial" w:cs="Arial"/>
          <w:color w:val="050300"/>
        </w:rPr>
      </w:pPr>
    </w:p>
    <w:p w:rsidR="00FE0936" w:rsidRDefault="00FE0936" w:rsidP="00FE0936">
      <w:pPr>
        <w:pStyle w:val="ListParagraph"/>
        <w:numPr>
          <w:ilvl w:val="0"/>
          <w:numId w:val="29"/>
        </w:numPr>
        <w:jc w:val="both"/>
        <w:rPr>
          <w:rFonts w:ascii="Arial" w:hAnsi="Arial" w:cs="Arial"/>
          <w:b/>
          <w:bCs/>
        </w:rPr>
      </w:pPr>
      <w:r w:rsidRPr="00300092">
        <w:rPr>
          <w:rFonts w:ascii="Arial" w:hAnsi="Arial" w:cs="Arial"/>
          <w:b/>
          <w:bCs/>
        </w:rPr>
        <w:t xml:space="preserve">Scope of Service </w:t>
      </w:r>
    </w:p>
    <w:p w:rsidR="003A7401" w:rsidRPr="003A7401" w:rsidRDefault="003A7401" w:rsidP="003A7401">
      <w:pPr>
        <w:ind w:left="360"/>
        <w:jc w:val="both"/>
        <w:rPr>
          <w:rFonts w:ascii="Arial" w:hAnsi="Arial" w:cs="Arial"/>
          <w:b/>
          <w:bCs/>
        </w:rPr>
      </w:pPr>
      <w:r>
        <w:rPr>
          <w:rFonts w:ascii="Arial" w:hAnsi="Arial" w:cs="Arial"/>
          <w:b/>
          <w:bCs/>
        </w:rPr>
        <w:t xml:space="preserve">Refer to Fault finding report and recommendations attached. </w:t>
      </w:r>
    </w:p>
    <w:p w:rsidR="00FE0936" w:rsidRDefault="00FE0936" w:rsidP="00FE0936">
      <w:pPr>
        <w:jc w:val="both"/>
        <w:rPr>
          <w:rFonts w:ascii="Arial" w:hAnsi="Arial" w:cs="Arial"/>
          <w:b/>
          <w:bCs/>
          <w:sz w:val="20"/>
          <w:szCs w:val="20"/>
        </w:rPr>
      </w:pPr>
    </w:p>
    <w:p w:rsidR="00FE0936" w:rsidRDefault="00FE0936" w:rsidP="009E697E">
      <w:pPr>
        <w:autoSpaceDE w:val="0"/>
        <w:autoSpaceDN w:val="0"/>
        <w:adjustRightInd w:val="0"/>
        <w:jc w:val="both"/>
        <w:rPr>
          <w:rFonts w:ascii="Arial" w:hAnsi="Arial" w:cs="Arial"/>
          <w:color w:val="050300"/>
        </w:rPr>
      </w:pPr>
    </w:p>
    <w:p w:rsidR="00491876" w:rsidRDefault="007745B5" w:rsidP="00B917DF">
      <w:pPr>
        <w:pStyle w:val="ListParagraph"/>
        <w:numPr>
          <w:ilvl w:val="0"/>
          <w:numId w:val="26"/>
        </w:numPr>
        <w:rPr>
          <w:rFonts w:ascii="Tahoma" w:hAnsi="Tahoma" w:cs="Tahoma"/>
          <w:b/>
          <w:bCs/>
        </w:rPr>
      </w:pPr>
      <w:r w:rsidRPr="00B917DF">
        <w:rPr>
          <w:rFonts w:ascii="Tahoma" w:hAnsi="Tahoma" w:cs="Tahoma"/>
          <w:b/>
          <w:bCs/>
        </w:rPr>
        <w:t>Compulsory requirements</w:t>
      </w:r>
    </w:p>
    <w:p w:rsidR="00FE0936" w:rsidRDefault="00FE0936" w:rsidP="00FE0936">
      <w:pPr>
        <w:rPr>
          <w:rFonts w:ascii="Tahoma" w:hAnsi="Tahoma" w:cs="Tahoma"/>
          <w:b/>
          <w:bCs/>
        </w:rPr>
      </w:pPr>
    </w:p>
    <w:p w:rsidR="00FE0936" w:rsidRPr="00300092" w:rsidRDefault="00FE0936" w:rsidP="00FE0936">
      <w:pPr>
        <w:jc w:val="both"/>
        <w:rPr>
          <w:rFonts w:ascii="Arial" w:hAnsi="Arial" w:cs="Arial"/>
        </w:rPr>
      </w:pPr>
      <w:r w:rsidRPr="00300092">
        <w:rPr>
          <w:rFonts w:ascii="Arial" w:hAnsi="Arial" w:cs="Arial"/>
        </w:rPr>
        <w:t>The service provider must have the following;</w:t>
      </w:r>
    </w:p>
    <w:p w:rsidR="00FE0936" w:rsidRPr="00300092" w:rsidRDefault="00FE0936" w:rsidP="00FE0936">
      <w:pPr>
        <w:jc w:val="both"/>
        <w:rPr>
          <w:rFonts w:ascii="Arial" w:hAnsi="Arial" w:cs="Arial"/>
        </w:rPr>
      </w:pPr>
    </w:p>
    <w:p w:rsidR="003A7401" w:rsidRPr="003A7401" w:rsidRDefault="00FE0936" w:rsidP="00FE0936">
      <w:pPr>
        <w:pStyle w:val="ListParagraph"/>
        <w:numPr>
          <w:ilvl w:val="2"/>
          <w:numId w:val="26"/>
        </w:numPr>
        <w:jc w:val="both"/>
        <w:rPr>
          <w:rFonts w:ascii="Arial" w:hAnsi="Arial" w:cs="Arial"/>
          <w:b/>
          <w:bCs/>
        </w:rPr>
      </w:pPr>
      <w:r w:rsidRPr="003A7401">
        <w:rPr>
          <w:rFonts w:ascii="Arial" w:hAnsi="Arial" w:cs="Arial"/>
          <w:bCs/>
        </w:rPr>
        <w:t xml:space="preserve">at least 3 years’ experience in provision of </w:t>
      </w:r>
      <w:r w:rsidR="003A7401" w:rsidRPr="003A7401">
        <w:rPr>
          <w:rFonts w:ascii="Arial" w:hAnsi="Arial" w:cs="Arial"/>
          <w:bCs/>
        </w:rPr>
        <w:t xml:space="preserve">similar services supported by at least </w:t>
      </w:r>
      <w:r w:rsidRPr="003A7401">
        <w:rPr>
          <w:rFonts w:ascii="Arial" w:hAnsi="Arial" w:cs="Arial"/>
        </w:rPr>
        <w:t>written contactable reference letters</w:t>
      </w:r>
      <w:r w:rsidR="003A7401">
        <w:rPr>
          <w:rFonts w:ascii="Arial" w:hAnsi="Arial" w:cs="Arial"/>
        </w:rPr>
        <w:t>. More points on technical assessment to select a suitable service provider for implementation will be scored by a bidder with more than 3 years experience support by written reference letters.</w:t>
      </w:r>
    </w:p>
    <w:p w:rsidR="003A7401" w:rsidRPr="003A7401" w:rsidRDefault="003A7401" w:rsidP="00FE0936">
      <w:pPr>
        <w:pStyle w:val="ListParagraph"/>
        <w:numPr>
          <w:ilvl w:val="2"/>
          <w:numId w:val="26"/>
        </w:numPr>
        <w:jc w:val="both"/>
        <w:rPr>
          <w:rFonts w:ascii="Arial" w:hAnsi="Arial" w:cs="Arial"/>
          <w:b/>
          <w:bCs/>
        </w:rPr>
      </w:pPr>
      <w:r>
        <w:rPr>
          <w:rFonts w:ascii="Arial" w:hAnsi="Arial" w:cs="Arial"/>
        </w:rPr>
        <w:t xml:space="preserve"> </w:t>
      </w:r>
      <w:r w:rsidR="00FE0936" w:rsidRPr="003A7401">
        <w:rPr>
          <w:rFonts w:ascii="Arial" w:hAnsi="Arial" w:cs="Arial"/>
        </w:rPr>
        <w:t xml:space="preserve"> </w:t>
      </w:r>
      <w:r>
        <w:rPr>
          <w:rFonts w:ascii="Arial" w:hAnsi="Arial" w:cs="Arial"/>
        </w:rPr>
        <w:t xml:space="preserve">A valid copy of relevant professional registration must be attached to the quote. </w:t>
      </w:r>
    </w:p>
    <w:p w:rsidR="003A7401" w:rsidRPr="00023862" w:rsidRDefault="003A7401" w:rsidP="00FE0936">
      <w:pPr>
        <w:pStyle w:val="ListParagraph"/>
        <w:numPr>
          <w:ilvl w:val="2"/>
          <w:numId w:val="26"/>
        </w:numPr>
        <w:jc w:val="both"/>
        <w:rPr>
          <w:rFonts w:ascii="Arial" w:hAnsi="Arial" w:cs="Arial"/>
          <w:b/>
          <w:bCs/>
        </w:rPr>
      </w:pPr>
      <w:r>
        <w:rPr>
          <w:rFonts w:ascii="Arial" w:hAnsi="Arial" w:cs="Arial"/>
        </w:rPr>
        <w:lastRenderedPageBreak/>
        <w:t xml:space="preserve">Completed, signed and witnessed SBD forms 4, 8 and 9 must be attached to the quote.  </w:t>
      </w:r>
    </w:p>
    <w:p w:rsidR="00023862" w:rsidRPr="00CE66AE" w:rsidRDefault="00CE66AE" w:rsidP="00FE0936">
      <w:pPr>
        <w:pStyle w:val="ListParagraph"/>
        <w:numPr>
          <w:ilvl w:val="2"/>
          <w:numId w:val="26"/>
        </w:numPr>
        <w:jc w:val="both"/>
        <w:rPr>
          <w:rFonts w:ascii="Arial" w:hAnsi="Arial" w:cs="Arial"/>
          <w:bCs/>
        </w:rPr>
      </w:pPr>
      <w:r w:rsidRPr="00CE66AE">
        <w:rPr>
          <w:rFonts w:ascii="Arial" w:hAnsi="Arial" w:cs="Arial"/>
          <w:bCs/>
        </w:rPr>
        <w:t>A copy of a detailed CV and qualifications of the technician to be used on this project must also accompany the quote</w:t>
      </w:r>
      <w:r>
        <w:rPr>
          <w:rFonts w:ascii="Arial" w:hAnsi="Arial" w:cs="Arial"/>
          <w:bCs/>
        </w:rPr>
        <w:t>.</w:t>
      </w:r>
      <w:r w:rsidRPr="00CE66AE">
        <w:rPr>
          <w:rFonts w:ascii="Arial" w:hAnsi="Arial" w:cs="Arial"/>
          <w:bCs/>
        </w:rPr>
        <w:t xml:space="preserve"> </w:t>
      </w:r>
    </w:p>
    <w:p w:rsidR="003A7401" w:rsidRDefault="003A7401" w:rsidP="003A7401">
      <w:pPr>
        <w:jc w:val="both"/>
        <w:rPr>
          <w:rFonts w:ascii="Arial" w:hAnsi="Arial" w:cs="Arial"/>
          <w:b/>
          <w:bCs/>
        </w:rPr>
      </w:pPr>
    </w:p>
    <w:p w:rsidR="00010095" w:rsidRPr="00300092" w:rsidRDefault="00010095" w:rsidP="004C5E40">
      <w:pPr>
        <w:rPr>
          <w:rFonts w:ascii="Arial" w:hAnsi="Arial" w:cs="Arial"/>
          <w:b/>
          <w:bCs/>
        </w:rPr>
      </w:pPr>
    </w:p>
    <w:p w:rsidR="00444474" w:rsidRPr="00300092" w:rsidRDefault="00444474" w:rsidP="004C5E40">
      <w:pPr>
        <w:rPr>
          <w:rFonts w:ascii="Arial" w:hAnsi="Arial" w:cs="Arial"/>
          <w:b/>
          <w:bCs/>
        </w:rPr>
      </w:pPr>
    </w:p>
    <w:p w:rsidR="003E5E32" w:rsidRPr="004C5E40" w:rsidRDefault="00444474" w:rsidP="00444474">
      <w:pPr>
        <w:pStyle w:val="ListParagraph"/>
        <w:spacing w:line="240" w:lineRule="auto"/>
        <w:ind w:left="0"/>
        <w:rPr>
          <w:rFonts w:ascii="Tahoma" w:hAnsi="Tahoma" w:cs="Tahoma"/>
          <w:b/>
        </w:rPr>
      </w:pPr>
      <w:r>
        <w:rPr>
          <w:rFonts w:ascii="Tahoma" w:hAnsi="Tahoma" w:cs="Tahoma"/>
          <w:b/>
        </w:rPr>
        <w:t>5</w:t>
      </w:r>
      <w:r>
        <w:rPr>
          <w:rFonts w:ascii="Tahoma" w:hAnsi="Tahoma" w:cs="Tahoma"/>
          <w:b/>
        </w:rPr>
        <w:tab/>
      </w:r>
      <w:r w:rsidR="00C01CF1" w:rsidRPr="004C5E40">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C6587B" w:rsidRPr="004C5E40" w:rsidRDefault="00C6587B"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444474">
      <w:pPr>
        <w:pStyle w:val="ListParagraph"/>
        <w:numPr>
          <w:ilvl w:val="0"/>
          <w:numId w:val="14"/>
        </w:numPr>
        <w:spacing w:line="240" w:lineRule="auto"/>
        <w:rPr>
          <w:rFonts w:ascii="Tahoma" w:hAnsi="Tahoma" w:cs="Tahoma"/>
          <w:b/>
        </w:rPr>
      </w:pPr>
      <w:r w:rsidRPr="004C5E40">
        <w:rPr>
          <w:rFonts w:ascii="Tahoma" w:hAnsi="Tahoma" w:cs="Tahoma"/>
          <w:b/>
        </w:rPr>
        <w:t>Bid Evaluation.</w:t>
      </w:r>
    </w:p>
    <w:p w:rsidR="00D7299A" w:rsidRPr="00300092" w:rsidRDefault="00D7299A" w:rsidP="004C5E40">
      <w:pPr>
        <w:rPr>
          <w:rFonts w:ascii="Arial" w:hAnsi="Arial" w:cs="Arial"/>
          <w:b/>
        </w:rPr>
      </w:pPr>
    </w:p>
    <w:p w:rsidR="007745B5" w:rsidRPr="00300092" w:rsidRDefault="00D7299A" w:rsidP="004C5E40">
      <w:pPr>
        <w:rPr>
          <w:rFonts w:ascii="Arial" w:hAnsi="Arial" w:cs="Arial"/>
        </w:rPr>
      </w:pPr>
      <w:r w:rsidRPr="00300092">
        <w:rPr>
          <w:rFonts w:ascii="Arial" w:hAnsi="Arial" w:cs="Arial"/>
        </w:rPr>
        <w:t>All bidders will be subject to a t</w:t>
      </w:r>
      <w:r w:rsidR="007745B5" w:rsidRPr="00300092">
        <w:rPr>
          <w:rFonts w:ascii="Arial" w:hAnsi="Arial" w:cs="Arial"/>
        </w:rPr>
        <w:t>hree</w:t>
      </w:r>
      <w:r w:rsidRPr="00300092">
        <w:rPr>
          <w:rFonts w:ascii="Arial" w:hAnsi="Arial" w:cs="Arial"/>
        </w:rPr>
        <w:t xml:space="preserve"> stage evaluation process, i.e.</w:t>
      </w:r>
    </w:p>
    <w:p w:rsidR="007745B5" w:rsidRPr="00300092" w:rsidRDefault="007745B5" w:rsidP="004C5E40">
      <w:pPr>
        <w:rPr>
          <w:rFonts w:ascii="Arial" w:hAnsi="Arial" w:cs="Arial"/>
        </w:rPr>
      </w:pPr>
    </w:p>
    <w:p w:rsidR="004C5E40" w:rsidRPr="00300092" w:rsidRDefault="007745B5" w:rsidP="007A3A32">
      <w:pPr>
        <w:pStyle w:val="ListParagraph"/>
        <w:numPr>
          <w:ilvl w:val="1"/>
          <w:numId w:val="14"/>
        </w:numPr>
        <w:spacing w:line="240" w:lineRule="auto"/>
        <w:rPr>
          <w:rFonts w:ascii="Arial" w:hAnsi="Arial" w:cs="Arial"/>
        </w:rPr>
      </w:pPr>
      <w:r w:rsidRPr="00300092">
        <w:rPr>
          <w:rFonts w:ascii="Arial" w:hAnsi="Arial" w:cs="Arial"/>
        </w:rPr>
        <w:t xml:space="preserve">Pre-screening, i.e. determination of compliance to compulsory requirements. The will be required to pass pre-screening to be eligible for further evaluation.  </w:t>
      </w:r>
    </w:p>
    <w:p w:rsidR="004C5E40" w:rsidRPr="00300092" w:rsidRDefault="00D7299A" w:rsidP="007A3A32">
      <w:pPr>
        <w:pStyle w:val="ListParagraph"/>
        <w:numPr>
          <w:ilvl w:val="1"/>
          <w:numId w:val="14"/>
        </w:numPr>
        <w:spacing w:line="240" w:lineRule="auto"/>
        <w:rPr>
          <w:rFonts w:ascii="Arial" w:hAnsi="Arial" w:cs="Arial"/>
        </w:rPr>
      </w:pPr>
      <w:r w:rsidRPr="00300092">
        <w:rPr>
          <w:rFonts w:ascii="Arial" w:hAnsi="Arial" w:cs="Arial"/>
        </w:rPr>
        <w:t>Technical assessment</w:t>
      </w:r>
      <w:r w:rsidR="007745B5" w:rsidRPr="00300092">
        <w:rPr>
          <w:rFonts w:ascii="Arial" w:hAnsi="Arial" w:cs="Arial"/>
        </w:rPr>
        <w:t>, measurement of capability</w:t>
      </w:r>
      <w:r w:rsidR="00246152" w:rsidRPr="00300092">
        <w:rPr>
          <w:rFonts w:ascii="Arial" w:hAnsi="Arial" w:cs="Arial"/>
        </w:rPr>
        <w:t>.</w:t>
      </w:r>
      <w:r w:rsidR="007745B5" w:rsidRPr="00300092">
        <w:rPr>
          <w:rFonts w:ascii="Arial" w:hAnsi="Arial" w:cs="Arial"/>
        </w:rPr>
        <w:t xml:space="preserve"> The bidder will be r</w:t>
      </w:r>
      <w:r w:rsidR="004C5E40" w:rsidRPr="00300092">
        <w:rPr>
          <w:rFonts w:ascii="Arial" w:hAnsi="Arial" w:cs="Arial"/>
        </w:rPr>
        <w:t>equired to obtain a minimum of 6</w:t>
      </w:r>
      <w:r w:rsidR="007745B5" w:rsidRPr="00300092">
        <w:rPr>
          <w:rFonts w:ascii="Arial" w:hAnsi="Arial" w:cs="Arial"/>
        </w:rPr>
        <w:t xml:space="preserve">0 points in order to be eligible for preferential procurement evaluation. </w:t>
      </w:r>
    </w:p>
    <w:p w:rsidR="00D7299A" w:rsidRPr="00300092" w:rsidRDefault="004C5E40" w:rsidP="007A3A32">
      <w:pPr>
        <w:pStyle w:val="ListParagraph"/>
        <w:numPr>
          <w:ilvl w:val="1"/>
          <w:numId w:val="14"/>
        </w:numPr>
        <w:spacing w:line="240" w:lineRule="auto"/>
        <w:rPr>
          <w:rFonts w:ascii="Arial" w:hAnsi="Arial" w:cs="Arial"/>
        </w:rPr>
      </w:pPr>
      <w:r w:rsidRPr="00300092">
        <w:rPr>
          <w:rFonts w:ascii="Arial" w:hAnsi="Arial" w:cs="Arial"/>
        </w:rPr>
        <w:t>Preferential procurement calculation 80/20, whereby 80 is for price and 20 points for BBBEE</w:t>
      </w:r>
      <w:r w:rsidR="007745B5" w:rsidRPr="00300092">
        <w:rPr>
          <w:rFonts w:ascii="Arial" w:hAnsi="Arial" w:cs="Arial"/>
        </w:rPr>
        <w:t xml:space="preserve"> points. </w:t>
      </w:r>
    </w:p>
    <w:p w:rsidR="007745B5" w:rsidRPr="004C5E40" w:rsidRDefault="007745B5" w:rsidP="004C5E40">
      <w:pPr>
        <w:ind w:left="360"/>
        <w:rPr>
          <w:rFonts w:ascii="Tahoma" w:hAnsi="Tahoma" w:cs="Tahoma"/>
          <w:b/>
        </w:rPr>
      </w:pPr>
    </w:p>
    <w:p w:rsidR="00D7299A"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Technical Assessment </w:t>
      </w:r>
    </w:p>
    <w:p w:rsidR="004C5E40" w:rsidRPr="004C5E40" w:rsidRDefault="004C5E40" w:rsidP="004C5E40">
      <w:pPr>
        <w:pStyle w:val="ListParagraph"/>
        <w:spacing w:line="240" w:lineRule="auto"/>
        <w:rPr>
          <w:rFonts w:ascii="Tahoma" w:hAnsi="Tahoma" w:cs="Tahoma"/>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2552"/>
      </w:tblGrid>
      <w:tr w:rsidR="00D7299A" w:rsidRPr="004C5E40" w:rsidTr="000155FE">
        <w:tc>
          <w:tcPr>
            <w:tcW w:w="818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FUNCTIONALITY CRITERIA</w:t>
            </w:r>
          </w:p>
        </w:tc>
        <w:tc>
          <w:tcPr>
            <w:tcW w:w="2552" w:type="dxa"/>
            <w:shd w:val="clear" w:color="auto" w:fill="auto"/>
          </w:tcPr>
          <w:p w:rsidR="00D7299A" w:rsidRPr="004C5E40" w:rsidRDefault="00D7299A" w:rsidP="004C5E40">
            <w:pPr>
              <w:ind w:left="-108" w:right="-1530"/>
              <w:rPr>
                <w:rFonts w:ascii="Tahoma" w:hAnsi="Tahoma" w:cs="Tahoma"/>
                <w:b/>
              </w:rPr>
            </w:pPr>
            <w:r w:rsidRPr="004C5E40">
              <w:rPr>
                <w:rFonts w:ascii="Tahoma" w:hAnsi="Tahoma" w:cs="Tahoma"/>
                <w:b/>
              </w:rPr>
              <w:t xml:space="preserve"> POINTS ALLOCATION</w:t>
            </w:r>
          </w:p>
        </w:tc>
      </w:tr>
      <w:tr w:rsidR="00D7299A" w:rsidRPr="004C5E40" w:rsidTr="000155FE">
        <w:tc>
          <w:tcPr>
            <w:tcW w:w="8188" w:type="dxa"/>
            <w:shd w:val="clear" w:color="auto" w:fill="auto"/>
          </w:tcPr>
          <w:p w:rsidR="00023862" w:rsidRDefault="00D7299A" w:rsidP="004C5E40">
            <w:pPr>
              <w:ind w:right="-1530"/>
              <w:rPr>
                <w:rFonts w:ascii="Tahoma" w:hAnsi="Tahoma" w:cs="Tahoma"/>
              </w:rPr>
            </w:pPr>
            <w:r w:rsidRPr="004C5E40">
              <w:rPr>
                <w:rFonts w:ascii="Tahoma" w:hAnsi="Tahoma" w:cs="Tahoma"/>
              </w:rPr>
              <w:t xml:space="preserve">Experience of firm </w:t>
            </w:r>
            <w:r w:rsidR="00E56C11" w:rsidRPr="004C5E40">
              <w:rPr>
                <w:rFonts w:ascii="Tahoma" w:hAnsi="Tahoma" w:cs="Tahoma"/>
              </w:rPr>
              <w:t>–</w:t>
            </w:r>
            <w:r w:rsidRPr="004C5E40">
              <w:rPr>
                <w:rFonts w:ascii="Tahoma" w:hAnsi="Tahoma" w:cs="Tahoma"/>
              </w:rPr>
              <w:t xml:space="preserve"> Similar scale projects in </w:t>
            </w:r>
            <w:r w:rsidR="00023862">
              <w:rPr>
                <w:rFonts w:ascii="Tahoma" w:hAnsi="Tahoma" w:cs="Tahoma"/>
              </w:rPr>
              <w:t xml:space="preserve">repairing or installation of </w:t>
            </w:r>
          </w:p>
          <w:p w:rsidR="00D7299A" w:rsidRPr="004C5E40" w:rsidRDefault="00023862" w:rsidP="004C5E40">
            <w:pPr>
              <w:ind w:right="-1530"/>
              <w:rPr>
                <w:rFonts w:ascii="Tahoma" w:hAnsi="Tahoma" w:cs="Tahoma"/>
              </w:rPr>
            </w:pPr>
            <w:r>
              <w:rPr>
                <w:rFonts w:ascii="Tahoma" w:hAnsi="Tahoma" w:cs="Tahoma"/>
              </w:rPr>
              <w:t>lightning protection system.</w:t>
            </w:r>
            <w:r w:rsidR="00D7299A" w:rsidRPr="004C5E40">
              <w:rPr>
                <w:rFonts w:ascii="Tahoma" w:hAnsi="Tahoma" w:cs="Tahoma"/>
              </w:rPr>
              <w:t xml:space="preserve"> </w:t>
            </w:r>
          </w:p>
          <w:p w:rsidR="00D7299A" w:rsidRPr="004C5E40" w:rsidRDefault="00243CD6" w:rsidP="004C5E40">
            <w:pPr>
              <w:ind w:right="-1530"/>
              <w:rPr>
                <w:rFonts w:ascii="Tahoma" w:hAnsi="Tahoma" w:cs="Tahoma"/>
                <w:b/>
              </w:rPr>
            </w:pPr>
            <w:r>
              <w:rPr>
                <w:rFonts w:ascii="Tahoma" w:hAnsi="Tahoma" w:cs="Tahoma"/>
              </w:rPr>
              <w:t>for</w:t>
            </w:r>
            <w:r w:rsidR="00D7299A" w:rsidRPr="004C5E40">
              <w:rPr>
                <w:rFonts w:ascii="Tahoma" w:hAnsi="Tahoma" w:cs="Tahoma"/>
              </w:rPr>
              <w:t xml:space="preserve"> </w:t>
            </w:r>
            <w:r w:rsidR="00824AE7">
              <w:rPr>
                <w:rFonts w:ascii="Tahoma" w:hAnsi="Tahoma" w:cs="Tahoma"/>
              </w:rPr>
              <w:t>ICT Support</w:t>
            </w:r>
            <w:r>
              <w:rPr>
                <w:rFonts w:ascii="Tahoma" w:hAnsi="Tahoma" w:cs="Tahoma"/>
              </w:rPr>
              <w:t xml:space="preserve"> services</w:t>
            </w:r>
            <w:r w:rsidR="00E56C11" w:rsidRPr="004C5E40">
              <w:rPr>
                <w:rFonts w:ascii="Tahoma" w:hAnsi="Tahoma" w:cs="Tahoma"/>
              </w:rPr>
              <w:t xml:space="preserve">. </w:t>
            </w:r>
          </w:p>
          <w:p w:rsidR="00D7299A" w:rsidRPr="004C5E40" w:rsidRDefault="00D7299A" w:rsidP="004C5E40">
            <w:pPr>
              <w:ind w:right="-1530"/>
              <w:rPr>
                <w:rFonts w:ascii="Tahoma" w:hAnsi="Tahoma" w:cs="Tahoma"/>
                <w:b/>
              </w:rPr>
            </w:pPr>
            <w:r w:rsidRPr="004C5E40">
              <w:rPr>
                <w:rFonts w:ascii="Tahoma" w:hAnsi="Tahoma" w:cs="Tahoma"/>
                <w:b/>
              </w:rPr>
              <w:t>Score points;</w:t>
            </w:r>
          </w:p>
          <w:p w:rsidR="00D7299A" w:rsidRPr="004C5E40" w:rsidRDefault="00D7299A" w:rsidP="004C5E40">
            <w:pPr>
              <w:ind w:right="-1530"/>
              <w:rPr>
                <w:rFonts w:ascii="Tahoma" w:hAnsi="Tahoma" w:cs="Tahoma"/>
                <w:b/>
              </w:rPr>
            </w:pPr>
          </w:p>
          <w:p w:rsidR="00D7299A" w:rsidRPr="004C5E40" w:rsidRDefault="00C01CF1" w:rsidP="004C5E40">
            <w:pPr>
              <w:ind w:right="-1530"/>
              <w:rPr>
                <w:rFonts w:ascii="Tahoma" w:hAnsi="Tahoma" w:cs="Tahoma"/>
              </w:rPr>
            </w:pPr>
            <w:r w:rsidRPr="004C5E40">
              <w:rPr>
                <w:rFonts w:ascii="Tahoma" w:hAnsi="Tahoma" w:cs="Tahoma"/>
              </w:rPr>
              <w:t xml:space="preserve">1 = </w:t>
            </w:r>
            <w:r w:rsidR="00633C48">
              <w:rPr>
                <w:rFonts w:ascii="Tahoma" w:hAnsi="Tahoma" w:cs="Tahoma"/>
              </w:rPr>
              <w:t>1 year</w:t>
            </w:r>
          </w:p>
          <w:p w:rsidR="00D7299A" w:rsidRPr="004C5E40" w:rsidRDefault="00C01CF1" w:rsidP="004C5E40">
            <w:pPr>
              <w:ind w:right="-1530"/>
              <w:rPr>
                <w:rFonts w:ascii="Tahoma" w:hAnsi="Tahoma" w:cs="Tahoma"/>
              </w:rPr>
            </w:pPr>
            <w:r w:rsidRPr="004C5E40">
              <w:rPr>
                <w:rFonts w:ascii="Tahoma" w:hAnsi="Tahoma" w:cs="Tahoma"/>
              </w:rPr>
              <w:t xml:space="preserve">2 = </w:t>
            </w:r>
            <w:r w:rsidR="00633C48">
              <w:rPr>
                <w:rFonts w:ascii="Tahoma" w:hAnsi="Tahoma" w:cs="Tahoma"/>
              </w:rPr>
              <w:t>2 years</w:t>
            </w:r>
          </w:p>
          <w:p w:rsidR="00D7299A" w:rsidRPr="004C5E40" w:rsidRDefault="00C01CF1" w:rsidP="004C5E40">
            <w:pPr>
              <w:ind w:right="-1530"/>
              <w:rPr>
                <w:rFonts w:ascii="Tahoma" w:hAnsi="Tahoma" w:cs="Tahoma"/>
              </w:rPr>
            </w:pPr>
            <w:r w:rsidRPr="004C5E40">
              <w:rPr>
                <w:rFonts w:ascii="Tahoma" w:hAnsi="Tahoma" w:cs="Tahoma"/>
              </w:rPr>
              <w:t>3 =</w:t>
            </w:r>
            <w:r w:rsidR="00633C48">
              <w:rPr>
                <w:rFonts w:ascii="Tahoma" w:hAnsi="Tahoma" w:cs="Tahoma"/>
              </w:rPr>
              <w:t>3 years</w:t>
            </w:r>
            <w:r w:rsidRPr="004C5E40">
              <w:rPr>
                <w:rFonts w:ascii="Tahoma" w:hAnsi="Tahoma" w:cs="Tahoma"/>
              </w:rPr>
              <w:t xml:space="preserve"> </w:t>
            </w:r>
          </w:p>
          <w:p w:rsidR="00D7299A" w:rsidRPr="004C5E40" w:rsidRDefault="00C01CF1" w:rsidP="004C5E40">
            <w:pPr>
              <w:ind w:right="-1530"/>
              <w:rPr>
                <w:rFonts w:ascii="Tahoma" w:hAnsi="Tahoma" w:cs="Tahoma"/>
              </w:rPr>
            </w:pPr>
            <w:r w:rsidRPr="004C5E40">
              <w:rPr>
                <w:rFonts w:ascii="Tahoma" w:hAnsi="Tahoma" w:cs="Tahoma"/>
              </w:rPr>
              <w:t xml:space="preserve">4 </w:t>
            </w:r>
            <w:r w:rsidR="00633C48">
              <w:rPr>
                <w:rFonts w:ascii="Tahoma" w:hAnsi="Tahoma" w:cs="Tahoma"/>
              </w:rPr>
              <w:t xml:space="preserve">=4 </w:t>
            </w:r>
            <w:r w:rsidRPr="004C5E40">
              <w:rPr>
                <w:rFonts w:ascii="Tahoma" w:hAnsi="Tahoma" w:cs="Tahoma"/>
              </w:rPr>
              <w:t xml:space="preserve">years </w:t>
            </w:r>
          </w:p>
          <w:p w:rsidR="00C01CF1" w:rsidRPr="004C5E40" w:rsidRDefault="00C01CF1" w:rsidP="004C5E40">
            <w:pPr>
              <w:ind w:right="-1530"/>
              <w:rPr>
                <w:rFonts w:ascii="Tahoma" w:hAnsi="Tahoma" w:cs="Tahoma"/>
              </w:rPr>
            </w:pPr>
            <w:r w:rsidRPr="004C5E40">
              <w:rPr>
                <w:rFonts w:ascii="Tahoma" w:hAnsi="Tahoma" w:cs="Tahoma"/>
              </w:rPr>
              <w:t xml:space="preserve">5 </w:t>
            </w:r>
            <w:r w:rsidR="00633C48">
              <w:rPr>
                <w:rFonts w:ascii="Tahoma" w:hAnsi="Tahoma" w:cs="Tahoma"/>
              </w:rPr>
              <w:t>=5</w:t>
            </w:r>
            <w:r w:rsidRPr="004C5E40">
              <w:rPr>
                <w:rFonts w:ascii="Tahoma" w:hAnsi="Tahoma" w:cs="Tahoma"/>
              </w:rPr>
              <w:t xml:space="preserve"> years plus </w:t>
            </w:r>
          </w:p>
          <w:p w:rsidR="00D7299A" w:rsidRPr="004C5E40" w:rsidRDefault="00D7299A" w:rsidP="004C5E40">
            <w:pPr>
              <w:ind w:right="-1530"/>
              <w:rPr>
                <w:rFonts w:ascii="Tahoma" w:hAnsi="Tahoma" w:cs="Tahoma"/>
              </w:rPr>
            </w:pPr>
          </w:p>
        </w:tc>
        <w:tc>
          <w:tcPr>
            <w:tcW w:w="2552" w:type="dxa"/>
            <w:shd w:val="clear" w:color="auto" w:fill="auto"/>
          </w:tcPr>
          <w:p w:rsidR="00D7299A" w:rsidRPr="004C5E40" w:rsidRDefault="00E56C11" w:rsidP="004C5E40">
            <w:pPr>
              <w:ind w:right="-1530"/>
              <w:rPr>
                <w:rFonts w:ascii="Tahoma" w:hAnsi="Tahoma" w:cs="Tahoma"/>
              </w:rPr>
            </w:pPr>
            <w:r w:rsidRPr="004C5E40">
              <w:rPr>
                <w:rFonts w:ascii="Tahoma" w:hAnsi="Tahoma" w:cs="Tahoma"/>
              </w:rPr>
              <w:t>40</w:t>
            </w:r>
          </w:p>
        </w:tc>
      </w:tr>
      <w:tr w:rsidR="00E56C11" w:rsidRPr="004C5E40" w:rsidTr="000155FE">
        <w:tc>
          <w:tcPr>
            <w:tcW w:w="8188" w:type="dxa"/>
            <w:shd w:val="clear" w:color="auto" w:fill="auto"/>
          </w:tcPr>
          <w:p w:rsidR="009C6906" w:rsidRDefault="00B917DF" w:rsidP="00B917DF">
            <w:pPr>
              <w:ind w:right="-1530"/>
              <w:rPr>
                <w:rFonts w:ascii="Tahoma" w:hAnsi="Tahoma" w:cs="Tahoma"/>
              </w:rPr>
            </w:pPr>
            <w:r>
              <w:rPr>
                <w:rFonts w:ascii="Tahoma" w:hAnsi="Tahoma" w:cs="Tahoma"/>
              </w:rPr>
              <w:t>Experience</w:t>
            </w:r>
            <w:r w:rsidR="009C6906">
              <w:rPr>
                <w:rFonts w:ascii="Tahoma" w:hAnsi="Tahoma" w:cs="Tahoma"/>
              </w:rPr>
              <w:t xml:space="preserve"> and Qualifications</w:t>
            </w:r>
            <w:r>
              <w:rPr>
                <w:rFonts w:ascii="Tahoma" w:hAnsi="Tahoma" w:cs="Tahoma"/>
              </w:rPr>
              <w:t xml:space="preserve"> of one (1) </w:t>
            </w:r>
            <w:r w:rsidR="00824AE7">
              <w:rPr>
                <w:rFonts w:ascii="Tahoma" w:hAnsi="Tahoma" w:cs="Tahoma"/>
              </w:rPr>
              <w:t xml:space="preserve">Lead </w:t>
            </w:r>
            <w:r w:rsidR="00023862">
              <w:rPr>
                <w:rFonts w:ascii="Tahoma" w:hAnsi="Tahoma" w:cs="Tahoma"/>
              </w:rPr>
              <w:t>Technical</w:t>
            </w:r>
            <w:r w:rsidR="00824AE7">
              <w:rPr>
                <w:rFonts w:ascii="Tahoma" w:hAnsi="Tahoma" w:cs="Tahoma"/>
              </w:rPr>
              <w:t xml:space="preserve"> </w:t>
            </w:r>
            <w:r w:rsidRPr="004C5E40">
              <w:rPr>
                <w:rFonts w:ascii="Tahoma" w:hAnsi="Tahoma" w:cs="Tahoma"/>
              </w:rPr>
              <w:t xml:space="preserve"> – Similar scale projects </w:t>
            </w:r>
          </w:p>
          <w:p w:rsidR="00B917DF" w:rsidRPr="004C5E40" w:rsidRDefault="00CE66AE" w:rsidP="00B917DF">
            <w:pPr>
              <w:ind w:right="-1530"/>
              <w:rPr>
                <w:rFonts w:ascii="Tahoma" w:hAnsi="Tahoma" w:cs="Tahoma"/>
                <w:b/>
              </w:rPr>
            </w:pPr>
            <w:r>
              <w:rPr>
                <w:rFonts w:ascii="Tahoma" w:hAnsi="Tahoma" w:cs="Tahoma"/>
              </w:rPr>
              <w:t>i</w:t>
            </w:r>
            <w:r w:rsidRPr="004C5E40">
              <w:rPr>
                <w:rFonts w:ascii="Tahoma" w:hAnsi="Tahoma" w:cs="Tahoma"/>
              </w:rPr>
              <w:t>n</w:t>
            </w:r>
            <w:r w:rsidR="00B917DF" w:rsidRPr="004C5E40">
              <w:rPr>
                <w:rFonts w:ascii="Tahoma" w:hAnsi="Tahoma" w:cs="Tahoma"/>
              </w:rPr>
              <w:t xml:space="preserve"> provision </w:t>
            </w:r>
            <w:r w:rsidR="00023862">
              <w:rPr>
                <w:rFonts w:ascii="Tahoma" w:hAnsi="Tahoma" w:cs="Tahoma"/>
              </w:rPr>
              <w:t xml:space="preserve">lightning protection </w:t>
            </w:r>
            <w:r w:rsidR="00B917DF">
              <w:rPr>
                <w:rFonts w:ascii="Tahoma" w:hAnsi="Tahoma" w:cs="Tahoma"/>
              </w:rPr>
              <w:t>services</w:t>
            </w:r>
            <w:r w:rsidR="00B917DF" w:rsidRPr="004C5E40">
              <w:rPr>
                <w:rFonts w:ascii="Tahoma" w:hAnsi="Tahoma" w:cs="Tahoma"/>
              </w:rPr>
              <w:t xml:space="preserve">. </w:t>
            </w:r>
          </w:p>
          <w:p w:rsidR="00B917DF" w:rsidRPr="004C5E40" w:rsidRDefault="00B917DF" w:rsidP="00B917DF">
            <w:pPr>
              <w:ind w:right="-1530"/>
              <w:rPr>
                <w:rFonts w:ascii="Tahoma" w:hAnsi="Tahoma" w:cs="Tahoma"/>
                <w:b/>
              </w:rPr>
            </w:pPr>
            <w:r w:rsidRPr="004C5E40">
              <w:rPr>
                <w:rFonts w:ascii="Tahoma" w:hAnsi="Tahoma" w:cs="Tahoma"/>
                <w:b/>
              </w:rPr>
              <w:t>Score points;</w:t>
            </w:r>
          </w:p>
          <w:p w:rsidR="00B917DF" w:rsidRPr="004C5E40" w:rsidRDefault="00B917DF" w:rsidP="00B917DF">
            <w:pPr>
              <w:ind w:right="-1530"/>
              <w:rPr>
                <w:rFonts w:ascii="Tahoma" w:hAnsi="Tahoma" w:cs="Tahoma"/>
                <w:b/>
              </w:rPr>
            </w:pPr>
          </w:p>
          <w:p w:rsidR="00B917DF" w:rsidRPr="004C5E40" w:rsidRDefault="00B917DF" w:rsidP="00B917DF">
            <w:pPr>
              <w:ind w:right="-1530"/>
              <w:rPr>
                <w:rFonts w:ascii="Tahoma" w:hAnsi="Tahoma" w:cs="Tahoma"/>
              </w:rPr>
            </w:pPr>
            <w:r w:rsidRPr="004C5E40">
              <w:rPr>
                <w:rFonts w:ascii="Tahoma" w:hAnsi="Tahoma" w:cs="Tahoma"/>
              </w:rPr>
              <w:t xml:space="preserve">1 = </w:t>
            </w:r>
            <w:r>
              <w:rPr>
                <w:rFonts w:ascii="Tahoma" w:hAnsi="Tahoma" w:cs="Tahoma"/>
              </w:rPr>
              <w:t>1 year</w:t>
            </w:r>
          </w:p>
          <w:p w:rsidR="00B917DF" w:rsidRPr="004C5E40" w:rsidRDefault="00B917DF" w:rsidP="00B917DF">
            <w:pPr>
              <w:ind w:right="-1530"/>
              <w:rPr>
                <w:rFonts w:ascii="Tahoma" w:hAnsi="Tahoma" w:cs="Tahoma"/>
              </w:rPr>
            </w:pPr>
            <w:r w:rsidRPr="004C5E40">
              <w:rPr>
                <w:rFonts w:ascii="Tahoma" w:hAnsi="Tahoma" w:cs="Tahoma"/>
              </w:rPr>
              <w:t xml:space="preserve">2 = </w:t>
            </w:r>
            <w:r>
              <w:rPr>
                <w:rFonts w:ascii="Tahoma" w:hAnsi="Tahoma" w:cs="Tahoma"/>
              </w:rPr>
              <w:t>2 years</w:t>
            </w:r>
          </w:p>
          <w:p w:rsidR="00B917DF" w:rsidRPr="004C5E40" w:rsidRDefault="00B917DF" w:rsidP="00B917DF">
            <w:pPr>
              <w:ind w:right="-1530"/>
              <w:rPr>
                <w:rFonts w:ascii="Tahoma" w:hAnsi="Tahoma" w:cs="Tahoma"/>
              </w:rPr>
            </w:pPr>
            <w:r w:rsidRPr="004C5E40">
              <w:rPr>
                <w:rFonts w:ascii="Tahoma" w:hAnsi="Tahoma" w:cs="Tahoma"/>
              </w:rPr>
              <w:lastRenderedPageBreak/>
              <w:t>3 =</w:t>
            </w:r>
            <w:r>
              <w:rPr>
                <w:rFonts w:ascii="Tahoma" w:hAnsi="Tahoma" w:cs="Tahoma"/>
              </w:rPr>
              <w:t>3 years</w:t>
            </w:r>
            <w:r w:rsidRPr="004C5E40">
              <w:rPr>
                <w:rFonts w:ascii="Tahoma" w:hAnsi="Tahoma" w:cs="Tahoma"/>
              </w:rPr>
              <w:t xml:space="preserve"> </w:t>
            </w:r>
          </w:p>
          <w:p w:rsidR="00B917DF" w:rsidRPr="004C5E40" w:rsidRDefault="00B917DF" w:rsidP="00B917DF">
            <w:pPr>
              <w:ind w:right="-1530"/>
              <w:rPr>
                <w:rFonts w:ascii="Tahoma" w:hAnsi="Tahoma" w:cs="Tahoma"/>
              </w:rPr>
            </w:pPr>
            <w:r w:rsidRPr="004C5E40">
              <w:rPr>
                <w:rFonts w:ascii="Tahoma" w:hAnsi="Tahoma" w:cs="Tahoma"/>
              </w:rPr>
              <w:t xml:space="preserve">4 </w:t>
            </w:r>
            <w:r>
              <w:rPr>
                <w:rFonts w:ascii="Tahoma" w:hAnsi="Tahoma" w:cs="Tahoma"/>
              </w:rPr>
              <w:t xml:space="preserve">=4 </w:t>
            </w:r>
            <w:r w:rsidRPr="004C5E40">
              <w:rPr>
                <w:rFonts w:ascii="Tahoma" w:hAnsi="Tahoma" w:cs="Tahoma"/>
              </w:rPr>
              <w:t xml:space="preserve">years </w:t>
            </w:r>
          </w:p>
          <w:p w:rsidR="00B917DF" w:rsidRDefault="00B917DF" w:rsidP="00B917DF">
            <w:pPr>
              <w:ind w:right="-1530"/>
              <w:rPr>
                <w:rFonts w:ascii="Tahoma" w:hAnsi="Tahoma" w:cs="Tahoma"/>
              </w:rPr>
            </w:pPr>
            <w:r w:rsidRPr="004C5E40">
              <w:rPr>
                <w:rFonts w:ascii="Tahoma" w:hAnsi="Tahoma" w:cs="Tahoma"/>
              </w:rPr>
              <w:t xml:space="preserve">5 </w:t>
            </w:r>
            <w:r>
              <w:rPr>
                <w:rFonts w:ascii="Tahoma" w:hAnsi="Tahoma" w:cs="Tahoma"/>
              </w:rPr>
              <w:t>=5</w:t>
            </w:r>
            <w:r w:rsidRPr="004C5E40">
              <w:rPr>
                <w:rFonts w:ascii="Tahoma" w:hAnsi="Tahoma" w:cs="Tahoma"/>
              </w:rPr>
              <w:t xml:space="preserve"> years plus </w:t>
            </w:r>
          </w:p>
          <w:p w:rsidR="009C6906" w:rsidRDefault="009C6906" w:rsidP="00B917DF">
            <w:pPr>
              <w:ind w:right="-1530"/>
              <w:rPr>
                <w:rFonts w:ascii="Tahoma" w:hAnsi="Tahoma" w:cs="Tahoma"/>
              </w:rPr>
            </w:pPr>
          </w:p>
          <w:p w:rsidR="009C6906" w:rsidRDefault="009C6906" w:rsidP="00B917DF">
            <w:pPr>
              <w:ind w:right="-1530"/>
              <w:rPr>
                <w:rFonts w:ascii="Tahoma" w:hAnsi="Tahoma" w:cs="Tahoma"/>
              </w:rPr>
            </w:pPr>
            <w:r>
              <w:rPr>
                <w:rFonts w:ascii="Tahoma" w:hAnsi="Tahoma" w:cs="Tahoma"/>
              </w:rPr>
              <w:t>Diploma = 5</w:t>
            </w:r>
          </w:p>
          <w:p w:rsidR="009C6906" w:rsidRPr="004C5E40" w:rsidRDefault="009C6906" w:rsidP="00B917DF">
            <w:pPr>
              <w:ind w:right="-1530"/>
              <w:rPr>
                <w:rFonts w:ascii="Tahoma" w:hAnsi="Tahoma" w:cs="Tahoma"/>
              </w:rPr>
            </w:pPr>
            <w:r>
              <w:rPr>
                <w:rFonts w:ascii="Tahoma" w:hAnsi="Tahoma" w:cs="Tahoma"/>
              </w:rPr>
              <w:t>No Diploma = 1</w:t>
            </w:r>
          </w:p>
          <w:p w:rsidR="00E56C11" w:rsidRPr="004C5E40" w:rsidRDefault="00E56C11" w:rsidP="00633C48">
            <w:pPr>
              <w:ind w:right="-1530"/>
              <w:rPr>
                <w:rFonts w:ascii="Tahoma" w:hAnsi="Tahoma" w:cs="Tahoma"/>
              </w:rPr>
            </w:pPr>
          </w:p>
        </w:tc>
        <w:tc>
          <w:tcPr>
            <w:tcW w:w="2552" w:type="dxa"/>
            <w:shd w:val="clear" w:color="auto" w:fill="auto"/>
          </w:tcPr>
          <w:p w:rsidR="00E56C11" w:rsidRPr="004C5E40" w:rsidRDefault="00E56C11" w:rsidP="004C5E40">
            <w:pPr>
              <w:ind w:right="-1530"/>
              <w:rPr>
                <w:rFonts w:ascii="Tahoma" w:hAnsi="Tahoma" w:cs="Tahoma"/>
              </w:rPr>
            </w:pPr>
            <w:r w:rsidRPr="004C5E40">
              <w:rPr>
                <w:rFonts w:ascii="Tahoma" w:hAnsi="Tahoma" w:cs="Tahoma"/>
              </w:rPr>
              <w:lastRenderedPageBreak/>
              <w:t>40</w:t>
            </w:r>
          </w:p>
        </w:tc>
      </w:tr>
      <w:tr w:rsidR="00C01CF1" w:rsidRPr="004C5E40" w:rsidTr="000155FE">
        <w:trPr>
          <w:trHeight w:val="2341"/>
        </w:trPr>
        <w:tc>
          <w:tcPr>
            <w:tcW w:w="8188" w:type="dxa"/>
            <w:shd w:val="clear" w:color="auto" w:fill="auto"/>
          </w:tcPr>
          <w:p w:rsidR="00C01CF1" w:rsidRPr="004C5E40" w:rsidRDefault="00C01CF1" w:rsidP="004C5E40">
            <w:pPr>
              <w:ind w:right="-1530"/>
              <w:rPr>
                <w:rFonts w:ascii="Tahoma" w:hAnsi="Tahoma" w:cs="Tahoma"/>
                <w:b/>
              </w:rPr>
            </w:pPr>
            <w:r w:rsidRPr="004C5E40">
              <w:rPr>
                <w:rFonts w:ascii="Tahoma" w:hAnsi="Tahoma" w:cs="Tahoma"/>
                <w:b/>
              </w:rPr>
              <w:lastRenderedPageBreak/>
              <w:t>Reference letters</w:t>
            </w:r>
          </w:p>
          <w:p w:rsidR="00E56C11" w:rsidRPr="004C5E40" w:rsidRDefault="00E56C11" w:rsidP="004C5E40">
            <w:pPr>
              <w:ind w:right="-1530"/>
              <w:rPr>
                <w:rFonts w:ascii="Tahoma" w:hAnsi="Tahoma" w:cs="Tahoma"/>
                <w:b/>
              </w:rPr>
            </w:pPr>
            <w:r w:rsidRPr="004C5E40">
              <w:rPr>
                <w:rFonts w:ascii="Tahoma" w:hAnsi="Tahoma" w:cs="Tahoma"/>
                <w:b/>
              </w:rPr>
              <w:t>Score points;</w:t>
            </w:r>
          </w:p>
          <w:p w:rsidR="00E56C11" w:rsidRPr="004C5E40" w:rsidRDefault="00E56C11" w:rsidP="004C5E40">
            <w:pPr>
              <w:ind w:right="-1530"/>
              <w:rPr>
                <w:rFonts w:ascii="Tahoma" w:hAnsi="Tahoma" w:cs="Tahoma"/>
                <w:b/>
              </w:rPr>
            </w:pPr>
          </w:p>
          <w:p w:rsidR="00E56C11" w:rsidRPr="004C5E40" w:rsidRDefault="00E56C11" w:rsidP="004C5E40">
            <w:pPr>
              <w:ind w:right="-1530"/>
              <w:rPr>
                <w:rFonts w:ascii="Tahoma" w:hAnsi="Tahoma" w:cs="Tahoma"/>
              </w:rPr>
            </w:pPr>
            <w:r w:rsidRPr="004C5E40">
              <w:rPr>
                <w:rFonts w:ascii="Tahoma" w:hAnsi="Tahoma" w:cs="Tahoma"/>
              </w:rPr>
              <w:t>1 = 1 reference letter</w:t>
            </w:r>
          </w:p>
          <w:p w:rsidR="00E56C11" w:rsidRPr="004C5E40" w:rsidRDefault="00E56C11" w:rsidP="004C5E40">
            <w:pPr>
              <w:ind w:right="-1530"/>
              <w:rPr>
                <w:rFonts w:ascii="Tahoma" w:hAnsi="Tahoma" w:cs="Tahoma"/>
              </w:rPr>
            </w:pPr>
            <w:r w:rsidRPr="004C5E40">
              <w:rPr>
                <w:rFonts w:ascii="Tahoma" w:hAnsi="Tahoma" w:cs="Tahoma"/>
              </w:rPr>
              <w:t>2 = 2 reference letters</w:t>
            </w:r>
          </w:p>
          <w:p w:rsidR="00E56C11" w:rsidRPr="004C5E40" w:rsidRDefault="00E56C11" w:rsidP="004C5E40">
            <w:pPr>
              <w:ind w:right="-1530"/>
              <w:rPr>
                <w:rFonts w:ascii="Tahoma" w:hAnsi="Tahoma" w:cs="Tahoma"/>
              </w:rPr>
            </w:pPr>
            <w:r w:rsidRPr="004C5E40">
              <w:rPr>
                <w:rFonts w:ascii="Tahoma" w:hAnsi="Tahoma" w:cs="Tahoma"/>
              </w:rPr>
              <w:t xml:space="preserve">3 = 3 reference letters </w:t>
            </w:r>
          </w:p>
          <w:p w:rsidR="00E56C11" w:rsidRPr="004C5E40" w:rsidRDefault="00E56C11" w:rsidP="004C5E40">
            <w:pPr>
              <w:ind w:right="-1530"/>
              <w:rPr>
                <w:rFonts w:ascii="Tahoma" w:hAnsi="Tahoma" w:cs="Tahoma"/>
              </w:rPr>
            </w:pPr>
            <w:r w:rsidRPr="004C5E40">
              <w:rPr>
                <w:rFonts w:ascii="Tahoma" w:hAnsi="Tahoma" w:cs="Tahoma"/>
              </w:rPr>
              <w:t xml:space="preserve">4 = 4 reference letters </w:t>
            </w:r>
          </w:p>
          <w:p w:rsidR="00E56C11" w:rsidRPr="004C5E40" w:rsidRDefault="00E56C11" w:rsidP="004C5E40">
            <w:pPr>
              <w:ind w:right="-1530"/>
              <w:rPr>
                <w:rFonts w:ascii="Tahoma" w:hAnsi="Tahoma" w:cs="Tahoma"/>
              </w:rPr>
            </w:pPr>
            <w:r w:rsidRPr="004C5E40">
              <w:rPr>
                <w:rFonts w:ascii="Tahoma" w:hAnsi="Tahoma" w:cs="Tahoma"/>
              </w:rPr>
              <w:t xml:space="preserve">5 – 5 plus reference letters </w:t>
            </w:r>
          </w:p>
          <w:p w:rsidR="00E56C11" w:rsidRPr="004C5E40" w:rsidRDefault="00E56C11" w:rsidP="004C5E40">
            <w:pPr>
              <w:ind w:right="-1530"/>
              <w:rPr>
                <w:rFonts w:ascii="Tahoma" w:hAnsi="Tahoma" w:cs="Tahoma"/>
              </w:rPr>
            </w:pPr>
          </w:p>
          <w:p w:rsidR="00E56C11" w:rsidRPr="004C5E40" w:rsidRDefault="00E56C11" w:rsidP="004C5E40">
            <w:pPr>
              <w:ind w:right="-1530"/>
              <w:rPr>
                <w:rFonts w:ascii="Tahoma" w:hAnsi="Tahoma" w:cs="Tahoma"/>
              </w:rPr>
            </w:pPr>
          </w:p>
        </w:tc>
        <w:tc>
          <w:tcPr>
            <w:tcW w:w="2552" w:type="dxa"/>
            <w:shd w:val="clear" w:color="auto" w:fill="auto"/>
          </w:tcPr>
          <w:p w:rsidR="00C01CF1" w:rsidRPr="004C5E40" w:rsidRDefault="00E56C11" w:rsidP="004C5E40">
            <w:pPr>
              <w:ind w:right="-1530"/>
              <w:rPr>
                <w:rFonts w:ascii="Tahoma" w:hAnsi="Tahoma" w:cs="Tahoma"/>
              </w:rPr>
            </w:pPr>
            <w:r w:rsidRPr="004C5E40">
              <w:rPr>
                <w:rFonts w:ascii="Tahoma" w:hAnsi="Tahoma" w:cs="Tahoma"/>
              </w:rPr>
              <w:t>20</w:t>
            </w:r>
          </w:p>
        </w:tc>
      </w:tr>
      <w:tr w:rsidR="00D7299A" w:rsidRPr="004C5E40" w:rsidTr="000155FE">
        <w:tc>
          <w:tcPr>
            <w:tcW w:w="818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Total points</w:t>
            </w:r>
          </w:p>
        </w:tc>
        <w:tc>
          <w:tcPr>
            <w:tcW w:w="2552" w:type="dxa"/>
            <w:shd w:val="clear" w:color="auto" w:fill="auto"/>
          </w:tcPr>
          <w:p w:rsidR="00D7299A" w:rsidRPr="004C5E40" w:rsidRDefault="004C5E40" w:rsidP="004C5E40">
            <w:pPr>
              <w:pStyle w:val="ListParagraph"/>
              <w:spacing w:line="240" w:lineRule="auto"/>
              <w:ind w:right="-1530"/>
              <w:rPr>
                <w:rFonts w:ascii="Tahoma" w:hAnsi="Tahoma" w:cs="Tahoma"/>
                <w:b/>
              </w:rPr>
            </w:pPr>
            <w:r w:rsidRPr="004C5E40">
              <w:rPr>
                <w:rFonts w:ascii="Tahoma" w:hAnsi="Tahoma" w:cs="Tahoma"/>
                <w:b/>
              </w:rPr>
              <w:t>100 points</w:t>
            </w:r>
          </w:p>
        </w:tc>
      </w:tr>
    </w:tbl>
    <w:p w:rsidR="00D7299A" w:rsidRPr="004C5E40" w:rsidRDefault="00D7299A" w:rsidP="004C5E40">
      <w:pPr>
        <w:rPr>
          <w:rFonts w:ascii="Tahoma" w:hAnsi="Tahoma" w:cs="Tahoma"/>
        </w:rPr>
      </w:pPr>
    </w:p>
    <w:p w:rsidR="00ED7396" w:rsidRPr="004C5E40" w:rsidRDefault="00ED7396"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Price </w:t>
      </w:r>
    </w:p>
    <w:p w:rsidR="004C5E40" w:rsidRPr="004C5E40" w:rsidRDefault="004C5E40" w:rsidP="004C5E40">
      <w:pPr>
        <w:rPr>
          <w:rFonts w:ascii="Tahoma" w:hAnsi="Tahoma" w:cs="Tahoma"/>
          <w:b/>
        </w:rPr>
      </w:pPr>
    </w:p>
    <w:p w:rsidR="004C5E40" w:rsidRDefault="004C5E40" w:rsidP="004C5E40">
      <w:pPr>
        <w:rPr>
          <w:rFonts w:ascii="Tahoma" w:hAnsi="Tahoma" w:cs="Tahoma"/>
          <w:b/>
        </w:rPr>
      </w:pPr>
      <w:r w:rsidRPr="004C5E40">
        <w:rPr>
          <w:rFonts w:ascii="Tahoma" w:hAnsi="Tahoma" w:cs="Tahoma"/>
        </w:rPr>
        <w:t>The service provider must be cost per month for hosting services including VAT if applicable. Service provider must indicate the</w:t>
      </w:r>
      <w:r w:rsidR="00A9683B">
        <w:rPr>
          <w:rFonts w:ascii="Tahoma" w:hAnsi="Tahoma" w:cs="Tahoma"/>
        </w:rPr>
        <w:t xml:space="preserve"> following;</w:t>
      </w:r>
      <w:r w:rsidR="003D3947" w:rsidRPr="003D3947">
        <w:rPr>
          <w:rFonts w:ascii="Tahoma" w:hAnsi="Tahoma" w:cs="Tahoma"/>
          <w:b/>
        </w:rPr>
        <w:t xml:space="preserve"> </w:t>
      </w:r>
    </w:p>
    <w:p w:rsidR="00B917DF" w:rsidRDefault="00B917DF" w:rsidP="004C5E40">
      <w:pPr>
        <w:rPr>
          <w:rFonts w:ascii="Tahoma" w:hAnsi="Tahoma" w:cs="Tahoma"/>
          <w:b/>
        </w:rPr>
      </w:pPr>
    </w:p>
    <w:p w:rsidR="00B917DF" w:rsidRPr="004C5E40" w:rsidRDefault="00B917DF" w:rsidP="00B917DF">
      <w:pPr>
        <w:rPr>
          <w:rFonts w:ascii="Tahoma" w:hAnsi="Tahoma" w:cs="Tahoma"/>
        </w:rPr>
      </w:pPr>
    </w:p>
    <w:tbl>
      <w:tblPr>
        <w:tblW w:w="0" w:type="auto"/>
        <w:jc w:val="center"/>
        <w:tblInd w:w="1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99"/>
        <w:gridCol w:w="2343"/>
      </w:tblGrid>
      <w:tr w:rsidR="00CE66AE" w:rsidTr="00CE66AE">
        <w:trPr>
          <w:trHeight w:val="242"/>
          <w:jc w:val="center"/>
        </w:trPr>
        <w:tc>
          <w:tcPr>
            <w:tcW w:w="6699" w:type="dxa"/>
          </w:tcPr>
          <w:p w:rsidR="00CE66AE" w:rsidRDefault="00CE66AE" w:rsidP="000A54C9">
            <w:pPr>
              <w:pStyle w:val="TableParagraph"/>
              <w:spacing w:before="1"/>
              <w:rPr>
                <w:b/>
                <w:sz w:val="20"/>
              </w:rPr>
            </w:pPr>
            <w:r>
              <w:rPr>
                <w:b/>
                <w:spacing w:val="-2"/>
                <w:sz w:val="20"/>
              </w:rPr>
              <w:t>DESCRIPTION</w:t>
            </w:r>
          </w:p>
        </w:tc>
        <w:tc>
          <w:tcPr>
            <w:tcW w:w="2343" w:type="dxa"/>
          </w:tcPr>
          <w:p w:rsidR="00CE66AE" w:rsidRDefault="00CE66AE" w:rsidP="000A54C9">
            <w:pPr>
              <w:pStyle w:val="TableParagraph"/>
              <w:spacing w:before="1"/>
              <w:ind w:left="543" w:right="531"/>
              <w:jc w:val="center"/>
              <w:rPr>
                <w:b/>
                <w:sz w:val="20"/>
              </w:rPr>
            </w:pPr>
            <w:r>
              <w:rPr>
                <w:b/>
                <w:spacing w:val="-2"/>
                <w:sz w:val="20"/>
              </w:rPr>
              <w:t>AMOUNT</w:t>
            </w:r>
          </w:p>
        </w:tc>
      </w:tr>
      <w:tr w:rsidR="00CE66AE" w:rsidTr="00CE66AE">
        <w:trPr>
          <w:trHeight w:val="244"/>
          <w:jc w:val="center"/>
        </w:trPr>
        <w:tc>
          <w:tcPr>
            <w:tcW w:w="6699" w:type="dxa"/>
          </w:tcPr>
          <w:p w:rsidR="00CE66AE" w:rsidRDefault="00CE66AE" w:rsidP="000A54C9">
            <w:pPr>
              <w:pStyle w:val="TableParagraph"/>
              <w:spacing w:before="2"/>
              <w:ind w:left="465"/>
              <w:rPr>
                <w:sz w:val="20"/>
              </w:rPr>
            </w:pPr>
            <w:r>
              <w:rPr>
                <w:sz w:val="20"/>
              </w:rPr>
              <w:t>1)</w:t>
            </w:r>
            <w:r>
              <w:rPr>
                <w:spacing w:val="53"/>
                <w:sz w:val="20"/>
              </w:rPr>
              <w:t xml:space="preserve"> </w:t>
            </w:r>
            <w:r>
              <w:rPr>
                <w:sz w:val="20"/>
              </w:rPr>
              <w:t>LPS</w:t>
            </w:r>
            <w:r>
              <w:rPr>
                <w:spacing w:val="-9"/>
                <w:sz w:val="20"/>
              </w:rPr>
              <w:t xml:space="preserve"> </w:t>
            </w:r>
            <w:r>
              <w:rPr>
                <w:sz w:val="20"/>
              </w:rPr>
              <w:t>–</w:t>
            </w:r>
            <w:r>
              <w:rPr>
                <w:spacing w:val="-9"/>
                <w:sz w:val="20"/>
              </w:rPr>
              <w:t xml:space="preserve"> </w:t>
            </w:r>
            <w:r>
              <w:rPr>
                <w:sz w:val="20"/>
              </w:rPr>
              <w:t>To</w:t>
            </w:r>
            <w:r>
              <w:rPr>
                <w:spacing w:val="-11"/>
                <w:sz w:val="20"/>
              </w:rPr>
              <w:t xml:space="preserve"> </w:t>
            </w:r>
            <w:r>
              <w:rPr>
                <w:spacing w:val="-4"/>
                <w:sz w:val="20"/>
              </w:rPr>
              <w:t>masts</w:t>
            </w:r>
          </w:p>
        </w:tc>
        <w:tc>
          <w:tcPr>
            <w:tcW w:w="2343" w:type="dxa"/>
          </w:tcPr>
          <w:p w:rsidR="00CE66AE" w:rsidRDefault="00CE66AE" w:rsidP="000A54C9">
            <w:pPr>
              <w:pStyle w:val="TableParagraph"/>
              <w:spacing w:before="2"/>
              <w:ind w:left="546" w:right="531"/>
              <w:jc w:val="center"/>
              <w:rPr>
                <w:sz w:val="20"/>
              </w:rPr>
            </w:pPr>
            <w:r>
              <w:rPr>
                <w:sz w:val="20"/>
              </w:rPr>
              <w:t>Rxxx</w:t>
            </w:r>
          </w:p>
        </w:tc>
      </w:tr>
      <w:tr w:rsidR="00CE66AE" w:rsidTr="00CE66AE">
        <w:trPr>
          <w:trHeight w:val="242"/>
          <w:jc w:val="center"/>
        </w:trPr>
        <w:tc>
          <w:tcPr>
            <w:tcW w:w="6699" w:type="dxa"/>
          </w:tcPr>
          <w:p w:rsidR="00CE66AE" w:rsidRDefault="00CE66AE" w:rsidP="000A54C9">
            <w:pPr>
              <w:pStyle w:val="TableParagraph"/>
              <w:spacing w:line="240" w:lineRule="auto"/>
              <w:ind w:left="0"/>
              <w:rPr>
                <w:rFonts w:ascii="Times New Roman"/>
                <w:sz w:val="16"/>
              </w:rPr>
            </w:pPr>
          </w:p>
        </w:tc>
        <w:tc>
          <w:tcPr>
            <w:tcW w:w="2343" w:type="dxa"/>
          </w:tcPr>
          <w:p w:rsidR="00CE66AE" w:rsidRDefault="00CE66AE" w:rsidP="000A54C9">
            <w:pPr>
              <w:pStyle w:val="TableParagraph"/>
              <w:spacing w:line="240" w:lineRule="auto"/>
              <w:ind w:left="0"/>
              <w:rPr>
                <w:rFonts w:ascii="Times New Roman"/>
                <w:sz w:val="16"/>
              </w:rPr>
            </w:pPr>
          </w:p>
        </w:tc>
      </w:tr>
      <w:tr w:rsidR="00CE66AE" w:rsidTr="00CE66AE">
        <w:trPr>
          <w:trHeight w:val="244"/>
          <w:jc w:val="center"/>
        </w:trPr>
        <w:tc>
          <w:tcPr>
            <w:tcW w:w="6699" w:type="dxa"/>
          </w:tcPr>
          <w:p w:rsidR="00CE66AE" w:rsidRDefault="00CE66AE" w:rsidP="000A54C9">
            <w:pPr>
              <w:pStyle w:val="TableParagraph"/>
              <w:spacing w:line="224" w:lineRule="exact"/>
              <w:rPr>
                <w:sz w:val="20"/>
              </w:rPr>
            </w:pPr>
            <w:r>
              <w:rPr>
                <w:w w:val="95"/>
                <w:sz w:val="20"/>
              </w:rPr>
              <w:t>SUB-</w:t>
            </w:r>
            <w:r>
              <w:rPr>
                <w:spacing w:val="-2"/>
                <w:sz w:val="20"/>
              </w:rPr>
              <w:t>TOTAL:</w:t>
            </w:r>
          </w:p>
        </w:tc>
        <w:tc>
          <w:tcPr>
            <w:tcW w:w="2343" w:type="dxa"/>
          </w:tcPr>
          <w:p w:rsidR="00CE66AE" w:rsidRDefault="00CE66AE" w:rsidP="000A54C9">
            <w:pPr>
              <w:pStyle w:val="TableParagraph"/>
              <w:spacing w:line="224" w:lineRule="exact"/>
              <w:ind w:left="546" w:right="531"/>
              <w:jc w:val="center"/>
              <w:rPr>
                <w:sz w:val="20"/>
              </w:rPr>
            </w:pPr>
            <w:r>
              <w:rPr>
                <w:sz w:val="20"/>
              </w:rPr>
              <w:t>Rxxx</w:t>
            </w:r>
          </w:p>
        </w:tc>
      </w:tr>
      <w:tr w:rsidR="00CE66AE" w:rsidTr="00CE66AE">
        <w:trPr>
          <w:trHeight w:val="242"/>
          <w:jc w:val="center"/>
        </w:trPr>
        <w:tc>
          <w:tcPr>
            <w:tcW w:w="6699" w:type="dxa"/>
          </w:tcPr>
          <w:p w:rsidR="00CE66AE" w:rsidRDefault="00CE66AE" w:rsidP="000A54C9">
            <w:pPr>
              <w:pStyle w:val="TableParagraph"/>
              <w:rPr>
                <w:sz w:val="20"/>
              </w:rPr>
            </w:pPr>
            <w:r>
              <w:rPr>
                <w:sz w:val="20"/>
              </w:rPr>
              <w:t>15%</w:t>
            </w:r>
            <w:r>
              <w:rPr>
                <w:spacing w:val="-16"/>
                <w:sz w:val="20"/>
              </w:rPr>
              <w:t xml:space="preserve"> </w:t>
            </w:r>
            <w:r>
              <w:rPr>
                <w:spacing w:val="-5"/>
                <w:sz w:val="20"/>
              </w:rPr>
              <w:t>VAT</w:t>
            </w:r>
          </w:p>
        </w:tc>
        <w:tc>
          <w:tcPr>
            <w:tcW w:w="2343" w:type="dxa"/>
          </w:tcPr>
          <w:p w:rsidR="00CE66AE" w:rsidRDefault="00CE66AE" w:rsidP="000A54C9">
            <w:pPr>
              <w:pStyle w:val="TableParagraph"/>
              <w:ind w:left="546" w:right="531"/>
              <w:jc w:val="center"/>
              <w:rPr>
                <w:sz w:val="20"/>
              </w:rPr>
            </w:pPr>
            <w:r>
              <w:rPr>
                <w:sz w:val="20"/>
              </w:rPr>
              <w:t>Rxxx</w:t>
            </w:r>
          </w:p>
        </w:tc>
      </w:tr>
      <w:tr w:rsidR="00CE66AE" w:rsidTr="00CE66AE">
        <w:trPr>
          <w:trHeight w:val="244"/>
          <w:jc w:val="center"/>
        </w:trPr>
        <w:tc>
          <w:tcPr>
            <w:tcW w:w="6699" w:type="dxa"/>
          </w:tcPr>
          <w:p w:rsidR="00CE66AE" w:rsidRDefault="00CE66AE" w:rsidP="000A54C9">
            <w:pPr>
              <w:pStyle w:val="TableParagraph"/>
              <w:spacing w:line="224" w:lineRule="exact"/>
              <w:rPr>
                <w:sz w:val="20"/>
              </w:rPr>
            </w:pPr>
            <w:r>
              <w:rPr>
                <w:spacing w:val="-2"/>
                <w:sz w:val="20"/>
              </w:rPr>
              <w:t>TOTAL:</w:t>
            </w:r>
          </w:p>
        </w:tc>
        <w:tc>
          <w:tcPr>
            <w:tcW w:w="2343" w:type="dxa"/>
          </w:tcPr>
          <w:p w:rsidR="00CE66AE" w:rsidRDefault="00CE66AE" w:rsidP="000A54C9">
            <w:pPr>
              <w:pStyle w:val="TableParagraph"/>
              <w:spacing w:line="224" w:lineRule="exact"/>
              <w:ind w:left="546" w:right="531"/>
              <w:jc w:val="center"/>
              <w:rPr>
                <w:sz w:val="20"/>
              </w:rPr>
            </w:pPr>
            <w:r>
              <w:rPr>
                <w:sz w:val="20"/>
              </w:rPr>
              <w:t>Rxxx</w:t>
            </w:r>
          </w:p>
        </w:tc>
      </w:tr>
    </w:tbl>
    <w:p w:rsidR="00B917DF" w:rsidRPr="004C5E40" w:rsidRDefault="00B917DF" w:rsidP="004C5E40">
      <w:pPr>
        <w:rPr>
          <w:rFonts w:ascii="Tahoma" w:hAnsi="Tahoma" w:cs="Tahoma"/>
        </w:rPr>
      </w:pPr>
    </w:p>
    <w:p w:rsidR="004C5E40" w:rsidRPr="004C5E40" w:rsidRDefault="004C5E40" w:rsidP="004C5E40">
      <w:pPr>
        <w:rPr>
          <w:rFonts w:ascii="Tahoma" w:hAnsi="Tahoma" w:cs="Tahoma"/>
        </w:rPr>
      </w:pPr>
    </w:p>
    <w:p w:rsidR="007A3A32" w:rsidRPr="004C5E40" w:rsidRDefault="007A3A32"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lastRenderedPageBreak/>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Default="004C5E40" w:rsidP="004C5E40">
      <w:pPr>
        <w:rPr>
          <w:rFonts w:ascii="Tahoma" w:hAnsi="Tahoma" w:cs="Tahoma"/>
        </w:rPr>
      </w:pPr>
    </w:p>
    <w:p w:rsidR="00A9683B" w:rsidRPr="00A9683B" w:rsidRDefault="00A9683B" w:rsidP="004C5E40">
      <w:pPr>
        <w:rPr>
          <w:rFonts w:ascii="Tahoma" w:hAnsi="Tahoma" w:cs="Tahoma"/>
          <w:color w:val="FF0000"/>
        </w:rPr>
      </w:pPr>
      <w:r w:rsidRPr="00A9683B">
        <w:rPr>
          <w:rFonts w:ascii="Tahoma" w:hAnsi="Tahoma" w:cs="Tahoma"/>
          <w:color w:val="FF0000"/>
        </w:rPr>
        <w:t xml:space="preserve">NB: The Museum reserves the right to determine whether </w:t>
      </w:r>
      <w:r w:rsidR="00CE66AE">
        <w:rPr>
          <w:rFonts w:ascii="Tahoma" w:hAnsi="Tahoma" w:cs="Tahoma"/>
          <w:color w:val="FF0000"/>
        </w:rPr>
        <w:t xml:space="preserve">a technical </w:t>
      </w:r>
      <w:r w:rsidRPr="00A9683B">
        <w:rPr>
          <w:rFonts w:ascii="Tahoma" w:hAnsi="Tahoma" w:cs="Tahoma"/>
          <w:color w:val="FF0000"/>
        </w:rPr>
        <w:t>evaluation of bids should be applied depending on the lowest price of this procurement required</w:t>
      </w:r>
      <w:r w:rsidR="009C6906">
        <w:rPr>
          <w:rFonts w:ascii="Tahoma" w:hAnsi="Tahoma" w:cs="Tahoma"/>
          <w:color w:val="FF0000"/>
        </w:rPr>
        <w:t xml:space="preserve"> but all compulsory requirements</w:t>
      </w:r>
      <w:r w:rsidR="00CE66AE">
        <w:rPr>
          <w:rFonts w:ascii="Tahoma" w:hAnsi="Tahoma" w:cs="Tahoma"/>
          <w:color w:val="FF0000"/>
        </w:rPr>
        <w:t xml:space="preserve"> of submission of information required</w:t>
      </w:r>
      <w:r w:rsidR="009C6906">
        <w:rPr>
          <w:rFonts w:ascii="Tahoma" w:hAnsi="Tahoma" w:cs="Tahoma"/>
          <w:color w:val="FF0000"/>
        </w:rPr>
        <w:t xml:space="preserve"> must be adhered to</w:t>
      </w:r>
      <w:r w:rsidR="00CE66AE">
        <w:rPr>
          <w:rFonts w:ascii="Tahoma" w:hAnsi="Tahoma" w:cs="Tahoma"/>
          <w:color w:val="FF0000"/>
        </w:rPr>
        <w:t xml:space="preserve"> by the bidder.</w:t>
      </w:r>
      <w:r w:rsidRPr="00A9683B">
        <w:rPr>
          <w:rFonts w:ascii="Tahoma" w:hAnsi="Tahoma" w:cs="Tahoma"/>
          <w:color w:val="FF0000"/>
        </w:rPr>
        <w:t xml:space="preserve"> </w:t>
      </w:r>
    </w:p>
    <w:sectPr w:rsidR="00A9683B" w:rsidRPr="00A9683B"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Corbel"/>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00"/>
    <w:lvl w:ilvl="0">
      <w:start w:val="1"/>
      <w:numFmt w:val="decimal"/>
      <w:pStyle w:val="Level1"/>
      <w:lvlText w:val="%1."/>
      <w:lvlJc w:val="left"/>
      <w:pPr>
        <w:tabs>
          <w:tab w:val="num" w:pos="721"/>
        </w:tabs>
        <w:ind w:left="721" w:hanging="721"/>
      </w:pPr>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449082F"/>
    <w:multiLevelType w:val="hybridMultilevel"/>
    <w:tmpl w:val="919ED43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nsid w:val="06506759"/>
    <w:multiLevelType w:val="hybridMultilevel"/>
    <w:tmpl w:val="4C9683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nsid w:val="0DA40FC3"/>
    <w:multiLevelType w:val="hybridMultilevel"/>
    <w:tmpl w:val="5C36E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F3894"/>
    <w:multiLevelType w:val="hybridMultilevel"/>
    <w:tmpl w:val="57EC6E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530E9"/>
    <w:multiLevelType w:val="hybridMultilevel"/>
    <w:tmpl w:val="78FC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F8279F9"/>
    <w:multiLevelType w:val="hybridMultilevel"/>
    <w:tmpl w:val="1D70B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14">
    <w:nsid w:val="2DAB25EE"/>
    <w:multiLevelType w:val="hybridMultilevel"/>
    <w:tmpl w:val="BBCE7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321E6F51"/>
    <w:multiLevelType w:val="hybridMultilevel"/>
    <w:tmpl w:val="BE287846"/>
    <w:lvl w:ilvl="0" w:tplc="245E976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32983178"/>
    <w:multiLevelType w:val="hybridMultilevel"/>
    <w:tmpl w:val="29B2E52E"/>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17">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8">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4B80B33"/>
    <w:multiLevelType w:val="hybridMultilevel"/>
    <w:tmpl w:val="7DCC6F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460A30DB"/>
    <w:multiLevelType w:val="hybridMultilevel"/>
    <w:tmpl w:val="6A8A8F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8FB12F8"/>
    <w:multiLevelType w:val="hybridMultilevel"/>
    <w:tmpl w:val="83EEAEC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2">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4">
    <w:nsid w:val="4CC27649"/>
    <w:multiLevelType w:val="hybridMultilevel"/>
    <w:tmpl w:val="7B1E88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52901A9E"/>
    <w:multiLevelType w:val="hybridMultilevel"/>
    <w:tmpl w:val="CA3A8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nsid w:val="554D3A45"/>
    <w:multiLevelType w:val="hybridMultilevel"/>
    <w:tmpl w:val="3E00F0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7">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5B21BC"/>
    <w:multiLevelType w:val="hybridMultilevel"/>
    <w:tmpl w:val="82009C1A"/>
    <w:lvl w:ilvl="0" w:tplc="E8F838D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70DB4C55"/>
    <w:multiLevelType w:val="hybridMultilevel"/>
    <w:tmpl w:val="FCB2F8C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2">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7"/>
  </w:num>
  <w:num w:numId="3">
    <w:abstractNumId w:val="28"/>
  </w:num>
  <w:num w:numId="4">
    <w:abstractNumId w:val="29"/>
  </w:num>
  <w:num w:numId="5">
    <w:abstractNumId w:val="22"/>
  </w:num>
  <w:num w:numId="6">
    <w:abstractNumId w:val="10"/>
  </w:num>
  <w:num w:numId="7">
    <w:abstractNumId w:val="27"/>
  </w:num>
  <w:num w:numId="8">
    <w:abstractNumId w:val="1"/>
  </w:num>
  <w:num w:numId="9">
    <w:abstractNumId w:val="11"/>
  </w:num>
  <w:num w:numId="10">
    <w:abstractNumId w:val="4"/>
  </w:num>
  <w:num w:numId="11">
    <w:abstractNumId w:val="12"/>
  </w:num>
  <w:num w:numId="12">
    <w:abstractNumId w:val="17"/>
  </w:num>
  <w:num w:numId="13">
    <w:abstractNumId w:val="23"/>
  </w:num>
  <w:num w:numId="14">
    <w:abstractNumId w:val="13"/>
  </w:num>
  <w:num w:numId="15">
    <w:abstractNumId w:val="3"/>
  </w:num>
  <w:num w:numId="16">
    <w:abstractNumId w:val="14"/>
  </w:num>
  <w:num w:numId="1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6"/>
  </w:num>
  <w:num w:numId="19">
    <w:abstractNumId w:val="31"/>
  </w:num>
  <w:num w:numId="20">
    <w:abstractNumId w:val="20"/>
  </w:num>
  <w:num w:numId="21">
    <w:abstractNumId w:val="9"/>
  </w:num>
  <w:num w:numId="22">
    <w:abstractNumId w:val="21"/>
  </w:num>
  <w:num w:numId="23">
    <w:abstractNumId w:val="2"/>
  </w:num>
  <w:num w:numId="24">
    <w:abstractNumId w:val="16"/>
  </w:num>
  <w:num w:numId="25">
    <w:abstractNumId w:val="8"/>
  </w:num>
  <w:num w:numId="26">
    <w:abstractNumId w:val="18"/>
  </w:num>
  <w:num w:numId="27">
    <w:abstractNumId w:val="6"/>
  </w:num>
  <w:num w:numId="28">
    <w:abstractNumId w:val="25"/>
  </w:num>
  <w:num w:numId="29">
    <w:abstractNumId w:val="5"/>
  </w:num>
  <w:num w:numId="30">
    <w:abstractNumId w:val="24"/>
  </w:num>
  <w:num w:numId="31">
    <w:abstractNumId w:val="19"/>
  </w:num>
  <w:num w:numId="32">
    <w:abstractNumId w:val="30"/>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91876"/>
    <w:rsid w:val="00010095"/>
    <w:rsid w:val="000155FE"/>
    <w:rsid w:val="00023862"/>
    <w:rsid w:val="000970F7"/>
    <w:rsid w:val="00221CD5"/>
    <w:rsid w:val="00243CD6"/>
    <w:rsid w:val="00246152"/>
    <w:rsid w:val="002A2204"/>
    <w:rsid w:val="002B2D2E"/>
    <w:rsid w:val="00300092"/>
    <w:rsid w:val="003449A8"/>
    <w:rsid w:val="00350871"/>
    <w:rsid w:val="00376A4D"/>
    <w:rsid w:val="003A2BCE"/>
    <w:rsid w:val="003A7401"/>
    <w:rsid w:val="003D3947"/>
    <w:rsid w:val="003E5E32"/>
    <w:rsid w:val="00444474"/>
    <w:rsid w:val="0045119E"/>
    <w:rsid w:val="004674BF"/>
    <w:rsid w:val="00491876"/>
    <w:rsid w:val="004C5E40"/>
    <w:rsid w:val="004D5292"/>
    <w:rsid w:val="00504EFF"/>
    <w:rsid w:val="005B009B"/>
    <w:rsid w:val="00633C48"/>
    <w:rsid w:val="006945C3"/>
    <w:rsid w:val="006F1E96"/>
    <w:rsid w:val="006F2DAA"/>
    <w:rsid w:val="00763D8A"/>
    <w:rsid w:val="007745B5"/>
    <w:rsid w:val="007A3A32"/>
    <w:rsid w:val="007B0F01"/>
    <w:rsid w:val="007E6952"/>
    <w:rsid w:val="00824AE7"/>
    <w:rsid w:val="00880E8D"/>
    <w:rsid w:val="009035E2"/>
    <w:rsid w:val="009A0089"/>
    <w:rsid w:val="009C6906"/>
    <w:rsid w:val="009E5445"/>
    <w:rsid w:val="009E697E"/>
    <w:rsid w:val="00A808FD"/>
    <w:rsid w:val="00A9683B"/>
    <w:rsid w:val="00AB0F46"/>
    <w:rsid w:val="00B44316"/>
    <w:rsid w:val="00B917DF"/>
    <w:rsid w:val="00BD2A87"/>
    <w:rsid w:val="00BE1C82"/>
    <w:rsid w:val="00BE2517"/>
    <w:rsid w:val="00C01CF1"/>
    <w:rsid w:val="00C17647"/>
    <w:rsid w:val="00C241A3"/>
    <w:rsid w:val="00C24D67"/>
    <w:rsid w:val="00C340BB"/>
    <w:rsid w:val="00C6587B"/>
    <w:rsid w:val="00CE5B16"/>
    <w:rsid w:val="00CE66AE"/>
    <w:rsid w:val="00CF3D7C"/>
    <w:rsid w:val="00D0148A"/>
    <w:rsid w:val="00D304DF"/>
    <w:rsid w:val="00D43DC2"/>
    <w:rsid w:val="00D7299A"/>
    <w:rsid w:val="00D8294C"/>
    <w:rsid w:val="00DD3B42"/>
    <w:rsid w:val="00E56C11"/>
    <w:rsid w:val="00E72361"/>
    <w:rsid w:val="00ED7396"/>
    <w:rsid w:val="00F105E7"/>
    <w:rsid w:val="00F15C3B"/>
    <w:rsid w:val="00F67F7A"/>
    <w:rsid w:val="00FB146D"/>
    <w:rsid w:val="00FE0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 w:type="paragraph" w:customStyle="1" w:styleId="Level1">
    <w:name w:val="Level 1"/>
    <w:basedOn w:val="Normal"/>
    <w:rsid w:val="009E697E"/>
    <w:pPr>
      <w:widowControl w:val="0"/>
      <w:numPr>
        <w:numId w:val="17"/>
      </w:numPr>
      <w:autoSpaceDE w:val="0"/>
      <w:autoSpaceDN w:val="0"/>
      <w:adjustRightInd w:val="0"/>
      <w:ind w:left="721" w:hanging="721"/>
      <w:outlineLvl w:val="0"/>
    </w:pPr>
    <w:rPr>
      <w:rFonts w:ascii="Antique Olive" w:eastAsia="Times New Roman" w:hAnsi="Antique Olive" w:cs="Times New Roman"/>
      <w:sz w:val="20"/>
      <w:szCs w:val="24"/>
    </w:rPr>
  </w:style>
  <w:style w:type="paragraph" w:customStyle="1" w:styleId="TableParagraph">
    <w:name w:val="Table Paragraph"/>
    <w:basedOn w:val="Normal"/>
    <w:uiPriority w:val="1"/>
    <w:qFormat/>
    <w:rsid w:val="00CE66AE"/>
    <w:pPr>
      <w:widowControl w:val="0"/>
      <w:autoSpaceDE w:val="0"/>
      <w:autoSpaceDN w:val="0"/>
      <w:spacing w:line="222" w:lineRule="exact"/>
      <w:ind w:left="105"/>
    </w:pPr>
    <w:rPr>
      <w:rFonts w:ascii="Verdana" w:eastAsia="Verdana" w:hAnsi="Verdana" w:cs="Verdana"/>
      <w:lang w:val="en-US"/>
    </w:rPr>
  </w:style>
</w:styles>
</file>

<file path=word/webSettings.xml><?xml version="1.0" encoding="utf-8"?>
<w:webSettings xmlns:r="http://schemas.openxmlformats.org/officeDocument/2006/relationships" xmlns:w="http://schemas.openxmlformats.org/wordprocessingml/2006/main">
  <w:divs>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dcterms:created xsi:type="dcterms:W3CDTF">2022-10-27T09:16:00Z</dcterms:created>
  <dcterms:modified xsi:type="dcterms:W3CDTF">2022-10-27T09:16:00Z</dcterms:modified>
</cp:coreProperties>
</file>