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9A3744" w:rsidP="009A3744">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r>
                          <w:rPr>
                            <w:rFonts w:ascii="Calibri" w:eastAsia="Times New Roman" w:hAnsi="Calibri" w:cs="Calibri"/>
                            <w:color w:val="000000"/>
                            <w:sz w:val="24"/>
                            <w:szCs w:val="24"/>
                            <w:lang w:eastAsia="en-ZA"/>
                          </w:rPr>
                          <w:t xml:space="preserve">ARC-PHP/ Research Consumables </w:t>
                        </w:r>
                        <w:bookmarkStart w:id="0" w:name="_GoBack"/>
                        <w:bookmarkEnd w:id="0"/>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F70531" w:rsidP="00C11399">
            <w:pPr>
              <w:spacing w:after="0" w:line="240" w:lineRule="auto"/>
              <w:rPr>
                <w:rFonts w:eastAsia="Times New Roman" w:cs="Arial"/>
                <w:lang w:val="en-GB" w:eastAsia="en-GB"/>
              </w:rPr>
            </w:pPr>
            <w:r>
              <w:rPr>
                <w:rFonts w:eastAsia="Times New Roman" w:cs="Arial"/>
                <w:lang w:val="en-GB" w:eastAsia="en-GB"/>
              </w:rPr>
              <w:t>26-</w:t>
            </w:r>
            <w:r w:rsidR="003528E4">
              <w:rPr>
                <w:rFonts w:eastAsia="Times New Roman" w:cs="Arial"/>
                <w:lang w:val="en-GB" w:eastAsia="en-GB"/>
              </w:rPr>
              <w:t>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9A3744" w:rsidP="009A3744">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r w:rsidR="00085B2A" w:rsidRPr="00085B2A">
                                          <w:rPr>
                                            <w:rFonts w:ascii="Calibri" w:eastAsia="Times New Roman" w:hAnsi="Calibri" w:cs="Calibri"/>
                                            <w:b/>
                                            <w:color w:val="000000"/>
                                            <w:sz w:val="24"/>
                                            <w:szCs w:val="24"/>
                                            <w:lang w:eastAsia="en-ZA"/>
                                          </w:rPr>
                                          <w:t xml:space="preserve"> </w:t>
                                        </w:r>
                                        <w:r w:rsidR="00E32DDE" w:rsidRPr="00E32DDE">
                                          <w:rPr>
                                            <w:rFonts w:ascii="Calibri" w:eastAsia="Times New Roman" w:hAnsi="Calibri" w:cs="Calibri"/>
                                            <w:color w:val="000000"/>
                                            <w:sz w:val="24"/>
                                            <w:szCs w:val="24"/>
                                            <w:lang w:eastAsia="en-ZA"/>
                                          </w:rPr>
                                          <w:t>Research Consumables</w:t>
                                        </w:r>
                                        <w:r w:rsidR="003528E4">
                                          <w:t>‬</w:t>
                                        </w:r>
                                        <w:r w:rsidR="003528E4">
                                          <w:t>‬</w:t>
                                        </w:r>
                                        <w:r w:rsidR="003528E4">
                                          <w:t>‬</w:t>
                                        </w:r>
                                        <w:r w:rsidR="003528E4">
                                          <w:t>‬</w:t>
                                        </w:r>
                                        <w:r w:rsidR="003528E4">
                                          <w:t>‬</w:t>
                                        </w:r>
                                        <w:r w:rsidR="003528E4">
                                          <w:t>‬</w:t>
                                        </w:r>
                                        <w:r w:rsidR="003528E4">
                                          <w:t>‬</w:t>
                                        </w:r>
                                        <w:r w:rsidR="003528E4">
                                          <w:t>‬</w:t>
                                        </w:r>
                                        <w:r w:rsidR="003528E4">
                                          <w:t>‬</w:t>
                                        </w:r>
                                        <w:r w:rsidR="003528E4">
                                          <w:t>‬</w:t>
                                        </w:r>
                                        <w:r w:rsidR="003528E4">
                                          <w:t>‬</w:t>
                                        </w:r>
                                        <w:r w:rsidR="003528E4">
                                          <w:t>‬</w:t>
                                        </w:r>
                                        <w:r w:rsidR="003528E4">
                                          <w:t>‬</w:t>
                                        </w:r>
                                        <w:r w:rsidR="003528E4">
                                          <w:t xml:space="preserve">‬ </w:t>
                                        </w:r>
                                        <w:r>
                                          <w:t>NCF</w:t>
                                        </w: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C2440B" w:rsidRPr="00821F5D" w:rsidTr="003528E4">
        <w:trPr>
          <w:trHeight w:val="58"/>
        </w:trPr>
        <w:tc>
          <w:tcPr>
            <w:tcW w:w="5346" w:type="dxa"/>
            <w:shd w:val="clear" w:color="auto" w:fill="auto"/>
            <w:vAlign w:val="bottom"/>
          </w:tcPr>
          <w:p w:rsidR="00C2440B" w:rsidRPr="003244F2" w:rsidRDefault="009A3744" w:rsidP="00F70531">
            <w:pPr>
              <w:rPr>
                <w:rFonts w:ascii="Calibri" w:hAnsi="Calibri" w:cs="Calibri"/>
                <w:b/>
                <w:color w:val="000000"/>
              </w:rPr>
            </w:pPr>
            <w:dir w:val="ltr">
              <w:dir w:val="ltr">
                <w:dir w:val="ltr">
                  <w:r w:rsidRPr="009A3744">
                    <w:rPr>
                      <w:rFonts w:ascii="Calibri" w:hAnsi="Calibri" w:cs="Calibri"/>
                      <w:b/>
                      <w:color w:val="000000"/>
                    </w:rPr>
                    <w:t>REQ-069145</w:t>
                  </w:r>
                  <w:r w:rsidRPr="009A3744">
                    <w:rPr>
                      <w:rFonts w:ascii="Calibri" w:hAnsi="Calibri" w:cs="Calibri"/>
                      <w:b/>
                      <w:color w:val="000000"/>
                    </w:rPr>
                    <w:t>‬</w:t>
                  </w:r>
                  <w:r w:rsidRPr="009A3744">
                    <w:rPr>
                      <w:rFonts w:ascii="Calibri" w:hAnsi="Calibri" w:cs="Calibri"/>
                      <w:b/>
                      <w:color w:val="000000"/>
                    </w:rPr>
                    <w:t>‬ : ‎</w:t>
                  </w:r>
                  <w:dir w:val="ltr">
                    <w:dir w:val="ltr">
                      <w:r w:rsidRPr="009A3744">
                        <w:rPr>
                          <w:rFonts w:ascii="Calibri" w:hAnsi="Calibri" w:cs="Calibri"/>
                          <w:b/>
                          <w:color w:val="000000"/>
                        </w:rPr>
                        <w:t>NCF cryovials</w:t>
                      </w:r>
                    </w:dir>
                  </w:dir>
                </w:dir>
              </w:dir>
            </w:dir>
          </w:p>
        </w:tc>
        <w:tc>
          <w:tcPr>
            <w:tcW w:w="1895" w:type="dxa"/>
            <w:shd w:val="clear" w:color="auto" w:fill="auto"/>
            <w:vAlign w:val="bottom"/>
          </w:tcPr>
          <w:p w:rsidR="00C2440B" w:rsidRDefault="00C2440B" w:rsidP="00C2440B">
            <w:pPr>
              <w:jc w:val="center"/>
              <w:rPr>
                <w:rFonts w:ascii="Calibri" w:hAnsi="Calibri" w:cs="Calibri"/>
                <w:color w:val="000000"/>
              </w:rPr>
            </w:pPr>
          </w:p>
        </w:tc>
        <w:tc>
          <w:tcPr>
            <w:tcW w:w="1775" w:type="dxa"/>
            <w:shd w:val="clear" w:color="auto" w:fill="auto"/>
            <w:vAlign w:val="bottom"/>
          </w:tcPr>
          <w:p w:rsidR="00C2440B" w:rsidRDefault="00C2440B" w:rsidP="00C2440B">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Default="009A3744" w:rsidP="00E32DDE">
            <w:pPr>
              <w:rPr>
                <w:rFonts w:ascii="Calibri" w:hAnsi="Calibri" w:cs="Calibri"/>
                <w:color w:val="000000"/>
              </w:rPr>
            </w:pPr>
            <w:r w:rsidRPr="009A3744">
              <w:rPr>
                <w:rFonts w:ascii="Calibri" w:hAnsi="Calibri" w:cs="Calibri"/>
                <w:color w:val="000000"/>
              </w:rPr>
              <w:t>2 ml self stading cryovial with O Ring</w:t>
            </w:r>
          </w:p>
        </w:tc>
        <w:tc>
          <w:tcPr>
            <w:tcW w:w="1895" w:type="dxa"/>
            <w:shd w:val="clear" w:color="auto" w:fill="auto"/>
            <w:vAlign w:val="bottom"/>
          </w:tcPr>
          <w:p w:rsidR="00E32DDE" w:rsidRDefault="009A3744" w:rsidP="00E32DDE">
            <w:pPr>
              <w:jc w:val="center"/>
              <w:rPr>
                <w:rFonts w:ascii="Calibri" w:hAnsi="Calibri" w:cs="Calibri"/>
                <w:color w:val="000000"/>
              </w:rPr>
            </w:pPr>
            <w:r>
              <w:rPr>
                <w:rFonts w:ascii="Calibri" w:hAnsi="Calibri" w:cs="Calibri"/>
                <w:color w:val="000000"/>
              </w:rPr>
              <w:t>10</w:t>
            </w:r>
          </w:p>
        </w:tc>
        <w:tc>
          <w:tcPr>
            <w:tcW w:w="1775" w:type="dxa"/>
            <w:shd w:val="clear" w:color="auto" w:fill="auto"/>
            <w:vAlign w:val="bottom"/>
          </w:tcPr>
          <w:p w:rsidR="00E32DDE" w:rsidRDefault="009A3744" w:rsidP="00E32DDE">
            <w:pPr>
              <w:jc w:val="center"/>
              <w:rPr>
                <w:rFonts w:ascii="Calibri" w:hAnsi="Calibri" w:cs="Calibri"/>
                <w:color w:val="000000"/>
              </w:rPr>
            </w:pPr>
            <w:r>
              <w:rPr>
                <w:rFonts w:ascii="Calibri" w:hAnsi="Calibri" w:cs="Calibri"/>
                <w:color w:val="000000"/>
              </w:rPr>
              <w:t>EA</w:t>
            </w:r>
          </w:p>
        </w:tc>
      </w:tr>
      <w:tr w:rsidR="00E32DDE" w:rsidRPr="00821F5D" w:rsidTr="00F70531">
        <w:trPr>
          <w:trHeight w:val="58"/>
        </w:trPr>
        <w:tc>
          <w:tcPr>
            <w:tcW w:w="5346" w:type="dxa"/>
            <w:shd w:val="clear" w:color="auto" w:fill="BFBFBF" w:themeFill="background1" w:themeFillShade="BF"/>
            <w:vAlign w:val="bottom"/>
          </w:tcPr>
          <w:p w:rsidR="00E32DDE" w:rsidRDefault="00E32DDE" w:rsidP="00E32DDE">
            <w:pPr>
              <w:rPr>
                <w:rFonts w:ascii="Calibri" w:hAnsi="Calibri" w:cs="Calibri"/>
                <w:color w:val="000000"/>
              </w:rPr>
            </w:pPr>
          </w:p>
        </w:tc>
        <w:tc>
          <w:tcPr>
            <w:tcW w:w="1895" w:type="dxa"/>
            <w:shd w:val="clear" w:color="auto" w:fill="BFBFBF" w:themeFill="background1" w:themeFillShade="BF"/>
            <w:vAlign w:val="bottom"/>
          </w:tcPr>
          <w:p w:rsidR="00E32DDE" w:rsidRDefault="00E32DDE" w:rsidP="00E32DDE">
            <w:pPr>
              <w:jc w:val="center"/>
              <w:rPr>
                <w:rFonts w:ascii="Calibri" w:hAnsi="Calibri" w:cs="Calibri"/>
                <w:color w:val="000000"/>
              </w:rPr>
            </w:pPr>
          </w:p>
        </w:tc>
        <w:tc>
          <w:tcPr>
            <w:tcW w:w="1775" w:type="dxa"/>
            <w:shd w:val="clear" w:color="auto" w:fill="BFBFBF" w:themeFill="background1" w:themeFillShade="BF"/>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Pr="003244F2" w:rsidRDefault="009A3744" w:rsidP="00E32DDE">
            <w:pPr>
              <w:rPr>
                <w:rFonts w:ascii="Calibri" w:hAnsi="Calibri" w:cs="Calibri"/>
                <w:b/>
                <w:color w:val="000000"/>
              </w:rPr>
            </w:pPr>
            <w:r w:rsidRPr="009A3744">
              <w:rPr>
                <w:rFonts w:ascii="Calibri" w:hAnsi="Calibri" w:cs="Calibri"/>
                <w:b/>
                <w:color w:val="000000"/>
              </w:rPr>
              <w:t>REQ-073061</w:t>
            </w:r>
            <w:r w:rsidRPr="009A3744">
              <w:rPr>
                <w:rFonts w:ascii="Calibri" w:hAnsi="Calibri" w:cs="Calibri"/>
                <w:b/>
                <w:color w:val="000000"/>
              </w:rPr>
              <w:t>‬</w:t>
            </w:r>
            <w:r w:rsidRPr="009A3744">
              <w:rPr>
                <w:rFonts w:ascii="Calibri" w:hAnsi="Calibri" w:cs="Calibri"/>
                <w:b/>
                <w:color w:val="000000"/>
              </w:rPr>
              <w:t>‬ : ‎</w:t>
            </w:r>
            <w:dir w:val="ltr">
              <w:dir w:val="ltr">
                <w:r w:rsidRPr="009A3744">
                  <w:rPr>
                    <w:rFonts w:ascii="Calibri" w:hAnsi="Calibri" w:cs="Calibri"/>
                    <w:b/>
                    <w:color w:val="000000"/>
                  </w:rPr>
                  <w:t>NCF servicing of thermocyclers</w:t>
                </w:r>
                <w:r w:rsidRPr="009A3744">
                  <w:rPr>
                    <w:rFonts w:ascii="Calibri" w:hAnsi="Calibri" w:cs="Calibri"/>
                    <w:b/>
                    <w:color w:val="000000"/>
                  </w:rPr>
                  <w:t>‬</w:t>
                </w:r>
                <w:r w:rsidRPr="009A3744">
                  <w:rPr>
                    <w:rFonts w:ascii="Calibri" w:hAnsi="Calibri" w:cs="Calibri"/>
                    <w:b/>
                    <w:color w:val="000000"/>
                  </w:rPr>
                  <w:t>‬</w:t>
                </w:r>
                <w:r w:rsidRPr="009A3744">
                  <w:rPr>
                    <w:rFonts w:ascii="Calibri" w:hAnsi="Calibri" w:cs="Calibri"/>
                    <w:b/>
                    <w:color w:val="000000"/>
                  </w:rPr>
                  <w:t>‬</w:t>
                </w:r>
              </w:dir>
            </w:dir>
          </w:p>
        </w:tc>
        <w:tc>
          <w:tcPr>
            <w:tcW w:w="1895" w:type="dxa"/>
            <w:shd w:val="clear" w:color="auto" w:fill="auto"/>
            <w:vAlign w:val="bottom"/>
          </w:tcPr>
          <w:p w:rsidR="00E32DDE" w:rsidRDefault="00E32DDE" w:rsidP="00E32DDE">
            <w:pPr>
              <w:jc w:val="center"/>
              <w:rPr>
                <w:rFonts w:ascii="Calibri" w:hAnsi="Calibri" w:cs="Calibri"/>
                <w:color w:val="000000"/>
              </w:rPr>
            </w:pPr>
          </w:p>
        </w:tc>
        <w:tc>
          <w:tcPr>
            <w:tcW w:w="1775" w:type="dxa"/>
            <w:shd w:val="clear" w:color="auto" w:fill="auto"/>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Default="009A3744" w:rsidP="00E32DDE">
            <w:pPr>
              <w:rPr>
                <w:rFonts w:ascii="Calibri" w:hAnsi="Calibri" w:cs="Calibri"/>
                <w:color w:val="000000"/>
              </w:rPr>
            </w:pPr>
            <w:r w:rsidRPr="009A3744">
              <w:rPr>
                <w:rFonts w:ascii="Calibri" w:hAnsi="Calibri" w:cs="Calibri"/>
                <w:color w:val="000000"/>
              </w:rPr>
              <w:t>THERMO CYCLER-Aeris,ESCO-6.5</w:t>
            </w:r>
          </w:p>
        </w:tc>
        <w:tc>
          <w:tcPr>
            <w:tcW w:w="1895" w:type="dxa"/>
            <w:shd w:val="clear" w:color="auto" w:fill="auto"/>
            <w:vAlign w:val="bottom"/>
          </w:tcPr>
          <w:p w:rsidR="00E32DDE" w:rsidRDefault="009A3744" w:rsidP="00E32DDE">
            <w:pPr>
              <w:jc w:val="center"/>
              <w:rPr>
                <w:rFonts w:ascii="Calibri" w:hAnsi="Calibri" w:cs="Calibri"/>
                <w:color w:val="000000"/>
              </w:rPr>
            </w:pPr>
            <w:r>
              <w:rPr>
                <w:rFonts w:ascii="Calibri" w:hAnsi="Calibri" w:cs="Calibri"/>
                <w:color w:val="000000"/>
              </w:rPr>
              <w:t>1</w:t>
            </w:r>
          </w:p>
        </w:tc>
        <w:tc>
          <w:tcPr>
            <w:tcW w:w="1775" w:type="dxa"/>
            <w:shd w:val="clear" w:color="auto" w:fill="auto"/>
            <w:vAlign w:val="bottom"/>
          </w:tcPr>
          <w:p w:rsidR="00E32DDE" w:rsidRDefault="009A3744" w:rsidP="00E32DDE">
            <w:pPr>
              <w:jc w:val="center"/>
              <w:rPr>
                <w:rFonts w:ascii="Calibri" w:hAnsi="Calibri" w:cs="Calibri"/>
                <w:color w:val="000000"/>
              </w:rPr>
            </w:pPr>
            <w:r>
              <w:rPr>
                <w:rFonts w:ascii="Calibri" w:hAnsi="Calibri" w:cs="Calibri"/>
                <w:color w:val="000000"/>
              </w:rPr>
              <w:t>EA</w:t>
            </w:r>
          </w:p>
        </w:tc>
      </w:tr>
      <w:tr w:rsidR="009A3744" w:rsidRPr="00821F5D" w:rsidTr="006C69F0">
        <w:trPr>
          <w:trHeight w:val="58"/>
        </w:trPr>
        <w:tc>
          <w:tcPr>
            <w:tcW w:w="5346" w:type="dxa"/>
            <w:shd w:val="clear" w:color="auto" w:fill="auto"/>
            <w:vAlign w:val="bottom"/>
          </w:tcPr>
          <w:p w:rsidR="009A3744" w:rsidRPr="009A3744" w:rsidRDefault="009A3744" w:rsidP="009A3744">
            <w:pPr>
              <w:rPr>
                <w:rFonts w:ascii="Calibri" w:hAnsi="Calibri" w:cs="Calibri"/>
                <w:color w:val="000000"/>
              </w:rPr>
            </w:pPr>
            <w:r w:rsidRPr="009A3744">
              <w:rPr>
                <w:rFonts w:ascii="Calibri" w:hAnsi="Calibri" w:cs="Calibri"/>
                <w:color w:val="000000"/>
              </w:rPr>
              <w:t>Thermo cycler-A&amp;B Applied Biosystematics;Gene Amp-PCR System-970</w:t>
            </w:r>
          </w:p>
          <w:p w:rsidR="009A3744" w:rsidRPr="009A3744" w:rsidRDefault="009A3744" w:rsidP="009A3744">
            <w:pPr>
              <w:rPr>
                <w:rFonts w:ascii="Calibri" w:hAnsi="Calibri" w:cs="Calibri"/>
                <w:color w:val="000000"/>
              </w:rPr>
            </w:pPr>
          </w:p>
          <w:p w:rsidR="009A3744" w:rsidRDefault="009A3744" w:rsidP="009A3744">
            <w:pPr>
              <w:rPr>
                <w:rFonts w:ascii="Calibri" w:hAnsi="Calibri" w:cs="Calibri"/>
                <w:color w:val="000000"/>
              </w:rPr>
            </w:pPr>
            <w:r w:rsidRPr="009A3744">
              <w:rPr>
                <w:rFonts w:ascii="Calibri" w:hAnsi="Calibri" w:cs="Calibri"/>
                <w:color w:val="000000"/>
              </w:rPr>
              <w:lastRenderedPageBreak/>
              <w:t>S/N80553090533</w:t>
            </w:r>
          </w:p>
        </w:tc>
        <w:tc>
          <w:tcPr>
            <w:tcW w:w="1895" w:type="dxa"/>
            <w:shd w:val="clear" w:color="auto" w:fill="auto"/>
            <w:vAlign w:val="bottom"/>
          </w:tcPr>
          <w:p w:rsidR="009A3744" w:rsidRDefault="009A3744" w:rsidP="00E32DDE">
            <w:pPr>
              <w:jc w:val="center"/>
              <w:rPr>
                <w:rFonts w:ascii="Calibri" w:hAnsi="Calibri" w:cs="Calibri"/>
                <w:color w:val="000000"/>
              </w:rPr>
            </w:pPr>
            <w:r>
              <w:rPr>
                <w:rFonts w:ascii="Calibri" w:hAnsi="Calibri" w:cs="Calibri"/>
                <w:color w:val="000000"/>
              </w:rPr>
              <w:lastRenderedPageBreak/>
              <w:t>1</w:t>
            </w:r>
          </w:p>
        </w:tc>
        <w:tc>
          <w:tcPr>
            <w:tcW w:w="1775" w:type="dxa"/>
            <w:shd w:val="clear" w:color="auto" w:fill="auto"/>
            <w:vAlign w:val="bottom"/>
          </w:tcPr>
          <w:p w:rsidR="009A3744" w:rsidRDefault="009A3744" w:rsidP="00E32DDE">
            <w:pPr>
              <w:jc w:val="center"/>
              <w:rPr>
                <w:rFonts w:ascii="Calibri" w:hAnsi="Calibri" w:cs="Calibri"/>
                <w:color w:val="000000"/>
              </w:rPr>
            </w:pPr>
            <w:r>
              <w:rPr>
                <w:rFonts w:ascii="Calibri" w:hAnsi="Calibri" w:cs="Calibri"/>
                <w:color w:val="000000"/>
              </w:rPr>
              <w:t>EA</w:t>
            </w:r>
          </w:p>
        </w:tc>
      </w:tr>
      <w:tr w:rsidR="00E32DDE" w:rsidRPr="00821F5D" w:rsidTr="00E32DDE">
        <w:trPr>
          <w:trHeight w:val="58"/>
        </w:trPr>
        <w:tc>
          <w:tcPr>
            <w:tcW w:w="5346" w:type="dxa"/>
            <w:shd w:val="clear" w:color="auto" w:fill="BFBFBF" w:themeFill="background1" w:themeFillShade="BF"/>
            <w:vAlign w:val="bottom"/>
          </w:tcPr>
          <w:p w:rsidR="00E32DDE" w:rsidRDefault="00E32DDE" w:rsidP="00BC63CA">
            <w:pPr>
              <w:rPr>
                <w:rFonts w:ascii="Calibri" w:hAnsi="Calibri" w:cs="Calibri"/>
                <w:color w:val="000000"/>
              </w:rPr>
            </w:pPr>
          </w:p>
        </w:tc>
        <w:tc>
          <w:tcPr>
            <w:tcW w:w="1895" w:type="dxa"/>
            <w:shd w:val="clear" w:color="auto" w:fill="BFBFBF" w:themeFill="background1" w:themeFillShade="BF"/>
            <w:vAlign w:val="bottom"/>
          </w:tcPr>
          <w:p w:rsidR="00E32DDE" w:rsidRDefault="00E32DDE" w:rsidP="00E32DDE">
            <w:pPr>
              <w:jc w:val="center"/>
              <w:rPr>
                <w:rFonts w:ascii="Calibri" w:hAnsi="Calibri" w:cs="Calibri"/>
                <w:color w:val="000000"/>
              </w:rPr>
            </w:pPr>
          </w:p>
        </w:tc>
        <w:tc>
          <w:tcPr>
            <w:tcW w:w="1775" w:type="dxa"/>
            <w:shd w:val="clear" w:color="auto" w:fill="BFBFBF" w:themeFill="background1" w:themeFillShade="BF"/>
            <w:vAlign w:val="bottom"/>
          </w:tcPr>
          <w:p w:rsidR="00E32DDE" w:rsidRDefault="00E32DDE" w:rsidP="00E32DDE">
            <w:pPr>
              <w:jc w:val="center"/>
              <w:rPr>
                <w:rFonts w:ascii="Calibri" w:hAnsi="Calibri" w:cs="Calibri"/>
                <w:color w:val="000000"/>
              </w:rPr>
            </w:pPr>
          </w:p>
        </w:tc>
      </w:tr>
      <w:tr w:rsidR="00E32DDE" w:rsidRPr="00821F5D" w:rsidTr="006C69F0">
        <w:trPr>
          <w:trHeight w:val="58"/>
        </w:trPr>
        <w:tc>
          <w:tcPr>
            <w:tcW w:w="5346" w:type="dxa"/>
            <w:shd w:val="clear" w:color="auto" w:fill="auto"/>
            <w:vAlign w:val="bottom"/>
          </w:tcPr>
          <w:p w:rsidR="00E32DDE" w:rsidRPr="003244F2" w:rsidRDefault="009A3744" w:rsidP="00E32DDE">
            <w:pPr>
              <w:rPr>
                <w:rFonts w:ascii="Calibri" w:hAnsi="Calibri" w:cs="Calibri"/>
                <w:b/>
                <w:color w:val="000000"/>
              </w:rPr>
            </w:pPr>
            <w:dir w:val="ltr">
              <w:dir w:val="ltr">
                <w:dir w:val="ltr">
                  <w:r w:rsidRPr="009A3744">
                    <w:rPr>
                      <w:rFonts w:ascii="Calibri" w:hAnsi="Calibri" w:cs="Calibri"/>
                      <w:b/>
                      <w:color w:val="000000"/>
                    </w:rPr>
                    <w:t>REQ-073559</w:t>
                  </w:r>
                  <w:r w:rsidRPr="009A3744">
                    <w:rPr>
                      <w:rFonts w:ascii="Calibri" w:hAnsi="Calibri" w:cs="Calibri"/>
                      <w:b/>
                      <w:color w:val="000000"/>
                    </w:rPr>
                    <w:t>‬</w:t>
                  </w:r>
                  <w:r w:rsidRPr="009A3744">
                    <w:rPr>
                      <w:rFonts w:ascii="Calibri" w:hAnsi="Calibri" w:cs="Calibri"/>
                      <w:b/>
                      <w:color w:val="000000"/>
                    </w:rPr>
                    <w:t>‬ : ‎</w:t>
                  </w:r>
                  <w:dir w:val="ltr">
                    <w:dir w:val="ltr">
                      <w:r w:rsidRPr="009A3744">
                        <w:rPr>
                          <w:rFonts w:ascii="Calibri" w:hAnsi="Calibri" w:cs="Calibri"/>
                          <w:b/>
                          <w:color w:val="000000"/>
                        </w:rPr>
                        <w:t>NCF: Ultralow freezer boxes</w:t>
                      </w:r>
                      <w:r w:rsidRPr="009A3744">
                        <w:rPr>
                          <w:rFonts w:ascii="Calibri" w:hAnsi="Calibri" w:cs="Calibri"/>
                          <w:b/>
                          <w:color w:val="000000"/>
                        </w:rPr>
                        <w:t>‬</w:t>
                      </w:r>
                      <w:r w:rsidRPr="009A3744">
                        <w:rPr>
                          <w:rFonts w:ascii="Calibri" w:hAnsi="Calibri" w:cs="Calibri"/>
                          <w:b/>
                          <w:color w:val="000000"/>
                        </w:rPr>
                        <w:t>‬</w:t>
                      </w:r>
                      <w:r w:rsidRPr="009A3744">
                        <w:rPr>
                          <w:rFonts w:ascii="Calibri" w:hAnsi="Calibri" w:cs="Calibri"/>
                          <w:b/>
                          <w:color w:val="000000"/>
                        </w:rPr>
                        <w:t>‬</w:t>
                      </w:r>
                    </w:dir>
                  </w:dir>
                </w:dir>
              </w:dir>
            </w:dir>
          </w:p>
        </w:tc>
        <w:tc>
          <w:tcPr>
            <w:tcW w:w="1895" w:type="dxa"/>
            <w:shd w:val="clear" w:color="auto" w:fill="auto"/>
            <w:vAlign w:val="bottom"/>
          </w:tcPr>
          <w:p w:rsidR="00E32DDE" w:rsidRDefault="00E32DDE" w:rsidP="00E32DDE">
            <w:pPr>
              <w:jc w:val="center"/>
              <w:rPr>
                <w:rFonts w:ascii="Calibri" w:hAnsi="Calibri" w:cs="Calibri"/>
                <w:color w:val="000000"/>
              </w:rPr>
            </w:pPr>
          </w:p>
        </w:tc>
        <w:tc>
          <w:tcPr>
            <w:tcW w:w="1775" w:type="dxa"/>
            <w:shd w:val="clear" w:color="auto" w:fill="auto"/>
            <w:vAlign w:val="bottom"/>
          </w:tcPr>
          <w:p w:rsidR="00E32DDE" w:rsidRDefault="00E32DDE" w:rsidP="00E32DDE">
            <w:pPr>
              <w:jc w:val="center"/>
              <w:rPr>
                <w:rFonts w:ascii="Calibri" w:hAnsi="Calibri" w:cs="Calibri"/>
                <w:color w:val="000000"/>
              </w:rPr>
            </w:pPr>
          </w:p>
        </w:tc>
      </w:tr>
      <w:tr w:rsidR="00BC63CA" w:rsidRPr="00821F5D" w:rsidTr="006C69F0">
        <w:trPr>
          <w:trHeight w:val="58"/>
        </w:trPr>
        <w:tc>
          <w:tcPr>
            <w:tcW w:w="5346" w:type="dxa"/>
            <w:shd w:val="clear" w:color="auto" w:fill="auto"/>
            <w:vAlign w:val="bottom"/>
          </w:tcPr>
          <w:p w:rsidR="00E32DDE" w:rsidRPr="00BC63CA" w:rsidRDefault="009A3744" w:rsidP="00BC63CA">
            <w:pPr>
              <w:rPr>
                <w:rFonts w:ascii="Calibri" w:hAnsi="Calibri" w:cs="Calibri"/>
                <w:color w:val="000000"/>
              </w:rPr>
            </w:pPr>
            <w:r w:rsidRPr="009A3744">
              <w:rPr>
                <w:rFonts w:ascii="Calibri" w:hAnsi="Calibri" w:cs="Calibri"/>
                <w:color w:val="000000"/>
              </w:rPr>
              <w:t>Cryobox 133x133x50 mm cardboard, white, with lid</w:t>
            </w:r>
          </w:p>
        </w:tc>
        <w:tc>
          <w:tcPr>
            <w:tcW w:w="1895" w:type="dxa"/>
            <w:shd w:val="clear" w:color="auto" w:fill="auto"/>
            <w:vAlign w:val="bottom"/>
          </w:tcPr>
          <w:p w:rsidR="00BC63CA" w:rsidRDefault="009A3744" w:rsidP="00E32DDE">
            <w:pPr>
              <w:jc w:val="center"/>
              <w:rPr>
                <w:rFonts w:ascii="Calibri" w:hAnsi="Calibri" w:cs="Calibri"/>
                <w:color w:val="000000"/>
              </w:rPr>
            </w:pPr>
            <w:r>
              <w:rPr>
                <w:rFonts w:ascii="Calibri" w:hAnsi="Calibri" w:cs="Calibri"/>
                <w:color w:val="000000"/>
              </w:rPr>
              <w:t>600</w:t>
            </w:r>
          </w:p>
        </w:tc>
        <w:tc>
          <w:tcPr>
            <w:tcW w:w="1775" w:type="dxa"/>
            <w:shd w:val="clear" w:color="auto" w:fill="auto"/>
            <w:vAlign w:val="bottom"/>
          </w:tcPr>
          <w:p w:rsidR="00BC63CA" w:rsidRDefault="009A3744" w:rsidP="00E32DDE">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lastRenderedPageBreak/>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528E4" w:rsidRDefault="003528E4" w:rsidP="00A87123">
                            <w:pPr>
                              <w:jc w:val="center"/>
                              <w:rPr>
                                <w:rFonts w:cs="Arial"/>
                                <w:sz w:val="18"/>
                                <w:szCs w:val="18"/>
                              </w:rPr>
                            </w:pPr>
                          </w:p>
                          <w:p w:rsidR="003528E4" w:rsidRPr="00585866" w:rsidRDefault="003528E4" w:rsidP="00A87123">
                            <w:pPr>
                              <w:jc w:val="center"/>
                              <w:rPr>
                                <w:rFonts w:cs="Arial"/>
                                <w:sz w:val="18"/>
                                <w:szCs w:val="18"/>
                              </w:rPr>
                            </w:pPr>
                            <w:r w:rsidRPr="00585866">
                              <w:rPr>
                                <w:rFonts w:cs="Arial"/>
                                <w:sz w:val="18"/>
                                <w:szCs w:val="18"/>
                              </w:rPr>
                              <w:t>……………………………………….</w:t>
                            </w:r>
                          </w:p>
                          <w:p w:rsidR="003528E4" w:rsidRPr="00B715D9" w:rsidRDefault="003528E4" w:rsidP="00A87123">
                            <w:pPr>
                              <w:jc w:val="center"/>
                              <w:rPr>
                                <w:rFonts w:cs="Arial"/>
                                <w:b/>
                                <w:sz w:val="18"/>
                                <w:szCs w:val="18"/>
                              </w:rPr>
                            </w:pPr>
                            <w:r w:rsidRPr="00B715D9">
                              <w:rPr>
                                <w:rFonts w:cs="Arial"/>
                                <w:b/>
                                <w:sz w:val="18"/>
                                <w:szCs w:val="18"/>
                              </w:rPr>
                              <w:t>SIGNATURE(S) OF TENDERER(S)</w:t>
                            </w:r>
                          </w:p>
                          <w:p w:rsidR="003528E4" w:rsidRDefault="003528E4" w:rsidP="00A87123">
                            <w:pPr>
                              <w:rPr>
                                <w:rFonts w:cs="Arial"/>
                                <w:sz w:val="18"/>
                                <w:szCs w:val="18"/>
                              </w:rPr>
                            </w:pPr>
                          </w:p>
                          <w:p w:rsidR="003528E4" w:rsidRPr="00585866" w:rsidRDefault="003528E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528E4" w:rsidRPr="00585866" w:rsidRDefault="003528E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Default="003528E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tabs>
                                <w:tab w:val="left" w:pos="1080"/>
                              </w:tabs>
                              <w:ind w:left="1080"/>
                              <w:rPr>
                                <w:rFonts w:cs="Arial"/>
                                <w:sz w:val="18"/>
                                <w:szCs w:val="18"/>
                              </w:rPr>
                            </w:pPr>
                            <w:r>
                              <w:rPr>
                                <w:rFonts w:cs="Arial"/>
                                <w:sz w:val="18"/>
                                <w:szCs w:val="18"/>
                              </w:rPr>
                              <w:tab/>
                            </w:r>
                            <w:r>
                              <w:rPr>
                                <w:rFonts w:cs="Arial"/>
                                <w:sz w:val="18"/>
                                <w:szCs w:val="18"/>
                              </w:rPr>
                              <w:tab/>
                              <w:t>………………………………………………………</w:t>
                            </w:r>
                          </w:p>
                          <w:p w:rsidR="003528E4" w:rsidRDefault="003528E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528E4" w:rsidRDefault="003528E4" w:rsidP="00A87123">
                      <w:pPr>
                        <w:jc w:val="center"/>
                        <w:rPr>
                          <w:rFonts w:cs="Arial"/>
                          <w:sz w:val="18"/>
                          <w:szCs w:val="18"/>
                        </w:rPr>
                      </w:pPr>
                    </w:p>
                    <w:p w:rsidR="003528E4" w:rsidRPr="00585866" w:rsidRDefault="003528E4" w:rsidP="00A87123">
                      <w:pPr>
                        <w:jc w:val="center"/>
                        <w:rPr>
                          <w:rFonts w:cs="Arial"/>
                          <w:sz w:val="18"/>
                          <w:szCs w:val="18"/>
                        </w:rPr>
                      </w:pPr>
                      <w:r w:rsidRPr="00585866">
                        <w:rPr>
                          <w:rFonts w:cs="Arial"/>
                          <w:sz w:val="18"/>
                          <w:szCs w:val="18"/>
                        </w:rPr>
                        <w:t>……………………………………….</w:t>
                      </w:r>
                    </w:p>
                    <w:p w:rsidR="003528E4" w:rsidRPr="00B715D9" w:rsidRDefault="003528E4" w:rsidP="00A87123">
                      <w:pPr>
                        <w:jc w:val="center"/>
                        <w:rPr>
                          <w:rFonts w:cs="Arial"/>
                          <w:b/>
                          <w:sz w:val="18"/>
                          <w:szCs w:val="18"/>
                        </w:rPr>
                      </w:pPr>
                      <w:r w:rsidRPr="00B715D9">
                        <w:rPr>
                          <w:rFonts w:cs="Arial"/>
                          <w:b/>
                          <w:sz w:val="18"/>
                          <w:szCs w:val="18"/>
                        </w:rPr>
                        <w:t>SIGNATURE(S) OF TENDERER(S)</w:t>
                      </w:r>
                    </w:p>
                    <w:p w:rsidR="003528E4" w:rsidRDefault="003528E4" w:rsidP="00A87123">
                      <w:pPr>
                        <w:rPr>
                          <w:rFonts w:cs="Arial"/>
                          <w:sz w:val="18"/>
                          <w:szCs w:val="18"/>
                        </w:rPr>
                      </w:pPr>
                    </w:p>
                    <w:p w:rsidR="003528E4" w:rsidRPr="00585866" w:rsidRDefault="003528E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528E4" w:rsidRPr="00585866" w:rsidRDefault="003528E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Default="003528E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528E4" w:rsidRPr="00585866" w:rsidRDefault="003528E4" w:rsidP="00A87123">
                      <w:pPr>
                        <w:tabs>
                          <w:tab w:val="left" w:pos="1080"/>
                        </w:tabs>
                        <w:ind w:left="1080"/>
                        <w:rPr>
                          <w:rFonts w:cs="Arial"/>
                          <w:sz w:val="18"/>
                          <w:szCs w:val="18"/>
                        </w:rPr>
                      </w:pPr>
                      <w:r>
                        <w:rPr>
                          <w:rFonts w:cs="Arial"/>
                          <w:sz w:val="18"/>
                          <w:szCs w:val="18"/>
                        </w:rPr>
                        <w:tab/>
                      </w:r>
                      <w:r>
                        <w:rPr>
                          <w:rFonts w:cs="Arial"/>
                          <w:sz w:val="18"/>
                          <w:szCs w:val="18"/>
                        </w:rPr>
                        <w:tab/>
                        <w:t>………………………………………………………</w:t>
                      </w:r>
                    </w:p>
                    <w:p w:rsidR="003528E4" w:rsidRDefault="003528E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lastRenderedPageBreak/>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8E4" w:rsidRDefault="003528E4" w:rsidP="00C65D95">
      <w:pPr>
        <w:spacing w:after="0" w:line="240" w:lineRule="auto"/>
      </w:pPr>
      <w:r>
        <w:separator/>
      </w:r>
    </w:p>
  </w:endnote>
  <w:endnote w:type="continuationSeparator" w:id="0">
    <w:p w:rsidR="003528E4" w:rsidRDefault="003528E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528E4" w:rsidRDefault="003528E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374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3744">
              <w:rPr>
                <w:b/>
                <w:bCs/>
                <w:noProof/>
              </w:rPr>
              <w:t>13</w:t>
            </w:r>
            <w:r>
              <w:rPr>
                <w:b/>
                <w:bCs/>
                <w:sz w:val="24"/>
                <w:szCs w:val="24"/>
              </w:rPr>
              <w:fldChar w:fldCharType="end"/>
            </w:r>
          </w:p>
        </w:sdtContent>
      </w:sdt>
    </w:sdtContent>
  </w:sdt>
  <w:p w:rsidR="003528E4" w:rsidRDefault="0035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8E4" w:rsidRDefault="003528E4" w:rsidP="00C65D95">
      <w:pPr>
        <w:spacing w:after="0" w:line="240" w:lineRule="auto"/>
      </w:pPr>
      <w:r>
        <w:separator/>
      </w:r>
    </w:p>
  </w:footnote>
  <w:footnote w:type="continuationSeparator" w:id="0">
    <w:p w:rsidR="003528E4" w:rsidRDefault="003528E4" w:rsidP="00C65D95">
      <w:pPr>
        <w:spacing w:after="0" w:line="240" w:lineRule="auto"/>
      </w:pPr>
      <w:r>
        <w:continuationSeparator/>
      </w:r>
    </w:p>
  </w:footnote>
  <w:footnote w:id="1">
    <w:p w:rsidR="003528E4" w:rsidRDefault="003528E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528E4" w:rsidRDefault="003528E4" w:rsidP="00E07E73">
      <w:pPr>
        <w:pStyle w:val="FootnoteText"/>
      </w:pPr>
    </w:p>
    <w:p w:rsidR="003528E4" w:rsidRDefault="003528E4" w:rsidP="00E07E73">
      <w:pPr>
        <w:pStyle w:val="FootnoteText"/>
      </w:pPr>
    </w:p>
  </w:footnote>
  <w:footnote w:id="2">
    <w:p w:rsidR="003528E4" w:rsidRPr="00612AD4" w:rsidRDefault="003528E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E4" w:rsidRPr="00E07E73" w:rsidRDefault="003528E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244F2"/>
    <w:rsid w:val="003301A4"/>
    <w:rsid w:val="00333A1F"/>
    <w:rsid w:val="0033648E"/>
    <w:rsid w:val="00340CCD"/>
    <w:rsid w:val="0034281D"/>
    <w:rsid w:val="003450DF"/>
    <w:rsid w:val="00346C2A"/>
    <w:rsid w:val="00351647"/>
    <w:rsid w:val="003528E4"/>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304CB"/>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3744"/>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3CA"/>
    <w:rsid w:val="00BC6E75"/>
    <w:rsid w:val="00BC7B52"/>
    <w:rsid w:val="00BD25A1"/>
    <w:rsid w:val="00BE03DB"/>
    <w:rsid w:val="00BE0E38"/>
    <w:rsid w:val="00BE3454"/>
    <w:rsid w:val="00BE3473"/>
    <w:rsid w:val="00BE3986"/>
    <w:rsid w:val="00C11399"/>
    <w:rsid w:val="00C1665A"/>
    <w:rsid w:val="00C2440B"/>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2DDE"/>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11517"/>
    <w:rsid w:val="00F160F9"/>
    <w:rsid w:val="00F16C28"/>
    <w:rsid w:val="00F22630"/>
    <w:rsid w:val="00F22C45"/>
    <w:rsid w:val="00F33A6E"/>
    <w:rsid w:val="00F35D1C"/>
    <w:rsid w:val="00F41E60"/>
    <w:rsid w:val="00F43C01"/>
    <w:rsid w:val="00F532B9"/>
    <w:rsid w:val="00F679B9"/>
    <w:rsid w:val="00F70531"/>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C86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69C3E-609A-45D6-AF62-C13226CAF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2023-07-25T07:38:00Z</dcterms:created>
  <dcterms:modified xsi:type="dcterms:W3CDTF">2023-07-25T07:38:00Z</dcterms:modified>
</cp:coreProperties>
</file>