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9F978" w14:textId="77777777" w:rsidR="001F78A9" w:rsidRPr="00B83167" w:rsidRDefault="001F78A9" w:rsidP="001F78A9">
      <w:pPr>
        <w:rPr>
          <w:rFonts w:ascii="Arial" w:hAnsi="Arial" w:cs="Arial"/>
          <w:sz w:val="22"/>
          <w:szCs w:val="22"/>
          <w:lang w:val="en-US"/>
        </w:rPr>
      </w:pPr>
      <w:bookmarkStart w:id="0" w:name="_GoBack"/>
      <w:bookmarkEnd w:id="0"/>
      <w:r>
        <w:rPr>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Pr>
          <w:rFonts w:ascii="Arial" w:hAnsi="Arial" w:cs="Arial"/>
          <w:sz w:val="22"/>
          <w:szCs w:val="22"/>
          <w:lang w:val="en-US"/>
        </w:rPr>
        <w:t xml:space="preserve">                         </w:t>
      </w:r>
      <w:r w:rsidRPr="00B83167">
        <w:rPr>
          <w:rFonts w:ascii="Arial" w:hAnsi="Arial" w:cs="Arial"/>
          <w:sz w:val="22"/>
          <w:szCs w:val="22"/>
          <w:lang w:val="en-US"/>
        </w:rPr>
        <w:t>SBD 6.2</w:t>
      </w:r>
    </w:p>
    <w:p w14:paraId="3259F979" w14:textId="77777777" w:rsidR="001F78A9" w:rsidRPr="00B83167" w:rsidRDefault="001F78A9" w:rsidP="001F78A9">
      <w:pPr>
        <w:rPr>
          <w:rFonts w:ascii="Arial" w:hAnsi="Arial" w:cs="Arial"/>
          <w:sz w:val="22"/>
          <w:szCs w:val="22"/>
          <w:lang w:val="en-US"/>
        </w:rPr>
      </w:pPr>
    </w:p>
    <w:p w14:paraId="3259F97A" w14:textId="77777777" w:rsidR="001F78A9" w:rsidRPr="00B83167" w:rsidRDefault="001F78A9" w:rsidP="001F78A9">
      <w:pPr>
        <w:jc w:val="center"/>
        <w:rPr>
          <w:rFonts w:ascii="Arial" w:hAnsi="Arial" w:cs="Arial"/>
          <w:sz w:val="22"/>
          <w:szCs w:val="22"/>
          <w:lang w:val="en-US"/>
        </w:rPr>
      </w:pPr>
      <w:r w:rsidRPr="00B83167">
        <w:rPr>
          <w:rFonts w:ascii="Arial" w:hAnsi="Arial" w:cs="Arial"/>
          <w:b/>
          <w:sz w:val="22"/>
          <w:szCs w:val="22"/>
          <w:lang w:val="en-US"/>
        </w:rPr>
        <w:t>DECLARATION CERTIFICATE FOR LOCAL PRODUCTION AND CONTENT</w:t>
      </w:r>
      <w:r>
        <w:rPr>
          <w:rFonts w:ascii="Arial" w:hAnsi="Arial" w:cs="Arial"/>
          <w:b/>
          <w:sz w:val="22"/>
          <w:szCs w:val="22"/>
          <w:lang w:val="en-US"/>
        </w:rPr>
        <w:t xml:space="preserve"> FOR DESIGNATED SECTORS</w:t>
      </w:r>
      <w:r w:rsidRPr="00B83167">
        <w:rPr>
          <w:rFonts w:ascii="Arial" w:hAnsi="Arial" w:cs="Arial"/>
          <w:b/>
          <w:sz w:val="22"/>
          <w:szCs w:val="22"/>
          <w:lang w:val="en-US"/>
        </w:rPr>
        <w:t xml:space="preserve"> </w:t>
      </w:r>
    </w:p>
    <w:p w14:paraId="3259F97B" w14:textId="77777777" w:rsidR="001F78A9" w:rsidRPr="00B83167" w:rsidRDefault="001F78A9" w:rsidP="001F78A9">
      <w:pPr>
        <w:jc w:val="center"/>
        <w:rPr>
          <w:rFonts w:ascii="Arial" w:hAnsi="Arial" w:cs="Arial"/>
          <w:sz w:val="22"/>
          <w:szCs w:val="22"/>
          <w:lang w:val="en-US"/>
        </w:rPr>
      </w:pPr>
    </w:p>
    <w:p w14:paraId="3259F97C" w14:textId="77777777" w:rsidR="001F78A9" w:rsidRPr="00B83167" w:rsidRDefault="001F78A9" w:rsidP="001F78A9">
      <w:pPr>
        <w:jc w:val="both"/>
        <w:rPr>
          <w:rFonts w:ascii="Arial" w:hAnsi="Arial" w:cs="Arial"/>
          <w:sz w:val="22"/>
          <w:szCs w:val="22"/>
          <w:lang w:val="en-US"/>
        </w:rPr>
      </w:pPr>
      <w:r w:rsidRPr="00B83167">
        <w:rPr>
          <w:rFonts w:ascii="Arial" w:hAnsi="Arial" w:cs="Arial"/>
          <w:sz w:val="22"/>
          <w:szCs w:val="22"/>
          <w:lang w:val="en-US"/>
        </w:rPr>
        <w:t>This Standard Bidding Document (SBD) must form part of all bids invited. It contains general information and serves as a declaration form for local content (local production and local content are used interchangeably).</w:t>
      </w:r>
    </w:p>
    <w:p w14:paraId="3259F97D" w14:textId="77777777" w:rsidR="001F78A9" w:rsidRPr="00B83167" w:rsidRDefault="001F78A9" w:rsidP="001F78A9">
      <w:pPr>
        <w:ind w:left="360"/>
        <w:jc w:val="both"/>
        <w:rPr>
          <w:rFonts w:ascii="Arial" w:hAnsi="Arial" w:cs="Arial"/>
          <w:sz w:val="22"/>
          <w:szCs w:val="22"/>
          <w:lang w:val="en-US"/>
        </w:rPr>
      </w:pPr>
    </w:p>
    <w:p w14:paraId="3259F97E" w14:textId="77777777" w:rsidR="001F78A9" w:rsidRDefault="001F78A9" w:rsidP="001F78A9">
      <w:pPr>
        <w:jc w:val="both"/>
        <w:rPr>
          <w:rFonts w:ascii="Arial" w:hAnsi="Arial" w:cs="Arial"/>
          <w:sz w:val="22"/>
          <w:szCs w:val="22"/>
          <w:lang w:val="en-US"/>
        </w:rPr>
      </w:pPr>
      <w:r w:rsidRPr="00B83167">
        <w:rPr>
          <w:rFonts w:ascii="Arial" w:hAnsi="Arial" w:cs="Arial"/>
          <w:sz w:val="22"/>
          <w:szCs w:val="22"/>
          <w:lang w:val="en-US"/>
        </w:rPr>
        <w:t>Before completing this declaration, bidders must study the General Conditions, Definitions, Directives applicable in respect of Local Content as prescribed in the Preferential Procurement Regulations, 201</w:t>
      </w:r>
      <w:r w:rsidR="00F85955">
        <w:rPr>
          <w:rFonts w:ascii="Arial" w:hAnsi="Arial" w:cs="Arial"/>
          <w:sz w:val="22"/>
          <w:szCs w:val="22"/>
          <w:lang w:val="en-US"/>
        </w:rPr>
        <w:t>7</w:t>
      </w:r>
      <w:r>
        <w:rPr>
          <w:rFonts w:ascii="Arial" w:hAnsi="Arial" w:cs="Arial"/>
          <w:sz w:val="22"/>
          <w:szCs w:val="22"/>
          <w:lang w:val="en-US"/>
        </w:rPr>
        <w:t>,</w:t>
      </w:r>
      <w:r w:rsidRPr="00B83167">
        <w:rPr>
          <w:rFonts w:ascii="Arial" w:hAnsi="Arial" w:cs="Arial"/>
          <w:sz w:val="22"/>
          <w:szCs w:val="22"/>
          <w:lang w:val="en-US"/>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259F97F" w14:textId="77777777" w:rsidR="001F78A9" w:rsidRDefault="001F78A9" w:rsidP="001F78A9">
      <w:pPr>
        <w:ind w:left="360"/>
        <w:jc w:val="both"/>
        <w:rPr>
          <w:rFonts w:ascii="Arial" w:hAnsi="Arial" w:cs="Arial"/>
          <w:sz w:val="22"/>
          <w:szCs w:val="22"/>
          <w:lang w:val="en-US"/>
        </w:rPr>
      </w:pPr>
    </w:p>
    <w:p w14:paraId="3259F980" w14:textId="77777777"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General Conditions</w:t>
      </w:r>
    </w:p>
    <w:p w14:paraId="3259F981" w14:textId="77777777" w:rsidR="001F78A9" w:rsidRPr="00B83167" w:rsidRDefault="001F78A9" w:rsidP="001F78A9">
      <w:pPr>
        <w:ind w:left="360"/>
        <w:jc w:val="both"/>
        <w:rPr>
          <w:rFonts w:ascii="Arial" w:hAnsi="Arial" w:cs="Arial"/>
          <w:sz w:val="22"/>
          <w:szCs w:val="22"/>
          <w:lang w:val="en-US"/>
        </w:rPr>
      </w:pPr>
    </w:p>
    <w:p w14:paraId="3259F982"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Preferential Procurement Regulations, 201</w:t>
      </w:r>
      <w:r w:rsidR="00592E3B">
        <w:rPr>
          <w:rFonts w:ascii="Arial" w:hAnsi="Arial" w:cs="Arial"/>
          <w:sz w:val="22"/>
          <w:szCs w:val="22"/>
          <w:lang w:val="en-US"/>
        </w:rPr>
        <w:t>7</w:t>
      </w:r>
      <w:r w:rsidRPr="00B83167">
        <w:rPr>
          <w:rFonts w:ascii="Arial" w:hAnsi="Arial" w:cs="Arial"/>
          <w:sz w:val="22"/>
          <w:szCs w:val="22"/>
          <w:lang w:val="en-US"/>
        </w:rPr>
        <w:t xml:space="preserve"> (Regulation </w:t>
      </w:r>
      <w:r w:rsidR="00592E3B">
        <w:rPr>
          <w:rFonts w:ascii="Arial" w:hAnsi="Arial" w:cs="Arial"/>
          <w:sz w:val="22"/>
          <w:szCs w:val="22"/>
          <w:lang w:val="en-US"/>
        </w:rPr>
        <w:t>8</w:t>
      </w:r>
      <w:r>
        <w:rPr>
          <w:rFonts w:ascii="Arial" w:hAnsi="Arial" w:cs="Arial"/>
          <w:sz w:val="22"/>
          <w:szCs w:val="22"/>
          <w:lang w:val="en-US"/>
        </w:rPr>
        <w:t>)</w:t>
      </w:r>
      <w:r w:rsidRPr="00B83167">
        <w:rPr>
          <w:rFonts w:ascii="Arial" w:hAnsi="Arial" w:cs="Arial"/>
          <w:sz w:val="22"/>
          <w:szCs w:val="22"/>
          <w:lang w:val="en-US"/>
        </w:rPr>
        <w:t xml:space="preserve"> make provision for the promotion of local production and content.</w:t>
      </w:r>
      <w:r w:rsidR="00FA192A">
        <w:rPr>
          <w:rFonts w:ascii="Arial" w:hAnsi="Arial" w:cs="Arial"/>
          <w:sz w:val="22"/>
          <w:szCs w:val="22"/>
          <w:lang w:val="en-US"/>
        </w:rPr>
        <w:t xml:space="preserve"> </w:t>
      </w:r>
    </w:p>
    <w:p w14:paraId="3259F983" w14:textId="77777777" w:rsidR="001F78A9" w:rsidRPr="00B83167" w:rsidRDefault="001F78A9" w:rsidP="001F78A9">
      <w:pPr>
        <w:ind w:left="360"/>
        <w:jc w:val="both"/>
        <w:rPr>
          <w:rFonts w:ascii="Arial" w:hAnsi="Arial" w:cs="Arial"/>
          <w:sz w:val="22"/>
          <w:szCs w:val="22"/>
          <w:lang w:val="en-US"/>
        </w:rPr>
      </w:pPr>
    </w:p>
    <w:p w14:paraId="3259F984"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Regulation </w:t>
      </w:r>
      <w:r w:rsidR="00592E3B">
        <w:rPr>
          <w:rFonts w:ascii="Arial" w:hAnsi="Arial" w:cs="Arial"/>
          <w:sz w:val="22"/>
          <w:szCs w:val="22"/>
          <w:lang w:val="en-US"/>
        </w:rPr>
        <w:t>8</w:t>
      </w:r>
      <w:r w:rsidRPr="00B83167">
        <w:rPr>
          <w:rFonts w:ascii="Arial" w:hAnsi="Arial" w:cs="Arial"/>
          <w:sz w:val="22"/>
          <w:szCs w:val="22"/>
          <w:lang w:val="en-US"/>
        </w:rPr>
        <w:t>.(</w:t>
      </w:r>
      <w:r w:rsidR="00592E3B">
        <w:rPr>
          <w:rFonts w:ascii="Arial" w:hAnsi="Arial" w:cs="Arial"/>
          <w:sz w:val="22"/>
          <w:szCs w:val="22"/>
          <w:lang w:val="en-US"/>
        </w:rPr>
        <w:t>2</w:t>
      </w:r>
      <w:r w:rsidRPr="00B83167">
        <w:rPr>
          <w:rFonts w:ascii="Arial" w:hAnsi="Arial" w:cs="Arial"/>
          <w:sz w:val="22"/>
          <w:szCs w:val="22"/>
          <w:lang w:val="en-US"/>
        </w:rPr>
        <w:t xml:space="preserve">) prescribes that in the case of designated sectors, </w:t>
      </w:r>
      <w:r w:rsidR="00592E3B">
        <w:rPr>
          <w:rFonts w:ascii="Arial" w:hAnsi="Arial" w:cs="Arial"/>
          <w:sz w:val="22"/>
          <w:szCs w:val="22"/>
          <w:lang w:val="en-US"/>
        </w:rPr>
        <w:t>organs of state must advertise</w:t>
      </w:r>
      <w:r w:rsidRPr="00B83167">
        <w:rPr>
          <w:rFonts w:ascii="Arial" w:hAnsi="Arial" w:cs="Arial"/>
          <w:sz w:val="22"/>
          <w:szCs w:val="22"/>
          <w:lang w:val="en-US"/>
        </w:rPr>
        <w:t xml:space="preserve"> such </w:t>
      </w:r>
      <w:r w:rsidR="00592E3B">
        <w:rPr>
          <w:rFonts w:ascii="Arial" w:hAnsi="Arial" w:cs="Arial"/>
          <w:sz w:val="22"/>
          <w:szCs w:val="22"/>
          <w:lang w:val="en-US"/>
        </w:rPr>
        <w:t xml:space="preserve">tenders </w:t>
      </w:r>
      <w:r w:rsidRPr="00B83167">
        <w:rPr>
          <w:rFonts w:ascii="Arial" w:hAnsi="Arial" w:cs="Arial"/>
          <w:sz w:val="22"/>
          <w:szCs w:val="22"/>
          <w:lang w:val="en-US"/>
        </w:rPr>
        <w:t xml:space="preserve">with the specific bidding condition that only locally produced </w:t>
      </w:r>
      <w:r w:rsidR="00592E3B">
        <w:rPr>
          <w:rFonts w:ascii="Arial" w:hAnsi="Arial" w:cs="Arial"/>
          <w:sz w:val="22"/>
          <w:szCs w:val="22"/>
          <w:lang w:val="en-US"/>
        </w:rPr>
        <w:t xml:space="preserve">or manufactured </w:t>
      </w:r>
      <w:r w:rsidRPr="00B83167">
        <w:rPr>
          <w:rFonts w:ascii="Arial" w:hAnsi="Arial" w:cs="Arial"/>
          <w:sz w:val="22"/>
          <w:szCs w:val="22"/>
          <w:lang w:val="en-US"/>
        </w:rPr>
        <w:t>goods, with a stipulated minimum threshold for local production and content will be considered.</w:t>
      </w:r>
    </w:p>
    <w:p w14:paraId="3259F985" w14:textId="77777777" w:rsidR="001F78A9" w:rsidRPr="00B83167" w:rsidRDefault="001F78A9" w:rsidP="001F78A9">
      <w:pPr>
        <w:jc w:val="both"/>
        <w:rPr>
          <w:rFonts w:ascii="Arial" w:hAnsi="Arial" w:cs="Arial"/>
          <w:sz w:val="22"/>
          <w:szCs w:val="22"/>
          <w:lang w:val="en-US"/>
        </w:rPr>
      </w:pPr>
    </w:p>
    <w:p w14:paraId="3259F986"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Where necessary, for </w:t>
      </w:r>
      <w:r w:rsidR="00592E3B">
        <w:rPr>
          <w:rFonts w:ascii="Arial" w:hAnsi="Arial" w:cs="Arial"/>
          <w:sz w:val="22"/>
          <w:szCs w:val="22"/>
          <w:lang w:val="en-US"/>
        </w:rPr>
        <w:t>tender</w:t>
      </w:r>
      <w:r w:rsidRPr="00B83167">
        <w:rPr>
          <w:rFonts w:ascii="Arial" w:hAnsi="Arial" w:cs="Arial"/>
          <w:sz w:val="22"/>
          <w:szCs w:val="22"/>
          <w:lang w:val="en-US"/>
        </w:rPr>
        <w:t>s referred to in paragraph 1.2 above, a two stage bidding process may be followed, where the first stage involves a minimum threshold for local production and content and the second stage price and B-BBEE.</w:t>
      </w:r>
    </w:p>
    <w:p w14:paraId="3259F987" w14:textId="77777777" w:rsidR="001F78A9" w:rsidRPr="00B83167" w:rsidRDefault="001F78A9" w:rsidP="001F78A9">
      <w:pPr>
        <w:jc w:val="both"/>
        <w:rPr>
          <w:rFonts w:ascii="Arial" w:hAnsi="Arial" w:cs="Arial"/>
          <w:sz w:val="22"/>
          <w:szCs w:val="22"/>
          <w:lang w:val="en-US"/>
        </w:rPr>
      </w:pPr>
    </w:p>
    <w:p w14:paraId="3259F988"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3259F989" w14:textId="77777777" w:rsidR="001F78A9" w:rsidRPr="00B83167" w:rsidRDefault="001F78A9" w:rsidP="001F78A9">
      <w:pPr>
        <w:jc w:val="both"/>
        <w:rPr>
          <w:rFonts w:ascii="Arial" w:hAnsi="Arial" w:cs="Arial"/>
          <w:sz w:val="22"/>
          <w:szCs w:val="22"/>
          <w:lang w:val="en-US"/>
        </w:rPr>
      </w:pPr>
    </w:p>
    <w:p w14:paraId="3259F98A"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14:paraId="3259F98B" w14:textId="77777777" w:rsidR="001F78A9" w:rsidRPr="00B83167" w:rsidRDefault="001F78A9" w:rsidP="001F78A9">
      <w:pPr>
        <w:ind w:left="720" w:hanging="720"/>
        <w:jc w:val="both"/>
        <w:rPr>
          <w:rFonts w:ascii="Arial" w:hAnsi="Arial" w:cs="Arial"/>
          <w:bCs/>
          <w:sz w:val="22"/>
          <w:szCs w:val="22"/>
        </w:rPr>
      </w:pPr>
    </w:p>
    <w:p w14:paraId="3259F98C" w14:textId="77777777" w:rsidR="001F78A9" w:rsidRPr="00B83167" w:rsidRDefault="001F78A9" w:rsidP="001F78A9">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sidR="008A35F6">
        <w:rPr>
          <w:rFonts w:ascii="Arial" w:hAnsi="Arial" w:cs="Arial"/>
          <w:noProof/>
          <w:sz w:val="22"/>
          <w:szCs w:val="22"/>
          <w:lang w:eastAsia="en-ZA"/>
        </w:rPr>
        <w:drawing>
          <wp:inline distT="0" distB="0" distL="0" distR="0" wp14:anchorId="3259F9FD" wp14:editId="3259F9FE">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14:paraId="3259F98D" w14:textId="77777777" w:rsidR="001F78A9" w:rsidRPr="00B83167" w:rsidRDefault="001F78A9" w:rsidP="001F78A9">
      <w:pPr>
        <w:ind w:left="720"/>
        <w:jc w:val="both"/>
        <w:rPr>
          <w:rFonts w:ascii="Arial" w:hAnsi="Arial" w:cs="Arial"/>
          <w:bCs/>
          <w:sz w:val="22"/>
          <w:szCs w:val="22"/>
        </w:rPr>
      </w:pPr>
    </w:p>
    <w:p w14:paraId="3259F98E" w14:textId="77777777" w:rsidR="001F78A9" w:rsidRPr="00B83167" w:rsidRDefault="001F78A9" w:rsidP="001F78A9">
      <w:pPr>
        <w:ind w:left="720"/>
        <w:jc w:val="both"/>
        <w:rPr>
          <w:rFonts w:ascii="Arial" w:hAnsi="Arial" w:cs="Arial"/>
          <w:bCs/>
          <w:sz w:val="22"/>
          <w:szCs w:val="22"/>
        </w:rPr>
      </w:pPr>
      <w:r w:rsidRPr="00B83167">
        <w:rPr>
          <w:rFonts w:ascii="Arial" w:hAnsi="Arial" w:cs="Arial"/>
          <w:bCs/>
          <w:sz w:val="22"/>
          <w:szCs w:val="22"/>
        </w:rPr>
        <w:t>Where</w:t>
      </w:r>
    </w:p>
    <w:p w14:paraId="3259F98F"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w:t>
      </w:r>
      <w:smartTag w:uri="urn:schemas-microsoft-com:office:smarttags" w:element="place">
        <w:r>
          <w:rPr>
            <w:rFonts w:ascii="Arial" w:hAnsi="Arial" w:cs="Arial"/>
            <w:bCs/>
            <w:sz w:val="22"/>
            <w:szCs w:val="22"/>
          </w:rPr>
          <w:t>Rand</w:t>
        </w:r>
      </w:smartTag>
    </w:p>
    <w:p w14:paraId="3259F990"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is the bid</w:t>
      </w:r>
      <w:r w:rsidRPr="00B83167">
        <w:rPr>
          <w:rFonts w:ascii="Arial" w:hAnsi="Arial" w:cs="Arial"/>
          <w:bCs/>
          <w:sz w:val="22"/>
          <w:szCs w:val="22"/>
        </w:rPr>
        <w:t xml:space="preserve"> price </w:t>
      </w:r>
      <w:r>
        <w:rPr>
          <w:rFonts w:ascii="Arial" w:hAnsi="Arial" w:cs="Arial"/>
          <w:bCs/>
          <w:sz w:val="22"/>
          <w:szCs w:val="22"/>
        </w:rPr>
        <w:t xml:space="preserve">in Rand </w:t>
      </w:r>
      <w:r w:rsidRPr="00B83167">
        <w:rPr>
          <w:rFonts w:ascii="Arial" w:hAnsi="Arial" w:cs="Arial"/>
          <w:bCs/>
          <w:sz w:val="22"/>
          <w:szCs w:val="22"/>
        </w:rPr>
        <w:t>excluding value added tax (VAT)</w:t>
      </w:r>
      <w:r>
        <w:rPr>
          <w:rFonts w:ascii="Arial" w:hAnsi="Arial" w:cs="Arial"/>
          <w:bCs/>
          <w:sz w:val="22"/>
          <w:szCs w:val="22"/>
        </w:rPr>
        <w:t xml:space="preserve"> </w:t>
      </w:r>
    </w:p>
    <w:p w14:paraId="3259F991" w14:textId="77777777" w:rsidR="001F78A9" w:rsidRPr="00B83167" w:rsidRDefault="001F78A9" w:rsidP="001F78A9">
      <w:pPr>
        <w:ind w:left="720" w:hanging="720"/>
        <w:jc w:val="both"/>
        <w:rPr>
          <w:rFonts w:ascii="Arial" w:hAnsi="Arial" w:cs="Arial"/>
          <w:bCs/>
          <w:sz w:val="22"/>
          <w:szCs w:val="22"/>
        </w:rPr>
      </w:pPr>
    </w:p>
    <w:p w14:paraId="3259F992" w14:textId="77777777" w:rsidR="001F78A9" w:rsidRDefault="001F78A9" w:rsidP="001F78A9">
      <w:pPr>
        <w:ind w:left="720"/>
        <w:jc w:val="both"/>
        <w:rPr>
          <w:rFonts w:ascii="Arial" w:hAnsi="Arial" w:cs="Arial"/>
          <w:bCs/>
          <w:sz w:val="22"/>
          <w:szCs w:val="22"/>
        </w:rPr>
      </w:pPr>
      <w:r w:rsidRPr="00B83167">
        <w:rPr>
          <w:rFonts w:ascii="Arial" w:hAnsi="Arial" w:cs="Arial"/>
          <w:bCs/>
          <w:sz w:val="22"/>
          <w:szCs w:val="22"/>
        </w:rPr>
        <w:t xml:space="preserve">Prices referred to in the determination of x must be converted to Rand (ZAR) by using the exchange rate published by South African Reserve Bank (SARB) </w:t>
      </w:r>
      <w:r>
        <w:rPr>
          <w:rFonts w:ascii="Arial" w:hAnsi="Arial" w:cs="Arial"/>
          <w:bCs/>
          <w:sz w:val="22"/>
          <w:szCs w:val="22"/>
        </w:rPr>
        <w:t>at 12:00</w:t>
      </w:r>
      <w:r w:rsidRPr="00B83167">
        <w:rPr>
          <w:rFonts w:ascii="Arial" w:hAnsi="Arial" w:cs="Arial"/>
          <w:bCs/>
          <w:sz w:val="22"/>
          <w:szCs w:val="22"/>
        </w:rPr>
        <w:t xml:space="preserve">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4.1 below.</w:t>
      </w:r>
    </w:p>
    <w:p w14:paraId="3259F993" w14:textId="77777777" w:rsidR="001F78A9" w:rsidRDefault="001F78A9" w:rsidP="001F78A9">
      <w:pPr>
        <w:ind w:left="720"/>
        <w:jc w:val="both"/>
        <w:rPr>
          <w:rFonts w:ascii="Arial" w:hAnsi="Arial" w:cs="Arial"/>
          <w:bCs/>
          <w:sz w:val="22"/>
          <w:szCs w:val="22"/>
        </w:rPr>
      </w:pPr>
    </w:p>
    <w:p w14:paraId="3259F994" w14:textId="77777777" w:rsidR="001F78A9" w:rsidRPr="00B044BD" w:rsidRDefault="001F78A9" w:rsidP="001F78A9">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development/ip.jsp at no cost.</w:t>
      </w:r>
      <w:r w:rsidRPr="00B044BD">
        <w:rPr>
          <w:rFonts w:ascii="Arial" w:hAnsi="Arial" w:cs="Arial"/>
          <w:b/>
          <w:bCs/>
          <w:sz w:val="22"/>
          <w:szCs w:val="22"/>
        </w:rPr>
        <w:t xml:space="preserve"> </w:t>
      </w:r>
      <w:r>
        <w:rPr>
          <w:rFonts w:ascii="Arial" w:hAnsi="Arial" w:cs="Arial"/>
          <w:b/>
          <w:bCs/>
          <w:sz w:val="22"/>
          <w:szCs w:val="22"/>
        </w:rPr>
        <w:t xml:space="preserve"> </w:t>
      </w:r>
    </w:p>
    <w:p w14:paraId="3259F995" w14:textId="77777777" w:rsidR="001F78A9" w:rsidRDefault="001F78A9" w:rsidP="001F78A9">
      <w:pPr>
        <w:ind w:left="720"/>
        <w:jc w:val="both"/>
        <w:rPr>
          <w:rFonts w:ascii="Arial" w:hAnsi="Arial" w:cs="Arial"/>
          <w:bCs/>
          <w:sz w:val="22"/>
          <w:szCs w:val="22"/>
        </w:rPr>
      </w:pPr>
    </w:p>
    <w:p w14:paraId="3259F996" w14:textId="77777777" w:rsidR="001F78A9" w:rsidRDefault="001F78A9" w:rsidP="001F78A9">
      <w:pPr>
        <w:ind w:left="720"/>
        <w:jc w:val="both"/>
        <w:rPr>
          <w:rFonts w:ascii="Arial" w:hAnsi="Arial" w:cs="Arial"/>
          <w:bCs/>
          <w:sz w:val="22"/>
          <w:szCs w:val="22"/>
        </w:rPr>
      </w:pPr>
    </w:p>
    <w:p w14:paraId="3259F997" w14:textId="77777777" w:rsidR="001F78A9" w:rsidRDefault="001F78A9" w:rsidP="001F78A9">
      <w:pPr>
        <w:ind w:left="720"/>
        <w:jc w:val="both"/>
        <w:rPr>
          <w:rFonts w:ascii="Arial" w:hAnsi="Arial" w:cs="Arial"/>
          <w:bCs/>
          <w:sz w:val="22"/>
          <w:szCs w:val="22"/>
        </w:rPr>
      </w:pPr>
    </w:p>
    <w:p w14:paraId="3259F998" w14:textId="77777777" w:rsidR="001F78A9" w:rsidRPr="00B83167" w:rsidRDefault="001F78A9" w:rsidP="001F78A9">
      <w:pPr>
        <w:ind w:left="720"/>
        <w:jc w:val="both"/>
        <w:rPr>
          <w:rFonts w:ascii="Arial" w:hAnsi="Arial" w:cs="Arial"/>
          <w:bCs/>
          <w:sz w:val="22"/>
          <w:szCs w:val="22"/>
        </w:rPr>
      </w:pPr>
    </w:p>
    <w:p w14:paraId="3259F999" w14:textId="77777777" w:rsidR="001F78A9" w:rsidRPr="001A3322" w:rsidRDefault="001F78A9" w:rsidP="001A3322">
      <w:pPr>
        <w:numPr>
          <w:ilvl w:val="1"/>
          <w:numId w:val="1"/>
        </w:numPr>
        <w:jc w:val="both"/>
        <w:rPr>
          <w:rFonts w:ascii="Arial" w:hAnsi="Arial" w:cs="Arial"/>
          <w:sz w:val="22"/>
          <w:szCs w:val="22"/>
          <w:lang w:val="en-US"/>
        </w:rPr>
      </w:pPr>
      <w:r w:rsidRPr="001A3322">
        <w:rPr>
          <w:rFonts w:ascii="Arial" w:hAnsi="Arial" w:cs="Arial"/>
          <w:bCs/>
          <w:sz w:val="22"/>
          <w:szCs w:val="22"/>
        </w:rPr>
        <w:lastRenderedPageBreak/>
        <w:t>A bid may be disqualified if</w:t>
      </w:r>
      <w:r w:rsidR="001A3322">
        <w:rPr>
          <w:rFonts w:ascii="Arial" w:hAnsi="Arial" w:cs="Arial"/>
          <w:bCs/>
          <w:sz w:val="22"/>
          <w:szCs w:val="22"/>
        </w:rPr>
        <w:t xml:space="preserve"> </w:t>
      </w:r>
      <w:r w:rsidRPr="001A3322">
        <w:rPr>
          <w:rFonts w:ascii="Arial" w:hAnsi="Arial" w:cs="Arial"/>
          <w:bCs/>
          <w:sz w:val="22"/>
          <w:szCs w:val="22"/>
        </w:rPr>
        <w:t xml:space="preserve">this Declaration Certificate and the </w:t>
      </w:r>
      <w:r w:rsidRPr="001A3322">
        <w:rPr>
          <w:rFonts w:ascii="Arial" w:hAnsi="Arial" w:cs="Arial"/>
          <w:sz w:val="22"/>
          <w:szCs w:val="22"/>
          <w:lang w:val="en-US"/>
        </w:rPr>
        <w:t>Annex C (Local Content Declaration: Summary Schedule)</w:t>
      </w:r>
      <w:r w:rsidRPr="001A3322">
        <w:rPr>
          <w:rFonts w:ascii="Arial" w:hAnsi="Arial" w:cs="Arial"/>
          <w:bCs/>
          <w:sz w:val="22"/>
          <w:szCs w:val="22"/>
          <w:lang w:val="en-US"/>
        </w:rPr>
        <w:t xml:space="preserve"> </w:t>
      </w:r>
      <w:r w:rsidRPr="001A3322">
        <w:rPr>
          <w:rFonts w:ascii="Arial" w:hAnsi="Arial" w:cs="Arial"/>
          <w:bCs/>
          <w:sz w:val="22"/>
          <w:szCs w:val="22"/>
        </w:rPr>
        <w:t xml:space="preserve">are not submitted as part of the bid documentation; </w:t>
      </w:r>
    </w:p>
    <w:p w14:paraId="3259F99A" w14:textId="77777777" w:rsidR="001F78A9" w:rsidRPr="00F628F1" w:rsidRDefault="001F78A9" w:rsidP="001F78A9">
      <w:pPr>
        <w:ind w:left="1140"/>
        <w:jc w:val="both"/>
        <w:rPr>
          <w:rFonts w:ascii="Arial" w:hAnsi="Arial" w:cs="Arial"/>
          <w:sz w:val="22"/>
          <w:szCs w:val="22"/>
          <w:lang w:val="en-US"/>
        </w:rPr>
      </w:pPr>
    </w:p>
    <w:p w14:paraId="3259F99B" w14:textId="77777777" w:rsidR="001F78A9" w:rsidRDefault="001F78A9" w:rsidP="001F78A9">
      <w:pPr>
        <w:numPr>
          <w:ilvl w:val="0"/>
          <w:numId w:val="1"/>
        </w:numPr>
        <w:jc w:val="both"/>
        <w:rPr>
          <w:rFonts w:ascii="Arial" w:hAnsi="Arial" w:cs="Arial"/>
          <w:b/>
          <w:sz w:val="22"/>
          <w:szCs w:val="22"/>
          <w:lang w:val="en-US"/>
        </w:rPr>
      </w:pPr>
      <w:r w:rsidRPr="00B83167">
        <w:rPr>
          <w:rFonts w:ascii="Arial" w:hAnsi="Arial" w:cs="Arial"/>
          <w:b/>
          <w:sz w:val="22"/>
          <w:szCs w:val="22"/>
          <w:lang w:val="en-US"/>
        </w:rPr>
        <w:t xml:space="preserve">The stipulated minimum threshold(s) for local production and content </w:t>
      </w:r>
      <w:r>
        <w:rPr>
          <w:rFonts w:ascii="Arial" w:hAnsi="Arial" w:cs="Arial"/>
          <w:b/>
          <w:sz w:val="22"/>
          <w:szCs w:val="22"/>
          <w:lang w:val="en-US"/>
        </w:rPr>
        <w:t>(refer to Annex A of SATS 1286:2011)</w:t>
      </w:r>
      <w:r w:rsidRPr="00B83167">
        <w:rPr>
          <w:rFonts w:ascii="Arial" w:hAnsi="Arial" w:cs="Arial"/>
          <w:b/>
          <w:sz w:val="22"/>
          <w:szCs w:val="22"/>
          <w:lang w:val="en-US"/>
        </w:rPr>
        <w:t xml:space="preserve"> for this bid is/are as follows:</w:t>
      </w:r>
    </w:p>
    <w:p w14:paraId="3259F99C" w14:textId="77777777" w:rsidR="001F78A9" w:rsidRDefault="001F78A9" w:rsidP="001F78A9">
      <w:pPr>
        <w:ind w:left="502"/>
        <w:jc w:val="both"/>
        <w:rPr>
          <w:rFonts w:ascii="Arial" w:hAnsi="Arial" w:cs="Arial"/>
          <w:b/>
          <w:sz w:val="22"/>
          <w:szCs w:val="22"/>
          <w:lang w:val="en-US"/>
        </w:rPr>
      </w:pPr>
    </w:p>
    <w:p w14:paraId="3259F99D" w14:textId="77777777" w:rsidR="001F78A9" w:rsidRDefault="001F78A9" w:rsidP="001F78A9">
      <w:pPr>
        <w:ind w:left="502"/>
        <w:jc w:val="both"/>
        <w:rPr>
          <w:rFonts w:ascii="Arial" w:hAnsi="Arial" w:cs="Arial"/>
          <w:sz w:val="22"/>
          <w:szCs w:val="22"/>
          <w:u w:val="single"/>
          <w:lang w:val="en-US"/>
        </w:rPr>
      </w:pPr>
      <w:r w:rsidRPr="00B83167">
        <w:rPr>
          <w:rFonts w:ascii="Arial" w:hAnsi="Arial" w:cs="Arial"/>
          <w:sz w:val="22"/>
          <w:szCs w:val="22"/>
          <w:u w:val="single"/>
          <w:lang w:val="en-US"/>
        </w:rPr>
        <w:t>Description of services, works or goods</w:t>
      </w:r>
      <w:r w:rsidRPr="00B83167">
        <w:rPr>
          <w:rFonts w:ascii="Arial" w:hAnsi="Arial" w:cs="Arial"/>
          <w:sz w:val="22"/>
          <w:szCs w:val="22"/>
          <w:lang w:val="en-US"/>
        </w:rPr>
        <w:t xml:space="preserve"> </w:t>
      </w:r>
      <w:r w:rsidRPr="00B83167">
        <w:rPr>
          <w:rFonts w:ascii="Arial" w:hAnsi="Arial" w:cs="Arial"/>
          <w:sz w:val="22"/>
          <w:szCs w:val="22"/>
          <w:lang w:val="en-US"/>
        </w:rPr>
        <w:tab/>
        <w:t xml:space="preserve">    </w:t>
      </w:r>
      <w:r w:rsidRPr="00B83167">
        <w:rPr>
          <w:rFonts w:ascii="Arial" w:hAnsi="Arial" w:cs="Arial"/>
          <w:sz w:val="22"/>
          <w:szCs w:val="22"/>
          <w:u w:val="single"/>
          <w:lang w:val="en-US"/>
        </w:rPr>
        <w:t>Stipulated minimum threshold</w:t>
      </w:r>
    </w:p>
    <w:p w14:paraId="3259F99E" w14:textId="77777777" w:rsidR="001F78A9" w:rsidRDefault="001F78A9" w:rsidP="001F78A9">
      <w:pPr>
        <w:rPr>
          <w:rFonts w:ascii="Arial" w:hAnsi="Arial" w:cs="Arial"/>
          <w:sz w:val="22"/>
          <w:szCs w:val="22"/>
          <w:lang w:val="en-US"/>
        </w:rPr>
      </w:pPr>
    </w:p>
    <w:p w14:paraId="3259F99F" w14:textId="407D5FE9" w:rsidR="001F78A9" w:rsidRPr="00AD3FB2" w:rsidRDefault="00163E2F" w:rsidP="001F78A9">
      <w:pPr>
        <w:ind w:firstLine="502"/>
        <w:rPr>
          <w:rFonts w:ascii="Arial" w:hAnsi="Arial" w:cs="Arial"/>
          <w:b/>
          <w:sz w:val="22"/>
          <w:szCs w:val="22"/>
          <w:lang w:val="en-US"/>
        </w:rPr>
      </w:pPr>
      <w:r w:rsidRPr="00163E2F">
        <w:rPr>
          <w:rFonts w:ascii="Arial" w:hAnsi="Arial" w:cs="Arial"/>
          <w:b/>
          <w:sz w:val="22"/>
          <w:szCs w:val="22"/>
          <w:lang w:val="en-US"/>
        </w:rPr>
        <w:t>Steel Land Survey Pegs</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00AD3FB2">
        <w:rPr>
          <w:rFonts w:ascii="Arial" w:hAnsi="Arial" w:cs="Arial"/>
          <w:sz w:val="22"/>
          <w:szCs w:val="22"/>
          <w:lang w:val="en-US"/>
        </w:rPr>
        <w:tab/>
        <w:t xml:space="preserve">     </w:t>
      </w:r>
      <w:r w:rsidR="00AD3FB2" w:rsidRPr="00AD3FB2">
        <w:rPr>
          <w:rFonts w:ascii="Arial" w:hAnsi="Arial" w:cs="Arial"/>
          <w:b/>
          <w:sz w:val="22"/>
          <w:szCs w:val="22"/>
          <w:u w:val="single"/>
          <w:lang w:val="en-US"/>
        </w:rPr>
        <w:t>100</w:t>
      </w:r>
      <w:r w:rsidR="001F78A9" w:rsidRPr="00AD3FB2">
        <w:rPr>
          <w:rFonts w:ascii="Arial" w:hAnsi="Arial" w:cs="Arial"/>
          <w:b/>
          <w:sz w:val="22"/>
          <w:szCs w:val="22"/>
          <w:u w:val="single"/>
          <w:lang w:val="en-US"/>
        </w:rPr>
        <w:t>%</w:t>
      </w:r>
    </w:p>
    <w:p w14:paraId="3259F9A4" w14:textId="77777777" w:rsidR="00193CFF" w:rsidRPr="00B83167" w:rsidRDefault="00193CFF" w:rsidP="001F78A9">
      <w:pPr>
        <w:ind w:firstLine="502"/>
        <w:rPr>
          <w:rFonts w:ascii="Arial" w:hAnsi="Arial" w:cs="Arial"/>
          <w:sz w:val="22"/>
          <w:szCs w:val="22"/>
          <w:lang w:val="en-US"/>
        </w:rPr>
      </w:pPr>
    </w:p>
    <w:p w14:paraId="3259F9A5" w14:textId="77777777" w:rsidR="001F78A9" w:rsidRPr="00B83167" w:rsidRDefault="00193CFF" w:rsidP="001F78A9">
      <w:pPr>
        <w:rPr>
          <w:rFonts w:ascii="Arial" w:hAnsi="Arial" w:cs="Arial"/>
          <w:sz w:val="22"/>
          <w:szCs w:val="22"/>
          <w:lang w:val="en-US"/>
        </w:rPr>
      </w:pPr>
      <w:r w:rsidRPr="00415C84">
        <w:rPr>
          <w:rFonts w:ascii="Arial" w:hAnsi="Arial" w:cs="Arial"/>
          <w:b/>
          <w:sz w:val="22"/>
          <w:szCs w:val="22"/>
          <w:lang w:val="en-US"/>
        </w:rPr>
        <w:t>3</w:t>
      </w:r>
      <w:r w:rsidR="001F78A9">
        <w:rPr>
          <w:rFonts w:ascii="Arial" w:hAnsi="Arial" w:cs="Arial"/>
          <w:sz w:val="22"/>
          <w:szCs w:val="22"/>
          <w:lang w:val="en-US"/>
        </w:rPr>
        <w:t>.</w:t>
      </w:r>
      <w:r w:rsidR="001F78A9">
        <w:rPr>
          <w:rFonts w:ascii="Arial" w:hAnsi="Arial" w:cs="Arial"/>
          <w:sz w:val="22"/>
          <w:szCs w:val="22"/>
          <w:lang w:val="en-US"/>
        </w:rPr>
        <w:tab/>
      </w:r>
      <w:r w:rsidR="001F78A9" w:rsidRPr="00B83167">
        <w:rPr>
          <w:rFonts w:ascii="Arial" w:hAnsi="Arial" w:cs="Arial"/>
          <w:sz w:val="22"/>
          <w:szCs w:val="22"/>
          <w:lang w:val="en-US"/>
        </w:rPr>
        <w:t xml:space="preserve">Does any portion of the </w:t>
      </w:r>
      <w:r w:rsidR="00445262">
        <w:rPr>
          <w:rFonts w:ascii="Arial" w:hAnsi="Arial" w:cs="Arial"/>
          <w:sz w:val="22"/>
          <w:szCs w:val="22"/>
          <w:lang w:val="en-US"/>
        </w:rPr>
        <w:t xml:space="preserve">goods or </w:t>
      </w:r>
      <w:r w:rsidR="001F78A9" w:rsidRPr="00B83167">
        <w:rPr>
          <w:rFonts w:ascii="Arial" w:hAnsi="Arial" w:cs="Arial"/>
          <w:sz w:val="22"/>
          <w:szCs w:val="22"/>
          <w:lang w:val="en-US"/>
        </w:rPr>
        <w:t>services offered</w:t>
      </w:r>
    </w:p>
    <w:p w14:paraId="3259F9A6" w14:textId="77777777" w:rsidR="001F78A9" w:rsidRDefault="001F78A9" w:rsidP="001F78A9">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lang w:val="en-US"/>
        </w:rPr>
        <w:tab/>
      </w:r>
      <w:r w:rsidRPr="00B83167">
        <w:rPr>
          <w:rFonts w:ascii="Arial" w:hAnsi="Arial" w:cs="Arial"/>
          <w:sz w:val="22"/>
          <w:szCs w:val="22"/>
          <w:lang w:val="en-US"/>
        </w:rPr>
        <w:t>have any imported content?</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p>
    <w:p w14:paraId="3259F9A7" w14:textId="77777777" w:rsidR="001F78A9" w:rsidRDefault="001F78A9" w:rsidP="001F78A9">
      <w:pPr>
        <w:tabs>
          <w:tab w:val="left" w:pos="-963"/>
          <w:tab w:val="left" w:pos="-720"/>
          <w:tab w:val="left" w:pos="851"/>
          <w:tab w:val="left" w:pos="2268"/>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3259F9A8" w14:textId="77777777" w:rsidR="001F78A9" w:rsidRPr="0050518E" w:rsidRDefault="001F78A9" w:rsidP="001F78A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14:paraId="3259F9AD" w14:textId="77777777" w:rsidTr="001F78A9">
        <w:tc>
          <w:tcPr>
            <w:tcW w:w="675" w:type="dxa"/>
          </w:tcPr>
          <w:p w14:paraId="3259F9A9" w14:textId="77777777"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14:paraId="3259F9AA" w14:textId="77777777" w:rsidR="001F78A9" w:rsidRPr="00336294" w:rsidRDefault="001F78A9" w:rsidP="001F78A9">
            <w:pPr>
              <w:rPr>
                <w:rFonts w:ascii="Arial Narrow" w:hAnsi="Arial Narrow" w:cs="Arial"/>
                <w:b/>
              </w:rPr>
            </w:pPr>
          </w:p>
        </w:tc>
        <w:tc>
          <w:tcPr>
            <w:tcW w:w="851" w:type="dxa"/>
          </w:tcPr>
          <w:p w14:paraId="3259F9AB" w14:textId="77777777"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14:paraId="3259F9AC" w14:textId="77777777" w:rsidR="001F78A9" w:rsidRPr="00336294" w:rsidRDefault="001F78A9" w:rsidP="001F78A9">
            <w:pPr>
              <w:rPr>
                <w:rFonts w:ascii="Arial Narrow" w:hAnsi="Arial Narrow" w:cs="Arial"/>
                <w:b/>
              </w:rPr>
            </w:pPr>
          </w:p>
        </w:tc>
      </w:tr>
    </w:tbl>
    <w:p w14:paraId="3259F9AE" w14:textId="77777777" w:rsidR="001F78A9" w:rsidRDefault="001F78A9" w:rsidP="001F78A9">
      <w:pPr>
        <w:ind w:left="360" w:hanging="360"/>
        <w:rPr>
          <w:rFonts w:ascii="Arial" w:hAnsi="Arial" w:cs="Arial"/>
          <w:sz w:val="22"/>
          <w:szCs w:val="22"/>
          <w:lang w:val="en-US"/>
        </w:rPr>
      </w:pPr>
    </w:p>
    <w:p w14:paraId="3259F9AF" w14:textId="77777777" w:rsidR="001F78A9" w:rsidRPr="00B83167" w:rsidRDefault="00193CFF" w:rsidP="001F78A9">
      <w:pPr>
        <w:ind w:left="720" w:hanging="720"/>
        <w:rPr>
          <w:rFonts w:ascii="Arial" w:hAnsi="Arial" w:cs="Arial"/>
          <w:bCs/>
          <w:sz w:val="22"/>
          <w:szCs w:val="22"/>
        </w:rPr>
      </w:pPr>
      <w:r>
        <w:rPr>
          <w:rFonts w:ascii="Arial" w:hAnsi="Arial" w:cs="Arial"/>
          <w:sz w:val="22"/>
          <w:szCs w:val="22"/>
          <w:lang w:val="en-US"/>
        </w:rPr>
        <w:t>3.</w:t>
      </w:r>
      <w:r w:rsidR="001F78A9" w:rsidRPr="00B83167">
        <w:rPr>
          <w:rFonts w:ascii="Arial" w:hAnsi="Arial" w:cs="Arial"/>
          <w:sz w:val="22"/>
          <w:szCs w:val="22"/>
          <w:lang w:val="en-US"/>
        </w:rPr>
        <w:t>.1</w:t>
      </w:r>
      <w:r w:rsidR="001F78A9" w:rsidRPr="00B83167">
        <w:rPr>
          <w:rFonts w:ascii="Arial" w:hAnsi="Arial" w:cs="Arial"/>
          <w:sz w:val="22"/>
          <w:szCs w:val="22"/>
          <w:lang w:val="en-US"/>
        </w:rPr>
        <w:tab/>
        <w:t xml:space="preserve"> If yes, the rate(s) of exchange to be used in this bid to calculate the local conten</w:t>
      </w:r>
      <w:r w:rsidR="001F78A9">
        <w:rPr>
          <w:rFonts w:ascii="Arial" w:hAnsi="Arial" w:cs="Arial"/>
          <w:sz w:val="22"/>
          <w:szCs w:val="22"/>
          <w:lang w:val="en-US"/>
        </w:rPr>
        <w:t>t as prescribed in paragraph 1.5</w:t>
      </w:r>
      <w:r w:rsidR="001F78A9" w:rsidRPr="00B83167">
        <w:rPr>
          <w:rFonts w:ascii="Arial" w:hAnsi="Arial" w:cs="Arial"/>
          <w:sz w:val="22"/>
          <w:szCs w:val="22"/>
          <w:lang w:val="en-US"/>
        </w:rPr>
        <w:t xml:space="preserve"> of the general conditions </w:t>
      </w:r>
      <w:r w:rsidR="001F78A9" w:rsidRPr="00B83167">
        <w:rPr>
          <w:rFonts w:ascii="Arial" w:hAnsi="Arial" w:cs="Arial"/>
          <w:bCs/>
          <w:sz w:val="22"/>
          <w:szCs w:val="22"/>
        </w:rPr>
        <w:t>must be the rate(s) published by SARB for the specific currency at 12:00 on the date</w:t>
      </w:r>
      <w:r w:rsidR="001F78A9">
        <w:rPr>
          <w:rFonts w:ascii="Arial" w:hAnsi="Arial" w:cs="Arial"/>
          <w:bCs/>
          <w:sz w:val="22"/>
          <w:szCs w:val="22"/>
        </w:rPr>
        <w:t xml:space="preserve"> of advertisement of the bid.</w:t>
      </w:r>
    </w:p>
    <w:p w14:paraId="3259F9B0" w14:textId="77777777" w:rsidR="001F78A9" w:rsidRPr="00B83167" w:rsidRDefault="001F78A9" w:rsidP="001F78A9">
      <w:pPr>
        <w:ind w:left="720" w:hanging="360"/>
        <w:rPr>
          <w:rFonts w:ascii="Arial" w:hAnsi="Arial" w:cs="Arial"/>
          <w:bCs/>
          <w:sz w:val="22"/>
          <w:szCs w:val="22"/>
        </w:rPr>
      </w:pPr>
    </w:p>
    <w:p w14:paraId="3259F9B1" w14:textId="77777777" w:rsidR="001F78A9" w:rsidRPr="00D004DE" w:rsidRDefault="001F78A9" w:rsidP="00D004DE">
      <w:pPr>
        <w:ind w:left="720"/>
        <w:rPr>
          <w:rFonts w:ascii="Arial" w:hAnsi="Arial" w:cs="Arial"/>
          <w:bCs/>
          <w:sz w:val="22"/>
          <w:szCs w:val="22"/>
        </w:rPr>
      </w:pPr>
      <w:r w:rsidRPr="00B83167">
        <w:rPr>
          <w:rFonts w:ascii="Arial" w:hAnsi="Arial" w:cs="Arial"/>
          <w:bCs/>
          <w:sz w:val="22"/>
          <w:szCs w:val="22"/>
        </w:rPr>
        <w:t xml:space="preserve">The relevant rates of exchange information is accessible on </w:t>
      </w:r>
      <w:hyperlink r:id="rId12" w:history="1">
        <w:r w:rsidRPr="00D004DE">
          <w:rPr>
            <w:rStyle w:val="Hyperlink"/>
            <w:rFonts w:ascii="Arial" w:hAnsi="Arial" w:cs="Arial"/>
            <w:bCs/>
            <w:sz w:val="22"/>
            <w:szCs w:val="22"/>
          </w:rPr>
          <w:t>www.reservebank.co.za</w:t>
        </w:r>
      </w:hyperlink>
    </w:p>
    <w:p w14:paraId="3259F9B2" w14:textId="77777777" w:rsidR="001F78A9" w:rsidRDefault="001F78A9" w:rsidP="001F78A9">
      <w:pPr>
        <w:rPr>
          <w:rFonts w:ascii="Arial" w:hAnsi="Arial" w:cs="Arial"/>
          <w:b/>
          <w:bCs/>
          <w:sz w:val="22"/>
          <w:szCs w:val="22"/>
        </w:rPr>
      </w:pPr>
    </w:p>
    <w:p w14:paraId="3259F9B3" w14:textId="77777777" w:rsidR="001F78A9" w:rsidRPr="00B83167" w:rsidRDefault="001F78A9" w:rsidP="00D004DE">
      <w:pPr>
        <w:ind w:left="720"/>
        <w:rPr>
          <w:rFonts w:ascii="Arial" w:hAnsi="Arial" w:cs="Arial"/>
          <w:sz w:val="22"/>
          <w:szCs w:val="22"/>
          <w:lang w:val="en-US"/>
        </w:rPr>
      </w:pPr>
      <w:r w:rsidRPr="00B83167">
        <w:rPr>
          <w:rFonts w:ascii="Arial" w:hAnsi="Arial" w:cs="Arial"/>
          <w:sz w:val="22"/>
          <w:szCs w:val="22"/>
          <w:lang w:val="en-US"/>
        </w:rPr>
        <w:t>Indicate the rate(s) of exchange against the appropriate currency in the table below</w:t>
      </w:r>
      <w:r>
        <w:rPr>
          <w:rFonts w:ascii="Arial" w:hAnsi="Arial" w:cs="Arial"/>
          <w:sz w:val="22"/>
          <w:szCs w:val="22"/>
          <w:lang w:val="en-US"/>
        </w:rPr>
        <w:t xml:space="preserve"> (refer to Annex A of SATS 1286:2011)</w:t>
      </w:r>
      <w:r w:rsidRPr="00B83167">
        <w:rPr>
          <w:rFonts w:ascii="Arial" w:hAnsi="Arial" w:cs="Arial"/>
          <w:sz w:val="22"/>
          <w:szCs w:val="22"/>
          <w:lang w:val="en-US"/>
        </w:rPr>
        <w:t>:</w:t>
      </w:r>
    </w:p>
    <w:p w14:paraId="3259F9B4" w14:textId="77777777" w:rsidR="001F78A9" w:rsidRPr="00B83167" w:rsidRDefault="001F78A9" w:rsidP="001F78A9">
      <w:pPr>
        <w:rPr>
          <w:rFonts w:ascii="Arial" w:hAnsi="Arial" w:cs="Arial"/>
          <w:sz w:val="22"/>
          <w:szCs w:val="22"/>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1F78A9" w:rsidRPr="0088626B" w14:paraId="3259F9B7" w14:textId="77777777" w:rsidTr="00D004DE">
        <w:tc>
          <w:tcPr>
            <w:tcW w:w="3433" w:type="dxa"/>
            <w:shd w:val="clear" w:color="auto" w:fill="auto"/>
          </w:tcPr>
          <w:p w14:paraId="3259F9B5" w14:textId="77777777"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 xml:space="preserve">Currency </w:t>
            </w:r>
          </w:p>
        </w:tc>
        <w:tc>
          <w:tcPr>
            <w:tcW w:w="4847" w:type="dxa"/>
            <w:shd w:val="clear" w:color="auto" w:fill="auto"/>
          </w:tcPr>
          <w:p w14:paraId="3259F9B6" w14:textId="77777777"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Rates of exchange</w:t>
            </w:r>
          </w:p>
        </w:tc>
      </w:tr>
      <w:tr w:rsidR="001F78A9" w:rsidRPr="0088626B" w14:paraId="3259F9BA" w14:textId="77777777" w:rsidTr="00D004DE">
        <w:tc>
          <w:tcPr>
            <w:tcW w:w="3433" w:type="dxa"/>
            <w:shd w:val="clear" w:color="auto" w:fill="auto"/>
          </w:tcPr>
          <w:p w14:paraId="3259F9B8"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US Dollar</w:t>
            </w:r>
          </w:p>
        </w:tc>
        <w:tc>
          <w:tcPr>
            <w:tcW w:w="4847" w:type="dxa"/>
            <w:shd w:val="clear" w:color="auto" w:fill="auto"/>
          </w:tcPr>
          <w:p w14:paraId="3259F9B9" w14:textId="77777777" w:rsidR="001F78A9" w:rsidRPr="0088626B" w:rsidRDefault="001F78A9" w:rsidP="001F78A9">
            <w:pPr>
              <w:rPr>
                <w:rFonts w:ascii="Arial" w:hAnsi="Arial" w:cs="Arial"/>
                <w:sz w:val="22"/>
                <w:szCs w:val="22"/>
                <w:lang w:val="en-US"/>
              </w:rPr>
            </w:pPr>
          </w:p>
        </w:tc>
      </w:tr>
      <w:tr w:rsidR="001F78A9" w:rsidRPr="0088626B" w14:paraId="3259F9BD" w14:textId="77777777" w:rsidTr="00D004DE">
        <w:tc>
          <w:tcPr>
            <w:tcW w:w="3433" w:type="dxa"/>
            <w:shd w:val="clear" w:color="auto" w:fill="auto"/>
          </w:tcPr>
          <w:p w14:paraId="3259F9BB"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Pound Sterling</w:t>
            </w:r>
          </w:p>
        </w:tc>
        <w:tc>
          <w:tcPr>
            <w:tcW w:w="4847" w:type="dxa"/>
            <w:shd w:val="clear" w:color="auto" w:fill="auto"/>
          </w:tcPr>
          <w:p w14:paraId="3259F9BC" w14:textId="77777777" w:rsidR="001F78A9" w:rsidRPr="0088626B" w:rsidRDefault="001F78A9" w:rsidP="001F78A9">
            <w:pPr>
              <w:rPr>
                <w:rFonts w:ascii="Arial" w:hAnsi="Arial" w:cs="Arial"/>
                <w:sz w:val="22"/>
                <w:szCs w:val="22"/>
                <w:lang w:val="en-US"/>
              </w:rPr>
            </w:pPr>
          </w:p>
        </w:tc>
      </w:tr>
      <w:tr w:rsidR="001F78A9" w:rsidRPr="0088626B" w14:paraId="3259F9C0" w14:textId="77777777" w:rsidTr="00D004DE">
        <w:tc>
          <w:tcPr>
            <w:tcW w:w="3433" w:type="dxa"/>
            <w:shd w:val="clear" w:color="auto" w:fill="auto"/>
          </w:tcPr>
          <w:p w14:paraId="3259F9BE"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Euro</w:t>
            </w:r>
          </w:p>
        </w:tc>
        <w:tc>
          <w:tcPr>
            <w:tcW w:w="4847" w:type="dxa"/>
            <w:shd w:val="clear" w:color="auto" w:fill="auto"/>
          </w:tcPr>
          <w:p w14:paraId="3259F9BF" w14:textId="77777777" w:rsidR="001F78A9" w:rsidRPr="0088626B" w:rsidRDefault="001F78A9" w:rsidP="001F78A9">
            <w:pPr>
              <w:rPr>
                <w:rFonts w:ascii="Arial" w:hAnsi="Arial" w:cs="Arial"/>
                <w:sz w:val="22"/>
                <w:szCs w:val="22"/>
                <w:lang w:val="en-US"/>
              </w:rPr>
            </w:pPr>
          </w:p>
        </w:tc>
      </w:tr>
      <w:tr w:rsidR="001F78A9" w:rsidRPr="0088626B" w14:paraId="3259F9C3" w14:textId="77777777" w:rsidTr="00D004DE">
        <w:tc>
          <w:tcPr>
            <w:tcW w:w="3433" w:type="dxa"/>
            <w:shd w:val="clear" w:color="auto" w:fill="auto"/>
          </w:tcPr>
          <w:p w14:paraId="3259F9C1"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Yen</w:t>
            </w:r>
          </w:p>
        </w:tc>
        <w:tc>
          <w:tcPr>
            <w:tcW w:w="4847" w:type="dxa"/>
            <w:shd w:val="clear" w:color="auto" w:fill="auto"/>
          </w:tcPr>
          <w:p w14:paraId="3259F9C2" w14:textId="77777777" w:rsidR="001F78A9" w:rsidRPr="0088626B" w:rsidRDefault="001F78A9" w:rsidP="001F78A9">
            <w:pPr>
              <w:rPr>
                <w:rFonts w:ascii="Arial" w:hAnsi="Arial" w:cs="Arial"/>
                <w:sz w:val="22"/>
                <w:szCs w:val="22"/>
                <w:lang w:val="en-US"/>
              </w:rPr>
            </w:pPr>
          </w:p>
        </w:tc>
      </w:tr>
      <w:tr w:rsidR="001F78A9" w:rsidRPr="0088626B" w14:paraId="3259F9C6" w14:textId="77777777" w:rsidTr="00D004DE">
        <w:tc>
          <w:tcPr>
            <w:tcW w:w="3433" w:type="dxa"/>
            <w:shd w:val="clear" w:color="auto" w:fill="auto"/>
          </w:tcPr>
          <w:p w14:paraId="3259F9C4"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Other</w:t>
            </w:r>
          </w:p>
        </w:tc>
        <w:tc>
          <w:tcPr>
            <w:tcW w:w="4847" w:type="dxa"/>
            <w:shd w:val="clear" w:color="auto" w:fill="auto"/>
          </w:tcPr>
          <w:p w14:paraId="3259F9C5" w14:textId="77777777" w:rsidR="001F78A9" w:rsidRPr="0088626B" w:rsidRDefault="001F78A9" w:rsidP="001F78A9">
            <w:pPr>
              <w:rPr>
                <w:rFonts w:ascii="Arial" w:hAnsi="Arial" w:cs="Arial"/>
                <w:sz w:val="22"/>
                <w:szCs w:val="22"/>
                <w:lang w:val="en-US"/>
              </w:rPr>
            </w:pPr>
          </w:p>
        </w:tc>
      </w:tr>
    </w:tbl>
    <w:p w14:paraId="3259F9C7" w14:textId="77777777" w:rsidR="001F78A9" w:rsidRPr="00B83167" w:rsidRDefault="001F78A9" w:rsidP="001F78A9">
      <w:pPr>
        <w:rPr>
          <w:rFonts w:ascii="Arial" w:hAnsi="Arial" w:cs="Arial"/>
          <w:sz w:val="22"/>
          <w:szCs w:val="22"/>
          <w:lang w:val="en-US"/>
        </w:rPr>
      </w:pPr>
    </w:p>
    <w:p w14:paraId="3259F9C8" w14:textId="77777777" w:rsidR="001F78A9" w:rsidRDefault="001F78A9" w:rsidP="00D004DE">
      <w:pPr>
        <w:ind w:left="720"/>
        <w:rPr>
          <w:rFonts w:ascii="Arial" w:hAnsi="Arial" w:cs="Arial"/>
          <w:sz w:val="22"/>
          <w:szCs w:val="22"/>
          <w:lang w:val="en-US"/>
        </w:rPr>
      </w:pPr>
      <w:r w:rsidRPr="00B83167">
        <w:rPr>
          <w:rFonts w:ascii="Arial" w:hAnsi="Arial" w:cs="Arial"/>
          <w:sz w:val="22"/>
          <w:szCs w:val="22"/>
          <w:lang w:val="en-US"/>
        </w:rPr>
        <w:t>NB: Bidders must submit proof of the SARB rate (s) of exchange used.</w:t>
      </w:r>
    </w:p>
    <w:p w14:paraId="3259F9C9" w14:textId="77777777" w:rsidR="001F78A9" w:rsidRDefault="001F78A9" w:rsidP="001F78A9">
      <w:pPr>
        <w:rPr>
          <w:rFonts w:ascii="Arial" w:hAnsi="Arial" w:cs="Arial"/>
          <w:sz w:val="22"/>
          <w:szCs w:val="22"/>
          <w:lang w:val="en-US"/>
        </w:rPr>
      </w:pPr>
    </w:p>
    <w:p w14:paraId="3259F9CA" w14:textId="77777777" w:rsidR="001F78A9" w:rsidRDefault="00193CFF" w:rsidP="001F78A9">
      <w:pPr>
        <w:ind w:left="420" w:hanging="420"/>
        <w:jc w:val="both"/>
        <w:rPr>
          <w:rFonts w:ascii="Arial" w:hAnsi="Arial" w:cs="Arial"/>
          <w:bCs/>
          <w:sz w:val="22"/>
          <w:szCs w:val="22"/>
        </w:rPr>
      </w:pPr>
      <w:r w:rsidRPr="00415C84">
        <w:rPr>
          <w:rFonts w:ascii="Arial" w:hAnsi="Arial" w:cs="Arial"/>
          <w:b/>
          <w:sz w:val="22"/>
          <w:szCs w:val="22"/>
          <w:lang w:val="en-US"/>
        </w:rPr>
        <w:t>4</w:t>
      </w:r>
      <w:r w:rsidR="001F78A9" w:rsidRPr="00415C84">
        <w:rPr>
          <w:rFonts w:ascii="Arial" w:hAnsi="Arial" w:cs="Arial"/>
          <w:b/>
          <w:sz w:val="22"/>
          <w:szCs w:val="22"/>
          <w:lang w:val="en-US"/>
        </w:rPr>
        <w:t>.</w:t>
      </w:r>
      <w:r w:rsidR="001F78A9">
        <w:rPr>
          <w:rFonts w:ascii="Arial" w:hAnsi="Arial" w:cs="Arial"/>
          <w:sz w:val="22"/>
          <w:szCs w:val="22"/>
          <w:lang w:val="en-US"/>
        </w:rPr>
        <w:tab/>
      </w:r>
      <w:r w:rsidR="001F78A9">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3259F9CB" w14:textId="77777777" w:rsidR="001F78A9" w:rsidRDefault="001F78A9" w:rsidP="001F78A9">
      <w:pPr>
        <w:ind w:left="420" w:hanging="420"/>
        <w:jc w:val="both"/>
        <w:rPr>
          <w:rFonts w:ascii="Arial" w:hAnsi="Arial" w:cs="Arial"/>
          <w:bCs/>
          <w:sz w:val="22"/>
          <w:szCs w:val="22"/>
        </w:rPr>
      </w:pPr>
    </w:p>
    <w:p w14:paraId="3259F9CC" w14:textId="77777777" w:rsidR="001F78A9" w:rsidRDefault="001F78A9" w:rsidP="001F78A9">
      <w:pPr>
        <w:jc w:val="center"/>
        <w:rPr>
          <w:rFonts w:ascii="Arial" w:hAnsi="Arial" w:cs="Arial"/>
          <w:b/>
          <w:sz w:val="22"/>
          <w:szCs w:val="22"/>
          <w:u w:val="single"/>
          <w:lang w:val="en-US"/>
        </w:rPr>
      </w:pPr>
      <w:r w:rsidRPr="009C09B0">
        <w:rPr>
          <w:rFonts w:ascii="Arial" w:hAnsi="Arial" w:cs="Arial"/>
          <w:b/>
          <w:sz w:val="22"/>
          <w:szCs w:val="22"/>
          <w:u w:val="single"/>
          <w:lang w:val="en-US"/>
        </w:rPr>
        <w:t>LOCAL CONTENT DECLARATION</w:t>
      </w:r>
    </w:p>
    <w:p w14:paraId="3259F9CD" w14:textId="77777777" w:rsidR="001F78A9" w:rsidRPr="009C09B0" w:rsidRDefault="001F78A9" w:rsidP="001F78A9">
      <w:pPr>
        <w:jc w:val="center"/>
        <w:rPr>
          <w:rFonts w:ascii="Arial" w:hAnsi="Arial" w:cs="Arial"/>
          <w:b/>
          <w:sz w:val="22"/>
          <w:szCs w:val="22"/>
          <w:u w:val="single"/>
          <w:lang w:val="en-US"/>
        </w:rPr>
      </w:pPr>
      <w:r>
        <w:rPr>
          <w:rFonts w:ascii="Arial" w:hAnsi="Arial" w:cs="Arial"/>
          <w:b/>
          <w:sz w:val="22"/>
          <w:szCs w:val="22"/>
          <w:u w:val="single"/>
          <w:lang w:val="en-US"/>
        </w:rPr>
        <w:t>(REFER TO ANNEX B OF SATS 1286:2011)</w:t>
      </w:r>
    </w:p>
    <w:p w14:paraId="3259F9CE" w14:textId="77777777"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88626B" w14:paraId="3259F9FA" w14:textId="77777777" w:rsidTr="001F78A9">
        <w:tc>
          <w:tcPr>
            <w:tcW w:w="9060" w:type="dxa"/>
            <w:shd w:val="clear" w:color="auto" w:fill="auto"/>
          </w:tcPr>
          <w:p w14:paraId="3259F9CF"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14:paraId="3259F9D0"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3259F9D1"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p>
          <w:p w14:paraId="3259F9D2"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3259F9D3"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14:paraId="3259F9D4"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14:paraId="3259F9D5"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259F9D6" w14:textId="77777777" w:rsidR="001F78A9" w:rsidRPr="0088626B" w:rsidRDefault="001F78A9" w:rsidP="00E36314">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ind w:left="547" w:hanging="547"/>
              <w:jc w:val="both"/>
              <w:rPr>
                <w:rFonts w:ascii="Arial" w:hAnsi="Arial" w:cs="Arial"/>
                <w:sz w:val="22"/>
                <w:szCs w:val="22"/>
              </w:rPr>
            </w:pPr>
            <w:r w:rsidRPr="0088626B">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3259F9D7" w14:textId="77777777" w:rsidR="001F78A9" w:rsidRPr="0088626B" w:rsidRDefault="001F78A9" w:rsidP="00D004DE">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Arial" w:hAnsi="Arial" w:cs="Arial"/>
                <w:sz w:val="22"/>
                <w:szCs w:val="22"/>
              </w:rPr>
            </w:pPr>
            <w:r w:rsidRPr="0088626B">
              <w:rPr>
                <w:rFonts w:ascii="Arial" w:hAnsi="Arial" w:cs="Arial"/>
                <w:sz w:val="22"/>
                <w:szCs w:val="22"/>
              </w:rPr>
              <w:t xml:space="preserve">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13" w:history="1">
              <w:r w:rsidRPr="00486562">
                <w:rPr>
                  <w:rStyle w:val="Hyperlink"/>
                  <w:rFonts w:ascii="Arial" w:hAnsi="Arial" w:cs="Arial"/>
                  <w:sz w:val="22"/>
                  <w:szCs w:val="22"/>
                </w:rPr>
                <w:t>http://www.thdti.gov.za/industrial development/ip.jsp</w:t>
              </w:r>
            </w:hyperlink>
            <w:r>
              <w:rPr>
                <w:rFonts w:ascii="Arial" w:hAnsi="Arial" w:cs="Arial"/>
                <w:sz w:val="22"/>
                <w:szCs w:val="22"/>
              </w:rPr>
              <w:t>.</w:t>
            </w:r>
            <w:r w:rsidRPr="0088626B">
              <w:rPr>
                <w:rFonts w:ascii="Arial" w:hAnsi="Arial" w:cs="Arial"/>
                <w:bCs/>
                <w:sz w:val="22"/>
                <w:szCs w:val="22"/>
              </w:rPr>
              <w:t xml:space="preserve"> 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3259F9D8"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259F9D9"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I, the undersigned, …………………………….................................................... (full names),</w:t>
            </w:r>
          </w:p>
          <w:p w14:paraId="3259F9DA"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do hereby declare, in my capacity as ……………………………………… ………..</w:t>
            </w:r>
          </w:p>
          <w:p w14:paraId="3259F9D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14:paraId="3259F9DC"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3259F9DD"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The facts contained herein are within my own personal knowledge.</w:t>
            </w:r>
          </w:p>
          <w:p w14:paraId="3259F9DE"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259F9DF" w14:textId="77777777" w:rsidR="001F78A9"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I have satisfied myself that</w:t>
            </w:r>
            <w:r>
              <w:rPr>
                <w:rFonts w:ascii="Arial" w:hAnsi="Arial" w:cs="Arial"/>
                <w:sz w:val="22"/>
                <w:szCs w:val="22"/>
              </w:rPr>
              <w:t>:</w:t>
            </w:r>
          </w:p>
          <w:p w14:paraId="3259F9E0" w14:textId="77777777" w:rsidR="001F78A9" w:rsidRDefault="001F78A9" w:rsidP="00D004DE">
            <w:pPr>
              <w:numPr>
                <w:ilvl w:val="0"/>
                <w:numId w:val="3"/>
              </w:numPr>
              <w:tabs>
                <w:tab w:val="left" w:pos="425"/>
              </w:tabs>
              <w:spacing w:after="120" w:line="238" w:lineRule="auto"/>
              <w:ind w:left="1138"/>
              <w:jc w:val="both"/>
              <w:rPr>
                <w:rFonts w:ascii="Arial" w:hAnsi="Arial" w:cs="Arial"/>
                <w:sz w:val="22"/>
                <w:szCs w:val="22"/>
              </w:rPr>
            </w:pPr>
            <w:r w:rsidRPr="0088626B">
              <w:rPr>
                <w:rFonts w:ascii="Arial" w:hAnsi="Arial" w:cs="Arial"/>
                <w:sz w:val="22"/>
                <w:szCs w:val="22"/>
              </w:rPr>
              <w:t>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14:paraId="3259F9E1" w14:textId="77777777" w:rsidR="001F78A9"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B83167" w14:paraId="3259F9E4" w14:textId="77777777" w:rsidTr="001F78A9">
              <w:trPr>
                <w:jc w:val="center"/>
              </w:trPr>
              <w:tc>
                <w:tcPr>
                  <w:tcW w:w="7353" w:type="dxa"/>
                </w:tcPr>
                <w:p w14:paraId="3259F9E2"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14:paraId="3259F9E3"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3259F9E7" w14:textId="77777777" w:rsidTr="001F78A9">
              <w:trPr>
                <w:jc w:val="center"/>
              </w:trPr>
              <w:tc>
                <w:tcPr>
                  <w:tcW w:w="7353" w:type="dxa"/>
                </w:tcPr>
                <w:p w14:paraId="3259F9E5"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14:paraId="3259F9E6"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3259F9EA" w14:textId="77777777" w:rsidTr="001F78A9">
              <w:trPr>
                <w:jc w:val="center"/>
              </w:trPr>
              <w:tc>
                <w:tcPr>
                  <w:tcW w:w="7353" w:type="dxa"/>
                </w:tcPr>
                <w:p w14:paraId="3259F9E8"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14:paraId="3259F9E9"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F78A9" w:rsidRPr="00B83167" w14:paraId="3259F9ED" w14:textId="77777777" w:rsidTr="001F78A9">
              <w:trPr>
                <w:jc w:val="center"/>
              </w:trPr>
              <w:tc>
                <w:tcPr>
                  <w:tcW w:w="7353" w:type="dxa"/>
                </w:tcPr>
                <w:p w14:paraId="3259F9EB"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14:paraId="3259F9EC"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3259F9EE"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259F9EF" w14:textId="77777777" w:rsidR="001F78A9"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14:paraId="3259F9F0" w14:textId="77777777" w:rsidR="001F78A9" w:rsidRPr="0088626B"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The local content percentages for each product has been calculated using the formula given in clause 3 of SATS 1286:2011, the rates of exchange indicated in paragraph 4.1 above and the information contained in Declaration D and E.</w:t>
            </w:r>
          </w:p>
          <w:p w14:paraId="3259F9F1"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259F9F2"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I accept that the Procurement Authority / Institution has the right to request that the local content be verified in terms of the requirements of SATS 1286:2011.</w:t>
            </w:r>
          </w:p>
          <w:p w14:paraId="3259F9F3"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that are not verifiable as described in SATS 1286:2011, may result in the Procurement Authority / Institution imposing any or all of the remedies as provided for in Regulation 1</w:t>
            </w:r>
            <w:r w:rsidR="00046944">
              <w:rPr>
                <w:rFonts w:ascii="Arial" w:hAnsi="Arial" w:cs="Arial"/>
                <w:sz w:val="22"/>
                <w:szCs w:val="22"/>
              </w:rPr>
              <w:t>4</w:t>
            </w:r>
            <w:r w:rsidRPr="0088626B">
              <w:rPr>
                <w:rFonts w:ascii="Arial" w:hAnsi="Arial" w:cs="Arial"/>
                <w:sz w:val="22"/>
                <w:szCs w:val="22"/>
              </w:rPr>
              <w:t xml:space="preserve"> of the Preferential Procurement Regulations, 201</w:t>
            </w:r>
            <w:r w:rsidR="00046944">
              <w:rPr>
                <w:rFonts w:ascii="Arial" w:hAnsi="Arial" w:cs="Arial"/>
                <w:sz w:val="22"/>
                <w:szCs w:val="22"/>
              </w:rPr>
              <w:t>7</w:t>
            </w:r>
            <w:r w:rsidRPr="0088626B">
              <w:rPr>
                <w:rFonts w:ascii="Arial" w:hAnsi="Arial" w:cs="Arial"/>
                <w:sz w:val="22"/>
                <w:szCs w:val="22"/>
              </w:rPr>
              <w:t xml:space="preserve">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14:paraId="3259F9F4" w14:textId="77777777" w:rsidR="001F78A9" w:rsidRPr="0088626B" w:rsidRDefault="001F78A9" w:rsidP="001F78A9">
            <w:pPr>
              <w:tabs>
                <w:tab w:val="left" w:pos="425"/>
              </w:tabs>
              <w:spacing w:line="238" w:lineRule="auto"/>
              <w:jc w:val="both"/>
              <w:rPr>
                <w:rFonts w:ascii="Arial" w:hAnsi="Arial" w:cs="Arial"/>
                <w:sz w:val="22"/>
                <w:szCs w:val="22"/>
              </w:rPr>
            </w:pPr>
          </w:p>
          <w:p w14:paraId="3259F9F5"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 xml:space="preserve">SIGNATURE: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3259F9F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3259F9F7"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3259F9F8"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3259F9F9"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tc>
      </w:tr>
    </w:tbl>
    <w:p w14:paraId="3259F9FB" w14:textId="77777777" w:rsidR="001F78A9" w:rsidRPr="00B83167" w:rsidRDefault="001F78A9" w:rsidP="001F78A9">
      <w:pPr>
        <w:rPr>
          <w:rFonts w:ascii="Arial" w:hAnsi="Arial" w:cs="Arial"/>
          <w:sz w:val="22"/>
          <w:szCs w:val="22"/>
          <w:lang w:val="en-US"/>
        </w:rPr>
      </w:pPr>
    </w:p>
    <w:p w14:paraId="3259F9FC" w14:textId="77777777" w:rsidR="007F24F4" w:rsidRDefault="007F24F4"/>
    <w:sectPr w:rsidR="007F24F4" w:rsidSect="001F78A9">
      <w:footerReference w:type="even" r:id="rId14"/>
      <w:footerReference w:type="default" r:id="rId15"/>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9FA01" w14:textId="77777777" w:rsidR="00342CB5" w:rsidRDefault="00342CB5">
      <w:r>
        <w:separator/>
      </w:r>
    </w:p>
  </w:endnote>
  <w:endnote w:type="continuationSeparator" w:id="0">
    <w:p w14:paraId="3259FA02" w14:textId="77777777" w:rsidR="00342CB5" w:rsidRDefault="0034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9FA03"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59FA04" w14:textId="77777777" w:rsidR="001F78A9" w:rsidRDefault="001F78A9" w:rsidP="001F7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9FA05" w14:textId="65C9B558"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7808">
      <w:rPr>
        <w:rStyle w:val="PageNumber"/>
        <w:noProof/>
      </w:rPr>
      <w:t>1</w:t>
    </w:r>
    <w:r>
      <w:rPr>
        <w:rStyle w:val="PageNumber"/>
      </w:rPr>
      <w:fldChar w:fldCharType="end"/>
    </w:r>
  </w:p>
  <w:p w14:paraId="3259FA06" w14:textId="77777777" w:rsidR="001F78A9" w:rsidRDefault="001F78A9" w:rsidP="001F78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9F9FF" w14:textId="77777777" w:rsidR="00342CB5" w:rsidRDefault="00342CB5">
      <w:r>
        <w:separator/>
      </w:r>
    </w:p>
  </w:footnote>
  <w:footnote w:type="continuationSeparator" w:id="0">
    <w:p w14:paraId="3259FA00" w14:textId="77777777" w:rsidR="00342CB5" w:rsidRDefault="00342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15:restartNumberingAfterBreak="0">
    <w:nsid w:val="1E05591B"/>
    <w:multiLevelType w:val="hybridMultilevel"/>
    <w:tmpl w:val="3850B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EA65C7A"/>
    <w:multiLevelType w:val="hybridMultilevel"/>
    <w:tmpl w:val="1576A2AC"/>
    <w:lvl w:ilvl="0" w:tplc="6F86C376">
      <w:start w:val="1"/>
      <w:numFmt w:val="lowerLetter"/>
      <w:lvlText w:val="(%1)"/>
      <w:lvlJc w:val="left"/>
      <w:pPr>
        <w:ind w:left="780" w:hanging="4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7"/>
  </w:num>
  <w:num w:numId="6">
    <w:abstractNumId w:val="2"/>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A9"/>
    <w:rsid w:val="00032EC1"/>
    <w:rsid w:val="00046944"/>
    <w:rsid w:val="000C498B"/>
    <w:rsid w:val="000D6909"/>
    <w:rsid w:val="00163E2F"/>
    <w:rsid w:val="00172385"/>
    <w:rsid w:val="00193CFF"/>
    <w:rsid w:val="001A3322"/>
    <w:rsid w:val="001F21D0"/>
    <w:rsid w:val="001F78A9"/>
    <w:rsid w:val="00247F9D"/>
    <w:rsid w:val="002D7000"/>
    <w:rsid w:val="00342CB5"/>
    <w:rsid w:val="00415C84"/>
    <w:rsid w:val="00445262"/>
    <w:rsid w:val="004606B4"/>
    <w:rsid w:val="00475901"/>
    <w:rsid w:val="00592E3B"/>
    <w:rsid w:val="007F24F4"/>
    <w:rsid w:val="00857808"/>
    <w:rsid w:val="008A35F6"/>
    <w:rsid w:val="008E061E"/>
    <w:rsid w:val="0090656F"/>
    <w:rsid w:val="0094262B"/>
    <w:rsid w:val="00955FA4"/>
    <w:rsid w:val="00963D43"/>
    <w:rsid w:val="00AD3FB2"/>
    <w:rsid w:val="00B24EA2"/>
    <w:rsid w:val="00C061F2"/>
    <w:rsid w:val="00CF4607"/>
    <w:rsid w:val="00CF4DCD"/>
    <w:rsid w:val="00D004DE"/>
    <w:rsid w:val="00DE5AE8"/>
    <w:rsid w:val="00DF1062"/>
    <w:rsid w:val="00E36314"/>
    <w:rsid w:val="00E849BF"/>
    <w:rsid w:val="00EC2FF8"/>
    <w:rsid w:val="00F13697"/>
    <w:rsid w:val="00F85955"/>
    <w:rsid w:val="00FA192A"/>
    <w:rsid w:val="00FC4D21"/>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3259F978"/>
  <w15:docId w15:val="{B3282020-BFE4-4661-991A-AEE74E62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af-ZA" w:eastAsia="af-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 w:type="paragraph" w:styleId="BalloonText">
    <w:name w:val="Balloon Text"/>
    <w:basedOn w:val="Normal"/>
    <w:link w:val="BalloonTextChar"/>
    <w:uiPriority w:val="99"/>
    <w:semiHidden/>
    <w:unhideWhenUsed/>
    <w:rsid w:val="008E061E"/>
    <w:rPr>
      <w:rFonts w:ascii="Tahoma" w:hAnsi="Tahoma" w:cs="Tahoma"/>
      <w:sz w:val="16"/>
      <w:szCs w:val="16"/>
    </w:rPr>
  </w:style>
  <w:style w:type="character" w:customStyle="1" w:styleId="BalloonTextChar">
    <w:name w:val="Balloon Text Char"/>
    <w:basedOn w:val="DefaultParagraphFont"/>
    <w:link w:val="BalloonText"/>
    <w:uiPriority w:val="99"/>
    <w:semiHidden/>
    <w:rsid w:val="008E061E"/>
    <w:rPr>
      <w:rFonts w:ascii="Tahoma" w:eastAsia="Times New Roman" w:hAnsi="Tahoma" w:cs="Tahoma"/>
      <w:sz w:val="16"/>
      <w:szCs w:val="16"/>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hdti.gov.za/industrial%20development/ip.j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servebank.co.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884c9ab9-1916-406a-a939-7a77b5e35ce4">
      <UserInfo>
        <DisplayName>Nkhensani Maluleke</DisplayName>
        <AccountId>411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DDA7C55F53A6499B9036F0C1720B35" ma:contentTypeVersion="1" ma:contentTypeDescription="Create a new document." ma:contentTypeScope="" ma:versionID="98a30a121af46243939af5c286246570">
  <xsd:schema xmlns:xsd="http://www.w3.org/2001/XMLSchema" xmlns:xs="http://www.w3.org/2001/XMLSchema" xmlns:p="http://schemas.microsoft.com/office/2006/metadata/properties" xmlns:ns2="884c9ab9-1916-406a-a939-7a77b5e35ce4" targetNamespace="http://schemas.microsoft.com/office/2006/metadata/properties" ma:root="true" ma:fieldsID="9b66df69e47d7100cd4eda324e7a069a" ns2:_="">
    <xsd:import namespace="884c9ab9-1916-406a-a939-7a77b5e35ce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c9ab9-1916-406a-a939-7a77b5e35c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0953EE-14CB-4E6F-8055-CBC457D3C945}"/>
</file>

<file path=customXml/itemProps2.xml><?xml version="1.0" encoding="utf-8"?>
<ds:datastoreItem xmlns:ds="http://schemas.openxmlformats.org/officeDocument/2006/customXml" ds:itemID="{65DDA8ED-655F-4147-95F2-E5DF3C21C425}"/>
</file>

<file path=customXml/itemProps3.xml><?xml version="1.0" encoding="utf-8"?>
<ds:datastoreItem xmlns:ds="http://schemas.openxmlformats.org/officeDocument/2006/customXml" ds:itemID="{63832DB3-44A5-47ED-9C11-58C7121D42E7}"/>
</file>

<file path=customXml/itemProps4.xml><?xml version="1.0" encoding="utf-8"?>
<ds:datastoreItem xmlns:ds="http://schemas.openxmlformats.org/officeDocument/2006/customXml" ds:itemID="{F84029D7-BD9B-4EF8-975D-B4DF47ED6443}"/>
</file>

<file path=docProps/app.xml><?xml version="1.0" encoding="utf-8"?>
<Properties xmlns="http://schemas.openxmlformats.org/officeDocument/2006/extended-properties" xmlns:vt="http://schemas.openxmlformats.org/officeDocument/2006/docPropsVTypes">
  <Template>Normal</Template>
  <TotalTime>1</TotalTime>
  <Pages>4</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SBD 6.2 Local Content in terms of PPR 2017</vt:lpstr>
    </vt:vector>
  </TitlesOfParts>
  <Company>Microsoft</Company>
  <LinksUpToDate>false</LinksUpToDate>
  <CharactersWithSpaces>8107</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6.2 Local Content in terms of PPR 2017</dc:title>
  <dc:creator>Jacques Engelbrecht</dc:creator>
  <cp:lastModifiedBy>Nelisile Ngwenya</cp:lastModifiedBy>
  <cp:revision>2</cp:revision>
  <cp:lastPrinted>2015-04-28T08:11:00Z</cp:lastPrinted>
  <dcterms:created xsi:type="dcterms:W3CDTF">2021-02-12T09:02:00Z</dcterms:created>
  <dcterms:modified xsi:type="dcterms:W3CDTF">2021-02-12T09:02:00Z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0x01010004DDA7C55F53A6499B9036F0C1720B35</vt:lpwstr>
  </property>
  <property fmtid="{D5CDD505-2E9C-101B-9397-08002B2CF9AE}" pid="3" name="_dlc_DocIdItemGuid">
    <vt:lpwstr>1df72780-92a7-4d93-bb68-8c49cc68e8eb</vt:lpwstr>
  </property>
</Properties>
</file>