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20D75" w14:textId="177C1AAE" w:rsidR="00700666" w:rsidRPr="0072151B" w:rsidRDefault="00930727" w:rsidP="00AF6DEE">
      <w:pPr>
        <w:jc w:val="center"/>
        <w:rPr>
          <w:rFonts w:ascii="Arial" w:hAnsi="Arial" w:cs="Arial"/>
          <w:b/>
        </w:rPr>
      </w:pPr>
      <w:bookmarkStart w:id="0" w:name="_GoBack"/>
      <w:bookmarkEnd w:id="0"/>
      <w:r w:rsidRPr="0072151B">
        <w:rPr>
          <w:rFonts w:ascii="Arial" w:hAnsi="Arial" w:cs="Arial"/>
          <w:b/>
        </w:rPr>
        <w:t xml:space="preserve">MUSINA LOCAL MUNICIPLAITY </w:t>
      </w:r>
    </w:p>
    <w:p w14:paraId="6ABB03E3" w14:textId="77777777" w:rsidR="00930727" w:rsidRDefault="00930727" w:rsidP="00AF6DEE">
      <w:pPr>
        <w:jc w:val="center"/>
        <w:rPr>
          <w:rFonts w:ascii="Arial" w:hAnsi="Arial" w:cs="Arial"/>
          <w:b/>
          <w:sz w:val="24"/>
          <w:szCs w:val="24"/>
        </w:rPr>
      </w:pPr>
      <w:r>
        <w:rPr>
          <w:rFonts w:ascii="Arial" w:hAnsi="Arial" w:cs="Arial"/>
          <w:b/>
          <w:noProof/>
          <w:sz w:val="24"/>
          <w:szCs w:val="24"/>
          <w:lang w:val="en-ZA" w:eastAsia="en-ZA"/>
        </w:rPr>
        <w:drawing>
          <wp:inline distT="0" distB="0" distL="0" distR="0" wp14:anchorId="472931E5" wp14:editId="126BFE67">
            <wp:extent cx="771525" cy="10675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537" cy="1082781"/>
                    </a:xfrm>
                    <a:prstGeom prst="rect">
                      <a:avLst/>
                    </a:prstGeom>
                    <a:noFill/>
                  </pic:spPr>
                </pic:pic>
              </a:graphicData>
            </a:graphic>
          </wp:inline>
        </w:drawing>
      </w:r>
    </w:p>
    <w:p w14:paraId="2391191F" w14:textId="0B773876" w:rsidR="006B1DC3" w:rsidRDefault="00514E4B" w:rsidP="006B1DC3">
      <w:pPr>
        <w:pBdr>
          <w:bottom w:val="single" w:sz="6" w:space="1" w:color="auto"/>
        </w:pBdr>
        <w:spacing w:after="0" w:line="360" w:lineRule="auto"/>
        <w:jc w:val="center"/>
        <w:rPr>
          <w:rFonts w:ascii="Arial" w:hAnsi="Arial" w:cs="Arial"/>
          <w:b/>
        </w:rPr>
      </w:pPr>
      <w:r>
        <w:rPr>
          <w:rFonts w:ascii="Arial" w:hAnsi="Arial" w:cs="Arial"/>
          <w:b/>
        </w:rPr>
        <w:t>TERMS OF REFERENCE (ToR)</w:t>
      </w:r>
    </w:p>
    <w:p w14:paraId="552018E6" w14:textId="77777777" w:rsidR="0072151B" w:rsidRDefault="0072151B" w:rsidP="00896A94">
      <w:pPr>
        <w:pBdr>
          <w:bottom w:val="single" w:sz="6" w:space="1" w:color="auto"/>
        </w:pBdr>
        <w:spacing w:after="0"/>
        <w:jc w:val="both"/>
        <w:rPr>
          <w:rFonts w:ascii="Arial" w:hAnsi="Arial" w:cs="Arial"/>
          <w:b/>
        </w:rPr>
      </w:pPr>
    </w:p>
    <w:p w14:paraId="3A6B74DB" w14:textId="0DFD091D" w:rsidR="00AF6DEE" w:rsidRPr="00681DF4" w:rsidRDefault="00C546F2" w:rsidP="00681DF4">
      <w:pPr>
        <w:pBdr>
          <w:bottom w:val="single" w:sz="6" w:space="1" w:color="auto"/>
        </w:pBdr>
        <w:spacing w:after="0" w:line="360" w:lineRule="auto"/>
        <w:jc w:val="both"/>
        <w:rPr>
          <w:rFonts w:ascii="Arial" w:hAnsi="Arial" w:cs="Arial"/>
          <w:b/>
        </w:rPr>
      </w:pPr>
      <w:r w:rsidRPr="00681DF4">
        <w:rPr>
          <w:rFonts w:ascii="Arial" w:hAnsi="Arial" w:cs="Arial"/>
          <w:b/>
        </w:rPr>
        <w:t>APPOINTMENT OF</w:t>
      </w:r>
      <w:r w:rsidR="009C6C01" w:rsidRPr="00681DF4">
        <w:rPr>
          <w:rFonts w:ascii="Arial" w:hAnsi="Arial" w:cs="Arial"/>
          <w:b/>
        </w:rPr>
        <w:t xml:space="preserve"> A</w:t>
      </w:r>
      <w:r w:rsidRPr="00681DF4">
        <w:rPr>
          <w:rFonts w:ascii="Arial" w:hAnsi="Arial" w:cs="Arial"/>
          <w:b/>
        </w:rPr>
        <w:t xml:space="preserve"> PANEL </w:t>
      </w:r>
      <w:r w:rsidR="006B1DC3" w:rsidRPr="00681DF4">
        <w:rPr>
          <w:rFonts w:ascii="Arial" w:hAnsi="Arial" w:cs="Arial"/>
          <w:b/>
        </w:rPr>
        <w:t xml:space="preserve">OF </w:t>
      </w:r>
      <w:r w:rsidR="00BE4209" w:rsidRPr="00681DF4">
        <w:rPr>
          <w:rFonts w:ascii="Arial" w:hAnsi="Arial" w:cs="Arial"/>
          <w:b/>
        </w:rPr>
        <w:t>ATTORNEYS</w:t>
      </w:r>
      <w:r w:rsidR="009C6C01" w:rsidRPr="00681DF4">
        <w:rPr>
          <w:rFonts w:ascii="Arial" w:hAnsi="Arial" w:cs="Arial"/>
          <w:b/>
        </w:rPr>
        <w:t xml:space="preserve"> / FIRMS OF ATTORNEYS FOR PROVISION OF</w:t>
      </w:r>
      <w:r w:rsidR="003E68BA" w:rsidRPr="00681DF4">
        <w:rPr>
          <w:rFonts w:ascii="Arial" w:hAnsi="Arial" w:cs="Arial"/>
          <w:b/>
        </w:rPr>
        <w:t xml:space="preserve"> SPECIALISED</w:t>
      </w:r>
      <w:r w:rsidR="0071151F" w:rsidRPr="00681DF4">
        <w:rPr>
          <w:rFonts w:ascii="Arial" w:hAnsi="Arial" w:cs="Arial"/>
          <w:b/>
        </w:rPr>
        <w:t xml:space="preserve"> LEGAL</w:t>
      </w:r>
      <w:r w:rsidR="003E68BA" w:rsidRPr="00681DF4">
        <w:rPr>
          <w:rFonts w:ascii="Arial" w:hAnsi="Arial" w:cs="Arial"/>
          <w:b/>
        </w:rPr>
        <w:t xml:space="preserve"> ADVICE AND</w:t>
      </w:r>
      <w:r w:rsidR="0071151F" w:rsidRPr="00681DF4">
        <w:rPr>
          <w:rFonts w:ascii="Arial" w:hAnsi="Arial" w:cs="Arial"/>
          <w:b/>
        </w:rPr>
        <w:t xml:space="preserve"> SERVICES TO THE</w:t>
      </w:r>
      <w:r w:rsidRPr="00681DF4">
        <w:rPr>
          <w:rFonts w:ascii="Arial" w:hAnsi="Arial" w:cs="Arial"/>
          <w:b/>
        </w:rPr>
        <w:t xml:space="preserve"> MUSINA LOCAL MUNICI</w:t>
      </w:r>
      <w:r w:rsidR="00475440" w:rsidRPr="00681DF4">
        <w:rPr>
          <w:rFonts w:ascii="Arial" w:hAnsi="Arial" w:cs="Arial"/>
          <w:b/>
        </w:rPr>
        <w:t xml:space="preserve">PALITY FOR A PERIOD OF </w:t>
      </w:r>
      <w:r w:rsidR="002538EF" w:rsidRPr="00681DF4">
        <w:rPr>
          <w:rFonts w:ascii="Arial" w:hAnsi="Arial" w:cs="Arial"/>
          <w:b/>
        </w:rPr>
        <w:t>THREE</w:t>
      </w:r>
      <w:r w:rsidR="00475440" w:rsidRPr="00681DF4">
        <w:rPr>
          <w:rFonts w:ascii="Arial" w:hAnsi="Arial" w:cs="Arial"/>
          <w:b/>
        </w:rPr>
        <w:t xml:space="preserve"> (3)</w:t>
      </w:r>
      <w:r w:rsidR="002538EF" w:rsidRPr="00681DF4">
        <w:rPr>
          <w:rFonts w:ascii="Arial" w:hAnsi="Arial" w:cs="Arial"/>
          <w:b/>
        </w:rPr>
        <w:t xml:space="preserve"> YEARS</w:t>
      </w:r>
      <w:r w:rsidR="003E68BA" w:rsidRPr="00681DF4">
        <w:rPr>
          <w:rFonts w:ascii="Arial" w:hAnsi="Arial" w:cs="Arial"/>
          <w:b/>
        </w:rPr>
        <w:t xml:space="preserve"> / 36 MONTHS (AS AND WHEN REQUIRED</w:t>
      </w:r>
      <w:r w:rsidR="000203A4" w:rsidRPr="00681DF4">
        <w:rPr>
          <w:rFonts w:ascii="Arial" w:hAnsi="Arial" w:cs="Arial"/>
          <w:b/>
        </w:rPr>
        <w:t xml:space="preserve"> BASIS</w:t>
      </w:r>
      <w:r w:rsidR="00504D89" w:rsidRPr="00681DF4">
        <w:rPr>
          <w:rFonts w:ascii="Arial" w:hAnsi="Arial" w:cs="Arial"/>
          <w:b/>
        </w:rPr>
        <w:t xml:space="preserve"> ON A ROTATIONAL BASIS</w:t>
      </w:r>
      <w:r w:rsidR="003E68BA" w:rsidRPr="00681DF4">
        <w:rPr>
          <w:rFonts w:ascii="Arial" w:hAnsi="Arial" w:cs="Arial"/>
          <w:b/>
        </w:rPr>
        <w:t>)</w:t>
      </w:r>
      <w:r w:rsidR="0072151B" w:rsidRPr="00681DF4">
        <w:rPr>
          <w:rFonts w:ascii="Arial" w:hAnsi="Arial" w:cs="Arial"/>
          <w:b/>
        </w:rPr>
        <w:t xml:space="preserve"> </w:t>
      </w:r>
    </w:p>
    <w:p w14:paraId="476EB70C" w14:textId="77777777" w:rsidR="004D00A9" w:rsidRPr="00681DF4" w:rsidRDefault="0005264D" w:rsidP="00681DF4">
      <w:pPr>
        <w:tabs>
          <w:tab w:val="left" w:pos="7425"/>
        </w:tabs>
        <w:spacing w:after="0" w:line="360" w:lineRule="auto"/>
        <w:jc w:val="both"/>
        <w:rPr>
          <w:rFonts w:ascii="Arial" w:hAnsi="Arial" w:cs="Arial"/>
          <w:b/>
        </w:rPr>
      </w:pPr>
      <w:r w:rsidRPr="00681DF4">
        <w:rPr>
          <w:rFonts w:ascii="Arial" w:hAnsi="Arial" w:cs="Arial"/>
          <w:b/>
        </w:rPr>
        <w:tab/>
      </w:r>
    </w:p>
    <w:p w14:paraId="7D7117C1" w14:textId="77777777" w:rsidR="0005436C" w:rsidRPr="00681DF4" w:rsidRDefault="0005436C" w:rsidP="00681DF4">
      <w:pPr>
        <w:spacing w:after="0" w:line="360" w:lineRule="auto"/>
        <w:jc w:val="both"/>
        <w:rPr>
          <w:rFonts w:ascii="Arial" w:hAnsi="Arial" w:cs="Arial"/>
          <w:b/>
        </w:rPr>
      </w:pPr>
      <w:r w:rsidRPr="00681DF4">
        <w:rPr>
          <w:rFonts w:ascii="Arial" w:hAnsi="Arial" w:cs="Arial"/>
          <w:b/>
        </w:rPr>
        <w:t>1. PURPOSE</w:t>
      </w:r>
    </w:p>
    <w:p w14:paraId="76A9437E" w14:textId="77777777" w:rsidR="0005436C" w:rsidRPr="00681DF4" w:rsidRDefault="0005436C" w:rsidP="00681DF4">
      <w:pPr>
        <w:spacing w:after="0" w:line="360" w:lineRule="auto"/>
        <w:jc w:val="both"/>
        <w:rPr>
          <w:rFonts w:ascii="Arial" w:hAnsi="Arial" w:cs="Arial"/>
          <w:b/>
        </w:rPr>
      </w:pPr>
    </w:p>
    <w:p w14:paraId="568F26B1" w14:textId="77777777" w:rsidR="009A6C8F" w:rsidRPr="00681DF4" w:rsidRDefault="007E1083" w:rsidP="001309DB">
      <w:pPr>
        <w:pStyle w:val="ListParagraph"/>
        <w:numPr>
          <w:ilvl w:val="1"/>
          <w:numId w:val="1"/>
        </w:numPr>
        <w:spacing w:after="0" w:line="360" w:lineRule="auto"/>
        <w:jc w:val="both"/>
        <w:rPr>
          <w:rFonts w:ascii="Arial" w:eastAsia="Calibri" w:hAnsi="Arial" w:cs="Arial"/>
          <w:lang w:val="en-ZA"/>
        </w:rPr>
      </w:pPr>
      <w:r w:rsidRPr="00681DF4">
        <w:rPr>
          <w:rFonts w:ascii="Arial" w:eastAsia="Calibri" w:hAnsi="Arial" w:cs="Arial"/>
          <w:lang w:val="en-ZA"/>
        </w:rPr>
        <w:t xml:space="preserve">The purpose </w:t>
      </w:r>
      <w:r w:rsidR="00DD1302" w:rsidRPr="00681DF4">
        <w:rPr>
          <w:rFonts w:ascii="Arial" w:eastAsia="Calibri" w:hAnsi="Arial" w:cs="Arial"/>
          <w:lang w:val="en-ZA"/>
        </w:rPr>
        <w:t>of</w:t>
      </w:r>
      <w:r w:rsidR="00AD2109" w:rsidRPr="00681DF4">
        <w:rPr>
          <w:rFonts w:ascii="Arial" w:eastAsia="Calibri" w:hAnsi="Arial" w:cs="Arial"/>
          <w:lang w:val="en-ZA"/>
        </w:rPr>
        <w:t xml:space="preserve"> appointment for municipal</w:t>
      </w:r>
      <w:r w:rsidRPr="00681DF4">
        <w:rPr>
          <w:rFonts w:ascii="Arial" w:eastAsia="Calibri" w:hAnsi="Arial" w:cs="Arial"/>
          <w:lang w:val="en-ZA"/>
        </w:rPr>
        <w:t xml:space="preserve"> panel of attorneys is to establish a data base of legal skills availa</w:t>
      </w:r>
      <w:r w:rsidR="00BE4209" w:rsidRPr="00681DF4">
        <w:rPr>
          <w:rFonts w:ascii="Arial" w:eastAsia="Calibri" w:hAnsi="Arial" w:cs="Arial"/>
          <w:lang w:val="en-ZA"/>
        </w:rPr>
        <w:t>ble to the municipality</w:t>
      </w:r>
      <w:r w:rsidR="009A6C8F" w:rsidRPr="00681DF4">
        <w:rPr>
          <w:rFonts w:ascii="Arial" w:eastAsia="Calibri" w:hAnsi="Arial" w:cs="Arial"/>
          <w:lang w:val="en-ZA"/>
        </w:rPr>
        <w:t>; and</w:t>
      </w:r>
    </w:p>
    <w:p w14:paraId="4CCC401F" w14:textId="2478846B" w:rsidR="0005436C" w:rsidRPr="00681DF4" w:rsidRDefault="009A6C8F" w:rsidP="001309DB">
      <w:pPr>
        <w:pStyle w:val="ListParagraph"/>
        <w:numPr>
          <w:ilvl w:val="1"/>
          <w:numId w:val="1"/>
        </w:numPr>
        <w:spacing w:after="0" w:line="360" w:lineRule="auto"/>
        <w:jc w:val="both"/>
        <w:rPr>
          <w:rFonts w:ascii="Arial" w:hAnsi="Arial" w:cs="Arial"/>
          <w:b/>
        </w:rPr>
      </w:pPr>
      <w:r w:rsidRPr="00681DF4">
        <w:rPr>
          <w:rFonts w:ascii="Arial" w:eastAsia="Calibri" w:hAnsi="Arial" w:cs="Arial"/>
          <w:lang w:val="en-ZA"/>
        </w:rPr>
        <w:t>The appointed firm</w:t>
      </w:r>
      <w:r w:rsidR="004320EA" w:rsidRPr="00681DF4">
        <w:rPr>
          <w:rFonts w:ascii="Arial" w:eastAsia="Calibri" w:hAnsi="Arial" w:cs="Arial"/>
          <w:lang w:val="en-ZA"/>
        </w:rPr>
        <w:t>s</w:t>
      </w:r>
      <w:r w:rsidR="00BE4209" w:rsidRPr="00681DF4">
        <w:rPr>
          <w:rFonts w:ascii="Arial" w:eastAsia="Calibri" w:hAnsi="Arial" w:cs="Arial"/>
          <w:lang w:val="en-ZA"/>
        </w:rPr>
        <w:t xml:space="preserve"> of attorneys</w:t>
      </w:r>
      <w:r w:rsidRPr="00681DF4">
        <w:rPr>
          <w:rFonts w:ascii="Arial" w:eastAsia="Calibri" w:hAnsi="Arial" w:cs="Arial"/>
          <w:lang w:val="en-ZA"/>
        </w:rPr>
        <w:t xml:space="preserve"> will</w:t>
      </w:r>
      <w:r w:rsidR="007E1083" w:rsidRPr="00681DF4">
        <w:rPr>
          <w:rFonts w:ascii="Arial" w:eastAsia="Calibri" w:hAnsi="Arial" w:cs="Arial"/>
          <w:lang w:val="en-ZA"/>
        </w:rPr>
        <w:t xml:space="preserve"> be contracted by the municipality to provide</w:t>
      </w:r>
      <w:r w:rsidRPr="00681DF4">
        <w:rPr>
          <w:rFonts w:ascii="Arial" w:eastAsia="Calibri" w:hAnsi="Arial" w:cs="Arial"/>
          <w:lang w:val="en-ZA"/>
        </w:rPr>
        <w:t xml:space="preserve"> legal support,</w:t>
      </w:r>
      <w:r w:rsidR="007E1083" w:rsidRPr="00681DF4">
        <w:rPr>
          <w:rFonts w:ascii="Arial" w:eastAsia="Calibri" w:hAnsi="Arial" w:cs="Arial"/>
          <w:lang w:val="en-ZA"/>
        </w:rPr>
        <w:t xml:space="preserve"> specialised legal advice</w:t>
      </w:r>
      <w:r w:rsidRPr="00681DF4">
        <w:rPr>
          <w:rFonts w:ascii="Arial" w:eastAsia="Calibri" w:hAnsi="Arial" w:cs="Arial"/>
          <w:lang w:val="en-ZA"/>
        </w:rPr>
        <w:t>, opinions</w:t>
      </w:r>
      <w:r w:rsidR="007E1083" w:rsidRPr="00681DF4">
        <w:rPr>
          <w:rFonts w:ascii="Arial" w:eastAsia="Calibri" w:hAnsi="Arial" w:cs="Arial"/>
          <w:lang w:val="en-ZA"/>
        </w:rPr>
        <w:t xml:space="preserve"> and</w:t>
      </w:r>
      <w:r w:rsidRPr="00681DF4">
        <w:rPr>
          <w:rFonts w:ascii="Arial" w:eastAsia="Calibri" w:hAnsi="Arial" w:cs="Arial"/>
          <w:lang w:val="en-ZA"/>
        </w:rPr>
        <w:t xml:space="preserve"> miscellaneous legal</w:t>
      </w:r>
      <w:r w:rsidR="007E1083" w:rsidRPr="00681DF4">
        <w:rPr>
          <w:rFonts w:ascii="Arial" w:eastAsia="Calibri" w:hAnsi="Arial" w:cs="Arial"/>
          <w:lang w:val="en-ZA"/>
        </w:rPr>
        <w:t xml:space="preserve"> services</w:t>
      </w:r>
      <w:r w:rsidRPr="00681DF4">
        <w:rPr>
          <w:rFonts w:ascii="Arial" w:eastAsia="Calibri" w:hAnsi="Arial" w:cs="Arial"/>
          <w:lang w:val="en-ZA"/>
        </w:rPr>
        <w:t xml:space="preserve"> as</w:t>
      </w:r>
      <w:r w:rsidR="00A42DB9" w:rsidRPr="00681DF4">
        <w:rPr>
          <w:rFonts w:ascii="Arial" w:eastAsia="Calibri" w:hAnsi="Arial" w:cs="Arial"/>
          <w:lang w:val="en-ZA"/>
        </w:rPr>
        <w:t xml:space="preserve"> and</w:t>
      </w:r>
      <w:r w:rsidRPr="00681DF4">
        <w:rPr>
          <w:rFonts w:ascii="Arial" w:eastAsia="Calibri" w:hAnsi="Arial" w:cs="Arial"/>
          <w:lang w:val="en-ZA"/>
        </w:rPr>
        <w:t xml:space="preserve"> when required</w:t>
      </w:r>
      <w:r w:rsidR="00A42DB9" w:rsidRPr="00681DF4">
        <w:rPr>
          <w:rFonts w:ascii="Arial" w:eastAsia="Calibri" w:hAnsi="Arial" w:cs="Arial"/>
          <w:lang w:val="en-ZA"/>
        </w:rPr>
        <w:t xml:space="preserve"> basis</w:t>
      </w:r>
      <w:r w:rsidR="00743499" w:rsidRPr="00681DF4">
        <w:rPr>
          <w:rFonts w:ascii="Arial" w:eastAsia="Calibri" w:hAnsi="Arial" w:cs="Arial"/>
          <w:lang w:val="en-ZA"/>
        </w:rPr>
        <w:t xml:space="preserve"> on a rotational basis</w:t>
      </w:r>
      <w:r w:rsidR="007E1083" w:rsidRPr="00681DF4">
        <w:rPr>
          <w:rFonts w:ascii="Arial" w:eastAsia="Calibri" w:hAnsi="Arial" w:cs="Arial"/>
          <w:lang w:val="en-ZA"/>
        </w:rPr>
        <w:t xml:space="preserve">.   </w:t>
      </w:r>
      <w:r w:rsidR="00DD1302" w:rsidRPr="00681DF4">
        <w:rPr>
          <w:rFonts w:ascii="Arial" w:eastAsia="Calibri" w:hAnsi="Arial" w:cs="Arial"/>
          <w:lang w:val="en-ZA"/>
        </w:rPr>
        <w:t xml:space="preserve"> </w:t>
      </w:r>
    </w:p>
    <w:p w14:paraId="52C4CDB6" w14:textId="77777777" w:rsidR="00EA43F3" w:rsidRPr="00681DF4" w:rsidRDefault="00EA43F3" w:rsidP="00681DF4">
      <w:pPr>
        <w:pStyle w:val="ListParagraph"/>
        <w:spacing w:after="0" w:line="360" w:lineRule="auto"/>
        <w:jc w:val="both"/>
        <w:rPr>
          <w:rFonts w:ascii="Arial" w:hAnsi="Arial" w:cs="Arial"/>
          <w:b/>
        </w:rPr>
      </w:pPr>
    </w:p>
    <w:p w14:paraId="6314A0E6" w14:textId="77777777" w:rsidR="004C01ED" w:rsidRPr="00681DF4" w:rsidRDefault="001A2E29" w:rsidP="00681DF4">
      <w:pPr>
        <w:spacing w:after="0" w:line="360" w:lineRule="auto"/>
        <w:jc w:val="both"/>
        <w:rPr>
          <w:rFonts w:ascii="Arial" w:hAnsi="Arial" w:cs="Arial"/>
          <w:b/>
        </w:rPr>
      </w:pPr>
      <w:r w:rsidRPr="00681DF4">
        <w:rPr>
          <w:rFonts w:ascii="Arial" w:hAnsi="Arial" w:cs="Arial"/>
          <w:b/>
        </w:rPr>
        <w:t>2. INVITATION</w:t>
      </w:r>
    </w:p>
    <w:p w14:paraId="296D72F8" w14:textId="77777777" w:rsidR="004C01ED" w:rsidRPr="00681DF4" w:rsidRDefault="004C01ED" w:rsidP="00681DF4">
      <w:pPr>
        <w:spacing w:after="0" w:line="360" w:lineRule="auto"/>
        <w:jc w:val="both"/>
        <w:rPr>
          <w:rFonts w:ascii="Arial" w:hAnsi="Arial" w:cs="Arial"/>
          <w:b/>
        </w:rPr>
      </w:pPr>
    </w:p>
    <w:p w14:paraId="66E05EA5" w14:textId="789F18B8" w:rsidR="009A6C8F" w:rsidRPr="00681DF4" w:rsidRDefault="009A6C8F" w:rsidP="00681DF4">
      <w:pPr>
        <w:pStyle w:val="ListParagraph"/>
        <w:spacing w:line="360" w:lineRule="auto"/>
        <w:ind w:left="1440" w:hanging="720"/>
        <w:jc w:val="both"/>
        <w:rPr>
          <w:rFonts w:ascii="Arial" w:hAnsi="Arial" w:cs="Arial"/>
        </w:rPr>
      </w:pPr>
      <w:r w:rsidRPr="00681DF4">
        <w:rPr>
          <w:rFonts w:ascii="Arial" w:hAnsi="Arial" w:cs="Arial"/>
        </w:rPr>
        <w:t>2.1</w:t>
      </w:r>
      <w:r w:rsidRPr="00681DF4">
        <w:rPr>
          <w:rFonts w:ascii="Arial" w:hAnsi="Arial" w:cs="Arial"/>
        </w:rPr>
        <w:tab/>
      </w:r>
      <w:r w:rsidR="00166B5C" w:rsidRPr="00681DF4">
        <w:rPr>
          <w:rFonts w:ascii="Arial" w:hAnsi="Arial" w:cs="Arial"/>
        </w:rPr>
        <w:t>Firms of attorneys are invited to send proposals to Musina Local</w:t>
      </w:r>
      <w:r w:rsidR="00BE4209" w:rsidRPr="00681DF4">
        <w:rPr>
          <w:rFonts w:ascii="Arial" w:hAnsi="Arial" w:cs="Arial"/>
        </w:rPr>
        <w:t xml:space="preserve"> Municipality for consideration </w:t>
      </w:r>
      <w:r w:rsidR="006D2FC0" w:rsidRPr="00681DF4">
        <w:rPr>
          <w:rFonts w:ascii="Arial" w:hAnsi="Arial" w:cs="Arial"/>
        </w:rPr>
        <w:t>of appointment o</w:t>
      </w:r>
      <w:r w:rsidR="00166B5C" w:rsidRPr="00681DF4">
        <w:rPr>
          <w:rFonts w:ascii="Arial" w:hAnsi="Arial" w:cs="Arial"/>
        </w:rPr>
        <w:t>n the</w:t>
      </w:r>
      <w:r w:rsidR="00EC193E" w:rsidRPr="00681DF4">
        <w:rPr>
          <w:rFonts w:ascii="Arial" w:hAnsi="Arial" w:cs="Arial"/>
        </w:rPr>
        <w:t xml:space="preserve"> municipal legal panel</w:t>
      </w:r>
      <w:r w:rsidR="00166B5C" w:rsidRPr="00681DF4">
        <w:rPr>
          <w:rFonts w:ascii="Arial" w:hAnsi="Arial" w:cs="Arial"/>
        </w:rPr>
        <w:t xml:space="preserve">. </w:t>
      </w:r>
    </w:p>
    <w:p w14:paraId="489BD5E1" w14:textId="6F8CD7B3" w:rsidR="00E44E85" w:rsidRPr="00681DF4" w:rsidRDefault="009A6C8F" w:rsidP="00681DF4">
      <w:pPr>
        <w:pStyle w:val="ListParagraph"/>
        <w:spacing w:line="360" w:lineRule="auto"/>
        <w:ind w:left="1440" w:hanging="720"/>
        <w:jc w:val="both"/>
        <w:rPr>
          <w:rFonts w:ascii="Arial" w:hAnsi="Arial" w:cs="Arial"/>
        </w:rPr>
      </w:pPr>
      <w:r w:rsidRPr="00681DF4">
        <w:rPr>
          <w:rFonts w:ascii="Arial" w:hAnsi="Arial" w:cs="Arial"/>
        </w:rPr>
        <w:t>2.2</w:t>
      </w:r>
      <w:r w:rsidRPr="00681DF4">
        <w:rPr>
          <w:rFonts w:ascii="Arial" w:hAnsi="Arial" w:cs="Arial"/>
        </w:rPr>
        <w:tab/>
      </w:r>
      <w:r w:rsidR="00166B5C" w:rsidRPr="00681DF4">
        <w:rPr>
          <w:rFonts w:ascii="Arial" w:hAnsi="Arial" w:cs="Arial"/>
        </w:rPr>
        <w:t>In prep</w:t>
      </w:r>
      <w:r w:rsidR="009942AB" w:rsidRPr="00681DF4">
        <w:rPr>
          <w:rFonts w:ascii="Arial" w:hAnsi="Arial" w:cs="Arial"/>
        </w:rPr>
        <w:t>aring a proposal, it is emphasis</w:t>
      </w:r>
      <w:r w:rsidR="00166B5C" w:rsidRPr="00681DF4">
        <w:rPr>
          <w:rFonts w:ascii="Arial" w:hAnsi="Arial" w:cs="Arial"/>
        </w:rPr>
        <w:t>ed that a profile of firm of attorneys together with demonstrated expertise in the particular fields of law mentioned under paragraph (3) below be submitted.</w:t>
      </w:r>
      <w:r w:rsidR="00E44E85" w:rsidRPr="00681DF4">
        <w:rPr>
          <w:rFonts w:ascii="Arial" w:hAnsi="Arial" w:cs="Arial"/>
        </w:rPr>
        <w:t xml:space="preserve"> </w:t>
      </w:r>
    </w:p>
    <w:p w14:paraId="1D68EED5" w14:textId="77777777" w:rsidR="00FA2D77" w:rsidRPr="00681DF4" w:rsidRDefault="003A5FD8" w:rsidP="00681DF4">
      <w:pPr>
        <w:spacing w:after="0" w:line="360" w:lineRule="auto"/>
        <w:jc w:val="both"/>
        <w:rPr>
          <w:rFonts w:ascii="Arial" w:hAnsi="Arial" w:cs="Arial"/>
          <w:b/>
        </w:rPr>
      </w:pPr>
      <w:r w:rsidRPr="00681DF4">
        <w:rPr>
          <w:rFonts w:ascii="Arial" w:hAnsi="Arial" w:cs="Arial"/>
          <w:b/>
        </w:rPr>
        <w:t>3</w:t>
      </w:r>
      <w:r w:rsidR="009C38B8" w:rsidRPr="00681DF4">
        <w:rPr>
          <w:rFonts w:ascii="Arial" w:hAnsi="Arial" w:cs="Arial"/>
          <w:b/>
        </w:rPr>
        <w:t>. SCOPE AND FUNCTIONS</w:t>
      </w:r>
    </w:p>
    <w:p w14:paraId="5D9F2FE7" w14:textId="77777777" w:rsidR="00FA2D77" w:rsidRPr="00681DF4" w:rsidRDefault="00FA2D77" w:rsidP="00681DF4">
      <w:pPr>
        <w:spacing w:after="0" w:line="360" w:lineRule="auto"/>
        <w:jc w:val="both"/>
        <w:rPr>
          <w:rFonts w:ascii="Arial" w:hAnsi="Arial" w:cs="Arial"/>
        </w:rPr>
      </w:pPr>
    </w:p>
    <w:p w14:paraId="3EFD988B" w14:textId="35261CEB" w:rsidR="00823411" w:rsidRPr="00681DF4" w:rsidRDefault="00823411" w:rsidP="00681DF4">
      <w:pPr>
        <w:pStyle w:val="ListParagraph"/>
        <w:spacing w:line="360" w:lineRule="auto"/>
        <w:ind w:left="1080" w:hanging="360"/>
        <w:jc w:val="both"/>
        <w:rPr>
          <w:rFonts w:ascii="Arial" w:hAnsi="Arial" w:cs="Arial"/>
        </w:rPr>
      </w:pPr>
      <w:r w:rsidRPr="00681DF4">
        <w:rPr>
          <w:rFonts w:ascii="Arial" w:hAnsi="Arial" w:cs="Arial"/>
        </w:rPr>
        <w:t>3.1</w:t>
      </w:r>
      <w:r w:rsidRPr="00681DF4">
        <w:rPr>
          <w:rFonts w:ascii="Arial" w:hAnsi="Arial" w:cs="Arial"/>
        </w:rPr>
        <w:tab/>
      </w:r>
      <w:r w:rsidR="007F59EC" w:rsidRPr="00681DF4">
        <w:rPr>
          <w:rFonts w:ascii="Arial" w:hAnsi="Arial" w:cs="Arial"/>
        </w:rPr>
        <w:t>The municipality</w:t>
      </w:r>
      <w:r w:rsidR="00090614" w:rsidRPr="00681DF4">
        <w:rPr>
          <w:rFonts w:ascii="Arial" w:hAnsi="Arial" w:cs="Arial"/>
        </w:rPr>
        <w:t xml:space="preserve"> intend to appoint firms of attorneys</w:t>
      </w:r>
      <w:r w:rsidR="006D2FC0" w:rsidRPr="00681DF4">
        <w:rPr>
          <w:rFonts w:ascii="Arial" w:hAnsi="Arial" w:cs="Arial"/>
        </w:rPr>
        <w:t xml:space="preserve"> to serve</w:t>
      </w:r>
      <w:r w:rsidR="00090614" w:rsidRPr="00681DF4">
        <w:rPr>
          <w:rFonts w:ascii="Arial" w:hAnsi="Arial" w:cs="Arial"/>
        </w:rPr>
        <w:t xml:space="preserve"> on the</w:t>
      </w:r>
      <w:r w:rsidR="00A47E8E" w:rsidRPr="00681DF4">
        <w:rPr>
          <w:rFonts w:ascii="Arial" w:hAnsi="Arial" w:cs="Arial"/>
        </w:rPr>
        <w:t xml:space="preserve"> municipal </w:t>
      </w:r>
      <w:r w:rsidR="00090614" w:rsidRPr="00681DF4">
        <w:rPr>
          <w:rFonts w:ascii="Arial" w:hAnsi="Arial" w:cs="Arial"/>
        </w:rPr>
        <w:t xml:space="preserve">legal panel </w:t>
      </w:r>
      <w:r w:rsidRPr="00681DF4">
        <w:rPr>
          <w:rFonts w:ascii="Arial" w:hAnsi="Arial" w:cs="Arial"/>
        </w:rPr>
        <w:t>for a period of Three (3)</w:t>
      </w:r>
      <w:r w:rsidR="00EC193E" w:rsidRPr="00681DF4">
        <w:rPr>
          <w:rFonts w:ascii="Arial" w:hAnsi="Arial" w:cs="Arial"/>
        </w:rPr>
        <w:t xml:space="preserve"> years / 36 months (on and as when required basis</w:t>
      </w:r>
      <w:r w:rsidR="007D21F1" w:rsidRPr="00681DF4">
        <w:rPr>
          <w:rFonts w:ascii="Arial" w:hAnsi="Arial" w:cs="Arial"/>
        </w:rPr>
        <w:t xml:space="preserve"> on a rotational basis</w:t>
      </w:r>
      <w:r w:rsidR="00EC193E" w:rsidRPr="00681DF4">
        <w:rPr>
          <w:rFonts w:ascii="Arial" w:hAnsi="Arial" w:cs="Arial"/>
        </w:rPr>
        <w:t>).</w:t>
      </w:r>
    </w:p>
    <w:p w14:paraId="21D1EE5B" w14:textId="07DEE070" w:rsidR="00354220" w:rsidRDefault="00823411" w:rsidP="00681DF4">
      <w:pPr>
        <w:pStyle w:val="ListParagraph"/>
        <w:spacing w:line="360" w:lineRule="auto"/>
        <w:ind w:left="1080" w:hanging="360"/>
        <w:jc w:val="both"/>
        <w:rPr>
          <w:rFonts w:ascii="Arial" w:hAnsi="Arial" w:cs="Arial"/>
        </w:rPr>
      </w:pPr>
      <w:r w:rsidRPr="00681DF4">
        <w:rPr>
          <w:rFonts w:ascii="Arial" w:hAnsi="Arial" w:cs="Arial"/>
        </w:rPr>
        <w:t>3.2</w:t>
      </w:r>
      <w:r w:rsidRPr="00681DF4">
        <w:rPr>
          <w:rFonts w:ascii="Arial" w:hAnsi="Arial" w:cs="Arial"/>
        </w:rPr>
        <w:tab/>
      </w:r>
      <w:r w:rsidR="00090614" w:rsidRPr="00681DF4">
        <w:rPr>
          <w:rFonts w:ascii="Arial" w:hAnsi="Arial" w:cs="Arial"/>
        </w:rPr>
        <w:t>The</w:t>
      </w:r>
      <w:r w:rsidRPr="00681DF4">
        <w:rPr>
          <w:rFonts w:ascii="Arial" w:hAnsi="Arial" w:cs="Arial"/>
        </w:rPr>
        <w:t xml:space="preserve"> appointed</w:t>
      </w:r>
      <w:r w:rsidR="00090614" w:rsidRPr="00681DF4">
        <w:rPr>
          <w:rFonts w:ascii="Arial" w:hAnsi="Arial" w:cs="Arial"/>
        </w:rPr>
        <w:t xml:space="preserve"> firms of attorneys will be required to provide specialised legal advice and services to Musina Local Municipality on a wide legal range of issues pertaining to, </w:t>
      </w:r>
      <w:r w:rsidR="00090614" w:rsidRPr="00681DF4">
        <w:rPr>
          <w:rFonts w:ascii="Arial" w:hAnsi="Arial" w:cs="Arial"/>
          <w:i/>
        </w:rPr>
        <w:t>inter alia</w:t>
      </w:r>
      <w:r w:rsidR="00D60C21">
        <w:rPr>
          <w:rFonts w:ascii="Arial" w:hAnsi="Arial" w:cs="Arial"/>
        </w:rPr>
        <w:t xml:space="preserve"> </w:t>
      </w:r>
      <w:r w:rsidR="00090614" w:rsidRPr="00681DF4">
        <w:rPr>
          <w:rFonts w:ascii="Arial" w:hAnsi="Arial" w:cs="Arial"/>
        </w:rPr>
        <w:t>the following</w:t>
      </w:r>
      <w:r w:rsidR="00D60C21">
        <w:rPr>
          <w:rFonts w:ascii="Arial" w:hAnsi="Arial" w:cs="Arial"/>
        </w:rPr>
        <w:t>, including but not limited</w:t>
      </w:r>
      <w:r w:rsidR="00090614" w:rsidRPr="00681DF4">
        <w:rPr>
          <w:rFonts w:ascii="Arial" w:hAnsi="Arial" w:cs="Arial"/>
        </w:rPr>
        <w:t xml:space="preserve">: </w:t>
      </w:r>
      <w:r w:rsidR="00D60C21">
        <w:rPr>
          <w:rFonts w:ascii="Arial" w:hAnsi="Arial" w:cs="Arial"/>
        </w:rPr>
        <w:t>-</w:t>
      </w:r>
      <w:r w:rsidR="00090614" w:rsidRPr="00681DF4">
        <w:rPr>
          <w:rFonts w:ascii="Arial" w:hAnsi="Arial" w:cs="Arial"/>
        </w:rPr>
        <w:t xml:space="preserve"> </w:t>
      </w:r>
      <w:r w:rsidR="00AA5EB5">
        <w:rPr>
          <w:rFonts w:ascii="Arial" w:hAnsi="Arial" w:cs="Arial"/>
        </w:rPr>
        <w:t xml:space="preserve"> </w:t>
      </w:r>
    </w:p>
    <w:tbl>
      <w:tblPr>
        <w:tblStyle w:val="TableGrid"/>
        <w:tblW w:w="0" w:type="auto"/>
        <w:tblInd w:w="279" w:type="dxa"/>
        <w:tblLook w:val="04A0" w:firstRow="1" w:lastRow="0" w:firstColumn="1" w:lastColumn="0" w:noHBand="0" w:noVBand="1"/>
      </w:tblPr>
      <w:tblGrid>
        <w:gridCol w:w="506"/>
        <w:gridCol w:w="1836"/>
        <w:gridCol w:w="3637"/>
        <w:gridCol w:w="3065"/>
      </w:tblGrid>
      <w:tr w:rsidR="009A5374" w:rsidRPr="00836454" w14:paraId="21BB8E6F" w14:textId="77777777" w:rsidTr="007F3F68">
        <w:tc>
          <w:tcPr>
            <w:tcW w:w="425" w:type="dxa"/>
          </w:tcPr>
          <w:p w14:paraId="150E4C57" w14:textId="3F1C5913" w:rsidR="00AA5EB5" w:rsidRPr="00836454" w:rsidRDefault="00AA5EB5" w:rsidP="00836454">
            <w:pPr>
              <w:pStyle w:val="ListParagraph"/>
              <w:spacing w:line="360" w:lineRule="auto"/>
              <w:ind w:left="0"/>
              <w:jc w:val="both"/>
              <w:rPr>
                <w:rFonts w:ascii="Arial" w:hAnsi="Arial" w:cs="Arial"/>
                <w:b/>
                <w:sz w:val="18"/>
                <w:szCs w:val="18"/>
              </w:rPr>
            </w:pPr>
            <w:r w:rsidRPr="00836454">
              <w:rPr>
                <w:rFonts w:ascii="Arial" w:hAnsi="Arial" w:cs="Arial"/>
                <w:b/>
                <w:sz w:val="18"/>
                <w:szCs w:val="18"/>
              </w:rPr>
              <w:lastRenderedPageBreak/>
              <w:t xml:space="preserve">No. </w:t>
            </w:r>
          </w:p>
        </w:tc>
        <w:tc>
          <w:tcPr>
            <w:tcW w:w="1843" w:type="dxa"/>
          </w:tcPr>
          <w:p w14:paraId="609369DD" w14:textId="7BC24477" w:rsidR="00AA5EB5" w:rsidRPr="00836454" w:rsidRDefault="00AA5EB5" w:rsidP="00836454">
            <w:pPr>
              <w:spacing w:line="360" w:lineRule="auto"/>
              <w:jc w:val="center"/>
              <w:rPr>
                <w:rFonts w:ascii="Arial" w:hAnsi="Arial" w:cs="Arial"/>
                <w:b/>
                <w:sz w:val="18"/>
                <w:szCs w:val="18"/>
              </w:rPr>
            </w:pPr>
            <w:r w:rsidRPr="00836454">
              <w:rPr>
                <w:rFonts w:ascii="Arial" w:hAnsi="Arial" w:cs="Arial"/>
                <w:b/>
                <w:sz w:val="18"/>
                <w:szCs w:val="18"/>
              </w:rPr>
              <w:t>Area of Work</w:t>
            </w:r>
          </w:p>
        </w:tc>
        <w:tc>
          <w:tcPr>
            <w:tcW w:w="3685" w:type="dxa"/>
          </w:tcPr>
          <w:p w14:paraId="12512F56" w14:textId="1062CAFD" w:rsidR="00AA5EB5" w:rsidRPr="00836454" w:rsidRDefault="00AA5EB5" w:rsidP="00836454">
            <w:pPr>
              <w:pStyle w:val="ListParagraph"/>
              <w:spacing w:line="360" w:lineRule="auto"/>
              <w:ind w:left="0"/>
              <w:jc w:val="center"/>
              <w:rPr>
                <w:rFonts w:ascii="Arial" w:hAnsi="Arial" w:cs="Arial"/>
                <w:b/>
                <w:sz w:val="18"/>
                <w:szCs w:val="18"/>
              </w:rPr>
            </w:pPr>
            <w:r w:rsidRPr="00836454">
              <w:rPr>
                <w:rFonts w:ascii="Arial" w:hAnsi="Arial" w:cs="Arial"/>
                <w:b/>
                <w:sz w:val="18"/>
                <w:szCs w:val="18"/>
              </w:rPr>
              <w:t>Scope of Work</w:t>
            </w:r>
          </w:p>
        </w:tc>
        <w:tc>
          <w:tcPr>
            <w:tcW w:w="3091" w:type="dxa"/>
          </w:tcPr>
          <w:p w14:paraId="4F91A6DF" w14:textId="41A7833D" w:rsidR="00AA5EB5" w:rsidRPr="00836454" w:rsidRDefault="00AA5EB5" w:rsidP="00836454">
            <w:pPr>
              <w:pStyle w:val="ListParagraph"/>
              <w:spacing w:line="360" w:lineRule="auto"/>
              <w:ind w:left="0"/>
              <w:jc w:val="center"/>
              <w:rPr>
                <w:rFonts w:ascii="Arial" w:hAnsi="Arial" w:cs="Arial"/>
                <w:b/>
                <w:sz w:val="18"/>
                <w:szCs w:val="18"/>
              </w:rPr>
            </w:pPr>
            <w:r w:rsidRPr="00836454">
              <w:rPr>
                <w:rFonts w:ascii="Arial" w:hAnsi="Arial" w:cs="Arial"/>
                <w:b/>
                <w:sz w:val="18"/>
                <w:szCs w:val="18"/>
              </w:rPr>
              <w:t>Skills required</w:t>
            </w:r>
          </w:p>
        </w:tc>
      </w:tr>
      <w:tr w:rsidR="009A5374" w:rsidRPr="00836454" w14:paraId="405156EF" w14:textId="77777777" w:rsidTr="007F3F68">
        <w:tc>
          <w:tcPr>
            <w:tcW w:w="425" w:type="dxa"/>
          </w:tcPr>
          <w:p w14:paraId="2BF362EA" w14:textId="637C4BEE"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1.</w:t>
            </w:r>
          </w:p>
        </w:tc>
        <w:tc>
          <w:tcPr>
            <w:tcW w:w="1843" w:type="dxa"/>
          </w:tcPr>
          <w:p w14:paraId="34E9A0DF" w14:textId="77777777" w:rsidR="006C19AB" w:rsidRPr="00836454" w:rsidRDefault="006C19AB" w:rsidP="00836454">
            <w:pPr>
              <w:spacing w:line="360" w:lineRule="auto"/>
              <w:jc w:val="both"/>
              <w:rPr>
                <w:rFonts w:ascii="Arial" w:hAnsi="Arial" w:cs="Arial"/>
                <w:sz w:val="18"/>
                <w:szCs w:val="18"/>
              </w:rPr>
            </w:pPr>
            <w:r w:rsidRPr="00836454">
              <w:rPr>
                <w:rFonts w:ascii="Arial" w:hAnsi="Arial" w:cs="Arial"/>
                <w:sz w:val="18"/>
                <w:szCs w:val="18"/>
              </w:rPr>
              <w:t>Labour and Employment Law.</w:t>
            </w:r>
          </w:p>
          <w:p w14:paraId="33267736" w14:textId="77777777" w:rsidR="006C19AB" w:rsidRPr="00836454" w:rsidRDefault="006C19AB" w:rsidP="00836454">
            <w:pPr>
              <w:pStyle w:val="ListParagraph"/>
              <w:spacing w:line="360" w:lineRule="auto"/>
              <w:ind w:left="0"/>
              <w:jc w:val="both"/>
              <w:rPr>
                <w:rFonts w:ascii="Arial" w:hAnsi="Arial" w:cs="Arial"/>
                <w:sz w:val="18"/>
                <w:szCs w:val="18"/>
              </w:rPr>
            </w:pPr>
          </w:p>
        </w:tc>
        <w:tc>
          <w:tcPr>
            <w:tcW w:w="3685" w:type="dxa"/>
          </w:tcPr>
          <w:p w14:paraId="0CD5B90F" w14:textId="77777777" w:rsidR="003845EA" w:rsidRPr="00836454" w:rsidRDefault="003845EA"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Handling and /or presiding over grievances and disciplinary enquiries / matters of all employees.</w:t>
            </w:r>
          </w:p>
          <w:p w14:paraId="62047B09" w14:textId="77777777" w:rsidR="003845EA" w:rsidRPr="00836454" w:rsidRDefault="003845EA"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Conducting forensic investigations in the workplace and advising.</w:t>
            </w:r>
          </w:p>
          <w:p w14:paraId="0B505206" w14:textId="16C7B581" w:rsidR="006C19AB" w:rsidRPr="00836454" w:rsidRDefault="003845EA"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 xml:space="preserve">Provision of general labour related advice, legal opinions or related services. </w:t>
            </w:r>
          </w:p>
          <w:p w14:paraId="5C7EE1FF" w14:textId="77777777" w:rsidR="003845EA" w:rsidRPr="00836454" w:rsidRDefault="003845EA"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Advice on changing employment law legislation and its impact (e.g. BCEA, LRA, Employment Equity Act, New Staff Regulations etc.) as well as workplace discipline and counseling.</w:t>
            </w:r>
          </w:p>
          <w:p w14:paraId="04FADA80" w14:textId="77777777" w:rsidR="003845EA" w:rsidRPr="00836454" w:rsidRDefault="003845EA"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Representing the employer at arbitration, mediations, the Labour Courts and other forum for labour disputes.</w:t>
            </w:r>
          </w:p>
          <w:p w14:paraId="2CADF95E" w14:textId="77777777" w:rsidR="003845EA" w:rsidRPr="00836454" w:rsidRDefault="003845EA"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Collective employment law: - advise on strikes, collective bargaining, restructuring, disputes over the interpretation and application of collective agreements, litigation in all labour tribunals and courts.</w:t>
            </w:r>
          </w:p>
          <w:p w14:paraId="65B8220A" w14:textId="6821F08D" w:rsidR="003845EA" w:rsidRPr="00836454" w:rsidRDefault="003845EA"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Employment Benefit Law: - advise on the law relating to retirement funding, pension funds and medical funding.</w:t>
            </w:r>
          </w:p>
        </w:tc>
        <w:tc>
          <w:tcPr>
            <w:tcW w:w="3091" w:type="dxa"/>
          </w:tcPr>
          <w:p w14:paraId="73FA3EE0" w14:textId="77777777" w:rsidR="006C19AB" w:rsidRPr="00836454" w:rsidRDefault="009A5374"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Experience in labour and employment law.</w:t>
            </w:r>
          </w:p>
          <w:p w14:paraId="2C0C0754" w14:textId="77777777" w:rsidR="009A5374" w:rsidRPr="00836454" w:rsidRDefault="009A5374"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Understanding the regulatory framework governing public service employment.</w:t>
            </w:r>
          </w:p>
          <w:p w14:paraId="4515C747" w14:textId="77777777" w:rsidR="009A5374" w:rsidRPr="00836454" w:rsidRDefault="009A5374"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Understating of labour and employment jurisprudence for purposes of providing legal opinions.</w:t>
            </w:r>
          </w:p>
          <w:p w14:paraId="63FEC826" w14:textId="3EE4D6D9" w:rsidR="009A5374" w:rsidRPr="00836454" w:rsidRDefault="009A5374" w:rsidP="001309DB">
            <w:pPr>
              <w:pStyle w:val="ListParagraph"/>
              <w:numPr>
                <w:ilvl w:val="0"/>
                <w:numId w:val="3"/>
              </w:numPr>
              <w:spacing w:line="360" w:lineRule="auto"/>
              <w:jc w:val="both"/>
              <w:rPr>
                <w:rFonts w:ascii="Arial" w:hAnsi="Arial" w:cs="Arial"/>
                <w:sz w:val="18"/>
                <w:szCs w:val="18"/>
              </w:rPr>
            </w:pPr>
            <w:r w:rsidRPr="00836454">
              <w:rPr>
                <w:rFonts w:ascii="Arial" w:hAnsi="Arial" w:cs="Arial"/>
                <w:sz w:val="18"/>
                <w:szCs w:val="18"/>
              </w:rPr>
              <w:t xml:space="preserve">Knowledge of bargain Council and other dispute resolution forum.  </w:t>
            </w:r>
          </w:p>
        </w:tc>
      </w:tr>
      <w:tr w:rsidR="009A5374" w:rsidRPr="00836454" w14:paraId="3DC3E990" w14:textId="77777777" w:rsidTr="007F3F68">
        <w:tc>
          <w:tcPr>
            <w:tcW w:w="425" w:type="dxa"/>
          </w:tcPr>
          <w:p w14:paraId="0B80F5B4" w14:textId="6F8ABD2A"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2</w:t>
            </w:r>
          </w:p>
        </w:tc>
        <w:tc>
          <w:tcPr>
            <w:tcW w:w="1843" w:type="dxa"/>
          </w:tcPr>
          <w:p w14:paraId="095373C3" w14:textId="77777777" w:rsidR="006C19AB" w:rsidRPr="00836454" w:rsidRDefault="006C19AB" w:rsidP="00836454">
            <w:pPr>
              <w:spacing w:line="360" w:lineRule="auto"/>
              <w:jc w:val="both"/>
              <w:rPr>
                <w:rFonts w:ascii="Arial" w:hAnsi="Arial" w:cs="Arial"/>
                <w:sz w:val="18"/>
                <w:szCs w:val="18"/>
              </w:rPr>
            </w:pPr>
            <w:r w:rsidRPr="00836454">
              <w:rPr>
                <w:rFonts w:ascii="Arial" w:hAnsi="Arial" w:cs="Arial"/>
                <w:sz w:val="18"/>
                <w:szCs w:val="18"/>
              </w:rPr>
              <w:t>Commercial Law or Contract Law.</w:t>
            </w:r>
          </w:p>
          <w:p w14:paraId="6D5EBCED" w14:textId="77777777" w:rsidR="006C19AB" w:rsidRPr="00836454" w:rsidRDefault="006C19AB" w:rsidP="00836454">
            <w:pPr>
              <w:pStyle w:val="ListParagraph"/>
              <w:spacing w:line="360" w:lineRule="auto"/>
              <w:ind w:left="0"/>
              <w:jc w:val="both"/>
              <w:rPr>
                <w:rFonts w:ascii="Arial" w:hAnsi="Arial" w:cs="Arial"/>
                <w:sz w:val="18"/>
                <w:szCs w:val="18"/>
              </w:rPr>
            </w:pPr>
          </w:p>
        </w:tc>
        <w:tc>
          <w:tcPr>
            <w:tcW w:w="3685" w:type="dxa"/>
          </w:tcPr>
          <w:p w14:paraId="63C66E6A" w14:textId="77777777" w:rsidR="006C19AB" w:rsidRPr="00836454" w:rsidRDefault="00FF2332" w:rsidP="001309DB">
            <w:pPr>
              <w:pStyle w:val="ListParagraph"/>
              <w:numPr>
                <w:ilvl w:val="0"/>
                <w:numId w:val="4"/>
              </w:numPr>
              <w:spacing w:line="360" w:lineRule="auto"/>
              <w:jc w:val="both"/>
              <w:rPr>
                <w:rFonts w:ascii="Arial" w:hAnsi="Arial" w:cs="Arial"/>
                <w:sz w:val="18"/>
                <w:szCs w:val="18"/>
              </w:rPr>
            </w:pPr>
            <w:r w:rsidRPr="00836454">
              <w:rPr>
                <w:rFonts w:ascii="Arial" w:hAnsi="Arial" w:cs="Arial"/>
                <w:sz w:val="18"/>
                <w:szCs w:val="18"/>
              </w:rPr>
              <w:t>Advise on projects, transactions of commercial nature.</w:t>
            </w:r>
          </w:p>
          <w:p w14:paraId="33CE6FD1" w14:textId="77777777" w:rsidR="00FF2332" w:rsidRPr="00836454" w:rsidRDefault="00FF2332" w:rsidP="001309DB">
            <w:pPr>
              <w:pStyle w:val="ListParagraph"/>
              <w:numPr>
                <w:ilvl w:val="0"/>
                <w:numId w:val="4"/>
              </w:numPr>
              <w:spacing w:line="360" w:lineRule="auto"/>
              <w:jc w:val="both"/>
              <w:rPr>
                <w:rFonts w:ascii="Arial" w:hAnsi="Arial" w:cs="Arial"/>
                <w:sz w:val="18"/>
                <w:szCs w:val="18"/>
              </w:rPr>
            </w:pPr>
            <w:r w:rsidRPr="00836454">
              <w:rPr>
                <w:rFonts w:ascii="Arial" w:hAnsi="Arial" w:cs="Arial"/>
                <w:sz w:val="18"/>
                <w:szCs w:val="18"/>
              </w:rPr>
              <w:t>Provide legal opinions of corporate nature.</w:t>
            </w:r>
          </w:p>
          <w:p w14:paraId="6682B553" w14:textId="23D66066" w:rsidR="00FF2332" w:rsidRPr="00836454" w:rsidRDefault="00FF2332" w:rsidP="001309DB">
            <w:pPr>
              <w:pStyle w:val="ListParagraph"/>
              <w:numPr>
                <w:ilvl w:val="0"/>
                <w:numId w:val="4"/>
              </w:numPr>
              <w:spacing w:line="360" w:lineRule="auto"/>
              <w:jc w:val="both"/>
              <w:rPr>
                <w:rFonts w:ascii="Arial" w:hAnsi="Arial" w:cs="Arial"/>
                <w:sz w:val="18"/>
                <w:szCs w:val="18"/>
              </w:rPr>
            </w:pPr>
            <w:r w:rsidRPr="00836454">
              <w:rPr>
                <w:rFonts w:ascii="Arial" w:hAnsi="Arial" w:cs="Arial"/>
                <w:sz w:val="18"/>
                <w:szCs w:val="18"/>
              </w:rPr>
              <w:t>Drafting, review and advise on commercial agreements etc.</w:t>
            </w:r>
          </w:p>
        </w:tc>
        <w:tc>
          <w:tcPr>
            <w:tcW w:w="3091" w:type="dxa"/>
          </w:tcPr>
          <w:p w14:paraId="64A898C5" w14:textId="77777777" w:rsidR="006C19AB" w:rsidRPr="00836454" w:rsidRDefault="00D64C68" w:rsidP="001309DB">
            <w:pPr>
              <w:pStyle w:val="ListParagraph"/>
              <w:numPr>
                <w:ilvl w:val="0"/>
                <w:numId w:val="4"/>
              </w:numPr>
              <w:spacing w:line="360" w:lineRule="auto"/>
              <w:jc w:val="both"/>
              <w:rPr>
                <w:rFonts w:ascii="Arial" w:hAnsi="Arial" w:cs="Arial"/>
                <w:sz w:val="18"/>
                <w:szCs w:val="18"/>
              </w:rPr>
            </w:pPr>
            <w:r w:rsidRPr="00836454">
              <w:rPr>
                <w:rFonts w:ascii="Arial" w:hAnsi="Arial" w:cs="Arial"/>
                <w:sz w:val="18"/>
                <w:szCs w:val="18"/>
              </w:rPr>
              <w:t>Experience in working with transactions of commercial nature.</w:t>
            </w:r>
          </w:p>
          <w:p w14:paraId="3F731A47" w14:textId="51FD0D0D" w:rsidR="00D64C68" w:rsidRPr="00836454" w:rsidRDefault="00D64C68" w:rsidP="001309DB">
            <w:pPr>
              <w:pStyle w:val="ListParagraph"/>
              <w:numPr>
                <w:ilvl w:val="0"/>
                <w:numId w:val="4"/>
              </w:numPr>
              <w:spacing w:line="360" w:lineRule="auto"/>
              <w:jc w:val="both"/>
              <w:rPr>
                <w:rFonts w:ascii="Arial" w:hAnsi="Arial" w:cs="Arial"/>
                <w:sz w:val="18"/>
                <w:szCs w:val="18"/>
              </w:rPr>
            </w:pPr>
            <w:r w:rsidRPr="00836454">
              <w:rPr>
                <w:rFonts w:ascii="Arial" w:hAnsi="Arial" w:cs="Arial"/>
                <w:sz w:val="18"/>
                <w:szCs w:val="18"/>
              </w:rPr>
              <w:t xml:space="preserve">Excellent research and drafting skills, for purposes of preparing legal opinions of a commercial nature and drafting agreements </w:t>
            </w:r>
          </w:p>
        </w:tc>
      </w:tr>
      <w:tr w:rsidR="009A5374" w:rsidRPr="00836454" w14:paraId="097C9A90" w14:textId="77777777" w:rsidTr="007F3F68">
        <w:tc>
          <w:tcPr>
            <w:tcW w:w="425" w:type="dxa"/>
          </w:tcPr>
          <w:p w14:paraId="1FE41600" w14:textId="32F9B1B5"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3.</w:t>
            </w:r>
          </w:p>
        </w:tc>
        <w:tc>
          <w:tcPr>
            <w:tcW w:w="1843" w:type="dxa"/>
          </w:tcPr>
          <w:p w14:paraId="0C2CCBEE" w14:textId="7BB64184"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Collection matters</w:t>
            </w:r>
          </w:p>
        </w:tc>
        <w:tc>
          <w:tcPr>
            <w:tcW w:w="3685" w:type="dxa"/>
          </w:tcPr>
          <w:p w14:paraId="003B59FE" w14:textId="77777777" w:rsidR="006C19AB" w:rsidRPr="00836454" w:rsidRDefault="00650F24" w:rsidP="001309DB">
            <w:pPr>
              <w:pStyle w:val="ListParagraph"/>
              <w:numPr>
                <w:ilvl w:val="0"/>
                <w:numId w:val="5"/>
              </w:numPr>
              <w:spacing w:line="360" w:lineRule="auto"/>
              <w:jc w:val="both"/>
              <w:rPr>
                <w:rFonts w:ascii="Arial" w:hAnsi="Arial" w:cs="Arial"/>
                <w:sz w:val="18"/>
                <w:szCs w:val="18"/>
              </w:rPr>
            </w:pPr>
            <w:r w:rsidRPr="00836454">
              <w:rPr>
                <w:rFonts w:ascii="Arial" w:hAnsi="Arial" w:cs="Arial"/>
                <w:sz w:val="18"/>
                <w:szCs w:val="18"/>
              </w:rPr>
              <w:t>Provide legal opinion on collection matters.</w:t>
            </w:r>
          </w:p>
          <w:p w14:paraId="2D981957" w14:textId="498EC14D" w:rsidR="00650F24" w:rsidRPr="00836454" w:rsidRDefault="00650F24" w:rsidP="001309DB">
            <w:pPr>
              <w:pStyle w:val="ListParagraph"/>
              <w:numPr>
                <w:ilvl w:val="0"/>
                <w:numId w:val="5"/>
              </w:numPr>
              <w:spacing w:line="360" w:lineRule="auto"/>
              <w:jc w:val="both"/>
              <w:rPr>
                <w:rFonts w:ascii="Arial" w:hAnsi="Arial" w:cs="Arial"/>
                <w:sz w:val="18"/>
                <w:szCs w:val="18"/>
              </w:rPr>
            </w:pPr>
            <w:r w:rsidRPr="00836454">
              <w:rPr>
                <w:rFonts w:ascii="Arial" w:hAnsi="Arial" w:cs="Arial"/>
                <w:sz w:val="18"/>
                <w:szCs w:val="18"/>
              </w:rPr>
              <w:t xml:space="preserve">Ability to institute and defend collection matters in courts / </w:t>
            </w:r>
            <w:r w:rsidRPr="00836454">
              <w:rPr>
                <w:rFonts w:ascii="Arial" w:hAnsi="Arial" w:cs="Arial"/>
                <w:sz w:val="18"/>
                <w:szCs w:val="18"/>
              </w:rPr>
              <w:lastRenderedPageBreak/>
              <w:t>forums on behalf of the municipality.</w:t>
            </w:r>
          </w:p>
        </w:tc>
        <w:tc>
          <w:tcPr>
            <w:tcW w:w="3091" w:type="dxa"/>
          </w:tcPr>
          <w:p w14:paraId="3F10FB11" w14:textId="28370F26" w:rsidR="006C19AB" w:rsidRPr="00836454" w:rsidRDefault="00D3730F" w:rsidP="001309DB">
            <w:pPr>
              <w:pStyle w:val="ListParagraph"/>
              <w:numPr>
                <w:ilvl w:val="0"/>
                <w:numId w:val="5"/>
              </w:numPr>
              <w:spacing w:line="360" w:lineRule="auto"/>
              <w:jc w:val="both"/>
              <w:rPr>
                <w:rFonts w:ascii="Arial" w:hAnsi="Arial" w:cs="Arial"/>
                <w:sz w:val="18"/>
                <w:szCs w:val="18"/>
              </w:rPr>
            </w:pPr>
            <w:r w:rsidRPr="00836454">
              <w:rPr>
                <w:rFonts w:ascii="Arial" w:hAnsi="Arial" w:cs="Arial"/>
                <w:sz w:val="18"/>
                <w:szCs w:val="18"/>
              </w:rPr>
              <w:lastRenderedPageBreak/>
              <w:t>Experience and knowledge of collection matters.</w:t>
            </w:r>
          </w:p>
        </w:tc>
      </w:tr>
      <w:tr w:rsidR="00206A0F" w:rsidRPr="00836454" w14:paraId="5181DDC4" w14:textId="77777777" w:rsidTr="007F3F68">
        <w:tc>
          <w:tcPr>
            <w:tcW w:w="425" w:type="dxa"/>
          </w:tcPr>
          <w:p w14:paraId="7087CE0F" w14:textId="7FF81C31"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lastRenderedPageBreak/>
              <w:t>4.</w:t>
            </w:r>
          </w:p>
        </w:tc>
        <w:tc>
          <w:tcPr>
            <w:tcW w:w="1843" w:type="dxa"/>
          </w:tcPr>
          <w:p w14:paraId="24F9137B" w14:textId="02C61975"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 xml:space="preserve">Property Law and Conveyancing </w:t>
            </w:r>
          </w:p>
        </w:tc>
        <w:tc>
          <w:tcPr>
            <w:tcW w:w="3685" w:type="dxa"/>
          </w:tcPr>
          <w:p w14:paraId="77B98714" w14:textId="77777777" w:rsidR="006C19AB" w:rsidRPr="00836454" w:rsidRDefault="00BF1A1B" w:rsidP="001309DB">
            <w:pPr>
              <w:pStyle w:val="ListParagraph"/>
              <w:numPr>
                <w:ilvl w:val="0"/>
                <w:numId w:val="6"/>
              </w:numPr>
              <w:spacing w:line="360" w:lineRule="auto"/>
              <w:jc w:val="both"/>
              <w:rPr>
                <w:rFonts w:ascii="Arial" w:hAnsi="Arial" w:cs="Arial"/>
                <w:sz w:val="18"/>
                <w:szCs w:val="18"/>
              </w:rPr>
            </w:pPr>
            <w:r w:rsidRPr="00836454">
              <w:rPr>
                <w:rFonts w:ascii="Arial" w:hAnsi="Arial" w:cs="Arial"/>
                <w:sz w:val="18"/>
                <w:szCs w:val="18"/>
              </w:rPr>
              <w:t>Provide opinions on property law and conveyancing.</w:t>
            </w:r>
          </w:p>
          <w:p w14:paraId="026D1D3F" w14:textId="167ACBB9" w:rsidR="00BF1A1B" w:rsidRPr="00836454" w:rsidRDefault="00BF1A1B" w:rsidP="001309DB">
            <w:pPr>
              <w:pStyle w:val="ListParagraph"/>
              <w:numPr>
                <w:ilvl w:val="0"/>
                <w:numId w:val="6"/>
              </w:numPr>
              <w:spacing w:line="360" w:lineRule="auto"/>
              <w:jc w:val="both"/>
              <w:rPr>
                <w:rFonts w:ascii="Arial" w:hAnsi="Arial" w:cs="Arial"/>
                <w:sz w:val="18"/>
                <w:szCs w:val="18"/>
              </w:rPr>
            </w:pPr>
            <w:r w:rsidRPr="00836454">
              <w:rPr>
                <w:rFonts w:ascii="Arial" w:hAnsi="Arial" w:cs="Arial"/>
                <w:sz w:val="18"/>
                <w:szCs w:val="18"/>
              </w:rPr>
              <w:t>Ability to register property on behalf of the municipality.</w:t>
            </w:r>
          </w:p>
        </w:tc>
        <w:tc>
          <w:tcPr>
            <w:tcW w:w="3091" w:type="dxa"/>
          </w:tcPr>
          <w:p w14:paraId="2F0798E9" w14:textId="434C63D6" w:rsidR="006C19AB" w:rsidRPr="00836454" w:rsidRDefault="00BF1A1B" w:rsidP="001309DB">
            <w:pPr>
              <w:pStyle w:val="ListParagraph"/>
              <w:numPr>
                <w:ilvl w:val="0"/>
                <w:numId w:val="6"/>
              </w:numPr>
              <w:spacing w:line="360" w:lineRule="auto"/>
              <w:jc w:val="both"/>
              <w:rPr>
                <w:rFonts w:ascii="Arial" w:hAnsi="Arial" w:cs="Arial"/>
                <w:sz w:val="18"/>
                <w:szCs w:val="18"/>
              </w:rPr>
            </w:pPr>
            <w:r w:rsidRPr="00836454">
              <w:rPr>
                <w:rFonts w:ascii="Arial" w:hAnsi="Arial" w:cs="Arial"/>
                <w:sz w:val="18"/>
                <w:szCs w:val="18"/>
              </w:rPr>
              <w:t>Comprehensive understanding of property law and conveyancing.</w:t>
            </w:r>
          </w:p>
        </w:tc>
      </w:tr>
      <w:tr w:rsidR="007F3F68" w:rsidRPr="00836454" w14:paraId="668D3832" w14:textId="77777777" w:rsidTr="007F3F68">
        <w:tc>
          <w:tcPr>
            <w:tcW w:w="425" w:type="dxa"/>
          </w:tcPr>
          <w:p w14:paraId="3AB04690" w14:textId="237FF15E"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5.</w:t>
            </w:r>
          </w:p>
        </w:tc>
        <w:tc>
          <w:tcPr>
            <w:tcW w:w="1843" w:type="dxa"/>
          </w:tcPr>
          <w:p w14:paraId="178FC766" w14:textId="7A31C13B"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Litigation matters</w:t>
            </w:r>
          </w:p>
        </w:tc>
        <w:tc>
          <w:tcPr>
            <w:tcW w:w="3685" w:type="dxa"/>
          </w:tcPr>
          <w:p w14:paraId="05E25E8F" w14:textId="77777777" w:rsidR="006C19AB" w:rsidRPr="00836454" w:rsidRDefault="00A4142C" w:rsidP="001309DB">
            <w:pPr>
              <w:pStyle w:val="ListParagraph"/>
              <w:numPr>
                <w:ilvl w:val="0"/>
                <w:numId w:val="7"/>
              </w:numPr>
              <w:spacing w:line="360" w:lineRule="auto"/>
              <w:jc w:val="both"/>
              <w:rPr>
                <w:rFonts w:ascii="Arial" w:hAnsi="Arial" w:cs="Arial"/>
                <w:sz w:val="18"/>
                <w:szCs w:val="18"/>
              </w:rPr>
            </w:pPr>
            <w:r w:rsidRPr="00836454">
              <w:rPr>
                <w:rFonts w:ascii="Arial" w:hAnsi="Arial" w:cs="Arial"/>
                <w:sz w:val="18"/>
                <w:szCs w:val="18"/>
              </w:rPr>
              <w:t>Ability to institute and defend litigious matters in various courts / forums on behalf of the municipality.</w:t>
            </w:r>
          </w:p>
          <w:p w14:paraId="01E159AB" w14:textId="443A78B6" w:rsidR="00A4142C" w:rsidRPr="00836454" w:rsidRDefault="00A4142C" w:rsidP="001309DB">
            <w:pPr>
              <w:pStyle w:val="ListParagraph"/>
              <w:numPr>
                <w:ilvl w:val="0"/>
                <w:numId w:val="7"/>
              </w:numPr>
              <w:spacing w:line="360" w:lineRule="auto"/>
              <w:jc w:val="both"/>
              <w:rPr>
                <w:rFonts w:ascii="Arial" w:hAnsi="Arial" w:cs="Arial"/>
                <w:sz w:val="18"/>
                <w:szCs w:val="18"/>
              </w:rPr>
            </w:pPr>
            <w:r w:rsidRPr="00836454">
              <w:rPr>
                <w:rFonts w:ascii="Arial" w:hAnsi="Arial" w:cs="Arial"/>
                <w:sz w:val="18"/>
                <w:szCs w:val="18"/>
              </w:rPr>
              <w:t>Ability to provide the municipality with opinion pertaining to litigious matters.</w:t>
            </w:r>
          </w:p>
        </w:tc>
        <w:tc>
          <w:tcPr>
            <w:tcW w:w="3091" w:type="dxa"/>
          </w:tcPr>
          <w:p w14:paraId="3D399EC8" w14:textId="30E65C12" w:rsidR="006C19AB" w:rsidRPr="00836454" w:rsidRDefault="00A4142C" w:rsidP="001309DB">
            <w:pPr>
              <w:pStyle w:val="ListParagraph"/>
              <w:numPr>
                <w:ilvl w:val="0"/>
                <w:numId w:val="7"/>
              </w:numPr>
              <w:spacing w:line="360" w:lineRule="auto"/>
              <w:jc w:val="both"/>
              <w:rPr>
                <w:rFonts w:ascii="Arial" w:hAnsi="Arial" w:cs="Arial"/>
                <w:sz w:val="18"/>
                <w:szCs w:val="18"/>
              </w:rPr>
            </w:pPr>
            <w:r w:rsidRPr="00836454">
              <w:rPr>
                <w:rFonts w:ascii="Arial" w:hAnsi="Arial" w:cs="Arial"/>
                <w:sz w:val="18"/>
                <w:szCs w:val="18"/>
              </w:rPr>
              <w:t xml:space="preserve">Extensive experience and knowledge in litigation in various courts / forum (i.e. Magistrate Court, High Court, Labour Court etc. </w:t>
            </w:r>
          </w:p>
        </w:tc>
      </w:tr>
      <w:tr w:rsidR="007F3F68" w:rsidRPr="00836454" w14:paraId="0314E2DA" w14:textId="77777777" w:rsidTr="007F3F68">
        <w:tc>
          <w:tcPr>
            <w:tcW w:w="425" w:type="dxa"/>
          </w:tcPr>
          <w:p w14:paraId="3160D5DB" w14:textId="534F6736"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6.</w:t>
            </w:r>
          </w:p>
        </w:tc>
        <w:tc>
          <w:tcPr>
            <w:tcW w:w="1843" w:type="dxa"/>
          </w:tcPr>
          <w:p w14:paraId="6AF8F252" w14:textId="1AEC0508"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Insurance Law</w:t>
            </w:r>
          </w:p>
        </w:tc>
        <w:tc>
          <w:tcPr>
            <w:tcW w:w="3685" w:type="dxa"/>
          </w:tcPr>
          <w:p w14:paraId="6B7523BB" w14:textId="16D90EF9" w:rsidR="006C19AB" w:rsidRPr="00836454" w:rsidRDefault="00592BC3" w:rsidP="001309DB">
            <w:pPr>
              <w:pStyle w:val="ListParagraph"/>
              <w:numPr>
                <w:ilvl w:val="0"/>
                <w:numId w:val="8"/>
              </w:numPr>
              <w:spacing w:line="360" w:lineRule="auto"/>
              <w:jc w:val="both"/>
              <w:rPr>
                <w:rFonts w:ascii="Arial" w:hAnsi="Arial" w:cs="Arial"/>
                <w:sz w:val="18"/>
                <w:szCs w:val="18"/>
              </w:rPr>
            </w:pPr>
            <w:r w:rsidRPr="00836454">
              <w:rPr>
                <w:rFonts w:ascii="Arial" w:hAnsi="Arial" w:cs="Arial"/>
                <w:sz w:val="18"/>
                <w:szCs w:val="18"/>
              </w:rPr>
              <w:t>Provide legal opinions on insurance matters.</w:t>
            </w:r>
          </w:p>
        </w:tc>
        <w:tc>
          <w:tcPr>
            <w:tcW w:w="3091" w:type="dxa"/>
          </w:tcPr>
          <w:p w14:paraId="07E8A52A" w14:textId="0CBBD76C" w:rsidR="00592BC3" w:rsidRPr="00836454" w:rsidRDefault="00592BC3" w:rsidP="001309DB">
            <w:pPr>
              <w:pStyle w:val="ListParagraph"/>
              <w:numPr>
                <w:ilvl w:val="0"/>
                <w:numId w:val="8"/>
              </w:numPr>
              <w:spacing w:line="360" w:lineRule="auto"/>
              <w:jc w:val="both"/>
              <w:rPr>
                <w:rFonts w:ascii="Arial" w:hAnsi="Arial" w:cs="Arial"/>
                <w:sz w:val="18"/>
                <w:szCs w:val="18"/>
              </w:rPr>
            </w:pPr>
            <w:r w:rsidRPr="00836454">
              <w:rPr>
                <w:rFonts w:ascii="Arial" w:hAnsi="Arial" w:cs="Arial"/>
                <w:sz w:val="18"/>
                <w:szCs w:val="18"/>
              </w:rPr>
              <w:t xml:space="preserve">Comprehensive understanding on insurance matters, including legislation and administration of pension funds. </w:t>
            </w:r>
          </w:p>
        </w:tc>
      </w:tr>
      <w:tr w:rsidR="007F3F68" w:rsidRPr="00836454" w14:paraId="60F49ACD" w14:textId="77777777" w:rsidTr="007F3F68">
        <w:tc>
          <w:tcPr>
            <w:tcW w:w="425" w:type="dxa"/>
          </w:tcPr>
          <w:p w14:paraId="11BC1F33" w14:textId="7C496BEA"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7.</w:t>
            </w:r>
          </w:p>
        </w:tc>
        <w:tc>
          <w:tcPr>
            <w:tcW w:w="1843" w:type="dxa"/>
          </w:tcPr>
          <w:p w14:paraId="79059528" w14:textId="71B74E7A"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Intellectual Property Law</w:t>
            </w:r>
          </w:p>
        </w:tc>
        <w:tc>
          <w:tcPr>
            <w:tcW w:w="3685" w:type="dxa"/>
          </w:tcPr>
          <w:p w14:paraId="6638111F" w14:textId="37B6B7AE" w:rsidR="006C19AB" w:rsidRPr="00836454" w:rsidRDefault="00D56693" w:rsidP="001309DB">
            <w:pPr>
              <w:pStyle w:val="ListParagraph"/>
              <w:numPr>
                <w:ilvl w:val="0"/>
                <w:numId w:val="9"/>
              </w:numPr>
              <w:spacing w:line="360" w:lineRule="auto"/>
              <w:jc w:val="both"/>
              <w:rPr>
                <w:rFonts w:ascii="Arial" w:hAnsi="Arial" w:cs="Arial"/>
                <w:sz w:val="18"/>
                <w:szCs w:val="18"/>
              </w:rPr>
            </w:pPr>
            <w:r w:rsidRPr="00836454">
              <w:rPr>
                <w:rFonts w:ascii="Arial" w:hAnsi="Arial" w:cs="Arial"/>
                <w:sz w:val="18"/>
                <w:szCs w:val="18"/>
              </w:rPr>
              <w:t>Ability to provide the municipality with opinion pertaining to intellectual property.</w:t>
            </w:r>
          </w:p>
        </w:tc>
        <w:tc>
          <w:tcPr>
            <w:tcW w:w="3091" w:type="dxa"/>
          </w:tcPr>
          <w:p w14:paraId="0FF5BA31" w14:textId="52F006D7" w:rsidR="006C19AB" w:rsidRPr="00836454" w:rsidRDefault="00D56693" w:rsidP="001309DB">
            <w:pPr>
              <w:pStyle w:val="ListParagraph"/>
              <w:numPr>
                <w:ilvl w:val="0"/>
                <w:numId w:val="9"/>
              </w:numPr>
              <w:spacing w:line="360" w:lineRule="auto"/>
              <w:jc w:val="both"/>
              <w:rPr>
                <w:rFonts w:ascii="Arial" w:hAnsi="Arial" w:cs="Arial"/>
                <w:sz w:val="18"/>
                <w:szCs w:val="18"/>
              </w:rPr>
            </w:pPr>
            <w:r w:rsidRPr="00836454">
              <w:rPr>
                <w:rFonts w:ascii="Arial" w:hAnsi="Arial" w:cs="Arial"/>
                <w:sz w:val="18"/>
                <w:szCs w:val="18"/>
              </w:rPr>
              <w:t xml:space="preserve">Comprehensive understanding of intellectual property matters and ratable processes. </w:t>
            </w:r>
          </w:p>
        </w:tc>
      </w:tr>
      <w:tr w:rsidR="00AA5EB5" w:rsidRPr="00836454" w14:paraId="245DD1BD" w14:textId="77777777" w:rsidTr="007F3F68">
        <w:tc>
          <w:tcPr>
            <w:tcW w:w="425" w:type="dxa"/>
          </w:tcPr>
          <w:p w14:paraId="1BDA98C5" w14:textId="3E4409EA"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8.</w:t>
            </w:r>
          </w:p>
        </w:tc>
        <w:tc>
          <w:tcPr>
            <w:tcW w:w="1843" w:type="dxa"/>
          </w:tcPr>
          <w:p w14:paraId="2C237457" w14:textId="6980A372"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 xml:space="preserve">Corporate Governance </w:t>
            </w:r>
          </w:p>
        </w:tc>
        <w:tc>
          <w:tcPr>
            <w:tcW w:w="3685" w:type="dxa"/>
          </w:tcPr>
          <w:p w14:paraId="4F017390" w14:textId="77777777" w:rsidR="006C19AB" w:rsidRPr="00836454" w:rsidRDefault="00D56693" w:rsidP="001309DB">
            <w:pPr>
              <w:pStyle w:val="ListParagraph"/>
              <w:numPr>
                <w:ilvl w:val="0"/>
                <w:numId w:val="10"/>
              </w:numPr>
              <w:spacing w:line="360" w:lineRule="auto"/>
              <w:jc w:val="both"/>
              <w:rPr>
                <w:rFonts w:ascii="Arial" w:hAnsi="Arial" w:cs="Arial"/>
                <w:sz w:val="18"/>
                <w:szCs w:val="18"/>
              </w:rPr>
            </w:pPr>
            <w:r w:rsidRPr="00836454">
              <w:rPr>
                <w:rFonts w:ascii="Arial" w:hAnsi="Arial" w:cs="Arial"/>
                <w:sz w:val="18"/>
                <w:szCs w:val="18"/>
              </w:rPr>
              <w:t>Advise on governance related issues.</w:t>
            </w:r>
          </w:p>
          <w:p w14:paraId="6732FEFA" w14:textId="0EA2BE8D" w:rsidR="00D56693" w:rsidRPr="00836454" w:rsidRDefault="00D56693" w:rsidP="001309DB">
            <w:pPr>
              <w:pStyle w:val="ListParagraph"/>
              <w:numPr>
                <w:ilvl w:val="0"/>
                <w:numId w:val="10"/>
              </w:numPr>
              <w:spacing w:line="360" w:lineRule="auto"/>
              <w:jc w:val="both"/>
              <w:rPr>
                <w:rFonts w:ascii="Arial" w:hAnsi="Arial" w:cs="Arial"/>
                <w:sz w:val="18"/>
                <w:szCs w:val="18"/>
              </w:rPr>
            </w:pPr>
            <w:r w:rsidRPr="00836454">
              <w:rPr>
                <w:rFonts w:ascii="Arial" w:hAnsi="Arial" w:cs="Arial"/>
                <w:sz w:val="18"/>
                <w:szCs w:val="18"/>
              </w:rPr>
              <w:t>Advise on regulatory and compliance related issues.</w:t>
            </w:r>
          </w:p>
        </w:tc>
        <w:tc>
          <w:tcPr>
            <w:tcW w:w="3091" w:type="dxa"/>
          </w:tcPr>
          <w:p w14:paraId="2A6CA0B4" w14:textId="2148936E" w:rsidR="006C19AB" w:rsidRPr="00836454" w:rsidRDefault="00E434DD" w:rsidP="001309DB">
            <w:pPr>
              <w:pStyle w:val="ListParagraph"/>
              <w:numPr>
                <w:ilvl w:val="0"/>
                <w:numId w:val="10"/>
              </w:numPr>
              <w:spacing w:line="360" w:lineRule="auto"/>
              <w:jc w:val="both"/>
              <w:rPr>
                <w:rFonts w:ascii="Arial" w:hAnsi="Arial" w:cs="Arial"/>
                <w:sz w:val="18"/>
                <w:szCs w:val="18"/>
              </w:rPr>
            </w:pPr>
            <w:r w:rsidRPr="00836454">
              <w:rPr>
                <w:rFonts w:ascii="Arial" w:hAnsi="Arial" w:cs="Arial"/>
                <w:sz w:val="18"/>
                <w:szCs w:val="18"/>
              </w:rPr>
              <w:t xml:space="preserve">Understanding and extensive knowledge in framework governing public sector. </w:t>
            </w:r>
          </w:p>
        </w:tc>
      </w:tr>
      <w:tr w:rsidR="00AA5EB5" w:rsidRPr="00836454" w14:paraId="5A55F04E" w14:textId="77777777" w:rsidTr="007F3F68">
        <w:tc>
          <w:tcPr>
            <w:tcW w:w="425" w:type="dxa"/>
          </w:tcPr>
          <w:p w14:paraId="1A6CA54B" w14:textId="05BB39A7"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9.</w:t>
            </w:r>
          </w:p>
        </w:tc>
        <w:tc>
          <w:tcPr>
            <w:tcW w:w="1843" w:type="dxa"/>
          </w:tcPr>
          <w:p w14:paraId="550DEF0F" w14:textId="32A26159"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Intergovernmental and Regulatory matters</w:t>
            </w:r>
          </w:p>
        </w:tc>
        <w:tc>
          <w:tcPr>
            <w:tcW w:w="3685" w:type="dxa"/>
          </w:tcPr>
          <w:p w14:paraId="20AD269D" w14:textId="77777777" w:rsidR="004C534D" w:rsidRPr="00836454" w:rsidRDefault="004C534D" w:rsidP="001309DB">
            <w:pPr>
              <w:pStyle w:val="ListParagraph"/>
              <w:numPr>
                <w:ilvl w:val="0"/>
                <w:numId w:val="11"/>
              </w:numPr>
              <w:spacing w:line="360" w:lineRule="auto"/>
              <w:jc w:val="both"/>
              <w:rPr>
                <w:rFonts w:ascii="Arial" w:hAnsi="Arial" w:cs="Arial"/>
                <w:sz w:val="18"/>
                <w:szCs w:val="18"/>
              </w:rPr>
            </w:pPr>
            <w:r w:rsidRPr="00836454">
              <w:rPr>
                <w:rFonts w:ascii="Arial" w:hAnsi="Arial" w:cs="Arial"/>
                <w:sz w:val="18"/>
                <w:szCs w:val="18"/>
              </w:rPr>
              <w:t>Provide opinions on Intergovernmental and regulatory matters.</w:t>
            </w:r>
          </w:p>
          <w:p w14:paraId="1298F0DD" w14:textId="51D38D34" w:rsidR="006C19AB" w:rsidRPr="00836454" w:rsidRDefault="004C534D" w:rsidP="001309DB">
            <w:pPr>
              <w:pStyle w:val="ListParagraph"/>
              <w:numPr>
                <w:ilvl w:val="0"/>
                <w:numId w:val="11"/>
              </w:numPr>
              <w:spacing w:line="360" w:lineRule="auto"/>
              <w:jc w:val="both"/>
              <w:rPr>
                <w:rFonts w:ascii="Arial" w:hAnsi="Arial" w:cs="Arial"/>
                <w:sz w:val="18"/>
                <w:szCs w:val="18"/>
              </w:rPr>
            </w:pPr>
            <w:r w:rsidRPr="00836454">
              <w:rPr>
                <w:rFonts w:ascii="Arial" w:hAnsi="Arial" w:cs="Arial"/>
                <w:sz w:val="18"/>
                <w:szCs w:val="18"/>
              </w:rPr>
              <w:t xml:space="preserve">Interpretation of various applicable legislation. </w:t>
            </w:r>
          </w:p>
        </w:tc>
        <w:tc>
          <w:tcPr>
            <w:tcW w:w="3091" w:type="dxa"/>
          </w:tcPr>
          <w:p w14:paraId="105CFCAB" w14:textId="47B97C64" w:rsidR="006C19AB" w:rsidRPr="00836454" w:rsidRDefault="004C534D" w:rsidP="001309DB">
            <w:pPr>
              <w:pStyle w:val="ListParagraph"/>
              <w:numPr>
                <w:ilvl w:val="0"/>
                <w:numId w:val="11"/>
              </w:numPr>
              <w:spacing w:line="360" w:lineRule="auto"/>
              <w:jc w:val="both"/>
              <w:rPr>
                <w:rFonts w:ascii="Arial" w:hAnsi="Arial" w:cs="Arial"/>
                <w:sz w:val="18"/>
                <w:szCs w:val="18"/>
              </w:rPr>
            </w:pPr>
            <w:r w:rsidRPr="00836454">
              <w:rPr>
                <w:rFonts w:ascii="Arial" w:hAnsi="Arial" w:cs="Arial"/>
                <w:sz w:val="18"/>
                <w:szCs w:val="18"/>
              </w:rPr>
              <w:t>Understanding and extensive knowledge in Intergovernmental &amp; regulatory matters.</w:t>
            </w:r>
          </w:p>
        </w:tc>
      </w:tr>
      <w:tr w:rsidR="009A5374" w:rsidRPr="00836454" w14:paraId="6DF93EED" w14:textId="77777777" w:rsidTr="007F3F68">
        <w:tc>
          <w:tcPr>
            <w:tcW w:w="425" w:type="dxa"/>
          </w:tcPr>
          <w:p w14:paraId="4C9ABCEF" w14:textId="2DAF0C7C"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10</w:t>
            </w:r>
          </w:p>
        </w:tc>
        <w:tc>
          <w:tcPr>
            <w:tcW w:w="1843" w:type="dxa"/>
          </w:tcPr>
          <w:p w14:paraId="674EF17E" w14:textId="6C74D5DB" w:rsidR="006C19AB" w:rsidRPr="00836454" w:rsidRDefault="006C19AB" w:rsidP="00836454">
            <w:pPr>
              <w:pStyle w:val="ListParagraph"/>
              <w:spacing w:line="360" w:lineRule="auto"/>
              <w:ind w:left="0"/>
              <w:jc w:val="both"/>
              <w:rPr>
                <w:rFonts w:ascii="Arial" w:hAnsi="Arial" w:cs="Arial"/>
                <w:sz w:val="18"/>
                <w:szCs w:val="18"/>
              </w:rPr>
            </w:pPr>
            <w:r w:rsidRPr="00836454">
              <w:rPr>
                <w:rFonts w:ascii="Arial" w:hAnsi="Arial" w:cs="Arial"/>
                <w:sz w:val="18"/>
                <w:szCs w:val="18"/>
              </w:rPr>
              <w:t>Drafting of by-la</w:t>
            </w:r>
            <w:r w:rsidR="00EF0738" w:rsidRPr="00836454">
              <w:rPr>
                <w:rFonts w:ascii="Arial" w:hAnsi="Arial" w:cs="Arial"/>
                <w:sz w:val="18"/>
                <w:szCs w:val="18"/>
              </w:rPr>
              <w:t>ws and Policies etc.</w:t>
            </w:r>
          </w:p>
        </w:tc>
        <w:tc>
          <w:tcPr>
            <w:tcW w:w="3685" w:type="dxa"/>
          </w:tcPr>
          <w:p w14:paraId="38581A3E" w14:textId="77777777" w:rsidR="00EF0738" w:rsidRPr="00836454" w:rsidRDefault="00EF0738" w:rsidP="001309DB">
            <w:pPr>
              <w:pStyle w:val="ListParagraph"/>
              <w:numPr>
                <w:ilvl w:val="0"/>
                <w:numId w:val="12"/>
              </w:numPr>
              <w:spacing w:line="360" w:lineRule="auto"/>
              <w:jc w:val="both"/>
              <w:rPr>
                <w:rFonts w:ascii="Arial" w:hAnsi="Arial" w:cs="Arial"/>
                <w:sz w:val="18"/>
                <w:szCs w:val="18"/>
              </w:rPr>
            </w:pPr>
            <w:r w:rsidRPr="00836454">
              <w:rPr>
                <w:rFonts w:ascii="Arial" w:hAnsi="Arial" w:cs="Arial"/>
                <w:sz w:val="18"/>
                <w:szCs w:val="18"/>
              </w:rPr>
              <w:t xml:space="preserve">Ability to advise the municipality on processes pertaining to drafting of by-laws, Policies etc. </w:t>
            </w:r>
          </w:p>
          <w:p w14:paraId="57BF89C2" w14:textId="49CE747E" w:rsidR="00EF0738" w:rsidRPr="00836454" w:rsidRDefault="00EF0738" w:rsidP="001309DB">
            <w:pPr>
              <w:pStyle w:val="ListParagraph"/>
              <w:numPr>
                <w:ilvl w:val="0"/>
                <w:numId w:val="12"/>
              </w:numPr>
              <w:spacing w:line="360" w:lineRule="auto"/>
              <w:jc w:val="both"/>
              <w:rPr>
                <w:rFonts w:ascii="Arial" w:hAnsi="Arial" w:cs="Arial"/>
                <w:sz w:val="18"/>
                <w:szCs w:val="18"/>
              </w:rPr>
            </w:pPr>
            <w:r w:rsidRPr="00836454">
              <w:rPr>
                <w:rFonts w:ascii="Arial" w:hAnsi="Arial" w:cs="Arial"/>
                <w:sz w:val="18"/>
                <w:szCs w:val="18"/>
              </w:rPr>
              <w:t>Ability to provide the municipality with advice on compliance with by-laws and policies.</w:t>
            </w:r>
          </w:p>
          <w:p w14:paraId="5A93525A" w14:textId="5DD95365" w:rsidR="006C19AB" w:rsidRPr="00836454" w:rsidRDefault="00EF0738" w:rsidP="001309DB">
            <w:pPr>
              <w:pStyle w:val="ListParagraph"/>
              <w:numPr>
                <w:ilvl w:val="0"/>
                <w:numId w:val="12"/>
              </w:numPr>
              <w:spacing w:line="360" w:lineRule="auto"/>
              <w:jc w:val="both"/>
              <w:rPr>
                <w:rFonts w:ascii="Arial" w:hAnsi="Arial" w:cs="Arial"/>
                <w:sz w:val="18"/>
                <w:szCs w:val="18"/>
              </w:rPr>
            </w:pPr>
            <w:r w:rsidRPr="00836454">
              <w:rPr>
                <w:rFonts w:ascii="Arial" w:hAnsi="Arial" w:cs="Arial"/>
                <w:sz w:val="18"/>
                <w:szCs w:val="18"/>
              </w:rPr>
              <w:t xml:space="preserve"> Provide opinions on by-laws and policies and interpretation of various applicable by-laws and policies. </w:t>
            </w:r>
          </w:p>
        </w:tc>
        <w:tc>
          <w:tcPr>
            <w:tcW w:w="3091" w:type="dxa"/>
          </w:tcPr>
          <w:p w14:paraId="60CB2FE5" w14:textId="220D787A" w:rsidR="006C19AB" w:rsidRPr="00836454" w:rsidRDefault="00EB1C28" w:rsidP="001309DB">
            <w:pPr>
              <w:pStyle w:val="ListParagraph"/>
              <w:numPr>
                <w:ilvl w:val="0"/>
                <w:numId w:val="12"/>
              </w:numPr>
              <w:spacing w:line="360" w:lineRule="auto"/>
              <w:jc w:val="both"/>
              <w:rPr>
                <w:rFonts w:ascii="Arial" w:hAnsi="Arial" w:cs="Arial"/>
                <w:sz w:val="18"/>
                <w:szCs w:val="18"/>
              </w:rPr>
            </w:pPr>
            <w:r w:rsidRPr="00836454">
              <w:rPr>
                <w:rFonts w:ascii="Arial" w:hAnsi="Arial" w:cs="Arial"/>
                <w:sz w:val="18"/>
                <w:szCs w:val="18"/>
              </w:rPr>
              <w:t>Experience and knowledge in drafting, application and interpretation of various applicable by-laws and policies.</w:t>
            </w:r>
          </w:p>
        </w:tc>
      </w:tr>
    </w:tbl>
    <w:p w14:paraId="7C678BBD" w14:textId="2707A6C5" w:rsidR="006C19AB" w:rsidRPr="00836454" w:rsidRDefault="006C19AB" w:rsidP="00836454">
      <w:pPr>
        <w:pStyle w:val="ListParagraph"/>
        <w:spacing w:line="360" w:lineRule="auto"/>
        <w:ind w:left="1080" w:hanging="360"/>
        <w:jc w:val="both"/>
        <w:rPr>
          <w:rFonts w:ascii="Arial" w:hAnsi="Arial" w:cs="Arial"/>
          <w:sz w:val="18"/>
          <w:szCs w:val="18"/>
        </w:rPr>
      </w:pPr>
    </w:p>
    <w:p w14:paraId="248758DD" w14:textId="77777777" w:rsidR="007D7FEE" w:rsidRPr="00681DF4" w:rsidRDefault="00FB4E63" w:rsidP="00681DF4">
      <w:pPr>
        <w:spacing w:after="0" w:line="360" w:lineRule="auto"/>
        <w:jc w:val="both"/>
        <w:rPr>
          <w:rFonts w:ascii="Arial" w:hAnsi="Arial" w:cs="Arial"/>
          <w:b/>
        </w:rPr>
      </w:pPr>
      <w:r w:rsidRPr="00681DF4">
        <w:rPr>
          <w:rFonts w:ascii="Arial" w:hAnsi="Arial" w:cs="Arial"/>
          <w:b/>
        </w:rPr>
        <w:lastRenderedPageBreak/>
        <w:t>4. SKILLS TRANSFER</w:t>
      </w:r>
    </w:p>
    <w:p w14:paraId="7768E6D4" w14:textId="77777777" w:rsidR="00FB15F8" w:rsidRPr="00681DF4" w:rsidRDefault="00FB15F8" w:rsidP="00681DF4">
      <w:pPr>
        <w:spacing w:after="0" w:line="360" w:lineRule="auto"/>
        <w:jc w:val="both"/>
        <w:rPr>
          <w:rFonts w:ascii="Arial" w:hAnsi="Arial" w:cs="Arial"/>
          <w:b/>
        </w:rPr>
      </w:pPr>
    </w:p>
    <w:p w14:paraId="0E6C5D56" w14:textId="6007EE05" w:rsidR="00BE4812" w:rsidRPr="00681DF4" w:rsidRDefault="007D21F1" w:rsidP="00681DF4">
      <w:pPr>
        <w:pStyle w:val="ListParagraph"/>
        <w:spacing w:after="0" w:line="360" w:lineRule="auto"/>
        <w:ind w:left="1440" w:hanging="720"/>
        <w:jc w:val="both"/>
        <w:rPr>
          <w:rFonts w:ascii="Arial" w:hAnsi="Arial" w:cs="Arial"/>
        </w:rPr>
      </w:pPr>
      <w:r w:rsidRPr="00681DF4">
        <w:rPr>
          <w:rFonts w:ascii="Arial" w:hAnsi="Arial" w:cs="Arial"/>
        </w:rPr>
        <w:t>4.1</w:t>
      </w:r>
      <w:r w:rsidRPr="00681DF4">
        <w:rPr>
          <w:rFonts w:ascii="Arial" w:hAnsi="Arial" w:cs="Arial"/>
        </w:rPr>
        <w:tab/>
      </w:r>
      <w:r w:rsidR="005D27E8" w:rsidRPr="00681DF4">
        <w:rPr>
          <w:rFonts w:ascii="Arial" w:hAnsi="Arial" w:cs="Arial"/>
        </w:rPr>
        <w:t>The</w:t>
      </w:r>
      <w:r w:rsidR="00C154A4" w:rsidRPr="00681DF4">
        <w:rPr>
          <w:rFonts w:ascii="Arial" w:hAnsi="Arial" w:cs="Arial"/>
        </w:rPr>
        <w:t xml:space="preserve"> appointed firms of attorneys will also be required to ensure transfer of skills to the in-house legal personnel of the municipality on every case handled in terms of the scope of work or instructions given.   </w:t>
      </w:r>
      <w:r w:rsidR="005D27E8" w:rsidRPr="00681DF4">
        <w:rPr>
          <w:rFonts w:ascii="Arial" w:hAnsi="Arial" w:cs="Arial"/>
        </w:rPr>
        <w:t xml:space="preserve"> </w:t>
      </w:r>
    </w:p>
    <w:p w14:paraId="6E456BB4" w14:textId="77777777" w:rsidR="00BE4812" w:rsidRPr="00681DF4" w:rsidRDefault="00BE4812" w:rsidP="00681DF4">
      <w:pPr>
        <w:pStyle w:val="ListParagraph"/>
        <w:spacing w:after="0" w:line="360" w:lineRule="auto"/>
        <w:jc w:val="both"/>
        <w:rPr>
          <w:rFonts w:ascii="Arial" w:hAnsi="Arial" w:cs="Arial"/>
        </w:rPr>
      </w:pPr>
    </w:p>
    <w:p w14:paraId="7841D2D2" w14:textId="7584780C" w:rsidR="007D7FEE" w:rsidRPr="00681DF4" w:rsidRDefault="00A20505" w:rsidP="00681DF4">
      <w:pPr>
        <w:spacing w:after="0" w:line="360" w:lineRule="auto"/>
        <w:jc w:val="both"/>
        <w:rPr>
          <w:rFonts w:ascii="Arial" w:hAnsi="Arial" w:cs="Arial"/>
          <w:b/>
        </w:rPr>
      </w:pPr>
      <w:r>
        <w:rPr>
          <w:rFonts w:ascii="Arial" w:hAnsi="Arial" w:cs="Arial"/>
          <w:b/>
        </w:rPr>
        <w:t>5. CONDITION OF TENDER</w:t>
      </w:r>
    </w:p>
    <w:p w14:paraId="1041BB00" w14:textId="77777777" w:rsidR="009B684C" w:rsidRPr="00681DF4" w:rsidRDefault="00BD584B" w:rsidP="00681DF4">
      <w:pPr>
        <w:spacing w:after="0" w:line="360" w:lineRule="auto"/>
        <w:jc w:val="both"/>
        <w:rPr>
          <w:rFonts w:ascii="Arial" w:hAnsi="Arial" w:cs="Arial"/>
          <w:b/>
        </w:rPr>
      </w:pPr>
      <w:r w:rsidRPr="00681DF4">
        <w:rPr>
          <w:rFonts w:ascii="Arial" w:hAnsi="Arial" w:cs="Arial"/>
          <w:b/>
        </w:rPr>
        <w:t xml:space="preserve"> </w:t>
      </w:r>
      <w:r w:rsidRPr="00681DF4">
        <w:rPr>
          <w:rFonts w:ascii="Arial" w:hAnsi="Arial" w:cs="Arial"/>
          <w:b/>
        </w:rPr>
        <w:tab/>
      </w:r>
    </w:p>
    <w:p w14:paraId="44AFBA74" w14:textId="1DCB7068" w:rsidR="00BD584B" w:rsidRPr="00681DF4" w:rsidRDefault="00BD584B" w:rsidP="00681DF4">
      <w:pPr>
        <w:spacing w:after="0" w:line="360" w:lineRule="auto"/>
        <w:jc w:val="both"/>
        <w:rPr>
          <w:rFonts w:ascii="Arial" w:hAnsi="Arial" w:cs="Arial"/>
        </w:rPr>
      </w:pPr>
      <w:r w:rsidRPr="00681DF4">
        <w:rPr>
          <w:rFonts w:ascii="Arial" w:hAnsi="Arial" w:cs="Arial"/>
          <w:b/>
        </w:rPr>
        <w:tab/>
      </w:r>
      <w:r w:rsidRPr="00681DF4">
        <w:rPr>
          <w:rFonts w:ascii="Arial" w:hAnsi="Arial" w:cs="Arial"/>
        </w:rPr>
        <w:t>Appointment of Panel of Attorneys</w:t>
      </w:r>
      <w:r w:rsidR="00D468D7">
        <w:rPr>
          <w:rFonts w:ascii="Arial" w:hAnsi="Arial" w:cs="Arial"/>
        </w:rPr>
        <w:t xml:space="preserve"> / firms</w:t>
      </w:r>
      <w:r w:rsidRPr="00681DF4">
        <w:rPr>
          <w:rFonts w:ascii="Arial" w:hAnsi="Arial" w:cs="Arial"/>
        </w:rPr>
        <w:t xml:space="preserve">: </w:t>
      </w:r>
    </w:p>
    <w:p w14:paraId="2490CA9C" w14:textId="77777777" w:rsidR="00BD584B" w:rsidRPr="00681DF4" w:rsidRDefault="00BD584B" w:rsidP="00681DF4">
      <w:pPr>
        <w:spacing w:after="0" w:line="360" w:lineRule="auto"/>
        <w:jc w:val="both"/>
        <w:rPr>
          <w:rFonts w:ascii="Arial" w:hAnsi="Arial" w:cs="Arial"/>
          <w:b/>
        </w:rPr>
      </w:pPr>
    </w:p>
    <w:p w14:paraId="61B98DAC" w14:textId="77777777" w:rsidR="00BD584B" w:rsidRPr="00681DF4" w:rsidRDefault="00BD584B" w:rsidP="00681DF4">
      <w:pPr>
        <w:pStyle w:val="ListParagraph"/>
        <w:spacing w:after="0" w:line="360" w:lineRule="auto"/>
        <w:ind w:left="1440" w:hanging="720"/>
        <w:jc w:val="both"/>
        <w:rPr>
          <w:rFonts w:ascii="Arial" w:hAnsi="Arial" w:cs="Arial"/>
        </w:rPr>
      </w:pPr>
      <w:r w:rsidRPr="00681DF4">
        <w:rPr>
          <w:rFonts w:ascii="Arial" w:hAnsi="Arial" w:cs="Arial"/>
        </w:rPr>
        <w:t>5.1</w:t>
      </w:r>
      <w:r w:rsidRPr="00681DF4">
        <w:rPr>
          <w:rFonts w:ascii="Arial" w:hAnsi="Arial" w:cs="Arial"/>
        </w:rPr>
        <w:tab/>
      </w:r>
      <w:r w:rsidR="003A094A" w:rsidRPr="00681DF4">
        <w:rPr>
          <w:rFonts w:ascii="Arial" w:hAnsi="Arial" w:cs="Arial"/>
        </w:rPr>
        <w:t xml:space="preserve">Only legal firms / practices established in accordance with the provisions of the Legal Practice </w:t>
      </w:r>
      <w:r w:rsidR="005E2C03" w:rsidRPr="00681DF4">
        <w:rPr>
          <w:rFonts w:ascii="Arial" w:hAnsi="Arial" w:cs="Arial"/>
        </w:rPr>
        <w:t>Act, 2014 (Act No 28 of 2014)</w:t>
      </w:r>
      <w:r w:rsidRPr="00681DF4">
        <w:rPr>
          <w:rFonts w:ascii="Arial" w:hAnsi="Arial" w:cs="Arial"/>
        </w:rPr>
        <w:t xml:space="preserve"> will be considered for this tender.</w:t>
      </w:r>
    </w:p>
    <w:p w14:paraId="267CF8DF" w14:textId="407AA057" w:rsidR="00026597" w:rsidRPr="00681DF4" w:rsidRDefault="00BD584B" w:rsidP="00681DF4">
      <w:pPr>
        <w:pStyle w:val="ListParagraph"/>
        <w:spacing w:after="0" w:line="360" w:lineRule="auto"/>
        <w:ind w:left="1440" w:hanging="720"/>
        <w:jc w:val="both"/>
        <w:rPr>
          <w:rFonts w:ascii="Arial" w:hAnsi="Arial" w:cs="Arial"/>
        </w:rPr>
      </w:pPr>
      <w:r w:rsidRPr="00681DF4">
        <w:rPr>
          <w:rFonts w:ascii="Arial" w:hAnsi="Arial" w:cs="Arial"/>
        </w:rPr>
        <w:t>5.2</w:t>
      </w:r>
      <w:r w:rsidRPr="00681DF4">
        <w:rPr>
          <w:rFonts w:ascii="Arial" w:hAnsi="Arial" w:cs="Arial"/>
        </w:rPr>
        <w:tab/>
      </w:r>
      <w:r w:rsidR="00356B64" w:rsidRPr="00681DF4">
        <w:rPr>
          <w:rFonts w:ascii="Arial" w:hAnsi="Arial" w:cs="Arial"/>
        </w:rPr>
        <w:t xml:space="preserve">A three (3) year </w:t>
      </w:r>
      <w:r w:rsidR="009942AB" w:rsidRPr="00681DF4">
        <w:rPr>
          <w:rFonts w:ascii="Arial" w:hAnsi="Arial" w:cs="Arial"/>
        </w:rPr>
        <w:t xml:space="preserve">Service Level Agreement (SLA) </w:t>
      </w:r>
      <w:r w:rsidR="00026597" w:rsidRPr="00681DF4">
        <w:rPr>
          <w:rFonts w:ascii="Arial" w:hAnsi="Arial" w:cs="Arial"/>
        </w:rPr>
        <w:t xml:space="preserve">will be signed with each </w:t>
      </w:r>
      <w:r w:rsidR="00362E5E" w:rsidRPr="00681DF4">
        <w:rPr>
          <w:rFonts w:ascii="Arial" w:hAnsi="Arial" w:cs="Arial"/>
        </w:rPr>
        <w:t xml:space="preserve">successful </w:t>
      </w:r>
      <w:r w:rsidR="00026597" w:rsidRPr="00681DF4">
        <w:rPr>
          <w:rFonts w:ascii="Arial" w:hAnsi="Arial" w:cs="Arial"/>
        </w:rPr>
        <w:t>firm of Attorneys appointed to the Panel of Attorneys and the SLA will also</w:t>
      </w:r>
      <w:r w:rsidR="005500A5" w:rsidRPr="00681DF4">
        <w:rPr>
          <w:rFonts w:ascii="Arial" w:hAnsi="Arial" w:cs="Arial"/>
        </w:rPr>
        <w:t xml:space="preserve"> provide for confidentiality,</w:t>
      </w:r>
      <w:r w:rsidR="00026597" w:rsidRPr="00681DF4">
        <w:rPr>
          <w:rFonts w:ascii="Arial" w:hAnsi="Arial" w:cs="Arial"/>
        </w:rPr>
        <w:t xml:space="preserve"> indemnity</w:t>
      </w:r>
      <w:r w:rsidR="005500A5" w:rsidRPr="00681DF4">
        <w:rPr>
          <w:rFonts w:ascii="Arial" w:hAnsi="Arial" w:cs="Arial"/>
        </w:rPr>
        <w:t>, performance review, monitoring</w:t>
      </w:r>
      <w:r w:rsidR="00026597" w:rsidRPr="00681DF4">
        <w:rPr>
          <w:rFonts w:ascii="Arial" w:hAnsi="Arial" w:cs="Arial"/>
        </w:rPr>
        <w:t xml:space="preserve"> clauses</w:t>
      </w:r>
      <w:r w:rsidR="005500A5" w:rsidRPr="00681DF4">
        <w:rPr>
          <w:rFonts w:ascii="Arial" w:hAnsi="Arial" w:cs="Arial"/>
        </w:rPr>
        <w:t xml:space="preserve"> etc</w:t>
      </w:r>
      <w:r w:rsidR="00026597" w:rsidRPr="00681DF4">
        <w:rPr>
          <w:rFonts w:ascii="Arial" w:hAnsi="Arial" w:cs="Arial"/>
        </w:rPr>
        <w:t xml:space="preserve">. </w:t>
      </w:r>
    </w:p>
    <w:p w14:paraId="23644061" w14:textId="77777777" w:rsidR="009A228D" w:rsidRPr="00681DF4" w:rsidRDefault="00026597" w:rsidP="00681DF4">
      <w:pPr>
        <w:pStyle w:val="ListParagraph"/>
        <w:spacing w:after="0" w:line="360" w:lineRule="auto"/>
        <w:ind w:left="1440" w:hanging="720"/>
        <w:jc w:val="both"/>
        <w:rPr>
          <w:rFonts w:ascii="Arial" w:hAnsi="Arial" w:cs="Arial"/>
        </w:rPr>
      </w:pPr>
      <w:r w:rsidRPr="00681DF4">
        <w:rPr>
          <w:rFonts w:ascii="Arial" w:hAnsi="Arial" w:cs="Arial"/>
        </w:rPr>
        <w:t>5.3</w:t>
      </w:r>
      <w:r w:rsidRPr="00681DF4">
        <w:rPr>
          <w:rFonts w:ascii="Arial" w:hAnsi="Arial" w:cs="Arial"/>
        </w:rPr>
        <w:tab/>
      </w:r>
      <w:r w:rsidR="006D2FC0" w:rsidRPr="00681DF4">
        <w:rPr>
          <w:rFonts w:ascii="Arial" w:hAnsi="Arial" w:cs="Arial"/>
        </w:rPr>
        <w:t>Law firms appointed o</w:t>
      </w:r>
      <w:r w:rsidR="009A228D" w:rsidRPr="00681DF4">
        <w:rPr>
          <w:rFonts w:ascii="Arial" w:hAnsi="Arial" w:cs="Arial"/>
        </w:rPr>
        <w:t>n the municipal</w:t>
      </w:r>
      <w:r w:rsidR="006B1DC3" w:rsidRPr="00681DF4">
        <w:rPr>
          <w:rFonts w:ascii="Arial" w:hAnsi="Arial" w:cs="Arial"/>
        </w:rPr>
        <w:t xml:space="preserve"> legal</w:t>
      </w:r>
      <w:r w:rsidR="009A228D" w:rsidRPr="00681DF4">
        <w:rPr>
          <w:rFonts w:ascii="Arial" w:hAnsi="Arial" w:cs="Arial"/>
        </w:rPr>
        <w:t xml:space="preserve"> panel are not guaranteed any work under this tender </w:t>
      </w:r>
      <w:r w:rsidR="006424AA" w:rsidRPr="00681DF4">
        <w:rPr>
          <w:rFonts w:ascii="Arial" w:hAnsi="Arial" w:cs="Arial"/>
        </w:rPr>
        <w:t>proposal, thus it is on an “as and when needed basis”.  Tenderers are to have no expectation of any work or any minimum amount of work allocations.</w:t>
      </w:r>
    </w:p>
    <w:p w14:paraId="58069A03" w14:textId="77777777" w:rsidR="00EE0E94" w:rsidRPr="00681DF4" w:rsidRDefault="00EE0E94" w:rsidP="00681DF4">
      <w:pPr>
        <w:pStyle w:val="ListParagraph"/>
        <w:spacing w:after="0" w:line="360" w:lineRule="auto"/>
        <w:ind w:left="1440" w:hanging="720"/>
        <w:jc w:val="both"/>
        <w:rPr>
          <w:rFonts w:ascii="Arial" w:hAnsi="Arial" w:cs="Arial"/>
        </w:rPr>
      </w:pPr>
      <w:r w:rsidRPr="00681DF4">
        <w:rPr>
          <w:rFonts w:ascii="Arial" w:hAnsi="Arial" w:cs="Arial"/>
        </w:rPr>
        <w:t>5.4</w:t>
      </w:r>
      <w:r w:rsidRPr="00681DF4">
        <w:rPr>
          <w:rFonts w:ascii="Arial" w:hAnsi="Arial" w:cs="Arial"/>
        </w:rPr>
        <w:tab/>
        <w:t>The basis of engaging firm of attorneys will be on an assignment basis.</w:t>
      </w:r>
    </w:p>
    <w:p w14:paraId="104F3797" w14:textId="1B1331B3" w:rsidR="00701C32" w:rsidRPr="00681DF4" w:rsidRDefault="004A5B0F" w:rsidP="00681DF4">
      <w:pPr>
        <w:pStyle w:val="ListParagraph"/>
        <w:spacing w:after="0" w:line="360" w:lineRule="auto"/>
        <w:ind w:left="1440" w:hanging="720"/>
        <w:jc w:val="both"/>
        <w:rPr>
          <w:rFonts w:ascii="Arial" w:hAnsi="Arial" w:cs="Arial"/>
        </w:rPr>
      </w:pPr>
      <w:r w:rsidRPr="00681DF4">
        <w:rPr>
          <w:rFonts w:ascii="Arial" w:hAnsi="Arial" w:cs="Arial"/>
        </w:rPr>
        <w:t>5.5</w:t>
      </w:r>
      <w:r w:rsidR="00EE0E94" w:rsidRPr="00681DF4">
        <w:rPr>
          <w:rFonts w:ascii="Arial" w:hAnsi="Arial" w:cs="Arial"/>
        </w:rPr>
        <w:tab/>
      </w:r>
      <w:r w:rsidR="00701C32" w:rsidRPr="00681DF4">
        <w:rPr>
          <w:rFonts w:ascii="Arial" w:hAnsi="Arial" w:cs="Arial"/>
        </w:rPr>
        <w:t>The municipality may, at its own discretion award an assignment or any part thereof to more than one</w:t>
      </w:r>
      <w:r w:rsidR="00356B64" w:rsidRPr="00681DF4">
        <w:rPr>
          <w:rFonts w:ascii="Arial" w:hAnsi="Arial" w:cs="Arial"/>
        </w:rPr>
        <w:t xml:space="preserve"> legal firm</w:t>
      </w:r>
      <w:r w:rsidR="00701C32" w:rsidRPr="00681DF4">
        <w:rPr>
          <w:rFonts w:ascii="Arial" w:hAnsi="Arial" w:cs="Arial"/>
        </w:rPr>
        <w:t>.</w:t>
      </w:r>
    </w:p>
    <w:p w14:paraId="4A144ECE" w14:textId="525390E6" w:rsidR="00D7296D" w:rsidRPr="00681DF4" w:rsidRDefault="004A5B0F" w:rsidP="00681DF4">
      <w:pPr>
        <w:pStyle w:val="ListParagraph"/>
        <w:spacing w:after="0" w:line="360" w:lineRule="auto"/>
        <w:ind w:left="1440" w:hanging="720"/>
        <w:jc w:val="both"/>
        <w:rPr>
          <w:rFonts w:ascii="Arial" w:hAnsi="Arial" w:cs="Arial"/>
        </w:rPr>
      </w:pPr>
      <w:r w:rsidRPr="00681DF4">
        <w:rPr>
          <w:rFonts w:ascii="Arial" w:hAnsi="Arial" w:cs="Arial"/>
        </w:rPr>
        <w:t>5.6</w:t>
      </w:r>
      <w:r w:rsidR="00701C32" w:rsidRPr="00681DF4">
        <w:rPr>
          <w:rFonts w:ascii="Arial" w:hAnsi="Arial" w:cs="Arial"/>
        </w:rPr>
        <w:tab/>
      </w:r>
      <w:r w:rsidR="00B032A3" w:rsidRPr="00681DF4">
        <w:rPr>
          <w:rFonts w:ascii="Arial" w:hAnsi="Arial" w:cs="Arial"/>
        </w:rPr>
        <w:t xml:space="preserve">The municipality may on </w:t>
      </w:r>
      <w:r w:rsidR="00D7296D" w:rsidRPr="00681DF4">
        <w:rPr>
          <w:rFonts w:ascii="Arial" w:hAnsi="Arial" w:cs="Arial"/>
        </w:rPr>
        <w:t>its own discretion vary an instruction to include more work or withdraw any instruction at any time.</w:t>
      </w:r>
    </w:p>
    <w:p w14:paraId="08202276" w14:textId="44FC7FD9" w:rsidR="0032769D" w:rsidRPr="00681DF4" w:rsidRDefault="004A5B0F" w:rsidP="00681DF4">
      <w:pPr>
        <w:pStyle w:val="ListParagraph"/>
        <w:spacing w:after="0" w:line="360" w:lineRule="auto"/>
        <w:ind w:left="1440" w:hanging="720"/>
        <w:jc w:val="both"/>
        <w:rPr>
          <w:rFonts w:ascii="Arial" w:hAnsi="Arial" w:cs="Arial"/>
        </w:rPr>
      </w:pPr>
      <w:r w:rsidRPr="00681DF4">
        <w:rPr>
          <w:rFonts w:ascii="Arial" w:hAnsi="Arial" w:cs="Arial"/>
        </w:rPr>
        <w:t>5.7</w:t>
      </w:r>
      <w:r w:rsidR="00D7296D" w:rsidRPr="00681DF4">
        <w:rPr>
          <w:rFonts w:ascii="Arial" w:hAnsi="Arial" w:cs="Arial"/>
        </w:rPr>
        <w:tab/>
      </w:r>
      <w:r w:rsidR="001E2B51" w:rsidRPr="00681DF4">
        <w:rPr>
          <w:rFonts w:ascii="Arial" w:hAnsi="Arial" w:cs="Arial"/>
        </w:rPr>
        <w:t>The firm of attorneys</w:t>
      </w:r>
      <w:r w:rsidR="0032769D" w:rsidRPr="00681DF4">
        <w:rPr>
          <w:rFonts w:ascii="Arial" w:hAnsi="Arial" w:cs="Arial"/>
        </w:rPr>
        <w:t xml:space="preserve"> appointed</w:t>
      </w:r>
      <w:r w:rsidR="002538EF" w:rsidRPr="00681DF4">
        <w:rPr>
          <w:rFonts w:ascii="Arial" w:hAnsi="Arial" w:cs="Arial"/>
        </w:rPr>
        <w:t xml:space="preserve"> may not</w:t>
      </w:r>
      <w:r w:rsidR="001E2B51" w:rsidRPr="00681DF4">
        <w:rPr>
          <w:rFonts w:ascii="Arial" w:hAnsi="Arial" w:cs="Arial"/>
        </w:rPr>
        <w:t xml:space="preserve"> cede or assign any part of its agreement with the municipality nor sub-contract any part</w:t>
      </w:r>
      <w:r w:rsidR="0032769D" w:rsidRPr="00681DF4">
        <w:rPr>
          <w:rFonts w:ascii="Arial" w:hAnsi="Arial" w:cs="Arial"/>
        </w:rPr>
        <w:t xml:space="preserve"> of the work assigned to them without the prior written authorization from the municipality.</w:t>
      </w:r>
    </w:p>
    <w:p w14:paraId="53D6B260" w14:textId="0BBAF39C" w:rsidR="004F4871" w:rsidRPr="00681DF4" w:rsidRDefault="004A5B0F" w:rsidP="00681DF4">
      <w:pPr>
        <w:pStyle w:val="ListParagraph"/>
        <w:spacing w:after="0" w:line="360" w:lineRule="auto"/>
        <w:ind w:left="1440" w:hanging="720"/>
        <w:jc w:val="both"/>
        <w:rPr>
          <w:rFonts w:ascii="Arial" w:hAnsi="Arial" w:cs="Arial"/>
        </w:rPr>
      </w:pPr>
      <w:r w:rsidRPr="00681DF4">
        <w:rPr>
          <w:rFonts w:ascii="Arial" w:hAnsi="Arial" w:cs="Arial"/>
        </w:rPr>
        <w:t>5.8</w:t>
      </w:r>
      <w:r w:rsidR="0032769D" w:rsidRPr="00681DF4">
        <w:rPr>
          <w:rFonts w:ascii="Arial" w:hAnsi="Arial" w:cs="Arial"/>
        </w:rPr>
        <w:tab/>
      </w:r>
      <w:r w:rsidR="00077EC3" w:rsidRPr="00681DF4">
        <w:rPr>
          <w:rFonts w:ascii="Arial" w:hAnsi="Arial" w:cs="Arial"/>
        </w:rPr>
        <w:t>The contract period for appearing on the database for the panel of attorneys is three (3) year</w:t>
      </w:r>
      <w:r w:rsidR="008F10A0" w:rsidRPr="00681DF4">
        <w:rPr>
          <w:rFonts w:ascii="Arial" w:hAnsi="Arial" w:cs="Arial"/>
        </w:rPr>
        <w:t>s</w:t>
      </w:r>
      <w:r w:rsidR="00077EC3" w:rsidRPr="00681DF4">
        <w:rPr>
          <w:rFonts w:ascii="Arial" w:hAnsi="Arial" w:cs="Arial"/>
        </w:rPr>
        <w:t xml:space="preserve"> from date of appointment</w:t>
      </w:r>
      <w:r w:rsidR="008F10A0" w:rsidRPr="00681DF4">
        <w:rPr>
          <w:rFonts w:ascii="Arial" w:hAnsi="Arial" w:cs="Arial"/>
        </w:rPr>
        <w:t>.</w:t>
      </w:r>
      <w:r w:rsidR="00077EC3" w:rsidRPr="00681DF4">
        <w:rPr>
          <w:rFonts w:ascii="Arial" w:hAnsi="Arial" w:cs="Arial"/>
        </w:rPr>
        <w:t xml:space="preserve"> Appointed firms of attorneys shall </w:t>
      </w:r>
      <w:r w:rsidR="004F4871" w:rsidRPr="00681DF4">
        <w:rPr>
          <w:rFonts w:ascii="Arial" w:hAnsi="Arial" w:cs="Arial"/>
        </w:rPr>
        <w:t>complete assigned matters prior to the expiration of the contract unle</w:t>
      </w:r>
      <w:r w:rsidR="00484AD9" w:rsidRPr="00681DF4">
        <w:rPr>
          <w:rFonts w:ascii="Arial" w:hAnsi="Arial" w:cs="Arial"/>
        </w:rPr>
        <w:t>ss the instruction is withdrawn or varied.</w:t>
      </w:r>
    </w:p>
    <w:p w14:paraId="6E85FED7" w14:textId="01583998" w:rsidR="008B45EC" w:rsidRPr="00681DF4" w:rsidRDefault="004A5B0F" w:rsidP="00681DF4">
      <w:pPr>
        <w:pStyle w:val="ListParagraph"/>
        <w:spacing w:after="0" w:line="360" w:lineRule="auto"/>
        <w:ind w:left="1440" w:hanging="720"/>
        <w:jc w:val="both"/>
        <w:rPr>
          <w:rFonts w:ascii="Arial" w:hAnsi="Arial" w:cs="Arial"/>
        </w:rPr>
      </w:pPr>
      <w:r w:rsidRPr="00681DF4">
        <w:rPr>
          <w:rFonts w:ascii="Arial" w:hAnsi="Arial" w:cs="Arial"/>
        </w:rPr>
        <w:t>5.9</w:t>
      </w:r>
      <w:r w:rsidR="008F10A0" w:rsidRPr="00681DF4">
        <w:rPr>
          <w:rFonts w:ascii="Arial" w:hAnsi="Arial" w:cs="Arial"/>
        </w:rPr>
        <w:tab/>
      </w:r>
      <w:r w:rsidR="00580A60">
        <w:rPr>
          <w:rFonts w:ascii="Arial" w:hAnsi="Arial" w:cs="Arial"/>
        </w:rPr>
        <w:t>The firm</w:t>
      </w:r>
      <w:r w:rsidR="00484AD9" w:rsidRPr="00681DF4">
        <w:rPr>
          <w:rFonts w:ascii="Arial" w:hAnsi="Arial" w:cs="Arial"/>
        </w:rPr>
        <w:t xml:space="preserve"> of attorneys must declare any interest they have in an assignment as well as declare any possible conflict of interest with the municipality in the pursuance of the proposed assignment, prior to acceptance of the assignment.</w:t>
      </w:r>
    </w:p>
    <w:p w14:paraId="258E6283" w14:textId="206E741E" w:rsidR="007B6448" w:rsidRPr="00681DF4" w:rsidRDefault="004A5B0F" w:rsidP="00681DF4">
      <w:pPr>
        <w:pStyle w:val="ListParagraph"/>
        <w:spacing w:after="0" w:line="360" w:lineRule="auto"/>
        <w:ind w:left="1440" w:hanging="720"/>
        <w:jc w:val="both"/>
        <w:rPr>
          <w:rFonts w:ascii="Arial" w:hAnsi="Arial" w:cs="Arial"/>
        </w:rPr>
      </w:pPr>
      <w:r w:rsidRPr="00681DF4">
        <w:rPr>
          <w:rFonts w:ascii="Arial" w:hAnsi="Arial" w:cs="Arial"/>
        </w:rPr>
        <w:t>5.10</w:t>
      </w:r>
      <w:r w:rsidR="008B45EC" w:rsidRPr="00681DF4">
        <w:rPr>
          <w:rFonts w:ascii="Arial" w:hAnsi="Arial" w:cs="Arial"/>
        </w:rPr>
        <w:tab/>
        <w:t>In the event that the any conflict of interest is discovered</w:t>
      </w:r>
      <w:r w:rsidR="00D52573" w:rsidRPr="00681DF4">
        <w:rPr>
          <w:rFonts w:ascii="Arial" w:hAnsi="Arial" w:cs="Arial"/>
        </w:rPr>
        <w:t xml:space="preserve"> during the assignment, the municipality reserves the right to summarily cancel the agreement and demand </w:t>
      </w:r>
      <w:r w:rsidR="00D52573" w:rsidRPr="00681DF4">
        <w:rPr>
          <w:rFonts w:ascii="Arial" w:hAnsi="Arial" w:cs="Arial"/>
        </w:rPr>
        <w:lastRenderedPageBreak/>
        <w:t>that all information, documents and property of the municipality be retuned henceforth.</w:t>
      </w:r>
    </w:p>
    <w:p w14:paraId="24534074" w14:textId="6544F013" w:rsidR="00C830B9" w:rsidRDefault="004A5B0F" w:rsidP="00681DF4">
      <w:pPr>
        <w:pStyle w:val="ListParagraph"/>
        <w:spacing w:after="0" w:line="360" w:lineRule="auto"/>
        <w:ind w:left="1440" w:hanging="720"/>
        <w:jc w:val="both"/>
        <w:rPr>
          <w:rFonts w:ascii="Arial" w:hAnsi="Arial" w:cs="Arial"/>
        </w:rPr>
      </w:pPr>
      <w:r w:rsidRPr="00681DF4">
        <w:rPr>
          <w:rFonts w:ascii="Arial" w:hAnsi="Arial" w:cs="Arial"/>
        </w:rPr>
        <w:t>5.11</w:t>
      </w:r>
      <w:r w:rsidR="008E6430" w:rsidRPr="00681DF4">
        <w:rPr>
          <w:rFonts w:ascii="Arial" w:hAnsi="Arial" w:cs="Arial"/>
        </w:rPr>
        <w:tab/>
        <w:t>The appointment of a particular</w:t>
      </w:r>
      <w:r w:rsidR="00D70709" w:rsidRPr="00681DF4">
        <w:rPr>
          <w:rFonts w:ascii="Arial" w:hAnsi="Arial" w:cs="Arial"/>
        </w:rPr>
        <w:t xml:space="preserve"> legal</w:t>
      </w:r>
      <w:r w:rsidR="00580A60">
        <w:rPr>
          <w:rFonts w:ascii="Arial" w:hAnsi="Arial" w:cs="Arial"/>
        </w:rPr>
        <w:t xml:space="preserve"> practitioner from a panel of attorneys</w:t>
      </w:r>
      <w:r w:rsidR="008E6430" w:rsidRPr="00681DF4">
        <w:rPr>
          <w:rFonts w:ascii="Arial" w:hAnsi="Arial" w:cs="Arial"/>
        </w:rPr>
        <w:t xml:space="preserve"> to attend to specific instructions w</w:t>
      </w:r>
      <w:r w:rsidR="00580A60">
        <w:rPr>
          <w:rFonts w:ascii="Arial" w:hAnsi="Arial" w:cs="Arial"/>
        </w:rPr>
        <w:t>ill be confirmed to the law firm</w:t>
      </w:r>
      <w:r w:rsidR="008E6430" w:rsidRPr="00681DF4">
        <w:rPr>
          <w:rFonts w:ascii="Arial" w:hAnsi="Arial" w:cs="Arial"/>
        </w:rPr>
        <w:t xml:space="preserve"> by way of an instruction letter from the Le</w:t>
      </w:r>
      <w:r w:rsidR="00580A60">
        <w:rPr>
          <w:rFonts w:ascii="Arial" w:hAnsi="Arial" w:cs="Arial"/>
        </w:rPr>
        <w:t>gal Services division. Law firms</w:t>
      </w:r>
      <w:r w:rsidR="008E6430" w:rsidRPr="00681DF4">
        <w:rPr>
          <w:rFonts w:ascii="Arial" w:hAnsi="Arial" w:cs="Arial"/>
        </w:rPr>
        <w:t xml:space="preserve"> are to note that no work may commence prior to the </w:t>
      </w:r>
      <w:r w:rsidR="00580A60">
        <w:rPr>
          <w:rFonts w:ascii="Arial" w:hAnsi="Arial" w:cs="Arial"/>
        </w:rPr>
        <w:t xml:space="preserve">receipt of such letter. Law </w:t>
      </w:r>
      <w:r w:rsidR="00560FBF">
        <w:rPr>
          <w:rFonts w:ascii="Arial" w:hAnsi="Arial" w:cs="Arial"/>
        </w:rPr>
        <w:t xml:space="preserve">firms </w:t>
      </w:r>
      <w:r w:rsidR="00560FBF" w:rsidRPr="00681DF4">
        <w:rPr>
          <w:rFonts w:ascii="Arial" w:hAnsi="Arial" w:cs="Arial"/>
        </w:rPr>
        <w:t>when</w:t>
      </w:r>
      <w:r w:rsidR="008E6430" w:rsidRPr="00681DF4">
        <w:rPr>
          <w:rFonts w:ascii="Arial" w:hAnsi="Arial" w:cs="Arial"/>
        </w:rPr>
        <w:t xml:space="preserve"> receiving instructions on a particular matter are to work with and liaise with the Legal Services division. </w:t>
      </w:r>
    </w:p>
    <w:p w14:paraId="573DBF4A" w14:textId="77777777" w:rsidR="00CA1F27" w:rsidRPr="00681DF4" w:rsidRDefault="00CA1F27" w:rsidP="00681DF4">
      <w:pPr>
        <w:pStyle w:val="ListParagraph"/>
        <w:spacing w:after="0" w:line="360" w:lineRule="auto"/>
        <w:ind w:left="1440" w:hanging="720"/>
        <w:jc w:val="both"/>
        <w:rPr>
          <w:rFonts w:ascii="Arial" w:hAnsi="Arial" w:cs="Arial"/>
        </w:rPr>
      </w:pPr>
    </w:p>
    <w:p w14:paraId="0A70E21D" w14:textId="45952131" w:rsidR="00151FDD" w:rsidRDefault="00C830B9" w:rsidP="00104EA2">
      <w:pPr>
        <w:spacing w:after="0" w:line="360" w:lineRule="auto"/>
        <w:jc w:val="both"/>
        <w:rPr>
          <w:rFonts w:ascii="Arial" w:hAnsi="Arial" w:cs="Arial"/>
          <w:b/>
        </w:rPr>
      </w:pPr>
      <w:r w:rsidRPr="00F67297">
        <w:rPr>
          <w:rFonts w:ascii="Arial" w:hAnsi="Arial" w:cs="Arial"/>
          <w:b/>
        </w:rPr>
        <w:t>6</w:t>
      </w:r>
      <w:r w:rsidR="001A1B1C">
        <w:rPr>
          <w:rFonts w:ascii="Arial" w:hAnsi="Arial" w:cs="Arial"/>
          <w:b/>
        </w:rPr>
        <w:t>.</w:t>
      </w:r>
      <w:r w:rsidR="001A1B1C">
        <w:rPr>
          <w:rFonts w:ascii="Arial" w:hAnsi="Arial" w:cs="Arial"/>
          <w:b/>
        </w:rPr>
        <w:tab/>
        <w:t>EVALUATION OF BIDS</w:t>
      </w:r>
      <w:r w:rsidR="00151FDD" w:rsidRPr="00F67297">
        <w:rPr>
          <w:rFonts w:ascii="Arial" w:hAnsi="Arial" w:cs="Arial"/>
          <w:b/>
        </w:rPr>
        <w:t xml:space="preserve"> </w:t>
      </w:r>
    </w:p>
    <w:p w14:paraId="76E05C1C" w14:textId="77777777" w:rsidR="00CA1F27" w:rsidRPr="00F67297" w:rsidRDefault="00CA1F27" w:rsidP="00104EA2">
      <w:pPr>
        <w:spacing w:after="0" w:line="360" w:lineRule="auto"/>
        <w:jc w:val="both"/>
        <w:rPr>
          <w:rFonts w:ascii="Arial" w:hAnsi="Arial" w:cs="Arial"/>
          <w:b/>
        </w:rPr>
      </w:pPr>
    </w:p>
    <w:p w14:paraId="1CACD3CD" w14:textId="4D2E5EBF" w:rsidR="00151FDD" w:rsidRPr="00DA0D74" w:rsidRDefault="00C830B9" w:rsidP="00190187">
      <w:pPr>
        <w:spacing w:after="0" w:line="360" w:lineRule="auto"/>
        <w:ind w:left="1440" w:hanging="720"/>
        <w:jc w:val="both"/>
        <w:rPr>
          <w:rFonts w:ascii="Arial" w:hAnsi="Arial" w:cs="Arial"/>
        </w:rPr>
      </w:pPr>
      <w:r w:rsidRPr="00F67297">
        <w:rPr>
          <w:rFonts w:ascii="Arial" w:hAnsi="Arial" w:cs="Arial"/>
        </w:rPr>
        <w:t>6</w:t>
      </w:r>
      <w:r w:rsidR="00151FDD" w:rsidRPr="00F67297">
        <w:rPr>
          <w:rFonts w:ascii="Arial" w:hAnsi="Arial" w:cs="Arial"/>
        </w:rPr>
        <w:t xml:space="preserve">.1 </w:t>
      </w:r>
      <w:r w:rsidR="00151FDD" w:rsidRPr="00F67297">
        <w:rPr>
          <w:rFonts w:ascii="Arial" w:hAnsi="Arial" w:cs="Arial"/>
        </w:rPr>
        <w:tab/>
      </w:r>
      <w:r w:rsidR="00151FDD" w:rsidRPr="00DA0D74">
        <w:rPr>
          <w:rFonts w:ascii="Arial" w:hAnsi="Arial" w:cs="Arial"/>
        </w:rPr>
        <w:t xml:space="preserve">All bids received shall be </w:t>
      </w:r>
      <w:r w:rsidR="0013124E" w:rsidRPr="00DA0D74">
        <w:rPr>
          <w:rFonts w:ascii="Arial" w:hAnsi="Arial" w:cs="Arial"/>
        </w:rPr>
        <w:t>assessed</w:t>
      </w:r>
      <w:r w:rsidR="00151FDD" w:rsidRPr="00DA0D74">
        <w:rPr>
          <w:rFonts w:ascii="Arial" w:hAnsi="Arial" w:cs="Arial"/>
        </w:rPr>
        <w:t xml:space="preserve"> in terms of the Supply Chain Management Regulations, Musina Local Municipality Supply Chain Management Policy, the Preferential P</w:t>
      </w:r>
      <w:r w:rsidR="00560FBF">
        <w:rPr>
          <w:rFonts w:ascii="Arial" w:hAnsi="Arial" w:cs="Arial"/>
        </w:rPr>
        <w:t>rocurement Policy Framework Act</w:t>
      </w:r>
      <w:r w:rsidR="00151FDD" w:rsidRPr="00DA0D74">
        <w:rPr>
          <w:rFonts w:ascii="Arial" w:hAnsi="Arial" w:cs="Arial"/>
        </w:rPr>
        <w:t xml:space="preserve"> and a</w:t>
      </w:r>
      <w:r w:rsidR="00560FBF">
        <w:rPr>
          <w:rFonts w:ascii="Arial" w:hAnsi="Arial" w:cs="Arial"/>
        </w:rPr>
        <w:t>ny other applicable legislation or regulations.</w:t>
      </w:r>
      <w:r w:rsidR="00151FDD" w:rsidRPr="00DA0D74">
        <w:rPr>
          <w:rFonts w:ascii="Arial" w:hAnsi="Arial" w:cs="Arial"/>
        </w:rPr>
        <w:t xml:space="preserve"> </w:t>
      </w:r>
    </w:p>
    <w:p w14:paraId="4B029E7B" w14:textId="7741C6CA" w:rsidR="00151FDD" w:rsidRPr="00DA0D74" w:rsidRDefault="00C830B9" w:rsidP="00190187">
      <w:pPr>
        <w:spacing w:after="0" w:line="360" w:lineRule="auto"/>
        <w:ind w:left="1440" w:hanging="720"/>
        <w:jc w:val="both"/>
        <w:rPr>
          <w:rFonts w:ascii="Arial" w:hAnsi="Arial" w:cs="Arial"/>
        </w:rPr>
      </w:pPr>
      <w:r w:rsidRPr="00DA0D74">
        <w:rPr>
          <w:rFonts w:ascii="Arial" w:hAnsi="Arial" w:cs="Arial"/>
        </w:rPr>
        <w:t>6</w:t>
      </w:r>
      <w:r w:rsidR="00151FDD" w:rsidRPr="00DA0D74">
        <w:rPr>
          <w:rFonts w:ascii="Arial" w:hAnsi="Arial" w:cs="Arial"/>
        </w:rPr>
        <w:t>.2</w:t>
      </w:r>
      <w:r w:rsidR="00151FDD" w:rsidRPr="00DA0D74">
        <w:rPr>
          <w:rFonts w:ascii="Arial" w:hAnsi="Arial" w:cs="Arial"/>
        </w:rPr>
        <w:tab/>
        <w:t xml:space="preserve">The </w:t>
      </w:r>
      <w:r w:rsidR="0013124E" w:rsidRPr="00DA0D74">
        <w:rPr>
          <w:rFonts w:ascii="Arial" w:hAnsi="Arial" w:cs="Arial"/>
        </w:rPr>
        <w:t>assessment</w:t>
      </w:r>
      <w:r w:rsidR="00151FDD" w:rsidRPr="00DA0D74">
        <w:rPr>
          <w:rFonts w:ascii="Arial" w:hAnsi="Arial" w:cs="Arial"/>
        </w:rPr>
        <w:t xml:space="preserve"> cri</w:t>
      </w:r>
      <w:r w:rsidR="00C34855">
        <w:rPr>
          <w:rFonts w:ascii="Arial" w:hAnsi="Arial" w:cs="Arial"/>
        </w:rPr>
        <w:t>teria consist of the following 2</w:t>
      </w:r>
      <w:r w:rsidR="00151FDD" w:rsidRPr="00DA0D74">
        <w:rPr>
          <w:rFonts w:ascii="Arial" w:hAnsi="Arial" w:cs="Arial"/>
        </w:rPr>
        <w:t xml:space="preserve"> Phases</w:t>
      </w:r>
      <w:r w:rsidR="00A71EB2" w:rsidRPr="00DA0D74">
        <w:rPr>
          <w:rFonts w:ascii="Arial" w:hAnsi="Arial" w:cs="Arial"/>
        </w:rPr>
        <w:t>: -</w:t>
      </w:r>
    </w:p>
    <w:p w14:paraId="469E42A0" w14:textId="272C8B20" w:rsidR="00F21839" w:rsidRPr="00BB15AB" w:rsidRDefault="00151FDD" w:rsidP="00BB15AB">
      <w:pPr>
        <w:pStyle w:val="ListParagraph"/>
        <w:numPr>
          <w:ilvl w:val="0"/>
          <w:numId w:val="2"/>
        </w:numPr>
        <w:spacing w:after="0" w:line="360" w:lineRule="auto"/>
        <w:jc w:val="both"/>
        <w:rPr>
          <w:rFonts w:ascii="Arial" w:hAnsi="Arial" w:cs="Arial"/>
        </w:rPr>
      </w:pPr>
      <w:r w:rsidRPr="00DA0D74">
        <w:rPr>
          <w:rFonts w:ascii="Arial" w:hAnsi="Arial" w:cs="Arial"/>
          <w:b/>
        </w:rPr>
        <w:t>Phase 1</w:t>
      </w:r>
      <w:r w:rsidRPr="00DA0D74">
        <w:rPr>
          <w:rFonts w:ascii="Arial" w:hAnsi="Arial" w:cs="Arial"/>
        </w:rPr>
        <w:t xml:space="preserve"> – </w:t>
      </w:r>
      <w:r w:rsidR="00D655A1" w:rsidRPr="00DA0D74">
        <w:rPr>
          <w:rFonts w:ascii="Arial" w:hAnsi="Arial" w:cs="Arial"/>
        </w:rPr>
        <w:t>Mandatory</w:t>
      </w:r>
      <w:r w:rsidR="00C34855">
        <w:rPr>
          <w:rFonts w:ascii="Arial" w:hAnsi="Arial" w:cs="Arial"/>
        </w:rPr>
        <w:t xml:space="preserve"> and functionality</w:t>
      </w:r>
      <w:r w:rsidR="00D655A1" w:rsidRPr="00DA0D74">
        <w:rPr>
          <w:rFonts w:ascii="Arial" w:hAnsi="Arial" w:cs="Arial"/>
        </w:rPr>
        <w:t xml:space="preserve"> re</w:t>
      </w:r>
      <w:r w:rsidR="0039562E" w:rsidRPr="00DA0D74">
        <w:rPr>
          <w:rFonts w:ascii="Arial" w:hAnsi="Arial" w:cs="Arial"/>
        </w:rPr>
        <w:t>quirements</w:t>
      </w:r>
      <w:r w:rsidR="00C34855">
        <w:rPr>
          <w:rFonts w:ascii="Arial" w:hAnsi="Arial" w:cs="Arial"/>
        </w:rPr>
        <w:t xml:space="preserve"> to assess each bidder’s ability to execute the </w:t>
      </w:r>
      <w:r w:rsidR="00BB15AB">
        <w:rPr>
          <w:rFonts w:ascii="Arial" w:hAnsi="Arial" w:cs="Arial"/>
        </w:rPr>
        <w:t>scope of work or contract; and</w:t>
      </w:r>
    </w:p>
    <w:p w14:paraId="23B76C4E" w14:textId="77777777" w:rsidR="00BB15AB" w:rsidRDefault="00151FDD" w:rsidP="001309DB">
      <w:pPr>
        <w:pStyle w:val="ListParagraph"/>
        <w:numPr>
          <w:ilvl w:val="0"/>
          <w:numId w:val="2"/>
        </w:numPr>
        <w:spacing w:after="0" w:line="360" w:lineRule="auto"/>
        <w:jc w:val="both"/>
        <w:rPr>
          <w:rFonts w:ascii="Arial" w:hAnsi="Arial" w:cs="Arial"/>
        </w:rPr>
      </w:pPr>
      <w:r w:rsidRPr="00DA0D74">
        <w:rPr>
          <w:rFonts w:ascii="Arial" w:hAnsi="Arial" w:cs="Arial"/>
          <w:b/>
        </w:rPr>
        <w:t>P</w:t>
      </w:r>
      <w:r w:rsidR="00BB15AB">
        <w:rPr>
          <w:rFonts w:ascii="Arial" w:hAnsi="Arial" w:cs="Arial"/>
          <w:b/>
        </w:rPr>
        <w:t>hase 2</w:t>
      </w:r>
      <w:r w:rsidRPr="00DA0D74">
        <w:rPr>
          <w:rFonts w:ascii="Arial" w:hAnsi="Arial" w:cs="Arial"/>
        </w:rPr>
        <w:t xml:space="preserve"> – Price and preference point system.</w:t>
      </w:r>
      <w:r w:rsidR="006E6B60" w:rsidRPr="00DA0D74">
        <w:rPr>
          <w:rFonts w:ascii="Arial" w:hAnsi="Arial" w:cs="Arial"/>
        </w:rPr>
        <w:t xml:space="preserve"> </w:t>
      </w:r>
      <w:r w:rsidR="00BB15AB">
        <w:rPr>
          <w:rFonts w:ascii="Arial" w:hAnsi="Arial" w:cs="Arial"/>
        </w:rPr>
        <w:t xml:space="preserve"> </w:t>
      </w:r>
    </w:p>
    <w:p w14:paraId="0F7AB3BA" w14:textId="4EC2B0AC" w:rsidR="006E6B60" w:rsidRPr="00DA0D74" w:rsidRDefault="00A71EB2" w:rsidP="00BB15AB">
      <w:pPr>
        <w:pStyle w:val="ListParagraph"/>
        <w:spacing w:after="0" w:line="360" w:lineRule="auto"/>
        <w:ind w:left="2160"/>
        <w:jc w:val="both"/>
        <w:rPr>
          <w:rFonts w:ascii="Arial" w:hAnsi="Arial" w:cs="Arial"/>
        </w:rPr>
      </w:pPr>
      <w:r w:rsidRPr="00DA0D74">
        <w:rPr>
          <w:rFonts w:ascii="Arial" w:hAnsi="Arial" w:cs="Arial"/>
        </w:rPr>
        <w:t xml:space="preserve"> </w:t>
      </w:r>
    </w:p>
    <w:p w14:paraId="64750C63" w14:textId="74CA6146" w:rsidR="00D834AE" w:rsidRPr="00DA0D74" w:rsidRDefault="00D655A1" w:rsidP="00F67297">
      <w:pPr>
        <w:spacing w:after="0"/>
        <w:ind w:left="720" w:hanging="720"/>
        <w:jc w:val="both"/>
        <w:rPr>
          <w:rFonts w:ascii="Arial" w:hAnsi="Arial" w:cs="Arial"/>
          <w:b/>
        </w:rPr>
      </w:pPr>
      <w:r w:rsidRPr="00DA0D74">
        <w:rPr>
          <w:rFonts w:ascii="Arial" w:hAnsi="Arial" w:cs="Arial"/>
          <w:b/>
        </w:rPr>
        <w:t>7.</w:t>
      </w:r>
      <w:r w:rsidRPr="00DA0D74">
        <w:rPr>
          <w:rFonts w:ascii="Arial" w:hAnsi="Arial" w:cs="Arial"/>
          <w:b/>
        </w:rPr>
        <w:tab/>
        <w:t>MANDATORY</w:t>
      </w:r>
      <w:r w:rsidR="00BB15AB">
        <w:rPr>
          <w:rFonts w:ascii="Arial" w:hAnsi="Arial" w:cs="Arial"/>
          <w:b/>
        </w:rPr>
        <w:t xml:space="preserve"> AND FUNCTIONALITY</w:t>
      </w:r>
      <w:r w:rsidRPr="00DA0D74">
        <w:rPr>
          <w:rFonts w:ascii="Arial" w:hAnsi="Arial" w:cs="Arial"/>
          <w:b/>
        </w:rPr>
        <w:t xml:space="preserve"> RE</w:t>
      </w:r>
      <w:r w:rsidR="00BB15AB">
        <w:rPr>
          <w:rFonts w:ascii="Arial" w:hAnsi="Arial" w:cs="Arial"/>
          <w:b/>
        </w:rPr>
        <w:t xml:space="preserve">QUIREMENTS TO ASSESS EACH BIDDER’S ABILITY TO EXECUTE THE SCOPE OF WORK / </w:t>
      </w:r>
      <w:r w:rsidR="00006BFE">
        <w:rPr>
          <w:rFonts w:ascii="Arial" w:hAnsi="Arial" w:cs="Arial"/>
          <w:b/>
        </w:rPr>
        <w:t>CONTRACT</w:t>
      </w:r>
      <w:r w:rsidR="00006BFE" w:rsidRPr="00DA0D74">
        <w:rPr>
          <w:rFonts w:ascii="Arial" w:hAnsi="Arial" w:cs="Arial"/>
          <w:b/>
        </w:rPr>
        <w:t xml:space="preserve"> </w:t>
      </w:r>
      <w:r w:rsidR="00006BFE">
        <w:rPr>
          <w:rFonts w:ascii="Arial" w:hAnsi="Arial" w:cs="Arial"/>
          <w:b/>
        </w:rPr>
        <w:t>(PHASE 1)</w:t>
      </w:r>
    </w:p>
    <w:p w14:paraId="79691D55" w14:textId="77777777" w:rsidR="00D834AE" w:rsidRPr="00DA0D74" w:rsidRDefault="00D834AE" w:rsidP="00D834AE">
      <w:pPr>
        <w:spacing w:after="0"/>
        <w:jc w:val="both"/>
        <w:rPr>
          <w:rFonts w:ascii="Arial" w:hAnsi="Arial" w:cs="Arial"/>
        </w:rPr>
      </w:pPr>
    </w:p>
    <w:p w14:paraId="5097513F" w14:textId="5475FCCF" w:rsidR="00D834AE" w:rsidRDefault="00F67297" w:rsidP="00EF430F">
      <w:pPr>
        <w:spacing w:after="0" w:line="360" w:lineRule="auto"/>
        <w:ind w:left="1440" w:hanging="720"/>
        <w:jc w:val="both"/>
        <w:rPr>
          <w:rFonts w:ascii="Arial" w:hAnsi="Arial" w:cs="Arial"/>
        </w:rPr>
      </w:pPr>
      <w:r w:rsidRPr="00DA0D74">
        <w:rPr>
          <w:rFonts w:ascii="Arial" w:hAnsi="Arial" w:cs="Arial"/>
        </w:rPr>
        <w:t>7</w:t>
      </w:r>
      <w:r w:rsidR="00D834AE" w:rsidRPr="00DA0D74">
        <w:rPr>
          <w:rFonts w:ascii="Arial" w:hAnsi="Arial" w:cs="Arial"/>
        </w:rPr>
        <w:t>.1</w:t>
      </w:r>
      <w:r w:rsidR="00D834AE" w:rsidRPr="00DA0D74">
        <w:rPr>
          <w:rFonts w:ascii="Arial" w:hAnsi="Arial" w:cs="Arial"/>
        </w:rPr>
        <w:tab/>
      </w:r>
      <w:r w:rsidR="00C4634B">
        <w:rPr>
          <w:rFonts w:ascii="Arial" w:hAnsi="Arial" w:cs="Arial"/>
        </w:rPr>
        <w:t>A bidder</w:t>
      </w:r>
      <w:r w:rsidR="00D834AE" w:rsidRPr="00DA0D74">
        <w:rPr>
          <w:rFonts w:ascii="Arial" w:hAnsi="Arial" w:cs="Arial"/>
        </w:rPr>
        <w:t xml:space="preserve"> that don’t meet or submit the below listed mandatory do</w:t>
      </w:r>
      <w:r w:rsidR="0039562E" w:rsidRPr="00DA0D74">
        <w:rPr>
          <w:rFonts w:ascii="Arial" w:hAnsi="Arial" w:cs="Arial"/>
        </w:rPr>
        <w:t xml:space="preserve">cumentation will be regarded as having </w:t>
      </w:r>
      <w:r w:rsidR="00D834AE" w:rsidRPr="00DA0D74">
        <w:rPr>
          <w:rFonts w:ascii="Arial" w:hAnsi="Arial" w:cs="Arial"/>
        </w:rPr>
        <w:t>submitted a non-responsive bid and will not be considered for further evaluation.</w:t>
      </w:r>
      <w:r w:rsidR="00DB6942">
        <w:rPr>
          <w:rFonts w:ascii="Arial" w:hAnsi="Arial" w:cs="Arial"/>
        </w:rPr>
        <w:t xml:space="preserve"> </w:t>
      </w:r>
    </w:p>
    <w:p w14:paraId="2B75797C" w14:textId="77777777" w:rsidR="00E16E16" w:rsidRDefault="00E16E16" w:rsidP="00EF430F">
      <w:pPr>
        <w:spacing w:after="0" w:line="360" w:lineRule="auto"/>
        <w:ind w:left="1440" w:hanging="720"/>
        <w:jc w:val="both"/>
        <w:rPr>
          <w:rFonts w:ascii="Arial" w:hAnsi="Arial" w:cs="Arial"/>
        </w:rPr>
      </w:pPr>
    </w:p>
    <w:tbl>
      <w:tblPr>
        <w:tblStyle w:val="TableGrid"/>
        <w:tblW w:w="0" w:type="auto"/>
        <w:tblInd w:w="1440" w:type="dxa"/>
        <w:tblLook w:val="04A0" w:firstRow="1" w:lastRow="0" w:firstColumn="1" w:lastColumn="0" w:noHBand="0" w:noVBand="1"/>
      </w:tblPr>
      <w:tblGrid>
        <w:gridCol w:w="1389"/>
        <w:gridCol w:w="5388"/>
        <w:gridCol w:w="1106"/>
      </w:tblGrid>
      <w:tr w:rsidR="00D834AE" w:rsidRPr="00DA0D74" w14:paraId="3B86C750" w14:textId="77777777" w:rsidTr="00DC39F2">
        <w:tc>
          <w:tcPr>
            <w:tcW w:w="1389" w:type="dxa"/>
          </w:tcPr>
          <w:p w14:paraId="2CFEB613" w14:textId="55A64D06" w:rsidR="00D834AE" w:rsidRPr="00DA0D74" w:rsidRDefault="00D834AE" w:rsidP="00EF430F">
            <w:pPr>
              <w:spacing w:line="360" w:lineRule="auto"/>
              <w:jc w:val="both"/>
              <w:rPr>
                <w:rFonts w:ascii="Arial" w:hAnsi="Arial" w:cs="Arial"/>
                <w:b/>
              </w:rPr>
            </w:pPr>
            <w:r w:rsidRPr="00DA0D74">
              <w:rPr>
                <w:rFonts w:ascii="Arial" w:hAnsi="Arial" w:cs="Arial"/>
              </w:rPr>
              <w:tab/>
            </w:r>
            <w:r w:rsidRPr="00DA0D74">
              <w:rPr>
                <w:rFonts w:ascii="Arial" w:hAnsi="Arial" w:cs="Arial"/>
                <w:b/>
              </w:rPr>
              <w:t>Item</w:t>
            </w:r>
          </w:p>
        </w:tc>
        <w:tc>
          <w:tcPr>
            <w:tcW w:w="5388" w:type="dxa"/>
          </w:tcPr>
          <w:p w14:paraId="429BB039" w14:textId="0AA9B445" w:rsidR="00DB6942" w:rsidRPr="00DA0D74" w:rsidRDefault="00D834AE" w:rsidP="00E16E16">
            <w:pPr>
              <w:spacing w:line="360" w:lineRule="auto"/>
              <w:jc w:val="both"/>
              <w:rPr>
                <w:rFonts w:ascii="Arial" w:hAnsi="Arial" w:cs="Arial"/>
                <w:b/>
              </w:rPr>
            </w:pPr>
            <w:r w:rsidRPr="00DA0D74">
              <w:rPr>
                <w:rFonts w:ascii="Arial" w:hAnsi="Arial" w:cs="Arial"/>
                <w:b/>
              </w:rPr>
              <w:t>Description</w:t>
            </w:r>
            <w:r w:rsidR="00DB6942">
              <w:rPr>
                <w:rFonts w:ascii="Arial" w:hAnsi="Arial" w:cs="Arial"/>
                <w:b/>
              </w:rPr>
              <w:t xml:space="preserve"> </w:t>
            </w:r>
          </w:p>
        </w:tc>
        <w:tc>
          <w:tcPr>
            <w:tcW w:w="1106" w:type="dxa"/>
          </w:tcPr>
          <w:p w14:paraId="2BAA3382" w14:textId="36C483AA" w:rsidR="00D834AE" w:rsidRPr="00DA0D74" w:rsidRDefault="00D834AE" w:rsidP="00CA1F27">
            <w:pPr>
              <w:spacing w:line="360" w:lineRule="auto"/>
              <w:jc w:val="both"/>
              <w:rPr>
                <w:rFonts w:ascii="Arial" w:hAnsi="Arial" w:cs="Arial"/>
                <w:b/>
              </w:rPr>
            </w:pPr>
            <w:r w:rsidRPr="00DA0D74">
              <w:rPr>
                <w:rFonts w:ascii="Arial" w:hAnsi="Arial" w:cs="Arial"/>
                <w:b/>
              </w:rPr>
              <w:t xml:space="preserve">Yes / No </w:t>
            </w:r>
          </w:p>
        </w:tc>
      </w:tr>
      <w:tr w:rsidR="00D834AE" w:rsidRPr="00DA0D74" w14:paraId="728FC65D" w14:textId="77777777" w:rsidTr="00DC39F2">
        <w:tc>
          <w:tcPr>
            <w:tcW w:w="1389" w:type="dxa"/>
          </w:tcPr>
          <w:p w14:paraId="3C990DAC" w14:textId="6E2BA044" w:rsidR="00D834AE" w:rsidRPr="00DA0D74" w:rsidRDefault="00D834AE" w:rsidP="00EF430F">
            <w:pPr>
              <w:spacing w:line="360" w:lineRule="auto"/>
              <w:jc w:val="both"/>
              <w:rPr>
                <w:rFonts w:ascii="Arial" w:hAnsi="Arial" w:cs="Arial"/>
              </w:rPr>
            </w:pPr>
            <w:r w:rsidRPr="00DA0D74">
              <w:rPr>
                <w:rFonts w:ascii="Arial" w:hAnsi="Arial" w:cs="Arial"/>
              </w:rPr>
              <w:t>1.</w:t>
            </w:r>
          </w:p>
        </w:tc>
        <w:tc>
          <w:tcPr>
            <w:tcW w:w="5388" w:type="dxa"/>
          </w:tcPr>
          <w:p w14:paraId="56AE4F82" w14:textId="77777777" w:rsidR="00D834AE" w:rsidRPr="00DA0D74" w:rsidRDefault="00D834AE" w:rsidP="00EF430F">
            <w:pPr>
              <w:spacing w:line="360" w:lineRule="auto"/>
              <w:jc w:val="both"/>
              <w:rPr>
                <w:rFonts w:ascii="Arial" w:hAnsi="Arial" w:cs="Arial"/>
              </w:rPr>
            </w:pPr>
            <w:r w:rsidRPr="00DA0D74">
              <w:rPr>
                <w:rFonts w:ascii="Arial" w:hAnsi="Arial" w:cs="Arial"/>
              </w:rPr>
              <w:t xml:space="preserve">Copy of the law firm / company registration documents / certificates (in cases of joint venture, the JV Partnership Agreement) </w:t>
            </w:r>
            <w:r w:rsidRPr="00DA0D74">
              <w:rPr>
                <w:rFonts w:ascii="Arial" w:hAnsi="Arial" w:cs="Arial"/>
                <w:b/>
              </w:rPr>
              <w:t>must be attached</w:t>
            </w:r>
            <w:r w:rsidRPr="00DA0D74">
              <w:rPr>
                <w:rFonts w:ascii="Arial" w:hAnsi="Arial" w:cs="Arial"/>
              </w:rPr>
              <w:t>.</w:t>
            </w:r>
          </w:p>
        </w:tc>
        <w:tc>
          <w:tcPr>
            <w:tcW w:w="1106" w:type="dxa"/>
          </w:tcPr>
          <w:p w14:paraId="782D07C3" w14:textId="77777777" w:rsidR="00D834AE" w:rsidRPr="00DA0D74" w:rsidRDefault="00D834AE" w:rsidP="00EF430F">
            <w:pPr>
              <w:spacing w:line="360" w:lineRule="auto"/>
              <w:jc w:val="both"/>
              <w:rPr>
                <w:rFonts w:ascii="Arial" w:hAnsi="Arial" w:cs="Arial"/>
              </w:rPr>
            </w:pPr>
          </w:p>
        </w:tc>
      </w:tr>
      <w:tr w:rsidR="00D834AE" w:rsidRPr="00810DFE" w14:paraId="50CCE76A" w14:textId="77777777" w:rsidTr="00DC39F2">
        <w:tc>
          <w:tcPr>
            <w:tcW w:w="1389" w:type="dxa"/>
          </w:tcPr>
          <w:p w14:paraId="10B9C7D0" w14:textId="77777777" w:rsidR="00D834AE" w:rsidRPr="00DA0D74" w:rsidRDefault="00D834AE" w:rsidP="00EF430F">
            <w:pPr>
              <w:spacing w:line="360" w:lineRule="auto"/>
              <w:jc w:val="both"/>
              <w:rPr>
                <w:rFonts w:ascii="Arial" w:hAnsi="Arial" w:cs="Arial"/>
              </w:rPr>
            </w:pPr>
            <w:r w:rsidRPr="00DA0D74">
              <w:rPr>
                <w:rFonts w:ascii="Arial" w:hAnsi="Arial" w:cs="Arial"/>
              </w:rPr>
              <w:t>2.</w:t>
            </w:r>
          </w:p>
        </w:tc>
        <w:tc>
          <w:tcPr>
            <w:tcW w:w="5388" w:type="dxa"/>
          </w:tcPr>
          <w:p w14:paraId="42332AF0" w14:textId="77777777" w:rsidR="00D834AE" w:rsidRPr="00DA0D74" w:rsidRDefault="00D834AE" w:rsidP="00EF430F">
            <w:pPr>
              <w:spacing w:line="360" w:lineRule="auto"/>
              <w:jc w:val="both"/>
              <w:rPr>
                <w:rFonts w:ascii="Arial" w:hAnsi="Arial" w:cs="Arial"/>
              </w:rPr>
            </w:pPr>
            <w:r w:rsidRPr="00DA0D74">
              <w:rPr>
                <w:rFonts w:ascii="Arial" w:hAnsi="Arial" w:cs="Arial"/>
              </w:rPr>
              <w:t xml:space="preserve">Original certified copy of proof of admission as an attorney or advocate of the High Court with the Legal Practice Council (LPC) or relevant Law society </w:t>
            </w:r>
            <w:r w:rsidRPr="00DA0D74">
              <w:rPr>
                <w:rFonts w:ascii="Arial" w:hAnsi="Arial" w:cs="Arial"/>
                <w:b/>
              </w:rPr>
              <w:t>(must be attached)</w:t>
            </w:r>
            <w:r w:rsidRPr="00DA0D74">
              <w:rPr>
                <w:rFonts w:ascii="Arial" w:hAnsi="Arial" w:cs="Arial"/>
              </w:rPr>
              <w:t>.</w:t>
            </w:r>
          </w:p>
        </w:tc>
        <w:tc>
          <w:tcPr>
            <w:tcW w:w="1106" w:type="dxa"/>
          </w:tcPr>
          <w:p w14:paraId="400311C1" w14:textId="77777777" w:rsidR="00D834AE" w:rsidRPr="00DA0D74" w:rsidRDefault="00D834AE" w:rsidP="00EF430F">
            <w:pPr>
              <w:spacing w:line="360" w:lineRule="auto"/>
              <w:jc w:val="both"/>
              <w:rPr>
                <w:rFonts w:ascii="Arial" w:hAnsi="Arial" w:cs="Arial"/>
              </w:rPr>
            </w:pPr>
          </w:p>
        </w:tc>
      </w:tr>
      <w:tr w:rsidR="00D834AE" w:rsidRPr="00810DFE" w14:paraId="49254513" w14:textId="77777777" w:rsidTr="00DC39F2">
        <w:tc>
          <w:tcPr>
            <w:tcW w:w="1389" w:type="dxa"/>
          </w:tcPr>
          <w:p w14:paraId="5FD6A03A" w14:textId="77777777" w:rsidR="00D834AE" w:rsidRPr="00DA0D74" w:rsidRDefault="00D834AE" w:rsidP="00EF430F">
            <w:pPr>
              <w:spacing w:line="360" w:lineRule="auto"/>
              <w:jc w:val="both"/>
              <w:rPr>
                <w:rFonts w:ascii="Arial" w:hAnsi="Arial" w:cs="Arial"/>
              </w:rPr>
            </w:pPr>
            <w:r w:rsidRPr="00DA0D74">
              <w:rPr>
                <w:rFonts w:ascii="Arial" w:hAnsi="Arial" w:cs="Arial"/>
              </w:rPr>
              <w:lastRenderedPageBreak/>
              <w:t>3.</w:t>
            </w:r>
          </w:p>
        </w:tc>
        <w:tc>
          <w:tcPr>
            <w:tcW w:w="5388" w:type="dxa"/>
          </w:tcPr>
          <w:p w14:paraId="47CDBF4A" w14:textId="77777777" w:rsidR="00D834AE" w:rsidRPr="00DA0D74" w:rsidRDefault="00D834AE" w:rsidP="00EF430F">
            <w:pPr>
              <w:spacing w:line="360" w:lineRule="auto"/>
              <w:jc w:val="both"/>
              <w:rPr>
                <w:rFonts w:ascii="Arial" w:hAnsi="Arial" w:cs="Arial"/>
              </w:rPr>
            </w:pPr>
            <w:r w:rsidRPr="00DA0D74">
              <w:rPr>
                <w:rFonts w:ascii="Arial" w:hAnsi="Arial" w:cs="Arial"/>
              </w:rPr>
              <w:t xml:space="preserve">Original certified copy of a valid Fidelity Fund Certificate of the Director / firm ending on 31 December 2023 </w:t>
            </w:r>
            <w:r w:rsidRPr="00DA0D74">
              <w:rPr>
                <w:rFonts w:ascii="Arial" w:hAnsi="Arial" w:cs="Arial"/>
                <w:b/>
              </w:rPr>
              <w:t>(must be attached)</w:t>
            </w:r>
          </w:p>
        </w:tc>
        <w:tc>
          <w:tcPr>
            <w:tcW w:w="1106" w:type="dxa"/>
          </w:tcPr>
          <w:p w14:paraId="3B305B24" w14:textId="77777777" w:rsidR="00D834AE" w:rsidRPr="00810DFE" w:rsidRDefault="00D834AE" w:rsidP="00EF430F">
            <w:pPr>
              <w:spacing w:line="360" w:lineRule="auto"/>
              <w:jc w:val="both"/>
              <w:rPr>
                <w:rFonts w:ascii="Arial" w:hAnsi="Arial" w:cs="Arial"/>
                <w:highlight w:val="yellow"/>
              </w:rPr>
            </w:pPr>
          </w:p>
        </w:tc>
      </w:tr>
      <w:tr w:rsidR="00D834AE" w:rsidRPr="00810DFE" w14:paraId="06DF3304" w14:textId="77777777" w:rsidTr="00DC39F2">
        <w:tc>
          <w:tcPr>
            <w:tcW w:w="1389" w:type="dxa"/>
          </w:tcPr>
          <w:p w14:paraId="35D7D14E" w14:textId="77777777" w:rsidR="00D834AE" w:rsidRPr="00DA0D74" w:rsidRDefault="00D834AE" w:rsidP="00EF430F">
            <w:pPr>
              <w:spacing w:line="360" w:lineRule="auto"/>
              <w:jc w:val="both"/>
              <w:rPr>
                <w:rFonts w:ascii="Arial" w:hAnsi="Arial" w:cs="Arial"/>
              </w:rPr>
            </w:pPr>
            <w:r w:rsidRPr="00DA0D74">
              <w:rPr>
                <w:rFonts w:ascii="Arial" w:hAnsi="Arial" w:cs="Arial"/>
              </w:rPr>
              <w:t>4</w:t>
            </w:r>
          </w:p>
        </w:tc>
        <w:tc>
          <w:tcPr>
            <w:tcW w:w="5388" w:type="dxa"/>
          </w:tcPr>
          <w:p w14:paraId="33856A4A" w14:textId="77777777" w:rsidR="00D834AE" w:rsidRPr="00DA0D74" w:rsidRDefault="00D834AE" w:rsidP="00EF430F">
            <w:pPr>
              <w:spacing w:line="360" w:lineRule="auto"/>
              <w:jc w:val="both"/>
              <w:rPr>
                <w:rFonts w:ascii="Arial" w:hAnsi="Arial" w:cs="Arial"/>
              </w:rPr>
            </w:pPr>
            <w:r w:rsidRPr="00DA0D74">
              <w:rPr>
                <w:rFonts w:ascii="Arial" w:hAnsi="Arial" w:cs="Arial"/>
              </w:rPr>
              <w:t xml:space="preserve">Original certified copy of a letter of good standing for the firm from the Legal Practice Council </w:t>
            </w:r>
            <w:r w:rsidRPr="00DA0D74">
              <w:rPr>
                <w:rFonts w:ascii="Arial" w:hAnsi="Arial" w:cs="Arial"/>
                <w:b/>
              </w:rPr>
              <w:t>(must be attached)</w:t>
            </w:r>
            <w:r w:rsidRPr="00DA0D74">
              <w:rPr>
                <w:rFonts w:ascii="Arial" w:hAnsi="Arial" w:cs="Arial"/>
              </w:rPr>
              <w:t>.</w:t>
            </w:r>
          </w:p>
        </w:tc>
        <w:tc>
          <w:tcPr>
            <w:tcW w:w="1106" w:type="dxa"/>
          </w:tcPr>
          <w:p w14:paraId="204B6144" w14:textId="77777777" w:rsidR="00D834AE" w:rsidRPr="00810DFE" w:rsidRDefault="00D834AE" w:rsidP="00EF430F">
            <w:pPr>
              <w:spacing w:line="360" w:lineRule="auto"/>
              <w:jc w:val="both"/>
              <w:rPr>
                <w:rFonts w:ascii="Arial" w:hAnsi="Arial" w:cs="Arial"/>
                <w:highlight w:val="yellow"/>
              </w:rPr>
            </w:pPr>
          </w:p>
        </w:tc>
      </w:tr>
      <w:tr w:rsidR="00D834AE" w:rsidRPr="00810DFE" w14:paraId="39202113" w14:textId="77777777" w:rsidTr="00DC39F2">
        <w:tc>
          <w:tcPr>
            <w:tcW w:w="1389" w:type="dxa"/>
          </w:tcPr>
          <w:p w14:paraId="3BB4D49B" w14:textId="77777777" w:rsidR="00D834AE" w:rsidRPr="00DA0D74" w:rsidRDefault="00D834AE" w:rsidP="00EF430F">
            <w:pPr>
              <w:spacing w:line="360" w:lineRule="auto"/>
              <w:jc w:val="both"/>
              <w:rPr>
                <w:rFonts w:ascii="Arial" w:hAnsi="Arial" w:cs="Arial"/>
              </w:rPr>
            </w:pPr>
            <w:r w:rsidRPr="00DA0D74">
              <w:rPr>
                <w:rFonts w:ascii="Arial" w:hAnsi="Arial" w:cs="Arial"/>
              </w:rPr>
              <w:t>5.</w:t>
            </w:r>
          </w:p>
        </w:tc>
        <w:tc>
          <w:tcPr>
            <w:tcW w:w="5388" w:type="dxa"/>
          </w:tcPr>
          <w:p w14:paraId="234D01F9" w14:textId="77777777" w:rsidR="00D834AE" w:rsidRPr="00DA0D74" w:rsidRDefault="00D834AE" w:rsidP="00EF430F">
            <w:pPr>
              <w:spacing w:line="360" w:lineRule="auto"/>
              <w:jc w:val="both"/>
              <w:rPr>
                <w:rFonts w:ascii="Arial" w:hAnsi="Arial" w:cs="Arial"/>
              </w:rPr>
            </w:pPr>
            <w:r w:rsidRPr="00DA0D74">
              <w:rPr>
                <w:rFonts w:ascii="Arial" w:hAnsi="Arial" w:cs="Arial"/>
              </w:rPr>
              <w:t xml:space="preserve">Original certified copy of letter of good standing for each member of the law firm from the Legal Practice Council not older than 12 months </w:t>
            </w:r>
            <w:r w:rsidRPr="00DA0D74">
              <w:rPr>
                <w:rFonts w:ascii="Arial" w:hAnsi="Arial" w:cs="Arial"/>
                <w:b/>
              </w:rPr>
              <w:t>(must be attached)</w:t>
            </w:r>
            <w:r w:rsidRPr="00DA0D74">
              <w:rPr>
                <w:rFonts w:ascii="Arial" w:hAnsi="Arial" w:cs="Arial"/>
              </w:rPr>
              <w:t>.</w:t>
            </w:r>
          </w:p>
        </w:tc>
        <w:tc>
          <w:tcPr>
            <w:tcW w:w="1106" w:type="dxa"/>
          </w:tcPr>
          <w:p w14:paraId="5C5161C1" w14:textId="77777777" w:rsidR="00D834AE" w:rsidRPr="00810DFE" w:rsidRDefault="00D834AE" w:rsidP="00EF430F">
            <w:pPr>
              <w:spacing w:line="360" w:lineRule="auto"/>
              <w:jc w:val="both"/>
              <w:rPr>
                <w:rFonts w:ascii="Arial" w:hAnsi="Arial" w:cs="Arial"/>
                <w:highlight w:val="yellow"/>
              </w:rPr>
            </w:pPr>
          </w:p>
        </w:tc>
      </w:tr>
      <w:tr w:rsidR="00D834AE" w:rsidRPr="00810DFE" w14:paraId="45B91663" w14:textId="77777777" w:rsidTr="00DC39F2">
        <w:tc>
          <w:tcPr>
            <w:tcW w:w="1389" w:type="dxa"/>
          </w:tcPr>
          <w:p w14:paraId="20A1A853" w14:textId="77777777" w:rsidR="00D834AE" w:rsidRPr="00DA0D74" w:rsidRDefault="00D834AE" w:rsidP="00EF430F">
            <w:pPr>
              <w:spacing w:line="360" w:lineRule="auto"/>
              <w:jc w:val="both"/>
              <w:rPr>
                <w:rFonts w:ascii="Arial" w:hAnsi="Arial" w:cs="Arial"/>
              </w:rPr>
            </w:pPr>
            <w:r w:rsidRPr="00DA0D74">
              <w:rPr>
                <w:rFonts w:ascii="Arial" w:hAnsi="Arial" w:cs="Arial"/>
              </w:rPr>
              <w:t>6.</w:t>
            </w:r>
          </w:p>
        </w:tc>
        <w:tc>
          <w:tcPr>
            <w:tcW w:w="5388" w:type="dxa"/>
          </w:tcPr>
          <w:p w14:paraId="74C34A7F" w14:textId="40CC2F40" w:rsidR="00D834AE" w:rsidRPr="00DA0D74" w:rsidRDefault="00D834AE" w:rsidP="00EF430F">
            <w:pPr>
              <w:spacing w:line="360" w:lineRule="auto"/>
              <w:jc w:val="both"/>
              <w:rPr>
                <w:rFonts w:ascii="Arial" w:hAnsi="Arial" w:cs="Arial"/>
              </w:rPr>
            </w:pPr>
            <w:r w:rsidRPr="00DA0D74">
              <w:rPr>
                <w:rFonts w:ascii="Arial" w:hAnsi="Arial" w:cs="Arial"/>
              </w:rPr>
              <w:t xml:space="preserve">Certified copies of IDs for all Director(s) </w:t>
            </w:r>
            <w:r w:rsidRPr="00DA0D74">
              <w:rPr>
                <w:rFonts w:ascii="Arial" w:hAnsi="Arial" w:cs="Arial"/>
                <w:b/>
              </w:rPr>
              <w:t>(must be attached)</w:t>
            </w:r>
            <w:r w:rsidRPr="00DA0D74">
              <w:rPr>
                <w:rFonts w:ascii="Arial" w:hAnsi="Arial" w:cs="Arial"/>
              </w:rPr>
              <w:t>.</w:t>
            </w:r>
            <w:r w:rsidR="002659C2">
              <w:rPr>
                <w:rFonts w:ascii="Arial" w:hAnsi="Arial" w:cs="Arial"/>
              </w:rPr>
              <w:t xml:space="preserve"> </w:t>
            </w:r>
          </w:p>
        </w:tc>
        <w:tc>
          <w:tcPr>
            <w:tcW w:w="1106" w:type="dxa"/>
          </w:tcPr>
          <w:p w14:paraId="030DDBE2" w14:textId="77777777" w:rsidR="00D834AE" w:rsidRPr="00810DFE" w:rsidRDefault="00D834AE" w:rsidP="00EF430F">
            <w:pPr>
              <w:spacing w:line="360" w:lineRule="auto"/>
              <w:jc w:val="both"/>
              <w:rPr>
                <w:rFonts w:ascii="Arial" w:hAnsi="Arial" w:cs="Arial"/>
                <w:highlight w:val="yellow"/>
              </w:rPr>
            </w:pPr>
          </w:p>
        </w:tc>
      </w:tr>
      <w:tr w:rsidR="002659C2" w:rsidRPr="00810DFE" w14:paraId="209A64DB" w14:textId="77777777" w:rsidTr="00DC39F2">
        <w:tc>
          <w:tcPr>
            <w:tcW w:w="1389" w:type="dxa"/>
          </w:tcPr>
          <w:p w14:paraId="58734C66" w14:textId="5E1BFC19" w:rsidR="002659C2" w:rsidRPr="00DA0D74" w:rsidRDefault="002659C2" w:rsidP="00EF430F">
            <w:pPr>
              <w:spacing w:line="360" w:lineRule="auto"/>
              <w:jc w:val="both"/>
              <w:rPr>
                <w:rFonts w:ascii="Arial" w:hAnsi="Arial" w:cs="Arial"/>
              </w:rPr>
            </w:pPr>
            <w:r>
              <w:rPr>
                <w:rFonts w:ascii="Arial" w:hAnsi="Arial" w:cs="Arial"/>
              </w:rPr>
              <w:t xml:space="preserve">7. </w:t>
            </w:r>
          </w:p>
        </w:tc>
        <w:tc>
          <w:tcPr>
            <w:tcW w:w="5388" w:type="dxa"/>
          </w:tcPr>
          <w:p w14:paraId="2C3D1009" w14:textId="77777777" w:rsidR="002659C2" w:rsidRPr="00DA0D74" w:rsidRDefault="002659C2" w:rsidP="002659C2">
            <w:pPr>
              <w:spacing w:line="360" w:lineRule="auto"/>
              <w:jc w:val="both"/>
              <w:rPr>
                <w:rFonts w:ascii="Arial" w:hAnsi="Arial" w:cs="Arial"/>
                <w:u w:val="single"/>
              </w:rPr>
            </w:pPr>
            <w:r w:rsidRPr="00DA0D74">
              <w:rPr>
                <w:rFonts w:ascii="Arial" w:hAnsi="Arial" w:cs="Arial"/>
                <w:b/>
                <w:u w:val="single"/>
              </w:rPr>
              <w:t>Legal Firm Business Plan:</w:t>
            </w:r>
          </w:p>
          <w:p w14:paraId="3D9CE94C" w14:textId="7828FD8F" w:rsidR="002659C2" w:rsidRPr="00DA0D74" w:rsidRDefault="002659C2" w:rsidP="002659C2">
            <w:pPr>
              <w:spacing w:line="360" w:lineRule="auto"/>
              <w:jc w:val="both"/>
              <w:rPr>
                <w:rFonts w:ascii="Arial" w:hAnsi="Arial" w:cs="Arial"/>
              </w:rPr>
            </w:pPr>
            <w:r w:rsidRPr="00DA0D74">
              <w:rPr>
                <w:rFonts w:ascii="Arial" w:hAnsi="Arial" w:cs="Arial"/>
              </w:rPr>
              <w:t xml:space="preserve">Business Plan of the law firm must be </w:t>
            </w:r>
            <w:r w:rsidR="00C1624C">
              <w:rPr>
                <w:rFonts w:ascii="Arial" w:hAnsi="Arial" w:cs="Arial"/>
                <w:b/>
              </w:rPr>
              <w:t>attached as a</w:t>
            </w:r>
            <w:r w:rsidRPr="00DA0D74">
              <w:rPr>
                <w:rFonts w:ascii="Arial" w:hAnsi="Arial" w:cs="Arial"/>
                <w:b/>
              </w:rPr>
              <w:t>nnexure</w:t>
            </w:r>
            <w:r w:rsidRPr="00DA0D74">
              <w:rPr>
                <w:rFonts w:ascii="Arial" w:hAnsi="Arial" w:cs="Arial"/>
              </w:rPr>
              <w:t xml:space="preserve"> and bidder’s business plan must detail the following: </w:t>
            </w:r>
          </w:p>
          <w:p w14:paraId="47AED765" w14:textId="77777777" w:rsidR="002659C2" w:rsidRPr="00DA0D74" w:rsidRDefault="002659C2" w:rsidP="002659C2">
            <w:pPr>
              <w:pStyle w:val="ListParagraph"/>
              <w:numPr>
                <w:ilvl w:val="0"/>
                <w:numId w:val="13"/>
              </w:numPr>
              <w:spacing w:line="360" w:lineRule="auto"/>
              <w:jc w:val="both"/>
              <w:rPr>
                <w:rFonts w:ascii="Arial" w:hAnsi="Arial" w:cs="Arial"/>
              </w:rPr>
            </w:pPr>
            <w:r w:rsidRPr="00DA0D74">
              <w:rPr>
                <w:rFonts w:ascii="Arial" w:hAnsi="Arial" w:cs="Arial"/>
              </w:rPr>
              <w:t>Methodology on taking instruction;</w:t>
            </w:r>
          </w:p>
          <w:p w14:paraId="198A2A7D" w14:textId="77777777" w:rsidR="002659C2" w:rsidRPr="00DA0D74" w:rsidRDefault="002659C2" w:rsidP="002659C2">
            <w:pPr>
              <w:pStyle w:val="ListParagraph"/>
              <w:numPr>
                <w:ilvl w:val="0"/>
                <w:numId w:val="13"/>
              </w:numPr>
              <w:spacing w:line="360" w:lineRule="auto"/>
              <w:jc w:val="both"/>
              <w:rPr>
                <w:rFonts w:ascii="Arial" w:hAnsi="Arial" w:cs="Arial"/>
              </w:rPr>
            </w:pPr>
            <w:r w:rsidRPr="00DA0D74">
              <w:rPr>
                <w:rFonts w:ascii="Arial" w:hAnsi="Arial" w:cs="Arial"/>
              </w:rPr>
              <w:t>Turnaround times / timeframes;</w:t>
            </w:r>
          </w:p>
          <w:p w14:paraId="648CCD5B" w14:textId="77777777" w:rsidR="002659C2" w:rsidRPr="00DA0D74" w:rsidRDefault="002659C2" w:rsidP="002659C2">
            <w:pPr>
              <w:pStyle w:val="ListParagraph"/>
              <w:numPr>
                <w:ilvl w:val="0"/>
                <w:numId w:val="13"/>
              </w:numPr>
              <w:spacing w:line="360" w:lineRule="auto"/>
              <w:jc w:val="both"/>
              <w:rPr>
                <w:rFonts w:ascii="Arial" w:hAnsi="Arial" w:cs="Arial"/>
              </w:rPr>
            </w:pPr>
            <w:r w:rsidRPr="00DA0D74">
              <w:rPr>
                <w:rFonts w:ascii="Arial" w:hAnsi="Arial" w:cs="Arial"/>
              </w:rPr>
              <w:t>Reporting  Lines;</w:t>
            </w:r>
          </w:p>
          <w:p w14:paraId="5FB4A093" w14:textId="77777777" w:rsidR="002659C2" w:rsidRDefault="002659C2" w:rsidP="002659C2">
            <w:pPr>
              <w:pStyle w:val="ListParagraph"/>
              <w:numPr>
                <w:ilvl w:val="0"/>
                <w:numId w:val="13"/>
              </w:numPr>
              <w:spacing w:line="360" w:lineRule="auto"/>
              <w:jc w:val="both"/>
              <w:rPr>
                <w:rFonts w:ascii="Arial" w:hAnsi="Arial" w:cs="Arial"/>
              </w:rPr>
            </w:pPr>
            <w:r w:rsidRPr="00DA0D74">
              <w:rPr>
                <w:rFonts w:ascii="Arial" w:hAnsi="Arial" w:cs="Arial"/>
              </w:rPr>
              <w:t xml:space="preserve">Litigation strategy; and </w:t>
            </w:r>
          </w:p>
          <w:p w14:paraId="5A46CFE7" w14:textId="2E82AA22" w:rsidR="002659C2" w:rsidRPr="002659C2" w:rsidRDefault="002659C2" w:rsidP="002659C2">
            <w:pPr>
              <w:pStyle w:val="ListParagraph"/>
              <w:numPr>
                <w:ilvl w:val="0"/>
                <w:numId w:val="13"/>
              </w:numPr>
              <w:spacing w:line="360" w:lineRule="auto"/>
              <w:jc w:val="both"/>
              <w:rPr>
                <w:rFonts w:ascii="Arial" w:hAnsi="Arial" w:cs="Arial"/>
              </w:rPr>
            </w:pPr>
            <w:r w:rsidRPr="002659C2">
              <w:rPr>
                <w:rFonts w:ascii="Arial" w:hAnsi="Arial" w:cs="Arial"/>
              </w:rPr>
              <w:t>Professional relationship with other specialised legal service provider.</w:t>
            </w:r>
            <w:r w:rsidR="00315F13">
              <w:rPr>
                <w:rFonts w:ascii="Arial" w:hAnsi="Arial" w:cs="Arial"/>
              </w:rPr>
              <w:t xml:space="preserve"> </w:t>
            </w:r>
          </w:p>
        </w:tc>
        <w:tc>
          <w:tcPr>
            <w:tcW w:w="1106" w:type="dxa"/>
          </w:tcPr>
          <w:p w14:paraId="69A2AB81" w14:textId="77777777" w:rsidR="002659C2" w:rsidRPr="00810DFE" w:rsidRDefault="002659C2" w:rsidP="00EF430F">
            <w:pPr>
              <w:spacing w:line="360" w:lineRule="auto"/>
              <w:jc w:val="both"/>
              <w:rPr>
                <w:rFonts w:ascii="Arial" w:hAnsi="Arial" w:cs="Arial"/>
                <w:highlight w:val="yellow"/>
              </w:rPr>
            </w:pPr>
          </w:p>
        </w:tc>
      </w:tr>
      <w:tr w:rsidR="00315F13" w:rsidRPr="00810DFE" w14:paraId="0922FFC3" w14:textId="77777777" w:rsidTr="00DC39F2">
        <w:tc>
          <w:tcPr>
            <w:tcW w:w="1389" w:type="dxa"/>
          </w:tcPr>
          <w:p w14:paraId="7C1B17DF" w14:textId="1EBA9A1C" w:rsidR="00315F13" w:rsidRDefault="00315F13" w:rsidP="00EF430F">
            <w:pPr>
              <w:spacing w:line="360" w:lineRule="auto"/>
              <w:jc w:val="both"/>
              <w:rPr>
                <w:rFonts w:ascii="Arial" w:hAnsi="Arial" w:cs="Arial"/>
              </w:rPr>
            </w:pPr>
            <w:r>
              <w:rPr>
                <w:rFonts w:ascii="Arial" w:hAnsi="Arial" w:cs="Arial"/>
              </w:rPr>
              <w:t>8.</w:t>
            </w:r>
          </w:p>
        </w:tc>
        <w:tc>
          <w:tcPr>
            <w:tcW w:w="5388" w:type="dxa"/>
          </w:tcPr>
          <w:p w14:paraId="598B385A" w14:textId="77777777" w:rsidR="003F7CC0" w:rsidRPr="00A34E88" w:rsidRDefault="003F7CC0" w:rsidP="003F7CC0">
            <w:pPr>
              <w:spacing w:line="360" w:lineRule="auto"/>
              <w:jc w:val="both"/>
              <w:rPr>
                <w:rFonts w:ascii="Arial" w:hAnsi="Arial" w:cs="Arial"/>
              </w:rPr>
            </w:pPr>
            <w:r w:rsidRPr="00A34E88">
              <w:rPr>
                <w:rFonts w:ascii="Arial" w:hAnsi="Arial" w:cs="Arial"/>
                <w:b/>
                <w:u w:val="single"/>
              </w:rPr>
              <w:t>Lead Practioner Experience:</w:t>
            </w:r>
            <w:r w:rsidRPr="00A34E88">
              <w:rPr>
                <w:rFonts w:ascii="Arial" w:hAnsi="Arial" w:cs="Arial"/>
              </w:rPr>
              <w:t xml:space="preserve"> </w:t>
            </w:r>
          </w:p>
          <w:p w14:paraId="4CFDAFCF" w14:textId="6EBDAC80" w:rsidR="003F7CC0" w:rsidRPr="00A34E88" w:rsidRDefault="003F7CC0" w:rsidP="003F7CC0">
            <w:pPr>
              <w:spacing w:line="360" w:lineRule="auto"/>
              <w:jc w:val="both"/>
              <w:rPr>
                <w:rFonts w:ascii="Arial" w:hAnsi="Arial" w:cs="Arial"/>
              </w:rPr>
            </w:pPr>
            <w:r>
              <w:rPr>
                <w:rFonts w:ascii="Arial" w:hAnsi="Arial" w:cs="Arial"/>
              </w:rPr>
              <w:t>A bidder must submit proof of three (3) y</w:t>
            </w:r>
            <w:r w:rsidRPr="00A34E88">
              <w:rPr>
                <w:rFonts w:ascii="Arial" w:hAnsi="Arial" w:cs="Arial"/>
              </w:rPr>
              <w:t>ears</w:t>
            </w:r>
            <w:r>
              <w:rPr>
                <w:rFonts w:ascii="Arial" w:hAnsi="Arial" w:cs="Arial"/>
              </w:rPr>
              <w:t xml:space="preserve"> and above e</w:t>
            </w:r>
            <w:r w:rsidRPr="00A34E88">
              <w:rPr>
                <w:rFonts w:ascii="Arial" w:hAnsi="Arial" w:cs="Arial"/>
              </w:rPr>
              <w:t xml:space="preserve">xperience of Lead Practioner, calculated from date of admission as Attorney. </w:t>
            </w:r>
            <w:r w:rsidRPr="00A34E88">
              <w:rPr>
                <w:rFonts w:ascii="Arial" w:hAnsi="Arial" w:cs="Arial"/>
                <w:b/>
              </w:rPr>
              <w:t xml:space="preserve"> </w:t>
            </w:r>
          </w:p>
          <w:p w14:paraId="366FC2FE" w14:textId="7396D458" w:rsidR="00315F13" w:rsidRPr="00C1624C" w:rsidRDefault="00FD05AC" w:rsidP="00C1624C">
            <w:pPr>
              <w:pStyle w:val="ListParagraph"/>
              <w:numPr>
                <w:ilvl w:val="0"/>
                <w:numId w:val="15"/>
              </w:numPr>
              <w:spacing w:line="360" w:lineRule="auto"/>
              <w:jc w:val="both"/>
              <w:rPr>
                <w:rFonts w:ascii="Arial" w:hAnsi="Arial" w:cs="Arial"/>
                <w:b/>
                <w:u w:val="single"/>
              </w:rPr>
            </w:pPr>
            <w:r>
              <w:rPr>
                <w:rFonts w:ascii="Arial" w:hAnsi="Arial" w:cs="Arial"/>
              </w:rPr>
              <w:t>Bidders</w:t>
            </w:r>
            <w:r w:rsidR="00C1624C">
              <w:rPr>
                <w:rFonts w:ascii="Arial" w:hAnsi="Arial" w:cs="Arial"/>
              </w:rPr>
              <w:t xml:space="preserve"> must submit or attach a </w:t>
            </w:r>
            <w:r w:rsidR="003F7CC0" w:rsidRPr="00C1624C">
              <w:rPr>
                <w:rFonts w:ascii="Arial" w:hAnsi="Arial" w:cs="Arial"/>
              </w:rPr>
              <w:t xml:space="preserve">CV and proof of admission date with LPC of Lead Practioner must be </w:t>
            </w:r>
            <w:r w:rsidR="003F7CC0" w:rsidRPr="00C1624C">
              <w:rPr>
                <w:rFonts w:ascii="Arial" w:hAnsi="Arial" w:cs="Arial"/>
                <w:b/>
              </w:rPr>
              <w:t>attached</w:t>
            </w:r>
            <w:r w:rsidR="003F7CC0" w:rsidRPr="00C1624C">
              <w:rPr>
                <w:rFonts w:ascii="Arial" w:hAnsi="Arial" w:cs="Arial"/>
              </w:rPr>
              <w:t>.</w:t>
            </w:r>
            <w:r w:rsidR="00BA6B01">
              <w:rPr>
                <w:rFonts w:ascii="Arial" w:hAnsi="Arial" w:cs="Arial"/>
              </w:rPr>
              <w:t xml:space="preserve"> </w:t>
            </w:r>
          </w:p>
        </w:tc>
        <w:tc>
          <w:tcPr>
            <w:tcW w:w="1106" w:type="dxa"/>
          </w:tcPr>
          <w:p w14:paraId="78986336" w14:textId="77777777" w:rsidR="00315F13" w:rsidRPr="00810DFE" w:rsidRDefault="00315F13" w:rsidP="00EF430F">
            <w:pPr>
              <w:spacing w:line="360" w:lineRule="auto"/>
              <w:jc w:val="both"/>
              <w:rPr>
                <w:rFonts w:ascii="Arial" w:hAnsi="Arial" w:cs="Arial"/>
                <w:highlight w:val="yellow"/>
              </w:rPr>
            </w:pPr>
          </w:p>
        </w:tc>
      </w:tr>
      <w:tr w:rsidR="00BA6B01" w:rsidRPr="00810DFE" w14:paraId="41BF570A" w14:textId="77777777" w:rsidTr="00DC39F2">
        <w:tc>
          <w:tcPr>
            <w:tcW w:w="1389" w:type="dxa"/>
          </w:tcPr>
          <w:p w14:paraId="6244D845" w14:textId="647AFC0A" w:rsidR="00BA6B01" w:rsidRDefault="00BA6B01" w:rsidP="00EF430F">
            <w:pPr>
              <w:spacing w:line="360" w:lineRule="auto"/>
              <w:jc w:val="both"/>
              <w:rPr>
                <w:rFonts w:ascii="Arial" w:hAnsi="Arial" w:cs="Arial"/>
              </w:rPr>
            </w:pPr>
            <w:r>
              <w:rPr>
                <w:rFonts w:ascii="Arial" w:hAnsi="Arial" w:cs="Arial"/>
              </w:rPr>
              <w:t>9</w:t>
            </w:r>
          </w:p>
        </w:tc>
        <w:tc>
          <w:tcPr>
            <w:tcW w:w="5388" w:type="dxa"/>
          </w:tcPr>
          <w:p w14:paraId="4426CB91" w14:textId="77777777" w:rsidR="00BA6B01" w:rsidRPr="00816872" w:rsidRDefault="00BA6B01" w:rsidP="00BA6B01">
            <w:pPr>
              <w:spacing w:line="360" w:lineRule="auto"/>
              <w:jc w:val="both"/>
              <w:rPr>
                <w:rFonts w:ascii="Arial" w:hAnsi="Arial" w:cs="Arial"/>
              </w:rPr>
            </w:pPr>
            <w:r w:rsidRPr="00816872">
              <w:rPr>
                <w:rFonts w:ascii="Arial" w:hAnsi="Arial" w:cs="Arial"/>
                <w:b/>
                <w:u w:val="single"/>
              </w:rPr>
              <w:t>Law firm’s relevant experience in providing legal services to the organ of state/entity</w:t>
            </w:r>
            <w:r w:rsidRPr="00816872">
              <w:rPr>
                <w:rFonts w:ascii="Arial" w:hAnsi="Arial" w:cs="Arial"/>
              </w:rPr>
              <w:t>:</w:t>
            </w:r>
          </w:p>
          <w:p w14:paraId="0629BC17" w14:textId="0E12D65F" w:rsidR="00BA6B01" w:rsidRPr="00BA6B01" w:rsidRDefault="00FD05AC" w:rsidP="00BA6B01">
            <w:pPr>
              <w:pStyle w:val="ListParagraph"/>
              <w:numPr>
                <w:ilvl w:val="0"/>
                <w:numId w:val="15"/>
              </w:numPr>
              <w:spacing w:line="360" w:lineRule="auto"/>
              <w:jc w:val="both"/>
              <w:rPr>
                <w:rFonts w:ascii="Arial" w:hAnsi="Arial" w:cs="Arial"/>
                <w:b/>
                <w:u w:val="single"/>
              </w:rPr>
            </w:pPr>
            <w:r>
              <w:rPr>
                <w:rFonts w:ascii="Arial" w:hAnsi="Arial" w:cs="Arial"/>
              </w:rPr>
              <w:t>Bidders are</w:t>
            </w:r>
            <w:r w:rsidR="00BA6B01">
              <w:rPr>
                <w:rFonts w:ascii="Arial" w:hAnsi="Arial" w:cs="Arial"/>
              </w:rPr>
              <w:t xml:space="preserve"> </w:t>
            </w:r>
            <w:r w:rsidR="00BA6B01" w:rsidRPr="00BA6B01">
              <w:rPr>
                <w:rFonts w:ascii="Arial" w:hAnsi="Arial" w:cs="Arial"/>
              </w:rPr>
              <w:t xml:space="preserve">required to </w:t>
            </w:r>
            <w:r w:rsidR="00BA6B01" w:rsidRPr="00BA6B01">
              <w:rPr>
                <w:rFonts w:ascii="Arial" w:hAnsi="Arial" w:cs="Arial"/>
                <w:b/>
              </w:rPr>
              <w:t xml:space="preserve">attach </w:t>
            </w:r>
            <w:r w:rsidR="00BA6B01" w:rsidRPr="00BA6B01">
              <w:rPr>
                <w:rFonts w:ascii="Arial" w:hAnsi="Arial" w:cs="Arial"/>
              </w:rPr>
              <w:t>or submit five (5) or more instruction</w:t>
            </w:r>
            <w:r w:rsidR="00BA6B01">
              <w:rPr>
                <w:rFonts w:ascii="Arial" w:hAnsi="Arial" w:cs="Arial"/>
              </w:rPr>
              <w:t>/s</w:t>
            </w:r>
            <w:r w:rsidR="00BA6B01" w:rsidRPr="00BA6B01">
              <w:rPr>
                <w:rFonts w:ascii="Arial" w:hAnsi="Arial" w:cs="Arial"/>
              </w:rPr>
              <w:t xml:space="preserve"> or appointment letters or reference letters which indicate that the law firm has provided or provides legal services to the organ of state /entity.  </w:t>
            </w:r>
          </w:p>
        </w:tc>
        <w:tc>
          <w:tcPr>
            <w:tcW w:w="1106" w:type="dxa"/>
          </w:tcPr>
          <w:p w14:paraId="0A217CD9" w14:textId="77777777" w:rsidR="00BA6B01" w:rsidRPr="00810DFE" w:rsidRDefault="00BA6B01" w:rsidP="00EF430F">
            <w:pPr>
              <w:spacing w:line="360" w:lineRule="auto"/>
              <w:jc w:val="both"/>
              <w:rPr>
                <w:rFonts w:ascii="Arial" w:hAnsi="Arial" w:cs="Arial"/>
                <w:highlight w:val="yellow"/>
              </w:rPr>
            </w:pPr>
          </w:p>
        </w:tc>
      </w:tr>
      <w:tr w:rsidR="00BA6B01" w:rsidRPr="00810DFE" w14:paraId="30BE1D71" w14:textId="77777777" w:rsidTr="00DC39F2">
        <w:tc>
          <w:tcPr>
            <w:tcW w:w="1389" w:type="dxa"/>
          </w:tcPr>
          <w:p w14:paraId="63CEE22E" w14:textId="087C57E3" w:rsidR="00BA6B01" w:rsidRDefault="00BA6B01" w:rsidP="00EF430F">
            <w:pPr>
              <w:spacing w:line="360" w:lineRule="auto"/>
              <w:jc w:val="both"/>
              <w:rPr>
                <w:rFonts w:ascii="Arial" w:hAnsi="Arial" w:cs="Arial"/>
              </w:rPr>
            </w:pPr>
            <w:r>
              <w:rPr>
                <w:rFonts w:ascii="Arial" w:hAnsi="Arial" w:cs="Arial"/>
              </w:rPr>
              <w:lastRenderedPageBreak/>
              <w:t>10.</w:t>
            </w:r>
          </w:p>
        </w:tc>
        <w:tc>
          <w:tcPr>
            <w:tcW w:w="5388" w:type="dxa"/>
          </w:tcPr>
          <w:p w14:paraId="4B332E7F" w14:textId="77777777" w:rsidR="00C82A1E" w:rsidRPr="00633A49" w:rsidRDefault="00C82A1E" w:rsidP="00C82A1E">
            <w:pPr>
              <w:tabs>
                <w:tab w:val="left" w:pos="1335"/>
              </w:tabs>
              <w:spacing w:line="360" w:lineRule="auto"/>
              <w:jc w:val="both"/>
              <w:rPr>
                <w:rFonts w:ascii="Arial" w:hAnsi="Arial" w:cs="Arial"/>
                <w:b/>
              </w:rPr>
            </w:pPr>
            <w:r w:rsidRPr="00633A49">
              <w:rPr>
                <w:rFonts w:ascii="Arial" w:hAnsi="Arial" w:cs="Arial"/>
                <w:b/>
                <w:u w:val="single"/>
              </w:rPr>
              <w:t>Years of Experience of staff members</w:t>
            </w:r>
            <w:r w:rsidRPr="00633A49">
              <w:rPr>
                <w:rFonts w:ascii="Arial" w:hAnsi="Arial" w:cs="Arial"/>
                <w:b/>
              </w:rPr>
              <w:t xml:space="preserve">: </w:t>
            </w:r>
          </w:p>
          <w:p w14:paraId="1CA29592" w14:textId="77777777" w:rsidR="00C82A1E" w:rsidRDefault="00C82A1E" w:rsidP="00C82A1E">
            <w:pPr>
              <w:pStyle w:val="ListParagraph"/>
              <w:numPr>
                <w:ilvl w:val="0"/>
                <w:numId w:val="15"/>
              </w:numPr>
              <w:tabs>
                <w:tab w:val="left" w:pos="1335"/>
              </w:tabs>
              <w:spacing w:line="360" w:lineRule="auto"/>
              <w:jc w:val="both"/>
              <w:rPr>
                <w:rFonts w:ascii="Arial" w:hAnsi="Arial" w:cs="Arial"/>
              </w:rPr>
            </w:pPr>
            <w:r w:rsidRPr="00C82A1E">
              <w:rPr>
                <w:rFonts w:ascii="Arial" w:hAnsi="Arial" w:cs="Arial"/>
              </w:rPr>
              <w:t>Bidders to submit proof of two (2) years or above experience for Professional Assistant</w:t>
            </w:r>
            <w:r>
              <w:rPr>
                <w:rFonts w:ascii="Arial" w:hAnsi="Arial" w:cs="Arial"/>
              </w:rPr>
              <w:t>.</w:t>
            </w:r>
          </w:p>
          <w:p w14:paraId="058B92A9" w14:textId="2648F30F" w:rsidR="00C82A1E" w:rsidRPr="00C82A1E" w:rsidRDefault="00C82A1E" w:rsidP="00C82A1E">
            <w:pPr>
              <w:pStyle w:val="ListParagraph"/>
              <w:numPr>
                <w:ilvl w:val="0"/>
                <w:numId w:val="15"/>
              </w:numPr>
              <w:tabs>
                <w:tab w:val="left" w:pos="1335"/>
              </w:tabs>
              <w:spacing w:line="360" w:lineRule="auto"/>
              <w:jc w:val="both"/>
              <w:rPr>
                <w:rFonts w:ascii="Arial" w:hAnsi="Arial" w:cs="Arial"/>
              </w:rPr>
            </w:pPr>
            <w:r>
              <w:rPr>
                <w:rFonts w:ascii="Arial" w:hAnsi="Arial" w:cs="Arial"/>
              </w:rPr>
              <w:t>Bidders to submit</w:t>
            </w:r>
            <w:r w:rsidRPr="00C82A1E">
              <w:rPr>
                <w:rFonts w:ascii="Arial" w:hAnsi="Arial" w:cs="Arial"/>
              </w:rPr>
              <w:t xml:space="preserve"> proof of registration of Candidate Attorney. </w:t>
            </w:r>
          </w:p>
          <w:p w14:paraId="56860CAC" w14:textId="77777777" w:rsidR="00C82A1E" w:rsidRPr="00C82A1E" w:rsidRDefault="00C82A1E" w:rsidP="00C82A1E">
            <w:pPr>
              <w:pStyle w:val="ListParagraph"/>
              <w:numPr>
                <w:ilvl w:val="0"/>
                <w:numId w:val="15"/>
              </w:numPr>
              <w:tabs>
                <w:tab w:val="left" w:pos="1335"/>
              </w:tabs>
              <w:spacing w:line="360" w:lineRule="auto"/>
              <w:jc w:val="both"/>
              <w:rPr>
                <w:rFonts w:ascii="Arial" w:hAnsi="Arial" w:cs="Arial"/>
              </w:rPr>
            </w:pPr>
            <w:r w:rsidRPr="00C82A1E">
              <w:rPr>
                <w:rFonts w:ascii="Arial" w:hAnsi="Arial" w:cs="Arial"/>
              </w:rPr>
              <w:t>Submit proof of experience for the Office Admin / Manager / Office Secretariat / Admin Officer.</w:t>
            </w:r>
          </w:p>
          <w:p w14:paraId="12C7DC13" w14:textId="107A48E4" w:rsidR="00C82A1E" w:rsidRPr="00C82A1E" w:rsidRDefault="00C82A1E" w:rsidP="00FD05AC">
            <w:pPr>
              <w:spacing w:line="360" w:lineRule="auto"/>
              <w:jc w:val="both"/>
              <w:rPr>
                <w:rFonts w:ascii="Arial" w:hAnsi="Arial" w:cs="Arial"/>
              </w:rPr>
            </w:pPr>
            <w:r w:rsidRPr="00633A49">
              <w:rPr>
                <w:rFonts w:ascii="Arial" w:hAnsi="Arial" w:cs="Arial"/>
              </w:rPr>
              <w:t xml:space="preserve">Bidders must </w:t>
            </w:r>
            <w:r w:rsidRPr="00633A49">
              <w:rPr>
                <w:rFonts w:ascii="Arial" w:hAnsi="Arial" w:cs="Arial"/>
                <w:b/>
              </w:rPr>
              <w:t xml:space="preserve">attach </w:t>
            </w:r>
            <w:r w:rsidRPr="00633A49">
              <w:rPr>
                <w:rFonts w:ascii="Arial" w:hAnsi="Arial" w:cs="Arial"/>
              </w:rPr>
              <w:t>CV &amp; relevant Qualifications and proof of registration with applicable professional body such as LPC calculated from date of admission.</w:t>
            </w:r>
            <w:r>
              <w:rPr>
                <w:rFonts w:ascii="Arial" w:hAnsi="Arial" w:cs="Arial"/>
              </w:rPr>
              <w:t xml:space="preserve"> </w:t>
            </w:r>
            <w:r w:rsidR="00FD05AC">
              <w:rPr>
                <w:rFonts w:ascii="Arial" w:hAnsi="Arial" w:cs="Arial"/>
              </w:rPr>
              <w:t xml:space="preserve"> </w:t>
            </w:r>
          </w:p>
        </w:tc>
        <w:tc>
          <w:tcPr>
            <w:tcW w:w="1106" w:type="dxa"/>
          </w:tcPr>
          <w:p w14:paraId="185284D2" w14:textId="77777777" w:rsidR="00BA6B01" w:rsidRPr="00810DFE" w:rsidRDefault="00BA6B01" w:rsidP="00EF430F">
            <w:pPr>
              <w:spacing w:line="360" w:lineRule="auto"/>
              <w:jc w:val="both"/>
              <w:rPr>
                <w:rFonts w:ascii="Arial" w:hAnsi="Arial" w:cs="Arial"/>
                <w:highlight w:val="yellow"/>
              </w:rPr>
            </w:pPr>
          </w:p>
        </w:tc>
      </w:tr>
      <w:tr w:rsidR="003029AE" w:rsidRPr="00810DFE" w14:paraId="1C0640D5" w14:textId="77777777" w:rsidTr="00C82A1E">
        <w:trPr>
          <w:trHeight w:val="764"/>
        </w:trPr>
        <w:tc>
          <w:tcPr>
            <w:tcW w:w="1389" w:type="dxa"/>
          </w:tcPr>
          <w:p w14:paraId="0B0EC099" w14:textId="3622186B" w:rsidR="003029AE" w:rsidRPr="00DA0D74" w:rsidRDefault="00C82A1E" w:rsidP="00EF430F">
            <w:pPr>
              <w:spacing w:line="360" w:lineRule="auto"/>
              <w:jc w:val="both"/>
              <w:rPr>
                <w:rFonts w:ascii="Arial" w:hAnsi="Arial" w:cs="Arial"/>
              </w:rPr>
            </w:pPr>
            <w:r>
              <w:rPr>
                <w:rFonts w:ascii="Arial" w:hAnsi="Arial" w:cs="Arial"/>
              </w:rPr>
              <w:t>11</w:t>
            </w:r>
            <w:r w:rsidR="003029AE" w:rsidRPr="00DA0D74">
              <w:rPr>
                <w:rFonts w:ascii="Arial" w:hAnsi="Arial" w:cs="Arial"/>
              </w:rPr>
              <w:t>.</w:t>
            </w:r>
          </w:p>
        </w:tc>
        <w:tc>
          <w:tcPr>
            <w:tcW w:w="5388" w:type="dxa"/>
          </w:tcPr>
          <w:p w14:paraId="4FFF6D45" w14:textId="2BBCC573" w:rsidR="00C82A1E" w:rsidRPr="00C82A1E" w:rsidRDefault="00C82A1E" w:rsidP="00C82A1E">
            <w:pPr>
              <w:spacing w:line="360" w:lineRule="auto"/>
              <w:jc w:val="both"/>
              <w:rPr>
                <w:rFonts w:ascii="Arial" w:hAnsi="Arial" w:cs="Arial"/>
                <w:b/>
                <w:lang w:val="en-ZA"/>
              </w:rPr>
            </w:pPr>
            <w:r>
              <w:rPr>
                <w:rFonts w:ascii="Arial" w:hAnsi="Arial" w:cs="Arial"/>
                <w:lang w:val="en-ZA"/>
              </w:rPr>
              <w:t xml:space="preserve">Bidders must </w:t>
            </w:r>
            <w:r w:rsidRPr="00957EC7">
              <w:rPr>
                <w:rFonts w:ascii="Arial" w:hAnsi="Arial" w:cs="Arial"/>
                <w:b/>
                <w:lang w:val="en-ZA"/>
              </w:rPr>
              <w:t xml:space="preserve">attach </w:t>
            </w:r>
            <w:r>
              <w:rPr>
                <w:rFonts w:ascii="Arial" w:hAnsi="Arial" w:cs="Arial"/>
                <w:lang w:val="en-ZA"/>
              </w:rPr>
              <w:t>a d</w:t>
            </w:r>
            <w:r w:rsidR="003029AE" w:rsidRPr="00DA0D74">
              <w:rPr>
                <w:rFonts w:ascii="Arial" w:hAnsi="Arial" w:cs="Arial"/>
                <w:lang w:val="en-ZA"/>
              </w:rPr>
              <w:t xml:space="preserve">etailed Fee structure </w:t>
            </w:r>
            <w:r w:rsidR="003029AE" w:rsidRPr="00DA0D74">
              <w:rPr>
                <w:rFonts w:ascii="Arial" w:hAnsi="Arial" w:cs="Arial"/>
                <w:b/>
                <w:lang w:val="en-ZA"/>
              </w:rPr>
              <w:t>(must be attached)</w:t>
            </w:r>
            <w:r>
              <w:rPr>
                <w:rFonts w:ascii="Arial" w:hAnsi="Arial" w:cs="Arial"/>
                <w:lang w:val="en-ZA"/>
              </w:rPr>
              <w:t xml:space="preserve">.  </w:t>
            </w:r>
          </w:p>
        </w:tc>
        <w:tc>
          <w:tcPr>
            <w:tcW w:w="1106" w:type="dxa"/>
          </w:tcPr>
          <w:p w14:paraId="150FD90B" w14:textId="77777777" w:rsidR="003029AE" w:rsidRPr="00810DFE" w:rsidRDefault="003029AE" w:rsidP="00EF430F">
            <w:pPr>
              <w:spacing w:line="360" w:lineRule="auto"/>
              <w:jc w:val="both"/>
              <w:rPr>
                <w:rFonts w:ascii="Arial" w:hAnsi="Arial" w:cs="Arial"/>
                <w:highlight w:val="yellow"/>
              </w:rPr>
            </w:pPr>
          </w:p>
        </w:tc>
      </w:tr>
    </w:tbl>
    <w:p w14:paraId="0ACA1B2C" w14:textId="77777777" w:rsidR="005B6E4D" w:rsidRDefault="005B6E4D" w:rsidP="00896A94">
      <w:pPr>
        <w:spacing w:after="0"/>
        <w:jc w:val="both"/>
        <w:rPr>
          <w:rFonts w:ascii="Arial" w:hAnsi="Arial" w:cs="Arial"/>
          <w:b/>
        </w:rPr>
      </w:pPr>
      <w:r>
        <w:rPr>
          <w:rFonts w:ascii="Arial" w:hAnsi="Arial" w:cs="Arial"/>
          <w:b/>
        </w:rPr>
        <w:t xml:space="preserve"> </w:t>
      </w:r>
    </w:p>
    <w:p w14:paraId="5B1370C3" w14:textId="13632B90" w:rsidR="00FC70DC" w:rsidRDefault="005B6E4D" w:rsidP="00896A94">
      <w:pPr>
        <w:spacing w:after="0"/>
        <w:jc w:val="both"/>
        <w:rPr>
          <w:rFonts w:ascii="Arial" w:hAnsi="Arial" w:cs="Arial"/>
          <w:b/>
        </w:rPr>
      </w:pPr>
      <w:r>
        <w:rPr>
          <w:rFonts w:ascii="Arial" w:hAnsi="Arial" w:cs="Arial"/>
          <w:b/>
        </w:rPr>
        <w:t>8</w:t>
      </w:r>
      <w:r w:rsidR="00871811">
        <w:rPr>
          <w:rFonts w:ascii="Arial" w:hAnsi="Arial" w:cs="Arial"/>
          <w:b/>
        </w:rPr>
        <w:t xml:space="preserve">. </w:t>
      </w:r>
      <w:r w:rsidR="00E620BD">
        <w:rPr>
          <w:rFonts w:ascii="Arial" w:hAnsi="Arial" w:cs="Arial"/>
          <w:b/>
        </w:rPr>
        <w:tab/>
      </w:r>
      <w:r w:rsidR="00871811">
        <w:rPr>
          <w:rFonts w:ascii="Arial" w:hAnsi="Arial" w:cs="Arial"/>
          <w:b/>
        </w:rPr>
        <w:t>PRICE AND PREFERENTIAL POINT SYSTEM</w:t>
      </w:r>
      <w:r w:rsidR="00006BFE">
        <w:rPr>
          <w:rFonts w:ascii="Arial" w:hAnsi="Arial" w:cs="Arial"/>
          <w:b/>
        </w:rPr>
        <w:t xml:space="preserve"> (PHASE 2)</w:t>
      </w:r>
    </w:p>
    <w:p w14:paraId="13D9C335" w14:textId="77777777" w:rsidR="00EC08CA" w:rsidRDefault="00EC08CA" w:rsidP="00896A94">
      <w:pPr>
        <w:spacing w:after="0"/>
        <w:jc w:val="both"/>
        <w:rPr>
          <w:rFonts w:ascii="Arial" w:hAnsi="Arial" w:cs="Arial"/>
          <w:b/>
        </w:rPr>
      </w:pPr>
    </w:p>
    <w:p w14:paraId="75D13602" w14:textId="2E36B6B8" w:rsidR="00296502" w:rsidRDefault="00DA4264" w:rsidP="00896A94">
      <w:pPr>
        <w:spacing w:after="0"/>
        <w:ind w:firstLine="720"/>
        <w:jc w:val="both"/>
        <w:rPr>
          <w:rFonts w:ascii="Arial" w:hAnsi="Arial" w:cs="Arial"/>
        </w:rPr>
      </w:pPr>
      <w:r>
        <w:rPr>
          <w:rFonts w:ascii="Arial" w:hAnsi="Arial" w:cs="Arial"/>
        </w:rPr>
        <w:t>8.1</w:t>
      </w:r>
      <w:r>
        <w:rPr>
          <w:rFonts w:ascii="Arial" w:hAnsi="Arial" w:cs="Arial"/>
        </w:rPr>
        <w:tab/>
      </w:r>
      <w:r w:rsidR="00EC08CA">
        <w:rPr>
          <w:rFonts w:ascii="Arial" w:hAnsi="Arial" w:cs="Arial"/>
        </w:rPr>
        <w:t xml:space="preserve">Preferential Procurement Policy Framework Act (PPPFA) of </w:t>
      </w:r>
      <w:r w:rsidR="00EC08CA" w:rsidRPr="003A30BE">
        <w:rPr>
          <w:rFonts w:ascii="Arial" w:hAnsi="Arial" w:cs="Arial"/>
          <w:b/>
        </w:rPr>
        <w:t>80/20</w:t>
      </w:r>
      <w:r w:rsidR="00EC08CA">
        <w:rPr>
          <w:rFonts w:ascii="Arial" w:hAnsi="Arial" w:cs="Arial"/>
        </w:rPr>
        <w:t xml:space="preserve"> rule shall apply.</w:t>
      </w:r>
    </w:p>
    <w:p w14:paraId="24274F8F" w14:textId="77777777" w:rsidR="00296502" w:rsidRDefault="00296502" w:rsidP="00896A94">
      <w:pPr>
        <w:spacing w:after="0"/>
        <w:ind w:firstLine="720"/>
        <w:jc w:val="both"/>
        <w:rPr>
          <w:rFonts w:ascii="Arial" w:hAnsi="Arial" w:cs="Arial"/>
        </w:rPr>
      </w:pPr>
    </w:p>
    <w:tbl>
      <w:tblPr>
        <w:tblStyle w:val="TableGrid"/>
        <w:tblW w:w="0" w:type="auto"/>
        <w:tblInd w:w="1413" w:type="dxa"/>
        <w:tblLook w:val="04A0" w:firstRow="1" w:lastRow="0" w:firstColumn="1" w:lastColumn="0" w:noHBand="0" w:noVBand="1"/>
      </w:tblPr>
      <w:tblGrid>
        <w:gridCol w:w="6520"/>
        <w:gridCol w:w="1276"/>
      </w:tblGrid>
      <w:tr w:rsidR="00EC08CA" w14:paraId="23FCCC70" w14:textId="77777777" w:rsidTr="00E620BD">
        <w:tc>
          <w:tcPr>
            <w:tcW w:w="6520" w:type="dxa"/>
            <w:shd w:val="clear" w:color="auto" w:fill="EEECE1" w:themeFill="background2"/>
          </w:tcPr>
          <w:p w14:paraId="0E062A6C" w14:textId="77777777" w:rsidR="00EC08CA" w:rsidRPr="00EC08CA" w:rsidRDefault="00EC08CA" w:rsidP="008843B6">
            <w:pPr>
              <w:spacing w:line="360" w:lineRule="auto"/>
              <w:jc w:val="both"/>
              <w:rPr>
                <w:rFonts w:ascii="Arial" w:hAnsi="Arial" w:cs="Arial"/>
                <w:b/>
              </w:rPr>
            </w:pPr>
            <w:r w:rsidRPr="00EC08CA">
              <w:rPr>
                <w:rFonts w:ascii="Arial" w:hAnsi="Arial" w:cs="Arial"/>
                <w:b/>
              </w:rPr>
              <w:t>Evaluation Criteria</w:t>
            </w:r>
          </w:p>
        </w:tc>
        <w:tc>
          <w:tcPr>
            <w:tcW w:w="1276" w:type="dxa"/>
            <w:shd w:val="clear" w:color="auto" w:fill="EEECE1" w:themeFill="background2"/>
          </w:tcPr>
          <w:p w14:paraId="1D962457" w14:textId="77777777" w:rsidR="00EC08CA" w:rsidRPr="00EC08CA" w:rsidRDefault="00EC08CA" w:rsidP="008843B6">
            <w:pPr>
              <w:spacing w:line="360" w:lineRule="auto"/>
              <w:jc w:val="both"/>
              <w:rPr>
                <w:rFonts w:ascii="Arial" w:hAnsi="Arial" w:cs="Arial"/>
                <w:b/>
              </w:rPr>
            </w:pPr>
            <w:r w:rsidRPr="00EC08CA">
              <w:rPr>
                <w:rFonts w:ascii="Arial" w:hAnsi="Arial" w:cs="Arial"/>
                <w:b/>
              </w:rPr>
              <w:t xml:space="preserve">Points </w:t>
            </w:r>
          </w:p>
        </w:tc>
      </w:tr>
      <w:tr w:rsidR="00EC08CA" w14:paraId="11494C71" w14:textId="77777777" w:rsidTr="00E620BD">
        <w:tc>
          <w:tcPr>
            <w:tcW w:w="6520" w:type="dxa"/>
          </w:tcPr>
          <w:p w14:paraId="343BAC52" w14:textId="77777777" w:rsidR="00EC08CA" w:rsidRDefault="00EC08CA" w:rsidP="008843B6">
            <w:pPr>
              <w:spacing w:line="360" w:lineRule="auto"/>
              <w:jc w:val="both"/>
              <w:rPr>
                <w:rFonts w:ascii="Arial" w:hAnsi="Arial" w:cs="Arial"/>
              </w:rPr>
            </w:pPr>
            <w:r>
              <w:rPr>
                <w:rFonts w:ascii="Arial" w:hAnsi="Arial" w:cs="Arial"/>
              </w:rPr>
              <w:t xml:space="preserve">Price </w:t>
            </w:r>
          </w:p>
        </w:tc>
        <w:tc>
          <w:tcPr>
            <w:tcW w:w="1276" w:type="dxa"/>
          </w:tcPr>
          <w:p w14:paraId="704E9223" w14:textId="77777777" w:rsidR="00EC08CA" w:rsidRPr="00EC08CA" w:rsidRDefault="00EC08CA" w:rsidP="008843B6">
            <w:pPr>
              <w:spacing w:line="360" w:lineRule="auto"/>
              <w:jc w:val="both"/>
              <w:rPr>
                <w:rFonts w:ascii="Arial" w:hAnsi="Arial" w:cs="Arial"/>
                <w:b/>
              </w:rPr>
            </w:pPr>
            <w:r w:rsidRPr="00EC08CA">
              <w:rPr>
                <w:rFonts w:ascii="Arial" w:hAnsi="Arial" w:cs="Arial"/>
                <w:b/>
              </w:rPr>
              <w:t>80</w:t>
            </w:r>
          </w:p>
        </w:tc>
      </w:tr>
      <w:tr w:rsidR="00EC08CA" w14:paraId="02D3CD81" w14:textId="77777777" w:rsidTr="00E620BD">
        <w:tc>
          <w:tcPr>
            <w:tcW w:w="6520" w:type="dxa"/>
          </w:tcPr>
          <w:p w14:paraId="44064B1D" w14:textId="2CFC009D" w:rsidR="00EC08CA" w:rsidRDefault="00296502" w:rsidP="008843B6">
            <w:pPr>
              <w:spacing w:line="360" w:lineRule="auto"/>
              <w:jc w:val="both"/>
              <w:rPr>
                <w:rFonts w:ascii="Arial" w:hAnsi="Arial" w:cs="Arial"/>
              </w:rPr>
            </w:pPr>
            <w:r>
              <w:rPr>
                <w:rFonts w:ascii="Arial" w:hAnsi="Arial" w:cs="Arial"/>
              </w:rPr>
              <w:t xml:space="preserve">Specified Goals – Points </w:t>
            </w:r>
          </w:p>
        </w:tc>
        <w:tc>
          <w:tcPr>
            <w:tcW w:w="1276" w:type="dxa"/>
          </w:tcPr>
          <w:p w14:paraId="407C7CFD" w14:textId="77777777" w:rsidR="00EC08CA" w:rsidRPr="00EC08CA" w:rsidRDefault="00EC08CA" w:rsidP="008843B6">
            <w:pPr>
              <w:spacing w:line="360" w:lineRule="auto"/>
              <w:jc w:val="both"/>
              <w:rPr>
                <w:rFonts w:ascii="Arial" w:hAnsi="Arial" w:cs="Arial"/>
                <w:b/>
              </w:rPr>
            </w:pPr>
            <w:r w:rsidRPr="00EC08CA">
              <w:rPr>
                <w:rFonts w:ascii="Arial" w:hAnsi="Arial" w:cs="Arial"/>
                <w:b/>
              </w:rPr>
              <w:t>20</w:t>
            </w:r>
          </w:p>
        </w:tc>
      </w:tr>
      <w:tr w:rsidR="00EC08CA" w14:paraId="36ECFB45" w14:textId="77777777" w:rsidTr="00E620BD">
        <w:tc>
          <w:tcPr>
            <w:tcW w:w="6520" w:type="dxa"/>
          </w:tcPr>
          <w:p w14:paraId="127F8E4E" w14:textId="77777777" w:rsidR="00EC08CA" w:rsidRPr="00EC08CA" w:rsidRDefault="00EC08CA" w:rsidP="008843B6">
            <w:pPr>
              <w:spacing w:line="360" w:lineRule="auto"/>
              <w:jc w:val="both"/>
              <w:rPr>
                <w:rFonts w:ascii="Arial" w:hAnsi="Arial" w:cs="Arial"/>
                <w:b/>
              </w:rPr>
            </w:pPr>
            <w:r w:rsidRPr="00EC08CA">
              <w:rPr>
                <w:rFonts w:ascii="Arial" w:hAnsi="Arial" w:cs="Arial"/>
                <w:b/>
              </w:rPr>
              <w:t xml:space="preserve">Total Maximum Score </w:t>
            </w:r>
          </w:p>
        </w:tc>
        <w:tc>
          <w:tcPr>
            <w:tcW w:w="1276" w:type="dxa"/>
          </w:tcPr>
          <w:p w14:paraId="428301E8" w14:textId="77777777" w:rsidR="00EC08CA" w:rsidRPr="00EC08CA" w:rsidRDefault="00EC08CA" w:rsidP="008843B6">
            <w:pPr>
              <w:spacing w:line="360" w:lineRule="auto"/>
              <w:jc w:val="both"/>
              <w:rPr>
                <w:rFonts w:ascii="Arial" w:hAnsi="Arial" w:cs="Arial"/>
                <w:b/>
              </w:rPr>
            </w:pPr>
            <w:r w:rsidRPr="00EC08CA">
              <w:rPr>
                <w:rFonts w:ascii="Arial" w:hAnsi="Arial" w:cs="Arial"/>
                <w:b/>
              </w:rPr>
              <w:t>100</w:t>
            </w:r>
          </w:p>
        </w:tc>
      </w:tr>
    </w:tbl>
    <w:p w14:paraId="71E0AE85" w14:textId="0C3A9E51" w:rsidR="00E620BD" w:rsidRDefault="00EC08CA" w:rsidP="00896A94">
      <w:pPr>
        <w:spacing w:after="0"/>
        <w:jc w:val="both"/>
        <w:rPr>
          <w:rFonts w:ascii="Arial" w:hAnsi="Arial" w:cs="Arial"/>
        </w:rPr>
      </w:pPr>
      <w:r>
        <w:rPr>
          <w:rFonts w:ascii="Arial" w:hAnsi="Arial" w:cs="Arial"/>
        </w:rPr>
        <w:t xml:space="preserve"> </w:t>
      </w:r>
    </w:p>
    <w:p w14:paraId="3EF96EFF" w14:textId="6BEB60F3" w:rsidR="00DD3BEF" w:rsidRPr="00DD3BEF" w:rsidRDefault="002F12F6" w:rsidP="00A41A5D">
      <w:pPr>
        <w:spacing w:after="0" w:line="360" w:lineRule="auto"/>
        <w:jc w:val="both"/>
        <w:rPr>
          <w:rFonts w:ascii="Arial" w:hAnsi="Arial" w:cs="Arial"/>
          <w:b/>
          <w:lang w:val="en-ZA"/>
        </w:rPr>
      </w:pPr>
      <w:r>
        <w:rPr>
          <w:rFonts w:ascii="Arial" w:hAnsi="Arial" w:cs="Arial"/>
          <w:b/>
          <w:lang w:val="en-ZA"/>
        </w:rPr>
        <w:t>9</w:t>
      </w:r>
      <w:r w:rsidR="00776AC7">
        <w:rPr>
          <w:rFonts w:ascii="Arial" w:hAnsi="Arial" w:cs="Arial"/>
          <w:b/>
          <w:lang w:val="en-ZA"/>
        </w:rPr>
        <w:t xml:space="preserve">. </w:t>
      </w:r>
      <w:r>
        <w:rPr>
          <w:rFonts w:ascii="Arial" w:hAnsi="Arial" w:cs="Arial"/>
          <w:b/>
          <w:lang w:val="en-ZA"/>
        </w:rPr>
        <w:tab/>
      </w:r>
      <w:r w:rsidR="00EF2A71">
        <w:rPr>
          <w:rFonts w:ascii="Arial" w:hAnsi="Arial" w:cs="Arial"/>
          <w:b/>
          <w:lang w:val="en-ZA"/>
        </w:rPr>
        <w:t>P</w:t>
      </w:r>
      <w:r w:rsidR="00DD3BEF" w:rsidRPr="00DD3BEF">
        <w:rPr>
          <w:rFonts w:ascii="Arial" w:hAnsi="Arial" w:cs="Arial"/>
          <w:b/>
          <w:lang w:val="en-ZA"/>
        </w:rPr>
        <w:t>ROFESSIONAL FEES: RATE BASED.</w:t>
      </w:r>
    </w:p>
    <w:p w14:paraId="0223FB9E" w14:textId="77777777" w:rsidR="00DD3BEF" w:rsidRDefault="00DD3BEF" w:rsidP="00A41A5D">
      <w:pPr>
        <w:spacing w:after="0" w:line="360" w:lineRule="auto"/>
        <w:jc w:val="both"/>
        <w:rPr>
          <w:rFonts w:ascii="Arial" w:hAnsi="Arial" w:cs="Arial"/>
          <w:b/>
          <w:lang w:val="en-ZA"/>
        </w:rPr>
      </w:pPr>
    </w:p>
    <w:p w14:paraId="39787ABF" w14:textId="73212691" w:rsidR="00DD3BEF" w:rsidRDefault="002F12F6" w:rsidP="00647F79">
      <w:pPr>
        <w:spacing w:after="0" w:line="360" w:lineRule="auto"/>
        <w:ind w:left="1440" w:hanging="720"/>
        <w:jc w:val="both"/>
        <w:rPr>
          <w:rFonts w:ascii="Arial" w:hAnsi="Arial" w:cs="Arial"/>
          <w:lang w:val="en-ZA"/>
        </w:rPr>
      </w:pPr>
      <w:r>
        <w:rPr>
          <w:rFonts w:ascii="Arial" w:hAnsi="Arial" w:cs="Arial"/>
          <w:lang w:val="en-ZA"/>
        </w:rPr>
        <w:t>9</w:t>
      </w:r>
      <w:r w:rsidR="00647F79">
        <w:rPr>
          <w:rFonts w:ascii="Arial" w:hAnsi="Arial" w:cs="Arial"/>
          <w:lang w:val="en-ZA"/>
        </w:rPr>
        <w:t>.1.</w:t>
      </w:r>
      <w:r w:rsidR="00647F79">
        <w:rPr>
          <w:rFonts w:ascii="Arial" w:hAnsi="Arial" w:cs="Arial"/>
          <w:lang w:val="en-ZA"/>
        </w:rPr>
        <w:tab/>
      </w:r>
      <w:r w:rsidR="003A30BE" w:rsidRPr="00C77199">
        <w:rPr>
          <w:rFonts w:ascii="Arial" w:hAnsi="Arial" w:cs="Arial"/>
          <w:lang w:val="en-ZA"/>
        </w:rPr>
        <w:t>The municipality reserve the right to determine standard rates</w:t>
      </w:r>
      <w:r w:rsidR="008611AE" w:rsidRPr="00C77199">
        <w:rPr>
          <w:rFonts w:ascii="Arial" w:hAnsi="Arial" w:cs="Arial"/>
          <w:lang w:val="en-ZA"/>
        </w:rPr>
        <w:t xml:space="preserve"> or fee </w:t>
      </w:r>
      <w:r w:rsidR="00D82A42" w:rsidRPr="00C77199">
        <w:rPr>
          <w:rFonts w:ascii="Arial" w:hAnsi="Arial" w:cs="Arial"/>
          <w:lang w:val="en-ZA"/>
        </w:rPr>
        <w:t>tariffs for</w:t>
      </w:r>
      <w:r w:rsidR="003A30BE" w:rsidRPr="00C77199">
        <w:rPr>
          <w:rFonts w:ascii="Arial" w:hAnsi="Arial" w:cs="Arial"/>
          <w:lang w:val="en-ZA"/>
        </w:rPr>
        <w:t xml:space="preserve"> the appointed attorneys. </w:t>
      </w:r>
    </w:p>
    <w:p w14:paraId="39E7A2EC" w14:textId="543B2B8E" w:rsidR="00647F79" w:rsidRDefault="002F12F6" w:rsidP="00647F79">
      <w:pPr>
        <w:spacing w:after="0" w:line="360" w:lineRule="auto"/>
        <w:ind w:left="1440" w:hanging="720"/>
        <w:jc w:val="both"/>
        <w:rPr>
          <w:rFonts w:ascii="Arial" w:hAnsi="Arial" w:cs="Arial"/>
          <w:lang w:val="en-ZA"/>
        </w:rPr>
      </w:pPr>
      <w:r>
        <w:rPr>
          <w:rFonts w:ascii="Arial" w:hAnsi="Arial" w:cs="Arial"/>
          <w:lang w:val="en-ZA"/>
        </w:rPr>
        <w:t>9</w:t>
      </w:r>
      <w:r w:rsidR="00647F79">
        <w:rPr>
          <w:rFonts w:ascii="Arial" w:hAnsi="Arial" w:cs="Arial"/>
          <w:lang w:val="en-ZA"/>
        </w:rPr>
        <w:t>.2</w:t>
      </w:r>
      <w:r w:rsidR="00647F79">
        <w:rPr>
          <w:rFonts w:ascii="Arial" w:hAnsi="Arial" w:cs="Arial"/>
          <w:lang w:val="en-ZA"/>
        </w:rPr>
        <w:tab/>
        <w:t>Professional fees will be in accordance with Musina Local Municipality’s fee structure.</w:t>
      </w:r>
    </w:p>
    <w:p w14:paraId="340C9109" w14:textId="6D498B04" w:rsidR="004E3F6A" w:rsidRDefault="002F12F6" w:rsidP="00647F79">
      <w:pPr>
        <w:spacing w:after="0" w:line="360" w:lineRule="auto"/>
        <w:ind w:left="1440" w:hanging="720"/>
        <w:jc w:val="both"/>
        <w:rPr>
          <w:rFonts w:ascii="Arial" w:hAnsi="Arial" w:cs="Arial"/>
          <w:lang w:val="en-ZA"/>
        </w:rPr>
      </w:pPr>
      <w:r>
        <w:rPr>
          <w:rFonts w:ascii="Arial" w:hAnsi="Arial" w:cs="Arial"/>
          <w:lang w:val="en-ZA"/>
        </w:rPr>
        <w:t>9</w:t>
      </w:r>
      <w:r w:rsidR="004E3F6A">
        <w:rPr>
          <w:rFonts w:ascii="Arial" w:hAnsi="Arial" w:cs="Arial"/>
          <w:lang w:val="en-ZA"/>
        </w:rPr>
        <w:t>.3</w:t>
      </w:r>
      <w:r w:rsidR="004E3F6A">
        <w:rPr>
          <w:rFonts w:ascii="Arial" w:hAnsi="Arial" w:cs="Arial"/>
          <w:lang w:val="en-ZA"/>
        </w:rPr>
        <w:tab/>
        <w:t>Magistrates’ Court Litigation – the firm shall be entitled to base its fees on tariff as set out in terms of the Magistrates’ Court Rules of Court, R33, as amended from time to time.</w:t>
      </w:r>
    </w:p>
    <w:p w14:paraId="2C5EDD8E" w14:textId="75A0EE34" w:rsidR="00647F79" w:rsidRDefault="008843B6" w:rsidP="00647F79">
      <w:pPr>
        <w:spacing w:after="0" w:line="360" w:lineRule="auto"/>
        <w:ind w:left="1440" w:hanging="720"/>
        <w:jc w:val="both"/>
        <w:rPr>
          <w:rFonts w:ascii="Arial" w:hAnsi="Arial" w:cs="Arial"/>
          <w:lang w:val="en-ZA"/>
        </w:rPr>
      </w:pPr>
      <w:r>
        <w:rPr>
          <w:rFonts w:ascii="Arial" w:hAnsi="Arial" w:cs="Arial"/>
          <w:lang w:val="en-ZA"/>
        </w:rPr>
        <w:t>9</w:t>
      </w:r>
      <w:r w:rsidR="004E3F6A">
        <w:rPr>
          <w:rFonts w:ascii="Arial" w:hAnsi="Arial" w:cs="Arial"/>
          <w:lang w:val="en-ZA"/>
        </w:rPr>
        <w:t>.4</w:t>
      </w:r>
      <w:r w:rsidR="004E3F6A">
        <w:rPr>
          <w:rFonts w:ascii="Arial" w:hAnsi="Arial" w:cs="Arial"/>
          <w:lang w:val="en-ZA"/>
        </w:rPr>
        <w:tab/>
        <w:t>High court Litigation – the firm shall be entitled to base its fees on the tariff as set out in rule 70 of the High Court Uniform Rules of Court, as amended from time to time.</w:t>
      </w:r>
    </w:p>
    <w:p w14:paraId="36455596" w14:textId="45C9A705" w:rsidR="00DD3BEF" w:rsidRPr="00194ED8" w:rsidRDefault="008843B6" w:rsidP="003029AE">
      <w:pPr>
        <w:spacing w:after="0" w:line="360" w:lineRule="auto"/>
        <w:ind w:left="1440" w:hanging="720"/>
        <w:jc w:val="both"/>
        <w:rPr>
          <w:rFonts w:ascii="Arial" w:hAnsi="Arial" w:cs="Arial"/>
          <w:lang w:val="en-ZA"/>
        </w:rPr>
      </w:pPr>
      <w:r>
        <w:rPr>
          <w:rFonts w:ascii="Arial" w:hAnsi="Arial" w:cs="Arial"/>
          <w:lang w:val="en-ZA"/>
        </w:rPr>
        <w:t>9</w:t>
      </w:r>
      <w:r w:rsidR="003029AE">
        <w:rPr>
          <w:rFonts w:ascii="Arial" w:hAnsi="Arial" w:cs="Arial"/>
          <w:lang w:val="en-ZA"/>
        </w:rPr>
        <w:t>.5</w:t>
      </w:r>
      <w:r w:rsidR="003029AE">
        <w:rPr>
          <w:rFonts w:ascii="Arial" w:hAnsi="Arial" w:cs="Arial"/>
          <w:lang w:val="en-ZA"/>
        </w:rPr>
        <w:tab/>
      </w:r>
      <w:r w:rsidR="00F5679B" w:rsidRPr="00EF2A71">
        <w:rPr>
          <w:rFonts w:ascii="Arial" w:hAnsi="Arial" w:cs="Arial"/>
          <w:lang w:val="en-ZA"/>
        </w:rPr>
        <w:t>The below listed</w:t>
      </w:r>
      <w:r>
        <w:rPr>
          <w:rFonts w:ascii="Arial" w:hAnsi="Arial" w:cs="Arial"/>
          <w:lang w:val="en-ZA"/>
        </w:rPr>
        <w:t xml:space="preserve"> fee</w:t>
      </w:r>
      <w:r w:rsidR="00F5679B" w:rsidRPr="00EF2A71">
        <w:rPr>
          <w:rFonts w:ascii="Arial" w:hAnsi="Arial" w:cs="Arial"/>
          <w:lang w:val="en-ZA"/>
        </w:rPr>
        <w:t xml:space="preserve"> table</w:t>
      </w:r>
      <w:r w:rsidR="00105740" w:rsidRPr="00EF2A71">
        <w:rPr>
          <w:rFonts w:ascii="Arial" w:hAnsi="Arial" w:cs="Arial"/>
          <w:lang w:val="en-ZA"/>
        </w:rPr>
        <w:t xml:space="preserve"> is used for evaluation purposes,</w:t>
      </w:r>
      <w:r w:rsidR="0063512E" w:rsidRPr="00EF2A71">
        <w:rPr>
          <w:rFonts w:ascii="Arial" w:hAnsi="Arial" w:cs="Arial"/>
          <w:lang w:val="en-ZA"/>
        </w:rPr>
        <w:t xml:space="preserve"> in your proposal kindly attach</w:t>
      </w:r>
      <w:r w:rsidR="00105740" w:rsidRPr="00EF2A71">
        <w:rPr>
          <w:rFonts w:ascii="Arial" w:hAnsi="Arial" w:cs="Arial"/>
          <w:lang w:val="en-ZA"/>
        </w:rPr>
        <w:t xml:space="preserve"> a detailed fee structure.</w:t>
      </w:r>
      <w:r w:rsidR="00433817" w:rsidRPr="00EF2A71">
        <w:rPr>
          <w:rFonts w:ascii="Arial" w:hAnsi="Arial" w:cs="Arial"/>
          <w:lang w:val="en-ZA"/>
        </w:rPr>
        <w:t xml:space="preserve"> </w:t>
      </w:r>
      <w:r w:rsidR="00DD3BEF" w:rsidRPr="00EF2A71">
        <w:rPr>
          <w:rFonts w:ascii="Arial" w:hAnsi="Arial" w:cs="Arial"/>
          <w:lang w:val="en-ZA"/>
        </w:rPr>
        <w:t>The</w:t>
      </w:r>
      <w:r w:rsidR="00105740" w:rsidRPr="00EF2A71">
        <w:rPr>
          <w:rFonts w:ascii="Arial" w:hAnsi="Arial" w:cs="Arial"/>
          <w:lang w:val="en-ZA"/>
        </w:rPr>
        <w:t xml:space="preserve"> below listed</w:t>
      </w:r>
      <w:r w:rsidR="00DD3BEF" w:rsidRPr="00EF2A71">
        <w:rPr>
          <w:rFonts w:ascii="Arial" w:hAnsi="Arial" w:cs="Arial"/>
          <w:lang w:val="en-ZA"/>
        </w:rPr>
        <w:t xml:space="preserve"> bill must be completed in full. Failure to completely fill the bill will lead to disqualification.</w:t>
      </w:r>
    </w:p>
    <w:p w14:paraId="6AE8A2F3" w14:textId="77777777" w:rsidR="009D031B" w:rsidRPr="00943756" w:rsidRDefault="00DD3BEF" w:rsidP="00A41A5D">
      <w:pPr>
        <w:spacing w:after="0"/>
        <w:jc w:val="center"/>
        <w:rPr>
          <w:rFonts w:ascii="Arial" w:hAnsi="Arial" w:cs="Arial"/>
          <w:b/>
          <w:lang w:val="en-ZA"/>
        </w:rPr>
      </w:pPr>
      <w:r w:rsidRPr="00943756">
        <w:rPr>
          <w:rFonts w:ascii="Arial" w:hAnsi="Arial" w:cs="Arial"/>
          <w:b/>
          <w:lang w:val="en-ZA"/>
        </w:rPr>
        <w:lastRenderedPageBreak/>
        <w:t>Magistrates and Regional Court-Rates</w:t>
      </w:r>
    </w:p>
    <w:p w14:paraId="79C02202" w14:textId="77777777" w:rsidR="00552A52" w:rsidRPr="00943756" w:rsidRDefault="00552A52" w:rsidP="00DD3BEF">
      <w:pPr>
        <w:spacing w:after="0"/>
        <w:jc w:val="both"/>
        <w:rPr>
          <w:rFonts w:ascii="Arial" w:hAnsi="Arial" w:cs="Arial"/>
          <w:b/>
          <w:lang w:val="en-ZA"/>
        </w:rPr>
      </w:pPr>
    </w:p>
    <w:tbl>
      <w:tblPr>
        <w:tblStyle w:val="TableGrid"/>
        <w:tblW w:w="9776" w:type="dxa"/>
        <w:tblLook w:val="04A0" w:firstRow="1" w:lastRow="0" w:firstColumn="1" w:lastColumn="0" w:noHBand="0" w:noVBand="1"/>
      </w:tblPr>
      <w:tblGrid>
        <w:gridCol w:w="529"/>
        <w:gridCol w:w="1876"/>
        <w:gridCol w:w="4961"/>
        <w:gridCol w:w="2410"/>
      </w:tblGrid>
      <w:tr w:rsidR="00090507" w:rsidRPr="00943756" w14:paraId="7F6C9D7B" w14:textId="77777777" w:rsidTr="00BA4981">
        <w:trPr>
          <w:trHeight w:val="326"/>
        </w:trPr>
        <w:tc>
          <w:tcPr>
            <w:tcW w:w="529" w:type="dxa"/>
            <w:shd w:val="clear" w:color="auto" w:fill="EEECE1" w:themeFill="background2"/>
            <w:vAlign w:val="center"/>
          </w:tcPr>
          <w:p w14:paraId="5AE5AFEB" w14:textId="77777777" w:rsidR="00090507" w:rsidRPr="00943756" w:rsidRDefault="00090507" w:rsidP="00433817">
            <w:pPr>
              <w:jc w:val="center"/>
              <w:rPr>
                <w:rFonts w:ascii="Arial" w:hAnsi="Arial" w:cs="Arial"/>
                <w:b/>
                <w:lang w:val="en-ZA"/>
              </w:rPr>
            </w:pPr>
            <w:r w:rsidRPr="00943756">
              <w:rPr>
                <w:rFonts w:ascii="Arial" w:hAnsi="Arial" w:cs="Arial"/>
                <w:b/>
                <w:lang w:val="en-ZA"/>
              </w:rPr>
              <w:t>No</w:t>
            </w:r>
          </w:p>
        </w:tc>
        <w:tc>
          <w:tcPr>
            <w:tcW w:w="1876" w:type="dxa"/>
            <w:shd w:val="clear" w:color="auto" w:fill="EEECE1" w:themeFill="background2"/>
            <w:vAlign w:val="center"/>
          </w:tcPr>
          <w:p w14:paraId="389ABAB0" w14:textId="77777777" w:rsidR="00090507" w:rsidRPr="00943756" w:rsidRDefault="00090507" w:rsidP="00433817">
            <w:pPr>
              <w:jc w:val="center"/>
              <w:rPr>
                <w:rFonts w:ascii="Arial" w:hAnsi="Arial" w:cs="Arial"/>
                <w:b/>
                <w:lang w:val="en-ZA"/>
              </w:rPr>
            </w:pPr>
            <w:r w:rsidRPr="00943756">
              <w:rPr>
                <w:rFonts w:ascii="Arial" w:hAnsi="Arial" w:cs="Arial"/>
                <w:b/>
                <w:lang w:val="en-ZA"/>
              </w:rPr>
              <w:t>TYPE</w:t>
            </w:r>
          </w:p>
        </w:tc>
        <w:tc>
          <w:tcPr>
            <w:tcW w:w="4961" w:type="dxa"/>
            <w:shd w:val="clear" w:color="auto" w:fill="EEECE1" w:themeFill="background2"/>
            <w:vAlign w:val="center"/>
          </w:tcPr>
          <w:p w14:paraId="282F7225" w14:textId="77777777" w:rsidR="00090507" w:rsidRDefault="00090507" w:rsidP="00433817">
            <w:pPr>
              <w:jc w:val="center"/>
              <w:rPr>
                <w:rFonts w:ascii="Arial" w:hAnsi="Arial" w:cs="Arial"/>
                <w:b/>
                <w:lang w:val="en-ZA"/>
              </w:rPr>
            </w:pPr>
            <w:r w:rsidRPr="00943756">
              <w:rPr>
                <w:rFonts w:ascii="Arial" w:hAnsi="Arial" w:cs="Arial"/>
                <w:b/>
                <w:lang w:val="en-ZA"/>
              </w:rPr>
              <w:t>SERVICE DESCRIPTION</w:t>
            </w:r>
            <w:r w:rsidR="009B5C8F">
              <w:rPr>
                <w:rFonts w:ascii="Arial" w:hAnsi="Arial" w:cs="Arial"/>
                <w:b/>
                <w:lang w:val="en-ZA"/>
              </w:rPr>
              <w:t xml:space="preserve"> </w:t>
            </w:r>
          </w:p>
          <w:p w14:paraId="22F8D67E" w14:textId="77777777" w:rsidR="009B5C8F" w:rsidRPr="00943756" w:rsidRDefault="009B5C8F" w:rsidP="00433817">
            <w:pPr>
              <w:jc w:val="center"/>
              <w:rPr>
                <w:rFonts w:ascii="Arial" w:hAnsi="Arial" w:cs="Arial"/>
                <w:b/>
                <w:lang w:val="en-ZA"/>
              </w:rPr>
            </w:pPr>
          </w:p>
        </w:tc>
        <w:tc>
          <w:tcPr>
            <w:tcW w:w="2410" w:type="dxa"/>
            <w:shd w:val="clear" w:color="auto" w:fill="EEECE1" w:themeFill="background2"/>
            <w:vAlign w:val="center"/>
          </w:tcPr>
          <w:p w14:paraId="3F497079" w14:textId="1DA2540C" w:rsidR="00090507" w:rsidRPr="00943756" w:rsidRDefault="00090507" w:rsidP="00433817">
            <w:pPr>
              <w:jc w:val="center"/>
              <w:rPr>
                <w:rFonts w:ascii="Arial" w:hAnsi="Arial" w:cs="Arial"/>
                <w:b/>
                <w:lang w:val="en-ZA"/>
              </w:rPr>
            </w:pPr>
            <w:r w:rsidRPr="00943756">
              <w:rPr>
                <w:rFonts w:ascii="Arial" w:hAnsi="Arial" w:cs="Arial"/>
                <w:b/>
                <w:lang w:val="en-ZA"/>
              </w:rPr>
              <w:t>RATE</w:t>
            </w:r>
            <w:r w:rsidR="00BA4981">
              <w:rPr>
                <w:rFonts w:ascii="Arial" w:hAnsi="Arial" w:cs="Arial"/>
                <w:b/>
                <w:lang w:val="en-ZA"/>
              </w:rPr>
              <w:t xml:space="preserve"> </w:t>
            </w:r>
          </w:p>
        </w:tc>
      </w:tr>
      <w:tr w:rsidR="00090507" w:rsidRPr="00943756" w14:paraId="0E963B6F" w14:textId="77777777" w:rsidTr="00C77199">
        <w:trPr>
          <w:trHeight w:val="912"/>
        </w:trPr>
        <w:tc>
          <w:tcPr>
            <w:tcW w:w="529" w:type="dxa"/>
            <w:vMerge w:val="restart"/>
            <w:vAlign w:val="center"/>
          </w:tcPr>
          <w:p w14:paraId="04E27B7D" w14:textId="3F3AC072" w:rsidR="00090507" w:rsidRPr="00943756" w:rsidRDefault="00090507" w:rsidP="00433817">
            <w:pPr>
              <w:jc w:val="center"/>
              <w:rPr>
                <w:rFonts w:ascii="Arial" w:hAnsi="Arial" w:cs="Arial"/>
                <w:lang w:val="en-ZA"/>
              </w:rPr>
            </w:pPr>
          </w:p>
          <w:p w14:paraId="7FA80B00" w14:textId="77777777" w:rsidR="00090507" w:rsidRPr="00943756" w:rsidRDefault="00090507" w:rsidP="00433817">
            <w:pPr>
              <w:jc w:val="center"/>
              <w:rPr>
                <w:rFonts w:ascii="Arial" w:hAnsi="Arial" w:cs="Arial"/>
                <w:lang w:val="en-ZA"/>
              </w:rPr>
            </w:pPr>
          </w:p>
        </w:tc>
        <w:tc>
          <w:tcPr>
            <w:tcW w:w="1876" w:type="dxa"/>
            <w:vMerge w:val="restart"/>
            <w:vAlign w:val="center"/>
          </w:tcPr>
          <w:p w14:paraId="6CBAFFB9" w14:textId="77777777" w:rsidR="00090507" w:rsidRPr="00943756" w:rsidRDefault="00090507" w:rsidP="00433817">
            <w:pPr>
              <w:jc w:val="center"/>
              <w:rPr>
                <w:rFonts w:ascii="Arial" w:hAnsi="Arial" w:cs="Arial"/>
                <w:b/>
                <w:lang w:val="en-ZA"/>
              </w:rPr>
            </w:pPr>
            <w:r w:rsidRPr="00943756">
              <w:rPr>
                <w:rFonts w:ascii="Arial" w:hAnsi="Arial" w:cs="Arial"/>
                <w:b/>
                <w:lang w:val="en-ZA"/>
              </w:rPr>
              <w:t>Magistrates and Regional Court-Rates</w:t>
            </w:r>
          </w:p>
        </w:tc>
        <w:tc>
          <w:tcPr>
            <w:tcW w:w="4961" w:type="dxa"/>
            <w:vAlign w:val="center"/>
          </w:tcPr>
          <w:p w14:paraId="5CF15ECE" w14:textId="77777777" w:rsidR="00090507" w:rsidRPr="00943756" w:rsidRDefault="00090507" w:rsidP="00433817">
            <w:pPr>
              <w:jc w:val="center"/>
              <w:rPr>
                <w:rFonts w:ascii="Arial" w:hAnsi="Arial" w:cs="Arial"/>
                <w:b/>
                <w:lang w:val="en-ZA"/>
              </w:rPr>
            </w:pPr>
            <w:r w:rsidRPr="00943756">
              <w:rPr>
                <w:rFonts w:ascii="Arial" w:hAnsi="Arial" w:cs="Arial"/>
                <w:b/>
                <w:lang w:val="en-ZA"/>
              </w:rPr>
              <w:t xml:space="preserve">Magistrate </w:t>
            </w:r>
            <w:r w:rsidR="00433817" w:rsidRPr="00943756">
              <w:rPr>
                <w:rFonts w:ascii="Arial" w:hAnsi="Arial" w:cs="Arial"/>
                <w:b/>
                <w:lang w:val="en-ZA"/>
              </w:rPr>
              <w:t xml:space="preserve">and Regional </w:t>
            </w:r>
            <w:r w:rsidRPr="00943756">
              <w:rPr>
                <w:rFonts w:ascii="Arial" w:hAnsi="Arial" w:cs="Arial"/>
                <w:b/>
                <w:lang w:val="en-ZA"/>
              </w:rPr>
              <w:t>Court</w:t>
            </w:r>
          </w:p>
          <w:p w14:paraId="32CEF5C1" w14:textId="77777777" w:rsidR="00090507" w:rsidRPr="00943756" w:rsidRDefault="00090507" w:rsidP="00433817">
            <w:pPr>
              <w:jc w:val="center"/>
              <w:rPr>
                <w:rFonts w:ascii="Arial" w:hAnsi="Arial" w:cs="Arial"/>
                <w:b/>
                <w:lang w:val="en-ZA"/>
              </w:rPr>
            </w:pPr>
            <w:r w:rsidRPr="00943756">
              <w:rPr>
                <w:rFonts w:ascii="Arial" w:hAnsi="Arial" w:cs="Arial"/>
                <w:b/>
                <w:lang w:val="en-ZA"/>
              </w:rPr>
              <w:t>Attorney Hourly Rate</w:t>
            </w:r>
          </w:p>
          <w:p w14:paraId="48B6BCB0" w14:textId="77777777" w:rsidR="009802FA" w:rsidRPr="00943756" w:rsidRDefault="009802FA" w:rsidP="00433817">
            <w:pPr>
              <w:jc w:val="center"/>
              <w:rPr>
                <w:rFonts w:ascii="Arial" w:hAnsi="Arial" w:cs="Arial"/>
                <w:lang w:val="en-ZA"/>
              </w:rPr>
            </w:pPr>
            <w:r w:rsidRPr="00943756">
              <w:rPr>
                <w:rFonts w:ascii="Arial" w:hAnsi="Arial" w:cs="Arial"/>
                <w:lang w:val="en-ZA"/>
              </w:rPr>
              <w:t>(Consultation, preparation &amp; appearance)</w:t>
            </w:r>
          </w:p>
        </w:tc>
        <w:tc>
          <w:tcPr>
            <w:tcW w:w="2410" w:type="dxa"/>
            <w:vAlign w:val="center"/>
          </w:tcPr>
          <w:p w14:paraId="25718208" w14:textId="77777777" w:rsidR="00090507" w:rsidRPr="00943756" w:rsidRDefault="00090507" w:rsidP="00433817">
            <w:pPr>
              <w:jc w:val="center"/>
              <w:rPr>
                <w:rFonts w:ascii="Arial" w:hAnsi="Arial" w:cs="Arial"/>
                <w:b/>
                <w:lang w:val="en-ZA"/>
              </w:rPr>
            </w:pPr>
          </w:p>
        </w:tc>
      </w:tr>
      <w:tr w:rsidR="00090507" w:rsidRPr="00943756" w14:paraId="1C59ECB0" w14:textId="77777777" w:rsidTr="00C77199">
        <w:trPr>
          <w:trHeight w:val="840"/>
        </w:trPr>
        <w:tc>
          <w:tcPr>
            <w:tcW w:w="529" w:type="dxa"/>
            <w:vMerge/>
            <w:vAlign w:val="center"/>
          </w:tcPr>
          <w:p w14:paraId="3472D296" w14:textId="77777777" w:rsidR="00090507" w:rsidRPr="00943756" w:rsidRDefault="00090507" w:rsidP="00433817">
            <w:pPr>
              <w:jc w:val="center"/>
              <w:rPr>
                <w:rFonts w:ascii="Arial" w:hAnsi="Arial" w:cs="Arial"/>
                <w:lang w:val="en-ZA"/>
              </w:rPr>
            </w:pPr>
          </w:p>
        </w:tc>
        <w:tc>
          <w:tcPr>
            <w:tcW w:w="1876" w:type="dxa"/>
            <w:vMerge/>
            <w:vAlign w:val="center"/>
          </w:tcPr>
          <w:p w14:paraId="3405A659" w14:textId="77777777" w:rsidR="00090507" w:rsidRPr="00943756" w:rsidRDefault="00090507" w:rsidP="00433817">
            <w:pPr>
              <w:jc w:val="center"/>
              <w:rPr>
                <w:rFonts w:ascii="Arial" w:hAnsi="Arial" w:cs="Arial"/>
                <w:b/>
                <w:lang w:val="en-ZA"/>
              </w:rPr>
            </w:pPr>
          </w:p>
        </w:tc>
        <w:tc>
          <w:tcPr>
            <w:tcW w:w="4961" w:type="dxa"/>
            <w:vAlign w:val="center"/>
          </w:tcPr>
          <w:p w14:paraId="57CB86B6" w14:textId="77777777" w:rsidR="00090507" w:rsidRPr="00943756" w:rsidRDefault="00433817" w:rsidP="00433817">
            <w:pPr>
              <w:jc w:val="center"/>
              <w:rPr>
                <w:rFonts w:ascii="Arial" w:hAnsi="Arial" w:cs="Arial"/>
                <w:b/>
                <w:lang w:val="en-ZA"/>
              </w:rPr>
            </w:pPr>
            <w:r w:rsidRPr="00943756">
              <w:rPr>
                <w:rFonts w:ascii="Arial" w:hAnsi="Arial" w:cs="Arial"/>
                <w:b/>
                <w:lang w:val="en-ZA"/>
              </w:rPr>
              <w:t>Magistrate and Regional</w:t>
            </w:r>
            <w:r w:rsidR="00090507" w:rsidRPr="00943756">
              <w:rPr>
                <w:rFonts w:ascii="Arial" w:hAnsi="Arial" w:cs="Arial"/>
                <w:b/>
                <w:lang w:val="en-ZA"/>
              </w:rPr>
              <w:t xml:space="preserve"> Court</w:t>
            </w:r>
          </w:p>
          <w:p w14:paraId="35FBE0EA" w14:textId="77777777" w:rsidR="00090507" w:rsidRPr="00943756" w:rsidRDefault="00090507" w:rsidP="00433817">
            <w:pPr>
              <w:jc w:val="center"/>
              <w:rPr>
                <w:rFonts w:ascii="Arial" w:hAnsi="Arial" w:cs="Arial"/>
                <w:b/>
                <w:lang w:val="en-ZA"/>
              </w:rPr>
            </w:pPr>
            <w:r w:rsidRPr="00943756">
              <w:rPr>
                <w:rFonts w:ascii="Arial" w:hAnsi="Arial" w:cs="Arial"/>
                <w:b/>
                <w:lang w:val="en-ZA"/>
              </w:rPr>
              <w:t>Candidate Attorney Hourly Rate</w:t>
            </w:r>
          </w:p>
          <w:p w14:paraId="1AF040F5" w14:textId="77777777" w:rsidR="009802FA" w:rsidRPr="00943756" w:rsidRDefault="009802FA" w:rsidP="00433817">
            <w:pPr>
              <w:jc w:val="center"/>
              <w:rPr>
                <w:rFonts w:ascii="Arial" w:hAnsi="Arial" w:cs="Arial"/>
                <w:b/>
                <w:lang w:val="en-ZA"/>
              </w:rPr>
            </w:pPr>
            <w:r w:rsidRPr="00943756">
              <w:rPr>
                <w:rFonts w:ascii="Arial" w:hAnsi="Arial" w:cs="Arial"/>
                <w:lang w:val="en-ZA"/>
              </w:rPr>
              <w:t>(Consultation, preparation &amp; appearance)</w:t>
            </w:r>
          </w:p>
        </w:tc>
        <w:tc>
          <w:tcPr>
            <w:tcW w:w="2410" w:type="dxa"/>
            <w:vAlign w:val="center"/>
          </w:tcPr>
          <w:p w14:paraId="0DF8C994" w14:textId="77777777" w:rsidR="00090507" w:rsidRPr="00943756" w:rsidRDefault="00090507" w:rsidP="00433817">
            <w:pPr>
              <w:jc w:val="center"/>
              <w:rPr>
                <w:rFonts w:ascii="Arial" w:hAnsi="Arial" w:cs="Arial"/>
                <w:b/>
                <w:lang w:val="en-ZA"/>
              </w:rPr>
            </w:pPr>
          </w:p>
        </w:tc>
      </w:tr>
      <w:tr w:rsidR="00090507" w:rsidRPr="00943756" w14:paraId="5C933DCC" w14:textId="77777777" w:rsidTr="00BA4981">
        <w:trPr>
          <w:trHeight w:val="600"/>
        </w:trPr>
        <w:tc>
          <w:tcPr>
            <w:tcW w:w="529" w:type="dxa"/>
            <w:vMerge/>
            <w:vAlign w:val="center"/>
          </w:tcPr>
          <w:p w14:paraId="40D9DF13" w14:textId="77777777" w:rsidR="00090507" w:rsidRPr="00943756" w:rsidRDefault="00090507" w:rsidP="00433817">
            <w:pPr>
              <w:jc w:val="center"/>
              <w:rPr>
                <w:rFonts w:ascii="Arial" w:hAnsi="Arial" w:cs="Arial"/>
                <w:lang w:val="en-ZA"/>
              </w:rPr>
            </w:pPr>
          </w:p>
        </w:tc>
        <w:tc>
          <w:tcPr>
            <w:tcW w:w="1876" w:type="dxa"/>
            <w:vMerge/>
            <w:vAlign w:val="center"/>
          </w:tcPr>
          <w:p w14:paraId="014FAC28" w14:textId="77777777" w:rsidR="00090507" w:rsidRPr="00943756" w:rsidRDefault="00090507" w:rsidP="00433817">
            <w:pPr>
              <w:jc w:val="center"/>
              <w:rPr>
                <w:rFonts w:ascii="Arial" w:hAnsi="Arial" w:cs="Arial"/>
                <w:b/>
                <w:lang w:val="en-ZA"/>
              </w:rPr>
            </w:pPr>
          </w:p>
        </w:tc>
        <w:tc>
          <w:tcPr>
            <w:tcW w:w="4961" w:type="dxa"/>
            <w:vAlign w:val="center"/>
          </w:tcPr>
          <w:p w14:paraId="688C1C3F" w14:textId="77777777" w:rsidR="00090507" w:rsidRPr="00943756" w:rsidRDefault="00433817" w:rsidP="00433817">
            <w:pPr>
              <w:jc w:val="center"/>
              <w:rPr>
                <w:rFonts w:ascii="Arial" w:hAnsi="Arial" w:cs="Arial"/>
                <w:b/>
                <w:lang w:val="en-ZA"/>
              </w:rPr>
            </w:pPr>
            <w:r w:rsidRPr="00943756">
              <w:rPr>
                <w:rFonts w:ascii="Arial" w:hAnsi="Arial" w:cs="Arial"/>
                <w:b/>
                <w:lang w:val="en-ZA"/>
              </w:rPr>
              <w:t>Magistrate and Regional</w:t>
            </w:r>
            <w:r w:rsidR="00090507" w:rsidRPr="00943756">
              <w:rPr>
                <w:rFonts w:ascii="Arial" w:hAnsi="Arial" w:cs="Arial"/>
                <w:b/>
                <w:lang w:val="en-ZA"/>
              </w:rPr>
              <w:t xml:space="preserve"> Court</w:t>
            </w:r>
          </w:p>
          <w:p w14:paraId="6224930C" w14:textId="77777777" w:rsidR="00090507" w:rsidRPr="00943756" w:rsidRDefault="00090507" w:rsidP="00433817">
            <w:pPr>
              <w:jc w:val="center"/>
              <w:rPr>
                <w:rFonts w:ascii="Arial" w:hAnsi="Arial" w:cs="Arial"/>
                <w:b/>
                <w:lang w:val="en-ZA"/>
              </w:rPr>
            </w:pPr>
            <w:r w:rsidRPr="00943756">
              <w:rPr>
                <w:rFonts w:ascii="Arial" w:hAnsi="Arial" w:cs="Arial"/>
                <w:b/>
                <w:lang w:val="en-ZA"/>
              </w:rPr>
              <w:t>Attorney Daily R</w:t>
            </w:r>
            <w:r w:rsidR="00433817" w:rsidRPr="00943756">
              <w:rPr>
                <w:rFonts w:ascii="Arial" w:hAnsi="Arial" w:cs="Arial"/>
                <w:b/>
                <w:lang w:val="en-ZA"/>
              </w:rPr>
              <w:t>ate</w:t>
            </w:r>
          </w:p>
        </w:tc>
        <w:tc>
          <w:tcPr>
            <w:tcW w:w="2410" w:type="dxa"/>
            <w:vAlign w:val="center"/>
          </w:tcPr>
          <w:p w14:paraId="302A29D3" w14:textId="77777777" w:rsidR="00090507" w:rsidRPr="00943756" w:rsidRDefault="00090507" w:rsidP="00433817">
            <w:pPr>
              <w:jc w:val="center"/>
              <w:rPr>
                <w:rFonts w:ascii="Arial" w:hAnsi="Arial" w:cs="Arial"/>
                <w:b/>
                <w:lang w:val="en-ZA"/>
              </w:rPr>
            </w:pPr>
          </w:p>
        </w:tc>
      </w:tr>
      <w:tr w:rsidR="00090507" w:rsidRPr="00943756" w14:paraId="0D5A0838" w14:textId="77777777" w:rsidTr="00C77199">
        <w:trPr>
          <w:trHeight w:val="838"/>
        </w:trPr>
        <w:tc>
          <w:tcPr>
            <w:tcW w:w="529" w:type="dxa"/>
            <w:vMerge/>
            <w:vAlign w:val="center"/>
          </w:tcPr>
          <w:p w14:paraId="17B69327" w14:textId="77777777" w:rsidR="00090507" w:rsidRPr="00943756" w:rsidRDefault="00090507" w:rsidP="00433817">
            <w:pPr>
              <w:jc w:val="center"/>
              <w:rPr>
                <w:rFonts w:ascii="Arial" w:hAnsi="Arial" w:cs="Arial"/>
                <w:lang w:val="en-ZA"/>
              </w:rPr>
            </w:pPr>
          </w:p>
        </w:tc>
        <w:tc>
          <w:tcPr>
            <w:tcW w:w="1876" w:type="dxa"/>
            <w:vMerge/>
            <w:vAlign w:val="center"/>
          </w:tcPr>
          <w:p w14:paraId="5238030D" w14:textId="77777777" w:rsidR="00090507" w:rsidRPr="00943756" w:rsidRDefault="00090507" w:rsidP="00433817">
            <w:pPr>
              <w:jc w:val="center"/>
              <w:rPr>
                <w:rFonts w:ascii="Arial" w:hAnsi="Arial" w:cs="Arial"/>
                <w:b/>
                <w:lang w:val="en-ZA"/>
              </w:rPr>
            </w:pPr>
          </w:p>
        </w:tc>
        <w:tc>
          <w:tcPr>
            <w:tcW w:w="4961" w:type="dxa"/>
            <w:vAlign w:val="center"/>
          </w:tcPr>
          <w:p w14:paraId="49D9F94A" w14:textId="77777777" w:rsidR="00090507" w:rsidRPr="00943756" w:rsidRDefault="00433817" w:rsidP="00433817">
            <w:pPr>
              <w:jc w:val="center"/>
              <w:rPr>
                <w:rFonts w:ascii="Arial" w:hAnsi="Arial" w:cs="Arial"/>
                <w:b/>
                <w:lang w:val="en-ZA"/>
              </w:rPr>
            </w:pPr>
            <w:r w:rsidRPr="00943756">
              <w:rPr>
                <w:rFonts w:ascii="Arial" w:hAnsi="Arial" w:cs="Arial"/>
                <w:b/>
                <w:lang w:val="en-ZA"/>
              </w:rPr>
              <w:t xml:space="preserve">Magistrate and Regional </w:t>
            </w:r>
            <w:r w:rsidR="00090507" w:rsidRPr="00943756">
              <w:rPr>
                <w:rFonts w:ascii="Arial" w:hAnsi="Arial" w:cs="Arial"/>
                <w:b/>
                <w:lang w:val="en-ZA"/>
              </w:rPr>
              <w:t>Court</w:t>
            </w:r>
          </w:p>
          <w:p w14:paraId="4A3D777B" w14:textId="77777777" w:rsidR="00090507" w:rsidRPr="00943756" w:rsidRDefault="00090507" w:rsidP="00433817">
            <w:pPr>
              <w:jc w:val="center"/>
              <w:rPr>
                <w:rFonts w:ascii="Arial" w:hAnsi="Arial" w:cs="Arial"/>
                <w:b/>
                <w:lang w:val="en-ZA"/>
              </w:rPr>
            </w:pPr>
            <w:r w:rsidRPr="00943756">
              <w:rPr>
                <w:rFonts w:ascii="Arial" w:hAnsi="Arial" w:cs="Arial"/>
                <w:b/>
                <w:lang w:val="en-ZA"/>
              </w:rPr>
              <w:t>Candidate Daily R</w:t>
            </w:r>
            <w:r w:rsidR="00433817" w:rsidRPr="00943756">
              <w:rPr>
                <w:rFonts w:ascii="Arial" w:hAnsi="Arial" w:cs="Arial"/>
                <w:b/>
                <w:lang w:val="en-ZA"/>
              </w:rPr>
              <w:t>ate</w:t>
            </w:r>
          </w:p>
        </w:tc>
        <w:tc>
          <w:tcPr>
            <w:tcW w:w="2410" w:type="dxa"/>
            <w:vAlign w:val="center"/>
          </w:tcPr>
          <w:p w14:paraId="331D7D3B" w14:textId="77777777" w:rsidR="00090507" w:rsidRPr="00943756" w:rsidRDefault="00090507" w:rsidP="00433817">
            <w:pPr>
              <w:jc w:val="center"/>
              <w:rPr>
                <w:rFonts w:ascii="Arial" w:hAnsi="Arial" w:cs="Arial"/>
                <w:b/>
                <w:lang w:val="en-ZA"/>
              </w:rPr>
            </w:pPr>
          </w:p>
        </w:tc>
      </w:tr>
      <w:tr w:rsidR="00090507" w:rsidRPr="00943756" w14:paraId="5E63933A" w14:textId="77777777" w:rsidTr="00C77199">
        <w:trPr>
          <w:trHeight w:val="530"/>
        </w:trPr>
        <w:tc>
          <w:tcPr>
            <w:tcW w:w="529" w:type="dxa"/>
            <w:vMerge/>
            <w:vAlign w:val="center"/>
          </w:tcPr>
          <w:p w14:paraId="51FA0045" w14:textId="77777777" w:rsidR="00090507" w:rsidRPr="00943756" w:rsidRDefault="00090507" w:rsidP="00433817">
            <w:pPr>
              <w:jc w:val="center"/>
              <w:rPr>
                <w:rFonts w:ascii="Arial" w:hAnsi="Arial" w:cs="Arial"/>
                <w:lang w:val="en-ZA"/>
              </w:rPr>
            </w:pPr>
          </w:p>
        </w:tc>
        <w:tc>
          <w:tcPr>
            <w:tcW w:w="1876" w:type="dxa"/>
            <w:vMerge/>
            <w:vAlign w:val="center"/>
          </w:tcPr>
          <w:p w14:paraId="7EE92C2E" w14:textId="77777777" w:rsidR="00090507" w:rsidRPr="00943756" w:rsidRDefault="00090507" w:rsidP="00433817">
            <w:pPr>
              <w:jc w:val="center"/>
              <w:rPr>
                <w:rFonts w:ascii="Arial" w:hAnsi="Arial" w:cs="Arial"/>
                <w:b/>
                <w:lang w:val="en-ZA"/>
              </w:rPr>
            </w:pPr>
          </w:p>
        </w:tc>
        <w:tc>
          <w:tcPr>
            <w:tcW w:w="4961" w:type="dxa"/>
            <w:vAlign w:val="center"/>
          </w:tcPr>
          <w:p w14:paraId="5250EE1A" w14:textId="77777777" w:rsidR="00090507" w:rsidRPr="00943756" w:rsidRDefault="00090507" w:rsidP="00433817">
            <w:pPr>
              <w:jc w:val="center"/>
              <w:rPr>
                <w:rFonts w:ascii="Arial" w:hAnsi="Arial" w:cs="Arial"/>
                <w:b/>
                <w:lang w:val="en-ZA"/>
              </w:rPr>
            </w:pPr>
            <w:r w:rsidRPr="00943756">
              <w:rPr>
                <w:rFonts w:ascii="Arial" w:hAnsi="Arial" w:cs="Arial"/>
                <w:b/>
                <w:lang w:val="en-ZA"/>
              </w:rPr>
              <w:t>Copy per page</w:t>
            </w:r>
          </w:p>
        </w:tc>
        <w:tc>
          <w:tcPr>
            <w:tcW w:w="2410" w:type="dxa"/>
            <w:vAlign w:val="center"/>
          </w:tcPr>
          <w:p w14:paraId="05CB2BFF" w14:textId="77777777" w:rsidR="00090507" w:rsidRPr="00943756" w:rsidRDefault="00090507" w:rsidP="00433817">
            <w:pPr>
              <w:jc w:val="center"/>
              <w:rPr>
                <w:rFonts w:ascii="Arial" w:hAnsi="Arial" w:cs="Arial"/>
                <w:b/>
                <w:lang w:val="en-ZA"/>
              </w:rPr>
            </w:pPr>
          </w:p>
        </w:tc>
      </w:tr>
      <w:tr w:rsidR="00090507" w:rsidRPr="00943756" w14:paraId="14D95918" w14:textId="77777777" w:rsidTr="00BA4981">
        <w:trPr>
          <w:trHeight w:val="618"/>
        </w:trPr>
        <w:tc>
          <w:tcPr>
            <w:tcW w:w="529" w:type="dxa"/>
            <w:vMerge/>
            <w:vAlign w:val="center"/>
          </w:tcPr>
          <w:p w14:paraId="2D13FDC0" w14:textId="77777777" w:rsidR="00090507" w:rsidRPr="00943756" w:rsidRDefault="00090507" w:rsidP="00433817">
            <w:pPr>
              <w:jc w:val="center"/>
              <w:rPr>
                <w:rFonts w:ascii="Arial" w:hAnsi="Arial" w:cs="Arial"/>
                <w:lang w:val="en-ZA"/>
              </w:rPr>
            </w:pPr>
          </w:p>
        </w:tc>
        <w:tc>
          <w:tcPr>
            <w:tcW w:w="1876" w:type="dxa"/>
            <w:vMerge/>
            <w:vAlign w:val="center"/>
          </w:tcPr>
          <w:p w14:paraId="72FA74E1" w14:textId="77777777" w:rsidR="00090507" w:rsidRPr="00943756" w:rsidRDefault="00090507" w:rsidP="00433817">
            <w:pPr>
              <w:jc w:val="center"/>
              <w:rPr>
                <w:rFonts w:ascii="Arial" w:hAnsi="Arial" w:cs="Arial"/>
                <w:b/>
                <w:lang w:val="en-ZA"/>
              </w:rPr>
            </w:pPr>
          </w:p>
        </w:tc>
        <w:tc>
          <w:tcPr>
            <w:tcW w:w="4961" w:type="dxa"/>
            <w:vAlign w:val="center"/>
          </w:tcPr>
          <w:p w14:paraId="0D62DC8B" w14:textId="77777777" w:rsidR="00090507" w:rsidRPr="00943756" w:rsidRDefault="00090507" w:rsidP="00433817">
            <w:pPr>
              <w:jc w:val="center"/>
              <w:rPr>
                <w:rFonts w:ascii="Arial" w:hAnsi="Arial" w:cs="Arial"/>
                <w:b/>
                <w:lang w:val="en-ZA"/>
              </w:rPr>
            </w:pPr>
            <w:r w:rsidRPr="00943756">
              <w:rPr>
                <w:rFonts w:ascii="Arial" w:hAnsi="Arial" w:cs="Arial"/>
                <w:b/>
                <w:lang w:val="en-ZA"/>
              </w:rPr>
              <w:t>Receipt and perusal of letter/email per page</w:t>
            </w:r>
          </w:p>
        </w:tc>
        <w:tc>
          <w:tcPr>
            <w:tcW w:w="2410" w:type="dxa"/>
            <w:vAlign w:val="center"/>
          </w:tcPr>
          <w:p w14:paraId="24B37D44" w14:textId="77777777" w:rsidR="00090507" w:rsidRPr="00943756" w:rsidRDefault="00090507" w:rsidP="00433817">
            <w:pPr>
              <w:jc w:val="center"/>
              <w:rPr>
                <w:rFonts w:ascii="Arial" w:hAnsi="Arial" w:cs="Arial"/>
                <w:b/>
                <w:lang w:val="en-ZA"/>
              </w:rPr>
            </w:pPr>
          </w:p>
        </w:tc>
      </w:tr>
      <w:tr w:rsidR="00090507" w:rsidRPr="00943756" w14:paraId="59FDBEB7" w14:textId="77777777" w:rsidTr="00C77199">
        <w:trPr>
          <w:trHeight w:val="800"/>
        </w:trPr>
        <w:tc>
          <w:tcPr>
            <w:tcW w:w="529" w:type="dxa"/>
            <w:vMerge/>
            <w:vAlign w:val="center"/>
          </w:tcPr>
          <w:p w14:paraId="713BBAD1" w14:textId="77777777" w:rsidR="00090507" w:rsidRPr="00943756" w:rsidRDefault="00090507" w:rsidP="00433817">
            <w:pPr>
              <w:jc w:val="center"/>
              <w:rPr>
                <w:rFonts w:ascii="Arial" w:hAnsi="Arial" w:cs="Arial"/>
                <w:lang w:val="en-ZA"/>
              </w:rPr>
            </w:pPr>
          </w:p>
        </w:tc>
        <w:tc>
          <w:tcPr>
            <w:tcW w:w="1876" w:type="dxa"/>
            <w:vMerge/>
            <w:vAlign w:val="center"/>
          </w:tcPr>
          <w:p w14:paraId="1B7AE09C" w14:textId="77777777" w:rsidR="00090507" w:rsidRPr="00943756" w:rsidRDefault="00090507" w:rsidP="00433817">
            <w:pPr>
              <w:jc w:val="center"/>
              <w:rPr>
                <w:rFonts w:ascii="Arial" w:hAnsi="Arial" w:cs="Arial"/>
                <w:b/>
                <w:lang w:val="en-ZA"/>
              </w:rPr>
            </w:pPr>
          </w:p>
        </w:tc>
        <w:tc>
          <w:tcPr>
            <w:tcW w:w="4961" w:type="dxa"/>
            <w:vAlign w:val="center"/>
          </w:tcPr>
          <w:p w14:paraId="54077DBD" w14:textId="77777777" w:rsidR="00090507" w:rsidRPr="00943756" w:rsidRDefault="00090507" w:rsidP="00433817">
            <w:pPr>
              <w:jc w:val="center"/>
              <w:rPr>
                <w:rFonts w:ascii="Arial" w:hAnsi="Arial" w:cs="Arial"/>
                <w:b/>
                <w:lang w:val="en-ZA"/>
              </w:rPr>
            </w:pPr>
            <w:r w:rsidRPr="00943756">
              <w:rPr>
                <w:rFonts w:ascii="Arial" w:hAnsi="Arial" w:cs="Arial"/>
                <w:b/>
                <w:lang w:val="en-ZA"/>
              </w:rPr>
              <w:t>Inclusive fee for typing, proof reading, drafting letter, email per page</w:t>
            </w:r>
          </w:p>
        </w:tc>
        <w:tc>
          <w:tcPr>
            <w:tcW w:w="2410" w:type="dxa"/>
            <w:vAlign w:val="center"/>
          </w:tcPr>
          <w:p w14:paraId="3E6F96EC" w14:textId="77777777" w:rsidR="00090507" w:rsidRPr="00943756" w:rsidRDefault="00090507" w:rsidP="00433817">
            <w:pPr>
              <w:jc w:val="center"/>
              <w:rPr>
                <w:rFonts w:ascii="Arial" w:hAnsi="Arial" w:cs="Arial"/>
                <w:b/>
                <w:lang w:val="en-ZA"/>
              </w:rPr>
            </w:pPr>
          </w:p>
        </w:tc>
      </w:tr>
      <w:tr w:rsidR="00351D88" w:rsidRPr="00943756" w14:paraId="2A814EB9" w14:textId="77777777" w:rsidTr="00C77199">
        <w:trPr>
          <w:trHeight w:val="710"/>
        </w:trPr>
        <w:tc>
          <w:tcPr>
            <w:tcW w:w="529" w:type="dxa"/>
            <w:vMerge/>
            <w:vAlign w:val="center"/>
          </w:tcPr>
          <w:p w14:paraId="768A4A4B" w14:textId="77777777" w:rsidR="00351D88" w:rsidRPr="00943756" w:rsidRDefault="00351D88" w:rsidP="00433817">
            <w:pPr>
              <w:jc w:val="center"/>
              <w:rPr>
                <w:rFonts w:ascii="Arial" w:hAnsi="Arial" w:cs="Arial"/>
                <w:lang w:val="en-ZA"/>
              </w:rPr>
            </w:pPr>
          </w:p>
        </w:tc>
        <w:tc>
          <w:tcPr>
            <w:tcW w:w="1876" w:type="dxa"/>
            <w:vMerge/>
            <w:vAlign w:val="center"/>
          </w:tcPr>
          <w:p w14:paraId="32511AF4" w14:textId="77777777" w:rsidR="00351D88" w:rsidRPr="00943756" w:rsidRDefault="00351D88" w:rsidP="00433817">
            <w:pPr>
              <w:jc w:val="center"/>
              <w:rPr>
                <w:rFonts w:ascii="Arial" w:hAnsi="Arial" w:cs="Arial"/>
                <w:b/>
                <w:lang w:val="en-ZA"/>
              </w:rPr>
            </w:pPr>
          </w:p>
        </w:tc>
        <w:tc>
          <w:tcPr>
            <w:tcW w:w="4961" w:type="dxa"/>
            <w:vAlign w:val="center"/>
          </w:tcPr>
          <w:p w14:paraId="6C83D848" w14:textId="77777777" w:rsidR="00351D88" w:rsidRPr="00943756" w:rsidRDefault="00351D88" w:rsidP="00433817">
            <w:pPr>
              <w:jc w:val="center"/>
              <w:rPr>
                <w:rFonts w:ascii="Arial" w:hAnsi="Arial" w:cs="Arial"/>
                <w:b/>
                <w:lang w:val="en-ZA"/>
              </w:rPr>
            </w:pPr>
            <w:r w:rsidRPr="00943756">
              <w:rPr>
                <w:rFonts w:ascii="Arial" w:hAnsi="Arial" w:cs="Arial"/>
                <w:b/>
                <w:lang w:val="en-ZA"/>
              </w:rPr>
              <w:t>Drafting Affidavits, Legal documents per page</w:t>
            </w:r>
          </w:p>
        </w:tc>
        <w:tc>
          <w:tcPr>
            <w:tcW w:w="2410" w:type="dxa"/>
            <w:vAlign w:val="center"/>
          </w:tcPr>
          <w:p w14:paraId="190D339A" w14:textId="77777777" w:rsidR="00351D88" w:rsidRPr="00943756" w:rsidRDefault="00351D88" w:rsidP="00433817">
            <w:pPr>
              <w:jc w:val="center"/>
              <w:rPr>
                <w:rFonts w:ascii="Arial" w:hAnsi="Arial" w:cs="Arial"/>
                <w:b/>
                <w:lang w:val="en-ZA"/>
              </w:rPr>
            </w:pPr>
          </w:p>
        </w:tc>
      </w:tr>
      <w:tr w:rsidR="00090507" w:rsidRPr="00943756" w14:paraId="07A9EAB2" w14:textId="77777777" w:rsidTr="00C77199">
        <w:trPr>
          <w:trHeight w:val="620"/>
        </w:trPr>
        <w:tc>
          <w:tcPr>
            <w:tcW w:w="529" w:type="dxa"/>
            <w:vMerge/>
            <w:vAlign w:val="center"/>
          </w:tcPr>
          <w:p w14:paraId="3DB5D664" w14:textId="77777777" w:rsidR="00090507" w:rsidRPr="00943756" w:rsidRDefault="00090507" w:rsidP="00433817">
            <w:pPr>
              <w:jc w:val="center"/>
              <w:rPr>
                <w:rFonts w:ascii="Arial" w:hAnsi="Arial" w:cs="Arial"/>
                <w:lang w:val="en-ZA"/>
              </w:rPr>
            </w:pPr>
          </w:p>
        </w:tc>
        <w:tc>
          <w:tcPr>
            <w:tcW w:w="1876" w:type="dxa"/>
            <w:vMerge/>
            <w:vAlign w:val="center"/>
          </w:tcPr>
          <w:p w14:paraId="03EE833D" w14:textId="77777777" w:rsidR="00090507" w:rsidRPr="00943756" w:rsidRDefault="00090507" w:rsidP="00433817">
            <w:pPr>
              <w:jc w:val="center"/>
              <w:rPr>
                <w:rFonts w:ascii="Arial" w:hAnsi="Arial" w:cs="Arial"/>
                <w:b/>
                <w:lang w:val="en-ZA"/>
              </w:rPr>
            </w:pPr>
          </w:p>
        </w:tc>
        <w:tc>
          <w:tcPr>
            <w:tcW w:w="4961" w:type="dxa"/>
            <w:vAlign w:val="center"/>
          </w:tcPr>
          <w:p w14:paraId="702D6485" w14:textId="77777777" w:rsidR="00090507" w:rsidRPr="00943756" w:rsidRDefault="00090507" w:rsidP="00433817">
            <w:pPr>
              <w:jc w:val="center"/>
              <w:rPr>
                <w:rFonts w:ascii="Arial" w:hAnsi="Arial" w:cs="Arial"/>
                <w:b/>
                <w:lang w:val="en-ZA"/>
              </w:rPr>
            </w:pPr>
            <w:r w:rsidRPr="00943756">
              <w:rPr>
                <w:rFonts w:ascii="Arial" w:hAnsi="Arial" w:cs="Arial"/>
                <w:b/>
                <w:lang w:val="en-ZA"/>
              </w:rPr>
              <w:t>Telephone call per quarter of an hour of part thereof</w:t>
            </w:r>
          </w:p>
        </w:tc>
        <w:tc>
          <w:tcPr>
            <w:tcW w:w="2410" w:type="dxa"/>
            <w:vAlign w:val="center"/>
          </w:tcPr>
          <w:p w14:paraId="18762659" w14:textId="77777777" w:rsidR="00090507" w:rsidRPr="00943756" w:rsidRDefault="00090507" w:rsidP="00433817">
            <w:pPr>
              <w:jc w:val="center"/>
              <w:rPr>
                <w:rFonts w:ascii="Arial" w:hAnsi="Arial" w:cs="Arial"/>
                <w:b/>
                <w:lang w:val="en-ZA"/>
              </w:rPr>
            </w:pPr>
          </w:p>
        </w:tc>
      </w:tr>
      <w:tr w:rsidR="00090507" w:rsidRPr="00943756" w14:paraId="3270A024" w14:textId="77777777" w:rsidTr="00BA4981">
        <w:trPr>
          <w:trHeight w:val="499"/>
        </w:trPr>
        <w:tc>
          <w:tcPr>
            <w:tcW w:w="529" w:type="dxa"/>
            <w:vMerge/>
            <w:vAlign w:val="center"/>
          </w:tcPr>
          <w:p w14:paraId="1C9D5149" w14:textId="77777777" w:rsidR="00090507" w:rsidRPr="00943756" w:rsidRDefault="00090507" w:rsidP="00433817">
            <w:pPr>
              <w:jc w:val="center"/>
              <w:rPr>
                <w:rFonts w:ascii="Arial" w:hAnsi="Arial" w:cs="Arial"/>
                <w:lang w:val="en-ZA"/>
              </w:rPr>
            </w:pPr>
          </w:p>
        </w:tc>
        <w:tc>
          <w:tcPr>
            <w:tcW w:w="1876" w:type="dxa"/>
            <w:vMerge/>
            <w:vAlign w:val="center"/>
          </w:tcPr>
          <w:p w14:paraId="5A440DD9" w14:textId="77777777" w:rsidR="00090507" w:rsidRPr="00943756" w:rsidRDefault="00090507" w:rsidP="00433817">
            <w:pPr>
              <w:jc w:val="center"/>
              <w:rPr>
                <w:rFonts w:ascii="Arial" w:hAnsi="Arial" w:cs="Arial"/>
                <w:b/>
                <w:lang w:val="en-ZA"/>
              </w:rPr>
            </w:pPr>
          </w:p>
        </w:tc>
        <w:tc>
          <w:tcPr>
            <w:tcW w:w="4961" w:type="dxa"/>
            <w:vAlign w:val="center"/>
          </w:tcPr>
          <w:p w14:paraId="7FD41DBD" w14:textId="77777777" w:rsidR="00090507" w:rsidRPr="00943756" w:rsidRDefault="00090507" w:rsidP="00433817">
            <w:pPr>
              <w:jc w:val="center"/>
              <w:rPr>
                <w:rFonts w:ascii="Arial" w:hAnsi="Arial" w:cs="Arial"/>
                <w:b/>
                <w:lang w:val="en-ZA"/>
              </w:rPr>
            </w:pPr>
            <w:r w:rsidRPr="00943756">
              <w:rPr>
                <w:rFonts w:ascii="Arial" w:hAnsi="Arial" w:cs="Arial"/>
                <w:b/>
                <w:lang w:val="en-ZA"/>
              </w:rPr>
              <w:t>Travelling Time</w:t>
            </w:r>
          </w:p>
        </w:tc>
        <w:tc>
          <w:tcPr>
            <w:tcW w:w="2410" w:type="dxa"/>
            <w:vAlign w:val="center"/>
          </w:tcPr>
          <w:p w14:paraId="0785C8AF" w14:textId="77777777" w:rsidR="00090507" w:rsidRPr="00943756" w:rsidRDefault="00090507" w:rsidP="00433817">
            <w:pPr>
              <w:jc w:val="center"/>
              <w:rPr>
                <w:rFonts w:ascii="Arial" w:hAnsi="Arial" w:cs="Arial"/>
                <w:b/>
                <w:lang w:val="en-ZA"/>
              </w:rPr>
            </w:pPr>
          </w:p>
        </w:tc>
      </w:tr>
      <w:tr w:rsidR="00090507" w:rsidRPr="00943756" w14:paraId="34002C32" w14:textId="77777777" w:rsidTr="00C77199">
        <w:trPr>
          <w:trHeight w:val="557"/>
        </w:trPr>
        <w:tc>
          <w:tcPr>
            <w:tcW w:w="529" w:type="dxa"/>
            <w:vMerge/>
            <w:vAlign w:val="center"/>
          </w:tcPr>
          <w:p w14:paraId="25BC5242" w14:textId="77777777" w:rsidR="00090507" w:rsidRPr="00943756" w:rsidRDefault="00090507" w:rsidP="00433817">
            <w:pPr>
              <w:jc w:val="center"/>
              <w:rPr>
                <w:rFonts w:ascii="Arial" w:hAnsi="Arial" w:cs="Arial"/>
                <w:lang w:val="en-ZA"/>
              </w:rPr>
            </w:pPr>
          </w:p>
        </w:tc>
        <w:tc>
          <w:tcPr>
            <w:tcW w:w="1876" w:type="dxa"/>
            <w:vMerge/>
            <w:vAlign w:val="center"/>
          </w:tcPr>
          <w:p w14:paraId="44AC64E6" w14:textId="77777777" w:rsidR="00090507" w:rsidRPr="00943756" w:rsidRDefault="00090507" w:rsidP="00433817">
            <w:pPr>
              <w:jc w:val="center"/>
              <w:rPr>
                <w:rFonts w:ascii="Arial" w:hAnsi="Arial" w:cs="Arial"/>
                <w:b/>
                <w:lang w:val="en-ZA"/>
              </w:rPr>
            </w:pPr>
          </w:p>
        </w:tc>
        <w:tc>
          <w:tcPr>
            <w:tcW w:w="4961" w:type="dxa"/>
            <w:vAlign w:val="center"/>
          </w:tcPr>
          <w:p w14:paraId="24A7AADE" w14:textId="77777777" w:rsidR="00090507" w:rsidRPr="00943756" w:rsidRDefault="00090507" w:rsidP="00433817">
            <w:pPr>
              <w:jc w:val="center"/>
              <w:rPr>
                <w:rFonts w:ascii="Arial" w:hAnsi="Arial" w:cs="Arial"/>
                <w:b/>
                <w:lang w:val="en-ZA"/>
              </w:rPr>
            </w:pPr>
            <w:r w:rsidRPr="00943756">
              <w:rPr>
                <w:rFonts w:ascii="Arial" w:hAnsi="Arial" w:cs="Arial"/>
                <w:b/>
                <w:lang w:val="en-ZA"/>
              </w:rPr>
              <w:t>Travelling per km</w:t>
            </w:r>
          </w:p>
        </w:tc>
        <w:tc>
          <w:tcPr>
            <w:tcW w:w="2410" w:type="dxa"/>
            <w:vAlign w:val="center"/>
          </w:tcPr>
          <w:p w14:paraId="4F52BBEC" w14:textId="77777777" w:rsidR="00090507" w:rsidRPr="00943756" w:rsidRDefault="00090507" w:rsidP="00433817">
            <w:pPr>
              <w:jc w:val="center"/>
              <w:rPr>
                <w:rFonts w:ascii="Arial" w:hAnsi="Arial" w:cs="Arial"/>
                <w:b/>
                <w:lang w:val="en-ZA"/>
              </w:rPr>
            </w:pPr>
          </w:p>
        </w:tc>
      </w:tr>
      <w:tr w:rsidR="00433817" w:rsidRPr="00943756" w14:paraId="1ED553AE" w14:textId="77777777" w:rsidTr="00C77199">
        <w:trPr>
          <w:trHeight w:val="552"/>
        </w:trPr>
        <w:tc>
          <w:tcPr>
            <w:tcW w:w="7366" w:type="dxa"/>
            <w:gridSpan w:val="3"/>
            <w:shd w:val="clear" w:color="auto" w:fill="EEECE1" w:themeFill="background2"/>
            <w:vAlign w:val="center"/>
          </w:tcPr>
          <w:p w14:paraId="05AC3D61" w14:textId="77777777" w:rsidR="00433817" w:rsidRPr="00943756" w:rsidRDefault="00433817" w:rsidP="00433817">
            <w:pPr>
              <w:jc w:val="center"/>
              <w:rPr>
                <w:rFonts w:ascii="Arial" w:hAnsi="Arial" w:cs="Arial"/>
                <w:b/>
                <w:lang w:val="en-ZA"/>
              </w:rPr>
            </w:pPr>
            <w:r w:rsidRPr="00943756">
              <w:rPr>
                <w:rFonts w:ascii="Arial" w:hAnsi="Arial" w:cs="Arial"/>
                <w:b/>
                <w:lang w:val="en-ZA"/>
              </w:rPr>
              <w:t>Sub-Total</w:t>
            </w:r>
          </w:p>
        </w:tc>
        <w:tc>
          <w:tcPr>
            <w:tcW w:w="2410" w:type="dxa"/>
            <w:vAlign w:val="center"/>
          </w:tcPr>
          <w:p w14:paraId="3BBB6318" w14:textId="77777777" w:rsidR="00433817" w:rsidRPr="00943756" w:rsidRDefault="00433817" w:rsidP="00433817">
            <w:pPr>
              <w:jc w:val="center"/>
              <w:rPr>
                <w:rFonts w:ascii="Arial" w:hAnsi="Arial" w:cs="Arial"/>
                <w:b/>
                <w:lang w:val="en-ZA"/>
              </w:rPr>
            </w:pPr>
          </w:p>
        </w:tc>
      </w:tr>
    </w:tbl>
    <w:p w14:paraId="78F80A62" w14:textId="77777777" w:rsidR="0063512E" w:rsidRPr="00943756" w:rsidRDefault="0063512E" w:rsidP="00DD3BEF">
      <w:pPr>
        <w:spacing w:after="0"/>
        <w:jc w:val="both"/>
        <w:rPr>
          <w:rFonts w:ascii="Arial" w:hAnsi="Arial" w:cs="Arial"/>
          <w:b/>
          <w:highlight w:val="cyan"/>
          <w:lang w:val="en-ZA"/>
        </w:rPr>
      </w:pPr>
    </w:p>
    <w:p w14:paraId="5EB33913" w14:textId="1C458C8A" w:rsidR="00433817" w:rsidRDefault="00433817" w:rsidP="00A41A5D">
      <w:pPr>
        <w:spacing w:after="0"/>
        <w:jc w:val="center"/>
        <w:rPr>
          <w:rFonts w:ascii="Arial" w:hAnsi="Arial" w:cs="Arial"/>
          <w:b/>
          <w:lang w:val="en-ZA"/>
        </w:rPr>
      </w:pPr>
      <w:r w:rsidRPr="00433817">
        <w:rPr>
          <w:rFonts w:ascii="Arial" w:hAnsi="Arial" w:cs="Arial"/>
          <w:b/>
          <w:lang w:val="en-ZA"/>
        </w:rPr>
        <w:t>High Court and non-litigious matter (e.g. High Court, Labour Courts, Supreme Court of Appeal and Constitutional)</w:t>
      </w:r>
      <w:r w:rsidR="00A41A5D">
        <w:rPr>
          <w:rFonts w:ascii="Arial" w:hAnsi="Arial" w:cs="Arial"/>
          <w:b/>
          <w:lang w:val="en-ZA"/>
        </w:rPr>
        <w:t xml:space="preserve"> </w:t>
      </w:r>
    </w:p>
    <w:p w14:paraId="3E715137" w14:textId="77777777" w:rsidR="00A41A5D" w:rsidRDefault="00A41A5D" w:rsidP="00A41A5D">
      <w:pPr>
        <w:spacing w:after="0"/>
        <w:jc w:val="center"/>
        <w:rPr>
          <w:rFonts w:ascii="Arial" w:hAnsi="Arial" w:cs="Arial"/>
          <w:b/>
          <w:highlight w:val="cyan"/>
          <w:lang w:val="en-ZA"/>
        </w:rPr>
      </w:pPr>
    </w:p>
    <w:tbl>
      <w:tblPr>
        <w:tblStyle w:val="TableGrid"/>
        <w:tblW w:w="9776" w:type="dxa"/>
        <w:tblLook w:val="04A0" w:firstRow="1" w:lastRow="0" w:firstColumn="1" w:lastColumn="0" w:noHBand="0" w:noVBand="1"/>
      </w:tblPr>
      <w:tblGrid>
        <w:gridCol w:w="529"/>
        <w:gridCol w:w="1876"/>
        <w:gridCol w:w="4961"/>
        <w:gridCol w:w="2410"/>
      </w:tblGrid>
      <w:tr w:rsidR="00433817" w:rsidRPr="00384585" w14:paraId="544770D4" w14:textId="77777777" w:rsidTr="0026004B">
        <w:tc>
          <w:tcPr>
            <w:tcW w:w="529" w:type="dxa"/>
            <w:shd w:val="clear" w:color="auto" w:fill="EEECE1" w:themeFill="background2"/>
            <w:vAlign w:val="center"/>
          </w:tcPr>
          <w:p w14:paraId="1CA18843" w14:textId="77777777" w:rsidR="00433817" w:rsidRPr="00384585" w:rsidRDefault="00433817" w:rsidP="00BB7B12">
            <w:pPr>
              <w:jc w:val="center"/>
              <w:rPr>
                <w:rFonts w:ascii="Arial" w:hAnsi="Arial" w:cs="Arial"/>
                <w:b/>
                <w:lang w:val="en-ZA"/>
              </w:rPr>
            </w:pPr>
            <w:r w:rsidRPr="00384585">
              <w:rPr>
                <w:rFonts w:ascii="Arial" w:hAnsi="Arial" w:cs="Arial"/>
                <w:b/>
                <w:lang w:val="en-ZA"/>
              </w:rPr>
              <w:t>No</w:t>
            </w:r>
          </w:p>
        </w:tc>
        <w:tc>
          <w:tcPr>
            <w:tcW w:w="1876" w:type="dxa"/>
            <w:shd w:val="clear" w:color="auto" w:fill="EEECE1" w:themeFill="background2"/>
            <w:vAlign w:val="center"/>
          </w:tcPr>
          <w:p w14:paraId="7BF53D91" w14:textId="77777777" w:rsidR="00433817" w:rsidRPr="00384585" w:rsidRDefault="00433817" w:rsidP="00BB7B12">
            <w:pPr>
              <w:jc w:val="center"/>
              <w:rPr>
                <w:rFonts w:ascii="Arial" w:hAnsi="Arial" w:cs="Arial"/>
                <w:b/>
                <w:lang w:val="en-ZA"/>
              </w:rPr>
            </w:pPr>
            <w:r>
              <w:rPr>
                <w:rFonts w:ascii="Arial" w:hAnsi="Arial" w:cs="Arial"/>
                <w:b/>
                <w:lang w:val="en-ZA"/>
              </w:rPr>
              <w:t>TYPE</w:t>
            </w:r>
          </w:p>
        </w:tc>
        <w:tc>
          <w:tcPr>
            <w:tcW w:w="4961" w:type="dxa"/>
            <w:shd w:val="clear" w:color="auto" w:fill="EEECE1" w:themeFill="background2"/>
            <w:vAlign w:val="center"/>
          </w:tcPr>
          <w:p w14:paraId="4278F0E7" w14:textId="77777777" w:rsidR="00433817" w:rsidRDefault="00433817" w:rsidP="00BB7B12">
            <w:pPr>
              <w:jc w:val="center"/>
              <w:rPr>
                <w:rFonts w:ascii="Arial" w:hAnsi="Arial" w:cs="Arial"/>
                <w:b/>
                <w:lang w:val="en-ZA"/>
              </w:rPr>
            </w:pPr>
            <w:r>
              <w:rPr>
                <w:rFonts w:ascii="Arial" w:hAnsi="Arial" w:cs="Arial"/>
                <w:b/>
                <w:lang w:val="en-ZA"/>
              </w:rPr>
              <w:t>SERVICE DESCRIPTION</w:t>
            </w:r>
            <w:r w:rsidR="004A61F2">
              <w:rPr>
                <w:rFonts w:ascii="Arial" w:hAnsi="Arial" w:cs="Arial"/>
                <w:b/>
                <w:lang w:val="en-ZA"/>
              </w:rPr>
              <w:t xml:space="preserve"> </w:t>
            </w:r>
          </w:p>
          <w:p w14:paraId="0A47CB9B" w14:textId="77777777" w:rsidR="004A61F2" w:rsidRPr="00384585" w:rsidRDefault="004A61F2" w:rsidP="00BB7B12">
            <w:pPr>
              <w:jc w:val="center"/>
              <w:rPr>
                <w:rFonts w:ascii="Arial" w:hAnsi="Arial" w:cs="Arial"/>
                <w:b/>
                <w:lang w:val="en-ZA"/>
              </w:rPr>
            </w:pPr>
          </w:p>
        </w:tc>
        <w:tc>
          <w:tcPr>
            <w:tcW w:w="2410" w:type="dxa"/>
            <w:shd w:val="clear" w:color="auto" w:fill="EEECE1" w:themeFill="background2"/>
            <w:vAlign w:val="center"/>
          </w:tcPr>
          <w:p w14:paraId="7F5AAA62" w14:textId="77777777" w:rsidR="00433817" w:rsidRPr="00384585" w:rsidRDefault="00433817" w:rsidP="00BB7B12">
            <w:pPr>
              <w:jc w:val="center"/>
              <w:rPr>
                <w:rFonts w:ascii="Arial" w:hAnsi="Arial" w:cs="Arial"/>
                <w:b/>
                <w:lang w:val="en-ZA"/>
              </w:rPr>
            </w:pPr>
            <w:r>
              <w:rPr>
                <w:rFonts w:ascii="Arial" w:hAnsi="Arial" w:cs="Arial"/>
                <w:b/>
                <w:lang w:val="en-ZA"/>
              </w:rPr>
              <w:t>RATE</w:t>
            </w:r>
          </w:p>
        </w:tc>
      </w:tr>
      <w:tr w:rsidR="00433817" w:rsidRPr="00384585" w14:paraId="5D639633" w14:textId="77777777" w:rsidTr="00C77199">
        <w:trPr>
          <w:trHeight w:val="682"/>
        </w:trPr>
        <w:tc>
          <w:tcPr>
            <w:tcW w:w="529" w:type="dxa"/>
            <w:vMerge w:val="restart"/>
            <w:vAlign w:val="center"/>
          </w:tcPr>
          <w:p w14:paraId="53C05F57" w14:textId="34BE9A59" w:rsidR="00433817" w:rsidRPr="00384585" w:rsidRDefault="00433817" w:rsidP="00BB7B12">
            <w:pPr>
              <w:jc w:val="center"/>
              <w:rPr>
                <w:rFonts w:ascii="Arial" w:hAnsi="Arial" w:cs="Arial"/>
                <w:lang w:val="en-ZA"/>
              </w:rPr>
            </w:pPr>
          </w:p>
          <w:p w14:paraId="16165CC8" w14:textId="77777777" w:rsidR="00433817" w:rsidRPr="00384585" w:rsidRDefault="00433817" w:rsidP="00BB7B12">
            <w:pPr>
              <w:jc w:val="center"/>
              <w:rPr>
                <w:rFonts w:ascii="Arial" w:hAnsi="Arial" w:cs="Arial"/>
                <w:lang w:val="en-ZA"/>
              </w:rPr>
            </w:pPr>
          </w:p>
        </w:tc>
        <w:tc>
          <w:tcPr>
            <w:tcW w:w="1876" w:type="dxa"/>
            <w:vMerge w:val="restart"/>
            <w:vAlign w:val="center"/>
          </w:tcPr>
          <w:p w14:paraId="72F225C4" w14:textId="77777777" w:rsidR="00433817" w:rsidRDefault="00433817" w:rsidP="00BB7B12">
            <w:pPr>
              <w:jc w:val="center"/>
              <w:rPr>
                <w:rFonts w:ascii="Arial" w:hAnsi="Arial" w:cs="Arial"/>
                <w:b/>
                <w:lang w:val="en-ZA"/>
              </w:rPr>
            </w:pPr>
            <w:r w:rsidRPr="00433817">
              <w:rPr>
                <w:rFonts w:ascii="Arial" w:hAnsi="Arial" w:cs="Arial"/>
                <w:b/>
                <w:lang w:val="en-ZA"/>
              </w:rPr>
              <w:t>High Court and non-litigious matter</w:t>
            </w:r>
          </w:p>
          <w:p w14:paraId="4E9FCA7C" w14:textId="77777777" w:rsidR="00433817" w:rsidRDefault="00433817" w:rsidP="00BB7B12">
            <w:pPr>
              <w:jc w:val="center"/>
              <w:rPr>
                <w:rFonts w:ascii="Arial" w:hAnsi="Arial" w:cs="Arial"/>
                <w:b/>
                <w:lang w:val="en-ZA"/>
              </w:rPr>
            </w:pPr>
          </w:p>
          <w:p w14:paraId="6327E1AB" w14:textId="28CDC8A6" w:rsidR="00433817" w:rsidRPr="00433817" w:rsidRDefault="00B75A95" w:rsidP="00BB7B12">
            <w:pPr>
              <w:jc w:val="center"/>
              <w:rPr>
                <w:rFonts w:ascii="Arial" w:hAnsi="Arial" w:cs="Arial"/>
                <w:lang w:val="en-ZA"/>
              </w:rPr>
            </w:pPr>
            <w:r>
              <w:rPr>
                <w:rFonts w:ascii="Arial" w:hAnsi="Arial" w:cs="Arial"/>
                <w:lang w:val="en-ZA"/>
              </w:rPr>
              <w:t>(e.g. High Court, Labour Court, Supreme Cour</w:t>
            </w:r>
            <w:r w:rsidR="00433817" w:rsidRPr="00433817">
              <w:rPr>
                <w:rFonts w:ascii="Arial" w:hAnsi="Arial" w:cs="Arial"/>
                <w:lang w:val="en-ZA"/>
              </w:rPr>
              <w:t>t</w:t>
            </w:r>
            <w:r>
              <w:rPr>
                <w:rFonts w:ascii="Arial" w:hAnsi="Arial" w:cs="Arial"/>
                <w:lang w:val="en-ZA"/>
              </w:rPr>
              <w:t>,</w:t>
            </w:r>
            <w:r w:rsidR="00433817" w:rsidRPr="00433817">
              <w:rPr>
                <w:rFonts w:ascii="Arial" w:hAnsi="Arial" w:cs="Arial"/>
                <w:lang w:val="en-ZA"/>
              </w:rPr>
              <w:t xml:space="preserve"> of Appeal and Constitutional)</w:t>
            </w:r>
          </w:p>
        </w:tc>
        <w:tc>
          <w:tcPr>
            <w:tcW w:w="4961" w:type="dxa"/>
            <w:vAlign w:val="center"/>
          </w:tcPr>
          <w:p w14:paraId="0C09492C" w14:textId="77777777" w:rsidR="00433817" w:rsidRDefault="00433817" w:rsidP="00BB7B12">
            <w:pPr>
              <w:jc w:val="center"/>
              <w:rPr>
                <w:rFonts w:ascii="Arial" w:hAnsi="Arial" w:cs="Arial"/>
                <w:b/>
                <w:lang w:val="en-ZA"/>
              </w:rPr>
            </w:pPr>
            <w:r>
              <w:rPr>
                <w:rFonts w:ascii="Arial" w:hAnsi="Arial" w:cs="Arial"/>
                <w:b/>
                <w:lang w:val="en-ZA"/>
              </w:rPr>
              <w:t>High Court</w:t>
            </w:r>
          </w:p>
          <w:p w14:paraId="5B48CD9D" w14:textId="77777777" w:rsidR="006B01C6" w:rsidRDefault="00433817" w:rsidP="006B01C6">
            <w:pPr>
              <w:jc w:val="center"/>
              <w:rPr>
                <w:rFonts w:ascii="Arial" w:hAnsi="Arial" w:cs="Arial"/>
                <w:lang w:val="en-ZA"/>
              </w:rPr>
            </w:pPr>
            <w:r w:rsidRPr="00384585">
              <w:rPr>
                <w:rFonts w:ascii="Arial" w:hAnsi="Arial" w:cs="Arial"/>
                <w:b/>
                <w:lang w:val="en-ZA"/>
              </w:rPr>
              <w:t>Attorney</w:t>
            </w:r>
            <w:r>
              <w:rPr>
                <w:rFonts w:ascii="Arial" w:hAnsi="Arial" w:cs="Arial"/>
                <w:b/>
                <w:lang w:val="en-ZA"/>
              </w:rPr>
              <w:t xml:space="preserve"> Hourly Rate</w:t>
            </w:r>
            <w:r w:rsidR="006B01C6">
              <w:rPr>
                <w:rFonts w:ascii="Arial" w:hAnsi="Arial" w:cs="Arial"/>
                <w:b/>
                <w:lang w:val="en-ZA"/>
              </w:rPr>
              <w:t xml:space="preserve"> </w:t>
            </w:r>
          </w:p>
          <w:p w14:paraId="1304D575" w14:textId="77777777" w:rsidR="00433817" w:rsidRPr="00384585" w:rsidRDefault="006B01C6" w:rsidP="006B01C6">
            <w:pPr>
              <w:jc w:val="center"/>
              <w:rPr>
                <w:rFonts w:ascii="Arial" w:hAnsi="Arial" w:cs="Arial"/>
                <w:b/>
                <w:lang w:val="en-ZA"/>
              </w:rPr>
            </w:pPr>
            <w:r>
              <w:rPr>
                <w:rFonts w:ascii="Arial" w:hAnsi="Arial" w:cs="Arial"/>
                <w:lang w:val="en-ZA"/>
              </w:rPr>
              <w:t>(</w:t>
            </w:r>
            <w:r w:rsidRPr="009802FA">
              <w:rPr>
                <w:rFonts w:ascii="Arial" w:hAnsi="Arial" w:cs="Arial"/>
                <w:lang w:val="en-ZA"/>
              </w:rPr>
              <w:t>Consul</w:t>
            </w:r>
            <w:r>
              <w:rPr>
                <w:rFonts w:ascii="Arial" w:hAnsi="Arial" w:cs="Arial"/>
                <w:lang w:val="en-ZA"/>
              </w:rPr>
              <w:t>tation, preparation &amp; attending court</w:t>
            </w:r>
            <w:r w:rsidRPr="009802FA">
              <w:rPr>
                <w:rFonts w:ascii="Arial" w:hAnsi="Arial" w:cs="Arial"/>
                <w:lang w:val="en-ZA"/>
              </w:rPr>
              <w:t>)</w:t>
            </w:r>
          </w:p>
        </w:tc>
        <w:tc>
          <w:tcPr>
            <w:tcW w:w="2410" w:type="dxa"/>
            <w:vAlign w:val="center"/>
          </w:tcPr>
          <w:p w14:paraId="3B7D9FAD" w14:textId="77777777" w:rsidR="00433817" w:rsidRPr="00384585" w:rsidRDefault="00433817" w:rsidP="00BB7B12">
            <w:pPr>
              <w:jc w:val="center"/>
              <w:rPr>
                <w:rFonts w:ascii="Arial" w:hAnsi="Arial" w:cs="Arial"/>
                <w:b/>
                <w:lang w:val="en-ZA"/>
              </w:rPr>
            </w:pPr>
          </w:p>
        </w:tc>
      </w:tr>
      <w:tr w:rsidR="00433817" w:rsidRPr="00384585" w14:paraId="3D63D43A" w14:textId="77777777" w:rsidTr="00C77199">
        <w:trPr>
          <w:trHeight w:val="622"/>
        </w:trPr>
        <w:tc>
          <w:tcPr>
            <w:tcW w:w="529" w:type="dxa"/>
            <w:vMerge/>
            <w:vAlign w:val="center"/>
          </w:tcPr>
          <w:p w14:paraId="50860103" w14:textId="77777777" w:rsidR="00433817" w:rsidRPr="00384585" w:rsidRDefault="00433817" w:rsidP="00BB7B12">
            <w:pPr>
              <w:jc w:val="center"/>
              <w:rPr>
                <w:rFonts w:ascii="Arial" w:hAnsi="Arial" w:cs="Arial"/>
                <w:lang w:val="en-ZA"/>
              </w:rPr>
            </w:pPr>
          </w:p>
        </w:tc>
        <w:tc>
          <w:tcPr>
            <w:tcW w:w="1876" w:type="dxa"/>
            <w:vMerge/>
            <w:vAlign w:val="center"/>
          </w:tcPr>
          <w:p w14:paraId="3FE1ABCD" w14:textId="77777777" w:rsidR="00433817" w:rsidRPr="00384585" w:rsidRDefault="00433817" w:rsidP="00BB7B12">
            <w:pPr>
              <w:jc w:val="center"/>
              <w:rPr>
                <w:rFonts w:ascii="Arial" w:hAnsi="Arial" w:cs="Arial"/>
                <w:b/>
                <w:lang w:val="en-ZA"/>
              </w:rPr>
            </w:pPr>
          </w:p>
        </w:tc>
        <w:tc>
          <w:tcPr>
            <w:tcW w:w="4961" w:type="dxa"/>
            <w:vAlign w:val="center"/>
          </w:tcPr>
          <w:p w14:paraId="4F88BDE6" w14:textId="77777777" w:rsidR="00433817" w:rsidRDefault="00433817" w:rsidP="00BB7B12">
            <w:pPr>
              <w:jc w:val="center"/>
              <w:rPr>
                <w:rFonts w:ascii="Arial" w:hAnsi="Arial" w:cs="Arial"/>
                <w:b/>
                <w:lang w:val="en-ZA"/>
              </w:rPr>
            </w:pPr>
            <w:r>
              <w:rPr>
                <w:rFonts w:ascii="Arial" w:hAnsi="Arial" w:cs="Arial"/>
                <w:b/>
                <w:lang w:val="en-ZA"/>
              </w:rPr>
              <w:t>High Court</w:t>
            </w:r>
          </w:p>
          <w:p w14:paraId="4BEA0602" w14:textId="77777777" w:rsidR="00433817" w:rsidRPr="00384585" w:rsidRDefault="00433817" w:rsidP="00BB7B12">
            <w:pPr>
              <w:jc w:val="center"/>
              <w:rPr>
                <w:rFonts w:ascii="Arial" w:hAnsi="Arial" w:cs="Arial"/>
                <w:b/>
                <w:lang w:val="en-ZA"/>
              </w:rPr>
            </w:pPr>
            <w:r>
              <w:rPr>
                <w:rFonts w:ascii="Arial" w:hAnsi="Arial" w:cs="Arial"/>
                <w:b/>
                <w:lang w:val="en-ZA"/>
              </w:rPr>
              <w:t>Candidate A</w:t>
            </w:r>
            <w:r w:rsidRPr="00384585">
              <w:rPr>
                <w:rFonts w:ascii="Arial" w:hAnsi="Arial" w:cs="Arial"/>
                <w:b/>
                <w:lang w:val="en-ZA"/>
              </w:rPr>
              <w:t>ttorney</w:t>
            </w:r>
            <w:r>
              <w:rPr>
                <w:rFonts w:ascii="Arial" w:hAnsi="Arial" w:cs="Arial"/>
                <w:b/>
                <w:lang w:val="en-ZA"/>
              </w:rPr>
              <w:t xml:space="preserve"> Hourly Rate</w:t>
            </w:r>
            <w:r w:rsidR="006B01C6">
              <w:rPr>
                <w:rFonts w:ascii="Arial" w:hAnsi="Arial" w:cs="Arial"/>
                <w:b/>
                <w:lang w:val="en-ZA"/>
              </w:rPr>
              <w:t xml:space="preserve"> </w:t>
            </w:r>
            <w:r w:rsidR="006B01C6" w:rsidRPr="006B01C6">
              <w:rPr>
                <w:rFonts w:ascii="Arial" w:hAnsi="Arial" w:cs="Arial"/>
                <w:lang w:val="en-ZA"/>
              </w:rPr>
              <w:t>(</w:t>
            </w:r>
            <w:r w:rsidR="006B01C6" w:rsidRPr="009802FA">
              <w:rPr>
                <w:rFonts w:ascii="Arial" w:hAnsi="Arial" w:cs="Arial"/>
                <w:lang w:val="en-ZA"/>
              </w:rPr>
              <w:t>Consul</w:t>
            </w:r>
            <w:r w:rsidR="006B01C6">
              <w:rPr>
                <w:rFonts w:ascii="Arial" w:hAnsi="Arial" w:cs="Arial"/>
                <w:lang w:val="en-ZA"/>
              </w:rPr>
              <w:t>tation, preparation &amp; attending court</w:t>
            </w:r>
            <w:r w:rsidR="006B01C6" w:rsidRPr="009802FA">
              <w:rPr>
                <w:rFonts w:ascii="Arial" w:hAnsi="Arial" w:cs="Arial"/>
                <w:lang w:val="en-ZA"/>
              </w:rPr>
              <w:t>)</w:t>
            </w:r>
          </w:p>
        </w:tc>
        <w:tc>
          <w:tcPr>
            <w:tcW w:w="2410" w:type="dxa"/>
            <w:vAlign w:val="center"/>
          </w:tcPr>
          <w:p w14:paraId="6BF55251" w14:textId="77777777" w:rsidR="00433817" w:rsidRPr="00384585" w:rsidRDefault="00433817" w:rsidP="00BB7B12">
            <w:pPr>
              <w:jc w:val="center"/>
              <w:rPr>
                <w:rFonts w:ascii="Arial" w:hAnsi="Arial" w:cs="Arial"/>
                <w:b/>
                <w:lang w:val="en-ZA"/>
              </w:rPr>
            </w:pPr>
          </w:p>
        </w:tc>
      </w:tr>
      <w:tr w:rsidR="00433817" w:rsidRPr="00384585" w14:paraId="1FD2989C" w14:textId="77777777" w:rsidTr="0026004B">
        <w:trPr>
          <w:trHeight w:val="623"/>
        </w:trPr>
        <w:tc>
          <w:tcPr>
            <w:tcW w:w="529" w:type="dxa"/>
            <w:vMerge/>
            <w:vAlign w:val="center"/>
          </w:tcPr>
          <w:p w14:paraId="39D19701" w14:textId="77777777" w:rsidR="00433817" w:rsidRPr="00384585" w:rsidRDefault="00433817" w:rsidP="00BB7B12">
            <w:pPr>
              <w:jc w:val="center"/>
              <w:rPr>
                <w:rFonts w:ascii="Arial" w:hAnsi="Arial" w:cs="Arial"/>
                <w:lang w:val="en-ZA"/>
              </w:rPr>
            </w:pPr>
          </w:p>
        </w:tc>
        <w:tc>
          <w:tcPr>
            <w:tcW w:w="1876" w:type="dxa"/>
            <w:vMerge/>
            <w:vAlign w:val="center"/>
          </w:tcPr>
          <w:p w14:paraId="389AC45A" w14:textId="77777777" w:rsidR="00433817" w:rsidRPr="00384585" w:rsidRDefault="00433817" w:rsidP="00BB7B12">
            <w:pPr>
              <w:jc w:val="center"/>
              <w:rPr>
                <w:rFonts w:ascii="Arial" w:hAnsi="Arial" w:cs="Arial"/>
                <w:b/>
                <w:lang w:val="en-ZA"/>
              </w:rPr>
            </w:pPr>
          </w:p>
        </w:tc>
        <w:tc>
          <w:tcPr>
            <w:tcW w:w="4961" w:type="dxa"/>
            <w:vAlign w:val="center"/>
          </w:tcPr>
          <w:p w14:paraId="246B7302" w14:textId="77777777" w:rsidR="00433817" w:rsidRDefault="00433817" w:rsidP="00BB7B12">
            <w:pPr>
              <w:jc w:val="center"/>
              <w:rPr>
                <w:rFonts w:ascii="Arial" w:hAnsi="Arial" w:cs="Arial"/>
                <w:b/>
                <w:lang w:val="en-ZA"/>
              </w:rPr>
            </w:pPr>
            <w:r>
              <w:rPr>
                <w:rFonts w:ascii="Arial" w:hAnsi="Arial" w:cs="Arial"/>
                <w:b/>
                <w:lang w:val="en-ZA"/>
              </w:rPr>
              <w:t>High</w:t>
            </w:r>
            <w:r w:rsidRPr="00384585">
              <w:rPr>
                <w:rFonts w:ascii="Arial" w:hAnsi="Arial" w:cs="Arial"/>
                <w:b/>
                <w:lang w:val="en-ZA"/>
              </w:rPr>
              <w:t xml:space="preserve"> Court</w:t>
            </w:r>
          </w:p>
          <w:p w14:paraId="4927E40D" w14:textId="77777777" w:rsidR="00433817" w:rsidRPr="00384585" w:rsidRDefault="00433817" w:rsidP="00BB7B12">
            <w:pPr>
              <w:jc w:val="center"/>
              <w:rPr>
                <w:rFonts w:ascii="Arial" w:hAnsi="Arial" w:cs="Arial"/>
                <w:b/>
                <w:lang w:val="en-ZA"/>
              </w:rPr>
            </w:pPr>
            <w:r w:rsidRPr="00090507">
              <w:rPr>
                <w:rFonts w:ascii="Arial" w:hAnsi="Arial" w:cs="Arial"/>
                <w:b/>
                <w:lang w:val="en-ZA"/>
              </w:rPr>
              <w:t>Attorney</w:t>
            </w:r>
            <w:r>
              <w:rPr>
                <w:rFonts w:ascii="Arial" w:hAnsi="Arial" w:cs="Arial"/>
                <w:b/>
                <w:lang w:val="en-ZA"/>
              </w:rPr>
              <w:t xml:space="preserve"> Daily Rate</w:t>
            </w:r>
          </w:p>
        </w:tc>
        <w:tc>
          <w:tcPr>
            <w:tcW w:w="2410" w:type="dxa"/>
            <w:vAlign w:val="center"/>
          </w:tcPr>
          <w:p w14:paraId="1A6495C6" w14:textId="77777777" w:rsidR="00433817" w:rsidRPr="00384585" w:rsidRDefault="00433817" w:rsidP="00BB7B12">
            <w:pPr>
              <w:jc w:val="center"/>
              <w:rPr>
                <w:rFonts w:ascii="Arial" w:hAnsi="Arial" w:cs="Arial"/>
                <w:b/>
                <w:lang w:val="en-ZA"/>
              </w:rPr>
            </w:pPr>
          </w:p>
        </w:tc>
      </w:tr>
      <w:tr w:rsidR="00433817" w:rsidRPr="00384585" w14:paraId="30EC844B" w14:textId="77777777" w:rsidTr="00C77199">
        <w:trPr>
          <w:trHeight w:val="643"/>
        </w:trPr>
        <w:tc>
          <w:tcPr>
            <w:tcW w:w="529" w:type="dxa"/>
            <w:vMerge/>
            <w:vAlign w:val="center"/>
          </w:tcPr>
          <w:p w14:paraId="6D355DAE" w14:textId="77777777" w:rsidR="00433817" w:rsidRPr="00384585" w:rsidRDefault="00433817" w:rsidP="00BB7B12">
            <w:pPr>
              <w:jc w:val="center"/>
              <w:rPr>
                <w:rFonts w:ascii="Arial" w:hAnsi="Arial" w:cs="Arial"/>
                <w:lang w:val="en-ZA"/>
              </w:rPr>
            </w:pPr>
          </w:p>
        </w:tc>
        <w:tc>
          <w:tcPr>
            <w:tcW w:w="1876" w:type="dxa"/>
            <w:vMerge/>
            <w:vAlign w:val="center"/>
          </w:tcPr>
          <w:p w14:paraId="3357C137" w14:textId="77777777" w:rsidR="00433817" w:rsidRPr="00384585" w:rsidRDefault="00433817" w:rsidP="00BB7B12">
            <w:pPr>
              <w:jc w:val="center"/>
              <w:rPr>
                <w:rFonts w:ascii="Arial" w:hAnsi="Arial" w:cs="Arial"/>
                <w:b/>
                <w:lang w:val="en-ZA"/>
              </w:rPr>
            </w:pPr>
          </w:p>
        </w:tc>
        <w:tc>
          <w:tcPr>
            <w:tcW w:w="4961" w:type="dxa"/>
            <w:vAlign w:val="center"/>
          </w:tcPr>
          <w:p w14:paraId="489C2F20" w14:textId="77777777" w:rsidR="00433817" w:rsidRDefault="00433817" w:rsidP="00BB7B12">
            <w:pPr>
              <w:jc w:val="center"/>
              <w:rPr>
                <w:rFonts w:ascii="Arial" w:hAnsi="Arial" w:cs="Arial"/>
                <w:b/>
                <w:lang w:val="en-ZA"/>
              </w:rPr>
            </w:pPr>
            <w:r>
              <w:rPr>
                <w:rFonts w:ascii="Arial" w:hAnsi="Arial" w:cs="Arial"/>
                <w:b/>
                <w:lang w:val="en-ZA"/>
              </w:rPr>
              <w:t>High</w:t>
            </w:r>
            <w:r w:rsidRPr="00384585">
              <w:rPr>
                <w:rFonts w:ascii="Arial" w:hAnsi="Arial" w:cs="Arial"/>
                <w:b/>
                <w:lang w:val="en-ZA"/>
              </w:rPr>
              <w:t xml:space="preserve"> Court</w:t>
            </w:r>
          </w:p>
          <w:p w14:paraId="2AC8B7CB" w14:textId="77777777" w:rsidR="00433817" w:rsidRPr="00384585" w:rsidRDefault="00433817" w:rsidP="00BB7B12">
            <w:pPr>
              <w:jc w:val="center"/>
              <w:rPr>
                <w:rFonts w:ascii="Arial" w:hAnsi="Arial" w:cs="Arial"/>
                <w:b/>
                <w:lang w:val="en-ZA"/>
              </w:rPr>
            </w:pPr>
            <w:r>
              <w:rPr>
                <w:rFonts w:ascii="Arial" w:hAnsi="Arial" w:cs="Arial"/>
                <w:b/>
                <w:lang w:val="en-ZA"/>
              </w:rPr>
              <w:t>Candidate Daily Rate</w:t>
            </w:r>
          </w:p>
        </w:tc>
        <w:tc>
          <w:tcPr>
            <w:tcW w:w="2410" w:type="dxa"/>
            <w:vAlign w:val="center"/>
          </w:tcPr>
          <w:p w14:paraId="713FA010" w14:textId="77777777" w:rsidR="00433817" w:rsidRPr="00384585" w:rsidRDefault="00433817" w:rsidP="00BB7B12">
            <w:pPr>
              <w:jc w:val="center"/>
              <w:rPr>
                <w:rFonts w:ascii="Arial" w:hAnsi="Arial" w:cs="Arial"/>
                <w:b/>
                <w:lang w:val="en-ZA"/>
              </w:rPr>
            </w:pPr>
          </w:p>
        </w:tc>
      </w:tr>
      <w:tr w:rsidR="00433817" w:rsidRPr="00384585" w14:paraId="50D3C7CA" w14:textId="77777777" w:rsidTr="00C77199">
        <w:trPr>
          <w:trHeight w:val="545"/>
        </w:trPr>
        <w:tc>
          <w:tcPr>
            <w:tcW w:w="529" w:type="dxa"/>
            <w:vMerge/>
            <w:vAlign w:val="center"/>
          </w:tcPr>
          <w:p w14:paraId="7C9BFC19" w14:textId="77777777" w:rsidR="00433817" w:rsidRPr="00384585" w:rsidRDefault="00433817" w:rsidP="00BB7B12">
            <w:pPr>
              <w:jc w:val="center"/>
              <w:rPr>
                <w:rFonts w:ascii="Arial" w:hAnsi="Arial" w:cs="Arial"/>
                <w:lang w:val="en-ZA"/>
              </w:rPr>
            </w:pPr>
          </w:p>
        </w:tc>
        <w:tc>
          <w:tcPr>
            <w:tcW w:w="1876" w:type="dxa"/>
            <w:vMerge/>
            <w:vAlign w:val="center"/>
          </w:tcPr>
          <w:p w14:paraId="07233688" w14:textId="77777777" w:rsidR="00433817" w:rsidRPr="00384585" w:rsidRDefault="00433817" w:rsidP="00BB7B12">
            <w:pPr>
              <w:jc w:val="center"/>
              <w:rPr>
                <w:rFonts w:ascii="Arial" w:hAnsi="Arial" w:cs="Arial"/>
                <w:b/>
                <w:lang w:val="en-ZA"/>
              </w:rPr>
            </w:pPr>
          </w:p>
        </w:tc>
        <w:tc>
          <w:tcPr>
            <w:tcW w:w="4961" w:type="dxa"/>
            <w:vAlign w:val="center"/>
          </w:tcPr>
          <w:p w14:paraId="6CEFC529" w14:textId="77777777" w:rsidR="00433817" w:rsidRPr="00384585" w:rsidRDefault="00433817" w:rsidP="00BB7B12">
            <w:pPr>
              <w:jc w:val="center"/>
              <w:rPr>
                <w:rFonts w:ascii="Arial" w:hAnsi="Arial" w:cs="Arial"/>
                <w:b/>
                <w:lang w:val="en-ZA"/>
              </w:rPr>
            </w:pPr>
            <w:r w:rsidRPr="00090507">
              <w:rPr>
                <w:rFonts w:ascii="Arial" w:hAnsi="Arial" w:cs="Arial"/>
                <w:b/>
                <w:lang w:val="en-ZA"/>
              </w:rPr>
              <w:t>Copy per page</w:t>
            </w:r>
          </w:p>
        </w:tc>
        <w:tc>
          <w:tcPr>
            <w:tcW w:w="2410" w:type="dxa"/>
            <w:vAlign w:val="center"/>
          </w:tcPr>
          <w:p w14:paraId="456BBA38" w14:textId="77777777" w:rsidR="00433817" w:rsidRPr="00384585" w:rsidRDefault="00433817" w:rsidP="00BB7B12">
            <w:pPr>
              <w:jc w:val="center"/>
              <w:rPr>
                <w:rFonts w:ascii="Arial" w:hAnsi="Arial" w:cs="Arial"/>
                <w:b/>
                <w:lang w:val="en-ZA"/>
              </w:rPr>
            </w:pPr>
          </w:p>
        </w:tc>
      </w:tr>
      <w:tr w:rsidR="00433817" w:rsidRPr="00384585" w14:paraId="008AEF00" w14:textId="77777777" w:rsidTr="00C77199">
        <w:trPr>
          <w:trHeight w:val="596"/>
        </w:trPr>
        <w:tc>
          <w:tcPr>
            <w:tcW w:w="529" w:type="dxa"/>
            <w:vMerge/>
            <w:vAlign w:val="center"/>
          </w:tcPr>
          <w:p w14:paraId="67A47B3A" w14:textId="77777777" w:rsidR="00433817" w:rsidRPr="00384585" w:rsidRDefault="00433817" w:rsidP="00BB7B12">
            <w:pPr>
              <w:jc w:val="center"/>
              <w:rPr>
                <w:rFonts w:ascii="Arial" w:hAnsi="Arial" w:cs="Arial"/>
                <w:lang w:val="en-ZA"/>
              </w:rPr>
            </w:pPr>
          </w:p>
        </w:tc>
        <w:tc>
          <w:tcPr>
            <w:tcW w:w="1876" w:type="dxa"/>
            <w:vMerge/>
            <w:vAlign w:val="center"/>
          </w:tcPr>
          <w:p w14:paraId="2C186106" w14:textId="77777777" w:rsidR="00433817" w:rsidRPr="00384585" w:rsidRDefault="00433817" w:rsidP="00BB7B12">
            <w:pPr>
              <w:jc w:val="center"/>
              <w:rPr>
                <w:rFonts w:ascii="Arial" w:hAnsi="Arial" w:cs="Arial"/>
                <w:b/>
                <w:lang w:val="en-ZA"/>
              </w:rPr>
            </w:pPr>
          </w:p>
        </w:tc>
        <w:tc>
          <w:tcPr>
            <w:tcW w:w="4961" w:type="dxa"/>
            <w:vAlign w:val="center"/>
          </w:tcPr>
          <w:p w14:paraId="3E4EEDCF" w14:textId="60FCAF16" w:rsidR="00433817" w:rsidRPr="00384585" w:rsidRDefault="00433817" w:rsidP="00BB7B12">
            <w:pPr>
              <w:jc w:val="center"/>
              <w:rPr>
                <w:rFonts w:ascii="Arial" w:hAnsi="Arial" w:cs="Arial"/>
                <w:b/>
                <w:lang w:val="en-ZA"/>
              </w:rPr>
            </w:pPr>
            <w:r w:rsidRPr="00090507">
              <w:rPr>
                <w:rFonts w:ascii="Arial" w:hAnsi="Arial" w:cs="Arial"/>
                <w:b/>
                <w:lang w:val="en-ZA"/>
              </w:rPr>
              <w:t>Receipt and perusal of letter/email per page</w:t>
            </w:r>
            <w:r w:rsidR="00C77199">
              <w:rPr>
                <w:rFonts w:ascii="Arial" w:hAnsi="Arial" w:cs="Arial"/>
                <w:b/>
                <w:lang w:val="en-ZA"/>
              </w:rPr>
              <w:t xml:space="preserve"> </w:t>
            </w:r>
          </w:p>
        </w:tc>
        <w:tc>
          <w:tcPr>
            <w:tcW w:w="2410" w:type="dxa"/>
            <w:vAlign w:val="center"/>
          </w:tcPr>
          <w:p w14:paraId="7505F4BD" w14:textId="77777777" w:rsidR="00433817" w:rsidRPr="00384585" w:rsidRDefault="00433817" w:rsidP="00BB7B12">
            <w:pPr>
              <w:jc w:val="center"/>
              <w:rPr>
                <w:rFonts w:ascii="Arial" w:hAnsi="Arial" w:cs="Arial"/>
                <w:b/>
                <w:lang w:val="en-ZA"/>
              </w:rPr>
            </w:pPr>
          </w:p>
        </w:tc>
      </w:tr>
      <w:tr w:rsidR="00433817" w:rsidRPr="00384585" w14:paraId="042EBC55" w14:textId="77777777" w:rsidTr="0026004B">
        <w:trPr>
          <w:trHeight w:val="601"/>
        </w:trPr>
        <w:tc>
          <w:tcPr>
            <w:tcW w:w="529" w:type="dxa"/>
            <w:vMerge/>
            <w:vAlign w:val="center"/>
          </w:tcPr>
          <w:p w14:paraId="6CFF7BAF" w14:textId="77777777" w:rsidR="00433817" w:rsidRPr="00384585" w:rsidRDefault="00433817" w:rsidP="00BB7B12">
            <w:pPr>
              <w:jc w:val="center"/>
              <w:rPr>
                <w:rFonts w:ascii="Arial" w:hAnsi="Arial" w:cs="Arial"/>
                <w:lang w:val="en-ZA"/>
              </w:rPr>
            </w:pPr>
          </w:p>
        </w:tc>
        <w:tc>
          <w:tcPr>
            <w:tcW w:w="1876" w:type="dxa"/>
            <w:vMerge/>
            <w:vAlign w:val="center"/>
          </w:tcPr>
          <w:p w14:paraId="2038DA9E" w14:textId="77777777" w:rsidR="00433817" w:rsidRPr="00384585" w:rsidRDefault="00433817" w:rsidP="00BB7B12">
            <w:pPr>
              <w:jc w:val="center"/>
              <w:rPr>
                <w:rFonts w:ascii="Arial" w:hAnsi="Arial" w:cs="Arial"/>
                <w:b/>
                <w:lang w:val="en-ZA"/>
              </w:rPr>
            </w:pPr>
          </w:p>
        </w:tc>
        <w:tc>
          <w:tcPr>
            <w:tcW w:w="4961" w:type="dxa"/>
            <w:vAlign w:val="center"/>
          </w:tcPr>
          <w:p w14:paraId="4027AFF2" w14:textId="77777777" w:rsidR="00433817" w:rsidRPr="00384585" w:rsidRDefault="00433817" w:rsidP="00BB7B12">
            <w:pPr>
              <w:jc w:val="center"/>
              <w:rPr>
                <w:rFonts w:ascii="Arial" w:hAnsi="Arial" w:cs="Arial"/>
                <w:b/>
                <w:lang w:val="en-ZA"/>
              </w:rPr>
            </w:pPr>
            <w:r w:rsidRPr="00090507">
              <w:rPr>
                <w:rFonts w:ascii="Arial" w:hAnsi="Arial" w:cs="Arial"/>
                <w:b/>
                <w:lang w:val="en-ZA"/>
              </w:rPr>
              <w:t>Inclusive fee for typing, proof reading, drafting letter, email per page</w:t>
            </w:r>
          </w:p>
        </w:tc>
        <w:tc>
          <w:tcPr>
            <w:tcW w:w="2410" w:type="dxa"/>
            <w:vAlign w:val="center"/>
          </w:tcPr>
          <w:p w14:paraId="4D95BADE" w14:textId="77777777" w:rsidR="00433817" w:rsidRPr="00384585" w:rsidRDefault="00433817" w:rsidP="00BB7B12">
            <w:pPr>
              <w:jc w:val="center"/>
              <w:rPr>
                <w:rFonts w:ascii="Arial" w:hAnsi="Arial" w:cs="Arial"/>
                <w:b/>
                <w:lang w:val="en-ZA"/>
              </w:rPr>
            </w:pPr>
          </w:p>
        </w:tc>
      </w:tr>
      <w:tr w:rsidR="00442032" w:rsidRPr="00384585" w14:paraId="67446FF1" w14:textId="77777777" w:rsidTr="0026004B">
        <w:trPr>
          <w:trHeight w:val="845"/>
        </w:trPr>
        <w:tc>
          <w:tcPr>
            <w:tcW w:w="529" w:type="dxa"/>
            <w:vMerge/>
            <w:vAlign w:val="center"/>
          </w:tcPr>
          <w:p w14:paraId="0FFBA8A7" w14:textId="77777777" w:rsidR="00442032" w:rsidRPr="00384585" w:rsidRDefault="00442032" w:rsidP="00BB7B12">
            <w:pPr>
              <w:jc w:val="center"/>
              <w:rPr>
                <w:rFonts w:ascii="Arial" w:hAnsi="Arial" w:cs="Arial"/>
                <w:lang w:val="en-ZA"/>
              </w:rPr>
            </w:pPr>
          </w:p>
        </w:tc>
        <w:tc>
          <w:tcPr>
            <w:tcW w:w="1876" w:type="dxa"/>
            <w:vMerge/>
            <w:vAlign w:val="center"/>
          </w:tcPr>
          <w:p w14:paraId="4481C2BE" w14:textId="77777777" w:rsidR="00442032" w:rsidRPr="00384585" w:rsidRDefault="00442032" w:rsidP="00BB7B12">
            <w:pPr>
              <w:jc w:val="center"/>
              <w:rPr>
                <w:rFonts w:ascii="Arial" w:hAnsi="Arial" w:cs="Arial"/>
                <w:b/>
                <w:lang w:val="en-ZA"/>
              </w:rPr>
            </w:pPr>
          </w:p>
        </w:tc>
        <w:tc>
          <w:tcPr>
            <w:tcW w:w="4961" w:type="dxa"/>
            <w:vAlign w:val="center"/>
          </w:tcPr>
          <w:p w14:paraId="4118D614" w14:textId="77777777" w:rsidR="00442032" w:rsidRPr="00090507" w:rsidRDefault="00442032" w:rsidP="00BB7B12">
            <w:pPr>
              <w:jc w:val="center"/>
              <w:rPr>
                <w:rFonts w:ascii="Arial" w:hAnsi="Arial" w:cs="Arial"/>
                <w:b/>
                <w:lang w:val="en-ZA"/>
              </w:rPr>
            </w:pPr>
            <w:r>
              <w:rPr>
                <w:rFonts w:ascii="Arial" w:hAnsi="Arial" w:cs="Arial"/>
                <w:b/>
                <w:lang w:val="en-ZA"/>
              </w:rPr>
              <w:t>Drafting legal documents &amp; Affidavit where Counsel not employed</w:t>
            </w:r>
          </w:p>
        </w:tc>
        <w:tc>
          <w:tcPr>
            <w:tcW w:w="2410" w:type="dxa"/>
            <w:vAlign w:val="center"/>
          </w:tcPr>
          <w:p w14:paraId="70D99C0C" w14:textId="77777777" w:rsidR="00442032" w:rsidRPr="00384585" w:rsidRDefault="00442032" w:rsidP="00BB7B12">
            <w:pPr>
              <w:jc w:val="center"/>
              <w:rPr>
                <w:rFonts w:ascii="Arial" w:hAnsi="Arial" w:cs="Arial"/>
                <w:b/>
                <w:lang w:val="en-ZA"/>
              </w:rPr>
            </w:pPr>
          </w:p>
        </w:tc>
      </w:tr>
      <w:tr w:rsidR="00433817" w:rsidRPr="00384585" w14:paraId="3C394414" w14:textId="77777777" w:rsidTr="00C77199">
        <w:trPr>
          <w:trHeight w:val="706"/>
        </w:trPr>
        <w:tc>
          <w:tcPr>
            <w:tcW w:w="529" w:type="dxa"/>
            <w:vMerge/>
            <w:vAlign w:val="center"/>
          </w:tcPr>
          <w:p w14:paraId="47876CDB" w14:textId="77777777" w:rsidR="00433817" w:rsidRPr="00384585" w:rsidRDefault="00433817" w:rsidP="00BB7B12">
            <w:pPr>
              <w:jc w:val="center"/>
              <w:rPr>
                <w:rFonts w:ascii="Arial" w:hAnsi="Arial" w:cs="Arial"/>
                <w:lang w:val="en-ZA"/>
              </w:rPr>
            </w:pPr>
          </w:p>
        </w:tc>
        <w:tc>
          <w:tcPr>
            <w:tcW w:w="1876" w:type="dxa"/>
            <w:vMerge/>
            <w:vAlign w:val="center"/>
          </w:tcPr>
          <w:p w14:paraId="3167F483" w14:textId="77777777" w:rsidR="00433817" w:rsidRPr="00384585" w:rsidRDefault="00433817" w:rsidP="00BB7B12">
            <w:pPr>
              <w:jc w:val="center"/>
              <w:rPr>
                <w:rFonts w:ascii="Arial" w:hAnsi="Arial" w:cs="Arial"/>
                <w:b/>
                <w:lang w:val="en-ZA"/>
              </w:rPr>
            </w:pPr>
          </w:p>
        </w:tc>
        <w:tc>
          <w:tcPr>
            <w:tcW w:w="4961" w:type="dxa"/>
            <w:vAlign w:val="center"/>
          </w:tcPr>
          <w:p w14:paraId="7C1C0F17" w14:textId="77777777" w:rsidR="00433817" w:rsidRPr="00384585" w:rsidRDefault="00433817" w:rsidP="00BB7B12">
            <w:pPr>
              <w:jc w:val="center"/>
              <w:rPr>
                <w:rFonts w:ascii="Arial" w:hAnsi="Arial" w:cs="Arial"/>
                <w:b/>
                <w:lang w:val="en-ZA"/>
              </w:rPr>
            </w:pPr>
            <w:r w:rsidRPr="00090507">
              <w:rPr>
                <w:rFonts w:ascii="Arial" w:hAnsi="Arial" w:cs="Arial"/>
                <w:b/>
                <w:lang w:val="en-ZA"/>
              </w:rPr>
              <w:t>Telephone call per quarter of an hour of part thereof</w:t>
            </w:r>
          </w:p>
        </w:tc>
        <w:tc>
          <w:tcPr>
            <w:tcW w:w="2410" w:type="dxa"/>
            <w:vAlign w:val="center"/>
          </w:tcPr>
          <w:p w14:paraId="5B7BECD3" w14:textId="77777777" w:rsidR="00433817" w:rsidRPr="00384585" w:rsidRDefault="00433817" w:rsidP="00BB7B12">
            <w:pPr>
              <w:jc w:val="center"/>
              <w:rPr>
                <w:rFonts w:ascii="Arial" w:hAnsi="Arial" w:cs="Arial"/>
                <w:b/>
                <w:lang w:val="en-ZA"/>
              </w:rPr>
            </w:pPr>
          </w:p>
        </w:tc>
      </w:tr>
      <w:tr w:rsidR="00433817" w:rsidRPr="00384585" w14:paraId="0DDEDC16" w14:textId="77777777" w:rsidTr="0026004B">
        <w:trPr>
          <w:trHeight w:val="548"/>
        </w:trPr>
        <w:tc>
          <w:tcPr>
            <w:tcW w:w="529" w:type="dxa"/>
            <w:vMerge/>
            <w:vAlign w:val="center"/>
          </w:tcPr>
          <w:p w14:paraId="7BF57C8B" w14:textId="77777777" w:rsidR="00433817" w:rsidRPr="00384585" w:rsidRDefault="00433817" w:rsidP="00BB7B12">
            <w:pPr>
              <w:jc w:val="center"/>
              <w:rPr>
                <w:rFonts w:ascii="Arial" w:hAnsi="Arial" w:cs="Arial"/>
                <w:lang w:val="en-ZA"/>
              </w:rPr>
            </w:pPr>
          </w:p>
        </w:tc>
        <w:tc>
          <w:tcPr>
            <w:tcW w:w="1876" w:type="dxa"/>
            <w:vMerge/>
            <w:vAlign w:val="center"/>
          </w:tcPr>
          <w:p w14:paraId="13B7D311" w14:textId="77777777" w:rsidR="00433817" w:rsidRPr="00384585" w:rsidRDefault="00433817" w:rsidP="00BB7B12">
            <w:pPr>
              <w:jc w:val="center"/>
              <w:rPr>
                <w:rFonts w:ascii="Arial" w:hAnsi="Arial" w:cs="Arial"/>
                <w:b/>
                <w:lang w:val="en-ZA"/>
              </w:rPr>
            </w:pPr>
          </w:p>
        </w:tc>
        <w:tc>
          <w:tcPr>
            <w:tcW w:w="4961" w:type="dxa"/>
            <w:vAlign w:val="center"/>
          </w:tcPr>
          <w:p w14:paraId="0E28DC51" w14:textId="77777777" w:rsidR="00433817" w:rsidRPr="00384585" w:rsidRDefault="00433817" w:rsidP="00BB7B12">
            <w:pPr>
              <w:jc w:val="center"/>
              <w:rPr>
                <w:rFonts w:ascii="Arial" w:hAnsi="Arial" w:cs="Arial"/>
                <w:b/>
                <w:lang w:val="en-ZA"/>
              </w:rPr>
            </w:pPr>
            <w:r>
              <w:rPr>
                <w:rFonts w:ascii="Arial" w:hAnsi="Arial" w:cs="Arial"/>
                <w:b/>
                <w:lang w:val="en-ZA"/>
              </w:rPr>
              <w:t>Travelling T</w:t>
            </w:r>
            <w:r w:rsidRPr="00090507">
              <w:rPr>
                <w:rFonts w:ascii="Arial" w:hAnsi="Arial" w:cs="Arial"/>
                <w:b/>
                <w:lang w:val="en-ZA"/>
              </w:rPr>
              <w:t>ime</w:t>
            </w:r>
          </w:p>
        </w:tc>
        <w:tc>
          <w:tcPr>
            <w:tcW w:w="2410" w:type="dxa"/>
            <w:vAlign w:val="center"/>
          </w:tcPr>
          <w:p w14:paraId="5098B830" w14:textId="77777777" w:rsidR="00433817" w:rsidRPr="00384585" w:rsidRDefault="00433817" w:rsidP="00BB7B12">
            <w:pPr>
              <w:jc w:val="center"/>
              <w:rPr>
                <w:rFonts w:ascii="Arial" w:hAnsi="Arial" w:cs="Arial"/>
                <w:b/>
                <w:lang w:val="en-ZA"/>
              </w:rPr>
            </w:pPr>
          </w:p>
        </w:tc>
      </w:tr>
      <w:tr w:rsidR="00433817" w:rsidRPr="00384585" w14:paraId="3E856AB8" w14:textId="77777777" w:rsidTr="00C77199">
        <w:trPr>
          <w:trHeight w:val="515"/>
        </w:trPr>
        <w:tc>
          <w:tcPr>
            <w:tcW w:w="529" w:type="dxa"/>
            <w:vMerge/>
            <w:vAlign w:val="center"/>
          </w:tcPr>
          <w:p w14:paraId="39ADF8E1" w14:textId="77777777" w:rsidR="00433817" w:rsidRPr="00384585" w:rsidRDefault="00433817" w:rsidP="00BB7B12">
            <w:pPr>
              <w:jc w:val="center"/>
              <w:rPr>
                <w:rFonts w:ascii="Arial" w:hAnsi="Arial" w:cs="Arial"/>
                <w:lang w:val="en-ZA"/>
              </w:rPr>
            </w:pPr>
          </w:p>
        </w:tc>
        <w:tc>
          <w:tcPr>
            <w:tcW w:w="1876" w:type="dxa"/>
            <w:vMerge/>
            <w:vAlign w:val="center"/>
          </w:tcPr>
          <w:p w14:paraId="6231B51D" w14:textId="77777777" w:rsidR="00433817" w:rsidRPr="00384585" w:rsidRDefault="00433817" w:rsidP="00BB7B12">
            <w:pPr>
              <w:jc w:val="center"/>
              <w:rPr>
                <w:rFonts w:ascii="Arial" w:hAnsi="Arial" w:cs="Arial"/>
                <w:b/>
                <w:lang w:val="en-ZA"/>
              </w:rPr>
            </w:pPr>
          </w:p>
        </w:tc>
        <w:tc>
          <w:tcPr>
            <w:tcW w:w="4961" w:type="dxa"/>
            <w:vAlign w:val="center"/>
          </w:tcPr>
          <w:p w14:paraId="27FE1086" w14:textId="77777777" w:rsidR="00433817" w:rsidRPr="00384585" w:rsidRDefault="00433817" w:rsidP="00BB7B12">
            <w:pPr>
              <w:jc w:val="center"/>
              <w:rPr>
                <w:rFonts w:ascii="Arial" w:hAnsi="Arial" w:cs="Arial"/>
                <w:b/>
                <w:lang w:val="en-ZA"/>
              </w:rPr>
            </w:pPr>
            <w:r>
              <w:rPr>
                <w:rFonts w:ascii="Arial" w:hAnsi="Arial" w:cs="Arial"/>
                <w:b/>
                <w:lang w:val="en-ZA"/>
              </w:rPr>
              <w:t>Travelling per km</w:t>
            </w:r>
          </w:p>
        </w:tc>
        <w:tc>
          <w:tcPr>
            <w:tcW w:w="2410" w:type="dxa"/>
            <w:vAlign w:val="center"/>
          </w:tcPr>
          <w:p w14:paraId="58CCA93D" w14:textId="77777777" w:rsidR="00433817" w:rsidRPr="00384585" w:rsidRDefault="00433817" w:rsidP="00BB7B12">
            <w:pPr>
              <w:jc w:val="center"/>
              <w:rPr>
                <w:rFonts w:ascii="Arial" w:hAnsi="Arial" w:cs="Arial"/>
                <w:b/>
                <w:lang w:val="en-ZA"/>
              </w:rPr>
            </w:pPr>
          </w:p>
        </w:tc>
      </w:tr>
      <w:tr w:rsidR="00433817" w:rsidRPr="00384585" w14:paraId="30D46F7D" w14:textId="77777777" w:rsidTr="0026004B">
        <w:trPr>
          <w:trHeight w:val="620"/>
        </w:trPr>
        <w:tc>
          <w:tcPr>
            <w:tcW w:w="7366" w:type="dxa"/>
            <w:gridSpan w:val="3"/>
            <w:shd w:val="clear" w:color="auto" w:fill="EEECE1" w:themeFill="background2"/>
            <w:vAlign w:val="center"/>
          </w:tcPr>
          <w:p w14:paraId="1F5BDB5B" w14:textId="77777777" w:rsidR="00433817" w:rsidRPr="00384585" w:rsidRDefault="00433817" w:rsidP="00BB7B12">
            <w:pPr>
              <w:jc w:val="center"/>
              <w:rPr>
                <w:rFonts w:ascii="Arial" w:hAnsi="Arial" w:cs="Arial"/>
                <w:b/>
                <w:lang w:val="en-ZA"/>
              </w:rPr>
            </w:pPr>
            <w:r>
              <w:rPr>
                <w:rFonts w:ascii="Arial" w:hAnsi="Arial" w:cs="Arial"/>
                <w:b/>
                <w:lang w:val="en-ZA"/>
              </w:rPr>
              <w:t>Sub-Total</w:t>
            </w:r>
          </w:p>
        </w:tc>
        <w:tc>
          <w:tcPr>
            <w:tcW w:w="2410" w:type="dxa"/>
            <w:vAlign w:val="center"/>
          </w:tcPr>
          <w:p w14:paraId="21FAE29D" w14:textId="77777777" w:rsidR="00433817" w:rsidRPr="00384585" w:rsidRDefault="00433817" w:rsidP="00BB7B12">
            <w:pPr>
              <w:jc w:val="center"/>
              <w:rPr>
                <w:rFonts w:ascii="Arial" w:hAnsi="Arial" w:cs="Arial"/>
                <w:b/>
                <w:lang w:val="en-ZA"/>
              </w:rPr>
            </w:pPr>
          </w:p>
        </w:tc>
      </w:tr>
    </w:tbl>
    <w:p w14:paraId="332D50A4" w14:textId="77777777" w:rsidR="00A41A5D" w:rsidRDefault="00A41A5D" w:rsidP="00B367A4">
      <w:pPr>
        <w:spacing w:after="0"/>
        <w:jc w:val="both"/>
        <w:rPr>
          <w:rFonts w:ascii="Arial" w:hAnsi="Arial" w:cs="Arial"/>
          <w:b/>
          <w:lang w:val="en-ZA"/>
        </w:rPr>
      </w:pPr>
    </w:p>
    <w:p w14:paraId="1EB1875F" w14:textId="77777777" w:rsidR="00DD3BEF" w:rsidRPr="00433817" w:rsidRDefault="00DD3BEF" w:rsidP="00E24315">
      <w:pPr>
        <w:spacing w:after="0"/>
        <w:jc w:val="both"/>
        <w:rPr>
          <w:rFonts w:ascii="Arial" w:hAnsi="Arial" w:cs="Arial"/>
          <w:b/>
          <w:lang w:val="en-ZA"/>
        </w:rPr>
      </w:pPr>
      <w:r w:rsidRPr="00433817">
        <w:rPr>
          <w:rFonts w:ascii="Arial" w:hAnsi="Arial" w:cs="Arial"/>
          <w:b/>
          <w:lang w:val="en-ZA"/>
        </w:rPr>
        <w:t>N/B: To get to your total rat</w:t>
      </w:r>
      <w:r w:rsidR="008611AE" w:rsidRPr="00433817">
        <w:rPr>
          <w:rFonts w:ascii="Arial" w:hAnsi="Arial" w:cs="Arial"/>
          <w:b/>
          <w:lang w:val="en-ZA"/>
        </w:rPr>
        <w:t>e offer, please add all “</w:t>
      </w:r>
      <w:r w:rsidR="00433817">
        <w:rPr>
          <w:rFonts w:ascii="Arial" w:hAnsi="Arial" w:cs="Arial"/>
          <w:b/>
          <w:lang w:val="en-ZA"/>
        </w:rPr>
        <w:t>Sub- Total</w:t>
      </w:r>
      <w:r w:rsidR="008611AE" w:rsidRPr="00433817">
        <w:rPr>
          <w:rFonts w:ascii="Arial" w:hAnsi="Arial" w:cs="Arial"/>
          <w:b/>
          <w:lang w:val="en-ZA"/>
        </w:rPr>
        <w:t>”</w:t>
      </w:r>
      <w:r w:rsidR="00EF2A71">
        <w:rPr>
          <w:rFonts w:ascii="Arial" w:hAnsi="Arial" w:cs="Arial"/>
          <w:b/>
          <w:lang w:val="en-ZA"/>
        </w:rPr>
        <w:t xml:space="preserve"> for M</w:t>
      </w:r>
      <w:r w:rsidRPr="00433817">
        <w:rPr>
          <w:rFonts w:ascii="Arial" w:hAnsi="Arial" w:cs="Arial"/>
          <w:b/>
          <w:lang w:val="en-ZA"/>
        </w:rPr>
        <w:t>agistrate, Regional and High courts.</w:t>
      </w:r>
    </w:p>
    <w:p w14:paraId="29C19FBD" w14:textId="77777777" w:rsidR="0046515D" w:rsidRDefault="0046515D" w:rsidP="00E24315">
      <w:pPr>
        <w:spacing w:after="0" w:line="360" w:lineRule="auto"/>
        <w:jc w:val="both"/>
        <w:rPr>
          <w:rFonts w:ascii="Arial" w:hAnsi="Arial" w:cs="Arial"/>
          <w:lang w:val="en-ZA"/>
        </w:rPr>
      </w:pPr>
    </w:p>
    <w:p w14:paraId="57BCDF7C" w14:textId="77777777" w:rsidR="00DD3BEF" w:rsidRPr="00EF2A71" w:rsidRDefault="00EF2A71" w:rsidP="00E24315">
      <w:pPr>
        <w:spacing w:after="0" w:line="360" w:lineRule="auto"/>
        <w:jc w:val="both"/>
        <w:rPr>
          <w:rFonts w:ascii="Arial" w:hAnsi="Arial" w:cs="Arial"/>
          <w:lang w:val="en-ZA"/>
        </w:rPr>
      </w:pPr>
      <w:r w:rsidRPr="00EF2A71">
        <w:rPr>
          <w:rFonts w:ascii="Arial" w:hAnsi="Arial" w:cs="Arial"/>
          <w:lang w:val="en-ZA"/>
        </w:rPr>
        <w:t>Total Rate O</w:t>
      </w:r>
      <w:r w:rsidR="00DD3BEF" w:rsidRPr="00EF2A71">
        <w:rPr>
          <w:rFonts w:ascii="Arial" w:hAnsi="Arial" w:cs="Arial"/>
          <w:lang w:val="en-ZA"/>
        </w:rPr>
        <w:t>ffers</w:t>
      </w:r>
      <w:r w:rsidRPr="00EF2A71">
        <w:rPr>
          <w:rFonts w:ascii="Arial" w:hAnsi="Arial" w:cs="Arial"/>
          <w:lang w:val="en-ZA"/>
        </w:rPr>
        <w:t xml:space="preserve"> </w:t>
      </w:r>
      <w:r w:rsidR="00DD3BEF" w:rsidRPr="00EF2A71">
        <w:rPr>
          <w:rFonts w:ascii="Arial" w:hAnsi="Arial" w:cs="Arial"/>
          <w:lang w:val="en-ZA"/>
        </w:rPr>
        <w:t>=</w:t>
      </w:r>
      <w:r w:rsidRPr="00EF2A71">
        <w:rPr>
          <w:rFonts w:ascii="Arial" w:hAnsi="Arial" w:cs="Arial"/>
          <w:lang w:val="en-ZA"/>
        </w:rPr>
        <w:t xml:space="preserve"> </w:t>
      </w:r>
      <w:r w:rsidR="00DD3BEF" w:rsidRPr="00EF2A71">
        <w:rPr>
          <w:rFonts w:ascii="Arial" w:hAnsi="Arial" w:cs="Arial"/>
          <w:lang w:val="en-ZA"/>
        </w:rPr>
        <w:t>R</w:t>
      </w:r>
      <w:r w:rsidRPr="00EF2A71">
        <w:rPr>
          <w:rFonts w:ascii="Arial" w:hAnsi="Arial" w:cs="Arial"/>
          <w:lang w:val="en-ZA"/>
        </w:rPr>
        <w:t xml:space="preserve"> </w:t>
      </w:r>
      <w:r w:rsidR="00DD3BEF" w:rsidRPr="00EF2A71">
        <w:rPr>
          <w:rFonts w:ascii="Arial" w:hAnsi="Arial" w:cs="Arial"/>
          <w:lang w:val="en-ZA"/>
        </w:rPr>
        <w:t>______________________________________</w:t>
      </w:r>
    </w:p>
    <w:p w14:paraId="5676F0A4" w14:textId="508FB223" w:rsidR="00DD3BEF" w:rsidRPr="00EF2A71" w:rsidRDefault="0046515D" w:rsidP="00E24315">
      <w:pPr>
        <w:spacing w:after="0" w:line="360" w:lineRule="auto"/>
        <w:jc w:val="both"/>
        <w:rPr>
          <w:rFonts w:ascii="Arial" w:hAnsi="Arial" w:cs="Arial"/>
          <w:lang w:val="en-ZA"/>
        </w:rPr>
      </w:pPr>
      <w:r w:rsidRPr="0046515D">
        <w:rPr>
          <w:rFonts w:ascii="Arial" w:hAnsi="Arial" w:cs="Arial"/>
          <w:b/>
          <w:lang w:val="en-ZA"/>
        </w:rPr>
        <w:t xml:space="preserve">NB </w:t>
      </w:r>
      <w:r w:rsidR="00DD3BEF" w:rsidRPr="00EF2A71">
        <w:rPr>
          <w:rFonts w:ascii="Arial" w:hAnsi="Arial" w:cs="Arial"/>
          <w:lang w:val="en-ZA"/>
        </w:rPr>
        <w:t xml:space="preserve">(This amount </w:t>
      </w:r>
      <w:r w:rsidR="00DD3BEF" w:rsidRPr="00EF2A71">
        <w:rPr>
          <w:rFonts w:ascii="Arial" w:hAnsi="Arial" w:cs="Arial"/>
          <w:b/>
          <w:lang w:val="en-ZA"/>
        </w:rPr>
        <w:t>MUST</w:t>
      </w:r>
      <w:r w:rsidR="00DD3BEF" w:rsidRPr="00EF2A71">
        <w:rPr>
          <w:rFonts w:ascii="Arial" w:hAnsi="Arial" w:cs="Arial"/>
          <w:lang w:val="en-ZA"/>
        </w:rPr>
        <w:t xml:space="preserve"> be written on the cover page of the bid document)</w:t>
      </w:r>
    </w:p>
    <w:p w14:paraId="2BFAB578" w14:textId="77777777" w:rsidR="00DD3BEF" w:rsidRPr="00433817" w:rsidRDefault="00DD3BEF" w:rsidP="00E24315">
      <w:pPr>
        <w:spacing w:after="0"/>
        <w:jc w:val="both"/>
        <w:rPr>
          <w:rFonts w:ascii="Arial" w:hAnsi="Arial" w:cs="Arial"/>
          <w:b/>
          <w:lang w:val="en-ZA"/>
        </w:rPr>
      </w:pPr>
    </w:p>
    <w:p w14:paraId="4C109A07" w14:textId="62774A3C" w:rsidR="008C4949" w:rsidRDefault="00DD3BEF" w:rsidP="00E24315">
      <w:pPr>
        <w:spacing w:after="0"/>
        <w:jc w:val="both"/>
        <w:rPr>
          <w:rFonts w:ascii="Arial" w:hAnsi="Arial" w:cs="Arial"/>
          <w:lang w:val="en-ZA"/>
        </w:rPr>
      </w:pPr>
      <w:r w:rsidRPr="00EF2A71">
        <w:rPr>
          <w:rFonts w:ascii="Arial" w:hAnsi="Arial" w:cs="Arial"/>
          <w:lang w:val="en-ZA"/>
        </w:rPr>
        <w:t>Bidder Signature: ______________________</w:t>
      </w:r>
      <w:r w:rsidR="00AF776A">
        <w:rPr>
          <w:rFonts w:ascii="Arial" w:hAnsi="Arial" w:cs="Arial"/>
          <w:lang w:val="en-ZA"/>
        </w:rPr>
        <w:t xml:space="preserve"> </w:t>
      </w:r>
      <w:r w:rsidR="008B7D79">
        <w:rPr>
          <w:rFonts w:ascii="Arial" w:hAnsi="Arial" w:cs="Arial"/>
          <w:lang w:val="en-ZA"/>
        </w:rPr>
        <w:tab/>
      </w:r>
      <w:r w:rsidR="008B7D79">
        <w:rPr>
          <w:rFonts w:ascii="Arial" w:hAnsi="Arial" w:cs="Arial"/>
          <w:lang w:val="en-ZA"/>
        </w:rPr>
        <w:tab/>
      </w:r>
      <w:r w:rsidR="008B7D79">
        <w:rPr>
          <w:rFonts w:ascii="Arial" w:hAnsi="Arial" w:cs="Arial"/>
          <w:lang w:val="en-ZA"/>
        </w:rPr>
        <w:tab/>
        <w:t>Date: __________________</w:t>
      </w:r>
      <w:r w:rsidR="0046515D">
        <w:rPr>
          <w:rFonts w:ascii="Arial" w:hAnsi="Arial" w:cs="Arial"/>
          <w:lang w:val="en-ZA"/>
        </w:rPr>
        <w:t xml:space="preserve"> </w:t>
      </w:r>
    </w:p>
    <w:p w14:paraId="06EA381C" w14:textId="77777777" w:rsidR="0046515D" w:rsidRDefault="0046515D" w:rsidP="00E24315">
      <w:pPr>
        <w:spacing w:after="0"/>
        <w:jc w:val="both"/>
        <w:rPr>
          <w:rFonts w:ascii="Arial" w:hAnsi="Arial" w:cs="Arial"/>
          <w:lang w:val="en-ZA"/>
        </w:rPr>
      </w:pPr>
    </w:p>
    <w:p w14:paraId="1567C541" w14:textId="77777777" w:rsidR="0046515D" w:rsidRDefault="0046515D" w:rsidP="00E24315">
      <w:pPr>
        <w:spacing w:after="0"/>
        <w:jc w:val="both"/>
        <w:rPr>
          <w:rFonts w:ascii="Arial" w:hAnsi="Arial" w:cs="Arial"/>
          <w:lang w:val="en-ZA"/>
        </w:rPr>
      </w:pPr>
    </w:p>
    <w:p w14:paraId="433AF080" w14:textId="3AF12CEA" w:rsidR="00B31B50" w:rsidRPr="00EF2A71" w:rsidRDefault="00AF776A" w:rsidP="00E24315">
      <w:pPr>
        <w:spacing w:after="0"/>
        <w:jc w:val="both"/>
        <w:rPr>
          <w:rFonts w:ascii="Arial" w:hAnsi="Arial" w:cs="Arial"/>
        </w:rPr>
      </w:pPr>
      <w:r>
        <w:rPr>
          <w:rFonts w:ascii="Arial" w:hAnsi="Arial" w:cs="Arial"/>
          <w:lang w:val="en-ZA"/>
        </w:rPr>
        <w:t>Municipal representative Signature: ______________________</w:t>
      </w:r>
      <w:r w:rsidR="00C17C8B">
        <w:rPr>
          <w:rFonts w:ascii="Arial" w:hAnsi="Arial" w:cs="Arial"/>
          <w:lang w:val="en-ZA"/>
        </w:rPr>
        <w:t xml:space="preserve">_ </w:t>
      </w:r>
      <w:r w:rsidR="00C77199">
        <w:rPr>
          <w:rFonts w:ascii="Arial" w:hAnsi="Arial" w:cs="Arial"/>
          <w:lang w:val="en-ZA"/>
        </w:rPr>
        <w:t xml:space="preserve">  </w:t>
      </w:r>
      <w:r w:rsidR="00C17C8B">
        <w:rPr>
          <w:rFonts w:ascii="Arial" w:hAnsi="Arial" w:cs="Arial"/>
          <w:lang w:val="en-ZA"/>
        </w:rPr>
        <w:t>Date</w:t>
      </w:r>
      <w:r w:rsidR="008B7D79">
        <w:rPr>
          <w:rFonts w:ascii="Arial" w:hAnsi="Arial" w:cs="Arial"/>
          <w:lang w:val="en-ZA"/>
        </w:rPr>
        <w:t>: ___________________</w:t>
      </w:r>
      <w:r w:rsidR="00B75A95">
        <w:rPr>
          <w:rFonts w:ascii="Arial" w:hAnsi="Arial" w:cs="Arial"/>
          <w:lang w:val="en-ZA"/>
        </w:rPr>
        <w:t xml:space="preserve"> </w:t>
      </w:r>
    </w:p>
    <w:sectPr w:rsidR="00B31B50" w:rsidRPr="00EF2A71" w:rsidSect="00510D04">
      <w:headerReference w:type="even" r:id="rId9"/>
      <w:headerReference w:type="default" r:id="rId10"/>
      <w:footerReference w:type="default" r:id="rId11"/>
      <w:headerReference w:type="first" r:id="rId12"/>
      <w:pgSz w:w="11907" w:h="16840" w:code="9"/>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A2418" w14:textId="77777777" w:rsidR="008A6C56" w:rsidRDefault="008A6C56" w:rsidP="007F5968">
      <w:pPr>
        <w:spacing w:after="0" w:line="240" w:lineRule="auto"/>
      </w:pPr>
      <w:r>
        <w:separator/>
      </w:r>
    </w:p>
  </w:endnote>
  <w:endnote w:type="continuationSeparator" w:id="0">
    <w:p w14:paraId="05C5AFA0" w14:textId="77777777" w:rsidR="008A6C56" w:rsidRDefault="008A6C56" w:rsidP="007F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46032"/>
      <w:docPartObj>
        <w:docPartGallery w:val="Page Numbers (Bottom of Page)"/>
        <w:docPartUnique/>
      </w:docPartObj>
    </w:sdtPr>
    <w:sdtEndPr/>
    <w:sdtContent>
      <w:sdt>
        <w:sdtPr>
          <w:id w:val="1728636285"/>
          <w:docPartObj>
            <w:docPartGallery w:val="Page Numbers (Top of Page)"/>
            <w:docPartUnique/>
          </w:docPartObj>
        </w:sdtPr>
        <w:sdtEndPr/>
        <w:sdtContent>
          <w:p w14:paraId="340D737A" w14:textId="77777777" w:rsidR="00D80784" w:rsidRDefault="00D807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4243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2439">
              <w:rPr>
                <w:b/>
                <w:bCs/>
                <w:noProof/>
              </w:rPr>
              <w:t>9</w:t>
            </w:r>
            <w:r>
              <w:rPr>
                <w:b/>
                <w:bCs/>
                <w:sz w:val="24"/>
                <w:szCs w:val="24"/>
              </w:rPr>
              <w:fldChar w:fldCharType="end"/>
            </w:r>
          </w:p>
        </w:sdtContent>
      </w:sdt>
    </w:sdtContent>
  </w:sdt>
  <w:p w14:paraId="0313DC33" w14:textId="77777777" w:rsidR="00D80784" w:rsidRDefault="00D80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29C48" w14:textId="77777777" w:rsidR="008A6C56" w:rsidRDefault="008A6C56" w:rsidP="007F5968">
      <w:pPr>
        <w:spacing w:after="0" w:line="240" w:lineRule="auto"/>
      </w:pPr>
      <w:r>
        <w:separator/>
      </w:r>
    </w:p>
  </w:footnote>
  <w:footnote w:type="continuationSeparator" w:id="0">
    <w:p w14:paraId="132BFDC1" w14:textId="77777777" w:rsidR="008A6C56" w:rsidRDefault="008A6C56" w:rsidP="007F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14FE" w14:textId="77777777" w:rsidR="00D80784" w:rsidRDefault="008A6C56">
    <w:pPr>
      <w:pStyle w:val="Header"/>
    </w:pPr>
    <w:r>
      <w:rPr>
        <w:noProof/>
        <w:lang w:val="en-ZA" w:eastAsia="en-ZA"/>
      </w:rPr>
      <w:pict w14:anchorId="0A38B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1" o:spid="_x0000_s2059" type="#_x0000_t75" style="position:absolute;margin-left:0;margin-top:0;width:263.25pt;height:284.25pt;z-index:-251656192;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F0479" w14:textId="77777777" w:rsidR="00D80784" w:rsidRDefault="008A6C56">
    <w:pPr>
      <w:pStyle w:val="Header"/>
    </w:pPr>
    <w:r>
      <w:rPr>
        <w:noProof/>
        <w:lang w:val="en-ZA" w:eastAsia="en-ZA"/>
      </w:rPr>
      <w:pict w14:anchorId="3C017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2" o:spid="_x0000_s2060" type="#_x0000_t75" style="position:absolute;margin-left:0;margin-top:0;width:263.25pt;height:284.25pt;z-index:-251655168;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B53FC" w14:textId="77777777" w:rsidR="00D80784" w:rsidRDefault="008A6C56">
    <w:pPr>
      <w:pStyle w:val="Header"/>
    </w:pPr>
    <w:r>
      <w:rPr>
        <w:noProof/>
        <w:lang w:val="en-ZA" w:eastAsia="en-ZA"/>
      </w:rPr>
      <w:pict w14:anchorId="1E505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0" o:spid="_x0000_s2058" type="#_x0000_t75" style="position:absolute;margin-left:0;margin-top:0;width:263.25pt;height:284.25pt;z-index:-251657216;mso-position-horizontal:center;mso-position-horizontal-relative:margin;mso-position-vertical:center;mso-position-vertical-relative:margin" o:allowincell="f">
          <v:imagedata r:id="rId1" o:title="Logo gra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5724"/>
    <w:multiLevelType w:val="multilevel"/>
    <w:tmpl w:val="20B659C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C36507"/>
    <w:multiLevelType w:val="hybridMultilevel"/>
    <w:tmpl w:val="8050E8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0D23965"/>
    <w:multiLevelType w:val="hybridMultilevel"/>
    <w:tmpl w:val="E4784B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62C1724"/>
    <w:multiLevelType w:val="hybridMultilevel"/>
    <w:tmpl w:val="83C49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6DC72F2"/>
    <w:multiLevelType w:val="hybridMultilevel"/>
    <w:tmpl w:val="D730E274"/>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nsid w:val="2795270F"/>
    <w:multiLevelType w:val="hybridMultilevel"/>
    <w:tmpl w:val="2FAADA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1055707"/>
    <w:multiLevelType w:val="hybridMultilevel"/>
    <w:tmpl w:val="59686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AC11633"/>
    <w:multiLevelType w:val="hybridMultilevel"/>
    <w:tmpl w:val="C9B47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B2E6B4A"/>
    <w:multiLevelType w:val="hybridMultilevel"/>
    <w:tmpl w:val="8EC6E9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F98499D"/>
    <w:multiLevelType w:val="hybridMultilevel"/>
    <w:tmpl w:val="6E60FC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0A26BF7"/>
    <w:multiLevelType w:val="hybridMultilevel"/>
    <w:tmpl w:val="5C4E85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68332D4C"/>
    <w:multiLevelType w:val="hybridMultilevel"/>
    <w:tmpl w:val="820A1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6D593ABA"/>
    <w:multiLevelType w:val="hybridMultilevel"/>
    <w:tmpl w:val="DE46E5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76FF7646"/>
    <w:multiLevelType w:val="hybridMultilevel"/>
    <w:tmpl w:val="F78659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77233B22"/>
    <w:multiLevelType w:val="hybridMultilevel"/>
    <w:tmpl w:val="FFCA7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9"/>
  </w:num>
  <w:num w:numId="6">
    <w:abstractNumId w:val="14"/>
  </w:num>
  <w:num w:numId="7">
    <w:abstractNumId w:val="7"/>
  </w:num>
  <w:num w:numId="8">
    <w:abstractNumId w:val="8"/>
  </w:num>
  <w:num w:numId="9">
    <w:abstractNumId w:val="13"/>
  </w:num>
  <w:num w:numId="10">
    <w:abstractNumId w:val="5"/>
  </w:num>
  <w:num w:numId="11">
    <w:abstractNumId w:val="11"/>
  </w:num>
  <w:num w:numId="12">
    <w:abstractNumId w:val="12"/>
  </w:num>
  <w:num w:numId="13">
    <w:abstractNumId w:val="10"/>
  </w:num>
  <w:num w:numId="14">
    <w:abstractNumId w:val="1"/>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EE"/>
    <w:rsid w:val="00003066"/>
    <w:rsid w:val="00003D1D"/>
    <w:rsid w:val="00006BFE"/>
    <w:rsid w:val="0000782A"/>
    <w:rsid w:val="00011952"/>
    <w:rsid w:val="000154FE"/>
    <w:rsid w:val="000159DA"/>
    <w:rsid w:val="000160CA"/>
    <w:rsid w:val="000203A4"/>
    <w:rsid w:val="00023000"/>
    <w:rsid w:val="00026597"/>
    <w:rsid w:val="00026EC9"/>
    <w:rsid w:val="00027FCA"/>
    <w:rsid w:val="00030ACA"/>
    <w:rsid w:val="000342F5"/>
    <w:rsid w:val="00035ECE"/>
    <w:rsid w:val="00044361"/>
    <w:rsid w:val="00047206"/>
    <w:rsid w:val="0005264D"/>
    <w:rsid w:val="0005400B"/>
    <w:rsid w:val="0005436C"/>
    <w:rsid w:val="00055145"/>
    <w:rsid w:val="00066DEF"/>
    <w:rsid w:val="00070164"/>
    <w:rsid w:val="00077EC3"/>
    <w:rsid w:val="000809D1"/>
    <w:rsid w:val="0008558E"/>
    <w:rsid w:val="00090507"/>
    <w:rsid w:val="00090614"/>
    <w:rsid w:val="00092A3B"/>
    <w:rsid w:val="00095148"/>
    <w:rsid w:val="000A1689"/>
    <w:rsid w:val="000A4D97"/>
    <w:rsid w:val="000B09AC"/>
    <w:rsid w:val="000B4C19"/>
    <w:rsid w:val="000B5C55"/>
    <w:rsid w:val="000B6032"/>
    <w:rsid w:val="000C0D8D"/>
    <w:rsid w:val="000C357E"/>
    <w:rsid w:val="000C4B39"/>
    <w:rsid w:val="000C7989"/>
    <w:rsid w:val="000D0BAE"/>
    <w:rsid w:val="000D1B79"/>
    <w:rsid w:val="000D243B"/>
    <w:rsid w:val="000D382A"/>
    <w:rsid w:val="000D43B5"/>
    <w:rsid w:val="000D54B2"/>
    <w:rsid w:val="000F5FFE"/>
    <w:rsid w:val="000F7BF8"/>
    <w:rsid w:val="00100985"/>
    <w:rsid w:val="00102389"/>
    <w:rsid w:val="00104EA2"/>
    <w:rsid w:val="00105740"/>
    <w:rsid w:val="00114B35"/>
    <w:rsid w:val="0012232C"/>
    <w:rsid w:val="001309DB"/>
    <w:rsid w:val="0013124E"/>
    <w:rsid w:val="0013698B"/>
    <w:rsid w:val="00136D30"/>
    <w:rsid w:val="00142C64"/>
    <w:rsid w:val="00151FDD"/>
    <w:rsid w:val="00156A82"/>
    <w:rsid w:val="00157D63"/>
    <w:rsid w:val="001626CC"/>
    <w:rsid w:val="00166B5C"/>
    <w:rsid w:val="00171019"/>
    <w:rsid w:val="0017292B"/>
    <w:rsid w:val="00172FF0"/>
    <w:rsid w:val="001756F6"/>
    <w:rsid w:val="00177EC5"/>
    <w:rsid w:val="00190187"/>
    <w:rsid w:val="00194ED8"/>
    <w:rsid w:val="001A1B1C"/>
    <w:rsid w:val="001A2E29"/>
    <w:rsid w:val="001B1B92"/>
    <w:rsid w:val="001B2177"/>
    <w:rsid w:val="001B686F"/>
    <w:rsid w:val="001D281E"/>
    <w:rsid w:val="001D3A63"/>
    <w:rsid w:val="001D439D"/>
    <w:rsid w:val="001D571B"/>
    <w:rsid w:val="001E0774"/>
    <w:rsid w:val="001E2B51"/>
    <w:rsid w:val="001E47C6"/>
    <w:rsid w:val="001F1A97"/>
    <w:rsid w:val="001F550C"/>
    <w:rsid w:val="001F7D81"/>
    <w:rsid w:val="00200C40"/>
    <w:rsid w:val="00204A22"/>
    <w:rsid w:val="002054AE"/>
    <w:rsid w:val="00205D96"/>
    <w:rsid w:val="00206A0F"/>
    <w:rsid w:val="00220C7B"/>
    <w:rsid w:val="002270C3"/>
    <w:rsid w:val="00230084"/>
    <w:rsid w:val="00230BE1"/>
    <w:rsid w:val="00232A25"/>
    <w:rsid w:val="002418AB"/>
    <w:rsid w:val="00241D36"/>
    <w:rsid w:val="00244B59"/>
    <w:rsid w:val="002532B0"/>
    <w:rsid w:val="002538EF"/>
    <w:rsid w:val="00256947"/>
    <w:rsid w:val="0026004B"/>
    <w:rsid w:val="00263A1E"/>
    <w:rsid w:val="00263E1A"/>
    <w:rsid w:val="002659C2"/>
    <w:rsid w:val="002678D4"/>
    <w:rsid w:val="00267C94"/>
    <w:rsid w:val="00271681"/>
    <w:rsid w:val="00274139"/>
    <w:rsid w:val="002749D3"/>
    <w:rsid w:val="002806A8"/>
    <w:rsid w:val="00284D71"/>
    <w:rsid w:val="00286E23"/>
    <w:rsid w:val="0029176D"/>
    <w:rsid w:val="00296502"/>
    <w:rsid w:val="002A1FDC"/>
    <w:rsid w:val="002A219C"/>
    <w:rsid w:val="002A5F71"/>
    <w:rsid w:val="002A6E37"/>
    <w:rsid w:val="002B604F"/>
    <w:rsid w:val="002C114B"/>
    <w:rsid w:val="002C1170"/>
    <w:rsid w:val="002C2092"/>
    <w:rsid w:val="002C3CE7"/>
    <w:rsid w:val="002C5093"/>
    <w:rsid w:val="002D19B5"/>
    <w:rsid w:val="002D7EDD"/>
    <w:rsid w:val="002E1CCE"/>
    <w:rsid w:val="002E4583"/>
    <w:rsid w:val="002E6631"/>
    <w:rsid w:val="002F0BB2"/>
    <w:rsid w:val="002F12F6"/>
    <w:rsid w:val="002F6FD7"/>
    <w:rsid w:val="00302583"/>
    <w:rsid w:val="003029AE"/>
    <w:rsid w:val="0030620F"/>
    <w:rsid w:val="00310471"/>
    <w:rsid w:val="00312A5A"/>
    <w:rsid w:val="00315F13"/>
    <w:rsid w:val="0031625F"/>
    <w:rsid w:val="00324A78"/>
    <w:rsid w:val="00325DDB"/>
    <w:rsid w:val="00326779"/>
    <w:rsid w:val="0032769D"/>
    <w:rsid w:val="00330097"/>
    <w:rsid w:val="00334967"/>
    <w:rsid w:val="00344725"/>
    <w:rsid w:val="0035031D"/>
    <w:rsid w:val="00351D88"/>
    <w:rsid w:val="003527AE"/>
    <w:rsid w:val="00354220"/>
    <w:rsid w:val="003556E4"/>
    <w:rsid w:val="00356B64"/>
    <w:rsid w:val="00362E5E"/>
    <w:rsid w:val="00367523"/>
    <w:rsid w:val="00370592"/>
    <w:rsid w:val="003769CB"/>
    <w:rsid w:val="003800EF"/>
    <w:rsid w:val="00382312"/>
    <w:rsid w:val="00383D44"/>
    <w:rsid w:val="00384585"/>
    <w:rsid w:val="003845EA"/>
    <w:rsid w:val="00384AA1"/>
    <w:rsid w:val="00387AF2"/>
    <w:rsid w:val="00391261"/>
    <w:rsid w:val="00394251"/>
    <w:rsid w:val="00394ED0"/>
    <w:rsid w:val="0039512A"/>
    <w:rsid w:val="0039562E"/>
    <w:rsid w:val="003A094A"/>
    <w:rsid w:val="003A1630"/>
    <w:rsid w:val="003A1B52"/>
    <w:rsid w:val="003A30BE"/>
    <w:rsid w:val="003A5883"/>
    <w:rsid w:val="003A5FD8"/>
    <w:rsid w:val="003B1473"/>
    <w:rsid w:val="003B1F12"/>
    <w:rsid w:val="003B47C5"/>
    <w:rsid w:val="003B7933"/>
    <w:rsid w:val="003B7C23"/>
    <w:rsid w:val="003D048E"/>
    <w:rsid w:val="003E39E0"/>
    <w:rsid w:val="003E3D56"/>
    <w:rsid w:val="003E436D"/>
    <w:rsid w:val="003E68BA"/>
    <w:rsid w:val="003E6982"/>
    <w:rsid w:val="003F5549"/>
    <w:rsid w:val="003F7CC0"/>
    <w:rsid w:val="004003DF"/>
    <w:rsid w:val="004019CB"/>
    <w:rsid w:val="00402A6B"/>
    <w:rsid w:val="004118A2"/>
    <w:rsid w:val="004214E9"/>
    <w:rsid w:val="00426C6B"/>
    <w:rsid w:val="004320EA"/>
    <w:rsid w:val="00432407"/>
    <w:rsid w:val="00433817"/>
    <w:rsid w:val="00437A74"/>
    <w:rsid w:val="00440982"/>
    <w:rsid w:val="00442032"/>
    <w:rsid w:val="0044640A"/>
    <w:rsid w:val="00446877"/>
    <w:rsid w:val="00447B21"/>
    <w:rsid w:val="00451030"/>
    <w:rsid w:val="00452865"/>
    <w:rsid w:val="00463901"/>
    <w:rsid w:val="0046411C"/>
    <w:rsid w:val="00464E46"/>
    <w:rsid w:val="0046515D"/>
    <w:rsid w:val="00470162"/>
    <w:rsid w:val="004718CA"/>
    <w:rsid w:val="0047492F"/>
    <w:rsid w:val="00475440"/>
    <w:rsid w:val="00476160"/>
    <w:rsid w:val="00476805"/>
    <w:rsid w:val="00484446"/>
    <w:rsid w:val="00484AD9"/>
    <w:rsid w:val="004957DE"/>
    <w:rsid w:val="004A08FB"/>
    <w:rsid w:val="004A1319"/>
    <w:rsid w:val="004A5B0F"/>
    <w:rsid w:val="004A61F2"/>
    <w:rsid w:val="004A6AC0"/>
    <w:rsid w:val="004A7351"/>
    <w:rsid w:val="004B1E0E"/>
    <w:rsid w:val="004B4F76"/>
    <w:rsid w:val="004C01ED"/>
    <w:rsid w:val="004C22D1"/>
    <w:rsid w:val="004C534D"/>
    <w:rsid w:val="004C7C91"/>
    <w:rsid w:val="004D00A9"/>
    <w:rsid w:val="004D0380"/>
    <w:rsid w:val="004D365B"/>
    <w:rsid w:val="004D39A0"/>
    <w:rsid w:val="004D6EB6"/>
    <w:rsid w:val="004E000D"/>
    <w:rsid w:val="004E1926"/>
    <w:rsid w:val="004E2913"/>
    <w:rsid w:val="004E3F6A"/>
    <w:rsid w:val="004F44AE"/>
    <w:rsid w:val="004F4871"/>
    <w:rsid w:val="00504D89"/>
    <w:rsid w:val="0050776A"/>
    <w:rsid w:val="00510D04"/>
    <w:rsid w:val="00514E4B"/>
    <w:rsid w:val="00514EB4"/>
    <w:rsid w:val="00520775"/>
    <w:rsid w:val="005304D3"/>
    <w:rsid w:val="00535F6F"/>
    <w:rsid w:val="00543FA0"/>
    <w:rsid w:val="005500A5"/>
    <w:rsid w:val="00552093"/>
    <w:rsid w:val="00552462"/>
    <w:rsid w:val="00552A52"/>
    <w:rsid w:val="00552B13"/>
    <w:rsid w:val="00554F6A"/>
    <w:rsid w:val="0055649D"/>
    <w:rsid w:val="00560AC9"/>
    <w:rsid w:val="00560FBF"/>
    <w:rsid w:val="0056329A"/>
    <w:rsid w:val="00572709"/>
    <w:rsid w:val="00573BB8"/>
    <w:rsid w:val="00580A60"/>
    <w:rsid w:val="00582AD6"/>
    <w:rsid w:val="00582FD3"/>
    <w:rsid w:val="00592BC3"/>
    <w:rsid w:val="005A4C1D"/>
    <w:rsid w:val="005A5460"/>
    <w:rsid w:val="005A551A"/>
    <w:rsid w:val="005A6E57"/>
    <w:rsid w:val="005B0344"/>
    <w:rsid w:val="005B6E4D"/>
    <w:rsid w:val="005C7875"/>
    <w:rsid w:val="005D21A3"/>
    <w:rsid w:val="005D27E8"/>
    <w:rsid w:val="005D3B03"/>
    <w:rsid w:val="005E1781"/>
    <w:rsid w:val="005E2C03"/>
    <w:rsid w:val="005E43B3"/>
    <w:rsid w:val="005E51FD"/>
    <w:rsid w:val="005E5AB6"/>
    <w:rsid w:val="005F27A0"/>
    <w:rsid w:val="00603A1D"/>
    <w:rsid w:val="00612E91"/>
    <w:rsid w:val="006142DA"/>
    <w:rsid w:val="00614BD2"/>
    <w:rsid w:val="00616169"/>
    <w:rsid w:val="00616183"/>
    <w:rsid w:val="0062330C"/>
    <w:rsid w:val="0062777F"/>
    <w:rsid w:val="00630C66"/>
    <w:rsid w:val="00632F88"/>
    <w:rsid w:val="006336EC"/>
    <w:rsid w:val="00633A49"/>
    <w:rsid w:val="006345E7"/>
    <w:rsid w:val="0063512E"/>
    <w:rsid w:val="006351B2"/>
    <w:rsid w:val="006424AA"/>
    <w:rsid w:val="00644EB8"/>
    <w:rsid w:val="00647F79"/>
    <w:rsid w:val="00650F24"/>
    <w:rsid w:val="00652E25"/>
    <w:rsid w:val="006539EC"/>
    <w:rsid w:val="00654AB5"/>
    <w:rsid w:val="00663014"/>
    <w:rsid w:val="00664B13"/>
    <w:rsid w:val="00666A76"/>
    <w:rsid w:val="00667A04"/>
    <w:rsid w:val="00672C8D"/>
    <w:rsid w:val="00681DF4"/>
    <w:rsid w:val="00685554"/>
    <w:rsid w:val="00687E76"/>
    <w:rsid w:val="006931F4"/>
    <w:rsid w:val="006A0169"/>
    <w:rsid w:val="006B0002"/>
    <w:rsid w:val="006B01C6"/>
    <w:rsid w:val="006B0B02"/>
    <w:rsid w:val="006B1DC3"/>
    <w:rsid w:val="006C19AB"/>
    <w:rsid w:val="006C3A74"/>
    <w:rsid w:val="006D2420"/>
    <w:rsid w:val="006D2FC0"/>
    <w:rsid w:val="006D527D"/>
    <w:rsid w:val="006E6B60"/>
    <w:rsid w:val="006E6E78"/>
    <w:rsid w:val="006E7DBF"/>
    <w:rsid w:val="006F1903"/>
    <w:rsid w:val="006F1C8C"/>
    <w:rsid w:val="006F2010"/>
    <w:rsid w:val="00700666"/>
    <w:rsid w:val="00701C32"/>
    <w:rsid w:val="0070233E"/>
    <w:rsid w:val="00702BCA"/>
    <w:rsid w:val="0071151F"/>
    <w:rsid w:val="0071646D"/>
    <w:rsid w:val="0072151B"/>
    <w:rsid w:val="00722AE9"/>
    <w:rsid w:val="00723FB6"/>
    <w:rsid w:val="00725E2D"/>
    <w:rsid w:val="007300F4"/>
    <w:rsid w:val="007326BB"/>
    <w:rsid w:val="00734298"/>
    <w:rsid w:val="007375EF"/>
    <w:rsid w:val="0074227F"/>
    <w:rsid w:val="00743499"/>
    <w:rsid w:val="00747A0B"/>
    <w:rsid w:val="0075563F"/>
    <w:rsid w:val="00757D22"/>
    <w:rsid w:val="007627CE"/>
    <w:rsid w:val="0076349D"/>
    <w:rsid w:val="00764E5E"/>
    <w:rsid w:val="00771B1A"/>
    <w:rsid w:val="00773996"/>
    <w:rsid w:val="00775588"/>
    <w:rsid w:val="007755BF"/>
    <w:rsid w:val="00776AC7"/>
    <w:rsid w:val="00776F99"/>
    <w:rsid w:val="00780A52"/>
    <w:rsid w:val="007825B6"/>
    <w:rsid w:val="00784840"/>
    <w:rsid w:val="00785DB0"/>
    <w:rsid w:val="007900C1"/>
    <w:rsid w:val="00790A74"/>
    <w:rsid w:val="007A723A"/>
    <w:rsid w:val="007B1D7E"/>
    <w:rsid w:val="007B6448"/>
    <w:rsid w:val="007B7E83"/>
    <w:rsid w:val="007C4DD6"/>
    <w:rsid w:val="007C5142"/>
    <w:rsid w:val="007D13A3"/>
    <w:rsid w:val="007D21F1"/>
    <w:rsid w:val="007D7FEE"/>
    <w:rsid w:val="007E1083"/>
    <w:rsid w:val="007E1648"/>
    <w:rsid w:val="007E1840"/>
    <w:rsid w:val="007E74E7"/>
    <w:rsid w:val="007E763F"/>
    <w:rsid w:val="007F36B8"/>
    <w:rsid w:val="007F3F68"/>
    <w:rsid w:val="007F438B"/>
    <w:rsid w:val="007F5968"/>
    <w:rsid w:val="007F59EC"/>
    <w:rsid w:val="007F7C36"/>
    <w:rsid w:val="008109F0"/>
    <w:rsid w:val="00810DFE"/>
    <w:rsid w:val="00814C09"/>
    <w:rsid w:val="00816872"/>
    <w:rsid w:val="00817169"/>
    <w:rsid w:val="00823411"/>
    <w:rsid w:val="00825D86"/>
    <w:rsid w:val="00827EB9"/>
    <w:rsid w:val="00836454"/>
    <w:rsid w:val="0084173E"/>
    <w:rsid w:val="00843E3E"/>
    <w:rsid w:val="00845C96"/>
    <w:rsid w:val="00854EE6"/>
    <w:rsid w:val="00856BBA"/>
    <w:rsid w:val="008570E6"/>
    <w:rsid w:val="008611AE"/>
    <w:rsid w:val="00863ECC"/>
    <w:rsid w:val="00871811"/>
    <w:rsid w:val="00873D78"/>
    <w:rsid w:val="0087652D"/>
    <w:rsid w:val="0088203B"/>
    <w:rsid w:val="00883764"/>
    <w:rsid w:val="008843B6"/>
    <w:rsid w:val="00884B16"/>
    <w:rsid w:val="00885BCE"/>
    <w:rsid w:val="00896A94"/>
    <w:rsid w:val="008A6C56"/>
    <w:rsid w:val="008A7CCB"/>
    <w:rsid w:val="008B2298"/>
    <w:rsid w:val="008B45EC"/>
    <w:rsid w:val="008B7D79"/>
    <w:rsid w:val="008C4949"/>
    <w:rsid w:val="008D19BC"/>
    <w:rsid w:val="008D458C"/>
    <w:rsid w:val="008D65EE"/>
    <w:rsid w:val="008E13E1"/>
    <w:rsid w:val="008E305C"/>
    <w:rsid w:val="008E36BB"/>
    <w:rsid w:val="008E4513"/>
    <w:rsid w:val="008E6430"/>
    <w:rsid w:val="008F10A0"/>
    <w:rsid w:val="008F3980"/>
    <w:rsid w:val="008F3F08"/>
    <w:rsid w:val="008F6356"/>
    <w:rsid w:val="008F6D47"/>
    <w:rsid w:val="0090384A"/>
    <w:rsid w:val="00903F86"/>
    <w:rsid w:val="00904532"/>
    <w:rsid w:val="00922C24"/>
    <w:rsid w:val="00922FE8"/>
    <w:rsid w:val="00926660"/>
    <w:rsid w:val="009303CD"/>
    <w:rsid w:val="00930727"/>
    <w:rsid w:val="00930995"/>
    <w:rsid w:val="00932585"/>
    <w:rsid w:val="00936158"/>
    <w:rsid w:val="0093672F"/>
    <w:rsid w:val="00940C05"/>
    <w:rsid w:val="0094329C"/>
    <w:rsid w:val="00943756"/>
    <w:rsid w:val="00952A1B"/>
    <w:rsid w:val="00957EC7"/>
    <w:rsid w:val="009604E8"/>
    <w:rsid w:val="0097239A"/>
    <w:rsid w:val="00973826"/>
    <w:rsid w:val="009802FA"/>
    <w:rsid w:val="009831F8"/>
    <w:rsid w:val="00984072"/>
    <w:rsid w:val="009842EC"/>
    <w:rsid w:val="0099215F"/>
    <w:rsid w:val="00993AF6"/>
    <w:rsid w:val="009942AB"/>
    <w:rsid w:val="00995FB5"/>
    <w:rsid w:val="009A228D"/>
    <w:rsid w:val="009A3400"/>
    <w:rsid w:val="009A5374"/>
    <w:rsid w:val="009A6C8F"/>
    <w:rsid w:val="009A7EF8"/>
    <w:rsid w:val="009B5C8F"/>
    <w:rsid w:val="009B684C"/>
    <w:rsid w:val="009C38B8"/>
    <w:rsid w:val="009C3C5E"/>
    <w:rsid w:val="009C6C01"/>
    <w:rsid w:val="009C7F0E"/>
    <w:rsid w:val="009D0307"/>
    <w:rsid w:val="009D031B"/>
    <w:rsid w:val="009D21A7"/>
    <w:rsid w:val="009D69B0"/>
    <w:rsid w:val="009E21DF"/>
    <w:rsid w:val="009E71E9"/>
    <w:rsid w:val="00A06191"/>
    <w:rsid w:val="00A07853"/>
    <w:rsid w:val="00A15D73"/>
    <w:rsid w:val="00A20505"/>
    <w:rsid w:val="00A24112"/>
    <w:rsid w:val="00A34E88"/>
    <w:rsid w:val="00A360AA"/>
    <w:rsid w:val="00A4142C"/>
    <w:rsid w:val="00A41A5D"/>
    <w:rsid w:val="00A42DB9"/>
    <w:rsid w:val="00A47E8E"/>
    <w:rsid w:val="00A507C5"/>
    <w:rsid w:val="00A5399A"/>
    <w:rsid w:val="00A60466"/>
    <w:rsid w:val="00A62ECE"/>
    <w:rsid w:val="00A64454"/>
    <w:rsid w:val="00A7163B"/>
    <w:rsid w:val="00A71EB2"/>
    <w:rsid w:val="00A74F9C"/>
    <w:rsid w:val="00A76AD7"/>
    <w:rsid w:val="00A804C2"/>
    <w:rsid w:val="00A81563"/>
    <w:rsid w:val="00A8576C"/>
    <w:rsid w:val="00A91807"/>
    <w:rsid w:val="00A9201F"/>
    <w:rsid w:val="00A923A9"/>
    <w:rsid w:val="00A955E4"/>
    <w:rsid w:val="00A974D9"/>
    <w:rsid w:val="00AA47CA"/>
    <w:rsid w:val="00AA5EB5"/>
    <w:rsid w:val="00AA5FF1"/>
    <w:rsid w:val="00AA70A9"/>
    <w:rsid w:val="00AA7E72"/>
    <w:rsid w:val="00AB18BD"/>
    <w:rsid w:val="00AB1B70"/>
    <w:rsid w:val="00AB32F1"/>
    <w:rsid w:val="00AB3520"/>
    <w:rsid w:val="00AB39A9"/>
    <w:rsid w:val="00AC08DF"/>
    <w:rsid w:val="00AC0F16"/>
    <w:rsid w:val="00AC0F93"/>
    <w:rsid w:val="00AC6711"/>
    <w:rsid w:val="00AD2109"/>
    <w:rsid w:val="00AD6CAB"/>
    <w:rsid w:val="00AD6EFC"/>
    <w:rsid w:val="00AE1DC2"/>
    <w:rsid w:val="00AF2C18"/>
    <w:rsid w:val="00AF57F8"/>
    <w:rsid w:val="00AF6DEE"/>
    <w:rsid w:val="00AF776A"/>
    <w:rsid w:val="00AF7CCB"/>
    <w:rsid w:val="00B01838"/>
    <w:rsid w:val="00B032A3"/>
    <w:rsid w:val="00B13AE0"/>
    <w:rsid w:val="00B14A0C"/>
    <w:rsid w:val="00B152F8"/>
    <w:rsid w:val="00B212ED"/>
    <w:rsid w:val="00B30281"/>
    <w:rsid w:val="00B31B50"/>
    <w:rsid w:val="00B34559"/>
    <w:rsid w:val="00B367A4"/>
    <w:rsid w:val="00B40860"/>
    <w:rsid w:val="00B42439"/>
    <w:rsid w:val="00B45D1B"/>
    <w:rsid w:val="00B53CA3"/>
    <w:rsid w:val="00B646C1"/>
    <w:rsid w:val="00B667BE"/>
    <w:rsid w:val="00B74CCF"/>
    <w:rsid w:val="00B75A95"/>
    <w:rsid w:val="00B75FEA"/>
    <w:rsid w:val="00B76A40"/>
    <w:rsid w:val="00B81571"/>
    <w:rsid w:val="00B85182"/>
    <w:rsid w:val="00B91640"/>
    <w:rsid w:val="00B940A2"/>
    <w:rsid w:val="00B97A85"/>
    <w:rsid w:val="00BA237D"/>
    <w:rsid w:val="00BA4981"/>
    <w:rsid w:val="00BA6B01"/>
    <w:rsid w:val="00BB15AB"/>
    <w:rsid w:val="00BB1674"/>
    <w:rsid w:val="00BB47B9"/>
    <w:rsid w:val="00BB6834"/>
    <w:rsid w:val="00BB7B12"/>
    <w:rsid w:val="00BC170B"/>
    <w:rsid w:val="00BD1E5E"/>
    <w:rsid w:val="00BD3F50"/>
    <w:rsid w:val="00BD584B"/>
    <w:rsid w:val="00BD749A"/>
    <w:rsid w:val="00BE288F"/>
    <w:rsid w:val="00BE3D8F"/>
    <w:rsid w:val="00BE4209"/>
    <w:rsid w:val="00BE4812"/>
    <w:rsid w:val="00BE56CF"/>
    <w:rsid w:val="00BE7337"/>
    <w:rsid w:val="00BE7749"/>
    <w:rsid w:val="00BF195B"/>
    <w:rsid w:val="00BF1A1B"/>
    <w:rsid w:val="00BF3E9B"/>
    <w:rsid w:val="00BF654B"/>
    <w:rsid w:val="00BF6B8F"/>
    <w:rsid w:val="00C012F9"/>
    <w:rsid w:val="00C014CE"/>
    <w:rsid w:val="00C0525D"/>
    <w:rsid w:val="00C06376"/>
    <w:rsid w:val="00C14D8F"/>
    <w:rsid w:val="00C154A4"/>
    <w:rsid w:val="00C1624C"/>
    <w:rsid w:val="00C17C8B"/>
    <w:rsid w:val="00C2314D"/>
    <w:rsid w:val="00C247FD"/>
    <w:rsid w:val="00C3451A"/>
    <w:rsid w:val="00C34855"/>
    <w:rsid w:val="00C34D42"/>
    <w:rsid w:val="00C359BB"/>
    <w:rsid w:val="00C4634B"/>
    <w:rsid w:val="00C46664"/>
    <w:rsid w:val="00C546F2"/>
    <w:rsid w:val="00C55C44"/>
    <w:rsid w:val="00C5777D"/>
    <w:rsid w:val="00C644A6"/>
    <w:rsid w:val="00C67AF2"/>
    <w:rsid w:val="00C70B17"/>
    <w:rsid w:val="00C73BE6"/>
    <w:rsid w:val="00C77199"/>
    <w:rsid w:val="00C82A1E"/>
    <w:rsid w:val="00C830B9"/>
    <w:rsid w:val="00C9670B"/>
    <w:rsid w:val="00CA1F27"/>
    <w:rsid w:val="00CA1F8F"/>
    <w:rsid w:val="00CA7F70"/>
    <w:rsid w:val="00CB23CB"/>
    <w:rsid w:val="00CB3D17"/>
    <w:rsid w:val="00CB4EC4"/>
    <w:rsid w:val="00CB7020"/>
    <w:rsid w:val="00CC24F4"/>
    <w:rsid w:val="00CD0600"/>
    <w:rsid w:val="00CD271D"/>
    <w:rsid w:val="00CD4B54"/>
    <w:rsid w:val="00CD793A"/>
    <w:rsid w:val="00CD7A9E"/>
    <w:rsid w:val="00CF29B8"/>
    <w:rsid w:val="00CF40DF"/>
    <w:rsid w:val="00CF526F"/>
    <w:rsid w:val="00D02AAE"/>
    <w:rsid w:val="00D03D5F"/>
    <w:rsid w:val="00D05FBA"/>
    <w:rsid w:val="00D07D85"/>
    <w:rsid w:val="00D1687A"/>
    <w:rsid w:val="00D24555"/>
    <w:rsid w:val="00D33706"/>
    <w:rsid w:val="00D3730F"/>
    <w:rsid w:val="00D468D7"/>
    <w:rsid w:val="00D52573"/>
    <w:rsid w:val="00D56693"/>
    <w:rsid w:val="00D60C21"/>
    <w:rsid w:val="00D64C68"/>
    <w:rsid w:val="00D655A1"/>
    <w:rsid w:val="00D70709"/>
    <w:rsid w:val="00D707B5"/>
    <w:rsid w:val="00D7296D"/>
    <w:rsid w:val="00D80784"/>
    <w:rsid w:val="00D8150A"/>
    <w:rsid w:val="00D82532"/>
    <w:rsid w:val="00D82A42"/>
    <w:rsid w:val="00D834AE"/>
    <w:rsid w:val="00D84EE8"/>
    <w:rsid w:val="00D916D6"/>
    <w:rsid w:val="00D9244E"/>
    <w:rsid w:val="00D9692C"/>
    <w:rsid w:val="00DA0D74"/>
    <w:rsid w:val="00DA2084"/>
    <w:rsid w:val="00DA3C6C"/>
    <w:rsid w:val="00DA4264"/>
    <w:rsid w:val="00DB20A5"/>
    <w:rsid w:val="00DB6783"/>
    <w:rsid w:val="00DB6942"/>
    <w:rsid w:val="00DC0174"/>
    <w:rsid w:val="00DC39F2"/>
    <w:rsid w:val="00DC74E2"/>
    <w:rsid w:val="00DD0729"/>
    <w:rsid w:val="00DD0B7B"/>
    <w:rsid w:val="00DD1302"/>
    <w:rsid w:val="00DD1AC2"/>
    <w:rsid w:val="00DD2C0E"/>
    <w:rsid w:val="00DD3BEF"/>
    <w:rsid w:val="00DE071F"/>
    <w:rsid w:val="00DE0D35"/>
    <w:rsid w:val="00DE15F2"/>
    <w:rsid w:val="00DF0CD1"/>
    <w:rsid w:val="00DF2D51"/>
    <w:rsid w:val="00DF4195"/>
    <w:rsid w:val="00DF4A2D"/>
    <w:rsid w:val="00DF5A71"/>
    <w:rsid w:val="00E02503"/>
    <w:rsid w:val="00E137FB"/>
    <w:rsid w:val="00E14A2B"/>
    <w:rsid w:val="00E14BBE"/>
    <w:rsid w:val="00E16E16"/>
    <w:rsid w:val="00E16E20"/>
    <w:rsid w:val="00E16F93"/>
    <w:rsid w:val="00E24315"/>
    <w:rsid w:val="00E279D6"/>
    <w:rsid w:val="00E27EE3"/>
    <w:rsid w:val="00E27F51"/>
    <w:rsid w:val="00E30767"/>
    <w:rsid w:val="00E3276B"/>
    <w:rsid w:val="00E3431A"/>
    <w:rsid w:val="00E3786A"/>
    <w:rsid w:val="00E42265"/>
    <w:rsid w:val="00E434DD"/>
    <w:rsid w:val="00E44E85"/>
    <w:rsid w:val="00E44F49"/>
    <w:rsid w:val="00E46EBF"/>
    <w:rsid w:val="00E551CB"/>
    <w:rsid w:val="00E55AA7"/>
    <w:rsid w:val="00E620BD"/>
    <w:rsid w:val="00E70B57"/>
    <w:rsid w:val="00E752BD"/>
    <w:rsid w:val="00E76B7F"/>
    <w:rsid w:val="00E776C4"/>
    <w:rsid w:val="00E83D93"/>
    <w:rsid w:val="00E84442"/>
    <w:rsid w:val="00E85B6E"/>
    <w:rsid w:val="00E87163"/>
    <w:rsid w:val="00E8770B"/>
    <w:rsid w:val="00E90290"/>
    <w:rsid w:val="00E9385D"/>
    <w:rsid w:val="00EA43F3"/>
    <w:rsid w:val="00EB04CE"/>
    <w:rsid w:val="00EB1C28"/>
    <w:rsid w:val="00EC0624"/>
    <w:rsid w:val="00EC08CA"/>
    <w:rsid w:val="00EC193E"/>
    <w:rsid w:val="00EC4B90"/>
    <w:rsid w:val="00ED106C"/>
    <w:rsid w:val="00ED3A5A"/>
    <w:rsid w:val="00ED7702"/>
    <w:rsid w:val="00EE08D2"/>
    <w:rsid w:val="00EE0E94"/>
    <w:rsid w:val="00EF0738"/>
    <w:rsid w:val="00EF2A71"/>
    <w:rsid w:val="00EF430F"/>
    <w:rsid w:val="00EF4CD6"/>
    <w:rsid w:val="00F00BB6"/>
    <w:rsid w:val="00F06DC5"/>
    <w:rsid w:val="00F120AA"/>
    <w:rsid w:val="00F12C2D"/>
    <w:rsid w:val="00F1576B"/>
    <w:rsid w:val="00F15E2B"/>
    <w:rsid w:val="00F21839"/>
    <w:rsid w:val="00F23ABB"/>
    <w:rsid w:val="00F24A72"/>
    <w:rsid w:val="00F31A1A"/>
    <w:rsid w:val="00F34416"/>
    <w:rsid w:val="00F3603D"/>
    <w:rsid w:val="00F3654D"/>
    <w:rsid w:val="00F37AE0"/>
    <w:rsid w:val="00F40B47"/>
    <w:rsid w:val="00F4666E"/>
    <w:rsid w:val="00F5162A"/>
    <w:rsid w:val="00F55902"/>
    <w:rsid w:val="00F5679B"/>
    <w:rsid w:val="00F60E32"/>
    <w:rsid w:val="00F66C65"/>
    <w:rsid w:val="00F67297"/>
    <w:rsid w:val="00F72FE0"/>
    <w:rsid w:val="00F73522"/>
    <w:rsid w:val="00F7386C"/>
    <w:rsid w:val="00F75179"/>
    <w:rsid w:val="00F759E7"/>
    <w:rsid w:val="00F75F2B"/>
    <w:rsid w:val="00F81397"/>
    <w:rsid w:val="00F836DC"/>
    <w:rsid w:val="00F90D3A"/>
    <w:rsid w:val="00F92E89"/>
    <w:rsid w:val="00F93BB2"/>
    <w:rsid w:val="00FA023D"/>
    <w:rsid w:val="00FA1C65"/>
    <w:rsid w:val="00FA2D77"/>
    <w:rsid w:val="00FA44D5"/>
    <w:rsid w:val="00FA60C4"/>
    <w:rsid w:val="00FB01BC"/>
    <w:rsid w:val="00FB025C"/>
    <w:rsid w:val="00FB1017"/>
    <w:rsid w:val="00FB15F8"/>
    <w:rsid w:val="00FB4E63"/>
    <w:rsid w:val="00FC13F3"/>
    <w:rsid w:val="00FC3598"/>
    <w:rsid w:val="00FC3C94"/>
    <w:rsid w:val="00FC3C9F"/>
    <w:rsid w:val="00FC63A4"/>
    <w:rsid w:val="00FC68D6"/>
    <w:rsid w:val="00FC70C8"/>
    <w:rsid w:val="00FC70DC"/>
    <w:rsid w:val="00FC73B9"/>
    <w:rsid w:val="00FD05AC"/>
    <w:rsid w:val="00FD09C4"/>
    <w:rsid w:val="00FD15B0"/>
    <w:rsid w:val="00FE18F1"/>
    <w:rsid w:val="00FE24E5"/>
    <w:rsid w:val="00FF1D88"/>
    <w:rsid w:val="00FF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423C6DE"/>
  <w15:docId w15:val="{21ABA44C-5C06-43D1-8011-EDC31AE3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EE"/>
    <w:rPr>
      <w:rFonts w:ascii="Tahoma" w:hAnsi="Tahoma" w:cs="Tahoma"/>
      <w:sz w:val="16"/>
      <w:szCs w:val="16"/>
    </w:rPr>
  </w:style>
  <w:style w:type="paragraph" w:styleId="ListParagraph">
    <w:name w:val="List Paragraph"/>
    <w:basedOn w:val="Normal"/>
    <w:uiPriority w:val="34"/>
    <w:qFormat/>
    <w:rsid w:val="00AF6DEE"/>
    <w:pPr>
      <w:ind w:left="720"/>
      <w:contextualSpacing/>
    </w:pPr>
  </w:style>
  <w:style w:type="paragraph" w:styleId="BodyText">
    <w:name w:val="Body Text"/>
    <w:basedOn w:val="Normal"/>
    <w:link w:val="BodyTextChar"/>
    <w:rsid w:val="002F0BB2"/>
    <w:pPr>
      <w:spacing w:after="220" w:line="180" w:lineRule="atLeast"/>
      <w:ind w:left="835"/>
      <w:jc w:val="both"/>
    </w:pPr>
    <w:rPr>
      <w:rFonts w:ascii="Arial" w:eastAsia="Times New Roman" w:hAnsi="Arial" w:cs="Times New Roman"/>
      <w:spacing w:val="-5"/>
      <w:sz w:val="20"/>
      <w:szCs w:val="20"/>
      <w:lang w:val="en-ZA"/>
    </w:rPr>
  </w:style>
  <w:style w:type="character" w:customStyle="1" w:styleId="BodyTextChar">
    <w:name w:val="Body Text Char"/>
    <w:basedOn w:val="DefaultParagraphFont"/>
    <w:link w:val="BodyText"/>
    <w:rsid w:val="002F0BB2"/>
    <w:rPr>
      <w:rFonts w:ascii="Arial" w:eastAsia="Times New Roman" w:hAnsi="Arial" w:cs="Times New Roman"/>
      <w:spacing w:val="-5"/>
      <w:sz w:val="20"/>
      <w:szCs w:val="20"/>
      <w:lang w:val="en-ZA"/>
    </w:rPr>
  </w:style>
  <w:style w:type="table" w:styleId="TableGrid">
    <w:name w:val="Table Grid"/>
    <w:basedOn w:val="TableNormal"/>
    <w:uiPriority w:val="59"/>
    <w:rsid w:val="00BE7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5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968"/>
  </w:style>
  <w:style w:type="paragraph" w:styleId="Footer">
    <w:name w:val="footer"/>
    <w:basedOn w:val="Normal"/>
    <w:link w:val="FooterChar"/>
    <w:uiPriority w:val="99"/>
    <w:unhideWhenUsed/>
    <w:rsid w:val="007F5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968"/>
  </w:style>
  <w:style w:type="character" w:styleId="CommentReference">
    <w:name w:val="annotation reference"/>
    <w:basedOn w:val="DefaultParagraphFont"/>
    <w:uiPriority w:val="99"/>
    <w:semiHidden/>
    <w:unhideWhenUsed/>
    <w:rsid w:val="00DE071F"/>
    <w:rPr>
      <w:sz w:val="16"/>
      <w:szCs w:val="16"/>
    </w:rPr>
  </w:style>
  <w:style w:type="paragraph" w:styleId="CommentText">
    <w:name w:val="annotation text"/>
    <w:basedOn w:val="Normal"/>
    <w:link w:val="CommentTextChar"/>
    <w:uiPriority w:val="99"/>
    <w:semiHidden/>
    <w:unhideWhenUsed/>
    <w:rsid w:val="00DE071F"/>
    <w:pPr>
      <w:spacing w:line="240" w:lineRule="auto"/>
    </w:pPr>
    <w:rPr>
      <w:sz w:val="20"/>
      <w:szCs w:val="20"/>
    </w:rPr>
  </w:style>
  <w:style w:type="character" w:customStyle="1" w:styleId="CommentTextChar">
    <w:name w:val="Comment Text Char"/>
    <w:basedOn w:val="DefaultParagraphFont"/>
    <w:link w:val="CommentText"/>
    <w:uiPriority w:val="99"/>
    <w:semiHidden/>
    <w:rsid w:val="00DE071F"/>
    <w:rPr>
      <w:sz w:val="20"/>
      <w:szCs w:val="20"/>
    </w:rPr>
  </w:style>
  <w:style w:type="paragraph" w:styleId="CommentSubject">
    <w:name w:val="annotation subject"/>
    <w:basedOn w:val="CommentText"/>
    <w:next w:val="CommentText"/>
    <w:link w:val="CommentSubjectChar"/>
    <w:uiPriority w:val="99"/>
    <w:semiHidden/>
    <w:unhideWhenUsed/>
    <w:rsid w:val="00DE071F"/>
    <w:rPr>
      <w:b/>
      <w:bCs/>
    </w:rPr>
  </w:style>
  <w:style w:type="character" w:customStyle="1" w:styleId="CommentSubjectChar">
    <w:name w:val="Comment Subject Char"/>
    <w:basedOn w:val="CommentTextChar"/>
    <w:link w:val="CommentSubject"/>
    <w:uiPriority w:val="99"/>
    <w:semiHidden/>
    <w:rsid w:val="00DE07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7562">
      <w:bodyDiv w:val="1"/>
      <w:marLeft w:val="0"/>
      <w:marRight w:val="0"/>
      <w:marTop w:val="0"/>
      <w:marBottom w:val="0"/>
      <w:divBdr>
        <w:top w:val="none" w:sz="0" w:space="0" w:color="auto"/>
        <w:left w:val="none" w:sz="0" w:space="0" w:color="auto"/>
        <w:bottom w:val="none" w:sz="0" w:space="0" w:color="auto"/>
        <w:right w:val="none" w:sz="0" w:space="0" w:color="auto"/>
      </w:divBdr>
    </w:div>
    <w:div w:id="3387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F7178-80E4-4A95-BE00-18C9EF27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Dzebu</dc:creator>
  <cp:keywords/>
  <dc:description/>
  <cp:lastModifiedBy>Mary Siziba</cp:lastModifiedBy>
  <cp:revision>2</cp:revision>
  <cp:lastPrinted>2023-01-24T08:28:00Z</cp:lastPrinted>
  <dcterms:created xsi:type="dcterms:W3CDTF">2023-05-09T07:24:00Z</dcterms:created>
  <dcterms:modified xsi:type="dcterms:W3CDTF">2023-05-09T07:24:00Z</dcterms:modified>
</cp:coreProperties>
</file>