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4232E" w14:textId="77777777" w:rsidR="008F089A" w:rsidRDefault="008F089A" w:rsidP="00A5572E">
      <w:pPr>
        <w:spacing w:after="360"/>
        <w:jc w:val="center"/>
        <w:rPr>
          <w:rFonts w:cs="Calibri"/>
          <w:b/>
          <w:caps/>
          <w:color w:val="FFC000"/>
          <w:sz w:val="32"/>
          <w:szCs w:val="32"/>
        </w:rPr>
      </w:pPr>
    </w:p>
    <w:p w14:paraId="65E3DCD2" w14:textId="28C4F92F" w:rsidR="00EF7959" w:rsidRDefault="00EF7959" w:rsidP="00A5572E">
      <w:pPr>
        <w:spacing w:after="360"/>
        <w:jc w:val="center"/>
        <w:rPr>
          <w:rFonts w:cs="Calibri"/>
          <w:b/>
          <w:caps/>
          <w:color w:val="FFC000"/>
          <w:sz w:val="32"/>
          <w:szCs w:val="32"/>
        </w:rPr>
      </w:pPr>
    </w:p>
    <w:p w14:paraId="27984B3B" w14:textId="188AD108" w:rsidR="00EF7959" w:rsidRDefault="00EF7959" w:rsidP="00A5572E">
      <w:pPr>
        <w:spacing w:after="360"/>
        <w:jc w:val="center"/>
        <w:rPr>
          <w:rFonts w:cs="Calibri"/>
          <w:b/>
          <w:caps/>
          <w:color w:val="FFC000"/>
          <w:sz w:val="32"/>
          <w:szCs w:val="32"/>
        </w:rPr>
      </w:pPr>
    </w:p>
    <w:p w14:paraId="2081D508" w14:textId="2FD6656E" w:rsidR="00EF7959" w:rsidRDefault="00EF7959" w:rsidP="00A5572E">
      <w:pPr>
        <w:spacing w:after="360"/>
        <w:jc w:val="center"/>
        <w:rPr>
          <w:rFonts w:cs="Calibri"/>
          <w:b/>
          <w:caps/>
          <w:color w:val="FFC000"/>
          <w:sz w:val="32"/>
          <w:szCs w:val="32"/>
        </w:rPr>
      </w:pPr>
    </w:p>
    <w:p w14:paraId="4EFDF86A" w14:textId="77777777" w:rsidR="00EF7959" w:rsidRDefault="00EF7959" w:rsidP="00A5572E">
      <w:pPr>
        <w:spacing w:after="360"/>
        <w:jc w:val="center"/>
        <w:rPr>
          <w:rFonts w:cs="Calibri"/>
          <w:b/>
          <w:caps/>
          <w:color w:val="FFC000"/>
          <w:sz w:val="32"/>
          <w:szCs w:val="32"/>
        </w:rPr>
      </w:pPr>
    </w:p>
    <w:p w14:paraId="56DDE139" w14:textId="77777777" w:rsidR="00EF7959" w:rsidRPr="00EF7959" w:rsidRDefault="00EF7959" w:rsidP="00A5572E">
      <w:pPr>
        <w:spacing w:after="360"/>
        <w:jc w:val="center"/>
        <w:rPr>
          <w:rFonts w:cs="Calibri"/>
          <w:b/>
          <w:caps/>
          <w:color w:val="1F497D" w:themeColor="text2"/>
          <w:sz w:val="32"/>
          <w:szCs w:val="32"/>
        </w:rPr>
      </w:pPr>
      <w:r w:rsidRPr="00EF7959">
        <w:rPr>
          <w:rFonts w:cs="Calibri"/>
          <w:b/>
          <w:caps/>
          <w:color w:val="1F497D" w:themeColor="text2"/>
          <w:sz w:val="32"/>
          <w:szCs w:val="32"/>
        </w:rPr>
        <w:t xml:space="preserve">DELIVERY TUNNEL NORTH </w:t>
      </w:r>
    </w:p>
    <w:p w14:paraId="0118C2CF" w14:textId="2DF6245D" w:rsidR="00EF7959" w:rsidRPr="00EF7959" w:rsidRDefault="00EF7959" w:rsidP="00A5572E">
      <w:pPr>
        <w:spacing w:after="360"/>
        <w:jc w:val="center"/>
        <w:rPr>
          <w:rFonts w:cs="Calibri"/>
          <w:b/>
          <w:caps/>
          <w:color w:val="1F497D" w:themeColor="text2"/>
          <w:sz w:val="32"/>
          <w:szCs w:val="32"/>
        </w:rPr>
      </w:pPr>
      <w:r w:rsidRPr="00EF7959">
        <w:rPr>
          <w:rFonts w:cs="Calibri"/>
          <w:b/>
          <w:caps/>
          <w:color w:val="1F497D" w:themeColor="text2"/>
          <w:sz w:val="32"/>
          <w:szCs w:val="32"/>
        </w:rPr>
        <w:t xml:space="preserve">2019 MAINTENANCE OUTAGE </w:t>
      </w:r>
    </w:p>
    <w:p w14:paraId="4570D1D3" w14:textId="2CA624BD" w:rsidR="00EF7959" w:rsidRDefault="00EF7959" w:rsidP="00A5572E">
      <w:pPr>
        <w:spacing w:after="360"/>
        <w:jc w:val="center"/>
        <w:rPr>
          <w:rFonts w:cs="Calibri"/>
          <w:b/>
          <w:caps/>
          <w:color w:val="1F497D" w:themeColor="text2"/>
          <w:sz w:val="32"/>
          <w:szCs w:val="32"/>
        </w:rPr>
      </w:pPr>
      <w:r w:rsidRPr="00EF7959">
        <w:rPr>
          <w:rFonts w:cs="Calibri"/>
          <w:b/>
          <w:caps/>
          <w:color w:val="1F497D" w:themeColor="text2"/>
          <w:sz w:val="32"/>
          <w:szCs w:val="32"/>
        </w:rPr>
        <w:t>SUMMARY</w:t>
      </w:r>
      <w:r w:rsidR="007C2730">
        <w:rPr>
          <w:rFonts w:cs="Calibri"/>
          <w:b/>
          <w:caps/>
          <w:color w:val="1F497D" w:themeColor="text2"/>
          <w:sz w:val="32"/>
          <w:szCs w:val="32"/>
        </w:rPr>
        <w:t xml:space="preserve"> STATUS REPORT</w:t>
      </w:r>
    </w:p>
    <w:p w14:paraId="51F2DE99" w14:textId="77777777" w:rsidR="00EF7959" w:rsidRDefault="00EF7959" w:rsidP="00A5572E">
      <w:pPr>
        <w:spacing w:after="360"/>
        <w:jc w:val="center"/>
        <w:rPr>
          <w:rFonts w:cs="Calibri"/>
          <w:b/>
          <w:caps/>
          <w:color w:val="1F497D" w:themeColor="text2"/>
          <w:sz w:val="32"/>
          <w:szCs w:val="32"/>
        </w:rPr>
      </w:pPr>
    </w:p>
    <w:p w14:paraId="11E88F9F" w14:textId="77777777" w:rsidR="00EF7959" w:rsidRDefault="00EF7959" w:rsidP="00A5572E">
      <w:pPr>
        <w:spacing w:after="360"/>
        <w:jc w:val="center"/>
        <w:rPr>
          <w:rFonts w:cs="Calibri"/>
          <w:b/>
          <w:caps/>
          <w:color w:val="1F497D" w:themeColor="text2"/>
          <w:sz w:val="32"/>
          <w:szCs w:val="32"/>
        </w:rPr>
      </w:pPr>
    </w:p>
    <w:p w14:paraId="54C710E2" w14:textId="77777777" w:rsidR="00EF7959" w:rsidRDefault="00EF7959" w:rsidP="00A5572E">
      <w:pPr>
        <w:spacing w:after="360"/>
        <w:jc w:val="center"/>
        <w:rPr>
          <w:rFonts w:cs="Calibri"/>
          <w:b/>
          <w:caps/>
          <w:color w:val="1F497D" w:themeColor="text2"/>
          <w:sz w:val="32"/>
          <w:szCs w:val="32"/>
        </w:rPr>
      </w:pPr>
    </w:p>
    <w:p w14:paraId="645A5899" w14:textId="77777777" w:rsidR="00EF7959" w:rsidRDefault="00EF7959" w:rsidP="00A5572E">
      <w:pPr>
        <w:spacing w:after="360"/>
        <w:jc w:val="center"/>
        <w:rPr>
          <w:rFonts w:cs="Calibri"/>
          <w:b/>
          <w:caps/>
          <w:color w:val="1F497D" w:themeColor="text2"/>
          <w:sz w:val="32"/>
          <w:szCs w:val="32"/>
        </w:rPr>
      </w:pPr>
    </w:p>
    <w:p w14:paraId="6CE95FC4" w14:textId="77777777" w:rsidR="00EF7959" w:rsidRDefault="00EF7959" w:rsidP="00A5572E">
      <w:pPr>
        <w:spacing w:after="360"/>
        <w:jc w:val="center"/>
        <w:rPr>
          <w:rFonts w:cs="Calibri"/>
          <w:b/>
          <w:caps/>
          <w:color w:val="1F497D" w:themeColor="text2"/>
          <w:sz w:val="32"/>
          <w:szCs w:val="32"/>
        </w:rPr>
      </w:pPr>
    </w:p>
    <w:p w14:paraId="68A8F1DB" w14:textId="70A1405B" w:rsidR="00EF7959" w:rsidRPr="00EF7959" w:rsidRDefault="0067765C" w:rsidP="00A5572E">
      <w:pPr>
        <w:spacing w:after="360"/>
        <w:jc w:val="center"/>
        <w:rPr>
          <w:rFonts w:cs="Calibri"/>
          <w:b/>
          <w:caps/>
          <w:color w:val="1F497D" w:themeColor="text2"/>
          <w:sz w:val="32"/>
          <w:szCs w:val="32"/>
        </w:rPr>
        <w:sectPr w:rsidR="00EF7959" w:rsidRPr="00EF7959" w:rsidSect="00C806E0">
          <w:pgSz w:w="11909" w:h="16834" w:code="9"/>
          <w:pgMar w:top="1134" w:right="1134" w:bottom="851" w:left="1418" w:header="567" w:footer="567" w:gutter="0"/>
          <w:pgNumType w:fmt="lowerRoman" w:start="1"/>
          <w:cols w:space="720"/>
          <w:titlePg/>
          <w:docGrid w:linePitch="360"/>
        </w:sectPr>
      </w:pPr>
      <w:r>
        <w:rPr>
          <w:rFonts w:cs="Calibri"/>
          <w:b/>
          <w:caps/>
          <w:color w:val="1F497D" w:themeColor="text2"/>
          <w:sz w:val="32"/>
          <w:szCs w:val="32"/>
        </w:rPr>
        <w:t>FEBRUARY</w:t>
      </w:r>
      <w:r w:rsidR="00EF7959">
        <w:rPr>
          <w:rFonts w:cs="Calibri"/>
          <w:b/>
          <w:caps/>
          <w:color w:val="1F497D" w:themeColor="text2"/>
          <w:sz w:val="32"/>
          <w:szCs w:val="32"/>
        </w:rPr>
        <w:t xml:space="preserve"> 2020</w:t>
      </w:r>
    </w:p>
    <w:p w14:paraId="7BEB2C45" w14:textId="77777777" w:rsidR="00EF7959" w:rsidRDefault="00EF7959">
      <w:pPr>
        <w:pStyle w:val="TOCHeading"/>
        <w:rPr>
          <w:b w:val="0"/>
          <w:color w:val="1F497D" w:themeColor="text2"/>
        </w:rPr>
      </w:pPr>
    </w:p>
    <w:p w14:paraId="39E3AAC2" w14:textId="53945785" w:rsidR="002D467A" w:rsidRPr="007C2730" w:rsidRDefault="002D467A">
      <w:pPr>
        <w:pStyle w:val="Heading2"/>
      </w:pPr>
      <w:bookmarkStart w:id="0" w:name="TBLTOC"/>
      <w:bookmarkStart w:id="1" w:name="TBL_TableIndex"/>
      <w:bookmarkStart w:id="2" w:name="TBL_FigureIndex"/>
      <w:bookmarkStart w:id="3" w:name="TBL_Appendix"/>
      <w:bookmarkStart w:id="4" w:name="EndOfTOC"/>
      <w:bookmarkStart w:id="5" w:name="_Toc221619155"/>
      <w:bookmarkStart w:id="6" w:name="_Toc364161066"/>
      <w:bookmarkStart w:id="7" w:name="_Toc31273128"/>
      <w:bookmarkStart w:id="8" w:name="_Toc32395344"/>
      <w:bookmarkStart w:id="9" w:name="_Toc32512562"/>
      <w:bookmarkStart w:id="10" w:name="_Toc32566108"/>
      <w:bookmarkStart w:id="11" w:name="_Toc32566199"/>
      <w:bookmarkStart w:id="12" w:name="_Toc32566227"/>
      <w:bookmarkStart w:id="13" w:name="_Toc32566410"/>
      <w:bookmarkStart w:id="14" w:name="_Toc32566580"/>
      <w:bookmarkStart w:id="15" w:name="_Toc32566621"/>
      <w:bookmarkStart w:id="16" w:name="_Toc32566788"/>
      <w:bookmarkStart w:id="17" w:name="_Toc32566827"/>
      <w:bookmarkStart w:id="18" w:name="_Toc32567538"/>
      <w:bookmarkStart w:id="19" w:name="_Toc32567586"/>
      <w:bookmarkStart w:id="20" w:name="_Toc31273129"/>
      <w:bookmarkStart w:id="21" w:name="_Toc32395345"/>
      <w:bookmarkStart w:id="22" w:name="_Toc32512563"/>
      <w:bookmarkStart w:id="23" w:name="_Toc32566109"/>
      <w:bookmarkStart w:id="24" w:name="_Toc32566200"/>
      <w:bookmarkStart w:id="25" w:name="_Toc32566228"/>
      <w:bookmarkStart w:id="26" w:name="_Toc32566411"/>
      <w:bookmarkStart w:id="27" w:name="_Toc32566581"/>
      <w:bookmarkStart w:id="28" w:name="_Toc32566622"/>
      <w:bookmarkStart w:id="29" w:name="_Toc32566789"/>
      <w:bookmarkStart w:id="30" w:name="_Toc32566828"/>
      <w:bookmarkStart w:id="31" w:name="_Toc32567539"/>
      <w:bookmarkStart w:id="32" w:name="_Toc32567587"/>
      <w:bookmarkStart w:id="33" w:name="_Toc31190824"/>
      <w:bookmarkStart w:id="34" w:name="_Toc31215503"/>
      <w:bookmarkStart w:id="35" w:name="_Toc31273132"/>
      <w:bookmarkStart w:id="36" w:name="_Toc32395348"/>
      <w:bookmarkStart w:id="37" w:name="_Toc32512566"/>
      <w:bookmarkStart w:id="38" w:name="_Toc32566112"/>
      <w:bookmarkStart w:id="39" w:name="_Toc32566203"/>
      <w:bookmarkStart w:id="40" w:name="_Toc32566231"/>
      <w:bookmarkStart w:id="41" w:name="_Toc32566414"/>
      <w:bookmarkStart w:id="42" w:name="_Toc32566584"/>
      <w:bookmarkStart w:id="43" w:name="_Toc32566625"/>
      <w:bookmarkStart w:id="44" w:name="_Toc32566792"/>
      <w:bookmarkStart w:id="45" w:name="_Toc32566831"/>
      <w:bookmarkStart w:id="46" w:name="_Toc32567542"/>
      <w:bookmarkStart w:id="47" w:name="_Toc32567590"/>
      <w:bookmarkStart w:id="48" w:name="_Toc32566585"/>
      <w:bookmarkStart w:id="49" w:name="_Toc36742602"/>
      <w:bookmarkEnd w:id="0"/>
      <w:bookmarkEnd w:id="1"/>
      <w:bookmarkEnd w:id="2"/>
      <w:bookmarkEnd w:id="3"/>
      <w:bookmarkEnd w:id="4"/>
      <w:bookmarkEnd w:id="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7C2730">
        <w:t>Proceedings</w:t>
      </w:r>
      <w:bookmarkEnd w:id="48"/>
      <w:bookmarkEnd w:id="49"/>
    </w:p>
    <w:p w14:paraId="5EFA0D78" w14:textId="3F60AE84" w:rsidR="002D467A" w:rsidRDefault="002D467A">
      <w:pPr>
        <w:pStyle w:val="BodyTextIndent"/>
      </w:pPr>
      <w:r>
        <w:t>Preparation for the shutdown started on the 27</w:t>
      </w:r>
      <w:r w:rsidRPr="2B5F3FD9">
        <w:rPr>
          <w:vertAlign w:val="superscript"/>
        </w:rPr>
        <w:t>th</w:t>
      </w:r>
      <w:r>
        <w:t xml:space="preserve"> of September 2019 where the intake gates were positioned above the openings at the Katse Intake Tower.  Power generation was then stopped at Muela on the </w:t>
      </w:r>
      <w:proofErr w:type="gramStart"/>
      <w:r>
        <w:t>30</w:t>
      </w:r>
      <w:r w:rsidRPr="2B5F3FD9">
        <w:rPr>
          <w:vertAlign w:val="superscript"/>
        </w:rPr>
        <w:t>th</w:t>
      </w:r>
      <w:proofErr w:type="gramEnd"/>
      <w:r>
        <w:t xml:space="preserve"> September 2019.  Closure of the Katse Intake Gates took place on the </w:t>
      </w:r>
      <w:proofErr w:type="gramStart"/>
      <w:r>
        <w:t>1</w:t>
      </w:r>
      <w:r w:rsidRPr="2B5F3FD9">
        <w:rPr>
          <w:vertAlign w:val="superscript"/>
        </w:rPr>
        <w:t>st</w:t>
      </w:r>
      <w:proofErr w:type="gramEnd"/>
      <w:r>
        <w:t xml:space="preserve"> October 2019 followed by the commencement of dewatering the Transfer Tunnel and Delivery Tunnel as well as the lowering of Muela Dam.  The Delivery Tunnel dewatering was </w:t>
      </w:r>
      <w:r w:rsidR="00F06587">
        <w:t xml:space="preserve">mostly </w:t>
      </w:r>
      <w:r>
        <w:t xml:space="preserve">complete by the </w:t>
      </w:r>
      <w:proofErr w:type="gramStart"/>
      <w:r>
        <w:t>4</w:t>
      </w:r>
      <w:r w:rsidRPr="2B5F3FD9">
        <w:rPr>
          <w:vertAlign w:val="superscript"/>
        </w:rPr>
        <w:t>th</w:t>
      </w:r>
      <w:proofErr w:type="gramEnd"/>
      <w:r>
        <w:t xml:space="preserve"> October 2019 after which removal of the bulkheads could have taken place to allow work to start.  However due to the short </w:t>
      </w:r>
      <w:proofErr w:type="gramStart"/>
      <w:r>
        <w:t>time lines</w:t>
      </w:r>
      <w:proofErr w:type="gramEnd"/>
      <w:r>
        <w:t xml:space="preserve"> between appointment and the shutdown, the safety requirements were not fully in place and the bulkheads at the Little Caledon were only opened on the 8</w:t>
      </w:r>
      <w:r w:rsidRPr="2B5F3FD9">
        <w:rPr>
          <w:vertAlign w:val="superscript"/>
        </w:rPr>
        <w:t>th</w:t>
      </w:r>
      <w:r>
        <w:t xml:space="preserve"> October 2019.  </w:t>
      </w:r>
      <w:r w:rsidR="006E63C9">
        <w:t>Removal of t</w:t>
      </w:r>
      <w:r>
        <w:t>he bulkhead at the Caledon took a bit longer because of difficulties removing the bolts</w:t>
      </w:r>
      <w:r w:rsidR="006E63C9">
        <w:t xml:space="preserve"> which were frozen in place</w:t>
      </w:r>
      <w:r>
        <w:t xml:space="preserve">.  Maintenance works then continued until the tunnel refilling which started on the </w:t>
      </w:r>
      <w:proofErr w:type="gramStart"/>
      <w:r>
        <w:t>22</w:t>
      </w:r>
      <w:r w:rsidRPr="2B5F3FD9">
        <w:rPr>
          <w:vertAlign w:val="superscript"/>
        </w:rPr>
        <w:t>nd</w:t>
      </w:r>
      <w:proofErr w:type="gramEnd"/>
      <w:r>
        <w:t xml:space="preserve"> November 2019</w:t>
      </w:r>
      <w:r w:rsidR="006E63C9">
        <w:t>.  The tunnel refilling sequence consisted of</w:t>
      </w:r>
      <w:r>
        <w:t xml:space="preserve"> opening the Katse Intake, followed by the </w:t>
      </w:r>
      <w:r w:rsidR="006E63C9">
        <w:t>f</w:t>
      </w:r>
      <w:r>
        <w:t xml:space="preserve">illing of Muela </w:t>
      </w:r>
      <w:proofErr w:type="gramStart"/>
      <w:r>
        <w:t>Dam</w:t>
      </w:r>
      <w:proofErr w:type="gramEnd"/>
      <w:r>
        <w:t xml:space="preserve"> and finally filling of the Delivery Tunnel.  Delivery Tunnel </w:t>
      </w:r>
      <w:r w:rsidR="7F851A8C">
        <w:t>refilling was completed</w:t>
      </w:r>
      <w:r>
        <w:t xml:space="preserve"> on the </w:t>
      </w:r>
      <w:proofErr w:type="gramStart"/>
      <w:r>
        <w:t>29</w:t>
      </w:r>
      <w:r w:rsidRPr="2B5F3FD9">
        <w:rPr>
          <w:vertAlign w:val="superscript"/>
        </w:rPr>
        <w:t>th</w:t>
      </w:r>
      <w:proofErr w:type="gramEnd"/>
      <w:r>
        <w:t xml:space="preserve"> November 2019 and the power generation resumed on the 1</w:t>
      </w:r>
      <w:r w:rsidRPr="2B5F3FD9">
        <w:rPr>
          <w:vertAlign w:val="superscript"/>
        </w:rPr>
        <w:t>st</w:t>
      </w:r>
      <w:r>
        <w:t xml:space="preserve"> December 2019 as planned.</w:t>
      </w:r>
    </w:p>
    <w:p w14:paraId="0EC0F361" w14:textId="60CD3707" w:rsidR="00286484" w:rsidRPr="006A658D" w:rsidDel="00FB0FD7" w:rsidRDefault="00286484" w:rsidP="0011061D">
      <w:pPr>
        <w:pStyle w:val="Heading2"/>
      </w:pPr>
      <w:bookmarkStart w:id="50" w:name="_Toc31190825"/>
      <w:bookmarkStart w:id="51" w:name="_Toc31215504"/>
      <w:bookmarkStart w:id="52" w:name="_Toc31273134"/>
      <w:bookmarkStart w:id="53" w:name="_Toc32395350"/>
      <w:bookmarkStart w:id="54" w:name="_Toc32512568"/>
      <w:bookmarkStart w:id="55" w:name="_Toc32566114"/>
      <w:bookmarkStart w:id="56" w:name="_Toc32566205"/>
      <w:bookmarkStart w:id="57" w:name="_Toc32566233"/>
      <w:bookmarkStart w:id="58" w:name="_Toc32566416"/>
      <w:bookmarkStart w:id="59" w:name="_Toc32566586"/>
      <w:bookmarkStart w:id="60" w:name="_Toc32566627"/>
      <w:bookmarkStart w:id="61" w:name="_Toc32566794"/>
      <w:bookmarkStart w:id="62" w:name="_Toc32566833"/>
      <w:bookmarkStart w:id="63" w:name="_Toc32567544"/>
      <w:bookmarkStart w:id="64" w:name="_Toc32567592"/>
      <w:bookmarkStart w:id="65" w:name="_Toc36742604"/>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t>Overall Scope of Work and Objectives</w:t>
      </w:r>
      <w:bookmarkEnd w:id="65"/>
    </w:p>
    <w:p w14:paraId="0FBEA4A9" w14:textId="1BF31450" w:rsidR="00FE0BF7" w:rsidRDefault="00FE0BF7">
      <w:pPr>
        <w:pStyle w:val="BodyTextIndent"/>
      </w:pPr>
      <w:bookmarkStart w:id="66" w:name="_Toc31190846"/>
      <w:bookmarkStart w:id="67" w:name="_Toc31215525"/>
      <w:bookmarkStart w:id="68" w:name="_Toc31273155"/>
      <w:bookmarkStart w:id="69" w:name="_Toc32395353"/>
      <w:bookmarkStart w:id="70" w:name="_Toc32512571"/>
      <w:bookmarkStart w:id="71" w:name="_Toc32566117"/>
      <w:bookmarkStart w:id="72" w:name="_Toc32566419"/>
      <w:bookmarkStart w:id="73" w:name="_Toc32566589"/>
      <w:bookmarkStart w:id="74" w:name="_Toc32566630"/>
      <w:bookmarkStart w:id="75" w:name="_Toc31190847"/>
      <w:bookmarkStart w:id="76" w:name="_Toc31215526"/>
      <w:bookmarkStart w:id="77" w:name="_Toc31273156"/>
      <w:bookmarkStart w:id="78" w:name="_Toc32395354"/>
      <w:bookmarkStart w:id="79" w:name="_Toc32512572"/>
      <w:bookmarkStart w:id="80" w:name="_Toc32566118"/>
      <w:bookmarkStart w:id="81" w:name="_Toc32566420"/>
      <w:bookmarkStart w:id="82" w:name="_Toc32566590"/>
      <w:bookmarkStart w:id="83" w:name="_Toc32566631"/>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t xml:space="preserve">The objectives </w:t>
      </w:r>
      <w:r w:rsidR="00D96115">
        <w:t xml:space="preserve">set for the 2019 Outage </w:t>
      </w:r>
      <w:r w:rsidR="00027A9C">
        <w:t>were</w:t>
      </w:r>
      <w:r w:rsidR="00D96115">
        <w:t>:</w:t>
      </w:r>
    </w:p>
    <w:p w14:paraId="1FBF9028" w14:textId="348D7D58" w:rsidR="00FE0BF7" w:rsidRDefault="00FE0BF7" w:rsidP="008361B9">
      <w:pPr>
        <w:pStyle w:val="BodyTextIndent"/>
        <w:numPr>
          <w:ilvl w:val="0"/>
          <w:numId w:val="19"/>
        </w:numPr>
      </w:pPr>
      <w:r>
        <w:t>Inspection, condition assessment and reporting on all LHWP components that can only be accessed when the system is dewatered.</w:t>
      </w:r>
      <w:r w:rsidR="005821B4">
        <w:t xml:space="preserve">  The key areas of concern are the hydro-mechanical equipment, </w:t>
      </w:r>
      <w:r w:rsidR="001E3B45">
        <w:t xml:space="preserve">corrosion protection on the </w:t>
      </w:r>
      <w:r w:rsidR="005821B4">
        <w:t>steel lined sections and to a lesser extend the concrete lined tunnel sections.</w:t>
      </w:r>
    </w:p>
    <w:p w14:paraId="130A212E" w14:textId="670E4BD6" w:rsidR="00FE0BF7" w:rsidRDefault="00FE0BF7" w:rsidP="008361B9">
      <w:pPr>
        <w:pStyle w:val="BodyTextIndent"/>
        <w:numPr>
          <w:ilvl w:val="0"/>
          <w:numId w:val="19"/>
        </w:numPr>
      </w:pPr>
      <w:r>
        <w:t xml:space="preserve">Undertake maintenance repairs on those components as identified during the inspection.  Due to time </w:t>
      </w:r>
      <w:proofErr w:type="gramStart"/>
      <w:r>
        <w:t>constraints</w:t>
      </w:r>
      <w:proofErr w:type="gramEnd"/>
      <w:r>
        <w:t xml:space="preserve"> it may be necessary to prioritise the work to be undertaken and reschedule the balance for future outages.</w:t>
      </w:r>
    </w:p>
    <w:p w14:paraId="4A69178B" w14:textId="4099453F" w:rsidR="63312687" w:rsidRDefault="63312687" w:rsidP="008361B9">
      <w:pPr>
        <w:pStyle w:val="BodyTextIndent"/>
        <w:numPr>
          <w:ilvl w:val="0"/>
          <w:numId w:val="19"/>
        </w:numPr>
      </w:pPr>
      <w:r>
        <w:t>Open bulk heads, clear debris and sediments and clean surfaces for inspection and repair.</w:t>
      </w:r>
    </w:p>
    <w:p w14:paraId="4761D2E1" w14:textId="184995FA" w:rsidR="63312687" w:rsidRDefault="63312687" w:rsidP="008361B9">
      <w:pPr>
        <w:pStyle w:val="BodyTextIndent"/>
        <w:numPr>
          <w:ilvl w:val="0"/>
          <w:numId w:val="19"/>
        </w:numPr>
      </w:pPr>
      <w:r>
        <w:t>Undertake corrosion protection repairs as instructed along the steel lined sections of the tunnel.</w:t>
      </w:r>
    </w:p>
    <w:p w14:paraId="23928702" w14:textId="17FF7DBD" w:rsidR="63312687" w:rsidRDefault="63312687" w:rsidP="008361B9">
      <w:pPr>
        <w:pStyle w:val="BodyTextIndent"/>
        <w:numPr>
          <w:ilvl w:val="0"/>
          <w:numId w:val="19"/>
        </w:numPr>
      </w:pPr>
      <w:r>
        <w:t>Inspec</w:t>
      </w:r>
      <w:r w:rsidR="131A5346">
        <w:t>t</w:t>
      </w:r>
      <w:r>
        <w:t xml:space="preserve"> and remove all valves in the dewatering shafts and </w:t>
      </w:r>
      <w:r w:rsidR="1BB78705">
        <w:t>T</w:t>
      </w:r>
      <w:r>
        <w:t xml:space="preserve">unnel Bypass </w:t>
      </w:r>
      <w:r w:rsidR="4CDC5B4E">
        <w:t>for repairs or refurbishment.</w:t>
      </w:r>
    </w:p>
    <w:p w14:paraId="7E9536BD" w14:textId="6C9589FA" w:rsidR="00295682" w:rsidRPr="00F61F75" w:rsidRDefault="00295682" w:rsidP="00F06587">
      <w:pPr>
        <w:pStyle w:val="BodyTextIndent"/>
        <w:numPr>
          <w:ilvl w:val="0"/>
          <w:numId w:val="19"/>
        </w:numPr>
      </w:pPr>
      <w:r w:rsidRPr="00F61F75">
        <w:t>Undertake an on-foot inspection of the Ash River and document observations.</w:t>
      </w:r>
    </w:p>
    <w:p w14:paraId="39ED399C" w14:textId="77777777" w:rsidR="00295682" w:rsidRPr="00F61F75" w:rsidRDefault="00295682" w:rsidP="00F06587">
      <w:pPr>
        <w:pStyle w:val="BodyTextIndent"/>
        <w:numPr>
          <w:ilvl w:val="0"/>
          <w:numId w:val="19"/>
        </w:numPr>
      </w:pPr>
      <w:r w:rsidRPr="00F61F75">
        <w:t xml:space="preserve">Analyse data obtained from a </w:t>
      </w:r>
      <w:r w:rsidR="00F06587" w:rsidRPr="00F61F75">
        <w:t xml:space="preserve">LiDAR Aerial Survey </w:t>
      </w:r>
      <w:r w:rsidRPr="00F61F75">
        <w:t xml:space="preserve">that </w:t>
      </w:r>
      <w:r w:rsidR="00F06587" w:rsidRPr="00F61F75">
        <w:t>was conducted by others along the Ash River during the no flow condition.</w:t>
      </w:r>
    </w:p>
    <w:p w14:paraId="451C0378" w14:textId="1BD1A50B" w:rsidR="00F06587" w:rsidRPr="00F61F75" w:rsidRDefault="00295682" w:rsidP="00F06587">
      <w:pPr>
        <w:pStyle w:val="BodyTextIndent"/>
        <w:numPr>
          <w:ilvl w:val="0"/>
          <w:numId w:val="19"/>
        </w:numPr>
      </w:pPr>
      <w:r w:rsidRPr="00F61F75">
        <w:t xml:space="preserve">Comment on the erosion status of the river, compare results with previous analyses, </w:t>
      </w:r>
      <w:r w:rsidR="002C2700" w:rsidRPr="00F61F75">
        <w:t>and recommend</w:t>
      </w:r>
      <w:r w:rsidRPr="00F61F75">
        <w:t xml:space="preserve"> </w:t>
      </w:r>
      <w:proofErr w:type="gramStart"/>
      <w:r w:rsidRPr="00F61F75">
        <w:t>short and longer term</w:t>
      </w:r>
      <w:proofErr w:type="gramEnd"/>
      <w:r w:rsidRPr="00F61F75">
        <w:t xml:space="preserve"> actions to be taken.</w:t>
      </w:r>
    </w:p>
    <w:p w14:paraId="056A837A" w14:textId="5EBDDC8C" w:rsidR="00FE0BF7" w:rsidRPr="00F61F75" w:rsidRDefault="00FE0BF7" w:rsidP="008361B9">
      <w:pPr>
        <w:pStyle w:val="BodyTextIndent"/>
        <w:numPr>
          <w:ilvl w:val="0"/>
          <w:numId w:val="19"/>
        </w:numPr>
      </w:pPr>
      <w:r w:rsidRPr="00F61F75">
        <w:t xml:space="preserve">Undertake minor </w:t>
      </w:r>
      <w:r w:rsidR="00F06587" w:rsidRPr="00F61F75">
        <w:t xml:space="preserve">emergency </w:t>
      </w:r>
      <w:r w:rsidRPr="00F61F75">
        <w:t>rehabilitation works along the Ash River.</w:t>
      </w:r>
    </w:p>
    <w:p w14:paraId="20E2A30F" w14:textId="27E7CAC8" w:rsidR="2B5F3FD9" w:rsidRDefault="2B5F3FD9" w:rsidP="00695D5D">
      <w:pPr>
        <w:pStyle w:val="BodyTextIndent"/>
        <w:spacing w:before="0" w:after="0"/>
      </w:pPr>
    </w:p>
    <w:p w14:paraId="1E761291" w14:textId="28DA0CC7" w:rsidR="005821B4" w:rsidRDefault="008A618C" w:rsidP="0011061D">
      <w:pPr>
        <w:pStyle w:val="Heading2"/>
      </w:pPr>
      <w:bookmarkStart w:id="84" w:name="_Toc32566592"/>
      <w:bookmarkStart w:id="85" w:name="_Toc36742605"/>
      <w:r>
        <w:lastRenderedPageBreak/>
        <w:t xml:space="preserve">Inspection Results, </w:t>
      </w:r>
      <w:r w:rsidR="002E4F4E">
        <w:t>Work Done</w:t>
      </w:r>
      <w:r>
        <w:t xml:space="preserve"> and </w:t>
      </w:r>
      <w:r w:rsidR="006C53EC">
        <w:t>Recommendations</w:t>
      </w:r>
      <w:bookmarkEnd w:id="84"/>
      <w:bookmarkEnd w:id="85"/>
    </w:p>
    <w:p w14:paraId="6A076742" w14:textId="0835135F" w:rsidR="00831D77" w:rsidRDefault="00831D77" w:rsidP="0011061D">
      <w:pPr>
        <w:pStyle w:val="Heading3"/>
      </w:pPr>
      <w:bookmarkStart w:id="86" w:name="_Toc36742606"/>
      <w:bookmarkStart w:id="87" w:name="_Toc32566593"/>
      <w:r>
        <w:t>General</w:t>
      </w:r>
      <w:bookmarkEnd w:id="86"/>
    </w:p>
    <w:p w14:paraId="3411310D" w14:textId="7208A588" w:rsidR="00831D77" w:rsidRDefault="00831D77" w:rsidP="00831D77">
      <w:pPr>
        <w:pStyle w:val="BodyTextIndent"/>
      </w:pPr>
      <w:r>
        <w:rPr>
          <w:lang w:val="en-ZA"/>
        </w:rPr>
        <w:t xml:space="preserve">The general condition of the DTN was very good.  The tunnel is predominantly Precast Segmental Lining (PCSL) which was </w:t>
      </w:r>
      <w:r w:rsidR="001F5CAE">
        <w:rPr>
          <w:lang w:val="en-ZA"/>
        </w:rPr>
        <w:t>not</w:t>
      </w:r>
      <w:r>
        <w:rPr>
          <w:lang w:val="en-ZA"/>
        </w:rPr>
        <w:t xml:space="preserve"> anticipated to be a </w:t>
      </w:r>
      <w:r w:rsidR="001F5CAE">
        <w:rPr>
          <w:lang w:val="en-ZA"/>
        </w:rPr>
        <w:t>major</w:t>
      </w:r>
      <w:r>
        <w:rPr>
          <w:lang w:val="en-ZA"/>
        </w:rPr>
        <w:t xml:space="preserve"> problem.  </w:t>
      </w:r>
      <w:r w:rsidRPr="005E1D45">
        <w:t>The two main areas of concern</w:t>
      </w:r>
      <w:r>
        <w:t>;</w:t>
      </w:r>
      <w:r w:rsidRPr="005E1D45">
        <w:t xml:space="preserve"> the valves and the corrosion protection of the steel lining were inspected and had deteriorated</w:t>
      </w:r>
      <w:r w:rsidR="001F5CAE">
        <w:t>,</w:t>
      </w:r>
      <w:r w:rsidRPr="005E1D45">
        <w:t xml:space="preserve"> </w:t>
      </w:r>
      <w:r>
        <w:t xml:space="preserve">but </w:t>
      </w:r>
      <w:r w:rsidRPr="005E1D45">
        <w:t xml:space="preserve">at an </w:t>
      </w:r>
      <w:r w:rsidR="001F5CAE">
        <w:t xml:space="preserve">unexpected increased </w:t>
      </w:r>
      <w:r w:rsidRPr="005E1D45">
        <w:t>rate.</w:t>
      </w:r>
      <w:r>
        <w:t xml:space="preserve"> </w:t>
      </w:r>
      <w:r w:rsidRPr="005E1D45">
        <w:t xml:space="preserve"> The tunnel did not have as much debris build</w:t>
      </w:r>
      <w:r>
        <w:t>-up</w:t>
      </w:r>
      <w:r w:rsidRPr="005E1D45">
        <w:t xml:space="preserve"> as per the p</w:t>
      </w:r>
      <w:r>
        <w:t>revious inspections, indicating the effectiveness of the trash boom that was put in at Muela.</w:t>
      </w:r>
    </w:p>
    <w:p w14:paraId="7D21793D" w14:textId="12937EBE" w:rsidR="00831D77" w:rsidRDefault="00831D77" w:rsidP="001F5CAE">
      <w:pPr>
        <w:pStyle w:val="BodyTextIndent"/>
        <w:rPr>
          <w:lang w:val="en-ZA"/>
        </w:rPr>
      </w:pPr>
      <w:r>
        <w:t>Inspection of all the sections was considerably delayed, partly due to the late award of the contract which resulted in the OHS requirements not being met when the tunnel was empty and therefore not allowing work to commence.  The other aspect for the delay was the s</w:t>
      </w:r>
      <w:r w:rsidRPr="2B5F3FD9">
        <w:rPr>
          <w:lang w:val="en-ZA"/>
        </w:rPr>
        <w:t>low progress on the cleaning and the inadequacy of the cleaning method for the level of cleanliness required to do a thorough inspection</w:t>
      </w:r>
      <w:r>
        <w:rPr>
          <w:lang w:val="en-ZA"/>
        </w:rPr>
        <w:t>,</w:t>
      </w:r>
      <w:r w:rsidRPr="2B5F3FD9">
        <w:rPr>
          <w:lang w:val="en-ZA"/>
        </w:rPr>
        <w:t xml:space="preserve"> as well as the amount of sludge encountered in the steel lined sections and dewatering shafts.  Careful thought about how this task will be tackled </w:t>
      </w:r>
      <w:r>
        <w:rPr>
          <w:lang w:val="en-ZA"/>
        </w:rPr>
        <w:t>during the next outage</w:t>
      </w:r>
      <w:r w:rsidRPr="2B5F3FD9">
        <w:rPr>
          <w:lang w:val="en-ZA"/>
        </w:rPr>
        <w:t xml:space="preserve"> must be a priority.</w:t>
      </w:r>
    </w:p>
    <w:p w14:paraId="0C043AA1" w14:textId="77777777" w:rsidR="007C44E1" w:rsidRDefault="007C44E1" w:rsidP="00695D5D">
      <w:pPr>
        <w:pStyle w:val="BodyTextIndent"/>
        <w:spacing w:before="0" w:after="0"/>
      </w:pPr>
    </w:p>
    <w:p w14:paraId="5354600D" w14:textId="434E2B4B" w:rsidR="008D2192" w:rsidRDefault="008D2192">
      <w:pPr>
        <w:pStyle w:val="Heading3"/>
      </w:pPr>
      <w:bookmarkStart w:id="88" w:name="_Toc36742607"/>
      <w:r>
        <w:t>Tunnel Dewatering and Filling</w:t>
      </w:r>
      <w:bookmarkEnd w:id="88"/>
    </w:p>
    <w:p w14:paraId="315EEB4C" w14:textId="77777777" w:rsidR="008D2192" w:rsidRDefault="008D2192" w:rsidP="008D2192">
      <w:pPr>
        <w:pStyle w:val="BodyTextIndent"/>
      </w:pPr>
      <w:r>
        <w:t>Dewatering and Filling of the DTN both had their issues but was successfully completed.</w:t>
      </w:r>
    </w:p>
    <w:p w14:paraId="21759CC1" w14:textId="2E64C9C0" w:rsidR="008D2192" w:rsidRDefault="008D2192" w:rsidP="008D2192">
      <w:pPr>
        <w:pStyle w:val="BodyTextIndent"/>
      </w:pPr>
      <w:r>
        <w:t xml:space="preserve">Dewatering under gravity all went according to plan, and once the dewatering shafts had drained the tunnel as much as possible under gravity, the pumps were then started to empty the low points at the Caledon and Little Caledon Siphon.  Both pumps initially worked fine but near the end of the dewatering process they both failed.  It is assumed that the failure is a result of the large amount of sludge seen in the tunnel.  This is discussed in further detail under section </w:t>
      </w:r>
      <w:r>
        <w:fldChar w:fldCharType="begin"/>
      </w:r>
      <w:r>
        <w:instrText xml:space="preserve"> REF _Ref33028067 \r \h </w:instrText>
      </w:r>
      <w:r>
        <w:fldChar w:fldCharType="separate"/>
      </w:r>
      <w:r w:rsidR="00F26C59">
        <w:t>1.7.6</w:t>
      </w:r>
      <w:r>
        <w:fldChar w:fldCharType="end"/>
      </w:r>
      <w:r>
        <w:t xml:space="preserve"> – Pumps.</w:t>
      </w:r>
    </w:p>
    <w:p w14:paraId="1949E12C" w14:textId="77777777" w:rsidR="007C44E1" w:rsidRDefault="007C44E1" w:rsidP="00695D5D">
      <w:pPr>
        <w:pStyle w:val="BodyTextIndent"/>
        <w:spacing w:before="0" w:after="0"/>
      </w:pPr>
    </w:p>
    <w:p w14:paraId="136FE64F" w14:textId="77777777" w:rsidR="00737D5D" w:rsidRDefault="00737D5D" w:rsidP="00737D5D">
      <w:pPr>
        <w:pStyle w:val="Heading3"/>
      </w:pPr>
      <w:bookmarkStart w:id="89" w:name="_Toc36742608"/>
      <w:r>
        <w:t>Tunnel Access Bulkhead Domes</w:t>
      </w:r>
      <w:bookmarkEnd w:id="89"/>
    </w:p>
    <w:p w14:paraId="380B4FF0" w14:textId="280EA866" w:rsidR="008D2192" w:rsidRPr="0033232D" w:rsidRDefault="008D2192" w:rsidP="008D2192">
      <w:pPr>
        <w:pStyle w:val="BodyTextIndent"/>
      </w:pPr>
      <w:r>
        <w:t xml:space="preserve">Filling of the DTN went </w:t>
      </w:r>
      <w:r w:rsidR="00321AFC">
        <w:t>as</w:t>
      </w:r>
      <w:r>
        <w:t xml:space="preserve"> pla</w:t>
      </w:r>
      <w:r w:rsidR="00321AFC">
        <w:t>n</w:t>
      </w:r>
      <w:r>
        <w:t>n</w:t>
      </w:r>
      <w:r w:rsidR="00321AFC">
        <w:t>ed</w:t>
      </w:r>
      <w:r>
        <w:t xml:space="preserve"> </w:t>
      </w:r>
      <w:proofErr w:type="gramStart"/>
      <w:r>
        <w:t>with the exception of</w:t>
      </w:r>
      <w:proofErr w:type="gramEnd"/>
      <w:r>
        <w:t xml:space="preserve"> the bulkhead at the Caledon North Adit and the Little Caledon South Adit.  </w:t>
      </w:r>
      <w:proofErr w:type="gramStart"/>
      <w:r>
        <w:t>Both of these</w:t>
      </w:r>
      <w:proofErr w:type="gramEnd"/>
      <w:r>
        <w:t xml:space="preserve"> bulkheads started to leak at the flange face and through the bolt holes when the water pressure started to build up</w:t>
      </w:r>
      <w:r w:rsidRPr="0033232D">
        <w:t>.  The cause of th</w:t>
      </w:r>
      <w:r w:rsidR="00277A3B" w:rsidRPr="0033232D">
        <w:t xml:space="preserve">e leakage </w:t>
      </w:r>
      <w:r w:rsidRPr="0033232D">
        <w:t xml:space="preserve">is not </w:t>
      </w:r>
      <w:r w:rsidR="00277A3B" w:rsidRPr="0033232D">
        <w:t>clear</w:t>
      </w:r>
      <w:r w:rsidRPr="0033232D">
        <w:t xml:space="preserve"> but there are </w:t>
      </w:r>
      <w:r w:rsidR="00277A3B" w:rsidRPr="0033232D">
        <w:t xml:space="preserve">a </w:t>
      </w:r>
      <w:proofErr w:type="gramStart"/>
      <w:r w:rsidR="00277A3B" w:rsidRPr="0033232D">
        <w:t>number</w:t>
      </w:r>
      <w:proofErr w:type="gramEnd"/>
      <w:r w:rsidR="00277A3B" w:rsidRPr="0033232D">
        <w:t xml:space="preserve"> possible causes</w:t>
      </w:r>
      <w:r w:rsidRPr="0033232D">
        <w:t>:</w:t>
      </w:r>
    </w:p>
    <w:p w14:paraId="25066A07" w14:textId="1843FA9D" w:rsidR="008D2192" w:rsidRPr="0033232D" w:rsidRDefault="008D2192" w:rsidP="008361B9">
      <w:pPr>
        <w:pStyle w:val="BodyTextIndent"/>
        <w:numPr>
          <w:ilvl w:val="0"/>
          <w:numId w:val="25"/>
        </w:numPr>
      </w:pPr>
      <w:r w:rsidRPr="0033232D">
        <w:t xml:space="preserve">The O-ring slipped out of place when the bulkhead was moved into position.  This seems unlikely due to the fact </w:t>
      </w:r>
      <w:r w:rsidR="00321AFC" w:rsidRPr="0033232D">
        <w:t xml:space="preserve">that </w:t>
      </w:r>
      <w:r w:rsidR="00277A3B" w:rsidRPr="0033232D">
        <w:t>it happened at</w:t>
      </w:r>
      <w:r w:rsidRPr="0033232D">
        <w:t xml:space="preserve"> two </w:t>
      </w:r>
      <w:r w:rsidR="00277A3B" w:rsidRPr="0033232D">
        <w:t>locations (Caledon and Little Caledon South</w:t>
      </w:r>
      <w:proofErr w:type="gramStart"/>
      <w:r w:rsidR="00277A3B" w:rsidRPr="0033232D">
        <w:t>)</w:t>
      </w:r>
      <w:proofErr w:type="gramEnd"/>
      <w:r w:rsidR="00277A3B" w:rsidRPr="0033232D">
        <w:t xml:space="preserve"> and</w:t>
      </w:r>
      <w:r w:rsidRPr="0033232D">
        <w:t xml:space="preserve"> </w:t>
      </w:r>
      <w:r w:rsidR="00277A3B" w:rsidRPr="0033232D">
        <w:t xml:space="preserve">this </w:t>
      </w:r>
      <w:r w:rsidRPr="0033232D">
        <w:t>has never happened in the past.</w:t>
      </w:r>
    </w:p>
    <w:p w14:paraId="021E5F18" w14:textId="68142860" w:rsidR="008D2192" w:rsidRPr="0033232D" w:rsidRDefault="008D2192" w:rsidP="008361B9">
      <w:pPr>
        <w:pStyle w:val="BodyTextIndent"/>
        <w:numPr>
          <w:ilvl w:val="0"/>
          <w:numId w:val="25"/>
        </w:numPr>
      </w:pPr>
      <w:r w:rsidRPr="0033232D">
        <w:t xml:space="preserve">The other and more likely possibility is that the O-ring was </w:t>
      </w:r>
      <w:r w:rsidR="00BF12C5" w:rsidRPr="0033232D">
        <w:t xml:space="preserve">of </w:t>
      </w:r>
      <w:r w:rsidRPr="0033232D">
        <w:t>the wrong size.  It is mo</w:t>
      </w:r>
      <w:r w:rsidR="00BF12C5" w:rsidRPr="0033232D">
        <w:t>re</w:t>
      </w:r>
      <w:r w:rsidRPr="0033232D">
        <w:t xml:space="preserve"> probable that the </w:t>
      </w:r>
      <w:r w:rsidR="000B31D1" w:rsidRPr="0033232D">
        <w:t>installed O-ring wa</w:t>
      </w:r>
      <w:r w:rsidRPr="0033232D">
        <w:t xml:space="preserve">s too big rather than too small because when the bolts were torqued a decrease in flow was observed.  If the O-ring was too small the flange faces would be flush </w:t>
      </w:r>
      <w:r w:rsidR="00BF12C5" w:rsidRPr="0033232D">
        <w:t xml:space="preserve">with </w:t>
      </w:r>
      <w:proofErr w:type="gramStart"/>
      <w:r w:rsidRPr="0033232D">
        <w:t>steel on steel</w:t>
      </w:r>
      <w:proofErr w:type="gramEnd"/>
      <w:r w:rsidRPr="0033232D">
        <w:t xml:space="preserve"> </w:t>
      </w:r>
      <w:r w:rsidR="00BF12C5" w:rsidRPr="0033232D">
        <w:t xml:space="preserve">contact </w:t>
      </w:r>
      <w:r w:rsidR="0099288E" w:rsidRPr="0033232D">
        <w:t>and tightening</w:t>
      </w:r>
      <w:r w:rsidRPr="0033232D">
        <w:t xml:space="preserve"> </w:t>
      </w:r>
      <w:r w:rsidR="00BF12C5" w:rsidRPr="0033232D">
        <w:t xml:space="preserve">of the </w:t>
      </w:r>
      <w:r w:rsidRPr="0033232D">
        <w:t>bolt</w:t>
      </w:r>
      <w:r w:rsidR="000B31D1" w:rsidRPr="0033232D">
        <w:t>s</w:t>
      </w:r>
      <w:r w:rsidRPr="0033232D">
        <w:t xml:space="preserve"> would have</w:t>
      </w:r>
      <w:r w:rsidR="000B31D1" w:rsidRPr="0033232D">
        <w:t xml:space="preserve"> had</w:t>
      </w:r>
      <w:r w:rsidRPr="0033232D">
        <w:t xml:space="preserve"> no eff</w:t>
      </w:r>
      <w:r w:rsidR="000B31D1" w:rsidRPr="0033232D">
        <w:t>ect.  If the O-ring wa</w:t>
      </w:r>
      <w:r w:rsidRPr="0033232D">
        <w:t xml:space="preserve">s too big, tightening the bolts would cause the flange face to squeeze the O-ring out of </w:t>
      </w:r>
      <w:r w:rsidR="00321AFC" w:rsidRPr="0033232D">
        <w:t xml:space="preserve">its </w:t>
      </w:r>
      <w:r w:rsidRPr="0033232D">
        <w:t>slot and it would start acting like a gaske</w:t>
      </w:r>
      <w:r w:rsidR="000B31D1" w:rsidRPr="0033232D">
        <w:t>t rather than an O-ring.  This c</w:t>
      </w:r>
      <w:r w:rsidRPr="0033232D">
        <w:t>ould explain why less water was observed with increas</w:t>
      </w:r>
      <w:r w:rsidR="009F67C5" w:rsidRPr="0033232D">
        <w:t xml:space="preserve">ing </w:t>
      </w:r>
      <w:r w:rsidRPr="0033232D">
        <w:t xml:space="preserve">the torque applied to the bolts.  </w:t>
      </w:r>
      <w:proofErr w:type="gramStart"/>
      <w:r w:rsidRPr="0033232D">
        <w:lastRenderedPageBreak/>
        <w:t>Unfortunately</w:t>
      </w:r>
      <w:proofErr w:type="gramEnd"/>
      <w:r w:rsidRPr="0033232D">
        <w:t xml:space="preserve"> even with the increased torqued on the bolts, </w:t>
      </w:r>
      <w:r w:rsidR="000B31D1" w:rsidRPr="0033232D">
        <w:t xml:space="preserve">it was not possible to stop </w:t>
      </w:r>
      <w:r w:rsidRPr="0033232D">
        <w:t>the leak</w:t>
      </w:r>
      <w:r w:rsidR="000B31D1" w:rsidRPr="0033232D">
        <w:t>age</w:t>
      </w:r>
      <w:r w:rsidRPr="0033232D">
        <w:t>.</w:t>
      </w:r>
    </w:p>
    <w:p w14:paraId="5CB5DD9E" w14:textId="0EEE817E" w:rsidR="000B31D1" w:rsidRPr="0033232D" w:rsidRDefault="000B31D1" w:rsidP="008361B9">
      <w:pPr>
        <w:pStyle w:val="BodyTextIndent"/>
        <w:numPr>
          <w:ilvl w:val="0"/>
          <w:numId w:val="25"/>
        </w:numPr>
      </w:pPr>
      <w:r w:rsidRPr="0033232D">
        <w:t xml:space="preserve">Subsequent investigations showed that TCTA ordered a 13mm diameter O-ring, but whether this was </w:t>
      </w:r>
      <w:proofErr w:type="gramStart"/>
      <w:r w:rsidRPr="0033232D">
        <w:t>actually installed</w:t>
      </w:r>
      <w:proofErr w:type="gramEnd"/>
      <w:r w:rsidRPr="0033232D">
        <w:t xml:space="preserve"> is doubtful as installation </w:t>
      </w:r>
      <w:r w:rsidR="00277A3B" w:rsidRPr="0033232D">
        <w:t xml:space="preserve">(and fixing) </w:t>
      </w:r>
      <w:r w:rsidRPr="0033232D">
        <w:t xml:space="preserve">in the O-ring slot, 12.5mm x 7.5mm, would have been </w:t>
      </w:r>
      <w:r w:rsidR="00277A3B" w:rsidRPr="0033232D">
        <w:t>very difficult.</w:t>
      </w:r>
    </w:p>
    <w:p w14:paraId="00ED8D0B" w14:textId="6E295E2A" w:rsidR="000B31D1" w:rsidRPr="0033232D" w:rsidRDefault="000B31D1" w:rsidP="004312B9">
      <w:pPr>
        <w:pStyle w:val="BodyTextIndent"/>
        <w:numPr>
          <w:ilvl w:val="0"/>
          <w:numId w:val="25"/>
        </w:numPr>
      </w:pPr>
      <w:r w:rsidRPr="0033232D">
        <w:t>It is also possible that the prescribed bolt tightening and rotation sequence was not correctly followed.</w:t>
      </w:r>
      <w:r w:rsidR="00277A3B" w:rsidRPr="0033232D">
        <w:t xml:space="preserve">  In the case of a larger than specified O-ring being installed an incorrect sequence could have resulted in uneven compression of the O-ring.</w:t>
      </w:r>
      <w:r w:rsidR="004312B9" w:rsidRPr="0033232D">
        <w:t xml:space="preserve">  This occurrence would have manifested itself as an uneven gap between the dome flange and receiving flange around its perimeter.  Subsequent inspections showed this not to be the case and a consistent 2mm gap was measured.</w:t>
      </w:r>
    </w:p>
    <w:p w14:paraId="0544ABC0" w14:textId="49938D4A" w:rsidR="0099288E" w:rsidRDefault="0099288E" w:rsidP="0099288E">
      <w:pPr>
        <w:pStyle w:val="BodyTextIndent"/>
      </w:pPr>
      <w:r w:rsidRPr="0033232D">
        <w:t>Also refer to the detail report for a more elaborate discussion.</w:t>
      </w:r>
    </w:p>
    <w:p w14:paraId="5BC8A472" w14:textId="77777777" w:rsidR="007C44E1" w:rsidRPr="00695D5D" w:rsidRDefault="007C44E1" w:rsidP="00695D5D">
      <w:pPr>
        <w:pStyle w:val="BodyTextIndent"/>
        <w:spacing w:before="0" w:after="0"/>
      </w:pPr>
    </w:p>
    <w:p w14:paraId="1AA7C138" w14:textId="50C34499" w:rsidR="00194528" w:rsidRDefault="009F4E43" w:rsidP="0011061D">
      <w:pPr>
        <w:pStyle w:val="Heading3"/>
      </w:pPr>
      <w:bookmarkStart w:id="90" w:name="_Toc36742609"/>
      <w:bookmarkEnd w:id="87"/>
      <w:r>
        <w:t>Cleaning</w:t>
      </w:r>
      <w:bookmarkEnd w:id="90"/>
    </w:p>
    <w:p w14:paraId="382F0E36" w14:textId="63285538" w:rsidR="00A1213C" w:rsidRDefault="00A1213C" w:rsidP="0011061D">
      <w:pPr>
        <w:pStyle w:val="BodyTextIndent"/>
      </w:pPr>
      <w:r w:rsidRPr="0011061D">
        <w:t>Clea</w:t>
      </w:r>
      <w:r>
        <w:t>n</w:t>
      </w:r>
      <w:r w:rsidRPr="0011061D">
        <w:t xml:space="preserve">ing </w:t>
      </w:r>
      <w:r>
        <w:t xml:space="preserve">of the steel lined sections was initially done with brooms and pump action water sprayers </w:t>
      </w:r>
      <w:r w:rsidR="001F5CAE">
        <w:t xml:space="preserve">fitted </w:t>
      </w:r>
      <w:r>
        <w:t xml:space="preserve">on the </w:t>
      </w:r>
      <w:r w:rsidR="001F5CAE">
        <w:t>labourers’</w:t>
      </w:r>
      <w:r>
        <w:t xml:space="preserve"> backs.  This was ineffective and slow</w:t>
      </w:r>
      <w:r w:rsidR="00256592">
        <w:t xml:space="preserve"> and did not allow for adequate inspection of the corrosion protection.  Scotch Bright pads with Ten</w:t>
      </w:r>
      <w:r w:rsidR="009F67C5">
        <w:t>-</w:t>
      </w:r>
      <w:r w:rsidR="00256592">
        <w:t xml:space="preserve">Ten, a multi-purpose cleaner, was then used which proved far more effective, but compromised the </w:t>
      </w:r>
      <w:r w:rsidR="001F5CAE">
        <w:t xml:space="preserve">surface </w:t>
      </w:r>
      <w:r w:rsidR="0085756D">
        <w:t>integrity</w:t>
      </w:r>
      <w:r w:rsidR="00256592">
        <w:t xml:space="preserve"> of the </w:t>
      </w:r>
      <w:r w:rsidR="0085756D">
        <w:t>corrosion protection paint due to the abrasive nature of the pads.</w:t>
      </w:r>
    </w:p>
    <w:p w14:paraId="35A07854" w14:textId="1D5A4373" w:rsidR="0085756D" w:rsidRDefault="0085756D" w:rsidP="0011061D">
      <w:pPr>
        <w:pStyle w:val="BodyTextIndent"/>
      </w:pPr>
      <w:r>
        <w:t>Staining of the corrosion protection was not seen in previous years</w:t>
      </w:r>
      <w:r w:rsidR="00260042">
        <w:t xml:space="preserve"> and could be</w:t>
      </w:r>
      <w:r>
        <w:t xml:space="preserve"> indicative that the CP is oxidizing which is why the o</w:t>
      </w:r>
      <w:r w:rsidR="00260042">
        <w:t>nly way to clean it was to use the S</w:t>
      </w:r>
      <w:r>
        <w:t xml:space="preserve">cotch </w:t>
      </w:r>
      <w:r w:rsidR="00260042">
        <w:t>B</w:t>
      </w:r>
      <w:r>
        <w:t xml:space="preserve">right </w:t>
      </w:r>
      <w:r w:rsidR="00260042">
        <w:t xml:space="preserve">Pads </w:t>
      </w:r>
      <w:r>
        <w:t>and mechanically remove the top of the oute</w:t>
      </w:r>
      <w:r w:rsidR="00260042">
        <w:t xml:space="preserve">r layer.  </w:t>
      </w:r>
      <w:r>
        <w:t xml:space="preserve">This could mean we will see more </w:t>
      </w:r>
      <w:r w:rsidR="00260042">
        <w:t xml:space="preserve">severe issues </w:t>
      </w:r>
      <w:r w:rsidR="001F5CAE">
        <w:t>during future outages</w:t>
      </w:r>
      <w:r w:rsidR="00260042">
        <w:t>.</w:t>
      </w:r>
    </w:p>
    <w:p w14:paraId="74827AC8" w14:textId="50A6618C" w:rsidR="00A1213C" w:rsidRDefault="00260042" w:rsidP="0011061D">
      <w:pPr>
        <w:pStyle w:val="BodyTextIndent"/>
      </w:pPr>
      <w:r>
        <w:t xml:space="preserve">The availability of water was also an issue and a hindrance to cleaning.  The amount of ground water seeping into the tunnel varied considerably, some days the temporary reservoirs (constructed from wooden weirs) </w:t>
      </w:r>
      <w:r w:rsidR="001F5CAE">
        <w:t xml:space="preserve">at the adit intersections </w:t>
      </w:r>
      <w:r>
        <w:t xml:space="preserve">would </w:t>
      </w:r>
      <w:proofErr w:type="gramStart"/>
      <w:r>
        <w:t>over flow</w:t>
      </w:r>
      <w:proofErr w:type="gramEnd"/>
      <w:r>
        <w:t xml:space="preserve"> or full up and divert water in a matter of minutes, while other days they would not full up at all.  This means </w:t>
      </w:r>
      <w:r w:rsidR="00690900">
        <w:t xml:space="preserve">ground water is not a reliable water source for cleaning </w:t>
      </w:r>
      <w:r w:rsidR="001F5CAE">
        <w:t xml:space="preserve">as was the cases during previous outages </w:t>
      </w:r>
      <w:r w:rsidR="00690900">
        <w:t>and contingencies should be put in place during the next outage.</w:t>
      </w:r>
    </w:p>
    <w:p w14:paraId="7BA76CB1" w14:textId="52C3FCF4" w:rsidR="00690900" w:rsidRDefault="00690900" w:rsidP="0011061D">
      <w:pPr>
        <w:pStyle w:val="BodyTextIndent"/>
      </w:pPr>
      <w:r>
        <w:t>The pump failures in the two dewatering shaft</w:t>
      </w:r>
      <w:r w:rsidR="009F67C5">
        <w:t>s</w:t>
      </w:r>
      <w:r>
        <w:t xml:space="preserve"> also played a role in delaying the cleaning, particularly in the Caledon Dewatering Shaft.  Details of the pump failure are discussed below, but the increased amount of sludge seen in the 2019 Outage is most likely the cause of the pump failures.</w:t>
      </w:r>
    </w:p>
    <w:p w14:paraId="018C08AB" w14:textId="77777777" w:rsidR="007C44E1" w:rsidRPr="008E2185" w:rsidRDefault="007C44E1" w:rsidP="0011061D">
      <w:pPr>
        <w:pStyle w:val="BodyTextIndent"/>
      </w:pPr>
    </w:p>
    <w:p w14:paraId="769E8047" w14:textId="2ADA6127" w:rsidR="002E4F4E" w:rsidRDefault="000D3362" w:rsidP="0011061D">
      <w:pPr>
        <w:pStyle w:val="Heading3"/>
      </w:pPr>
      <w:bookmarkStart w:id="91" w:name="_Toc32566594"/>
      <w:bookmarkStart w:id="92" w:name="_Toc36742610"/>
      <w:r>
        <w:t>Valves</w:t>
      </w:r>
      <w:bookmarkEnd w:id="91"/>
      <w:bookmarkEnd w:id="92"/>
    </w:p>
    <w:p w14:paraId="011D5F86" w14:textId="0803337A" w:rsidR="00E860C7" w:rsidRDefault="00803C5C" w:rsidP="004333DF">
      <w:pPr>
        <w:pStyle w:val="Heading4"/>
      </w:pPr>
      <w:r>
        <w:t>Caledon Dewatering Shaft</w:t>
      </w:r>
      <w:r w:rsidR="00FB1CCB">
        <w:t>:</w:t>
      </w:r>
    </w:p>
    <w:p w14:paraId="72D13C6A" w14:textId="16CDEEDC" w:rsidR="000D3362" w:rsidRDefault="00E860C7" w:rsidP="008361B9">
      <w:pPr>
        <w:pStyle w:val="BodyTextIndent"/>
        <w:numPr>
          <w:ilvl w:val="0"/>
          <w:numId w:val="22"/>
        </w:numPr>
        <w:rPr>
          <w:lang w:val="en-ZA"/>
        </w:rPr>
      </w:pPr>
      <w:r>
        <w:rPr>
          <w:lang w:val="en-ZA"/>
        </w:rPr>
        <w:t>T</w:t>
      </w:r>
      <w:r w:rsidR="00BA2BA6">
        <w:rPr>
          <w:lang w:val="en-ZA"/>
        </w:rPr>
        <w:t xml:space="preserve">he 600mm butterfly valve </w:t>
      </w:r>
      <w:r>
        <w:rPr>
          <w:lang w:val="en-ZA"/>
        </w:rPr>
        <w:t xml:space="preserve">on the </w:t>
      </w:r>
      <w:r w:rsidR="0096199F">
        <w:rPr>
          <w:lang w:val="en-ZA"/>
        </w:rPr>
        <w:t>suction main</w:t>
      </w:r>
      <w:r>
        <w:rPr>
          <w:lang w:val="en-ZA"/>
        </w:rPr>
        <w:t xml:space="preserve"> </w:t>
      </w:r>
      <w:r w:rsidR="00BA2BA6">
        <w:rPr>
          <w:lang w:val="en-ZA"/>
        </w:rPr>
        <w:t xml:space="preserve">was </w:t>
      </w:r>
      <w:r>
        <w:rPr>
          <w:lang w:val="en-ZA"/>
        </w:rPr>
        <w:t>removed and sent for a complete refurbishment at the factory and reinstalled.</w:t>
      </w:r>
      <w:r w:rsidR="0096199F">
        <w:rPr>
          <w:lang w:val="en-ZA"/>
        </w:rPr>
        <w:t xml:space="preserve">  The corrosion protection on the valve blade </w:t>
      </w:r>
      <w:r w:rsidR="0096199F">
        <w:rPr>
          <w:lang w:val="en-ZA"/>
        </w:rPr>
        <w:lastRenderedPageBreak/>
        <w:t>initially appeared in condition, but on further inspection was found to have completely separated from the blade.</w:t>
      </w:r>
    </w:p>
    <w:p w14:paraId="3BFC06BB" w14:textId="57E49AFE" w:rsidR="00E860C7" w:rsidRDefault="00E860C7" w:rsidP="008361B9">
      <w:pPr>
        <w:pStyle w:val="BodyTextIndent"/>
        <w:numPr>
          <w:ilvl w:val="0"/>
          <w:numId w:val="22"/>
        </w:numPr>
        <w:rPr>
          <w:lang w:val="en-ZA"/>
        </w:rPr>
      </w:pPr>
      <w:r>
        <w:rPr>
          <w:lang w:val="en-ZA"/>
        </w:rPr>
        <w:t xml:space="preserve">The two 250mm </w:t>
      </w:r>
      <w:r w:rsidR="004C47F2">
        <w:rPr>
          <w:lang w:val="en-ZA"/>
        </w:rPr>
        <w:t xml:space="preserve">butterfly </w:t>
      </w:r>
      <w:r>
        <w:rPr>
          <w:lang w:val="en-ZA"/>
        </w:rPr>
        <w:t>valves on the pump</w:t>
      </w:r>
      <w:r w:rsidR="0096199F">
        <w:rPr>
          <w:lang w:val="en-ZA"/>
        </w:rPr>
        <w:t xml:space="preserve"> suction</w:t>
      </w:r>
      <w:r>
        <w:rPr>
          <w:lang w:val="en-ZA"/>
        </w:rPr>
        <w:t xml:space="preserve"> line were removed and sent for </w:t>
      </w:r>
      <w:r w:rsidR="00793927">
        <w:rPr>
          <w:lang w:val="en-ZA"/>
        </w:rPr>
        <w:t xml:space="preserve">complete </w:t>
      </w:r>
      <w:r>
        <w:rPr>
          <w:lang w:val="en-ZA"/>
        </w:rPr>
        <w:t>refurbishment at the factory and reinstalled.</w:t>
      </w:r>
    </w:p>
    <w:p w14:paraId="247E7F2C" w14:textId="1C3F8A3E" w:rsidR="00E860C7" w:rsidRDefault="004C47F2" w:rsidP="008361B9">
      <w:pPr>
        <w:pStyle w:val="BodyTextIndent"/>
        <w:numPr>
          <w:ilvl w:val="0"/>
          <w:numId w:val="22"/>
        </w:numPr>
        <w:rPr>
          <w:lang w:val="en-ZA"/>
        </w:rPr>
      </w:pPr>
      <w:r>
        <w:rPr>
          <w:lang w:val="en-ZA"/>
        </w:rPr>
        <w:t>The two 50mm gate valves on the bypass line were replaced as well as the 50mm gate valve at the bottom of the main</w:t>
      </w:r>
      <w:r w:rsidR="00D62ABE">
        <w:rPr>
          <w:lang w:val="en-ZA"/>
        </w:rPr>
        <w:t xml:space="preserve"> pump suction</w:t>
      </w:r>
      <w:r>
        <w:rPr>
          <w:lang w:val="en-ZA"/>
        </w:rPr>
        <w:t xml:space="preserve"> line.  The pressure gauge and ball valve on the </w:t>
      </w:r>
      <w:r w:rsidR="00D62ABE">
        <w:rPr>
          <w:lang w:val="en-ZA"/>
        </w:rPr>
        <w:t xml:space="preserve">600mm valve </w:t>
      </w:r>
      <w:r>
        <w:rPr>
          <w:lang w:val="en-ZA"/>
        </w:rPr>
        <w:t>bypass were also replaced.</w:t>
      </w:r>
    </w:p>
    <w:p w14:paraId="6CF571F0" w14:textId="755131A7" w:rsidR="00FB1CCB" w:rsidRDefault="00FB1CCB" w:rsidP="008361B9">
      <w:pPr>
        <w:pStyle w:val="BodyTextIndent"/>
        <w:numPr>
          <w:ilvl w:val="0"/>
          <w:numId w:val="22"/>
        </w:numPr>
        <w:rPr>
          <w:lang w:val="en-ZA"/>
        </w:rPr>
      </w:pPr>
      <w:r>
        <w:rPr>
          <w:lang w:val="en-ZA"/>
        </w:rPr>
        <w:t xml:space="preserve">The </w:t>
      </w:r>
      <w:r w:rsidR="0096199F">
        <w:rPr>
          <w:lang w:val="en-ZA"/>
        </w:rPr>
        <w:t>250</w:t>
      </w:r>
      <w:r>
        <w:rPr>
          <w:lang w:val="en-ZA"/>
        </w:rPr>
        <w:t>mm fixed cone sleeve valve was in good working condition and was left as is.</w:t>
      </w:r>
    </w:p>
    <w:p w14:paraId="0981B1C0" w14:textId="46EADBAA" w:rsidR="00DF5711" w:rsidRDefault="00DF5711" w:rsidP="008361B9">
      <w:pPr>
        <w:pStyle w:val="BodyTextIndent"/>
        <w:numPr>
          <w:ilvl w:val="0"/>
          <w:numId w:val="22"/>
        </w:numPr>
        <w:rPr>
          <w:lang w:val="en-ZA"/>
        </w:rPr>
      </w:pPr>
      <w:r>
        <w:rPr>
          <w:lang w:val="en-ZA"/>
        </w:rPr>
        <w:t xml:space="preserve">The non-return valve on the pump </w:t>
      </w:r>
      <w:r w:rsidR="0096199F">
        <w:rPr>
          <w:lang w:val="en-ZA"/>
        </w:rPr>
        <w:t xml:space="preserve">rising main </w:t>
      </w:r>
      <w:r>
        <w:rPr>
          <w:lang w:val="en-ZA"/>
        </w:rPr>
        <w:t>should be removed and inspected.  This can be done anytime.</w:t>
      </w:r>
    </w:p>
    <w:p w14:paraId="309EB400" w14:textId="77777777" w:rsidR="00183A5B" w:rsidRDefault="00183A5B" w:rsidP="00183A5B">
      <w:pPr>
        <w:pStyle w:val="BodyTextIndent"/>
        <w:ind w:left="1571"/>
        <w:rPr>
          <w:lang w:val="en-ZA"/>
        </w:rPr>
      </w:pPr>
    </w:p>
    <w:p w14:paraId="13764205" w14:textId="7DDA87BD" w:rsidR="00FB1CCB" w:rsidRDefault="00FB1CCB" w:rsidP="004333DF">
      <w:pPr>
        <w:pStyle w:val="Heading4"/>
      </w:pPr>
      <w:r>
        <w:t>Little Caledon Bypass:</w:t>
      </w:r>
    </w:p>
    <w:p w14:paraId="4396553F" w14:textId="3AF9D64F" w:rsidR="00FB1CCB" w:rsidRDefault="00F434D2" w:rsidP="00C65B0B">
      <w:pPr>
        <w:pStyle w:val="BodyTextIndent"/>
        <w:numPr>
          <w:ilvl w:val="0"/>
          <w:numId w:val="22"/>
        </w:numPr>
        <w:rPr>
          <w:lang w:val="en-ZA"/>
        </w:rPr>
      </w:pPr>
      <w:r>
        <w:rPr>
          <w:lang w:val="en-ZA"/>
        </w:rPr>
        <w:t xml:space="preserve">The 1600mm butterfly valve that was procured before the shutdown </w:t>
      </w:r>
      <w:r w:rsidR="006C53EC">
        <w:rPr>
          <w:lang w:val="en-ZA"/>
        </w:rPr>
        <w:t xml:space="preserve">was sent to the factory to change the mounting of the sacrificial anodes from a welded system to a bolted system for easy changing during the next outage.  There was also some mechanical damage on the corrosion protection paint work that was repaired.  This valve then replaced the valve in the </w:t>
      </w:r>
      <w:r w:rsidR="0096199F">
        <w:rPr>
          <w:lang w:val="en-ZA"/>
        </w:rPr>
        <w:t>left-hand</w:t>
      </w:r>
      <w:r w:rsidR="006C53EC">
        <w:rPr>
          <w:lang w:val="en-ZA"/>
        </w:rPr>
        <w:t xml:space="preserve"> </w:t>
      </w:r>
      <w:proofErr w:type="gramStart"/>
      <w:r w:rsidR="006C53EC">
        <w:rPr>
          <w:lang w:val="en-ZA"/>
        </w:rPr>
        <w:t>pipe line</w:t>
      </w:r>
      <w:proofErr w:type="gramEnd"/>
      <w:r w:rsidR="006C53EC">
        <w:rPr>
          <w:lang w:val="en-ZA"/>
        </w:rPr>
        <w:t xml:space="preserve"> (looking downstream)</w:t>
      </w:r>
      <w:r w:rsidR="00F21288">
        <w:rPr>
          <w:lang w:val="en-ZA"/>
        </w:rPr>
        <w:t>.</w:t>
      </w:r>
    </w:p>
    <w:p w14:paraId="45BA6F59" w14:textId="1D9F6E77" w:rsidR="006C53EC" w:rsidRDefault="006C53EC" w:rsidP="00C65B0B">
      <w:pPr>
        <w:pStyle w:val="BodyTextIndent"/>
        <w:numPr>
          <w:ilvl w:val="0"/>
          <w:numId w:val="22"/>
        </w:numPr>
        <w:rPr>
          <w:lang w:val="en-ZA"/>
        </w:rPr>
      </w:pPr>
      <w:r>
        <w:rPr>
          <w:lang w:val="en-ZA"/>
        </w:rPr>
        <w:t xml:space="preserve">The two 1600mm butterfly valves </w:t>
      </w:r>
      <w:r w:rsidR="00A60FD0">
        <w:rPr>
          <w:lang w:val="en-ZA"/>
        </w:rPr>
        <w:t xml:space="preserve">that were in operation were both removed and sent to the factory for a complete refurbishment.  One of them was returned to site and reinstated in the </w:t>
      </w:r>
      <w:r w:rsidR="0096199F">
        <w:rPr>
          <w:lang w:val="en-ZA"/>
        </w:rPr>
        <w:t>right-hand</w:t>
      </w:r>
      <w:r w:rsidR="00A60FD0">
        <w:rPr>
          <w:lang w:val="en-ZA"/>
        </w:rPr>
        <w:t xml:space="preserve"> </w:t>
      </w:r>
      <w:proofErr w:type="gramStart"/>
      <w:r w:rsidR="00A60FD0">
        <w:rPr>
          <w:lang w:val="en-ZA"/>
        </w:rPr>
        <w:t>pipe line</w:t>
      </w:r>
      <w:proofErr w:type="gramEnd"/>
      <w:r w:rsidR="00A60FD0">
        <w:rPr>
          <w:lang w:val="en-ZA"/>
        </w:rPr>
        <w:t xml:space="preserve"> while the other will be stored and kept as a spare.</w:t>
      </w:r>
    </w:p>
    <w:p w14:paraId="04444F84" w14:textId="085D95F0" w:rsidR="007A7857" w:rsidRDefault="007A7857" w:rsidP="00C65B0B">
      <w:pPr>
        <w:pStyle w:val="BodyTextIndent"/>
        <w:numPr>
          <w:ilvl w:val="0"/>
          <w:numId w:val="22"/>
        </w:numPr>
        <w:rPr>
          <w:lang w:val="en-ZA"/>
        </w:rPr>
      </w:pPr>
      <w:r>
        <w:rPr>
          <w:lang w:val="en-ZA"/>
        </w:rPr>
        <w:t>The two 900mm fixed cone sleeve valves were in good condition requiring only in</w:t>
      </w:r>
      <w:r w:rsidR="0096199F">
        <w:rPr>
          <w:lang w:val="en-ZA"/>
        </w:rPr>
        <w:t>-</w:t>
      </w:r>
      <w:r>
        <w:rPr>
          <w:lang w:val="en-ZA"/>
        </w:rPr>
        <w:t xml:space="preserve">situ spot repairs to the corrosion protection.  There were six spot repairs </w:t>
      </w:r>
      <w:r w:rsidR="0096199F">
        <w:rPr>
          <w:lang w:val="en-ZA"/>
        </w:rPr>
        <w:t>required on</w:t>
      </w:r>
      <w:r>
        <w:rPr>
          <w:lang w:val="en-ZA"/>
        </w:rPr>
        <w:t xml:space="preserve"> each valve.</w:t>
      </w:r>
    </w:p>
    <w:p w14:paraId="4F679706" w14:textId="6CCA8B2B" w:rsidR="007A7857" w:rsidRDefault="007A7857" w:rsidP="00C65B0B">
      <w:pPr>
        <w:pStyle w:val="BodyTextIndent"/>
        <w:numPr>
          <w:ilvl w:val="0"/>
          <w:numId w:val="22"/>
        </w:numPr>
        <w:rPr>
          <w:lang w:val="en-ZA"/>
        </w:rPr>
      </w:pPr>
      <w:r>
        <w:rPr>
          <w:lang w:val="en-ZA"/>
        </w:rPr>
        <w:t xml:space="preserve">The two </w:t>
      </w:r>
      <w:r w:rsidR="00986752">
        <w:rPr>
          <w:lang w:val="en-ZA"/>
        </w:rPr>
        <w:t>100mm gate valve</w:t>
      </w:r>
      <w:r w:rsidR="00F21288">
        <w:rPr>
          <w:lang w:val="en-ZA"/>
        </w:rPr>
        <w:t>s</w:t>
      </w:r>
      <w:r w:rsidR="00986752">
        <w:rPr>
          <w:lang w:val="en-ZA"/>
        </w:rPr>
        <w:t xml:space="preserve"> and two 50mm gate valves that are at the bottom of each pipe were replaced.</w:t>
      </w:r>
    </w:p>
    <w:p w14:paraId="006C33FA" w14:textId="77777777" w:rsidR="00183A5B" w:rsidRDefault="00183A5B" w:rsidP="00183A5B">
      <w:pPr>
        <w:pStyle w:val="BodyTextIndent"/>
        <w:ind w:left="1571"/>
        <w:rPr>
          <w:lang w:val="en-ZA"/>
        </w:rPr>
      </w:pPr>
    </w:p>
    <w:p w14:paraId="4810F636" w14:textId="58A2CE30" w:rsidR="008E6FE7" w:rsidRDefault="008E6FE7" w:rsidP="004333DF">
      <w:pPr>
        <w:pStyle w:val="Heading4"/>
      </w:pPr>
      <w:r>
        <w:t>Little Caledon Dewatering Shaft:</w:t>
      </w:r>
    </w:p>
    <w:p w14:paraId="78CCF428" w14:textId="18F71DCA" w:rsidR="008E6FE7" w:rsidRDefault="00A516D9" w:rsidP="008361B9">
      <w:pPr>
        <w:pStyle w:val="BodyTextIndent"/>
        <w:numPr>
          <w:ilvl w:val="0"/>
          <w:numId w:val="22"/>
        </w:numPr>
        <w:rPr>
          <w:lang w:val="en-ZA"/>
        </w:rPr>
      </w:pPr>
      <w:r>
        <w:rPr>
          <w:lang w:val="en-ZA"/>
        </w:rPr>
        <w:t>The two 900mm butterfly valves on the main line were both removed and sent for a complete refurbishment at the factory and reinstalled.</w:t>
      </w:r>
      <w:r w:rsidR="0096199F">
        <w:rPr>
          <w:lang w:val="en-ZA"/>
        </w:rPr>
        <w:t xml:space="preserve">  Repairs were also done on the gearbox of the control valve (first valve on the tunnel off-take).</w:t>
      </w:r>
    </w:p>
    <w:p w14:paraId="1FE02A76" w14:textId="3149D194" w:rsidR="00A516D9" w:rsidRDefault="00A516D9" w:rsidP="008361B9">
      <w:pPr>
        <w:pStyle w:val="BodyTextIndent"/>
        <w:numPr>
          <w:ilvl w:val="0"/>
          <w:numId w:val="22"/>
        </w:numPr>
        <w:rPr>
          <w:lang w:val="en-ZA"/>
        </w:rPr>
      </w:pPr>
      <w:r>
        <w:rPr>
          <w:lang w:val="en-ZA"/>
        </w:rPr>
        <w:t xml:space="preserve">The two 250mm butterfly valves on the pump line were removed and sent for </w:t>
      </w:r>
      <w:r w:rsidR="00F21288">
        <w:rPr>
          <w:lang w:val="en-ZA"/>
        </w:rPr>
        <w:t xml:space="preserve">complete </w:t>
      </w:r>
      <w:r>
        <w:rPr>
          <w:lang w:val="en-ZA"/>
        </w:rPr>
        <w:t>refurbishment at the factory and reinstalled.</w:t>
      </w:r>
    </w:p>
    <w:p w14:paraId="0B62E187" w14:textId="094DCF57" w:rsidR="00A516D9" w:rsidRDefault="00A516D9" w:rsidP="008361B9">
      <w:pPr>
        <w:pStyle w:val="BodyTextIndent"/>
        <w:numPr>
          <w:ilvl w:val="0"/>
          <w:numId w:val="22"/>
        </w:numPr>
        <w:rPr>
          <w:lang w:val="en-ZA"/>
        </w:rPr>
      </w:pPr>
      <w:r>
        <w:rPr>
          <w:lang w:val="en-ZA"/>
        </w:rPr>
        <w:t>The</w:t>
      </w:r>
      <w:r w:rsidR="007229B3">
        <w:rPr>
          <w:lang w:val="en-ZA"/>
        </w:rPr>
        <w:t xml:space="preserve"> two</w:t>
      </w:r>
      <w:r>
        <w:rPr>
          <w:lang w:val="en-ZA"/>
        </w:rPr>
        <w:t xml:space="preserve"> </w:t>
      </w:r>
      <w:r w:rsidR="00426D98">
        <w:rPr>
          <w:lang w:val="en-ZA"/>
        </w:rPr>
        <w:t>50mm gate valve</w:t>
      </w:r>
      <w:r w:rsidR="007229B3">
        <w:rPr>
          <w:lang w:val="en-ZA"/>
        </w:rPr>
        <w:t>s</w:t>
      </w:r>
      <w:r w:rsidR="00426D98">
        <w:rPr>
          <w:lang w:val="en-ZA"/>
        </w:rPr>
        <w:t xml:space="preserve"> on the bypass line as well as the ball valve and pressure gauge were </w:t>
      </w:r>
      <w:r w:rsidR="007229B3">
        <w:rPr>
          <w:lang w:val="en-ZA"/>
        </w:rPr>
        <w:t xml:space="preserve">all </w:t>
      </w:r>
      <w:r w:rsidR="00426D98">
        <w:rPr>
          <w:lang w:val="en-ZA"/>
        </w:rPr>
        <w:t xml:space="preserve">replaced.  The 50mm gate valve at the bottom of the </w:t>
      </w:r>
      <w:r w:rsidR="0096199F">
        <w:rPr>
          <w:lang w:val="en-ZA"/>
        </w:rPr>
        <w:t xml:space="preserve">pump suction </w:t>
      </w:r>
      <w:r w:rsidR="00426D98">
        <w:rPr>
          <w:lang w:val="en-ZA"/>
        </w:rPr>
        <w:t>line was also replaced.</w:t>
      </w:r>
    </w:p>
    <w:p w14:paraId="312CA278" w14:textId="00521DCE" w:rsidR="00DF5711" w:rsidRPr="0011061D" w:rsidRDefault="00DF5711" w:rsidP="008361B9">
      <w:pPr>
        <w:pStyle w:val="BodyTextIndent"/>
        <w:numPr>
          <w:ilvl w:val="0"/>
          <w:numId w:val="22"/>
        </w:numPr>
        <w:rPr>
          <w:lang w:val="en-ZA"/>
        </w:rPr>
      </w:pPr>
      <w:r>
        <w:rPr>
          <w:lang w:val="en-ZA"/>
        </w:rPr>
        <w:t>The non-return valve on the pump</w:t>
      </w:r>
      <w:r w:rsidR="0096199F">
        <w:rPr>
          <w:lang w:val="en-ZA"/>
        </w:rPr>
        <w:t xml:space="preserve"> rising </w:t>
      </w:r>
      <w:proofErr w:type="spellStart"/>
      <w:r w:rsidR="0096199F">
        <w:rPr>
          <w:lang w:val="en-ZA"/>
        </w:rPr>
        <w:t>main</w:t>
      </w:r>
      <w:r>
        <w:rPr>
          <w:lang w:val="en-ZA"/>
        </w:rPr>
        <w:t>should</w:t>
      </w:r>
      <w:proofErr w:type="spellEnd"/>
      <w:r>
        <w:rPr>
          <w:lang w:val="en-ZA"/>
        </w:rPr>
        <w:t xml:space="preserve"> be removed and inspected.  This can be done anytime, but it would interrupt any water being transferred to Clarens and therefore the municipality would need to be informed.</w:t>
      </w:r>
    </w:p>
    <w:p w14:paraId="78651E3E" w14:textId="74B6FB04" w:rsidR="00822E6A" w:rsidRDefault="00822E6A">
      <w:pPr>
        <w:pStyle w:val="BodyTextIndent"/>
      </w:pPr>
      <w:bookmarkStart w:id="93" w:name="_Toc31190849"/>
      <w:bookmarkStart w:id="94" w:name="_Toc31190850"/>
      <w:bookmarkStart w:id="95" w:name="_Toc31190851"/>
      <w:bookmarkStart w:id="96" w:name="_Toc31190852"/>
      <w:bookmarkStart w:id="97" w:name="_Toc31190853"/>
      <w:bookmarkStart w:id="98" w:name="_Toc31190854"/>
      <w:bookmarkStart w:id="99" w:name="_Toc31190855"/>
      <w:bookmarkStart w:id="100" w:name="_Toc31190869"/>
      <w:bookmarkStart w:id="101" w:name="_Toc31190874"/>
      <w:bookmarkStart w:id="102" w:name="_Toc31190886"/>
      <w:bookmarkStart w:id="103" w:name="_Toc31190897"/>
      <w:bookmarkStart w:id="104" w:name="_Toc31190904"/>
      <w:bookmarkStart w:id="105" w:name="_Toc31190911"/>
      <w:bookmarkStart w:id="106" w:name="_Toc31190918"/>
      <w:bookmarkStart w:id="107" w:name="_Toc31190919"/>
      <w:bookmarkStart w:id="108" w:name="_Toc31190920"/>
      <w:bookmarkStart w:id="109" w:name="_Toc31190921"/>
      <w:bookmarkStart w:id="110" w:name="_Toc31190922"/>
      <w:bookmarkStart w:id="111" w:name="_Toc31190923"/>
      <w:bookmarkStart w:id="112" w:name="_Toc31190924"/>
      <w:bookmarkStart w:id="113" w:name="_Toc31190925"/>
      <w:bookmarkStart w:id="114" w:name="_Toc31190926"/>
      <w:bookmarkStart w:id="115" w:name="_Toc31190927"/>
      <w:bookmarkStart w:id="116" w:name="_Toc31190928"/>
      <w:bookmarkStart w:id="117" w:name="_Toc31190929"/>
      <w:bookmarkStart w:id="118" w:name="_Toc31190930"/>
      <w:bookmarkStart w:id="119" w:name="_Toc31190931"/>
      <w:bookmarkStart w:id="120" w:name="_Toc31190932"/>
      <w:bookmarkStart w:id="121" w:name="_Toc31190933"/>
      <w:bookmarkStart w:id="122" w:name="_Toc31190934"/>
      <w:bookmarkStart w:id="123" w:name="_Toc31190935"/>
      <w:bookmarkStart w:id="124" w:name="_Toc31190936"/>
      <w:bookmarkStart w:id="125" w:name="_Toc31190937"/>
      <w:bookmarkStart w:id="126" w:name="_Toc31190938"/>
      <w:bookmarkStart w:id="127" w:name="_Toc31190939"/>
      <w:bookmarkStart w:id="128" w:name="_Toc31190940"/>
      <w:bookmarkStart w:id="129" w:name="_Toc31190941"/>
      <w:bookmarkStart w:id="130" w:name="_Toc31190942"/>
      <w:bookmarkStart w:id="131" w:name="_Toc31190943"/>
      <w:bookmarkStart w:id="132" w:name="_Toc31190944"/>
      <w:bookmarkStart w:id="133" w:name="_Toc31190945"/>
      <w:bookmarkStart w:id="134" w:name="_Toc31190946"/>
      <w:bookmarkStart w:id="135" w:name="_Toc31190947"/>
      <w:bookmarkStart w:id="136" w:name="_Toc31190948"/>
      <w:bookmarkStart w:id="137" w:name="_Toc31190949"/>
      <w:bookmarkStart w:id="138" w:name="_Toc31190950"/>
      <w:bookmarkStart w:id="139" w:name="_Toc31190951"/>
      <w:bookmarkStart w:id="140" w:name="_Toc31190952"/>
      <w:bookmarkStart w:id="141" w:name="_Toc31190953"/>
      <w:bookmarkStart w:id="142" w:name="_Toc31190954"/>
      <w:bookmarkStart w:id="143" w:name="_Toc31190955"/>
      <w:bookmarkStart w:id="144" w:name="_Toc31190956"/>
      <w:bookmarkStart w:id="145" w:name="_Toc31190957"/>
      <w:bookmarkStart w:id="146" w:name="_Toc31190958"/>
      <w:bookmarkStart w:id="147" w:name="_Toc31190959"/>
      <w:bookmarkStart w:id="148" w:name="_Toc31190960"/>
      <w:bookmarkStart w:id="149" w:name="_Toc31190961"/>
      <w:bookmarkStart w:id="150" w:name="_Toc31190962"/>
      <w:bookmarkStart w:id="151" w:name="_Toc31190963"/>
      <w:bookmarkStart w:id="152" w:name="_Toc31190964"/>
      <w:bookmarkStart w:id="153" w:name="_Toc31190965"/>
      <w:bookmarkStart w:id="154" w:name="_Toc31190966"/>
      <w:bookmarkStart w:id="155" w:name="_Toc31190967"/>
      <w:bookmarkStart w:id="156" w:name="_Toc31190968"/>
      <w:bookmarkStart w:id="157" w:name="_Toc31190969"/>
      <w:bookmarkStart w:id="158" w:name="_Toc31190970"/>
      <w:bookmarkStart w:id="159" w:name="_Toc31190971"/>
      <w:bookmarkStart w:id="160" w:name="_Toc31190972"/>
      <w:bookmarkStart w:id="161" w:name="_Toc31190973"/>
      <w:bookmarkStart w:id="162" w:name="_Toc31190974"/>
      <w:bookmarkStart w:id="163" w:name="_Toc31190975"/>
      <w:bookmarkStart w:id="164" w:name="_Toc31190976"/>
      <w:bookmarkStart w:id="165" w:name="_Toc31190977"/>
      <w:bookmarkStart w:id="166" w:name="_Toc31190978"/>
      <w:bookmarkStart w:id="167" w:name="_Toc31190979"/>
      <w:bookmarkStart w:id="168" w:name="_Toc31190980"/>
      <w:bookmarkStart w:id="169" w:name="_Toc31190981"/>
      <w:bookmarkStart w:id="170" w:name="_Toc31190982"/>
      <w:bookmarkStart w:id="171" w:name="_Toc31190983"/>
      <w:bookmarkStart w:id="172" w:name="_Toc31190984"/>
      <w:bookmarkStart w:id="173" w:name="_Toc31190985"/>
      <w:bookmarkStart w:id="174" w:name="_Toc31190986"/>
      <w:bookmarkStart w:id="175" w:name="_Toc31190987"/>
      <w:bookmarkStart w:id="176" w:name="_Toc31190988"/>
      <w:bookmarkStart w:id="177" w:name="_Toc31190989"/>
      <w:bookmarkStart w:id="178" w:name="_Toc31190990"/>
      <w:bookmarkStart w:id="179" w:name="_Toc31190991"/>
      <w:bookmarkStart w:id="180" w:name="_Toc31190992"/>
      <w:bookmarkStart w:id="181" w:name="_Toc31190993"/>
      <w:bookmarkStart w:id="182" w:name="_Toc31190994"/>
      <w:bookmarkStart w:id="183" w:name="_Toc31190995"/>
      <w:bookmarkStart w:id="184" w:name="_Toc31190996"/>
      <w:bookmarkStart w:id="185" w:name="_Toc31190997"/>
      <w:bookmarkStart w:id="186" w:name="_Toc31190998"/>
      <w:bookmarkStart w:id="187" w:name="_Toc31190999"/>
      <w:bookmarkStart w:id="188" w:name="_Toc31191000"/>
      <w:bookmarkStart w:id="189" w:name="_Toc31191001"/>
      <w:bookmarkStart w:id="190" w:name="_Toc31191002"/>
      <w:bookmarkStart w:id="191" w:name="_Toc31191003"/>
      <w:bookmarkStart w:id="192" w:name="_Toc31191004"/>
      <w:bookmarkStart w:id="193" w:name="_Toc31191005"/>
      <w:bookmarkStart w:id="194" w:name="_Toc31191006"/>
      <w:bookmarkStart w:id="195" w:name="_Toc31191007"/>
      <w:bookmarkStart w:id="196" w:name="_Toc31191008"/>
      <w:bookmarkStart w:id="197" w:name="_Toc31191009"/>
      <w:bookmarkStart w:id="198" w:name="_Toc31191010"/>
      <w:bookmarkStart w:id="199" w:name="_Toc31191011"/>
      <w:bookmarkStart w:id="200" w:name="_Toc31191012"/>
      <w:bookmarkStart w:id="201" w:name="_Toc31191013"/>
      <w:bookmarkStart w:id="202" w:name="_Toc31191014"/>
      <w:bookmarkStart w:id="203" w:name="_Toc31191015"/>
      <w:bookmarkStart w:id="204" w:name="_Toc31191016"/>
      <w:bookmarkStart w:id="205" w:name="_Toc31191017"/>
      <w:bookmarkStart w:id="206" w:name="_Toc31191018"/>
      <w:bookmarkStart w:id="207" w:name="_Toc31191019"/>
      <w:bookmarkStart w:id="208" w:name="_Toc31191020"/>
      <w:bookmarkStart w:id="209" w:name="_Toc31191021"/>
      <w:bookmarkStart w:id="210" w:name="_Toc31191022"/>
      <w:bookmarkStart w:id="211" w:name="_Toc31191023"/>
      <w:bookmarkStart w:id="212" w:name="_Toc31191024"/>
      <w:bookmarkStart w:id="213" w:name="_Toc31191025"/>
      <w:bookmarkStart w:id="214" w:name="_Toc31191026"/>
      <w:bookmarkStart w:id="215" w:name="_Toc31191027"/>
      <w:bookmarkStart w:id="216" w:name="_Toc31191028"/>
      <w:bookmarkStart w:id="217" w:name="_Toc31191029"/>
      <w:bookmarkStart w:id="218" w:name="_Toc31191030"/>
      <w:bookmarkStart w:id="219" w:name="_Toc31191031"/>
      <w:bookmarkStart w:id="220" w:name="_Toc31191032"/>
      <w:bookmarkStart w:id="221" w:name="_Toc31191033"/>
      <w:bookmarkStart w:id="222" w:name="_Toc31191034"/>
      <w:bookmarkStart w:id="223" w:name="_Toc31191035"/>
      <w:bookmarkStart w:id="224" w:name="_Toc31191036"/>
      <w:bookmarkStart w:id="225" w:name="_Toc31191037"/>
      <w:bookmarkStart w:id="226" w:name="_Toc31191038"/>
      <w:bookmarkStart w:id="227" w:name="_Toc31191039"/>
      <w:bookmarkStart w:id="228" w:name="_Toc31191040"/>
      <w:bookmarkStart w:id="229" w:name="_Toc31191041"/>
      <w:bookmarkStart w:id="230" w:name="_Toc31191042"/>
      <w:bookmarkStart w:id="231" w:name="_Toc31191043"/>
      <w:bookmarkStart w:id="232" w:name="_Toc31191044"/>
      <w:bookmarkStart w:id="233" w:name="_Toc31191045"/>
      <w:bookmarkStart w:id="234" w:name="_Toc31191046"/>
      <w:bookmarkStart w:id="235" w:name="_Toc31191047"/>
      <w:bookmarkStart w:id="236" w:name="_Toc31191048"/>
      <w:bookmarkStart w:id="237" w:name="_Toc31191049"/>
      <w:bookmarkStart w:id="238" w:name="_Toc31191050"/>
      <w:bookmarkStart w:id="239" w:name="_Toc31191051"/>
      <w:bookmarkStart w:id="240" w:name="_Toc31191052"/>
      <w:bookmarkStart w:id="241" w:name="_Toc31191053"/>
      <w:bookmarkStart w:id="242" w:name="_Toc31191054"/>
      <w:bookmarkStart w:id="243" w:name="_Toc31191055"/>
      <w:bookmarkStart w:id="244" w:name="_Toc31191056"/>
      <w:bookmarkStart w:id="245" w:name="_Toc31191057"/>
      <w:bookmarkStart w:id="246" w:name="_Toc31191058"/>
      <w:bookmarkStart w:id="247" w:name="_Toc31191059"/>
      <w:bookmarkStart w:id="248" w:name="_Toc31191060"/>
      <w:bookmarkStart w:id="249" w:name="_Toc31191061"/>
      <w:bookmarkStart w:id="250" w:name="_Toc31191062"/>
      <w:bookmarkStart w:id="251" w:name="_Toc31191063"/>
      <w:bookmarkEnd w:id="6"/>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lastRenderedPageBreak/>
        <w:t xml:space="preserve">In all cases where valves underwent a complete refurbishment it was agreed by the contractor, </w:t>
      </w:r>
      <w:proofErr w:type="gramStart"/>
      <w:r>
        <w:t>consultant</w:t>
      </w:r>
      <w:proofErr w:type="gramEnd"/>
      <w:r>
        <w:t xml:space="preserve"> and </w:t>
      </w:r>
      <w:r w:rsidR="0096199F">
        <w:t>C</w:t>
      </w:r>
      <w:r>
        <w:t>lient under the recommendation by the technical specialist.  These valve</w:t>
      </w:r>
      <w:r w:rsidR="00F21288">
        <w:t>s</w:t>
      </w:r>
      <w:r>
        <w:t xml:space="preserve"> </w:t>
      </w:r>
      <w:r w:rsidR="009F67C5">
        <w:t xml:space="preserve">generally </w:t>
      </w:r>
      <w:r>
        <w:t xml:space="preserve">showed extensive damage to the corrosion protection paint and all the sacrificial anodes were completely consumed.  </w:t>
      </w:r>
      <w:r w:rsidR="00BB3460">
        <w:t>The seating ring generally showed signs of corrosion and rubber seals were breaking down.</w:t>
      </w:r>
    </w:p>
    <w:p w14:paraId="335A2D92" w14:textId="77777777" w:rsidR="007C44E1" w:rsidRDefault="007C44E1">
      <w:pPr>
        <w:pStyle w:val="BodyTextIndent"/>
      </w:pPr>
    </w:p>
    <w:p w14:paraId="4E69F939" w14:textId="7EE90C0C" w:rsidR="00EC31D9" w:rsidRDefault="00EC31D9" w:rsidP="0011061D">
      <w:pPr>
        <w:pStyle w:val="Heading3"/>
      </w:pPr>
      <w:bookmarkStart w:id="252" w:name="_Toc33027865"/>
      <w:bookmarkStart w:id="253" w:name="_Toc33030241"/>
      <w:bookmarkStart w:id="254" w:name="_Toc33083972"/>
      <w:bookmarkStart w:id="255" w:name="_Toc33085348"/>
      <w:bookmarkStart w:id="256" w:name="_Toc33085901"/>
      <w:bookmarkStart w:id="257" w:name="_Ref33028067"/>
      <w:bookmarkStart w:id="258" w:name="_Toc36742611"/>
      <w:bookmarkStart w:id="259" w:name="_Toc32566595"/>
      <w:bookmarkEnd w:id="252"/>
      <w:bookmarkEnd w:id="253"/>
      <w:bookmarkEnd w:id="254"/>
      <w:bookmarkEnd w:id="255"/>
      <w:bookmarkEnd w:id="256"/>
      <w:r>
        <w:t>Pumps</w:t>
      </w:r>
      <w:bookmarkEnd w:id="257"/>
      <w:bookmarkEnd w:id="258"/>
    </w:p>
    <w:p w14:paraId="6C863C67" w14:textId="30EA0FA1" w:rsidR="00FB4A64" w:rsidRDefault="00FB4A64" w:rsidP="004333DF">
      <w:pPr>
        <w:pStyle w:val="Heading4"/>
      </w:pPr>
      <w:r>
        <w:t>Caledon Dewatering Shaft</w:t>
      </w:r>
    </w:p>
    <w:p w14:paraId="28719311" w14:textId="1C09BFD6" w:rsidR="00FB4A64" w:rsidRDefault="00FB4A64" w:rsidP="00C65B0B">
      <w:pPr>
        <w:pStyle w:val="BodyTextIndent"/>
        <w:rPr>
          <w:lang w:val="en-ZA"/>
        </w:rPr>
      </w:pPr>
      <w:r>
        <w:rPr>
          <w:lang w:val="en-ZA"/>
        </w:rPr>
        <w:t xml:space="preserve">The main pump initially worked fine during the dewatering process but </w:t>
      </w:r>
      <w:r w:rsidR="0096199F">
        <w:rPr>
          <w:lang w:val="en-ZA"/>
        </w:rPr>
        <w:t xml:space="preserve">started to cut-out </w:t>
      </w:r>
      <w:r w:rsidR="00FB1EEC">
        <w:rPr>
          <w:lang w:val="en-ZA"/>
        </w:rPr>
        <w:t xml:space="preserve">(tripping at the control panel) </w:t>
      </w:r>
      <w:r w:rsidR="0096199F">
        <w:rPr>
          <w:lang w:val="en-ZA"/>
        </w:rPr>
        <w:t xml:space="preserve">towards the end of the dewatering cycle.  The pump </w:t>
      </w:r>
      <w:r>
        <w:rPr>
          <w:lang w:val="en-ZA"/>
        </w:rPr>
        <w:t>eventually failed</w:t>
      </w:r>
      <w:r w:rsidR="0096199F">
        <w:rPr>
          <w:lang w:val="en-ZA"/>
        </w:rPr>
        <w:t xml:space="preserve"> with approximately 5m of water depth left in the tunnel</w:t>
      </w:r>
      <w:r>
        <w:rPr>
          <w:lang w:val="en-ZA"/>
        </w:rPr>
        <w:t xml:space="preserve">.  The 50mm gate valve at the bottom of the </w:t>
      </w:r>
      <w:r w:rsidR="00FB1EEC">
        <w:rPr>
          <w:lang w:val="en-ZA"/>
        </w:rPr>
        <w:t>pump suction line</w:t>
      </w:r>
      <w:r>
        <w:rPr>
          <w:lang w:val="en-ZA"/>
        </w:rPr>
        <w:t xml:space="preserve"> was then opened to fill the shaft and let the sump pump remove the remaining water in the tunnel</w:t>
      </w:r>
      <w:r w:rsidR="0099288E">
        <w:rPr>
          <w:lang w:val="en-ZA"/>
        </w:rPr>
        <w:t xml:space="preserve">.  </w:t>
      </w:r>
      <w:r w:rsidR="0099288E" w:rsidRPr="00183A5B">
        <w:rPr>
          <w:lang w:val="en-ZA"/>
        </w:rPr>
        <w:t xml:space="preserve">Significant amounts of sludge/mud on the shaft floor </w:t>
      </w:r>
      <w:proofErr w:type="gramStart"/>
      <w:r w:rsidR="0099288E" w:rsidRPr="00183A5B">
        <w:rPr>
          <w:lang w:val="en-ZA"/>
        </w:rPr>
        <w:t>was</w:t>
      </w:r>
      <w:proofErr w:type="gramEnd"/>
      <w:r w:rsidR="0099288E" w:rsidRPr="00183A5B">
        <w:rPr>
          <w:lang w:val="en-ZA"/>
        </w:rPr>
        <w:t xml:space="preserve"> evident</w:t>
      </w:r>
      <w:r w:rsidRPr="00183A5B">
        <w:rPr>
          <w:lang w:val="en-ZA"/>
        </w:rPr>
        <w:t>.  T</w:t>
      </w:r>
      <w:r>
        <w:rPr>
          <w:lang w:val="en-ZA"/>
        </w:rPr>
        <w:t xml:space="preserve">he sump pump then also failed causing the shaft to flood, which required a mobile pump to remove the water.  The sump pump was replaced and is functioning </w:t>
      </w:r>
      <w:proofErr w:type="gramStart"/>
      <w:r>
        <w:rPr>
          <w:lang w:val="en-ZA"/>
        </w:rPr>
        <w:t>well</w:t>
      </w:r>
      <w:proofErr w:type="gramEnd"/>
      <w:r>
        <w:rPr>
          <w:lang w:val="en-ZA"/>
        </w:rPr>
        <w:t xml:space="preserve"> but the main pump will require a full evaluation and possible replacement/refurbishment as soon as possible.</w:t>
      </w:r>
    </w:p>
    <w:p w14:paraId="5212A708" w14:textId="77777777" w:rsidR="00183A5B" w:rsidRDefault="00183A5B" w:rsidP="004333DF">
      <w:pPr>
        <w:pStyle w:val="BodyTextIndent"/>
        <w:ind w:left="1418"/>
        <w:rPr>
          <w:lang w:val="en-ZA"/>
        </w:rPr>
      </w:pPr>
    </w:p>
    <w:p w14:paraId="1E66537B" w14:textId="378262A9" w:rsidR="00FB4A64" w:rsidRDefault="00FB4A64" w:rsidP="004333DF">
      <w:pPr>
        <w:pStyle w:val="Heading4"/>
      </w:pPr>
      <w:r>
        <w:t>Little Caledon Dewatering Shaft</w:t>
      </w:r>
    </w:p>
    <w:p w14:paraId="39A94E38" w14:textId="1C724056" w:rsidR="00FB4A64" w:rsidRDefault="00FB4A64" w:rsidP="00C65B0B">
      <w:pPr>
        <w:pStyle w:val="BodyTextIndent"/>
        <w:rPr>
          <w:lang w:val="en-ZA"/>
        </w:rPr>
      </w:pPr>
      <w:r>
        <w:rPr>
          <w:lang w:val="en-ZA"/>
        </w:rPr>
        <w:t xml:space="preserve">At the beginning of the dewatering process the main pump was working fine but </w:t>
      </w:r>
      <w:r w:rsidR="00FB1EEC">
        <w:rPr>
          <w:lang w:val="en-ZA"/>
        </w:rPr>
        <w:t xml:space="preserve">started to cut-out (tripping at the control panel) towards the end of the dewatering cycle.  The pump </w:t>
      </w:r>
      <w:r>
        <w:rPr>
          <w:lang w:val="en-ZA"/>
        </w:rPr>
        <w:t>eventually failed</w:t>
      </w:r>
      <w:r w:rsidR="00FB1EEC">
        <w:rPr>
          <w:lang w:val="en-ZA"/>
        </w:rPr>
        <w:t xml:space="preserve"> with approximately 3m of water depth left in the tunnel</w:t>
      </w:r>
      <w:r>
        <w:rPr>
          <w:lang w:val="en-ZA"/>
        </w:rPr>
        <w:t xml:space="preserve">.  The 50mm gate valve under the </w:t>
      </w:r>
      <w:r w:rsidR="00FB1EEC">
        <w:rPr>
          <w:lang w:val="en-ZA"/>
        </w:rPr>
        <w:t>pump suction</w:t>
      </w:r>
      <w:r>
        <w:rPr>
          <w:lang w:val="en-ZA"/>
        </w:rPr>
        <w:t xml:space="preserve"> line was opened and the sump pump completed the dewatering process.  The sump pump is still working fine but it was </w:t>
      </w:r>
      <w:r w:rsidR="00FB1EEC">
        <w:rPr>
          <w:lang w:val="en-ZA"/>
        </w:rPr>
        <w:t>observed</w:t>
      </w:r>
      <w:r>
        <w:rPr>
          <w:lang w:val="en-ZA"/>
        </w:rPr>
        <w:t xml:space="preserve"> that the float switch did not always turn off the pump once the shaft was empty.  This is because the float would not</w:t>
      </w:r>
      <w:r w:rsidR="00FB1EEC">
        <w:rPr>
          <w:lang w:val="en-ZA"/>
        </w:rPr>
        <w:t xml:space="preserve"> always</w:t>
      </w:r>
      <w:r>
        <w:rPr>
          <w:lang w:val="en-ZA"/>
        </w:rPr>
        <w:t xml:space="preserve"> hang down vertically enough to break the electrical circuit, but instead lay nearly horizontally on the concrete floor.  The main pump will require a full evaluation and possible replacement/refurbishment as soon as possible.</w:t>
      </w:r>
    </w:p>
    <w:p w14:paraId="777BDD0F" w14:textId="2E810475" w:rsidR="00FB4A64" w:rsidRDefault="00FB4A64" w:rsidP="00FB4A64">
      <w:pPr>
        <w:pStyle w:val="BodyTextIndent"/>
      </w:pPr>
      <w:r>
        <w:t xml:space="preserve">The reason for the main pumps in the dewatering shafts failing are not yet </w:t>
      </w:r>
      <w:r w:rsidR="00FB1EEC">
        <w:t>confirmed,</w:t>
      </w:r>
      <w:r>
        <w:t xml:space="preserve"> but the increased amount of sludge when compared to </w:t>
      </w:r>
      <w:r w:rsidR="00FB1EEC">
        <w:t>previous</w:t>
      </w:r>
      <w:r>
        <w:t xml:space="preserve"> outages is a likely cause of straining the pumps which eventually caused the failure.  The fact that they only failed near the end of the dewatering process also points to the sludge being the cause as this is when the sludge build up would be most concentrated.</w:t>
      </w:r>
      <w:r w:rsidR="00FB1EEC">
        <w:t xml:space="preserve">  Initial feedback from a pump specialist supported this conclusion.</w:t>
      </w:r>
    </w:p>
    <w:p w14:paraId="2B5B126D" w14:textId="77777777" w:rsidR="006F4A41" w:rsidRDefault="006F4A41" w:rsidP="00FB4A64">
      <w:pPr>
        <w:pStyle w:val="BodyTextIndent"/>
      </w:pPr>
    </w:p>
    <w:p w14:paraId="07AE6015" w14:textId="5D21A4F8" w:rsidR="00194528" w:rsidRDefault="00194528" w:rsidP="0011061D">
      <w:pPr>
        <w:pStyle w:val="Heading3"/>
      </w:pPr>
      <w:bookmarkStart w:id="260" w:name="_Toc33083974"/>
      <w:bookmarkStart w:id="261" w:name="_Toc33085350"/>
      <w:bookmarkStart w:id="262" w:name="_Toc33085903"/>
      <w:bookmarkStart w:id="263" w:name="_Toc36742612"/>
      <w:bookmarkEnd w:id="260"/>
      <w:bookmarkEnd w:id="261"/>
      <w:bookmarkEnd w:id="262"/>
      <w:r>
        <w:t>Corrosion P</w:t>
      </w:r>
      <w:r w:rsidR="00D63A4A">
        <w:t>r</w:t>
      </w:r>
      <w:r>
        <w:t>otection</w:t>
      </w:r>
      <w:bookmarkEnd w:id="259"/>
      <w:bookmarkEnd w:id="263"/>
    </w:p>
    <w:p w14:paraId="62CA8FC4" w14:textId="3F4676BF" w:rsidR="006D2C4B" w:rsidRDefault="006D2C4B" w:rsidP="006D2C4B">
      <w:pPr>
        <w:pStyle w:val="BodyTextIndent"/>
      </w:pPr>
      <w:r>
        <w:t>The Caledon River Crossing Steel Section and Low Cover Section were both very difficult to clean as previously mentioned and considerable delays result</w:t>
      </w:r>
      <w:r w:rsidR="00FB1EEC">
        <w:t>ed</w:t>
      </w:r>
      <w:r>
        <w:t>.</w:t>
      </w:r>
    </w:p>
    <w:p w14:paraId="70BCAD6C" w14:textId="5E8DA7DB" w:rsidR="004F51A5" w:rsidRDefault="006D2C4B" w:rsidP="006D2C4B">
      <w:pPr>
        <w:pStyle w:val="BodyTextIndent"/>
        <w:rPr>
          <w:lang w:val="en-ZA"/>
        </w:rPr>
      </w:pPr>
      <w:r>
        <w:rPr>
          <w:lang w:val="en-ZA"/>
        </w:rPr>
        <w:t xml:space="preserve">Severe blistering was seen on the southern section of </w:t>
      </w:r>
      <w:r w:rsidR="004F51A5">
        <w:rPr>
          <w:lang w:val="en-ZA"/>
        </w:rPr>
        <w:t>the Caledon River Crossing and the Low Cover Section where</w:t>
      </w:r>
      <w:r w:rsidR="004F51A5" w:rsidRPr="004F51A5">
        <w:rPr>
          <w:lang w:val="en-ZA"/>
        </w:rPr>
        <w:t xml:space="preserve"> </w:t>
      </w:r>
      <w:r w:rsidR="004F51A5">
        <w:rPr>
          <w:lang w:val="en-ZA"/>
        </w:rPr>
        <w:t>most of the blisters were found along the invert between the 4 and 8 o’clock positions</w:t>
      </w:r>
      <w:r>
        <w:rPr>
          <w:lang w:val="en-ZA"/>
        </w:rPr>
        <w:t xml:space="preserve">.  </w:t>
      </w:r>
      <w:r w:rsidR="00027D38">
        <w:rPr>
          <w:lang w:val="en-ZA"/>
        </w:rPr>
        <w:t xml:space="preserve">Many of these blisters showed cracks with evidence of minor </w:t>
      </w:r>
      <w:r w:rsidR="001B2F1C">
        <w:rPr>
          <w:lang w:val="en-ZA"/>
        </w:rPr>
        <w:t xml:space="preserve">pitting </w:t>
      </w:r>
      <w:r w:rsidR="00027D38">
        <w:rPr>
          <w:lang w:val="en-ZA"/>
        </w:rPr>
        <w:t>corrosion.</w:t>
      </w:r>
      <w:r>
        <w:rPr>
          <w:lang w:val="en-ZA"/>
        </w:rPr>
        <w:t xml:space="preserve">  </w:t>
      </w:r>
      <w:r w:rsidR="005C21BD">
        <w:rPr>
          <w:lang w:val="en-ZA"/>
        </w:rPr>
        <w:t>These sections were</w:t>
      </w:r>
      <w:r w:rsidR="00FB1EEC">
        <w:rPr>
          <w:lang w:val="en-ZA"/>
        </w:rPr>
        <w:t xml:space="preserve"> firstly cleaned with a chemical abrasive (Scotch-</w:t>
      </w:r>
      <w:proofErr w:type="spellStart"/>
      <w:r w:rsidR="00FB1EEC">
        <w:rPr>
          <w:lang w:val="en-ZA"/>
        </w:rPr>
        <w:t>Brite</w:t>
      </w:r>
      <w:proofErr w:type="spellEnd"/>
      <w:r w:rsidR="00FB1EEC">
        <w:rPr>
          <w:lang w:val="en-ZA"/>
        </w:rPr>
        <w:t>) and then</w:t>
      </w:r>
      <w:r w:rsidR="005C21BD">
        <w:rPr>
          <w:lang w:val="en-ZA"/>
        </w:rPr>
        <w:t xml:space="preserve"> coated with</w:t>
      </w:r>
      <w:r w:rsidR="00FB1EEC">
        <w:rPr>
          <w:lang w:val="en-ZA"/>
        </w:rPr>
        <w:t xml:space="preserve"> </w:t>
      </w:r>
      <w:r w:rsidR="00FB1EEC">
        <w:rPr>
          <w:lang w:val="en-ZA"/>
        </w:rPr>
        <w:lastRenderedPageBreak/>
        <w:t>Corrocote</w:t>
      </w:r>
      <w:r w:rsidR="005C21BD">
        <w:rPr>
          <w:lang w:val="en-ZA"/>
        </w:rPr>
        <w:t xml:space="preserve"> Zip-E</w:t>
      </w:r>
      <w:r w:rsidR="00A43CA4">
        <w:rPr>
          <w:lang w:val="en-ZA"/>
        </w:rPr>
        <w:t xml:space="preserve"> (a glass fibre reinforced </w:t>
      </w:r>
      <w:r w:rsidR="001B2F1C">
        <w:rPr>
          <w:lang w:val="en-ZA"/>
        </w:rPr>
        <w:t xml:space="preserve">solvent free </w:t>
      </w:r>
      <w:r w:rsidR="00A43CA4">
        <w:rPr>
          <w:lang w:val="en-ZA"/>
        </w:rPr>
        <w:t>epoxy corrosion protection paint)</w:t>
      </w:r>
      <w:r w:rsidR="00FB1EEC">
        <w:rPr>
          <w:lang w:val="en-ZA"/>
        </w:rPr>
        <w:t xml:space="preserve">.  The </w:t>
      </w:r>
      <w:r w:rsidR="001B2F1C">
        <w:rPr>
          <w:lang w:val="en-ZA"/>
        </w:rPr>
        <w:t>standard procedure of abrading down to bare metal (applicable to spot repairs using Pipe Tank 151)</w:t>
      </w:r>
      <w:r w:rsidR="00FB1EEC">
        <w:rPr>
          <w:lang w:val="en-ZA"/>
        </w:rPr>
        <w:t xml:space="preserve"> </w:t>
      </w:r>
      <w:r w:rsidR="005C21BD">
        <w:rPr>
          <w:lang w:val="en-ZA"/>
        </w:rPr>
        <w:t xml:space="preserve">were not </w:t>
      </w:r>
      <w:r w:rsidR="001B2F1C">
        <w:rPr>
          <w:lang w:val="en-ZA"/>
        </w:rPr>
        <w:t>followed</w:t>
      </w:r>
      <w:r w:rsidR="005C21BD">
        <w:rPr>
          <w:lang w:val="en-ZA"/>
        </w:rPr>
        <w:t xml:space="preserve"> before application.  This was done because due to the time constraints a proper repair could not be done.  This will essentially act as a </w:t>
      </w:r>
      <w:r w:rsidR="001B2F1C">
        <w:rPr>
          <w:lang w:val="en-ZA"/>
        </w:rPr>
        <w:t>barrier preventing water, oxygen and ion exchange</w:t>
      </w:r>
      <w:r w:rsidR="005C21BD">
        <w:rPr>
          <w:lang w:val="en-ZA"/>
        </w:rPr>
        <w:t xml:space="preserve"> and protect these cracked blisters until the next outage when a proper repair can be done.</w:t>
      </w:r>
      <w:r w:rsidR="001B2F1C">
        <w:rPr>
          <w:lang w:val="en-ZA"/>
        </w:rPr>
        <w:t xml:space="preserve">  The fibre reinforcement would also prevent the coating from cracking should further differential water pressures develop between the layers of coatings.</w:t>
      </w:r>
      <w:r w:rsidR="00FB1EEC">
        <w:rPr>
          <w:lang w:val="en-ZA"/>
        </w:rPr>
        <w:t xml:space="preserve">  This approach is estimated to extend the working life of these sections by approximately 5 years.</w:t>
      </w:r>
    </w:p>
    <w:p w14:paraId="2D872736" w14:textId="484B9C38" w:rsidR="004F51A5" w:rsidRDefault="005C21BD" w:rsidP="006D2C4B">
      <w:pPr>
        <w:pStyle w:val="BodyTextIndent"/>
        <w:rPr>
          <w:lang w:val="en-ZA"/>
        </w:rPr>
      </w:pPr>
      <w:r>
        <w:rPr>
          <w:lang w:val="en-ZA"/>
        </w:rPr>
        <w:t xml:space="preserve">All other repairs where cracked blisters (in less extensive areas) or </w:t>
      </w:r>
      <w:r w:rsidR="001B2F1C">
        <w:rPr>
          <w:lang w:val="en-ZA"/>
        </w:rPr>
        <w:t xml:space="preserve">coating damage </w:t>
      </w:r>
      <w:r>
        <w:rPr>
          <w:lang w:val="en-ZA"/>
        </w:rPr>
        <w:t xml:space="preserve">was encountered were repaired with </w:t>
      </w:r>
      <w:r w:rsidR="001B2F1C">
        <w:rPr>
          <w:lang w:val="en-ZA"/>
        </w:rPr>
        <w:t xml:space="preserve">Pipe Tank </w:t>
      </w:r>
      <w:r>
        <w:rPr>
          <w:lang w:val="en-ZA"/>
        </w:rPr>
        <w:t xml:space="preserve">151 </w:t>
      </w:r>
      <w:r w:rsidR="00A43CA4">
        <w:rPr>
          <w:lang w:val="en-ZA"/>
        </w:rPr>
        <w:t>(a</w:t>
      </w:r>
      <w:r w:rsidR="001B2F1C">
        <w:rPr>
          <w:lang w:val="en-ZA"/>
        </w:rPr>
        <w:t xml:space="preserve"> solvent free </w:t>
      </w:r>
      <w:proofErr w:type="gramStart"/>
      <w:r w:rsidR="00A43CA4">
        <w:rPr>
          <w:lang w:val="en-ZA"/>
        </w:rPr>
        <w:t>epoxy based</w:t>
      </w:r>
      <w:proofErr w:type="gramEnd"/>
      <w:r w:rsidR="00A43CA4">
        <w:rPr>
          <w:lang w:val="en-ZA"/>
        </w:rPr>
        <w:t xml:space="preserve"> corrosion protection paint) </w:t>
      </w:r>
      <w:r>
        <w:rPr>
          <w:lang w:val="en-ZA"/>
        </w:rPr>
        <w:t>and were abraded to bare metal and feathered the existing paint before application.</w:t>
      </w:r>
    </w:p>
    <w:p w14:paraId="7564E2B5" w14:textId="17B4EBD5" w:rsidR="009425BB" w:rsidRDefault="009425BB" w:rsidP="009425BB">
      <w:pPr>
        <w:pStyle w:val="BodyTextIndent"/>
        <w:rPr>
          <w:lang w:val="en-ZA"/>
        </w:rPr>
      </w:pPr>
      <w:r>
        <w:rPr>
          <w:lang w:val="en-ZA"/>
        </w:rPr>
        <w:t xml:space="preserve">Blistering and corrosion was more severe at the interfaces between the steel and concrete </w:t>
      </w:r>
      <w:r w:rsidR="00545CF2">
        <w:rPr>
          <w:lang w:val="en-ZA"/>
        </w:rPr>
        <w:t xml:space="preserve">at the ends of the steel linings </w:t>
      </w:r>
      <w:r>
        <w:rPr>
          <w:lang w:val="en-ZA"/>
        </w:rPr>
        <w:t xml:space="preserve">which was most likely caused by a difference in ambient conditions </w:t>
      </w:r>
      <w:r w:rsidR="001B2F1C">
        <w:rPr>
          <w:lang w:val="en-ZA"/>
        </w:rPr>
        <w:t>during</w:t>
      </w:r>
      <w:r>
        <w:rPr>
          <w:lang w:val="en-ZA"/>
        </w:rPr>
        <w:t xml:space="preserve"> the curing process </w:t>
      </w:r>
      <w:r w:rsidR="00545CF2">
        <w:rPr>
          <w:lang w:val="en-ZA"/>
        </w:rPr>
        <w:t xml:space="preserve">due to the proximity </w:t>
      </w:r>
      <w:r>
        <w:rPr>
          <w:lang w:val="en-ZA"/>
        </w:rPr>
        <w:t xml:space="preserve">of the </w:t>
      </w:r>
      <w:r w:rsidR="00545CF2">
        <w:rPr>
          <w:lang w:val="en-ZA"/>
        </w:rPr>
        <w:t xml:space="preserve">larger diameter </w:t>
      </w:r>
      <w:r>
        <w:rPr>
          <w:lang w:val="en-ZA"/>
        </w:rPr>
        <w:t>concrete</w:t>
      </w:r>
      <w:r w:rsidR="00545CF2">
        <w:rPr>
          <w:lang w:val="en-ZA"/>
        </w:rPr>
        <w:t xml:space="preserve"> linings</w:t>
      </w:r>
      <w:r>
        <w:rPr>
          <w:lang w:val="en-ZA"/>
        </w:rPr>
        <w:t>.</w:t>
      </w:r>
    </w:p>
    <w:p w14:paraId="0F0208F9" w14:textId="77777777" w:rsidR="00695D5D" w:rsidRDefault="00695D5D">
      <w:pPr>
        <w:pStyle w:val="BodyTextIndent"/>
      </w:pPr>
    </w:p>
    <w:p w14:paraId="4731CC23" w14:textId="678E6766" w:rsidR="00194528" w:rsidRDefault="00B1130E" w:rsidP="0011061D">
      <w:pPr>
        <w:pStyle w:val="Heading3"/>
      </w:pPr>
      <w:bookmarkStart w:id="264" w:name="_Toc32566596"/>
      <w:bookmarkStart w:id="265" w:name="_Toc36742613"/>
      <w:r>
        <w:t>Concrete Sections</w:t>
      </w:r>
      <w:bookmarkEnd w:id="264"/>
      <w:bookmarkEnd w:id="265"/>
    </w:p>
    <w:p w14:paraId="3BF196A7" w14:textId="77777777" w:rsidR="008D2192" w:rsidRDefault="008D2192" w:rsidP="00F23100">
      <w:pPr>
        <w:pStyle w:val="Heading4"/>
      </w:pPr>
      <w:bookmarkStart w:id="266" w:name="_Toc33012279"/>
      <w:r>
        <w:t>Precast Segmental Lining (PCSL) Tunnel Sections</w:t>
      </w:r>
      <w:bookmarkEnd w:id="266"/>
    </w:p>
    <w:p w14:paraId="61AA3327" w14:textId="6CBC56CB" w:rsidR="008D2192" w:rsidRDefault="008D2192" w:rsidP="008D2192">
      <w:pPr>
        <w:pStyle w:val="BodyTextIndent"/>
      </w:pPr>
      <w:r>
        <w:t xml:space="preserve">The PCSL sections of the tunnel were for the most part in very good condition.  The only repair work that was </w:t>
      </w:r>
      <w:proofErr w:type="gramStart"/>
      <w:r>
        <w:t>actually required</w:t>
      </w:r>
      <w:proofErr w:type="gramEnd"/>
      <w:r>
        <w:t xml:space="preserve"> was where the grout plugs had </w:t>
      </w:r>
      <w:r w:rsidR="00F23100">
        <w:t>disintegrated</w:t>
      </w:r>
      <w:r>
        <w:t xml:space="preserve"> which could cause erosion behind the lining.  These were repaired with Lamposilex – a flash setting </w:t>
      </w:r>
      <w:proofErr w:type="gramStart"/>
      <w:r>
        <w:t>cement based</w:t>
      </w:r>
      <w:proofErr w:type="gramEnd"/>
      <w:r>
        <w:t xml:space="preserve"> product capable of setting in water.</w:t>
      </w:r>
    </w:p>
    <w:p w14:paraId="50815230" w14:textId="77777777" w:rsidR="008D2192" w:rsidRDefault="008D2192" w:rsidP="008D2192">
      <w:pPr>
        <w:pStyle w:val="BodyTextIndent"/>
        <w:rPr>
          <w:lang w:val="en-ZA"/>
        </w:rPr>
      </w:pPr>
      <w:proofErr w:type="gramStart"/>
      <w:r>
        <w:rPr>
          <w:lang w:val="en-ZA"/>
        </w:rPr>
        <w:t>Typically</w:t>
      </w:r>
      <w:proofErr w:type="gramEnd"/>
      <w:r>
        <w:rPr>
          <w:lang w:val="en-ZA"/>
        </w:rPr>
        <w:t xml:space="preserve"> the grout plugs showed one or more of the following:</w:t>
      </w:r>
    </w:p>
    <w:p w14:paraId="0C3AE610" w14:textId="77777777" w:rsidR="008D2192" w:rsidRPr="00E0267C" w:rsidRDefault="008D2192" w:rsidP="008361B9">
      <w:pPr>
        <w:pStyle w:val="BodyTextIndent"/>
        <w:numPr>
          <w:ilvl w:val="0"/>
          <w:numId w:val="21"/>
        </w:numPr>
        <w:rPr>
          <w:lang w:val="en-ZA"/>
        </w:rPr>
      </w:pPr>
      <w:r w:rsidRPr="00E0267C">
        <w:rPr>
          <w:lang w:val="en-ZA"/>
        </w:rPr>
        <w:t>Complete loss of grout-plug and grout-hole filling, continuing into a cavity past the lining.</w:t>
      </w:r>
    </w:p>
    <w:p w14:paraId="4A98B97F" w14:textId="77777777" w:rsidR="008D2192" w:rsidRPr="00E0267C" w:rsidRDefault="008D2192" w:rsidP="008361B9">
      <w:pPr>
        <w:pStyle w:val="BodyTextIndent"/>
        <w:numPr>
          <w:ilvl w:val="0"/>
          <w:numId w:val="21"/>
        </w:numPr>
        <w:rPr>
          <w:lang w:val="en-ZA"/>
        </w:rPr>
      </w:pPr>
      <w:r w:rsidRPr="00E0267C">
        <w:rPr>
          <w:lang w:val="en-ZA"/>
        </w:rPr>
        <w:t>Complete loss of grout-plug and filling.</w:t>
      </w:r>
    </w:p>
    <w:p w14:paraId="60111420" w14:textId="77777777" w:rsidR="008D2192" w:rsidRPr="00E0267C" w:rsidRDefault="008D2192" w:rsidP="008361B9">
      <w:pPr>
        <w:pStyle w:val="BodyTextIndent"/>
        <w:numPr>
          <w:ilvl w:val="0"/>
          <w:numId w:val="21"/>
        </w:numPr>
        <w:rPr>
          <w:lang w:val="en-ZA"/>
        </w:rPr>
      </w:pPr>
      <w:r w:rsidRPr="00E0267C">
        <w:rPr>
          <w:lang w:val="en-ZA"/>
        </w:rPr>
        <w:t>Partial loss of filling, varying from approximately 10mm to 100mm deep.</w:t>
      </w:r>
    </w:p>
    <w:p w14:paraId="0A3E0B69" w14:textId="77777777" w:rsidR="008D2192" w:rsidRDefault="008D2192" w:rsidP="008361B9">
      <w:pPr>
        <w:pStyle w:val="BodyTextIndent"/>
        <w:numPr>
          <w:ilvl w:val="0"/>
          <w:numId w:val="21"/>
        </w:numPr>
        <w:rPr>
          <w:lang w:val="en-ZA"/>
        </w:rPr>
      </w:pPr>
      <w:r w:rsidRPr="00E0267C">
        <w:rPr>
          <w:lang w:val="en-ZA"/>
        </w:rPr>
        <w:t>Water ingress on intact grout holes.</w:t>
      </w:r>
    </w:p>
    <w:p w14:paraId="5979454B" w14:textId="30F8E670" w:rsidR="008D2192" w:rsidRDefault="00F23100" w:rsidP="008D2192">
      <w:pPr>
        <w:pStyle w:val="BodyTextIndent"/>
      </w:pPr>
      <w:r>
        <w:t>Segment ring build (steps, lips and birds mouthing) appeared unchanged from construction and no visible deformation of the lining shape was observed.</w:t>
      </w:r>
    </w:p>
    <w:p w14:paraId="4CB29F83" w14:textId="02859FDA" w:rsidR="008D2192" w:rsidRDefault="008D2192" w:rsidP="004333DF">
      <w:pPr>
        <w:pStyle w:val="Heading4"/>
      </w:pPr>
      <w:bookmarkStart w:id="267" w:name="_Toc33012280"/>
      <w:r>
        <w:t>Cast In-Situ Concrete Lined Tunnel Sections and Ash Outfall</w:t>
      </w:r>
      <w:bookmarkEnd w:id="267"/>
    </w:p>
    <w:p w14:paraId="417AE8B1" w14:textId="5BCB6FA5" w:rsidR="008D2192" w:rsidRDefault="008D2192" w:rsidP="008D2192">
      <w:pPr>
        <w:pStyle w:val="BodyTextIndent"/>
      </w:pPr>
      <w:r>
        <w:t xml:space="preserve">A few of the polysulphide joint filler had washed out in some sections of the cast in-situ sections.  These where simply cut out and removed.  There </w:t>
      </w:r>
      <w:proofErr w:type="gramStart"/>
      <w:r>
        <w:t>were</w:t>
      </w:r>
      <w:proofErr w:type="gramEnd"/>
      <w:r>
        <w:t xml:space="preserve"> also some the polysulphide filler in the construction joints at the Ash Outfall.  These required replacing the filler.</w:t>
      </w:r>
    </w:p>
    <w:p w14:paraId="2686FEFC" w14:textId="3B3D2F00" w:rsidR="00A3198C" w:rsidRDefault="00A3198C" w:rsidP="008D2192">
      <w:pPr>
        <w:pStyle w:val="BodyTextIndent"/>
      </w:pPr>
    </w:p>
    <w:p w14:paraId="3540EC2A" w14:textId="450001F9" w:rsidR="00A3198C" w:rsidRDefault="00A3198C" w:rsidP="008D2192">
      <w:pPr>
        <w:pStyle w:val="BodyTextIndent"/>
      </w:pPr>
    </w:p>
    <w:p w14:paraId="2C5898E8" w14:textId="784CDFBB" w:rsidR="00A3198C" w:rsidRDefault="00A3198C" w:rsidP="008D2192">
      <w:pPr>
        <w:pStyle w:val="BodyTextIndent"/>
      </w:pPr>
    </w:p>
    <w:p w14:paraId="38300B76" w14:textId="64E44B59" w:rsidR="00A3198C" w:rsidRDefault="00A3198C" w:rsidP="008D2192">
      <w:pPr>
        <w:pStyle w:val="BodyTextIndent"/>
      </w:pPr>
    </w:p>
    <w:p w14:paraId="252B8E1E" w14:textId="77777777" w:rsidR="00A3198C" w:rsidRDefault="00A3198C" w:rsidP="008D2192">
      <w:pPr>
        <w:pStyle w:val="BodyTextIndent"/>
      </w:pPr>
    </w:p>
    <w:p w14:paraId="67938DF6" w14:textId="16312386" w:rsidR="00612D7A" w:rsidRDefault="00612D7A" w:rsidP="0011061D">
      <w:pPr>
        <w:pStyle w:val="Caption"/>
        <w:keepNext/>
        <w:framePr w:wrap="notBeside"/>
      </w:pPr>
      <w:bookmarkStart w:id="268" w:name="_Ref31215436"/>
      <w:bookmarkStart w:id="269" w:name="_Toc36742637"/>
      <w:r>
        <w:lastRenderedPageBreak/>
        <w:t xml:space="preserve">Table </w:t>
      </w:r>
      <w:r w:rsidR="00DE129D">
        <w:fldChar w:fldCharType="begin"/>
      </w:r>
      <w:r w:rsidR="00DE129D">
        <w:instrText xml:space="preserve"> STYLEREF 1 \s </w:instrText>
      </w:r>
      <w:r w:rsidR="00DE129D">
        <w:fldChar w:fldCharType="separate"/>
      </w:r>
      <w:r w:rsidR="00F26C59">
        <w:rPr>
          <w:noProof/>
        </w:rPr>
        <w:t>1</w:t>
      </w:r>
      <w:r w:rsidR="00DE129D">
        <w:fldChar w:fldCharType="end"/>
      </w:r>
      <w:r w:rsidR="00DE129D">
        <w:noBreakHyphen/>
      </w:r>
      <w:r w:rsidR="007C2730">
        <w:t>1</w:t>
      </w:r>
      <w:r w:rsidR="00DE129D">
        <w:fldChar w:fldCharType="begin"/>
      </w:r>
      <w:r w:rsidR="00DE129D">
        <w:instrText xml:space="preserve"> SEQ Table \* ARABIC \s 1 </w:instrText>
      </w:r>
      <w:r w:rsidR="00DE129D">
        <w:fldChar w:fldCharType="separate"/>
      </w:r>
      <w:r w:rsidR="00F26C59">
        <w:rPr>
          <w:noProof/>
        </w:rPr>
        <w:t>2</w:t>
      </w:r>
      <w:r w:rsidR="00DE129D">
        <w:fldChar w:fldCharType="end"/>
      </w:r>
      <w:bookmarkEnd w:id="268"/>
      <w:r>
        <w:t>: Concrete Repairs Statistics</w:t>
      </w:r>
      <w:bookmarkEnd w:id="269"/>
      <w:r>
        <w:t xml:space="preserve"> </w:t>
      </w:r>
    </w:p>
    <w:tbl>
      <w:tblPr>
        <w:tblStyle w:val="SMECTable"/>
        <w:tblW w:w="9493" w:type="dxa"/>
        <w:tblInd w:w="5" w:type="dxa"/>
        <w:tblLook w:val="04A0" w:firstRow="1" w:lastRow="0" w:firstColumn="1" w:lastColumn="0" w:noHBand="0" w:noVBand="1"/>
      </w:tblPr>
      <w:tblGrid>
        <w:gridCol w:w="1838"/>
        <w:gridCol w:w="1559"/>
        <w:gridCol w:w="1418"/>
        <w:gridCol w:w="1134"/>
        <w:gridCol w:w="1134"/>
        <w:gridCol w:w="2410"/>
      </w:tblGrid>
      <w:tr w:rsidR="00013A3E" w:rsidRPr="00612D7A" w14:paraId="7C8C0855" w14:textId="77777777" w:rsidTr="0011061D">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A0612AD" w14:textId="77777777" w:rsidR="00013A3E" w:rsidRPr="00612D7A" w:rsidRDefault="00013A3E" w:rsidP="00612D7A">
            <w:pPr>
              <w:jc w:val="left"/>
              <w:rPr>
                <w:rFonts w:eastAsia="Times New Roman" w:cs="Calibri"/>
                <w:bCs/>
                <w:color w:val="000000"/>
                <w:lang w:eastAsia="en-ZA"/>
              </w:rPr>
            </w:pPr>
            <w:r w:rsidRPr="00612D7A">
              <w:rPr>
                <w:rFonts w:eastAsia="Times New Roman" w:cs="Calibri"/>
                <w:bCs/>
                <w:color w:val="000000"/>
                <w:lang w:eastAsia="en-ZA"/>
              </w:rPr>
              <w:t>Workplace</w:t>
            </w:r>
          </w:p>
        </w:tc>
        <w:tc>
          <w:tcPr>
            <w:tcW w:w="1559" w:type="dxa"/>
            <w:hideMark/>
          </w:tcPr>
          <w:p w14:paraId="0607739B" w14:textId="13CF4913" w:rsidR="00013A3E" w:rsidRPr="00612D7A" w:rsidRDefault="00013A3E" w:rsidP="2B5F3FD9">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en-ZA"/>
              </w:rPr>
            </w:pPr>
            <w:r w:rsidRPr="2B5F3FD9">
              <w:rPr>
                <w:rFonts w:eastAsia="Times New Roman" w:cs="Calibri"/>
                <w:color w:val="000000" w:themeColor="text1"/>
                <w:lang w:eastAsia="en-ZA"/>
              </w:rPr>
              <w:t>Polysulphide Joints Cut Out Only loose sections. No.</w:t>
            </w:r>
          </w:p>
        </w:tc>
        <w:tc>
          <w:tcPr>
            <w:tcW w:w="1418" w:type="dxa"/>
            <w:hideMark/>
          </w:tcPr>
          <w:p w14:paraId="66EAC557" w14:textId="77777777" w:rsidR="00013A3E" w:rsidRPr="00612D7A" w:rsidRDefault="00013A3E" w:rsidP="00612D7A">
            <w:pPr>
              <w:jc w:val="center"/>
              <w:cnfStyle w:val="100000000000" w:firstRow="1" w:lastRow="0" w:firstColumn="0" w:lastColumn="0" w:oddVBand="0" w:evenVBand="0" w:oddHBand="0" w:evenHBand="0" w:firstRowFirstColumn="0" w:firstRowLastColumn="0" w:lastRowFirstColumn="0" w:lastRowLastColumn="0"/>
              <w:rPr>
                <w:rFonts w:eastAsia="Times New Roman" w:cs="Calibri"/>
                <w:bCs/>
                <w:color w:val="000000"/>
                <w:lang w:eastAsia="en-ZA"/>
              </w:rPr>
            </w:pPr>
            <w:r w:rsidRPr="00612D7A">
              <w:rPr>
                <w:rFonts w:eastAsia="Times New Roman" w:cs="Calibri"/>
                <w:bCs/>
                <w:color w:val="000000"/>
                <w:lang w:eastAsia="en-ZA"/>
              </w:rPr>
              <w:t>Polysulphide Joint Repaired. No.</w:t>
            </w:r>
          </w:p>
        </w:tc>
        <w:tc>
          <w:tcPr>
            <w:tcW w:w="1134" w:type="dxa"/>
          </w:tcPr>
          <w:p w14:paraId="25D3751C" w14:textId="5F8FE013" w:rsidR="00013A3E" w:rsidRPr="2B5F3FD9" w:rsidRDefault="00013A3E" w:rsidP="2B5F3FD9">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themeColor="text1"/>
                <w:lang w:eastAsia="en-ZA"/>
              </w:rPr>
            </w:pPr>
            <w:r>
              <w:rPr>
                <w:rFonts w:eastAsia="Times New Roman" w:cs="Calibri"/>
                <w:color w:val="000000" w:themeColor="text1"/>
                <w:lang w:eastAsia="en-ZA"/>
              </w:rPr>
              <w:t>Total Number of Grout Plugs. No.</w:t>
            </w:r>
          </w:p>
        </w:tc>
        <w:tc>
          <w:tcPr>
            <w:tcW w:w="1134" w:type="dxa"/>
            <w:hideMark/>
          </w:tcPr>
          <w:p w14:paraId="57A1981C" w14:textId="0FBB7711" w:rsidR="00013A3E" w:rsidRPr="00612D7A" w:rsidRDefault="00013A3E" w:rsidP="2B5F3FD9">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eastAsia="en-ZA"/>
              </w:rPr>
            </w:pPr>
            <w:r w:rsidRPr="2B5F3FD9">
              <w:rPr>
                <w:rFonts w:eastAsia="Times New Roman" w:cs="Calibri"/>
                <w:color w:val="000000" w:themeColor="text1"/>
                <w:lang w:eastAsia="en-ZA"/>
              </w:rPr>
              <w:t>Grout Plugs Repaired. No.</w:t>
            </w:r>
          </w:p>
        </w:tc>
        <w:tc>
          <w:tcPr>
            <w:tcW w:w="2410" w:type="dxa"/>
            <w:noWrap/>
            <w:hideMark/>
          </w:tcPr>
          <w:p w14:paraId="6D554D86" w14:textId="77777777" w:rsidR="00013A3E" w:rsidRPr="00612D7A" w:rsidRDefault="00013A3E" w:rsidP="00612D7A">
            <w:pPr>
              <w:jc w:val="center"/>
              <w:cnfStyle w:val="100000000000" w:firstRow="1" w:lastRow="0" w:firstColumn="0" w:lastColumn="0" w:oddVBand="0" w:evenVBand="0" w:oddHBand="0" w:evenHBand="0" w:firstRowFirstColumn="0" w:firstRowLastColumn="0" w:lastRowFirstColumn="0" w:lastRowLastColumn="0"/>
              <w:rPr>
                <w:rFonts w:eastAsia="Times New Roman" w:cs="Calibri"/>
                <w:bCs/>
                <w:color w:val="000000"/>
                <w:lang w:eastAsia="en-ZA"/>
              </w:rPr>
            </w:pPr>
            <w:r w:rsidRPr="00612D7A">
              <w:rPr>
                <w:rFonts w:eastAsia="Times New Roman" w:cs="Calibri"/>
                <w:bCs/>
                <w:color w:val="000000"/>
                <w:lang w:eastAsia="en-ZA"/>
              </w:rPr>
              <w:t>Notes</w:t>
            </w:r>
          </w:p>
        </w:tc>
      </w:tr>
      <w:tr w:rsidR="008E2185" w:rsidRPr="00612D7A" w14:paraId="2A39922A" w14:textId="77777777" w:rsidTr="0011061D">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328B26C" w14:textId="5F1575F4" w:rsidR="008E2185" w:rsidRPr="00612D7A" w:rsidRDefault="008E2185" w:rsidP="0011061D">
            <w:pPr>
              <w:spacing w:line="259" w:lineRule="auto"/>
              <w:jc w:val="left"/>
              <w:rPr>
                <w:rFonts w:eastAsia="Times New Roman" w:cs="Calibri"/>
                <w:color w:val="000000" w:themeColor="text1"/>
                <w:lang w:eastAsia="en-ZA"/>
              </w:rPr>
            </w:pPr>
            <w:r w:rsidRPr="2B5F3FD9">
              <w:rPr>
                <w:rFonts w:eastAsia="Times New Roman" w:cs="Calibri"/>
                <w:color w:val="000000" w:themeColor="text1"/>
                <w:lang w:eastAsia="en-ZA"/>
              </w:rPr>
              <w:t>Vent Shaft 5 to Vent Shaft 6A</w:t>
            </w:r>
          </w:p>
        </w:tc>
        <w:tc>
          <w:tcPr>
            <w:tcW w:w="1559" w:type="dxa"/>
            <w:noWrap/>
            <w:hideMark/>
          </w:tcPr>
          <w:p w14:paraId="6B51915A" w14:textId="77777777" w:rsidR="008E2185" w:rsidRPr="00612D7A" w:rsidRDefault="008E2185" w:rsidP="0011061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ZA"/>
              </w:rPr>
            </w:pPr>
            <w:r w:rsidRPr="00612D7A">
              <w:rPr>
                <w:rFonts w:eastAsia="Times New Roman" w:cs="Calibri"/>
                <w:color w:val="000000"/>
                <w:lang w:eastAsia="en-ZA"/>
              </w:rPr>
              <w:t>4</w:t>
            </w:r>
          </w:p>
        </w:tc>
        <w:tc>
          <w:tcPr>
            <w:tcW w:w="1418" w:type="dxa"/>
            <w:noWrap/>
            <w:hideMark/>
          </w:tcPr>
          <w:p w14:paraId="33422BC6" w14:textId="77777777" w:rsidR="008E2185" w:rsidRPr="00612D7A" w:rsidRDefault="008E2185" w:rsidP="0011061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ZA"/>
              </w:rPr>
            </w:pPr>
            <w:r w:rsidRPr="00612D7A">
              <w:rPr>
                <w:rFonts w:eastAsia="Times New Roman" w:cs="Calibri"/>
                <w:color w:val="000000"/>
                <w:lang w:eastAsia="en-ZA"/>
              </w:rPr>
              <w:t>0</w:t>
            </w:r>
          </w:p>
        </w:tc>
        <w:tc>
          <w:tcPr>
            <w:tcW w:w="1134" w:type="dxa"/>
          </w:tcPr>
          <w:p w14:paraId="0FAB8917" w14:textId="52B4F2DC" w:rsidR="008E2185" w:rsidRPr="00612D7A" w:rsidRDefault="008E2185" w:rsidP="008E2185">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ZA"/>
              </w:rPr>
            </w:pPr>
            <w:r w:rsidRPr="0011061D">
              <w:rPr>
                <w:rFonts w:eastAsia="Times New Roman" w:cs="Calibri"/>
                <w:color w:val="000000"/>
                <w:lang w:eastAsia="en-ZA"/>
              </w:rPr>
              <w:t>-</w:t>
            </w:r>
          </w:p>
        </w:tc>
        <w:tc>
          <w:tcPr>
            <w:tcW w:w="1134" w:type="dxa"/>
            <w:noWrap/>
            <w:hideMark/>
          </w:tcPr>
          <w:p w14:paraId="0C960AFF" w14:textId="3C4073E9" w:rsidR="008E2185" w:rsidRPr="00612D7A" w:rsidRDefault="008E2185" w:rsidP="0011061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ZA"/>
              </w:rPr>
            </w:pPr>
            <w:r w:rsidRPr="00612D7A">
              <w:rPr>
                <w:rFonts w:eastAsia="Times New Roman" w:cs="Calibri"/>
                <w:color w:val="000000"/>
                <w:lang w:eastAsia="en-ZA"/>
              </w:rPr>
              <w:t>0</w:t>
            </w:r>
          </w:p>
        </w:tc>
        <w:tc>
          <w:tcPr>
            <w:tcW w:w="2410" w:type="dxa"/>
            <w:hideMark/>
          </w:tcPr>
          <w:p w14:paraId="733097B9" w14:textId="77777777" w:rsidR="008E2185" w:rsidRPr="00612D7A" w:rsidRDefault="008E2185" w:rsidP="008E218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ZA"/>
              </w:rPr>
            </w:pPr>
          </w:p>
        </w:tc>
      </w:tr>
      <w:tr w:rsidR="008E2185" w:rsidRPr="00612D7A" w14:paraId="36925484" w14:textId="77777777" w:rsidTr="0011061D">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7DA915C5" w14:textId="59E8CD4E" w:rsidR="008E2185" w:rsidRPr="00612D7A" w:rsidRDefault="008E2185" w:rsidP="008E2185">
            <w:pPr>
              <w:spacing w:line="259" w:lineRule="auto"/>
              <w:jc w:val="left"/>
              <w:rPr>
                <w:rFonts w:eastAsia="Times New Roman" w:cs="Calibri"/>
                <w:color w:val="000000" w:themeColor="text1"/>
                <w:lang w:eastAsia="en-ZA"/>
              </w:rPr>
            </w:pPr>
            <w:r w:rsidRPr="2B5F3FD9">
              <w:rPr>
                <w:rFonts w:eastAsia="Times New Roman" w:cs="Calibri"/>
                <w:color w:val="000000" w:themeColor="text1"/>
                <w:lang w:eastAsia="en-ZA"/>
              </w:rPr>
              <w:t>Vent Shaft 6A to Little Caledon Tunnel Bypass (Caledon Tunnel)</w:t>
            </w:r>
          </w:p>
        </w:tc>
        <w:tc>
          <w:tcPr>
            <w:tcW w:w="1559" w:type="dxa"/>
            <w:noWrap/>
            <w:hideMark/>
          </w:tcPr>
          <w:p w14:paraId="5AB50F77" w14:textId="77777777" w:rsidR="008E2185" w:rsidRPr="00612D7A" w:rsidRDefault="008E2185" w:rsidP="0011061D">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lang w:eastAsia="en-ZA"/>
              </w:rPr>
            </w:pPr>
            <w:r w:rsidRPr="00612D7A">
              <w:rPr>
                <w:rFonts w:eastAsia="Times New Roman" w:cs="Calibri"/>
                <w:color w:val="000000"/>
                <w:lang w:eastAsia="en-ZA"/>
              </w:rPr>
              <w:t>0</w:t>
            </w:r>
          </w:p>
        </w:tc>
        <w:tc>
          <w:tcPr>
            <w:tcW w:w="1418" w:type="dxa"/>
            <w:noWrap/>
            <w:hideMark/>
          </w:tcPr>
          <w:p w14:paraId="6F1F2D75" w14:textId="77777777" w:rsidR="008E2185" w:rsidRPr="00612D7A" w:rsidRDefault="008E2185" w:rsidP="0011061D">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lang w:eastAsia="en-ZA"/>
              </w:rPr>
            </w:pPr>
            <w:r w:rsidRPr="00612D7A">
              <w:rPr>
                <w:rFonts w:eastAsia="Times New Roman" w:cs="Calibri"/>
                <w:color w:val="000000"/>
                <w:lang w:eastAsia="en-ZA"/>
              </w:rPr>
              <w:t>0</w:t>
            </w:r>
          </w:p>
        </w:tc>
        <w:tc>
          <w:tcPr>
            <w:tcW w:w="1134" w:type="dxa"/>
          </w:tcPr>
          <w:p w14:paraId="7E3660BA" w14:textId="1DF898E9" w:rsidR="008E2185" w:rsidRPr="00612D7A" w:rsidRDefault="008E2185" w:rsidP="008E2185">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lang w:eastAsia="en-ZA"/>
              </w:rPr>
            </w:pPr>
            <w:r w:rsidRPr="0011061D">
              <w:rPr>
                <w:rFonts w:eastAsia="Times New Roman" w:cs="Calibri"/>
                <w:color w:val="000000"/>
                <w:lang w:eastAsia="en-ZA"/>
              </w:rPr>
              <w:t>57</w:t>
            </w:r>
            <w:r w:rsidR="00F23100">
              <w:rPr>
                <w:rFonts w:eastAsia="Times New Roman" w:cs="Calibri"/>
                <w:color w:val="000000"/>
                <w:lang w:eastAsia="en-ZA"/>
              </w:rPr>
              <w:t xml:space="preserve"> </w:t>
            </w:r>
            <w:r w:rsidRPr="0011061D">
              <w:rPr>
                <w:rFonts w:eastAsia="Times New Roman" w:cs="Calibri"/>
                <w:color w:val="000000"/>
                <w:lang w:eastAsia="en-ZA"/>
              </w:rPr>
              <w:t>140</w:t>
            </w:r>
          </w:p>
        </w:tc>
        <w:tc>
          <w:tcPr>
            <w:tcW w:w="1134" w:type="dxa"/>
            <w:noWrap/>
            <w:hideMark/>
          </w:tcPr>
          <w:p w14:paraId="1A1FCA8E" w14:textId="42B6E9DB" w:rsidR="008E2185" w:rsidRPr="00612D7A" w:rsidRDefault="008E2185" w:rsidP="0011061D">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lang w:eastAsia="en-ZA"/>
              </w:rPr>
            </w:pPr>
            <w:r w:rsidRPr="00612D7A">
              <w:rPr>
                <w:rFonts w:eastAsia="Times New Roman" w:cs="Calibri"/>
                <w:color w:val="000000"/>
                <w:lang w:eastAsia="en-ZA"/>
              </w:rPr>
              <w:t>150</w:t>
            </w:r>
          </w:p>
        </w:tc>
        <w:tc>
          <w:tcPr>
            <w:tcW w:w="2410" w:type="dxa"/>
            <w:hideMark/>
          </w:tcPr>
          <w:p w14:paraId="50AA7689" w14:textId="5FAA1FE8" w:rsidR="008E2185" w:rsidRPr="00612D7A" w:rsidRDefault="008E2185" w:rsidP="008E2185">
            <w:pPr>
              <w:jc w:val="left"/>
              <w:cnfStyle w:val="000000010000" w:firstRow="0" w:lastRow="0" w:firstColumn="0" w:lastColumn="0" w:oddVBand="0" w:evenVBand="0" w:oddHBand="0" w:evenHBand="1" w:firstRowFirstColumn="0" w:firstRowLastColumn="0" w:lastRowFirstColumn="0" w:lastRowLastColumn="0"/>
              <w:rPr>
                <w:rFonts w:eastAsia="Times New Roman" w:cs="Calibri"/>
                <w:color w:val="000000"/>
                <w:lang w:eastAsia="en-ZA"/>
              </w:rPr>
            </w:pPr>
            <w:r w:rsidRPr="2B5F3FD9">
              <w:rPr>
                <w:rFonts w:eastAsia="Times New Roman" w:cs="Calibri"/>
                <w:color w:val="000000" w:themeColor="text1"/>
                <w:lang w:eastAsia="en-ZA"/>
              </w:rPr>
              <w:t xml:space="preserve">57 Grout plugs were identified as crucial to repair, but </w:t>
            </w:r>
            <w:proofErr w:type="gramStart"/>
            <w:r w:rsidRPr="2B5F3FD9">
              <w:rPr>
                <w:rFonts w:eastAsia="Times New Roman" w:cs="Calibri"/>
                <w:color w:val="000000" w:themeColor="text1"/>
                <w:lang w:eastAsia="en-ZA"/>
              </w:rPr>
              <w:t>a number of</w:t>
            </w:r>
            <w:proofErr w:type="gramEnd"/>
            <w:r w:rsidRPr="2B5F3FD9">
              <w:rPr>
                <w:rFonts w:eastAsia="Times New Roman" w:cs="Calibri"/>
                <w:color w:val="000000" w:themeColor="text1"/>
                <w:lang w:eastAsia="en-ZA"/>
              </w:rPr>
              <w:t xml:space="preserve"> less important ones were also repaired.</w:t>
            </w:r>
          </w:p>
        </w:tc>
      </w:tr>
      <w:tr w:rsidR="008E2185" w:rsidRPr="00612D7A" w14:paraId="53792950" w14:textId="77777777" w:rsidTr="0011061D">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6C11143" w14:textId="77777777" w:rsidR="008E2185" w:rsidRPr="00612D7A" w:rsidRDefault="008E2185" w:rsidP="008E2185">
            <w:pPr>
              <w:jc w:val="left"/>
              <w:rPr>
                <w:rFonts w:eastAsia="Times New Roman" w:cs="Calibri"/>
                <w:color w:val="000000"/>
                <w:lang w:eastAsia="en-ZA"/>
              </w:rPr>
            </w:pPr>
            <w:r w:rsidRPr="00612D7A">
              <w:rPr>
                <w:rFonts w:eastAsia="Times New Roman" w:cs="Calibri"/>
                <w:color w:val="000000"/>
                <w:lang w:eastAsia="en-ZA"/>
              </w:rPr>
              <w:t>Little Caledon Siphon</w:t>
            </w:r>
          </w:p>
        </w:tc>
        <w:tc>
          <w:tcPr>
            <w:tcW w:w="1559" w:type="dxa"/>
            <w:noWrap/>
            <w:hideMark/>
          </w:tcPr>
          <w:p w14:paraId="57C011DA" w14:textId="77777777" w:rsidR="008E2185" w:rsidRPr="00612D7A" w:rsidRDefault="008E2185" w:rsidP="0011061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ZA"/>
              </w:rPr>
            </w:pPr>
            <w:r w:rsidRPr="00612D7A">
              <w:rPr>
                <w:rFonts w:eastAsia="Times New Roman" w:cs="Calibri"/>
                <w:color w:val="000000"/>
                <w:lang w:eastAsia="en-ZA"/>
              </w:rPr>
              <w:t>1</w:t>
            </w:r>
          </w:p>
        </w:tc>
        <w:tc>
          <w:tcPr>
            <w:tcW w:w="1418" w:type="dxa"/>
            <w:noWrap/>
            <w:hideMark/>
          </w:tcPr>
          <w:p w14:paraId="7E79C237" w14:textId="77777777" w:rsidR="008E2185" w:rsidRPr="00612D7A" w:rsidRDefault="008E2185" w:rsidP="0011061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ZA"/>
              </w:rPr>
            </w:pPr>
            <w:r w:rsidRPr="00612D7A">
              <w:rPr>
                <w:rFonts w:eastAsia="Times New Roman" w:cs="Calibri"/>
                <w:color w:val="000000"/>
                <w:lang w:eastAsia="en-ZA"/>
              </w:rPr>
              <w:t>0</w:t>
            </w:r>
          </w:p>
        </w:tc>
        <w:tc>
          <w:tcPr>
            <w:tcW w:w="1134" w:type="dxa"/>
          </w:tcPr>
          <w:p w14:paraId="69E5271F" w14:textId="5E0C6870" w:rsidR="008E2185" w:rsidRPr="00612D7A" w:rsidRDefault="008E2185" w:rsidP="008E2185">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ZA"/>
              </w:rPr>
            </w:pPr>
            <w:r w:rsidRPr="0011061D">
              <w:rPr>
                <w:rFonts w:eastAsia="Times New Roman" w:cs="Calibri"/>
                <w:color w:val="000000"/>
                <w:lang w:eastAsia="en-ZA"/>
              </w:rPr>
              <w:t>-</w:t>
            </w:r>
          </w:p>
        </w:tc>
        <w:tc>
          <w:tcPr>
            <w:tcW w:w="1134" w:type="dxa"/>
            <w:noWrap/>
            <w:hideMark/>
          </w:tcPr>
          <w:p w14:paraId="201CB902" w14:textId="0729CE8A" w:rsidR="008E2185" w:rsidRPr="00612D7A" w:rsidRDefault="008E2185" w:rsidP="0011061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ZA"/>
              </w:rPr>
            </w:pPr>
            <w:r w:rsidRPr="00612D7A">
              <w:rPr>
                <w:rFonts w:eastAsia="Times New Roman" w:cs="Calibri"/>
                <w:color w:val="000000"/>
                <w:lang w:eastAsia="en-ZA"/>
              </w:rPr>
              <w:t>0</w:t>
            </w:r>
          </w:p>
        </w:tc>
        <w:tc>
          <w:tcPr>
            <w:tcW w:w="2410" w:type="dxa"/>
            <w:hideMark/>
          </w:tcPr>
          <w:p w14:paraId="08F2537A" w14:textId="77777777" w:rsidR="008E2185" w:rsidRPr="00612D7A" w:rsidRDefault="008E2185" w:rsidP="008E218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ZA"/>
              </w:rPr>
            </w:pPr>
          </w:p>
        </w:tc>
      </w:tr>
      <w:tr w:rsidR="008E2185" w:rsidRPr="00612D7A" w14:paraId="36FC3B59" w14:textId="77777777" w:rsidTr="0011061D">
        <w:trPr>
          <w:cnfStyle w:val="000000010000" w:firstRow="0" w:lastRow="0" w:firstColumn="0" w:lastColumn="0" w:oddVBand="0" w:evenVBand="0" w:oddHBand="0" w:evenHBand="1"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A32D287" w14:textId="53192292" w:rsidR="008E2185" w:rsidRPr="00612D7A" w:rsidRDefault="008E2185" w:rsidP="008E2185">
            <w:pPr>
              <w:jc w:val="left"/>
              <w:rPr>
                <w:rFonts w:eastAsia="Times New Roman" w:cs="Calibri"/>
                <w:color w:val="000000"/>
                <w:lang w:eastAsia="en-ZA"/>
              </w:rPr>
            </w:pPr>
            <w:r w:rsidRPr="2B5F3FD9">
              <w:rPr>
                <w:rFonts w:eastAsia="Times New Roman" w:cs="Calibri"/>
                <w:color w:val="000000" w:themeColor="text1"/>
                <w:lang w:eastAsia="en-ZA"/>
              </w:rPr>
              <w:t>Little Caledon North to Ash Outfall (Ash Tunnel)</w:t>
            </w:r>
          </w:p>
        </w:tc>
        <w:tc>
          <w:tcPr>
            <w:tcW w:w="1559" w:type="dxa"/>
            <w:noWrap/>
            <w:hideMark/>
          </w:tcPr>
          <w:p w14:paraId="3AC37789" w14:textId="77777777" w:rsidR="008E2185" w:rsidRPr="00612D7A" w:rsidRDefault="008E2185" w:rsidP="0011061D">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lang w:eastAsia="en-ZA"/>
              </w:rPr>
            </w:pPr>
            <w:r w:rsidRPr="00612D7A">
              <w:rPr>
                <w:rFonts w:eastAsia="Times New Roman" w:cs="Calibri"/>
                <w:color w:val="000000"/>
                <w:lang w:eastAsia="en-ZA"/>
              </w:rPr>
              <w:t>0</w:t>
            </w:r>
          </w:p>
        </w:tc>
        <w:tc>
          <w:tcPr>
            <w:tcW w:w="1418" w:type="dxa"/>
            <w:noWrap/>
            <w:hideMark/>
          </w:tcPr>
          <w:p w14:paraId="77CD8B39" w14:textId="77777777" w:rsidR="008E2185" w:rsidRPr="00612D7A" w:rsidRDefault="008E2185" w:rsidP="0011061D">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lang w:eastAsia="en-ZA"/>
              </w:rPr>
            </w:pPr>
            <w:r w:rsidRPr="00612D7A">
              <w:rPr>
                <w:rFonts w:eastAsia="Times New Roman" w:cs="Calibri"/>
                <w:color w:val="000000"/>
                <w:lang w:eastAsia="en-ZA"/>
              </w:rPr>
              <w:t>0</w:t>
            </w:r>
          </w:p>
        </w:tc>
        <w:tc>
          <w:tcPr>
            <w:tcW w:w="1134" w:type="dxa"/>
          </w:tcPr>
          <w:p w14:paraId="79BC6269" w14:textId="650ED31F" w:rsidR="008E2185" w:rsidRPr="00612D7A" w:rsidRDefault="008E2185" w:rsidP="008E2185">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lang w:eastAsia="en-ZA"/>
              </w:rPr>
            </w:pPr>
            <w:r w:rsidRPr="0011061D">
              <w:rPr>
                <w:rFonts w:eastAsia="Times New Roman" w:cs="Calibri"/>
                <w:color w:val="000000"/>
                <w:lang w:eastAsia="en-ZA"/>
              </w:rPr>
              <w:t>78</w:t>
            </w:r>
            <w:r w:rsidR="00F23100">
              <w:rPr>
                <w:rFonts w:eastAsia="Times New Roman" w:cs="Calibri"/>
                <w:color w:val="000000"/>
                <w:lang w:eastAsia="en-ZA"/>
              </w:rPr>
              <w:t xml:space="preserve"> </w:t>
            </w:r>
            <w:r w:rsidRPr="0011061D">
              <w:rPr>
                <w:rFonts w:eastAsia="Times New Roman" w:cs="Calibri"/>
                <w:color w:val="000000"/>
                <w:lang w:eastAsia="en-ZA"/>
              </w:rPr>
              <w:t>570</w:t>
            </w:r>
          </w:p>
        </w:tc>
        <w:tc>
          <w:tcPr>
            <w:tcW w:w="1134" w:type="dxa"/>
            <w:noWrap/>
            <w:hideMark/>
          </w:tcPr>
          <w:p w14:paraId="2362FC59" w14:textId="171AC9CC" w:rsidR="008E2185" w:rsidRPr="00612D7A" w:rsidRDefault="008E2185" w:rsidP="0011061D">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lang w:eastAsia="en-ZA"/>
              </w:rPr>
            </w:pPr>
            <w:r w:rsidRPr="00612D7A">
              <w:rPr>
                <w:rFonts w:eastAsia="Times New Roman" w:cs="Calibri"/>
                <w:color w:val="000000"/>
                <w:lang w:eastAsia="en-ZA"/>
              </w:rPr>
              <w:t>42</w:t>
            </w:r>
          </w:p>
        </w:tc>
        <w:tc>
          <w:tcPr>
            <w:tcW w:w="2410" w:type="dxa"/>
            <w:hideMark/>
          </w:tcPr>
          <w:p w14:paraId="2777B8E0" w14:textId="77777777" w:rsidR="008E2185" w:rsidRPr="00612D7A" w:rsidRDefault="008E2185" w:rsidP="008E2185">
            <w:pPr>
              <w:jc w:val="right"/>
              <w:cnfStyle w:val="000000010000" w:firstRow="0" w:lastRow="0" w:firstColumn="0" w:lastColumn="0" w:oddVBand="0" w:evenVBand="0" w:oddHBand="0" w:evenHBand="1" w:firstRowFirstColumn="0" w:firstRowLastColumn="0" w:lastRowFirstColumn="0" w:lastRowLastColumn="0"/>
              <w:rPr>
                <w:rFonts w:eastAsia="Times New Roman" w:cs="Calibri"/>
                <w:color w:val="000000"/>
                <w:lang w:eastAsia="en-ZA"/>
              </w:rPr>
            </w:pPr>
          </w:p>
        </w:tc>
      </w:tr>
      <w:tr w:rsidR="008E2185" w:rsidRPr="00612D7A" w14:paraId="45227879" w14:textId="77777777" w:rsidTr="0011061D">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057D943C" w14:textId="77777777" w:rsidR="008E2185" w:rsidRPr="00612D7A" w:rsidRDefault="008E2185" w:rsidP="008E2185">
            <w:pPr>
              <w:jc w:val="left"/>
              <w:rPr>
                <w:rFonts w:eastAsia="Times New Roman" w:cs="Calibri"/>
                <w:color w:val="000000"/>
                <w:lang w:eastAsia="en-ZA"/>
              </w:rPr>
            </w:pPr>
            <w:r w:rsidRPr="00612D7A">
              <w:rPr>
                <w:rFonts w:eastAsia="Times New Roman" w:cs="Calibri"/>
                <w:color w:val="000000"/>
                <w:lang w:eastAsia="en-ZA"/>
              </w:rPr>
              <w:t>Ash Outfall</w:t>
            </w:r>
          </w:p>
        </w:tc>
        <w:tc>
          <w:tcPr>
            <w:tcW w:w="1559" w:type="dxa"/>
            <w:noWrap/>
            <w:hideMark/>
          </w:tcPr>
          <w:p w14:paraId="3DAC7F8A" w14:textId="77777777" w:rsidR="008E2185" w:rsidRPr="00612D7A" w:rsidRDefault="008E2185" w:rsidP="0011061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ZA"/>
              </w:rPr>
            </w:pPr>
            <w:r w:rsidRPr="00612D7A">
              <w:rPr>
                <w:rFonts w:eastAsia="Times New Roman" w:cs="Calibri"/>
                <w:color w:val="000000"/>
                <w:lang w:eastAsia="en-ZA"/>
              </w:rPr>
              <w:t>0</w:t>
            </w:r>
          </w:p>
        </w:tc>
        <w:tc>
          <w:tcPr>
            <w:tcW w:w="1418" w:type="dxa"/>
            <w:noWrap/>
            <w:hideMark/>
          </w:tcPr>
          <w:p w14:paraId="1DA59E63" w14:textId="77777777" w:rsidR="008E2185" w:rsidRPr="00612D7A" w:rsidRDefault="008E2185" w:rsidP="0011061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ZA"/>
              </w:rPr>
            </w:pPr>
            <w:r w:rsidRPr="00612D7A">
              <w:rPr>
                <w:rFonts w:eastAsia="Times New Roman" w:cs="Calibri"/>
                <w:color w:val="000000"/>
                <w:lang w:eastAsia="en-ZA"/>
              </w:rPr>
              <w:t>11</w:t>
            </w:r>
          </w:p>
        </w:tc>
        <w:tc>
          <w:tcPr>
            <w:tcW w:w="1134" w:type="dxa"/>
          </w:tcPr>
          <w:p w14:paraId="7D1D63E0" w14:textId="781CB02C" w:rsidR="008E2185" w:rsidRPr="00612D7A" w:rsidRDefault="008E2185" w:rsidP="008E2185">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ZA"/>
              </w:rPr>
            </w:pPr>
            <w:r w:rsidRPr="0011061D">
              <w:rPr>
                <w:rFonts w:eastAsia="Times New Roman" w:cs="Calibri"/>
                <w:color w:val="000000"/>
                <w:lang w:eastAsia="en-ZA"/>
              </w:rPr>
              <w:t>-</w:t>
            </w:r>
          </w:p>
        </w:tc>
        <w:tc>
          <w:tcPr>
            <w:tcW w:w="1134" w:type="dxa"/>
            <w:noWrap/>
            <w:hideMark/>
          </w:tcPr>
          <w:p w14:paraId="75B9F9DA" w14:textId="4B18450A" w:rsidR="008E2185" w:rsidRPr="00612D7A" w:rsidRDefault="008E2185" w:rsidP="0011061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ZA"/>
              </w:rPr>
            </w:pPr>
            <w:r w:rsidRPr="00612D7A">
              <w:rPr>
                <w:rFonts w:eastAsia="Times New Roman" w:cs="Calibri"/>
                <w:color w:val="000000"/>
                <w:lang w:eastAsia="en-ZA"/>
              </w:rPr>
              <w:t>0</w:t>
            </w:r>
          </w:p>
        </w:tc>
        <w:tc>
          <w:tcPr>
            <w:tcW w:w="2410" w:type="dxa"/>
            <w:hideMark/>
          </w:tcPr>
          <w:p w14:paraId="7AB321BE" w14:textId="77777777" w:rsidR="008E2185" w:rsidRPr="00612D7A" w:rsidRDefault="008E2185" w:rsidP="008E218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ZA"/>
              </w:rPr>
            </w:pPr>
          </w:p>
        </w:tc>
      </w:tr>
      <w:tr w:rsidR="008E2185" w:rsidRPr="00612D7A" w14:paraId="45367B73" w14:textId="77777777" w:rsidTr="0011061D">
        <w:trPr>
          <w:cnfStyle w:val="000000010000" w:firstRow="0" w:lastRow="0" w:firstColumn="0" w:lastColumn="0" w:oddVBand="0" w:evenVBand="0" w:oddHBand="0" w:evenHBand="1"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56749CF0" w14:textId="77777777" w:rsidR="008E2185" w:rsidRPr="00612D7A" w:rsidRDefault="008E2185" w:rsidP="008E2185">
            <w:pPr>
              <w:jc w:val="left"/>
              <w:rPr>
                <w:rFonts w:eastAsia="Times New Roman" w:cs="Calibri"/>
                <w:b/>
                <w:bCs/>
                <w:color w:val="000000"/>
                <w:lang w:eastAsia="en-ZA"/>
              </w:rPr>
            </w:pPr>
            <w:r w:rsidRPr="00612D7A">
              <w:rPr>
                <w:rFonts w:eastAsia="Times New Roman" w:cs="Calibri"/>
                <w:b/>
                <w:bCs/>
                <w:color w:val="000000"/>
                <w:lang w:eastAsia="en-ZA"/>
              </w:rPr>
              <w:t>Total</w:t>
            </w:r>
          </w:p>
        </w:tc>
        <w:tc>
          <w:tcPr>
            <w:tcW w:w="1559" w:type="dxa"/>
            <w:noWrap/>
            <w:hideMark/>
          </w:tcPr>
          <w:p w14:paraId="52B57B01" w14:textId="77777777" w:rsidR="008E2185" w:rsidRPr="00612D7A" w:rsidRDefault="008E2185" w:rsidP="0011061D">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lang w:eastAsia="en-ZA"/>
              </w:rPr>
            </w:pPr>
            <w:r w:rsidRPr="00612D7A">
              <w:rPr>
                <w:rFonts w:eastAsia="Times New Roman" w:cs="Calibri"/>
                <w:color w:val="000000"/>
                <w:lang w:eastAsia="en-ZA"/>
              </w:rPr>
              <w:t>5</w:t>
            </w:r>
          </w:p>
        </w:tc>
        <w:tc>
          <w:tcPr>
            <w:tcW w:w="1418" w:type="dxa"/>
            <w:noWrap/>
            <w:hideMark/>
          </w:tcPr>
          <w:p w14:paraId="173CAAB6" w14:textId="77777777" w:rsidR="008E2185" w:rsidRPr="00612D7A" w:rsidRDefault="008E2185" w:rsidP="0011061D">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lang w:eastAsia="en-ZA"/>
              </w:rPr>
            </w:pPr>
            <w:r w:rsidRPr="00612D7A">
              <w:rPr>
                <w:rFonts w:eastAsia="Times New Roman" w:cs="Calibri"/>
                <w:color w:val="000000"/>
                <w:lang w:eastAsia="en-ZA"/>
              </w:rPr>
              <w:t>11</w:t>
            </w:r>
          </w:p>
        </w:tc>
        <w:tc>
          <w:tcPr>
            <w:tcW w:w="1134" w:type="dxa"/>
          </w:tcPr>
          <w:p w14:paraId="2E9B14A7" w14:textId="04C63A1C" w:rsidR="008E2185" w:rsidRPr="00612D7A" w:rsidRDefault="008E2185" w:rsidP="008E2185">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lang w:eastAsia="en-ZA"/>
              </w:rPr>
            </w:pPr>
            <w:r w:rsidRPr="0011061D">
              <w:rPr>
                <w:rFonts w:eastAsia="Times New Roman" w:cs="Calibri"/>
                <w:color w:val="000000"/>
                <w:lang w:eastAsia="en-ZA"/>
              </w:rPr>
              <w:t>135</w:t>
            </w:r>
            <w:r w:rsidR="00F23100">
              <w:rPr>
                <w:rFonts w:eastAsia="Times New Roman" w:cs="Calibri"/>
                <w:color w:val="000000"/>
                <w:lang w:eastAsia="en-ZA"/>
              </w:rPr>
              <w:t xml:space="preserve"> </w:t>
            </w:r>
            <w:r w:rsidRPr="0011061D">
              <w:rPr>
                <w:rFonts w:eastAsia="Times New Roman" w:cs="Calibri"/>
                <w:color w:val="000000"/>
                <w:lang w:eastAsia="en-ZA"/>
              </w:rPr>
              <w:t>710</w:t>
            </w:r>
          </w:p>
        </w:tc>
        <w:tc>
          <w:tcPr>
            <w:tcW w:w="1134" w:type="dxa"/>
            <w:noWrap/>
            <w:hideMark/>
          </w:tcPr>
          <w:p w14:paraId="0D6DB753" w14:textId="6B8D8102" w:rsidR="008E2185" w:rsidRPr="00612D7A" w:rsidRDefault="008E2185" w:rsidP="0011061D">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lang w:eastAsia="en-ZA"/>
              </w:rPr>
            </w:pPr>
            <w:r w:rsidRPr="00612D7A">
              <w:rPr>
                <w:rFonts w:eastAsia="Times New Roman" w:cs="Calibri"/>
                <w:color w:val="000000"/>
                <w:lang w:eastAsia="en-ZA"/>
              </w:rPr>
              <w:t>192</w:t>
            </w:r>
          </w:p>
        </w:tc>
        <w:tc>
          <w:tcPr>
            <w:tcW w:w="2410" w:type="dxa"/>
            <w:hideMark/>
          </w:tcPr>
          <w:p w14:paraId="451EAF43" w14:textId="77777777" w:rsidR="008E2185" w:rsidRPr="00612D7A" w:rsidRDefault="008E2185" w:rsidP="008E2185">
            <w:pPr>
              <w:jc w:val="right"/>
              <w:cnfStyle w:val="000000010000" w:firstRow="0" w:lastRow="0" w:firstColumn="0" w:lastColumn="0" w:oddVBand="0" w:evenVBand="0" w:oddHBand="0" w:evenHBand="1" w:firstRowFirstColumn="0" w:firstRowLastColumn="0" w:lastRowFirstColumn="0" w:lastRowLastColumn="0"/>
              <w:rPr>
                <w:rFonts w:eastAsia="Times New Roman" w:cs="Calibri"/>
                <w:color w:val="000000"/>
                <w:lang w:eastAsia="en-ZA"/>
              </w:rPr>
            </w:pPr>
          </w:p>
        </w:tc>
      </w:tr>
    </w:tbl>
    <w:p w14:paraId="201D01F0" w14:textId="5F21AE34" w:rsidR="008D2192" w:rsidRDefault="008D2192" w:rsidP="00B153AD">
      <w:pPr>
        <w:pStyle w:val="Heading4"/>
      </w:pPr>
      <w:r>
        <w:t>Other Concrete Works</w:t>
      </w:r>
    </w:p>
    <w:p w14:paraId="156BB869" w14:textId="43B4A7C3" w:rsidR="00B93400" w:rsidRDefault="00B93400">
      <w:pPr>
        <w:pStyle w:val="BodyTextIndent"/>
      </w:pPr>
      <w:r>
        <w:t xml:space="preserve">It was also noted that at the Little Caledon Dewatering Shaft the outfall structure was being undermined </w:t>
      </w:r>
      <w:proofErr w:type="gramStart"/>
      <w:r>
        <w:t>as a result of</w:t>
      </w:r>
      <w:proofErr w:type="gramEnd"/>
      <w:r>
        <w:t xml:space="preserve"> the sandstone erosion.  It is recommended that some concrete remedial works be done </w:t>
      </w:r>
      <w:proofErr w:type="gramStart"/>
      <w:r>
        <w:t>in the near future</w:t>
      </w:r>
      <w:proofErr w:type="gramEnd"/>
      <w:r>
        <w:t xml:space="preserve"> to prevent failure of the outfall structure.</w:t>
      </w:r>
    </w:p>
    <w:p w14:paraId="41D1FE9B" w14:textId="77777777" w:rsidR="007C44E1" w:rsidRDefault="007C44E1">
      <w:pPr>
        <w:pStyle w:val="BodyTextIndent"/>
      </w:pPr>
    </w:p>
    <w:p w14:paraId="62825CB0" w14:textId="587BE2AF" w:rsidR="008D2192" w:rsidRDefault="006C6B74" w:rsidP="00B153AD">
      <w:pPr>
        <w:pStyle w:val="Heading3"/>
      </w:pPr>
      <w:bookmarkStart w:id="270" w:name="_Toc33012282"/>
      <w:bookmarkStart w:id="271" w:name="_Toc36742614"/>
      <w:r>
        <w:t>Access Adits and Ash Outfall Rock Cutting Inspections</w:t>
      </w:r>
      <w:bookmarkEnd w:id="270"/>
      <w:bookmarkEnd w:id="271"/>
    </w:p>
    <w:p w14:paraId="3E2AB37D" w14:textId="3F28DFDA" w:rsidR="008D2192" w:rsidRPr="006E63C9" w:rsidRDefault="006C6B74" w:rsidP="00C21395">
      <w:pPr>
        <w:pStyle w:val="BodyTextIndent"/>
        <w:rPr>
          <w:rFonts w:cs="Calibri"/>
        </w:rPr>
      </w:pPr>
      <w:r w:rsidRPr="00B153AD">
        <w:rPr>
          <w:rFonts w:cs="Calibri"/>
          <w:lang w:val="en-ZA"/>
        </w:rPr>
        <w:t xml:space="preserve">The purpose of the inspection was twofold: firstly, to visually appraise the integrity of soil and rock support to the approach cuttings, </w:t>
      </w:r>
      <w:proofErr w:type="gramStart"/>
      <w:r w:rsidRPr="00B153AD">
        <w:rPr>
          <w:rFonts w:cs="Calibri"/>
          <w:lang w:val="en-ZA"/>
        </w:rPr>
        <w:t>portals</w:t>
      </w:r>
      <w:proofErr w:type="gramEnd"/>
      <w:r w:rsidRPr="00B153AD">
        <w:rPr>
          <w:rFonts w:cs="Calibri"/>
          <w:lang w:val="en-ZA"/>
        </w:rPr>
        <w:t xml:space="preserve"> and access adits and, secondly, to make recommendation regarding necessary remedial measures.</w:t>
      </w:r>
    </w:p>
    <w:p w14:paraId="126BC9B6" w14:textId="6D501214" w:rsidR="006C6B74" w:rsidRPr="006E63C9" w:rsidRDefault="006C6B74" w:rsidP="00C21395">
      <w:pPr>
        <w:pStyle w:val="BodyTextIndent"/>
        <w:rPr>
          <w:rFonts w:cs="Calibri"/>
        </w:rPr>
      </w:pPr>
      <w:r w:rsidRPr="00B153AD">
        <w:rPr>
          <w:rFonts w:cs="Calibri"/>
          <w:lang w:val="en-ZA"/>
        </w:rPr>
        <w:t>Due to the presence of sprayed concrete (S/C) cover, the inspection of rock bolts and soil nails was not possible.</w:t>
      </w:r>
      <w:r w:rsidR="00A02DD7">
        <w:rPr>
          <w:rFonts w:cs="Calibri"/>
          <w:lang w:val="en-ZA"/>
        </w:rPr>
        <w:t xml:space="preserve">  </w:t>
      </w:r>
      <w:r w:rsidRPr="00B153AD">
        <w:rPr>
          <w:rFonts w:cs="Calibri"/>
          <w:lang w:val="en-ZA"/>
        </w:rPr>
        <w:t xml:space="preserve">Therefore, the observations contained herein principally refer to the S/C support. </w:t>
      </w:r>
    </w:p>
    <w:p w14:paraId="5DB9F04C" w14:textId="33D28AD1" w:rsidR="006C6B74" w:rsidRDefault="006C6B74" w:rsidP="00C21395">
      <w:pPr>
        <w:pStyle w:val="BodyTextIndent"/>
        <w:rPr>
          <w:rFonts w:cs="Calibri"/>
        </w:rPr>
      </w:pPr>
      <w:r w:rsidRPr="00B153AD">
        <w:rPr>
          <w:rFonts w:cs="Calibri"/>
          <w:lang w:val="en-ZA"/>
        </w:rPr>
        <w:t xml:space="preserve">The inspection allowed for the visual inspection of cutting faces, tunnel sidewalls and inverts. </w:t>
      </w:r>
      <w:r w:rsidR="00A02DD7">
        <w:rPr>
          <w:rFonts w:cs="Calibri"/>
          <w:lang w:val="en-ZA"/>
        </w:rPr>
        <w:t xml:space="preserve"> </w:t>
      </w:r>
      <w:r w:rsidRPr="00B153AD">
        <w:rPr>
          <w:rFonts w:cs="Calibri"/>
          <w:lang w:val="en-ZA"/>
        </w:rPr>
        <w:t>Close inspection of the adit crown was not possible</w:t>
      </w:r>
      <w:r w:rsidRPr="00B153AD" w:rsidDel="008D2192">
        <w:rPr>
          <w:rFonts w:cs="Calibri"/>
          <w:lang w:val="en-ZA"/>
        </w:rPr>
        <w:t xml:space="preserve"> </w:t>
      </w:r>
    </w:p>
    <w:p w14:paraId="126F7CD7" w14:textId="37569788" w:rsidR="006C6B74" w:rsidRDefault="006C6B74" w:rsidP="00C21395">
      <w:pPr>
        <w:pStyle w:val="BodyTextIndent"/>
        <w:rPr>
          <w:rFonts w:cs="Calibri"/>
        </w:rPr>
      </w:pPr>
      <w:r>
        <w:rPr>
          <w:rFonts w:cs="Calibri"/>
          <w:lang w:val="en-ZA"/>
        </w:rPr>
        <w:t xml:space="preserve">In </w:t>
      </w:r>
      <w:proofErr w:type="gramStart"/>
      <w:r>
        <w:rPr>
          <w:rFonts w:cs="Calibri"/>
          <w:lang w:val="en-ZA"/>
        </w:rPr>
        <w:t>general</w:t>
      </w:r>
      <w:proofErr w:type="gramEnd"/>
      <w:r>
        <w:rPr>
          <w:rFonts w:cs="Calibri"/>
          <w:lang w:val="en-ZA"/>
        </w:rPr>
        <w:t xml:space="preserve"> all the portals and adits were in good condition with very few issues.  Some of the issues encountered were:</w:t>
      </w:r>
    </w:p>
    <w:p w14:paraId="0FFFFAAD" w14:textId="07B5F753" w:rsidR="006C6B74" w:rsidRPr="00B153AD" w:rsidRDefault="006C6B74" w:rsidP="00C21395">
      <w:pPr>
        <w:pStyle w:val="BodyTextIndent"/>
        <w:numPr>
          <w:ilvl w:val="0"/>
          <w:numId w:val="21"/>
        </w:numPr>
        <w:ind w:left="1208" w:hanging="357"/>
      </w:pPr>
      <w:r w:rsidRPr="00B153AD">
        <w:rPr>
          <w:lang w:val="en-ZA"/>
        </w:rPr>
        <w:t xml:space="preserve">Erosion/scour due to </w:t>
      </w:r>
      <w:r w:rsidR="00B153AD" w:rsidRPr="00B153AD">
        <w:rPr>
          <w:lang w:val="en-ZA"/>
        </w:rPr>
        <w:t>storm water</w:t>
      </w:r>
      <w:r w:rsidRPr="00B153AD">
        <w:rPr>
          <w:lang w:val="en-ZA"/>
        </w:rPr>
        <w:t xml:space="preserve"> runoff at the portal approach cutting</w:t>
      </w:r>
      <w:r w:rsidR="00A02DD7">
        <w:rPr>
          <w:lang w:val="en-ZA"/>
        </w:rPr>
        <w:t>s</w:t>
      </w:r>
      <w:r w:rsidR="009C787B" w:rsidRPr="00B153AD">
        <w:rPr>
          <w:lang w:val="en-ZA"/>
        </w:rPr>
        <w:t>.</w:t>
      </w:r>
    </w:p>
    <w:p w14:paraId="53F2221A" w14:textId="6ADDEA8A" w:rsidR="006C6B74" w:rsidRPr="00B153AD" w:rsidRDefault="006C6B74" w:rsidP="00C21395">
      <w:pPr>
        <w:pStyle w:val="BodyTextIndent"/>
        <w:numPr>
          <w:ilvl w:val="0"/>
          <w:numId w:val="21"/>
        </w:numPr>
        <w:ind w:left="1208" w:hanging="357"/>
      </w:pPr>
      <w:r w:rsidRPr="00B153AD">
        <w:rPr>
          <w:lang w:val="en-ZA"/>
        </w:rPr>
        <w:t xml:space="preserve">Shotcrete </w:t>
      </w:r>
      <w:r w:rsidR="00B153AD">
        <w:rPr>
          <w:lang w:val="en-ZA"/>
        </w:rPr>
        <w:t xml:space="preserve">wall toes </w:t>
      </w:r>
      <w:r w:rsidRPr="00B153AD">
        <w:rPr>
          <w:lang w:val="en-ZA"/>
        </w:rPr>
        <w:t>has been undermined</w:t>
      </w:r>
      <w:r w:rsidR="00A02DD7">
        <w:rPr>
          <w:lang w:val="en-ZA"/>
        </w:rPr>
        <w:t xml:space="preserve"> the</w:t>
      </w:r>
      <w:r w:rsidRPr="00B153AD">
        <w:rPr>
          <w:lang w:val="en-ZA"/>
        </w:rPr>
        <w:t xml:space="preserve"> </w:t>
      </w:r>
      <w:r w:rsidR="00A02DD7" w:rsidRPr="00CA4CD0">
        <w:rPr>
          <w:lang w:val="en-ZA"/>
        </w:rPr>
        <w:t>portal approach cutting</w:t>
      </w:r>
      <w:r w:rsidR="00A02DD7">
        <w:rPr>
          <w:lang w:val="en-ZA"/>
        </w:rPr>
        <w:t>s</w:t>
      </w:r>
      <w:r w:rsidR="00A02DD7" w:rsidRPr="00B153AD">
        <w:rPr>
          <w:lang w:val="en-ZA"/>
        </w:rPr>
        <w:t xml:space="preserve"> </w:t>
      </w:r>
      <w:r w:rsidRPr="00B153AD">
        <w:rPr>
          <w:lang w:val="en-ZA"/>
        </w:rPr>
        <w:t>and will continue to deteriorate with seasonal rainfall and other environmental factors.</w:t>
      </w:r>
    </w:p>
    <w:p w14:paraId="3C0D24A3" w14:textId="1C1DAD66" w:rsidR="006C6B74" w:rsidRPr="00B153AD" w:rsidRDefault="006C6B74" w:rsidP="00C21395">
      <w:pPr>
        <w:pStyle w:val="BodyTextIndent"/>
        <w:numPr>
          <w:ilvl w:val="0"/>
          <w:numId w:val="21"/>
        </w:numPr>
        <w:ind w:left="1208" w:hanging="357"/>
      </w:pPr>
      <w:r w:rsidRPr="00B153AD">
        <w:rPr>
          <w:lang w:val="en-ZA"/>
        </w:rPr>
        <w:t xml:space="preserve">Minor effervescence </w:t>
      </w:r>
      <w:r w:rsidR="009C787B" w:rsidRPr="00B153AD">
        <w:rPr>
          <w:lang w:val="en-ZA"/>
        </w:rPr>
        <w:t xml:space="preserve">was often </w:t>
      </w:r>
      <w:r w:rsidRPr="00B153AD">
        <w:rPr>
          <w:lang w:val="en-ZA"/>
        </w:rPr>
        <w:t xml:space="preserve">seen in the concrete section, </w:t>
      </w:r>
      <w:r w:rsidR="009C787B" w:rsidRPr="00B153AD">
        <w:rPr>
          <w:lang w:val="en-ZA"/>
        </w:rPr>
        <w:t>transition</w:t>
      </w:r>
      <w:r w:rsidRPr="00B153AD">
        <w:rPr>
          <w:lang w:val="en-ZA"/>
        </w:rPr>
        <w:t xml:space="preserve"> between concrete and adit as well as the shotcrete in the adits</w:t>
      </w:r>
      <w:r w:rsidR="009C787B" w:rsidRPr="00B153AD">
        <w:rPr>
          <w:lang w:val="en-ZA"/>
        </w:rPr>
        <w:t>.</w:t>
      </w:r>
    </w:p>
    <w:p w14:paraId="214642FA" w14:textId="3DFB409F" w:rsidR="009C787B" w:rsidRPr="00B153AD" w:rsidRDefault="009C787B" w:rsidP="00C21395">
      <w:pPr>
        <w:pStyle w:val="BodyTextIndent"/>
        <w:numPr>
          <w:ilvl w:val="0"/>
          <w:numId w:val="21"/>
        </w:numPr>
        <w:ind w:left="1208" w:hanging="357"/>
      </w:pPr>
      <w:r w:rsidRPr="00B153AD">
        <w:rPr>
          <w:lang w:val="en-ZA"/>
        </w:rPr>
        <w:lastRenderedPageBreak/>
        <w:t xml:space="preserve">Localised </w:t>
      </w:r>
      <w:r w:rsidR="00B153AD">
        <w:rPr>
          <w:lang w:val="en-ZA"/>
        </w:rPr>
        <w:t xml:space="preserve">minor </w:t>
      </w:r>
      <w:r w:rsidRPr="00B153AD">
        <w:rPr>
          <w:lang w:val="en-ZA"/>
        </w:rPr>
        <w:t>spalling and cracking of shotcrete.</w:t>
      </w:r>
      <w:r w:rsidR="00B153AD">
        <w:rPr>
          <w:lang w:val="en-ZA"/>
        </w:rPr>
        <w:t xml:space="preserve">  .</w:t>
      </w:r>
    </w:p>
    <w:p w14:paraId="6950105D" w14:textId="0679E032" w:rsidR="009C787B" w:rsidRPr="00B153AD" w:rsidRDefault="009C787B" w:rsidP="00C21395">
      <w:pPr>
        <w:pStyle w:val="BodyTextIndent"/>
        <w:numPr>
          <w:ilvl w:val="0"/>
          <w:numId w:val="21"/>
        </w:numPr>
        <w:ind w:left="1208" w:hanging="357"/>
      </w:pPr>
      <w:r w:rsidRPr="00B153AD">
        <w:rPr>
          <w:lang w:val="en-ZA"/>
        </w:rPr>
        <w:t>At the Caledon North Adit about there was about 20m of very poor (debonded) shotcrete opposite the drainage gallery.</w:t>
      </w:r>
    </w:p>
    <w:p w14:paraId="69B6AF0D" w14:textId="0A59E4D1" w:rsidR="009C787B" w:rsidRPr="00B153AD" w:rsidRDefault="009C787B" w:rsidP="00C21395">
      <w:pPr>
        <w:pStyle w:val="BodyTextIndent"/>
        <w:numPr>
          <w:ilvl w:val="0"/>
          <w:numId w:val="21"/>
        </w:numPr>
        <w:ind w:left="1208" w:hanging="357"/>
      </w:pPr>
      <w:r w:rsidRPr="00B153AD">
        <w:rPr>
          <w:lang w:val="en-ZA"/>
        </w:rPr>
        <w:t>Intermittent vertical cracking with an aperture of approximately 1-2 mm, along with inclined and horizontal cracking was seen at the Ash Outfall Portal.</w:t>
      </w:r>
    </w:p>
    <w:p w14:paraId="127AEE36" w14:textId="2F9492AE" w:rsidR="00B153AD" w:rsidRPr="003D20FF" w:rsidRDefault="00B153AD" w:rsidP="00C21395">
      <w:pPr>
        <w:pStyle w:val="BodyTextIndent"/>
        <w:numPr>
          <w:ilvl w:val="0"/>
          <w:numId w:val="21"/>
        </w:numPr>
        <w:ind w:left="1208" w:hanging="357"/>
      </w:pPr>
      <w:r>
        <w:rPr>
          <w:lang w:val="en-ZA"/>
        </w:rPr>
        <w:t>These areas should be sprayed over should rust or sediment staining become visible.</w:t>
      </w:r>
    </w:p>
    <w:p w14:paraId="396D51A0" w14:textId="77777777" w:rsidR="003D20FF" w:rsidRPr="006E63C9" w:rsidRDefault="003D20FF" w:rsidP="003D20FF">
      <w:pPr>
        <w:pStyle w:val="BodyTextIndent"/>
        <w:ind w:left="1094"/>
      </w:pPr>
    </w:p>
    <w:p w14:paraId="774F1665" w14:textId="504A78DF" w:rsidR="00027ADD" w:rsidRDefault="00027ADD" w:rsidP="00027ADD">
      <w:pPr>
        <w:pStyle w:val="Heading3"/>
      </w:pPr>
      <w:bookmarkStart w:id="272" w:name="_Toc36742615"/>
      <w:r>
        <w:t>Tunnel Hydraulic Performance – Category 1 HGL Testing</w:t>
      </w:r>
      <w:bookmarkEnd w:id="272"/>
    </w:p>
    <w:p w14:paraId="42D66BAB" w14:textId="5F60DDBF" w:rsidR="00FF1B98" w:rsidRDefault="00027ADD" w:rsidP="00FF1B98">
      <w:pPr>
        <w:pStyle w:val="BodyTextIndent"/>
        <w:rPr>
          <w:lang w:val="en-ZA"/>
        </w:rPr>
      </w:pPr>
      <w:r>
        <w:rPr>
          <w:lang w:val="en-ZA"/>
        </w:rPr>
        <w:t>Category 1 HGL data for DTN has been collected since August 2002.  Dipper and gauge plate readings were taken on a weekly basis during normal</w:t>
      </w:r>
      <w:r w:rsidR="005D0720">
        <w:rPr>
          <w:lang w:val="en-ZA"/>
        </w:rPr>
        <w:t xml:space="preserve"> tunnel operating conditions.  ‘Muela HPS follows the Lesotho demand with the result that the hydraulic conditions are non-ideal for HGL measurement.  </w:t>
      </w:r>
      <w:r w:rsidR="00FF1B98">
        <w:rPr>
          <w:lang w:val="en-ZA"/>
        </w:rPr>
        <w:t xml:space="preserve">Because of the relative hydraulic smoothness of the tunnel changes in flow in the tunnel result in micro-surging when the flow changes which creates a measure of inaccuracy in the readings.  During DT Flow Testing it was found that these periods of instability lasted for a period of 8 hours to as much as 2 days depending on the magnitude of the flow change.  </w:t>
      </w:r>
      <w:proofErr w:type="gramStart"/>
      <w:r w:rsidR="00FF1B98">
        <w:rPr>
          <w:lang w:val="en-ZA"/>
        </w:rPr>
        <w:t>Typically</w:t>
      </w:r>
      <w:proofErr w:type="gramEnd"/>
      <w:r w:rsidR="00FF1B98">
        <w:rPr>
          <w:lang w:val="en-ZA"/>
        </w:rPr>
        <w:t xml:space="preserve"> an R</w:t>
      </w:r>
      <w:r w:rsidR="00FF1B98" w:rsidRPr="00FF1B98">
        <w:rPr>
          <w:vertAlign w:val="superscript"/>
          <w:lang w:val="en-ZA"/>
        </w:rPr>
        <w:t>2</w:t>
      </w:r>
      <w:r w:rsidR="00FF1B98">
        <w:rPr>
          <w:lang w:val="en-ZA"/>
        </w:rPr>
        <w:t xml:space="preserve"> = 0.96 is achievable for Category 1 testing whereas an R</w:t>
      </w:r>
      <w:r w:rsidR="00FF1B98" w:rsidRPr="00FF1B98">
        <w:rPr>
          <w:vertAlign w:val="superscript"/>
          <w:lang w:val="en-ZA"/>
        </w:rPr>
        <w:t>2</w:t>
      </w:r>
      <w:r w:rsidR="00FF1B98">
        <w:rPr>
          <w:lang w:val="en-ZA"/>
        </w:rPr>
        <w:t xml:space="preserve"> of 1 is achievable during Category 3 testing.</w:t>
      </w:r>
    </w:p>
    <w:p w14:paraId="540BEE15" w14:textId="5B8F9C58" w:rsidR="00027ADD" w:rsidRDefault="005D0720" w:rsidP="00027ADD">
      <w:pPr>
        <w:pStyle w:val="BodyTextIndent"/>
        <w:rPr>
          <w:lang w:val="en-ZA"/>
        </w:rPr>
      </w:pPr>
      <w:r>
        <w:rPr>
          <w:lang w:val="en-ZA"/>
        </w:rPr>
        <w:t xml:space="preserve">By embarking on a weekly measurement regime, thereby building a large database, it was anticipated that would be possible to determine </w:t>
      </w:r>
      <w:r w:rsidR="00FF1B98">
        <w:rPr>
          <w:lang w:val="en-ZA"/>
        </w:rPr>
        <w:t xml:space="preserve">reliable </w:t>
      </w:r>
      <w:r>
        <w:rPr>
          <w:lang w:val="en-ZA"/>
        </w:rPr>
        <w:t xml:space="preserve">HGL trends rather than absolute HGL values.  Category 2 and </w:t>
      </w:r>
      <w:r w:rsidR="00FF1B98">
        <w:rPr>
          <w:lang w:val="en-ZA"/>
        </w:rPr>
        <w:t>C</w:t>
      </w:r>
      <w:r>
        <w:rPr>
          <w:lang w:val="en-ZA"/>
        </w:rPr>
        <w:t>ategory 3 HGL tes</w:t>
      </w:r>
      <w:r w:rsidR="004D2E25">
        <w:rPr>
          <w:lang w:val="en-ZA"/>
        </w:rPr>
        <w:t xml:space="preserve">ting was incorporated into the O&amp;M </w:t>
      </w:r>
      <w:r>
        <w:rPr>
          <w:lang w:val="en-ZA"/>
        </w:rPr>
        <w:t xml:space="preserve">manuals to provide </w:t>
      </w:r>
      <w:r w:rsidR="00C6354B">
        <w:rPr>
          <w:lang w:val="en-ZA"/>
        </w:rPr>
        <w:t>for</w:t>
      </w:r>
      <w:r>
        <w:rPr>
          <w:lang w:val="en-ZA"/>
        </w:rPr>
        <w:t xml:space="preserve"> improved </w:t>
      </w:r>
      <w:r w:rsidR="00FF1B98">
        <w:rPr>
          <w:lang w:val="en-ZA"/>
        </w:rPr>
        <w:t xml:space="preserve">degrees of </w:t>
      </w:r>
      <w:r>
        <w:rPr>
          <w:lang w:val="en-ZA"/>
        </w:rPr>
        <w:t>accuracy of HGL determination.</w:t>
      </w:r>
      <w:r w:rsidR="009E0D4A">
        <w:rPr>
          <w:lang w:val="en-ZA"/>
        </w:rPr>
        <w:t xml:space="preserve">  Category 2 and </w:t>
      </w:r>
      <w:r w:rsidR="00FF1B98">
        <w:rPr>
          <w:lang w:val="en-ZA"/>
        </w:rPr>
        <w:t>C</w:t>
      </w:r>
      <w:r w:rsidR="009E0D4A">
        <w:rPr>
          <w:lang w:val="en-ZA"/>
        </w:rPr>
        <w:t xml:space="preserve">ategory 3 HGL testing would to a varying degree impact on normal </w:t>
      </w:r>
      <w:r w:rsidR="004D2E25">
        <w:rPr>
          <w:lang w:val="en-ZA"/>
        </w:rPr>
        <w:t xml:space="preserve">HPS and </w:t>
      </w:r>
      <w:r w:rsidR="009E0D4A">
        <w:rPr>
          <w:lang w:val="en-ZA"/>
        </w:rPr>
        <w:t>tunnel operation.</w:t>
      </w:r>
    </w:p>
    <w:p w14:paraId="7DA741BD" w14:textId="1F2FA7EA" w:rsidR="00C6354B" w:rsidRDefault="00C6354B" w:rsidP="00027ADD">
      <w:pPr>
        <w:pStyle w:val="BodyTextIndent"/>
        <w:rPr>
          <w:lang w:val="en-ZA"/>
        </w:rPr>
      </w:pPr>
      <w:r>
        <w:rPr>
          <w:lang w:val="en-ZA"/>
        </w:rPr>
        <w:t xml:space="preserve">For reporting </w:t>
      </w:r>
      <w:proofErr w:type="gramStart"/>
      <w:r>
        <w:rPr>
          <w:lang w:val="en-ZA"/>
        </w:rPr>
        <w:t>purposes</w:t>
      </w:r>
      <w:proofErr w:type="gramEnd"/>
      <w:r>
        <w:rPr>
          <w:lang w:val="en-ZA"/>
        </w:rPr>
        <w:t xml:space="preserve"> the Category 1 test database was divided into 2-years periods preceding and 2 year periods post outage for the 2003, 2012 and 2019 Outages and trends determined.  The trends for the post 2019 Outage will only become available in 2021.  Graphic presentations of the trends in the years prior to the 2003, 2012 and 2019 outages are shown in the figures below:</w:t>
      </w:r>
    </w:p>
    <w:p w14:paraId="472A06F4" w14:textId="77777777" w:rsidR="00B3728E" w:rsidRDefault="00CE2FD2" w:rsidP="00B3728E">
      <w:pPr>
        <w:pStyle w:val="BodyTextIndent"/>
        <w:keepNext/>
        <w:spacing w:after="0"/>
        <w:ind w:left="0"/>
      </w:pPr>
      <w:r w:rsidRPr="00CE2FD2">
        <w:rPr>
          <w:noProof/>
          <w:lang w:val="en-ZA" w:eastAsia="en-ZA"/>
        </w:rPr>
        <w:lastRenderedPageBreak/>
        <w:drawing>
          <wp:inline distT="0" distB="0" distL="0" distR="0" wp14:anchorId="59223522" wp14:editId="78522B80">
            <wp:extent cx="5941695" cy="3932633"/>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1695" cy="3932633"/>
                    </a:xfrm>
                    <a:prstGeom prst="rect">
                      <a:avLst/>
                    </a:prstGeom>
                    <a:noFill/>
                    <a:ln>
                      <a:noFill/>
                    </a:ln>
                  </pic:spPr>
                </pic:pic>
              </a:graphicData>
            </a:graphic>
          </wp:inline>
        </w:drawing>
      </w:r>
    </w:p>
    <w:p w14:paraId="269EF010" w14:textId="5772AE0C" w:rsidR="00C6354B" w:rsidRDefault="00B3728E" w:rsidP="00B3728E">
      <w:pPr>
        <w:pStyle w:val="Caption"/>
        <w:framePr w:wrap="notBeside"/>
        <w:ind w:left="567"/>
      </w:pPr>
      <w:bookmarkStart w:id="273" w:name="_Toc36742568"/>
      <w:r>
        <w:t xml:space="preserve">Figure </w:t>
      </w:r>
      <w:r>
        <w:fldChar w:fldCharType="begin"/>
      </w:r>
      <w:r>
        <w:instrText xml:space="preserve"> STYLEREF 1 \s </w:instrText>
      </w:r>
      <w:r>
        <w:fldChar w:fldCharType="separate"/>
      </w:r>
      <w:r w:rsidR="00F26C59">
        <w:rPr>
          <w:noProof/>
        </w:rPr>
        <w:t>1</w:t>
      </w:r>
      <w:r>
        <w:fldChar w:fldCharType="end"/>
      </w:r>
      <w:r>
        <w:noBreakHyphen/>
      </w:r>
      <w:r>
        <w:fldChar w:fldCharType="begin"/>
      </w:r>
      <w:r>
        <w:instrText xml:space="preserve"> SEQ Figure \* ARABIC \s 1 </w:instrText>
      </w:r>
      <w:r>
        <w:fldChar w:fldCharType="separate"/>
      </w:r>
      <w:r w:rsidR="00F26C59">
        <w:rPr>
          <w:noProof/>
        </w:rPr>
        <w:t>5</w:t>
      </w:r>
      <w:r>
        <w:fldChar w:fldCharType="end"/>
      </w:r>
      <w:r>
        <w:t>:  Category 1 Testing at Tunnel Bypass for the Years 2002 - 2003.</w:t>
      </w:r>
      <w:r w:rsidRPr="005A23CF">
        <w:t>Pre 2003 Outage</w:t>
      </w:r>
      <w:r>
        <w:t>.</w:t>
      </w:r>
      <w:bookmarkEnd w:id="273"/>
    </w:p>
    <w:p w14:paraId="37B7D162" w14:textId="77777777" w:rsidR="00C6354B" w:rsidRDefault="00C6354B" w:rsidP="00367D6C">
      <w:pPr>
        <w:pStyle w:val="BodyTextIndent"/>
        <w:keepNext/>
        <w:spacing w:after="0"/>
        <w:ind w:left="0"/>
      </w:pPr>
      <w:r w:rsidRPr="00C6354B">
        <w:rPr>
          <w:noProof/>
          <w:lang w:val="en-ZA" w:eastAsia="en-ZA"/>
        </w:rPr>
        <w:drawing>
          <wp:inline distT="0" distB="0" distL="0" distR="0" wp14:anchorId="758FD123" wp14:editId="2827DAA9">
            <wp:extent cx="5941695" cy="3932633"/>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1695" cy="3932633"/>
                    </a:xfrm>
                    <a:prstGeom prst="rect">
                      <a:avLst/>
                    </a:prstGeom>
                    <a:noFill/>
                    <a:ln>
                      <a:noFill/>
                    </a:ln>
                  </pic:spPr>
                </pic:pic>
              </a:graphicData>
            </a:graphic>
          </wp:inline>
        </w:drawing>
      </w:r>
    </w:p>
    <w:p w14:paraId="53CEB8FC" w14:textId="7B49E7B7" w:rsidR="00C6354B" w:rsidRDefault="00C6354B" w:rsidP="00367D6C">
      <w:pPr>
        <w:pStyle w:val="Caption"/>
        <w:framePr w:wrap="notBeside"/>
        <w:ind w:left="567"/>
      </w:pPr>
      <w:bookmarkStart w:id="274" w:name="_Toc36742569"/>
      <w:r>
        <w:t xml:space="preserve">Figure </w:t>
      </w:r>
      <w:r w:rsidR="00B3728E">
        <w:fldChar w:fldCharType="begin"/>
      </w:r>
      <w:r w:rsidR="00B3728E">
        <w:instrText xml:space="preserve"> STYLEREF 1 \s </w:instrText>
      </w:r>
      <w:r w:rsidR="00B3728E">
        <w:fldChar w:fldCharType="separate"/>
      </w:r>
      <w:r w:rsidR="00F26C59">
        <w:rPr>
          <w:noProof/>
        </w:rPr>
        <w:t>1</w:t>
      </w:r>
      <w:r w:rsidR="00B3728E">
        <w:fldChar w:fldCharType="end"/>
      </w:r>
      <w:r w:rsidR="00B3728E">
        <w:noBreakHyphen/>
      </w:r>
      <w:r w:rsidR="00B3728E">
        <w:fldChar w:fldCharType="begin"/>
      </w:r>
      <w:r w:rsidR="00B3728E">
        <w:instrText xml:space="preserve"> SEQ Figure \* ARABIC \s 1 </w:instrText>
      </w:r>
      <w:r w:rsidR="00B3728E">
        <w:fldChar w:fldCharType="separate"/>
      </w:r>
      <w:r w:rsidR="00F26C59">
        <w:rPr>
          <w:noProof/>
        </w:rPr>
        <w:t>6</w:t>
      </w:r>
      <w:r w:rsidR="00B3728E">
        <w:fldChar w:fldCharType="end"/>
      </w:r>
      <w:r w:rsidRPr="00B545E9">
        <w:t>: Category 1 Testing at Tunnel Bypas</w:t>
      </w:r>
      <w:r>
        <w:t>s for the Years 2010 - 2012</w:t>
      </w:r>
      <w:r w:rsidRPr="00B545E9">
        <w:t>.</w:t>
      </w:r>
      <w:r w:rsidR="00B3728E">
        <w:t xml:space="preserve">  Pre 2012 Outage.</w:t>
      </w:r>
      <w:bookmarkEnd w:id="274"/>
    </w:p>
    <w:p w14:paraId="3C9B7A2F" w14:textId="77777777" w:rsidR="00C6354B" w:rsidRDefault="00C6354B" w:rsidP="00C6354B">
      <w:pPr>
        <w:pStyle w:val="BodyTextIndent"/>
        <w:ind w:left="0"/>
        <w:rPr>
          <w:lang w:val="en-ZA"/>
        </w:rPr>
      </w:pPr>
    </w:p>
    <w:p w14:paraId="73C7ADFF" w14:textId="77777777" w:rsidR="00CE2FD2" w:rsidRDefault="00C6354B" w:rsidP="00CE2FD2">
      <w:pPr>
        <w:pStyle w:val="BodyTextIndent"/>
        <w:keepNext/>
        <w:spacing w:after="0"/>
        <w:ind w:left="0"/>
      </w:pPr>
      <w:r w:rsidRPr="00C6354B">
        <w:rPr>
          <w:noProof/>
          <w:lang w:val="en-ZA" w:eastAsia="en-ZA"/>
        </w:rPr>
        <w:lastRenderedPageBreak/>
        <w:drawing>
          <wp:inline distT="0" distB="0" distL="0" distR="0" wp14:anchorId="76F61D80" wp14:editId="46F08774">
            <wp:extent cx="5941695" cy="3932633"/>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1695" cy="3932633"/>
                    </a:xfrm>
                    <a:prstGeom prst="rect">
                      <a:avLst/>
                    </a:prstGeom>
                    <a:noFill/>
                    <a:ln>
                      <a:noFill/>
                    </a:ln>
                  </pic:spPr>
                </pic:pic>
              </a:graphicData>
            </a:graphic>
          </wp:inline>
        </w:drawing>
      </w:r>
    </w:p>
    <w:p w14:paraId="1BFC4EC0" w14:textId="14A5AB13" w:rsidR="00C6354B" w:rsidRPr="00027ADD" w:rsidRDefault="00CE2FD2" w:rsidP="00CE2FD2">
      <w:pPr>
        <w:pStyle w:val="Caption"/>
        <w:framePr w:wrap="notBeside"/>
        <w:ind w:left="567"/>
      </w:pPr>
      <w:bookmarkStart w:id="275" w:name="_Toc36742570"/>
      <w:r>
        <w:t xml:space="preserve">Figure </w:t>
      </w:r>
      <w:r w:rsidR="00B3728E">
        <w:fldChar w:fldCharType="begin"/>
      </w:r>
      <w:r w:rsidR="00B3728E">
        <w:instrText xml:space="preserve"> STYLEREF 1 \s </w:instrText>
      </w:r>
      <w:r w:rsidR="00B3728E">
        <w:fldChar w:fldCharType="separate"/>
      </w:r>
      <w:r w:rsidR="00F26C59">
        <w:rPr>
          <w:noProof/>
        </w:rPr>
        <w:t>1</w:t>
      </w:r>
      <w:r w:rsidR="00B3728E">
        <w:fldChar w:fldCharType="end"/>
      </w:r>
      <w:r w:rsidR="00B3728E">
        <w:noBreakHyphen/>
      </w:r>
      <w:r w:rsidR="00B3728E">
        <w:fldChar w:fldCharType="begin"/>
      </w:r>
      <w:r w:rsidR="00B3728E">
        <w:instrText xml:space="preserve"> SEQ Figure \* ARABIC \s 1 </w:instrText>
      </w:r>
      <w:r w:rsidR="00B3728E">
        <w:fldChar w:fldCharType="separate"/>
      </w:r>
      <w:r w:rsidR="00F26C59">
        <w:rPr>
          <w:noProof/>
        </w:rPr>
        <w:t>7</w:t>
      </w:r>
      <w:r w:rsidR="00B3728E">
        <w:fldChar w:fldCharType="end"/>
      </w:r>
      <w:r w:rsidRPr="00252808">
        <w:t>: Category 1 Testing at Tunnel B</w:t>
      </w:r>
      <w:r>
        <w:t>ypass for the Years 2018 - 2019</w:t>
      </w:r>
      <w:r w:rsidRPr="00252808">
        <w:t>.</w:t>
      </w:r>
      <w:bookmarkEnd w:id="275"/>
    </w:p>
    <w:p w14:paraId="3AC37B79" w14:textId="3ED94C40" w:rsidR="00D97BED" w:rsidRDefault="008726B0" w:rsidP="00D97BED">
      <w:pPr>
        <w:pStyle w:val="BodyTextIndent"/>
        <w:rPr>
          <w:lang w:val="en-ZA"/>
        </w:rPr>
      </w:pPr>
      <w:r>
        <w:rPr>
          <w:lang w:val="en-ZA"/>
        </w:rPr>
        <w:t xml:space="preserve">Also note that </w:t>
      </w:r>
      <w:r w:rsidR="00D97BED">
        <w:rPr>
          <w:lang w:val="en-ZA"/>
        </w:rPr>
        <w:t>HPS load following results in changes in discharge (and resulting tunnel flow) in the mornings at generally around 08h00 and again around 16h00.  The HPS hydrograph also provides for summer and winter discharge patterns which impact on both timings and quantum of discharge for the HPS.</w:t>
      </w:r>
    </w:p>
    <w:p w14:paraId="596448F0" w14:textId="1D6638C3" w:rsidR="00027ADD" w:rsidRDefault="00B87427" w:rsidP="00D97BED">
      <w:pPr>
        <w:pStyle w:val="BodyTextIndent"/>
        <w:rPr>
          <w:lang w:val="en-ZA"/>
        </w:rPr>
      </w:pPr>
      <w:r w:rsidRPr="00D97BED">
        <w:rPr>
          <w:lang w:val="en-ZA"/>
        </w:rPr>
        <w:t>The as expected hydraulic ageing of the tunnel is illustrated by comparing the blue and orange vertical and horizontal lines in the above figures.  The blue lines represent the tunnel in “new” condition at a flow of 2</w:t>
      </w:r>
      <w:r w:rsidR="009E5E1A">
        <w:rPr>
          <w:lang w:val="en-ZA"/>
        </w:rPr>
        <w:t>8</w:t>
      </w:r>
      <w:r w:rsidRPr="00D97BED">
        <w:rPr>
          <w:lang w:val="en-ZA"/>
        </w:rPr>
        <w:t xml:space="preserve"> m</w:t>
      </w:r>
      <w:r w:rsidRPr="009E5E1A">
        <w:rPr>
          <w:vertAlign w:val="superscript"/>
          <w:lang w:val="en-ZA"/>
        </w:rPr>
        <w:t>3</w:t>
      </w:r>
      <w:r w:rsidRPr="00D97BED">
        <w:rPr>
          <w:lang w:val="en-ZA"/>
        </w:rPr>
        <w:t>/s which was the average flow at the time of the measurements.</w:t>
      </w:r>
      <w:r w:rsidR="008726B0">
        <w:rPr>
          <w:lang w:val="en-ZA"/>
        </w:rPr>
        <w:t xml:space="preserve">  The orange horizontal line shows the current head required to achieve the same flow of 2</w:t>
      </w:r>
      <w:r w:rsidR="009E5E1A">
        <w:rPr>
          <w:lang w:val="en-ZA"/>
        </w:rPr>
        <w:t>8</w:t>
      </w:r>
      <w:r w:rsidR="008726B0">
        <w:rPr>
          <w:lang w:val="en-ZA"/>
        </w:rPr>
        <w:t xml:space="preserve"> m</w:t>
      </w:r>
      <w:r w:rsidR="008726B0" w:rsidRPr="008726B0">
        <w:rPr>
          <w:vertAlign w:val="superscript"/>
          <w:lang w:val="en-ZA"/>
        </w:rPr>
        <w:t>3</w:t>
      </w:r>
      <w:r w:rsidR="008726B0">
        <w:rPr>
          <w:lang w:val="en-ZA"/>
        </w:rPr>
        <w:t>/s and the vertical orange line indicates the flow that would have been possible at the current head if the tunnel was still “new”.</w:t>
      </w:r>
    </w:p>
    <w:p w14:paraId="60CE8B22" w14:textId="29456911" w:rsidR="008726B0" w:rsidRPr="009E5E1A" w:rsidRDefault="009E5E1A" w:rsidP="00D97BED">
      <w:pPr>
        <w:pStyle w:val="BodyTextIndent"/>
        <w:rPr>
          <w:lang w:val="en-ZA"/>
        </w:rPr>
      </w:pPr>
      <w:r w:rsidRPr="009E5E1A">
        <w:rPr>
          <w:lang w:val="en-ZA"/>
        </w:rPr>
        <w:t>A trend of reducing tunnel capacity can be deduced from the graphs</w:t>
      </w:r>
    </w:p>
    <w:p w14:paraId="71A6DBA6" w14:textId="7F9572A7" w:rsidR="009E5E1A" w:rsidRPr="009E5E1A" w:rsidRDefault="009E5E1A" w:rsidP="008361B9">
      <w:pPr>
        <w:pStyle w:val="BodyTextIndent"/>
        <w:numPr>
          <w:ilvl w:val="0"/>
          <w:numId w:val="27"/>
        </w:numPr>
        <w:rPr>
          <w:lang w:val="en-ZA"/>
        </w:rPr>
      </w:pPr>
      <w:r w:rsidRPr="009E5E1A">
        <w:rPr>
          <w:lang w:val="en-ZA"/>
        </w:rPr>
        <w:t xml:space="preserve">Pre 2003 Outage – </w:t>
      </w:r>
      <w:r>
        <w:rPr>
          <w:lang w:val="en-ZA"/>
        </w:rPr>
        <w:t xml:space="preserve"> - 2.7%</w:t>
      </w:r>
    </w:p>
    <w:p w14:paraId="112A05C6" w14:textId="36BCB377" w:rsidR="009E5E1A" w:rsidRPr="009E5E1A" w:rsidRDefault="009E5E1A" w:rsidP="008361B9">
      <w:pPr>
        <w:pStyle w:val="BodyTextIndent"/>
        <w:numPr>
          <w:ilvl w:val="0"/>
          <w:numId w:val="27"/>
        </w:numPr>
        <w:rPr>
          <w:lang w:val="en-ZA"/>
        </w:rPr>
      </w:pPr>
      <w:r w:rsidRPr="009E5E1A">
        <w:rPr>
          <w:lang w:val="en-ZA"/>
        </w:rPr>
        <w:t xml:space="preserve">Pre 2012 Outage – - </w:t>
      </w:r>
      <w:r>
        <w:rPr>
          <w:lang w:val="en-ZA"/>
        </w:rPr>
        <w:t>4.5</w:t>
      </w:r>
      <w:r w:rsidRPr="009E5E1A">
        <w:rPr>
          <w:lang w:val="en-ZA"/>
        </w:rPr>
        <w:t>%</w:t>
      </w:r>
    </w:p>
    <w:p w14:paraId="3C900A72" w14:textId="5839FC55" w:rsidR="009E5E1A" w:rsidRPr="009E5E1A" w:rsidRDefault="009E5E1A" w:rsidP="008361B9">
      <w:pPr>
        <w:pStyle w:val="BodyTextIndent"/>
        <w:numPr>
          <w:ilvl w:val="0"/>
          <w:numId w:val="27"/>
        </w:numPr>
        <w:rPr>
          <w:lang w:val="en-ZA"/>
        </w:rPr>
      </w:pPr>
      <w:r w:rsidRPr="009E5E1A">
        <w:rPr>
          <w:lang w:val="en-ZA"/>
        </w:rPr>
        <w:t>Pre 2019 Outage</w:t>
      </w:r>
      <w:r>
        <w:rPr>
          <w:lang w:val="en-ZA"/>
        </w:rPr>
        <w:t xml:space="preserve"> -  -9.3%</w:t>
      </w:r>
    </w:p>
    <w:p w14:paraId="2F8AF185" w14:textId="2F6DD19C" w:rsidR="00895448" w:rsidRPr="00895448" w:rsidRDefault="00895448" w:rsidP="00895448">
      <w:pPr>
        <w:pStyle w:val="BodyTextIndent"/>
        <w:rPr>
          <w:lang w:val="en-ZA"/>
        </w:rPr>
      </w:pPr>
      <w:r>
        <w:rPr>
          <w:lang w:val="en-ZA"/>
        </w:rPr>
        <w:t xml:space="preserve">A general trend of doubling of the loss in capacity every 10 years can be observed.  In theory the design capacity of the tunnel (“Fully Aged”) could be reached in another 15 years.  </w:t>
      </w:r>
      <w:r w:rsidR="009E5E1A" w:rsidRPr="00895448">
        <w:rPr>
          <w:lang w:val="en-ZA"/>
        </w:rPr>
        <w:t>As further background it should be noted that</w:t>
      </w:r>
      <w:r w:rsidRPr="00895448">
        <w:rPr>
          <w:lang w:val="en-ZA"/>
        </w:rPr>
        <w:t>:</w:t>
      </w:r>
    </w:p>
    <w:p w14:paraId="74F338AB" w14:textId="38DF72C4" w:rsidR="00A964EF" w:rsidRPr="00325FCB" w:rsidRDefault="004D2E25" w:rsidP="008361B9">
      <w:pPr>
        <w:pStyle w:val="BodyTextIndent"/>
        <w:numPr>
          <w:ilvl w:val="0"/>
          <w:numId w:val="27"/>
        </w:numPr>
        <w:rPr>
          <w:lang w:val="en-ZA"/>
        </w:rPr>
      </w:pPr>
      <w:r>
        <w:rPr>
          <w:lang w:val="en-ZA"/>
        </w:rPr>
        <w:t>During</w:t>
      </w:r>
      <w:r w:rsidR="00895448" w:rsidRPr="00325FCB">
        <w:rPr>
          <w:lang w:val="en-ZA"/>
        </w:rPr>
        <w:t xml:space="preserve"> the 2012 Outage</w:t>
      </w:r>
      <w:r w:rsidR="009E5E1A" w:rsidRPr="00325FCB">
        <w:rPr>
          <w:lang w:val="en-ZA"/>
        </w:rPr>
        <w:t xml:space="preserve"> large balls of debris were found in the tunnel at Hololo, Caledon and Little Caledon</w:t>
      </w:r>
      <w:r w:rsidR="00895448" w:rsidRPr="00325FCB">
        <w:rPr>
          <w:lang w:val="en-ZA"/>
        </w:rPr>
        <w:t>.</w:t>
      </w:r>
    </w:p>
    <w:p w14:paraId="50D91F57" w14:textId="4E90BBDE" w:rsidR="00895448" w:rsidRPr="00325FCB" w:rsidRDefault="004D2E25" w:rsidP="008361B9">
      <w:pPr>
        <w:pStyle w:val="BodyTextIndent"/>
        <w:numPr>
          <w:ilvl w:val="0"/>
          <w:numId w:val="27"/>
        </w:numPr>
        <w:rPr>
          <w:lang w:val="en-ZA"/>
        </w:rPr>
      </w:pPr>
      <w:r>
        <w:rPr>
          <w:lang w:val="en-ZA"/>
        </w:rPr>
        <w:t>During</w:t>
      </w:r>
      <w:r w:rsidR="00895448" w:rsidRPr="00325FCB">
        <w:rPr>
          <w:lang w:val="en-ZA"/>
        </w:rPr>
        <w:t xml:space="preserve"> the 2019 Outage most of the steel linings were found </w:t>
      </w:r>
      <w:r w:rsidR="004B6489" w:rsidRPr="00325FCB">
        <w:rPr>
          <w:lang w:val="en-ZA"/>
        </w:rPr>
        <w:t xml:space="preserve">coated </w:t>
      </w:r>
      <w:r w:rsidR="00895448" w:rsidRPr="00325FCB">
        <w:rPr>
          <w:lang w:val="en-ZA"/>
        </w:rPr>
        <w:t xml:space="preserve">with a thick clay </w:t>
      </w:r>
      <w:r w:rsidR="004B6489" w:rsidRPr="00325FCB">
        <w:rPr>
          <w:lang w:val="en-ZA"/>
        </w:rPr>
        <w:t>layer</w:t>
      </w:r>
      <w:r w:rsidR="00895448" w:rsidRPr="00325FCB">
        <w:rPr>
          <w:lang w:val="en-ZA"/>
        </w:rPr>
        <w:t>.</w:t>
      </w:r>
    </w:p>
    <w:p w14:paraId="1A447F46" w14:textId="0C28A743" w:rsidR="00895448" w:rsidRPr="00325FCB" w:rsidRDefault="00895448" w:rsidP="008361B9">
      <w:pPr>
        <w:pStyle w:val="BodyTextIndent"/>
        <w:numPr>
          <w:ilvl w:val="0"/>
          <w:numId w:val="27"/>
        </w:numPr>
        <w:rPr>
          <w:lang w:val="en-ZA"/>
        </w:rPr>
      </w:pPr>
      <w:r w:rsidRPr="00325FCB">
        <w:rPr>
          <w:lang w:val="en-ZA"/>
        </w:rPr>
        <w:lastRenderedPageBreak/>
        <w:t>The concr</w:t>
      </w:r>
      <w:r w:rsidR="004D2E25">
        <w:rPr>
          <w:lang w:val="en-ZA"/>
        </w:rPr>
        <w:t>ete linings along the tunnel have</w:t>
      </w:r>
      <w:r w:rsidRPr="00325FCB">
        <w:rPr>
          <w:lang w:val="en-ZA"/>
        </w:rPr>
        <w:t xml:space="preserve"> shown little visible deterioration.  The 2020-2021 Category 1 testing will confirm whether the clay coatings on </w:t>
      </w:r>
      <w:r w:rsidR="004D2E25">
        <w:rPr>
          <w:lang w:val="en-ZA"/>
        </w:rPr>
        <w:t xml:space="preserve">the </w:t>
      </w:r>
      <w:r w:rsidRPr="00325FCB">
        <w:rPr>
          <w:lang w:val="en-ZA"/>
        </w:rPr>
        <w:t>steel linings were the main cont</w:t>
      </w:r>
      <w:r w:rsidR="004D2E25">
        <w:rPr>
          <w:lang w:val="en-ZA"/>
        </w:rPr>
        <w:t>ributor to the increased loss of</w:t>
      </w:r>
      <w:r w:rsidRPr="00325FCB">
        <w:rPr>
          <w:lang w:val="en-ZA"/>
        </w:rPr>
        <w:t xml:space="preserve"> capacity.  </w:t>
      </w:r>
      <w:r w:rsidR="004B6489" w:rsidRPr="00325FCB">
        <w:rPr>
          <w:lang w:val="en-ZA"/>
        </w:rPr>
        <w:t xml:space="preserve">The </w:t>
      </w:r>
      <w:r w:rsidR="00325FCB" w:rsidRPr="00325FCB">
        <w:rPr>
          <w:lang w:val="en-ZA"/>
        </w:rPr>
        <w:t xml:space="preserve">clay </w:t>
      </w:r>
      <w:r w:rsidR="004B6489" w:rsidRPr="00325FCB">
        <w:rPr>
          <w:lang w:val="en-ZA"/>
        </w:rPr>
        <w:t>coatings on the steel linings will h</w:t>
      </w:r>
      <w:r w:rsidR="00325FCB" w:rsidRPr="00325FCB">
        <w:rPr>
          <w:lang w:val="en-ZA"/>
        </w:rPr>
        <w:t>ave a</w:t>
      </w:r>
      <w:r w:rsidR="004B6489" w:rsidRPr="00325FCB">
        <w:rPr>
          <w:lang w:val="en-ZA"/>
        </w:rPr>
        <w:t xml:space="preserve"> marked impact on the effective hydraulic roughness </w:t>
      </w:r>
      <w:r w:rsidR="00325FCB" w:rsidRPr="00325FCB">
        <w:rPr>
          <w:lang w:val="en-ZA"/>
        </w:rPr>
        <w:t xml:space="preserve">of the steel linings </w:t>
      </w:r>
      <w:r w:rsidR="004D2E25">
        <w:rPr>
          <w:lang w:val="en-ZA"/>
        </w:rPr>
        <w:t>(k</w:t>
      </w:r>
      <w:r w:rsidR="004D2E25" w:rsidRPr="004D2E25">
        <w:rPr>
          <w:vertAlign w:val="subscript"/>
          <w:lang w:val="en-ZA"/>
        </w:rPr>
        <w:t>a</w:t>
      </w:r>
      <w:r w:rsidR="004D2E25">
        <w:rPr>
          <w:lang w:val="en-ZA"/>
        </w:rPr>
        <w:t xml:space="preserve"> &lt; 0.1 mm) </w:t>
      </w:r>
      <w:r w:rsidR="00325FCB" w:rsidRPr="00325FCB">
        <w:rPr>
          <w:lang w:val="en-ZA"/>
        </w:rPr>
        <w:t>and lessor so on the concrete linings</w:t>
      </w:r>
      <w:r w:rsidR="004D2E25">
        <w:rPr>
          <w:lang w:val="en-ZA"/>
        </w:rPr>
        <w:t xml:space="preserve"> (k</w:t>
      </w:r>
      <w:r w:rsidR="004D2E25" w:rsidRPr="004D2E25">
        <w:rPr>
          <w:vertAlign w:val="subscript"/>
          <w:lang w:val="en-ZA"/>
        </w:rPr>
        <w:t>a</w:t>
      </w:r>
      <w:r w:rsidR="004D2E25">
        <w:rPr>
          <w:lang w:val="en-ZA"/>
        </w:rPr>
        <w:t xml:space="preserve"> &lt; 1.5 mm)</w:t>
      </w:r>
      <w:r w:rsidR="00325FCB" w:rsidRPr="00325FCB">
        <w:rPr>
          <w:lang w:val="en-ZA"/>
        </w:rPr>
        <w:t>.</w:t>
      </w:r>
    </w:p>
    <w:p w14:paraId="1372BF44" w14:textId="464C5CD4" w:rsidR="009E5E1A" w:rsidRDefault="004D2E25" w:rsidP="00325FCB">
      <w:pPr>
        <w:pStyle w:val="BodyTextIndent"/>
        <w:rPr>
          <w:lang w:val="en-ZA"/>
        </w:rPr>
      </w:pPr>
      <w:r>
        <w:rPr>
          <w:lang w:val="en-ZA"/>
        </w:rPr>
        <w:t xml:space="preserve">It is recommended that Category 3 testing be scheduled </w:t>
      </w:r>
      <w:proofErr w:type="gramStart"/>
      <w:r>
        <w:rPr>
          <w:lang w:val="en-ZA"/>
        </w:rPr>
        <w:t>in the near future</w:t>
      </w:r>
      <w:proofErr w:type="gramEnd"/>
      <w:r>
        <w:rPr>
          <w:lang w:val="en-ZA"/>
        </w:rPr>
        <w:t xml:space="preserve"> with the steel linings still fairly clean and perhaps another just before the next outage (with dirty steel linings) to put the Category 1 results in context.</w:t>
      </w:r>
    </w:p>
    <w:p w14:paraId="7A920681" w14:textId="54CC2660" w:rsidR="004D2E25" w:rsidRDefault="004D2E25" w:rsidP="00325FCB">
      <w:pPr>
        <w:pStyle w:val="BodyTextIndent"/>
        <w:rPr>
          <w:lang w:val="en-ZA"/>
        </w:rPr>
      </w:pPr>
      <w:r>
        <w:rPr>
          <w:lang w:val="en-ZA"/>
        </w:rPr>
        <w:t xml:space="preserve">The possible impact of the clay coatings on the steel linings could impact on the assumptions made for LHFP tunnel capacities.  It may also be prudent to investigate the availability of </w:t>
      </w:r>
      <w:r w:rsidR="00D21454">
        <w:rPr>
          <w:lang w:val="en-ZA"/>
        </w:rPr>
        <w:t>corrosion protection products that remain electrically uncharged</w:t>
      </w:r>
      <w:r w:rsidR="00F33972">
        <w:rPr>
          <w:lang w:val="en-ZA"/>
        </w:rPr>
        <w:t xml:space="preserve"> (neutral or have the same charge as the clay particles)</w:t>
      </w:r>
      <w:r w:rsidR="00D21454">
        <w:rPr>
          <w:lang w:val="en-ZA"/>
        </w:rPr>
        <w:t xml:space="preserve"> in the </w:t>
      </w:r>
      <w:r w:rsidR="00F33972">
        <w:rPr>
          <w:lang w:val="en-ZA"/>
        </w:rPr>
        <w:t>p</w:t>
      </w:r>
      <w:r w:rsidR="00D21454">
        <w:rPr>
          <w:lang w:val="en-ZA"/>
        </w:rPr>
        <w:t>resent tunnel operating conditions</w:t>
      </w:r>
      <w:r w:rsidR="00F33972">
        <w:rPr>
          <w:lang w:val="en-ZA"/>
        </w:rPr>
        <w:t xml:space="preserve"> to reduce the affinity of the clay particles to attach to the coatings.</w:t>
      </w:r>
    </w:p>
    <w:p w14:paraId="445C7D17" w14:textId="77777777" w:rsidR="004D2E25" w:rsidRPr="00325FCB" w:rsidRDefault="004D2E25" w:rsidP="00325FCB">
      <w:pPr>
        <w:pStyle w:val="BodyTextIndent"/>
        <w:rPr>
          <w:lang w:val="en-ZA"/>
        </w:rPr>
      </w:pPr>
    </w:p>
    <w:p w14:paraId="1C24F241" w14:textId="7887B856" w:rsidR="00550D51" w:rsidRDefault="00550D51" w:rsidP="0011061D">
      <w:pPr>
        <w:pStyle w:val="Heading3"/>
      </w:pPr>
      <w:bookmarkStart w:id="276" w:name="_Toc32566597"/>
      <w:bookmarkStart w:id="277" w:name="_Toc36742616"/>
      <w:r>
        <w:t>Ash River Inspections</w:t>
      </w:r>
      <w:bookmarkEnd w:id="276"/>
      <w:bookmarkEnd w:id="277"/>
    </w:p>
    <w:p w14:paraId="24E8475B" w14:textId="33976FAD" w:rsidR="00027ADD" w:rsidRDefault="00550D51" w:rsidP="00C21395">
      <w:pPr>
        <w:pStyle w:val="BodyTextIndent"/>
        <w:rPr>
          <w:rFonts w:cs="Calibri"/>
          <w:lang w:val="en-ZA"/>
        </w:rPr>
      </w:pPr>
      <w:r w:rsidRPr="00D67F9B">
        <w:rPr>
          <w:rFonts w:cs="Calibri"/>
          <w:lang w:val="en-ZA"/>
        </w:rPr>
        <w:t xml:space="preserve">Inspections were undertaken of erosion and sedimentation conditions along the Ash River during the period of 16 to 17 October 2019 as part of the 2019 LHWP Tunnels Outage.  </w:t>
      </w:r>
      <w:r w:rsidR="00027ADD">
        <w:rPr>
          <w:rFonts w:cs="Calibri"/>
          <w:lang w:val="en-ZA"/>
        </w:rPr>
        <w:t>The analysis was extended to also cover the 2012 LiDAR survey undertaken during the 2012 Outage.</w:t>
      </w:r>
    </w:p>
    <w:p w14:paraId="68DD2C79" w14:textId="7E06463F" w:rsidR="00550D51" w:rsidRPr="00D67F9B" w:rsidRDefault="00550D51" w:rsidP="00C21395">
      <w:pPr>
        <w:pStyle w:val="BodyTextIndent"/>
        <w:rPr>
          <w:rFonts w:cs="Calibri"/>
          <w:lang w:val="en-ZA"/>
        </w:rPr>
      </w:pPr>
      <w:r w:rsidRPr="00D67F9B">
        <w:rPr>
          <w:rFonts w:cs="Calibri"/>
          <w:lang w:val="en-ZA"/>
        </w:rPr>
        <w:t>The main objectives of the inspection were to:</w:t>
      </w:r>
    </w:p>
    <w:p w14:paraId="08000849" w14:textId="77777777" w:rsidR="00550D51" w:rsidRPr="00B153AD" w:rsidRDefault="00550D51" w:rsidP="00C21395">
      <w:pPr>
        <w:pStyle w:val="BodyTextIndent"/>
        <w:numPr>
          <w:ilvl w:val="0"/>
          <w:numId w:val="21"/>
        </w:numPr>
        <w:ind w:left="1208" w:hanging="357"/>
        <w:rPr>
          <w:lang w:val="en-ZA"/>
        </w:rPr>
      </w:pPr>
      <w:r w:rsidRPr="00B153AD">
        <w:rPr>
          <w:lang w:val="en-ZA"/>
        </w:rPr>
        <w:t xml:space="preserve">Extend the photographic record along the </w:t>
      </w:r>
      <w:proofErr w:type="gramStart"/>
      <w:r w:rsidRPr="00B153AD">
        <w:rPr>
          <w:lang w:val="en-ZA"/>
        </w:rPr>
        <w:t>river;</w:t>
      </w:r>
      <w:proofErr w:type="gramEnd"/>
    </w:p>
    <w:p w14:paraId="044A8255" w14:textId="77777777" w:rsidR="00550D51" w:rsidRPr="00B153AD" w:rsidRDefault="00550D51" w:rsidP="00C21395">
      <w:pPr>
        <w:pStyle w:val="BodyTextIndent"/>
        <w:numPr>
          <w:ilvl w:val="0"/>
          <w:numId w:val="21"/>
        </w:numPr>
        <w:ind w:left="1208" w:hanging="357"/>
        <w:rPr>
          <w:lang w:val="en-ZA"/>
        </w:rPr>
      </w:pPr>
      <w:r w:rsidRPr="00B153AD">
        <w:rPr>
          <w:lang w:val="en-ZA"/>
        </w:rPr>
        <w:t xml:space="preserve">Assess erosion and deposition conditions along the </w:t>
      </w:r>
      <w:proofErr w:type="gramStart"/>
      <w:r w:rsidRPr="00B153AD">
        <w:rPr>
          <w:lang w:val="en-ZA"/>
        </w:rPr>
        <w:t>river;</w:t>
      </w:r>
      <w:proofErr w:type="gramEnd"/>
      <w:r w:rsidRPr="00B153AD">
        <w:rPr>
          <w:lang w:val="en-ZA"/>
        </w:rPr>
        <w:t xml:space="preserve"> </w:t>
      </w:r>
    </w:p>
    <w:p w14:paraId="3976B7FE" w14:textId="77777777" w:rsidR="00550D51" w:rsidRPr="00B153AD" w:rsidRDefault="00550D51" w:rsidP="00C21395">
      <w:pPr>
        <w:pStyle w:val="BodyTextIndent"/>
        <w:numPr>
          <w:ilvl w:val="0"/>
          <w:numId w:val="21"/>
        </w:numPr>
        <w:ind w:left="1208" w:hanging="357"/>
        <w:rPr>
          <w:lang w:val="en-ZA"/>
        </w:rPr>
      </w:pPr>
      <w:r w:rsidRPr="00B153AD">
        <w:rPr>
          <w:lang w:val="en-ZA"/>
        </w:rPr>
        <w:t>Identify river reaches where conditions were most serious; and</w:t>
      </w:r>
    </w:p>
    <w:p w14:paraId="1A7D5F32" w14:textId="77777777" w:rsidR="00550D51" w:rsidRPr="00B153AD" w:rsidRDefault="00550D51" w:rsidP="00C21395">
      <w:pPr>
        <w:pStyle w:val="BodyTextIndent"/>
        <w:numPr>
          <w:ilvl w:val="0"/>
          <w:numId w:val="21"/>
        </w:numPr>
        <w:ind w:left="1208" w:hanging="357"/>
        <w:rPr>
          <w:lang w:val="en-ZA"/>
        </w:rPr>
      </w:pPr>
      <w:r w:rsidRPr="00B153AD">
        <w:rPr>
          <w:lang w:val="en-ZA"/>
        </w:rPr>
        <w:t>Assess the status of existing structures along the river.</w:t>
      </w:r>
    </w:p>
    <w:p w14:paraId="56B9C56C" w14:textId="77777777" w:rsidR="00550D51" w:rsidRPr="00D67F9B" w:rsidRDefault="00550D51" w:rsidP="00C21395">
      <w:pPr>
        <w:pStyle w:val="BodyTextIndent"/>
        <w:rPr>
          <w:rFonts w:cs="Calibri"/>
          <w:lang w:val="en-ZA"/>
        </w:rPr>
      </w:pPr>
      <w:r w:rsidRPr="00D67F9B">
        <w:rPr>
          <w:rFonts w:cs="Calibri"/>
          <w:lang w:val="en-ZA"/>
        </w:rPr>
        <w:t xml:space="preserve">A series of sites were identified and assigned numbers when monitoring of the Ash River commenced in 2001.  These sites are numbered 1 (Ash River Outfall) through 86 (N5 Bridge, just upstream of Saulspoort Dam).  Inspections were done at these same sites as far as possible </w:t>
      </w:r>
      <w:proofErr w:type="gramStart"/>
      <w:r w:rsidRPr="00D67F9B">
        <w:rPr>
          <w:rFonts w:cs="Calibri"/>
          <w:lang w:val="en-ZA"/>
        </w:rPr>
        <w:t>in order to</w:t>
      </w:r>
      <w:proofErr w:type="gramEnd"/>
      <w:r w:rsidRPr="00D67F9B">
        <w:rPr>
          <w:rFonts w:cs="Calibri"/>
          <w:lang w:val="en-ZA"/>
        </w:rPr>
        <w:t xml:space="preserve"> allow for comparisons with historical records and photographs.  These are referred to throughout this report.</w:t>
      </w:r>
    </w:p>
    <w:p w14:paraId="2FD7AC48" w14:textId="77777777" w:rsidR="00550D51" w:rsidRPr="00D67F9B" w:rsidRDefault="00550D51" w:rsidP="00C21395">
      <w:pPr>
        <w:pStyle w:val="BodyTextIndent"/>
        <w:rPr>
          <w:rFonts w:cs="Calibri"/>
          <w:lang w:val="en-ZA"/>
        </w:rPr>
      </w:pPr>
      <w:r w:rsidRPr="00D67F9B">
        <w:rPr>
          <w:rFonts w:cs="Calibri"/>
          <w:lang w:val="en-ZA"/>
        </w:rPr>
        <w:t xml:space="preserve">A hydraulic model (1D hydrodynamic HEC-RAS) of the Ash River was compiled based on the LiDAR survey also undertaken during the tunnel outage </w:t>
      </w:r>
      <w:proofErr w:type="gramStart"/>
      <w:r w:rsidRPr="00D67F9B">
        <w:rPr>
          <w:rFonts w:cs="Calibri"/>
          <w:lang w:val="en-ZA"/>
        </w:rPr>
        <w:t>in order to</w:t>
      </w:r>
      <w:proofErr w:type="gramEnd"/>
      <w:r w:rsidRPr="00D67F9B">
        <w:rPr>
          <w:rFonts w:cs="Calibri"/>
          <w:lang w:val="en-ZA"/>
        </w:rPr>
        <w:t xml:space="preserve"> analyse the river hydraulics.  For the purposes of the hydraulic modelling and for ease of reference, the Ash River was sub-divided into 6 reaches (as was done in previous reports and studies):</w:t>
      </w:r>
    </w:p>
    <w:p w14:paraId="7FF91D25" w14:textId="77777777" w:rsidR="00550D51" w:rsidRPr="004333DF" w:rsidRDefault="00550D51" w:rsidP="00C21395">
      <w:pPr>
        <w:pStyle w:val="BodyTextIndent"/>
        <w:numPr>
          <w:ilvl w:val="0"/>
          <w:numId w:val="21"/>
        </w:numPr>
        <w:rPr>
          <w:lang w:val="en-ZA"/>
        </w:rPr>
      </w:pPr>
      <w:r w:rsidRPr="004333DF">
        <w:rPr>
          <w:lang w:val="en-ZA"/>
        </w:rPr>
        <w:t>Outfall (CH 21 680 to 25 2540)</w:t>
      </w:r>
    </w:p>
    <w:p w14:paraId="12E0103A" w14:textId="77777777" w:rsidR="00550D51" w:rsidRPr="004333DF" w:rsidRDefault="00550D51" w:rsidP="00C21395">
      <w:pPr>
        <w:pStyle w:val="BodyTextIndent"/>
        <w:numPr>
          <w:ilvl w:val="0"/>
          <w:numId w:val="21"/>
        </w:numPr>
        <w:rPr>
          <w:lang w:val="en-ZA"/>
        </w:rPr>
      </w:pPr>
      <w:r w:rsidRPr="004333DF">
        <w:rPr>
          <w:lang w:val="en-ZA"/>
        </w:rPr>
        <w:t>Marshes 1 (CH 17 880 to 21 680)</w:t>
      </w:r>
    </w:p>
    <w:p w14:paraId="38DB373F" w14:textId="77777777" w:rsidR="00550D51" w:rsidRPr="004333DF" w:rsidRDefault="00550D51" w:rsidP="00C21395">
      <w:pPr>
        <w:pStyle w:val="BodyTextIndent"/>
        <w:numPr>
          <w:ilvl w:val="0"/>
          <w:numId w:val="21"/>
        </w:numPr>
        <w:rPr>
          <w:lang w:val="en-ZA"/>
        </w:rPr>
      </w:pPr>
      <w:r w:rsidRPr="004333DF">
        <w:rPr>
          <w:lang w:val="en-ZA"/>
        </w:rPr>
        <w:t>Marshes 2 (CH 13 940 to 17 880)</w:t>
      </w:r>
    </w:p>
    <w:p w14:paraId="4CE32BE0" w14:textId="77777777" w:rsidR="00550D51" w:rsidRPr="004333DF" w:rsidRDefault="00550D51" w:rsidP="00C21395">
      <w:pPr>
        <w:pStyle w:val="BodyTextIndent"/>
        <w:numPr>
          <w:ilvl w:val="0"/>
          <w:numId w:val="21"/>
        </w:numPr>
        <w:rPr>
          <w:lang w:val="en-ZA"/>
        </w:rPr>
      </w:pPr>
      <w:r w:rsidRPr="004333DF">
        <w:rPr>
          <w:lang w:val="en-ZA"/>
        </w:rPr>
        <w:t>Gorges (CH 8 860 to 13 920)</w:t>
      </w:r>
    </w:p>
    <w:p w14:paraId="42170EDC" w14:textId="77777777" w:rsidR="00550D51" w:rsidRPr="004333DF" w:rsidRDefault="00550D51" w:rsidP="00C21395">
      <w:pPr>
        <w:pStyle w:val="BodyTextIndent"/>
        <w:numPr>
          <w:ilvl w:val="0"/>
          <w:numId w:val="21"/>
        </w:numPr>
        <w:rPr>
          <w:lang w:val="en-ZA"/>
        </w:rPr>
      </w:pPr>
      <w:r w:rsidRPr="004333DF">
        <w:rPr>
          <w:lang w:val="en-ZA"/>
        </w:rPr>
        <w:t>Farmlands (CH 5 800 to 8 860)</w:t>
      </w:r>
    </w:p>
    <w:p w14:paraId="09A1E9A3" w14:textId="77777777" w:rsidR="00550D51" w:rsidRPr="004333DF" w:rsidRDefault="00550D51" w:rsidP="00C21395">
      <w:pPr>
        <w:pStyle w:val="BodyTextIndent"/>
        <w:numPr>
          <w:ilvl w:val="0"/>
          <w:numId w:val="21"/>
        </w:numPr>
        <w:rPr>
          <w:lang w:val="en-ZA"/>
        </w:rPr>
      </w:pPr>
      <w:r w:rsidRPr="004333DF">
        <w:rPr>
          <w:lang w:val="en-ZA"/>
        </w:rPr>
        <w:lastRenderedPageBreak/>
        <w:t>Saulspoort (CH 0 to 5 800)</w:t>
      </w:r>
    </w:p>
    <w:p w14:paraId="238CD248" w14:textId="77777777" w:rsidR="00550D51" w:rsidRPr="00D67F9B" w:rsidRDefault="00550D51" w:rsidP="00C21395">
      <w:pPr>
        <w:pStyle w:val="BodyTextIndent"/>
      </w:pPr>
      <w:r w:rsidRPr="00D67F9B">
        <w:rPr>
          <w:rFonts w:cs="Calibri"/>
          <w:lang w:val="en-ZA"/>
        </w:rPr>
        <w:t>In April 2001 the Depart of Water Affairs and Forestry (DWAF) started surveying a series of cross sections (numbered from MS1 to MS19) along the Ash River as part of their ongoing monitoring process during which these stations were re-surveyed on a regular basis.  The now Department of Water and Sanitation (DWS) again surveyed these sections during the 2019 Outage.  The monitoring stations were surveyed during the following periods:</w:t>
      </w:r>
      <w:r w:rsidRPr="00D67F9B">
        <w:t xml:space="preserve"> April 2001; November 2001; November 2002; April 2003; April 2004; November 2004; November 2005; October 2012; and November 2019.</w:t>
      </w:r>
    </w:p>
    <w:p w14:paraId="6C6BD33E" w14:textId="77777777" w:rsidR="00550D51" w:rsidRDefault="00550D51" w:rsidP="00C21395">
      <w:pPr>
        <w:pStyle w:val="BodyTextIndent"/>
        <w:rPr>
          <w:rFonts w:cs="Calibri"/>
          <w:lang w:val="en-ZA"/>
        </w:rPr>
      </w:pPr>
      <w:r w:rsidRPr="00D67F9B">
        <w:rPr>
          <w:rFonts w:cs="Calibri"/>
          <w:lang w:val="en-ZA"/>
        </w:rPr>
        <w:t>A combination of the observations during the site inspections, the results of hydraulic modelling, a comparison of the historic cross section surveys and data from previous reports culminated in the identification of various observations and issues that need to be addressed along the Ash River as discussed in the following paragraphs.</w:t>
      </w:r>
    </w:p>
    <w:p w14:paraId="3BF7B596" w14:textId="77777777" w:rsidR="007C44E1" w:rsidRPr="00D67F9B" w:rsidRDefault="007C44E1" w:rsidP="00C21395">
      <w:pPr>
        <w:pStyle w:val="BodyTextIndent"/>
        <w:rPr>
          <w:rFonts w:cs="Calibri"/>
          <w:lang w:val="en-ZA"/>
        </w:rPr>
      </w:pPr>
    </w:p>
    <w:p w14:paraId="7F93EF79" w14:textId="77777777" w:rsidR="00550D51" w:rsidRPr="00D67F9B" w:rsidRDefault="00550D51" w:rsidP="004333DF">
      <w:pPr>
        <w:pStyle w:val="BodyTextIndent"/>
        <w:keepNext/>
        <w:ind w:left="720"/>
        <w:rPr>
          <w:rFonts w:cs="Calibri"/>
          <w:b/>
          <w:lang w:val="en-ZA"/>
        </w:rPr>
      </w:pPr>
      <w:r w:rsidRPr="00D67F9B">
        <w:rPr>
          <w:rFonts w:cs="Calibri"/>
          <w:b/>
          <w:lang w:val="en-ZA"/>
        </w:rPr>
        <w:t>Outfall Reach (Ch 21 680 to 25 640, Sites 1 to 19)</w:t>
      </w:r>
    </w:p>
    <w:p w14:paraId="69570232" w14:textId="77777777" w:rsidR="00550D51" w:rsidRPr="00D67F9B" w:rsidRDefault="00550D51" w:rsidP="00C21395">
      <w:pPr>
        <w:pStyle w:val="BodyTextIndent"/>
        <w:rPr>
          <w:rFonts w:cs="Calibri"/>
          <w:lang w:val="en-ZA"/>
        </w:rPr>
      </w:pPr>
      <w:r w:rsidRPr="00D67F9B">
        <w:rPr>
          <w:rFonts w:cs="Calibri"/>
          <w:lang w:val="en-ZA"/>
        </w:rPr>
        <w:t xml:space="preserve">In the earliest inspections of this reach, the right bank downstream of the outfall was flagged as unstable.  A comparison to the historical surveys at MS1 and MS2 </w:t>
      </w:r>
      <w:proofErr w:type="gramStart"/>
      <w:r w:rsidRPr="00D67F9B">
        <w:rPr>
          <w:rFonts w:cs="Calibri"/>
          <w:lang w:val="en-ZA"/>
        </w:rPr>
        <w:t>reveal</w:t>
      </w:r>
      <w:proofErr w:type="gramEnd"/>
      <w:r w:rsidRPr="00D67F9B">
        <w:rPr>
          <w:rFonts w:cs="Calibri"/>
          <w:lang w:val="en-ZA"/>
        </w:rPr>
        <w:t xml:space="preserve"> that the Botterkloof Dam at Site 4 has prevented erosion of the river reach between the Outfall and the dam, but that over time the right bank has flattened out as expected.</w:t>
      </w:r>
    </w:p>
    <w:p w14:paraId="49FC2123" w14:textId="77777777" w:rsidR="00550D51" w:rsidRPr="00D67F9B" w:rsidRDefault="00550D51" w:rsidP="00C21395">
      <w:pPr>
        <w:pStyle w:val="BodyTextIndent"/>
        <w:rPr>
          <w:rFonts w:cs="Calibri"/>
          <w:lang w:val="en-ZA"/>
        </w:rPr>
      </w:pPr>
      <w:r w:rsidRPr="00D67F9B">
        <w:rPr>
          <w:rFonts w:cs="Calibri"/>
          <w:lang w:val="en-ZA"/>
        </w:rPr>
        <w:t>The Botterkloof Dam and its hydropower station (Stortemelk) appear in good condition, with only some minor undermining of the gabion mattress erosion protection downstream of the dam being observed.</w:t>
      </w:r>
    </w:p>
    <w:p w14:paraId="689027E9" w14:textId="77777777" w:rsidR="00550D51" w:rsidRPr="00D67F9B" w:rsidRDefault="00550D51" w:rsidP="00C21395">
      <w:pPr>
        <w:pStyle w:val="BodyTextIndent"/>
        <w:rPr>
          <w:rFonts w:cs="Calibri"/>
          <w:lang w:val="en-ZA"/>
        </w:rPr>
      </w:pPr>
      <w:r w:rsidRPr="00D67F9B">
        <w:rPr>
          <w:rFonts w:cs="Calibri"/>
          <w:lang w:val="en-ZA"/>
        </w:rPr>
        <w:t>The riverbed slope between Site 4 and 15 is still relatively steep, with the hydraulic model indicating high erosion potential.  Some portions of this reach are however protected by large boulders and rock controls, but the site inspections did reveal some continued erosion.  MS3 indicates some recent deepening of the river as well as a collapse of the left bank.  MS4 and MS5 have been stable in recent years.</w:t>
      </w:r>
    </w:p>
    <w:p w14:paraId="7D57FA92" w14:textId="77777777" w:rsidR="00550D51" w:rsidRDefault="00550D51" w:rsidP="00C21395">
      <w:pPr>
        <w:pStyle w:val="BodyTextIndent"/>
        <w:rPr>
          <w:rFonts w:cs="Calibri"/>
          <w:lang w:val="en-ZA"/>
        </w:rPr>
      </w:pPr>
      <w:r w:rsidRPr="00D67F9B">
        <w:rPr>
          <w:rFonts w:cs="Calibri"/>
          <w:lang w:val="en-ZA"/>
        </w:rPr>
        <w:t>Downstream of the waterfall and rock control at Site 17 to the bridge at Site 19, the riverbed slope is relatively flat at approximately 1:1 000.  The site inspections did not reveal any areas of concern here.</w:t>
      </w:r>
    </w:p>
    <w:p w14:paraId="371AA8D4" w14:textId="77777777" w:rsidR="007C44E1" w:rsidRPr="00D67F9B" w:rsidRDefault="007C44E1" w:rsidP="004333DF">
      <w:pPr>
        <w:pStyle w:val="BodyTextIndent"/>
        <w:ind w:left="720"/>
        <w:rPr>
          <w:rFonts w:cs="Calibri"/>
          <w:lang w:val="en-ZA"/>
        </w:rPr>
      </w:pPr>
    </w:p>
    <w:p w14:paraId="3334A694" w14:textId="77777777" w:rsidR="00550D51" w:rsidRPr="00D67F9B" w:rsidRDefault="00550D51" w:rsidP="004333DF">
      <w:pPr>
        <w:pStyle w:val="BodyTextIndent"/>
        <w:keepNext/>
        <w:ind w:left="720"/>
        <w:rPr>
          <w:rFonts w:cs="Calibri"/>
          <w:b/>
          <w:lang w:val="en-ZA"/>
        </w:rPr>
      </w:pPr>
      <w:r w:rsidRPr="00D67F9B">
        <w:rPr>
          <w:rFonts w:cs="Calibri"/>
          <w:b/>
          <w:lang w:val="en-ZA"/>
        </w:rPr>
        <w:t>Marshes 1 Reach (Ch 17 880 to 21 680, Sites 19 to 32)</w:t>
      </w:r>
    </w:p>
    <w:p w14:paraId="05E75934" w14:textId="1EB666C1" w:rsidR="00550D51" w:rsidRPr="00D67F9B" w:rsidRDefault="00550D51" w:rsidP="00C21395">
      <w:pPr>
        <w:pStyle w:val="BodyTextIndent"/>
        <w:rPr>
          <w:lang w:val="en-ZA"/>
        </w:rPr>
      </w:pPr>
      <w:r w:rsidRPr="00D67F9B">
        <w:rPr>
          <w:lang w:val="en-ZA"/>
        </w:rPr>
        <w:t xml:space="preserve">Severe erosion has occurred at the start of this reach from immediately downstream of the road bridge at Site 20 to Site 25.  Unfortunately, the monitoring stations located in this critical section could not be surveyed during the outage, but the visual inspections revealed severe deepening and widening of the river.  The hydraulic analysis also indicates that this reach still has a lot of potential to erode.  The riverbed slope in this section of the reach is still steeper than the postulated 1:1 000 equilibrium slope.  The erosion in this section poses a significant risk to the adjacent farmlands.  </w:t>
      </w:r>
      <w:r w:rsidRPr="0011061D">
        <w:rPr>
          <w:lang w:val="en-ZA"/>
        </w:rPr>
        <w:t>Further studies to assess the potential for further erosion and to identify potential remediation measures is recommended.  In the interim, i</w:t>
      </w:r>
      <w:r w:rsidRPr="0011061D">
        <w:rPr>
          <w:rFonts w:cs="Calibri"/>
          <w:lang w:val="en-ZA"/>
        </w:rPr>
        <w:t xml:space="preserve">t is recommended that a </w:t>
      </w:r>
      <w:r w:rsidRPr="0011061D">
        <w:rPr>
          <w:rFonts w:cs="Calibri"/>
          <w:lang w:val="en-ZA"/>
        </w:rPr>
        <w:lastRenderedPageBreak/>
        <w:t>fence be erected along the left bank of the river, that should be well clear of the existing bank, with an allowance for the likely widening of the river channel</w:t>
      </w:r>
      <w:r w:rsidR="004333DF">
        <w:rPr>
          <w:rFonts w:cs="Calibri"/>
          <w:lang w:val="en-ZA"/>
        </w:rPr>
        <w:t xml:space="preserve"> to the equilibrium width</w:t>
      </w:r>
      <w:r w:rsidRPr="0011061D">
        <w:rPr>
          <w:rFonts w:cs="Calibri"/>
          <w:lang w:val="en-ZA"/>
        </w:rPr>
        <w:t>.</w:t>
      </w:r>
    </w:p>
    <w:p w14:paraId="1755E6C7" w14:textId="77777777" w:rsidR="00550D51" w:rsidRPr="0011061D" w:rsidRDefault="00550D51" w:rsidP="00C21395">
      <w:pPr>
        <w:pStyle w:val="BodyTextIndent"/>
        <w:rPr>
          <w:lang w:val="en-ZA"/>
        </w:rPr>
      </w:pPr>
      <w:r w:rsidRPr="00D67F9B">
        <w:rPr>
          <w:lang w:val="en-ZA"/>
        </w:rPr>
        <w:t xml:space="preserve">The weir at Site 26 has provided adequate erosion protection immediately upstream of the weir, with the reach between sites 25 and 26 begin stable as confirmed at MS6.2.  The construction of the Middle Kruisvallei Hydropower Station is currently in progress.  It is likely that the diversion of water through the new intake upstream of Weir 26 may lower the water level upstream of the </w:t>
      </w:r>
      <w:proofErr w:type="gramStart"/>
      <w:r w:rsidRPr="00D67F9B">
        <w:rPr>
          <w:lang w:val="en-ZA"/>
        </w:rPr>
        <w:t>weir, unless</w:t>
      </w:r>
      <w:proofErr w:type="gramEnd"/>
      <w:r w:rsidRPr="00D67F9B">
        <w:rPr>
          <w:lang w:val="en-ZA"/>
        </w:rPr>
        <w:t xml:space="preserve"> the weir crest level is raised.  This will increase the erosion potential in this reach of the river upstream that is already under distress.</w:t>
      </w:r>
    </w:p>
    <w:p w14:paraId="55830D53" w14:textId="77777777" w:rsidR="00550D51" w:rsidRPr="00D67F9B" w:rsidRDefault="00550D51" w:rsidP="00C21395">
      <w:pPr>
        <w:pStyle w:val="BodyTextIndent"/>
        <w:rPr>
          <w:lang w:val="en-ZA"/>
        </w:rPr>
      </w:pPr>
      <w:r w:rsidRPr="00D67F9B">
        <w:rPr>
          <w:lang w:val="en-ZA"/>
        </w:rPr>
        <w:t xml:space="preserve">The section at the Middle Kruisvallei Hydropower Station will discharge diverted water back to the river at Site 27.2.  Significant erosion has taken place in this soon to be bypassed section of the river, with the river channel deepening by 1 m and widening by 5 m at MS7 between 2005 and 2012.  The hydraulic model along this section confirms a high potential to erode further.  Once the new hydropower station starts operating, the erosion potential will of course drastically reduce.  </w:t>
      </w:r>
      <w:r w:rsidRPr="0011061D">
        <w:rPr>
          <w:lang w:val="en-ZA"/>
        </w:rPr>
        <w:t>It is recommended that the impact of the Middle Kruisvallei Hydropower Station be assessed on both the upstream water levels as well as the local erosion potential at its outlet.</w:t>
      </w:r>
    </w:p>
    <w:p w14:paraId="1FA3095D" w14:textId="77777777" w:rsidR="00550D51" w:rsidRDefault="00550D51" w:rsidP="00C21395">
      <w:pPr>
        <w:pStyle w:val="BodyTextIndent"/>
        <w:rPr>
          <w:rFonts w:cs="Calibri"/>
          <w:lang w:val="en-ZA"/>
        </w:rPr>
      </w:pPr>
      <w:r w:rsidRPr="00D67F9B">
        <w:rPr>
          <w:lang w:val="en-ZA"/>
        </w:rPr>
        <w:t xml:space="preserve">Downstream of the new power station outlet, the river eroded significantly between 2005 and 2012, but appears to have started to stabilise.  At MS7.2, the </w:t>
      </w:r>
      <w:proofErr w:type="gramStart"/>
      <w:r w:rsidRPr="00D67F9B">
        <w:rPr>
          <w:lang w:val="en-ZA"/>
        </w:rPr>
        <w:t>river bed</w:t>
      </w:r>
      <w:proofErr w:type="gramEnd"/>
      <w:r w:rsidRPr="00D67F9B">
        <w:rPr>
          <w:lang w:val="en-ZA"/>
        </w:rPr>
        <w:t xml:space="preserve"> lowered by more than 2 m in this period, and then widened slightly towards the right bank between 2012 and 2019.  Further downstream at MS7.3, MS7A and MS7.4 a similar trend is noted but some additional deepening occurred between 2012 and 2019, with widening towards the left bank.  The widening of the river is encroaching on a farm road located at the edge of the left bank.  The depth of the reach between Site 32 and Site 28 should continue to be stable as the riverbed slope</w:t>
      </w:r>
      <w:r w:rsidRPr="00D67F9B">
        <w:t xml:space="preserve"> is now close to or below </w:t>
      </w:r>
      <w:r w:rsidRPr="00D67F9B">
        <w:rPr>
          <w:rFonts w:cs="Calibri"/>
          <w:lang w:val="en-ZA"/>
        </w:rPr>
        <w:t xml:space="preserve">1:1 000.  In previous studies the equilibrium width of this reach was calculated at 43 m.  The current channel width in this reach is approximately 28 m, which suggests that some significant widening could still take place as the river channel side slopes approach stability.  </w:t>
      </w:r>
      <w:r w:rsidRPr="0011061D">
        <w:rPr>
          <w:lang w:val="en-ZA"/>
        </w:rPr>
        <w:t>Further studies to assess the potential for further erosion and to identify potential remediation measures is recommended.  In the interim,</w:t>
      </w:r>
      <w:r w:rsidRPr="0011061D">
        <w:rPr>
          <w:rFonts w:cs="Calibri"/>
          <w:lang w:val="en-ZA"/>
        </w:rPr>
        <w:t xml:space="preserve"> it is recommended that a fence be erected along the left bank of the river, that should be well clear of the existing bank, with an allowance for the likely widening of the river channel.</w:t>
      </w:r>
    </w:p>
    <w:p w14:paraId="14CB8FEE" w14:textId="77777777" w:rsidR="007C44E1" w:rsidRPr="00D67F9B" w:rsidRDefault="007C44E1" w:rsidP="004333DF">
      <w:pPr>
        <w:pStyle w:val="BodyTextIndent"/>
        <w:ind w:left="720"/>
        <w:rPr>
          <w:rFonts w:cs="Calibri"/>
          <w:lang w:val="en-ZA"/>
        </w:rPr>
      </w:pPr>
    </w:p>
    <w:p w14:paraId="4CAAF0F4" w14:textId="77777777" w:rsidR="00550D51" w:rsidRPr="00D67F9B" w:rsidRDefault="00550D51" w:rsidP="004333DF">
      <w:pPr>
        <w:pStyle w:val="BodyTextIndent"/>
        <w:ind w:left="720"/>
        <w:rPr>
          <w:rFonts w:cs="Calibri"/>
          <w:b/>
          <w:lang w:val="en-ZA"/>
        </w:rPr>
      </w:pPr>
      <w:r w:rsidRPr="00D67F9B">
        <w:rPr>
          <w:rFonts w:cs="Calibri"/>
          <w:b/>
          <w:lang w:val="en-ZA"/>
        </w:rPr>
        <w:t>Marshes 2 Reach (Ch 13 940 to 17 880, Sites 32 to 45)</w:t>
      </w:r>
    </w:p>
    <w:p w14:paraId="54EA9502" w14:textId="77777777" w:rsidR="00550D51" w:rsidRPr="0011061D" w:rsidRDefault="00550D51" w:rsidP="00C21395">
      <w:pPr>
        <w:pStyle w:val="BodyTextIndent"/>
        <w:rPr>
          <w:rFonts w:cs="Calibri"/>
          <w:lang w:val="en-ZA"/>
        </w:rPr>
      </w:pPr>
      <w:r w:rsidRPr="00D67F9B">
        <w:rPr>
          <w:rFonts w:cs="Calibri"/>
          <w:lang w:val="en-ZA"/>
        </w:rPr>
        <w:t xml:space="preserve">Construction of the Lower Kruisvallei Hydropower station is currently in progress, with its intake situated at Weir 34.  The riverbed level upstream of Weir 34 has lowered by approximately 1 m since 2012, with some widening evident at MS8.  The riverbed profile is now close to or below 1:1 000 in grade, which suggests that equilibrium depth has been reached in this area, therefore the reach is expected to stabilise vertically.  In previous studies the equilibrium width of this reach was calculated at 48 m.  The current channel width in this reach is approximately 30 m, which suggests that some widening could still take place as the river channel side slopes approach stability.  Widening of the river channel was also noted during the site inspections, most significantly along the farm road along the left bank of the river.  </w:t>
      </w:r>
      <w:r w:rsidRPr="0011061D">
        <w:rPr>
          <w:lang w:val="en-ZA"/>
        </w:rPr>
        <w:t xml:space="preserve">Further studies to assess the potential for further erosion and to identify potential remediation measures is </w:t>
      </w:r>
      <w:r w:rsidRPr="0011061D">
        <w:rPr>
          <w:lang w:val="en-ZA"/>
        </w:rPr>
        <w:lastRenderedPageBreak/>
        <w:t>recommended.  In the interim,</w:t>
      </w:r>
      <w:r w:rsidRPr="0011061D">
        <w:rPr>
          <w:rFonts w:cs="Calibri"/>
          <w:lang w:val="en-ZA"/>
        </w:rPr>
        <w:t xml:space="preserve"> it is recommended that a fence be erected along the left bank of the river, that should be well clear of the existing bank, with an allowance for the likely widening of the river channel.  </w:t>
      </w:r>
    </w:p>
    <w:p w14:paraId="46635BCC" w14:textId="77777777" w:rsidR="00550D51" w:rsidRPr="0011061D" w:rsidRDefault="00550D51" w:rsidP="00C21395">
      <w:pPr>
        <w:pStyle w:val="BodyTextIndent"/>
        <w:rPr>
          <w:rFonts w:cs="Calibri"/>
          <w:lang w:val="en-ZA"/>
        </w:rPr>
      </w:pPr>
      <w:r w:rsidRPr="00D67F9B">
        <w:rPr>
          <w:rFonts w:cs="Calibri"/>
          <w:lang w:val="en-ZA"/>
        </w:rPr>
        <w:t xml:space="preserve">It is likely that the diversion of water through the new intake upstream of Weir 34 may lower the water level upstream of the weir.  This will increase the erosion potential in this reach of the river between Sites 32 and 34.  </w:t>
      </w:r>
      <w:r w:rsidRPr="0011061D">
        <w:rPr>
          <w:rFonts w:cs="Calibri"/>
          <w:lang w:val="en-ZA"/>
        </w:rPr>
        <w:t>It is recommended that the impact of the Lower Kruisvallei Hydropower Station be assessed.</w:t>
      </w:r>
    </w:p>
    <w:p w14:paraId="6CC5746D" w14:textId="77777777" w:rsidR="00550D51" w:rsidRPr="00D67F9B" w:rsidRDefault="00550D51" w:rsidP="00C21395">
      <w:pPr>
        <w:pStyle w:val="BodyTextIndent"/>
        <w:rPr>
          <w:rFonts w:cs="Calibri"/>
          <w:lang w:val="en-ZA"/>
        </w:rPr>
      </w:pPr>
      <w:r w:rsidRPr="00D67F9B">
        <w:rPr>
          <w:rFonts w:cs="Calibri"/>
          <w:lang w:val="en-ZA"/>
        </w:rPr>
        <w:t>Upstream of Bridge 35, some erosion was evident upstream of the left abutment.  This was addressed during the outage through the placement of a rip rap revetment.</w:t>
      </w:r>
    </w:p>
    <w:p w14:paraId="6E107933" w14:textId="77777777" w:rsidR="00550D51" w:rsidRPr="00D67F9B" w:rsidRDefault="00550D51" w:rsidP="00C21395">
      <w:pPr>
        <w:pStyle w:val="BodyTextIndent"/>
        <w:rPr>
          <w:rFonts w:cs="Calibri"/>
          <w:lang w:val="en-ZA"/>
        </w:rPr>
      </w:pPr>
      <w:r w:rsidRPr="00D67F9B">
        <w:rPr>
          <w:rFonts w:cs="Calibri"/>
          <w:lang w:val="en-ZA"/>
        </w:rPr>
        <w:t xml:space="preserve">The outlet of the Lower Kruisvallei Power Station is located immediately downstream of the groyne at Site 37 at the waterfall.  The structure could not be inspected as it was part of the construction site.  The river </w:t>
      </w:r>
      <w:proofErr w:type="gramStart"/>
      <w:r w:rsidRPr="00D67F9B">
        <w:rPr>
          <w:rFonts w:cs="Calibri"/>
          <w:lang w:val="en-ZA"/>
        </w:rPr>
        <w:t>reach</w:t>
      </w:r>
      <w:proofErr w:type="gramEnd"/>
      <w:r w:rsidRPr="00D67F9B">
        <w:rPr>
          <w:rFonts w:cs="Calibri"/>
          <w:lang w:val="en-ZA"/>
        </w:rPr>
        <w:t xml:space="preserve"> downstream appeared fairly stable.  MS9.1 indicates that the river channel at Site 39 widened significantly to the right between 2005 and 2012 but has since stabilised.</w:t>
      </w:r>
    </w:p>
    <w:p w14:paraId="09068042" w14:textId="77777777" w:rsidR="00550D51" w:rsidRDefault="00550D51" w:rsidP="00C21395">
      <w:pPr>
        <w:pStyle w:val="BodyTextIndent"/>
        <w:rPr>
          <w:rFonts w:cs="Calibri"/>
          <w:lang w:val="en-ZA"/>
        </w:rPr>
      </w:pPr>
      <w:r w:rsidRPr="00D67F9B">
        <w:rPr>
          <w:rFonts w:cs="Calibri"/>
          <w:lang w:val="en-ZA"/>
        </w:rPr>
        <w:t>No other significant issues were identified in the remainder of the reach past the Merino Power Station which diverts most of the river flow through the power station, significantly reducing the potential for any erosion in the now bypassed river section between Sites 42 and 45.</w:t>
      </w:r>
    </w:p>
    <w:p w14:paraId="605D58CD" w14:textId="77777777" w:rsidR="007C44E1" w:rsidRPr="00D67F9B" w:rsidRDefault="007C44E1" w:rsidP="00C21395">
      <w:pPr>
        <w:pStyle w:val="BodyTextIndent"/>
        <w:rPr>
          <w:rFonts w:cs="Calibri"/>
          <w:lang w:val="en-ZA"/>
        </w:rPr>
      </w:pPr>
    </w:p>
    <w:p w14:paraId="597318A6" w14:textId="77777777" w:rsidR="00550D51" w:rsidRPr="00D67F9B" w:rsidRDefault="00550D51" w:rsidP="004333DF">
      <w:pPr>
        <w:pStyle w:val="BodyTextIndent"/>
        <w:keepNext/>
        <w:ind w:left="720"/>
        <w:rPr>
          <w:rFonts w:cs="Calibri"/>
          <w:b/>
          <w:lang w:val="en-ZA"/>
        </w:rPr>
      </w:pPr>
      <w:r w:rsidRPr="00D67F9B">
        <w:rPr>
          <w:rFonts w:cs="Calibri"/>
          <w:b/>
          <w:lang w:val="en-ZA"/>
        </w:rPr>
        <w:t>Gorges Reach (Ch 8 860 to 13 920, Sites 45 to 71)</w:t>
      </w:r>
    </w:p>
    <w:p w14:paraId="2F858CBF" w14:textId="77777777" w:rsidR="00550D51" w:rsidRPr="00D67F9B" w:rsidRDefault="00550D51" w:rsidP="00C21395">
      <w:pPr>
        <w:pStyle w:val="BodyTextIndent"/>
        <w:rPr>
          <w:rFonts w:cs="Calibri"/>
          <w:lang w:val="en-ZA"/>
        </w:rPr>
      </w:pPr>
      <w:r w:rsidRPr="00D67F9B">
        <w:rPr>
          <w:rFonts w:cs="Calibri"/>
          <w:lang w:val="en-ZA"/>
        </w:rPr>
        <w:t xml:space="preserve">In the first stretch of this reach from the outlet of the Merino Hydropower Station to the fist bend at Site 48, the river has been </w:t>
      </w:r>
      <w:proofErr w:type="gramStart"/>
      <w:r w:rsidRPr="00D67F9B">
        <w:rPr>
          <w:rFonts w:cs="Calibri"/>
          <w:lang w:val="en-ZA"/>
        </w:rPr>
        <w:t>fairly stable</w:t>
      </w:r>
      <w:proofErr w:type="gramEnd"/>
      <w:r w:rsidRPr="00D67F9B">
        <w:rPr>
          <w:rFonts w:cs="Calibri"/>
          <w:lang w:val="en-ZA"/>
        </w:rPr>
        <w:t xml:space="preserve"> without any significant erosion.  At Site 49, a crack in the right bank had previously been observed.  Based on the historical surveys at MS10.2, the right bank has slipped down between 2005 and 2012 but has remained stable since.</w:t>
      </w:r>
    </w:p>
    <w:p w14:paraId="31753934" w14:textId="77777777" w:rsidR="00550D51" w:rsidRPr="00D67F9B" w:rsidRDefault="00550D51" w:rsidP="00C21395">
      <w:pPr>
        <w:pStyle w:val="BodyTextIndent"/>
        <w:rPr>
          <w:rFonts w:cs="Calibri"/>
          <w:lang w:val="en-ZA"/>
        </w:rPr>
      </w:pPr>
      <w:r w:rsidRPr="00D67F9B">
        <w:rPr>
          <w:rFonts w:cs="Calibri"/>
          <w:lang w:val="en-ZA"/>
        </w:rPr>
        <w:t>The weir at Site 57 has remained stable.  The riprap protection on the right bank, which was placed on a vulnerable section, thought to be part of a paleo channel, still intact and the bedrock foundations of the concrete section showing no signs of distress.  The weir seems to have stabilised the river upstream, with the slight widening of the river towards the left bank at MS11 having slowed down over time.</w:t>
      </w:r>
    </w:p>
    <w:p w14:paraId="7920541B" w14:textId="77777777" w:rsidR="00550D51" w:rsidRPr="00D67F9B" w:rsidRDefault="00550D51" w:rsidP="00C21395">
      <w:pPr>
        <w:pStyle w:val="BodyTextIndent"/>
        <w:rPr>
          <w:rFonts w:cs="Calibri"/>
          <w:lang w:val="en-ZA"/>
        </w:rPr>
      </w:pPr>
      <w:r w:rsidRPr="00D67F9B">
        <w:rPr>
          <w:rFonts w:cs="Calibri"/>
          <w:lang w:val="en-ZA"/>
        </w:rPr>
        <w:t xml:space="preserve">Downstream of Weir 57, erosion seems to have accelerated severely all along the left bank up to Site 60.  This section previously had a cattle fence which has disappeared.  MS12 shows that the left bank has erode some 15 m wider and almost 3 m in depth.  The riverbed slope is close to or below 1:1 000, which suggests that equilibrium depth has been reached in this area, therefore the reach could stabilise. However, an unstable vertical silt cliff remains on the left bank which poses a safety risk.  The channel is currently approximately 40m wide, and fast approaching the expected equilibrium width for this reach of 49 m.  </w:t>
      </w:r>
      <w:r w:rsidRPr="0011061D">
        <w:rPr>
          <w:lang w:val="en-ZA"/>
        </w:rPr>
        <w:t>Further studies to assess the potential for further erosion and to identify potential remediation measures is recommended.  In the interim</w:t>
      </w:r>
      <w:r w:rsidRPr="0011061D">
        <w:rPr>
          <w:rFonts w:cs="Calibri"/>
          <w:lang w:val="en-ZA"/>
        </w:rPr>
        <w:t xml:space="preserve"> it is recommended that a new fence be erected, that should be well clear of the existing bank, with an allowance for the likely widening of the river channel.</w:t>
      </w:r>
    </w:p>
    <w:p w14:paraId="6847964E" w14:textId="77777777" w:rsidR="00550D51" w:rsidRDefault="00550D51" w:rsidP="00C21395">
      <w:pPr>
        <w:pStyle w:val="BodyTextIndent"/>
        <w:rPr>
          <w:rFonts w:cs="Calibri"/>
          <w:lang w:val="en-ZA"/>
        </w:rPr>
      </w:pPr>
      <w:r w:rsidRPr="00D67F9B">
        <w:rPr>
          <w:rFonts w:cs="Calibri"/>
          <w:lang w:val="en-ZA"/>
        </w:rPr>
        <w:t xml:space="preserve">Whilst the Weir at Site 68 appears stable and in good condition. MS13A located just upstream of this weir shows that the riverbed deepened by approximately 1 m between 2004 and 2012 </w:t>
      </w:r>
      <w:r w:rsidRPr="00D67F9B">
        <w:rPr>
          <w:rFonts w:cs="Calibri"/>
          <w:lang w:val="en-ZA"/>
        </w:rPr>
        <w:lastRenderedPageBreak/>
        <w:t>but has stabilised since then.  This seems to coincide with eh equilibrium slope upstream of the weir.  The current channel width in this reach is approximately 33 m, which suggests that some widening could still take place as the river channel side slopes approach stability.  Whilst the surveyed monitoring stations show no widening in recent times, the field inspections did show some sideward erosion in places.  Downstream of weir, similar erosion was evident with a lowering of the riverbed between 2004 and 2012, but no progression thereafter.</w:t>
      </w:r>
    </w:p>
    <w:p w14:paraId="7824AB47" w14:textId="77777777" w:rsidR="007C44E1" w:rsidRPr="00D67F9B" w:rsidRDefault="007C44E1" w:rsidP="00C21395">
      <w:pPr>
        <w:pStyle w:val="BodyTextIndent"/>
        <w:rPr>
          <w:rFonts w:cs="Calibri"/>
          <w:lang w:val="en-ZA"/>
        </w:rPr>
      </w:pPr>
    </w:p>
    <w:p w14:paraId="1D5E09FA" w14:textId="77777777" w:rsidR="00550D51" w:rsidRPr="00D67F9B" w:rsidRDefault="00550D51" w:rsidP="004333DF">
      <w:pPr>
        <w:pStyle w:val="BodyTextIndent"/>
        <w:keepNext/>
        <w:ind w:left="720"/>
        <w:rPr>
          <w:rFonts w:cs="Calibri"/>
          <w:b/>
          <w:lang w:val="en-ZA"/>
        </w:rPr>
      </w:pPr>
      <w:r w:rsidRPr="00D67F9B">
        <w:rPr>
          <w:rFonts w:cs="Calibri"/>
          <w:b/>
          <w:lang w:val="en-ZA"/>
        </w:rPr>
        <w:t>Farmlands Reach (Ch 5 800 to 8 860, Sites 71 to 80)</w:t>
      </w:r>
    </w:p>
    <w:p w14:paraId="3BB174EB" w14:textId="77777777" w:rsidR="00550D51" w:rsidRPr="0011061D" w:rsidRDefault="00550D51" w:rsidP="00C21395">
      <w:pPr>
        <w:pStyle w:val="BodyTextIndent"/>
        <w:rPr>
          <w:lang w:val="en-ZA"/>
        </w:rPr>
      </w:pPr>
      <w:r w:rsidRPr="00D67F9B">
        <w:rPr>
          <w:lang w:val="en-ZA"/>
        </w:rPr>
        <w:t xml:space="preserve">This reach has serious erosion issues and has been getting worse since 2012.  Whilst the weir at site 76 is in good condition and has stabilised the river channel upstream, the S-bend downstream of the weir shows signs of significant further erosion.  MS14.1 located at the downstream end of the S-bend indicates that the river has widened towards the left bank by approximately 10 m since 2005, of which approximately 3 m occurred since 2012.  The same trend continues downstream with MS15 showing widening towards the left bank.  Previous attempts to provide rip rap bank protection measures in this area have not been successful.  </w:t>
      </w:r>
      <w:r w:rsidRPr="0011061D">
        <w:rPr>
          <w:lang w:val="en-ZA"/>
        </w:rPr>
        <w:t>Further investigation is required to analyse and recommend appropriate mitigation measures.</w:t>
      </w:r>
    </w:p>
    <w:p w14:paraId="21DF1E95" w14:textId="77777777" w:rsidR="00550D51" w:rsidRPr="00D67F9B" w:rsidRDefault="00550D51" w:rsidP="00C21395">
      <w:pPr>
        <w:pStyle w:val="BodyTextIndent"/>
        <w:rPr>
          <w:rFonts w:cs="Calibri"/>
          <w:lang w:val="en-ZA"/>
        </w:rPr>
      </w:pPr>
      <w:r w:rsidRPr="00D67F9B">
        <w:rPr>
          <w:lang w:val="en-ZA"/>
        </w:rPr>
        <w:t xml:space="preserve">The farm road bridge at Site 79 appears in good condition.  But downstream, the large erosion hole has deepened and widened dramatically towards the right bank.  Since 2005, it has widened by 25 m, of which 7 m occurred between 2005 and 2012.  The riverbed at MS16 has lowered by approximately 1.4 m.  </w:t>
      </w:r>
      <w:r w:rsidRPr="00D67F9B">
        <w:rPr>
          <w:rFonts w:cs="Calibri"/>
          <w:lang w:val="en-ZA"/>
        </w:rPr>
        <w:t xml:space="preserve">Further downstream, significant erosion is also taking place with the riverbed level having lowered by 2 m since 2005.  MS17 near Site 80 has widened by 16 m since 2005, half of which occurred since 2012.  </w:t>
      </w:r>
      <w:r w:rsidRPr="0011061D">
        <w:rPr>
          <w:lang w:val="en-ZA"/>
        </w:rPr>
        <w:t>Further investigation is required to analyse and recommend appropriate mitigation measures.</w:t>
      </w:r>
    </w:p>
    <w:p w14:paraId="07A51159" w14:textId="77777777" w:rsidR="00550D51" w:rsidRDefault="00550D51" w:rsidP="00C21395">
      <w:pPr>
        <w:pStyle w:val="BodyTextIndent"/>
        <w:rPr>
          <w:rFonts w:cs="Calibri"/>
          <w:lang w:val="en-ZA"/>
        </w:rPr>
      </w:pPr>
      <w:r w:rsidRPr="00D67F9B">
        <w:rPr>
          <w:rFonts w:cs="Calibri"/>
          <w:lang w:val="en-ZA"/>
        </w:rPr>
        <w:t xml:space="preserve">The riverbed slope along this reach between Sites 79 and 80 is currently approximately 1:800, which suggests that equilibrium depth has not been reached in this area, therefore the reach is expected to continue to erode.  The </w:t>
      </w:r>
      <w:proofErr w:type="gramStart"/>
      <w:r w:rsidRPr="00D67F9B">
        <w:rPr>
          <w:rFonts w:cs="Calibri"/>
          <w:lang w:val="en-ZA"/>
        </w:rPr>
        <w:t>results</w:t>
      </w:r>
      <w:proofErr w:type="gramEnd"/>
      <w:r w:rsidRPr="00D67F9B">
        <w:rPr>
          <w:rFonts w:cs="Calibri"/>
          <w:lang w:val="en-ZA"/>
        </w:rPr>
        <w:t xml:space="preserve"> from the hydraulic analysis confirms that this area could continue to erode due to high bed shear.  In previous studies the equilibrium width of this reach was calculated at 50 m.  The current channel width in this reach is approximately 44 m, which suggests that some widening could still take place as the river channel side slopes approach stability.</w:t>
      </w:r>
    </w:p>
    <w:p w14:paraId="31CBB7D5" w14:textId="77777777" w:rsidR="007C44E1" w:rsidRPr="00D67F9B" w:rsidRDefault="007C44E1" w:rsidP="00C21395">
      <w:pPr>
        <w:pStyle w:val="BodyTextIndent"/>
        <w:rPr>
          <w:lang w:val="en-ZA"/>
        </w:rPr>
      </w:pPr>
    </w:p>
    <w:p w14:paraId="6297474A" w14:textId="77777777" w:rsidR="00550D51" w:rsidRPr="00D67F9B" w:rsidRDefault="00550D51" w:rsidP="004333DF">
      <w:pPr>
        <w:pStyle w:val="BodyTextIndent"/>
        <w:keepNext/>
        <w:ind w:left="720"/>
        <w:rPr>
          <w:rFonts w:cs="Calibri"/>
          <w:b/>
          <w:lang w:val="en-ZA"/>
        </w:rPr>
      </w:pPr>
      <w:r w:rsidRPr="00D67F9B">
        <w:rPr>
          <w:rFonts w:cs="Calibri"/>
          <w:b/>
          <w:lang w:val="en-ZA"/>
        </w:rPr>
        <w:t>Saulspoort Reach (CH 0 to 5800, Sites 86 to 80)</w:t>
      </w:r>
    </w:p>
    <w:p w14:paraId="6096D86B" w14:textId="77777777" w:rsidR="00550D51" w:rsidRPr="00D67F9B" w:rsidRDefault="00550D51" w:rsidP="00C21395">
      <w:pPr>
        <w:pStyle w:val="BodyTextIndent"/>
        <w:rPr>
          <w:rFonts w:cs="Calibri"/>
          <w:lang w:val="en-ZA"/>
        </w:rPr>
      </w:pPr>
      <w:proofErr w:type="gramStart"/>
      <w:r w:rsidRPr="00D67F9B">
        <w:rPr>
          <w:rFonts w:cs="Calibri"/>
          <w:lang w:val="en-ZA"/>
        </w:rPr>
        <w:t>Overall</w:t>
      </w:r>
      <w:proofErr w:type="gramEnd"/>
      <w:r w:rsidRPr="00D67F9B">
        <w:rPr>
          <w:rFonts w:cs="Calibri"/>
          <w:lang w:val="en-ZA"/>
        </w:rPr>
        <w:t xml:space="preserve"> this reach has been fairly stable since 2012 and no problems on the short-term are expected.  Some minor slips and widening of the river were evident at some of the bends along the river (Sites 80, 81 and 85), though the monitored cross sections (MS18 and MS19) have not changed substantially.  The riverbed slope along this reach is currently flatter than 1:1 000, which suggests that equilibrium depth has been reached.  The results from the hydraulic analysis indicate generally low bed shear and velocity values confirming the limited future erosion potential.  In previous studies the equilibrium width of this reach was calculated at 58 m.  The current channel width in this reach is approximately 41 m, which suggests that some widening could still take place as the river channel side slopes approach stability.</w:t>
      </w:r>
    </w:p>
    <w:p w14:paraId="05E395A6" w14:textId="22773A95" w:rsidR="00DE32A0" w:rsidRDefault="00550D51" w:rsidP="00A3198C">
      <w:pPr>
        <w:pStyle w:val="BodyTextIndent"/>
        <w:rPr>
          <w:rFonts w:cs="Calibri"/>
          <w:lang w:val="en-ZA"/>
        </w:rPr>
      </w:pPr>
      <w:r w:rsidRPr="00D67F9B">
        <w:rPr>
          <w:rFonts w:cs="Calibri"/>
          <w:lang w:val="en-ZA"/>
        </w:rPr>
        <w:lastRenderedPageBreak/>
        <w:t xml:space="preserve">The main concern in this </w:t>
      </w:r>
      <w:proofErr w:type="gramStart"/>
      <w:r w:rsidRPr="00D67F9B">
        <w:rPr>
          <w:rFonts w:cs="Calibri"/>
          <w:lang w:val="en-ZA"/>
        </w:rPr>
        <w:t>reach</w:t>
      </w:r>
      <w:proofErr w:type="gramEnd"/>
      <w:r w:rsidRPr="00D67F9B">
        <w:rPr>
          <w:rFonts w:cs="Calibri"/>
          <w:lang w:val="en-ZA"/>
        </w:rPr>
        <w:t xml:space="preserve"> however, is the sediment delta formation inside the Saulspoort Dam which has progressed significantly in recent years, as is evident through comparison between historical aerial photos.  </w:t>
      </w:r>
      <w:r w:rsidRPr="0011061D">
        <w:rPr>
          <w:rFonts w:cs="Calibri"/>
          <w:lang w:val="en-ZA"/>
        </w:rPr>
        <w:t xml:space="preserve">It is therefore recommended that a bathymetric survey of the Saulspoort Dam be undertaken </w:t>
      </w:r>
      <w:proofErr w:type="gramStart"/>
      <w:r w:rsidRPr="0011061D">
        <w:rPr>
          <w:rFonts w:cs="Calibri"/>
          <w:lang w:val="en-ZA"/>
        </w:rPr>
        <w:t>in order to</w:t>
      </w:r>
      <w:proofErr w:type="gramEnd"/>
      <w:r w:rsidRPr="0011061D">
        <w:rPr>
          <w:rFonts w:cs="Calibri"/>
          <w:lang w:val="en-ZA"/>
        </w:rPr>
        <w:t xml:space="preserve"> quantify the loss in storage as a result of the ongoing erosion of the Ash River.</w:t>
      </w:r>
    </w:p>
    <w:p w14:paraId="35919C0D" w14:textId="77777777" w:rsidR="00C91F93" w:rsidRPr="00C91F93" w:rsidRDefault="00C91F93" w:rsidP="00C91F93">
      <w:pPr>
        <w:pStyle w:val="BodyTextIndent"/>
        <w:rPr>
          <w:lang w:val="en-ZA"/>
        </w:rPr>
      </w:pPr>
      <w:bookmarkStart w:id="278" w:name="_Toc32566127"/>
      <w:bookmarkStart w:id="279" w:name="_Toc32566214"/>
      <w:bookmarkStart w:id="280" w:name="_Toc32566242"/>
      <w:bookmarkStart w:id="281" w:name="_Toc32566429"/>
      <w:bookmarkStart w:id="282" w:name="_Toc32566599"/>
      <w:bookmarkStart w:id="283" w:name="_Toc32566640"/>
      <w:bookmarkStart w:id="284" w:name="_Toc32566803"/>
      <w:bookmarkStart w:id="285" w:name="_Toc32566843"/>
      <w:bookmarkStart w:id="286" w:name="_Toc32567554"/>
      <w:bookmarkStart w:id="287" w:name="_Toc32567602"/>
      <w:bookmarkStart w:id="288" w:name="_Toc32566128"/>
      <w:bookmarkStart w:id="289" w:name="_Toc32566215"/>
      <w:bookmarkStart w:id="290" w:name="_Toc32566243"/>
      <w:bookmarkStart w:id="291" w:name="_Toc32566430"/>
      <w:bookmarkStart w:id="292" w:name="_Toc32566600"/>
      <w:bookmarkStart w:id="293" w:name="_Toc32566641"/>
      <w:bookmarkStart w:id="294" w:name="_Toc32566804"/>
      <w:bookmarkStart w:id="295" w:name="_Toc32566844"/>
      <w:bookmarkStart w:id="296" w:name="_Toc32567555"/>
      <w:bookmarkStart w:id="297" w:name="_Toc32567603"/>
      <w:bookmarkStart w:id="298" w:name="_Toc32566129"/>
      <w:bookmarkStart w:id="299" w:name="_Toc32566216"/>
      <w:bookmarkStart w:id="300" w:name="_Toc32566244"/>
      <w:bookmarkStart w:id="301" w:name="_Toc32566431"/>
      <w:bookmarkStart w:id="302" w:name="_Toc32566601"/>
      <w:bookmarkStart w:id="303" w:name="_Toc32566642"/>
      <w:bookmarkStart w:id="304" w:name="_Toc32566805"/>
      <w:bookmarkStart w:id="305" w:name="_Toc32566845"/>
      <w:bookmarkStart w:id="306" w:name="_Toc32567556"/>
      <w:bookmarkStart w:id="307" w:name="_Toc32567604"/>
      <w:bookmarkStart w:id="308" w:name="_Toc32566602"/>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sectPr w:rsidR="00C91F93" w:rsidRPr="00C91F93" w:rsidSect="00471A0D">
      <w:footerReference w:type="default" r:id="rId16"/>
      <w:pgSz w:w="11909" w:h="16834" w:code="9"/>
      <w:pgMar w:top="1134" w:right="1134" w:bottom="851" w:left="1418" w:header="567" w:footer="567"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1"/>
    </wne:keymap>
    <wne:keymap wne:kcmPrimary="0432">
      <wne:acd wne:acdName="acd2"/>
    </wne:keymap>
    <wne:keymap wne:kcmPrimary="0433">
      <wne:acd wne:acdName="acd3"/>
    </wne:keymap>
    <wne:keymap wne:kcmPrimary="0434">
      <wne:acd wne:acdName="acd4"/>
    </wne:keymap>
    <wne:keymap wne:kcmPrimary="0442">
      <wne:acd wne:acdName="acd6"/>
    </wne:keymap>
    <wne:keymap wne:kcmPrimary="0631">
      <wne:acd wne:acdName="acd0"/>
    </wne:keymap>
    <wne:keymap wne:kcmPrimary="0632">
      <wne:acd wne:acdName="acd7"/>
    </wne:keymap>
    <wne:keymap wne:kcmPrimary="0633">
      <wne:acd wne:acdName="acd8"/>
    </wne:keymap>
    <wne:keymap wne:kcmPrimary="0634">
      <wne:acd wne:acdName="acd9"/>
    </wne:keymap>
    <wne:keymap wne:kcmPrimary="0635">
      <wne:acd wne:acdName="acd10"/>
    </wne:keymap>
    <wne:keymap wne:kcmPrimary="0636">
      <wne:acd wne:acdName="acd11"/>
    </wne:keymap>
    <wne:keymap wne:kcmPrimary="0637">
      <wne:acd wne:acdName="acd12"/>
    </wne:keymap>
    <wne:keymap wne:kcmPrimary="0638">
      <wne:acd wne:acdName="acd13"/>
    </wne:keymap>
    <wne:keymap wne:kcmPrimary="0639">
      <wne:acd wne:acdName="acd14"/>
    </wne:keymap>
    <wne:keymap wne:kcmPrimary="0642">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AEA" wne:acdName="acd0" wne:fciIndexBasedOn="0065"/>
    <wne:acd wne:argValue="AQAAAEMA" wne:acdName="acd1" wne:fciIndexBasedOn="0065"/>
    <wne:acd wne:argValue="AQAAAFIA" wne:acdName="acd2" wne:fciIndexBasedOn="0065"/>
    <wne:acd wne:argValue="AQAAAFMA" wne:acdName="acd3" wne:fciIndexBasedOn="0065"/>
    <wne:acd wne:argValue="AgBCAG8AZAB5ACAAVABlAHgAdAAgAEkAbgBkAGUAbgB0ACAANAA=" wne:acdName="acd4" wne:fciIndexBasedOn="0065"/>
    <wne:acd wne:argValue="AgBCAFUATABMAEUAVAA=" wne:acdName="acd5" wne:fciIndexBasedOn="0065"/>
    <wne:acd wne:argValue="AgBCAFUATABMAEUAVAAyAA==" wne:acdName="acd6" wne:fciIndexBasedOn="0065"/>
    <wne:acd wne:argValue="AQAAAAIA" wne:acdName="acd7" wne:fciIndexBasedOn="0065"/>
    <wne:acd wne:argValue="AQAAAAMA" wne:acdName="acd8" wne:fciIndexBasedOn="0065"/>
    <wne:acd wne:argValue="AQAAAAQA" wne:acdName="acd9" wne:fciIndexBasedOn="0065"/>
    <wne:acd wne:argValue="AQAAAAUA" wne:acdName="acd10" wne:fciIndexBasedOn="0065"/>
    <wne:acd wne:argValue="AQAAAAYA" wne:acdName="acd11" wne:fciIndexBasedOn="0065"/>
    <wne:acd wne:argValue="AQAAAAcA" wne:acdName="acd12" wne:fciIndexBasedOn="0065"/>
    <wne:acd wne:argValue="AQAAAAgA" wne:acdName="acd13" wne:fciIndexBasedOn="0065"/>
    <wne:acd wne:argValue="AQAAAAk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71194" w14:textId="77777777" w:rsidR="00E210F4" w:rsidRDefault="00E210F4" w:rsidP="00E24435">
      <w:r>
        <w:separator/>
      </w:r>
    </w:p>
  </w:endnote>
  <w:endnote w:type="continuationSeparator" w:id="0">
    <w:p w14:paraId="760121A3" w14:textId="77777777" w:rsidR="00E210F4" w:rsidRDefault="00E210F4" w:rsidP="00E2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173D" w14:textId="32358E6D" w:rsidR="00AF0602" w:rsidRPr="00783F02" w:rsidRDefault="00AF0602" w:rsidP="00783F02">
    <w:pPr>
      <w:pStyle w:val="SMECFooterBorder"/>
      <w:pBdr>
        <w:bottom w:val="single" w:sz="12" w:space="1" w:color="F18A21"/>
      </w:pBdr>
      <w:spacing w:before="120"/>
      <w:rPr>
        <w:szCs w:val="6"/>
        <w:lang w:val="en-ZA"/>
      </w:rPr>
    </w:pPr>
  </w:p>
  <w:p w14:paraId="3ACF8827" w14:textId="7F945C43" w:rsidR="00AF0602" w:rsidRPr="00783F02" w:rsidRDefault="00AF0602" w:rsidP="00CB5FF5">
    <w:pPr>
      <w:pStyle w:val="Footer"/>
      <w:ind w:left="720"/>
      <w:rPr>
        <w:rFonts w:ascii="Calibri" w:hAnsi="Calibri" w:cs="Calibri"/>
        <w:color w:val="000000" w:themeColor="text1"/>
        <w:sz w:val="16"/>
        <w:szCs w:val="18"/>
      </w:rPr>
    </w:pPr>
    <w:r w:rsidRPr="00CA4CD0">
      <w:rPr>
        <w:rFonts w:ascii="Calibri" w:hAnsi="Calibri" w:cs="Calibri"/>
        <w:color w:val="000000" w:themeColor="text1"/>
        <w:sz w:val="16"/>
        <w:szCs w:val="18"/>
      </w:rPr>
      <w:t>DTN 2019 OUTAGE</w:t>
    </w:r>
    <w:r w:rsidRPr="00783F02">
      <w:rPr>
        <w:rFonts w:ascii="Calibri" w:hAnsi="Calibri" w:cs="Calibri"/>
        <w:color w:val="000000" w:themeColor="text1"/>
        <w:sz w:val="16"/>
        <w:szCs w:val="18"/>
      </w:rPr>
      <w:t xml:space="preserve"> </w:t>
    </w:r>
    <w:r w:rsidRPr="00783F02">
      <w:rPr>
        <w:rFonts w:ascii="Calibri" w:hAnsi="Calibri" w:cs="Calibri"/>
        <w:color w:val="000000" w:themeColor="text1"/>
        <w:sz w:val="16"/>
        <w:szCs w:val="18"/>
      </w:rPr>
      <w:ptab w:relativeTo="margin" w:alignment="right" w:leader="none"/>
    </w:r>
    <w:r w:rsidRPr="00EC07F5">
      <w:rPr>
        <w:rFonts w:ascii="Calibri" w:hAnsi="Calibri" w:cs="Calibri"/>
        <w:color w:val="000000" w:themeColor="text1"/>
        <w:sz w:val="20"/>
        <w:szCs w:val="18"/>
      </w:rPr>
      <w:t xml:space="preserve">Page | </w:t>
    </w:r>
    <w:r w:rsidRPr="00EC07F5">
      <w:rPr>
        <w:rFonts w:ascii="Calibri" w:hAnsi="Calibri" w:cs="Calibri"/>
        <w:b/>
        <w:color w:val="000000" w:themeColor="text1"/>
        <w:sz w:val="20"/>
        <w:szCs w:val="18"/>
      </w:rPr>
      <w:fldChar w:fldCharType="begin"/>
    </w:r>
    <w:r w:rsidRPr="00EC07F5">
      <w:rPr>
        <w:rFonts w:ascii="Calibri" w:hAnsi="Calibri" w:cs="Calibri"/>
        <w:b/>
        <w:color w:val="000000" w:themeColor="text1"/>
        <w:sz w:val="20"/>
        <w:szCs w:val="18"/>
      </w:rPr>
      <w:instrText xml:space="preserve"> PAGE   \* MERGEFORMAT </w:instrText>
    </w:r>
    <w:r w:rsidRPr="00EC07F5">
      <w:rPr>
        <w:rFonts w:ascii="Calibri" w:hAnsi="Calibri" w:cs="Calibri"/>
        <w:b/>
        <w:color w:val="000000" w:themeColor="text1"/>
        <w:sz w:val="20"/>
        <w:szCs w:val="18"/>
      </w:rPr>
      <w:fldChar w:fldCharType="separate"/>
    </w:r>
    <w:r w:rsidR="00F26C59">
      <w:rPr>
        <w:rFonts w:ascii="Calibri" w:hAnsi="Calibri" w:cs="Calibri"/>
        <w:b/>
        <w:noProof/>
        <w:color w:val="000000" w:themeColor="text1"/>
        <w:sz w:val="20"/>
        <w:szCs w:val="18"/>
      </w:rPr>
      <w:t>1</w:t>
    </w:r>
    <w:r w:rsidRPr="00EC07F5">
      <w:rPr>
        <w:rFonts w:ascii="Calibri" w:hAnsi="Calibri" w:cs="Calibri"/>
        <w:b/>
        <w:color w:val="000000" w:themeColor="text1"/>
        <w:sz w:val="20"/>
        <w:szCs w:val="18"/>
      </w:rPr>
      <w:fldChar w:fldCharType="end"/>
    </w:r>
  </w:p>
  <w:p w14:paraId="46A70C12" w14:textId="77777777" w:rsidR="00AF0602" w:rsidRPr="00783F02" w:rsidRDefault="00AF0602" w:rsidP="005F3CA1">
    <w:pPr>
      <w:pStyle w:val="Footer"/>
      <w:rPr>
        <w:color w:val="000000" w:themeColor="text1"/>
        <w:szCs w:val="12"/>
      </w:rPr>
    </w:pPr>
  </w:p>
  <w:p w14:paraId="1186E875" w14:textId="1F94F45A" w:rsidR="00AF0602" w:rsidRPr="00783F02" w:rsidRDefault="00AF0602" w:rsidP="005F3CA1">
    <w:pPr>
      <w:pStyle w:val="Footer"/>
      <w:rPr>
        <w:color w:val="000000" w:themeColor="text1"/>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EB403" w14:textId="77777777" w:rsidR="00E210F4" w:rsidRDefault="00E210F4" w:rsidP="00E24435">
      <w:r>
        <w:separator/>
      </w:r>
    </w:p>
  </w:footnote>
  <w:footnote w:type="continuationSeparator" w:id="0">
    <w:p w14:paraId="1CC11E50" w14:textId="77777777" w:rsidR="00E210F4" w:rsidRDefault="00E210F4" w:rsidP="00E24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E37C9FD8"/>
    <w:lvl w:ilvl="0">
      <w:start w:val="1"/>
      <w:numFmt w:val="decimal"/>
      <w:pStyle w:val="ListNumber4"/>
      <w:lvlText w:val="%1."/>
      <w:lvlJc w:val="left"/>
      <w:pPr>
        <w:tabs>
          <w:tab w:val="num" w:pos="1209"/>
        </w:tabs>
        <w:ind w:left="1209" w:hanging="360"/>
      </w:pPr>
    </w:lvl>
  </w:abstractNum>
  <w:abstractNum w:abstractNumId="1" w15:restartNumberingAfterBreak="0">
    <w:nsid w:val="FFFFFF80"/>
    <w:multiLevelType w:val="singleLevel"/>
    <w:tmpl w:val="6EDE9AA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D44E4A58"/>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10C3C4"/>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9D48332"/>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6B66AA0A"/>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B7DAAA32"/>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FFFFFFFB"/>
    <w:multiLevelType w:val="multilevel"/>
    <w:tmpl w:val="57887696"/>
    <w:lvl w:ilvl="0">
      <w:start w:val="1"/>
      <w:numFmt w:val="decimal"/>
      <w:pStyle w:val="Heading1"/>
      <w:lvlText w:val="%1."/>
      <w:lvlJc w:val="left"/>
      <w:pPr>
        <w:tabs>
          <w:tab w:val="num" w:pos="851"/>
        </w:tabs>
        <w:ind w:left="851" w:hanging="851"/>
      </w:pPr>
      <w:rPr>
        <w:rFonts w:ascii="Calibri" w:hAnsi="Calibri" w:hint="default"/>
        <w:b/>
        <w:i w:val="0"/>
        <w:color w:val="F18A21"/>
        <w:sz w:val="28"/>
      </w:rPr>
    </w:lvl>
    <w:lvl w:ilvl="1">
      <w:start w:val="1"/>
      <w:numFmt w:val="decimal"/>
      <w:pStyle w:val="Heading2"/>
      <w:lvlText w:val="%1.%2"/>
      <w:lvlJc w:val="left"/>
      <w:pPr>
        <w:tabs>
          <w:tab w:val="num" w:pos="851"/>
        </w:tabs>
        <w:ind w:left="851" w:hanging="851"/>
      </w:pPr>
      <w:rPr>
        <w:rFonts w:ascii="Calibri" w:hAnsi="Calibri" w:hint="default"/>
        <w:b/>
        <w:i w:val="0"/>
        <w:color w:val="auto"/>
        <w:sz w:val="24"/>
      </w:rPr>
    </w:lvl>
    <w:lvl w:ilvl="2">
      <w:start w:val="1"/>
      <w:numFmt w:val="decimal"/>
      <w:pStyle w:val="Heading3"/>
      <w:lvlText w:val="%1.%2.%3"/>
      <w:lvlJc w:val="left"/>
      <w:pPr>
        <w:tabs>
          <w:tab w:val="num" w:pos="1701"/>
        </w:tabs>
        <w:ind w:left="1701" w:hanging="850"/>
      </w:pPr>
      <w:rPr>
        <w:rFonts w:ascii="Calibri" w:hAnsi="Calibri" w:hint="default"/>
        <w:b/>
        <w:i w:val="0"/>
        <w:color w:val="auto"/>
        <w:sz w:val="22"/>
      </w:rPr>
    </w:lvl>
    <w:lvl w:ilvl="3">
      <w:start w:val="1"/>
      <w:numFmt w:val="lowerLetter"/>
      <w:pStyle w:val="Heading4"/>
      <w:lvlText w:val="(%4)"/>
      <w:lvlJc w:val="left"/>
      <w:pPr>
        <w:tabs>
          <w:tab w:val="num" w:pos="1418"/>
        </w:tabs>
        <w:ind w:left="1418" w:hanging="567"/>
      </w:pPr>
      <w:rPr>
        <w:rFonts w:ascii="Calibri" w:hAnsi="Calibri" w:hint="default"/>
        <w:b/>
        <w:i w:val="0"/>
        <w:sz w:val="22"/>
      </w:rPr>
    </w:lvl>
    <w:lvl w:ilvl="4">
      <w:start w:val="1"/>
      <w:numFmt w:val="lowerRoman"/>
      <w:pStyle w:val="Heading5"/>
      <w:lvlText w:val="(%5)"/>
      <w:lvlJc w:val="left"/>
      <w:pPr>
        <w:tabs>
          <w:tab w:val="num" w:pos="3119"/>
        </w:tabs>
        <w:ind w:left="3119" w:hanging="567"/>
      </w:pPr>
      <w:rPr>
        <w:rFonts w:ascii="Calibri" w:hAnsi="Calibri" w:hint="default"/>
        <w:b/>
        <w:i w:val="0"/>
        <w:sz w:val="20"/>
      </w:rPr>
    </w:lvl>
    <w:lvl w:ilvl="5">
      <w:start w:val="1"/>
      <w:numFmt w:val="bullet"/>
      <w:pStyle w:val="Heading6"/>
      <w:lvlText w:val=""/>
      <w:lvlJc w:val="left"/>
      <w:pPr>
        <w:tabs>
          <w:tab w:val="num" w:pos="1418"/>
        </w:tabs>
        <w:ind w:left="1418" w:hanging="567"/>
      </w:pPr>
      <w:rPr>
        <w:rFonts w:ascii="Wingdings" w:hAnsi="Wingdings" w:hint="default"/>
        <w:color w:val="F18A21"/>
        <w:sz w:val="22"/>
      </w:rPr>
    </w:lvl>
    <w:lvl w:ilvl="6">
      <w:start w:val="1"/>
      <w:numFmt w:val="bullet"/>
      <w:pStyle w:val="Heading7"/>
      <w:lvlText w:val=""/>
      <w:lvlJc w:val="left"/>
      <w:pPr>
        <w:tabs>
          <w:tab w:val="num" w:pos="1985"/>
        </w:tabs>
        <w:ind w:left="1985" w:hanging="567"/>
      </w:pPr>
      <w:rPr>
        <w:rFonts w:ascii="Symbol" w:hAnsi="Symbol" w:hint="default"/>
        <w:color w:val="F18A21"/>
      </w:rPr>
    </w:lvl>
    <w:lvl w:ilvl="7">
      <w:start w:val="1"/>
      <w:numFmt w:val="none"/>
      <w:pStyle w:val="Heading8"/>
      <w:lvlText w:val="-"/>
      <w:lvlJc w:val="left"/>
      <w:pPr>
        <w:tabs>
          <w:tab w:val="num" w:pos="2552"/>
        </w:tabs>
        <w:ind w:left="2552" w:hanging="567"/>
      </w:pPr>
      <w:rPr>
        <w:rFonts w:ascii="Arial" w:hAnsi="Arial" w:hint="default"/>
        <w:b w:val="0"/>
        <w:i w:val="0"/>
        <w:color w:val="E36C0A"/>
        <w:sz w:val="20"/>
      </w:rPr>
    </w:lvl>
    <w:lvl w:ilvl="8">
      <w:start w:val="1"/>
      <w:numFmt w:val="decimal"/>
      <w:pStyle w:val="Heading9"/>
      <w:lvlText w:val="%9."/>
      <w:lvlJc w:val="left"/>
      <w:pPr>
        <w:ind w:left="851" w:hanging="851"/>
      </w:pPr>
      <w:rPr>
        <w:rFonts w:ascii="Calibri" w:hAnsi="Calibri" w:hint="default"/>
        <w:b w:val="0"/>
        <w:i w:val="0"/>
        <w:caps w:val="0"/>
        <w:sz w:val="22"/>
      </w:rPr>
    </w:lvl>
  </w:abstractNum>
  <w:abstractNum w:abstractNumId="8" w15:restartNumberingAfterBreak="0">
    <w:nsid w:val="00FE31C4"/>
    <w:multiLevelType w:val="hybridMultilevel"/>
    <w:tmpl w:val="DCC645C6"/>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9" w15:restartNumberingAfterBreak="0">
    <w:nsid w:val="03515BAA"/>
    <w:multiLevelType w:val="singleLevel"/>
    <w:tmpl w:val="6B42500C"/>
    <w:lvl w:ilvl="0">
      <w:start w:val="1"/>
      <w:numFmt w:val="lowerRoman"/>
      <w:pStyle w:val="Style1"/>
      <w:lvlText w:val="(%1)"/>
      <w:lvlJc w:val="left"/>
      <w:pPr>
        <w:tabs>
          <w:tab w:val="num" w:pos="720"/>
        </w:tabs>
        <w:ind w:left="720" w:hanging="720"/>
      </w:pPr>
      <w:rPr>
        <w:rFonts w:ascii="Arial" w:hAnsi="Arial" w:hint="default"/>
        <w:b w:val="0"/>
        <w:i w:val="0"/>
        <w:sz w:val="20"/>
      </w:rPr>
    </w:lvl>
  </w:abstractNum>
  <w:abstractNum w:abstractNumId="10" w15:restartNumberingAfterBreak="0">
    <w:nsid w:val="15E76392"/>
    <w:multiLevelType w:val="hybridMultilevel"/>
    <w:tmpl w:val="BB228E8C"/>
    <w:lvl w:ilvl="0" w:tplc="1C09000F">
      <w:start w:val="1"/>
      <w:numFmt w:val="decimal"/>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1" w15:restartNumberingAfterBreak="0">
    <w:nsid w:val="2224783C"/>
    <w:multiLevelType w:val="hybridMultilevel"/>
    <w:tmpl w:val="B11C24EE"/>
    <w:lvl w:ilvl="0" w:tplc="1C090011">
      <w:start w:val="1"/>
      <w:numFmt w:val="decimal"/>
      <w:lvlText w:val="%1)"/>
      <w:lvlJc w:val="left"/>
      <w:pPr>
        <w:ind w:left="1211" w:hanging="360"/>
      </w:p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2" w15:restartNumberingAfterBreak="0">
    <w:nsid w:val="273A0FFE"/>
    <w:multiLevelType w:val="hybridMultilevel"/>
    <w:tmpl w:val="56403B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9E73164"/>
    <w:multiLevelType w:val="hybridMultilevel"/>
    <w:tmpl w:val="EFC60860"/>
    <w:lvl w:ilvl="0" w:tplc="FFFFFFFF">
      <w:start w:val="1"/>
      <w:numFmt w:val="bullet"/>
      <w:lvlText w:val=""/>
      <w:lvlJc w:val="left"/>
      <w:pPr>
        <w:ind w:left="1514" w:hanging="360"/>
      </w:pPr>
      <w:rPr>
        <w:rFonts w:ascii="Symbol" w:hAnsi="Symbol" w:hint="default"/>
      </w:rPr>
    </w:lvl>
    <w:lvl w:ilvl="1" w:tplc="1C090003" w:tentative="1">
      <w:start w:val="1"/>
      <w:numFmt w:val="bullet"/>
      <w:lvlText w:val="o"/>
      <w:lvlJc w:val="left"/>
      <w:pPr>
        <w:ind w:left="2234" w:hanging="360"/>
      </w:pPr>
      <w:rPr>
        <w:rFonts w:ascii="Courier New" w:hAnsi="Courier New" w:cs="Courier New" w:hint="default"/>
      </w:rPr>
    </w:lvl>
    <w:lvl w:ilvl="2" w:tplc="1C090005" w:tentative="1">
      <w:start w:val="1"/>
      <w:numFmt w:val="bullet"/>
      <w:lvlText w:val=""/>
      <w:lvlJc w:val="left"/>
      <w:pPr>
        <w:ind w:left="2954" w:hanging="360"/>
      </w:pPr>
      <w:rPr>
        <w:rFonts w:ascii="Wingdings" w:hAnsi="Wingdings" w:hint="default"/>
      </w:rPr>
    </w:lvl>
    <w:lvl w:ilvl="3" w:tplc="1C090001" w:tentative="1">
      <w:start w:val="1"/>
      <w:numFmt w:val="bullet"/>
      <w:lvlText w:val=""/>
      <w:lvlJc w:val="left"/>
      <w:pPr>
        <w:ind w:left="3674" w:hanging="360"/>
      </w:pPr>
      <w:rPr>
        <w:rFonts w:ascii="Symbol" w:hAnsi="Symbol" w:hint="default"/>
      </w:rPr>
    </w:lvl>
    <w:lvl w:ilvl="4" w:tplc="1C090003" w:tentative="1">
      <w:start w:val="1"/>
      <w:numFmt w:val="bullet"/>
      <w:lvlText w:val="o"/>
      <w:lvlJc w:val="left"/>
      <w:pPr>
        <w:ind w:left="4394" w:hanging="360"/>
      </w:pPr>
      <w:rPr>
        <w:rFonts w:ascii="Courier New" w:hAnsi="Courier New" w:cs="Courier New" w:hint="default"/>
      </w:rPr>
    </w:lvl>
    <w:lvl w:ilvl="5" w:tplc="1C090005" w:tentative="1">
      <w:start w:val="1"/>
      <w:numFmt w:val="bullet"/>
      <w:lvlText w:val=""/>
      <w:lvlJc w:val="left"/>
      <w:pPr>
        <w:ind w:left="5114" w:hanging="360"/>
      </w:pPr>
      <w:rPr>
        <w:rFonts w:ascii="Wingdings" w:hAnsi="Wingdings" w:hint="default"/>
      </w:rPr>
    </w:lvl>
    <w:lvl w:ilvl="6" w:tplc="1C090001" w:tentative="1">
      <w:start w:val="1"/>
      <w:numFmt w:val="bullet"/>
      <w:lvlText w:val=""/>
      <w:lvlJc w:val="left"/>
      <w:pPr>
        <w:ind w:left="5834" w:hanging="360"/>
      </w:pPr>
      <w:rPr>
        <w:rFonts w:ascii="Symbol" w:hAnsi="Symbol" w:hint="default"/>
      </w:rPr>
    </w:lvl>
    <w:lvl w:ilvl="7" w:tplc="1C090003" w:tentative="1">
      <w:start w:val="1"/>
      <w:numFmt w:val="bullet"/>
      <w:lvlText w:val="o"/>
      <w:lvlJc w:val="left"/>
      <w:pPr>
        <w:ind w:left="6554" w:hanging="360"/>
      </w:pPr>
      <w:rPr>
        <w:rFonts w:ascii="Courier New" w:hAnsi="Courier New" w:cs="Courier New" w:hint="default"/>
      </w:rPr>
    </w:lvl>
    <w:lvl w:ilvl="8" w:tplc="1C090005" w:tentative="1">
      <w:start w:val="1"/>
      <w:numFmt w:val="bullet"/>
      <w:lvlText w:val=""/>
      <w:lvlJc w:val="left"/>
      <w:pPr>
        <w:ind w:left="7274" w:hanging="360"/>
      </w:pPr>
      <w:rPr>
        <w:rFonts w:ascii="Wingdings" w:hAnsi="Wingdings" w:hint="default"/>
      </w:rPr>
    </w:lvl>
  </w:abstractNum>
  <w:abstractNum w:abstractNumId="14" w15:restartNumberingAfterBreak="0">
    <w:nsid w:val="2E940D0E"/>
    <w:multiLevelType w:val="multilevel"/>
    <w:tmpl w:val="E05E38CA"/>
    <w:styleLink w:val="StyleBulleted11ptLeft382cmHanging063cm"/>
    <w:lvl w:ilvl="0">
      <w:start w:val="1"/>
      <w:numFmt w:val="bullet"/>
      <w:lvlText w:val="-"/>
      <w:lvlJc w:val="left"/>
      <w:pPr>
        <w:ind w:left="2526" w:hanging="360"/>
      </w:pPr>
      <w:rPr>
        <w:sz w:val="22"/>
      </w:rPr>
    </w:lvl>
    <w:lvl w:ilvl="1">
      <w:start w:val="1"/>
      <w:numFmt w:val="bullet"/>
      <w:lvlText w:val="o"/>
      <w:lvlJc w:val="left"/>
      <w:pPr>
        <w:ind w:left="3246" w:hanging="360"/>
      </w:pPr>
      <w:rPr>
        <w:rFonts w:ascii="Courier New" w:hAnsi="Courier New" w:hint="default"/>
      </w:rPr>
    </w:lvl>
    <w:lvl w:ilvl="2">
      <w:start w:val="1"/>
      <w:numFmt w:val="bullet"/>
      <w:lvlText w:val=""/>
      <w:lvlJc w:val="left"/>
      <w:pPr>
        <w:ind w:left="3966" w:hanging="360"/>
      </w:pPr>
      <w:rPr>
        <w:rFonts w:ascii="Wingdings" w:hAnsi="Wingdings" w:hint="default"/>
      </w:rPr>
    </w:lvl>
    <w:lvl w:ilvl="3">
      <w:start w:val="1"/>
      <w:numFmt w:val="bullet"/>
      <w:lvlText w:val=""/>
      <w:lvlJc w:val="left"/>
      <w:pPr>
        <w:ind w:left="4686" w:hanging="360"/>
      </w:pPr>
      <w:rPr>
        <w:rFonts w:ascii="Symbol" w:hAnsi="Symbol" w:hint="default"/>
      </w:rPr>
    </w:lvl>
    <w:lvl w:ilvl="4">
      <w:start w:val="1"/>
      <w:numFmt w:val="bullet"/>
      <w:lvlText w:val="o"/>
      <w:lvlJc w:val="left"/>
      <w:pPr>
        <w:ind w:left="5406" w:hanging="360"/>
      </w:pPr>
      <w:rPr>
        <w:rFonts w:ascii="Courier New" w:hAnsi="Courier New" w:cs="Courier New" w:hint="default"/>
      </w:rPr>
    </w:lvl>
    <w:lvl w:ilvl="5">
      <w:start w:val="1"/>
      <w:numFmt w:val="bullet"/>
      <w:lvlText w:val=""/>
      <w:lvlJc w:val="left"/>
      <w:pPr>
        <w:ind w:left="6126" w:hanging="360"/>
      </w:pPr>
      <w:rPr>
        <w:rFonts w:ascii="Wingdings" w:hAnsi="Wingdings" w:hint="default"/>
      </w:rPr>
    </w:lvl>
    <w:lvl w:ilvl="6">
      <w:start w:val="1"/>
      <w:numFmt w:val="bullet"/>
      <w:lvlText w:val=""/>
      <w:lvlJc w:val="left"/>
      <w:pPr>
        <w:ind w:left="6846" w:hanging="360"/>
      </w:pPr>
      <w:rPr>
        <w:rFonts w:ascii="Symbol" w:hAnsi="Symbol" w:hint="default"/>
      </w:rPr>
    </w:lvl>
    <w:lvl w:ilvl="7">
      <w:start w:val="1"/>
      <w:numFmt w:val="bullet"/>
      <w:lvlText w:val="o"/>
      <w:lvlJc w:val="left"/>
      <w:pPr>
        <w:ind w:left="7566" w:hanging="360"/>
      </w:pPr>
      <w:rPr>
        <w:rFonts w:ascii="Courier New" w:hAnsi="Courier New" w:cs="Courier New" w:hint="default"/>
      </w:rPr>
    </w:lvl>
    <w:lvl w:ilvl="8">
      <w:start w:val="1"/>
      <w:numFmt w:val="bullet"/>
      <w:lvlText w:val=""/>
      <w:lvlJc w:val="left"/>
      <w:pPr>
        <w:ind w:left="8286" w:hanging="360"/>
      </w:pPr>
      <w:rPr>
        <w:rFonts w:ascii="Wingdings" w:hAnsi="Wingdings" w:hint="default"/>
      </w:rPr>
    </w:lvl>
  </w:abstractNum>
  <w:abstractNum w:abstractNumId="15" w15:restartNumberingAfterBreak="0">
    <w:nsid w:val="33FC0267"/>
    <w:multiLevelType w:val="hybridMultilevel"/>
    <w:tmpl w:val="BD3ACF3C"/>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6" w15:restartNumberingAfterBreak="0">
    <w:nsid w:val="39192ACE"/>
    <w:multiLevelType w:val="hybridMultilevel"/>
    <w:tmpl w:val="C5EEE6D6"/>
    <w:lvl w:ilvl="0" w:tplc="1C09000F">
      <w:start w:val="1"/>
      <w:numFmt w:val="decimal"/>
      <w:lvlText w:val="%1."/>
      <w:lvlJc w:val="left"/>
      <w:pPr>
        <w:ind w:left="1211" w:hanging="360"/>
      </w:p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7" w15:restartNumberingAfterBreak="0">
    <w:nsid w:val="3A9D6522"/>
    <w:multiLevelType w:val="hybridMultilevel"/>
    <w:tmpl w:val="3E48CA02"/>
    <w:lvl w:ilvl="0" w:tplc="2940DB72">
      <w:start w:val="1"/>
      <w:numFmt w:val="lowerRoman"/>
      <w:pStyle w:val="TableNumbers"/>
      <w:lvlText w:val="%1)"/>
      <w:lvlJc w:val="right"/>
      <w:pPr>
        <w:ind w:left="530" w:hanging="360"/>
      </w:pPr>
      <w:rPr>
        <w:rFonts w:hint="default"/>
      </w:rPr>
    </w:lvl>
    <w:lvl w:ilvl="1" w:tplc="1C090019" w:tentative="1">
      <w:start w:val="1"/>
      <w:numFmt w:val="lowerLetter"/>
      <w:lvlText w:val="%2."/>
      <w:lvlJc w:val="left"/>
      <w:pPr>
        <w:ind w:left="1497" w:hanging="360"/>
      </w:pPr>
    </w:lvl>
    <w:lvl w:ilvl="2" w:tplc="1C09001B" w:tentative="1">
      <w:start w:val="1"/>
      <w:numFmt w:val="lowerRoman"/>
      <w:lvlText w:val="%3."/>
      <w:lvlJc w:val="right"/>
      <w:pPr>
        <w:ind w:left="2217" w:hanging="180"/>
      </w:pPr>
    </w:lvl>
    <w:lvl w:ilvl="3" w:tplc="1C09000F" w:tentative="1">
      <w:start w:val="1"/>
      <w:numFmt w:val="decimal"/>
      <w:lvlText w:val="%4."/>
      <w:lvlJc w:val="left"/>
      <w:pPr>
        <w:ind w:left="2937" w:hanging="360"/>
      </w:pPr>
    </w:lvl>
    <w:lvl w:ilvl="4" w:tplc="1C090019" w:tentative="1">
      <w:start w:val="1"/>
      <w:numFmt w:val="lowerLetter"/>
      <w:lvlText w:val="%5."/>
      <w:lvlJc w:val="left"/>
      <w:pPr>
        <w:ind w:left="3657" w:hanging="360"/>
      </w:pPr>
    </w:lvl>
    <w:lvl w:ilvl="5" w:tplc="1C09001B" w:tentative="1">
      <w:start w:val="1"/>
      <w:numFmt w:val="lowerRoman"/>
      <w:lvlText w:val="%6."/>
      <w:lvlJc w:val="right"/>
      <w:pPr>
        <w:ind w:left="4377" w:hanging="180"/>
      </w:pPr>
    </w:lvl>
    <w:lvl w:ilvl="6" w:tplc="1C09000F" w:tentative="1">
      <w:start w:val="1"/>
      <w:numFmt w:val="decimal"/>
      <w:lvlText w:val="%7."/>
      <w:lvlJc w:val="left"/>
      <w:pPr>
        <w:ind w:left="5097" w:hanging="360"/>
      </w:pPr>
    </w:lvl>
    <w:lvl w:ilvl="7" w:tplc="1C090019" w:tentative="1">
      <w:start w:val="1"/>
      <w:numFmt w:val="lowerLetter"/>
      <w:lvlText w:val="%8."/>
      <w:lvlJc w:val="left"/>
      <w:pPr>
        <w:ind w:left="5817" w:hanging="360"/>
      </w:pPr>
    </w:lvl>
    <w:lvl w:ilvl="8" w:tplc="1C09001B" w:tentative="1">
      <w:start w:val="1"/>
      <w:numFmt w:val="lowerRoman"/>
      <w:lvlText w:val="%9."/>
      <w:lvlJc w:val="right"/>
      <w:pPr>
        <w:ind w:left="6537" w:hanging="180"/>
      </w:pPr>
    </w:lvl>
  </w:abstractNum>
  <w:abstractNum w:abstractNumId="18" w15:restartNumberingAfterBreak="0">
    <w:nsid w:val="3C6C2ACF"/>
    <w:multiLevelType w:val="multilevel"/>
    <w:tmpl w:val="6A5EF31A"/>
    <w:lvl w:ilvl="0">
      <w:start w:val="1"/>
      <w:numFmt w:val="decimal"/>
      <w:pStyle w:val="VVKEMainHeading"/>
      <w:lvlText w:val="%1."/>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465" w:hanging="990"/>
      </w:pPr>
      <w:rPr>
        <w:rFonts w:hint="default"/>
      </w:rPr>
    </w:lvl>
    <w:lvl w:ilvl="2">
      <w:start w:val="1"/>
      <w:numFmt w:val="decimal"/>
      <w:isLgl/>
      <w:lvlText w:val="%1.%2.%3"/>
      <w:lvlJc w:val="left"/>
      <w:pPr>
        <w:ind w:left="1580" w:hanging="990"/>
      </w:pPr>
      <w:rPr>
        <w:rFonts w:hint="default"/>
      </w:rPr>
    </w:lvl>
    <w:lvl w:ilvl="3">
      <w:start w:val="1"/>
      <w:numFmt w:val="decimal"/>
      <w:isLgl/>
      <w:lvlText w:val="%1.%2.%3.%4"/>
      <w:lvlJc w:val="left"/>
      <w:pPr>
        <w:ind w:left="1695" w:hanging="99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015"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605" w:hanging="1440"/>
      </w:pPr>
      <w:rPr>
        <w:rFonts w:hint="default"/>
      </w:rPr>
    </w:lvl>
    <w:lvl w:ilvl="8">
      <w:start w:val="1"/>
      <w:numFmt w:val="decimal"/>
      <w:isLgl/>
      <w:lvlText w:val="%1.%2.%3.%4.%5.%6.%7.%8.%9"/>
      <w:lvlJc w:val="left"/>
      <w:pPr>
        <w:ind w:left="3080" w:hanging="1800"/>
      </w:pPr>
      <w:rPr>
        <w:rFonts w:hint="default"/>
      </w:rPr>
    </w:lvl>
  </w:abstractNum>
  <w:abstractNum w:abstractNumId="19" w15:restartNumberingAfterBreak="0">
    <w:nsid w:val="43BD7BF2"/>
    <w:multiLevelType w:val="hybridMultilevel"/>
    <w:tmpl w:val="03E4841E"/>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20" w15:restartNumberingAfterBreak="0">
    <w:nsid w:val="454E7C91"/>
    <w:multiLevelType w:val="hybridMultilevel"/>
    <w:tmpl w:val="4768BEC6"/>
    <w:lvl w:ilvl="0" w:tplc="FFFFFFFF">
      <w:start w:val="1"/>
      <w:numFmt w:val="bullet"/>
      <w:lvlText w:val=""/>
      <w:lvlJc w:val="left"/>
      <w:pPr>
        <w:ind w:left="1514" w:hanging="360"/>
      </w:pPr>
      <w:rPr>
        <w:rFonts w:ascii="Symbol" w:hAnsi="Symbol" w:hint="default"/>
      </w:rPr>
    </w:lvl>
    <w:lvl w:ilvl="1" w:tplc="1C090003" w:tentative="1">
      <w:start w:val="1"/>
      <w:numFmt w:val="bullet"/>
      <w:lvlText w:val="o"/>
      <w:lvlJc w:val="left"/>
      <w:pPr>
        <w:ind w:left="2234" w:hanging="360"/>
      </w:pPr>
      <w:rPr>
        <w:rFonts w:ascii="Courier New" w:hAnsi="Courier New" w:cs="Courier New" w:hint="default"/>
      </w:rPr>
    </w:lvl>
    <w:lvl w:ilvl="2" w:tplc="1C090005" w:tentative="1">
      <w:start w:val="1"/>
      <w:numFmt w:val="bullet"/>
      <w:lvlText w:val=""/>
      <w:lvlJc w:val="left"/>
      <w:pPr>
        <w:ind w:left="2954" w:hanging="360"/>
      </w:pPr>
      <w:rPr>
        <w:rFonts w:ascii="Wingdings" w:hAnsi="Wingdings" w:hint="default"/>
      </w:rPr>
    </w:lvl>
    <w:lvl w:ilvl="3" w:tplc="1C090001" w:tentative="1">
      <w:start w:val="1"/>
      <w:numFmt w:val="bullet"/>
      <w:lvlText w:val=""/>
      <w:lvlJc w:val="left"/>
      <w:pPr>
        <w:ind w:left="3674" w:hanging="360"/>
      </w:pPr>
      <w:rPr>
        <w:rFonts w:ascii="Symbol" w:hAnsi="Symbol" w:hint="default"/>
      </w:rPr>
    </w:lvl>
    <w:lvl w:ilvl="4" w:tplc="1C090003" w:tentative="1">
      <w:start w:val="1"/>
      <w:numFmt w:val="bullet"/>
      <w:lvlText w:val="o"/>
      <w:lvlJc w:val="left"/>
      <w:pPr>
        <w:ind w:left="4394" w:hanging="360"/>
      </w:pPr>
      <w:rPr>
        <w:rFonts w:ascii="Courier New" w:hAnsi="Courier New" w:cs="Courier New" w:hint="default"/>
      </w:rPr>
    </w:lvl>
    <w:lvl w:ilvl="5" w:tplc="1C090005" w:tentative="1">
      <w:start w:val="1"/>
      <w:numFmt w:val="bullet"/>
      <w:lvlText w:val=""/>
      <w:lvlJc w:val="left"/>
      <w:pPr>
        <w:ind w:left="5114" w:hanging="360"/>
      </w:pPr>
      <w:rPr>
        <w:rFonts w:ascii="Wingdings" w:hAnsi="Wingdings" w:hint="default"/>
      </w:rPr>
    </w:lvl>
    <w:lvl w:ilvl="6" w:tplc="1C090001" w:tentative="1">
      <w:start w:val="1"/>
      <w:numFmt w:val="bullet"/>
      <w:lvlText w:val=""/>
      <w:lvlJc w:val="left"/>
      <w:pPr>
        <w:ind w:left="5834" w:hanging="360"/>
      </w:pPr>
      <w:rPr>
        <w:rFonts w:ascii="Symbol" w:hAnsi="Symbol" w:hint="default"/>
      </w:rPr>
    </w:lvl>
    <w:lvl w:ilvl="7" w:tplc="1C090003" w:tentative="1">
      <w:start w:val="1"/>
      <w:numFmt w:val="bullet"/>
      <w:lvlText w:val="o"/>
      <w:lvlJc w:val="left"/>
      <w:pPr>
        <w:ind w:left="6554" w:hanging="360"/>
      </w:pPr>
      <w:rPr>
        <w:rFonts w:ascii="Courier New" w:hAnsi="Courier New" w:cs="Courier New" w:hint="default"/>
      </w:rPr>
    </w:lvl>
    <w:lvl w:ilvl="8" w:tplc="1C090005" w:tentative="1">
      <w:start w:val="1"/>
      <w:numFmt w:val="bullet"/>
      <w:lvlText w:val=""/>
      <w:lvlJc w:val="left"/>
      <w:pPr>
        <w:ind w:left="7274" w:hanging="360"/>
      </w:pPr>
      <w:rPr>
        <w:rFonts w:ascii="Wingdings" w:hAnsi="Wingdings" w:hint="default"/>
      </w:rPr>
    </w:lvl>
  </w:abstractNum>
  <w:abstractNum w:abstractNumId="21" w15:restartNumberingAfterBreak="0">
    <w:nsid w:val="4B663BE5"/>
    <w:multiLevelType w:val="hybridMultilevel"/>
    <w:tmpl w:val="ED50C9FA"/>
    <w:lvl w:ilvl="0" w:tplc="FFFFFFFF">
      <w:start w:val="1"/>
      <w:numFmt w:val="lowerLetter"/>
      <w:lvlText w:val="%1)"/>
      <w:lvlJc w:val="left"/>
      <w:pPr>
        <w:ind w:left="1211" w:hanging="360"/>
      </w:p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2" w15:restartNumberingAfterBreak="0">
    <w:nsid w:val="4E031063"/>
    <w:multiLevelType w:val="hybridMultilevel"/>
    <w:tmpl w:val="B72A74B2"/>
    <w:lvl w:ilvl="0" w:tplc="1C090011">
      <w:start w:val="1"/>
      <w:numFmt w:val="decimal"/>
      <w:lvlText w:val="%1)"/>
      <w:lvlJc w:val="left"/>
      <w:pPr>
        <w:ind w:left="1211" w:hanging="360"/>
      </w:p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3" w15:restartNumberingAfterBreak="0">
    <w:nsid w:val="4EF6787C"/>
    <w:multiLevelType w:val="hybridMultilevel"/>
    <w:tmpl w:val="FC30885A"/>
    <w:lvl w:ilvl="0" w:tplc="FFFFFFFF">
      <w:start w:val="1"/>
      <w:numFmt w:val="bullet"/>
      <w:lvlText w:val=""/>
      <w:lvlJc w:val="left"/>
      <w:pPr>
        <w:ind w:left="1514" w:hanging="360"/>
      </w:pPr>
      <w:rPr>
        <w:rFonts w:ascii="Symbol" w:hAnsi="Symbol" w:hint="default"/>
      </w:rPr>
    </w:lvl>
    <w:lvl w:ilvl="1" w:tplc="1C090003" w:tentative="1">
      <w:start w:val="1"/>
      <w:numFmt w:val="bullet"/>
      <w:lvlText w:val="o"/>
      <w:lvlJc w:val="left"/>
      <w:pPr>
        <w:ind w:left="2234" w:hanging="360"/>
      </w:pPr>
      <w:rPr>
        <w:rFonts w:ascii="Courier New" w:hAnsi="Courier New" w:cs="Courier New" w:hint="default"/>
      </w:rPr>
    </w:lvl>
    <w:lvl w:ilvl="2" w:tplc="1C090005" w:tentative="1">
      <w:start w:val="1"/>
      <w:numFmt w:val="bullet"/>
      <w:lvlText w:val=""/>
      <w:lvlJc w:val="left"/>
      <w:pPr>
        <w:ind w:left="2954" w:hanging="360"/>
      </w:pPr>
      <w:rPr>
        <w:rFonts w:ascii="Wingdings" w:hAnsi="Wingdings" w:hint="default"/>
      </w:rPr>
    </w:lvl>
    <w:lvl w:ilvl="3" w:tplc="1C090001" w:tentative="1">
      <w:start w:val="1"/>
      <w:numFmt w:val="bullet"/>
      <w:lvlText w:val=""/>
      <w:lvlJc w:val="left"/>
      <w:pPr>
        <w:ind w:left="3674" w:hanging="360"/>
      </w:pPr>
      <w:rPr>
        <w:rFonts w:ascii="Symbol" w:hAnsi="Symbol" w:hint="default"/>
      </w:rPr>
    </w:lvl>
    <w:lvl w:ilvl="4" w:tplc="1C090003" w:tentative="1">
      <w:start w:val="1"/>
      <w:numFmt w:val="bullet"/>
      <w:lvlText w:val="o"/>
      <w:lvlJc w:val="left"/>
      <w:pPr>
        <w:ind w:left="4394" w:hanging="360"/>
      </w:pPr>
      <w:rPr>
        <w:rFonts w:ascii="Courier New" w:hAnsi="Courier New" w:cs="Courier New" w:hint="default"/>
      </w:rPr>
    </w:lvl>
    <w:lvl w:ilvl="5" w:tplc="1C090005" w:tentative="1">
      <w:start w:val="1"/>
      <w:numFmt w:val="bullet"/>
      <w:lvlText w:val=""/>
      <w:lvlJc w:val="left"/>
      <w:pPr>
        <w:ind w:left="5114" w:hanging="360"/>
      </w:pPr>
      <w:rPr>
        <w:rFonts w:ascii="Wingdings" w:hAnsi="Wingdings" w:hint="default"/>
      </w:rPr>
    </w:lvl>
    <w:lvl w:ilvl="6" w:tplc="1C090001" w:tentative="1">
      <w:start w:val="1"/>
      <w:numFmt w:val="bullet"/>
      <w:lvlText w:val=""/>
      <w:lvlJc w:val="left"/>
      <w:pPr>
        <w:ind w:left="5834" w:hanging="360"/>
      </w:pPr>
      <w:rPr>
        <w:rFonts w:ascii="Symbol" w:hAnsi="Symbol" w:hint="default"/>
      </w:rPr>
    </w:lvl>
    <w:lvl w:ilvl="7" w:tplc="1C090003" w:tentative="1">
      <w:start w:val="1"/>
      <w:numFmt w:val="bullet"/>
      <w:lvlText w:val="o"/>
      <w:lvlJc w:val="left"/>
      <w:pPr>
        <w:ind w:left="6554" w:hanging="360"/>
      </w:pPr>
      <w:rPr>
        <w:rFonts w:ascii="Courier New" w:hAnsi="Courier New" w:cs="Courier New" w:hint="default"/>
      </w:rPr>
    </w:lvl>
    <w:lvl w:ilvl="8" w:tplc="1C090005" w:tentative="1">
      <w:start w:val="1"/>
      <w:numFmt w:val="bullet"/>
      <w:lvlText w:val=""/>
      <w:lvlJc w:val="left"/>
      <w:pPr>
        <w:ind w:left="7274" w:hanging="360"/>
      </w:pPr>
      <w:rPr>
        <w:rFonts w:ascii="Wingdings" w:hAnsi="Wingdings" w:hint="default"/>
      </w:rPr>
    </w:lvl>
  </w:abstractNum>
  <w:abstractNum w:abstractNumId="24" w15:restartNumberingAfterBreak="0">
    <w:nsid w:val="57523666"/>
    <w:multiLevelType w:val="hybridMultilevel"/>
    <w:tmpl w:val="388CA292"/>
    <w:lvl w:ilvl="0" w:tplc="1C090011">
      <w:start w:val="1"/>
      <w:numFmt w:val="decimal"/>
      <w:lvlText w:val="%1)"/>
      <w:lvlJc w:val="left"/>
      <w:pPr>
        <w:ind w:left="1211" w:hanging="360"/>
      </w:p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5" w15:restartNumberingAfterBreak="0">
    <w:nsid w:val="5A6A5BDE"/>
    <w:multiLevelType w:val="multilevel"/>
    <w:tmpl w:val="31D28E9C"/>
    <w:lvl w:ilvl="0">
      <w:start w:val="6"/>
      <w:numFmt w:val="upperLetter"/>
      <w:pStyle w:val="StyleTOLinespacing15lines"/>
      <w:lvlText w:val="%1."/>
      <w:lvlJc w:val="left"/>
      <w:pPr>
        <w:tabs>
          <w:tab w:val="num" w:pos="1134"/>
        </w:tabs>
        <w:ind w:left="1134" w:hanging="1134"/>
      </w:pPr>
      <w:rPr>
        <w:rFonts w:hint="default"/>
        <w:b/>
        <w:i w:val="0"/>
        <w:sz w:val="22"/>
        <w:szCs w:val="22"/>
      </w:rPr>
    </w:lvl>
    <w:lvl w:ilvl="1">
      <w:start w:val="3"/>
      <w:numFmt w:val="decimal"/>
      <w:lvlRestart w:val="0"/>
      <w:lvlText w:val="%1.%2"/>
      <w:lvlJc w:val="left"/>
      <w:pPr>
        <w:tabs>
          <w:tab w:val="num" w:pos="1418"/>
        </w:tabs>
        <w:ind w:left="1418" w:hanging="1134"/>
      </w:pPr>
      <w:rPr>
        <w:rFonts w:hint="default"/>
        <w:b w:val="0"/>
        <w:i w:val="0"/>
      </w:rPr>
    </w:lvl>
    <w:lvl w:ilvl="2">
      <w:start w:val="1"/>
      <w:numFmt w:val="decimal"/>
      <w:lvlText w:val="%1.%2.%3"/>
      <w:lvlJc w:val="left"/>
      <w:pPr>
        <w:tabs>
          <w:tab w:val="num" w:pos="1134"/>
        </w:tabs>
        <w:ind w:left="1134" w:hanging="1134"/>
      </w:pPr>
      <w:rPr>
        <w:rFonts w:hint="default"/>
        <w:b w:val="0"/>
      </w:rPr>
    </w:lvl>
    <w:lvl w:ilvl="3">
      <w:start w:val="1"/>
      <w:numFmt w:val="decimal"/>
      <w:lvlText w:val="%1.%2.%3.%4"/>
      <w:lvlJc w:val="left"/>
      <w:pPr>
        <w:tabs>
          <w:tab w:val="num" w:pos="1134"/>
        </w:tabs>
        <w:ind w:left="1134" w:hanging="1134"/>
      </w:pPr>
      <w:rPr>
        <w:rFonts w:hint="default"/>
        <w:b w:val="0"/>
      </w:rPr>
    </w:lvl>
    <w:lvl w:ilvl="4">
      <w:start w:val="3"/>
      <w:numFmt w:val="decimal"/>
      <w:lvlText w:val="%1.%2.%3.%4.%5"/>
      <w:lvlJc w:val="left"/>
      <w:pPr>
        <w:tabs>
          <w:tab w:val="num" w:pos="1134"/>
        </w:tabs>
        <w:ind w:left="1134" w:hanging="1134"/>
      </w:pPr>
      <w:rPr>
        <w:rFonts w:hint="default"/>
        <w:b w:val="0"/>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CDD517E"/>
    <w:multiLevelType w:val="hybridMultilevel"/>
    <w:tmpl w:val="4A061ECC"/>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7" w15:restartNumberingAfterBreak="0">
    <w:nsid w:val="64F56008"/>
    <w:multiLevelType w:val="hybridMultilevel"/>
    <w:tmpl w:val="D3CA6AE0"/>
    <w:lvl w:ilvl="0" w:tplc="1C090011">
      <w:start w:val="1"/>
      <w:numFmt w:val="decimal"/>
      <w:lvlText w:val="%1)"/>
      <w:lvlJc w:val="left"/>
      <w:pPr>
        <w:ind w:left="1211" w:hanging="360"/>
      </w:p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682F136C"/>
    <w:multiLevelType w:val="singleLevel"/>
    <w:tmpl w:val="C4CC7F58"/>
    <w:lvl w:ilvl="0">
      <w:start w:val="1"/>
      <w:numFmt w:val="bullet"/>
      <w:pStyle w:val="BULLET2"/>
      <w:lvlText w:val=""/>
      <w:lvlJc w:val="left"/>
      <w:pPr>
        <w:ind w:left="1080" w:hanging="360"/>
      </w:pPr>
      <w:rPr>
        <w:rFonts w:ascii="Symbol" w:hAnsi="Symbol" w:hint="default"/>
        <w:color w:val="E36C0A"/>
      </w:rPr>
    </w:lvl>
  </w:abstractNum>
  <w:abstractNum w:abstractNumId="29" w15:restartNumberingAfterBreak="0">
    <w:nsid w:val="6CD3229A"/>
    <w:multiLevelType w:val="hybridMultilevel"/>
    <w:tmpl w:val="65CCE3AA"/>
    <w:lvl w:ilvl="0" w:tplc="1C090011">
      <w:start w:val="1"/>
      <w:numFmt w:val="decimal"/>
      <w:lvlText w:val="%1)"/>
      <w:lvlJc w:val="left"/>
      <w:pPr>
        <w:ind w:left="1211" w:hanging="360"/>
      </w:p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0" w15:restartNumberingAfterBreak="0">
    <w:nsid w:val="70500E9A"/>
    <w:multiLevelType w:val="multilevel"/>
    <w:tmpl w:val="FA727AEA"/>
    <w:lvl w:ilvl="0">
      <w:start w:val="1"/>
      <w:numFmt w:val="decimal"/>
      <w:lvlRestart w:val="0"/>
      <w:pStyle w:val="SMESection"/>
      <w:isLgl/>
      <w:lvlText w:val="%1 "/>
      <w:lvlJc w:val="left"/>
      <w:pPr>
        <w:ind w:left="425" w:hanging="425"/>
      </w:pPr>
      <w:rPr>
        <w:b/>
        <w:i w:val="0"/>
        <w:strike w:val="0"/>
        <w:dstrike w:val="0"/>
        <w:vanish w:val="0"/>
        <w:color w:val="C66005"/>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MEHeading1"/>
      <w:lvlText w:val="%1.%2 "/>
      <w:lvlJc w:val="left"/>
      <w:pPr>
        <w:ind w:left="624" w:hanging="624"/>
      </w:pPr>
      <w:rPr>
        <w:b/>
        <w:i w:val="0"/>
        <w:color w:val="000000"/>
        <w:sz w:val="28"/>
      </w:rPr>
    </w:lvl>
    <w:lvl w:ilvl="2">
      <w:start w:val="1"/>
      <w:numFmt w:val="decimal"/>
      <w:pStyle w:val="SMEHeading2"/>
      <w:lvlText w:val="%1.%2.%3 "/>
      <w:lvlJc w:val="left"/>
      <w:pPr>
        <w:ind w:left="765" w:hanging="765"/>
      </w:pPr>
      <w:rPr>
        <w:b/>
        <w:i w:val="0"/>
        <w:color w:val="000000"/>
        <w:sz w:val="24"/>
      </w:rPr>
    </w:lvl>
    <w:lvl w:ilvl="3">
      <w:start w:val="1"/>
      <w:numFmt w:val="decimal"/>
      <w:pStyle w:val="SMEHeading3"/>
      <w:lvlText w:val="%1.%2.%3.%4 "/>
      <w:lvlJc w:val="left"/>
      <w:pPr>
        <w:ind w:left="907" w:hanging="907"/>
      </w:pPr>
      <w:rPr>
        <w:b/>
        <w:i w:val="0"/>
        <w:color w:val="00000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0FD7920"/>
    <w:multiLevelType w:val="singleLevel"/>
    <w:tmpl w:val="1D20ABAA"/>
    <w:lvl w:ilvl="0">
      <w:start w:val="1"/>
      <w:numFmt w:val="bullet"/>
      <w:pStyle w:val="BULLET"/>
      <w:lvlText w:val=""/>
      <w:lvlJc w:val="left"/>
      <w:pPr>
        <w:ind w:left="360" w:hanging="360"/>
      </w:pPr>
      <w:rPr>
        <w:rFonts w:ascii="Wingdings" w:hAnsi="Wingdings" w:hint="default"/>
        <w:color w:val="E36C0A"/>
      </w:rPr>
    </w:lvl>
  </w:abstractNum>
  <w:abstractNum w:abstractNumId="32" w15:restartNumberingAfterBreak="0">
    <w:nsid w:val="75354E64"/>
    <w:multiLevelType w:val="hybridMultilevel"/>
    <w:tmpl w:val="0D8CF846"/>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33" w15:restartNumberingAfterBreak="0">
    <w:nsid w:val="7AAA1444"/>
    <w:multiLevelType w:val="hybridMultilevel"/>
    <w:tmpl w:val="416C377A"/>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34" w15:restartNumberingAfterBreak="0">
    <w:nsid w:val="7C897562"/>
    <w:multiLevelType w:val="hybridMultilevel"/>
    <w:tmpl w:val="DE3C4DF4"/>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35" w15:restartNumberingAfterBreak="0">
    <w:nsid w:val="7ED213E6"/>
    <w:multiLevelType w:val="hybridMultilevel"/>
    <w:tmpl w:val="02802812"/>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2"/>
  </w:num>
  <w:num w:numId="6">
    <w:abstractNumId w:val="1"/>
  </w:num>
  <w:num w:numId="7">
    <w:abstractNumId w:val="5"/>
  </w:num>
  <w:num w:numId="8">
    <w:abstractNumId w:val="0"/>
  </w:num>
  <w:num w:numId="9">
    <w:abstractNumId w:val="30"/>
  </w:num>
  <w:num w:numId="10">
    <w:abstractNumId w:val="14"/>
  </w:num>
  <w:num w:numId="11">
    <w:abstractNumId w:val="25"/>
  </w:num>
  <w:num w:numId="12">
    <w:abstractNumId w:val="9"/>
  </w:num>
  <w:num w:numId="13">
    <w:abstractNumId w:val="18"/>
  </w:num>
  <w:num w:numId="14">
    <w:abstractNumId w:val="31"/>
  </w:num>
  <w:num w:numId="15">
    <w:abstractNumId w:val="28"/>
  </w:num>
  <w:num w:numId="16">
    <w:abstractNumId w:val="23"/>
  </w:num>
  <w:num w:numId="17">
    <w:abstractNumId w:val="20"/>
  </w:num>
  <w:num w:numId="18">
    <w:abstractNumId w:val="13"/>
  </w:num>
  <w:num w:numId="19">
    <w:abstractNumId w:val="21"/>
  </w:num>
  <w:num w:numId="20">
    <w:abstractNumId w:val="17"/>
  </w:num>
  <w:num w:numId="21">
    <w:abstractNumId w:val="8"/>
  </w:num>
  <w:num w:numId="22">
    <w:abstractNumId w:val="19"/>
  </w:num>
  <w:num w:numId="23">
    <w:abstractNumId w:val="10"/>
  </w:num>
  <w:num w:numId="24">
    <w:abstractNumId w:val="26"/>
  </w:num>
  <w:num w:numId="25">
    <w:abstractNumId w:val="16"/>
  </w:num>
  <w:num w:numId="26">
    <w:abstractNumId w:val="12"/>
  </w:num>
  <w:num w:numId="27">
    <w:abstractNumId w:val="33"/>
  </w:num>
  <w:num w:numId="28">
    <w:abstractNumId w:val="35"/>
  </w:num>
  <w:num w:numId="29">
    <w:abstractNumId w:val="15"/>
  </w:num>
  <w:num w:numId="30">
    <w:abstractNumId w:val="34"/>
  </w:num>
  <w:num w:numId="31">
    <w:abstractNumId w:val="32"/>
  </w:num>
  <w:num w:numId="32">
    <w:abstractNumId w:val="24"/>
  </w:num>
  <w:num w:numId="33">
    <w:abstractNumId w:val="29"/>
  </w:num>
  <w:num w:numId="34">
    <w:abstractNumId w:val="11"/>
  </w:num>
  <w:num w:numId="35">
    <w:abstractNumId w:val="22"/>
  </w:num>
  <w:num w:numId="36">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CAF"/>
    <w:rsid w:val="000002B4"/>
    <w:rsid w:val="00000B9A"/>
    <w:rsid w:val="00001965"/>
    <w:rsid w:val="000020C7"/>
    <w:rsid w:val="00003022"/>
    <w:rsid w:val="000072F4"/>
    <w:rsid w:val="0000741F"/>
    <w:rsid w:val="0000774E"/>
    <w:rsid w:val="00007CBB"/>
    <w:rsid w:val="00012989"/>
    <w:rsid w:val="0001372E"/>
    <w:rsid w:val="00013A3E"/>
    <w:rsid w:val="00013F56"/>
    <w:rsid w:val="00014AF0"/>
    <w:rsid w:val="00015E13"/>
    <w:rsid w:val="00016F43"/>
    <w:rsid w:val="0002006E"/>
    <w:rsid w:val="00021365"/>
    <w:rsid w:val="00021EDB"/>
    <w:rsid w:val="00022551"/>
    <w:rsid w:val="00022605"/>
    <w:rsid w:val="0002340F"/>
    <w:rsid w:val="00023E40"/>
    <w:rsid w:val="00024FFA"/>
    <w:rsid w:val="000260F9"/>
    <w:rsid w:val="000265A1"/>
    <w:rsid w:val="00026C7B"/>
    <w:rsid w:val="0002702C"/>
    <w:rsid w:val="000277ED"/>
    <w:rsid w:val="00027A9C"/>
    <w:rsid w:val="00027ADD"/>
    <w:rsid w:val="00027D38"/>
    <w:rsid w:val="000308F2"/>
    <w:rsid w:val="000310AB"/>
    <w:rsid w:val="000311CE"/>
    <w:rsid w:val="0003161C"/>
    <w:rsid w:val="00031648"/>
    <w:rsid w:val="00031F7C"/>
    <w:rsid w:val="00032968"/>
    <w:rsid w:val="00032A7C"/>
    <w:rsid w:val="00032D8F"/>
    <w:rsid w:val="0003569F"/>
    <w:rsid w:val="000360A1"/>
    <w:rsid w:val="00037471"/>
    <w:rsid w:val="00037B53"/>
    <w:rsid w:val="000403E9"/>
    <w:rsid w:val="000414FB"/>
    <w:rsid w:val="000426E2"/>
    <w:rsid w:val="000437F3"/>
    <w:rsid w:val="000445D7"/>
    <w:rsid w:val="000450FE"/>
    <w:rsid w:val="00045391"/>
    <w:rsid w:val="00045A11"/>
    <w:rsid w:val="00045F20"/>
    <w:rsid w:val="00046E99"/>
    <w:rsid w:val="000472A7"/>
    <w:rsid w:val="00047FA6"/>
    <w:rsid w:val="00050697"/>
    <w:rsid w:val="00050A27"/>
    <w:rsid w:val="00051219"/>
    <w:rsid w:val="00051902"/>
    <w:rsid w:val="00052455"/>
    <w:rsid w:val="0005318E"/>
    <w:rsid w:val="0005383F"/>
    <w:rsid w:val="0005396F"/>
    <w:rsid w:val="000547C8"/>
    <w:rsid w:val="00055E4F"/>
    <w:rsid w:val="00055E7B"/>
    <w:rsid w:val="00057B74"/>
    <w:rsid w:val="00057DF9"/>
    <w:rsid w:val="00057FE6"/>
    <w:rsid w:val="000603C0"/>
    <w:rsid w:val="000603FF"/>
    <w:rsid w:val="000609D2"/>
    <w:rsid w:val="00060C87"/>
    <w:rsid w:val="00062722"/>
    <w:rsid w:val="00062804"/>
    <w:rsid w:val="00063F18"/>
    <w:rsid w:val="000645B5"/>
    <w:rsid w:val="000657A6"/>
    <w:rsid w:val="00065DDB"/>
    <w:rsid w:val="00066ACA"/>
    <w:rsid w:val="0006757A"/>
    <w:rsid w:val="00067C52"/>
    <w:rsid w:val="000704EF"/>
    <w:rsid w:val="00070B10"/>
    <w:rsid w:val="00070C1B"/>
    <w:rsid w:val="000711EF"/>
    <w:rsid w:val="00073105"/>
    <w:rsid w:val="000734BD"/>
    <w:rsid w:val="00077269"/>
    <w:rsid w:val="00080AFB"/>
    <w:rsid w:val="0008343F"/>
    <w:rsid w:val="00083736"/>
    <w:rsid w:val="00083A73"/>
    <w:rsid w:val="00083CC0"/>
    <w:rsid w:val="00084903"/>
    <w:rsid w:val="0008573E"/>
    <w:rsid w:val="000872C9"/>
    <w:rsid w:val="000878E0"/>
    <w:rsid w:val="00087F60"/>
    <w:rsid w:val="000904C5"/>
    <w:rsid w:val="00090B29"/>
    <w:rsid w:val="000913D7"/>
    <w:rsid w:val="000937B1"/>
    <w:rsid w:val="000937D9"/>
    <w:rsid w:val="00093D13"/>
    <w:rsid w:val="000942DB"/>
    <w:rsid w:val="000957B6"/>
    <w:rsid w:val="00095BAB"/>
    <w:rsid w:val="00096B05"/>
    <w:rsid w:val="00096CF7"/>
    <w:rsid w:val="00097C69"/>
    <w:rsid w:val="000A046D"/>
    <w:rsid w:val="000A212B"/>
    <w:rsid w:val="000A2349"/>
    <w:rsid w:val="000A2966"/>
    <w:rsid w:val="000A4C8C"/>
    <w:rsid w:val="000A7CD6"/>
    <w:rsid w:val="000A7EE5"/>
    <w:rsid w:val="000B0B0A"/>
    <w:rsid w:val="000B15EA"/>
    <w:rsid w:val="000B1654"/>
    <w:rsid w:val="000B2393"/>
    <w:rsid w:val="000B31D1"/>
    <w:rsid w:val="000B3C10"/>
    <w:rsid w:val="000B48E6"/>
    <w:rsid w:val="000B55F5"/>
    <w:rsid w:val="000B5A41"/>
    <w:rsid w:val="000B744B"/>
    <w:rsid w:val="000C08CF"/>
    <w:rsid w:val="000C1743"/>
    <w:rsid w:val="000C232D"/>
    <w:rsid w:val="000C258A"/>
    <w:rsid w:val="000C2E0B"/>
    <w:rsid w:val="000C34B6"/>
    <w:rsid w:val="000C35C7"/>
    <w:rsid w:val="000C3672"/>
    <w:rsid w:val="000C4669"/>
    <w:rsid w:val="000C52CE"/>
    <w:rsid w:val="000C60EC"/>
    <w:rsid w:val="000C66E5"/>
    <w:rsid w:val="000C6C26"/>
    <w:rsid w:val="000D0018"/>
    <w:rsid w:val="000D0D80"/>
    <w:rsid w:val="000D1415"/>
    <w:rsid w:val="000D3362"/>
    <w:rsid w:val="000D3595"/>
    <w:rsid w:val="000D369E"/>
    <w:rsid w:val="000D39C8"/>
    <w:rsid w:val="000D3AB9"/>
    <w:rsid w:val="000D624F"/>
    <w:rsid w:val="000E0B1C"/>
    <w:rsid w:val="000E0B40"/>
    <w:rsid w:val="000E146A"/>
    <w:rsid w:val="000E234F"/>
    <w:rsid w:val="000E4EB5"/>
    <w:rsid w:val="000E4F17"/>
    <w:rsid w:val="000E5A82"/>
    <w:rsid w:val="000E5D5E"/>
    <w:rsid w:val="000F2048"/>
    <w:rsid w:val="000F34DC"/>
    <w:rsid w:val="000F3D8D"/>
    <w:rsid w:val="000F4884"/>
    <w:rsid w:val="000F4C55"/>
    <w:rsid w:val="000F6061"/>
    <w:rsid w:val="000F643C"/>
    <w:rsid w:val="000F744D"/>
    <w:rsid w:val="000F775C"/>
    <w:rsid w:val="000F7A4E"/>
    <w:rsid w:val="000F7B53"/>
    <w:rsid w:val="000F7E34"/>
    <w:rsid w:val="0010152C"/>
    <w:rsid w:val="001029EC"/>
    <w:rsid w:val="00102A67"/>
    <w:rsid w:val="0010356A"/>
    <w:rsid w:val="00104139"/>
    <w:rsid w:val="00104CD1"/>
    <w:rsid w:val="00105FF8"/>
    <w:rsid w:val="00106089"/>
    <w:rsid w:val="00106F4C"/>
    <w:rsid w:val="00107238"/>
    <w:rsid w:val="00107291"/>
    <w:rsid w:val="00107DBF"/>
    <w:rsid w:val="0011061D"/>
    <w:rsid w:val="001113C5"/>
    <w:rsid w:val="0011168A"/>
    <w:rsid w:val="00111EA8"/>
    <w:rsid w:val="00112491"/>
    <w:rsid w:val="00112B3A"/>
    <w:rsid w:val="00113433"/>
    <w:rsid w:val="00113658"/>
    <w:rsid w:val="00114F08"/>
    <w:rsid w:val="00115CC2"/>
    <w:rsid w:val="001210D0"/>
    <w:rsid w:val="00121601"/>
    <w:rsid w:val="00121C51"/>
    <w:rsid w:val="00123D01"/>
    <w:rsid w:val="0012430F"/>
    <w:rsid w:val="00124622"/>
    <w:rsid w:val="001254F7"/>
    <w:rsid w:val="00125F41"/>
    <w:rsid w:val="0012791F"/>
    <w:rsid w:val="00127BA8"/>
    <w:rsid w:val="0012F8B5"/>
    <w:rsid w:val="0013060D"/>
    <w:rsid w:val="00130BB7"/>
    <w:rsid w:val="00130C8B"/>
    <w:rsid w:val="001312B2"/>
    <w:rsid w:val="00131A1E"/>
    <w:rsid w:val="00132496"/>
    <w:rsid w:val="001334FC"/>
    <w:rsid w:val="001335B1"/>
    <w:rsid w:val="001347CD"/>
    <w:rsid w:val="00135190"/>
    <w:rsid w:val="00136735"/>
    <w:rsid w:val="00136C12"/>
    <w:rsid w:val="00136E16"/>
    <w:rsid w:val="00136F42"/>
    <w:rsid w:val="001403CA"/>
    <w:rsid w:val="00143959"/>
    <w:rsid w:val="001445A0"/>
    <w:rsid w:val="00144BE6"/>
    <w:rsid w:val="00146C02"/>
    <w:rsid w:val="001475D5"/>
    <w:rsid w:val="00147746"/>
    <w:rsid w:val="001508EE"/>
    <w:rsid w:val="00150A6A"/>
    <w:rsid w:val="0015392A"/>
    <w:rsid w:val="001544BB"/>
    <w:rsid w:val="00154CC2"/>
    <w:rsid w:val="00155F02"/>
    <w:rsid w:val="00160ACC"/>
    <w:rsid w:val="00160CE9"/>
    <w:rsid w:val="00160E7F"/>
    <w:rsid w:val="001610F8"/>
    <w:rsid w:val="00163732"/>
    <w:rsid w:val="00163A9D"/>
    <w:rsid w:val="00163ADE"/>
    <w:rsid w:val="00164799"/>
    <w:rsid w:val="00165127"/>
    <w:rsid w:val="001654B8"/>
    <w:rsid w:val="001657CF"/>
    <w:rsid w:val="00165EB1"/>
    <w:rsid w:val="0016609A"/>
    <w:rsid w:val="00167402"/>
    <w:rsid w:val="00167439"/>
    <w:rsid w:val="00167787"/>
    <w:rsid w:val="00171BBF"/>
    <w:rsid w:val="001720E8"/>
    <w:rsid w:val="0017223B"/>
    <w:rsid w:val="001724F6"/>
    <w:rsid w:val="00172958"/>
    <w:rsid w:val="00172EA5"/>
    <w:rsid w:val="00174FF5"/>
    <w:rsid w:val="00176573"/>
    <w:rsid w:val="001769C0"/>
    <w:rsid w:val="00176BFE"/>
    <w:rsid w:val="00177AC6"/>
    <w:rsid w:val="00180701"/>
    <w:rsid w:val="001808FC"/>
    <w:rsid w:val="00182254"/>
    <w:rsid w:val="00183A5B"/>
    <w:rsid w:val="00184062"/>
    <w:rsid w:val="001849F8"/>
    <w:rsid w:val="00185587"/>
    <w:rsid w:val="00185B37"/>
    <w:rsid w:val="00185FDA"/>
    <w:rsid w:val="00187F56"/>
    <w:rsid w:val="001916FE"/>
    <w:rsid w:val="00192338"/>
    <w:rsid w:val="001927EA"/>
    <w:rsid w:val="001936A5"/>
    <w:rsid w:val="00193EBF"/>
    <w:rsid w:val="00194528"/>
    <w:rsid w:val="00195EE6"/>
    <w:rsid w:val="001963FE"/>
    <w:rsid w:val="001967B8"/>
    <w:rsid w:val="00196AA8"/>
    <w:rsid w:val="00196C22"/>
    <w:rsid w:val="00196FAD"/>
    <w:rsid w:val="001976D1"/>
    <w:rsid w:val="0019788A"/>
    <w:rsid w:val="001A284B"/>
    <w:rsid w:val="001A32D7"/>
    <w:rsid w:val="001A3558"/>
    <w:rsid w:val="001A388A"/>
    <w:rsid w:val="001A46F5"/>
    <w:rsid w:val="001A51FC"/>
    <w:rsid w:val="001A6072"/>
    <w:rsid w:val="001A6A27"/>
    <w:rsid w:val="001A74B4"/>
    <w:rsid w:val="001A7CFC"/>
    <w:rsid w:val="001B0333"/>
    <w:rsid w:val="001B0B4B"/>
    <w:rsid w:val="001B1332"/>
    <w:rsid w:val="001B27AD"/>
    <w:rsid w:val="001B2AB6"/>
    <w:rsid w:val="001B2DC7"/>
    <w:rsid w:val="001B2E1A"/>
    <w:rsid w:val="001B2F1C"/>
    <w:rsid w:val="001B3451"/>
    <w:rsid w:val="001B3E93"/>
    <w:rsid w:val="001B4B90"/>
    <w:rsid w:val="001B5D0B"/>
    <w:rsid w:val="001C0887"/>
    <w:rsid w:val="001C20F8"/>
    <w:rsid w:val="001C360B"/>
    <w:rsid w:val="001C52BA"/>
    <w:rsid w:val="001C5904"/>
    <w:rsid w:val="001C6561"/>
    <w:rsid w:val="001C7566"/>
    <w:rsid w:val="001D02D0"/>
    <w:rsid w:val="001D0FF1"/>
    <w:rsid w:val="001D166C"/>
    <w:rsid w:val="001D1D30"/>
    <w:rsid w:val="001D26DE"/>
    <w:rsid w:val="001D281D"/>
    <w:rsid w:val="001D2C1A"/>
    <w:rsid w:val="001D4357"/>
    <w:rsid w:val="001D43D2"/>
    <w:rsid w:val="001D44BC"/>
    <w:rsid w:val="001D4C68"/>
    <w:rsid w:val="001D5374"/>
    <w:rsid w:val="001D5AE3"/>
    <w:rsid w:val="001D6549"/>
    <w:rsid w:val="001D6BAB"/>
    <w:rsid w:val="001D7464"/>
    <w:rsid w:val="001E0445"/>
    <w:rsid w:val="001E0AA6"/>
    <w:rsid w:val="001E0CD9"/>
    <w:rsid w:val="001E3B45"/>
    <w:rsid w:val="001E4973"/>
    <w:rsid w:val="001E49E3"/>
    <w:rsid w:val="001E5717"/>
    <w:rsid w:val="001E7073"/>
    <w:rsid w:val="001E79F5"/>
    <w:rsid w:val="001E7BC6"/>
    <w:rsid w:val="001F5973"/>
    <w:rsid w:val="001F5CAE"/>
    <w:rsid w:val="001F7263"/>
    <w:rsid w:val="001F7C8C"/>
    <w:rsid w:val="001F7F33"/>
    <w:rsid w:val="002004E7"/>
    <w:rsid w:val="00200F23"/>
    <w:rsid w:val="00204859"/>
    <w:rsid w:val="00205823"/>
    <w:rsid w:val="002063F1"/>
    <w:rsid w:val="00206724"/>
    <w:rsid w:val="002073AC"/>
    <w:rsid w:val="00207B6F"/>
    <w:rsid w:val="00210AA4"/>
    <w:rsid w:val="00210F0F"/>
    <w:rsid w:val="002121F1"/>
    <w:rsid w:val="002129F3"/>
    <w:rsid w:val="00213ECB"/>
    <w:rsid w:val="002149DE"/>
    <w:rsid w:val="00217EE4"/>
    <w:rsid w:val="00220674"/>
    <w:rsid w:val="0022093A"/>
    <w:rsid w:val="00220E56"/>
    <w:rsid w:val="002219C6"/>
    <w:rsid w:val="00222445"/>
    <w:rsid w:val="00222807"/>
    <w:rsid w:val="00223A90"/>
    <w:rsid w:val="002256A5"/>
    <w:rsid w:val="00225D48"/>
    <w:rsid w:val="002306BC"/>
    <w:rsid w:val="00230C7D"/>
    <w:rsid w:val="002315BA"/>
    <w:rsid w:val="00236144"/>
    <w:rsid w:val="00236BC6"/>
    <w:rsid w:val="00240DEE"/>
    <w:rsid w:val="00243BA0"/>
    <w:rsid w:val="0024438D"/>
    <w:rsid w:val="0024538B"/>
    <w:rsid w:val="00245684"/>
    <w:rsid w:val="00245B5C"/>
    <w:rsid w:val="00250344"/>
    <w:rsid w:val="00250749"/>
    <w:rsid w:val="00252807"/>
    <w:rsid w:val="00254BAA"/>
    <w:rsid w:val="00255658"/>
    <w:rsid w:val="002563F6"/>
    <w:rsid w:val="00256592"/>
    <w:rsid w:val="00260042"/>
    <w:rsid w:val="002600E0"/>
    <w:rsid w:val="00260678"/>
    <w:rsid w:val="00260BE8"/>
    <w:rsid w:val="002617FB"/>
    <w:rsid w:val="002669C6"/>
    <w:rsid w:val="00267438"/>
    <w:rsid w:val="0026789D"/>
    <w:rsid w:val="002702E9"/>
    <w:rsid w:val="00271542"/>
    <w:rsid w:val="0027482F"/>
    <w:rsid w:val="00274FEE"/>
    <w:rsid w:val="0027645B"/>
    <w:rsid w:val="00276E45"/>
    <w:rsid w:val="0027775A"/>
    <w:rsid w:val="00277A3B"/>
    <w:rsid w:val="0028072F"/>
    <w:rsid w:val="00280CD8"/>
    <w:rsid w:val="00281A9C"/>
    <w:rsid w:val="00281CD3"/>
    <w:rsid w:val="00282037"/>
    <w:rsid w:val="00282475"/>
    <w:rsid w:val="002828E8"/>
    <w:rsid w:val="0028325B"/>
    <w:rsid w:val="00283B72"/>
    <w:rsid w:val="00286484"/>
    <w:rsid w:val="00286563"/>
    <w:rsid w:val="002866D5"/>
    <w:rsid w:val="00286A30"/>
    <w:rsid w:val="002876BD"/>
    <w:rsid w:val="0029205E"/>
    <w:rsid w:val="002926C4"/>
    <w:rsid w:val="00292831"/>
    <w:rsid w:val="00294170"/>
    <w:rsid w:val="00294567"/>
    <w:rsid w:val="00294918"/>
    <w:rsid w:val="0029539E"/>
    <w:rsid w:val="002955F0"/>
    <w:rsid w:val="00295682"/>
    <w:rsid w:val="0029686E"/>
    <w:rsid w:val="00297673"/>
    <w:rsid w:val="00297EEC"/>
    <w:rsid w:val="00297F91"/>
    <w:rsid w:val="002A01BD"/>
    <w:rsid w:val="002A0EB7"/>
    <w:rsid w:val="002A1254"/>
    <w:rsid w:val="002A1C7A"/>
    <w:rsid w:val="002A27D9"/>
    <w:rsid w:val="002A27FE"/>
    <w:rsid w:val="002A2B95"/>
    <w:rsid w:val="002A2F74"/>
    <w:rsid w:val="002A33D4"/>
    <w:rsid w:val="002A42B5"/>
    <w:rsid w:val="002A4C6A"/>
    <w:rsid w:val="002A7A52"/>
    <w:rsid w:val="002B123E"/>
    <w:rsid w:val="002B23F7"/>
    <w:rsid w:val="002B2F60"/>
    <w:rsid w:val="002B383C"/>
    <w:rsid w:val="002B3ACD"/>
    <w:rsid w:val="002B43DA"/>
    <w:rsid w:val="002B443B"/>
    <w:rsid w:val="002B7488"/>
    <w:rsid w:val="002B75F5"/>
    <w:rsid w:val="002B7C78"/>
    <w:rsid w:val="002B7CB9"/>
    <w:rsid w:val="002C0049"/>
    <w:rsid w:val="002C033A"/>
    <w:rsid w:val="002C0A61"/>
    <w:rsid w:val="002C0E02"/>
    <w:rsid w:val="002C19B5"/>
    <w:rsid w:val="002C2700"/>
    <w:rsid w:val="002C3422"/>
    <w:rsid w:val="002C5AD8"/>
    <w:rsid w:val="002C5DFC"/>
    <w:rsid w:val="002C6426"/>
    <w:rsid w:val="002C6AF9"/>
    <w:rsid w:val="002C6C0F"/>
    <w:rsid w:val="002C7062"/>
    <w:rsid w:val="002C7A12"/>
    <w:rsid w:val="002D022F"/>
    <w:rsid w:val="002D10B4"/>
    <w:rsid w:val="002D1451"/>
    <w:rsid w:val="002D455E"/>
    <w:rsid w:val="002D467A"/>
    <w:rsid w:val="002D5729"/>
    <w:rsid w:val="002D598A"/>
    <w:rsid w:val="002D6DBF"/>
    <w:rsid w:val="002D77D5"/>
    <w:rsid w:val="002E0A37"/>
    <w:rsid w:val="002E23B4"/>
    <w:rsid w:val="002E282F"/>
    <w:rsid w:val="002E2A78"/>
    <w:rsid w:val="002E2B90"/>
    <w:rsid w:val="002E4F4E"/>
    <w:rsid w:val="002E505F"/>
    <w:rsid w:val="002E5AC7"/>
    <w:rsid w:val="002E6B6A"/>
    <w:rsid w:val="002F0199"/>
    <w:rsid w:val="002F3960"/>
    <w:rsid w:val="002F3D73"/>
    <w:rsid w:val="002F6219"/>
    <w:rsid w:val="002F62D8"/>
    <w:rsid w:val="002F6BC8"/>
    <w:rsid w:val="003025CB"/>
    <w:rsid w:val="00302D30"/>
    <w:rsid w:val="003060D5"/>
    <w:rsid w:val="0030713D"/>
    <w:rsid w:val="00307F10"/>
    <w:rsid w:val="00312649"/>
    <w:rsid w:val="00312BB3"/>
    <w:rsid w:val="00313D51"/>
    <w:rsid w:val="0031603E"/>
    <w:rsid w:val="003166D9"/>
    <w:rsid w:val="0031678A"/>
    <w:rsid w:val="00317783"/>
    <w:rsid w:val="00321AFC"/>
    <w:rsid w:val="00324095"/>
    <w:rsid w:val="00324BF7"/>
    <w:rsid w:val="00325FCB"/>
    <w:rsid w:val="00330B69"/>
    <w:rsid w:val="00330BC6"/>
    <w:rsid w:val="0033232D"/>
    <w:rsid w:val="00332755"/>
    <w:rsid w:val="00332C2F"/>
    <w:rsid w:val="00333330"/>
    <w:rsid w:val="0033472F"/>
    <w:rsid w:val="00334DCE"/>
    <w:rsid w:val="00335A20"/>
    <w:rsid w:val="00335CF2"/>
    <w:rsid w:val="00337373"/>
    <w:rsid w:val="003379A7"/>
    <w:rsid w:val="00337B9F"/>
    <w:rsid w:val="00340827"/>
    <w:rsid w:val="00340E6D"/>
    <w:rsid w:val="00343434"/>
    <w:rsid w:val="0034419E"/>
    <w:rsid w:val="003447C3"/>
    <w:rsid w:val="00345EE9"/>
    <w:rsid w:val="003471F9"/>
    <w:rsid w:val="0035028A"/>
    <w:rsid w:val="00350D0F"/>
    <w:rsid w:val="00350F0A"/>
    <w:rsid w:val="00353184"/>
    <w:rsid w:val="00353255"/>
    <w:rsid w:val="00353A85"/>
    <w:rsid w:val="003558B0"/>
    <w:rsid w:val="00356F83"/>
    <w:rsid w:val="00360248"/>
    <w:rsid w:val="0036187E"/>
    <w:rsid w:val="003621BB"/>
    <w:rsid w:val="003625F4"/>
    <w:rsid w:val="00362B6F"/>
    <w:rsid w:val="0036373A"/>
    <w:rsid w:val="00363A6D"/>
    <w:rsid w:val="00367161"/>
    <w:rsid w:val="003678E0"/>
    <w:rsid w:val="00367D6C"/>
    <w:rsid w:val="003706B8"/>
    <w:rsid w:val="00374620"/>
    <w:rsid w:val="0037737C"/>
    <w:rsid w:val="003800D0"/>
    <w:rsid w:val="00381C0C"/>
    <w:rsid w:val="0038337E"/>
    <w:rsid w:val="00383E01"/>
    <w:rsid w:val="00384359"/>
    <w:rsid w:val="00385285"/>
    <w:rsid w:val="0038577E"/>
    <w:rsid w:val="0038608C"/>
    <w:rsid w:val="00386578"/>
    <w:rsid w:val="00386BA9"/>
    <w:rsid w:val="00386D4C"/>
    <w:rsid w:val="003875A0"/>
    <w:rsid w:val="0038774E"/>
    <w:rsid w:val="00390447"/>
    <w:rsid w:val="003908D8"/>
    <w:rsid w:val="00392944"/>
    <w:rsid w:val="0039315C"/>
    <w:rsid w:val="00395720"/>
    <w:rsid w:val="00395C44"/>
    <w:rsid w:val="003967EE"/>
    <w:rsid w:val="00397C13"/>
    <w:rsid w:val="003A0343"/>
    <w:rsid w:val="003A03AF"/>
    <w:rsid w:val="003A117A"/>
    <w:rsid w:val="003A1A16"/>
    <w:rsid w:val="003A1D6F"/>
    <w:rsid w:val="003A468F"/>
    <w:rsid w:val="003A4E1F"/>
    <w:rsid w:val="003A5B1F"/>
    <w:rsid w:val="003A62B7"/>
    <w:rsid w:val="003A6FC8"/>
    <w:rsid w:val="003A70DB"/>
    <w:rsid w:val="003A7B62"/>
    <w:rsid w:val="003B0365"/>
    <w:rsid w:val="003B1304"/>
    <w:rsid w:val="003B26FB"/>
    <w:rsid w:val="003B2D98"/>
    <w:rsid w:val="003B39AB"/>
    <w:rsid w:val="003B447F"/>
    <w:rsid w:val="003B4939"/>
    <w:rsid w:val="003B4E8C"/>
    <w:rsid w:val="003B6188"/>
    <w:rsid w:val="003B7838"/>
    <w:rsid w:val="003B78D2"/>
    <w:rsid w:val="003B792E"/>
    <w:rsid w:val="003C3493"/>
    <w:rsid w:val="003C4AB3"/>
    <w:rsid w:val="003C5BB0"/>
    <w:rsid w:val="003C614D"/>
    <w:rsid w:val="003C67A4"/>
    <w:rsid w:val="003C7A33"/>
    <w:rsid w:val="003D0DDF"/>
    <w:rsid w:val="003D1E0C"/>
    <w:rsid w:val="003D20FF"/>
    <w:rsid w:val="003D2114"/>
    <w:rsid w:val="003D68EE"/>
    <w:rsid w:val="003D7A37"/>
    <w:rsid w:val="003D7CCB"/>
    <w:rsid w:val="003E0A75"/>
    <w:rsid w:val="003E14F1"/>
    <w:rsid w:val="003E28F3"/>
    <w:rsid w:val="003E2C91"/>
    <w:rsid w:val="003E3DB7"/>
    <w:rsid w:val="003E4A9E"/>
    <w:rsid w:val="003E4BF0"/>
    <w:rsid w:val="003E612D"/>
    <w:rsid w:val="003E6DA0"/>
    <w:rsid w:val="003E73A1"/>
    <w:rsid w:val="003F0621"/>
    <w:rsid w:val="003F1C0A"/>
    <w:rsid w:val="003F28A1"/>
    <w:rsid w:val="003F29A5"/>
    <w:rsid w:val="003F34EC"/>
    <w:rsid w:val="003F45B3"/>
    <w:rsid w:val="003F6ACC"/>
    <w:rsid w:val="0040075D"/>
    <w:rsid w:val="0040177D"/>
    <w:rsid w:val="004022AC"/>
    <w:rsid w:val="00403168"/>
    <w:rsid w:val="00405805"/>
    <w:rsid w:val="00405F3E"/>
    <w:rsid w:val="004067CE"/>
    <w:rsid w:val="00406A97"/>
    <w:rsid w:val="00410086"/>
    <w:rsid w:val="00411B33"/>
    <w:rsid w:val="0041202D"/>
    <w:rsid w:val="00414448"/>
    <w:rsid w:val="00414628"/>
    <w:rsid w:val="00415694"/>
    <w:rsid w:val="004166FD"/>
    <w:rsid w:val="00416F7B"/>
    <w:rsid w:val="00417958"/>
    <w:rsid w:val="00420496"/>
    <w:rsid w:val="004212FF"/>
    <w:rsid w:val="004214B3"/>
    <w:rsid w:val="0042182D"/>
    <w:rsid w:val="00423695"/>
    <w:rsid w:val="0042383D"/>
    <w:rsid w:val="00424008"/>
    <w:rsid w:val="004247A5"/>
    <w:rsid w:val="004251FB"/>
    <w:rsid w:val="004260DA"/>
    <w:rsid w:val="0042663A"/>
    <w:rsid w:val="00426D98"/>
    <w:rsid w:val="004270AE"/>
    <w:rsid w:val="0042789A"/>
    <w:rsid w:val="00430086"/>
    <w:rsid w:val="00430EC8"/>
    <w:rsid w:val="004312B9"/>
    <w:rsid w:val="0043134A"/>
    <w:rsid w:val="00431498"/>
    <w:rsid w:val="00431D39"/>
    <w:rsid w:val="004325C4"/>
    <w:rsid w:val="00432883"/>
    <w:rsid w:val="00432D91"/>
    <w:rsid w:val="004333DF"/>
    <w:rsid w:val="004351A2"/>
    <w:rsid w:val="00437D3E"/>
    <w:rsid w:val="0044033E"/>
    <w:rsid w:val="004412D6"/>
    <w:rsid w:val="004417D0"/>
    <w:rsid w:val="004419FF"/>
    <w:rsid w:val="004420BE"/>
    <w:rsid w:val="0044265D"/>
    <w:rsid w:val="004426B8"/>
    <w:rsid w:val="004429BD"/>
    <w:rsid w:val="00444372"/>
    <w:rsid w:val="00445661"/>
    <w:rsid w:val="00445F7E"/>
    <w:rsid w:val="00446497"/>
    <w:rsid w:val="0044722E"/>
    <w:rsid w:val="00451C31"/>
    <w:rsid w:val="00452394"/>
    <w:rsid w:val="00454098"/>
    <w:rsid w:val="00454574"/>
    <w:rsid w:val="00460A26"/>
    <w:rsid w:val="004622A7"/>
    <w:rsid w:val="00462331"/>
    <w:rsid w:val="00464415"/>
    <w:rsid w:val="00464BA7"/>
    <w:rsid w:val="00465C7E"/>
    <w:rsid w:val="00466365"/>
    <w:rsid w:val="004675F7"/>
    <w:rsid w:val="0047150D"/>
    <w:rsid w:val="00471A0D"/>
    <w:rsid w:val="004725C8"/>
    <w:rsid w:val="00473CC9"/>
    <w:rsid w:val="00475395"/>
    <w:rsid w:val="00475D49"/>
    <w:rsid w:val="00475E9A"/>
    <w:rsid w:val="004761B3"/>
    <w:rsid w:val="0047634A"/>
    <w:rsid w:val="00476EC6"/>
    <w:rsid w:val="004773B6"/>
    <w:rsid w:val="004776B3"/>
    <w:rsid w:val="004779A0"/>
    <w:rsid w:val="00477DF8"/>
    <w:rsid w:val="004809F1"/>
    <w:rsid w:val="00480D26"/>
    <w:rsid w:val="00480E15"/>
    <w:rsid w:val="00481FDF"/>
    <w:rsid w:val="004851F1"/>
    <w:rsid w:val="00485325"/>
    <w:rsid w:val="00486F61"/>
    <w:rsid w:val="00487315"/>
    <w:rsid w:val="00487986"/>
    <w:rsid w:val="00490660"/>
    <w:rsid w:val="0049132C"/>
    <w:rsid w:val="00491CE8"/>
    <w:rsid w:val="00492E7D"/>
    <w:rsid w:val="004942B6"/>
    <w:rsid w:val="00495D66"/>
    <w:rsid w:val="0049689E"/>
    <w:rsid w:val="00496E78"/>
    <w:rsid w:val="004977FB"/>
    <w:rsid w:val="004A05F6"/>
    <w:rsid w:val="004A1888"/>
    <w:rsid w:val="004A32EF"/>
    <w:rsid w:val="004A5049"/>
    <w:rsid w:val="004A6865"/>
    <w:rsid w:val="004A6F46"/>
    <w:rsid w:val="004A7F9D"/>
    <w:rsid w:val="004B0413"/>
    <w:rsid w:val="004B084C"/>
    <w:rsid w:val="004B0A57"/>
    <w:rsid w:val="004B1963"/>
    <w:rsid w:val="004B1C7A"/>
    <w:rsid w:val="004B2368"/>
    <w:rsid w:val="004B4192"/>
    <w:rsid w:val="004B4CB9"/>
    <w:rsid w:val="004B5838"/>
    <w:rsid w:val="004B6489"/>
    <w:rsid w:val="004B6E1F"/>
    <w:rsid w:val="004B7C4A"/>
    <w:rsid w:val="004C056E"/>
    <w:rsid w:val="004C05A3"/>
    <w:rsid w:val="004C07A3"/>
    <w:rsid w:val="004C118F"/>
    <w:rsid w:val="004C1487"/>
    <w:rsid w:val="004C2516"/>
    <w:rsid w:val="004C2FC0"/>
    <w:rsid w:val="004C3A27"/>
    <w:rsid w:val="004C425A"/>
    <w:rsid w:val="004C47F2"/>
    <w:rsid w:val="004C4B20"/>
    <w:rsid w:val="004C55A3"/>
    <w:rsid w:val="004C634D"/>
    <w:rsid w:val="004C79ED"/>
    <w:rsid w:val="004D0759"/>
    <w:rsid w:val="004D0935"/>
    <w:rsid w:val="004D2E25"/>
    <w:rsid w:val="004D304F"/>
    <w:rsid w:val="004D33E8"/>
    <w:rsid w:val="004D3449"/>
    <w:rsid w:val="004D55EB"/>
    <w:rsid w:val="004D6182"/>
    <w:rsid w:val="004D678F"/>
    <w:rsid w:val="004E01B2"/>
    <w:rsid w:val="004E1801"/>
    <w:rsid w:val="004E1D84"/>
    <w:rsid w:val="004E483E"/>
    <w:rsid w:val="004E50DB"/>
    <w:rsid w:val="004E58BB"/>
    <w:rsid w:val="004E6265"/>
    <w:rsid w:val="004E631E"/>
    <w:rsid w:val="004E680B"/>
    <w:rsid w:val="004F00B6"/>
    <w:rsid w:val="004F067A"/>
    <w:rsid w:val="004F0923"/>
    <w:rsid w:val="004F0B96"/>
    <w:rsid w:val="004F100D"/>
    <w:rsid w:val="004F1716"/>
    <w:rsid w:val="004F35F0"/>
    <w:rsid w:val="004F394D"/>
    <w:rsid w:val="004F3BFF"/>
    <w:rsid w:val="004F4386"/>
    <w:rsid w:val="004F4954"/>
    <w:rsid w:val="004F51A5"/>
    <w:rsid w:val="004F69C3"/>
    <w:rsid w:val="00500582"/>
    <w:rsid w:val="00500BA5"/>
    <w:rsid w:val="00501BCD"/>
    <w:rsid w:val="00503350"/>
    <w:rsid w:val="00503B0D"/>
    <w:rsid w:val="00503E85"/>
    <w:rsid w:val="005042E6"/>
    <w:rsid w:val="00504E6A"/>
    <w:rsid w:val="005053EF"/>
    <w:rsid w:val="00506D44"/>
    <w:rsid w:val="00507295"/>
    <w:rsid w:val="005079E7"/>
    <w:rsid w:val="00507FD7"/>
    <w:rsid w:val="0051211B"/>
    <w:rsid w:val="00512774"/>
    <w:rsid w:val="00512E1E"/>
    <w:rsid w:val="00513B4A"/>
    <w:rsid w:val="00517254"/>
    <w:rsid w:val="00517BC8"/>
    <w:rsid w:val="005201BB"/>
    <w:rsid w:val="005207D6"/>
    <w:rsid w:val="00520CFD"/>
    <w:rsid w:val="00520F6E"/>
    <w:rsid w:val="00521C14"/>
    <w:rsid w:val="00521C52"/>
    <w:rsid w:val="005223AD"/>
    <w:rsid w:val="00522AA6"/>
    <w:rsid w:val="0052332D"/>
    <w:rsid w:val="005268CC"/>
    <w:rsid w:val="00527768"/>
    <w:rsid w:val="005305D7"/>
    <w:rsid w:val="00531DE9"/>
    <w:rsid w:val="00533601"/>
    <w:rsid w:val="0053389C"/>
    <w:rsid w:val="00533971"/>
    <w:rsid w:val="005343DC"/>
    <w:rsid w:val="005351B9"/>
    <w:rsid w:val="00537D60"/>
    <w:rsid w:val="005403CF"/>
    <w:rsid w:val="005404F0"/>
    <w:rsid w:val="00540801"/>
    <w:rsid w:val="00541237"/>
    <w:rsid w:val="00541494"/>
    <w:rsid w:val="0054164E"/>
    <w:rsid w:val="00541E25"/>
    <w:rsid w:val="00542AAD"/>
    <w:rsid w:val="00542EA9"/>
    <w:rsid w:val="0054354C"/>
    <w:rsid w:val="00544058"/>
    <w:rsid w:val="005444CD"/>
    <w:rsid w:val="00544665"/>
    <w:rsid w:val="0054571A"/>
    <w:rsid w:val="00545913"/>
    <w:rsid w:val="00545BD2"/>
    <w:rsid w:val="00545CF2"/>
    <w:rsid w:val="00545F3D"/>
    <w:rsid w:val="00546411"/>
    <w:rsid w:val="00547FF4"/>
    <w:rsid w:val="005509F5"/>
    <w:rsid w:val="00550D51"/>
    <w:rsid w:val="0055113A"/>
    <w:rsid w:val="005512FF"/>
    <w:rsid w:val="00552226"/>
    <w:rsid w:val="005525A8"/>
    <w:rsid w:val="005527E4"/>
    <w:rsid w:val="0055280E"/>
    <w:rsid w:val="00553180"/>
    <w:rsid w:val="005534D9"/>
    <w:rsid w:val="00553B38"/>
    <w:rsid w:val="005553FF"/>
    <w:rsid w:val="0055553C"/>
    <w:rsid w:val="00555D94"/>
    <w:rsid w:val="005579FD"/>
    <w:rsid w:val="00557C51"/>
    <w:rsid w:val="00561A91"/>
    <w:rsid w:val="00561B4A"/>
    <w:rsid w:val="005627E4"/>
    <w:rsid w:val="005646FE"/>
    <w:rsid w:val="005647B1"/>
    <w:rsid w:val="00566825"/>
    <w:rsid w:val="00567651"/>
    <w:rsid w:val="00567AAB"/>
    <w:rsid w:val="0057054E"/>
    <w:rsid w:val="00570C5C"/>
    <w:rsid w:val="00571F7A"/>
    <w:rsid w:val="00577087"/>
    <w:rsid w:val="005779E3"/>
    <w:rsid w:val="00577A77"/>
    <w:rsid w:val="00580562"/>
    <w:rsid w:val="00580B96"/>
    <w:rsid w:val="00580D7F"/>
    <w:rsid w:val="0058156E"/>
    <w:rsid w:val="0058209D"/>
    <w:rsid w:val="00582177"/>
    <w:rsid w:val="005821B4"/>
    <w:rsid w:val="00582A7E"/>
    <w:rsid w:val="00582B27"/>
    <w:rsid w:val="00583344"/>
    <w:rsid w:val="005836FE"/>
    <w:rsid w:val="00584454"/>
    <w:rsid w:val="005844D9"/>
    <w:rsid w:val="00584789"/>
    <w:rsid w:val="00585F68"/>
    <w:rsid w:val="00590487"/>
    <w:rsid w:val="00591A6B"/>
    <w:rsid w:val="00593095"/>
    <w:rsid w:val="005937B2"/>
    <w:rsid w:val="00593BB2"/>
    <w:rsid w:val="00593D94"/>
    <w:rsid w:val="00594880"/>
    <w:rsid w:val="005970F6"/>
    <w:rsid w:val="005976E5"/>
    <w:rsid w:val="00597F1B"/>
    <w:rsid w:val="005A07B9"/>
    <w:rsid w:val="005A0CD3"/>
    <w:rsid w:val="005A19BB"/>
    <w:rsid w:val="005A1CBD"/>
    <w:rsid w:val="005A22C3"/>
    <w:rsid w:val="005A29C7"/>
    <w:rsid w:val="005A3904"/>
    <w:rsid w:val="005A3D0A"/>
    <w:rsid w:val="005A4E11"/>
    <w:rsid w:val="005A4E88"/>
    <w:rsid w:val="005A593D"/>
    <w:rsid w:val="005A7413"/>
    <w:rsid w:val="005A7C64"/>
    <w:rsid w:val="005B04CD"/>
    <w:rsid w:val="005B12A7"/>
    <w:rsid w:val="005B4344"/>
    <w:rsid w:val="005B48BA"/>
    <w:rsid w:val="005C21BD"/>
    <w:rsid w:val="005C2676"/>
    <w:rsid w:val="005C2ABC"/>
    <w:rsid w:val="005C3DCF"/>
    <w:rsid w:val="005C40D0"/>
    <w:rsid w:val="005C4845"/>
    <w:rsid w:val="005C5631"/>
    <w:rsid w:val="005C5BC6"/>
    <w:rsid w:val="005C68DA"/>
    <w:rsid w:val="005C7110"/>
    <w:rsid w:val="005D0720"/>
    <w:rsid w:val="005D1516"/>
    <w:rsid w:val="005D2652"/>
    <w:rsid w:val="005D2D5F"/>
    <w:rsid w:val="005D6431"/>
    <w:rsid w:val="005D75EC"/>
    <w:rsid w:val="005D7A01"/>
    <w:rsid w:val="005E05B8"/>
    <w:rsid w:val="005E0722"/>
    <w:rsid w:val="005E08A1"/>
    <w:rsid w:val="005E0A1E"/>
    <w:rsid w:val="005E0E0D"/>
    <w:rsid w:val="005E0F4B"/>
    <w:rsid w:val="005E1D45"/>
    <w:rsid w:val="005E30A2"/>
    <w:rsid w:val="005E38CB"/>
    <w:rsid w:val="005E40C3"/>
    <w:rsid w:val="005E53A7"/>
    <w:rsid w:val="005E54C3"/>
    <w:rsid w:val="005E7B04"/>
    <w:rsid w:val="005F0DF6"/>
    <w:rsid w:val="005F1E21"/>
    <w:rsid w:val="005F3CA1"/>
    <w:rsid w:val="005F3CC5"/>
    <w:rsid w:val="005F47F6"/>
    <w:rsid w:val="005F48C3"/>
    <w:rsid w:val="005F5F72"/>
    <w:rsid w:val="005F6201"/>
    <w:rsid w:val="005F7ADB"/>
    <w:rsid w:val="00600FC0"/>
    <w:rsid w:val="00602A43"/>
    <w:rsid w:val="006036AE"/>
    <w:rsid w:val="00604473"/>
    <w:rsid w:val="00604548"/>
    <w:rsid w:val="00604CC0"/>
    <w:rsid w:val="00605D54"/>
    <w:rsid w:val="00605E5F"/>
    <w:rsid w:val="00606C76"/>
    <w:rsid w:val="0061197A"/>
    <w:rsid w:val="006128E6"/>
    <w:rsid w:val="00612AD9"/>
    <w:rsid w:val="00612D7A"/>
    <w:rsid w:val="0061403B"/>
    <w:rsid w:val="00616710"/>
    <w:rsid w:val="00616865"/>
    <w:rsid w:val="00616D0D"/>
    <w:rsid w:val="006178E4"/>
    <w:rsid w:val="00620448"/>
    <w:rsid w:val="00620C8F"/>
    <w:rsid w:val="0062218C"/>
    <w:rsid w:val="006222FE"/>
    <w:rsid w:val="00622874"/>
    <w:rsid w:val="00622B58"/>
    <w:rsid w:val="00623AB6"/>
    <w:rsid w:val="00623CB0"/>
    <w:rsid w:val="0062408F"/>
    <w:rsid w:val="00624644"/>
    <w:rsid w:val="0062470F"/>
    <w:rsid w:val="00625061"/>
    <w:rsid w:val="00625284"/>
    <w:rsid w:val="00626320"/>
    <w:rsid w:val="00627E4D"/>
    <w:rsid w:val="006313E4"/>
    <w:rsid w:val="00632221"/>
    <w:rsid w:val="00632DF8"/>
    <w:rsid w:val="00633646"/>
    <w:rsid w:val="006337C1"/>
    <w:rsid w:val="00633CD8"/>
    <w:rsid w:val="00634042"/>
    <w:rsid w:val="006341F5"/>
    <w:rsid w:val="00634792"/>
    <w:rsid w:val="00635664"/>
    <w:rsid w:val="00635EFC"/>
    <w:rsid w:val="006365E9"/>
    <w:rsid w:val="0063667C"/>
    <w:rsid w:val="00641C3B"/>
    <w:rsid w:val="00642D7D"/>
    <w:rsid w:val="00642F97"/>
    <w:rsid w:val="006431A8"/>
    <w:rsid w:val="00643DD5"/>
    <w:rsid w:val="006451E5"/>
    <w:rsid w:val="006462F5"/>
    <w:rsid w:val="006464C1"/>
    <w:rsid w:val="00647573"/>
    <w:rsid w:val="006505D9"/>
    <w:rsid w:val="00651B7E"/>
    <w:rsid w:val="0065227A"/>
    <w:rsid w:val="00652B91"/>
    <w:rsid w:val="006533B2"/>
    <w:rsid w:val="006549CC"/>
    <w:rsid w:val="00654E33"/>
    <w:rsid w:val="00660303"/>
    <w:rsid w:val="00660964"/>
    <w:rsid w:val="00660C6F"/>
    <w:rsid w:val="00661577"/>
    <w:rsid w:val="00664615"/>
    <w:rsid w:val="006653D8"/>
    <w:rsid w:val="00665755"/>
    <w:rsid w:val="0066634E"/>
    <w:rsid w:val="00670B5A"/>
    <w:rsid w:val="006718A1"/>
    <w:rsid w:val="006728E0"/>
    <w:rsid w:val="006736FE"/>
    <w:rsid w:val="00674B35"/>
    <w:rsid w:val="0067566B"/>
    <w:rsid w:val="00676852"/>
    <w:rsid w:val="00677451"/>
    <w:rsid w:val="0067765C"/>
    <w:rsid w:val="0068124E"/>
    <w:rsid w:val="00682838"/>
    <w:rsid w:val="00682899"/>
    <w:rsid w:val="00682B0A"/>
    <w:rsid w:val="00683CF8"/>
    <w:rsid w:val="00684395"/>
    <w:rsid w:val="00685012"/>
    <w:rsid w:val="00685107"/>
    <w:rsid w:val="00685F06"/>
    <w:rsid w:val="006863F2"/>
    <w:rsid w:val="00686AD2"/>
    <w:rsid w:val="00690900"/>
    <w:rsid w:val="00691088"/>
    <w:rsid w:val="00691243"/>
    <w:rsid w:val="00692495"/>
    <w:rsid w:val="00692E8D"/>
    <w:rsid w:val="00693BD4"/>
    <w:rsid w:val="006946DB"/>
    <w:rsid w:val="006949F9"/>
    <w:rsid w:val="006950E4"/>
    <w:rsid w:val="00695138"/>
    <w:rsid w:val="006954D8"/>
    <w:rsid w:val="00695D5D"/>
    <w:rsid w:val="006A0DDA"/>
    <w:rsid w:val="006A2EC7"/>
    <w:rsid w:val="006A4AA7"/>
    <w:rsid w:val="006A5DAA"/>
    <w:rsid w:val="006A658D"/>
    <w:rsid w:val="006A6A69"/>
    <w:rsid w:val="006A6D34"/>
    <w:rsid w:val="006B06A4"/>
    <w:rsid w:val="006B1198"/>
    <w:rsid w:val="006B143D"/>
    <w:rsid w:val="006B1E20"/>
    <w:rsid w:val="006B265A"/>
    <w:rsid w:val="006B2F1F"/>
    <w:rsid w:val="006B35D2"/>
    <w:rsid w:val="006B4499"/>
    <w:rsid w:val="006B44D5"/>
    <w:rsid w:val="006B48CE"/>
    <w:rsid w:val="006B4A99"/>
    <w:rsid w:val="006B4CC5"/>
    <w:rsid w:val="006B562C"/>
    <w:rsid w:val="006C0A3B"/>
    <w:rsid w:val="006C1264"/>
    <w:rsid w:val="006C1EC0"/>
    <w:rsid w:val="006C3B81"/>
    <w:rsid w:val="006C4AD6"/>
    <w:rsid w:val="006C53EC"/>
    <w:rsid w:val="006C627C"/>
    <w:rsid w:val="006C6B74"/>
    <w:rsid w:val="006C6D13"/>
    <w:rsid w:val="006C767B"/>
    <w:rsid w:val="006C7897"/>
    <w:rsid w:val="006D2C4B"/>
    <w:rsid w:val="006D46A2"/>
    <w:rsid w:val="006D56C7"/>
    <w:rsid w:val="006D5819"/>
    <w:rsid w:val="006D68DD"/>
    <w:rsid w:val="006D6C7F"/>
    <w:rsid w:val="006D7582"/>
    <w:rsid w:val="006E0055"/>
    <w:rsid w:val="006E05B3"/>
    <w:rsid w:val="006E0B3B"/>
    <w:rsid w:val="006E146C"/>
    <w:rsid w:val="006E186C"/>
    <w:rsid w:val="006E206E"/>
    <w:rsid w:val="006E283B"/>
    <w:rsid w:val="006E2AB6"/>
    <w:rsid w:val="006E2FB4"/>
    <w:rsid w:val="006E5627"/>
    <w:rsid w:val="006E57B7"/>
    <w:rsid w:val="006E57EC"/>
    <w:rsid w:val="006E5E1C"/>
    <w:rsid w:val="006E6111"/>
    <w:rsid w:val="006E63C9"/>
    <w:rsid w:val="006E6D34"/>
    <w:rsid w:val="006E6EEE"/>
    <w:rsid w:val="006F2241"/>
    <w:rsid w:val="006F29E9"/>
    <w:rsid w:val="006F3FFC"/>
    <w:rsid w:val="006F4337"/>
    <w:rsid w:val="006F4A41"/>
    <w:rsid w:val="006F503A"/>
    <w:rsid w:val="006F51A9"/>
    <w:rsid w:val="006F541C"/>
    <w:rsid w:val="006F7DC3"/>
    <w:rsid w:val="006F7EAB"/>
    <w:rsid w:val="00700345"/>
    <w:rsid w:val="00701630"/>
    <w:rsid w:val="00702190"/>
    <w:rsid w:val="00702CE5"/>
    <w:rsid w:val="00703A07"/>
    <w:rsid w:val="00704614"/>
    <w:rsid w:val="007052E2"/>
    <w:rsid w:val="00705762"/>
    <w:rsid w:val="007057BE"/>
    <w:rsid w:val="007060FF"/>
    <w:rsid w:val="0070799C"/>
    <w:rsid w:val="00712A4E"/>
    <w:rsid w:val="00712EB3"/>
    <w:rsid w:val="00715586"/>
    <w:rsid w:val="00716C74"/>
    <w:rsid w:val="0071791A"/>
    <w:rsid w:val="0072059C"/>
    <w:rsid w:val="00720A62"/>
    <w:rsid w:val="00720FC4"/>
    <w:rsid w:val="00721230"/>
    <w:rsid w:val="0072123D"/>
    <w:rsid w:val="007229B3"/>
    <w:rsid w:val="00723E5C"/>
    <w:rsid w:val="0072688B"/>
    <w:rsid w:val="00726D6A"/>
    <w:rsid w:val="00727960"/>
    <w:rsid w:val="007304ED"/>
    <w:rsid w:val="00730C51"/>
    <w:rsid w:val="00732B21"/>
    <w:rsid w:val="00732B69"/>
    <w:rsid w:val="00734A60"/>
    <w:rsid w:val="0073528E"/>
    <w:rsid w:val="007368D0"/>
    <w:rsid w:val="00736CA5"/>
    <w:rsid w:val="00737D5D"/>
    <w:rsid w:val="007406DD"/>
    <w:rsid w:val="0074144D"/>
    <w:rsid w:val="0074157E"/>
    <w:rsid w:val="00741917"/>
    <w:rsid w:val="007419A0"/>
    <w:rsid w:val="00741C80"/>
    <w:rsid w:val="0074209C"/>
    <w:rsid w:val="00743C2E"/>
    <w:rsid w:val="007469BF"/>
    <w:rsid w:val="007476CA"/>
    <w:rsid w:val="00747E48"/>
    <w:rsid w:val="00747EAB"/>
    <w:rsid w:val="00750255"/>
    <w:rsid w:val="00750B8F"/>
    <w:rsid w:val="00751B13"/>
    <w:rsid w:val="00754564"/>
    <w:rsid w:val="00755F78"/>
    <w:rsid w:val="00755FDF"/>
    <w:rsid w:val="00757131"/>
    <w:rsid w:val="0075796A"/>
    <w:rsid w:val="00757B20"/>
    <w:rsid w:val="00760964"/>
    <w:rsid w:val="00762A62"/>
    <w:rsid w:val="00762DC8"/>
    <w:rsid w:val="0076536E"/>
    <w:rsid w:val="0076555A"/>
    <w:rsid w:val="0076571A"/>
    <w:rsid w:val="00766AE8"/>
    <w:rsid w:val="00766B3D"/>
    <w:rsid w:val="00767689"/>
    <w:rsid w:val="007678BC"/>
    <w:rsid w:val="0077032E"/>
    <w:rsid w:val="007703C6"/>
    <w:rsid w:val="007717B4"/>
    <w:rsid w:val="0077254F"/>
    <w:rsid w:val="0077337F"/>
    <w:rsid w:val="007734D1"/>
    <w:rsid w:val="0077440B"/>
    <w:rsid w:val="0077445F"/>
    <w:rsid w:val="00776AE4"/>
    <w:rsid w:val="007771A9"/>
    <w:rsid w:val="007803C3"/>
    <w:rsid w:val="0078169C"/>
    <w:rsid w:val="00783DF0"/>
    <w:rsid w:val="00783F02"/>
    <w:rsid w:val="00784341"/>
    <w:rsid w:val="0078439B"/>
    <w:rsid w:val="00787E51"/>
    <w:rsid w:val="0079028E"/>
    <w:rsid w:val="0079166A"/>
    <w:rsid w:val="00792B19"/>
    <w:rsid w:val="00793297"/>
    <w:rsid w:val="00793927"/>
    <w:rsid w:val="00793AFC"/>
    <w:rsid w:val="00794A32"/>
    <w:rsid w:val="0079712B"/>
    <w:rsid w:val="007A03CB"/>
    <w:rsid w:val="007A0E17"/>
    <w:rsid w:val="007A1A67"/>
    <w:rsid w:val="007A1B20"/>
    <w:rsid w:val="007A3061"/>
    <w:rsid w:val="007A3A28"/>
    <w:rsid w:val="007A3B03"/>
    <w:rsid w:val="007A3DF0"/>
    <w:rsid w:val="007A49B3"/>
    <w:rsid w:val="007A506D"/>
    <w:rsid w:val="007A68D0"/>
    <w:rsid w:val="007A7857"/>
    <w:rsid w:val="007B021E"/>
    <w:rsid w:val="007B0676"/>
    <w:rsid w:val="007B2A11"/>
    <w:rsid w:val="007B33A2"/>
    <w:rsid w:val="007B4195"/>
    <w:rsid w:val="007B5667"/>
    <w:rsid w:val="007B6731"/>
    <w:rsid w:val="007B6743"/>
    <w:rsid w:val="007B7DE5"/>
    <w:rsid w:val="007C0820"/>
    <w:rsid w:val="007C088B"/>
    <w:rsid w:val="007C2034"/>
    <w:rsid w:val="007C2730"/>
    <w:rsid w:val="007C294E"/>
    <w:rsid w:val="007C3012"/>
    <w:rsid w:val="007C3763"/>
    <w:rsid w:val="007C3842"/>
    <w:rsid w:val="007C44E1"/>
    <w:rsid w:val="007C55F1"/>
    <w:rsid w:val="007C5EBA"/>
    <w:rsid w:val="007C6DE5"/>
    <w:rsid w:val="007C79C0"/>
    <w:rsid w:val="007D0411"/>
    <w:rsid w:val="007D2415"/>
    <w:rsid w:val="007D2C77"/>
    <w:rsid w:val="007D38B7"/>
    <w:rsid w:val="007D3CAF"/>
    <w:rsid w:val="007D4C65"/>
    <w:rsid w:val="007D4F0C"/>
    <w:rsid w:val="007D54CE"/>
    <w:rsid w:val="007D5606"/>
    <w:rsid w:val="007D5783"/>
    <w:rsid w:val="007D581C"/>
    <w:rsid w:val="007D7E39"/>
    <w:rsid w:val="007E2437"/>
    <w:rsid w:val="007E2C50"/>
    <w:rsid w:val="007E5FA7"/>
    <w:rsid w:val="007E60C7"/>
    <w:rsid w:val="007E67F7"/>
    <w:rsid w:val="007E6CBF"/>
    <w:rsid w:val="007E7C5D"/>
    <w:rsid w:val="007F13CC"/>
    <w:rsid w:val="007F3202"/>
    <w:rsid w:val="007F470C"/>
    <w:rsid w:val="007F5734"/>
    <w:rsid w:val="007F69E9"/>
    <w:rsid w:val="007F6BD1"/>
    <w:rsid w:val="007F78FC"/>
    <w:rsid w:val="007F7A71"/>
    <w:rsid w:val="00800A12"/>
    <w:rsid w:val="0080104C"/>
    <w:rsid w:val="00801B79"/>
    <w:rsid w:val="00801CF0"/>
    <w:rsid w:val="00803C5C"/>
    <w:rsid w:val="008046E0"/>
    <w:rsid w:val="00805CB3"/>
    <w:rsid w:val="00805EED"/>
    <w:rsid w:val="008061EC"/>
    <w:rsid w:val="0080642A"/>
    <w:rsid w:val="0080672C"/>
    <w:rsid w:val="00811C68"/>
    <w:rsid w:val="00812502"/>
    <w:rsid w:val="0081349B"/>
    <w:rsid w:val="0081400B"/>
    <w:rsid w:val="0081401A"/>
    <w:rsid w:val="00814109"/>
    <w:rsid w:val="008149D3"/>
    <w:rsid w:val="0081503F"/>
    <w:rsid w:val="0081529E"/>
    <w:rsid w:val="00816916"/>
    <w:rsid w:val="00817E06"/>
    <w:rsid w:val="00821035"/>
    <w:rsid w:val="00821136"/>
    <w:rsid w:val="00821422"/>
    <w:rsid w:val="00822BED"/>
    <w:rsid w:val="00822E6A"/>
    <w:rsid w:val="0082322C"/>
    <w:rsid w:val="008232D6"/>
    <w:rsid w:val="008239BF"/>
    <w:rsid w:val="00823B2E"/>
    <w:rsid w:val="00824C21"/>
    <w:rsid w:val="00824EBB"/>
    <w:rsid w:val="00826363"/>
    <w:rsid w:val="00826BEA"/>
    <w:rsid w:val="0082765A"/>
    <w:rsid w:val="00831D77"/>
    <w:rsid w:val="008321FA"/>
    <w:rsid w:val="008326AA"/>
    <w:rsid w:val="00832EEC"/>
    <w:rsid w:val="00833A10"/>
    <w:rsid w:val="00834FD2"/>
    <w:rsid w:val="008361B9"/>
    <w:rsid w:val="008364AD"/>
    <w:rsid w:val="008373C3"/>
    <w:rsid w:val="008376F4"/>
    <w:rsid w:val="008379CA"/>
    <w:rsid w:val="00842986"/>
    <w:rsid w:val="00843F7C"/>
    <w:rsid w:val="008442A6"/>
    <w:rsid w:val="008443C5"/>
    <w:rsid w:val="00850214"/>
    <w:rsid w:val="00853DCE"/>
    <w:rsid w:val="008540DB"/>
    <w:rsid w:val="00855171"/>
    <w:rsid w:val="0085526E"/>
    <w:rsid w:val="00855540"/>
    <w:rsid w:val="00855DAE"/>
    <w:rsid w:val="0085640C"/>
    <w:rsid w:val="00856758"/>
    <w:rsid w:val="0085756D"/>
    <w:rsid w:val="00861879"/>
    <w:rsid w:val="008627AD"/>
    <w:rsid w:val="00862A67"/>
    <w:rsid w:val="00863670"/>
    <w:rsid w:val="0086589D"/>
    <w:rsid w:val="00865977"/>
    <w:rsid w:val="00865CBD"/>
    <w:rsid w:val="00870764"/>
    <w:rsid w:val="008716EE"/>
    <w:rsid w:val="0087183B"/>
    <w:rsid w:val="0087184D"/>
    <w:rsid w:val="008726B0"/>
    <w:rsid w:val="00872EB5"/>
    <w:rsid w:val="00874BD1"/>
    <w:rsid w:val="008756B3"/>
    <w:rsid w:val="00877C7E"/>
    <w:rsid w:val="00880746"/>
    <w:rsid w:val="0088115A"/>
    <w:rsid w:val="00881416"/>
    <w:rsid w:val="0088368D"/>
    <w:rsid w:val="00884250"/>
    <w:rsid w:val="00890A14"/>
    <w:rsid w:val="00891DE8"/>
    <w:rsid w:val="0089366E"/>
    <w:rsid w:val="00894206"/>
    <w:rsid w:val="00894830"/>
    <w:rsid w:val="0089507B"/>
    <w:rsid w:val="00895448"/>
    <w:rsid w:val="00895E45"/>
    <w:rsid w:val="00896E63"/>
    <w:rsid w:val="0089732F"/>
    <w:rsid w:val="00897D12"/>
    <w:rsid w:val="008A1091"/>
    <w:rsid w:val="008A2C31"/>
    <w:rsid w:val="008A4495"/>
    <w:rsid w:val="008A618C"/>
    <w:rsid w:val="008A62FF"/>
    <w:rsid w:val="008A6B33"/>
    <w:rsid w:val="008A7686"/>
    <w:rsid w:val="008B0A0E"/>
    <w:rsid w:val="008B4A7B"/>
    <w:rsid w:val="008B6B8A"/>
    <w:rsid w:val="008B6FEB"/>
    <w:rsid w:val="008B71C0"/>
    <w:rsid w:val="008B74C4"/>
    <w:rsid w:val="008B795C"/>
    <w:rsid w:val="008C0786"/>
    <w:rsid w:val="008C11E4"/>
    <w:rsid w:val="008C18D9"/>
    <w:rsid w:val="008C2B88"/>
    <w:rsid w:val="008C32D8"/>
    <w:rsid w:val="008C3738"/>
    <w:rsid w:val="008C4028"/>
    <w:rsid w:val="008C4B9D"/>
    <w:rsid w:val="008C4C80"/>
    <w:rsid w:val="008C51D1"/>
    <w:rsid w:val="008C51F6"/>
    <w:rsid w:val="008C6C6E"/>
    <w:rsid w:val="008C7338"/>
    <w:rsid w:val="008D2192"/>
    <w:rsid w:val="008D319C"/>
    <w:rsid w:val="008D39B6"/>
    <w:rsid w:val="008D4903"/>
    <w:rsid w:val="008D4BEE"/>
    <w:rsid w:val="008E1A16"/>
    <w:rsid w:val="008E1B1F"/>
    <w:rsid w:val="008E2185"/>
    <w:rsid w:val="008E3240"/>
    <w:rsid w:val="008E4B75"/>
    <w:rsid w:val="008E5DC0"/>
    <w:rsid w:val="008E6FE7"/>
    <w:rsid w:val="008F070D"/>
    <w:rsid w:val="008F089A"/>
    <w:rsid w:val="008F2477"/>
    <w:rsid w:val="008F31CD"/>
    <w:rsid w:val="008F5914"/>
    <w:rsid w:val="008F7328"/>
    <w:rsid w:val="0090011F"/>
    <w:rsid w:val="009003EA"/>
    <w:rsid w:val="009005B2"/>
    <w:rsid w:val="00900BD6"/>
    <w:rsid w:val="00902B5E"/>
    <w:rsid w:val="00903A58"/>
    <w:rsid w:val="009062DB"/>
    <w:rsid w:val="00906D02"/>
    <w:rsid w:val="00912BEC"/>
    <w:rsid w:val="0091308A"/>
    <w:rsid w:val="00913299"/>
    <w:rsid w:val="00914A7A"/>
    <w:rsid w:val="00914A86"/>
    <w:rsid w:val="009162C0"/>
    <w:rsid w:val="00916308"/>
    <w:rsid w:val="0091752D"/>
    <w:rsid w:val="009218E3"/>
    <w:rsid w:val="00921F03"/>
    <w:rsid w:val="009233DC"/>
    <w:rsid w:val="0092788C"/>
    <w:rsid w:val="00927D4A"/>
    <w:rsid w:val="009309E0"/>
    <w:rsid w:val="0093169B"/>
    <w:rsid w:val="00932A3C"/>
    <w:rsid w:val="00932E29"/>
    <w:rsid w:val="00933DAF"/>
    <w:rsid w:val="0093411C"/>
    <w:rsid w:val="00934167"/>
    <w:rsid w:val="00934ABF"/>
    <w:rsid w:val="009358A0"/>
    <w:rsid w:val="00935BD5"/>
    <w:rsid w:val="00936FBD"/>
    <w:rsid w:val="0094009C"/>
    <w:rsid w:val="00941754"/>
    <w:rsid w:val="00941B09"/>
    <w:rsid w:val="009422B2"/>
    <w:rsid w:val="009425BB"/>
    <w:rsid w:val="00943017"/>
    <w:rsid w:val="009436B3"/>
    <w:rsid w:val="00943860"/>
    <w:rsid w:val="0094399C"/>
    <w:rsid w:val="00943D75"/>
    <w:rsid w:val="00943FAE"/>
    <w:rsid w:val="00945A5B"/>
    <w:rsid w:val="00946250"/>
    <w:rsid w:val="00946E74"/>
    <w:rsid w:val="0094750D"/>
    <w:rsid w:val="00951274"/>
    <w:rsid w:val="00951428"/>
    <w:rsid w:val="009524FF"/>
    <w:rsid w:val="009534C6"/>
    <w:rsid w:val="00953AAB"/>
    <w:rsid w:val="00953CC6"/>
    <w:rsid w:val="00954846"/>
    <w:rsid w:val="00954ADA"/>
    <w:rsid w:val="009560DE"/>
    <w:rsid w:val="0095664B"/>
    <w:rsid w:val="009571EF"/>
    <w:rsid w:val="0096199F"/>
    <w:rsid w:val="00961A76"/>
    <w:rsid w:val="0096309F"/>
    <w:rsid w:val="0096363A"/>
    <w:rsid w:val="009636E3"/>
    <w:rsid w:val="00963925"/>
    <w:rsid w:val="009648F4"/>
    <w:rsid w:val="00965D56"/>
    <w:rsid w:val="00965E15"/>
    <w:rsid w:val="009661D6"/>
    <w:rsid w:val="00966571"/>
    <w:rsid w:val="00966D28"/>
    <w:rsid w:val="009674FE"/>
    <w:rsid w:val="00967A39"/>
    <w:rsid w:val="00967E1A"/>
    <w:rsid w:val="00970339"/>
    <w:rsid w:val="009722E8"/>
    <w:rsid w:val="0097289D"/>
    <w:rsid w:val="0097428B"/>
    <w:rsid w:val="00976D0A"/>
    <w:rsid w:val="0097728D"/>
    <w:rsid w:val="009772CE"/>
    <w:rsid w:val="00977580"/>
    <w:rsid w:val="00977806"/>
    <w:rsid w:val="0098041C"/>
    <w:rsid w:val="009805B1"/>
    <w:rsid w:val="009808BA"/>
    <w:rsid w:val="00981676"/>
    <w:rsid w:val="009824AC"/>
    <w:rsid w:val="00982886"/>
    <w:rsid w:val="00982B45"/>
    <w:rsid w:val="00983775"/>
    <w:rsid w:val="009853DE"/>
    <w:rsid w:val="00985FCA"/>
    <w:rsid w:val="00986752"/>
    <w:rsid w:val="009877D8"/>
    <w:rsid w:val="00990C62"/>
    <w:rsid w:val="00991668"/>
    <w:rsid w:val="00991ECA"/>
    <w:rsid w:val="0099288E"/>
    <w:rsid w:val="0099447E"/>
    <w:rsid w:val="009945B4"/>
    <w:rsid w:val="00994D16"/>
    <w:rsid w:val="009966C8"/>
    <w:rsid w:val="009969C0"/>
    <w:rsid w:val="00997207"/>
    <w:rsid w:val="009A167E"/>
    <w:rsid w:val="009A1845"/>
    <w:rsid w:val="009A2224"/>
    <w:rsid w:val="009A2D9E"/>
    <w:rsid w:val="009A503C"/>
    <w:rsid w:val="009A52B8"/>
    <w:rsid w:val="009A5DEC"/>
    <w:rsid w:val="009A65B9"/>
    <w:rsid w:val="009A6952"/>
    <w:rsid w:val="009A6EDE"/>
    <w:rsid w:val="009A7B21"/>
    <w:rsid w:val="009B0FB8"/>
    <w:rsid w:val="009B1AC2"/>
    <w:rsid w:val="009B2D88"/>
    <w:rsid w:val="009B3E2E"/>
    <w:rsid w:val="009B4001"/>
    <w:rsid w:val="009B451D"/>
    <w:rsid w:val="009B4C6C"/>
    <w:rsid w:val="009B4D1E"/>
    <w:rsid w:val="009B6DDD"/>
    <w:rsid w:val="009C027E"/>
    <w:rsid w:val="009C0C02"/>
    <w:rsid w:val="009C2704"/>
    <w:rsid w:val="009C2882"/>
    <w:rsid w:val="009C2B72"/>
    <w:rsid w:val="009C304A"/>
    <w:rsid w:val="009C349F"/>
    <w:rsid w:val="009C3F20"/>
    <w:rsid w:val="009C4EF6"/>
    <w:rsid w:val="009C4F6C"/>
    <w:rsid w:val="009C72D0"/>
    <w:rsid w:val="009C75CC"/>
    <w:rsid w:val="009C76FF"/>
    <w:rsid w:val="009C787B"/>
    <w:rsid w:val="009C7D23"/>
    <w:rsid w:val="009D059F"/>
    <w:rsid w:val="009D077D"/>
    <w:rsid w:val="009D192B"/>
    <w:rsid w:val="009D35D9"/>
    <w:rsid w:val="009D3695"/>
    <w:rsid w:val="009D3FA2"/>
    <w:rsid w:val="009D4196"/>
    <w:rsid w:val="009D7839"/>
    <w:rsid w:val="009E0D4A"/>
    <w:rsid w:val="009E13FA"/>
    <w:rsid w:val="009E1CC5"/>
    <w:rsid w:val="009E1D06"/>
    <w:rsid w:val="009E21B9"/>
    <w:rsid w:val="009E236B"/>
    <w:rsid w:val="009E2A6A"/>
    <w:rsid w:val="009E37EF"/>
    <w:rsid w:val="009E4007"/>
    <w:rsid w:val="009E4246"/>
    <w:rsid w:val="009E5D3A"/>
    <w:rsid w:val="009E5E1A"/>
    <w:rsid w:val="009E5FA6"/>
    <w:rsid w:val="009E6212"/>
    <w:rsid w:val="009E66A8"/>
    <w:rsid w:val="009E74BD"/>
    <w:rsid w:val="009E7844"/>
    <w:rsid w:val="009E7BAC"/>
    <w:rsid w:val="009E7CB7"/>
    <w:rsid w:val="009F1369"/>
    <w:rsid w:val="009F265F"/>
    <w:rsid w:val="009F328B"/>
    <w:rsid w:val="009F3980"/>
    <w:rsid w:val="009F3F72"/>
    <w:rsid w:val="009F413C"/>
    <w:rsid w:val="009F45FC"/>
    <w:rsid w:val="009F4E43"/>
    <w:rsid w:val="009F562E"/>
    <w:rsid w:val="009F6158"/>
    <w:rsid w:val="009F67C5"/>
    <w:rsid w:val="009F7D71"/>
    <w:rsid w:val="00A00AEA"/>
    <w:rsid w:val="00A02DD7"/>
    <w:rsid w:val="00A03BF8"/>
    <w:rsid w:val="00A03F25"/>
    <w:rsid w:val="00A06D92"/>
    <w:rsid w:val="00A06E24"/>
    <w:rsid w:val="00A1175D"/>
    <w:rsid w:val="00A12006"/>
    <w:rsid w:val="00A1213C"/>
    <w:rsid w:val="00A1262E"/>
    <w:rsid w:val="00A13E7C"/>
    <w:rsid w:val="00A151C2"/>
    <w:rsid w:val="00A152B1"/>
    <w:rsid w:val="00A159BC"/>
    <w:rsid w:val="00A173C3"/>
    <w:rsid w:val="00A20874"/>
    <w:rsid w:val="00A21F6E"/>
    <w:rsid w:val="00A22F79"/>
    <w:rsid w:val="00A237A8"/>
    <w:rsid w:val="00A24C6F"/>
    <w:rsid w:val="00A25CF7"/>
    <w:rsid w:val="00A2749D"/>
    <w:rsid w:val="00A27F66"/>
    <w:rsid w:val="00A30251"/>
    <w:rsid w:val="00A3198C"/>
    <w:rsid w:val="00A31F4B"/>
    <w:rsid w:val="00A3418C"/>
    <w:rsid w:val="00A348C1"/>
    <w:rsid w:val="00A35086"/>
    <w:rsid w:val="00A357BE"/>
    <w:rsid w:val="00A35A85"/>
    <w:rsid w:val="00A363D5"/>
    <w:rsid w:val="00A37236"/>
    <w:rsid w:val="00A41D5C"/>
    <w:rsid w:val="00A437F0"/>
    <w:rsid w:val="00A43CA4"/>
    <w:rsid w:val="00A4447B"/>
    <w:rsid w:val="00A45679"/>
    <w:rsid w:val="00A473E3"/>
    <w:rsid w:val="00A47AD8"/>
    <w:rsid w:val="00A50E6D"/>
    <w:rsid w:val="00A516D9"/>
    <w:rsid w:val="00A5344D"/>
    <w:rsid w:val="00A53715"/>
    <w:rsid w:val="00A539C2"/>
    <w:rsid w:val="00A53D4B"/>
    <w:rsid w:val="00A54A7D"/>
    <w:rsid w:val="00A5572E"/>
    <w:rsid w:val="00A56870"/>
    <w:rsid w:val="00A5714A"/>
    <w:rsid w:val="00A57246"/>
    <w:rsid w:val="00A57D36"/>
    <w:rsid w:val="00A60FD0"/>
    <w:rsid w:val="00A616F9"/>
    <w:rsid w:val="00A618BB"/>
    <w:rsid w:val="00A62FF9"/>
    <w:rsid w:val="00A63DF6"/>
    <w:rsid w:val="00A64001"/>
    <w:rsid w:val="00A64991"/>
    <w:rsid w:val="00A651C3"/>
    <w:rsid w:val="00A66113"/>
    <w:rsid w:val="00A6678A"/>
    <w:rsid w:val="00A66A2D"/>
    <w:rsid w:val="00A673C8"/>
    <w:rsid w:val="00A67D72"/>
    <w:rsid w:val="00A71616"/>
    <w:rsid w:val="00A71FAD"/>
    <w:rsid w:val="00A73760"/>
    <w:rsid w:val="00A74336"/>
    <w:rsid w:val="00A75537"/>
    <w:rsid w:val="00A76020"/>
    <w:rsid w:val="00A7623C"/>
    <w:rsid w:val="00A7687E"/>
    <w:rsid w:val="00A76902"/>
    <w:rsid w:val="00A77676"/>
    <w:rsid w:val="00A77A03"/>
    <w:rsid w:val="00A80650"/>
    <w:rsid w:val="00A80783"/>
    <w:rsid w:val="00A808E2"/>
    <w:rsid w:val="00A82329"/>
    <w:rsid w:val="00A8279E"/>
    <w:rsid w:val="00A827AE"/>
    <w:rsid w:val="00A83BD0"/>
    <w:rsid w:val="00A84216"/>
    <w:rsid w:val="00A84604"/>
    <w:rsid w:val="00A8484B"/>
    <w:rsid w:val="00A84ACD"/>
    <w:rsid w:val="00A85533"/>
    <w:rsid w:val="00A858A8"/>
    <w:rsid w:val="00A85DA7"/>
    <w:rsid w:val="00A85FE9"/>
    <w:rsid w:val="00A8695D"/>
    <w:rsid w:val="00A86F49"/>
    <w:rsid w:val="00A87BEF"/>
    <w:rsid w:val="00A9146D"/>
    <w:rsid w:val="00A92886"/>
    <w:rsid w:val="00A92FAE"/>
    <w:rsid w:val="00A94527"/>
    <w:rsid w:val="00A94EDF"/>
    <w:rsid w:val="00A96066"/>
    <w:rsid w:val="00A964EF"/>
    <w:rsid w:val="00A9654C"/>
    <w:rsid w:val="00AA041F"/>
    <w:rsid w:val="00AA178A"/>
    <w:rsid w:val="00AA1B5B"/>
    <w:rsid w:val="00AA1F66"/>
    <w:rsid w:val="00AA33DA"/>
    <w:rsid w:val="00AA4416"/>
    <w:rsid w:val="00AA4613"/>
    <w:rsid w:val="00AA5286"/>
    <w:rsid w:val="00AA5563"/>
    <w:rsid w:val="00AA72C9"/>
    <w:rsid w:val="00AA7F2B"/>
    <w:rsid w:val="00AB05BA"/>
    <w:rsid w:val="00AB18F9"/>
    <w:rsid w:val="00AB2AB6"/>
    <w:rsid w:val="00AB322C"/>
    <w:rsid w:val="00AB4D05"/>
    <w:rsid w:val="00AB50B6"/>
    <w:rsid w:val="00AB60ED"/>
    <w:rsid w:val="00AB6351"/>
    <w:rsid w:val="00AB77C1"/>
    <w:rsid w:val="00AC044D"/>
    <w:rsid w:val="00AC2128"/>
    <w:rsid w:val="00AC3357"/>
    <w:rsid w:val="00AC4096"/>
    <w:rsid w:val="00AC4C4D"/>
    <w:rsid w:val="00AC59BB"/>
    <w:rsid w:val="00AC5ACC"/>
    <w:rsid w:val="00AC5D06"/>
    <w:rsid w:val="00AC7115"/>
    <w:rsid w:val="00AC7A39"/>
    <w:rsid w:val="00AC7DA5"/>
    <w:rsid w:val="00AC7EBF"/>
    <w:rsid w:val="00AC7F23"/>
    <w:rsid w:val="00AD0045"/>
    <w:rsid w:val="00AD040B"/>
    <w:rsid w:val="00AD1214"/>
    <w:rsid w:val="00AD4B26"/>
    <w:rsid w:val="00AD5CF0"/>
    <w:rsid w:val="00AD66AC"/>
    <w:rsid w:val="00AD6B74"/>
    <w:rsid w:val="00AD723B"/>
    <w:rsid w:val="00AD729F"/>
    <w:rsid w:val="00AE1056"/>
    <w:rsid w:val="00AE1410"/>
    <w:rsid w:val="00AE2DA0"/>
    <w:rsid w:val="00AE2F76"/>
    <w:rsid w:val="00AE3386"/>
    <w:rsid w:val="00AE5134"/>
    <w:rsid w:val="00AE5885"/>
    <w:rsid w:val="00AE7880"/>
    <w:rsid w:val="00AE7C5E"/>
    <w:rsid w:val="00AF0602"/>
    <w:rsid w:val="00AF0887"/>
    <w:rsid w:val="00AF0D2C"/>
    <w:rsid w:val="00AF0FC6"/>
    <w:rsid w:val="00AF178A"/>
    <w:rsid w:val="00AF2C35"/>
    <w:rsid w:val="00AF3007"/>
    <w:rsid w:val="00AF44F2"/>
    <w:rsid w:val="00AF4898"/>
    <w:rsid w:val="00AF4C27"/>
    <w:rsid w:val="00AF5E4D"/>
    <w:rsid w:val="00AF6C10"/>
    <w:rsid w:val="00AF77F5"/>
    <w:rsid w:val="00AF7E03"/>
    <w:rsid w:val="00B00450"/>
    <w:rsid w:val="00B00EE3"/>
    <w:rsid w:val="00B01A40"/>
    <w:rsid w:val="00B031E5"/>
    <w:rsid w:val="00B0383A"/>
    <w:rsid w:val="00B046AF"/>
    <w:rsid w:val="00B05F9C"/>
    <w:rsid w:val="00B066CB"/>
    <w:rsid w:val="00B07256"/>
    <w:rsid w:val="00B07298"/>
    <w:rsid w:val="00B10A38"/>
    <w:rsid w:val="00B10DC7"/>
    <w:rsid w:val="00B1130E"/>
    <w:rsid w:val="00B11A12"/>
    <w:rsid w:val="00B121CE"/>
    <w:rsid w:val="00B12230"/>
    <w:rsid w:val="00B13E38"/>
    <w:rsid w:val="00B1412F"/>
    <w:rsid w:val="00B153AD"/>
    <w:rsid w:val="00B1707A"/>
    <w:rsid w:val="00B17BD4"/>
    <w:rsid w:val="00B22FCD"/>
    <w:rsid w:val="00B22FE3"/>
    <w:rsid w:val="00B2347F"/>
    <w:rsid w:val="00B23F03"/>
    <w:rsid w:val="00B2629B"/>
    <w:rsid w:val="00B2634C"/>
    <w:rsid w:val="00B26A79"/>
    <w:rsid w:val="00B26BCD"/>
    <w:rsid w:val="00B27373"/>
    <w:rsid w:val="00B30032"/>
    <w:rsid w:val="00B31F3F"/>
    <w:rsid w:val="00B32207"/>
    <w:rsid w:val="00B343D6"/>
    <w:rsid w:val="00B364C9"/>
    <w:rsid w:val="00B3728E"/>
    <w:rsid w:val="00B3748B"/>
    <w:rsid w:val="00B42051"/>
    <w:rsid w:val="00B4250E"/>
    <w:rsid w:val="00B4403B"/>
    <w:rsid w:val="00B448F6"/>
    <w:rsid w:val="00B46D9D"/>
    <w:rsid w:val="00B4777F"/>
    <w:rsid w:val="00B47AD7"/>
    <w:rsid w:val="00B508F8"/>
    <w:rsid w:val="00B50CC9"/>
    <w:rsid w:val="00B51A35"/>
    <w:rsid w:val="00B52518"/>
    <w:rsid w:val="00B542D6"/>
    <w:rsid w:val="00B54827"/>
    <w:rsid w:val="00B55DF8"/>
    <w:rsid w:val="00B565EB"/>
    <w:rsid w:val="00B5697A"/>
    <w:rsid w:val="00B5713D"/>
    <w:rsid w:val="00B6047B"/>
    <w:rsid w:val="00B61A41"/>
    <w:rsid w:val="00B61E54"/>
    <w:rsid w:val="00B61F36"/>
    <w:rsid w:val="00B6317A"/>
    <w:rsid w:val="00B64554"/>
    <w:rsid w:val="00B67230"/>
    <w:rsid w:val="00B70026"/>
    <w:rsid w:val="00B716C3"/>
    <w:rsid w:val="00B726A7"/>
    <w:rsid w:val="00B73651"/>
    <w:rsid w:val="00B76905"/>
    <w:rsid w:val="00B76FCF"/>
    <w:rsid w:val="00B77119"/>
    <w:rsid w:val="00B80085"/>
    <w:rsid w:val="00B8128F"/>
    <w:rsid w:val="00B81B4B"/>
    <w:rsid w:val="00B83DDA"/>
    <w:rsid w:val="00B8597C"/>
    <w:rsid w:val="00B87427"/>
    <w:rsid w:val="00B90E5A"/>
    <w:rsid w:val="00B9205B"/>
    <w:rsid w:val="00B9296C"/>
    <w:rsid w:val="00B93400"/>
    <w:rsid w:val="00B93D44"/>
    <w:rsid w:val="00B9454E"/>
    <w:rsid w:val="00B94FC8"/>
    <w:rsid w:val="00B966E2"/>
    <w:rsid w:val="00B96E14"/>
    <w:rsid w:val="00BA2BA6"/>
    <w:rsid w:val="00BA358F"/>
    <w:rsid w:val="00BA4473"/>
    <w:rsid w:val="00BA4C2C"/>
    <w:rsid w:val="00BA5D23"/>
    <w:rsid w:val="00BA78E1"/>
    <w:rsid w:val="00BB07B1"/>
    <w:rsid w:val="00BB14FE"/>
    <w:rsid w:val="00BB1EAB"/>
    <w:rsid w:val="00BB201A"/>
    <w:rsid w:val="00BB2CB5"/>
    <w:rsid w:val="00BB3460"/>
    <w:rsid w:val="00BB3582"/>
    <w:rsid w:val="00BB52A6"/>
    <w:rsid w:val="00BB63ED"/>
    <w:rsid w:val="00BB75CE"/>
    <w:rsid w:val="00BC07B2"/>
    <w:rsid w:val="00BC0FF0"/>
    <w:rsid w:val="00BC1DD8"/>
    <w:rsid w:val="00BC1E4F"/>
    <w:rsid w:val="00BC1ED8"/>
    <w:rsid w:val="00BC363E"/>
    <w:rsid w:val="00BC4AFB"/>
    <w:rsid w:val="00BC578D"/>
    <w:rsid w:val="00BC5C29"/>
    <w:rsid w:val="00BC5DFE"/>
    <w:rsid w:val="00BC6849"/>
    <w:rsid w:val="00BC6EB4"/>
    <w:rsid w:val="00BD0164"/>
    <w:rsid w:val="00BD0300"/>
    <w:rsid w:val="00BD04BF"/>
    <w:rsid w:val="00BD1365"/>
    <w:rsid w:val="00BD155B"/>
    <w:rsid w:val="00BD25EC"/>
    <w:rsid w:val="00BD2733"/>
    <w:rsid w:val="00BD3D57"/>
    <w:rsid w:val="00BD3ECB"/>
    <w:rsid w:val="00BD475B"/>
    <w:rsid w:val="00BD5638"/>
    <w:rsid w:val="00BD57F9"/>
    <w:rsid w:val="00BD5A29"/>
    <w:rsid w:val="00BD6927"/>
    <w:rsid w:val="00BD6CDF"/>
    <w:rsid w:val="00BD7263"/>
    <w:rsid w:val="00BD73CC"/>
    <w:rsid w:val="00BE0AFD"/>
    <w:rsid w:val="00BE0EE1"/>
    <w:rsid w:val="00BE1595"/>
    <w:rsid w:val="00BE1736"/>
    <w:rsid w:val="00BE2BEB"/>
    <w:rsid w:val="00BE4C11"/>
    <w:rsid w:val="00BE622D"/>
    <w:rsid w:val="00BE685E"/>
    <w:rsid w:val="00BE6B42"/>
    <w:rsid w:val="00BE786D"/>
    <w:rsid w:val="00BF0172"/>
    <w:rsid w:val="00BF12C5"/>
    <w:rsid w:val="00BF1825"/>
    <w:rsid w:val="00BF3548"/>
    <w:rsid w:val="00BF35B7"/>
    <w:rsid w:val="00BF3765"/>
    <w:rsid w:val="00BF4147"/>
    <w:rsid w:val="00BF446F"/>
    <w:rsid w:val="00BF4A12"/>
    <w:rsid w:val="00BF55AD"/>
    <w:rsid w:val="00BF5F58"/>
    <w:rsid w:val="00BF7130"/>
    <w:rsid w:val="00BF79C7"/>
    <w:rsid w:val="00BF7F8E"/>
    <w:rsid w:val="00C00007"/>
    <w:rsid w:val="00C024E3"/>
    <w:rsid w:val="00C03CA7"/>
    <w:rsid w:val="00C041DE"/>
    <w:rsid w:val="00C04B5D"/>
    <w:rsid w:val="00C04B7C"/>
    <w:rsid w:val="00C1006A"/>
    <w:rsid w:val="00C10306"/>
    <w:rsid w:val="00C10D2A"/>
    <w:rsid w:val="00C11704"/>
    <w:rsid w:val="00C12082"/>
    <w:rsid w:val="00C126BF"/>
    <w:rsid w:val="00C13B71"/>
    <w:rsid w:val="00C1621D"/>
    <w:rsid w:val="00C203EE"/>
    <w:rsid w:val="00C20D56"/>
    <w:rsid w:val="00C21395"/>
    <w:rsid w:val="00C21AAA"/>
    <w:rsid w:val="00C21CB5"/>
    <w:rsid w:val="00C23C2B"/>
    <w:rsid w:val="00C23FB0"/>
    <w:rsid w:val="00C241B3"/>
    <w:rsid w:val="00C24232"/>
    <w:rsid w:val="00C26901"/>
    <w:rsid w:val="00C26EB9"/>
    <w:rsid w:val="00C27125"/>
    <w:rsid w:val="00C27FCB"/>
    <w:rsid w:val="00C310E2"/>
    <w:rsid w:val="00C32129"/>
    <w:rsid w:val="00C3340D"/>
    <w:rsid w:val="00C340E6"/>
    <w:rsid w:val="00C34475"/>
    <w:rsid w:val="00C34AFA"/>
    <w:rsid w:val="00C3649B"/>
    <w:rsid w:val="00C36658"/>
    <w:rsid w:val="00C36E3A"/>
    <w:rsid w:val="00C40E7A"/>
    <w:rsid w:val="00C42AA7"/>
    <w:rsid w:val="00C45FA7"/>
    <w:rsid w:val="00C46FD4"/>
    <w:rsid w:val="00C4732A"/>
    <w:rsid w:val="00C47711"/>
    <w:rsid w:val="00C47A12"/>
    <w:rsid w:val="00C5179C"/>
    <w:rsid w:val="00C52330"/>
    <w:rsid w:val="00C52650"/>
    <w:rsid w:val="00C531BF"/>
    <w:rsid w:val="00C55652"/>
    <w:rsid w:val="00C563EF"/>
    <w:rsid w:val="00C57438"/>
    <w:rsid w:val="00C60C1A"/>
    <w:rsid w:val="00C60E78"/>
    <w:rsid w:val="00C61A33"/>
    <w:rsid w:val="00C61BA1"/>
    <w:rsid w:val="00C627CE"/>
    <w:rsid w:val="00C62AA7"/>
    <w:rsid w:val="00C62B21"/>
    <w:rsid w:val="00C6354B"/>
    <w:rsid w:val="00C63719"/>
    <w:rsid w:val="00C63FF5"/>
    <w:rsid w:val="00C65B0B"/>
    <w:rsid w:val="00C65CF5"/>
    <w:rsid w:val="00C668D3"/>
    <w:rsid w:val="00C7092D"/>
    <w:rsid w:val="00C71B01"/>
    <w:rsid w:val="00C7503C"/>
    <w:rsid w:val="00C751B0"/>
    <w:rsid w:val="00C7588C"/>
    <w:rsid w:val="00C75F38"/>
    <w:rsid w:val="00C76B34"/>
    <w:rsid w:val="00C804CD"/>
    <w:rsid w:val="00C806E0"/>
    <w:rsid w:val="00C80FA6"/>
    <w:rsid w:val="00C82F1F"/>
    <w:rsid w:val="00C86AEB"/>
    <w:rsid w:val="00C87D73"/>
    <w:rsid w:val="00C90E3D"/>
    <w:rsid w:val="00C91CCF"/>
    <w:rsid w:val="00C91DF1"/>
    <w:rsid w:val="00C91F93"/>
    <w:rsid w:val="00C9388A"/>
    <w:rsid w:val="00C95A91"/>
    <w:rsid w:val="00C96A28"/>
    <w:rsid w:val="00CA0819"/>
    <w:rsid w:val="00CA430A"/>
    <w:rsid w:val="00CA43A9"/>
    <w:rsid w:val="00CA635A"/>
    <w:rsid w:val="00CA73A9"/>
    <w:rsid w:val="00CA7C41"/>
    <w:rsid w:val="00CB3184"/>
    <w:rsid w:val="00CB32E7"/>
    <w:rsid w:val="00CB3CAA"/>
    <w:rsid w:val="00CB3FE7"/>
    <w:rsid w:val="00CB5B5D"/>
    <w:rsid w:val="00CB5D6E"/>
    <w:rsid w:val="00CB5E6E"/>
    <w:rsid w:val="00CB5FF5"/>
    <w:rsid w:val="00CC1FCA"/>
    <w:rsid w:val="00CC5859"/>
    <w:rsid w:val="00CC67DB"/>
    <w:rsid w:val="00CD0884"/>
    <w:rsid w:val="00CD19AD"/>
    <w:rsid w:val="00CD1FD4"/>
    <w:rsid w:val="00CD3941"/>
    <w:rsid w:val="00CD3BFF"/>
    <w:rsid w:val="00CD3EEC"/>
    <w:rsid w:val="00CD4AC8"/>
    <w:rsid w:val="00CD4FB7"/>
    <w:rsid w:val="00CD5472"/>
    <w:rsid w:val="00CD6BF7"/>
    <w:rsid w:val="00CD723B"/>
    <w:rsid w:val="00CD7EE2"/>
    <w:rsid w:val="00CE2FD2"/>
    <w:rsid w:val="00CE535C"/>
    <w:rsid w:val="00CE6FDD"/>
    <w:rsid w:val="00CF04D7"/>
    <w:rsid w:val="00CF0CC4"/>
    <w:rsid w:val="00CF2247"/>
    <w:rsid w:val="00CF3053"/>
    <w:rsid w:val="00CF35C1"/>
    <w:rsid w:val="00CF3E2B"/>
    <w:rsid w:val="00CF4AF0"/>
    <w:rsid w:val="00CF5BFD"/>
    <w:rsid w:val="00CF6282"/>
    <w:rsid w:val="00CF7C33"/>
    <w:rsid w:val="00D01D46"/>
    <w:rsid w:val="00D02BE0"/>
    <w:rsid w:val="00D032AF"/>
    <w:rsid w:val="00D0367C"/>
    <w:rsid w:val="00D03989"/>
    <w:rsid w:val="00D039EF"/>
    <w:rsid w:val="00D0524F"/>
    <w:rsid w:val="00D05585"/>
    <w:rsid w:val="00D05956"/>
    <w:rsid w:val="00D05B30"/>
    <w:rsid w:val="00D05F88"/>
    <w:rsid w:val="00D06759"/>
    <w:rsid w:val="00D06F6F"/>
    <w:rsid w:val="00D10204"/>
    <w:rsid w:val="00D10685"/>
    <w:rsid w:val="00D11399"/>
    <w:rsid w:val="00D1193E"/>
    <w:rsid w:val="00D1261B"/>
    <w:rsid w:val="00D135A2"/>
    <w:rsid w:val="00D1392B"/>
    <w:rsid w:val="00D15686"/>
    <w:rsid w:val="00D159C4"/>
    <w:rsid w:val="00D169AE"/>
    <w:rsid w:val="00D172FC"/>
    <w:rsid w:val="00D21454"/>
    <w:rsid w:val="00D21863"/>
    <w:rsid w:val="00D22332"/>
    <w:rsid w:val="00D25097"/>
    <w:rsid w:val="00D2565D"/>
    <w:rsid w:val="00D265D3"/>
    <w:rsid w:val="00D26C92"/>
    <w:rsid w:val="00D30D87"/>
    <w:rsid w:val="00D31619"/>
    <w:rsid w:val="00D31CE6"/>
    <w:rsid w:val="00D32611"/>
    <w:rsid w:val="00D341C3"/>
    <w:rsid w:val="00D349A4"/>
    <w:rsid w:val="00D36497"/>
    <w:rsid w:val="00D36593"/>
    <w:rsid w:val="00D400E8"/>
    <w:rsid w:val="00D40340"/>
    <w:rsid w:val="00D427BD"/>
    <w:rsid w:val="00D42DD0"/>
    <w:rsid w:val="00D42F71"/>
    <w:rsid w:val="00D430D8"/>
    <w:rsid w:val="00D430F0"/>
    <w:rsid w:val="00D437AA"/>
    <w:rsid w:val="00D449E5"/>
    <w:rsid w:val="00D45910"/>
    <w:rsid w:val="00D46C16"/>
    <w:rsid w:val="00D46C30"/>
    <w:rsid w:val="00D47B01"/>
    <w:rsid w:val="00D50DAA"/>
    <w:rsid w:val="00D5129F"/>
    <w:rsid w:val="00D51F0C"/>
    <w:rsid w:val="00D52C3A"/>
    <w:rsid w:val="00D53404"/>
    <w:rsid w:val="00D53DF1"/>
    <w:rsid w:val="00D54545"/>
    <w:rsid w:val="00D54C56"/>
    <w:rsid w:val="00D565ED"/>
    <w:rsid w:val="00D567D0"/>
    <w:rsid w:val="00D56900"/>
    <w:rsid w:val="00D62675"/>
    <w:rsid w:val="00D62ABE"/>
    <w:rsid w:val="00D6315A"/>
    <w:rsid w:val="00D63A4A"/>
    <w:rsid w:val="00D63AB4"/>
    <w:rsid w:val="00D63C37"/>
    <w:rsid w:val="00D64E7E"/>
    <w:rsid w:val="00D64F8D"/>
    <w:rsid w:val="00D65528"/>
    <w:rsid w:val="00D67F9B"/>
    <w:rsid w:val="00D73539"/>
    <w:rsid w:val="00D7423F"/>
    <w:rsid w:val="00D753A9"/>
    <w:rsid w:val="00D75B6E"/>
    <w:rsid w:val="00D76B50"/>
    <w:rsid w:val="00D8077C"/>
    <w:rsid w:val="00D807CC"/>
    <w:rsid w:val="00D80A5B"/>
    <w:rsid w:val="00D81296"/>
    <w:rsid w:val="00D8160E"/>
    <w:rsid w:val="00D823CB"/>
    <w:rsid w:val="00D8293D"/>
    <w:rsid w:val="00D83A65"/>
    <w:rsid w:val="00D85398"/>
    <w:rsid w:val="00D86084"/>
    <w:rsid w:val="00D8665B"/>
    <w:rsid w:val="00D86E0F"/>
    <w:rsid w:val="00D874C5"/>
    <w:rsid w:val="00D87A4D"/>
    <w:rsid w:val="00D9052E"/>
    <w:rsid w:val="00D96115"/>
    <w:rsid w:val="00D97A03"/>
    <w:rsid w:val="00D97BED"/>
    <w:rsid w:val="00DA04D2"/>
    <w:rsid w:val="00DA1531"/>
    <w:rsid w:val="00DA1646"/>
    <w:rsid w:val="00DA1973"/>
    <w:rsid w:val="00DA233C"/>
    <w:rsid w:val="00DA296A"/>
    <w:rsid w:val="00DA2E0D"/>
    <w:rsid w:val="00DA4292"/>
    <w:rsid w:val="00DA4459"/>
    <w:rsid w:val="00DA58D4"/>
    <w:rsid w:val="00DA635C"/>
    <w:rsid w:val="00DA77A3"/>
    <w:rsid w:val="00DA77A7"/>
    <w:rsid w:val="00DA7859"/>
    <w:rsid w:val="00DB2FDE"/>
    <w:rsid w:val="00DB3167"/>
    <w:rsid w:val="00DB4685"/>
    <w:rsid w:val="00DB4738"/>
    <w:rsid w:val="00DB5BA6"/>
    <w:rsid w:val="00DB637E"/>
    <w:rsid w:val="00DB7D75"/>
    <w:rsid w:val="00DC01DF"/>
    <w:rsid w:val="00DC1397"/>
    <w:rsid w:val="00DC15D8"/>
    <w:rsid w:val="00DC288B"/>
    <w:rsid w:val="00DC2B7C"/>
    <w:rsid w:val="00DC2D27"/>
    <w:rsid w:val="00DC570B"/>
    <w:rsid w:val="00DC702D"/>
    <w:rsid w:val="00DC7E52"/>
    <w:rsid w:val="00DD08B7"/>
    <w:rsid w:val="00DD145A"/>
    <w:rsid w:val="00DD15BE"/>
    <w:rsid w:val="00DD15DA"/>
    <w:rsid w:val="00DD18D7"/>
    <w:rsid w:val="00DD30CF"/>
    <w:rsid w:val="00DD3A4E"/>
    <w:rsid w:val="00DD4D3B"/>
    <w:rsid w:val="00DD4F52"/>
    <w:rsid w:val="00DD6303"/>
    <w:rsid w:val="00DD695B"/>
    <w:rsid w:val="00DD7C48"/>
    <w:rsid w:val="00DE129D"/>
    <w:rsid w:val="00DE32A0"/>
    <w:rsid w:val="00DE4B5D"/>
    <w:rsid w:val="00DE721B"/>
    <w:rsid w:val="00DE7E70"/>
    <w:rsid w:val="00DF0EC4"/>
    <w:rsid w:val="00DF1A5B"/>
    <w:rsid w:val="00DF2389"/>
    <w:rsid w:val="00DF3B3C"/>
    <w:rsid w:val="00DF477B"/>
    <w:rsid w:val="00DF48E8"/>
    <w:rsid w:val="00DF5711"/>
    <w:rsid w:val="00DF651A"/>
    <w:rsid w:val="00E00AAF"/>
    <w:rsid w:val="00E00C9E"/>
    <w:rsid w:val="00E01CD2"/>
    <w:rsid w:val="00E0267C"/>
    <w:rsid w:val="00E0460D"/>
    <w:rsid w:val="00E07270"/>
    <w:rsid w:val="00E10185"/>
    <w:rsid w:val="00E12139"/>
    <w:rsid w:val="00E134F9"/>
    <w:rsid w:val="00E1413C"/>
    <w:rsid w:val="00E15621"/>
    <w:rsid w:val="00E15FF7"/>
    <w:rsid w:val="00E210F4"/>
    <w:rsid w:val="00E22597"/>
    <w:rsid w:val="00E23498"/>
    <w:rsid w:val="00E24435"/>
    <w:rsid w:val="00E249E5"/>
    <w:rsid w:val="00E24E0D"/>
    <w:rsid w:val="00E26034"/>
    <w:rsid w:val="00E26AE0"/>
    <w:rsid w:val="00E30000"/>
    <w:rsid w:val="00E306F4"/>
    <w:rsid w:val="00E30DF9"/>
    <w:rsid w:val="00E3105A"/>
    <w:rsid w:val="00E31CA9"/>
    <w:rsid w:val="00E32EAC"/>
    <w:rsid w:val="00E3434F"/>
    <w:rsid w:val="00E3574A"/>
    <w:rsid w:val="00E36140"/>
    <w:rsid w:val="00E404BB"/>
    <w:rsid w:val="00E405D9"/>
    <w:rsid w:val="00E414B9"/>
    <w:rsid w:val="00E42EBF"/>
    <w:rsid w:val="00E43E49"/>
    <w:rsid w:val="00E447B6"/>
    <w:rsid w:val="00E45644"/>
    <w:rsid w:val="00E47CE1"/>
    <w:rsid w:val="00E47D3D"/>
    <w:rsid w:val="00E506E2"/>
    <w:rsid w:val="00E5206F"/>
    <w:rsid w:val="00E52E4D"/>
    <w:rsid w:val="00E54F60"/>
    <w:rsid w:val="00E550A8"/>
    <w:rsid w:val="00E56B21"/>
    <w:rsid w:val="00E5731B"/>
    <w:rsid w:val="00E5764B"/>
    <w:rsid w:val="00E57C19"/>
    <w:rsid w:val="00E60AC4"/>
    <w:rsid w:val="00E614EC"/>
    <w:rsid w:val="00E61502"/>
    <w:rsid w:val="00E62C07"/>
    <w:rsid w:val="00E63D56"/>
    <w:rsid w:val="00E65646"/>
    <w:rsid w:val="00E661D2"/>
    <w:rsid w:val="00E67723"/>
    <w:rsid w:val="00E708F8"/>
    <w:rsid w:val="00E71E82"/>
    <w:rsid w:val="00E73521"/>
    <w:rsid w:val="00E77B98"/>
    <w:rsid w:val="00E82CB7"/>
    <w:rsid w:val="00E82E68"/>
    <w:rsid w:val="00E8302A"/>
    <w:rsid w:val="00E84AB3"/>
    <w:rsid w:val="00E857CC"/>
    <w:rsid w:val="00E85D8A"/>
    <w:rsid w:val="00E85E90"/>
    <w:rsid w:val="00E860C7"/>
    <w:rsid w:val="00E86BD6"/>
    <w:rsid w:val="00E92696"/>
    <w:rsid w:val="00E938E8"/>
    <w:rsid w:val="00E94C53"/>
    <w:rsid w:val="00E94F0B"/>
    <w:rsid w:val="00E9525F"/>
    <w:rsid w:val="00E95429"/>
    <w:rsid w:val="00E97586"/>
    <w:rsid w:val="00EA06ED"/>
    <w:rsid w:val="00EA114B"/>
    <w:rsid w:val="00EA1804"/>
    <w:rsid w:val="00EA18EA"/>
    <w:rsid w:val="00EA1DB4"/>
    <w:rsid w:val="00EA22BC"/>
    <w:rsid w:val="00EA2FE1"/>
    <w:rsid w:val="00EA303D"/>
    <w:rsid w:val="00EA3E7C"/>
    <w:rsid w:val="00EA542E"/>
    <w:rsid w:val="00EA59CA"/>
    <w:rsid w:val="00EA6C38"/>
    <w:rsid w:val="00EA6D6F"/>
    <w:rsid w:val="00EA6DC2"/>
    <w:rsid w:val="00EA7D77"/>
    <w:rsid w:val="00EB2346"/>
    <w:rsid w:val="00EB45E8"/>
    <w:rsid w:val="00EB693C"/>
    <w:rsid w:val="00EB6FC2"/>
    <w:rsid w:val="00EB713D"/>
    <w:rsid w:val="00EB7649"/>
    <w:rsid w:val="00EB7E01"/>
    <w:rsid w:val="00EC0320"/>
    <w:rsid w:val="00EC0356"/>
    <w:rsid w:val="00EC0518"/>
    <w:rsid w:val="00EC06D6"/>
    <w:rsid w:val="00EC07F5"/>
    <w:rsid w:val="00EC08F7"/>
    <w:rsid w:val="00EC1682"/>
    <w:rsid w:val="00EC1BF6"/>
    <w:rsid w:val="00EC31D9"/>
    <w:rsid w:val="00EC4DD1"/>
    <w:rsid w:val="00EC5963"/>
    <w:rsid w:val="00EC6CE2"/>
    <w:rsid w:val="00ED0A4E"/>
    <w:rsid w:val="00ED1119"/>
    <w:rsid w:val="00ED16AD"/>
    <w:rsid w:val="00ED1848"/>
    <w:rsid w:val="00ED2214"/>
    <w:rsid w:val="00ED22D8"/>
    <w:rsid w:val="00ED33AF"/>
    <w:rsid w:val="00ED49DC"/>
    <w:rsid w:val="00ED7CC5"/>
    <w:rsid w:val="00ED7EE4"/>
    <w:rsid w:val="00EE2DDA"/>
    <w:rsid w:val="00EE2F0A"/>
    <w:rsid w:val="00EE3DC1"/>
    <w:rsid w:val="00EE3DEF"/>
    <w:rsid w:val="00EE4523"/>
    <w:rsid w:val="00EE46D6"/>
    <w:rsid w:val="00EE49DB"/>
    <w:rsid w:val="00EE4A4C"/>
    <w:rsid w:val="00EE4C8E"/>
    <w:rsid w:val="00EE4F46"/>
    <w:rsid w:val="00EE5E57"/>
    <w:rsid w:val="00EE68A6"/>
    <w:rsid w:val="00EE7196"/>
    <w:rsid w:val="00EE764D"/>
    <w:rsid w:val="00EE7EF3"/>
    <w:rsid w:val="00EF0051"/>
    <w:rsid w:val="00EF1112"/>
    <w:rsid w:val="00EF1B38"/>
    <w:rsid w:val="00EF21A1"/>
    <w:rsid w:val="00EF2B61"/>
    <w:rsid w:val="00EF32D4"/>
    <w:rsid w:val="00EF3558"/>
    <w:rsid w:val="00EF41CF"/>
    <w:rsid w:val="00EF4BD0"/>
    <w:rsid w:val="00EF73E5"/>
    <w:rsid w:val="00EF74BB"/>
    <w:rsid w:val="00EF7959"/>
    <w:rsid w:val="00F006A9"/>
    <w:rsid w:val="00F00AB4"/>
    <w:rsid w:val="00F00FFC"/>
    <w:rsid w:val="00F02562"/>
    <w:rsid w:val="00F02695"/>
    <w:rsid w:val="00F05032"/>
    <w:rsid w:val="00F064A3"/>
    <w:rsid w:val="00F06587"/>
    <w:rsid w:val="00F06B9F"/>
    <w:rsid w:val="00F07A76"/>
    <w:rsid w:val="00F1170C"/>
    <w:rsid w:val="00F11D57"/>
    <w:rsid w:val="00F1211C"/>
    <w:rsid w:val="00F1241D"/>
    <w:rsid w:val="00F1362C"/>
    <w:rsid w:val="00F13C40"/>
    <w:rsid w:val="00F16E4A"/>
    <w:rsid w:val="00F16F1A"/>
    <w:rsid w:val="00F20AFE"/>
    <w:rsid w:val="00F20C15"/>
    <w:rsid w:val="00F20D26"/>
    <w:rsid w:val="00F21288"/>
    <w:rsid w:val="00F21412"/>
    <w:rsid w:val="00F21D0A"/>
    <w:rsid w:val="00F21DA5"/>
    <w:rsid w:val="00F227F0"/>
    <w:rsid w:val="00F23100"/>
    <w:rsid w:val="00F23428"/>
    <w:rsid w:val="00F24BB4"/>
    <w:rsid w:val="00F2591C"/>
    <w:rsid w:val="00F25D10"/>
    <w:rsid w:val="00F25E13"/>
    <w:rsid w:val="00F25F7D"/>
    <w:rsid w:val="00F269A9"/>
    <w:rsid w:val="00F26C59"/>
    <w:rsid w:val="00F27C08"/>
    <w:rsid w:val="00F31ABA"/>
    <w:rsid w:val="00F33061"/>
    <w:rsid w:val="00F33108"/>
    <w:rsid w:val="00F33128"/>
    <w:rsid w:val="00F3340B"/>
    <w:rsid w:val="00F33670"/>
    <w:rsid w:val="00F33972"/>
    <w:rsid w:val="00F339FB"/>
    <w:rsid w:val="00F34216"/>
    <w:rsid w:val="00F352B7"/>
    <w:rsid w:val="00F354BB"/>
    <w:rsid w:val="00F35623"/>
    <w:rsid w:val="00F3581B"/>
    <w:rsid w:val="00F359F9"/>
    <w:rsid w:val="00F3767E"/>
    <w:rsid w:val="00F37AD1"/>
    <w:rsid w:val="00F40F96"/>
    <w:rsid w:val="00F411BB"/>
    <w:rsid w:val="00F4147E"/>
    <w:rsid w:val="00F41E81"/>
    <w:rsid w:val="00F42790"/>
    <w:rsid w:val="00F434D2"/>
    <w:rsid w:val="00F43E84"/>
    <w:rsid w:val="00F440B6"/>
    <w:rsid w:val="00F45DCF"/>
    <w:rsid w:val="00F46AE4"/>
    <w:rsid w:val="00F47054"/>
    <w:rsid w:val="00F472B6"/>
    <w:rsid w:val="00F50562"/>
    <w:rsid w:val="00F51527"/>
    <w:rsid w:val="00F51766"/>
    <w:rsid w:val="00F51B29"/>
    <w:rsid w:val="00F51D78"/>
    <w:rsid w:val="00F528B3"/>
    <w:rsid w:val="00F529F3"/>
    <w:rsid w:val="00F54384"/>
    <w:rsid w:val="00F54FFB"/>
    <w:rsid w:val="00F56983"/>
    <w:rsid w:val="00F57255"/>
    <w:rsid w:val="00F57449"/>
    <w:rsid w:val="00F57DA1"/>
    <w:rsid w:val="00F60B08"/>
    <w:rsid w:val="00F60D50"/>
    <w:rsid w:val="00F61F75"/>
    <w:rsid w:val="00F6230E"/>
    <w:rsid w:val="00F6430B"/>
    <w:rsid w:val="00F6592C"/>
    <w:rsid w:val="00F677D5"/>
    <w:rsid w:val="00F71887"/>
    <w:rsid w:val="00F71960"/>
    <w:rsid w:val="00F71D32"/>
    <w:rsid w:val="00F730B5"/>
    <w:rsid w:val="00F73133"/>
    <w:rsid w:val="00F74F71"/>
    <w:rsid w:val="00F7689F"/>
    <w:rsid w:val="00F77311"/>
    <w:rsid w:val="00F77AB1"/>
    <w:rsid w:val="00F77EAF"/>
    <w:rsid w:val="00F80B76"/>
    <w:rsid w:val="00F81514"/>
    <w:rsid w:val="00F8152F"/>
    <w:rsid w:val="00F8543B"/>
    <w:rsid w:val="00F859BE"/>
    <w:rsid w:val="00F85F6F"/>
    <w:rsid w:val="00F86C91"/>
    <w:rsid w:val="00F874DF"/>
    <w:rsid w:val="00F87BAE"/>
    <w:rsid w:val="00F87FD3"/>
    <w:rsid w:val="00F900BF"/>
    <w:rsid w:val="00F91269"/>
    <w:rsid w:val="00F916D4"/>
    <w:rsid w:val="00F917F7"/>
    <w:rsid w:val="00F91BD4"/>
    <w:rsid w:val="00F91F80"/>
    <w:rsid w:val="00F93062"/>
    <w:rsid w:val="00F93181"/>
    <w:rsid w:val="00F939FE"/>
    <w:rsid w:val="00F93D97"/>
    <w:rsid w:val="00F93E42"/>
    <w:rsid w:val="00F942E4"/>
    <w:rsid w:val="00F94AA5"/>
    <w:rsid w:val="00F9510F"/>
    <w:rsid w:val="00F95F78"/>
    <w:rsid w:val="00F97AD4"/>
    <w:rsid w:val="00FA1DB1"/>
    <w:rsid w:val="00FA2745"/>
    <w:rsid w:val="00FA2848"/>
    <w:rsid w:val="00FA36BA"/>
    <w:rsid w:val="00FA3A14"/>
    <w:rsid w:val="00FA41CA"/>
    <w:rsid w:val="00FA4287"/>
    <w:rsid w:val="00FA512B"/>
    <w:rsid w:val="00FA5CC4"/>
    <w:rsid w:val="00FA5CDB"/>
    <w:rsid w:val="00FA6018"/>
    <w:rsid w:val="00FA6D03"/>
    <w:rsid w:val="00FA7082"/>
    <w:rsid w:val="00FB0AEC"/>
    <w:rsid w:val="00FB0FD7"/>
    <w:rsid w:val="00FB1AC6"/>
    <w:rsid w:val="00FB1CCB"/>
    <w:rsid w:val="00FB1E3A"/>
    <w:rsid w:val="00FB1EEC"/>
    <w:rsid w:val="00FB2B82"/>
    <w:rsid w:val="00FB2D00"/>
    <w:rsid w:val="00FB3EF3"/>
    <w:rsid w:val="00FB4A64"/>
    <w:rsid w:val="00FB64BF"/>
    <w:rsid w:val="00FB7DE6"/>
    <w:rsid w:val="00FC031D"/>
    <w:rsid w:val="00FC1026"/>
    <w:rsid w:val="00FC32BA"/>
    <w:rsid w:val="00FC34E0"/>
    <w:rsid w:val="00FC4A24"/>
    <w:rsid w:val="00FC4CB3"/>
    <w:rsid w:val="00FC4EA4"/>
    <w:rsid w:val="00FC5E43"/>
    <w:rsid w:val="00FC679D"/>
    <w:rsid w:val="00FD0B53"/>
    <w:rsid w:val="00FD0B68"/>
    <w:rsid w:val="00FD0B77"/>
    <w:rsid w:val="00FD1536"/>
    <w:rsid w:val="00FD1BDC"/>
    <w:rsid w:val="00FD1ECB"/>
    <w:rsid w:val="00FD2406"/>
    <w:rsid w:val="00FD3EA9"/>
    <w:rsid w:val="00FD4084"/>
    <w:rsid w:val="00FD4CA4"/>
    <w:rsid w:val="00FE0481"/>
    <w:rsid w:val="00FE0522"/>
    <w:rsid w:val="00FE0BF7"/>
    <w:rsid w:val="00FE0CFC"/>
    <w:rsid w:val="00FE3E09"/>
    <w:rsid w:val="00FE3E9A"/>
    <w:rsid w:val="00FE59CE"/>
    <w:rsid w:val="00FE7DBE"/>
    <w:rsid w:val="00FF028E"/>
    <w:rsid w:val="00FF094C"/>
    <w:rsid w:val="00FF1A96"/>
    <w:rsid w:val="00FF1B98"/>
    <w:rsid w:val="00FF1F7A"/>
    <w:rsid w:val="00FF24C7"/>
    <w:rsid w:val="00FF2823"/>
    <w:rsid w:val="00FF2E2F"/>
    <w:rsid w:val="00FF3A71"/>
    <w:rsid w:val="00FF3AF2"/>
    <w:rsid w:val="00FF3CA8"/>
    <w:rsid w:val="00FF3D5D"/>
    <w:rsid w:val="00FF4B5E"/>
    <w:rsid w:val="00FF73C9"/>
    <w:rsid w:val="00FF75B3"/>
    <w:rsid w:val="00FF7AF0"/>
    <w:rsid w:val="00FF7D0B"/>
    <w:rsid w:val="01AAEB9A"/>
    <w:rsid w:val="02892B57"/>
    <w:rsid w:val="0297B4F0"/>
    <w:rsid w:val="040DC5DC"/>
    <w:rsid w:val="04143959"/>
    <w:rsid w:val="04B76D6E"/>
    <w:rsid w:val="05951BF0"/>
    <w:rsid w:val="0610F814"/>
    <w:rsid w:val="06B0B583"/>
    <w:rsid w:val="073769AE"/>
    <w:rsid w:val="07E75A81"/>
    <w:rsid w:val="08D2798D"/>
    <w:rsid w:val="09380D74"/>
    <w:rsid w:val="0B0B24AF"/>
    <w:rsid w:val="0C04B5BE"/>
    <w:rsid w:val="0DBA6433"/>
    <w:rsid w:val="0DBFC14E"/>
    <w:rsid w:val="0ED578BA"/>
    <w:rsid w:val="0EEF1673"/>
    <w:rsid w:val="0F260F03"/>
    <w:rsid w:val="0F7A1230"/>
    <w:rsid w:val="111BBB76"/>
    <w:rsid w:val="12184B90"/>
    <w:rsid w:val="121C6BFB"/>
    <w:rsid w:val="128BE00A"/>
    <w:rsid w:val="1293041F"/>
    <w:rsid w:val="131A5346"/>
    <w:rsid w:val="137094F4"/>
    <w:rsid w:val="1396A9A7"/>
    <w:rsid w:val="142957CF"/>
    <w:rsid w:val="1486E57F"/>
    <w:rsid w:val="151A48E7"/>
    <w:rsid w:val="1686B12B"/>
    <w:rsid w:val="16D94EA7"/>
    <w:rsid w:val="1993995D"/>
    <w:rsid w:val="1A3F1921"/>
    <w:rsid w:val="1A500D10"/>
    <w:rsid w:val="1A8051FB"/>
    <w:rsid w:val="1ADE4B37"/>
    <w:rsid w:val="1B08DD87"/>
    <w:rsid w:val="1BB78705"/>
    <w:rsid w:val="1BE7185E"/>
    <w:rsid w:val="1BEC904A"/>
    <w:rsid w:val="1CCD1FE3"/>
    <w:rsid w:val="1D237F34"/>
    <w:rsid w:val="1D5C6EB5"/>
    <w:rsid w:val="1E4A51E4"/>
    <w:rsid w:val="1E628EA0"/>
    <w:rsid w:val="1EA4C41F"/>
    <w:rsid w:val="1EB18AFA"/>
    <w:rsid w:val="1F123D87"/>
    <w:rsid w:val="1F689CEC"/>
    <w:rsid w:val="2100A0FF"/>
    <w:rsid w:val="21FB0A6F"/>
    <w:rsid w:val="24309A27"/>
    <w:rsid w:val="24835DDE"/>
    <w:rsid w:val="24D783AA"/>
    <w:rsid w:val="25860F84"/>
    <w:rsid w:val="25B531EE"/>
    <w:rsid w:val="27C245DA"/>
    <w:rsid w:val="28277BF6"/>
    <w:rsid w:val="291CCE63"/>
    <w:rsid w:val="295E68CB"/>
    <w:rsid w:val="2AEA17CA"/>
    <w:rsid w:val="2B4476EF"/>
    <w:rsid w:val="2B4F9FEC"/>
    <w:rsid w:val="2B5F3FD9"/>
    <w:rsid w:val="2C0CB42E"/>
    <w:rsid w:val="2CDEEE9A"/>
    <w:rsid w:val="2CEBBE4D"/>
    <w:rsid w:val="2DB2435E"/>
    <w:rsid w:val="2E419A50"/>
    <w:rsid w:val="304DC07D"/>
    <w:rsid w:val="30B0AE37"/>
    <w:rsid w:val="311D9514"/>
    <w:rsid w:val="31B31F92"/>
    <w:rsid w:val="3264BCB8"/>
    <w:rsid w:val="33964A48"/>
    <w:rsid w:val="33EF381A"/>
    <w:rsid w:val="3546A317"/>
    <w:rsid w:val="365E0343"/>
    <w:rsid w:val="36DFEB72"/>
    <w:rsid w:val="37D4FB5A"/>
    <w:rsid w:val="3904C5BB"/>
    <w:rsid w:val="39DC3B81"/>
    <w:rsid w:val="3ABB4002"/>
    <w:rsid w:val="3C576517"/>
    <w:rsid w:val="3CB93C32"/>
    <w:rsid w:val="3CC1883A"/>
    <w:rsid w:val="3E6736E2"/>
    <w:rsid w:val="3F2CF90E"/>
    <w:rsid w:val="3F6E7369"/>
    <w:rsid w:val="3FB0DD88"/>
    <w:rsid w:val="4034A130"/>
    <w:rsid w:val="409FFC30"/>
    <w:rsid w:val="413834A5"/>
    <w:rsid w:val="4147776E"/>
    <w:rsid w:val="416D004D"/>
    <w:rsid w:val="41AB040F"/>
    <w:rsid w:val="41DA33DA"/>
    <w:rsid w:val="41DDEE07"/>
    <w:rsid w:val="42828FC4"/>
    <w:rsid w:val="42982575"/>
    <w:rsid w:val="4477386B"/>
    <w:rsid w:val="44CDD5AF"/>
    <w:rsid w:val="44D65595"/>
    <w:rsid w:val="465665D0"/>
    <w:rsid w:val="46F2F75E"/>
    <w:rsid w:val="48A3E717"/>
    <w:rsid w:val="49BE0084"/>
    <w:rsid w:val="4A40292E"/>
    <w:rsid w:val="4AEC35BF"/>
    <w:rsid w:val="4CDC5B4E"/>
    <w:rsid w:val="4E2D6326"/>
    <w:rsid w:val="4F18DB3E"/>
    <w:rsid w:val="4F25CD9D"/>
    <w:rsid w:val="523B3E67"/>
    <w:rsid w:val="52B15DD9"/>
    <w:rsid w:val="535B1849"/>
    <w:rsid w:val="53D670B2"/>
    <w:rsid w:val="540437A5"/>
    <w:rsid w:val="54541768"/>
    <w:rsid w:val="565DEEF5"/>
    <w:rsid w:val="569A8BED"/>
    <w:rsid w:val="570451E8"/>
    <w:rsid w:val="5790D023"/>
    <w:rsid w:val="598CC7D3"/>
    <w:rsid w:val="59B39A79"/>
    <w:rsid w:val="59D5ABF8"/>
    <w:rsid w:val="5A109F55"/>
    <w:rsid w:val="5B0A299A"/>
    <w:rsid w:val="5B3C4B4A"/>
    <w:rsid w:val="5DB0DB26"/>
    <w:rsid w:val="5E8439CF"/>
    <w:rsid w:val="5ED4BB2C"/>
    <w:rsid w:val="5FF04693"/>
    <w:rsid w:val="603427F5"/>
    <w:rsid w:val="63312687"/>
    <w:rsid w:val="6374BA96"/>
    <w:rsid w:val="63A3EBA5"/>
    <w:rsid w:val="63AEC9D1"/>
    <w:rsid w:val="648DAFB3"/>
    <w:rsid w:val="64C4BC25"/>
    <w:rsid w:val="64CFE385"/>
    <w:rsid w:val="65350248"/>
    <w:rsid w:val="66145EE9"/>
    <w:rsid w:val="6616FD76"/>
    <w:rsid w:val="661CD9B7"/>
    <w:rsid w:val="67723BCE"/>
    <w:rsid w:val="6806BC82"/>
    <w:rsid w:val="68488138"/>
    <w:rsid w:val="68C417E8"/>
    <w:rsid w:val="69303F5E"/>
    <w:rsid w:val="696B4A0E"/>
    <w:rsid w:val="697F0540"/>
    <w:rsid w:val="6A1F6359"/>
    <w:rsid w:val="6A44E885"/>
    <w:rsid w:val="6B3BAE77"/>
    <w:rsid w:val="6CC42F30"/>
    <w:rsid w:val="6D961133"/>
    <w:rsid w:val="6E2DE075"/>
    <w:rsid w:val="6E753BA4"/>
    <w:rsid w:val="6FD8C723"/>
    <w:rsid w:val="7101FCDC"/>
    <w:rsid w:val="71A571DC"/>
    <w:rsid w:val="7235686E"/>
    <w:rsid w:val="726EE8FB"/>
    <w:rsid w:val="74028630"/>
    <w:rsid w:val="74073DFF"/>
    <w:rsid w:val="74D1D5E3"/>
    <w:rsid w:val="76E5D1A4"/>
    <w:rsid w:val="78A4AE0F"/>
    <w:rsid w:val="78E80356"/>
    <w:rsid w:val="7933E89B"/>
    <w:rsid w:val="7936B6BD"/>
    <w:rsid w:val="7A521DC9"/>
    <w:rsid w:val="7AFFBBFD"/>
    <w:rsid w:val="7B4755FA"/>
    <w:rsid w:val="7BEA3DB0"/>
    <w:rsid w:val="7D3AD804"/>
    <w:rsid w:val="7DC776AE"/>
    <w:rsid w:val="7E43409D"/>
    <w:rsid w:val="7E4B03CF"/>
    <w:rsid w:val="7E4DAE9C"/>
    <w:rsid w:val="7E90B557"/>
    <w:rsid w:val="7EE60705"/>
    <w:rsid w:val="7EF5F210"/>
    <w:rsid w:val="7F221352"/>
    <w:rsid w:val="7F851A8C"/>
    <w:rsid w:val="7F9A1EF8"/>
    <w:rsid w:val="7F9E7DC2"/>
    <w:rsid w:val="7FC7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EF061"/>
  <w15:docId w15:val="{1D83E280-7182-4A6E-BC03-2047C90A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US" w:eastAsia="en-US" w:bidi="ar-SA"/>
      </w:rPr>
    </w:rPrDefault>
    <w:pPrDefault>
      <w:pPr>
        <w:ind w:left="425" w:hanging="425"/>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F02"/>
    <w:pPr>
      <w:ind w:left="0" w:firstLine="0"/>
      <w:jc w:val="both"/>
    </w:pPr>
    <w:rPr>
      <w:rFonts w:ascii="Calibri" w:eastAsia="Calibri" w:hAnsi="Calibri"/>
      <w:lang w:val="en-ZA"/>
    </w:rPr>
  </w:style>
  <w:style w:type="paragraph" w:styleId="Heading1">
    <w:name w:val="heading 1"/>
    <w:basedOn w:val="Normal"/>
    <w:next w:val="BodyTextIndent"/>
    <w:link w:val="Heading1Char"/>
    <w:qFormat/>
    <w:rsid w:val="00783F02"/>
    <w:pPr>
      <w:keepNext/>
      <w:numPr>
        <w:numId w:val="1"/>
      </w:numPr>
      <w:pBdr>
        <w:bottom w:val="single" w:sz="8" w:space="1" w:color="F18A21"/>
      </w:pBdr>
      <w:spacing w:before="240" w:after="120" w:line="288" w:lineRule="auto"/>
      <w:outlineLvl w:val="0"/>
    </w:pPr>
    <w:rPr>
      <w:rFonts w:eastAsia="Times New Roman"/>
      <w:b/>
      <w:caps/>
      <w:color w:val="F18A21"/>
      <w:kern w:val="28"/>
      <w:sz w:val="28"/>
      <w:szCs w:val="20"/>
      <w:lang w:val="en-US"/>
    </w:rPr>
  </w:style>
  <w:style w:type="paragraph" w:styleId="Heading2">
    <w:name w:val="heading 2"/>
    <w:basedOn w:val="Normal"/>
    <w:next w:val="BodyTextIndent"/>
    <w:link w:val="Heading2Char"/>
    <w:qFormat/>
    <w:rsid w:val="00783F02"/>
    <w:pPr>
      <w:keepNext/>
      <w:numPr>
        <w:ilvl w:val="1"/>
        <w:numId w:val="1"/>
      </w:numPr>
      <w:spacing w:before="120" w:after="120" w:line="288" w:lineRule="auto"/>
      <w:outlineLvl w:val="1"/>
    </w:pPr>
    <w:rPr>
      <w:rFonts w:eastAsia="Times New Roman"/>
      <w:b/>
      <w:sz w:val="26"/>
      <w:szCs w:val="20"/>
      <w:lang w:val="en-GB"/>
    </w:rPr>
  </w:style>
  <w:style w:type="paragraph" w:styleId="Heading3">
    <w:name w:val="heading 3"/>
    <w:basedOn w:val="Normal"/>
    <w:next w:val="BodyTextIndent"/>
    <w:link w:val="Heading3Char"/>
    <w:qFormat/>
    <w:rsid w:val="00783F02"/>
    <w:pPr>
      <w:keepNext/>
      <w:numPr>
        <w:ilvl w:val="2"/>
        <w:numId w:val="1"/>
      </w:numPr>
      <w:spacing w:before="120" w:after="120" w:line="288" w:lineRule="auto"/>
      <w:outlineLvl w:val="2"/>
    </w:pPr>
    <w:rPr>
      <w:rFonts w:eastAsia="Times New Roman"/>
      <w:b/>
      <w:szCs w:val="20"/>
    </w:rPr>
  </w:style>
  <w:style w:type="paragraph" w:styleId="Heading4">
    <w:name w:val="heading 4"/>
    <w:basedOn w:val="Normal"/>
    <w:next w:val="BodyTextIndent2"/>
    <w:link w:val="Heading4Char"/>
    <w:qFormat/>
    <w:rsid w:val="00783F02"/>
    <w:pPr>
      <w:keepNext/>
      <w:numPr>
        <w:ilvl w:val="3"/>
        <w:numId w:val="1"/>
      </w:numPr>
      <w:spacing w:before="120" w:after="120" w:line="288" w:lineRule="auto"/>
      <w:outlineLvl w:val="3"/>
    </w:pPr>
    <w:rPr>
      <w:rFonts w:eastAsia="Times New Roman"/>
      <w:b/>
      <w:szCs w:val="20"/>
      <w:lang w:val="en-GB"/>
    </w:rPr>
  </w:style>
  <w:style w:type="paragraph" w:styleId="Heading5">
    <w:name w:val="heading 5"/>
    <w:basedOn w:val="Normal"/>
    <w:next w:val="BodyTextIndent3"/>
    <w:link w:val="Heading5Char"/>
    <w:qFormat/>
    <w:rsid w:val="00783F02"/>
    <w:pPr>
      <w:numPr>
        <w:ilvl w:val="4"/>
        <w:numId w:val="1"/>
      </w:numPr>
      <w:tabs>
        <w:tab w:val="clear" w:pos="3119"/>
        <w:tab w:val="num" w:pos="1985"/>
      </w:tabs>
      <w:spacing w:before="120" w:after="120" w:line="288" w:lineRule="auto"/>
      <w:ind w:left="1985"/>
      <w:outlineLvl w:val="4"/>
    </w:pPr>
    <w:rPr>
      <w:rFonts w:eastAsia="Times New Roman"/>
      <w:b/>
      <w:sz w:val="20"/>
      <w:szCs w:val="20"/>
      <w:lang w:val="en-US"/>
    </w:rPr>
  </w:style>
  <w:style w:type="paragraph" w:styleId="Heading6">
    <w:name w:val="heading 6"/>
    <w:basedOn w:val="Normal"/>
    <w:next w:val="BodyTextIndent2"/>
    <w:link w:val="Heading6Char"/>
    <w:qFormat/>
    <w:rsid w:val="00783F02"/>
    <w:pPr>
      <w:numPr>
        <w:ilvl w:val="5"/>
        <w:numId w:val="1"/>
      </w:numPr>
      <w:spacing w:before="120" w:after="120" w:line="288" w:lineRule="auto"/>
      <w:outlineLvl w:val="5"/>
    </w:pPr>
    <w:rPr>
      <w:rFonts w:eastAsia="Times New Roman"/>
      <w:sz w:val="20"/>
      <w:szCs w:val="20"/>
    </w:rPr>
  </w:style>
  <w:style w:type="paragraph" w:styleId="Heading7">
    <w:name w:val="heading 7"/>
    <w:basedOn w:val="Normal"/>
    <w:link w:val="Heading7Char"/>
    <w:qFormat/>
    <w:rsid w:val="00783F02"/>
    <w:pPr>
      <w:numPr>
        <w:ilvl w:val="6"/>
        <w:numId w:val="1"/>
      </w:numPr>
      <w:spacing w:before="120" w:after="120" w:line="288" w:lineRule="auto"/>
      <w:outlineLvl w:val="6"/>
    </w:pPr>
    <w:rPr>
      <w:rFonts w:eastAsia="Times New Roman"/>
      <w:sz w:val="18"/>
      <w:szCs w:val="20"/>
      <w:lang w:val="en-GB"/>
    </w:rPr>
  </w:style>
  <w:style w:type="paragraph" w:styleId="Heading8">
    <w:name w:val="heading 8"/>
    <w:basedOn w:val="Normal"/>
    <w:link w:val="Heading8Char"/>
    <w:qFormat/>
    <w:rsid w:val="00783F02"/>
    <w:pPr>
      <w:numPr>
        <w:ilvl w:val="7"/>
        <w:numId w:val="1"/>
      </w:numPr>
      <w:spacing w:before="120" w:after="120" w:line="288" w:lineRule="auto"/>
      <w:outlineLvl w:val="7"/>
    </w:pPr>
    <w:rPr>
      <w:rFonts w:eastAsia="Times New Roman"/>
      <w:sz w:val="18"/>
      <w:szCs w:val="20"/>
      <w:lang w:val="en-GB"/>
    </w:rPr>
  </w:style>
  <w:style w:type="paragraph" w:styleId="Heading9">
    <w:name w:val="heading 9"/>
    <w:basedOn w:val="Normal"/>
    <w:next w:val="BodyTextIndent"/>
    <w:link w:val="Heading9Char"/>
    <w:qFormat/>
    <w:rsid w:val="00783F02"/>
    <w:pPr>
      <w:numPr>
        <w:ilvl w:val="8"/>
        <w:numId w:val="1"/>
      </w:numPr>
      <w:outlineLvl w:val="8"/>
    </w:pPr>
    <w:rPr>
      <w:rFonts w:eastAsia="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F02"/>
    <w:rPr>
      <w:rFonts w:ascii="Calibri" w:hAnsi="Calibri"/>
      <w:b/>
      <w:caps/>
      <w:color w:val="F18A21"/>
      <w:kern w:val="28"/>
      <w:sz w:val="28"/>
      <w:szCs w:val="20"/>
    </w:rPr>
  </w:style>
  <w:style w:type="character" w:customStyle="1" w:styleId="Heading2Char">
    <w:name w:val="Heading 2 Char"/>
    <w:basedOn w:val="DefaultParagraphFont"/>
    <w:link w:val="Heading2"/>
    <w:rsid w:val="00783F02"/>
    <w:rPr>
      <w:rFonts w:ascii="Calibri" w:hAnsi="Calibri"/>
      <w:b/>
      <w:sz w:val="26"/>
      <w:szCs w:val="20"/>
      <w:lang w:val="en-GB"/>
    </w:rPr>
  </w:style>
  <w:style w:type="character" w:customStyle="1" w:styleId="Heading3Char">
    <w:name w:val="Heading 3 Char"/>
    <w:basedOn w:val="DefaultParagraphFont"/>
    <w:link w:val="Heading3"/>
    <w:rsid w:val="00783F02"/>
    <w:rPr>
      <w:rFonts w:ascii="Calibri" w:hAnsi="Calibri"/>
      <w:b/>
      <w:szCs w:val="20"/>
      <w:lang w:val="en-ZA"/>
    </w:rPr>
  </w:style>
  <w:style w:type="character" w:customStyle="1" w:styleId="Heading4Char">
    <w:name w:val="Heading 4 Char"/>
    <w:basedOn w:val="DefaultParagraphFont"/>
    <w:link w:val="Heading4"/>
    <w:rsid w:val="00783F02"/>
    <w:rPr>
      <w:rFonts w:ascii="Calibri" w:hAnsi="Calibri"/>
      <w:b/>
      <w:szCs w:val="20"/>
      <w:lang w:val="en-GB"/>
    </w:rPr>
  </w:style>
  <w:style w:type="character" w:customStyle="1" w:styleId="Heading5Char">
    <w:name w:val="Heading 5 Char"/>
    <w:basedOn w:val="DefaultParagraphFont"/>
    <w:link w:val="Heading5"/>
    <w:rsid w:val="00783F02"/>
    <w:rPr>
      <w:rFonts w:ascii="Calibri" w:hAnsi="Calibri"/>
      <w:b/>
      <w:sz w:val="20"/>
      <w:szCs w:val="20"/>
    </w:rPr>
  </w:style>
  <w:style w:type="character" w:customStyle="1" w:styleId="Heading6Char">
    <w:name w:val="Heading 6 Char"/>
    <w:basedOn w:val="DefaultParagraphFont"/>
    <w:link w:val="Heading6"/>
    <w:rsid w:val="00783F02"/>
    <w:rPr>
      <w:rFonts w:ascii="Calibri" w:hAnsi="Calibri"/>
      <w:sz w:val="20"/>
      <w:szCs w:val="20"/>
      <w:lang w:val="en-ZA"/>
    </w:rPr>
  </w:style>
  <w:style w:type="character" w:customStyle="1" w:styleId="Heading7Char">
    <w:name w:val="Heading 7 Char"/>
    <w:basedOn w:val="DefaultParagraphFont"/>
    <w:link w:val="Heading7"/>
    <w:rsid w:val="00783F02"/>
    <w:rPr>
      <w:rFonts w:ascii="Calibri" w:hAnsi="Calibri"/>
      <w:sz w:val="18"/>
      <w:szCs w:val="20"/>
      <w:lang w:val="en-GB"/>
    </w:rPr>
  </w:style>
  <w:style w:type="character" w:customStyle="1" w:styleId="Heading8Char">
    <w:name w:val="Heading 8 Char"/>
    <w:basedOn w:val="DefaultParagraphFont"/>
    <w:link w:val="Heading8"/>
    <w:rsid w:val="00783F02"/>
    <w:rPr>
      <w:rFonts w:ascii="Calibri" w:hAnsi="Calibri"/>
      <w:sz w:val="18"/>
      <w:szCs w:val="20"/>
      <w:lang w:val="en-GB"/>
    </w:rPr>
  </w:style>
  <w:style w:type="character" w:customStyle="1" w:styleId="Heading9Char">
    <w:name w:val="Heading 9 Char"/>
    <w:basedOn w:val="DefaultParagraphFont"/>
    <w:link w:val="Heading9"/>
    <w:rsid w:val="00783F02"/>
    <w:rPr>
      <w:rFonts w:ascii="Calibri" w:hAnsi="Calibri"/>
      <w:szCs w:val="20"/>
      <w:lang w:val="en-GB"/>
    </w:rPr>
  </w:style>
  <w:style w:type="paragraph" w:styleId="Header">
    <w:name w:val="header"/>
    <w:basedOn w:val="Normal"/>
    <w:link w:val="HeaderChar"/>
    <w:qFormat/>
    <w:rsid w:val="00783F02"/>
    <w:pPr>
      <w:tabs>
        <w:tab w:val="center" w:pos="4320"/>
        <w:tab w:val="right" w:pos="8640"/>
      </w:tabs>
    </w:pPr>
    <w:rPr>
      <w:rFonts w:eastAsia="Times New Roman"/>
      <w:sz w:val="18"/>
      <w:szCs w:val="20"/>
      <w:lang w:val="en-GB"/>
    </w:rPr>
  </w:style>
  <w:style w:type="character" w:customStyle="1" w:styleId="HeaderChar">
    <w:name w:val="Header Char"/>
    <w:basedOn w:val="DefaultParagraphFont"/>
    <w:link w:val="Header"/>
    <w:rsid w:val="00783F02"/>
    <w:rPr>
      <w:rFonts w:ascii="Calibri" w:hAnsi="Calibri"/>
      <w:sz w:val="18"/>
      <w:szCs w:val="20"/>
      <w:lang w:val="en-GB"/>
    </w:rPr>
  </w:style>
  <w:style w:type="paragraph" w:styleId="Footer">
    <w:name w:val="footer"/>
    <w:basedOn w:val="Normal"/>
    <w:link w:val="FooterChar"/>
    <w:qFormat/>
    <w:rsid w:val="00783F02"/>
    <w:pPr>
      <w:tabs>
        <w:tab w:val="center" w:pos="4320"/>
        <w:tab w:val="right" w:pos="8640"/>
      </w:tabs>
    </w:pPr>
    <w:rPr>
      <w:rFonts w:ascii="Arial Narrow" w:eastAsia="Times New Roman" w:hAnsi="Arial Narrow"/>
      <w:sz w:val="12"/>
      <w:szCs w:val="20"/>
    </w:rPr>
  </w:style>
  <w:style w:type="character" w:customStyle="1" w:styleId="FooterChar">
    <w:name w:val="Footer Char"/>
    <w:basedOn w:val="DefaultParagraphFont"/>
    <w:link w:val="Footer"/>
    <w:rsid w:val="00783F02"/>
    <w:rPr>
      <w:rFonts w:ascii="Arial Narrow" w:hAnsi="Arial Narrow"/>
      <w:sz w:val="12"/>
      <w:szCs w:val="20"/>
      <w:lang w:val="en-ZA"/>
    </w:rPr>
  </w:style>
  <w:style w:type="paragraph" w:styleId="BalloonText">
    <w:name w:val="Balloon Text"/>
    <w:basedOn w:val="Normal"/>
    <w:link w:val="BalloonTextChar"/>
    <w:uiPriority w:val="99"/>
    <w:unhideWhenUsed/>
    <w:rsid w:val="00783F02"/>
    <w:rPr>
      <w:rFonts w:ascii="Tahoma" w:hAnsi="Tahoma" w:cs="Tahoma"/>
      <w:sz w:val="16"/>
      <w:szCs w:val="16"/>
    </w:rPr>
  </w:style>
  <w:style w:type="character" w:customStyle="1" w:styleId="BalloonTextChar">
    <w:name w:val="Balloon Text Char"/>
    <w:basedOn w:val="DefaultParagraphFont"/>
    <w:link w:val="BalloonText"/>
    <w:uiPriority w:val="99"/>
    <w:rsid w:val="00783F02"/>
    <w:rPr>
      <w:rFonts w:ascii="Tahoma" w:eastAsia="Calibri" w:hAnsi="Tahoma" w:cs="Tahoma"/>
      <w:sz w:val="16"/>
      <w:szCs w:val="16"/>
      <w:lang w:val="en-ZA"/>
    </w:rPr>
  </w:style>
  <w:style w:type="table" w:styleId="TableGrid">
    <w:name w:val="Table Grid"/>
    <w:basedOn w:val="TableNormal"/>
    <w:uiPriority w:val="59"/>
    <w:rsid w:val="00783F02"/>
    <w:pPr>
      <w:ind w:left="0" w:firstLine="0"/>
      <w:jc w:val="both"/>
    </w:pPr>
    <w:rPr>
      <w:rFonts w:ascii="Times New Roman" w:hAnsi="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Header">
    <w:name w:val="Normal Header"/>
    <w:basedOn w:val="Normal"/>
    <w:rsid w:val="00783F02"/>
    <w:pPr>
      <w:spacing w:before="120" w:after="120"/>
    </w:pPr>
    <w:rPr>
      <w:b/>
      <w:color w:val="595959"/>
      <w:kern w:val="28"/>
      <w:szCs w:val="20"/>
      <w:lang w:val="en-AU"/>
    </w:rPr>
  </w:style>
  <w:style w:type="paragraph" w:customStyle="1" w:styleId="TableColHeading">
    <w:name w:val="Table Col Heading"/>
    <w:basedOn w:val="Normal"/>
    <w:rsid w:val="00783F02"/>
    <w:pPr>
      <w:spacing w:before="80" w:after="40"/>
      <w:jc w:val="center"/>
    </w:pPr>
    <w:rPr>
      <w:color w:val="FFFFFF"/>
      <w:sz w:val="20"/>
      <w:szCs w:val="20"/>
      <w:lang w:val="en-AU"/>
    </w:rPr>
  </w:style>
  <w:style w:type="paragraph" w:styleId="TOC2">
    <w:name w:val="toc 2"/>
    <w:basedOn w:val="Normal"/>
    <w:next w:val="Normal"/>
    <w:uiPriority w:val="39"/>
    <w:rsid w:val="00783F02"/>
    <w:pPr>
      <w:tabs>
        <w:tab w:val="left" w:pos="851"/>
        <w:tab w:val="right" w:leader="dot" w:pos="8789"/>
      </w:tabs>
      <w:spacing w:before="40" w:after="40"/>
      <w:ind w:left="851" w:hanging="851"/>
    </w:pPr>
    <w:rPr>
      <w:rFonts w:eastAsia="Times New Roman"/>
      <w:noProof/>
      <w:snapToGrid w:val="0"/>
      <w:szCs w:val="20"/>
      <w:lang w:val="en-GB"/>
    </w:rPr>
  </w:style>
  <w:style w:type="paragraph" w:styleId="TOC3">
    <w:name w:val="toc 3"/>
    <w:basedOn w:val="Normal"/>
    <w:next w:val="Normal"/>
    <w:uiPriority w:val="39"/>
    <w:qFormat/>
    <w:rsid w:val="00783F02"/>
    <w:pPr>
      <w:tabs>
        <w:tab w:val="right" w:pos="851"/>
        <w:tab w:val="right" w:leader="dot" w:pos="8789"/>
      </w:tabs>
      <w:spacing w:before="40" w:after="40"/>
      <w:ind w:left="1702" w:hanging="851"/>
    </w:pPr>
    <w:rPr>
      <w:rFonts w:eastAsia="Times New Roman"/>
      <w:noProof/>
      <w:snapToGrid w:val="0"/>
      <w:szCs w:val="20"/>
      <w:lang w:val="en-GB"/>
    </w:rPr>
  </w:style>
  <w:style w:type="paragraph" w:styleId="TOCHeading">
    <w:name w:val="TOC Heading"/>
    <w:basedOn w:val="Heading1"/>
    <w:next w:val="Normal"/>
    <w:uiPriority w:val="39"/>
    <w:unhideWhenUsed/>
    <w:qFormat/>
    <w:rsid w:val="00783F02"/>
    <w:pPr>
      <w:numPr>
        <w:numId w:val="0"/>
      </w:numPr>
      <w:pBdr>
        <w:bottom w:val="none" w:sz="0" w:space="0" w:color="auto"/>
      </w:pBdr>
      <w:spacing w:line="240" w:lineRule="auto"/>
      <w:jc w:val="center"/>
      <w:outlineLvl w:val="9"/>
    </w:pPr>
    <w:rPr>
      <w:rFonts w:cstheme="minorBidi"/>
      <w:caps w:val="0"/>
      <w:smallCaps/>
      <w:lang w:val="en-ZA"/>
    </w:rPr>
  </w:style>
  <w:style w:type="paragraph" w:styleId="TOC1">
    <w:name w:val="toc 1"/>
    <w:basedOn w:val="Normal"/>
    <w:next w:val="Normal"/>
    <w:uiPriority w:val="39"/>
    <w:qFormat/>
    <w:rsid w:val="00783F02"/>
    <w:pPr>
      <w:tabs>
        <w:tab w:val="left" w:pos="851"/>
        <w:tab w:val="right" w:leader="dot" w:pos="8789"/>
      </w:tabs>
      <w:spacing w:before="240" w:after="40"/>
      <w:ind w:left="851" w:hanging="851"/>
    </w:pPr>
    <w:rPr>
      <w:rFonts w:eastAsia="Times New Roman"/>
      <w:b/>
      <w:caps/>
      <w:noProof/>
      <w:snapToGrid w:val="0"/>
      <w:sz w:val="24"/>
      <w:szCs w:val="20"/>
      <w:lang w:val="en-GB"/>
    </w:rPr>
  </w:style>
  <w:style w:type="character" w:styleId="Hyperlink">
    <w:name w:val="Hyperlink"/>
    <w:basedOn w:val="DefaultParagraphFont"/>
    <w:uiPriority w:val="99"/>
    <w:rsid w:val="00783F02"/>
    <w:rPr>
      <w:color w:val="0000FF"/>
      <w:u w:val="single"/>
    </w:rPr>
  </w:style>
  <w:style w:type="paragraph" w:styleId="ListParagraph">
    <w:name w:val="List Paragraph"/>
    <w:basedOn w:val="Normal"/>
    <w:uiPriority w:val="34"/>
    <w:qFormat/>
    <w:rsid w:val="00783F02"/>
    <w:pPr>
      <w:ind w:left="720"/>
      <w:contextualSpacing/>
    </w:pPr>
  </w:style>
  <w:style w:type="paragraph" w:styleId="TOC4">
    <w:name w:val="toc 4"/>
    <w:basedOn w:val="Normal"/>
    <w:next w:val="Normal"/>
    <w:rsid w:val="00783F02"/>
    <w:pPr>
      <w:tabs>
        <w:tab w:val="right" w:leader="dot" w:pos="9027"/>
      </w:tabs>
      <w:ind w:left="600"/>
    </w:pPr>
    <w:rPr>
      <w:rFonts w:eastAsia="Times New Roman"/>
      <w:szCs w:val="20"/>
      <w:lang w:val="en-GB"/>
    </w:rPr>
  </w:style>
  <w:style w:type="paragraph" w:styleId="TOC5">
    <w:name w:val="toc 5"/>
    <w:basedOn w:val="Normal"/>
    <w:next w:val="Normal"/>
    <w:rsid w:val="00783F02"/>
    <w:pPr>
      <w:tabs>
        <w:tab w:val="right" w:leader="dot" w:pos="9027"/>
      </w:tabs>
      <w:ind w:left="800"/>
    </w:pPr>
    <w:rPr>
      <w:rFonts w:eastAsia="Times New Roman"/>
      <w:szCs w:val="20"/>
      <w:lang w:val="en-GB"/>
    </w:rPr>
  </w:style>
  <w:style w:type="paragraph" w:styleId="TOC6">
    <w:name w:val="toc 6"/>
    <w:basedOn w:val="Normal"/>
    <w:next w:val="Normal"/>
    <w:rsid w:val="00783F02"/>
    <w:pPr>
      <w:tabs>
        <w:tab w:val="right" w:leader="dot" w:pos="9027"/>
      </w:tabs>
      <w:ind w:left="1000"/>
    </w:pPr>
    <w:rPr>
      <w:rFonts w:eastAsia="Times New Roman"/>
      <w:szCs w:val="20"/>
      <w:lang w:val="en-GB"/>
    </w:rPr>
  </w:style>
  <w:style w:type="paragraph" w:styleId="TOC7">
    <w:name w:val="toc 7"/>
    <w:basedOn w:val="Normal"/>
    <w:next w:val="Normal"/>
    <w:rsid w:val="00783F02"/>
    <w:pPr>
      <w:tabs>
        <w:tab w:val="right" w:leader="dot" w:pos="9027"/>
      </w:tabs>
      <w:ind w:left="1200"/>
    </w:pPr>
    <w:rPr>
      <w:rFonts w:eastAsia="Times New Roman"/>
      <w:szCs w:val="20"/>
      <w:lang w:val="en-GB"/>
    </w:rPr>
  </w:style>
  <w:style w:type="paragraph" w:styleId="TOC8">
    <w:name w:val="toc 8"/>
    <w:basedOn w:val="Normal"/>
    <w:next w:val="Normal"/>
    <w:rsid w:val="00783F02"/>
    <w:pPr>
      <w:tabs>
        <w:tab w:val="right" w:leader="dot" w:pos="9027"/>
      </w:tabs>
      <w:ind w:left="1400"/>
    </w:pPr>
    <w:rPr>
      <w:rFonts w:eastAsia="Times New Roman"/>
      <w:szCs w:val="20"/>
      <w:lang w:val="en-GB"/>
    </w:rPr>
  </w:style>
  <w:style w:type="paragraph" w:styleId="TOC9">
    <w:name w:val="toc 9"/>
    <w:basedOn w:val="Normal"/>
    <w:next w:val="Normal"/>
    <w:rsid w:val="00783F02"/>
    <w:pPr>
      <w:tabs>
        <w:tab w:val="right" w:leader="dot" w:pos="9027"/>
      </w:tabs>
      <w:ind w:left="1600"/>
    </w:pPr>
    <w:rPr>
      <w:rFonts w:eastAsia="Times New Roman"/>
      <w:szCs w:val="20"/>
      <w:lang w:val="en-GB"/>
    </w:rPr>
  </w:style>
  <w:style w:type="paragraph" w:customStyle="1" w:styleId="TableTextBullets">
    <w:name w:val="TableText Bullets"/>
    <w:autoRedefine/>
    <w:rsid w:val="00783F02"/>
    <w:pPr>
      <w:tabs>
        <w:tab w:val="left" w:pos="227"/>
      </w:tabs>
      <w:spacing w:before="60" w:after="60"/>
      <w:ind w:left="227" w:right="-6" w:hanging="170"/>
    </w:pPr>
    <w:rPr>
      <w:rFonts w:ascii="Arial Narrow" w:hAnsi="Arial Narrow" w:cs="Arial"/>
      <w:color w:val="000000"/>
      <w:sz w:val="20"/>
      <w:szCs w:val="20"/>
      <w:lang w:val="en-AU"/>
    </w:rPr>
  </w:style>
  <w:style w:type="paragraph" w:styleId="Caption">
    <w:name w:val="caption"/>
    <w:basedOn w:val="Normal"/>
    <w:next w:val="Normal"/>
    <w:qFormat/>
    <w:rsid w:val="00783F02"/>
    <w:pPr>
      <w:framePr w:wrap="notBeside" w:vAnchor="text" w:hAnchor="text" w:y="1"/>
      <w:spacing w:before="60" w:after="60"/>
      <w:ind w:left="1418" w:hanging="567"/>
    </w:pPr>
    <w:rPr>
      <w:rFonts w:cstheme="minorBidi"/>
      <w:b/>
    </w:rPr>
  </w:style>
  <w:style w:type="paragraph" w:styleId="ListContinue">
    <w:name w:val="List Continue"/>
    <w:basedOn w:val="Normal"/>
    <w:rsid w:val="00783F02"/>
    <w:pPr>
      <w:spacing w:after="120"/>
      <w:ind w:left="283"/>
      <w:contextualSpacing/>
    </w:pPr>
  </w:style>
  <w:style w:type="paragraph" w:styleId="Bibliography">
    <w:name w:val="Bibliography"/>
    <w:basedOn w:val="Normal"/>
    <w:next w:val="Normal"/>
    <w:uiPriority w:val="37"/>
    <w:unhideWhenUsed/>
    <w:rsid w:val="00783F02"/>
  </w:style>
  <w:style w:type="paragraph" w:customStyle="1" w:styleId="SMESection">
    <w:name w:val="SMESection"/>
    <w:basedOn w:val="Heading1"/>
    <w:next w:val="SMENormal"/>
    <w:rsid w:val="00783F02"/>
    <w:pPr>
      <w:numPr>
        <w:numId w:val="9"/>
      </w:numPr>
      <w:pBdr>
        <w:bottom w:val="single" w:sz="4" w:space="1" w:color="C66005"/>
      </w:pBdr>
      <w:spacing w:before="0" w:after="360"/>
    </w:pPr>
    <w:rPr>
      <w:rFonts w:cs="Arial"/>
      <w:caps w:val="0"/>
      <w:color w:val="C66005"/>
      <w:sz w:val="32"/>
      <w:lang w:val="en-AU"/>
    </w:rPr>
  </w:style>
  <w:style w:type="paragraph" w:customStyle="1" w:styleId="SMEHeading1">
    <w:name w:val="SMEHeading 1"/>
    <w:basedOn w:val="SMESection"/>
    <w:next w:val="SMENormal"/>
    <w:qFormat/>
    <w:rsid w:val="00783F02"/>
    <w:pPr>
      <w:numPr>
        <w:ilvl w:val="1"/>
      </w:numPr>
      <w:pBdr>
        <w:bottom w:val="none" w:sz="0" w:space="0" w:color="auto"/>
      </w:pBdr>
      <w:spacing w:before="120" w:after="240"/>
      <w:outlineLvl w:val="1"/>
    </w:pPr>
    <w:rPr>
      <w:caps/>
      <w:color w:val="000000"/>
      <w:sz w:val="28"/>
    </w:rPr>
  </w:style>
  <w:style w:type="character" w:styleId="Strong">
    <w:name w:val="Strong"/>
    <w:basedOn w:val="DefaultParagraphFont"/>
    <w:uiPriority w:val="22"/>
    <w:qFormat/>
    <w:rsid w:val="00783F02"/>
    <w:rPr>
      <w:b/>
      <w:bCs/>
    </w:rPr>
  </w:style>
  <w:style w:type="character" w:styleId="BookTitle">
    <w:name w:val="Book Title"/>
    <w:basedOn w:val="DefaultParagraphFont"/>
    <w:uiPriority w:val="33"/>
    <w:qFormat/>
    <w:rsid w:val="00783F02"/>
    <w:rPr>
      <w:b/>
      <w:bCs/>
      <w:smallCaps/>
      <w:spacing w:val="5"/>
    </w:rPr>
  </w:style>
  <w:style w:type="character" w:styleId="IntenseReference">
    <w:name w:val="Intense Reference"/>
    <w:basedOn w:val="DefaultParagraphFont"/>
    <w:uiPriority w:val="32"/>
    <w:qFormat/>
    <w:rsid w:val="00783F02"/>
    <w:rPr>
      <w:b/>
      <w:bCs/>
      <w:smallCaps/>
      <w:color w:val="C0504D" w:themeColor="accent2"/>
      <w:spacing w:val="5"/>
      <w:u w:val="single"/>
    </w:rPr>
  </w:style>
  <w:style w:type="character" w:styleId="SubtleReference">
    <w:name w:val="Subtle Reference"/>
    <w:basedOn w:val="DefaultParagraphFont"/>
    <w:uiPriority w:val="31"/>
    <w:qFormat/>
    <w:rsid w:val="00783F02"/>
    <w:rPr>
      <w:smallCaps/>
      <w:color w:val="C0504D" w:themeColor="accent2"/>
      <w:u w:val="single"/>
    </w:rPr>
  </w:style>
  <w:style w:type="character" w:styleId="IntenseEmphasis">
    <w:name w:val="Intense Emphasis"/>
    <w:basedOn w:val="DefaultParagraphFont"/>
    <w:uiPriority w:val="21"/>
    <w:qFormat/>
    <w:rsid w:val="00783F02"/>
    <w:rPr>
      <w:b/>
      <w:bCs/>
      <w:i/>
      <w:iCs/>
      <w:color w:val="4F81BD" w:themeColor="accent1"/>
    </w:rPr>
  </w:style>
  <w:style w:type="character" w:styleId="SubtleEmphasis">
    <w:name w:val="Subtle Emphasis"/>
    <w:basedOn w:val="DefaultParagraphFont"/>
    <w:uiPriority w:val="19"/>
    <w:qFormat/>
    <w:rsid w:val="00783F02"/>
    <w:rPr>
      <w:i/>
      <w:iCs/>
      <w:color w:val="808080" w:themeColor="text1" w:themeTint="7F"/>
    </w:rPr>
  </w:style>
  <w:style w:type="paragraph" w:styleId="BodyText3">
    <w:name w:val="Body Text 3"/>
    <w:basedOn w:val="Normal"/>
    <w:link w:val="BodyText3Char"/>
    <w:uiPriority w:val="99"/>
    <w:unhideWhenUsed/>
    <w:rsid w:val="00783F02"/>
    <w:rPr>
      <w:sz w:val="16"/>
      <w:szCs w:val="16"/>
    </w:rPr>
  </w:style>
  <w:style w:type="character" w:customStyle="1" w:styleId="BodyText3Char">
    <w:name w:val="Body Text 3 Char"/>
    <w:basedOn w:val="DefaultParagraphFont"/>
    <w:link w:val="BodyText3"/>
    <w:uiPriority w:val="99"/>
    <w:rsid w:val="00783F02"/>
    <w:rPr>
      <w:rFonts w:ascii="Calibri" w:eastAsia="Calibri" w:hAnsi="Calibri"/>
      <w:sz w:val="16"/>
      <w:szCs w:val="16"/>
      <w:lang w:val="en-ZA"/>
    </w:rPr>
  </w:style>
  <w:style w:type="paragraph" w:styleId="BodyText">
    <w:name w:val="Body Text"/>
    <w:basedOn w:val="Normal"/>
    <w:link w:val="BodyTextChar"/>
    <w:rsid w:val="00783F02"/>
    <w:pPr>
      <w:ind w:left="709"/>
    </w:pPr>
  </w:style>
  <w:style w:type="character" w:customStyle="1" w:styleId="BodyTextChar">
    <w:name w:val="Body Text Char"/>
    <w:basedOn w:val="DefaultParagraphFont"/>
    <w:link w:val="BodyText"/>
    <w:rsid w:val="00783F02"/>
    <w:rPr>
      <w:rFonts w:ascii="Calibri" w:eastAsia="Calibri" w:hAnsi="Calibri"/>
      <w:lang w:val="en-ZA"/>
    </w:rPr>
  </w:style>
  <w:style w:type="paragraph" w:styleId="BodyTextFirstIndent">
    <w:name w:val="Body Text First Indent"/>
    <w:basedOn w:val="BodyText"/>
    <w:link w:val="BodyTextFirstIndentChar"/>
    <w:uiPriority w:val="99"/>
    <w:unhideWhenUsed/>
    <w:rsid w:val="00783F02"/>
    <w:pPr>
      <w:ind w:firstLine="360"/>
    </w:pPr>
  </w:style>
  <w:style w:type="character" w:customStyle="1" w:styleId="BodyTextFirstIndentChar">
    <w:name w:val="Body Text First Indent Char"/>
    <w:basedOn w:val="BodyTextChar"/>
    <w:link w:val="BodyTextFirstIndent"/>
    <w:uiPriority w:val="99"/>
    <w:rsid w:val="00783F02"/>
    <w:rPr>
      <w:rFonts w:ascii="Calibri" w:eastAsia="Calibri" w:hAnsi="Calibri"/>
      <w:lang w:val="en-ZA"/>
    </w:rPr>
  </w:style>
  <w:style w:type="paragraph" w:styleId="IntenseQuote">
    <w:name w:val="Intense Quote"/>
    <w:basedOn w:val="Normal"/>
    <w:next w:val="Normal"/>
    <w:link w:val="IntenseQuoteChar"/>
    <w:uiPriority w:val="30"/>
    <w:qFormat/>
    <w:rsid w:val="00783F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3F02"/>
    <w:rPr>
      <w:rFonts w:ascii="Calibri" w:eastAsia="Calibri" w:hAnsi="Calibri"/>
      <w:b/>
      <w:bCs/>
      <w:i/>
      <w:iCs/>
      <w:color w:val="4F81BD" w:themeColor="accent1"/>
      <w:lang w:val="en-ZA"/>
    </w:rPr>
  </w:style>
  <w:style w:type="paragraph" w:customStyle="1" w:styleId="SMEHeading2">
    <w:name w:val="SMEHeading 2"/>
    <w:basedOn w:val="SMEHeading1"/>
    <w:next w:val="SMEHeading2Normal"/>
    <w:qFormat/>
    <w:rsid w:val="00783F02"/>
    <w:pPr>
      <w:numPr>
        <w:ilvl w:val="2"/>
      </w:numPr>
      <w:spacing w:before="0"/>
      <w:outlineLvl w:val="2"/>
    </w:pPr>
    <w:rPr>
      <w:sz w:val="24"/>
    </w:rPr>
  </w:style>
  <w:style w:type="paragraph" w:customStyle="1" w:styleId="SMEHeading3">
    <w:name w:val="SMEHeading 3"/>
    <w:basedOn w:val="SMEHeading2"/>
    <w:next w:val="SMENormal"/>
    <w:rsid w:val="00783F02"/>
    <w:pPr>
      <w:numPr>
        <w:ilvl w:val="3"/>
      </w:numPr>
      <w:spacing w:before="120" w:after="120"/>
      <w:outlineLvl w:val="3"/>
    </w:pPr>
    <w:rPr>
      <w:sz w:val="22"/>
    </w:rPr>
  </w:style>
  <w:style w:type="paragraph" w:customStyle="1" w:styleId="SMENormal">
    <w:name w:val="SMENormal"/>
    <w:basedOn w:val="Normal"/>
    <w:rsid w:val="00783F02"/>
    <w:pPr>
      <w:spacing w:after="240"/>
    </w:pPr>
    <w:rPr>
      <w:rFonts w:cs="Arial"/>
      <w:lang w:val="en-AU"/>
    </w:rPr>
  </w:style>
  <w:style w:type="paragraph" w:customStyle="1" w:styleId="SMEAppendices">
    <w:name w:val="SMEAppendices"/>
    <w:basedOn w:val="Heading1"/>
    <w:next w:val="Normal"/>
    <w:rsid w:val="00783F02"/>
    <w:pPr>
      <w:numPr>
        <w:numId w:val="0"/>
      </w:numPr>
      <w:pBdr>
        <w:bottom w:val="single" w:sz="12" w:space="1" w:color="C66005"/>
      </w:pBdr>
      <w:spacing w:before="360" w:after="360"/>
      <w:jc w:val="right"/>
      <w:outlineLvl w:val="4"/>
    </w:pPr>
    <w:rPr>
      <w:rFonts w:cs="Arial"/>
      <w:caps w:val="0"/>
      <w:smallCaps/>
      <w:color w:val="C66005"/>
      <w:sz w:val="32"/>
      <w:lang w:val="en-AU"/>
    </w:rPr>
  </w:style>
  <w:style w:type="paragraph" w:customStyle="1" w:styleId="SMEBodyText">
    <w:name w:val="SMEBodyText"/>
    <w:basedOn w:val="SMENormal"/>
    <w:rsid w:val="00783F02"/>
  </w:style>
  <w:style w:type="paragraph" w:customStyle="1" w:styleId="SMEBullet">
    <w:name w:val="SMEBullet"/>
    <w:basedOn w:val="SMENormal"/>
    <w:rsid w:val="00783F02"/>
    <w:pPr>
      <w:spacing w:before="120" w:after="120"/>
      <w:ind w:left="709"/>
    </w:pPr>
  </w:style>
  <w:style w:type="paragraph" w:customStyle="1" w:styleId="SMESubBullet">
    <w:name w:val="SMESubBullet"/>
    <w:basedOn w:val="SMENormal"/>
    <w:rsid w:val="00783F02"/>
    <w:pPr>
      <w:spacing w:before="120" w:after="120"/>
      <w:ind w:left="1134" w:hanging="425"/>
    </w:pPr>
  </w:style>
  <w:style w:type="table" w:customStyle="1" w:styleId="Calendar1">
    <w:name w:val="Calendar 1"/>
    <w:basedOn w:val="TableNormal"/>
    <w:uiPriority w:val="99"/>
    <w:qFormat/>
    <w:rsid w:val="00783F02"/>
    <w:pPr>
      <w:ind w:left="0" w:firstLine="0"/>
    </w:pPr>
    <w:rPr>
      <w:rFonts w:asciiTheme="minorHAnsi" w:eastAsiaTheme="minorEastAsia" w:hAnsiTheme="minorHAnsi" w:cstheme="minorBidi"/>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FollowedHyperlink">
    <w:name w:val="FollowedHyperlink"/>
    <w:basedOn w:val="DefaultParagraphFont"/>
    <w:rsid w:val="00783F02"/>
    <w:rPr>
      <w:color w:val="800080"/>
      <w:u w:val="single"/>
    </w:rPr>
  </w:style>
  <w:style w:type="character" w:styleId="PlaceholderText">
    <w:name w:val="Placeholder Text"/>
    <w:basedOn w:val="DefaultParagraphFont"/>
    <w:uiPriority w:val="99"/>
    <w:semiHidden/>
    <w:rsid w:val="00783F02"/>
    <w:rPr>
      <w:color w:val="808080"/>
    </w:rPr>
  </w:style>
  <w:style w:type="table" w:customStyle="1" w:styleId="LightList1">
    <w:name w:val="Light List1"/>
    <w:basedOn w:val="TableNormal"/>
    <w:uiPriority w:val="61"/>
    <w:rsid w:val="00783F02"/>
    <w:pPr>
      <w:ind w:left="0" w:firstLine="0"/>
    </w:pPr>
    <w:rPr>
      <w:rFonts w:asciiTheme="minorHAnsi" w:eastAsiaTheme="minorEastAsia" w:hAnsiTheme="minorHAnsi" w:cstheme="minorBidi"/>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Normal"/>
    <w:uiPriority w:val="40"/>
    <w:qFormat/>
    <w:rsid w:val="00783F02"/>
    <w:pPr>
      <w:tabs>
        <w:tab w:val="decimal" w:pos="360"/>
      </w:tabs>
      <w:spacing w:after="200" w:line="276" w:lineRule="auto"/>
    </w:pPr>
    <w:rPr>
      <w:rFonts w:asciiTheme="minorHAnsi" w:eastAsiaTheme="minorEastAsia" w:hAnsiTheme="minorHAnsi" w:cstheme="minorBidi"/>
    </w:rPr>
  </w:style>
  <w:style w:type="paragraph" w:styleId="FootnoteText">
    <w:name w:val="footnote text"/>
    <w:basedOn w:val="Normal"/>
    <w:link w:val="FootnoteTextChar"/>
    <w:rsid w:val="00783F02"/>
    <w:pPr>
      <w:widowControl w:val="0"/>
    </w:pPr>
    <w:rPr>
      <w:rFonts w:eastAsia="Times New Roman"/>
      <w:snapToGrid w:val="0"/>
      <w:lang w:val="en-US"/>
    </w:rPr>
  </w:style>
  <w:style w:type="character" w:customStyle="1" w:styleId="FootnoteTextChar">
    <w:name w:val="Footnote Text Char"/>
    <w:basedOn w:val="DefaultParagraphFont"/>
    <w:link w:val="FootnoteText"/>
    <w:rsid w:val="00783F02"/>
    <w:rPr>
      <w:rFonts w:ascii="Calibri" w:hAnsi="Calibri"/>
      <w:snapToGrid w:val="0"/>
    </w:rPr>
  </w:style>
  <w:style w:type="table" w:styleId="MediumShading2-Accent5">
    <w:name w:val="Medium Shading 2 Accent 5"/>
    <w:basedOn w:val="TableNormal"/>
    <w:uiPriority w:val="64"/>
    <w:rsid w:val="00783F02"/>
    <w:pPr>
      <w:ind w:left="0" w:firstLine="0"/>
    </w:pPr>
    <w:rPr>
      <w:rFonts w:asciiTheme="minorHAnsi" w:eastAsiaTheme="minorEastAsia" w:hAnsiTheme="minorHAnsi" w:cstheme="minorBidi"/>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Classic3">
    <w:name w:val="Table Classic 3"/>
    <w:basedOn w:val="TableNormal"/>
    <w:rsid w:val="00783F0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umns1">
    <w:name w:val="Table Columns 1"/>
    <w:basedOn w:val="TableNormal"/>
    <w:rsid w:val="00783F0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Number">
    <w:name w:val="List Number"/>
    <w:basedOn w:val="Normal"/>
    <w:rsid w:val="00783F02"/>
    <w:pPr>
      <w:numPr>
        <w:numId w:val="7"/>
      </w:numPr>
      <w:contextualSpacing/>
    </w:pPr>
  </w:style>
  <w:style w:type="paragraph" w:styleId="ListBullet2">
    <w:name w:val="List Bullet 2"/>
    <w:basedOn w:val="Normal"/>
    <w:rsid w:val="00783F02"/>
    <w:pPr>
      <w:numPr>
        <w:numId w:val="3"/>
      </w:numPr>
      <w:contextualSpacing/>
    </w:pPr>
  </w:style>
  <w:style w:type="paragraph" w:styleId="ListBullet">
    <w:name w:val="List Bullet"/>
    <w:basedOn w:val="Normal"/>
    <w:rsid w:val="00783F02"/>
    <w:pPr>
      <w:numPr>
        <w:numId w:val="2"/>
      </w:numPr>
      <w:contextualSpacing/>
    </w:pPr>
  </w:style>
  <w:style w:type="paragraph" w:styleId="ListBullet3">
    <w:name w:val="List Bullet 3"/>
    <w:basedOn w:val="Normal"/>
    <w:rsid w:val="00783F02"/>
    <w:pPr>
      <w:numPr>
        <w:numId w:val="4"/>
      </w:numPr>
      <w:contextualSpacing/>
    </w:pPr>
  </w:style>
  <w:style w:type="paragraph" w:styleId="ListBullet4">
    <w:name w:val="List Bullet 4"/>
    <w:basedOn w:val="Normal"/>
    <w:rsid w:val="00783F02"/>
    <w:pPr>
      <w:numPr>
        <w:numId w:val="5"/>
      </w:numPr>
      <w:contextualSpacing/>
    </w:pPr>
  </w:style>
  <w:style w:type="paragraph" w:styleId="ListBullet5">
    <w:name w:val="List Bullet 5"/>
    <w:basedOn w:val="Normal"/>
    <w:rsid w:val="00783F02"/>
    <w:pPr>
      <w:numPr>
        <w:numId w:val="6"/>
      </w:numPr>
      <w:contextualSpacing/>
    </w:pPr>
  </w:style>
  <w:style w:type="paragraph" w:customStyle="1" w:styleId="SMECFooterBorder">
    <w:name w:val="SMECFooterBorder"/>
    <w:basedOn w:val="SMEAppendices"/>
    <w:rsid w:val="00783F02"/>
    <w:pPr>
      <w:keepNext w:val="0"/>
      <w:shd w:val="clear" w:color="auto" w:fill="FFFFFF" w:themeFill="background1"/>
      <w:spacing w:after="0"/>
      <w:outlineLvl w:val="9"/>
    </w:pPr>
    <w:rPr>
      <w:b w:val="0"/>
      <w:caps/>
      <w:color w:val="000000" w:themeColor="text1"/>
      <w:sz w:val="6"/>
    </w:rPr>
  </w:style>
  <w:style w:type="paragraph" w:customStyle="1" w:styleId="StyleCaptionArialNarrow11ptNotBoldItalicBlackLeft">
    <w:name w:val="Style Caption + Arial Narrow 11 pt Not Bold Italic Black Left:..."/>
    <w:basedOn w:val="Caption"/>
    <w:rsid w:val="00783F02"/>
    <w:pPr>
      <w:framePr w:wrap="notBeside"/>
      <w:spacing w:after="120"/>
      <w:ind w:left="397"/>
    </w:pPr>
    <w:rPr>
      <w:rFonts w:ascii="Arial Narrow" w:hAnsi="Arial Narrow"/>
      <w:b w:val="0"/>
      <w:bCs/>
      <w:i/>
      <w:iCs/>
      <w:color w:val="000000"/>
      <w:szCs w:val="20"/>
    </w:rPr>
  </w:style>
  <w:style w:type="paragraph" w:styleId="TableofFigures">
    <w:name w:val="table of figures"/>
    <w:basedOn w:val="Normal"/>
    <w:next w:val="Normal"/>
    <w:uiPriority w:val="99"/>
    <w:rsid w:val="00783F02"/>
    <w:pPr>
      <w:spacing w:before="60" w:after="60"/>
      <w:ind w:left="403" w:hanging="403"/>
    </w:pPr>
  </w:style>
  <w:style w:type="character" w:styleId="Emphasis">
    <w:name w:val="Emphasis"/>
    <w:basedOn w:val="DefaultParagraphFont"/>
    <w:qFormat/>
    <w:rsid w:val="00783F02"/>
    <w:rPr>
      <w:i/>
      <w:iCs/>
    </w:rPr>
  </w:style>
  <w:style w:type="paragraph" w:styleId="BodyTextIndent3">
    <w:name w:val="Body Text Indent 3"/>
    <w:basedOn w:val="Normal"/>
    <w:link w:val="BodyTextIndent3Char"/>
    <w:qFormat/>
    <w:rsid w:val="00783F02"/>
    <w:pPr>
      <w:spacing w:before="120" w:after="120" w:line="288" w:lineRule="auto"/>
      <w:ind w:left="1985"/>
    </w:pPr>
    <w:rPr>
      <w:rFonts w:eastAsia="Times New Roman"/>
      <w:sz w:val="20"/>
      <w:szCs w:val="20"/>
    </w:rPr>
  </w:style>
  <w:style w:type="character" w:customStyle="1" w:styleId="BodyTextIndent3Char">
    <w:name w:val="Body Text Indent 3 Char"/>
    <w:basedOn w:val="DefaultParagraphFont"/>
    <w:link w:val="BodyTextIndent3"/>
    <w:rsid w:val="00783F02"/>
    <w:rPr>
      <w:rFonts w:ascii="Calibri" w:hAnsi="Calibri"/>
      <w:sz w:val="20"/>
      <w:szCs w:val="20"/>
      <w:lang w:val="en-ZA"/>
    </w:rPr>
  </w:style>
  <w:style w:type="paragraph" w:styleId="BodyTextIndent">
    <w:name w:val="Body Text Indent"/>
    <w:basedOn w:val="Normal"/>
    <w:link w:val="BodyTextIndentChar"/>
    <w:qFormat/>
    <w:rsid w:val="00783F02"/>
    <w:pPr>
      <w:spacing w:before="120" w:after="120" w:line="288" w:lineRule="auto"/>
      <w:ind w:left="851"/>
    </w:pPr>
    <w:rPr>
      <w:rFonts w:eastAsia="Times New Roman"/>
      <w:szCs w:val="20"/>
      <w:lang w:val="en-GB"/>
    </w:rPr>
  </w:style>
  <w:style w:type="character" w:customStyle="1" w:styleId="BodyTextIndentChar">
    <w:name w:val="Body Text Indent Char"/>
    <w:basedOn w:val="DefaultParagraphFont"/>
    <w:link w:val="BodyTextIndent"/>
    <w:rsid w:val="00783F02"/>
    <w:rPr>
      <w:rFonts w:ascii="Calibri" w:hAnsi="Calibri"/>
      <w:szCs w:val="20"/>
      <w:lang w:val="en-GB"/>
    </w:rPr>
  </w:style>
  <w:style w:type="paragraph" w:styleId="BodyTextFirstIndent2">
    <w:name w:val="Body Text First Indent 2"/>
    <w:basedOn w:val="BodyTextIndent"/>
    <w:link w:val="BodyTextFirstIndent2Char"/>
    <w:rsid w:val="00783F02"/>
    <w:pPr>
      <w:spacing w:before="60"/>
      <w:ind w:left="283" w:firstLine="210"/>
    </w:pPr>
    <w:rPr>
      <w:lang w:val="en-ZA"/>
    </w:rPr>
  </w:style>
  <w:style w:type="character" w:customStyle="1" w:styleId="BodyTextFirstIndent2Char">
    <w:name w:val="Body Text First Indent 2 Char"/>
    <w:basedOn w:val="BodyTextIndentChar"/>
    <w:link w:val="BodyTextFirstIndent2"/>
    <w:rsid w:val="00783F02"/>
    <w:rPr>
      <w:rFonts w:ascii="Calibri" w:hAnsi="Calibri"/>
      <w:szCs w:val="20"/>
      <w:lang w:val="en-ZA"/>
    </w:rPr>
  </w:style>
  <w:style w:type="paragraph" w:styleId="BodyText2">
    <w:name w:val="Body Text 2"/>
    <w:basedOn w:val="Normal"/>
    <w:link w:val="BodyText2Char"/>
    <w:uiPriority w:val="99"/>
    <w:unhideWhenUsed/>
    <w:rsid w:val="00783F02"/>
    <w:pPr>
      <w:spacing w:line="480" w:lineRule="auto"/>
    </w:pPr>
  </w:style>
  <w:style w:type="character" w:customStyle="1" w:styleId="BodyText2Char">
    <w:name w:val="Body Text 2 Char"/>
    <w:basedOn w:val="DefaultParagraphFont"/>
    <w:link w:val="BodyText2"/>
    <w:uiPriority w:val="99"/>
    <w:rsid w:val="00783F02"/>
    <w:rPr>
      <w:rFonts w:ascii="Calibri" w:eastAsia="Calibri" w:hAnsi="Calibri"/>
      <w:lang w:val="en-ZA"/>
    </w:rPr>
  </w:style>
  <w:style w:type="character" w:styleId="FootnoteReference">
    <w:name w:val="footnote reference"/>
    <w:rsid w:val="00783F02"/>
    <w:rPr>
      <w:vertAlign w:val="superscript"/>
    </w:rPr>
  </w:style>
  <w:style w:type="paragraph" w:styleId="EndnoteText">
    <w:name w:val="endnote text"/>
    <w:basedOn w:val="Normal"/>
    <w:link w:val="EndnoteTextChar"/>
    <w:rsid w:val="00783F02"/>
    <w:rPr>
      <w:sz w:val="20"/>
      <w:szCs w:val="20"/>
    </w:rPr>
  </w:style>
  <w:style w:type="character" w:customStyle="1" w:styleId="EndnoteTextChar">
    <w:name w:val="Endnote Text Char"/>
    <w:basedOn w:val="DefaultParagraphFont"/>
    <w:link w:val="EndnoteText"/>
    <w:rsid w:val="00783F02"/>
    <w:rPr>
      <w:rFonts w:ascii="Calibri" w:eastAsia="Calibri" w:hAnsi="Calibri"/>
      <w:sz w:val="20"/>
      <w:szCs w:val="20"/>
      <w:lang w:val="en-ZA"/>
    </w:rPr>
  </w:style>
  <w:style w:type="character" w:styleId="EndnoteReference">
    <w:name w:val="endnote reference"/>
    <w:basedOn w:val="DefaultParagraphFont"/>
    <w:rsid w:val="00783F02"/>
    <w:rPr>
      <w:vertAlign w:val="superscript"/>
    </w:rPr>
  </w:style>
  <w:style w:type="paragraph" w:styleId="Quote">
    <w:name w:val="Quote"/>
    <w:basedOn w:val="Normal"/>
    <w:next w:val="Normal"/>
    <w:link w:val="QuoteChar"/>
    <w:uiPriority w:val="29"/>
    <w:qFormat/>
    <w:rsid w:val="00783F02"/>
    <w:rPr>
      <w:i/>
      <w:iCs/>
      <w:color w:val="000000" w:themeColor="text1"/>
    </w:rPr>
  </w:style>
  <w:style w:type="character" w:customStyle="1" w:styleId="QuoteChar">
    <w:name w:val="Quote Char"/>
    <w:basedOn w:val="DefaultParagraphFont"/>
    <w:link w:val="Quote"/>
    <w:uiPriority w:val="29"/>
    <w:rsid w:val="00783F02"/>
    <w:rPr>
      <w:rFonts w:ascii="Calibri" w:eastAsia="Calibri" w:hAnsi="Calibri"/>
      <w:i/>
      <w:iCs/>
      <w:color w:val="000000" w:themeColor="text1"/>
      <w:lang w:val="en-ZA"/>
    </w:rPr>
  </w:style>
  <w:style w:type="paragraph" w:styleId="NoSpacing">
    <w:name w:val="No Spacing"/>
    <w:link w:val="NoSpacingChar"/>
    <w:uiPriority w:val="1"/>
    <w:qFormat/>
    <w:rsid w:val="00783F02"/>
    <w:pPr>
      <w:spacing w:before="120"/>
      <w:ind w:left="0" w:firstLine="0"/>
      <w:jc w:val="both"/>
    </w:pPr>
    <w:rPr>
      <w:rFonts w:eastAsiaTheme="minorHAnsi" w:cstheme="minorBidi"/>
      <w:sz w:val="20"/>
      <w:szCs w:val="20"/>
      <w:lang w:val="en-ZA"/>
    </w:rPr>
  </w:style>
  <w:style w:type="paragraph" w:customStyle="1" w:styleId="SMEHeading2Normal">
    <w:name w:val="SMEHeading2Normal"/>
    <w:basedOn w:val="SMENormal"/>
    <w:rsid w:val="00783F02"/>
  </w:style>
  <w:style w:type="paragraph" w:customStyle="1" w:styleId="StyleArialNarrowLeft001cmFirstline0cmBefore6p">
    <w:name w:val="Style Arial Narrow Left:  0.01 cm First line:  0 cm Before:  6 p..."/>
    <w:basedOn w:val="Normal"/>
    <w:rsid w:val="00783F02"/>
    <w:pPr>
      <w:spacing w:before="120" w:after="120"/>
      <w:ind w:left="8"/>
    </w:pPr>
    <w:rPr>
      <w:rFonts w:ascii="Arial Narrow" w:hAnsi="Arial Narrow"/>
      <w:szCs w:val="20"/>
    </w:rPr>
  </w:style>
  <w:style w:type="paragraph" w:customStyle="1" w:styleId="StyleArialNarrowLeft001cmFirstline0cmBefore6p1">
    <w:name w:val="Style Arial Narrow Left:  0.01 cm First line:  0 cm Before:  6 p...1"/>
    <w:basedOn w:val="Normal"/>
    <w:rsid w:val="00783F02"/>
    <w:pPr>
      <w:spacing w:before="120" w:after="120"/>
      <w:ind w:left="8"/>
    </w:pPr>
    <w:rPr>
      <w:rFonts w:ascii="Arial Narrow" w:hAnsi="Arial Narrow"/>
      <w:szCs w:val="20"/>
    </w:rPr>
  </w:style>
  <w:style w:type="paragraph" w:customStyle="1" w:styleId="BodyText4">
    <w:name w:val="Body Text 4"/>
    <w:basedOn w:val="Normal"/>
    <w:rsid w:val="00783F02"/>
    <w:pPr>
      <w:ind w:left="2880"/>
    </w:pPr>
  </w:style>
  <w:style w:type="paragraph" w:styleId="BodyTextIndent2">
    <w:name w:val="Body Text Indent 2"/>
    <w:basedOn w:val="Normal"/>
    <w:link w:val="BodyTextIndent2Char"/>
    <w:qFormat/>
    <w:rsid w:val="00783F02"/>
    <w:pPr>
      <w:spacing w:before="120" w:after="120" w:line="288" w:lineRule="auto"/>
      <w:ind w:left="1418"/>
    </w:pPr>
    <w:rPr>
      <w:rFonts w:eastAsia="Times New Roman"/>
      <w:szCs w:val="20"/>
    </w:rPr>
  </w:style>
  <w:style w:type="character" w:customStyle="1" w:styleId="BodyTextIndent2Char">
    <w:name w:val="Body Text Indent 2 Char"/>
    <w:basedOn w:val="DefaultParagraphFont"/>
    <w:link w:val="BodyTextIndent2"/>
    <w:rsid w:val="00783F02"/>
    <w:rPr>
      <w:rFonts w:ascii="Calibri" w:hAnsi="Calibri"/>
      <w:szCs w:val="20"/>
      <w:lang w:val="en-ZA"/>
    </w:rPr>
  </w:style>
  <w:style w:type="paragraph" w:customStyle="1" w:styleId="BodyTextIndent4">
    <w:name w:val="Body Text Indent 4"/>
    <w:basedOn w:val="BodyTextIndent3"/>
    <w:qFormat/>
    <w:rsid w:val="00783F02"/>
    <w:pPr>
      <w:ind w:left="1418"/>
    </w:pPr>
  </w:style>
  <w:style w:type="paragraph" w:customStyle="1" w:styleId="BodyText1">
    <w:name w:val="BodyText1"/>
    <w:basedOn w:val="Normal"/>
    <w:autoRedefine/>
    <w:rsid w:val="00783F02"/>
    <w:pPr>
      <w:ind w:left="720"/>
    </w:pPr>
    <w:rPr>
      <w:snapToGrid w:val="0"/>
    </w:rPr>
  </w:style>
  <w:style w:type="paragraph" w:customStyle="1" w:styleId="Bullet0">
    <w:name w:val="Bullet"/>
    <w:basedOn w:val="Normal"/>
    <w:rsid w:val="00783F02"/>
    <w:pPr>
      <w:tabs>
        <w:tab w:val="left" w:pos="1701"/>
      </w:tabs>
    </w:pPr>
    <w:rPr>
      <w:rFonts w:eastAsia="Times New Roman"/>
    </w:rPr>
  </w:style>
  <w:style w:type="paragraph" w:customStyle="1" w:styleId="BULLET">
    <w:name w:val="BULLET"/>
    <w:basedOn w:val="BodyText2"/>
    <w:qFormat/>
    <w:rsid w:val="00EC07F5"/>
    <w:pPr>
      <w:numPr>
        <w:numId w:val="14"/>
      </w:numPr>
      <w:spacing w:before="60" w:after="60" w:line="240" w:lineRule="auto"/>
    </w:pPr>
    <w:rPr>
      <w:rFonts w:eastAsia="Times New Roman"/>
      <w:noProof/>
      <w:szCs w:val="20"/>
      <w:lang w:val="en-GB"/>
    </w:rPr>
  </w:style>
  <w:style w:type="paragraph" w:customStyle="1" w:styleId="BULLET2">
    <w:name w:val="BULLET2"/>
    <w:basedOn w:val="BodyText2"/>
    <w:qFormat/>
    <w:rsid w:val="00EC07F5"/>
    <w:pPr>
      <w:numPr>
        <w:numId w:val="15"/>
      </w:numPr>
      <w:spacing w:before="60" w:after="60" w:line="240" w:lineRule="auto"/>
    </w:pPr>
    <w:rPr>
      <w:rFonts w:eastAsia="Times New Roman"/>
      <w:szCs w:val="20"/>
      <w:lang w:val="en-GB"/>
    </w:rPr>
  </w:style>
  <w:style w:type="character" w:styleId="CommentReference">
    <w:name w:val="annotation reference"/>
    <w:basedOn w:val="DefaultParagraphFont"/>
    <w:uiPriority w:val="99"/>
    <w:rsid w:val="00783F02"/>
    <w:rPr>
      <w:sz w:val="16"/>
    </w:rPr>
  </w:style>
  <w:style w:type="paragraph" w:styleId="CommentText">
    <w:name w:val="annotation text"/>
    <w:basedOn w:val="Normal"/>
    <w:link w:val="CommentTextChar"/>
    <w:uiPriority w:val="99"/>
    <w:rsid w:val="00783F02"/>
  </w:style>
  <w:style w:type="character" w:customStyle="1" w:styleId="CommentTextChar">
    <w:name w:val="Comment Text Char"/>
    <w:basedOn w:val="DefaultParagraphFont"/>
    <w:link w:val="CommentText"/>
    <w:uiPriority w:val="99"/>
    <w:rsid w:val="00783F02"/>
    <w:rPr>
      <w:rFonts w:ascii="Calibri" w:eastAsia="Calibri" w:hAnsi="Calibri"/>
      <w:lang w:val="en-ZA"/>
    </w:rPr>
  </w:style>
  <w:style w:type="paragraph" w:customStyle="1" w:styleId="CorrespType">
    <w:name w:val="CorrespType"/>
    <w:basedOn w:val="Heading3"/>
    <w:autoRedefine/>
    <w:rsid w:val="00783F02"/>
    <w:pPr>
      <w:numPr>
        <w:ilvl w:val="0"/>
        <w:numId w:val="0"/>
      </w:numPr>
      <w:jc w:val="center"/>
    </w:pPr>
    <w:rPr>
      <w:i/>
      <w:sz w:val="56"/>
    </w:rPr>
  </w:style>
  <w:style w:type="paragraph" w:styleId="DocumentMap">
    <w:name w:val="Document Map"/>
    <w:basedOn w:val="Normal"/>
    <w:link w:val="DocumentMapChar"/>
    <w:rsid w:val="00783F02"/>
    <w:pPr>
      <w:shd w:val="clear" w:color="auto" w:fill="000080"/>
    </w:pPr>
    <w:rPr>
      <w:rFonts w:ascii="Tahoma" w:hAnsi="Tahoma"/>
    </w:rPr>
  </w:style>
  <w:style w:type="character" w:customStyle="1" w:styleId="DocumentMapChar">
    <w:name w:val="Document Map Char"/>
    <w:basedOn w:val="DefaultParagraphFont"/>
    <w:link w:val="DocumentMap"/>
    <w:rsid w:val="00783F02"/>
    <w:rPr>
      <w:rFonts w:ascii="Tahoma" w:eastAsia="Calibri" w:hAnsi="Tahoma"/>
      <w:shd w:val="clear" w:color="auto" w:fill="000080"/>
      <w:lang w:val="en-ZA"/>
    </w:rPr>
  </w:style>
  <w:style w:type="character" w:customStyle="1" w:styleId="EmailStyle79">
    <w:name w:val="EmailStyle79"/>
    <w:basedOn w:val="DefaultParagraphFont"/>
    <w:rsid w:val="00783F02"/>
    <w:rPr>
      <w:rFonts w:ascii="Arial" w:hAnsi="Arial" w:cs="Arial"/>
      <w:color w:val="auto"/>
      <w:sz w:val="20"/>
    </w:rPr>
  </w:style>
  <w:style w:type="character" w:customStyle="1" w:styleId="EmailStyle80">
    <w:name w:val="EmailStyle80"/>
    <w:basedOn w:val="DefaultParagraphFont"/>
    <w:rsid w:val="00783F02"/>
    <w:rPr>
      <w:rFonts w:ascii="Arial" w:hAnsi="Arial" w:cs="Arial"/>
      <w:color w:val="auto"/>
      <w:sz w:val="20"/>
    </w:rPr>
  </w:style>
  <w:style w:type="paragraph" w:styleId="EnvelopeAddress">
    <w:name w:val="envelope address"/>
    <w:basedOn w:val="Normal"/>
    <w:rsid w:val="00783F02"/>
    <w:pPr>
      <w:framePr w:w="7920" w:h="1980" w:hRule="exact" w:hSpace="180" w:wrap="auto" w:hAnchor="page" w:xAlign="center" w:yAlign="bottom"/>
      <w:ind w:left="2880"/>
    </w:pPr>
  </w:style>
  <w:style w:type="character" w:styleId="HTMLCite">
    <w:name w:val="HTML Cite"/>
    <w:uiPriority w:val="99"/>
    <w:unhideWhenUsed/>
    <w:rsid w:val="00783F02"/>
    <w:rPr>
      <w:i w:val="0"/>
      <w:iCs w:val="0"/>
      <w:color w:val="0E774A"/>
    </w:rPr>
  </w:style>
  <w:style w:type="paragraph" w:customStyle="1" w:styleId="InfoHeading">
    <w:name w:val="InfoHeading"/>
    <w:basedOn w:val="Normal"/>
    <w:rsid w:val="00783F02"/>
    <w:pPr>
      <w:tabs>
        <w:tab w:val="right" w:pos="1593"/>
      </w:tabs>
      <w:spacing w:before="60"/>
      <w:jc w:val="left"/>
    </w:pPr>
    <w:rPr>
      <w:b/>
      <w:caps/>
    </w:rPr>
  </w:style>
  <w:style w:type="paragraph" w:customStyle="1" w:styleId="InfoText">
    <w:name w:val="InfoText"/>
    <w:basedOn w:val="Normal"/>
    <w:rsid w:val="00783F02"/>
    <w:pPr>
      <w:spacing w:before="60"/>
      <w:ind w:left="266"/>
    </w:pPr>
    <w:rPr>
      <w:b/>
    </w:rPr>
  </w:style>
  <w:style w:type="paragraph" w:styleId="List">
    <w:name w:val="List"/>
    <w:basedOn w:val="Normal"/>
    <w:autoRedefine/>
    <w:rsid w:val="00783F02"/>
    <w:pPr>
      <w:jc w:val="center"/>
    </w:pPr>
    <w:rPr>
      <w:rFonts w:eastAsia="Times New Roman"/>
      <w:b/>
      <w:caps/>
      <w:sz w:val="32"/>
      <w:szCs w:val="20"/>
      <w:lang w:val="en-GB"/>
    </w:rPr>
  </w:style>
  <w:style w:type="paragraph" w:styleId="List2">
    <w:name w:val="List 2"/>
    <w:basedOn w:val="Normal"/>
    <w:rsid w:val="00783F02"/>
    <w:pPr>
      <w:ind w:left="566" w:hanging="283"/>
    </w:pPr>
  </w:style>
  <w:style w:type="paragraph" w:styleId="List3">
    <w:name w:val="List 3"/>
    <w:basedOn w:val="Normal"/>
    <w:rsid w:val="00783F02"/>
    <w:pPr>
      <w:ind w:left="849" w:hanging="283"/>
    </w:pPr>
  </w:style>
  <w:style w:type="paragraph" w:styleId="List4">
    <w:name w:val="List 4"/>
    <w:basedOn w:val="Normal"/>
    <w:rsid w:val="00783F02"/>
    <w:pPr>
      <w:ind w:left="1132" w:hanging="283"/>
    </w:pPr>
  </w:style>
  <w:style w:type="paragraph" w:styleId="List5">
    <w:name w:val="List 5"/>
    <w:basedOn w:val="Normal"/>
    <w:rsid w:val="00783F02"/>
    <w:pPr>
      <w:ind w:left="1415" w:hanging="283"/>
    </w:pPr>
  </w:style>
  <w:style w:type="paragraph" w:styleId="ListContinue2">
    <w:name w:val="List Continue 2"/>
    <w:basedOn w:val="Normal"/>
    <w:rsid w:val="00783F02"/>
    <w:pPr>
      <w:ind w:left="566"/>
    </w:pPr>
  </w:style>
  <w:style w:type="paragraph" w:styleId="ListNumber4">
    <w:name w:val="List Number 4"/>
    <w:basedOn w:val="Normal"/>
    <w:rsid w:val="00783F02"/>
    <w:pPr>
      <w:numPr>
        <w:numId w:val="8"/>
      </w:numPr>
    </w:pPr>
    <w:rPr>
      <w:rFonts w:eastAsia="Times New Roman"/>
    </w:rPr>
  </w:style>
  <w:style w:type="paragraph" w:customStyle="1" w:styleId="MessageLine">
    <w:name w:val="Message Line"/>
    <w:basedOn w:val="Normal"/>
    <w:rsid w:val="00783F02"/>
    <w:pPr>
      <w:spacing w:after="240"/>
    </w:pPr>
    <w:rPr>
      <w:b/>
      <w:i/>
    </w:rPr>
  </w:style>
  <w:style w:type="paragraph" w:styleId="NormalIndent">
    <w:name w:val="Normal Indent"/>
    <w:basedOn w:val="Normal"/>
    <w:rsid w:val="00783F02"/>
  </w:style>
  <w:style w:type="paragraph" w:customStyle="1" w:styleId="NormalInd15space">
    <w:name w:val="Normal Ind 1.5space"/>
    <w:basedOn w:val="NormalIndent"/>
    <w:rsid w:val="00783F02"/>
    <w:pPr>
      <w:spacing w:line="360" w:lineRule="auto"/>
      <w:ind w:left="709"/>
    </w:pPr>
    <w:rPr>
      <w:rFonts w:eastAsia="Times New Roman"/>
    </w:rPr>
  </w:style>
  <w:style w:type="paragraph" w:customStyle="1" w:styleId="normal1">
    <w:name w:val="normal1"/>
    <w:basedOn w:val="BodyText"/>
    <w:qFormat/>
    <w:rsid w:val="00783F02"/>
    <w:pPr>
      <w:spacing w:line="312" w:lineRule="auto"/>
    </w:pPr>
    <w:rPr>
      <w:rFonts w:cs="Arial"/>
      <w:lang w:val="en-CA"/>
    </w:rPr>
  </w:style>
  <w:style w:type="character" w:styleId="PageNumber">
    <w:name w:val="page number"/>
    <w:basedOn w:val="DefaultParagraphFont"/>
    <w:rsid w:val="00783F02"/>
    <w:rPr>
      <w:rFonts w:ascii="Arial" w:hAnsi="Arial"/>
      <w:sz w:val="20"/>
    </w:rPr>
  </w:style>
  <w:style w:type="paragraph" w:customStyle="1" w:styleId="ReturnAddress">
    <w:name w:val="Return Address"/>
    <w:basedOn w:val="Normal"/>
    <w:rsid w:val="00783F02"/>
    <w:rPr>
      <w:i/>
    </w:rPr>
  </w:style>
  <w:style w:type="numbering" w:customStyle="1" w:styleId="StyleBulleted11ptLeft382cmHanging063cm">
    <w:name w:val="Style Bulleted 11 pt Left:  3.82 cm Hanging:  0.63 cm"/>
    <w:basedOn w:val="NoList"/>
    <w:rsid w:val="00783F02"/>
    <w:pPr>
      <w:numPr>
        <w:numId w:val="10"/>
      </w:numPr>
    </w:pPr>
  </w:style>
  <w:style w:type="paragraph" w:customStyle="1" w:styleId="StyleTOLinespacing15lines">
    <w:name w:val="Style TO + Line spacing:  1.5 lines"/>
    <w:basedOn w:val="Normal"/>
    <w:rsid w:val="00783F02"/>
    <w:pPr>
      <w:numPr>
        <w:numId w:val="11"/>
      </w:numPr>
      <w:tabs>
        <w:tab w:val="right" w:pos="9769"/>
      </w:tabs>
      <w:spacing w:after="240" w:line="360" w:lineRule="auto"/>
    </w:pPr>
    <w:rPr>
      <w:rFonts w:eastAsia="MS Mincho"/>
      <w:b/>
      <w:bCs/>
    </w:rPr>
  </w:style>
  <w:style w:type="paragraph" w:customStyle="1" w:styleId="Style1">
    <w:name w:val="Style1"/>
    <w:basedOn w:val="BodyTextIndent"/>
    <w:rsid w:val="00783F02"/>
    <w:pPr>
      <w:numPr>
        <w:numId w:val="12"/>
      </w:numPr>
    </w:pPr>
  </w:style>
  <w:style w:type="paragraph" w:styleId="Title">
    <w:name w:val="Title"/>
    <w:basedOn w:val="Normal"/>
    <w:link w:val="TitleChar"/>
    <w:qFormat/>
    <w:rsid w:val="00783F02"/>
    <w:pPr>
      <w:jc w:val="center"/>
    </w:pPr>
    <w:rPr>
      <w:b/>
    </w:rPr>
  </w:style>
  <w:style w:type="character" w:customStyle="1" w:styleId="TitleChar">
    <w:name w:val="Title Char"/>
    <w:basedOn w:val="DefaultParagraphFont"/>
    <w:link w:val="Title"/>
    <w:rsid w:val="00783F02"/>
    <w:rPr>
      <w:rFonts w:ascii="Calibri" w:eastAsia="Calibri" w:hAnsi="Calibri"/>
      <w:b/>
      <w:lang w:val="en-ZA"/>
    </w:rPr>
  </w:style>
  <w:style w:type="table" w:customStyle="1" w:styleId="VelaVKETable">
    <w:name w:val="Vela VKE Table"/>
    <w:basedOn w:val="TableNormal"/>
    <w:uiPriority w:val="99"/>
    <w:rsid w:val="00783F02"/>
    <w:pPr>
      <w:ind w:left="0" w:firstLine="0"/>
    </w:pPr>
    <w:rPr>
      <w:rFonts w:eastAsiaTheme="minorHAnsi" w:cstheme="minorBidi"/>
      <w:color w:val="000000" w:themeColor="text1"/>
      <w:sz w:val="20"/>
      <w:szCs w:val="20"/>
      <w:lang w:val="en-ZA"/>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sz w:val="22"/>
      </w:rPr>
      <w:tblPr/>
      <w:tcPr>
        <w:shd w:val="clear" w:color="auto" w:fill="EAF1DD" w:themeFill="accent3" w:themeFillTint="33"/>
      </w:tcPr>
    </w:tblStylePr>
    <w:tblStylePr w:type="band1Horz">
      <w:rPr>
        <w:rFonts w:ascii="Arial" w:hAnsi="Arial"/>
        <w:sz w:val="20"/>
      </w:rPr>
    </w:tblStylePr>
    <w:tblStylePr w:type="band2Horz">
      <w:rPr>
        <w:rFonts w:ascii="Arial" w:hAnsi="Arial"/>
        <w:sz w:val="20"/>
      </w:rPr>
    </w:tblStylePr>
  </w:style>
  <w:style w:type="paragraph" w:customStyle="1" w:styleId="VVKEMainHeading">
    <w:name w:val="VVKE Main Heading"/>
    <w:basedOn w:val="ListParagraph"/>
    <w:autoRedefine/>
    <w:rsid w:val="00783F02"/>
    <w:pPr>
      <w:numPr>
        <w:numId w:val="13"/>
      </w:numPr>
      <w:spacing w:before="60" w:after="60"/>
    </w:pPr>
    <w:rPr>
      <w:lang w:val="en-US"/>
    </w:rPr>
  </w:style>
  <w:style w:type="table" w:customStyle="1" w:styleId="SMECTable">
    <w:name w:val="SMEC Table"/>
    <w:basedOn w:val="TableNormal"/>
    <w:uiPriority w:val="99"/>
    <w:rsid w:val="00783F02"/>
    <w:pPr>
      <w:ind w:left="0" w:firstLine="0"/>
      <w:jc w:val="center"/>
    </w:pPr>
    <w:rPr>
      <w:rFonts w:ascii="Calibri" w:hAnsi="Calibri"/>
    </w:rPr>
    <w:tblPr>
      <w:tblStyleRowBandSize w:val="1"/>
      <w:tblStyleColBandSize w:val="1"/>
      <w:tblBorders>
        <w:top w:val="single" w:sz="4" w:space="0" w:color="F18A21"/>
        <w:left w:val="single" w:sz="4" w:space="0" w:color="F18A21"/>
        <w:bottom w:val="single" w:sz="4" w:space="0" w:color="F18A21"/>
        <w:right w:val="single" w:sz="4" w:space="0" w:color="F18A21"/>
        <w:insideH w:val="single" w:sz="4" w:space="0" w:color="F18A21"/>
        <w:insideV w:val="single" w:sz="4" w:space="0" w:color="F18A21"/>
      </w:tblBorders>
    </w:tblPr>
    <w:tcPr>
      <w:shd w:val="clear" w:color="auto" w:fill="F18A21"/>
      <w:vAlign w:val="center"/>
    </w:tcPr>
    <w:tblStylePr w:type="firstRow">
      <w:pPr>
        <w:wordWrap/>
        <w:spacing w:beforeLines="0" w:before="60" w:beforeAutospacing="0" w:afterLines="0" w:after="20" w:afterAutospacing="0" w:line="240" w:lineRule="auto"/>
        <w:contextualSpacing w:val="0"/>
        <w:mirrorIndents w:val="0"/>
        <w:jc w:val="center"/>
      </w:pPr>
      <w:rPr>
        <w:rFonts w:ascii="Calibri" w:hAnsi="Calibri"/>
        <w:b/>
        <w:color w:val="FFFFFF" w:themeColor="background1"/>
        <w:sz w:val="22"/>
      </w:rPr>
      <w:tblPr/>
      <w:tcPr>
        <w:tcBorders>
          <w:top w:val="nil"/>
          <w:left w:val="nil"/>
          <w:bottom w:val="nil"/>
          <w:right w:val="nil"/>
          <w:insideH w:val="single" w:sz="4" w:space="0" w:color="FFFFFF" w:themeColor="background1"/>
          <w:insideV w:val="single" w:sz="4" w:space="0" w:color="FFFFFF" w:themeColor="background1"/>
        </w:tcBorders>
        <w:shd w:val="clear" w:color="auto" w:fill="F18A21"/>
      </w:tcPr>
    </w:tblStylePr>
    <w:tblStylePr w:type="firstCol">
      <w:rPr>
        <w:rFonts w:ascii="Calibri" w:hAnsi="Calibri"/>
        <w:color w:val="auto"/>
        <w:sz w:val="22"/>
      </w:rPr>
    </w:tblStylePr>
    <w:tblStylePr w:type="band1Vert">
      <w:rPr>
        <w:rFonts w:ascii="Calibri" w:hAnsi="Calibri"/>
        <w:sz w:val="22"/>
      </w:rPr>
    </w:tblStylePr>
    <w:tblStylePr w:type="band2Vert">
      <w:pPr>
        <w:wordWrap/>
        <w:spacing w:beforeLines="0" w:before="60" w:beforeAutospacing="0" w:afterLines="0" w:after="20" w:afterAutospacing="0" w:line="240" w:lineRule="auto"/>
        <w:ind w:leftChars="0" w:left="0" w:rightChars="0" w:right="0" w:firstLineChars="0" w:firstLine="0"/>
        <w:contextualSpacing w:val="0"/>
        <w:mirrorIndents w:val="0"/>
        <w:jc w:val="both"/>
      </w:pPr>
      <w:rPr>
        <w:rFonts w:ascii="Calibri" w:hAnsi="Calibri"/>
        <w:sz w:val="22"/>
      </w:rPr>
    </w:tblStylePr>
    <w:tblStylePr w:type="band1Horz">
      <w:rPr>
        <w:rFonts w:ascii="Calibri" w:hAnsi="Calibri"/>
        <w:sz w:val="22"/>
      </w:rPr>
      <w:tblPr/>
      <w:tcPr>
        <w:shd w:val="clear" w:color="auto" w:fill="FDE9D9" w:themeFill="accent6" w:themeFillTint="33"/>
      </w:tcPr>
    </w:tblStylePr>
    <w:tblStylePr w:type="band2Horz">
      <w:rPr>
        <w:rFonts w:ascii="Calibri" w:hAnsi="Calibri"/>
        <w:b w:val="0"/>
        <w:i w:val="0"/>
        <w:sz w:val="22"/>
      </w:rPr>
      <w:tblPr/>
      <w:tcPr>
        <w:shd w:val="clear" w:color="auto" w:fill="FFFFFF" w:themeFill="background1"/>
      </w:tcPr>
    </w:tblStylePr>
  </w:style>
  <w:style w:type="paragraph" w:customStyle="1" w:styleId="StyleBodyTextIndent4Red">
    <w:name w:val="Style Body Text Indent 4 + Red"/>
    <w:basedOn w:val="BodyTextIndent4"/>
    <w:rsid w:val="00783F02"/>
    <w:rPr>
      <w:color w:val="FF0000"/>
    </w:rPr>
  </w:style>
  <w:style w:type="paragraph" w:styleId="CommentSubject">
    <w:name w:val="annotation subject"/>
    <w:basedOn w:val="CommentText"/>
    <w:next w:val="CommentText"/>
    <w:link w:val="CommentSubjectChar"/>
    <w:rsid w:val="00783F02"/>
    <w:rPr>
      <w:b/>
      <w:bCs/>
      <w:sz w:val="20"/>
      <w:szCs w:val="20"/>
    </w:rPr>
  </w:style>
  <w:style w:type="character" w:customStyle="1" w:styleId="CommentSubjectChar">
    <w:name w:val="Comment Subject Char"/>
    <w:basedOn w:val="CommentTextChar"/>
    <w:link w:val="CommentSubject"/>
    <w:rsid w:val="00783F02"/>
    <w:rPr>
      <w:rFonts w:ascii="Calibri" w:eastAsia="Calibri" w:hAnsi="Calibri"/>
      <w:b/>
      <w:bCs/>
      <w:sz w:val="20"/>
      <w:szCs w:val="20"/>
      <w:lang w:val="en-ZA"/>
    </w:rPr>
  </w:style>
  <w:style w:type="table" w:styleId="GridTable1Light-Accent6">
    <w:name w:val="Grid Table 1 Light Accent 6"/>
    <w:basedOn w:val="TableNormal"/>
    <w:uiPriority w:val="46"/>
    <w:rsid w:val="00783F0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E45644"/>
    <w:rPr>
      <w:color w:val="808080"/>
      <w:shd w:val="clear" w:color="auto" w:fill="E6E6E6"/>
    </w:rPr>
  </w:style>
  <w:style w:type="paragraph" w:customStyle="1" w:styleId="StyleTOCHeadingCustomColorRGB24113833">
    <w:name w:val="Style TOC Heading + Custom Color(RGB(24113833))"/>
    <w:basedOn w:val="TOCHeading"/>
    <w:rsid w:val="00783F02"/>
    <w:rPr>
      <w:bCs/>
    </w:rPr>
  </w:style>
  <w:style w:type="paragraph" w:customStyle="1" w:styleId="TableNumbers">
    <w:name w:val="Table Numbers"/>
    <w:basedOn w:val="ListParagraph"/>
    <w:qFormat/>
    <w:rsid w:val="006E57EC"/>
    <w:pPr>
      <w:numPr>
        <w:numId w:val="20"/>
      </w:numPr>
      <w:spacing w:before="60" w:after="60" w:line="276" w:lineRule="auto"/>
      <w:jc w:val="left"/>
    </w:pPr>
    <w:rPr>
      <w:rFonts w:ascii="Arial" w:eastAsia="Times New Roman" w:hAnsi="Arial"/>
      <w:color w:val="000000"/>
      <w:sz w:val="20"/>
      <w:szCs w:val="20"/>
      <w:lang w:eastAsia="en-ZA"/>
    </w:rPr>
  </w:style>
  <w:style w:type="character" w:customStyle="1" w:styleId="NoSpacingChar">
    <w:name w:val="No Spacing Char"/>
    <w:basedOn w:val="DefaultParagraphFont"/>
    <w:link w:val="NoSpacing"/>
    <w:uiPriority w:val="1"/>
    <w:rsid w:val="00604473"/>
    <w:rPr>
      <w:rFonts w:eastAsiaTheme="minorHAnsi" w:cstheme="minorBidi"/>
      <w:sz w:val="20"/>
      <w:szCs w:val="20"/>
      <w:lang w:val="en-ZA"/>
    </w:rPr>
  </w:style>
  <w:style w:type="paragraph" w:styleId="Revision">
    <w:name w:val="Revision"/>
    <w:hidden/>
    <w:uiPriority w:val="99"/>
    <w:semiHidden/>
    <w:rsid w:val="00F41E81"/>
    <w:pPr>
      <w:ind w:left="0" w:firstLine="0"/>
    </w:pPr>
    <w:rPr>
      <w:rFonts w:ascii="Calibri" w:eastAsia="Calibri" w:hAnsi="Calibri"/>
      <w:lang w:val="en-ZA"/>
    </w:rPr>
  </w:style>
  <w:style w:type="paragraph" w:customStyle="1" w:styleId="Default">
    <w:name w:val="Default"/>
    <w:rsid w:val="00414448"/>
    <w:pPr>
      <w:autoSpaceDE w:val="0"/>
      <w:autoSpaceDN w:val="0"/>
      <w:adjustRightInd w:val="0"/>
      <w:ind w:left="0" w:firstLine="0"/>
    </w:pPr>
    <w:rPr>
      <w:rFonts w:ascii="Times New Roman" w:hAnsi="Times New Roman"/>
      <w:color w:val="000000"/>
      <w:sz w:val="24"/>
      <w:szCs w:val="24"/>
      <w:lang w:val="en-ZA"/>
    </w:rPr>
  </w:style>
  <w:style w:type="table" w:styleId="GridTable4-Accent2">
    <w:name w:val="Grid Table 4 Accent 2"/>
    <w:basedOn w:val="TableNormal"/>
    <w:uiPriority w:val="49"/>
    <w:rsid w:val="00405F3E"/>
    <w:pPr>
      <w:ind w:left="0" w:firstLine="0"/>
    </w:pPr>
    <w:rPr>
      <w:rFonts w:asciiTheme="minorHAnsi" w:eastAsiaTheme="minorHAnsi" w:hAnsiTheme="minorHAnsi" w:cstheme="minorBidi"/>
      <w:lang w:val="en-ZA"/>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97496">
      <w:bodyDiv w:val="1"/>
      <w:marLeft w:val="0"/>
      <w:marRight w:val="0"/>
      <w:marTop w:val="0"/>
      <w:marBottom w:val="0"/>
      <w:divBdr>
        <w:top w:val="none" w:sz="0" w:space="0" w:color="auto"/>
        <w:left w:val="none" w:sz="0" w:space="0" w:color="auto"/>
        <w:bottom w:val="none" w:sz="0" w:space="0" w:color="auto"/>
        <w:right w:val="none" w:sz="0" w:space="0" w:color="auto"/>
      </w:divBdr>
    </w:div>
    <w:div w:id="834223511">
      <w:bodyDiv w:val="1"/>
      <w:marLeft w:val="0"/>
      <w:marRight w:val="0"/>
      <w:marTop w:val="0"/>
      <w:marBottom w:val="0"/>
      <w:divBdr>
        <w:top w:val="none" w:sz="0" w:space="0" w:color="auto"/>
        <w:left w:val="none" w:sz="0" w:space="0" w:color="auto"/>
        <w:bottom w:val="none" w:sz="0" w:space="0" w:color="auto"/>
        <w:right w:val="none" w:sz="0" w:space="0" w:color="auto"/>
      </w:divBdr>
    </w:div>
    <w:div w:id="855652084">
      <w:bodyDiv w:val="1"/>
      <w:marLeft w:val="0"/>
      <w:marRight w:val="0"/>
      <w:marTop w:val="0"/>
      <w:marBottom w:val="0"/>
      <w:divBdr>
        <w:top w:val="none" w:sz="0" w:space="0" w:color="auto"/>
        <w:left w:val="none" w:sz="0" w:space="0" w:color="auto"/>
        <w:bottom w:val="none" w:sz="0" w:space="0" w:color="auto"/>
        <w:right w:val="none" w:sz="0" w:space="0" w:color="auto"/>
      </w:divBdr>
    </w:div>
    <w:div w:id="1014573417">
      <w:bodyDiv w:val="1"/>
      <w:marLeft w:val="0"/>
      <w:marRight w:val="0"/>
      <w:marTop w:val="0"/>
      <w:marBottom w:val="0"/>
      <w:divBdr>
        <w:top w:val="none" w:sz="0" w:space="0" w:color="auto"/>
        <w:left w:val="none" w:sz="0" w:space="0" w:color="auto"/>
        <w:bottom w:val="none" w:sz="0" w:space="0" w:color="auto"/>
        <w:right w:val="none" w:sz="0" w:space="0" w:color="auto"/>
      </w:divBdr>
    </w:div>
    <w:div w:id="1100221644">
      <w:bodyDiv w:val="1"/>
      <w:marLeft w:val="0"/>
      <w:marRight w:val="0"/>
      <w:marTop w:val="0"/>
      <w:marBottom w:val="0"/>
      <w:divBdr>
        <w:top w:val="none" w:sz="0" w:space="0" w:color="auto"/>
        <w:left w:val="none" w:sz="0" w:space="0" w:color="auto"/>
        <w:bottom w:val="none" w:sz="0" w:space="0" w:color="auto"/>
        <w:right w:val="none" w:sz="0" w:space="0" w:color="auto"/>
      </w:divBdr>
    </w:div>
    <w:div w:id="1202523583">
      <w:bodyDiv w:val="1"/>
      <w:marLeft w:val="0"/>
      <w:marRight w:val="0"/>
      <w:marTop w:val="0"/>
      <w:marBottom w:val="0"/>
      <w:divBdr>
        <w:top w:val="none" w:sz="0" w:space="0" w:color="auto"/>
        <w:left w:val="none" w:sz="0" w:space="0" w:color="auto"/>
        <w:bottom w:val="none" w:sz="0" w:space="0" w:color="auto"/>
        <w:right w:val="none" w:sz="0" w:space="0" w:color="auto"/>
      </w:divBdr>
    </w:div>
    <w:div w:id="1336614218">
      <w:bodyDiv w:val="1"/>
      <w:marLeft w:val="0"/>
      <w:marRight w:val="0"/>
      <w:marTop w:val="0"/>
      <w:marBottom w:val="0"/>
      <w:divBdr>
        <w:top w:val="none" w:sz="0" w:space="0" w:color="auto"/>
        <w:left w:val="none" w:sz="0" w:space="0" w:color="auto"/>
        <w:bottom w:val="none" w:sz="0" w:space="0" w:color="auto"/>
        <w:right w:val="none" w:sz="0" w:space="0" w:color="auto"/>
      </w:divBdr>
    </w:div>
    <w:div w:id="1547453808">
      <w:bodyDiv w:val="1"/>
      <w:marLeft w:val="0"/>
      <w:marRight w:val="0"/>
      <w:marTop w:val="0"/>
      <w:marBottom w:val="0"/>
      <w:divBdr>
        <w:top w:val="none" w:sz="0" w:space="0" w:color="auto"/>
        <w:left w:val="none" w:sz="0" w:space="0" w:color="auto"/>
        <w:bottom w:val="none" w:sz="0" w:space="0" w:color="auto"/>
        <w:right w:val="none" w:sz="0" w:space="0" w:color="auto"/>
      </w:divBdr>
    </w:div>
    <w:div w:id="1612473992">
      <w:bodyDiv w:val="1"/>
      <w:marLeft w:val="0"/>
      <w:marRight w:val="0"/>
      <w:marTop w:val="0"/>
      <w:marBottom w:val="0"/>
      <w:divBdr>
        <w:top w:val="none" w:sz="0" w:space="0" w:color="auto"/>
        <w:left w:val="none" w:sz="0" w:space="0" w:color="auto"/>
        <w:bottom w:val="none" w:sz="0" w:space="0" w:color="auto"/>
        <w:right w:val="none" w:sz="0" w:space="0" w:color="auto"/>
      </w:divBdr>
    </w:div>
    <w:div w:id="1938827255">
      <w:bodyDiv w:val="1"/>
      <w:marLeft w:val="0"/>
      <w:marRight w:val="0"/>
      <w:marTop w:val="0"/>
      <w:marBottom w:val="0"/>
      <w:divBdr>
        <w:top w:val="none" w:sz="0" w:space="0" w:color="auto"/>
        <w:left w:val="none" w:sz="0" w:space="0" w:color="auto"/>
        <w:bottom w:val="none" w:sz="0" w:space="0" w:color="auto"/>
        <w:right w:val="none" w:sz="0" w:space="0" w:color="auto"/>
      </w:divBdr>
    </w:div>
    <w:div w:id="202663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2701925\Documents\Custom%20Office%20Templates\SMEC%20Report%20Template%20with%20approval%20signatu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Division xmlns="3670018d-5b4e-476b-bddb-5f7a06e267ab"/>
    <Data_x0020_Type xmlns="94ff792c-fb32-403a-b873-9da9f60f543d"/>
    <Office_x0020_Location xmlns="3670018d-5b4e-476b-bddb-5f7a06e267ab"/>
    <_dlc_DocId xmlns="9f42e610-8037-4086-8ac6-d264f965645a" xsi:nil="true"/>
    <_dlc_DocIdUrl xmlns="9f42e610-8037-4086-8ac6-d264f965645a">
      <Url xsi:nil="true"/>
      <Description xsi:nil="true"/>
    </_dlc_DocIdUrl>
    <ContentTypeId xmlns="http://schemas.microsoft.com/sharepoint/v3">0x010100FBCC12863892414082771A9F1ECFDBE5</ContentType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5733439AFD8954497251246810CE431" ma:contentTypeVersion="9" ma:contentTypeDescription="Create a new document." ma:contentTypeScope="" ma:versionID="ab96169b6a85d0e088619e830dc9ee4f">
  <xsd:schema xmlns:xsd="http://www.w3.org/2001/XMLSchema" xmlns:xs="http://www.w3.org/2001/XMLSchema" xmlns:p="http://schemas.microsoft.com/office/2006/metadata/properties" xmlns:ns1="http://schemas.microsoft.com/sharepoint/v3" xmlns:ns2="94ff792c-fb32-403a-b873-9da9f60f543d" xmlns:ns3="9f42e610-8037-4086-8ac6-d264f965645a" xmlns:ns4="3670018d-5b4e-476b-bddb-5f7a06e267ab" targetNamespace="http://schemas.microsoft.com/office/2006/metadata/properties" ma:root="true" ma:fieldsID="5a0bcb65bc748b508822dcac58220c44" ns1:_="" ns2:_="" ns3:_="" ns4:_="">
    <xsd:import namespace="http://schemas.microsoft.com/sharepoint/v3"/>
    <xsd:import namespace="94ff792c-fb32-403a-b873-9da9f60f543d"/>
    <xsd:import namespace="9f42e610-8037-4086-8ac6-d264f965645a"/>
    <xsd:import namespace="3670018d-5b4e-476b-bddb-5f7a06e267ab"/>
    <xsd:element name="properties">
      <xsd:complexType>
        <xsd:sequence>
          <xsd:element name="documentManagement">
            <xsd:complexType>
              <xsd:all>
                <xsd:element ref="ns2:Data_x0020_Type"/>
                <xsd:element ref="ns3:_dlc_DocId" minOccurs="0"/>
                <xsd:element ref="ns3:_dlc_DocIdUrl" minOccurs="0"/>
                <xsd:element ref="ns3:_dlc_DocIdPersistId" minOccurs="0"/>
                <xsd:element ref="ns1:ContentTypeId" minOccurs="0"/>
                <xsd:element ref="ns1:ID" minOccurs="0"/>
                <xsd:element ref="ns4:Office_x0020_Location"/>
                <xsd:element ref="ns4:Division"/>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TypeId" ma:index="12" nillable="true" ma:displayName="Content Type ID" ma:hidden="true" ma:internalName="ContentTypeId" ma:readOnly="true">
      <xsd:simpleType>
        <xsd:restriction base="dms:Unknown"/>
      </xsd:simpleType>
    </xsd:element>
    <xsd:element name="ID" ma:index="13" nillable="true" ma:displayName="ID" ma:internalName="ID"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ff792c-fb32-403a-b873-9da9f60f543d" elementFormDefault="qualified">
    <xsd:import namespace="http://schemas.microsoft.com/office/2006/documentManagement/types"/>
    <xsd:import namespace="http://schemas.microsoft.com/office/infopath/2007/PartnerControls"/>
    <xsd:element name="Data_x0020_Type" ma:index="1" ma:displayName="Category" ma:format="Dropdown" ma:internalName="Data_x0020_Type">
      <xsd:simpleType>
        <xsd:union memberTypes="dms:Text">
          <xsd:simpleType>
            <xsd:restriction base="dms:Choice">
              <xsd:enumeration value="Agenda and Minutes"/>
              <xsd:enumeration value="Calc Sheets"/>
              <xsd:enumeration value="CD Labels"/>
              <xsd:enumeration value="Compliment Slips"/>
              <xsd:enumeration value="Delivery Notes"/>
              <xsd:enumeration value="Fax"/>
              <xsd:enumeration value="Finance &amp; Admin"/>
              <xsd:enumeration value="Letterhead"/>
              <xsd:enumeration value="Logo, Corporate Colours, Corporate Font"/>
              <xsd:enumeration value="Map"/>
              <xsd:enumeration value="PowerPoint Presentation"/>
              <xsd:enumeration value="Report"/>
              <xsd:enumeration value="Request for Driver"/>
              <xsd:enumeration value="Request for Information"/>
              <xsd:enumeration value="Standard Covers"/>
              <xsd:enumeration value="Stationery Requisition"/>
              <xsd:enumeration value="Supplier Registration"/>
              <xsd:enumeration value="Tax Invoice"/>
              <xsd:enumeration value="Technical Memo"/>
              <xsd:enumeration value="Tender Templates Global 2018"/>
              <xsd:enumeration value="Tender Templates South Africa 2018"/>
              <xsd:enumeration value="Travel"/>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f42e610-8037-4086-8ac6-d264f965645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018d-5b4e-476b-bddb-5f7a06e267ab" elementFormDefault="qualified">
    <xsd:import namespace="http://schemas.microsoft.com/office/2006/documentManagement/types"/>
    <xsd:import namespace="http://schemas.microsoft.com/office/infopath/2007/PartnerControls"/>
    <xsd:element name="Office_x0020_Location" ma:index="14" ma:displayName="Office Location" ma:list="{2699beeb-829e-453d-bfe7-a1fa79f6443d}" ma:internalName="Office_x0020_Location" ma:readOnly="false" ma:showField="Title" ma:web="9f42e610-8037-4086-8ac6-d264f965645a">
      <xsd:simpleType>
        <xsd:restriction base="dms:Lookup"/>
      </xsd:simpleType>
    </xsd:element>
    <xsd:element name="Division" ma:index="15" ma:displayName="Function" ma:list="{f36815c0-741c-4756-8a96-8cc25b481d87}" ma:internalName="Division" ma:readOnly="false" ma:showField="Title" ma:web="9f42e610-8037-4086-8ac6-d264f965645a">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Item Typ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C7B999-0927-4B9F-BE57-6E49CFD3CD7E}">
  <ds:schemaRefs>
    <ds:schemaRef ds:uri="http://schemas.microsoft.com/office/2006/metadata/properties"/>
    <ds:schemaRef ds:uri="3670018d-5b4e-476b-bddb-5f7a06e267ab"/>
    <ds:schemaRef ds:uri="94ff792c-fb32-403a-b873-9da9f60f543d"/>
    <ds:schemaRef ds:uri="9f42e610-8037-4086-8ac6-d264f965645a"/>
    <ds:schemaRef ds:uri="http://schemas.microsoft.com/sharepoint/v3"/>
  </ds:schemaRefs>
</ds:datastoreItem>
</file>

<file path=customXml/itemProps2.xml><?xml version="1.0" encoding="utf-8"?>
<ds:datastoreItem xmlns:ds="http://schemas.openxmlformats.org/officeDocument/2006/customXml" ds:itemID="{D589056C-08BC-4EF0-895A-99901B41416D}">
  <ds:schemaRefs>
    <ds:schemaRef ds:uri="http://schemas.openxmlformats.org/officeDocument/2006/bibliography"/>
  </ds:schemaRefs>
</ds:datastoreItem>
</file>

<file path=customXml/itemProps3.xml><?xml version="1.0" encoding="utf-8"?>
<ds:datastoreItem xmlns:ds="http://schemas.openxmlformats.org/officeDocument/2006/customXml" ds:itemID="{C927B562-F1FB-4671-912A-C201A1C37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ff792c-fb32-403a-b873-9da9f60f543d"/>
    <ds:schemaRef ds:uri="9f42e610-8037-4086-8ac6-d264f965645a"/>
    <ds:schemaRef ds:uri="3670018d-5b4e-476b-bddb-5f7a06e26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19E23E-0FFD-459C-9AF6-DD007A2C1214}">
  <ds:schemaRefs>
    <ds:schemaRef ds:uri="http://schemas.microsoft.com/sharepoint/v3/contenttype/forms"/>
  </ds:schemaRefs>
</ds:datastoreItem>
</file>

<file path=customXml/itemProps5.xml><?xml version="1.0" encoding="utf-8"?>
<ds:datastoreItem xmlns:ds="http://schemas.openxmlformats.org/officeDocument/2006/customXml" ds:itemID="{1635A8E0-DDB1-4066-B96F-0564426B1A0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SMEC Report Template with approval signature</Template>
  <TotalTime>40</TotalTime>
  <Pages>17</Pages>
  <Words>5750</Words>
  <Characters>32775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Report/Proposal/EOI Template (MS Office 2007 format)</vt:lpstr>
    </vt:vector>
  </TitlesOfParts>
  <Company>IT Magnet</Company>
  <LinksUpToDate>false</LinksUpToDate>
  <CharactersWithSpaces>38449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Report/Proposal/EOI Template (MS Office 2007 format)</dc:title>
  <dc:subject/>
  <dc:creator>Drienie STEYN</dc:creator>
  <cp:keywords/>
  <cp:lastModifiedBy>David Keyser</cp:lastModifiedBy>
  <cp:revision>6</cp:revision>
  <cp:lastPrinted>2020-04-02T15:56:00Z</cp:lastPrinted>
  <dcterms:created xsi:type="dcterms:W3CDTF">2022-03-02T06:13:00Z</dcterms:created>
  <dcterms:modified xsi:type="dcterms:W3CDTF">2022-03-02T06:35:00Z</dcterms:modified>
  <cp:category>2-3-2-Forms-Templates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179400</vt:r8>
  </property>
  <property fmtid="{D5CDD505-2E9C-101B-9397-08002B2CF9AE}" pid="3" name="Company">
    <vt:lpwstr>3. Templates</vt:lpwstr>
  </property>
  <property fmtid="{D5CDD505-2E9C-101B-9397-08002B2CF9AE}" pid="4" name="AVMDescription">
    <vt:lpwstr>3. Templates</vt:lpwstr>
  </property>
  <property fmtid="{D5CDD505-2E9C-101B-9397-08002B2CF9AE}" pid="5" name="WorkflowCreationPath">
    <vt:lpwstr>6c5595c8-b69c-4e4f-a593-4a756fd142da,11;6c5595c8-b69c-4e4f-a593-4a756fd142da,13;57a3cc15-ea5e-42a9-a54f-96f8a28b2f72,15;57a3cc15-ea5e-42a9-a54f-96f8a28b2f72,17;57a3cc15-ea5e-42a9-a54f-96f8a28b2f72,19;57a3cc15-ea5e-42a9-a54f-96f8a28b2f72,21;</vt:lpwstr>
  </property>
  <property fmtid="{D5CDD505-2E9C-101B-9397-08002B2CF9AE}" pid="6" name="_dlc_DocIdItemGuid">
    <vt:lpwstr>96bfc52c-6d37-4785-bd4d-c3f79d50983b</vt:lpwstr>
  </property>
  <property fmtid="{D5CDD505-2E9C-101B-9397-08002B2CF9AE}" pid="7" name="xd_ProgID">
    <vt:lpwstr/>
  </property>
  <property fmtid="{D5CDD505-2E9C-101B-9397-08002B2CF9AE}" pid="8" name="TemplateUrl">
    <vt:lpwstr/>
  </property>
</Properties>
</file>