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A610A8" w:rsidRDefault="004A3FE1">
      <w:r>
        <w:t xml:space="preserve"> </w:t>
      </w:r>
    </w:p>
    <w:p w:rsidR="00A610A8" w:rsidRDefault="00617CD2" w:rsidP="001B3BC3">
      <w:pPr>
        <w:spacing w:line="360" w:lineRule="auto"/>
        <w:jc w:val="center"/>
      </w:pPr>
      <w:r>
        <w:rPr>
          <w:rFonts w:ascii="Arial" w:eastAsia="Arial" w:hAnsi="Arial" w:cs="Arial"/>
          <w:b/>
          <w:sz w:val="36"/>
          <w:szCs w:val="36"/>
        </w:rPr>
        <w:t>TERMS OF REFERENCES</w:t>
      </w:r>
    </w:p>
    <w:p w:rsidR="00A610A8" w:rsidRDefault="001B3BC3">
      <w:pPr>
        <w:spacing w:line="360" w:lineRule="auto"/>
      </w:pPr>
      <w:r>
        <w:rPr>
          <w:rFonts w:ascii="Arial" w:eastAsia="Arial" w:hAnsi="Arial" w:cs="Arial"/>
          <w:b/>
          <w:sz w:val="20"/>
          <w:szCs w:val="20"/>
        </w:rPr>
        <w:t>DEPARTMENT</w:t>
      </w:r>
      <w:r w:rsidR="00617CD2">
        <w:rPr>
          <w:rFonts w:ascii="Arial" w:eastAsia="Arial" w:hAnsi="Arial" w:cs="Arial"/>
          <w:b/>
          <w:sz w:val="20"/>
          <w:szCs w:val="20"/>
        </w:rPr>
        <w:t>: FINANCE</w:t>
      </w:r>
    </w:p>
    <w:p w:rsidR="00A610A8" w:rsidRDefault="00617CD2">
      <w:pPr>
        <w:spacing w:line="360" w:lineRule="auto"/>
      </w:pPr>
      <w:r>
        <w:rPr>
          <w:rFonts w:ascii="Arial" w:eastAsia="Arial" w:hAnsi="Arial" w:cs="Arial"/>
          <w:b/>
          <w:sz w:val="20"/>
          <w:szCs w:val="20"/>
        </w:rPr>
        <w:t>DESCRIPTION: SHORT TERM INSURANCE AND RISK MANAGEMENT SERVICES</w:t>
      </w:r>
    </w:p>
    <w:p w:rsidR="00A610A8" w:rsidRDefault="00617CD2" w:rsidP="001525F1">
      <w:pPr>
        <w:numPr>
          <w:ilvl w:val="0"/>
          <w:numId w:val="7"/>
        </w:numPr>
        <w:spacing w:line="360" w:lineRule="auto"/>
        <w:ind w:hanging="360"/>
        <w:contextualSpacing/>
        <w:rPr>
          <w:rFonts w:ascii="Arial" w:eastAsia="Arial" w:hAnsi="Arial" w:cs="Arial"/>
          <w:sz w:val="20"/>
          <w:szCs w:val="20"/>
        </w:rPr>
      </w:pPr>
      <w:r>
        <w:rPr>
          <w:rFonts w:ascii="Arial" w:eastAsia="Arial" w:hAnsi="Arial" w:cs="Arial"/>
          <w:b/>
          <w:sz w:val="20"/>
          <w:szCs w:val="20"/>
        </w:rPr>
        <w:t>PURPOSE</w:t>
      </w:r>
    </w:p>
    <w:p w:rsidR="00A610A8" w:rsidRDefault="00617CD2">
      <w:pPr>
        <w:spacing w:line="360" w:lineRule="auto"/>
      </w:pPr>
      <w:r>
        <w:rPr>
          <w:rFonts w:ascii="Arial" w:eastAsia="Arial" w:hAnsi="Arial" w:cs="Arial"/>
          <w:sz w:val="20"/>
          <w:szCs w:val="20"/>
        </w:rPr>
        <w:t xml:space="preserve">The purpose is to appoint an Intermediary with </w:t>
      </w:r>
      <w:r w:rsidR="00F430C5">
        <w:rPr>
          <w:rFonts w:ascii="Arial" w:eastAsia="Arial" w:hAnsi="Arial" w:cs="Arial"/>
          <w:sz w:val="20"/>
          <w:szCs w:val="20"/>
        </w:rPr>
        <w:t>experience</w:t>
      </w:r>
      <w:r>
        <w:rPr>
          <w:rFonts w:ascii="Arial" w:eastAsia="Arial" w:hAnsi="Arial" w:cs="Arial"/>
          <w:sz w:val="20"/>
          <w:szCs w:val="20"/>
        </w:rPr>
        <w:t xml:space="preserve"> in the municipal short term insurance field to provide Short Term Insurance and Risk Services to council for the period </w:t>
      </w:r>
      <w:r w:rsidR="001B3BC3">
        <w:rPr>
          <w:rFonts w:ascii="Arial" w:eastAsia="Arial" w:hAnsi="Arial" w:cs="Arial"/>
          <w:sz w:val="20"/>
          <w:szCs w:val="20"/>
        </w:rPr>
        <w:t>01 August 2023</w:t>
      </w:r>
      <w:r>
        <w:rPr>
          <w:rFonts w:ascii="Arial" w:eastAsia="Arial" w:hAnsi="Arial" w:cs="Arial"/>
          <w:sz w:val="20"/>
          <w:szCs w:val="20"/>
        </w:rPr>
        <w:t xml:space="preserve"> to</w:t>
      </w:r>
      <w:r w:rsidR="001B3BC3">
        <w:rPr>
          <w:rFonts w:ascii="Arial" w:eastAsia="Arial" w:hAnsi="Arial" w:cs="Arial"/>
          <w:sz w:val="20"/>
          <w:szCs w:val="20"/>
        </w:rPr>
        <w:t xml:space="preserve"> 31 July 2026 </w:t>
      </w:r>
      <w:r>
        <w:rPr>
          <w:rFonts w:ascii="Arial" w:eastAsia="Arial" w:hAnsi="Arial" w:cs="Arial"/>
          <w:sz w:val="20"/>
          <w:szCs w:val="20"/>
        </w:rPr>
        <w:t>with an annual performance review based on deliverables.</w:t>
      </w:r>
    </w:p>
    <w:p w:rsidR="00A610A8" w:rsidRDefault="00617CD2" w:rsidP="001525F1">
      <w:pPr>
        <w:numPr>
          <w:ilvl w:val="0"/>
          <w:numId w:val="7"/>
        </w:numPr>
        <w:spacing w:line="360" w:lineRule="auto"/>
        <w:ind w:hanging="360"/>
        <w:contextualSpacing/>
        <w:rPr>
          <w:rFonts w:ascii="Arial" w:eastAsia="Arial" w:hAnsi="Arial" w:cs="Arial"/>
          <w:sz w:val="20"/>
          <w:szCs w:val="20"/>
        </w:rPr>
      </w:pPr>
      <w:r>
        <w:rPr>
          <w:rFonts w:ascii="Arial" w:eastAsia="Arial" w:hAnsi="Arial" w:cs="Arial"/>
          <w:b/>
          <w:sz w:val="20"/>
          <w:szCs w:val="20"/>
        </w:rPr>
        <w:t>BACKGROUND</w:t>
      </w:r>
    </w:p>
    <w:p w:rsidR="00A610A8" w:rsidRDefault="00617CD2">
      <w:pPr>
        <w:spacing w:line="360" w:lineRule="auto"/>
      </w:pPr>
      <w:r>
        <w:rPr>
          <w:rFonts w:ascii="Arial" w:eastAsia="Arial" w:hAnsi="Arial" w:cs="Arial"/>
          <w:sz w:val="20"/>
          <w:szCs w:val="20"/>
        </w:rPr>
        <w:t xml:space="preserve">Council must minimize its risks by ensuring the allocation of risk to the party best suited to manage risk, and all its assets </w:t>
      </w:r>
      <w:r w:rsidR="00F430C5">
        <w:rPr>
          <w:rFonts w:ascii="Arial" w:eastAsia="Arial" w:hAnsi="Arial" w:cs="Arial"/>
          <w:sz w:val="20"/>
          <w:szCs w:val="20"/>
        </w:rPr>
        <w:t xml:space="preserve">that </w:t>
      </w:r>
      <w:r>
        <w:rPr>
          <w:rFonts w:ascii="Arial" w:eastAsia="Arial" w:hAnsi="Arial" w:cs="Arial"/>
          <w:sz w:val="20"/>
          <w:szCs w:val="20"/>
        </w:rPr>
        <w:t>are insured under the following asset classes:</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Buildings combined</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Office contents</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Business all risks</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Theft</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 xml:space="preserve">Money </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Commercial Crime</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Stated Benefits</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Electronic equipment</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Motor Fleet</w:t>
      </w:r>
    </w:p>
    <w:p w:rsidR="00A610A8" w:rsidRPr="00FB5D81" w:rsidRDefault="00617CD2" w:rsidP="00FB5D81">
      <w:pPr>
        <w:numPr>
          <w:ilvl w:val="0"/>
          <w:numId w:val="1"/>
        </w:numPr>
        <w:spacing w:after="0" w:line="360" w:lineRule="auto"/>
        <w:ind w:hanging="360"/>
        <w:contextualSpacing/>
        <w:rPr>
          <w:sz w:val="20"/>
          <w:szCs w:val="20"/>
        </w:rPr>
      </w:pPr>
      <w:r>
        <w:rPr>
          <w:rFonts w:ascii="Arial" w:eastAsia="Arial" w:hAnsi="Arial" w:cs="Arial"/>
          <w:sz w:val="20"/>
          <w:szCs w:val="20"/>
        </w:rPr>
        <w:t>Public and employees liability</w:t>
      </w:r>
      <w:r w:rsidRPr="00FB5D81">
        <w:rPr>
          <w:rFonts w:ascii="Arial" w:eastAsia="Arial" w:hAnsi="Arial" w:cs="Arial"/>
          <w:sz w:val="20"/>
          <w:szCs w:val="20"/>
        </w:rPr>
        <w:t xml:space="preserve"> </w:t>
      </w:r>
    </w:p>
    <w:p w:rsidR="00A610A8" w:rsidRDefault="00617CD2">
      <w:pPr>
        <w:numPr>
          <w:ilvl w:val="0"/>
          <w:numId w:val="1"/>
        </w:numPr>
        <w:spacing w:after="0" w:line="360" w:lineRule="auto"/>
        <w:ind w:hanging="360"/>
        <w:contextualSpacing/>
        <w:rPr>
          <w:rFonts w:ascii="Arial" w:eastAsia="Arial" w:hAnsi="Arial" w:cs="Arial"/>
          <w:sz w:val="20"/>
          <w:szCs w:val="20"/>
        </w:rPr>
      </w:pPr>
      <w:r>
        <w:rPr>
          <w:rFonts w:ascii="Arial" w:eastAsia="Arial" w:hAnsi="Arial" w:cs="Arial"/>
          <w:sz w:val="20"/>
          <w:szCs w:val="20"/>
        </w:rPr>
        <w:t>Contractors All Risk</w:t>
      </w:r>
    </w:p>
    <w:p w:rsidR="00A610A8" w:rsidRDefault="00617CD2">
      <w:pPr>
        <w:numPr>
          <w:ilvl w:val="0"/>
          <w:numId w:val="1"/>
        </w:numPr>
        <w:spacing w:after="0" w:line="360" w:lineRule="auto"/>
        <w:ind w:hanging="360"/>
        <w:contextualSpacing/>
        <w:rPr>
          <w:rFonts w:ascii="Arial" w:eastAsia="Arial" w:hAnsi="Arial" w:cs="Arial"/>
          <w:sz w:val="20"/>
          <w:szCs w:val="20"/>
        </w:rPr>
      </w:pPr>
      <w:r>
        <w:rPr>
          <w:rFonts w:ascii="Arial" w:eastAsia="Arial" w:hAnsi="Arial" w:cs="Arial"/>
          <w:sz w:val="20"/>
          <w:szCs w:val="20"/>
        </w:rPr>
        <w:t>Business Interruption</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Glass</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Accidental Damage</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Goods in Transit</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Group Personal Accident</w:t>
      </w:r>
    </w:p>
    <w:p w:rsidR="00A610A8" w:rsidRDefault="00617CD2">
      <w:pPr>
        <w:numPr>
          <w:ilvl w:val="0"/>
          <w:numId w:val="1"/>
        </w:numPr>
        <w:spacing w:after="0" w:line="360" w:lineRule="auto"/>
        <w:ind w:hanging="360"/>
        <w:contextualSpacing/>
        <w:rPr>
          <w:sz w:val="20"/>
          <w:szCs w:val="20"/>
        </w:rPr>
      </w:pPr>
      <w:r>
        <w:rPr>
          <w:rFonts w:ascii="Arial" w:eastAsia="Arial" w:hAnsi="Arial" w:cs="Arial"/>
          <w:sz w:val="20"/>
          <w:szCs w:val="20"/>
        </w:rPr>
        <w:t>Machinery Breakdown</w:t>
      </w:r>
    </w:p>
    <w:p w:rsidR="00A610A8" w:rsidRDefault="00617CD2">
      <w:pPr>
        <w:numPr>
          <w:ilvl w:val="0"/>
          <w:numId w:val="1"/>
        </w:numPr>
        <w:spacing w:after="0" w:line="360" w:lineRule="auto"/>
        <w:ind w:hanging="360"/>
        <w:contextualSpacing/>
        <w:rPr>
          <w:rFonts w:ascii="Arial" w:eastAsia="Arial" w:hAnsi="Arial" w:cs="Arial"/>
          <w:sz w:val="20"/>
          <w:szCs w:val="20"/>
        </w:rPr>
      </w:pPr>
      <w:r>
        <w:rPr>
          <w:rFonts w:ascii="Arial" w:eastAsia="Arial" w:hAnsi="Arial" w:cs="Arial"/>
          <w:sz w:val="20"/>
          <w:szCs w:val="20"/>
        </w:rPr>
        <w:t xml:space="preserve"> Directors and Officers Liability</w:t>
      </w:r>
    </w:p>
    <w:p w:rsidR="00A610A8" w:rsidRDefault="00617CD2">
      <w:pPr>
        <w:numPr>
          <w:ilvl w:val="0"/>
          <w:numId w:val="1"/>
        </w:numPr>
        <w:spacing w:after="0" w:line="360" w:lineRule="auto"/>
        <w:ind w:hanging="360"/>
        <w:contextualSpacing/>
        <w:rPr>
          <w:rFonts w:ascii="Arial" w:eastAsia="Arial" w:hAnsi="Arial" w:cs="Arial"/>
          <w:sz w:val="20"/>
          <w:szCs w:val="20"/>
        </w:rPr>
      </w:pPr>
      <w:r>
        <w:rPr>
          <w:rFonts w:ascii="Arial" w:eastAsia="Arial" w:hAnsi="Arial" w:cs="Arial"/>
          <w:sz w:val="20"/>
          <w:szCs w:val="20"/>
        </w:rPr>
        <w:t xml:space="preserve">SASRIA for </w:t>
      </w:r>
      <w:r w:rsidR="00C37A7B">
        <w:rPr>
          <w:rFonts w:ascii="Arial" w:eastAsia="Arial" w:hAnsi="Arial" w:cs="Arial"/>
          <w:sz w:val="20"/>
          <w:szCs w:val="20"/>
        </w:rPr>
        <w:t>Councillors</w:t>
      </w:r>
    </w:p>
    <w:p w:rsidR="00A610A8" w:rsidRPr="00B96FAC" w:rsidRDefault="00617CD2">
      <w:pPr>
        <w:numPr>
          <w:ilvl w:val="0"/>
          <w:numId w:val="1"/>
        </w:numPr>
        <w:spacing w:after="0" w:line="360" w:lineRule="auto"/>
        <w:ind w:hanging="360"/>
        <w:contextualSpacing/>
        <w:rPr>
          <w:sz w:val="20"/>
          <w:szCs w:val="20"/>
        </w:rPr>
      </w:pPr>
      <w:r>
        <w:rPr>
          <w:rFonts w:ascii="Arial" w:eastAsia="Arial" w:hAnsi="Arial" w:cs="Arial"/>
          <w:sz w:val="20"/>
          <w:szCs w:val="20"/>
        </w:rPr>
        <w:t>SASRIA</w:t>
      </w:r>
    </w:p>
    <w:p w:rsidR="00A610A8" w:rsidRDefault="00A610A8" w:rsidP="00A610A8">
      <w:pPr>
        <w:spacing w:after="0" w:line="360" w:lineRule="auto"/>
        <w:ind w:left="720"/>
        <w:contextualSpacing/>
        <w:rPr>
          <w:sz w:val="20"/>
          <w:szCs w:val="20"/>
        </w:rPr>
      </w:pPr>
    </w:p>
    <w:p w:rsidR="00A0603A" w:rsidRDefault="00A0603A" w:rsidP="00A610A8">
      <w:pPr>
        <w:spacing w:after="0" w:line="360" w:lineRule="auto"/>
        <w:ind w:left="720"/>
        <w:contextualSpacing/>
        <w:rPr>
          <w:sz w:val="20"/>
          <w:szCs w:val="20"/>
        </w:rPr>
      </w:pPr>
    </w:p>
    <w:p w:rsidR="00A0603A" w:rsidRDefault="00A0603A" w:rsidP="00A610A8">
      <w:pPr>
        <w:spacing w:after="0" w:line="360" w:lineRule="auto"/>
        <w:ind w:left="720"/>
        <w:contextualSpacing/>
        <w:rPr>
          <w:sz w:val="20"/>
          <w:szCs w:val="20"/>
        </w:rPr>
      </w:pPr>
    </w:p>
    <w:p w:rsidR="00A0603A" w:rsidRDefault="00A0603A" w:rsidP="00A610A8">
      <w:pPr>
        <w:spacing w:after="0" w:line="360" w:lineRule="auto"/>
        <w:ind w:left="720"/>
        <w:contextualSpacing/>
        <w:rPr>
          <w:sz w:val="20"/>
          <w:szCs w:val="20"/>
        </w:rPr>
      </w:pPr>
    </w:p>
    <w:p w:rsidR="00A610A8" w:rsidRDefault="00A610A8">
      <w:pPr>
        <w:spacing w:after="0" w:line="360" w:lineRule="auto"/>
        <w:ind w:left="720"/>
      </w:pPr>
    </w:p>
    <w:p w:rsidR="00962B5D" w:rsidRDefault="00962B5D">
      <w:pPr>
        <w:spacing w:after="0" w:line="360" w:lineRule="auto"/>
        <w:ind w:left="720"/>
      </w:pPr>
    </w:p>
    <w:p w:rsidR="00A610A8" w:rsidRDefault="00617CD2" w:rsidP="001525F1">
      <w:pPr>
        <w:numPr>
          <w:ilvl w:val="0"/>
          <w:numId w:val="7"/>
        </w:numPr>
        <w:spacing w:line="360" w:lineRule="auto"/>
        <w:ind w:hanging="360"/>
        <w:contextualSpacing/>
        <w:rPr>
          <w:rFonts w:ascii="Arial" w:eastAsia="Arial" w:hAnsi="Arial" w:cs="Arial"/>
          <w:sz w:val="20"/>
          <w:szCs w:val="20"/>
        </w:rPr>
      </w:pPr>
      <w:r>
        <w:rPr>
          <w:rFonts w:ascii="Arial" w:eastAsia="Arial" w:hAnsi="Arial" w:cs="Arial"/>
          <w:b/>
          <w:sz w:val="20"/>
          <w:szCs w:val="20"/>
        </w:rPr>
        <w:lastRenderedPageBreak/>
        <w:t>CONTRACT  OBJECTIVES, ASSUMPTIONS AND RISKS</w:t>
      </w:r>
    </w:p>
    <w:p w:rsidR="00A610A8" w:rsidRDefault="00617CD2">
      <w:pPr>
        <w:spacing w:line="360" w:lineRule="auto"/>
      </w:pPr>
      <w:r>
        <w:rPr>
          <w:rFonts w:ascii="Arial" w:eastAsia="Arial" w:hAnsi="Arial" w:cs="Arial"/>
          <w:sz w:val="20"/>
          <w:szCs w:val="20"/>
        </w:rPr>
        <w:t>Tenders may only be submitted on the official tender format.</w:t>
      </w:r>
    </w:p>
    <w:p w:rsidR="00096A95" w:rsidRDefault="00617CD2" w:rsidP="00962B5D">
      <w:pPr>
        <w:pStyle w:val="ListParagraph"/>
        <w:numPr>
          <w:ilvl w:val="1"/>
          <w:numId w:val="32"/>
        </w:numPr>
        <w:spacing w:after="0" w:line="360" w:lineRule="auto"/>
        <w:rPr>
          <w:rFonts w:ascii="Arial" w:eastAsia="Arial" w:hAnsi="Arial" w:cs="Arial"/>
          <w:sz w:val="20"/>
          <w:szCs w:val="20"/>
        </w:rPr>
      </w:pPr>
      <w:r w:rsidRPr="00962B5D">
        <w:rPr>
          <w:rFonts w:ascii="Arial" w:eastAsia="Arial" w:hAnsi="Arial" w:cs="Arial"/>
          <w:sz w:val="20"/>
          <w:szCs w:val="20"/>
        </w:rPr>
        <w:t>Bidders may approach all service providers who comply with the relevant</w:t>
      </w:r>
      <w:r w:rsidR="00962B5D" w:rsidRPr="00962B5D">
        <w:rPr>
          <w:rFonts w:ascii="Arial" w:eastAsia="Arial" w:hAnsi="Arial" w:cs="Arial"/>
          <w:sz w:val="20"/>
          <w:szCs w:val="20"/>
        </w:rPr>
        <w:t xml:space="preserve"> statutory solvency and related requirements. </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Bidders’ proposals should be accompanied by a detailed summary of the salient features of their recommended </w:t>
      </w:r>
      <w:r w:rsidR="00962B5D" w:rsidRPr="00096A95">
        <w:rPr>
          <w:rFonts w:ascii="Arial" w:eastAsia="Arial" w:hAnsi="Arial" w:cs="Arial"/>
          <w:sz w:val="20"/>
          <w:szCs w:val="20"/>
        </w:rPr>
        <w:t xml:space="preserve">     </w:t>
      </w:r>
      <w:r w:rsidRPr="00096A95">
        <w:rPr>
          <w:rFonts w:ascii="Arial" w:eastAsia="Arial" w:hAnsi="Arial" w:cs="Arial"/>
          <w:sz w:val="20"/>
          <w:szCs w:val="20"/>
        </w:rPr>
        <w:t>insurance and risk mitigation structures.</w:t>
      </w:r>
    </w:p>
    <w:p w:rsidR="00096A95" w:rsidRPr="00096A95" w:rsidRDefault="00962B5D"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Support</w:t>
      </w:r>
      <w:r w:rsidR="00617CD2" w:rsidRPr="00096A95">
        <w:rPr>
          <w:rFonts w:ascii="Arial" w:eastAsia="Arial" w:hAnsi="Arial" w:cs="Arial"/>
          <w:sz w:val="20"/>
          <w:szCs w:val="20"/>
        </w:rPr>
        <w:t xml:space="preserve"> for the bidders’ proposals should be evidenced by confirmation of agency agreements with insurers. </w:t>
      </w:r>
    </w:p>
    <w:p w:rsidR="00096A95" w:rsidRDefault="00F430C5"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This tender</w:t>
      </w:r>
      <w:r w:rsidR="00BF0E75" w:rsidRPr="00096A95">
        <w:rPr>
          <w:rFonts w:ascii="Arial" w:eastAsia="Arial" w:hAnsi="Arial" w:cs="Arial"/>
          <w:sz w:val="20"/>
          <w:szCs w:val="20"/>
        </w:rPr>
        <w:t xml:space="preserve"> is on a broker fee basis and all underwriting information will be given to the appointed broker to approach the insurance market for terms.</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All fees are to be rounded off to the next full rand, the successful bidder will be given all required underwriting information once service level agreement has been signed with the Mun</w:t>
      </w:r>
      <w:r w:rsidR="00BF0E75" w:rsidRPr="00096A95">
        <w:rPr>
          <w:rFonts w:ascii="Arial" w:eastAsia="Arial" w:hAnsi="Arial" w:cs="Arial"/>
          <w:sz w:val="20"/>
          <w:szCs w:val="20"/>
        </w:rPr>
        <w:t>i</w:t>
      </w:r>
      <w:r w:rsidRPr="00096A95">
        <w:rPr>
          <w:rFonts w:ascii="Arial" w:eastAsia="Arial" w:hAnsi="Arial" w:cs="Arial"/>
          <w:sz w:val="20"/>
          <w:szCs w:val="20"/>
        </w:rPr>
        <w:t>cipality.</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Bidders’ proposals should be accompanied by a detailed broker fees to be charged in Year 1. </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The bidder must provide proof of placing assets above R20 billion </w:t>
      </w:r>
      <w:proofErr w:type="spellStart"/>
      <w:r w:rsidRPr="00096A95">
        <w:rPr>
          <w:rFonts w:ascii="Arial" w:eastAsia="Arial" w:hAnsi="Arial" w:cs="Arial"/>
          <w:sz w:val="20"/>
          <w:szCs w:val="20"/>
        </w:rPr>
        <w:t>Rands</w:t>
      </w:r>
      <w:proofErr w:type="spellEnd"/>
      <w:r w:rsidRPr="00096A95">
        <w:rPr>
          <w:rFonts w:ascii="Arial" w:eastAsia="Arial" w:hAnsi="Arial" w:cs="Arial"/>
          <w:sz w:val="20"/>
          <w:szCs w:val="20"/>
        </w:rPr>
        <w:t>.</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The bidder must provide proof of access to </w:t>
      </w:r>
      <w:r w:rsidR="00455B08" w:rsidRPr="00096A95">
        <w:rPr>
          <w:rFonts w:ascii="Arial" w:eastAsia="Arial" w:hAnsi="Arial" w:cs="Arial"/>
          <w:sz w:val="20"/>
          <w:szCs w:val="20"/>
        </w:rPr>
        <w:t xml:space="preserve">international </w:t>
      </w:r>
      <w:r w:rsidRPr="00096A95">
        <w:rPr>
          <w:rFonts w:ascii="Arial" w:eastAsia="Arial" w:hAnsi="Arial" w:cs="Arial"/>
          <w:sz w:val="20"/>
          <w:szCs w:val="20"/>
        </w:rPr>
        <w:t>Market.</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The bidder must have Professional Liability and </w:t>
      </w:r>
      <w:r w:rsidR="00314D67" w:rsidRPr="00096A95">
        <w:rPr>
          <w:rFonts w:ascii="Arial" w:eastAsia="Arial" w:hAnsi="Arial" w:cs="Arial"/>
          <w:sz w:val="20"/>
          <w:szCs w:val="20"/>
        </w:rPr>
        <w:t xml:space="preserve">Fidelity </w:t>
      </w:r>
      <w:r w:rsidR="00E11F06" w:rsidRPr="00096A95">
        <w:rPr>
          <w:rFonts w:ascii="Arial" w:eastAsia="Arial" w:hAnsi="Arial" w:cs="Arial"/>
          <w:sz w:val="20"/>
          <w:szCs w:val="20"/>
        </w:rPr>
        <w:t>Guarantee</w:t>
      </w:r>
      <w:r w:rsidR="00D5721A" w:rsidRPr="00096A95">
        <w:rPr>
          <w:rFonts w:ascii="Arial" w:eastAsia="Arial" w:hAnsi="Arial" w:cs="Arial"/>
          <w:sz w:val="20"/>
          <w:szCs w:val="20"/>
        </w:rPr>
        <w:t xml:space="preserve"> </w:t>
      </w:r>
      <w:r w:rsidRPr="00096A95">
        <w:rPr>
          <w:rFonts w:ascii="Arial" w:eastAsia="Arial" w:hAnsi="Arial" w:cs="Arial"/>
          <w:sz w:val="20"/>
          <w:szCs w:val="20"/>
        </w:rPr>
        <w:t>cover of R</w:t>
      </w:r>
      <w:r w:rsidR="00455B08" w:rsidRPr="00096A95">
        <w:rPr>
          <w:rFonts w:ascii="Arial" w:eastAsia="Arial" w:hAnsi="Arial" w:cs="Arial"/>
          <w:sz w:val="20"/>
          <w:szCs w:val="20"/>
        </w:rPr>
        <w:t>45</w:t>
      </w:r>
      <w:r w:rsidRPr="00096A95">
        <w:rPr>
          <w:rFonts w:ascii="Arial" w:eastAsia="Arial" w:hAnsi="Arial" w:cs="Arial"/>
          <w:sz w:val="20"/>
          <w:szCs w:val="20"/>
        </w:rPr>
        <w:t>0 Million.</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The bidder must have 10 years’ experience in placing Municipal and Public sector clients.</w:t>
      </w:r>
      <w:r w:rsidR="00096A95">
        <w:rPr>
          <w:rFonts w:ascii="Arial" w:eastAsia="Arial" w:hAnsi="Arial" w:cs="Arial"/>
          <w:sz w:val="20"/>
          <w:szCs w:val="20"/>
        </w:rPr>
        <w:t xml:space="preserve"> </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Will the bidder be outsourcing more than 25% of their services to other parties? (If yes, please provide equity ownership and HDI status of the beneficiary partner(s) to whom part of the contract will be outsourced). Also indicate which portion of the service will be outsourced</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Name five local authorities where the bidder are applying risk management, risk control and risk financing solutions to (attach proof)?</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Has the bidder been appointed in the past (3) three years as an Intermediary for short term insurance on a portfolio in excess of R20 billion assets. (if yes, must provide the names of these clients) </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Has the bidder been appointed as an Intermediary for short term insurance on a municipal portfolio in the past 3 (three) years? (if yes, must provide the names of these clients) </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Does the bidder have an electronic insurance claims handling system</w:t>
      </w:r>
      <w:r w:rsidR="00962B5D" w:rsidRPr="00096A95">
        <w:rPr>
          <w:rFonts w:ascii="Arial" w:eastAsia="Arial" w:hAnsi="Arial" w:cs="Arial"/>
          <w:sz w:val="20"/>
          <w:szCs w:val="20"/>
        </w:rPr>
        <w:t>? (If yes , must provide the names of systems)</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Has this electronic insurance claims handling system been implemented with the bidders’ other clients? (if yes, must provide the names of these clients)</w:t>
      </w:r>
    </w:p>
    <w:p w:rsid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Failure to comply with the above requirements may render the Tender invalid at the option of the Council.</w:t>
      </w:r>
    </w:p>
    <w:p w:rsidR="00A610A8" w:rsidRPr="00096A95" w:rsidRDefault="00617CD2" w:rsidP="00096A95">
      <w:pPr>
        <w:pStyle w:val="ListParagraph"/>
        <w:numPr>
          <w:ilvl w:val="1"/>
          <w:numId w:val="32"/>
        </w:numPr>
        <w:spacing w:after="0" w:line="360" w:lineRule="auto"/>
        <w:rPr>
          <w:rFonts w:ascii="Arial" w:eastAsia="Arial" w:hAnsi="Arial" w:cs="Arial"/>
          <w:sz w:val="20"/>
          <w:szCs w:val="20"/>
        </w:rPr>
      </w:pPr>
      <w:r w:rsidRPr="00096A95">
        <w:rPr>
          <w:rFonts w:ascii="Arial" w:eastAsia="Arial" w:hAnsi="Arial" w:cs="Arial"/>
          <w:sz w:val="20"/>
          <w:szCs w:val="20"/>
        </w:rPr>
        <w:t xml:space="preserve">This contract will be valid from </w:t>
      </w:r>
      <w:r w:rsidR="00FB5D81" w:rsidRPr="00096A95">
        <w:rPr>
          <w:rFonts w:ascii="Arial" w:eastAsia="Arial" w:hAnsi="Arial" w:cs="Arial"/>
          <w:sz w:val="20"/>
          <w:szCs w:val="20"/>
        </w:rPr>
        <w:t>01 August 2023</w:t>
      </w:r>
      <w:r w:rsidRPr="00096A95">
        <w:rPr>
          <w:rFonts w:ascii="Arial" w:eastAsia="Arial" w:hAnsi="Arial" w:cs="Arial"/>
          <w:sz w:val="20"/>
          <w:szCs w:val="20"/>
        </w:rPr>
        <w:t xml:space="preserve"> to</w:t>
      </w:r>
      <w:r w:rsidR="00FB5D81" w:rsidRPr="00096A95">
        <w:rPr>
          <w:rFonts w:ascii="Arial" w:eastAsia="Arial" w:hAnsi="Arial" w:cs="Arial"/>
          <w:sz w:val="20"/>
          <w:szCs w:val="20"/>
        </w:rPr>
        <w:t xml:space="preserve"> 31 July 2026</w:t>
      </w:r>
      <w:r w:rsidRPr="00096A95">
        <w:rPr>
          <w:rFonts w:ascii="Arial" w:eastAsia="Arial" w:hAnsi="Arial" w:cs="Arial"/>
          <w:sz w:val="20"/>
          <w:szCs w:val="20"/>
        </w:rPr>
        <w:t>.</w:t>
      </w:r>
    </w:p>
    <w:p w:rsidR="00A610A8" w:rsidRDefault="00A610A8"/>
    <w:p w:rsidR="00BF0E75" w:rsidRDefault="00BF0E75"/>
    <w:p w:rsidR="00BF0E75" w:rsidRDefault="00BF0E75"/>
    <w:p w:rsidR="00BF0E75" w:rsidRDefault="00BF0E75"/>
    <w:p w:rsidR="00455B08" w:rsidRDefault="00455B08"/>
    <w:p w:rsidR="00455B08" w:rsidRDefault="00455B08"/>
    <w:p w:rsidR="00FB5D81" w:rsidRDefault="00FB5D81"/>
    <w:p w:rsidR="00A610A8" w:rsidRPr="00BF0E75" w:rsidRDefault="00617CD2" w:rsidP="001525F1">
      <w:pPr>
        <w:numPr>
          <w:ilvl w:val="0"/>
          <w:numId w:val="7"/>
        </w:numPr>
        <w:spacing w:after="0" w:line="360" w:lineRule="auto"/>
        <w:ind w:hanging="360"/>
        <w:contextualSpacing/>
        <w:rPr>
          <w:rFonts w:ascii="Arial" w:eastAsia="Arial" w:hAnsi="Arial" w:cs="Arial"/>
          <w:sz w:val="20"/>
          <w:szCs w:val="20"/>
        </w:rPr>
      </w:pPr>
      <w:r w:rsidRPr="00BF0E75">
        <w:rPr>
          <w:rFonts w:ascii="Arial" w:eastAsia="Arial" w:hAnsi="Arial" w:cs="Arial"/>
          <w:b/>
          <w:sz w:val="20"/>
          <w:szCs w:val="20"/>
        </w:rPr>
        <w:lastRenderedPageBreak/>
        <w:t>SCOPE OF THE WORK</w:t>
      </w:r>
    </w:p>
    <w:p w:rsidR="00A610A8" w:rsidRDefault="00A610A8" w:rsidP="00A610A8">
      <w:pPr>
        <w:spacing w:after="0" w:line="360" w:lineRule="auto"/>
        <w:ind w:left="720"/>
      </w:pPr>
    </w:p>
    <w:p w:rsidR="00A610A8" w:rsidRDefault="00617CD2" w:rsidP="001525F1">
      <w:pPr>
        <w:numPr>
          <w:ilvl w:val="1"/>
          <w:numId w:val="7"/>
        </w:numPr>
        <w:spacing w:line="360" w:lineRule="auto"/>
        <w:ind w:hanging="720"/>
        <w:contextualSpacing/>
        <w:rPr>
          <w:rFonts w:ascii="Arial" w:eastAsia="Arial" w:hAnsi="Arial" w:cs="Arial"/>
          <w:sz w:val="20"/>
          <w:szCs w:val="20"/>
        </w:rPr>
      </w:pPr>
      <w:r>
        <w:rPr>
          <w:rFonts w:ascii="Arial" w:eastAsia="Arial" w:hAnsi="Arial" w:cs="Arial"/>
          <w:b/>
          <w:sz w:val="20"/>
          <w:szCs w:val="20"/>
        </w:rPr>
        <w:t>Terms of appointment</w:t>
      </w:r>
    </w:p>
    <w:p w:rsidR="00A610A8" w:rsidRDefault="00617CD2" w:rsidP="00A610A8">
      <w:pPr>
        <w:spacing w:line="360" w:lineRule="auto"/>
        <w:ind w:left="720"/>
      </w:pPr>
      <w:r>
        <w:rPr>
          <w:rFonts w:ascii="Arial" w:eastAsia="Arial" w:hAnsi="Arial" w:cs="Arial"/>
          <w:sz w:val="20"/>
          <w:szCs w:val="20"/>
        </w:rPr>
        <w:t>The appointment of an Intermediary shall be for a 3 year period. It will be expected from the Intermediary to enter into a performance agreement for the period of appointment with the municipality to achieve this goal. Should the service provider or intermediary not perform according to the agreement, the municipality reserves its right to terminate the contract.</w:t>
      </w:r>
    </w:p>
    <w:p w:rsidR="00A610A8" w:rsidRDefault="00617CD2" w:rsidP="001525F1">
      <w:pPr>
        <w:numPr>
          <w:ilvl w:val="1"/>
          <w:numId w:val="7"/>
        </w:numPr>
        <w:spacing w:after="0" w:line="360" w:lineRule="auto"/>
        <w:ind w:hanging="720"/>
        <w:contextualSpacing/>
        <w:rPr>
          <w:rFonts w:ascii="Arial" w:eastAsia="Arial" w:hAnsi="Arial" w:cs="Arial"/>
          <w:sz w:val="20"/>
          <w:szCs w:val="20"/>
        </w:rPr>
      </w:pPr>
      <w:r>
        <w:rPr>
          <w:rFonts w:ascii="Arial" w:eastAsia="Arial" w:hAnsi="Arial" w:cs="Arial"/>
          <w:b/>
          <w:sz w:val="20"/>
          <w:szCs w:val="20"/>
        </w:rPr>
        <w:t xml:space="preserve">Contract Objectives, Assumptions and Risks </w:t>
      </w:r>
    </w:p>
    <w:p w:rsidR="00A610A8" w:rsidRDefault="00A610A8" w:rsidP="00A610A8">
      <w:pPr>
        <w:spacing w:after="0" w:line="360" w:lineRule="auto"/>
        <w:ind w:left="1440"/>
      </w:pPr>
    </w:p>
    <w:p w:rsidR="00A610A8" w:rsidRDefault="00617CD2" w:rsidP="001525F1">
      <w:pPr>
        <w:numPr>
          <w:ilvl w:val="0"/>
          <w:numId w:val="13"/>
        </w:numPr>
        <w:spacing w:after="0" w:line="360" w:lineRule="auto"/>
        <w:ind w:hanging="360"/>
        <w:contextualSpacing/>
        <w:rPr>
          <w:sz w:val="20"/>
          <w:szCs w:val="20"/>
        </w:rPr>
      </w:pPr>
      <w:r>
        <w:rPr>
          <w:rFonts w:ascii="Arial" w:eastAsia="Arial" w:hAnsi="Arial" w:cs="Arial"/>
          <w:sz w:val="20"/>
          <w:szCs w:val="20"/>
        </w:rPr>
        <w:t>Tenders may only be submitted on the official tender format</w:t>
      </w:r>
    </w:p>
    <w:p w:rsidR="00A610A8" w:rsidRDefault="00617CD2" w:rsidP="001525F1">
      <w:pPr>
        <w:numPr>
          <w:ilvl w:val="0"/>
          <w:numId w:val="13"/>
        </w:numPr>
        <w:spacing w:after="0" w:line="360" w:lineRule="auto"/>
        <w:ind w:hanging="360"/>
        <w:contextualSpacing/>
        <w:rPr>
          <w:sz w:val="20"/>
          <w:szCs w:val="20"/>
        </w:rPr>
      </w:pPr>
      <w:r>
        <w:rPr>
          <w:rFonts w:ascii="Arial" w:eastAsia="Arial" w:hAnsi="Arial" w:cs="Arial"/>
          <w:sz w:val="20"/>
          <w:szCs w:val="20"/>
        </w:rPr>
        <w:t>Tenderers may approach all service providers complying with the relevant statutory solvency and other requirements</w:t>
      </w:r>
    </w:p>
    <w:p w:rsidR="00A610A8" w:rsidRDefault="00617CD2" w:rsidP="001525F1">
      <w:pPr>
        <w:numPr>
          <w:ilvl w:val="0"/>
          <w:numId w:val="5"/>
        </w:numPr>
        <w:spacing w:after="0" w:line="360" w:lineRule="auto"/>
        <w:ind w:hanging="360"/>
        <w:contextualSpacing/>
        <w:rPr>
          <w:sz w:val="20"/>
          <w:szCs w:val="20"/>
        </w:rPr>
      </w:pPr>
      <w:r>
        <w:rPr>
          <w:rFonts w:ascii="Arial" w:eastAsia="Arial" w:hAnsi="Arial" w:cs="Arial"/>
          <w:sz w:val="20"/>
          <w:szCs w:val="20"/>
        </w:rPr>
        <w:t>Tenderers proposals should be accompanied by a detailed summary of their recommended insurance and risk mitigation structure(s)</w:t>
      </w:r>
    </w:p>
    <w:p w:rsidR="00A610A8" w:rsidRDefault="00617CD2" w:rsidP="001525F1">
      <w:pPr>
        <w:numPr>
          <w:ilvl w:val="0"/>
          <w:numId w:val="15"/>
        </w:numPr>
        <w:spacing w:after="0" w:line="360" w:lineRule="auto"/>
        <w:ind w:hanging="360"/>
        <w:contextualSpacing/>
        <w:rPr>
          <w:sz w:val="20"/>
          <w:szCs w:val="20"/>
        </w:rPr>
      </w:pPr>
      <w:r>
        <w:rPr>
          <w:rFonts w:ascii="Arial" w:eastAsia="Arial" w:hAnsi="Arial" w:cs="Arial"/>
          <w:sz w:val="20"/>
          <w:szCs w:val="20"/>
        </w:rPr>
        <w:t>Support for the tenderers proposals should be evidenced by a signed participation confirmation from the Service Provider(s)/Insurers/Reinsurers who will support their recommended structure and the terms, conditions and exceptions proposed by renderer.</w:t>
      </w:r>
    </w:p>
    <w:p w:rsidR="00293E06" w:rsidRPr="00293E06" w:rsidRDefault="00617CD2" w:rsidP="00293E06">
      <w:pPr>
        <w:numPr>
          <w:ilvl w:val="0"/>
          <w:numId w:val="15"/>
        </w:numPr>
        <w:spacing w:after="0" w:line="360" w:lineRule="auto"/>
        <w:ind w:hanging="360"/>
        <w:contextualSpacing/>
        <w:rPr>
          <w:sz w:val="20"/>
          <w:szCs w:val="20"/>
        </w:rPr>
      </w:pPr>
      <w:r>
        <w:rPr>
          <w:rFonts w:ascii="Arial" w:eastAsia="Arial" w:hAnsi="Arial" w:cs="Arial"/>
          <w:sz w:val="20"/>
          <w:szCs w:val="20"/>
        </w:rPr>
        <w:t>The tenderer must disclose the Service Provider(s)/Insurer or consortium of service providers on each policy wording as indicated in tender documents.</w:t>
      </w:r>
    </w:p>
    <w:p w:rsidR="00A610A8" w:rsidRPr="00293E06" w:rsidRDefault="00617CD2" w:rsidP="001525F1">
      <w:pPr>
        <w:numPr>
          <w:ilvl w:val="0"/>
          <w:numId w:val="15"/>
        </w:numPr>
        <w:spacing w:after="0" w:line="360" w:lineRule="auto"/>
        <w:ind w:hanging="360"/>
        <w:contextualSpacing/>
        <w:rPr>
          <w:sz w:val="20"/>
          <w:szCs w:val="20"/>
        </w:rPr>
      </w:pPr>
      <w:r>
        <w:rPr>
          <w:rFonts w:ascii="Arial" w:eastAsia="Arial" w:hAnsi="Arial" w:cs="Arial"/>
          <w:sz w:val="20"/>
          <w:szCs w:val="20"/>
        </w:rPr>
        <w:t>Failure to comply with the above requirements may render the Tender invalid at the option of the council.</w:t>
      </w:r>
    </w:p>
    <w:p w:rsidR="00293E06" w:rsidRDefault="00293E06" w:rsidP="00293E06">
      <w:pPr>
        <w:spacing w:after="0" w:line="360" w:lineRule="auto"/>
        <w:ind w:left="1080"/>
        <w:contextualSpacing/>
        <w:rPr>
          <w:sz w:val="20"/>
          <w:szCs w:val="20"/>
        </w:rPr>
      </w:pPr>
    </w:p>
    <w:p w:rsidR="00293E06" w:rsidRDefault="00617CD2" w:rsidP="001D4721">
      <w:pPr>
        <w:spacing w:line="360" w:lineRule="auto"/>
        <w:ind w:left="720"/>
        <w:rPr>
          <w:rFonts w:ascii="Arial" w:eastAsia="Arial" w:hAnsi="Arial" w:cs="Arial"/>
          <w:sz w:val="20"/>
          <w:szCs w:val="20"/>
        </w:rPr>
      </w:pPr>
      <w:r>
        <w:rPr>
          <w:rFonts w:ascii="Arial" w:eastAsia="Arial" w:hAnsi="Arial" w:cs="Arial"/>
          <w:sz w:val="20"/>
          <w:szCs w:val="20"/>
        </w:rPr>
        <w:t>This contract will be valid for the period of three years from the date of appointment</w:t>
      </w:r>
    </w:p>
    <w:p w:rsidR="00136560" w:rsidRDefault="00136560" w:rsidP="001D4721">
      <w:pPr>
        <w:spacing w:line="360" w:lineRule="auto"/>
        <w:ind w:left="720"/>
        <w:rPr>
          <w:rFonts w:ascii="Arial" w:eastAsia="Arial" w:hAnsi="Arial" w:cs="Arial"/>
          <w:sz w:val="20"/>
          <w:szCs w:val="20"/>
        </w:rPr>
      </w:pPr>
    </w:p>
    <w:p w:rsidR="00A610A8" w:rsidRPr="001D4721" w:rsidRDefault="00617CD2" w:rsidP="001525F1">
      <w:pPr>
        <w:numPr>
          <w:ilvl w:val="1"/>
          <w:numId w:val="7"/>
        </w:numPr>
        <w:spacing w:after="0" w:line="360" w:lineRule="auto"/>
        <w:ind w:hanging="720"/>
        <w:contextualSpacing/>
      </w:pPr>
      <w:r w:rsidRPr="00CC6300">
        <w:rPr>
          <w:rFonts w:ascii="Arial" w:eastAsia="Arial" w:hAnsi="Arial" w:cs="Arial"/>
          <w:sz w:val="20"/>
          <w:szCs w:val="20"/>
        </w:rPr>
        <w:t>Services required</w:t>
      </w:r>
    </w:p>
    <w:p w:rsidR="001D4721" w:rsidRPr="00293E06" w:rsidRDefault="001D4721" w:rsidP="00136560">
      <w:pPr>
        <w:spacing w:after="0" w:line="360" w:lineRule="auto"/>
        <w:contextualSpacing/>
      </w:pPr>
    </w:p>
    <w:p w:rsidR="00A0603A" w:rsidRDefault="00A0603A" w:rsidP="00A0603A">
      <w:pPr>
        <w:spacing w:after="0" w:line="360" w:lineRule="auto"/>
        <w:ind w:left="1440"/>
        <w:contextualSpacing/>
      </w:pPr>
    </w:p>
    <w:tbl>
      <w:tblPr>
        <w:tblStyle w:val="a"/>
        <w:tblpPr w:leftFromText="180" w:rightFromText="180" w:vertAnchor="text" w:horzAnchor="margin" w:tblpX="767" w:tblpY="-566"/>
        <w:tblW w:w="106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66"/>
        <w:gridCol w:w="4756"/>
      </w:tblGrid>
      <w:tr w:rsidR="003677DA" w:rsidTr="00473776">
        <w:trPr>
          <w:trHeight w:val="440"/>
        </w:trPr>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rFonts w:ascii="Arial" w:eastAsia="Arial" w:hAnsi="Arial" w:cs="Arial"/>
                <w:sz w:val="20"/>
                <w:szCs w:val="20"/>
              </w:rPr>
            </w:pPr>
          </w:p>
          <w:p w:rsidR="00A610A8" w:rsidRPr="008802BD" w:rsidRDefault="00617CD2" w:rsidP="00473776">
            <w:pPr>
              <w:widowControl w:val="0"/>
              <w:spacing w:after="0" w:line="240" w:lineRule="auto"/>
              <w:ind w:left="1143"/>
              <w:rPr>
                <w:sz w:val="20"/>
                <w:szCs w:val="20"/>
              </w:rPr>
            </w:pPr>
            <w:r w:rsidRPr="008802BD">
              <w:rPr>
                <w:rFonts w:ascii="Arial" w:eastAsia="Arial" w:hAnsi="Arial" w:cs="Arial"/>
                <w:sz w:val="20"/>
                <w:szCs w:val="20"/>
              </w:rPr>
              <w:t>Key Performance</w:t>
            </w:r>
          </w:p>
        </w:tc>
        <w:tc>
          <w:tcPr>
            <w:tcW w:w="4756" w:type="dxa"/>
            <w:tcMar>
              <w:top w:w="100" w:type="dxa"/>
              <w:left w:w="100" w:type="dxa"/>
              <w:bottom w:w="100" w:type="dxa"/>
              <w:right w:w="100" w:type="dxa"/>
            </w:tcMar>
          </w:tcPr>
          <w:p w:rsidR="00A610A8" w:rsidRPr="008802BD" w:rsidRDefault="00A610A8" w:rsidP="00473776">
            <w:pPr>
              <w:widowControl w:val="0"/>
              <w:spacing w:after="0" w:line="240" w:lineRule="auto"/>
              <w:ind w:right="-2013"/>
              <w:rPr>
                <w:rFonts w:ascii="Arial" w:eastAsia="Arial" w:hAnsi="Arial" w:cs="Arial"/>
                <w:sz w:val="20"/>
                <w:szCs w:val="20"/>
              </w:rPr>
            </w:pPr>
          </w:p>
          <w:p w:rsidR="00A610A8" w:rsidRPr="008802BD" w:rsidRDefault="00A610A8" w:rsidP="00473776">
            <w:pPr>
              <w:widowControl w:val="0"/>
              <w:spacing w:after="0" w:line="240" w:lineRule="auto"/>
              <w:ind w:right="-2013"/>
              <w:rPr>
                <w:rFonts w:ascii="Arial" w:eastAsia="Arial" w:hAnsi="Arial" w:cs="Arial"/>
                <w:sz w:val="20"/>
                <w:szCs w:val="20"/>
              </w:rPr>
            </w:pPr>
          </w:p>
          <w:p w:rsidR="00A610A8" w:rsidRPr="008802BD" w:rsidRDefault="00617CD2" w:rsidP="00473776">
            <w:pPr>
              <w:widowControl w:val="0"/>
              <w:spacing w:after="0" w:line="240" w:lineRule="auto"/>
              <w:ind w:right="-2013"/>
              <w:rPr>
                <w:sz w:val="20"/>
                <w:szCs w:val="20"/>
              </w:rPr>
            </w:pPr>
            <w:r w:rsidRPr="008802BD">
              <w:rPr>
                <w:rFonts w:ascii="Arial" w:eastAsia="Arial" w:hAnsi="Arial" w:cs="Arial"/>
                <w:sz w:val="20"/>
                <w:szCs w:val="20"/>
              </w:rPr>
              <w:t>Deliverable</w:t>
            </w:r>
          </w:p>
        </w:tc>
      </w:tr>
      <w:tr w:rsidR="003677DA" w:rsidTr="00473776">
        <w:tc>
          <w:tcPr>
            <w:tcW w:w="586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 xml:space="preserve">1. </w:t>
            </w:r>
            <w:r w:rsidRPr="008802BD">
              <w:rPr>
                <w:rFonts w:ascii="Arial" w:eastAsia="Arial" w:hAnsi="Arial" w:cs="Arial"/>
                <w:sz w:val="20"/>
                <w:szCs w:val="20"/>
              </w:rPr>
              <w:t xml:space="preserve">Post renewal </w:t>
            </w: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1.</w:t>
            </w:r>
            <w:r w:rsidRPr="008802BD">
              <w:rPr>
                <w:rFonts w:ascii="Arial" w:eastAsia="Arial" w:hAnsi="Arial" w:cs="Arial"/>
                <w:sz w:val="20"/>
                <w:szCs w:val="20"/>
              </w:rPr>
              <w:t xml:space="preserve">1 Assist in scrutinising the premium invoices for correctness as per underwriters tender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1.</w:t>
            </w:r>
            <w:r w:rsidRPr="008802BD">
              <w:rPr>
                <w:rFonts w:ascii="Arial" w:eastAsia="Arial" w:hAnsi="Arial" w:cs="Arial"/>
                <w:sz w:val="20"/>
                <w:szCs w:val="20"/>
              </w:rPr>
              <w:t xml:space="preserve">2 Assist with the finalisation and submission of policy documentation and endorsements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1</w:t>
            </w:r>
            <w:r w:rsidRPr="008802BD">
              <w:rPr>
                <w:rFonts w:ascii="Arial" w:eastAsia="Arial" w:hAnsi="Arial" w:cs="Arial"/>
                <w:sz w:val="20"/>
                <w:szCs w:val="20"/>
              </w:rPr>
              <w:t xml:space="preserve">.3 Preparation and submission of executive insurance summary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1.</w:t>
            </w:r>
            <w:r w:rsidR="00AD093E">
              <w:rPr>
                <w:rFonts w:ascii="Arial" w:eastAsia="Arial" w:hAnsi="Arial" w:cs="Arial"/>
                <w:sz w:val="20"/>
                <w:szCs w:val="20"/>
              </w:rPr>
              <w:t>4</w:t>
            </w:r>
            <w:r w:rsidRPr="008802BD">
              <w:rPr>
                <w:rFonts w:ascii="Arial" w:eastAsia="Arial" w:hAnsi="Arial" w:cs="Arial"/>
                <w:sz w:val="20"/>
                <w:szCs w:val="20"/>
              </w:rPr>
              <w:t xml:space="preserve"> Preparation and submission of executive insurance summary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AD093E" w:rsidP="00473776">
            <w:pPr>
              <w:widowControl w:val="0"/>
              <w:spacing w:after="0" w:line="240" w:lineRule="auto"/>
              <w:rPr>
                <w:sz w:val="20"/>
                <w:szCs w:val="20"/>
              </w:rPr>
            </w:pPr>
            <w:r>
              <w:rPr>
                <w:rFonts w:ascii="Arial" w:eastAsia="Arial" w:hAnsi="Arial" w:cs="Arial"/>
                <w:sz w:val="20"/>
                <w:szCs w:val="20"/>
              </w:rPr>
              <w:t>1.5</w:t>
            </w:r>
            <w:r w:rsidR="00617CD2">
              <w:rPr>
                <w:rFonts w:ascii="Arial" w:eastAsia="Arial" w:hAnsi="Arial" w:cs="Arial"/>
                <w:sz w:val="20"/>
                <w:szCs w:val="20"/>
              </w:rPr>
              <w:t xml:space="preserve"> Works</w:t>
            </w:r>
            <w:r w:rsidR="00617CD2" w:rsidRPr="008802BD">
              <w:rPr>
                <w:rFonts w:ascii="Arial" w:eastAsia="Arial" w:hAnsi="Arial" w:cs="Arial"/>
                <w:sz w:val="20"/>
                <w:szCs w:val="20"/>
              </w:rPr>
              <w:t xml:space="preserve">hopping of executive insurance summary with </w:t>
            </w:r>
            <w:r w:rsidR="00A0603A" w:rsidRPr="00A0603A">
              <w:rPr>
                <w:rFonts w:ascii="Arial" w:eastAsia="Arial" w:hAnsi="Arial" w:cs="Arial"/>
                <w:b/>
                <w:bCs/>
                <w:sz w:val="20"/>
                <w:szCs w:val="20"/>
              </w:rPr>
              <w:t>Musina</w:t>
            </w:r>
            <w:r w:rsidR="00A0603A">
              <w:rPr>
                <w:rFonts w:ascii="Arial" w:eastAsia="Arial" w:hAnsi="Arial" w:cs="Arial"/>
                <w:sz w:val="20"/>
                <w:szCs w:val="20"/>
              </w:rPr>
              <w:t xml:space="preserve"> </w:t>
            </w:r>
            <w:r w:rsidR="00617CD2" w:rsidRPr="008802BD">
              <w:rPr>
                <w:rFonts w:ascii="Arial" w:eastAsia="Arial" w:hAnsi="Arial" w:cs="Arial"/>
                <w:b/>
                <w:sz w:val="20"/>
                <w:szCs w:val="20"/>
              </w:rPr>
              <w:t>Municipality</w:t>
            </w:r>
            <w:r w:rsidR="00617CD2" w:rsidRPr="008802BD">
              <w:rPr>
                <w:rFonts w:ascii="Arial" w:eastAsia="Arial" w:hAnsi="Arial" w:cs="Arial"/>
                <w:sz w:val="20"/>
                <w:szCs w:val="20"/>
              </w:rPr>
              <w:t xml:space="preserve"> insurance and risk management officials to ensure proper understanding of policy wording, limits excesses, categories and sections within portfolio. </w:t>
            </w:r>
          </w:p>
        </w:tc>
      </w:tr>
      <w:tr w:rsidR="003677DA" w:rsidTr="00473776">
        <w:tc>
          <w:tcPr>
            <w:tcW w:w="586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2.</w:t>
            </w:r>
            <w:r w:rsidRPr="008802BD">
              <w:rPr>
                <w:rFonts w:ascii="Arial" w:eastAsia="Arial" w:hAnsi="Arial" w:cs="Arial"/>
                <w:sz w:val="20"/>
                <w:szCs w:val="20"/>
              </w:rPr>
              <w:t xml:space="preserve"> Claims Management system </w:t>
            </w: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2</w:t>
            </w:r>
            <w:r w:rsidRPr="008802BD">
              <w:rPr>
                <w:rFonts w:ascii="Arial" w:eastAsia="Arial" w:hAnsi="Arial" w:cs="Arial"/>
                <w:sz w:val="20"/>
                <w:szCs w:val="20"/>
              </w:rPr>
              <w:t>.1 The system should have the following minimum requirements:</w:t>
            </w:r>
          </w:p>
          <w:p w:rsidR="00A610A8" w:rsidRPr="008802BD" w:rsidRDefault="00617CD2" w:rsidP="00473776">
            <w:pPr>
              <w:widowControl w:val="0"/>
              <w:numPr>
                <w:ilvl w:val="0"/>
                <w:numId w:val="12"/>
              </w:numPr>
              <w:spacing w:after="0" w:line="240" w:lineRule="auto"/>
              <w:ind w:hanging="360"/>
              <w:contextualSpacing/>
              <w:rPr>
                <w:rFonts w:ascii="Arial" w:eastAsia="Arial" w:hAnsi="Arial" w:cs="Arial"/>
                <w:sz w:val="20"/>
                <w:szCs w:val="20"/>
              </w:rPr>
            </w:pPr>
            <w:r w:rsidRPr="008802BD">
              <w:rPr>
                <w:rFonts w:ascii="Arial" w:eastAsia="Arial" w:hAnsi="Arial" w:cs="Arial"/>
                <w:sz w:val="20"/>
                <w:szCs w:val="20"/>
              </w:rPr>
              <w:t>The system should be web based</w:t>
            </w:r>
          </w:p>
          <w:p w:rsidR="00A610A8" w:rsidRPr="008802BD" w:rsidRDefault="00617CD2" w:rsidP="00473776">
            <w:pPr>
              <w:widowControl w:val="0"/>
              <w:numPr>
                <w:ilvl w:val="0"/>
                <w:numId w:val="12"/>
              </w:numPr>
              <w:spacing w:after="0" w:line="240" w:lineRule="auto"/>
              <w:ind w:hanging="360"/>
              <w:contextualSpacing/>
              <w:rPr>
                <w:rFonts w:ascii="Arial" w:eastAsia="Arial" w:hAnsi="Arial" w:cs="Arial"/>
                <w:sz w:val="20"/>
                <w:szCs w:val="20"/>
              </w:rPr>
            </w:pPr>
            <w:r w:rsidRPr="008802BD">
              <w:rPr>
                <w:rFonts w:ascii="Arial" w:eastAsia="Arial" w:hAnsi="Arial" w:cs="Arial"/>
                <w:sz w:val="20"/>
                <w:szCs w:val="20"/>
              </w:rPr>
              <w:t>The system should be windows formats</w:t>
            </w:r>
          </w:p>
          <w:p w:rsidR="00A610A8" w:rsidRPr="008802BD" w:rsidRDefault="00617CD2" w:rsidP="00473776">
            <w:pPr>
              <w:widowControl w:val="0"/>
              <w:numPr>
                <w:ilvl w:val="0"/>
                <w:numId w:val="12"/>
              </w:numPr>
              <w:spacing w:after="0" w:line="240" w:lineRule="auto"/>
              <w:ind w:hanging="360"/>
              <w:contextualSpacing/>
              <w:rPr>
                <w:rFonts w:ascii="Arial" w:eastAsia="Arial" w:hAnsi="Arial" w:cs="Arial"/>
                <w:sz w:val="20"/>
                <w:szCs w:val="20"/>
              </w:rPr>
            </w:pPr>
            <w:r w:rsidRPr="008802BD">
              <w:rPr>
                <w:rFonts w:ascii="Arial" w:eastAsia="Arial" w:hAnsi="Arial" w:cs="Arial"/>
                <w:sz w:val="20"/>
                <w:szCs w:val="20"/>
              </w:rPr>
              <w:t>The system should be able to store documents in any of the windows formats</w:t>
            </w:r>
          </w:p>
          <w:p w:rsidR="00A610A8" w:rsidRPr="008802BD" w:rsidRDefault="00617CD2" w:rsidP="00473776">
            <w:pPr>
              <w:widowControl w:val="0"/>
              <w:numPr>
                <w:ilvl w:val="0"/>
                <w:numId w:val="12"/>
              </w:numPr>
              <w:spacing w:after="0" w:line="240" w:lineRule="auto"/>
              <w:ind w:hanging="360"/>
              <w:contextualSpacing/>
              <w:rPr>
                <w:rFonts w:ascii="Arial" w:eastAsia="Arial" w:hAnsi="Arial" w:cs="Arial"/>
                <w:sz w:val="20"/>
                <w:szCs w:val="20"/>
              </w:rPr>
            </w:pPr>
            <w:r w:rsidRPr="008802BD">
              <w:rPr>
                <w:rFonts w:ascii="Arial" w:eastAsia="Arial" w:hAnsi="Arial" w:cs="Arial"/>
                <w:sz w:val="20"/>
                <w:szCs w:val="20"/>
              </w:rPr>
              <w:t>The system should function on a real time basis</w:t>
            </w:r>
          </w:p>
          <w:p w:rsidR="00A610A8" w:rsidRPr="008802BD" w:rsidRDefault="00617CD2" w:rsidP="00473776">
            <w:pPr>
              <w:widowControl w:val="0"/>
              <w:numPr>
                <w:ilvl w:val="0"/>
                <w:numId w:val="12"/>
              </w:numPr>
              <w:spacing w:after="0" w:line="240" w:lineRule="auto"/>
              <w:ind w:hanging="360"/>
              <w:contextualSpacing/>
              <w:rPr>
                <w:rFonts w:ascii="Arial" w:eastAsia="Arial" w:hAnsi="Arial" w:cs="Arial"/>
                <w:sz w:val="20"/>
                <w:szCs w:val="20"/>
              </w:rPr>
            </w:pPr>
            <w:r w:rsidRPr="008802BD">
              <w:rPr>
                <w:rFonts w:ascii="Arial" w:eastAsia="Arial" w:hAnsi="Arial" w:cs="Arial"/>
                <w:sz w:val="20"/>
                <w:szCs w:val="20"/>
              </w:rPr>
              <w:t>The system should be fax and email integratable</w:t>
            </w:r>
          </w:p>
          <w:p w:rsidR="00A610A8" w:rsidRPr="008802BD" w:rsidRDefault="00617CD2" w:rsidP="00473776">
            <w:pPr>
              <w:widowControl w:val="0"/>
              <w:spacing w:after="0" w:line="240" w:lineRule="auto"/>
              <w:rPr>
                <w:sz w:val="20"/>
                <w:szCs w:val="20"/>
              </w:rPr>
            </w:pPr>
            <w:r w:rsidRPr="008802BD">
              <w:rPr>
                <w:rFonts w:ascii="Arial" w:eastAsia="Arial" w:hAnsi="Arial" w:cs="Arial"/>
                <w:sz w:val="20"/>
                <w:szCs w:val="20"/>
              </w:rPr>
              <w:t xml:space="preserve">The system should be able to generate reports and management information on an as and when required basis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2</w:t>
            </w:r>
            <w:r w:rsidR="00AD093E">
              <w:rPr>
                <w:rFonts w:ascii="Arial" w:eastAsia="Arial" w:hAnsi="Arial" w:cs="Arial"/>
                <w:sz w:val="20"/>
                <w:szCs w:val="20"/>
              </w:rPr>
              <w:t>.2</w:t>
            </w:r>
            <w:r w:rsidRPr="008802BD">
              <w:rPr>
                <w:rFonts w:ascii="Arial" w:eastAsia="Arial" w:hAnsi="Arial" w:cs="Arial"/>
                <w:sz w:val="20"/>
                <w:szCs w:val="20"/>
              </w:rPr>
              <w:t xml:space="preserve"> Attendance of ad - hoc claims management meetings as and when required with </w:t>
            </w:r>
            <w:r w:rsidR="00A0603A">
              <w:rPr>
                <w:rFonts w:ascii="Arial" w:eastAsia="Arial" w:hAnsi="Arial" w:cs="Arial"/>
                <w:b/>
                <w:sz w:val="20"/>
                <w:szCs w:val="20"/>
              </w:rPr>
              <w:t xml:space="preserve">Musina </w:t>
            </w:r>
            <w:r w:rsidRPr="008802BD">
              <w:rPr>
                <w:rFonts w:ascii="Arial" w:eastAsia="Arial" w:hAnsi="Arial" w:cs="Arial"/>
                <w:b/>
                <w:sz w:val="20"/>
                <w:szCs w:val="20"/>
              </w:rPr>
              <w:t>Municipality</w:t>
            </w:r>
            <w:r w:rsidRPr="008802BD">
              <w:rPr>
                <w:rFonts w:ascii="Arial" w:eastAsia="Arial" w:hAnsi="Arial" w:cs="Arial"/>
                <w:sz w:val="20"/>
                <w:szCs w:val="20"/>
              </w:rPr>
              <w:t xml:space="preserve"> or underwriters</w:t>
            </w:r>
          </w:p>
          <w:p w:rsidR="00A610A8" w:rsidRPr="008802BD" w:rsidRDefault="00A610A8" w:rsidP="00473776">
            <w:pPr>
              <w:widowControl w:val="0"/>
              <w:spacing w:after="0" w:line="240" w:lineRule="auto"/>
              <w:rPr>
                <w:sz w:val="20"/>
                <w:szCs w:val="20"/>
              </w:rPr>
            </w:pPr>
          </w:p>
        </w:tc>
      </w:tr>
      <w:tr w:rsidR="003677DA" w:rsidTr="00473776">
        <w:tc>
          <w:tcPr>
            <w:tcW w:w="586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3</w:t>
            </w:r>
            <w:r w:rsidRPr="008802BD">
              <w:rPr>
                <w:rFonts w:ascii="Arial" w:eastAsia="Arial" w:hAnsi="Arial" w:cs="Arial"/>
                <w:sz w:val="20"/>
                <w:szCs w:val="20"/>
              </w:rPr>
              <w:t xml:space="preserve">. Liaison between the insurance claims administration services provider and </w:t>
            </w:r>
            <w:r w:rsidR="00A0603A">
              <w:rPr>
                <w:rFonts w:ascii="Arial" w:eastAsia="Arial" w:hAnsi="Arial" w:cs="Arial"/>
                <w:b/>
                <w:sz w:val="20"/>
                <w:szCs w:val="20"/>
              </w:rPr>
              <w:t xml:space="preserve">Musina </w:t>
            </w:r>
            <w:r w:rsidRPr="008802BD">
              <w:rPr>
                <w:rFonts w:ascii="Arial" w:eastAsia="Arial" w:hAnsi="Arial" w:cs="Arial"/>
                <w:b/>
                <w:sz w:val="20"/>
                <w:szCs w:val="20"/>
              </w:rPr>
              <w:t>Municipality</w:t>
            </w: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3.</w:t>
            </w:r>
            <w:r w:rsidR="00AD093E">
              <w:rPr>
                <w:rFonts w:ascii="Arial" w:eastAsia="Arial" w:hAnsi="Arial" w:cs="Arial"/>
                <w:sz w:val="20"/>
                <w:szCs w:val="20"/>
              </w:rPr>
              <w:t>1</w:t>
            </w:r>
            <w:r w:rsidRPr="008802BD">
              <w:rPr>
                <w:rFonts w:ascii="Arial" w:eastAsia="Arial" w:hAnsi="Arial" w:cs="Arial"/>
                <w:sz w:val="20"/>
                <w:szCs w:val="20"/>
              </w:rPr>
              <w:t>Attendance of monthly portfolio and loss control meetings as and when required (to be facilitated by account executive)</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3</w:t>
            </w:r>
            <w:r w:rsidR="00AD093E">
              <w:rPr>
                <w:rFonts w:ascii="Arial" w:eastAsia="Arial" w:hAnsi="Arial" w:cs="Arial"/>
                <w:sz w:val="20"/>
                <w:szCs w:val="20"/>
              </w:rPr>
              <w:t>.2</w:t>
            </w:r>
            <w:r w:rsidRPr="008802BD">
              <w:rPr>
                <w:rFonts w:ascii="Arial" w:eastAsia="Arial" w:hAnsi="Arial" w:cs="Arial"/>
                <w:sz w:val="20"/>
                <w:szCs w:val="20"/>
              </w:rPr>
              <w:t xml:space="preserve"> Provide expert insurance related or underwriting advice to the </w:t>
            </w:r>
            <w:r w:rsidR="00A0603A">
              <w:rPr>
                <w:rFonts w:ascii="Arial" w:eastAsia="Arial" w:hAnsi="Arial" w:cs="Arial"/>
                <w:b/>
                <w:sz w:val="20"/>
                <w:szCs w:val="20"/>
              </w:rPr>
              <w:t xml:space="preserve">Musina </w:t>
            </w:r>
            <w:r w:rsidRPr="008802BD">
              <w:rPr>
                <w:rFonts w:ascii="Arial" w:eastAsia="Arial" w:hAnsi="Arial" w:cs="Arial"/>
                <w:b/>
                <w:sz w:val="20"/>
                <w:szCs w:val="20"/>
              </w:rPr>
              <w:t>Municipality</w:t>
            </w:r>
            <w:r w:rsidRPr="008802BD">
              <w:rPr>
                <w:rFonts w:ascii="Arial" w:eastAsia="Arial" w:hAnsi="Arial" w:cs="Arial"/>
                <w:sz w:val="20"/>
                <w:szCs w:val="20"/>
              </w:rPr>
              <w:t xml:space="preserve"> upon request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AD093E" w:rsidP="00473776">
            <w:pPr>
              <w:widowControl w:val="0"/>
              <w:spacing w:after="0" w:line="240" w:lineRule="auto"/>
              <w:rPr>
                <w:sz w:val="20"/>
                <w:szCs w:val="20"/>
              </w:rPr>
            </w:pPr>
            <w:r>
              <w:rPr>
                <w:rFonts w:ascii="Arial" w:eastAsia="Arial" w:hAnsi="Arial" w:cs="Arial"/>
                <w:sz w:val="20"/>
                <w:szCs w:val="20"/>
              </w:rPr>
              <w:t>3.3</w:t>
            </w:r>
            <w:r w:rsidR="00617CD2" w:rsidRPr="008802BD">
              <w:rPr>
                <w:rFonts w:ascii="Arial" w:eastAsia="Arial" w:hAnsi="Arial" w:cs="Arial"/>
                <w:sz w:val="20"/>
                <w:szCs w:val="20"/>
              </w:rPr>
              <w:t xml:space="preserve"> Report to </w:t>
            </w:r>
            <w:r w:rsidR="00A0603A">
              <w:rPr>
                <w:rFonts w:ascii="Arial" w:eastAsia="Arial" w:hAnsi="Arial" w:cs="Arial"/>
                <w:b/>
                <w:sz w:val="20"/>
                <w:szCs w:val="20"/>
              </w:rPr>
              <w:t xml:space="preserve">Musina </w:t>
            </w:r>
            <w:r w:rsidR="00617CD2" w:rsidRPr="008802BD">
              <w:rPr>
                <w:rFonts w:ascii="Arial" w:eastAsia="Arial" w:hAnsi="Arial" w:cs="Arial"/>
                <w:b/>
                <w:sz w:val="20"/>
                <w:szCs w:val="20"/>
              </w:rPr>
              <w:t xml:space="preserve">Municipality </w:t>
            </w:r>
            <w:r w:rsidR="00617CD2" w:rsidRPr="008802BD">
              <w:rPr>
                <w:rFonts w:ascii="Arial" w:eastAsia="Arial" w:hAnsi="Arial" w:cs="Arial"/>
                <w:sz w:val="20"/>
                <w:szCs w:val="20"/>
              </w:rPr>
              <w:t>on claims statistics as and when required (weekly or monthly)</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AD093E" w:rsidP="00473776">
            <w:pPr>
              <w:widowControl w:val="0"/>
              <w:spacing w:after="0" w:line="240" w:lineRule="auto"/>
              <w:rPr>
                <w:sz w:val="20"/>
                <w:szCs w:val="20"/>
              </w:rPr>
            </w:pPr>
            <w:r>
              <w:rPr>
                <w:rFonts w:ascii="Arial" w:eastAsia="Arial" w:hAnsi="Arial" w:cs="Arial"/>
                <w:sz w:val="20"/>
                <w:szCs w:val="20"/>
              </w:rPr>
              <w:t>3.4</w:t>
            </w:r>
            <w:r w:rsidR="00617CD2" w:rsidRPr="008802BD">
              <w:rPr>
                <w:rFonts w:ascii="Arial" w:eastAsia="Arial" w:hAnsi="Arial" w:cs="Arial"/>
                <w:sz w:val="20"/>
                <w:szCs w:val="20"/>
              </w:rPr>
              <w:t xml:space="preserve"> Submission of claims analysis and age analysis reports</w:t>
            </w:r>
          </w:p>
        </w:tc>
      </w:tr>
      <w:tr w:rsidR="003677DA" w:rsidTr="00473776">
        <w:tc>
          <w:tcPr>
            <w:tcW w:w="586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4. L</w:t>
            </w:r>
            <w:r w:rsidRPr="008802BD">
              <w:rPr>
                <w:rFonts w:ascii="Arial" w:eastAsia="Arial" w:hAnsi="Arial" w:cs="Arial"/>
                <w:sz w:val="20"/>
                <w:szCs w:val="20"/>
              </w:rPr>
              <w:t xml:space="preserve">oss control and risk management </w:t>
            </w: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4.</w:t>
            </w:r>
            <w:r w:rsidR="00AD093E">
              <w:rPr>
                <w:rFonts w:ascii="Arial" w:eastAsia="Arial" w:hAnsi="Arial" w:cs="Arial"/>
                <w:sz w:val="20"/>
                <w:szCs w:val="20"/>
              </w:rPr>
              <w:t>1</w:t>
            </w:r>
            <w:r w:rsidRPr="008802BD">
              <w:rPr>
                <w:rFonts w:ascii="Arial" w:eastAsia="Arial" w:hAnsi="Arial" w:cs="Arial"/>
                <w:sz w:val="20"/>
                <w:szCs w:val="20"/>
              </w:rPr>
              <w:t xml:space="preserve"> Formulate proposals to remedy loss problem areas in monthly report format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4.</w:t>
            </w:r>
            <w:r w:rsidR="00AD093E">
              <w:rPr>
                <w:rFonts w:ascii="Arial" w:eastAsia="Arial" w:hAnsi="Arial" w:cs="Arial"/>
                <w:sz w:val="20"/>
                <w:szCs w:val="20"/>
              </w:rPr>
              <w:t>2</w:t>
            </w:r>
            <w:r w:rsidRPr="008802BD">
              <w:rPr>
                <w:rFonts w:ascii="Arial" w:eastAsia="Arial" w:hAnsi="Arial" w:cs="Arial"/>
                <w:sz w:val="20"/>
                <w:szCs w:val="20"/>
              </w:rPr>
              <w:t xml:space="preserve">Assist in applying / introducing remedial measures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4.</w:t>
            </w:r>
            <w:r w:rsidR="00AD093E">
              <w:rPr>
                <w:rFonts w:ascii="Arial" w:eastAsia="Arial" w:hAnsi="Arial" w:cs="Arial"/>
                <w:sz w:val="20"/>
                <w:szCs w:val="20"/>
              </w:rPr>
              <w:t>3</w:t>
            </w:r>
            <w:r w:rsidRPr="008802BD">
              <w:rPr>
                <w:rFonts w:ascii="Arial" w:eastAsia="Arial" w:hAnsi="Arial" w:cs="Arial"/>
                <w:sz w:val="20"/>
                <w:szCs w:val="20"/>
              </w:rPr>
              <w:t xml:space="preserve"> Pro - active management of loss control and risk preventative measures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4</w:t>
            </w:r>
            <w:r w:rsidR="00AD093E">
              <w:rPr>
                <w:rFonts w:ascii="Arial" w:eastAsia="Arial" w:hAnsi="Arial" w:cs="Arial"/>
                <w:sz w:val="20"/>
                <w:szCs w:val="20"/>
              </w:rPr>
              <w:t>.4</w:t>
            </w:r>
            <w:r w:rsidRPr="008802BD">
              <w:rPr>
                <w:rFonts w:ascii="Arial" w:eastAsia="Arial" w:hAnsi="Arial" w:cs="Arial"/>
                <w:sz w:val="20"/>
                <w:szCs w:val="20"/>
              </w:rPr>
              <w:t xml:space="preserve"> Develop, negotiate and implement loss control </w:t>
            </w:r>
            <w:r w:rsidRPr="008802BD">
              <w:rPr>
                <w:rFonts w:ascii="Arial" w:eastAsia="Arial" w:hAnsi="Arial" w:cs="Arial"/>
                <w:sz w:val="20"/>
                <w:szCs w:val="20"/>
              </w:rPr>
              <w:lastRenderedPageBreak/>
              <w:t xml:space="preserve">benchmarks of the management and measurement of loss control measures implemented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4</w:t>
            </w:r>
            <w:r w:rsidR="00AD093E">
              <w:rPr>
                <w:rFonts w:ascii="Arial" w:eastAsia="Arial" w:hAnsi="Arial" w:cs="Arial"/>
                <w:sz w:val="20"/>
                <w:szCs w:val="20"/>
              </w:rPr>
              <w:t>.5</w:t>
            </w:r>
            <w:r w:rsidRPr="008802BD">
              <w:rPr>
                <w:rFonts w:ascii="Arial" w:eastAsia="Arial" w:hAnsi="Arial" w:cs="Arial"/>
                <w:sz w:val="20"/>
                <w:szCs w:val="20"/>
              </w:rPr>
              <w:t xml:space="preserve"> Reporting on achievement of benchmarks and actual results </w:t>
            </w:r>
          </w:p>
        </w:tc>
      </w:tr>
      <w:tr w:rsidR="003677DA" w:rsidTr="00473776">
        <w:tc>
          <w:tcPr>
            <w:tcW w:w="586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5</w:t>
            </w:r>
            <w:r w:rsidRPr="008802BD">
              <w:rPr>
                <w:rFonts w:ascii="Arial" w:eastAsia="Arial" w:hAnsi="Arial" w:cs="Arial"/>
                <w:sz w:val="20"/>
                <w:szCs w:val="20"/>
              </w:rPr>
              <w:t xml:space="preserve">. Risk Evaluation </w:t>
            </w: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5</w:t>
            </w:r>
            <w:r w:rsidR="00AD093E">
              <w:rPr>
                <w:rFonts w:ascii="Arial" w:eastAsia="Arial" w:hAnsi="Arial" w:cs="Arial"/>
                <w:sz w:val="20"/>
                <w:szCs w:val="20"/>
              </w:rPr>
              <w:t>.1</w:t>
            </w:r>
            <w:r w:rsidRPr="008802BD">
              <w:rPr>
                <w:rFonts w:ascii="Arial" w:eastAsia="Arial" w:hAnsi="Arial" w:cs="Arial"/>
                <w:sz w:val="20"/>
                <w:szCs w:val="20"/>
              </w:rPr>
              <w:t xml:space="preserve"> Complete uninsurable risk evaluation process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5</w:t>
            </w:r>
            <w:r w:rsidR="00AD093E">
              <w:rPr>
                <w:rFonts w:ascii="Arial" w:eastAsia="Arial" w:hAnsi="Arial" w:cs="Arial"/>
                <w:sz w:val="20"/>
                <w:szCs w:val="20"/>
              </w:rPr>
              <w:t>.2</w:t>
            </w:r>
            <w:r w:rsidRPr="008802BD">
              <w:rPr>
                <w:rFonts w:ascii="Arial" w:eastAsia="Arial" w:hAnsi="Arial" w:cs="Arial"/>
                <w:sz w:val="20"/>
                <w:szCs w:val="20"/>
              </w:rPr>
              <w:t xml:space="preserve"> Submit report with proposed remedial actions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AD093E" w:rsidP="00473776">
            <w:pPr>
              <w:widowControl w:val="0"/>
              <w:spacing w:after="0" w:line="240" w:lineRule="auto"/>
              <w:rPr>
                <w:sz w:val="20"/>
                <w:szCs w:val="20"/>
              </w:rPr>
            </w:pPr>
            <w:r>
              <w:rPr>
                <w:rFonts w:ascii="Arial" w:eastAsia="Arial" w:hAnsi="Arial" w:cs="Arial"/>
                <w:sz w:val="20"/>
                <w:szCs w:val="20"/>
              </w:rPr>
              <w:t>5.3</w:t>
            </w:r>
            <w:r w:rsidR="00617CD2">
              <w:rPr>
                <w:rFonts w:ascii="Arial" w:eastAsia="Arial" w:hAnsi="Arial" w:cs="Arial"/>
                <w:sz w:val="20"/>
                <w:szCs w:val="20"/>
              </w:rPr>
              <w:t xml:space="preserve"> Imple</w:t>
            </w:r>
            <w:r w:rsidR="00617CD2" w:rsidRPr="008802BD">
              <w:rPr>
                <w:rFonts w:ascii="Arial" w:eastAsia="Arial" w:hAnsi="Arial" w:cs="Arial"/>
                <w:sz w:val="20"/>
                <w:szCs w:val="20"/>
              </w:rPr>
              <w:t xml:space="preserve">mentation of remedial actions </w:t>
            </w:r>
          </w:p>
        </w:tc>
      </w:tr>
      <w:tr w:rsidR="00473776" w:rsidTr="00473776">
        <w:trPr>
          <w:trHeight w:val="795"/>
        </w:trPr>
        <w:tc>
          <w:tcPr>
            <w:tcW w:w="5866" w:type="dxa"/>
            <w:tcBorders>
              <w:bottom w:val="single" w:sz="4" w:space="0" w:color="auto"/>
            </w:tcBorders>
            <w:tcMar>
              <w:top w:w="100" w:type="dxa"/>
              <w:left w:w="100" w:type="dxa"/>
              <w:bottom w:w="100" w:type="dxa"/>
              <w:right w:w="100" w:type="dxa"/>
            </w:tcMar>
          </w:tcPr>
          <w:p w:rsidR="00473776" w:rsidRPr="008802BD" w:rsidRDefault="00473776" w:rsidP="00473776">
            <w:pPr>
              <w:widowControl w:val="0"/>
              <w:spacing w:after="0" w:line="240" w:lineRule="auto"/>
              <w:rPr>
                <w:sz w:val="20"/>
                <w:szCs w:val="20"/>
              </w:rPr>
            </w:pPr>
          </w:p>
        </w:tc>
        <w:tc>
          <w:tcPr>
            <w:tcW w:w="4756" w:type="dxa"/>
            <w:tcBorders>
              <w:bottom w:val="single" w:sz="4" w:space="0" w:color="auto"/>
            </w:tcBorders>
            <w:tcMar>
              <w:top w:w="100" w:type="dxa"/>
              <w:left w:w="100" w:type="dxa"/>
              <w:bottom w:w="100" w:type="dxa"/>
              <w:right w:w="100" w:type="dxa"/>
            </w:tcMar>
          </w:tcPr>
          <w:p w:rsidR="00473776" w:rsidRDefault="00473776" w:rsidP="00473776">
            <w:pPr>
              <w:widowControl w:val="0"/>
              <w:spacing w:after="0" w:line="240" w:lineRule="auto"/>
              <w:rPr>
                <w:rFonts w:ascii="Arial" w:eastAsia="Arial" w:hAnsi="Arial" w:cs="Arial"/>
                <w:sz w:val="20"/>
                <w:szCs w:val="20"/>
              </w:rPr>
            </w:pPr>
            <w:r>
              <w:rPr>
                <w:rFonts w:ascii="Arial" w:eastAsia="Arial" w:hAnsi="Arial" w:cs="Arial"/>
                <w:sz w:val="20"/>
                <w:szCs w:val="20"/>
              </w:rPr>
              <w:t xml:space="preserve">5.4 </w:t>
            </w:r>
            <w:r w:rsidRPr="008802BD">
              <w:rPr>
                <w:rFonts w:ascii="Arial" w:eastAsia="Arial" w:hAnsi="Arial" w:cs="Arial"/>
                <w:sz w:val="20"/>
                <w:szCs w:val="20"/>
              </w:rPr>
              <w:t xml:space="preserve">Review </w:t>
            </w:r>
            <w:r>
              <w:rPr>
                <w:rFonts w:ascii="Arial" w:eastAsia="Arial" w:hAnsi="Arial" w:cs="Arial"/>
                <w:b/>
                <w:sz w:val="20"/>
                <w:szCs w:val="20"/>
              </w:rPr>
              <w:t xml:space="preserve">Musina </w:t>
            </w:r>
            <w:r w:rsidRPr="008802BD">
              <w:rPr>
                <w:rFonts w:ascii="Arial" w:eastAsia="Arial" w:hAnsi="Arial" w:cs="Arial"/>
                <w:b/>
                <w:sz w:val="20"/>
                <w:szCs w:val="20"/>
              </w:rPr>
              <w:t>Municipality’s</w:t>
            </w:r>
            <w:r w:rsidRPr="008802BD">
              <w:rPr>
                <w:rFonts w:ascii="Arial" w:eastAsia="Arial" w:hAnsi="Arial" w:cs="Arial"/>
                <w:sz w:val="20"/>
                <w:szCs w:val="20"/>
              </w:rPr>
              <w:t xml:space="preserve"> exiting underwriting questionnaires to assist in compiling new ones where required</w:t>
            </w:r>
          </w:p>
          <w:p w:rsidR="00473776" w:rsidRPr="008802BD" w:rsidRDefault="00473776" w:rsidP="00473776">
            <w:pPr>
              <w:widowControl w:val="0"/>
              <w:spacing w:after="0" w:line="240" w:lineRule="auto"/>
              <w:rPr>
                <w:sz w:val="20"/>
                <w:szCs w:val="20"/>
              </w:rPr>
            </w:pPr>
          </w:p>
        </w:tc>
      </w:tr>
      <w:tr w:rsidR="00473776" w:rsidTr="00473776">
        <w:trPr>
          <w:trHeight w:val="555"/>
        </w:trPr>
        <w:tc>
          <w:tcPr>
            <w:tcW w:w="5866" w:type="dxa"/>
            <w:tcBorders>
              <w:top w:val="single" w:sz="4" w:space="0" w:color="auto"/>
              <w:bottom w:val="single" w:sz="4" w:space="0" w:color="auto"/>
            </w:tcBorders>
            <w:tcMar>
              <w:top w:w="100" w:type="dxa"/>
              <w:left w:w="100" w:type="dxa"/>
              <w:bottom w:w="100" w:type="dxa"/>
              <w:right w:w="100" w:type="dxa"/>
            </w:tcMar>
          </w:tcPr>
          <w:p w:rsidR="00473776" w:rsidRPr="008802BD" w:rsidRDefault="00473776" w:rsidP="00473776">
            <w:pPr>
              <w:widowControl w:val="0"/>
              <w:spacing w:after="0" w:line="240" w:lineRule="auto"/>
              <w:rPr>
                <w:sz w:val="20"/>
                <w:szCs w:val="20"/>
              </w:rPr>
            </w:pPr>
          </w:p>
        </w:tc>
        <w:tc>
          <w:tcPr>
            <w:tcW w:w="4756" w:type="dxa"/>
            <w:tcBorders>
              <w:top w:val="single" w:sz="4" w:space="0" w:color="auto"/>
              <w:bottom w:val="single" w:sz="4" w:space="0" w:color="auto"/>
            </w:tcBorders>
            <w:tcMar>
              <w:top w:w="100" w:type="dxa"/>
              <w:left w:w="100" w:type="dxa"/>
              <w:bottom w:w="100" w:type="dxa"/>
              <w:right w:w="100" w:type="dxa"/>
            </w:tcMar>
          </w:tcPr>
          <w:p w:rsidR="00473776" w:rsidRDefault="00473776" w:rsidP="00473776">
            <w:pPr>
              <w:widowControl w:val="0"/>
              <w:spacing w:after="0" w:line="240" w:lineRule="auto"/>
              <w:rPr>
                <w:rFonts w:ascii="Arial" w:eastAsia="Arial" w:hAnsi="Arial" w:cs="Arial"/>
                <w:sz w:val="20"/>
                <w:szCs w:val="20"/>
              </w:rPr>
            </w:pPr>
            <w:r>
              <w:rPr>
                <w:rFonts w:ascii="Arial" w:eastAsia="Arial" w:hAnsi="Arial" w:cs="Arial"/>
                <w:sz w:val="20"/>
                <w:szCs w:val="20"/>
              </w:rPr>
              <w:t>5.5 Advice Municipality of  the potential under insurance</w:t>
            </w:r>
            <w:r w:rsidRPr="008802BD">
              <w:rPr>
                <w:rFonts w:ascii="Arial" w:eastAsia="Arial" w:hAnsi="Arial" w:cs="Arial"/>
                <w:sz w:val="20"/>
                <w:szCs w:val="20"/>
              </w:rPr>
              <w:t xml:space="preserve"> </w:t>
            </w:r>
          </w:p>
          <w:p w:rsidR="00473776" w:rsidRDefault="00473776" w:rsidP="00473776">
            <w:pPr>
              <w:widowControl w:val="0"/>
              <w:spacing w:after="0" w:line="240" w:lineRule="auto"/>
              <w:rPr>
                <w:rFonts w:ascii="Arial" w:eastAsia="Arial" w:hAnsi="Arial" w:cs="Arial"/>
                <w:sz w:val="20"/>
                <w:szCs w:val="20"/>
              </w:rPr>
            </w:pPr>
          </w:p>
        </w:tc>
      </w:tr>
      <w:tr w:rsidR="00473776" w:rsidTr="00473776">
        <w:trPr>
          <w:trHeight w:val="1215"/>
        </w:trPr>
        <w:tc>
          <w:tcPr>
            <w:tcW w:w="5866" w:type="dxa"/>
            <w:tcBorders>
              <w:top w:val="single" w:sz="4" w:space="0" w:color="auto"/>
            </w:tcBorders>
            <w:shd w:val="clear" w:color="auto" w:fill="auto"/>
            <w:tcMar>
              <w:top w:w="100" w:type="dxa"/>
              <w:left w:w="100" w:type="dxa"/>
              <w:bottom w:w="100" w:type="dxa"/>
              <w:right w:w="100" w:type="dxa"/>
            </w:tcMar>
          </w:tcPr>
          <w:p w:rsidR="00473776" w:rsidRPr="008802BD" w:rsidRDefault="00473776" w:rsidP="00473776">
            <w:pPr>
              <w:widowControl w:val="0"/>
              <w:spacing w:after="0" w:line="240" w:lineRule="auto"/>
              <w:rPr>
                <w:sz w:val="20"/>
                <w:szCs w:val="20"/>
              </w:rPr>
            </w:pPr>
          </w:p>
        </w:tc>
        <w:tc>
          <w:tcPr>
            <w:tcW w:w="4756" w:type="dxa"/>
            <w:tcBorders>
              <w:top w:val="single" w:sz="4" w:space="0" w:color="auto"/>
            </w:tcBorders>
            <w:tcMar>
              <w:top w:w="100" w:type="dxa"/>
              <w:left w:w="100" w:type="dxa"/>
              <w:bottom w:w="100" w:type="dxa"/>
              <w:right w:w="100" w:type="dxa"/>
            </w:tcMar>
          </w:tcPr>
          <w:p w:rsidR="00473776" w:rsidRDefault="00473776" w:rsidP="00473776">
            <w:pPr>
              <w:widowControl w:val="0"/>
              <w:spacing w:after="0" w:line="240" w:lineRule="auto"/>
              <w:rPr>
                <w:rFonts w:ascii="Arial" w:eastAsia="Arial" w:hAnsi="Arial" w:cs="Arial"/>
                <w:sz w:val="20"/>
                <w:szCs w:val="20"/>
              </w:rPr>
            </w:pPr>
            <w:r>
              <w:rPr>
                <w:rFonts w:ascii="Arial" w:eastAsia="Arial" w:hAnsi="Arial" w:cs="Arial"/>
                <w:sz w:val="20"/>
                <w:szCs w:val="20"/>
              </w:rPr>
              <w:t>5.6 Training and transferring of skills to municipal employees(Skills transfer)</w:t>
            </w:r>
          </w:p>
          <w:p w:rsidR="00473776" w:rsidRDefault="00473776" w:rsidP="00473776">
            <w:pPr>
              <w:widowControl w:val="0"/>
              <w:spacing w:after="0" w:line="240" w:lineRule="auto"/>
              <w:rPr>
                <w:rFonts w:ascii="Arial" w:eastAsia="Arial" w:hAnsi="Arial" w:cs="Arial"/>
                <w:sz w:val="20"/>
                <w:szCs w:val="20"/>
              </w:rPr>
            </w:pPr>
          </w:p>
        </w:tc>
      </w:tr>
      <w:tr w:rsidR="003677DA" w:rsidTr="00473776">
        <w:tc>
          <w:tcPr>
            <w:tcW w:w="586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6</w:t>
            </w:r>
            <w:r w:rsidRPr="008802BD">
              <w:rPr>
                <w:rFonts w:ascii="Arial" w:eastAsia="Arial" w:hAnsi="Arial" w:cs="Arial"/>
                <w:sz w:val="20"/>
                <w:szCs w:val="20"/>
              </w:rPr>
              <w:t xml:space="preserve">. Run - up to next renewal </w:t>
            </w: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6.1</w:t>
            </w:r>
            <w:r w:rsidRPr="008802BD">
              <w:rPr>
                <w:rFonts w:ascii="Arial" w:eastAsia="Arial" w:hAnsi="Arial" w:cs="Arial"/>
                <w:sz w:val="20"/>
                <w:szCs w:val="20"/>
              </w:rPr>
              <w:t xml:space="preserve">Verification / review exposures, limits, sum insureds, risk financing structures and advise on possible / improvements adjustments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 xml:space="preserve">6.2 </w:t>
            </w:r>
            <w:r w:rsidRPr="008802BD">
              <w:rPr>
                <w:rFonts w:ascii="Arial" w:eastAsia="Arial" w:hAnsi="Arial" w:cs="Arial"/>
                <w:sz w:val="20"/>
                <w:szCs w:val="20"/>
              </w:rPr>
              <w:t xml:space="preserve">Participates in advisory capacity during renewal negotiations between </w:t>
            </w:r>
            <w:r w:rsidR="00A0603A">
              <w:rPr>
                <w:rFonts w:ascii="Arial" w:eastAsia="Arial" w:hAnsi="Arial" w:cs="Arial"/>
                <w:b/>
                <w:sz w:val="20"/>
                <w:szCs w:val="20"/>
              </w:rPr>
              <w:t xml:space="preserve">Musina </w:t>
            </w:r>
            <w:r w:rsidRPr="008802BD">
              <w:rPr>
                <w:rFonts w:ascii="Arial" w:eastAsia="Arial" w:hAnsi="Arial" w:cs="Arial"/>
                <w:b/>
                <w:sz w:val="20"/>
                <w:szCs w:val="20"/>
              </w:rPr>
              <w:t>Municipality</w:t>
            </w:r>
            <w:r w:rsidRPr="008802BD">
              <w:rPr>
                <w:rFonts w:ascii="Arial" w:eastAsia="Arial" w:hAnsi="Arial" w:cs="Arial"/>
                <w:sz w:val="20"/>
                <w:szCs w:val="20"/>
              </w:rPr>
              <w:t xml:space="preserve"> and underwriters. Formulate opinion and suggestions in report format </w:t>
            </w:r>
          </w:p>
        </w:tc>
      </w:tr>
      <w:tr w:rsidR="003677DA" w:rsidTr="00473776">
        <w:tc>
          <w:tcPr>
            <w:tcW w:w="5866" w:type="dxa"/>
            <w:tcMar>
              <w:top w:w="100" w:type="dxa"/>
              <w:left w:w="100" w:type="dxa"/>
              <w:bottom w:w="100" w:type="dxa"/>
              <w:right w:w="100" w:type="dxa"/>
            </w:tcMar>
          </w:tcPr>
          <w:p w:rsidR="00A610A8" w:rsidRPr="008802BD" w:rsidRDefault="00A610A8" w:rsidP="00473776">
            <w:pPr>
              <w:widowControl w:val="0"/>
              <w:spacing w:after="0" w:line="240" w:lineRule="auto"/>
              <w:rPr>
                <w:sz w:val="20"/>
                <w:szCs w:val="20"/>
              </w:rPr>
            </w:pPr>
          </w:p>
        </w:tc>
        <w:tc>
          <w:tcPr>
            <w:tcW w:w="4756" w:type="dxa"/>
            <w:tcMar>
              <w:top w:w="100" w:type="dxa"/>
              <w:left w:w="100" w:type="dxa"/>
              <w:bottom w:w="100" w:type="dxa"/>
              <w:right w:w="100" w:type="dxa"/>
            </w:tcMar>
          </w:tcPr>
          <w:p w:rsidR="00A610A8" w:rsidRPr="008802BD" w:rsidRDefault="00617CD2" w:rsidP="00473776">
            <w:pPr>
              <w:widowControl w:val="0"/>
              <w:spacing w:after="0" w:line="240" w:lineRule="auto"/>
              <w:rPr>
                <w:sz w:val="20"/>
                <w:szCs w:val="20"/>
              </w:rPr>
            </w:pPr>
            <w:r>
              <w:rPr>
                <w:rFonts w:ascii="Arial" w:eastAsia="Arial" w:hAnsi="Arial" w:cs="Arial"/>
                <w:sz w:val="20"/>
                <w:szCs w:val="20"/>
              </w:rPr>
              <w:t>6.3</w:t>
            </w:r>
            <w:r w:rsidRPr="008802BD">
              <w:rPr>
                <w:rFonts w:ascii="Arial" w:eastAsia="Arial" w:hAnsi="Arial" w:cs="Arial"/>
                <w:sz w:val="20"/>
                <w:szCs w:val="20"/>
              </w:rPr>
              <w:t xml:space="preserve"> Benchmark renewal quotes from </w:t>
            </w:r>
            <w:r w:rsidR="00A0603A">
              <w:rPr>
                <w:rFonts w:ascii="Arial" w:eastAsia="Arial" w:hAnsi="Arial" w:cs="Arial"/>
                <w:b/>
                <w:sz w:val="20"/>
                <w:szCs w:val="20"/>
              </w:rPr>
              <w:t xml:space="preserve">Musina </w:t>
            </w:r>
            <w:r w:rsidRPr="008802BD">
              <w:rPr>
                <w:rFonts w:ascii="Arial" w:eastAsia="Arial" w:hAnsi="Arial" w:cs="Arial"/>
                <w:b/>
                <w:sz w:val="20"/>
                <w:szCs w:val="20"/>
              </w:rPr>
              <w:t>Municipality’s</w:t>
            </w:r>
            <w:r w:rsidRPr="008802BD">
              <w:rPr>
                <w:rFonts w:ascii="Arial" w:eastAsia="Arial" w:hAnsi="Arial" w:cs="Arial"/>
                <w:sz w:val="20"/>
                <w:szCs w:val="20"/>
              </w:rPr>
              <w:t xml:space="preserve"> appointed underwriters by obtaining and comparing quotes in the open market. Supply written report on findings. </w:t>
            </w:r>
          </w:p>
        </w:tc>
      </w:tr>
    </w:tbl>
    <w:p w:rsidR="00A610A8" w:rsidRPr="00CC6300" w:rsidRDefault="00A610A8" w:rsidP="00A610A8">
      <w:pPr>
        <w:spacing w:after="0" w:line="360" w:lineRule="auto"/>
        <w:ind w:left="1080"/>
        <w:contextualSpacing/>
        <w:rPr>
          <w:rFonts w:ascii="Arial" w:eastAsia="Arial" w:hAnsi="Arial" w:cs="Arial"/>
          <w:sz w:val="20"/>
          <w:szCs w:val="20"/>
        </w:rPr>
      </w:pPr>
    </w:p>
    <w:p w:rsidR="00A610A8" w:rsidRDefault="00A610A8">
      <w:pPr>
        <w:spacing w:after="0" w:line="360" w:lineRule="auto"/>
        <w:ind w:left="720"/>
      </w:pPr>
    </w:p>
    <w:p w:rsidR="00A610A8" w:rsidRDefault="00617CD2" w:rsidP="001525F1">
      <w:pPr>
        <w:numPr>
          <w:ilvl w:val="2"/>
          <w:numId w:val="7"/>
        </w:numPr>
        <w:spacing w:line="360" w:lineRule="auto"/>
        <w:ind w:left="1276" w:hanging="567"/>
        <w:contextualSpacing/>
        <w:rPr>
          <w:rFonts w:ascii="Arial" w:eastAsia="Arial" w:hAnsi="Arial" w:cs="Arial"/>
          <w:sz w:val="20"/>
          <w:szCs w:val="20"/>
        </w:rPr>
      </w:pPr>
      <w:r>
        <w:rPr>
          <w:rFonts w:ascii="Arial" w:eastAsia="Arial" w:hAnsi="Arial" w:cs="Arial"/>
          <w:b/>
          <w:sz w:val="20"/>
          <w:szCs w:val="20"/>
        </w:rPr>
        <w:t xml:space="preserve">Insured value and claims experience </w:t>
      </w:r>
    </w:p>
    <w:p w:rsidR="00A610A8" w:rsidRPr="008553AE" w:rsidRDefault="00617CD2" w:rsidP="001525F1">
      <w:pPr>
        <w:numPr>
          <w:ilvl w:val="1"/>
          <w:numId w:val="18"/>
        </w:numPr>
        <w:spacing w:after="0" w:line="240" w:lineRule="auto"/>
        <w:ind w:left="1080"/>
        <w:textAlignment w:val="baseline"/>
        <w:rPr>
          <w:rFonts w:ascii="Arial" w:eastAsia="Times New Roman" w:hAnsi="Arial" w:cs="Arial"/>
          <w:b/>
          <w:bCs/>
          <w:sz w:val="20"/>
          <w:szCs w:val="20"/>
        </w:rPr>
      </w:pPr>
      <w:r>
        <w:rPr>
          <w:rFonts w:ascii="Arial" w:eastAsia="Arial" w:hAnsi="Arial" w:cs="Arial"/>
          <w:sz w:val="20"/>
          <w:szCs w:val="20"/>
        </w:rPr>
        <w:t>The enclosed attached present the asset values for the period 1 July 20</w:t>
      </w:r>
      <w:r w:rsidR="00AD093E">
        <w:rPr>
          <w:rFonts w:ascii="Arial" w:eastAsia="Arial" w:hAnsi="Arial" w:cs="Arial"/>
          <w:sz w:val="20"/>
          <w:szCs w:val="20"/>
        </w:rPr>
        <w:t>22</w:t>
      </w:r>
      <w:r>
        <w:rPr>
          <w:rFonts w:ascii="Arial" w:eastAsia="Arial" w:hAnsi="Arial" w:cs="Arial"/>
          <w:sz w:val="20"/>
          <w:szCs w:val="20"/>
        </w:rPr>
        <w:t xml:space="preserve"> up to 30 June 20</w:t>
      </w:r>
      <w:r w:rsidR="00AD093E">
        <w:rPr>
          <w:rFonts w:ascii="Arial" w:eastAsia="Arial" w:hAnsi="Arial" w:cs="Arial"/>
          <w:sz w:val="20"/>
          <w:szCs w:val="20"/>
        </w:rPr>
        <w:t>23</w:t>
      </w:r>
      <w:r>
        <w:rPr>
          <w:rFonts w:ascii="Arial" w:eastAsia="Arial" w:hAnsi="Arial" w:cs="Arial"/>
          <w:sz w:val="20"/>
          <w:szCs w:val="20"/>
        </w:rPr>
        <w:t>(Annexure A). Endorsements if necessary will be done during the year.</w:t>
      </w:r>
    </w:p>
    <w:p w:rsidR="00A610A8" w:rsidRDefault="00A610A8" w:rsidP="00A610A8">
      <w:pPr>
        <w:spacing w:after="0" w:line="240" w:lineRule="auto"/>
        <w:ind w:left="720"/>
        <w:textAlignment w:val="baseline"/>
        <w:rPr>
          <w:rFonts w:ascii="Arial" w:eastAsia="Times New Roman" w:hAnsi="Arial" w:cs="Arial"/>
          <w:b/>
          <w:bCs/>
          <w:sz w:val="20"/>
          <w:szCs w:val="20"/>
        </w:rPr>
      </w:pPr>
    </w:p>
    <w:p w:rsidR="00A610A8" w:rsidRDefault="00A610A8" w:rsidP="00A610A8">
      <w:pPr>
        <w:spacing w:line="360" w:lineRule="auto"/>
        <w:ind w:left="720"/>
      </w:pPr>
    </w:p>
    <w:p w:rsidR="00A610A8" w:rsidRPr="00967AED" w:rsidRDefault="00967AED" w:rsidP="00967AED">
      <w:pPr>
        <w:pStyle w:val="ListParagraph"/>
        <w:spacing w:line="360" w:lineRule="auto"/>
        <w:ind w:left="1080"/>
        <w:rPr>
          <w:rFonts w:ascii="Arial" w:eastAsia="Arial" w:hAnsi="Arial" w:cs="Arial"/>
          <w:b/>
          <w:sz w:val="20"/>
          <w:szCs w:val="20"/>
        </w:rPr>
      </w:pPr>
      <w:proofErr w:type="gramStart"/>
      <w:r>
        <w:rPr>
          <w:rFonts w:ascii="Arial" w:eastAsia="Arial" w:hAnsi="Arial" w:cs="Arial"/>
          <w:b/>
          <w:sz w:val="20"/>
          <w:szCs w:val="20"/>
        </w:rPr>
        <w:t>4.4</w:t>
      </w:r>
      <w:r w:rsidR="00617CD2" w:rsidRPr="00967AED">
        <w:rPr>
          <w:rFonts w:ascii="Arial" w:eastAsia="Arial" w:hAnsi="Arial" w:cs="Arial"/>
          <w:b/>
          <w:sz w:val="20"/>
          <w:szCs w:val="20"/>
        </w:rPr>
        <w:t xml:space="preserve">  Risk</w:t>
      </w:r>
      <w:proofErr w:type="gramEnd"/>
      <w:r w:rsidR="00617CD2" w:rsidRPr="00967AED">
        <w:rPr>
          <w:rFonts w:ascii="Arial" w:eastAsia="Arial" w:hAnsi="Arial" w:cs="Arial"/>
          <w:b/>
          <w:sz w:val="20"/>
          <w:szCs w:val="20"/>
        </w:rPr>
        <w:t xml:space="preserve"> Services</w:t>
      </w:r>
      <w:r w:rsidR="00617CD2" w:rsidRPr="00967AED">
        <w:rPr>
          <w:rFonts w:ascii="Arial" w:eastAsia="Arial" w:hAnsi="Arial" w:cs="Arial"/>
          <w:sz w:val="20"/>
          <w:szCs w:val="20"/>
        </w:rPr>
        <w:t xml:space="preserve"> </w:t>
      </w:r>
    </w:p>
    <w:p w:rsidR="00A610A8" w:rsidRDefault="00617CD2" w:rsidP="00A610A8">
      <w:pPr>
        <w:spacing w:line="360" w:lineRule="auto"/>
        <w:ind w:left="720"/>
        <w:rPr>
          <w:rFonts w:ascii="Arial" w:eastAsia="Arial" w:hAnsi="Arial" w:cs="Arial"/>
          <w:sz w:val="20"/>
          <w:szCs w:val="20"/>
        </w:rPr>
      </w:pPr>
      <w:r>
        <w:rPr>
          <w:rFonts w:ascii="Arial" w:eastAsia="Arial" w:hAnsi="Arial" w:cs="Arial"/>
          <w:sz w:val="20"/>
          <w:szCs w:val="20"/>
        </w:rPr>
        <w:t xml:space="preserve">Bidders must supply proposed solutions pertaining to the advice, recommendations in terms of service delivery, regulations and insurability, amongst others should at least include: </w:t>
      </w:r>
    </w:p>
    <w:p w:rsidR="00A610A8" w:rsidRDefault="00617CD2" w:rsidP="001525F1">
      <w:pPr>
        <w:pStyle w:val="ListParagraph"/>
        <w:numPr>
          <w:ilvl w:val="0"/>
          <w:numId w:val="23"/>
        </w:numPr>
        <w:spacing w:line="360" w:lineRule="auto"/>
      </w:pPr>
      <w:r>
        <w:t>Pricing model</w:t>
      </w:r>
    </w:p>
    <w:p w:rsidR="00A610A8" w:rsidRDefault="00617CD2" w:rsidP="001525F1">
      <w:pPr>
        <w:pStyle w:val="ListParagraph"/>
        <w:numPr>
          <w:ilvl w:val="0"/>
          <w:numId w:val="23"/>
        </w:numPr>
        <w:spacing w:line="360" w:lineRule="auto"/>
      </w:pPr>
      <w:r>
        <w:t>Risk Management framework</w:t>
      </w:r>
    </w:p>
    <w:p w:rsidR="00A610A8" w:rsidRDefault="00617CD2" w:rsidP="001525F1">
      <w:pPr>
        <w:pStyle w:val="ListParagraph"/>
        <w:numPr>
          <w:ilvl w:val="0"/>
          <w:numId w:val="23"/>
        </w:numPr>
        <w:spacing w:line="360" w:lineRule="auto"/>
      </w:pPr>
      <w:r>
        <w:lastRenderedPageBreak/>
        <w:t xml:space="preserve">List of Deliverables </w:t>
      </w:r>
    </w:p>
    <w:p w:rsidR="00A610A8" w:rsidRDefault="00A610A8">
      <w:pPr>
        <w:spacing w:line="360" w:lineRule="auto"/>
      </w:pPr>
    </w:p>
    <w:p w:rsidR="00A610A8" w:rsidRPr="001D4721" w:rsidRDefault="00617CD2" w:rsidP="001D4721">
      <w:pPr>
        <w:pStyle w:val="ListParagraph"/>
        <w:numPr>
          <w:ilvl w:val="0"/>
          <w:numId w:val="7"/>
        </w:numPr>
        <w:spacing w:line="360" w:lineRule="auto"/>
        <w:rPr>
          <w:rFonts w:ascii="Arial" w:eastAsia="Arial" w:hAnsi="Arial" w:cs="Arial"/>
          <w:sz w:val="20"/>
          <w:szCs w:val="20"/>
        </w:rPr>
      </w:pPr>
      <w:r w:rsidRPr="001D4721">
        <w:rPr>
          <w:rFonts w:ascii="Arial" w:eastAsia="Arial" w:hAnsi="Arial" w:cs="Arial"/>
          <w:b/>
          <w:sz w:val="20"/>
          <w:szCs w:val="20"/>
        </w:rPr>
        <w:t xml:space="preserve">MINIMUM REQUIREMENTS  </w:t>
      </w:r>
    </w:p>
    <w:p w:rsidR="00A610A8" w:rsidRDefault="00617CD2">
      <w:pPr>
        <w:spacing w:line="360" w:lineRule="auto"/>
        <w:ind w:firstLine="720"/>
      </w:pPr>
      <w:r>
        <w:rPr>
          <w:rFonts w:ascii="Arial" w:eastAsia="Arial" w:hAnsi="Arial" w:cs="Arial"/>
          <w:b/>
          <w:sz w:val="20"/>
          <w:szCs w:val="20"/>
        </w:rPr>
        <w:t>The following are minimum requirements:</w:t>
      </w:r>
    </w:p>
    <w:p w:rsidR="00A610A8" w:rsidRPr="008F369E" w:rsidRDefault="00617CD2" w:rsidP="001525F1">
      <w:pPr>
        <w:numPr>
          <w:ilvl w:val="0"/>
          <w:numId w:val="24"/>
        </w:numPr>
        <w:spacing w:after="0" w:line="360" w:lineRule="auto"/>
        <w:contextualSpacing/>
        <w:rPr>
          <w:rFonts w:ascii="Arial" w:eastAsia="Arial" w:hAnsi="Arial" w:cs="Arial"/>
          <w:sz w:val="20"/>
          <w:szCs w:val="20"/>
        </w:rPr>
      </w:pPr>
      <w:r>
        <w:rPr>
          <w:rFonts w:ascii="Arial" w:eastAsia="Arial" w:hAnsi="Arial" w:cs="Arial"/>
          <w:sz w:val="20"/>
          <w:szCs w:val="20"/>
        </w:rPr>
        <w:t xml:space="preserve">South African based Insurer agency </w:t>
      </w:r>
      <w:r w:rsidR="00455B08">
        <w:rPr>
          <w:rFonts w:ascii="Arial" w:eastAsia="Arial" w:hAnsi="Arial" w:cs="Arial"/>
          <w:sz w:val="20"/>
          <w:szCs w:val="20"/>
        </w:rPr>
        <w:t>contract (</w:t>
      </w:r>
      <w:r>
        <w:rPr>
          <w:rFonts w:ascii="Arial" w:eastAsia="Arial" w:hAnsi="Arial" w:cs="Arial"/>
          <w:sz w:val="20"/>
          <w:szCs w:val="20"/>
        </w:rPr>
        <w:t>Attach Proof)</w:t>
      </w:r>
    </w:p>
    <w:p w:rsidR="00A610A8" w:rsidRPr="008F369E" w:rsidRDefault="00617CD2" w:rsidP="001525F1">
      <w:pPr>
        <w:numPr>
          <w:ilvl w:val="0"/>
          <w:numId w:val="24"/>
        </w:numPr>
        <w:spacing w:after="0" w:line="360" w:lineRule="auto"/>
        <w:contextualSpacing/>
        <w:rPr>
          <w:rFonts w:ascii="Arial" w:eastAsia="Arial" w:hAnsi="Arial" w:cs="Arial"/>
          <w:sz w:val="20"/>
          <w:szCs w:val="20"/>
        </w:rPr>
      </w:pPr>
      <w:r>
        <w:rPr>
          <w:rFonts w:ascii="Arial" w:eastAsia="Arial" w:hAnsi="Arial" w:cs="Arial"/>
          <w:sz w:val="20"/>
          <w:szCs w:val="20"/>
        </w:rPr>
        <w:t>Valid Tax Clearance Certificate</w:t>
      </w:r>
      <w:r w:rsidR="002A78C2">
        <w:rPr>
          <w:rFonts w:ascii="Arial" w:eastAsia="Arial" w:hAnsi="Arial" w:cs="Arial"/>
          <w:sz w:val="20"/>
          <w:szCs w:val="20"/>
        </w:rPr>
        <w:t xml:space="preserve"> or Tax pin</w:t>
      </w:r>
    </w:p>
    <w:p w:rsidR="00A610A8" w:rsidRPr="003E4D60" w:rsidRDefault="00617CD2" w:rsidP="001525F1">
      <w:pPr>
        <w:pStyle w:val="ListParagraph"/>
        <w:numPr>
          <w:ilvl w:val="0"/>
          <w:numId w:val="24"/>
        </w:numPr>
        <w:spacing w:after="0" w:line="360" w:lineRule="auto"/>
        <w:rPr>
          <w:sz w:val="20"/>
          <w:szCs w:val="20"/>
        </w:rPr>
      </w:pPr>
      <w:r w:rsidRPr="003E4D60">
        <w:rPr>
          <w:rFonts w:ascii="Arial" w:eastAsia="Arial" w:hAnsi="Arial" w:cs="Arial"/>
          <w:sz w:val="20"/>
          <w:szCs w:val="20"/>
        </w:rPr>
        <w:t>Registration with the</w:t>
      </w:r>
      <w:r w:rsidR="00E36F13">
        <w:rPr>
          <w:rFonts w:ascii="Arial" w:eastAsia="Arial" w:hAnsi="Arial" w:cs="Arial"/>
          <w:sz w:val="20"/>
          <w:szCs w:val="20"/>
        </w:rPr>
        <w:t xml:space="preserve"> Financial Sector Conduct Authority/</w:t>
      </w:r>
      <w:r w:rsidR="00554D32">
        <w:rPr>
          <w:rFonts w:ascii="Arial" w:eastAsia="Arial" w:hAnsi="Arial" w:cs="Arial"/>
          <w:sz w:val="20"/>
          <w:szCs w:val="20"/>
        </w:rPr>
        <w:t xml:space="preserve"> </w:t>
      </w:r>
      <w:r w:rsidR="00E36F13">
        <w:rPr>
          <w:rFonts w:ascii="Arial" w:eastAsia="Arial" w:hAnsi="Arial" w:cs="Arial"/>
          <w:sz w:val="20"/>
          <w:szCs w:val="20"/>
        </w:rPr>
        <w:t>Financial</w:t>
      </w:r>
      <w:r w:rsidR="00554D32">
        <w:rPr>
          <w:rFonts w:ascii="Arial" w:eastAsia="Arial" w:hAnsi="Arial" w:cs="Arial"/>
          <w:sz w:val="20"/>
          <w:szCs w:val="20"/>
        </w:rPr>
        <w:t xml:space="preserve"> Services Board</w:t>
      </w:r>
      <w:r w:rsidR="00E36F13">
        <w:rPr>
          <w:rFonts w:ascii="Arial" w:eastAsia="Arial" w:hAnsi="Arial" w:cs="Arial"/>
          <w:sz w:val="20"/>
          <w:szCs w:val="20"/>
        </w:rPr>
        <w:t>(</w:t>
      </w:r>
      <w:r w:rsidRPr="003E4D60">
        <w:rPr>
          <w:rFonts w:ascii="Arial" w:eastAsia="Arial" w:hAnsi="Arial" w:cs="Arial"/>
          <w:sz w:val="20"/>
          <w:szCs w:val="20"/>
        </w:rPr>
        <w:t xml:space="preserve"> FSCA/FSB</w:t>
      </w:r>
      <w:r w:rsidR="00E36F13">
        <w:rPr>
          <w:rFonts w:ascii="Arial" w:eastAsia="Arial" w:hAnsi="Arial" w:cs="Arial"/>
          <w:sz w:val="20"/>
          <w:szCs w:val="20"/>
        </w:rPr>
        <w:t>)</w:t>
      </w:r>
      <w:r w:rsidRPr="003E4D60">
        <w:rPr>
          <w:rFonts w:ascii="Arial" w:eastAsia="Arial" w:hAnsi="Arial" w:cs="Arial"/>
          <w:sz w:val="20"/>
          <w:szCs w:val="20"/>
        </w:rPr>
        <w:t xml:space="preserve"> (Attach Proof)</w:t>
      </w:r>
    </w:p>
    <w:p w:rsidR="00A610A8" w:rsidRDefault="00617CD2" w:rsidP="001525F1">
      <w:pPr>
        <w:numPr>
          <w:ilvl w:val="0"/>
          <w:numId w:val="24"/>
        </w:numPr>
        <w:spacing w:after="0" w:line="360" w:lineRule="auto"/>
        <w:contextualSpacing/>
        <w:rPr>
          <w:sz w:val="20"/>
          <w:szCs w:val="20"/>
        </w:rPr>
      </w:pPr>
      <w:r>
        <w:rPr>
          <w:rFonts w:ascii="Arial" w:eastAsia="Arial" w:hAnsi="Arial" w:cs="Arial"/>
          <w:sz w:val="20"/>
          <w:szCs w:val="20"/>
        </w:rPr>
        <w:t xml:space="preserve">Registration of Financial Intermediaries </w:t>
      </w:r>
      <w:r w:rsidR="00455B08">
        <w:rPr>
          <w:rFonts w:ascii="Arial" w:eastAsia="Arial" w:hAnsi="Arial" w:cs="Arial"/>
          <w:sz w:val="20"/>
          <w:szCs w:val="20"/>
        </w:rPr>
        <w:t>Association (</w:t>
      </w:r>
      <w:r>
        <w:rPr>
          <w:rFonts w:ascii="Arial" w:eastAsia="Arial" w:hAnsi="Arial" w:cs="Arial"/>
          <w:sz w:val="20"/>
          <w:szCs w:val="20"/>
        </w:rPr>
        <w:t>FIA) (Attach Proof)</w:t>
      </w:r>
    </w:p>
    <w:p w:rsidR="00A610A8" w:rsidRPr="00455B08" w:rsidRDefault="00617CD2" w:rsidP="001525F1">
      <w:pPr>
        <w:numPr>
          <w:ilvl w:val="0"/>
          <w:numId w:val="24"/>
        </w:numPr>
        <w:spacing w:line="360" w:lineRule="auto"/>
        <w:contextualSpacing/>
        <w:rPr>
          <w:sz w:val="20"/>
          <w:szCs w:val="20"/>
        </w:rPr>
      </w:pPr>
      <w:r>
        <w:rPr>
          <w:rFonts w:ascii="Arial" w:eastAsia="Arial" w:hAnsi="Arial" w:cs="Arial"/>
          <w:sz w:val="20"/>
          <w:szCs w:val="20"/>
        </w:rPr>
        <w:t xml:space="preserve">Registration with The Institute of Risk Management - South Africa (IRMSA) (Attach Proof) </w:t>
      </w:r>
    </w:p>
    <w:p w:rsidR="00455B08" w:rsidRPr="00510748" w:rsidRDefault="00455B08" w:rsidP="001525F1">
      <w:pPr>
        <w:numPr>
          <w:ilvl w:val="0"/>
          <w:numId w:val="24"/>
        </w:numPr>
        <w:spacing w:line="360" w:lineRule="auto"/>
        <w:contextualSpacing/>
        <w:rPr>
          <w:sz w:val="20"/>
          <w:szCs w:val="20"/>
        </w:rPr>
      </w:pPr>
      <w:r>
        <w:rPr>
          <w:rFonts w:ascii="Arial" w:eastAsia="Arial" w:hAnsi="Arial" w:cs="Arial"/>
          <w:sz w:val="20"/>
          <w:szCs w:val="20"/>
        </w:rPr>
        <w:t>Insurance Institute of South Africa- IISA(Attach proof)</w:t>
      </w:r>
    </w:p>
    <w:p w:rsidR="00A610A8" w:rsidRDefault="00617CD2" w:rsidP="001525F1">
      <w:pPr>
        <w:numPr>
          <w:ilvl w:val="0"/>
          <w:numId w:val="24"/>
        </w:numPr>
        <w:spacing w:line="360" w:lineRule="auto"/>
        <w:contextualSpacing/>
      </w:pPr>
      <w:r w:rsidRPr="0052116C">
        <w:t>Institute of independent directors’ certification</w:t>
      </w:r>
      <w:r>
        <w:t xml:space="preserve"> for the directors </w:t>
      </w:r>
    </w:p>
    <w:p w:rsidR="00A610A8" w:rsidRDefault="00617CD2" w:rsidP="001525F1">
      <w:pPr>
        <w:numPr>
          <w:ilvl w:val="0"/>
          <w:numId w:val="24"/>
        </w:numPr>
        <w:spacing w:line="360" w:lineRule="auto"/>
        <w:contextualSpacing/>
      </w:pPr>
      <w:r>
        <w:t>Proof of Professional Indemnity of R</w:t>
      </w:r>
      <w:r w:rsidR="00455B08">
        <w:t>45</w:t>
      </w:r>
      <w:r>
        <w:t>0 Million</w:t>
      </w:r>
    </w:p>
    <w:p w:rsidR="00E36F13" w:rsidRPr="00E36F13" w:rsidRDefault="00E36F13" w:rsidP="00E36F13">
      <w:pPr>
        <w:numPr>
          <w:ilvl w:val="0"/>
          <w:numId w:val="24"/>
        </w:numPr>
        <w:spacing w:line="360" w:lineRule="auto"/>
        <w:contextualSpacing/>
        <w:rPr>
          <w:rFonts w:ascii="Arial" w:eastAsia="Arial" w:hAnsi="Arial" w:cs="Arial"/>
          <w:sz w:val="20"/>
          <w:szCs w:val="20"/>
        </w:rPr>
      </w:pPr>
      <w:r>
        <w:rPr>
          <w:rFonts w:ascii="Arial" w:eastAsia="Arial" w:hAnsi="Arial" w:cs="Arial"/>
          <w:sz w:val="20"/>
          <w:szCs w:val="20"/>
        </w:rPr>
        <w:lastRenderedPageBreak/>
        <w:t>Membership Certificate of Institute of Directors</w:t>
      </w:r>
    </w:p>
    <w:p w:rsidR="00A610A8" w:rsidRDefault="00617CD2" w:rsidP="001525F1">
      <w:pPr>
        <w:numPr>
          <w:ilvl w:val="0"/>
          <w:numId w:val="24"/>
        </w:numPr>
        <w:spacing w:line="360" w:lineRule="auto"/>
        <w:contextualSpacing/>
      </w:pPr>
      <w:r>
        <w:t xml:space="preserve">Proof of access to </w:t>
      </w:r>
      <w:r w:rsidR="002E5FFA">
        <w:t>International</w:t>
      </w:r>
      <w:r>
        <w:t xml:space="preserve"> Market </w:t>
      </w:r>
    </w:p>
    <w:p w:rsidR="00A610A8" w:rsidRDefault="00E36F13" w:rsidP="001525F1">
      <w:pPr>
        <w:numPr>
          <w:ilvl w:val="0"/>
          <w:numId w:val="24"/>
        </w:numPr>
        <w:spacing w:line="360" w:lineRule="auto"/>
        <w:contextualSpacing/>
      </w:pPr>
      <w:r>
        <w:t>Provide Curriculum Vitae</w:t>
      </w:r>
      <w:r w:rsidR="00617CD2">
        <w:t xml:space="preserve"> with contactable references </w:t>
      </w:r>
    </w:p>
    <w:p w:rsidR="00A610A8" w:rsidRDefault="00617CD2" w:rsidP="001525F1">
      <w:pPr>
        <w:numPr>
          <w:ilvl w:val="0"/>
          <w:numId w:val="24"/>
        </w:numPr>
        <w:spacing w:line="360" w:lineRule="auto"/>
        <w:contextualSpacing/>
      </w:pPr>
      <w:r>
        <w:t xml:space="preserve">Provide B degree in Insurance and Risk Management for </w:t>
      </w:r>
      <w:r w:rsidR="00455B08">
        <w:t xml:space="preserve">the </w:t>
      </w:r>
      <w:r>
        <w:t>Director</w:t>
      </w:r>
    </w:p>
    <w:p w:rsidR="00A610A8" w:rsidRDefault="00617CD2" w:rsidP="001525F1">
      <w:pPr>
        <w:numPr>
          <w:ilvl w:val="0"/>
          <w:numId w:val="24"/>
        </w:numPr>
        <w:spacing w:line="360" w:lineRule="auto"/>
        <w:contextualSpacing/>
      </w:pPr>
      <w:r>
        <w:t>Provide confirmation letters of three of the highest value claims in excess of R 20 Million</w:t>
      </w:r>
    </w:p>
    <w:p w:rsidR="00A610A8" w:rsidRDefault="00617CD2" w:rsidP="00774AE4">
      <w:pPr>
        <w:numPr>
          <w:ilvl w:val="0"/>
          <w:numId w:val="24"/>
        </w:numPr>
        <w:spacing w:line="360" w:lineRule="auto"/>
        <w:contextualSpacing/>
      </w:pPr>
      <w:r>
        <w:t xml:space="preserve">Provide reference letters where the broker has conducted brokerage services and claims management services </w:t>
      </w:r>
    </w:p>
    <w:p w:rsidR="00774AE4" w:rsidRPr="00774AE4" w:rsidRDefault="00774AE4" w:rsidP="00774AE4">
      <w:pPr>
        <w:spacing w:line="360" w:lineRule="auto"/>
        <w:ind w:left="720"/>
        <w:contextualSpacing/>
      </w:pPr>
    </w:p>
    <w:p w:rsidR="00A610A8" w:rsidRDefault="00617CD2">
      <w:pPr>
        <w:spacing w:line="360" w:lineRule="auto"/>
        <w:rPr>
          <w:rFonts w:ascii="Arial" w:eastAsia="Arial" w:hAnsi="Arial" w:cs="Arial"/>
          <w:b/>
          <w:sz w:val="20"/>
          <w:szCs w:val="20"/>
        </w:rPr>
      </w:pPr>
      <w:r>
        <w:rPr>
          <w:rFonts w:ascii="Arial" w:eastAsia="Arial" w:hAnsi="Arial" w:cs="Arial"/>
          <w:b/>
          <w:sz w:val="20"/>
          <w:szCs w:val="20"/>
        </w:rPr>
        <w:t xml:space="preserve">Non </w:t>
      </w:r>
      <w:r w:rsidR="00774AE4">
        <w:rPr>
          <w:rFonts w:ascii="Arial" w:eastAsia="Arial" w:hAnsi="Arial" w:cs="Arial"/>
          <w:b/>
          <w:sz w:val="20"/>
          <w:szCs w:val="20"/>
        </w:rPr>
        <w:t xml:space="preserve">- </w:t>
      </w:r>
      <w:r>
        <w:rPr>
          <w:rFonts w:ascii="Arial" w:eastAsia="Arial" w:hAnsi="Arial" w:cs="Arial"/>
          <w:b/>
          <w:sz w:val="20"/>
          <w:szCs w:val="20"/>
        </w:rPr>
        <w:t>adherence to these minimum requirements will result in disqualification of the renderer.</w:t>
      </w:r>
    </w:p>
    <w:p w:rsidR="00053E80" w:rsidRDefault="00053E80">
      <w:pPr>
        <w:spacing w:line="360" w:lineRule="auto"/>
        <w:rPr>
          <w:rFonts w:ascii="Arial" w:eastAsia="Arial" w:hAnsi="Arial" w:cs="Arial"/>
          <w:b/>
          <w:sz w:val="20"/>
          <w:szCs w:val="20"/>
        </w:rPr>
      </w:pPr>
    </w:p>
    <w:p w:rsidR="00053E80" w:rsidRDefault="00053E80">
      <w:pPr>
        <w:spacing w:line="360" w:lineRule="auto"/>
      </w:pPr>
    </w:p>
    <w:p w:rsidR="00A610A8" w:rsidRPr="00E36F13" w:rsidRDefault="00617CD2" w:rsidP="00E36F13">
      <w:pPr>
        <w:pStyle w:val="ListParagraph"/>
        <w:numPr>
          <w:ilvl w:val="0"/>
          <w:numId w:val="7"/>
        </w:numPr>
        <w:spacing w:line="360" w:lineRule="auto"/>
        <w:rPr>
          <w:rFonts w:ascii="Arial" w:eastAsia="Arial" w:hAnsi="Arial" w:cs="Arial"/>
          <w:b/>
          <w:sz w:val="20"/>
          <w:szCs w:val="20"/>
        </w:rPr>
      </w:pPr>
      <w:r w:rsidRPr="00E36F13">
        <w:rPr>
          <w:rFonts w:ascii="Arial" w:eastAsia="Arial" w:hAnsi="Arial" w:cs="Arial"/>
          <w:b/>
          <w:sz w:val="20"/>
          <w:szCs w:val="20"/>
        </w:rPr>
        <w:t xml:space="preserve">REPORTING, MONITORING, EVALUATION </w:t>
      </w:r>
    </w:p>
    <w:p w:rsidR="00A610A8" w:rsidRDefault="00617CD2">
      <w:pPr>
        <w:spacing w:line="360" w:lineRule="auto"/>
      </w:pPr>
      <w:r>
        <w:rPr>
          <w:rFonts w:ascii="Arial" w:eastAsia="Arial" w:hAnsi="Arial" w:cs="Arial"/>
          <w:sz w:val="20"/>
          <w:szCs w:val="20"/>
        </w:rPr>
        <w:t xml:space="preserve">The successful bidder needs to report on a monthly basis on the progress on all claims, risk services matters and other general matters raised. A monthly meeting needs to be scheduled with the relevant officials directly dealing with the insurance portfolio of the municipality (insurance </w:t>
      </w:r>
      <w:r w:rsidR="00053E80">
        <w:rPr>
          <w:rFonts w:ascii="Arial" w:eastAsia="Arial" w:hAnsi="Arial" w:cs="Arial"/>
          <w:sz w:val="20"/>
          <w:szCs w:val="20"/>
        </w:rPr>
        <w:t>officer</w:t>
      </w:r>
      <w:r>
        <w:rPr>
          <w:rFonts w:ascii="Arial" w:eastAsia="Arial" w:hAnsi="Arial" w:cs="Arial"/>
          <w:sz w:val="20"/>
          <w:szCs w:val="20"/>
        </w:rPr>
        <w:t>) as well as the risk officer to discuss matters of emphasis.</w:t>
      </w:r>
    </w:p>
    <w:p w:rsidR="00774AE4" w:rsidRDefault="00774AE4">
      <w:pPr>
        <w:spacing w:line="360" w:lineRule="auto"/>
      </w:pPr>
    </w:p>
    <w:p w:rsidR="00A610A8" w:rsidRPr="00E36F13" w:rsidRDefault="00617CD2" w:rsidP="00E36F13">
      <w:pPr>
        <w:pStyle w:val="ListParagraph"/>
        <w:numPr>
          <w:ilvl w:val="0"/>
          <w:numId w:val="7"/>
        </w:numPr>
        <w:spacing w:line="360" w:lineRule="auto"/>
        <w:rPr>
          <w:rFonts w:ascii="Arial" w:eastAsia="Arial" w:hAnsi="Arial" w:cs="Arial"/>
          <w:b/>
          <w:sz w:val="20"/>
          <w:szCs w:val="20"/>
        </w:rPr>
      </w:pPr>
      <w:r w:rsidRPr="00E36F13">
        <w:rPr>
          <w:rFonts w:ascii="Arial" w:eastAsia="Arial" w:hAnsi="Arial" w:cs="Arial"/>
          <w:b/>
          <w:sz w:val="20"/>
          <w:szCs w:val="20"/>
        </w:rPr>
        <w:t>EXPECTED OUTPUTS AND OUTCOMES</w:t>
      </w:r>
    </w:p>
    <w:p w:rsidR="001D4721" w:rsidRDefault="00617CD2" w:rsidP="00DD4F6E">
      <w:pPr>
        <w:spacing w:line="360" w:lineRule="auto"/>
        <w:rPr>
          <w:rFonts w:ascii="Arial" w:eastAsia="Arial" w:hAnsi="Arial" w:cs="Arial"/>
          <w:sz w:val="20"/>
          <w:szCs w:val="20"/>
        </w:rPr>
      </w:pPr>
      <w:r>
        <w:rPr>
          <w:rFonts w:ascii="Arial" w:eastAsia="Arial" w:hAnsi="Arial" w:cs="Arial"/>
          <w:sz w:val="20"/>
          <w:szCs w:val="20"/>
        </w:rPr>
        <w:t>The successful bidder must provide the council with full coverage on all asset classes as per risk management strategy, deductibles, policy wording and insurers as mentioned in the schedules provided for a period of 36 months.</w:t>
      </w:r>
    </w:p>
    <w:p w:rsidR="001D4721" w:rsidRDefault="001D4721" w:rsidP="00A610A8">
      <w:pPr>
        <w:spacing w:line="360" w:lineRule="auto"/>
        <w:ind w:left="720"/>
        <w:contextualSpacing/>
        <w:rPr>
          <w:rFonts w:ascii="Arial" w:eastAsia="Arial" w:hAnsi="Arial" w:cs="Arial"/>
          <w:sz w:val="20"/>
          <w:szCs w:val="20"/>
        </w:rPr>
      </w:pPr>
    </w:p>
    <w:p w:rsidR="00A610A8" w:rsidRPr="001D4721" w:rsidRDefault="00617CD2" w:rsidP="001D4721">
      <w:pPr>
        <w:pStyle w:val="ListParagraph"/>
        <w:numPr>
          <w:ilvl w:val="0"/>
          <w:numId w:val="7"/>
        </w:numPr>
        <w:spacing w:line="360" w:lineRule="auto"/>
        <w:rPr>
          <w:rFonts w:ascii="Arial" w:eastAsia="Arial" w:hAnsi="Arial" w:cs="Arial"/>
          <w:b/>
          <w:sz w:val="20"/>
          <w:szCs w:val="20"/>
        </w:rPr>
      </w:pPr>
      <w:r w:rsidRPr="001D4721">
        <w:rPr>
          <w:rFonts w:ascii="Arial" w:eastAsia="Arial" w:hAnsi="Arial" w:cs="Arial"/>
          <w:b/>
          <w:sz w:val="20"/>
          <w:szCs w:val="20"/>
        </w:rPr>
        <w:t>INTELLECTUAL PROPERTY</w:t>
      </w:r>
    </w:p>
    <w:p w:rsidR="00A610A8" w:rsidRDefault="00617CD2" w:rsidP="00A610A8">
      <w:pPr>
        <w:spacing w:line="360" w:lineRule="auto"/>
        <w:ind w:firstLine="360"/>
      </w:pPr>
      <w:r>
        <w:rPr>
          <w:rFonts w:ascii="Arial" w:eastAsia="Arial" w:hAnsi="Arial" w:cs="Arial"/>
          <w:sz w:val="20"/>
          <w:szCs w:val="20"/>
        </w:rPr>
        <w:t>The information of the tenderer will be treated as confidential and remain the property of the bidder.</w:t>
      </w:r>
    </w:p>
    <w:p w:rsidR="00A610A8" w:rsidRPr="001D4721" w:rsidRDefault="00617CD2" w:rsidP="001D4721">
      <w:pPr>
        <w:pStyle w:val="ListParagraph"/>
        <w:numPr>
          <w:ilvl w:val="0"/>
          <w:numId w:val="7"/>
        </w:numPr>
        <w:spacing w:line="360" w:lineRule="auto"/>
        <w:rPr>
          <w:rFonts w:ascii="Arial" w:eastAsia="Arial" w:hAnsi="Arial" w:cs="Arial"/>
          <w:b/>
          <w:sz w:val="20"/>
          <w:szCs w:val="20"/>
        </w:rPr>
      </w:pPr>
      <w:r w:rsidRPr="001D4721">
        <w:rPr>
          <w:rFonts w:ascii="Arial" w:eastAsia="Arial" w:hAnsi="Arial" w:cs="Arial"/>
          <w:b/>
          <w:sz w:val="20"/>
          <w:szCs w:val="20"/>
        </w:rPr>
        <w:t xml:space="preserve">REPRESENTATIVE </w:t>
      </w:r>
    </w:p>
    <w:p w:rsidR="00A610A8" w:rsidRDefault="00617CD2" w:rsidP="00A610A8">
      <w:pPr>
        <w:spacing w:line="360" w:lineRule="auto"/>
        <w:ind w:firstLine="426"/>
      </w:pPr>
      <w:r>
        <w:rPr>
          <w:rFonts w:ascii="Arial" w:eastAsia="Arial" w:hAnsi="Arial" w:cs="Arial"/>
          <w:sz w:val="20"/>
          <w:szCs w:val="20"/>
        </w:rPr>
        <w:t>Proof of registered South African representative must be provided.</w:t>
      </w:r>
    </w:p>
    <w:p w:rsidR="00A610A8" w:rsidRPr="001D4721" w:rsidRDefault="00617CD2" w:rsidP="001D4721">
      <w:pPr>
        <w:pStyle w:val="ListParagraph"/>
        <w:numPr>
          <w:ilvl w:val="0"/>
          <w:numId w:val="7"/>
        </w:numPr>
        <w:spacing w:line="360" w:lineRule="auto"/>
        <w:rPr>
          <w:rFonts w:ascii="Arial" w:eastAsia="Arial" w:hAnsi="Arial" w:cs="Arial"/>
          <w:b/>
          <w:sz w:val="20"/>
          <w:szCs w:val="20"/>
        </w:rPr>
      </w:pPr>
      <w:r w:rsidRPr="001D4721">
        <w:rPr>
          <w:rFonts w:ascii="Arial" w:eastAsia="Arial" w:hAnsi="Arial" w:cs="Arial"/>
          <w:b/>
          <w:sz w:val="20"/>
          <w:szCs w:val="20"/>
        </w:rPr>
        <w:t>EVALUATION CRITERIA</w:t>
      </w:r>
    </w:p>
    <w:p w:rsidR="00A610A8" w:rsidRDefault="00617CD2" w:rsidP="00A610A8">
      <w:pPr>
        <w:spacing w:line="360" w:lineRule="auto"/>
        <w:ind w:left="284"/>
      </w:pPr>
      <w:r>
        <w:rPr>
          <w:rFonts w:ascii="Arial" w:eastAsia="Arial" w:hAnsi="Arial" w:cs="Arial"/>
          <w:sz w:val="20"/>
          <w:szCs w:val="20"/>
        </w:rPr>
        <w:t xml:space="preserve">Acceptable bids will be evaluated by </w:t>
      </w:r>
      <w:r w:rsidR="00E36F13">
        <w:rPr>
          <w:rFonts w:ascii="Arial" w:eastAsia="Arial" w:hAnsi="Arial" w:cs="Arial"/>
          <w:sz w:val="20"/>
          <w:szCs w:val="20"/>
        </w:rPr>
        <w:t>using specified goals awards.</w:t>
      </w:r>
    </w:p>
    <w:p w:rsidR="00AD7C9D" w:rsidRDefault="00AD7C9D">
      <w:pPr>
        <w:spacing w:line="360" w:lineRule="auto"/>
        <w:rPr>
          <w:rFonts w:ascii="Arial" w:eastAsia="Arial" w:hAnsi="Arial" w:cs="Arial"/>
          <w:b/>
          <w:sz w:val="20"/>
          <w:szCs w:val="20"/>
        </w:rPr>
      </w:pPr>
    </w:p>
    <w:p w:rsidR="00A610A8" w:rsidRDefault="00617CD2">
      <w:pPr>
        <w:spacing w:line="360" w:lineRule="auto"/>
      </w:pPr>
      <w:r>
        <w:rPr>
          <w:rFonts w:ascii="Arial" w:eastAsia="Arial" w:hAnsi="Arial" w:cs="Arial"/>
          <w:b/>
          <w:sz w:val="20"/>
          <w:szCs w:val="20"/>
        </w:rPr>
        <w:t>CONTRACT NEGOTIATIONS</w:t>
      </w:r>
    </w:p>
    <w:p w:rsidR="00A610A8" w:rsidRDefault="00617CD2">
      <w:pPr>
        <w:spacing w:line="360" w:lineRule="auto"/>
      </w:pPr>
      <w:r>
        <w:rPr>
          <w:rFonts w:ascii="Arial" w:eastAsia="Arial" w:hAnsi="Arial" w:cs="Arial"/>
          <w:sz w:val="20"/>
          <w:szCs w:val="20"/>
        </w:rPr>
        <w:t xml:space="preserve">Negotiations to reach agreement on the contract will be held at the following address: </w:t>
      </w:r>
    </w:p>
    <w:p w:rsidR="00A610A8" w:rsidRDefault="000F5817">
      <w:pPr>
        <w:spacing w:line="360" w:lineRule="auto"/>
      </w:pPr>
      <w:r>
        <w:t>21 Irwin Street</w:t>
      </w:r>
    </w:p>
    <w:p w:rsidR="000F5817" w:rsidRDefault="000F5817">
      <w:pPr>
        <w:spacing w:line="360" w:lineRule="auto"/>
      </w:pPr>
      <w:r>
        <w:lastRenderedPageBreak/>
        <w:t>Musina Local Municipality</w:t>
      </w:r>
    </w:p>
    <w:p w:rsidR="000F5817" w:rsidRDefault="000F5817">
      <w:pPr>
        <w:spacing w:line="360" w:lineRule="auto"/>
      </w:pPr>
      <w:r>
        <w:t>Musina</w:t>
      </w:r>
    </w:p>
    <w:p w:rsidR="00A610A8" w:rsidRDefault="00617CD2">
      <w:pPr>
        <w:spacing w:line="360" w:lineRule="auto"/>
      </w:pPr>
      <w:r>
        <w:rPr>
          <w:rFonts w:ascii="Arial" w:eastAsia="Arial" w:hAnsi="Arial" w:cs="Arial"/>
          <w:sz w:val="20"/>
          <w:szCs w:val="20"/>
        </w:rPr>
        <w:t xml:space="preserve">Negotiations may include discussion on the proposed approach, work plan, staffing, consortium compositions, deliverables and pricing and any other matters of concern to the Institution. The outcome of these negotiations will form part of the contract. </w:t>
      </w:r>
    </w:p>
    <w:p w:rsidR="001D4721" w:rsidRDefault="00617CD2">
      <w:pPr>
        <w:spacing w:line="360" w:lineRule="auto"/>
      </w:pPr>
      <w:r>
        <w:rPr>
          <w:rFonts w:ascii="Arial" w:eastAsia="Arial" w:hAnsi="Arial" w:cs="Arial"/>
          <w:sz w:val="20"/>
          <w:szCs w:val="20"/>
        </w:rPr>
        <w:t xml:space="preserve">In the event the negotiations fail, the Institution will invite the bidder with the second highest score to contract negotiations. </w:t>
      </w:r>
    </w:p>
    <w:p w:rsidR="00A610A8" w:rsidRDefault="00617CD2">
      <w:pPr>
        <w:spacing w:line="360" w:lineRule="auto"/>
      </w:pPr>
      <w:r>
        <w:rPr>
          <w:rFonts w:ascii="Arial" w:eastAsia="Arial" w:hAnsi="Arial" w:cs="Arial"/>
          <w:b/>
          <w:sz w:val="20"/>
          <w:szCs w:val="20"/>
        </w:rPr>
        <w:t>INFORMATION TO BIDDERS</w:t>
      </w:r>
    </w:p>
    <w:p w:rsidR="00A610A8" w:rsidRDefault="00617CD2">
      <w:pPr>
        <w:spacing w:line="360" w:lineRule="auto"/>
      </w:pPr>
      <w:r>
        <w:rPr>
          <w:rFonts w:ascii="Arial" w:eastAsia="Arial" w:hAnsi="Arial" w:cs="Arial"/>
          <w:sz w:val="20"/>
          <w:szCs w:val="20"/>
        </w:rPr>
        <w:t>Please note that the proposal will be adjudicated in terms of the Preferential Procurement Policy Framework Act of 2000 and the Preferential Procurement Regulations, 20</w:t>
      </w:r>
      <w:r w:rsidR="000F5817">
        <w:rPr>
          <w:rFonts w:ascii="Arial" w:eastAsia="Arial" w:hAnsi="Arial" w:cs="Arial"/>
          <w:sz w:val="20"/>
          <w:szCs w:val="20"/>
        </w:rPr>
        <w:t>22</w:t>
      </w:r>
      <w:r>
        <w:rPr>
          <w:rFonts w:ascii="Arial" w:eastAsia="Arial" w:hAnsi="Arial" w:cs="Arial"/>
          <w:sz w:val="20"/>
          <w:szCs w:val="20"/>
        </w:rPr>
        <w:t>.</w:t>
      </w:r>
    </w:p>
    <w:p w:rsidR="00A610A8" w:rsidRDefault="000F5817">
      <w:pPr>
        <w:spacing w:line="360" w:lineRule="auto"/>
      </w:pPr>
      <w:r>
        <w:rPr>
          <w:rFonts w:ascii="Arial" w:eastAsia="Arial" w:hAnsi="Arial" w:cs="Arial"/>
          <w:sz w:val="20"/>
          <w:szCs w:val="20"/>
        </w:rPr>
        <w:t>80</w:t>
      </w:r>
      <w:r w:rsidR="00617CD2">
        <w:rPr>
          <w:rFonts w:ascii="Arial" w:eastAsia="Arial" w:hAnsi="Arial" w:cs="Arial"/>
          <w:sz w:val="20"/>
          <w:szCs w:val="20"/>
        </w:rPr>
        <w:t>/</w:t>
      </w:r>
      <w:r>
        <w:rPr>
          <w:rFonts w:ascii="Arial" w:eastAsia="Arial" w:hAnsi="Arial" w:cs="Arial"/>
          <w:sz w:val="20"/>
          <w:szCs w:val="20"/>
        </w:rPr>
        <w:t>20</w:t>
      </w:r>
      <w:r w:rsidR="00617CD2">
        <w:rPr>
          <w:rFonts w:ascii="Arial" w:eastAsia="Arial" w:hAnsi="Arial" w:cs="Arial"/>
          <w:sz w:val="20"/>
          <w:szCs w:val="20"/>
        </w:rPr>
        <w:t xml:space="preserve"> preferential point system will apply</w:t>
      </w:r>
    </w:p>
    <w:tbl>
      <w:tblPr>
        <w:tblStyle w:val="a1"/>
        <w:tblW w:w="924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3677DA">
        <w:tc>
          <w:tcPr>
            <w:tcW w:w="4621" w:type="dxa"/>
          </w:tcPr>
          <w:p w:rsidR="00A610A8" w:rsidRDefault="00617CD2">
            <w:pPr>
              <w:spacing w:line="360" w:lineRule="auto"/>
            </w:pPr>
            <w:r>
              <w:rPr>
                <w:rFonts w:ascii="Arial" w:eastAsia="Arial" w:hAnsi="Arial" w:cs="Arial"/>
                <w:sz w:val="20"/>
                <w:szCs w:val="20"/>
              </w:rPr>
              <w:t xml:space="preserve">Price </w:t>
            </w:r>
          </w:p>
        </w:tc>
        <w:tc>
          <w:tcPr>
            <w:tcW w:w="4621" w:type="dxa"/>
          </w:tcPr>
          <w:p w:rsidR="00A610A8" w:rsidRDefault="000F5817">
            <w:pPr>
              <w:spacing w:line="360" w:lineRule="auto"/>
            </w:pPr>
            <w:r>
              <w:rPr>
                <w:rFonts w:ascii="Arial" w:eastAsia="Arial" w:hAnsi="Arial" w:cs="Arial"/>
                <w:sz w:val="20"/>
                <w:szCs w:val="20"/>
              </w:rPr>
              <w:t>80</w:t>
            </w:r>
          </w:p>
        </w:tc>
      </w:tr>
      <w:tr w:rsidR="003677DA">
        <w:tc>
          <w:tcPr>
            <w:tcW w:w="4621" w:type="dxa"/>
          </w:tcPr>
          <w:p w:rsidR="00A610A8" w:rsidRDefault="000F5817">
            <w:pPr>
              <w:spacing w:line="360" w:lineRule="auto"/>
            </w:pPr>
            <w:r>
              <w:rPr>
                <w:rFonts w:ascii="Arial" w:eastAsia="Arial" w:hAnsi="Arial" w:cs="Arial"/>
                <w:sz w:val="20"/>
                <w:szCs w:val="20"/>
              </w:rPr>
              <w:t>Specific goals</w:t>
            </w:r>
          </w:p>
        </w:tc>
        <w:tc>
          <w:tcPr>
            <w:tcW w:w="4621" w:type="dxa"/>
          </w:tcPr>
          <w:p w:rsidR="00A610A8" w:rsidRDefault="000F5817">
            <w:pPr>
              <w:spacing w:line="360" w:lineRule="auto"/>
            </w:pPr>
            <w:r>
              <w:rPr>
                <w:rFonts w:ascii="Arial" w:eastAsia="Arial" w:hAnsi="Arial" w:cs="Arial"/>
                <w:sz w:val="20"/>
                <w:szCs w:val="20"/>
              </w:rPr>
              <w:t>20</w:t>
            </w:r>
          </w:p>
        </w:tc>
      </w:tr>
      <w:tr w:rsidR="003677DA">
        <w:tc>
          <w:tcPr>
            <w:tcW w:w="4621" w:type="dxa"/>
          </w:tcPr>
          <w:p w:rsidR="00A610A8" w:rsidRDefault="00617CD2">
            <w:pPr>
              <w:spacing w:line="360" w:lineRule="auto"/>
            </w:pPr>
            <w:r>
              <w:rPr>
                <w:rFonts w:ascii="Arial" w:eastAsia="Arial" w:hAnsi="Arial" w:cs="Arial"/>
                <w:b/>
                <w:sz w:val="20"/>
                <w:szCs w:val="20"/>
              </w:rPr>
              <w:t>Total</w:t>
            </w:r>
          </w:p>
        </w:tc>
        <w:tc>
          <w:tcPr>
            <w:tcW w:w="4621" w:type="dxa"/>
          </w:tcPr>
          <w:p w:rsidR="00A610A8" w:rsidRDefault="00617CD2">
            <w:pPr>
              <w:spacing w:line="360" w:lineRule="auto"/>
            </w:pPr>
            <w:r>
              <w:rPr>
                <w:rFonts w:ascii="Arial" w:eastAsia="Arial" w:hAnsi="Arial" w:cs="Arial"/>
                <w:b/>
                <w:sz w:val="20"/>
                <w:szCs w:val="20"/>
              </w:rPr>
              <w:t>100</w:t>
            </w:r>
          </w:p>
        </w:tc>
      </w:tr>
    </w:tbl>
    <w:p w:rsidR="00464F60" w:rsidRPr="00D328DA" w:rsidRDefault="00464F60" w:rsidP="00D328DA">
      <w:pPr>
        <w:spacing w:line="360" w:lineRule="auto"/>
        <w:ind w:left="1440"/>
        <w:contextualSpacing/>
        <w:rPr>
          <w:rFonts w:ascii="Arial" w:eastAsia="Arial" w:hAnsi="Arial" w:cs="Arial"/>
          <w:sz w:val="20"/>
          <w:szCs w:val="20"/>
        </w:rPr>
      </w:pPr>
    </w:p>
    <w:p w:rsidR="00A610A8" w:rsidRDefault="00617CD2">
      <w:pPr>
        <w:spacing w:line="360" w:lineRule="auto"/>
      </w:pPr>
      <w:r>
        <w:rPr>
          <w:rFonts w:ascii="Arial" w:eastAsia="Arial" w:hAnsi="Arial" w:cs="Arial"/>
          <w:sz w:val="20"/>
          <w:szCs w:val="20"/>
        </w:rPr>
        <w:t xml:space="preserve">Points will be allocated for </w:t>
      </w:r>
      <w:r w:rsidR="002F524C">
        <w:rPr>
          <w:rFonts w:ascii="Arial" w:eastAsia="Arial" w:hAnsi="Arial" w:cs="Arial"/>
          <w:sz w:val="20"/>
          <w:szCs w:val="20"/>
        </w:rPr>
        <w:t xml:space="preserve">specific goals </w:t>
      </w:r>
      <w:r>
        <w:rPr>
          <w:rFonts w:ascii="Arial" w:eastAsia="Arial" w:hAnsi="Arial" w:cs="Arial"/>
          <w:sz w:val="20"/>
          <w:szCs w:val="20"/>
        </w:rPr>
        <w:t>in the following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2"/>
        <w:gridCol w:w="1354"/>
      </w:tblGrid>
      <w:tr w:rsidR="002F524C" w:rsidRPr="00B46C01" w:rsidTr="00973EAA">
        <w:trPr>
          <w:trHeight w:val="1064"/>
        </w:trPr>
        <w:tc>
          <w:tcPr>
            <w:tcW w:w="5092" w:type="dxa"/>
            <w:shd w:val="clear" w:color="auto" w:fill="D9D9D9"/>
          </w:tcPr>
          <w:p w:rsidR="002F524C" w:rsidRPr="00B46C01" w:rsidRDefault="002F524C" w:rsidP="00973EAA">
            <w:pPr>
              <w:spacing w:before="120" w:after="120"/>
              <w:jc w:val="center"/>
              <w:rPr>
                <w:rFonts w:ascii="Arial" w:eastAsia="Cambria" w:hAnsi="Arial" w:cs="Arial"/>
                <w:lang w:val="en-GB"/>
              </w:rPr>
            </w:pPr>
            <w:r w:rsidRPr="00B46C01">
              <w:rPr>
                <w:rFonts w:ascii="Arial" w:eastAsia="Cambria" w:hAnsi="Arial" w:cs="Arial"/>
                <w:lang w:val="en-GB"/>
              </w:rPr>
              <w:t>Designated groups</w:t>
            </w:r>
          </w:p>
        </w:tc>
        <w:tc>
          <w:tcPr>
            <w:tcW w:w="1354" w:type="dxa"/>
            <w:shd w:val="clear" w:color="auto" w:fill="D9D9D9"/>
          </w:tcPr>
          <w:p w:rsidR="002F524C" w:rsidRPr="00B46C01" w:rsidRDefault="002F524C" w:rsidP="00973EAA">
            <w:pPr>
              <w:spacing w:before="120" w:after="120"/>
              <w:jc w:val="center"/>
              <w:rPr>
                <w:rFonts w:ascii="Arial" w:eastAsia="Cambria" w:hAnsi="Arial" w:cs="Arial"/>
                <w:lang w:val="en-GB"/>
              </w:rPr>
            </w:pPr>
            <w:r w:rsidRPr="00B46C01">
              <w:rPr>
                <w:rFonts w:ascii="Arial" w:eastAsia="Cambria" w:hAnsi="Arial" w:cs="Arial"/>
                <w:lang w:val="en-GB"/>
              </w:rPr>
              <w:t>Number of Points</w:t>
            </w:r>
          </w:p>
          <w:p w:rsidR="002F524C" w:rsidRPr="00B46C01" w:rsidRDefault="002F524C" w:rsidP="00973EAA">
            <w:pPr>
              <w:spacing w:before="120" w:after="120"/>
              <w:jc w:val="center"/>
              <w:rPr>
                <w:rFonts w:ascii="Arial" w:eastAsia="Cambria" w:hAnsi="Arial" w:cs="Arial"/>
                <w:lang w:val="en-GB"/>
              </w:rPr>
            </w:pPr>
            <w:r>
              <w:rPr>
                <w:rFonts w:ascii="Arial" w:eastAsia="Cambria" w:hAnsi="Arial" w:cs="Arial"/>
                <w:lang w:val="en-GB"/>
              </w:rPr>
              <w:t>(</w:t>
            </w:r>
            <w:r w:rsidRPr="00B46C01">
              <w:rPr>
                <w:rFonts w:ascii="Arial" w:eastAsia="Cambria" w:hAnsi="Arial" w:cs="Arial"/>
                <w:lang w:val="en-GB"/>
              </w:rPr>
              <w:t>20)</w:t>
            </w:r>
          </w:p>
        </w:tc>
      </w:tr>
      <w:tr w:rsidR="002F524C" w:rsidRPr="00B46C01" w:rsidTr="00973EAA">
        <w:trPr>
          <w:trHeight w:val="157"/>
        </w:trPr>
        <w:tc>
          <w:tcPr>
            <w:tcW w:w="5092" w:type="dxa"/>
            <w:shd w:val="clear" w:color="auto" w:fill="auto"/>
          </w:tcPr>
          <w:p w:rsidR="002F524C" w:rsidRPr="000F159D" w:rsidRDefault="001D4721" w:rsidP="002F524C">
            <w:pPr>
              <w:numPr>
                <w:ilvl w:val="2"/>
                <w:numId w:val="31"/>
              </w:numPr>
              <w:tabs>
                <w:tab w:val="left" w:pos="546"/>
              </w:tabs>
              <w:ind w:left="262" w:hanging="142"/>
              <w:jc w:val="both"/>
              <w:rPr>
                <w:rFonts w:ascii="Arial" w:hAnsi="Arial" w:cs="Arial"/>
                <w:sz w:val="18"/>
                <w:szCs w:val="18"/>
                <w:lang w:val="en-GB"/>
              </w:rPr>
            </w:pPr>
            <w:r>
              <w:rPr>
                <w:rFonts w:ascii="Arial" w:hAnsi="Arial" w:cs="Arial"/>
                <w:sz w:val="18"/>
                <w:szCs w:val="18"/>
                <w:lang w:val="en-GB"/>
              </w:rPr>
              <w:t>Points for HDI status (51</w:t>
            </w:r>
            <w:r w:rsidR="002F524C" w:rsidRPr="000F159D">
              <w:rPr>
                <w:rFonts w:ascii="Arial" w:hAnsi="Arial" w:cs="Arial"/>
                <w:sz w:val="18"/>
                <w:szCs w:val="18"/>
                <w:lang w:val="en-GB"/>
              </w:rPr>
              <w:t>% Black owned)</w:t>
            </w:r>
          </w:p>
        </w:tc>
        <w:tc>
          <w:tcPr>
            <w:tcW w:w="1354" w:type="dxa"/>
            <w:shd w:val="clear" w:color="auto" w:fill="auto"/>
          </w:tcPr>
          <w:p w:rsidR="002F524C" w:rsidRPr="00B46C01" w:rsidRDefault="002F524C" w:rsidP="00973EAA">
            <w:pPr>
              <w:jc w:val="center"/>
              <w:rPr>
                <w:rFonts w:ascii="Arial" w:eastAsia="Cambria" w:hAnsi="Arial" w:cs="Arial"/>
                <w:lang w:val="en-GB"/>
              </w:rPr>
            </w:pPr>
            <w:r>
              <w:rPr>
                <w:rFonts w:ascii="Arial" w:eastAsia="Cambria" w:hAnsi="Arial" w:cs="Arial"/>
                <w:lang w:val="en-GB"/>
              </w:rPr>
              <w:t>10</w:t>
            </w:r>
          </w:p>
        </w:tc>
      </w:tr>
      <w:tr w:rsidR="002F524C" w:rsidRPr="00B46C01" w:rsidTr="00973EAA">
        <w:trPr>
          <w:trHeight w:val="243"/>
        </w:trPr>
        <w:tc>
          <w:tcPr>
            <w:tcW w:w="5092" w:type="dxa"/>
            <w:shd w:val="clear" w:color="auto" w:fill="auto"/>
          </w:tcPr>
          <w:p w:rsidR="002F524C" w:rsidRPr="000F159D" w:rsidRDefault="002F524C" w:rsidP="002F524C">
            <w:pPr>
              <w:numPr>
                <w:ilvl w:val="2"/>
                <w:numId w:val="31"/>
              </w:numPr>
              <w:tabs>
                <w:tab w:val="left" w:pos="546"/>
              </w:tabs>
              <w:ind w:left="262" w:hanging="142"/>
              <w:jc w:val="both"/>
              <w:rPr>
                <w:rFonts w:ascii="Arial" w:hAnsi="Arial" w:cs="Arial"/>
                <w:sz w:val="18"/>
                <w:szCs w:val="18"/>
                <w:lang w:val="en-GB"/>
              </w:rPr>
            </w:pPr>
            <w:r w:rsidRPr="000F159D">
              <w:rPr>
                <w:rFonts w:ascii="Arial" w:hAnsi="Arial" w:cs="Arial"/>
                <w:sz w:val="18"/>
                <w:szCs w:val="18"/>
                <w:lang w:val="en-GB"/>
              </w:rPr>
              <w:t>Points for 51% Women’s Equity</w:t>
            </w:r>
          </w:p>
        </w:tc>
        <w:tc>
          <w:tcPr>
            <w:tcW w:w="1354" w:type="dxa"/>
            <w:shd w:val="clear" w:color="auto" w:fill="auto"/>
          </w:tcPr>
          <w:p w:rsidR="002F524C" w:rsidRPr="00B46C01" w:rsidRDefault="002F524C" w:rsidP="00973EAA">
            <w:pPr>
              <w:jc w:val="center"/>
              <w:rPr>
                <w:rFonts w:ascii="Arial" w:eastAsia="Cambria" w:hAnsi="Arial" w:cs="Arial"/>
                <w:lang w:val="en-GB"/>
              </w:rPr>
            </w:pPr>
            <w:r>
              <w:rPr>
                <w:rFonts w:ascii="Arial" w:eastAsia="Cambria" w:hAnsi="Arial" w:cs="Arial"/>
                <w:lang w:val="en-GB"/>
              </w:rPr>
              <w:t>4</w:t>
            </w:r>
          </w:p>
        </w:tc>
      </w:tr>
      <w:tr w:rsidR="002F524C" w:rsidRPr="00B46C01" w:rsidTr="00973EAA">
        <w:trPr>
          <w:trHeight w:val="243"/>
        </w:trPr>
        <w:tc>
          <w:tcPr>
            <w:tcW w:w="5092" w:type="dxa"/>
            <w:shd w:val="clear" w:color="auto" w:fill="auto"/>
          </w:tcPr>
          <w:p w:rsidR="002F524C" w:rsidRPr="000F159D" w:rsidRDefault="002F524C" w:rsidP="002F524C">
            <w:pPr>
              <w:numPr>
                <w:ilvl w:val="2"/>
                <w:numId w:val="31"/>
              </w:numPr>
              <w:tabs>
                <w:tab w:val="left" w:pos="546"/>
              </w:tabs>
              <w:ind w:left="262" w:hanging="142"/>
              <w:jc w:val="both"/>
              <w:rPr>
                <w:rFonts w:ascii="Arial" w:hAnsi="Arial" w:cs="Arial"/>
                <w:sz w:val="18"/>
                <w:szCs w:val="18"/>
                <w:lang w:val="en-GB"/>
              </w:rPr>
            </w:pPr>
            <w:r w:rsidRPr="000F159D">
              <w:rPr>
                <w:rFonts w:ascii="Arial" w:hAnsi="Arial" w:cs="Arial"/>
                <w:sz w:val="18"/>
                <w:szCs w:val="18"/>
                <w:lang w:val="en-GB"/>
              </w:rPr>
              <w:t>Points for black person with Disability</w:t>
            </w:r>
          </w:p>
        </w:tc>
        <w:tc>
          <w:tcPr>
            <w:tcW w:w="1354" w:type="dxa"/>
            <w:shd w:val="clear" w:color="auto" w:fill="auto"/>
          </w:tcPr>
          <w:p w:rsidR="002F524C" w:rsidRPr="00B46C01" w:rsidRDefault="002F524C" w:rsidP="00973EAA">
            <w:pPr>
              <w:jc w:val="center"/>
              <w:rPr>
                <w:rFonts w:ascii="Arial" w:eastAsia="Cambria" w:hAnsi="Arial" w:cs="Arial"/>
                <w:lang w:val="en-GB"/>
              </w:rPr>
            </w:pPr>
            <w:r>
              <w:rPr>
                <w:rFonts w:ascii="Arial" w:eastAsia="Cambria" w:hAnsi="Arial" w:cs="Arial"/>
                <w:lang w:val="en-GB"/>
              </w:rPr>
              <w:t>3</w:t>
            </w:r>
          </w:p>
        </w:tc>
      </w:tr>
      <w:tr w:rsidR="002F524C" w:rsidRPr="00B46C01" w:rsidTr="00973EAA">
        <w:trPr>
          <w:trHeight w:val="232"/>
        </w:trPr>
        <w:tc>
          <w:tcPr>
            <w:tcW w:w="5092" w:type="dxa"/>
            <w:shd w:val="clear" w:color="auto" w:fill="auto"/>
          </w:tcPr>
          <w:p w:rsidR="002F524C" w:rsidRPr="000F159D" w:rsidRDefault="002F524C" w:rsidP="002F524C">
            <w:pPr>
              <w:numPr>
                <w:ilvl w:val="2"/>
                <w:numId w:val="31"/>
              </w:numPr>
              <w:tabs>
                <w:tab w:val="left" w:pos="546"/>
              </w:tabs>
              <w:ind w:left="262" w:hanging="142"/>
              <w:jc w:val="both"/>
              <w:rPr>
                <w:rFonts w:ascii="Arial" w:hAnsi="Arial" w:cs="Arial"/>
                <w:sz w:val="18"/>
                <w:szCs w:val="18"/>
                <w:lang w:val="en-GB"/>
              </w:rPr>
            </w:pPr>
            <w:r w:rsidRPr="000F159D">
              <w:rPr>
                <w:rFonts w:ascii="Arial" w:hAnsi="Arial" w:cs="Arial"/>
                <w:sz w:val="18"/>
                <w:szCs w:val="18"/>
                <w:lang w:val="en-GB"/>
              </w:rPr>
              <w:t>Points for 51% owned Youth firm</w:t>
            </w:r>
          </w:p>
        </w:tc>
        <w:tc>
          <w:tcPr>
            <w:tcW w:w="1354" w:type="dxa"/>
            <w:shd w:val="clear" w:color="auto" w:fill="auto"/>
          </w:tcPr>
          <w:p w:rsidR="002F524C" w:rsidRPr="00B46C01" w:rsidRDefault="002F524C" w:rsidP="00973EAA">
            <w:pPr>
              <w:jc w:val="center"/>
              <w:rPr>
                <w:rFonts w:ascii="Arial" w:eastAsia="Cambria" w:hAnsi="Arial" w:cs="Arial"/>
                <w:lang w:val="en-GB"/>
              </w:rPr>
            </w:pPr>
            <w:r>
              <w:rPr>
                <w:rFonts w:ascii="Arial" w:eastAsia="Cambria" w:hAnsi="Arial" w:cs="Arial"/>
                <w:lang w:val="en-GB"/>
              </w:rPr>
              <w:t>3</w:t>
            </w:r>
          </w:p>
        </w:tc>
      </w:tr>
      <w:tr w:rsidR="002F524C" w:rsidRPr="00B46C01" w:rsidTr="00973EAA">
        <w:trPr>
          <w:trHeight w:val="243"/>
        </w:trPr>
        <w:tc>
          <w:tcPr>
            <w:tcW w:w="5092" w:type="dxa"/>
            <w:shd w:val="clear" w:color="auto" w:fill="auto"/>
          </w:tcPr>
          <w:p w:rsidR="002F524C" w:rsidRPr="00B46C01" w:rsidRDefault="002F524C" w:rsidP="00973EAA">
            <w:pPr>
              <w:rPr>
                <w:rFonts w:ascii="Arial" w:eastAsia="Cambria" w:hAnsi="Arial" w:cs="Arial"/>
                <w:lang w:val="en-GB"/>
              </w:rPr>
            </w:pPr>
            <w:r w:rsidRPr="00B46C01">
              <w:rPr>
                <w:rFonts w:ascii="Arial" w:eastAsia="Cambria" w:hAnsi="Arial" w:cs="Arial"/>
                <w:lang w:val="en-GB"/>
              </w:rPr>
              <w:t>Form not completed or submitted</w:t>
            </w:r>
          </w:p>
        </w:tc>
        <w:tc>
          <w:tcPr>
            <w:tcW w:w="1354" w:type="dxa"/>
            <w:shd w:val="clear" w:color="auto" w:fill="auto"/>
          </w:tcPr>
          <w:p w:rsidR="002F524C" w:rsidRPr="00B46C01" w:rsidRDefault="002F524C" w:rsidP="00973EAA">
            <w:pPr>
              <w:jc w:val="center"/>
              <w:rPr>
                <w:rFonts w:ascii="Arial" w:eastAsia="Cambria" w:hAnsi="Arial" w:cs="Arial"/>
                <w:lang w:val="en-GB"/>
              </w:rPr>
            </w:pPr>
            <w:r w:rsidRPr="00B46C01">
              <w:rPr>
                <w:rFonts w:ascii="Arial" w:eastAsia="Cambria" w:hAnsi="Arial" w:cs="Arial"/>
                <w:lang w:val="en-GB"/>
              </w:rPr>
              <w:t>0</w:t>
            </w:r>
          </w:p>
        </w:tc>
      </w:tr>
    </w:tbl>
    <w:p w:rsidR="00A610A8" w:rsidRDefault="00A610A8">
      <w:pPr>
        <w:spacing w:line="360" w:lineRule="auto"/>
      </w:pPr>
      <w:bookmarkStart w:id="0" w:name="_GoBack"/>
      <w:bookmarkEnd w:id="0"/>
    </w:p>
    <w:sectPr w:rsidR="00A610A8" w:rsidSect="00A610A8">
      <w:headerReference w:type="default" r:id="rId7"/>
      <w:pgSz w:w="11906" w:h="16838"/>
      <w:pgMar w:top="567" w:right="567" w:bottom="567" w:left="567" w:header="578"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8FA" w:rsidRDefault="008678FA">
      <w:pPr>
        <w:spacing w:after="0" w:line="240" w:lineRule="auto"/>
      </w:pPr>
      <w:r>
        <w:separator/>
      </w:r>
    </w:p>
  </w:endnote>
  <w:endnote w:type="continuationSeparator" w:id="0">
    <w:p w:rsidR="008678FA" w:rsidRDefault="00867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8FA" w:rsidRDefault="008678FA">
      <w:pPr>
        <w:spacing w:after="0" w:line="240" w:lineRule="auto"/>
      </w:pPr>
      <w:r>
        <w:separator/>
      </w:r>
    </w:p>
  </w:footnote>
  <w:footnote w:type="continuationSeparator" w:id="0">
    <w:p w:rsidR="008678FA" w:rsidRDefault="008678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10A8" w:rsidRDefault="00A610A8">
    <w:pPr>
      <w:pStyle w:val="Header"/>
    </w:pPr>
  </w:p>
  <w:p w:rsidR="00A610A8" w:rsidRDefault="00A610A8">
    <w:pPr>
      <w:pStyle w:val="Header"/>
    </w:pPr>
  </w:p>
  <w:p w:rsidR="00A610A8" w:rsidRDefault="00A610A8">
    <w:pPr>
      <w:pStyle w:val="Header"/>
    </w:pPr>
  </w:p>
  <w:p w:rsidR="00A610A8" w:rsidRDefault="00A61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40BE"/>
    <w:multiLevelType w:val="multilevel"/>
    <w:tmpl w:val="1978987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051C45DF"/>
    <w:multiLevelType w:val="multilevel"/>
    <w:tmpl w:val="754A00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
    <w:nsid w:val="06186A35"/>
    <w:multiLevelType w:val="hybridMultilevel"/>
    <w:tmpl w:val="DE249ED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nsid w:val="075F72FD"/>
    <w:multiLevelType w:val="hybridMultilevel"/>
    <w:tmpl w:val="309C2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nsid w:val="0A7F4F89"/>
    <w:multiLevelType w:val="multilevel"/>
    <w:tmpl w:val="0D608BB6"/>
    <w:lvl w:ilvl="0">
      <w:start w:val="1"/>
      <w:numFmt w:val="bullet"/>
      <w:lvlText w:val="●"/>
      <w:lvlJc w:val="left"/>
      <w:pPr>
        <w:ind w:left="1440" w:firstLine="1080"/>
      </w:pPr>
      <w:rPr>
        <w:rFonts w:ascii="Arial" w:eastAsia="Arial" w:hAnsi="Arial" w:cs="Arial"/>
      </w:rPr>
    </w:lvl>
    <w:lvl w:ilvl="1">
      <w:start w:val="1"/>
      <w:numFmt w:val="lowerLetter"/>
      <w:lvlText w:val="%2."/>
      <w:lvlJc w:val="left"/>
      <w:pPr>
        <w:ind w:left="2160" w:firstLine="1800"/>
      </w:pPr>
    </w:lvl>
    <w:lvl w:ilvl="2">
      <w:start w:val="1"/>
      <w:numFmt w:val="lowerRoman"/>
      <w:lvlText w:val="%3."/>
      <w:lvlJc w:val="right"/>
      <w:pPr>
        <w:ind w:left="2880" w:firstLine="2700"/>
      </w:pPr>
    </w:lvl>
    <w:lvl w:ilvl="3">
      <w:start w:val="1"/>
      <w:numFmt w:val="decimal"/>
      <w:lvlText w:val="%4."/>
      <w:lvlJc w:val="left"/>
      <w:pPr>
        <w:ind w:left="3600" w:firstLine="3240"/>
      </w:pPr>
    </w:lvl>
    <w:lvl w:ilvl="4">
      <w:start w:val="1"/>
      <w:numFmt w:val="lowerLetter"/>
      <w:lvlText w:val="%5."/>
      <w:lvlJc w:val="left"/>
      <w:pPr>
        <w:ind w:left="4320" w:firstLine="3960"/>
      </w:pPr>
    </w:lvl>
    <w:lvl w:ilvl="5">
      <w:start w:val="1"/>
      <w:numFmt w:val="lowerRoman"/>
      <w:lvlText w:val="%6."/>
      <w:lvlJc w:val="right"/>
      <w:pPr>
        <w:ind w:left="5040" w:firstLine="4860"/>
      </w:pPr>
    </w:lvl>
    <w:lvl w:ilvl="6">
      <w:start w:val="1"/>
      <w:numFmt w:val="decimal"/>
      <w:lvlText w:val="%7."/>
      <w:lvlJc w:val="left"/>
      <w:pPr>
        <w:ind w:left="5760" w:firstLine="5400"/>
      </w:pPr>
    </w:lvl>
    <w:lvl w:ilvl="7">
      <w:start w:val="1"/>
      <w:numFmt w:val="lowerLetter"/>
      <w:lvlText w:val="%8."/>
      <w:lvlJc w:val="left"/>
      <w:pPr>
        <w:ind w:left="6480" w:firstLine="6120"/>
      </w:pPr>
    </w:lvl>
    <w:lvl w:ilvl="8">
      <w:start w:val="1"/>
      <w:numFmt w:val="lowerRoman"/>
      <w:lvlText w:val="%9."/>
      <w:lvlJc w:val="right"/>
      <w:pPr>
        <w:ind w:left="7200" w:firstLine="7020"/>
      </w:pPr>
    </w:lvl>
  </w:abstractNum>
  <w:abstractNum w:abstractNumId="5">
    <w:nsid w:val="1AA67CAB"/>
    <w:multiLevelType w:val="hybridMultilevel"/>
    <w:tmpl w:val="E578F2A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1BC224AA"/>
    <w:multiLevelType w:val="multilevel"/>
    <w:tmpl w:val="8DD8FFE6"/>
    <w:lvl w:ilvl="0">
      <w:start w:val="1"/>
      <w:numFmt w:val="decimal"/>
      <w:lvlText w:val="%1."/>
      <w:lvlJc w:val="left"/>
      <w:pPr>
        <w:ind w:left="720" w:firstLine="360"/>
      </w:pPr>
    </w:lvl>
    <w:lvl w:ilvl="1">
      <w:start w:val="1"/>
      <w:numFmt w:val="decimal"/>
      <w:lvlText w:val="%1.%2"/>
      <w:lvlJc w:val="left"/>
      <w:pPr>
        <w:ind w:left="-76"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7">
    <w:nsid w:val="231B0424"/>
    <w:multiLevelType w:val="multilevel"/>
    <w:tmpl w:val="226CF32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25FA3392"/>
    <w:multiLevelType w:val="multilevel"/>
    <w:tmpl w:val="394A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3801D9"/>
    <w:multiLevelType w:val="multilevel"/>
    <w:tmpl w:val="02BAD216"/>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0">
    <w:nsid w:val="2ED564AF"/>
    <w:multiLevelType w:val="hybridMultilevel"/>
    <w:tmpl w:val="A1FA79B6"/>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1">
    <w:nsid w:val="324824EF"/>
    <w:multiLevelType w:val="hybridMultilevel"/>
    <w:tmpl w:val="60866078"/>
    <w:lvl w:ilvl="0" w:tplc="A0A2F060">
      <w:start w:val="1"/>
      <w:numFmt w:val="bullet"/>
      <w:lvlText w:val=""/>
      <w:lvlJc w:val="left"/>
      <w:pPr>
        <w:ind w:left="720" w:hanging="360"/>
      </w:pPr>
      <w:rPr>
        <w:rFonts w:ascii="Symbol" w:hAnsi="Symbol" w:hint="default"/>
      </w:rPr>
    </w:lvl>
    <w:lvl w:ilvl="1" w:tplc="5A9C71B8" w:tentative="1">
      <w:start w:val="1"/>
      <w:numFmt w:val="bullet"/>
      <w:lvlText w:val="o"/>
      <w:lvlJc w:val="left"/>
      <w:pPr>
        <w:ind w:left="1440" w:hanging="360"/>
      </w:pPr>
      <w:rPr>
        <w:rFonts w:ascii="Courier New" w:hAnsi="Courier New" w:cs="Courier New" w:hint="default"/>
      </w:rPr>
    </w:lvl>
    <w:lvl w:ilvl="2" w:tplc="1C0202DA" w:tentative="1">
      <w:start w:val="1"/>
      <w:numFmt w:val="bullet"/>
      <w:lvlText w:val=""/>
      <w:lvlJc w:val="left"/>
      <w:pPr>
        <w:ind w:left="2160" w:hanging="360"/>
      </w:pPr>
      <w:rPr>
        <w:rFonts w:ascii="Wingdings" w:hAnsi="Wingdings" w:hint="default"/>
      </w:rPr>
    </w:lvl>
    <w:lvl w:ilvl="3" w:tplc="CAFCB880" w:tentative="1">
      <w:start w:val="1"/>
      <w:numFmt w:val="bullet"/>
      <w:lvlText w:val=""/>
      <w:lvlJc w:val="left"/>
      <w:pPr>
        <w:ind w:left="2880" w:hanging="360"/>
      </w:pPr>
      <w:rPr>
        <w:rFonts w:ascii="Symbol" w:hAnsi="Symbol" w:hint="default"/>
      </w:rPr>
    </w:lvl>
    <w:lvl w:ilvl="4" w:tplc="A9D0264A" w:tentative="1">
      <w:start w:val="1"/>
      <w:numFmt w:val="bullet"/>
      <w:lvlText w:val="o"/>
      <w:lvlJc w:val="left"/>
      <w:pPr>
        <w:ind w:left="3600" w:hanging="360"/>
      </w:pPr>
      <w:rPr>
        <w:rFonts w:ascii="Courier New" w:hAnsi="Courier New" w:cs="Courier New" w:hint="default"/>
      </w:rPr>
    </w:lvl>
    <w:lvl w:ilvl="5" w:tplc="564C0F04" w:tentative="1">
      <w:start w:val="1"/>
      <w:numFmt w:val="bullet"/>
      <w:lvlText w:val=""/>
      <w:lvlJc w:val="left"/>
      <w:pPr>
        <w:ind w:left="4320" w:hanging="360"/>
      </w:pPr>
      <w:rPr>
        <w:rFonts w:ascii="Wingdings" w:hAnsi="Wingdings" w:hint="default"/>
      </w:rPr>
    </w:lvl>
    <w:lvl w:ilvl="6" w:tplc="5E58DBFE" w:tentative="1">
      <w:start w:val="1"/>
      <w:numFmt w:val="bullet"/>
      <w:lvlText w:val=""/>
      <w:lvlJc w:val="left"/>
      <w:pPr>
        <w:ind w:left="5040" w:hanging="360"/>
      </w:pPr>
      <w:rPr>
        <w:rFonts w:ascii="Symbol" w:hAnsi="Symbol" w:hint="default"/>
      </w:rPr>
    </w:lvl>
    <w:lvl w:ilvl="7" w:tplc="1E3AD9F8" w:tentative="1">
      <w:start w:val="1"/>
      <w:numFmt w:val="bullet"/>
      <w:lvlText w:val="o"/>
      <w:lvlJc w:val="left"/>
      <w:pPr>
        <w:ind w:left="5760" w:hanging="360"/>
      </w:pPr>
      <w:rPr>
        <w:rFonts w:ascii="Courier New" w:hAnsi="Courier New" w:cs="Courier New" w:hint="default"/>
      </w:rPr>
    </w:lvl>
    <w:lvl w:ilvl="8" w:tplc="B538BF5E" w:tentative="1">
      <w:start w:val="1"/>
      <w:numFmt w:val="bullet"/>
      <w:lvlText w:val=""/>
      <w:lvlJc w:val="left"/>
      <w:pPr>
        <w:ind w:left="6480" w:hanging="360"/>
      </w:pPr>
      <w:rPr>
        <w:rFonts w:ascii="Wingdings" w:hAnsi="Wingdings" w:hint="default"/>
      </w:rPr>
    </w:lvl>
  </w:abstractNum>
  <w:abstractNum w:abstractNumId="12">
    <w:nsid w:val="32593AFD"/>
    <w:multiLevelType w:val="hybridMultilevel"/>
    <w:tmpl w:val="7D102CC0"/>
    <w:lvl w:ilvl="0" w:tplc="1F60250A">
      <w:start w:val="1"/>
      <w:numFmt w:val="bullet"/>
      <w:lvlText w:val=""/>
      <w:lvlJc w:val="left"/>
      <w:pPr>
        <w:ind w:left="720" w:hanging="360"/>
      </w:pPr>
      <w:rPr>
        <w:rFonts w:ascii="Symbol" w:hAnsi="Symbol" w:hint="default"/>
      </w:rPr>
    </w:lvl>
    <w:lvl w:ilvl="1" w:tplc="5B64A4C8" w:tentative="1">
      <w:start w:val="1"/>
      <w:numFmt w:val="bullet"/>
      <w:lvlText w:val="o"/>
      <w:lvlJc w:val="left"/>
      <w:pPr>
        <w:ind w:left="1440" w:hanging="360"/>
      </w:pPr>
      <w:rPr>
        <w:rFonts w:ascii="Courier New" w:hAnsi="Courier New" w:cs="Courier New" w:hint="default"/>
      </w:rPr>
    </w:lvl>
    <w:lvl w:ilvl="2" w:tplc="F61C1AAC" w:tentative="1">
      <w:start w:val="1"/>
      <w:numFmt w:val="bullet"/>
      <w:lvlText w:val=""/>
      <w:lvlJc w:val="left"/>
      <w:pPr>
        <w:ind w:left="2160" w:hanging="360"/>
      </w:pPr>
      <w:rPr>
        <w:rFonts w:ascii="Wingdings" w:hAnsi="Wingdings" w:hint="default"/>
      </w:rPr>
    </w:lvl>
    <w:lvl w:ilvl="3" w:tplc="BB121812" w:tentative="1">
      <w:start w:val="1"/>
      <w:numFmt w:val="bullet"/>
      <w:lvlText w:val=""/>
      <w:lvlJc w:val="left"/>
      <w:pPr>
        <w:ind w:left="2880" w:hanging="360"/>
      </w:pPr>
      <w:rPr>
        <w:rFonts w:ascii="Symbol" w:hAnsi="Symbol" w:hint="default"/>
      </w:rPr>
    </w:lvl>
    <w:lvl w:ilvl="4" w:tplc="D3FADDF8" w:tentative="1">
      <w:start w:val="1"/>
      <w:numFmt w:val="bullet"/>
      <w:lvlText w:val="o"/>
      <w:lvlJc w:val="left"/>
      <w:pPr>
        <w:ind w:left="3600" w:hanging="360"/>
      </w:pPr>
      <w:rPr>
        <w:rFonts w:ascii="Courier New" w:hAnsi="Courier New" w:cs="Courier New" w:hint="default"/>
      </w:rPr>
    </w:lvl>
    <w:lvl w:ilvl="5" w:tplc="2ED87BFA" w:tentative="1">
      <w:start w:val="1"/>
      <w:numFmt w:val="bullet"/>
      <w:lvlText w:val=""/>
      <w:lvlJc w:val="left"/>
      <w:pPr>
        <w:ind w:left="4320" w:hanging="360"/>
      </w:pPr>
      <w:rPr>
        <w:rFonts w:ascii="Wingdings" w:hAnsi="Wingdings" w:hint="default"/>
      </w:rPr>
    </w:lvl>
    <w:lvl w:ilvl="6" w:tplc="C74E7E5E" w:tentative="1">
      <w:start w:val="1"/>
      <w:numFmt w:val="bullet"/>
      <w:lvlText w:val=""/>
      <w:lvlJc w:val="left"/>
      <w:pPr>
        <w:ind w:left="5040" w:hanging="360"/>
      </w:pPr>
      <w:rPr>
        <w:rFonts w:ascii="Symbol" w:hAnsi="Symbol" w:hint="default"/>
      </w:rPr>
    </w:lvl>
    <w:lvl w:ilvl="7" w:tplc="4812728A" w:tentative="1">
      <w:start w:val="1"/>
      <w:numFmt w:val="bullet"/>
      <w:lvlText w:val="o"/>
      <w:lvlJc w:val="left"/>
      <w:pPr>
        <w:ind w:left="5760" w:hanging="360"/>
      </w:pPr>
      <w:rPr>
        <w:rFonts w:ascii="Courier New" w:hAnsi="Courier New" w:cs="Courier New" w:hint="default"/>
      </w:rPr>
    </w:lvl>
    <w:lvl w:ilvl="8" w:tplc="B9EC2832" w:tentative="1">
      <w:start w:val="1"/>
      <w:numFmt w:val="bullet"/>
      <w:lvlText w:val=""/>
      <w:lvlJc w:val="left"/>
      <w:pPr>
        <w:ind w:left="6480" w:hanging="360"/>
      </w:pPr>
      <w:rPr>
        <w:rFonts w:ascii="Wingdings" w:hAnsi="Wingdings" w:hint="default"/>
      </w:rPr>
    </w:lvl>
  </w:abstractNum>
  <w:abstractNum w:abstractNumId="13">
    <w:nsid w:val="336B59F9"/>
    <w:multiLevelType w:val="multilevel"/>
    <w:tmpl w:val="0238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207A59"/>
    <w:multiLevelType w:val="multilevel"/>
    <w:tmpl w:val="D7546E26"/>
    <w:lvl w:ilvl="0">
      <w:start w:val="4"/>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5">
    <w:nsid w:val="34764F9E"/>
    <w:multiLevelType w:val="multilevel"/>
    <w:tmpl w:val="51BE4E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34F30F10"/>
    <w:multiLevelType w:val="multilevel"/>
    <w:tmpl w:val="1E74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4FE74CE"/>
    <w:multiLevelType w:val="hybridMultilevel"/>
    <w:tmpl w:val="A7C4AE6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nsid w:val="453D09B1"/>
    <w:multiLevelType w:val="multilevel"/>
    <w:tmpl w:val="0CD46C26"/>
    <w:lvl w:ilvl="0">
      <w:start w:val="1"/>
      <w:numFmt w:val="lowerRoman"/>
      <w:lvlText w:val="%1)"/>
      <w:lvlJc w:val="left"/>
      <w:pPr>
        <w:ind w:left="144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19">
    <w:nsid w:val="456E5F3E"/>
    <w:multiLevelType w:val="multilevel"/>
    <w:tmpl w:val="48D8132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nsid w:val="486D31E0"/>
    <w:multiLevelType w:val="multilevel"/>
    <w:tmpl w:val="17268B4A"/>
    <w:lvl w:ilvl="0">
      <w:start w:val="1"/>
      <w:numFmt w:val="decimal"/>
      <w:lvlText w:val="%1."/>
      <w:lvlJc w:val="left"/>
      <w:pPr>
        <w:ind w:left="720" w:firstLine="360"/>
      </w:pPr>
      <w:rPr>
        <w:b/>
      </w:rPr>
    </w:lvl>
    <w:lvl w:ilvl="1">
      <w:start w:val="1"/>
      <w:numFmt w:val="decimal"/>
      <w:lvlText w:val="%1.%2."/>
      <w:lvlJc w:val="left"/>
      <w:pPr>
        <w:ind w:left="1440" w:firstLine="720"/>
      </w:pPr>
      <w:rPr>
        <w:b/>
      </w:rPr>
    </w:lvl>
    <w:lvl w:ilvl="2">
      <w:start w:val="1"/>
      <w:numFmt w:val="decimal"/>
      <w:lvlText w:val="%1.%2.%3."/>
      <w:lvlJc w:val="left"/>
      <w:pPr>
        <w:ind w:left="1800" w:firstLine="1080"/>
      </w:pPr>
      <w:rPr>
        <w:b/>
      </w:rPr>
    </w:lvl>
    <w:lvl w:ilvl="3">
      <w:start w:val="1"/>
      <w:numFmt w:val="decimal"/>
      <w:lvlText w:val="%1.%2.%3.%4."/>
      <w:lvlJc w:val="left"/>
      <w:pPr>
        <w:ind w:left="2520" w:firstLine="1440"/>
      </w:pPr>
    </w:lvl>
    <w:lvl w:ilvl="4">
      <w:start w:val="1"/>
      <w:numFmt w:val="decimal"/>
      <w:lvlText w:val="%1.%2.%3.%4.%5."/>
      <w:lvlJc w:val="left"/>
      <w:pPr>
        <w:ind w:left="2880" w:firstLine="1800"/>
      </w:pPr>
    </w:lvl>
    <w:lvl w:ilvl="5">
      <w:start w:val="1"/>
      <w:numFmt w:val="decimal"/>
      <w:lvlText w:val="%1.%2.%3.%4.%5.%6."/>
      <w:lvlJc w:val="left"/>
      <w:pPr>
        <w:ind w:left="3600" w:firstLine="2160"/>
      </w:pPr>
    </w:lvl>
    <w:lvl w:ilvl="6">
      <w:start w:val="1"/>
      <w:numFmt w:val="decimal"/>
      <w:lvlText w:val="%1.%2.%3.%4.%5.%6.%7."/>
      <w:lvlJc w:val="left"/>
      <w:pPr>
        <w:ind w:left="3960" w:firstLine="2520"/>
      </w:pPr>
    </w:lvl>
    <w:lvl w:ilvl="7">
      <w:start w:val="1"/>
      <w:numFmt w:val="decimal"/>
      <w:lvlText w:val="%1.%2.%3.%4.%5.%6.%7.%8."/>
      <w:lvlJc w:val="left"/>
      <w:pPr>
        <w:ind w:left="4680" w:firstLine="2880"/>
      </w:pPr>
    </w:lvl>
    <w:lvl w:ilvl="8">
      <w:start w:val="1"/>
      <w:numFmt w:val="decimal"/>
      <w:lvlText w:val="%1.%2.%3.%4.%5.%6.%7.%8.%9."/>
      <w:lvlJc w:val="left"/>
      <w:pPr>
        <w:ind w:left="5040" w:firstLine="3240"/>
      </w:pPr>
    </w:lvl>
  </w:abstractNum>
  <w:abstractNum w:abstractNumId="21">
    <w:nsid w:val="4DE62DD2"/>
    <w:multiLevelType w:val="multilevel"/>
    <w:tmpl w:val="3D1CACF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2">
    <w:nsid w:val="54D77604"/>
    <w:multiLevelType w:val="multilevel"/>
    <w:tmpl w:val="7E7253B6"/>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3">
    <w:nsid w:val="554B686F"/>
    <w:multiLevelType w:val="hybridMultilevel"/>
    <w:tmpl w:val="6B40D14A"/>
    <w:lvl w:ilvl="0" w:tplc="8D60439C">
      <w:start w:val="1"/>
      <w:numFmt w:val="bullet"/>
      <w:lvlText w:val=""/>
      <w:lvlJc w:val="left"/>
      <w:pPr>
        <w:ind w:left="1440" w:hanging="360"/>
      </w:pPr>
      <w:rPr>
        <w:rFonts w:ascii="Symbol" w:hAnsi="Symbol" w:hint="default"/>
      </w:rPr>
    </w:lvl>
    <w:lvl w:ilvl="1" w:tplc="425A01D2" w:tentative="1">
      <w:start w:val="1"/>
      <w:numFmt w:val="bullet"/>
      <w:lvlText w:val="o"/>
      <w:lvlJc w:val="left"/>
      <w:pPr>
        <w:ind w:left="2160" w:hanging="360"/>
      </w:pPr>
      <w:rPr>
        <w:rFonts w:ascii="Courier New" w:hAnsi="Courier New" w:cs="Courier New" w:hint="default"/>
      </w:rPr>
    </w:lvl>
    <w:lvl w:ilvl="2" w:tplc="41142A70" w:tentative="1">
      <w:start w:val="1"/>
      <w:numFmt w:val="bullet"/>
      <w:lvlText w:val=""/>
      <w:lvlJc w:val="left"/>
      <w:pPr>
        <w:ind w:left="2880" w:hanging="360"/>
      </w:pPr>
      <w:rPr>
        <w:rFonts w:ascii="Wingdings" w:hAnsi="Wingdings" w:hint="default"/>
      </w:rPr>
    </w:lvl>
    <w:lvl w:ilvl="3" w:tplc="8AF44FDC" w:tentative="1">
      <w:start w:val="1"/>
      <w:numFmt w:val="bullet"/>
      <w:lvlText w:val=""/>
      <w:lvlJc w:val="left"/>
      <w:pPr>
        <w:ind w:left="3600" w:hanging="360"/>
      </w:pPr>
      <w:rPr>
        <w:rFonts w:ascii="Symbol" w:hAnsi="Symbol" w:hint="default"/>
      </w:rPr>
    </w:lvl>
    <w:lvl w:ilvl="4" w:tplc="22C68B5E" w:tentative="1">
      <w:start w:val="1"/>
      <w:numFmt w:val="bullet"/>
      <w:lvlText w:val="o"/>
      <w:lvlJc w:val="left"/>
      <w:pPr>
        <w:ind w:left="4320" w:hanging="360"/>
      </w:pPr>
      <w:rPr>
        <w:rFonts w:ascii="Courier New" w:hAnsi="Courier New" w:cs="Courier New" w:hint="default"/>
      </w:rPr>
    </w:lvl>
    <w:lvl w:ilvl="5" w:tplc="162AB4B0" w:tentative="1">
      <w:start w:val="1"/>
      <w:numFmt w:val="bullet"/>
      <w:lvlText w:val=""/>
      <w:lvlJc w:val="left"/>
      <w:pPr>
        <w:ind w:left="5040" w:hanging="360"/>
      </w:pPr>
      <w:rPr>
        <w:rFonts w:ascii="Wingdings" w:hAnsi="Wingdings" w:hint="default"/>
      </w:rPr>
    </w:lvl>
    <w:lvl w:ilvl="6" w:tplc="313405D4" w:tentative="1">
      <w:start w:val="1"/>
      <w:numFmt w:val="bullet"/>
      <w:lvlText w:val=""/>
      <w:lvlJc w:val="left"/>
      <w:pPr>
        <w:ind w:left="5760" w:hanging="360"/>
      </w:pPr>
      <w:rPr>
        <w:rFonts w:ascii="Symbol" w:hAnsi="Symbol" w:hint="default"/>
      </w:rPr>
    </w:lvl>
    <w:lvl w:ilvl="7" w:tplc="0408FCF4" w:tentative="1">
      <w:start w:val="1"/>
      <w:numFmt w:val="bullet"/>
      <w:lvlText w:val="o"/>
      <w:lvlJc w:val="left"/>
      <w:pPr>
        <w:ind w:left="6480" w:hanging="360"/>
      </w:pPr>
      <w:rPr>
        <w:rFonts w:ascii="Courier New" w:hAnsi="Courier New" w:cs="Courier New" w:hint="default"/>
      </w:rPr>
    </w:lvl>
    <w:lvl w:ilvl="8" w:tplc="B80E8D1E" w:tentative="1">
      <w:start w:val="1"/>
      <w:numFmt w:val="bullet"/>
      <w:lvlText w:val=""/>
      <w:lvlJc w:val="left"/>
      <w:pPr>
        <w:ind w:left="7200" w:hanging="360"/>
      </w:pPr>
      <w:rPr>
        <w:rFonts w:ascii="Wingdings" w:hAnsi="Wingdings" w:hint="default"/>
      </w:rPr>
    </w:lvl>
  </w:abstractNum>
  <w:abstractNum w:abstractNumId="24">
    <w:nsid w:val="5A5C3DC0"/>
    <w:multiLevelType w:val="multilevel"/>
    <w:tmpl w:val="67B4BE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BAD3270"/>
    <w:multiLevelType w:val="multilevel"/>
    <w:tmpl w:val="8522F3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ED31D4A"/>
    <w:multiLevelType w:val="multilevel"/>
    <w:tmpl w:val="D31C89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nsid w:val="5F2F574E"/>
    <w:multiLevelType w:val="multilevel"/>
    <w:tmpl w:val="206E7984"/>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8">
    <w:nsid w:val="69B76E71"/>
    <w:multiLevelType w:val="hybridMultilevel"/>
    <w:tmpl w:val="5E78B6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6BAD19FB"/>
    <w:multiLevelType w:val="multilevel"/>
    <w:tmpl w:val="CA3E64DC"/>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nsid w:val="70F07264"/>
    <w:multiLevelType w:val="multilevel"/>
    <w:tmpl w:val="6734C306"/>
    <w:lvl w:ilvl="0">
      <w:start w:val="1"/>
      <w:numFmt w:val="bullet"/>
      <w:lvlText w:val="−"/>
      <w:lvlJc w:val="left"/>
      <w:pPr>
        <w:ind w:left="720" w:firstLine="360"/>
      </w:pPr>
      <w:rPr>
        <w:rFonts w:ascii="Arial" w:eastAsia="Arial" w:hAnsi="Arial" w:cs="Arial"/>
      </w:rPr>
    </w:lvl>
    <w:lvl w:ilvl="1">
      <w:start w:val="1"/>
      <w:numFmt w:val="bullet"/>
      <w:lvlText w:val="−"/>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1">
    <w:nsid w:val="7E3217CE"/>
    <w:multiLevelType w:val="multilevel"/>
    <w:tmpl w:val="CD8055A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
  </w:num>
  <w:num w:numId="2">
    <w:abstractNumId w:val="19"/>
  </w:num>
  <w:num w:numId="3">
    <w:abstractNumId w:val="26"/>
  </w:num>
  <w:num w:numId="4">
    <w:abstractNumId w:val="21"/>
  </w:num>
  <w:num w:numId="5">
    <w:abstractNumId w:val="0"/>
  </w:num>
  <w:num w:numId="6">
    <w:abstractNumId w:val="18"/>
  </w:num>
  <w:num w:numId="7">
    <w:abstractNumId w:val="20"/>
  </w:num>
  <w:num w:numId="8">
    <w:abstractNumId w:val="31"/>
  </w:num>
  <w:num w:numId="9">
    <w:abstractNumId w:val="22"/>
  </w:num>
  <w:num w:numId="10">
    <w:abstractNumId w:val="29"/>
  </w:num>
  <w:num w:numId="11">
    <w:abstractNumId w:val="30"/>
  </w:num>
  <w:num w:numId="12">
    <w:abstractNumId w:val="15"/>
  </w:num>
  <w:num w:numId="13">
    <w:abstractNumId w:val="9"/>
  </w:num>
  <w:num w:numId="14">
    <w:abstractNumId w:val="7"/>
  </w:num>
  <w:num w:numId="15">
    <w:abstractNumId w:val="4"/>
  </w:num>
  <w:num w:numId="16">
    <w:abstractNumId w:val="27"/>
  </w:num>
  <w:num w:numId="17">
    <w:abstractNumId w:val="6"/>
  </w:num>
  <w:num w:numId="18">
    <w:abstractNumId w:val="25"/>
  </w:num>
  <w:num w:numId="19">
    <w:abstractNumId w:val="8"/>
  </w:num>
  <w:num w:numId="20">
    <w:abstractNumId w:val="16"/>
  </w:num>
  <w:num w:numId="21">
    <w:abstractNumId w:val="13"/>
  </w:num>
  <w:num w:numId="22">
    <w:abstractNumId w:val="14"/>
  </w:num>
  <w:num w:numId="23">
    <w:abstractNumId w:val="23"/>
  </w:num>
  <w:num w:numId="24">
    <w:abstractNumId w:val="11"/>
  </w:num>
  <w:num w:numId="25">
    <w:abstractNumId w:val="12"/>
  </w:num>
  <w:num w:numId="26">
    <w:abstractNumId w:val="28"/>
  </w:num>
  <w:num w:numId="27">
    <w:abstractNumId w:val="2"/>
  </w:num>
  <w:num w:numId="28">
    <w:abstractNumId w:val="5"/>
  </w:num>
  <w:num w:numId="29">
    <w:abstractNumId w:val="17"/>
  </w:num>
  <w:num w:numId="30">
    <w:abstractNumId w:val="3"/>
  </w:num>
  <w:num w:numId="31">
    <w:abstractNumId w:val="10"/>
  </w:num>
  <w:num w:numId="32">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7DA"/>
    <w:rsid w:val="000471AA"/>
    <w:rsid w:val="00053E80"/>
    <w:rsid w:val="0006455F"/>
    <w:rsid w:val="000732E9"/>
    <w:rsid w:val="00090CE9"/>
    <w:rsid w:val="000943FA"/>
    <w:rsid w:val="00094A29"/>
    <w:rsid w:val="00096A95"/>
    <w:rsid w:val="000A5C13"/>
    <w:rsid w:val="000C0034"/>
    <w:rsid w:val="000F5817"/>
    <w:rsid w:val="001205A6"/>
    <w:rsid w:val="00127847"/>
    <w:rsid w:val="001343ED"/>
    <w:rsid w:val="00136560"/>
    <w:rsid w:val="001405B4"/>
    <w:rsid w:val="00142E33"/>
    <w:rsid w:val="001468FF"/>
    <w:rsid w:val="001525F1"/>
    <w:rsid w:val="0017158D"/>
    <w:rsid w:val="00187719"/>
    <w:rsid w:val="00194E9B"/>
    <w:rsid w:val="0019601B"/>
    <w:rsid w:val="001B3BC3"/>
    <w:rsid w:val="001B44C3"/>
    <w:rsid w:val="001D4721"/>
    <w:rsid w:val="001E0E88"/>
    <w:rsid w:val="001E39D2"/>
    <w:rsid w:val="001F2D78"/>
    <w:rsid w:val="001F6252"/>
    <w:rsid w:val="00203218"/>
    <w:rsid w:val="00253A94"/>
    <w:rsid w:val="00266338"/>
    <w:rsid w:val="00293E06"/>
    <w:rsid w:val="00296166"/>
    <w:rsid w:val="002A78C2"/>
    <w:rsid w:val="002B3460"/>
    <w:rsid w:val="002C310A"/>
    <w:rsid w:val="002D72AB"/>
    <w:rsid w:val="002E4F15"/>
    <w:rsid w:val="002E5FFA"/>
    <w:rsid w:val="002F524C"/>
    <w:rsid w:val="002F7E85"/>
    <w:rsid w:val="0030798B"/>
    <w:rsid w:val="00314D67"/>
    <w:rsid w:val="003208F4"/>
    <w:rsid w:val="0032404A"/>
    <w:rsid w:val="003339A1"/>
    <w:rsid w:val="003412DE"/>
    <w:rsid w:val="003426C7"/>
    <w:rsid w:val="003677DA"/>
    <w:rsid w:val="00397390"/>
    <w:rsid w:val="003A6B81"/>
    <w:rsid w:val="003B7A91"/>
    <w:rsid w:val="003D6E9F"/>
    <w:rsid w:val="003E468A"/>
    <w:rsid w:val="00403370"/>
    <w:rsid w:val="00423D6F"/>
    <w:rsid w:val="00455B08"/>
    <w:rsid w:val="00464F60"/>
    <w:rsid w:val="00473776"/>
    <w:rsid w:val="004839B4"/>
    <w:rsid w:val="004A012D"/>
    <w:rsid w:val="004A3FE1"/>
    <w:rsid w:val="004B553C"/>
    <w:rsid w:val="004C247E"/>
    <w:rsid w:val="004D1399"/>
    <w:rsid w:val="004D21A8"/>
    <w:rsid w:val="004D3E09"/>
    <w:rsid w:val="004F7217"/>
    <w:rsid w:val="00504814"/>
    <w:rsid w:val="005141EB"/>
    <w:rsid w:val="0051488F"/>
    <w:rsid w:val="00530BAA"/>
    <w:rsid w:val="00535E51"/>
    <w:rsid w:val="00546CB6"/>
    <w:rsid w:val="005479AF"/>
    <w:rsid w:val="00552B5E"/>
    <w:rsid w:val="00554D32"/>
    <w:rsid w:val="00583139"/>
    <w:rsid w:val="00585832"/>
    <w:rsid w:val="005C0B5B"/>
    <w:rsid w:val="005E413F"/>
    <w:rsid w:val="005E4C0C"/>
    <w:rsid w:val="006177F6"/>
    <w:rsid w:val="00617CD2"/>
    <w:rsid w:val="00672EF0"/>
    <w:rsid w:val="006A0362"/>
    <w:rsid w:val="006A40D5"/>
    <w:rsid w:val="006B08AB"/>
    <w:rsid w:val="006E4A9C"/>
    <w:rsid w:val="006F2CD5"/>
    <w:rsid w:val="007577BC"/>
    <w:rsid w:val="007643AC"/>
    <w:rsid w:val="00772940"/>
    <w:rsid w:val="00774AE4"/>
    <w:rsid w:val="00777C75"/>
    <w:rsid w:val="00782356"/>
    <w:rsid w:val="007A32FA"/>
    <w:rsid w:val="007C1D94"/>
    <w:rsid w:val="007C29B4"/>
    <w:rsid w:val="007D01BA"/>
    <w:rsid w:val="007E30EC"/>
    <w:rsid w:val="007E3B99"/>
    <w:rsid w:val="00800439"/>
    <w:rsid w:val="00813DEC"/>
    <w:rsid w:val="008146D5"/>
    <w:rsid w:val="00861BC6"/>
    <w:rsid w:val="008678FA"/>
    <w:rsid w:val="00875C0A"/>
    <w:rsid w:val="008824A5"/>
    <w:rsid w:val="00890362"/>
    <w:rsid w:val="008A2D48"/>
    <w:rsid w:val="008A5B2C"/>
    <w:rsid w:val="008B1A62"/>
    <w:rsid w:val="008C7595"/>
    <w:rsid w:val="008E711E"/>
    <w:rsid w:val="00906BB0"/>
    <w:rsid w:val="00910E2A"/>
    <w:rsid w:val="009338CD"/>
    <w:rsid w:val="00946631"/>
    <w:rsid w:val="00947175"/>
    <w:rsid w:val="009615C1"/>
    <w:rsid w:val="00962B5D"/>
    <w:rsid w:val="00963089"/>
    <w:rsid w:val="00967AED"/>
    <w:rsid w:val="00971CA1"/>
    <w:rsid w:val="00972F44"/>
    <w:rsid w:val="009C4E80"/>
    <w:rsid w:val="009E0584"/>
    <w:rsid w:val="009E1A08"/>
    <w:rsid w:val="009E72EA"/>
    <w:rsid w:val="00A0603A"/>
    <w:rsid w:val="00A25F2B"/>
    <w:rsid w:val="00A26885"/>
    <w:rsid w:val="00A31D47"/>
    <w:rsid w:val="00A4222F"/>
    <w:rsid w:val="00A610A8"/>
    <w:rsid w:val="00A72045"/>
    <w:rsid w:val="00AD093E"/>
    <w:rsid w:val="00AD7C9D"/>
    <w:rsid w:val="00AE2EB6"/>
    <w:rsid w:val="00AF50E7"/>
    <w:rsid w:val="00B13009"/>
    <w:rsid w:val="00B22E2F"/>
    <w:rsid w:val="00B235E4"/>
    <w:rsid w:val="00B55996"/>
    <w:rsid w:val="00B762A3"/>
    <w:rsid w:val="00B83E87"/>
    <w:rsid w:val="00B9571E"/>
    <w:rsid w:val="00BA7A57"/>
    <w:rsid w:val="00BD27BA"/>
    <w:rsid w:val="00BF0C4C"/>
    <w:rsid w:val="00BF0E75"/>
    <w:rsid w:val="00C30936"/>
    <w:rsid w:val="00C37A7B"/>
    <w:rsid w:val="00C42B93"/>
    <w:rsid w:val="00C6561F"/>
    <w:rsid w:val="00C674DA"/>
    <w:rsid w:val="00C75F6B"/>
    <w:rsid w:val="00CA364B"/>
    <w:rsid w:val="00CC223A"/>
    <w:rsid w:val="00CD56FB"/>
    <w:rsid w:val="00CE715F"/>
    <w:rsid w:val="00CF22D1"/>
    <w:rsid w:val="00D00183"/>
    <w:rsid w:val="00D02C6A"/>
    <w:rsid w:val="00D052F6"/>
    <w:rsid w:val="00D07EE8"/>
    <w:rsid w:val="00D155FE"/>
    <w:rsid w:val="00D15A57"/>
    <w:rsid w:val="00D27C48"/>
    <w:rsid w:val="00D31D62"/>
    <w:rsid w:val="00D328DA"/>
    <w:rsid w:val="00D43E80"/>
    <w:rsid w:val="00D5721A"/>
    <w:rsid w:val="00D629AE"/>
    <w:rsid w:val="00D67DB6"/>
    <w:rsid w:val="00D750D2"/>
    <w:rsid w:val="00D8374D"/>
    <w:rsid w:val="00DD4F6E"/>
    <w:rsid w:val="00DE2371"/>
    <w:rsid w:val="00E0320D"/>
    <w:rsid w:val="00E10471"/>
    <w:rsid w:val="00E11F06"/>
    <w:rsid w:val="00E21140"/>
    <w:rsid w:val="00E318B5"/>
    <w:rsid w:val="00E33070"/>
    <w:rsid w:val="00E36F13"/>
    <w:rsid w:val="00E627AD"/>
    <w:rsid w:val="00E644CC"/>
    <w:rsid w:val="00EA24AC"/>
    <w:rsid w:val="00EA261F"/>
    <w:rsid w:val="00EC0373"/>
    <w:rsid w:val="00EF4B08"/>
    <w:rsid w:val="00EF6392"/>
    <w:rsid w:val="00F430C5"/>
    <w:rsid w:val="00F60547"/>
    <w:rsid w:val="00FB5D81"/>
    <w:rsid w:val="00FE2264"/>
    <w:rsid w:val="00FF612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9B4A88-8F4C-4571-B8C3-F0E4C729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ZA" w:eastAsia="en-Z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name w:val="a"/>
    <w:basedOn w:val="TableNormal"/>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1">
    <w:name w:val="a1"/>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2">
    <w:name w:val="a2"/>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table" w:customStyle="1" w:styleId="a3">
    <w:name w:val="a3"/>
    <w:basedOn w:val="TableNormal"/>
    <w:pPr>
      <w:spacing w:after="0" w:line="240" w:lineRule="auto"/>
    </w:p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CC63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300"/>
  </w:style>
  <w:style w:type="paragraph" w:styleId="Footer">
    <w:name w:val="footer"/>
    <w:basedOn w:val="Normal"/>
    <w:link w:val="FooterChar"/>
    <w:uiPriority w:val="99"/>
    <w:unhideWhenUsed/>
    <w:rsid w:val="00CC63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300"/>
  </w:style>
  <w:style w:type="paragraph" w:styleId="ListParagraph">
    <w:name w:val="List Paragraph"/>
    <w:basedOn w:val="Normal"/>
    <w:uiPriority w:val="34"/>
    <w:qFormat/>
    <w:rsid w:val="008553AE"/>
    <w:pPr>
      <w:ind w:left="720"/>
      <w:contextualSpacing/>
    </w:pPr>
  </w:style>
  <w:style w:type="table" w:styleId="TableGrid">
    <w:name w:val="Table Grid"/>
    <w:basedOn w:val="TableNormal"/>
    <w:uiPriority w:val="39"/>
    <w:rsid w:val="00AE2E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65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5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Thina Mabuza</dc:creator>
  <cp:keywords/>
  <dc:description/>
  <cp:lastModifiedBy>Mary Siziba</cp:lastModifiedBy>
  <cp:revision>3</cp:revision>
  <cp:lastPrinted>2023-04-14T08:39:00Z</cp:lastPrinted>
  <dcterms:created xsi:type="dcterms:W3CDTF">2023-05-09T07:27:00Z</dcterms:created>
  <dcterms:modified xsi:type="dcterms:W3CDTF">2023-05-09T07:30:00Z</dcterms:modified>
</cp:coreProperties>
</file>