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AE57" w14:textId="61BF617E" w:rsidR="00127022" w:rsidRDefault="00127022" w:rsidP="00AE5D19">
      <w:pPr>
        <w:ind w:left="567" w:hanging="567"/>
      </w:pPr>
    </w:p>
    <w:sdt>
      <w:sdtPr>
        <w:id w:val="391311504"/>
        <w:placeholder>
          <w:docPart w:val="E0B52F74F98A494DA77947ACB71C014F"/>
        </w:placeholder>
      </w:sdtPr>
      <w:sdtEndPr/>
      <w:sdtContent>
        <w:sdt>
          <w:sdtPr>
            <w:id w:val="-1462265599"/>
            <w:lock w:val="sdtContentLocked"/>
            <w:placeholder>
              <w:docPart w:val="E0B52F74F98A494DA77947ACB71C014F"/>
            </w:placeholder>
            <w15:appearance w15:val="hidden"/>
          </w:sdtPr>
          <w:sdtEndPr/>
          <w:sdtContent>
            <w:p w14:paraId="03F465BB" w14:textId="76071DA1" w:rsidR="00E5195B" w:rsidRDefault="00E5195B">
              <w:pPr>
                <w:jc w:val="center"/>
              </w:pPr>
            </w:p>
            <w:p w14:paraId="51EF72E0" w14:textId="77777777" w:rsidR="00E5195B" w:rsidRDefault="00B24686">
              <w:pPr>
                <w:jc w:val="center"/>
              </w:pPr>
              <w:r>
                <w:rPr>
                  <w:noProof/>
                  <w:lang w:val="en-GB" w:eastAsia="en-GB"/>
                </w:rPr>
                <w:drawing>
                  <wp:anchor distT="0" distB="0" distL="114300" distR="114300" simplePos="0" relativeHeight="251661312" behindDoc="0" locked="0" layoutInCell="1" allowOverlap="1" wp14:anchorId="7366C1B7" wp14:editId="48227740">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6A16E133" w14:textId="77777777" w:rsidR="00E5195B" w:rsidRDefault="00B24686">
              <w:pPr>
                <w:jc w:val="center"/>
              </w:pPr>
              <w:r>
                <w:rPr>
                  <w:noProof/>
                  <w:lang w:val="en-GB" w:eastAsia="en-GB"/>
                </w:rPr>
                <w:drawing>
                  <wp:anchor distT="0" distB="0" distL="114300" distR="114300" simplePos="0" relativeHeight="251655168" behindDoc="1" locked="1" layoutInCell="1" allowOverlap="0" wp14:anchorId="6D45B022" wp14:editId="2582F90C">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0ACA5BF7" w14:textId="77777777" w:rsidR="00E5195B" w:rsidRDefault="00E5195B">
              <w:pPr>
                <w:jc w:val="center"/>
              </w:pPr>
            </w:p>
            <w:p w14:paraId="1036BE91" w14:textId="77777777" w:rsidR="00E5195B" w:rsidRDefault="00E5195B">
              <w:pPr>
                <w:jc w:val="center"/>
              </w:pPr>
            </w:p>
            <w:p w14:paraId="1F397E1F" w14:textId="77777777" w:rsidR="00E5195B" w:rsidRDefault="00E5195B">
              <w:pPr>
                <w:jc w:val="center"/>
              </w:pPr>
            </w:p>
            <w:p w14:paraId="7BA81CA3" w14:textId="77777777" w:rsidR="00E5195B" w:rsidRDefault="00E5195B">
              <w:pPr>
                <w:jc w:val="center"/>
              </w:pPr>
            </w:p>
            <w:p w14:paraId="7B5F8DF3" w14:textId="77777777" w:rsidR="00E5195B" w:rsidRDefault="00E5195B">
              <w:pPr>
                <w:jc w:val="center"/>
              </w:pPr>
            </w:p>
            <w:p w14:paraId="1BD5A37B" w14:textId="77777777" w:rsidR="00E5195B" w:rsidRDefault="00E5195B">
              <w:pPr>
                <w:jc w:val="center"/>
              </w:pPr>
            </w:p>
            <w:p w14:paraId="6DED776E" w14:textId="77777777" w:rsidR="00E5195B" w:rsidRDefault="00E5195B">
              <w:pPr>
                <w:jc w:val="center"/>
              </w:pPr>
            </w:p>
            <w:p w14:paraId="78D7028C" w14:textId="05253D5D" w:rsidR="002D6310" w:rsidRDefault="00E77460" w:rsidP="00267D77">
              <w:pPr>
                <w:jc w:val="center"/>
                <w:rPr>
                  <w:rFonts w:asciiTheme="majorHAnsi" w:hAnsiTheme="majorHAnsi"/>
                  <w:b/>
                  <w:color w:val="0E1B8D"/>
                  <w:sz w:val="40"/>
                  <w:szCs w:val="40"/>
                </w:rPr>
              </w:pPr>
            </w:p>
          </w:sdtContent>
        </w:sdt>
      </w:sdtContent>
    </w:sdt>
    <w:bookmarkStart w:id="0" w:name="_Hlk164260492" w:displacedByCustomXml="prev"/>
    <w:p w14:paraId="0805A0F7" w14:textId="00AFD807" w:rsidR="00267D77" w:rsidRDefault="00701A5F" w:rsidP="00267D77">
      <w:pPr>
        <w:jc w:val="center"/>
        <w:rPr>
          <w:rFonts w:asciiTheme="majorHAnsi" w:hAnsiTheme="majorHAnsi"/>
          <w:b/>
          <w:color w:val="0E1B8D"/>
          <w:sz w:val="40"/>
          <w:szCs w:val="40"/>
        </w:rPr>
      </w:pPr>
      <w:r w:rsidRPr="00337880">
        <w:rPr>
          <w:rFonts w:asciiTheme="majorHAnsi" w:hAnsiTheme="majorHAnsi"/>
          <w:b/>
          <w:color w:val="0E1B8D"/>
          <w:sz w:val="40"/>
          <w:szCs w:val="40"/>
        </w:rPr>
        <w:t>BID SPECIFICATION</w:t>
      </w:r>
      <w:r w:rsidRPr="00600F43">
        <w:rPr>
          <w:rFonts w:asciiTheme="majorHAnsi" w:hAnsiTheme="majorHAnsi"/>
          <w:b/>
          <w:color w:val="0E1B8D"/>
          <w:sz w:val="40"/>
          <w:szCs w:val="40"/>
        </w:rPr>
        <w:t xml:space="preserve"> </w:t>
      </w:r>
    </w:p>
    <w:tbl>
      <w:tblPr>
        <w:tblStyle w:val="TableGrid1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267D77" w:rsidRPr="00267D77" w14:paraId="25E393D0" w14:textId="77777777" w:rsidTr="0099175F">
        <w:trPr>
          <w:trHeight w:val="567"/>
        </w:trPr>
        <w:tc>
          <w:tcPr>
            <w:tcW w:w="3539" w:type="dxa"/>
            <w:shd w:val="clear" w:color="auto" w:fill="DBE5F1"/>
            <w:vAlign w:val="center"/>
          </w:tcPr>
          <w:p w14:paraId="5AFCE97D" w14:textId="2E27C637" w:rsidR="00267D77" w:rsidRPr="00267D77" w:rsidRDefault="00267D77" w:rsidP="00267D77">
            <w:pPr>
              <w:spacing w:after="0" w:line="360" w:lineRule="auto"/>
              <w:rPr>
                <w:rFonts w:cs="Calibri Light"/>
                <w:color w:val="0E1B8D"/>
              </w:rPr>
            </w:pPr>
            <w:r w:rsidRPr="00267D77">
              <w:rPr>
                <w:rFonts w:cs="Calibri Light"/>
                <w:color w:val="0E1B8D"/>
              </w:rPr>
              <w:t>RF</w:t>
            </w:r>
            <w:r w:rsidR="00604862">
              <w:rPr>
                <w:rFonts w:cs="Calibri Light"/>
                <w:color w:val="0E1B8D"/>
              </w:rPr>
              <w:t>B</w:t>
            </w:r>
            <w:r w:rsidRPr="00267D77">
              <w:rPr>
                <w:rFonts w:cs="Calibri Light"/>
                <w:color w:val="0E1B8D"/>
              </w:rPr>
              <w:t xml:space="preserve"> No:</w:t>
            </w:r>
          </w:p>
        </w:tc>
        <w:tc>
          <w:tcPr>
            <w:tcW w:w="6521" w:type="dxa"/>
            <w:vAlign w:val="center"/>
          </w:tcPr>
          <w:p w14:paraId="33963E5F" w14:textId="27CD020D" w:rsidR="00267D77" w:rsidRPr="00267D77" w:rsidRDefault="00267D77" w:rsidP="00267D77">
            <w:pPr>
              <w:spacing w:after="0" w:line="360" w:lineRule="auto"/>
              <w:rPr>
                <w:rFonts w:cs="Calibri Light"/>
                <w:color w:val="0E1B8D"/>
              </w:rPr>
            </w:pPr>
            <w:r w:rsidRPr="00267D77">
              <w:rPr>
                <w:rFonts w:cs="Calibri Light"/>
                <w:color w:val="0E1B8D"/>
              </w:rPr>
              <w:t>RF</w:t>
            </w:r>
            <w:r w:rsidR="00604862">
              <w:rPr>
                <w:rFonts w:cs="Calibri Light"/>
                <w:color w:val="0E1B8D"/>
              </w:rPr>
              <w:t>B</w:t>
            </w:r>
            <w:r w:rsidRPr="00267D77">
              <w:rPr>
                <w:rFonts w:cs="Calibri Light"/>
                <w:color w:val="0E1B8D"/>
              </w:rPr>
              <w:t xml:space="preserve"> 31</w:t>
            </w:r>
            <w:r w:rsidR="00604862">
              <w:rPr>
                <w:rFonts w:cs="Calibri Light"/>
                <w:color w:val="0E1B8D"/>
              </w:rPr>
              <w:t>46</w:t>
            </w:r>
            <w:r w:rsidRPr="00267D77">
              <w:rPr>
                <w:rFonts w:cs="Calibri Light"/>
                <w:color w:val="0E1B8D"/>
              </w:rPr>
              <w:t>-2025</w:t>
            </w:r>
          </w:p>
        </w:tc>
      </w:tr>
      <w:tr w:rsidR="00267D77" w:rsidRPr="00267D77" w14:paraId="03F7E23F" w14:textId="77777777" w:rsidTr="0099175F">
        <w:trPr>
          <w:trHeight w:val="567"/>
        </w:trPr>
        <w:tc>
          <w:tcPr>
            <w:tcW w:w="3539" w:type="dxa"/>
            <w:shd w:val="clear" w:color="auto" w:fill="DBE5F1"/>
            <w:vAlign w:val="center"/>
          </w:tcPr>
          <w:p w14:paraId="26AA491D" w14:textId="77777777" w:rsidR="00267D77" w:rsidRPr="00267D77" w:rsidRDefault="00267D77" w:rsidP="00267D77">
            <w:pPr>
              <w:spacing w:after="0" w:line="360" w:lineRule="auto"/>
              <w:jc w:val="left"/>
              <w:rPr>
                <w:rFonts w:cs="Calibri Light"/>
                <w:color w:val="0E1B8D"/>
              </w:rPr>
            </w:pPr>
            <w:r w:rsidRPr="00267D77">
              <w:rPr>
                <w:rFonts w:cs="Calibri Light"/>
                <w:color w:val="0E1B8D"/>
              </w:rPr>
              <w:t>Description</w:t>
            </w:r>
          </w:p>
        </w:tc>
        <w:tc>
          <w:tcPr>
            <w:tcW w:w="6521" w:type="dxa"/>
            <w:vAlign w:val="center"/>
          </w:tcPr>
          <w:p w14:paraId="6DC39A00" w14:textId="1B39010D" w:rsidR="00267D77" w:rsidRPr="00267D77" w:rsidRDefault="00C96A30" w:rsidP="00267D77">
            <w:pPr>
              <w:spacing w:after="0" w:line="360" w:lineRule="auto"/>
              <w:rPr>
                <w:rFonts w:cs="Calibri Light"/>
              </w:rPr>
            </w:pPr>
            <w:r w:rsidRPr="00235387">
              <w:rPr>
                <w:rFonts w:cs="Calibri Light"/>
                <w:color w:val="0E1B8D"/>
              </w:rPr>
              <w:t xml:space="preserve">For </w:t>
            </w:r>
            <w:r>
              <w:rPr>
                <w:rFonts w:cs="Calibri Light"/>
                <w:color w:val="0E1B8D"/>
              </w:rPr>
              <w:t>t</w:t>
            </w:r>
            <w:r w:rsidRPr="00235387">
              <w:rPr>
                <w:rFonts w:cs="Calibri Light"/>
                <w:color w:val="0E1B8D"/>
              </w:rPr>
              <w:t xml:space="preserve">he Request </w:t>
            </w:r>
            <w:r>
              <w:rPr>
                <w:rFonts w:cs="Calibri Light"/>
                <w:color w:val="0E1B8D"/>
              </w:rPr>
              <w:t>t</w:t>
            </w:r>
            <w:r w:rsidRPr="00235387">
              <w:rPr>
                <w:rFonts w:cs="Calibri Light"/>
                <w:color w:val="0E1B8D"/>
              </w:rPr>
              <w:t xml:space="preserve">o Appoint </w:t>
            </w:r>
            <w:r>
              <w:rPr>
                <w:rFonts w:cs="Calibri Light"/>
                <w:color w:val="0E1B8D"/>
              </w:rPr>
              <w:t>a</w:t>
            </w:r>
            <w:r w:rsidRPr="00235387">
              <w:rPr>
                <w:rFonts w:cs="Calibri Light"/>
                <w:color w:val="0E1B8D"/>
              </w:rPr>
              <w:t xml:space="preserve"> Service Provider for the Disposal of the Customers Network Infrast</w:t>
            </w:r>
            <w:r>
              <w:rPr>
                <w:rFonts w:cs="Calibri Light"/>
                <w:color w:val="0E1B8D"/>
              </w:rPr>
              <w:t>r</w:t>
            </w:r>
            <w:r w:rsidRPr="00235387">
              <w:rPr>
                <w:rFonts w:cs="Calibri Light"/>
                <w:color w:val="0E1B8D"/>
              </w:rPr>
              <w:t>ucture Assets</w:t>
            </w:r>
            <w:bookmarkStart w:id="1" w:name="_GoBack"/>
            <w:bookmarkEnd w:id="1"/>
            <w:r w:rsidR="003F2AAB" w:rsidRPr="003F2AAB">
              <w:rPr>
                <w:rFonts w:cs="Calibri Light"/>
                <w:color w:val="0E1B8D"/>
              </w:rPr>
              <w:t>.</w:t>
            </w:r>
          </w:p>
        </w:tc>
      </w:tr>
      <w:tr w:rsidR="00267D77" w:rsidRPr="00267D77" w14:paraId="4E27AF35" w14:textId="77777777" w:rsidTr="0099175F">
        <w:trPr>
          <w:trHeight w:val="567"/>
        </w:trPr>
        <w:tc>
          <w:tcPr>
            <w:tcW w:w="3539" w:type="dxa"/>
            <w:shd w:val="clear" w:color="auto" w:fill="DBE5F1"/>
            <w:vAlign w:val="center"/>
          </w:tcPr>
          <w:p w14:paraId="57AF4242" w14:textId="77777777" w:rsidR="00267D77" w:rsidRPr="00267D77" w:rsidRDefault="00267D77" w:rsidP="00267D77">
            <w:pPr>
              <w:spacing w:after="0" w:line="360" w:lineRule="auto"/>
              <w:jc w:val="left"/>
              <w:rPr>
                <w:rFonts w:cs="Calibri Light"/>
                <w:color w:val="0E1B8D"/>
              </w:rPr>
            </w:pPr>
            <w:r w:rsidRPr="00267D77">
              <w:rPr>
                <w:rFonts w:cs="Calibri Light"/>
                <w:color w:val="0E1B8D"/>
              </w:rPr>
              <w:t>Publication Date</w:t>
            </w:r>
          </w:p>
        </w:tc>
        <w:tc>
          <w:tcPr>
            <w:tcW w:w="6521" w:type="dxa"/>
            <w:vAlign w:val="center"/>
          </w:tcPr>
          <w:p w14:paraId="798DC0BB" w14:textId="7D1D010B" w:rsidR="00267D77" w:rsidRPr="00267D77" w:rsidRDefault="00267D77" w:rsidP="00267D77">
            <w:pPr>
              <w:spacing w:after="0" w:line="360" w:lineRule="auto"/>
              <w:rPr>
                <w:rFonts w:cs="Calibri Light"/>
                <w:color w:val="0E1B8D"/>
              </w:rPr>
            </w:pPr>
            <w:r w:rsidRPr="00267D77">
              <w:rPr>
                <w:rFonts w:cs="Calibri Light"/>
                <w:color w:val="0E1B8D"/>
              </w:rPr>
              <w:t>1</w:t>
            </w:r>
            <w:r w:rsidR="0088153A">
              <w:rPr>
                <w:rFonts w:cs="Calibri Light"/>
                <w:color w:val="0E1B8D"/>
              </w:rPr>
              <w:t>0 September</w:t>
            </w:r>
            <w:r w:rsidRPr="00267D77">
              <w:rPr>
                <w:rFonts w:cs="Calibri Light"/>
                <w:color w:val="0E1B8D"/>
              </w:rPr>
              <w:t xml:space="preserve"> 2025</w:t>
            </w:r>
          </w:p>
        </w:tc>
      </w:tr>
      <w:tr w:rsidR="00267D77" w:rsidRPr="00267D77" w14:paraId="783048F5" w14:textId="77777777" w:rsidTr="0099175F">
        <w:trPr>
          <w:trHeight w:val="433"/>
        </w:trPr>
        <w:tc>
          <w:tcPr>
            <w:tcW w:w="3539" w:type="dxa"/>
            <w:shd w:val="clear" w:color="auto" w:fill="DBE5F1"/>
            <w:vAlign w:val="center"/>
          </w:tcPr>
          <w:p w14:paraId="63796609" w14:textId="14EBE607" w:rsidR="00267D77" w:rsidRPr="00267D77" w:rsidRDefault="00267D77" w:rsidP="00267D77">
            <w:pPr>
              <w:spacing w:after="0" w:line="360" w:lineRule="auto"/>
              <w:jc w:val="left"/>
              <w:rPr>
                <w:rFonts w:cs="Calibri Light"/>
                <w:color w:val="0E1B8D"/>
              </w:rPr>
            </w:pPr>
            <w:r w:rsidRPr="00267D77">
              <w:rPr>
                <w:rFonts w:cs="Calibri Light"/>
                <w:color w:val="0E1B8D"/>
              </w:rPr>
              <w:t xml:space="preserve">Compulsory </w:t>
            </w:r>
            <w:r w:rsidR="00604862">
              <w:rPr>
                <w:rFonts w:cs="Calibri Light"/>
                <w:color w:val="0E1B8D"/>
              </w:rPr>
              <w:t>Virtual</w:t>
            </w:r>
            <w:r w:rsidRPr="00267D77">
              <w:rPr>
                <w:rFonts w:cs="Calibri Light"/>
                <w:color w:val="0E1B8D"/>
              </w:rPr>
              <w:t xml:space="preserve"> Briefing Session </w:t>
            </w:r>
          </w:p>
          <w:p w14:paraId="434C42AF" w14:textId="77777777" w:rsidR="00267D77" w:rsidRPr="00267D77" w:rsidRDefault="00267D77" w:rsidP="00267D77">
            <w:pPr>
              <w:spacing w:after="0" w:line="360" w:lineRule="auto"/>
              <w:jc w:val="left"/>
              <w:rPr>
                <w:rFonts w:cs="Calibri Light"/>
                <w:color w:val="0E1B8D"/>
              </w:rPr>
            </w:pPr>
          </w:p>
        </w:tc>
        <w:tc>
          <w:tcPr>
            <w:tcW w:w="6521" w:type="dxa"/>
            <w:vAlign w:val="center"/>
          </w:tcPr>
          <w:p w14:paraId="5FA6FE20" w14:textId="090B61FD" w:rsidR="00267D77" w:rsidRPr="00267D77" w:rsidRDefault="00267D77" w:rsidP="00267D77">
            <w:pPr>
              <w:spacing w:after="0" w:line="360" w:lineRule="auto"/>
              <w:rPr>
                <w:rFonts w:cs="Calibri Light"/>
                <w:color w:val="0E1B8D"/>
              </w:rPr>
            </w:pPr>
            <w:r w:rsidRPr="00267D77">
              <w:rPr>
                <w:rFonts w:cs="Calibri Light"/>
                <w:color w:val="0E1B8D"/>
              </w:rPr>
              <w:t xml:space="preserve">Compulsory </w:t>
            </w:r>
            <w:r w:rsidR="00604862">
              <w:rPr>
                <w:rFonts w:cs="Calibri Light"/>
                <w:color w:val="0E1B8D"/>
              </w:rPr>
              <w:t>Virtual</w:t>
            </w:r>
            <w:r w:rsidRPr="00267D77">
              <w:rPr>
                <w:rFonts w:cs="Calibri Light"/>
                <w:color w:val="0E1B8D"/>
              </w:rPr>
              <w:t xml:space="preserve"> Briefing Session will be held as follows:</w:t>
            </w:r>
          </w:p>
          <w:p w14:paraId="24700790" w14:textId="417165CE" w:rsidR="00267D77" w:rsidRPr="00267D77" w:rsidRDefault="00267D77" w:rsidP="00267D77">
            <w:pPr>
              <w:spacing w:after="0" w:line="360" w:lineRule="auto"/>
              <w:rPr>
                <w:rFonts w:cs="Calibri Light"/>
                <w:color w:val="0E1B8D"/>
              </w:rPr>
            </w:pPr>
            <w:r w:rsidRPr="00267D77">
              <w:rPr>
                <w:rFonts w:cs="Calibri Light"/>
                <w:color w:val="0E1B8D"/>
              </w:rPr>
              <w:t xml:space="preserve">Date: </w:t>
            </w:r>
            <w:r w:rsidR="00607F59">
              <w:rPr>
                <w:rFonts w:cs="Calibri Light"/>
                <w:color w:val="0E1B8D"/>
              </w:rPr>
              <w:t>17 September</w:t>
            </w:r>
            <w:r w:rsidRPr="00267D77">
              <w:rPr>
                <w:rFonts w:cs="Calibri Light"/>
                <w:color w:val="0E1B8D"/>
              </w:rPr>
              <w:t xml:space="preserve"> 2025</w:t>
            </w:r>
          </w:p>
          <w:p w14:paraId="78DEF567" w14:textId="77777777" w:rsidR="00267D77" w:rsidRPr="00267D77" w:rsidRDefault="00267D77" w:rsidP="00267D77">
            <w:pPr>
              <w:spacing w:after="0" w:line="360" w:lineRule="auto"/>
              <w:rPr>
                <w:rFonts w:cs="Calibri Light"/>
                <w:color w:val="0E1B8D"/>
              </w:rPr>
            </w:pPr>
            <w:r w:rsidRPr="00267D77">
              <w:rPr>
                <w:rFonts w:cs="Calibri Light"/>
                <w:color w:val="0E1B8D"/>
              </w:rPr>
              <w:t>Time: 11H00am</w:t>
            </w:r>
          </w:p>
          <w:p w14:paraId="1C79654F" w14:textId="72604F0A" w:rsidR="00267D77" w:rsidRPr="00267D77" w:rsidRDefault="00267D77" w:rsidP="00267D77">
            <w:pPr>
              <w:spacing w:after="0" w:line="360" w:lineRule="auto"/>
              <w:rPr>
                <w:rFonts w:cs="Calibri Light"/>
                <w:color w:val="0E1B8D"/>
              </w:rPr>
            </w:pPr>
            <w:r w:rsidRPr="00267D77">
              <w:rPr>
                <w:rFonts w:cs="Calibri Light"/>
                <w:color w:val="0E1B8D"/>
              </w:rPr>
              <w:t xml:space="preserve">Bidder who wishes to attend the </w:t>
            </w:r>
            <w:r w:rsidRPr="00267D77">
              <w:rPr>
                <w:rFonts w:cs="Calibri Light"/>
                <w:b/>
                <w:bCs/>
                <w:color w:val="0E1B8D"/>
              </w:rPr>
              <w:t xml:space="preserve">Compulsory </w:t>
            </w:r>
            <w:r w:rsidR="00604862">
              <w:rPr>
                <w:rFonts w:cs="Calibri Light"/>
                <w:b/>
                <w:bCs/>
                <w:color w:val="0E1B8D"/>
              </w:rPr>
              <w:t>Virtual</w:t>
            </w:r>
            <w:r w:rsidRPr="00267D77">
              <w:rPr>
                <w:rFonts w:cs="Calibri Light"/>
                <w:b/>
                <w:bCs/>
                <w:color w:val="0E1B8D"/>
              </w:rPr>
              <w:t xml:space="preserve"> Briefing session</w:t>
            </w:r>
            <w:r w:rsidRPr="00267D77">
              <w:rPr>
                <w:rFonts w:cs="Calibri Light"/>
                <w:color w:val="0E1B8D"/>
              </w:rPr>
              <w:t xml:space="preserve"> need to notify </w:t>
            </w:r>
            <w:hyperlink r:id="rId14" w:history="1">
              <w:r w:rsidRPr="00267D77">
                <w:rPr>
                  <w:rFonts w:cs="Calibri Light"/>
                  <w:color w:val="0000FF"/>
                  <w:u w:val="single"/>
                </w:rPr>
                <w:t>Elelwani.Mundalamo@sita.co.za</w:t>
              </w:r>
            </w:hyperlink>
            <w:r w:rsidRPr="00267D77">
              <w:rPr>
                <w:rFonts w:cs="Calibri Light"/>
                <w:color w:val="0E1B8D"/>
              </w:rPr>
              <w:t xml:space="preserve">. The details of the Compulsory Physical Briefing session will then be sent to those Bidders. </w:t>
            </w:r>
          </w:p>
        </w:tc>
      </w:tr>
      <w:tr w:rsidR="00267D77" w:rsidRPr="00267D77" w14:paraId="3A767B14" w14:textId="77777777" w:rsidTr="00604862">
        <w:trPr>
          <w:trHeight w:val="878"/>
        </w:trPr>
        <w:tc>
          <w:tcPr>
            <w:tcW w:w="3539" w:type="dxa"/>
            <w:shd w:val="clear" w:color="auto" w:fill="DBE5F1"/>
          </w:tcPr>
          <w:p w14:paraId="6F6BE739" w14:textId="77777777" w:rsidR="00267D77" w:rsidRPr="00267D77" w:rsidRDefault="00267D77" w:rsidP="00267D77">
            <w:pPr>
              <w:spacing w:after="0" w:line="360" w:lineRule="auto"/>
              <w:jc w:val="left"/>
              <w:rPr>
                <w:rFonts w:cs="Calibri Light"/>
                <w:color w:val="0E1B8D"/>
              </w:rPr>
            </w:pPr>
          </w:p>
          <w:p w14:paraId="1992583E" w14:textId="77777777" w:rsidR="00267D77" w:rsidRPr="00267D77" w:rsidRDefault="00267D77" w:rsidP="00267D77">
            <w:pPr>
              <w:spacing w:after="0" w:line="360" w:lineRule="auto"/>
              <w:jc w:val="left"/>
              <w:rPr>
                <w:rFonts w:cs="Calibri Light"/>
                <w:color w:val="0E1B8D"/>
              </w:rPr>
            </w:pPr>
            <w:r w:rsidRPr="00267D77">
              <w:rPr>
                <w:rFonts w:cs="Calibri Light"/>
                <w:color w:val="0E1B8D"/>
              </w:rPr>
              <w:t>Closing Date for questions / queries</w:t>
            </w:r>
          </w:p>
        </w:tc>
        <w:tc>
          <w:tcPr>
            <w:tcW w:w="6521" w:type="dxa"/>
          </w:tcPr>
          <w:p w14:paraId="1E4FF09B" w14:textId="77777777" w:rsidR="00267D77" w:rsidRPr="00267D77" w:rsidRDefault="00267D77" w:rsidP="00267D77">
            <w:pPr>
              <w:spacing w:after="0" w:line="360" w:lineRule="auto"/>
              <w:rPr>
                <w:rFonts w:cs="Calibri Light"/>
                <w:color w:val="0E1B8D"/>
              </w:rPr>
            </w:pPr>
          </w:p>
          <w:p w14:paraId="316CEABF" w14:textId="1364D6C0" w:rsidR="00267D77" w:rsidRPr="00267D77" w:rsidRDefault="00267D77" w:rsidP="00267D77">
            <w:pPr>
              <w:spacing w:after="0" w:line="360" w:lineRule="auto"/>
              <w:rPr>
                <w:rFonts w:cs="Calibri Light"/>
                <w:color w:val="0E1B8D"/>
              </w:rPr>
            </w:pPr>
            <w:r w:rsidRPr="00267D77">
              <w:rPr>
                <w:rFonts w:cs="Calibri Light"/>
                <w:color w:val="0E1B8D"/>
              </w:rPr>
              <w:t>2</w:t>
            </w:r>
            <w:r w:rsidR="004E7F2A">
              <w:rPr>
                <w:rFonts w:cs="Calibri Light"/>
                <w:color w:val="0E1B8D"/>
              </w:rPr>
              <w:t>6 September</w:t>
            </w:r>
            <w:r w:rsidRPr="00267D77">
              <w:rPr>
                <w:rFonts w:cs="Calibri Light"/>
                <w:color w:val="0E1B8D"/>
              </w:rPr>
              <w:t xml:space="preserve"> 2025 at 16:00pm</w:t>
            </w:r>
          </w:p>
        </w:tc>
      </w:tr>
      <w:tr w:rsidR="00267D77" w:rsidRPr="00267D77" w14:paraId="6DA47041" w14:textId="77777777" w:rsidTr="0099175F">
        <w:trPr>
          <w:trHeight w:val="1018"/>
        </w:trPr>
        <w:tc>
          <w:tcPr>
            <w:tcW w:w="3539" w:type="dxa"/>
            <w:shd w:val="clear" w:color="auto" w:fill="DBE5F1"/>
            <w:vAlign w:val="center"/>
          </w:tcPr>
          <w:p w14:paraId="6E5C7200" w14:textId="77777777" w:rsidR="00267D77" w:rsidRPr="00267D77" w:rsidRDefault="00267D77" w:rsidP="00267D77">
            <w:pPr>
              <w:spacing w:after="0" w:line="360" w:lineRule="auto"/>
              <w:jc w:val="left"/>
              <w:rPr>
                <w:rFonts w:cs="Calibri Light"/>
                <w:color w:val="0E1B8D"/>
              </w:rPr>
            </w:pPr>
            <w:r w:rsidRPr="00267D77">
              <w:rPr>
                <w:rFonts w:cs="Calibri Light"/>
                <w:color w:val="0E1B8D"/>
              </w:rPr>
              <w:t xml:space="preserve">Bid Response Submission Address </w:t>
            </w:r>
          </w:p>
        </w:tc>
        <w:tc>
          <w:tcPr>
            <w:tcW w:w="6521" w:type="dxa"/>
            <w:vAlign w:val="center"/>
          </w:tcPr>
          <w:p w14:paraId="6B8E4BA1" w14:textId="77777777" w:rsidR="00267D77" w:rsidRPr="00267D77" w:rsidRDefault="00267D77" w:rsidP="00267D77">
            <w:pPr>
              <w:spacing w:after="0" w:line="360" w:lineRule="auto"/>
              <w:rPr>
                <w:rFonts w:cs="Calibri Light"/>
                <w:color w:val="0E1B8D"/>
              </w:rPr>
            </w:pPr>
            <w:r w:rsidRPr="00267D77">
              <w:rPr>
                <w:rFonts w:cs="Calibri Light"/>
                <w:color w:val="0E1B8D"/>
                <w:sz w:val="20"/>
                <w:szCs w:val="20"/>
              </w:rPr>
              <w:fldChar w:fldCharType="begin"/>
            </w:r>
            <w:r w:rsidRPr="00267D77">
              <w:rPr>
                <w:rFonts w:cs="Calibri Light"/>
                <w:color w:val="0E1B8D"/>
              </w:rPr>
              <w:instrText>HYPERLINK "D:\\Users\\thulanimt\\Documents\\SCM Policy\\RFX Templates 05_2022\\Tender Officer</w:instrText>
            </w:r>
            <w:r w:rsidRPr="00267D77">
              <w:rPr>
                <w:rFonts w:cs="Calibri Light"/>
                <w:color w:val="0E1B8D"/>
              </w:rPr>
              <w:cr/>
              <w:instrText>459"</w:instrText>
            </w:r>
            <w:r w:rsidRPr="00267D77">
              <w:rPr>
                <w:rFonts w:cs="Calibri Light"/>
                <w:color w:val="0E1B8D"/>
                <w:sz w:val="20"/>
                <w:szCs w:val="20"/>
              </w:rPr>
              <w:fldChar w:fldCharType="separate"/>
            </w:r>
            <w:r w:rsidRPr="00267D77">
              <w:rPr>
                <w:rFonts w:cs="Calibri Light"/>
                <w:color w:val="0E1B8D"/>
              </w:rPr>
              <w:t>Tender Office, Pongola in Apollo</w:t>
            </w:r>
          </w:p>
          <w:p w14:paraId="4CF85367" w14:textId="77777777" w:rsidR="00267D77" w:rsidRPr="00267D77" w:rsidRDefault="00267D77" w:rsidP="00267D77">
            <w:pPr>
              <w:spacing w:after="0" w:line="360" w:lineRule="auto"/>
              <w:rPr>
                <w:rFonts w:cs="Calibri Light"/>
                <w:color w:val="0E1B8D"/>
              </w:rPr>
            </w:pPr>
            <w:r w:rsidRPr="00267D77">
              <w:rPr>
                <w:rFonts w:cs="Calibri Light"/>
                <w:color w:val="0E1B8D"/>
              </w:rPr>
              <w:t>459</w:t>
            </w:r>
            <w:r w:rsidRPr="00267D77">
              <w:rPr>
                <w:rFonts w:cs="Calibri Light"/>
                <w:color w:val="0E1B8D"/>
                <w:sz w:val="20"/>
                <w:szCs w:val="20"/>
              </w:rPr>
              <w:fldChar w:fldCharType="end"/>
            </w:r>
            <w:r w:rsidRPr="00267D77">
              <w:rPr>
                <w:rFonts w:cs="Calibri Light"/>
                <w:color w:val="0E1B8D"/>
              </w:rPr>
              <w:t xml:space="preserve"> </w:t>
            </w:r>
            <w:proofErr w:type="spellStart"/>
            <w:r w:rsidRPr="00267D77">
              <w:rPr>
                <w:rFonts w:cs="Calibri Light"/>
                <w:color w:val="0E1B8D"/>
              </w:rPr>
              <w:t>Tsitsa</w:t>
            </w:r>
            <w:proofErr w:type="spellEnd"/>
            <w:r w:rsidRPr="00267D77">
              <w:rPr>
                <w:rFonts w:cs="Calibri Light"/>
                <w:color w:val="0E1B8D"/>
              </w:rPr>
              <w:t xml:space="preserve"> Street, </w:t>
            </w:r>
            <w:proofErr w:type="spellStart"/>
            <w:r w:rsidRPr="00267D77">
              <w:rPr>
                <w:rFonts w:cs="Calibri Light"/>
                <w:color w:val="0E1B8D"/>
              </w:rPr>
              <w:t>Erasmuskloof</w:t>
            </w:r>
            <w:proofErr w:type="spellEnd"/>
            <w:r w:rsidRPr="00267D77">
              <w:rPr>
                <w:rFonts w:cs="Calibri Light"/>
                <w:color w:val="0E1B8D"/>
              </w:rPr>
              <w:t>, Pretoria, 0048</w:t>
            </w:r>
          </w:p>
        </w:tc>
      </w:tr>
      <w:tr w:rsidR="00267D77" w:rsidRPr="00267D77" w14:paraId="028B565E" w14:textId="77777777" w:rsidTr="0099175F">
        <w:trPr>
          <w:trHeight w:val="567"/>
        </w:trPr>
        <w:tc>
          <w:tcPr>
            <w:tcW w:w="3539" w:type="dxa"/>
            <w:shd w:val="clear" w:color="auto" w:fill="DBE5F1"/>
            <w:vAlign w:val="center"/>
          </w:tcPr>
          <w:p w14:paraId="587365A6" w14:textId="16BDDB3B" w:rsidR="00267D77" w:rsidRPr="00267D77" w:rsidRDefault="00267D77" w:rsidP="00267D77">
            <w:pPr>
              <w:spacing w:after="0" w:line="360" w:lineRule="auto"/>
              <w:jc w:val="left"/>
              <w:rPr>
                <w:rFonts w:cs="Calibri Light"/>
                <w:color w:val="0E1B8D"/>
              </w:rPr>
            </w:pPr>
            <w:r w:rsidRPr="00267D77">
              <w:rPr>
                <w:rFonts w:cs="Calibri Light"/>
                <w:color w:val="0E1B8D"/>
              </w:rPr>
              <w:t>RF</w:t>
            </w:r>
            <w:r w:rsidR="005C4D40">
              <w:rPr>
                <w:rFonts w:cs="Calibri Light"/>
                <w:color w:val="0E1B8D"/>
              </w:rPr>
              <w:t>B</w:t>
            </w:r>
            <w:r w:rsidRPr="00267D77">
              <w:rPr>
                <w:rFonts w:cs="Calibri Light"/>
                <w:color w:val="0E1B8D"/>
              </w:rPr>
              <w:t xml:space="preserve"> Closing Details and Time</w:t>
            </w:r>
          </w:p>
        </w:tc>
        <w:tc>
          <w:tcPr>
            <w:tcW w:w="6521" w:type="dxa"/>
            <w:vAlign w:val="center"/>
          </w:tcPr>
          <w:p w14:paraId="5E0F6AD8" w14:textId="45021EFA" w:rsidR="00267D77" w:rsidRPr="00267D77" w:rsidRDefault="00267D77" w:rsidP="00267D77">
            <w:pPr>
              <w:spacing w:after="0" w:line="360" w:lineRule="auto"/>
              <w:rPr>
                <w:rFonts w:cs="Calibri Light"/>
                <w:color w:val="FF0000"/>
              </w:rPr>
            </w:pPr>
            <w:r w:rsidRPr="00267D77">
              <w:rPr>
                <w:rFonts w:cs="Calibri Light"/>
                <w:color w:val="FF0000"/>
              </w:rPr>
              <w:t>Date: 0</w:t>
            </w:r>
            <w:r w:rsidR="00382688">
              <w:rPr>
                <w:rFonts w:cs="Calibri Light"/>
                <w:color w:val="FF0000"/>
              </w:rPr>
              <w:t>6 October</w:t>
            </w:r>
            <w:r w:rsidRPr="00267D77">
              <w:rPr>
                <w:rFonts w:cs="Calibri Light"/>
                <w:color w:val="FF0000"/>
              </w:rPr>
              <w:t xml:space="preserve"> 2025</w:t>
            </w:r>
          </w:p>
          <w:p w14:paraId="1082BCA2" w14:textId="77777777" w:rsidR="00267D77" w:rsidRPr="00267D77" w:rsidRDefault="00267D77" w:rsidP="00267D77">
            <w:pPr>
              <w:spacing w:after="0" w:line="360" w:lineRule="auto"/>
              <w:rPr>
                <w:rFonts w:cs="Calibri Light"/>
                <w:color w:val="FF0000"/>
              </w:rPr>
            </w:pPr>
            <w:r w:rsidRPr="00267D77">
              <w:rPr>
                <w:rFonts w:cs="Calibri Light"/>
                <w:color w:val="FF0000"/>
              </w:rPr>
              <w:t>Time: 11:00am (South African Time)</w:t>
            </w:r>
          </w:p>
        </w:tc>
      </w:tr>
      <w:tr w:rsidR="00267D77" w:rsidRPr="00267D77" w14:paraId="5ADE5DA2" w14:textId="77777777" w:rsidTr="0099175F">
        <w:trPr>
          <w:trHeight w:val="567"/>
        </w:trPr>
        <w:tc>
          <w:tcPr>
            <w:tcW w:w="3539" w:type="dxa"/>
            <w:shd w:val="clear" w:color="auto" w:fill="DBE5F1"/>
            <w:vAlign w:val="center"/>
          </w:tcPr>
          <w:p w14:paraId="367CFA83" w14:textId="0F1C52DF" w:rsidR="00267D77" w:rsidRPr="00267D77" w:rsidRDefault="00267D77" w:rsidP="00267D77">
            <w:pPr>
              <w:spacing w:after="0" w:line="360" w:lineRule="auto"/>
              <w:jc w:val="left"/>
              <w:rPr>
                <w:rFonts w:cs="Calibri Light"/>
                <w:color w:val="0E1B8D"/>
              </w:rPr>
            </w:pPr>
            <w:r w:rsidRPr="00267D77">
              <w:rPr>
                <w:rFonts w:cs="Calibri Light"/>
                <w:color w:val="0E1B8D"/>
              </w:rPr>
              <w:t>RF</w:t>
            </w:r>
            <w:r w:rsidR="005C4D40">
              <w:rPr>
                <w:rFonts w:cs="Calibri Light"/>
                <w:color w:val="0E1B8D"/>
              </w:rPr>
              <w:t>B</w:t>
            </w:r>
            <w:r w:rsidRPr="00267D77">
              <w:rPr>
                <w:rFonts w:cs="Calibri Light"/>
                <w:color w:val="0E1B8D"/>
              </w:rPr>
              <w:t xml:space="preserve"> Validity Period</w:t>
            </w:r>
          </w:p>
        </w:tc>
        <w:tc>
          <w:tcPr>
            <w:tcW w:w="6521" w:type="dxa"/>
            <w:vAlign w:val="center"/>
          </w:tcPr>
          <w:p w14:paraId="73A34D6E" w14:textId="77777777" w:rsidR="00267D77" w:rsidRPr="00267D77" w:rsidRDefault="00267D77" w:rsidP="00267D77">
            <w:pPr>
              <w:spacing w:after="0" w:line="360" w:lineRule="auto"/>
              <w:rPr>
                <w:rFonts w:cs="Calibri Light"/>
                <w:color w:val="0E1B8D"/>
              </w:rPr>
            </w:pPr>
            <w:r w:rsidRPr="00267D77">
              <w:rPr>
                <w:rFonts w:cs="Calibri Light"/>
                <w:color w:val="0E1B8D"/>
              </w:rPr>
              <w:t xml:space="preserve">200 Days from the closing date </w:t>
            </w:r>
          </w:p>
        </w:tc>
      </w:tr>
      <w:bookmarkEnd w:id="0"/>
    </w:tbl>
    <w:p w14:paraId="7AC195A6" w14:textId="77777777" w:rsidR="004E7F2A" w:rsidRDefault="004E7F2A">
      <w:pPr>
        <w:pStyle w:val="Title"/>
      </w:pPr>
    </w:p>
    <w:p w14:paraId="7288010B" w14:textId="1E8F4E75" w:rsidR="00E5195B" w:rsidRDefault="00B24686">
      <w:pPr>
        <w:pStyle w:val="Title"/>
      </w:pPr>
      <w:r>
        <w:lastRenderedPageBreak/>
        <w:t>Contents</w:t>
      </w:r>
    </w:p>
    <w:p w14:paraId="02896FC9" w14:textId="15D797EB" w:rsidR="00471CF3" w:rsidRDefault="00B24686">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7710442" w:history="1">
        <w:r w:rsidR="00471CF3" w:rsidRPr="007C1B9C">
          <w:rPr>
            <w:rStyle w:val="Hyperlink"/>
            <w:rFonts w:cs="Calibri Light"/>
            <w:noProof/>
          </w:rPr>
          <w:t>1.</w:t>
        </w:r>
        <w:r w:rsidR="00471CF3">
          <w:rPr>
            <w:rFonts w:asciiTheme="minorHAnsi" w:eastAsiaTheme="minorEastAsia" w:hAnsiTheme="minorHAnsi" w:cstheme="minorBidi"/>
            <w:b w:val="0"/>
            <w:noProof/>
            <w:kern w:val="2"/>
            <w:sz w:val="24"/>
            <w:szCs w:val="24"/>
            <w:lang w:eastAsia="en-ZA"/>
            <w14:ligatures w14:val="standardContextual"/>
          </w:rPr>
          <w:tab/>
        </w:r>
        <w:r w:rsidR="00471CF3" w:rsidRPr="007C1B9C">
          <w:rPr>
            <w:rStyle w:val="Hyperlink"/>
            <w:rFonts w:cs="Calibri Light"/>
            <w:noProof/>
          </w:rPr>
          <w:t>Introduction and Background</w:t>
        </w:r>
        <w:r w:rsidR="00471CF3">
          <w:rPr>
            <w:noProof/>
            <w:webHidden/>
          </w:rPr>
          <w:tab/>
        </w:r>
        <w:r w:rsidR="00471CF3">
          <w:rPr>
            <w:noProof/>
            <w:webHidden/>
          </w:rPr>
          <w:fldChar w:fldCharType="begin"/>
        </w:r>
        <w:r w:rsidR="00471CF3">
          <w:rPr>
            <w:noProof/>
            <w:webHidden/>
          </w:rPr>
          <w:instrText xml:space="preserve"> PAGEREF _Toc207710442 \h </w:instrText>
        </w:r>
        <w:r w:rsidR="00471CF3">
          <w:rPr>
            <w:noProof/>
            <w:webHidden/>
          </w:rPr>
        </w:r>
        <w:r w:rsidR="00471CF3">
          <w:rPr>
            <w:noProof/>
            <w:webHidden/>
          </w:rPr>
          <w:fldChar w:fldCharType="separate"/>
        </w:r>
        <w:r w:rsidR="00471CF3">
          <w:rPr>
            <w:noProof/>
            <w:webHidden/>
          </w:rPr>
          <w:t>4</w:t>
        </w:r>
        <w:r w:rsidR="00471CF3">
          <w:rPr>
            <w:noProof/>
            <w:webHidden/>
          </w:rPr>
          <w:fldChar w:fldCharType="end"/>
        </w:r>
      </w:hyperlink>
    </w:p>
    <w:p w14:paraId="6D922558" w14:textId="11964D11"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43" w:history="1">
        <w:r w:rsidR="00471CF3" w:rsidRPr="007C1B9C">
          <w:rPr>
            <w:rStyle w:val="Hyperlink"/>
            <w:rFonts w:cs="Calibri Light"/>
            <w:noProof/>
          </w:rPr>
          <w:t>1.1</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lang w:val="en-GB"/>
          </w:rPr>
          <w:t>Purpose</w:t>
        </w:r>
        <w:r w:rsidR="00471CF3">
          <w:rPr>
            <w:noProof/>
            <w:webHidden/>
          </w:rPr>
          <w:tab/>
        </w:r>
        <w:r w:rsidR="00471CF3">
          <w:rPr>
            <w:noProof/>
            <w:webHidden/>
          </w:rPr>
          <w:fldChar w:fldCharType="begin"/>
        </w:r>
        <w:r w:rsidR="00471CF3">
          <w:rPr>
            <w:noProof/>
            <w:webHidden/>
          </w:rPr>
          <w:instrText xml:space="preserve"> PAGEREF _Toc207710443 \h </w:instrText>
        </w:r>
        <w:r w:rsidR="00471CF3">
          <w:rPr>
            <w:noProof/>
            <w:webHidden/>
          </w:rPr>
        </w:r>
        <w:r w:rsidR="00471CF3">
          <w:rPr>
            <w:noProof/>
            <w:webHidden/>
          </w:rPr>
          <w:fldChar w:fldCharType="separate"/>
        </w:r>
        <w:r w:rsidR="00471CF3">
          <w:rPr>
            <w:noProof/>
            <w:webHidden/>
          </w:rPr>
          <w:t>4</w:t>
        </w:r>
        <w:r w:rsidR="00471CF3">
          <w:rPr>
            <w:noProof/>
            <w:webHidden/>
          </w:rPr>
          <w:fldChar w:fldCharType="end"/>
        </w:r>
      </w:hyperlink>
    </w:p>
    <w:p w14:paraId="1AAF8B12" w14:textId="6F63281E"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44" w:history="1">
        <w:r w:rsidR="00471CF3" w:rsidRPr="007C1B9C">
          <w:rPr>
            <w:rStyle w:val="Hyperlink"/>
            <w:rFonts w:cs="Calibri Light"/>
            <w:noProof/>
          </w:rPr>
          <w:t>1.2</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Background</w:t>
        </w:r>
        <w:r w:rsidR="00471CF3">
          <w:rPr>
            <w:noProof/>
            <w:webHidden/>
          </w:rPr>
          <w:tab/>
        </w:r>
        <w:r w:rsidR="00471CF3">
          <w:rPr>
            <w:noProof/>
            <w:webHidden/>
          </w:rPr>
          <w:fldChar w:fldCharType="begin"/>
        </w:r>
        <w:r w:rsidR="00471CF3">
          <w:rPr>
            <w:noProof/>
            <w:webHidden/>
          </w:rPr>
          <w:instrText xml:space="preserve"> PAGEREF _Toc207710444 \h </w:instrText>
        </w:r>
        <w:r w:rsidR="00471CF3">
          <w:rPr>
            <w:noProof/>
            <w:webHidden/>
          </w:rPr>
        </w:r>
        <w:r w:rsidR="00471CF3">
          <w:rPr>
            <w:noProof/>
            <w:webHidden/>
          </w:rPr>
          <w:fldChar w:fldCharType="separate"/>
        </w:r>
        <w:r w:rsidR="00471CF3">
          <w:rPr>
            <w:noProof/>
            <w:webHidden/>
          </w:rPr>
          <w:t>4</w:t>
        </w:r>
        <w:r w:rsidR="00471CF3">
          <w:rPr>
            <w:noProof/>
            <w:webHidden/>
          </w:rPr>
          <w:fldChar w:fldCharType="end"/>
        </w:r>
      </w:hyperlink>
    </w:p>
    <w:p w14:paraId="5B7703E2" w14:textId="083E3DED" w:rsidR="00471CF3" w:rsidRDefault="00E77460">
      <w:pPr>
        <w:pStyle w:val="TOC1"/>
        <w:rPr>
          <w:rFonts w:asciiTheme="minorHAnsi" w:eastAsiaTheme="minorEastAsia" w:hAnsiTheme="minorHAnsi" w:cstheme="minorBidi"/>
          <w:b w:val="0"/>
          <w:noProof/>
          <w:kern w:val="2"/>
          <w:sz w:val="24"/>
          <w:szCs w:val="24"/>
          <w:lang w:eastAsia="en-ZA"/>
          <w14:ligatures w14:val="standardContextual"/>
        </w:rPr>
      </w:pPr>
      <w:hyperlink w:anchor="_Toc207710445" w:history="1">
        <w:r w:rsidR="00471CF3" w:rsidRPr="007C1B9C">
          <w:rPr>
            <w:rStyle w:val="Hyperlink"/>
            <w:noProof/>
          </w:rPr>
          <w:t>The customer has identified assets that have passed their usefulness in terms of function and service and logged the request to dispose the identified assets to free up space. Disposal of these assets will assure that accurate and proper insurance values are calculated accordingly and only relate to valuable customer assets. This initiative will also contribute to putting the customer in a better position with regards to compliance to Occupational Health and Safety Standards (OHS).</w:t>
        </w:r>
        <w:r w:rsidR="00471CF3">
          <w:rPr>
            <w:noProof/>
            <w:webHidden/>
          </w:rPr>
          <w:tab/>
        </w:r>
        <w:r w:rsidR="00471CF3">
          <w:rPr>
            <w:noProof/>
            <w:webHidden/>
          </w:rPr>
          <w:fldChar w:fldCharType="begin"/>
        </w:r>
        <w:r w:rsidR="00471CF3">
          <w:rPr>
            <w:noProof/>
            <w:webHidden/>
          </w:rPr>
          <w:instrText xml:space="preserve"> PAGEREF _Toc207710445 \h </w:instrText>
        </w:r>
        <w:r w:rsidR="00471CF3">
          <w:rPr>
            <w:noProof/>
            <w:webHidden/>
          </w:rPr>
        </w:r>
        <w:r w:rsidR="00471CF3">
          <w:rPr>
            <w:noProof/>
            <w:webHidden/>
          </w:rPr>
          <w:fldChar w:fldCharType="separate"/>
        </w:r>
        <w:r w:rsidR="00471CF3">
          <w:rPr>
            <w:noProof/>
            <w:webHidden/>
          </w:rPr>
          <w:t>4</w:t>
        </w:r>
        <w:r w:rsidR="00471CF3">
          <w:rPr>
            <w:noProof/>
            <w:webHidden/>
          </w:rPr>
          <w:fldChar w:fldCharType="end"/>
        </w:r>
      </w:hyperlink>
    </w:p>
    <w:p w14:paraId="7FDCE6D7" w14:textId="13335384" w:rsidR="00471CF3" w:rsidRDefault="00E77460">
      <w:pPr>
        <w:pStyle w:val="TOC1"/>
        <w:rPr>
          <w:rFonts w:asciiTheme="minorHAnsi" w:eastAsiaTheme="minorEastAsia" w:hAnsiTheme="minorHAnsi" w:cstheme="minorBidi"/>
          <w:b w:val="0"/>
          <w:noProof/>
          <w:kern w:val="2"/>
          <w:sz w:val="24"/>
          <w:szCs w:val="24"/>
          <w:lang w:eastAsia="en-ZA"/>
          <w14:ligatures w14:val="standardContextual"/>
        </w:rPr>
      </w:pPr>
      <w:hyperlink w:anchor="_Toc207710446" w:history="1">
        <w:r w:rsidR="00471CF3" w:rsidRPr="007C1B9C">
          <w:rPr>
            <w:rStyle w:val="Hyperlink"/>
            <w:rFonts w:cs="Calibri Light"/>
            <w:noProof/>
          </w:rPr>
          <w:t>2.</w:t>
        </w:r>
        <w:r w:rsidR="00471CF3">
          <w:rPr>
            <w:rFonts w:asciiTheme="minorHAnsi" w:eastAsiaTheme="minorEastAsia" w:hAnsiTheme="minorHAnsi" w:cstheme="minorBidi"/>
            <w:b w:val="0"/>
            <w:noProof/>
            <w:kern w:val="2"/>
            <w:sz w:val="24"/>
            <w:szCs w:val="24"/>
            <w:lang w:eastAsia="en-ZA"/>
            <w14:ligatures w14:val="standardContextual"/>
          </w:rPr>
          <w:tab/>
        </w:r>
        <w:r w:rsidR="00471CF3" w:rsidRPr="007C1B9C">
          <w:rPr>
            <w:rStyle w:val="Hyperlink"/>
            <w:rFonts w:cs="Calibri Light"/>
            <w:noProof/>
          </w:rPr>
          <w:t>Scope of Bid</w:t>
        </w:r>
        <w:r w:rsidR="00471CF3">
          <w:rPr>
            <w:noProof/>
            <w:webHidden/>
          </w:rPr>
          <w:tab/>
        </w:r>
        <w:r w:rsidR="00471CF3">
          <w:rPr>
            <w:noProof/>
            <w:webHidden/>
          </w:rPr>
          <w:fldChar w:fldCharType="begin"/>
        </w:r>
        <w:r w:rsidR="00471CF3">
          <w:rPr>
            <w:noProof/>
            <w:webHidden/>
          </w:rPr>
          <w:instrText xml:space="preserve"> PAGEREF _Toc207710446 \h </w:instrText>
        </w:r>
        <w:r w:rsidR="00471CF3">
          <w:rPr>
            <w:noProof/>
            <w:webHidden/>
          </w:rPr>
        </w:r>
        <w:r w:rsidR="00471CF3">
          <w:rPr>
            <w:noProof/>
            <w:webHidden/>
          </w:rPr>
          <w:fldChar w:fldCharType="separate"/>
        </w:r>
        <w:r w:rsidR="00471CF3">
          <w:rPr>
            <w:noProof/>
            <w:webHidden/>
          </w:rPr>
          <w:t>4</w:t>
        </w:r>
        <w:r w:rsidR="00471CF3">
          <w:rPr>
            <w:noProof/>
            <w:webHidden/>
          </w:rPr>
          <w:fldChar w:fldCharType="end"/>
        </w:r>
      </w:hyperlink>
    </w:p>
    <w:p w14:paraId="5890BBF7" w14:textId="2EDE6F31"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47" w:history="1">
        <w:r w:rsidR="00471CF3" w:rsidRPr="007C1B9C">
          <w:rPr>
            <w:rStyle w:val="Hyperlink"/>
            <w:rFonts w:cs="Calibri Light"/>
            <w:noProof/>
          </w:rPr>
          <w:t>2.1</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rFonts w:cs="Calibri Light"/>
            <w:noProof/>
          </w:rPr>
          <w:t>Scope of Work</w:t>
        </w:r>
        <w:r w:rsidR="00471CF3">
          <w:rPr>
            <w:noProof/>
            <w:webHidden/>
          </w:rPr>
          <w:tab/>
        </w:r>
        <w:r w:rsidR="00471CF3">
          <w:rPr>
            <w:noProof/>
            <w:webHidden/>
          </w:rPr>
          <w:fldChar w:fldCharType="begin"/>
        </w:r>
        <w:r w:rsidR="00471CF3">
          <w:rPr>
            <w:noProof/>
            <w:webHidden/>
          </w:rPr>
          <w:instrText xml:space="preserve"> PAGEREF _Toc207710447 \h </w:instrText>
        </w:r>
        <w:r w:rsidR="00471CF3">
          <w:rPr>
            <w:noProof/>
            <w:webHidden/>
          </w:rPr>
        </w:r>
        <w:r w:rsidR="00471CF3">
          <w:rPr>
            <w:noProof/>
            <w:webHidden/>
          </w:rPr>
          <w:fldChar w:fldCharType="separate"/>
        </w:r>
        <w:r w:rsidR="00471CF3">
          <w:rPr>
            <w:noProof/>
            <w:webHidden/>
          </w:rPr>
          <w:t>4</w:t>
        </w:r>
        <w:r w:rsidR="00471CF3">
          <w:rPr>
            <w:noProof/>
            <w:webHidden/>
          </w:rPr>
          <w:fldChar w:fldCharType="end"/>
        </w:r>
      </w:hyperlink>
    </w:p>
    <w:p w14:paraId="4387E84B" w14:textId="448A8E12"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48" w:history="1">
        <w:r w:rsidR="00471CF3" w:rsidRPr="007C1B9C">
          <w:rPr>
            <w:rStyle w:val="Hyperlink"/>
            <w:rFonts w:cs="Calibri Light"/>
            <w:noProof/>
          </w:rPr>
          <w:t>2.2</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rFonts w:cs="Calibri Light"/>
            <w:noProof/>
          </w:rPr>
          <w:t>Delivery address</w:t>
        </w:r>
        <w:r w:rsidR="00471CF3">
          <w:rPr>
            <w:noProof/>
            <w:webHidden/>
          </w:rPr>
          <w:tab/>
        </w:r>
        <w:r w:rsidR="00471CF3">
          <w:rPr>
            <w:noProof/>
            <w:webHidden/>
          </w:rPr>
          <w:fldChar w:fldCharType="begin"/>
        </w:r>
        <w:r w:rsidR="00471CF3">
          <w:rPr>
            <w:noProof/>
            <w:webHidden/>
          </w:rPr>
          <w:instrText xml:space="preserve"> PAGEREF _Toc207710448 \h </w:instrText>
        </w:r>
        <w:r w:rsidR="00471CF3">
          <w:rPr>
            <w:noProof/>
            <w:webHidden/>
          </w:rPr>
        </w:r>
        <w:r w:rsidR="00471CF3">
          <w:rPr>
            <w:noProof/>
            <w:webHidden/>
          </w:rPr>
          <w:fldChar w:fldCharType="separate"/>
        </w:r>
        <w:r w:rsidR="00471CF3">
          <w:rPr>
            <w:noProof/>
            <w:webHidden/>
          </w:rPr>
          <w:t>4</w:t>
        </w:r>
        <w:r w:rsidR="00471CF3">
          <w:rPr>
            <w:noProof/>
            <w:webHidden/>
          </w:rPr>
          <w:fldChar w:fldCharType="end"/>
        </w:r>
      </w:hyperlink>
    </w:p>
    <w:p w14:paraId="4FE75EDC" w14:textId="4DC98228"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49" w:history="1">
        <w:r w:rsidR="00471CF3" w:rsidRPr="007C1B9C">
          <w:rPr>
            <w:rStyle w:val="Hyperlink"/>
            <w:rFonts w:cs="Calibri Light"/>
            <w:noProof/>
          </w:rPr>
          <w:t>2.3</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rFonts w:cs="Calibri Light"/>
            <w:noProof/>
          </w:rPr>
          <w:t>Customer Infrastructure and environment requirements</w:t>
        </w:r>
        <w:r w:rsidR="00471CF3">
          <w:rPr>
            <w:noProof/>
            <w:webHidden/>
          </w:rPr>
          <w:tab/>
        </w:r>
        <w:r w:rsidR="00471CF3">
          <w:rPr>
            <w:noProof/>
            <w:webHidden/>
          </w:rPr>
          <w:fldChar w:fldCharType="begin"/>
        </w:r>
        <w:r w:rsidR="00471CF3">
          <w:rPr>
            <w:noProof/>
            <w:webHidden/>
          </w:rPr>
          <w:instrText xml:space="preserve"> PAGEREF _Toc207710449 \h </w:instrText>
        </w:r>
        <w:r w:rsidR="00471CF3">
          <w:rPr>
            <w:noProof/>
            <w:webHidden/>
          </w:rPr>
        </w:r>
        <w:r w:rsidR="00471CF3">
          <w:rPr>
            <w:noProof/>
            <w:webHidden/>
          </w:rPr>
          <w:fldChar w:fldCharType="separate"/>
        </w:r>
        <w:r w:rsidR="00471CF3">
          <w:rPr>
            <w:noProof/>
            <w:webHidden/>
          </w:rPr>
          <w:t>4</w:t>
        </w:r>
        <w:r w:rsidR="00471CF3">
          <w:rPr>
            <w:noProof/>
            <w:webHidden/>
          </w:rPr>
          <w:fldChar w:fldCharType="end"/>
        </w:r>
      </w:hyperlink>
    </w:p>
    <w:p w14:paraId="7A2F010C" w14:textId="15931CE6"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50" w:history="1">
        <w:r w:rsidR="00471CF3" w:rsidRPr="007C1B9C">
          <w:rPr>
            <w:rStyle w:val="Hyperlink"/>
            <w:rFonts w:cs="Calibri Light"/>
            <w:noProof/>
          </w:rPr>
          <w:t>2.4</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rFonts w:cs="Calibri Light"/>
            <w:noProof/>
          </w:rPr>
          <w:t>Current Customer Environment</w:t>
        </w:r>
        <w:r w:rsidR="00471CF3">
          <w:rPr>
            <w:noProof/>
            <w:webHidden/>
          </w:rPr>
          <w:tab/>
        </w:r>
        <w:r w:rsidR="00471CF3">
          <w:rPr>
            <w:noProof/>
            <w:webHidden/>
          </w:rPr>
          <w:fldChar w:fldCharType="begin"/>
        </w:r>
        <w:r w:rsidR="00471CF3">
          <w:rPr>
            <w:noProof/>
            <w:webHidden/>
          </w:rPr>
          <w:instrText xml:space="preserve"> PAGEREF _Toc207710450 \h </w:instrText>
        </w:r>
        <w:r w:rsidR="00471CF3">
          <w:rPr>
            <w:noProof/>
            <w:webHidden/>
          </w:rPr>
        </w:r>
        <w:r w:rsidR="00471CF3">
          <w:rPr>
            <w:noProof/>
            <w:webHidden/>
          </w:rPr>
          <w:fldChar w:fldCharType="separate"/>
        </w:r>
        <w:r w:rsidR="00471CF3">
          <w:rPr>
            <w:noProof/>
            <w:webHidden/>
          </w:rPr>
          <w:t>5</w:t>
        </w:r>
        <w:r w:rsidR="00471CF3">
          <w:rPr>
            <w:noProof/>
            <w:webHidden/>
          </w:rPr>
          <w:fldChar w:fldCharType="end"/>
        </w:r>
      </w:hyperlink>
    </w:p>
    <w:p w14:paraId="78483579" w14:textId="6D99EA3D" w:rsidR="00471CF3" w:rsidRDefault="00E77460">
      <w:pPr>
        <w:pStyle w:val="TOC1"/>
        <w:rPr>
          <w:rFonts w:asciiTheme="minorHAnsi" w:eastAsiaTheme="minorEastAsia" w:hAnsiTheme="minorHAnsi" w:cstheme="minorBidi"/>
          <w:b w:val="0"/>
          <w:noProof/>
          <w:kern w:val="2"/>
          <w:sz w:val="24"/>
          <w:szCs w:val="24"/>
          <w:lang w:eastAsia="en-ZA"/>
          <w14:ligatures w14:val="standardContextual"/>
        </w:rPr>
      </w:pPr>
      <w:hyperlink w:anchor="_Toc207710451" w:history="1">
        <w:r w:rsidR="00471CF3" w:rsidRPr="007C1B9C">
          <w:rPr>
            <w:rStyle w:val="Hyperlink"/>
            <w:noProof/>
          </w:rPr>
          <w:t>3.</w:t>
        </w:r>
        <w:r w:rsidR="00471CF3">
          <w:rPr>
            <w:rFonts w:asciiTheme="minorHAnsi" w:eastAsiaTheme="minorEastAsia" w:hAnsiTheme="minorHAnsi" w:cstheme="minorBidi"/>
            <w:b w:val="0"/>
            <w:noProof/>
            <w:kern w:val="2"/>
            <w:sz w:val="24"/>
            <w:szCs w:val="24"/>
            <w:lang w:eastAsia="en-ZA"/>
            <w14:ligatures w14:val="standardContextual"/>
          </w:rPr>
          <w:tab/>
        </w:r>
        <w:r w:rsidR="00471CF3" w:rsidRPr="007C1B9C">
          <w:rPr>
            <w:rStyle w:val="Hyperlink"/>
            <w:noProof/>
          </w:rPr>
          <w:t>Requirements</w:t>
        </w:r>
        <w:r w:rsidR="00471CF3">
          <w:rPr>
            <w:noProof/>
            <w:webHidden/>
          </w:rPr>
          <w:tab/>
        </w:r>
        <w:r w:rsidR="00471CF3">
          <w:rPr>
            <w:noProof/>
            <w:webHidden/>
          </w:rPr>
          <w:fldChar w:fldCharType="begin"/>
        </w:r>
        <w:r w:rsidR="00471CF3">
          <w:rPr>
            <w:noProof/>
            <w:webHidden/>
          </w:rPr>
          <w:instrText xml:space="preserve"> PAGEREF _Toc207710451 \h </w:instrText>
        </w:r>
        <w:r w:rsidR="00471CF3">
          <w:rPr>
            <w:noProof/>
            <w:webHidden/>
          </w:rPr>
        </w:r>
        <w:r w:rsidR="00471CF3">
          <w:rPr>
            <w:noProof/>
            <w:webHidden/>
          </w:rPr>
          <w:fldChar w:fldCharType="separate"/>
        </w:r>
        <w:r w:rsidR="00471CF3">
          <w:rPr>
            <w:noProof/>
            <w:webHidden/>
          </w:rPr>
          <w:t>5</w:t>
        </w:r>
        <w:r w:rsidR="00471CF3">
          <w:rPr>
            <w:noProof/>
            <w:webHidden/>
          </w:rPr>
          <w:fldChar w:fldCharType="end"/>
        </w:r>
      </w:hyperlink>
    </w:p>
    <w:p w14:paraId="05385693" w14:textId="7CDCE05C"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52" w:history="1">
        <w:r w:rsidR="00471CF3" w:rsidRPr="007C1B9C">
          <w:rPr>
            <w:rStyle w:val="Hyperlink"/>
            <w:rFonts w:cs="Calibri Light"/>
            <w:noProof/>
          </w:rPr>
          <w:t>3.1</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rFonts w:cs="Calibri Light"/>
            <w:noProof/>
          </w:rPr>
          <w:t>Product Requirements</w:t>
        </w:r>
        <w:r w:rsidR="00471CF3">
          <w:rPr>
            <w:noProof/>
            <w:webHidden/>
          </w:rPr>
          <w:tab/>
        </w:r>
        <w:r w:rsidR="00471CF3">
          <w:rPr>
            <w:noProof/>
            <w:webHidden/>
          </w:rPr>
          <w:fldChar w:fldCharType="begin"/>
        </w:r>
        <w:r w:rsidR="00471CF3">
          <w:rPr>
            <w:noProof/>
            <w:webHidden/>
          </w:rPr>
          <w:instrText xml:space="preserve"> PAGEREF _Toc207710452 \h </w:instrText>
        </w:r>
        <w:r w:rsidR="00471CF3">
          <w:rPr>
            <w:noProof/>
            <w:webHidden/>
          </w:rPr>
        </w:r>
        <w:r w:rsidR="00471CF3">
          <w:rPr>
            <w:noProof/>
            <w:webHidden/>
          </w:rPr>
          <w:fldChar w:fldCharType="separate"/>
        </w:r>
        <w:r w:rsidR="00471CF3">
          <w:rPr>
            <w:noProof/>
            <w:webHidden/>
          </w:rPr>
          <w:t>5</w:t>
        </w:r>
        <w:r w:rsidR="00471CF3">
          <w:rPr>
            <w:noProof/>
            <w:webHidden/>
          </w:rPr>
          <w:fldChar w:fldCharType="end"/>
        </w:r>
      </w:hyperlink>
    </w:p>
    <w:p w14:paraId="5D5E035E" w14:textId="27A45AE8"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53" w:history="1">
        <w:r w:rsidR="00471CF3" w:rsidRPr="007C1B9C">
          <w:rPr>
            <w:rStyle w:val="Hyperlink"/>
            <w:rFonts w:cs="Calibri Light"/>
            <w:noProof/>
          </w:rPr>
          <w:t>3.2</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rFonts w:cs="Calibri Light"/>
            <w:noProof/>
          </w:rPr>
          <w:t>Bid Evaluation Stages</w:t>
        </w:r>
        <w:r w:rsidR="00471CF3">
          <w:rPr>
            <w:noProof/>
            <w:webHidden/>
          </w:rPr>
          <w:tab/>
        </w:r>
        <w:r w:rsidR="00471CF3">
          <w:rPr>
            <w:noProof/>
            <w:webHidden/>
          </w:rPr>
          <w:fldChar w:fldCharType="begin"/>
        </w:r>
        <w:r w:rsidR="00471CF3">
          <w:rPr>
            <w:noProof/>
            <w:webHidden/>
          </w:rPr>
          <w:instrText xml:space="preserve"> PAGEREF _Toc207710453 \h </w:instrText>
        </w:r>
        <w:r w:rsidR="00471CF3">
          <w:rPr>
            <w:noProof/>
            <w:webHidden/>
          </w:rPr>
        </w:r>
        <w:r w:rsidR="00471CF3">
          <w:rPr>
            <w:noProof/>
            <w:webHidden/>
          </w:rPr>
          <w:fldChar w:fldCharType="separate"/>
        </w:r>
        <w:r w:rsidR="00471CF3">
          <w:rPr>
            <w:noProof/>
            <w:webHidden/>
          </w:rPr>
          <w:t>5</w:t>
        </w:r>
        <w:r w:rsidR="00471CF3">
          <w:rPr>
            <w:noProof/>
            <w:webHidden/>
          </w:rPr>
          <w:fldChar w:fldCharType="end"/>
        </w:r>
      </w:hyperlink>
    </w:p>
    <w:p w14:paraId="7AB40F4D" w14:textId="2723BFE5"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54" w:history="1">
        <w:r w:rsidR="00471CF3" w:rsidRPr="007C1B9C">
          <w:rPr>
            <w:rStyle w:val="Hyperlink"/>
            <w:rFonts w:cs="Calibri Light"/>
            <w:noProof/>
          </w:rPr>
          <w:t>3.3</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rFonts w:cs="Calibri Light"/>
            <w:noProof/>
          </w:rPr>
          <w:t>Mandatory Administrative responsiveness (Stage 1)</w:t>
        </w:r>
        <w:r w:rsidR="00471CF3">
          <w:rPr>
            <w:noProof/>
            <w:webHidden/>
          </w:rPr>
          <w:tab/>
        </w:r>
        <w:r w:rsidR="00471CF3">
          <w:rPr>
            <w:noProof/>
            <w:webHidden/>
          </w:rPr>
          <w:fldChar w:fldCharType="begin"/>
        </w:r>
        <w:r w:rsidR="00471CF3">
          <w:rPr>
            <w:noProof/>
            <w:webHidden/>
          </w:rPr>
          <w:instrText xml:space="preserve"> PAGEREF _Toc207710454 \h </w:instrText>
        </w:r>
        <w:r w:rsidR="00471CF3">
          <w:rPr>
            <w:noProof/>
            <w:webHidden/>
          </w:rPr>
        </w:r>
        <w:r w:rsidR="00471CF3">
          <w:rPr>
            <w:noProof/>
            <w:webHidden/>
          </w:rPr>
          <w:fldChar w:fldCharType="separate"/>
        </w:r>
        <w:r w:rsidR="00471CF3">
          <w:rPr>
            <w:noProof/>
            <w:webHidden/>
          </w:rPr>
          <w:t>5</w:t>
        </w:r>
        <w:r w:rsidR="00471CF3">
          <w:rPr>
            <w:noProof/>
            <w:webHidden/>
          </w:rPr>
          <w:fldChar w:fldCharType="end"/>
        </w:r>
      </w:hyperlink>
    </w:p>
    <w:p w14:paraId="68BBFB3A" w14:textId="1A0B8D13" w:rsidR="00471CF3" w:rsidRDefault="00E77460">
      <w:pPr>
        <w:pStyle w:val="TOC3"/>
        <w:rPr>
          <w:rFonts w:asciiTheme="minorHAnsi" w:eastAsiaTheme="minorEastAsia" w:hAnsiTheme="minorHAnsi" w:cstheme="minorBidi"/>
          <w:noProof/>
          <w:kern w:val="2"/>
          <w:sz w:val="24"/>
          <w:szCs w:val="24"/>
          <w:lang w:eastAsia="en-ZA"/>
          <w14:ligatures w14:val="standardContextual"/>
        </w:rPr>
      </w:pPr>
      <w:hyperlink w:anchor="_Toc207710455" w:history="1">
        <w:r w:rsidR="00471CF3" w:rsidRPr="007C1B9C">
          <w:rPr>
            <w:rStyle w:val="Hyperlink"/>
            <w:noProof/>
          </w:rPr>
          <w:t>3.3.1</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Attendance of briefing session</w:t>
        </w:r>
        <w:r w:rsidR="00471CF3">
          <w:rPr>
            <w:noProof/>
            <w:webHidden/>
          </w:rPr>
          <w:tab/>
        </w:r>
        <w:r w:rsidR="00471CF3">
          <w:rPr>
            <w:noProof/>
            <w:webHidden/>
          </w:rPr>
          <w:fldChar w:fldCharType="begin"/>
        </w:r>
        <w:r w:rsidR="00471CF3">
          <w:rPr>
            <w:noProof/>
            <w:webHidden/>
          </w:rPr>
          <w:instrText xml:space="preserve"> PAGEREF _Toc207710455 \h </w:instrText>
        </w:r>
        <w:r w:rsidR="00471CF3">
          <w:rPr>
            <w:noProof/>
            <w:webHidden/>
          </w:rPr>
        </w:r>
        <w:r w:rsidR="00471CF3">
          <w:rPr>
            <w:noProof/>
            <w:webHidden/>
          </w:rPr>
          <w:fldChar w:fldCharType="separate"/>
        </w:r>
        <w:r w:rsidR="00471CF3">
          <w:rPr>
            <w:noProof/>
            <w:webHidden/>
          </w:rPr>
          <w:t>5</w:t>
        </w:r>
        <w:r w:rsidR="00471CF3">
          <w:rPr>
            <w:noProof/>
            <w:webHidden/>
          </w:rPr>
          <w:fldChar w:fldCharType="end"/>
        </w:r>
      </w:hyperlink>
    </w:p>
    <w:p w14:paraId="0EA1BC76" w14:textId="6DB674C2" w:rsidR="00471CF3" w:rsidRDefault="00E77460">
      <w:pPr>
        <w:pStyle w:val="TOC3"/>
        <w:rPr>
          <w:rFonts w:asciiTheme="minorHAnsi" w:eastAsiaTheme="minorEastAsia" w:hAnsiTheme="minorHAnsi" w:cstheme="minorBidi"/>
          <w:noProof/>
          <w:kern w:val="2"/>
          <w:sz w:val="24"/>
          <w:szCs w:val="24"/>
          <w:lang w:eastAsia="en-ZA"/>
          <w14:ligatures w14:val="standardContextual"/>
        </w:rPr>
      </w:pPr>
      <w:hyperlink w:anchor="_Toc207710456" w:history="1">
        <w:r w:rsidR="00471CF3" w:rsidRPr="007C1B9C">
          <w:rPr>
            <w:rStyle w:val="Hyperlink"/>
            <w:noProof/>
          </w:rPr>
          <w:t>3.3.2</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Registered Supplier</w:t>
        </w:r>
        <w:r w:rsidR="00471CF3">
          <w:rPr>
            <w:noProof/>
            <w:webHidden/>
          </w:rPr>
          <w:tab/>
        </w:r>
        <w:r w:rsidR="00471CF3">
          <w:rPr>
            <w:noProof/>
            <w:webHidden/>
          </w:rPr>
          <w:fldChar w:fldCharType="begin"/>
        </w:r>
        <w:r w:rsidR="00471CF3">
          <w:rPr>
            <w:noProof/>
            <w:webHidden/>
          </w:rPr>
          <w:instrText xml:space="preserve"> PAGEREF _Toc207710456 \h </w:instrText>
        </w:r>
        <w:r w:rsidR="00471CF3">
          <w:rPr>
            <w:noProof/>
            <w:webHidden/>
          </w:rPr>
        </w:r>
        <w:r w:rsidR="00471CF3">
          <w:rPr>
            <w:noProof/>
            <w:webHidden/>
          </w:rPr>
          <w:fldChar w:fldCharType="separate"/>
        </w:r>
        <w:r w:rsidR="00471CF3">
          <w:rPr>
            <w:noProof/>
            <w:webHidden/>
          </w:rPr>
          <w:t>6</w:t>
        </w:r>
        <w:r w:rsidR="00471CF3">
          <w:rPr>
            <w:noProof/>
            <w:webHidden/>
          </w:rPr>
          <w:fldChar w:fldCharType="end"/>
        </w:r>
      </w:hyperlink>
    </w:p>
    <w:p w14:paraId="6DC7ACEB" w14:textId="1A9EF2CB" w:rsidR="00471CF3" w:rsidRDefault="00E77460">
      <w:pPr>
        <w:pStyle w:val="TOC3"/>
        <w:rPr>
          <w:rFonts w:asciiTheme="minorHAnsi" w:eastAsiaTheme="minorEastAsia" w:hAnsiTheme="minorHAnsi" w:cstheme="minorBidi"/>
          <w:noProof/>
          <w:kern w:val="2"/>
          <w:sz w:val="24"/>
          <w:szCs w:val="24"/>
          <w:lang w:eastAsia="en-ZA"/>
          <w14:ligatures w14:val="standardContextual"/>
        </w:rPr>
      </w:pPr>
      <w:hyperlink w:anchor="_Toc207710457" w:history="1">
        <w:r w:rsidR="00471CF3" w:rsidRPr="007C1B9C">
          <w:rPr>
            <w:rStyle w:val="Hyperlink"/>
            <w:noProof/>
          </w:rPr>
          <w:t>3.3.3</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Instruction and evaluation criteria</w:t>
        </w:r>
        <w:r w:rsidR="00471CF3">
          <w:rPr>
            <w:noProof/>
            <w:webHidden/>
          </w:rPr>
          <w:tab/>
        </w:r>
        <w:r w:rsidR="00471CF3">
          <w:rPr>
            <w:noProof/>
            <w:webHidden/>
          </w:rPr>
          <w:fldChar w:fldCharType="begin"/>
        </w:r>
        <w:r w:rsidR="00471CF3">
          <w:rPr>
            <w:noProof/>
            <w:webHidden/>
          </w:rPr>
          <w:instrText xml:space="preserve"> PAGEREF _Toc207710457 \h </w:instrText>
        </w:r>
        <w:r w:rsidR="00471CF3">
          <w:rPr>
            <w:noProof/>
            <w:webHidden/>
          </w:rPr>
        </w:r>
        <w:r w:rsidR="00471CF3">
          <w:rPr>
            <w:noProof/>
            <w:webHidden/>
          </w:rPr>
          <w:fldChar w:fldCharType="separate"/>
        </w:r>
        <w:r w:rsidR="00471CF3">
          <w:rPr>
            <w:noProof/>
            <w:webHidden/>
          </w:rPr>
          <w:t>6</w:t>
        </w:r>
        <w:r w:rsidR="00471CF3">
          <w:rPr>
            <w:noProof/>
            <w:webHidden/>
          </w:rPr>
          <w:fldChar w:fldCharType="end"/>
        </w:r>
      </w:hyperlink>
    </w:p>
    <w:p w14:paraId="20419A1A" w14:textId="2EF7B40F" w:rsidR="00471CF3" w:rsidRDefault="00E77460">
      <w:pPr>
        <w:pStyle w:val="TOC3"/>
        <w:rPr>
          <w:rFonts w:asciiTheme="minorHAnsi" w:eastAsiaTheme="minorEastAsia" w:hAnsiTheme="minorHAnsi" w:cstheme="minorBidi"/>
          <w:noProof/>
          <w:kern w:val="2"/>
          <w:sz w:val="24"/>
          <w:szCs w:val="24"/>
          <w:lang w:eastAsia="en-ZA"/>
          <w14:ligatures w14:val="standardContextual"/>
        </w:rPr>
      </w:pPr>
      <w:hyperlink w:anchor="_Toc207710458" w:history="1">
        <w:r w:rsidR="00471CF3" w:rsidRPr="007C1B9C">
          <w:rPr>
            <w:rStyle w:val="Hyperlink"/>
            <w:noProof/>
          </w:rPr>
          <w:t>3.3.5</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Technical mandatory requirements (Stage 2)</w:t>
        </w:r>
        <w:r w:rsidR="00471CF3">
          <w:rPr>
            <w:noProof/>
            <w:webHidden/>
          </w:rPr>
          <w:tab/>
        </w:r>
        <w:r w:rsidR="00471CF3">
          <w:rPr>
            <w:noProof/>
            <w:webHidden/>
          </w:rPr>
          <w:fldChar w:fldCharType="begin"/>
        </w:r>
        <w:r w:rsidR="00471CF3">
          <w:rPr>
            <w:noProof/>
            <w:webHidden/>
          </w:rPr>
          <w:instrText xml:space="preserve"> PAGEREF _Toc207710458 \h </w:instrText>
        </w:r>
        <w:r w:rsidR="00471CF3">
          <w:rPr>
            <w:noProof/>
            <w:webHidden/>
          </w:rPr>
        </w:r>
        <w:r w:rsidR="00471CF3">
          <w:rPr>
            <w:noProof/>
            <w:webHidden/>
          </w:rPr>
          <w:fldChar w:fldCharType="separate"/>
        </w:r>
        <w:r w:rsidR="00471CF3">
          <w:rPr>
            <w:noProof/>
            <w:webHidden/>
          </w:rPr>
          <w:t>7</w:t>
        </w:r>
        <w:r w:rsidR="00471CF3">
          <w:rPr>
            <w:noProof/>
            <w:webHidden/>
          </w:rPr>
          <w:fldChar w:fldCharType="end"/>
        </w:r>
      </w:hyperlink>
    </w:p>
    <w:p w14:paraId="0FC18C20" w14:textId="393A3699"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59" w:history="1">
        <w:r w:rsidR="00471CF3" w:rsidRPr="007C1B9C">
          <w:rPr>
            <w:rStyle w:val="Hyperlink"/>
            <w:rFonts w:cs="Calibri Light"/>
            <w:noProof/>
          </w:rPr>
          <w:t>3.4</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rFonts w:cs="Calibri Light"/>
            <w:noProof/>
          </w:rPr>
          <w:t>Special Conditions of Contract Verification (Stage 3)</w:t>
        </w:r>
        <w:r w:rsidR="00471CF3">
          <w:rPr>
            <w:noProof/>
            <w:webHidden/>
          </w:rPr>
          <w:tab/>
        </w:r>
        <w:r w:rsidR="00471CF3">
          <w:rPr>
            <w:noProof/>
            <w:webHidden/>
          </w:rPr>
          <w:fldChar w:fldCharType="begin"/>
        </w:r>
        <w:r w:rsidR="00471CF3">
          <w:rPr>
            <w:noProof/>
            <w:webHidden/>
          </w:rPr>
          <w:instrText xml:space="preserve"> PAGEREF _Toc207710459 \h </w:instrText>
        </w:r>
        <w:r w:rsidR="00471CF3">
          <w:rPr>
            <w:noProof/>
            <w:webHidden/>
          </w:rPr>
        </w:r>
        <w:r w:rsidR="00471CF3">
          <w:rPr>
            <w:noProof/>
            <w:webHidden/>
          </w:rPr>
          <w:fldChar w:fldCharType="separate"/>
        </w:r>
        <w:r w:rsidR="00471CF3">
          <w:rPr>
            <w:noProof/>
            <w:webHidden/>
          </w:rPr>
          <w:t>9</w:t>
        </w:r>
        <w:r w:rsidR="00471CF3">
          <w:rPr>
            <w:noProof/>
            <w:webHidden/>
          </w:rPr>
          <w:fldChar w:fldCharType="end"/>
        </w:r>
      </w:hyperlink>
    </w:p>
    <w:p w14:paraId="0F294F57" w14:textId="7A412601" w:rsidR="00471CF3" w:rsidRDefault="00E77460">
      <w:pPr>
        <w:pStyle w:val="TOC3"/>
        <w:rPr>
          <w:rFonts w:asciiTheme="minorHAnsi" w:eastAsiaTheme="minorEastAsia" w:hAnsiTheme="minorHAnsi" w:cstheme="minorBidi"/>
          <w:noProof/>
          <w:kern w:val="2"/>
          <w:sz w:val="24"/>
          <w:szCs w:val="24"/>
          <w:lang w:eastAsia="en-ZA"/>
          <w14:ligatures w14:val="standardContextual"/>
        </w:rPr>
      </w:pPr>
      <w:hyperlink w:anchor="_Toc207710460" w:history="1">
        <w:r w:rsidR="00471CF3" w:rsidRPr="007C1B9C">
          <w:rPr>
            <w:rStyle w:val="Hyperlink"/>
            <w:noProof/>
          </w:rPr>
          <w:t>3.4.1</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Special Conditions of Contract</w:t>
        </w:r>
        <w:r w:rsidR="00471CF3">
          <w:rPr>
            <w:noProof/>
            <w:webHidden/>
          </w:rPr>
          <w:tab/>
        </w:r>
        <w:r w:rsidR="00471CF3">
          <w:rPr>
            <w:noProof/>
            <w:webHidden/>
          </w:rPr>
          <w:fldChar w:fldCharType="begin"/>
        </w:r>
        <w:r w:rsidR="00471CF3">
          <w:rPr>
            <w:noProof/>
            <w:webHidden/>
          </w:rPr>
          <w:instrText xml:space="preserve"> PAGEREF _Toc207710460 \h </w:instrText>
        </w:r>
        <w:r w:rsidR="00471CF3">
          <w:rPr>
            <w:noProof/>
            <w:webHidden/>
          </w:rPr>
        </w:r>
        <w:r w:rsidR="00471CF3">
          <w:rPr>
            <w:noProof/>
            <w:webHidden/>
          </w:rPr>
          <w:fldChar w:fldCharType="separate"/>
        </w:r>
        <w:r w:rsidR="00471CF3">
          <w:rPr>
            <w:noProof/>
            <w:webHidden/>
          </w:rPr>
          <w:t>9</w:t>
        </w:r>
        <w:r w:rsidR="00471CF3">
          <w:rPr>
            <w:noProof/>
            <w:webHidden/>
          </w:rPr>
          <w:fldChar w:fldCharType="end"/>
        </w:r>
      </w:hyperlink>
    </w:p>
    <w:p w14:paraId="3ED57A6C" w14:textId="535D6970" w:rsidR="00471CF3" w:rsidRDefault="00E77460">
      <w:pPr>
        <w:pStyle w:val="TOC3"/>
        <w:rPr>
          <w:rFonts w:asciiTheme="minorHAnsi" w:eastAsiaTheme="minorEastAsia" w:hAnsiTheme="minorHAnsi" w:cstheme="minorBidi"/>
          <w:noProof/>
          <w:kern w:val="2"/>
          <w:sz w:val="24"/>
          <w:szCs w:val="24"/>
          <w:lang w:eastAsia="en-ZA"/>
          <w14:ligatures w14:val="standardContextual"/>
        </w:rPr>
      </w:pPr>
      <w:hyperlink w:anchor="_Toc207710461" w:history="1">
        <w:r w:rsidR="00471CF3" w:rsidRPr="007C1B9C">
          <w:rPr>
            <w:rStyle w:val="Hyperlink"/>
            <w:noProof/>
          </w:rPr>
          <w:t>3.4.2</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Declaration of compliance and acceptance SCC</w:t>
        </w:r>
        <w:r w:rsidR="00471CF3">
          <w:rPr>
            <w:noProof/>
            <w:webHidden/>
          </w:rPr>
          <w:tab/>
        </w:r>
        <w:r w:rsidR="00471CF3">
          <w:rPr>
            <w:noProof/>
            <w:webHidden/>
          </w:rPr>
          <w:fldChar w:fldCharType="begin"/>
        </w:r>
        <w:r w:rsidR="00471CF3">
          <w:rPr>
            <w:noProof/>
            <w:webHidden/>
          </w:rPr>
          <w:instrText xml:space="preserve"> PAGEREF _Toc207710461 \h </w:instrText>
        </w:r>
        <w:r w:rsidR="00471CF3">
          <w:rPr>
            <w:noProof/>
            <w:webHidden/>
          </w:rPr>
        </w:r>
        <w:r w:rsidR="00471CF3">
          <w:rPr>
            <w:noProof/>
            <w:webHidden/>
          </w:rPr>
          <w:fldChar w:fldCharType="separate"/>
        </w:r>
        <w:r w:rsidR="00471CF3">
          <w:rPr>
            <w:noProof/>
            <w:webHidden/>
          </w:rPr>
          <w:t>16</w:t>
        </w:r>
        <w:r w:rsidR="00471CF3">
          <w:rPr>
            <w:noProof/>
            <w:webHidden/>
          </w:rPr>
          <w:fldChar w:fldCharType="end"/>
        </w:r>
      </w:hyperlink>
    </w:p>
    <w:p w14:paraId="1EC65575" w14:textId="1EEC9F46"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62" w:history="1">
        <w:r w:rsidR="00471CF3" w:rsidRPr="007C1B9C">
          <w:rPr>
            <w:rStyle w:val="Hyperlink"/>
            <w:rFonts w:cs="Calibri Light"/>
            <w:noProof/>
          </w:rPr>
          <w:t>3.5</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Price and Preference Points Evaluation (Stage 4)</w:t>
        </w:r>
        <w:r w:rsidR="00471CF3">
          <w:rPr>
            <w:noProof/>
            <w:webHidden/>
          </w:rPr>
          <w:tab/>
        </w:r>
        <w:r w:rsidR="00471CF3">
          <w:rPr>
            <w:noProof/>
            <w:webHidden/>
          </w:rPr>
          <w:fldChar w:fldCharType="begin"/>
        </w:r>
        <w:r w:rsidR="00471CF3">
          <w:rPr>
            <w:noProof/>
            <w:webHidden/>
          </w:rPr>
          <w:instrText xml:space="preserve"> PAGEREF _Toc207710462 \h </w:instrText>
        </w:r>
        <w:r w:rsidR="00471CF3">
          <w:rPr>
            <w:noProof/>
            <w:webHidden/>
          </w:rPr>
        </w:r>
        <w:r w:rsidR="00471CF3">
          <w:rPr>
            <w:noProof/>
            <w:webHidden/>
          </w:rPr>
          <w:fldChar w:fldCharType="separate"/>
        </w:r>
        <w:r w:rsidR="00471CF3">
          <w:rPr>
            <w:noProof/>
            <w:webHidden/>
          </w:rPr>
          <w:t>16</w:t>
        </w:r>
        <w:r w:rsidR="00471CF3">
          <w:rPr>
            <w:noProof/>
            <w:webHidden/>
          </w:rPr>
          <w:fldChar w:fldCharType="end"/>
        </w:r>
      </w:hyperlink>
    </w:p>
    <w:p w14:paraId="39C92346" w14:textId="01D8CF90" w:rsidR="00471CF3" w:rsidRDefault="00E77460">
      <w:pPr>
        <w:pStyle w:val="TOC3"/>
        <w:rPr>
          <w:rFonts w:asciiTheme="minorHAnsi" w:eastAsiaTheme="minorEastAsia" w:hAnsiTheme="minorHAnsi" w:cstheme="minorBidi"/>
          <w:noProof/>
          <w:kern w:val="2"/>
          <w:sz w:val="24"/>
          <w:szCs w:val="24"/>
          <w:lang w:eastAsia="en-ZA"/>
          <w14:ligatures w14:val="standardContextual"/>
        </w:rPr>
      </w:pPr>
      <w:hyperlink w:anchor="_Toc207710463" w:history="1">
        <w:r w:rsidR="00471CF3" w:rsidRPr="007C1B9C">
          <w:rPr>
            <w:rStyle w:val="Hyperlink"/>
            <w:noProof/>
          </w:rPr>
          <w:t>3.5.1</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Costing and Preference Evaluation</w:t>
        </w:r>
        <w:r w:rsidR="00471CF3">
          <w:rPr>
            <w:noProof/>
            <w:webHidden/>
          </w:rPr>
          <w:tab/>
        </w:r>
        <w:r w:rsidR="00471CF3">
          <w:rPr>
            <w:noProof/>
            <w:webHidden/>
          </w:rPr>
          <w:fldChar w:fldCharType="begin"/>
        </w:r>
        <w:r w:rsidR="00471CF3">
          <w:rPr>
            <w:noProof/>
            <w:webHidden/>
          </w:rPr>
          <w:instrText xml:space="preserve"> PAGEREF _Toc207710463 \h </w:instrText>
        </w:r>
        <w:r w:rsidR="00471CF3">
          <w:rPr>
            <w:noProof/>
            <w:webHidden/>
          </w:rPr>
        </w:r>
        <w:r w:rsidR="00471CF3">
          <w:rPr>
            <w:noProof/>
            <w:webHidden/>
          </w:rPr>
          <w:fldChar w:fldCharType="separate"/>
        </w:r>
        <w:r w:rsidR="00471CF3">
          <w:rPr>
            <w:noProof/>
            <w:webHidden/>
          </w:rPr>
          <w:t>16</w:t>
        </w:r>
        <w:r w:rsidR="00471CF3">
          <w:rPr>
            <w:noProof/>
            <w:webHidden/>
          </w:rPr>
          <w:fldChar w:fldCharType="end"/>
        </w:r>
      </w:hyperlink>
    </w:p>
    <w:p w14:paraId="745B0FFD" w14:textId="03DA162E" w:rsidR="00471CF3" w:rsidRDefault="00E77460">
      <w:pPr>
        <w:pStyle w:val="TOC3"/>
        <w:rPr>
          <w:rFonts w:asciiTheme="minorHAnsi" w:eastAsiaTheme="minorEastAsia" w:hAnsiTheme="minorHAnsi" w:cstheme="minorBidi"/>
          <w:noProof/>
          <w:kern w:val="2"/>
          <w:sz w:val="24"/>
          <w:szCs w:val="24"/>
          <w:lang w:eastAsia="en-ZA"/>
          <w14:ligatures w14:val="standardContextual"/>
        </w:rPr>
      </w:pPr>
      <w:hyperlink w:anchor="_Toc207710464" w:history="1">
        <w:r w:rsidR="00471CF3" w:rsidRPr="007C1B9C">
          <w:rPr>
            <w:rStyle w:val="Hyperlink"/>
            <w:noProof/>
          </w:rPr>
          <w:t>3.5.2</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Costing and Pricing Conditions</w:t>
        </w:r>
        <w:r w:rsidR="00471CF3">
          <w:rPr>
            <w:noProof/>
            <w:webHidden/>
          </w:rPr>
          <w:tab/>
        </w:r>
        <w:r w:rsidR="00471CF3">
          <w:rPr>
            <w:noProof/>
            <w:webHidden/>
          </w:rPr>
          <w:fldChar w:fldCharType="begin"/>
        </w:r>
        <w:r w:rsidR="00471CF3">
          <w:rPr>
            <w:noProof/>
            <w:webHidden/>
          </w:rPr>
          <w:instrText xml:space="preserve"> PAGEREF _Toc207710464 \h </w:instrText>
        </w:r>
        <w:r w:rsidR="00471CF3">
          <w:rPr>
            <w:noProof/>
            <w:webHidden/>
          </w:rPr>
        </w:r>
        <w:r w:rsidR="00471CF3">
          <w:rPr>
            <w:noProof/>
            <w:webHidden/>
          </w:rPr>
          <w:fldChar w:fldCharType="separate"/>
        </w:r>
        <w:r w:rsidR="00471CF3">
          <w:rPr>
            <w:noProof/>
            <w:webHidden/>
          </w:rPr>
          <w:t>17</w:t>
        </w:r>
        <w:r w:rsidR="00471CF3">
          <w:rPr>
            <w:noProof/>
            <w:webHidden/>
          </w:rPr>
          <w:fldChar w:fldCharType="end"/>
        </w:r>
      </w:hyperlink>
    </w:p>
    <w:p w14:paraId="64815BC3" w14:textId="4BB18751"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65" w:history="1">
        <w:r w:rsidR="00471CF3" w:rsidRPr="007C1B9C">
          <w:rPr>
            <w:rStyle w:val="Hyperlink"/>
            <w:rFonts w:cs="Calibri Light"/>
            <w:noProof/>
          </w:rPr>
          <w:t>3.6</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Declaration of Acceptance</w:t>
        </w:r>
        <w:r w:rsidR="00471CF3">
          <w:rPr>
            <w:noProof/>
            <w:webHidden/>
          </w:rPr>
          <w:tab/>
        </w:r>
        <w:r w:rsidR="00471CF3">
          <w:rPr>
            <w:noProof/>
            <w:webHidden/>
          </w:rPr>
          <w:fldChar w:fldCharType="begin"/>
        </w:r>
        <w:r w:rsidR="00471CF3">
          <w:rPr>
            <w:noProof/>
            <w:webHidden/>
          </w:rPr>
          <w:instrText xml:space="preserve"> PAGEREF _Toc207710465 \h </w:instrText>
        </w:r>
        <w:r w:rsidR="00471CF3">
          <w:rPr>
            <w:noProof/>
            <w:webHidden/>
          </w:rPr>
        </w:r>
        <w:r w:rsidR="00471CF3">
          <w:rPr>
            <w:noProof/>
            <w:webHidden/>
          </w:rPr>
          <w:fldChar w:fldCharType="separate"/>
        </w:r>
        <w:r w:rsidR="00471CF3">
          <w:rPr>
            <w:noProof/>
            <w:webHidden/>
          </w:rPr>
          <w:t>17</w:t>
        </w:r>
        <w:r w:rsidR="00471CF3">
          <w:rPr>
            <w:noProof/>
            <w:webHidden/>
          </w:rPr>
          <w:fldChar w:fldCharType="end"/>
        </w:r>
      </w:hyperlink>
    </w:p>
    <w:p w14:paraId="51AA359C" w14:textId="619BA0CE"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66" w:history="1">
        <w:r w:rsidR="00471CF3" w:rsidRPr="007C1B9C">
          <w:rPr>
            <w:rStyle w:val="Hyperlink"/>
            <w:rFonts w:cs="Calibri Light"/>
            <w:noProof/>
          </w:rPr>
          <w:t>3.7</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Preference Requirements</w:t>
        </w:r>
        <w:r w:rsidR="00471CF3">
          <w:rPr>
            <w:noProof/>
            <w:webHidden/>
          </w:rPr>
          <w:tab/>
        </w:r>
        <w:r w:rsidR="00471CF3">
          <w:rPr>
            <w:noProof/>
            <w:webHidden/>
          </w:rPr>
          <w:fldChar w:fldCharType="begin"/>
        </w:r>
        <w:r w:rsidR="00471CF3">
          <w:rPr>
            <w:noProof/>
            <w:webHidden/>
          </w:rPr>
          <w:instrText xml:space="preserve"> PAGEREF _Toc207710466 \h </w:instrText>
        </w:r>
        <w:r w:rsidR="00471CF3">
          <w:rPr>
            <w:noProof/>
            <w:webHidden/>
          </w:rPr>
        </w:r>
        <w:r w:rsidR="00471CF3">
          <w:rPr>
            <w:noProof/>
            <w:webHidden/>
          </w:rPr>
          <w:fldChar w:fldCharType="separate"/>
        </w:r>
        <w:r w:rsidR="00471CF3">
          <w:rPr>
            <w:noProof/>
            <w:webHidden/>
          </w:rPr>
          <w:t>18</w:t>
        </w:r>
        <w:r w:rsidR="00471CF3">
          <w:rPr>
            <w:noProof/>
            <w:webHidden/>
          </w:rPr>
          <w:fldChar w:fldCharType="end"/>
        </w:r>
      </w:hyperlink>
    </w:p>
    <w:p w14:paraId="09D77F7C" w14:textId="5FE2B3EE" w:rsidR="00471CF3" w:rsidRDefault="00E77460">
      <w:pPr>
        <w:pStyle w:val="TOC1"/>
        <w:rPr>
          <w:rFonts w:asciiTheme="minorHAnsi" w:eastAsiaTheme="minorEastAsia" w:hAnsiTheme="minorHAnsi" w:cstheme="minorBidi"/>
          <w:b w:val="0"/>
          <w:noProof/>
          <w:kern w:val="2"/>
          <w:sz w:val="24"/>
          <w:szCs w:val="24"/>
          <w:lang w:eastAsia="en-ZA"/>
          <w14:ligatures w14:val="standardContextual"/>
        </w:rPr>
      </w:pPr>
      <w:hyperlink w:anchor="_Toc207710467" w:history="1">
        <w:r w:rsidR="00471CF3" w:rsidRPr="007C1B9C">
          <w:rPr>
            <w:rStyle w:val="Hyperlink"/>
            <w:noProof/>
            <w14:scene3d>
              <w14:camera w14:prst="orthographicFront"/>
              <w14:lightRig w14:rig="threePt" w14:dir="t">
                <w14:rot w14:lat="0" w14:lon="0" w14:rev="0"/>
              </w14:lightRig>
            </w14:scene3d>
          </w:rPr>
          <w:t>Annex A:</w:t>
        </w:r>
        <w:r w:rsidR="00471CF3" w:rsidRPr="007C1B9C">
          <w:rPr>
            <w:rStyle w:val="Hyperlink"/>
            <w:noProof/>
          </w:rPr>
          <w:t xml:space="preserve"> substantiating evidence</w:t>
        </w:r>
        <w:r w:rsidR="00471CF3">
          <w:rPr>
            <w:noProof/>
            <w:webHidden/>
          </w:rPr>
          <w:tab/>
        </w:r>
        <w:r w:rsidR="00471CF3">
          <w:rPr>
            <w:noProof/>
            <w:webHidden/>
          </w:rPr>
          <w:fldChar w:fldCharType="begin"/>
        </w:r>
        <w:r w:rsidR="00471CF3">
          <w:rPr>
            <w:noProof/>
            <w:webHidden/>
          </w:rPr>
          <w:instrText xml:space="preserve"> PAGEREF _Toc207710467 \h </w:instrText>
        </w:r>
        <w:r w:rsidR="00471CF3">
          <w:rPr>
            <w:noProof/>
            <w:webHidden/>
          </w:rPr>
        </w:r>
        <w:r w:rsidR="00471CF3">
          <w:rPr>
            <w:noProof/>
            <w:webHidden/>
          </w:rPr>
          <w:fldChar w:fldCharType="separate"/>
        </w:r>
        <w:r w:rsidR="00471CF3">
          <w:rPr>
            <w:noProof/>
            <w:webHidden/>
          </w:rPr>
          <w:t>23</w:t>
        </w:r>
        <w:r w:rsidR="00471CF3">
          <w:rPr>
            <w:noProof/>
            <w:webHidden/>
          </w:rPr>
          <w:fldChar w:fldCharType="end"/>
        </w:r>
      </w:hyperlink>
    </w:p>
    <w:p w14:paraId="2B427B69" w14:textId="6849E308" w:rsidR="00471CF3" w:rsidRDefault="00E77460">
      <w:pPr>
        <w:pStyle w:val="TOC1"/>
        <w:rPr>
          <w:rFonts w:asciiTheme="minorHAnsi" w:eastAsiaTheme="minorEastAsia" w:hAnsiTheme="minorHAnsi" w:cstheme="minorBidi"/>
          <w:b w:val="0"/>
          <w:noProof/>
          <w:kern w:val="2"/>
          <w:sz w:val="24"/>
          <w:szCs w:val="24"/>
          <w:lang w:eastAsia="en-ZA"/>
          <w14:ligatures w14:val="standardContextual"/>
        </w:rPr>
      </w:pPr>
      <w:hyperlink w:anchor="_Toc207710468" w:history="1">
        <w:r w:rsidR="00471CF3" w:rsidRPr="007C1B9C">
          <w:rPr>
            <w:rStyle w:val="Hyperlink"/>
            <w:noProof/>
          </w:rPr>
          <w:t>4.</w:t>
        </w:r>
        <w:r w:rsidR="00471CF3">
          <w:rPr>
            <w:rFonts w:asciiTheme="minorHAnsi" w:eastAsiaTheme="minorEastAsia" w:hAnsiTheme="minorHAnsi" w:cstheme="minorBidi"/>
            <w:b w:val="0"/>
            <w:noProof/>
            <w:kern w:val="2"/>
            <w:sz w:val="24"/>
            <w:szCs w:val="24"/>
            <w:lang w:eastAsia="en-ZA"/>
            <w14:ligatures w14:val="standardContextual"/>
          </w:rPr>
          <w:tab/>
        </w:r>
        <w:r w:rsidR="00471CF3" w:rsidRPr="007C1B9C">
          <w:rPr>
            <w:rStyle w:val="Hyperlink"/>
            <w:noProof/>
          </w:rPr>
          <w:t>Technical Mandatory Requirement Evidence</w:t>
        </w:r>
        <w:r w:rsidR="00471CF3">
          <w:rPr>
            <w:noProof/>
            <w:webHidden/>
          </w:rPr>
          <w:tab/>
        </w:r>
        <w:r w:rsidR="00471CF3">
          <w:rPr>
            <w:noProof/>
            <w:webHidden/>
          </w:rPr>
          <w:fldChar w:fldCharType="begin"/>
        </w:r>
        <w:r w:rsidR="00471CF3">
          <w:rPr>
            <w:noProof/>
            <w:webHidden/>
          </w:rPr>
          <w:instrText xml:space="preserve"> PAGEREF _Toc207710468 \h </w:instrText>
        </w:r>
        <w:r w:rsidR="00471CF3">
          <w:rPr>
            <w:noProof/>
            <w:webHidden/>
          </w:rPr>
        </w:r>
        <w:r w:rsidR="00471CF3">
          <w:rPr>
            <w:noProof/>
            <w:webHidden/>
          </w:rPr>
          <w:fldChar w:fldCharType="separate"/>
        </w:r>
        <w:r w:rsidR="00471CF3">
          <w:rPr>
            <w:noProof/>
            <w:webHidden/>
          </w:rPr>
          <w:t>23</w:t>
        </w:r>
        <w:r w:rsidR="00471CF3">
          <w:rPr>
            <w:noProof/>
            <w:webHidden/>
          </w:rPr>
          <w:fldChar w:fldCharType="end"/>
        </w:r>
      </w:hyperlink>
    </w:p>
    <w:p w14:paraId="308529F0" w14:textId="553AD34B"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69" w:history="1">
        <w:r w:rsidR="00471CF3" w:rsidRPr="007C1B9C">
          <w:rPr>
            <w:rStyle w:val="Hyperlink"/>
            <w:rFonts w:cs="Calibri Light"/>
            <w:noProof/>
          </w:rPr>
          <w:t>4.1</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Bidder Certification / Affiliation Requirements</w:t>
        </w:r>
        <w:r w:rsidR="00471CF3">
          <w:rPr>
            <w:noProof/>
            <w:webHidden/>
          </w:rPr>
          <w:tab/>
        </w:r>
        <w:r w:rsidR="00471CF3">
          <w:rPr>
            <w:noProof/>
            <w:webHidden/>
          </w:rPr>
          <w:fldChar w:fldCharType="begin"/>
        </w:r>
        <w:r w:rsidR="00471CF3">
          <w:rPr>
            <w:noProof/>
            <w:webHidden/>
          </w:rPr>
          <w:instrText xml:space="preserve"> PAGEREF _Toc207710469 \h </w:instrText>
        </w:r>
        <w:r w:rsidR="00471CF3">
          <w:rPr>
            <w:noProof/>
            <w:webHidden/>
          </w:rPr>
        </w:r>
        <w:r w:rsidR="00471CF3">
          <w:rPr>
            <w:noProof/>
            <w:webHidden/>
          </w:rPr>
          <w:fldChar w:fldCharType="separate"/>
        </w:r>
        <w:r w:rsidR="00471CF3">
          <w:rPr>
            <w:noProof/>
            <w:webHidden/>
          </w:rPr>
          <w:t>23</w:t>
        </w:r>
        <w:r w:rsidR="00471CF3">
          <w:rPr>
            <w:noProof/>
            <w:webHidden/>
          </w:rPr>
          <w:fldChar w:fldCharType="end"/>
        </w:r>
      </w:hyperlink>
    </w:p>
    <w:p w14:paraId="7FA697E7" w14:textId="4D2298CD"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70" w:history="1">
        <w:r w:rsidR="00471CF3" w:rsidRPr="007C1B9C">
          <w:rPr>
            <w:rStyle w:val="Hyperlink"/>
            <w:rFonts w:cs="Calibri Light"/>
            <w:noProof/>
          </w:rPr>
          <w:t>4.2</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Bidder Experience and Capability Requirements</w:t>
        </w:r>
        <w:r w:rsidR="00471CF3">
          <w:rPr>
            <w:noProof/>
            <w:webHidden/>
          </w:rPr>
          <w:tab/>
        </w:r>
        <w:r w:rsidR="00471CF3">
          <w:rPr>
            <w:noProof/>
            <w:webHidden/>
          </w:rPr>
          <w:fldChar w:fldCharType="begin"/>
        </w:r>
        <w:r w:rsidR="00471CF3">
          <w:rPr>
            <w:noProof/>
            <w:webHidden/>
          </w:rPr>
          <w:instrText xml:space="preserve"> PAGEREF _Toc207710470 \h </w:instrText>
        </w:r>
        <w:r w:rsidR="00471CF3">
          <w:rPr>
            <w:noProof/>
            <w:webHidden/>
          </w:rPr>
        </w:r>
        <w:r w:rsidR="00471CF3">
          <w:rPr>
            <w:noProof/>
            <w:webHidden/>
          </w:rPr>
          <w:fldChar w:fldCharType="separate"/>
        </w:r>
        <w:r w:rsidR="00471CF3">
          <w:rPr>
            <w:noProof/>
            <w:webHidden/>
          </w:rPr>
          <w:t>23</w:t>
        </w:r>
        <w:r w:rsidR="00471CF3">
          <w:rPr>
            <w:noProof/>
            <w:webHidden/>
          </w:rPr>
          <w:fldChar w:fldCharType="end"/>
        </w:r>
      </w:hyperlink>
    </w:p>
    <w:p w14:paraId="351E7034" w14:textId="73C6730F" w:rsidR="00471CF3" w:rsidRDefault="00E77460">
      <w:pPr>
        <w:pStyle w:val="TOC2"/>
        <w:rPr>
          <w:rFonts w:asciiTheme="minorHAnsi" w:eastAsiaTheme="minorEastAsia" w:hAnsiTheme="minorHAnsi" w:cstheme="minorBidi"/>
          <w:noProof/>
          <w:kern w:val="2"/>
          <w:sz w:val="24"/>
          <w:szCs w:val="24"/>
          <w:lang w:eastAsia="en-ZA"/>
          <w14:ligatures w14:val="standardContextual"/>
        </w:rPr>
      </w:pPr>
      <w:hyperlink w:anchor="_Toc207710471" w:history="1">
        <w:r w:rsidR="00471CF3" w:rsidRPr="007C1B9C">
          <w:rPr>
            <w:rStyle w:val="Hyperlink"/>
            <w:rFonts w:cs="Calibri Light"/>
            <w:noProof/>
          </w:rPr>
          <w:t>4.3</w:t>
        </w:r>
        <w:r w:rsidR="00471CF3">
          <w:rPr>
            <w:rFonts w:asciiTheme="minorHAnsi" w:eastAsiaTheme="minorEastAsia" w:hAnsiTheme="minorHAnsi" w:cstheme="minorBidi"/>
            <w:noProof/>
            <w:kern w:val="2"/>
            <w:sz w:val="24"/>
            <w:szCs w:val="24"/>
            <w:lang w:eastAsia="en-ZA"/>
            <w14:ligatures w14:val="standardContextual"/>
          </w:rPr>
          <w:tab/>
        </w:r>
        <w:r w:rsidR="00471CF3" w:rsidRPr="007C1B9C">
          <w:rPr>
            <w:rStyle w:val="Hyperlink"/>
            <w:noProof/>
          </w:rPr>
          <w:t>Special Conditions of Contract</w:t>
        </w:r>
        <w:r w:rsidR="00471CF3">
          <w:rPr>
            <w:noProof/>
            <w:webHidden/>
          </w:rPr>
          <w:tab/>
        </w:r>
        <w:r w:rsidR="00471CF3">
          <w:rPr>
            <w:noProof/>
            <w:webHidden/>
          </w:rPr>
          <w:fldChar w:fldCharType="begin"/>
        </w:r>
        <w:r w:rsidR="00471CF3">
          <w:rPr>
            <w:noProof/>
            <w:webHidden/>
          </w:rPr>
          <w:instrText xml:space="preserve"> PAGEREF _Toc207710471 \h </w:instrText>
        </w:r>
        <w:r w:rsidR="00471CF3">
          <w:rPr>
            <w:noProof/>
            <w:webHidden/>
          </w:rPr>
        </w:r>
        <w:r w:rsidR="00471CF3">
          <w:rPr>
            <w:noProof/>
            <w:webHidden/>
          </w:rPr>
          <w:fldChar w:fldCharType="separate"/>
        </w:r>
        <w:r w:rsidR="00471CF3">
          <w:rPr>
            <w:noProof/>
            <w:webHidden/>
          </w:rPr>
          <w:t>24</w:t>
        </w:r>
        <w:r w:rsidR="00471CF3">
          <w:rPr>
            <w:noProof/>
            <w:webHidden/>
          </w:rPr>
          <w:fldChar w:fldCharType="end"/>
        </w:r>
      </w:hyperlink>
    </w:p>
    <w:p w14:paraId="6F1EF1E8" w14:textId="6BC35B52" w:rsidR="00E5195B" w:rsidRDefault="00B24686">
      <w:pPr>
        <w:rPr>
          <w:rFonts w:asciiTheme="minorHAnsi" w:hAnsiTheme="minorHAnsi"/>
          <w:b/>
          <w:bCs/>
          <w:caps/>
          <w:sz w:val="20"/>
        </w:rPr>
      </w:pPr>
      <w:r>
        <w:rPr>
          <w:rFonts w:asciiTheme="minorHAnsi" w:hAnsiTheme="minorHAnsi"/>
          <w:b/>
          <w:bCs/>
          <w:caps/>
          <w:sz w:val="20"/>
        </w:rPr>
        <w:fldChar w:fldCharType="end"/>
      </w:r>
    </w:p>
    <w:p w14:paraId="08654961" w14:textId="77777777" w:rsidR="00F96CD3" w:rsidRDefault="00F96CD3">
      <w:pPr>
        <w:rPr>
          <w:rFonts w:asciiTheme="minorHAnsi" w:hAnsiTheme="minorHAnsi"/>
          <w:b/>
          <w:bCs/>
          <w:caps/>
          <w:sz w:val="20"/>
        </w:rPr>
      </w:pPr>
    </w:p>
    <w:p w14:paraId="56A7E0E6" w14:textId="77777777" w:rsidR="00F96CD3" w:rsidRDefault="00F96CD3">
      <w:pPr>
        <w:rPr>
          <w:rFonts w:asciiTheme="minorHAnsi" w:hAnsiTheme="minorHAnsi"/>
          <w:b/>
          <w:bCs/>
          <w:caps/>
          <w:sz w:val="20"/>
        </w:rPr>
      </w:pPr>
    </w:p>
    <w:p w14:paraId="1C8C9557" w14:textId="77777777" w:rsidR="00F96CD3" w:rsidRDefault="00F96CD3">
      <w:pPr>
        <w:rPr>
          <w:rFonts w:asciiTheme="minorHAnsi" w:hAnsiTheme="minorHAnsi"/>
          <w:b/>
          <w:bCs/>
          <w:caps/>
          <w:sz w:val="20"/>
        </w:rPr>
      </w:pPr>
    </w:p>
    <w:p w14:paraId="24D6C8EF" w14:textId="77777777" w:rsidR="00F96CD3" w:rsidRDefault="00F96CD3">
      <w:pPr>
        <w:rPr>
          <w:rFonts w:asciiTheme="minorHAnsi" w:hAnsiTheme="minorHAnsi"/>
          <w:b/>
          <w:bCs/>
          <w:caps/>
          <w:sz w:val="20"/>
        </w:rPr>
      </w:pPr>
    </w:p>
    <w:p w14:paraId="685B97F5" w14:textId="77777777" w:rsidR="00F96CD3" w:rsidRDefault="00F96CD3">
      <w:pPr>
        <w:rPr>
          <w:rFonts w:asciiTheme="minorHAnsi" w:hAnsiTheme="minorHAnsi"/>
          <w:b/>
          <w:bCs/>
          <w:caps/>
          <w:sz w:val="20"/>
        </w:rPr>
      </w:pPr>
    </w:p>
    <w:p w14:paraId="12CD02C9" w14:textId="77777777" w:rsidR="00F96CD3" w:rsidRDefault="00F96CD3">
      <w:pPr>
        <w:rPr>
          <w:rFonts w:asciiTheme="minorHAnsi" w:hAnsiTheme="minorHAnsi"/>
          <w:b/>
          <w:bCs/>
          <w:caps/>
          <w:sz w:val="20"/>
        </w:rPr>
      </w:pPr>
    </w:p>
    <w:p w14:paraId="711C8C5D" w14:textId="77777777" w:rsidR="00F96CD3" w:rsidRDefault="00F96CD3">
      <w:pPr>
        <w:rPr>
          <w:rFonts w:asciiTheme="minorHAnsi" w:hAnsiTheme="minorHAnsi"/>
          <w:b/>
          <w:bCs/>
          <w:caps/>
          <w:sz w:val="20"/>
        </w:rPr>
      </w:pPr>
    </w:p>
    <w:p w14:paraId="4D49105D" w14:textId="65F5EF55" w:rsidR="00E5195B" w:rsidRDefault="00E5195B">
      <w:pPr>
        <w:sectPr w:rsidR="00E5195B" w:rsidSect="00796D7C">
          <w:headerReference w:type="default" r:id="rId15"/>
          <w:footerReference w:type="default" r:id="rId16"/>
          <w:pgSz w:w="11906" w:h="16838"/>
          <w:pgMar w:top="1276" w:right="1134" w:bottom="993" w:left="1134" w:header="709" w:footer="584" w:gutter="0"/>
          <w:cols w:space="708"/>
          <w:docGrid w:linePitch="360"/>
        </w:sectPr>
      </w:pPr>
    </w:p>
    <w:p w14:paraId="0705A039" w14:textId="4661E0C9" w:rsidR="00E5195B" w:rsidRDefault="00B24686">
      <w:pPr>
        <w:pStyle w:val="Heading1"/>
        <w:rPr>
          <w:rFonts w:ascii="Calibri Light" w:hAnsi="Calibri Light" w:cs="Calibri Light"/>
          <w:sz w:val="24"/>
          <w:szCs w:val="24"/>
        </w:rPr>
      </w:pPr>
      <w:bookmarkStart w:id="2" w:name="_Toc207710442"/>
      <w:bookmarkStart w:id="3" w:name="_Toc498843318"/>
      <w:bookmarkStart w:id="4" w:name="_Toc394775451"/>
      <w:bookmarkStart w:id="5" w:name="_Toc394778358"/>
      <w:bookmarkStart w:id="6" w:name="_Toc505652265"/>
      <w:r w:rsidRPr="006B14F3">
        <w:rPr>
          <w:rFonts w:ascii="Calibri Light" w:hAnsi="Calibri Light" w:cs="Calibri Light"/>
          <w:sz w:val="24"/>
          <w:szCs w:val="24"/>
        </w:rPr>
        <w:lastRenderedPageBreak/>
        <w:t>Introduction</w:t>
      </w:r>
      <w:r w:rsidR="00701A5F">
        <w:rPr>
          <w:rFonts w:ascii="Calibri Light" w:hAnsi="Calibri Light" w:cs="Calibri Light"/>
          <w:sz w:val="24"/>
          <w:szCs w:val="24"/>
        </w:rPr>
        <w:t xml:space="preserve"> and Background</w:t>
      </w:r>
      <w:bookmarkEnd w:id="2"/>
    </w:p>
    <w:p w14:paraId="2450CB0F" w14:textId="36D5CF6D" w:rsidR="00701A5F" w:rsidRPr="00600F43" w:rsidRDefault="00701A5F" w:rsidP="00600F43">
      <w:pPr>
        <w:pStyle w:val="Heading2"/>
        <w:rPr>
          <w:sz w:val="24"/>
          <w:szCs w:val="24"/>
        </w:rPr>
      </w:pPr>
      <w:bookmarkStart w:id="7" w:name="_Toc207710443"/>
      <w:r w:rsidRPr="00600F43">
        <w:rPr>
          <w:sz w:val="24"/>
          <w:szCs w:val="24"/>
          <w:lang w:val="en-GB"/>
        </w:rPr>
        <w:t>Purpose</w:t>
      </w:r>
      <w:bookmarkEnd w:id="7"/>
    </w:p>
    <w:p w14:paraId="7DE0556A" w14:textId="32751FD4" w:rsidR="00E5195B" w:rsidRDefault="006B14F3" w:rsidP="006B14F3">
      <w:pPr>
        <w:spacing w:after="0" w:line="360" w:lineRule="auto"/>
        <w:ind w:left="567"/>
        <w:rPr>
          <w:lang w:val="en-GB"/>
        </w:rPr>
      </w:pPr>
      <w:r w:rsidRPr="006B14F3">
        <w:t xml:space="preserve">The purpose of this request is to invite Suppliers (hereinafter referred to as “bidders”) to submit bids for the disposal of </w:t>
      </w:r>
      <w:bookmarkStart w:id="8" w:name="_Hlk205294481"/>
      <w:r w:rsidR="00E45ABB">
        <w:t>customer</w:t>
      </w:r>
      <w:bookmarkEnd w:id="8"/>
      <w:r w:rsidRPr="006B14F3">
        <w:t xml:space="preserve"> Wide Area Network equipment. The successful service provider will be tasked to carry out the disposal process of the </w:t>
      </w:r>
      <w:r w:rsidR="00D66541">
        <w:t>customer</w:t>
      </w:r>
      <w:r w:rsidRPr="006B14F3">
        <w:t xml:space="preserve"> redundant equipment</w:t>
      </w:r>
      <w:r w:rsidR="007F0C9F" w:rsidRPr="007F0C9F">
        <w:t>.</w:t>
      </w:r>
    </w:p>
    <w:p w14:paraId="2239B1E1" w14:textId="07B3F2F3" w:rsidR="006B14F3" w:rsidRPr="00600F43" w:rsidRDefault="006B14F3" w:rsidP="00600F43">
      <w:pPr>
        <w:pStyle w:val="Heading2"/>
        <w:rPr>
          <w:sz w:val="24"/>
          <w:szCs w:val="24"/>
        </w:rPr>
      </w:pPr>
      <w:bookmarkStart w:id="9" w:name="_Toc207710444"/>
      <w:r w:rsidRPr="00600F43">
        <w:rPr>
          <w:sz w:val="24"/>
          <w:szCs w:val="24"/>
        </w:rPr>
        <w:t>Background</w:t>
      </w:r>
      <w:bookmarkEnd w:id="9"/>
    </w:p>
    <w:p w14:paraId="1A69CDA5" w14:textId="34D41713" w:rsidR="006B14F3" w:rsidRDefault="006B14F3" w:rsidP="006B14F3">
      <w:pPr>
        <w:pStyle w:val="Heading1"/>
        <w:numPr>
          <w:ilvl w:val="0"/>
          <w:numId w:val="0"/>
        </w:numPr>
        <w:spacing w:before="0" w:after="0" w:line="360" w:lineRule="auto"/>
        <w:ind w:left="567"/>
        <w:jc w:val="both"/>
        <w:rPr>
          <w:rFonts w:ascii="Calibri Light" w:eastAsiaTheme="minorHAnsi" w:hAnsi="Calibri Light" w:cstheme="majorBidi"/>
          <w:b w:val="0"/>
          <w:iCs w:val="0"/>
          <w:color w:val="auto"/>
          <w:sz w:val="22"/>
          <w:lang w:val="en-ZA"/>
        </w:rPr>
      </w:pPr>
      <w:bookmarkStart w:id="10" w:name="_Toc163716348"/>
      <w:bookmarkStart w:id="11" w:name="_Toc207710445"/>
      <w:r w:rsidRPr="006B14F3">
        <w:rPr>
          <w:rFonts w:ascii="Calibri Light" w:eastAsiaTheme="minorHAnsi" w:hAnsi="Calibri Light" w:cstheme="majorBidi"/>
          <w:b w:val="0"/>
          <w:iCs w:val="0"/>
          <w:color w:val="auto"/>
          <w:sz w:val="22"/>
          <w:lang w:val="en-ZA"/>
        </w:rPr>
        <w:t xml:space="preserve">The customer has identified assets that have passed their usefulness in terms of function and service and logged the request to dispose the identified assets to free up space. Disposal of these assets will assure that accurate and proper insurance values are calculated accordingly and only relate to valuable customer assets. This initiative will also contribute </w:t>
      </w:r>
      <w:r w:rsidR="00317371" w:rsidRPr="006B14F3">
        <w:rPr>
          <w:rFonts w:ascii="Calibri Light" w:eastAsiaTheme="minorHAnsi" w:hAnsi="Calibri Light" w:cstheme="majorBidi"/>
          <w:b w:val="0"/>
          <w:iCs w:val="0"/>
          <w:color w:val="auto"/>
          <w:sz w:val="22"/>
          <w:lang w:val="en-ZA"/>
        </w:rPr>
        <w:t>to</w:t>
      </w:r>
      <w:r w:rsidRPr="006B14F3">
        <w:rPr>
          <w:rFonts w:ascii="Calibri Light" w:eastAsiaTheme="minorHAnsi" w:hAnsi="Calibri Light" w:cstheme="majorBidi"/>
          <w:b w:val="0"/>
          <w:iCs w:val="0"/>
          <w:color w:val="auto"/>
          <w:sz w:val="22"/>
          <w:lang w:val="en-ZA"/>
        </w:rPr>
        <w:t xml:space="preserve"> putting the customer</w:t>
      </w:r>
      <w:r w:rsidR="00E45ABB" w:rsidRPr="00E45ABB">
        <w:rPr>
          <w:rFonts w:ascii="Calibri Light" w:eastAsiaTheme="minorHAnsi" w:hAnsi="Calibri Light" w:cstheme="majorBidi"/>
          <w:color w:val="auto"/>
          <w:sz w:val="22"/>
          <w:lang w:val="en-ZA"/>
        </w:rPr>
        <w:t xml:space="preserve"> </w:t>
      </w:r>
      <w:r w:rsidRPr="006B14F3">
        <w:rPr>
          <w:rFonts w:ascii="Calibri Light" w:eastAsiaTheme="minorHAnsi" w:hAnsi="Calibri Light" w:cstheme="majorBidi"/>
          <w:b w:val="0"/>
          <w:iCs w:val="0"/>
          <w:color w:val="auto"/>
          <w:sz w:val="22"/>
          <w:lang w:val="en-ZA"/>
        </w:rPr>
        <w:t>in a better position with regards to compliance to Occupational Health and Safety Standards (OHS).</w:t>
      </w:r>
      <w:bookmarkEnd w:id="10"/>
      <w:bookmarkEnd w:id="11"/>
    </w:p>
    <w:p w14:paraId="680302AA" w14:textId="77777777" w:rsidR="006B14F3" w:rsidRPr="006B14F3" w:rsidRDefault="006B14F3" w:rsidP="006B14F3">
      <w:pPr>
        <w:spacing w:after="0" w:line="360" w:lineRule="auto"/>
        <w:ind w:left="567"/>
      </w:pPr>
      <w:r w:rsidRPr="006B14F3">
        <w:t>The equipment qualifies for disposal when it has been declared to have surpassed its useful life and outside of its economic cycle.</w:t>
      </w:r>
    </w:p>
    <w:p w14:paraId="568A17C9" w14:textId="77777777" w:rsidR="00E5195B" w:rsidRPr="006B14F3" w:rsidRDefault="00B24686">
      <w:pPr>
        <w:pStyle w:val="Heading1"/>
        <w:rPr>
          <w:rFonts w:ascii="Calibri Light" w:hAnsi="Calibri Light" w:cs="Calibri Light"/>
          <w:sz w:val="24"/>
          <w:szCs w:val="24"/>
        </w:rPr>
      </w:pPr>
      <w:bookmarkStart w:id="12" w:name="_Toc207710446"/>
      <w:r w:rsidRPr="006B14F3">
        <w:rPr>
          <w:rFonts w:ascii="Calibri Light" w:hAnsi="Calibri Light" w:cs="Calibri Light"/>
          <w:sz w:val="24"/>
          <w:szCs w:val="24"/>
        </w:rPr>
        <w:t>Scope of Bid</w:t>
      </w:r>
      <w:bookmarkEnd w:id="12"/>
    </w:p>
    <w:p w14:paraId="0ABF66AB" w14:textId="77777777" w:rsidR="00E5195B" w:rsidRDefault="00B24686">
      <w:pPr>
        <w:pStyle w:val="Heading2"/>
      </w:pPr>
      <w:bookmarkStart w:id="13" w:name="_Toc207710447"/>
      <w:r w:rsidRPr="006B14F3">
        <w:rPr>
          <w:rFonts w:ascii="Calibri Light" w:hAnsi="Calibri Light" w:cs="Calibri Light"/>
          <w:sz w:val="24"/>
          <w:szCs w:val="24"/>
        </w:rPr>
        <w:t>Scope of Work</w:t>
      </w:r>
      <w:bookmarkEnd w:id="13"/>
    </w:p>
    <w:p w14:paraId="6BD27021" w14:textId="78B230D2" w:rsidR="009749C2" w:rsidRPr="009749C2" w:rsidRDefault="009749C2" w:rsidP="009749C2">
      <w:pPr>
        <w:spacing w:after="0" w:line="360" w:lineRule="auto"/>
        <w:ind w:left="567"/>
      </w:pPr>
      <w:bookmarkStart w:id="14" w:name="_Toc158664336"/>
      <w:bookmarkStart w:id="15" w:name="_Toc158664337"/>
      <w:bookmarkStart w:id="16" w:name="_Toc158664338"/>
      <w:bookmarkEnd w:id="14"/>
      <w:bookmarkEnd w:id="15"/>
      <w:bookmarkEnd w:id="16"/>
      <w:r w:rsidRPr="009749C2">
        <w:t xml:space="preserve">The scope of work by the bidders is mainly to dispose </w:t>
      </w:r>
      <w:r w:rsidR="00E84C6D">
        <w:t xml:space="preserve">identified </w:t>
      </w:r>
      <w:r w:rsidRPr="009749C2">
        <w:t>assets</w:t>
      </w:r>
      <w:r w:rsidR="00E84C6D">
        <w:t xml:space="preserve"> </w:t>
      </w:r>
      <w:r w:rsidR="002D7F45">
        <w:t>(As per pricing schedule)</w:t>
      </w:r>
      <w:r w:rsidRPr="009749C2">
        <w:t xml:space="preserve"> that are currently located at </w:t>
      </w:r>
      <w:r w:rsidR="00E45ABB" w:rsidRPr="00E45ABB">
        <w:t>customer</w:t>
      </w:r>
      <w:r w:rsidRPr="009749C2">
        <w:t xml:space="preserve"> stores</w:t>
      </w:r>
      <w:r w:rsidR="00E84C6D">
        <w:t>,</w:t>
      </w:r>
      <w:r w:rsidR="00E45ABB" w:rsidRPr="00E45ABB">
        <w:t xml:space="preserve"> customer </w:t>
      </w:r>
      <w:r w:rsidR="00E84C6D">
        <w:t>Offices and identified</w:t>
      </w:r>
      <w:r w:rsidR="00E45ABB" w:rsidRPr="00E45ABB">
        <w:t xml:space="preserve"> customer </w:t>
      </w:r>
      <w:r w:rsidR="00E84C6D">
        <w:t>areas</w:t>
      </w:r>
      <w:r w:rsidRPr="009749C2">
        <w:t>:</w:t>
      </w:r>
    </w:p>
    <w:p w14:paraId="0324A32B" w14:textId="6E826649" w:rsidR="009749C2" w:rsidRPr="00DD1B92" w:rsidRDefault="00612089" w:rsidP="00752EE8">
      <w:pPr>
        <w:pStyle w:val="ListParagraph"/>
        <w:numPr>
          <w:ilvl w:val="0"/>
          <w:numId w:val="36"/>
        </w:numPr>
        <w:rPr>
          <w:rFonts w:cs="Calibri"/>
        </w:rPr>
      </w:pPr>
      <w:r w:rsidRPr="00DD1B92">
        <w:rPr>
          <w:rFonts w:cs="Calibri"/>
        </w:rPr>
        <w:t>Disposal</w:t>
      </w:r>
      <w:r w:rsidR="009749C2" w:rsidRPr="00DD1B92">
        <w:rPr>
          <w:rFonts w:cs="Calibri"/>
        </w:rPr>
        <w:t xml:space="preserve"> of the following IT Equipment category assets</w:t>
      </w:r>
      <w:r w:rsidR="009749C2" w:rsidRPr="00DD1B92">
        <w:rPr>
          <w:rFonts w:cs="Calibri"/>
          <w:b/>
        </w:rPr>
        <w:t>:</w:t>
      </w:r>
      <w:r w:rsidR="009749C2" w:rsidRPr="00DD1B92">
        <w:rPr>
          <w:rFonts w:cs="Calibri"/>
        </w:rPr>
        <w:tab/>
      </w:r>
    </w:p>
    <w:p w14:paraId="2F9461CB" w14:textId="7145F59D" w:rsidR="002D7F45" w:rsidRDefault="002D7F45" w:rsidP="00752EE8">
      <w:pPr>
        <w:numPr>
          <w:ilvl w:val="0"/>
          <w:numId w:val="19"/>
        </w:numPr>
        <w:ind w:left="720" w:hanging="11"/>
        <w:rPr>
          <w:rFonts w:cs="Calibri"/>
        </w:rPr>
      </w:pPr>
      <w:r>
        <w:rPr>
          <w:rFonts w:cs="Calibri"/>
        </w:rPr>
        <w:t xml:space="preserve">Local Area network (LAN) </w:t>
      </w:r>
      <w:r w:rsidRPr="00DF4616">
        <w:rPr>
          <w:rFonts w:cs="Calibri"/>
        </w:rPr>
        <w:t>Equipment</w:t>
      </w:r>
      <w:r w:rsidR="00223729">
        <w:rPr>
          <w:rFonts w:cs="Calibri"/>
        </w:rPr>
        <w:t>.</w:t>
      </w:r>
    </w:p>
    <w:p w14:paraId="6A7872ED" w14:textId="25ACD247" w:rsidR="009749C2" w:rsidRPr="00DF4616" w:rsidRDefault="002D7F45" w:rsidP="00752EE8">
      <w:pPr>
        <w:numPr>
          <w:ilvl w:val="0"/>
          <w:numId w:val="19"/>
        </w:numPr>
        <w:ind w:left="720" w:hanging="11"/>
        <w:rPr>
          <w:rFonts w:cs="Calibri"/>
        </w:rPr>
      </w:pPr>
      <w:r>
        <w:rPr>
          <w:rFonts w:cs="Calibri"/>
        </w:rPr>
        <w:t xml:space="preserve">Wide Area Network (WAN) </w:t>
      </w:r>
      <w:r w:rsidR="00D04290" w:rsidRPr="00DF4616">
        <w:rPr>
          <w:rFonts w:cs="Calibri"/>
        </w:rPr>
        <w:t>Equipment.</w:t>
      </w:r>
    </w:p>
    <w:p w14:paraId="29DDD833" w14:textId="41C06EA1" w:rsidR="002D7F45" w:rsidRPr="00DF4616" w:rsidRDefault="002D7F45" w:rsidP="00752EE8">
      <w:pPr>
        <w:numPr>
          <w:ilvl w:val="0"/>
          <w:numId w:val="19"/>
        </w:numPr>
        <w:ind w:left="720" w:hanging="11"/>
        <w:rPr>
          <w:rFonts w:cs="Calibri"/>
        </w:rPr>
      </w:pPr>
      <w:r w:rsidRPr="00DF4616">
        <w:rPr>
          <w:rFonts w:cs="Calibri"/>
        </w:rPr>
        <w:t>Network Equipment</w:t>
      </w:r>
      <w:r w:rsidR="00223729">
        <w:rPr>
          <w:rFonts w:cs="Calibri"/>
        </w:rPr>
        <w:t>.</w:t>
      </w:r>
    </w:p>
    <w:p w14:paraId="3EBBD7CC" w14:textId="606E5AE6" w:rsidR="009749C2" w:rsidRDefault="009749C2" w:rsidP="00752EE8">
      <w:pPr>
        <w:numPr>
          <w:ilvl w:val="0"/>
          <w:numId w:val="19"/>
        </w:numPr>
        <w:ind w:left="0" w:firstLine="709"/>
        <w:rPr>
          <w:rFonts w:cs="Calibri"/>
        </w:rPr>
      </w:pPr>
      <w:r w:rsidRPr="00DF4616">
        <w:rPr>
          <w:rFonts w:cs="Calibri"/>
        </w:rPr>
        <w:t>Infrastructure Equipment</w:t>
      </w:r>
      <w:r w:rsidR="00223729">
        <w:rPr>
          <w:rFonts w:cs="Calibri"/>
        </w:rPr>
        <w:t>.</w:t>
      </w:r>
    </w:p>
    <w:p w14:paraId="0784B5E5" w14:textId="457E54A1" w:rsidR="00223729" w:rsidRDefault="002D7F45" w:rsidP="00752EE8">
      <w:pPr>
        <w:numPr>
          <w:ilvl w:val="0"/>
          <w:numId w:val="19"/>
        </w:numPr>
        <w:ind w:left="0" w:firstLine="709"/>
        <w:rPr>
          <w:rFonts w:cs="Calibri"/>
        </w:rPr>
      </w:pPr>
      <w:r>
        <w:rPr>
          <w:rFonts w:cs="Calibri"/>
        </w:rPr>
        <w:t>Environmental equipment</w:t>
      </w:r>
      <w:r w:rsidR="00223729">
        <w:rPr>
          <w:rFonts w:cs="Calibri"/>
        </w:rPr>
        <w:t>.</w:t>
      </w:r>
    </w:p>
    <w:p w14:paraId="5A441A2C" w14:textId="304C3D84" w:rsidR="00223729" w:rsidRPr="00223729" w:rsidRDefault="00223729" w:rsidP="00752EE8">
      <w:pPr>
        <w:numPr>
          <w:ilvl w:val="0"/>
          <w:numId w:val="19"/>
        </w:numPr>
        <w:ind w:left="0" w:firstLine="709"/>
        <w:rPr>
          <w:rFonts w:cs="Calibri"/>
        </w:rPr>
      </w:pPr>
      <w:r>
        <w:rPr>
          <w:rFonts w:cs="Calibri"/>
        </w:rPr>
        <w:t>Including all other communicated ICT Equipment.</w:t>
      </w:r>
    </w:p>
    <w:p w14:paraId="42359F4A" w14:textId="2347BB19" w:rsidR="009749C2" w:rsidRPr="00DD1B92" w:rsidRDefault="00612089" w:rsidP="00752EE8">
      <w:pPr>
        <w:pStyle w:val="ListParagraph"/>
        <w:numPr>
          <w:ilvl w:val="0"/>
          <w:numId w:val="37"/>
        </w:numPr>
        <w:rPr>
          <w:rFonts w:cs="Calibri"/>
        </w:rPr>
      </w:pPr>
      <w:r w:rsidRPr="00DD1B92">
        <w:rPr>
          <w:rFonts w:cs="Calibri"/>
        </w:rPr>
        <w:t>Transportation</w:t>
      </w:r>
      <w:r w:rsidR="009749C2" w:rsidRPr="00DD1B92">
        <w:rPr>
          <w:rFonts w:cs="Calibri"/>
        </w:rPr>
        <w:t xml:space="preserve"> of the assets </w:t>
      </w:r>
      <w:r w:rsidR="002D7F45" w:rsidRPr="00DD1B92">
        <w:rPr>
          <w:rFonts w:cs="Calibri"/>
        </w:rPr>
        <w:t xml:space="preserve">to be </w:t>
      </w:r>
      <w:r w:rsidR="009749C2" w:rsidRPr="00DD1B92">
        <w:rPr>
          <w:rFonts w:cs="Calibri"/>
        </w:rPr>
        <w:t>dispos</w:t>
      </w:r>
      <w:r w:rsidR="002D7F45" w:rsidRPr="00DD1B92">
        <w:rPr>
          <w:rFonts w:cs="Calibri"/>
        </w:rPr>
        <w:t xml:space="preserve">ed </w:t>
      </w:r>
      <w:r w:rsidR="00607E91" w:rsidRPr="00DD1B92">
        <w:rPr>
          <w:rFonts w:cs="Calibri"/>
        </w:rPr>
        <w:t>of</w:t>
      </w:r>
      <w:r w:rsidR="002D7F45" w:rsidRPr="00DD1B92">
        <w:rPr>
          <w:rFonts w:cs="Calibri"/>
        </w:rPr>
        <w:t>.</w:t>
      </w:r>
    </w:p>
    <w:p w14:paraId="1E2CA8B6" w14:textId="1122FD33" w:rsidR="009749C2" w:rsidRPr="00DD1B92" w:rsidRDefault="009749C2" w:rsidP="00752EE8">
      <w:pPr>
        <w:pStyle w:val="ListParagraph"/>
        <w:numPr>
          <w:ilvl w:val="0"/>
          <w:numId w:val="38"/>
        </w:numPr>
        <w:rPr>
          <w:rFonts w:cs="Calibri"/>
        </w:rPr>
      </w:pPr>
      <w:r w:rsidRPr="00DD1B92">
        <w:rPr>
          <w:rFonts w:cs="Calibri"/>
        </w:rPr>
        <w:t xml:space="preserve">Provide the </w:t>
      </w:r>
      <w:r w:rsidR="002D7F45" w:rsidRPr="00DD1B92">
        <w:rPr>
          <w:rFonts w:cs="Calibri"/>
        </w:rPr>
        <w:t>disposal and destruction certificate in line with e-waste standards.</w:t>
      </w:r>
    </w:p>
    <w:p w14:paraId="325104E4" w14:textId="06583C96" w:rsidR="009749C2" w:rsidRDefault="00150F2C" w:rsidP="00752EE8">
      <w:pPr>
        <w:pStyle w:val="ListParagraph"/>
        <w:numPr>
          <w:ilvl w:val="0"/>
          <w:numId w:val="39"/>
        </w:numPr>
      </w:pPr>
      <w:r>
        <w:t xml:space="preserve"> </w:t>
      </w:r>
      <w:r w:rsidR="009749C2" w:rsidRPr="009749C2">
        <w:t>Detailed Site equipment are contained in the list pricing schedule</w:t>
      </w:r>
    </w:p>
    <w:p w14:paraId="421E3868" w14:textId="77777777" w:rsidR="00E5195B" w:rsidRDefault="00B24686">
      <w:pPr>
        <w:pStyle w:val="Heading2"/>
        <w:rPr>
          <w:rFonts w:ascii="Calibri Light" w:hAnsi="Calibri Light" w:cs="Calibri Light"/>
          <w:sz w:val="24"/>
          <w:szCs w:val="24"/>
        </w:rPr>
      </w:pPr>
      <w:bookmarkStart w:id="17" w:name="_Toc207710448"/>
      <w:r w:rsidRPr="006B14F3">
        <w:rPr>
          <w:rFonts w:ascii="Calibri Light" w:hAnsi="Calibri Light" w:cs="Calibri Light"/>
          <w:sz w:val="24"/>
          <w:szCs w:val="24"/>
        </w:rPr>
        <w:t>Delivery address</w:t>
      </w:r>
      <w:bookmarkEnd w:id="17"/>
    </w:p>
    <w:tbl>
      <w:tblPr>
        <w:tblW w:w="4708" w:type="pct"/>
        <w:tblInd w:w="56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35"/>
        <w:gridCol w:w="1249"/>
        <w:gridCol w:w="7082"/>
      </w:tblGrid>
      <w:tr w:rsidR="006B14F3" w:rsidRPr="00F81E2D" w14:paraId="0290B6E4" w14:textId="77777777" w:rsidTr="009749C2">
        <w:trPr>
          <w:trHeight w:val="449"/>
        </w:trPr>
        <w:tc>
          <w:tcPr>
            <w:tcW w:w="405" w:type="pct"/>
          </w:tcPr>
          <w:p w14:paraId="1C66CC7E" w14:textId="77777777" w:rsidR="006B14F3" w:rsidRPr="008429B9" w:rsidRDefault="006B14F3" w:rsidP="00752EE8">
            <w:pPr>
              <w:pStyle w:val="ListParagraph"/>
              <w:numPr>
                <w:ilvl w:val="0"/>
                <w:numId w:val="20"/>
              </w:numPr>
              <w:spacing w:after="120" w:line="240" w:lineRule="auto"/>
              <w:jc w:val="left"/>
              <w:outlineLvl w:val="9"/>
            </w:pPr>
          </w:p>
        </w:tc>
        <w:tc>
          <w:tcPr>
            <w:tcW w:w="689" w:type="pct"/>
          </w:tcPr>
          <w:p w14:paraId="2EBFC807" w14:textId="10EEC419" w:rsidR="006B14F3" w:rsidRPr="008429B9" w:rsidRDefault="00E45ABB" w:rsidP="006B14F3">
            <w:pPr>
              <w:rPr>
                <w:rFonts w:ascii="Verdana" w:hAnsi="Verdana"/>
                <w:sz w:val="16"/>
                <w:szCs w:val="16"/>
              </w:rPr>
            </w:pPr>
            <w:r>
              <w:t>CUSTOMER</w:t>
            </w:r>
            <w:r w:rsidR="006B14F3" w:rsidRPr="00EB1A4F">
              <w:t xml:space="preserve"> </w:t>
            </w:r>
          </w:p>
        </w:tc>
        <w:tc>
          <w:tcPr>
            <w:tcW w:w="3905" w:type="pct"/>
          </w:tcPr>
          <w:p w14:paraId="0E698E9C" w14:textId="0218FCAB" w:rsidR="006B14F3" w:rsidRPr="009749C2" w:rsidRDefault="009749C2" w:rsidP="009749C2">
            <w:pPr>
              <w:rPr>
                <w:rFonts w:cs="Calibri"/>
              </w:rPr>
            </w:pPr>
            <w:r w:rsidRPr="009749C2">
              <w:rPr>
                <w:rFonts w:cs="Calibri"/>
              </w:rPr>
              <w:t>The address</w:t>
            </w:r>
            <w:r w:rsidR="00223729">
              <w:rPr>
                <w:rFonts w:cs="Calibri"/>
              </w:rPr>
              <w:t>es</w:t>
            </w:r>
            <w:r w:rsidRPr="009749C2">
              <w:rPr>
                <w:rFonts w:cs="Calibri"/>
              </w:rPr>
              <w:t xml:space="preserve"> where the </w:t>
            </w:r>
            <w:r w:rsidR="00D04290" w:rsidRPr="009749C2">
              <w:rPr>
                <w:rFonts w:cs="Calibri"/>
              </w:rPr>
              <w:t xml:space="preserve">required </w:t>
            </w:r>
            <w:r w:rsidR="008A4B01" w:rsidRPr="009749C2">
              <w:rPr>
                <w:rFonts w:cs="Calibri"/>
              </w:rPr>
              <w:t>services must</w:t>
            </w:r>
            <w:r w:rsidRPr="009749C2">
              <w:rPr>
                <w:rFonts w:cs="Calibri"/>
              </w:rPr>
              <w:t xml:space="preserve"> be </w:t>
            </w:r>
            <w:r w:rsidR="00317371">
              <w:rPr>
                <w:rFonts w:cs="Calibri"/>
              </w:rPr>
              <w:t xml:space="preserve">rendered </w:t>
            </w:r>
            <w:r w:rsidR="00317371" w:rsidRPr="009749C2">
              <w:rPr>
                <w:rFonts w:cs="Calibri"/>
              </w:rPr>
              <w:t>is</w:t>
            </w:r>
            <w:r w:rsidRPr="009749C2">
              <w:rPr>
                <w:rFonts w:cs="Calibri"/>
              </w:rPr>
              <w:t xml:space="preserve"> </w:t>
            </w:r>
            <w:r w:rsidR="00223729">
              <w:rPr>
                <w:rFonts w:cs="Calibri"/>
              </w:rPr>
              <w:t xml:space="preserve">at </w:t>
            </w:r>
            <w:r w:rsidR="00D66541">
              <w:rPr>
                <w:rFonts w:cs="Calibri"/>
              </w:rPr>
              <w:t>customer</w:t>
            </w:r>
            <w:r w:rsidRPr="009749C2">
              <w:rPr>
                <w:rFonts w:cs="Calibri"/>
              </w:rPr>
              <w:t xml:space="preserve"> </w:t>
            </w:r>
            <w:r w:rsidR="00D604BB">
              <w:rPr>
                <w:rFonts w:cs="Calibri"/>
              </w:rPr>
              <w:t>s</w:t>
            </w:r>
            <w:r w:rsidR="00223729">
              <w:rPr>
                <w:rFonts w:cs="Calibri"/>
              </w:rPr>
              <w:t xml:space="preserve">ites </w:t>
            </w:r>
            <w:r w:rsidRPr="009749C2">
              <w:rPr>
                <w:rFonts w:cs="Calibri"/>
              </w:rPr>
              <w:t>as per the pricing schedule</w:t>
            </w:r>
            <w:r w:rsidR="002D7F45">
              <w:rPr>
                <w:rFonts w:cs="Calibri"/>
              </w:rPr>
              <w:t>.</w:t>
            </w:r>
          </w:p>
        </w:tc>
      </w:tr>
    </w:tbl>
    <w:p w14:paraId="04C4EF7F" w14:textId="77777777" w:rsidR="006B14F3" w:rsidRPr="006B14F3" w:rsidRDefault="006B14F3" w:rsidP="006B14F3">
      <w:pPr>
        <w:ind w:left="567"/>
      </w:pPr>
    </w:p>
    <w:p w14:paraId="12248421" w14:textId="77777777" w:rsidR="00E5195B" w:rsidRPr="006B14F3" w:rsidRDefault="00B24686">
      <w:pPr>
        <w:pStyle w:val="Heading2"/>
        <w:rPr>
          <w:rFonts w:ascii="Calibri Light" w:hAnsi="Calibri Light" w:cs="Calibri Light"/>
          <w:sz w:val="24"/>
          <w:szCs w:val="24"/>
        </w:rPr>
      </w:pPr>
      <w:bookmarkStart w:id="18" w:name="_Toc207710449"/>
      <w:r w:rsidRPr="006B14F3">
        <w:rPr>
          <w:rFonts w:ascii="Calibri Light" w:hAnsi="Calibri Light" w:cs="Calibri Light"/>
          <w:sz w:val="24"/>
          <w:szCs w:val="24"/>
        </w:rPr>
        <w:t>Customer Infrastructure and environment requirements</w:t>
      </w:r>
      <w:bookmarkEnd w:id="18"/>
    </w:p>
    <w:p w14:paraId="1DED97CF" w14:textId="51D01646" w:rsidR="006B14F3" w:rsidRDefault="006B14F3" w:rsidP="006B14F3">
      <w:pPr>
        <w:pStyle w:val="Specification"/>
        <w:spacing w:after="0" w:line="360" w:lineRule="auto"/>
        <w:ind w:left="567"/>
        <w:jc w:val="both"/>
        <w:rPr>
          <w:rFonts w:ascii="Calibri Light" w:hAnsi="Calibri Light" w:cs="Calibri Light"/>
          <w:sz w:val="22"/>
          <w:szCs w:val="22"/>
        </w:rPr>
      </w:pPr>
      <w:r w:rsidRPr="006B14F3">
        <w:rPr>
          <w:rFonts w:ascii="Calibri Light" w:hAnsi="Calibri Light" w:cs="Calibri Light"/>
          <w:sz w:val="22"/>
          <w:szCs w:val="22"/>
        </w:rPr>
        <w:t xml:space="preserve">Disposal of the EOL assets at </w:t>
      </w:r>
      <w:r w:rsidR="00E45ABB">
        <w:rPr>
          <w:rFonts w:ascii="Calibri Light" w:hAnsi="Calibri Light" w:cs="Calibri Light"/>
          <w:sz w:val="22"/>
          <w:szCs w:val="22"/>
        </w:rPr>
        <w:t>C</w:t>
      </w:r>
      <w:r w:rsidR="00D66541">
        <w:rPr>
          <w:rFonts w:ascii="Calibri Light" w:hAnsi="Calibri Light" w:cs="Calibri Light"/>
          <w:sz w:val="22"/>
          <w:szCs w:val="22"/>
        </w:rPr>
        <w:t>ustomer</w:t>
      </w:r>
      <w:r w:rsidRPr="006B14F3">
        <w:rPr>
          <w:rFonts w:ascii="Calibri Light" w:hAnsi="Calibri Light" w:cs="Calibri Light"/>
          <w:sz w:val="22"/>
          <w:szCs w:val="22"/>
        </w:rPr>
        <w:t xml:space="preserve"> Premises will benefit </w:t>
      </w:r>
      <w:r w:rsidR="00E45ABB" w:rsidRPr="00E45ABB">
        <w:rPr>
          <w:rFonts w:ascii="Calibri Light" w:hAnsi="Calibri Light" w:cs="Calibri Light"/>
          <w:sz w:val="22"/>
          <w:szCs w:val="22"/>
        </w:rPr>
        <w:t>customer</w:t>
      </w:r>
      <w:r w:rsidRPr="006B14F3">
        <w:rPr>
          <w:rFonts w:ascii="Calibri Light" w:hAnsi="Calibri Light" w:cs="Calibri Light"/>
          <w:sz w:val="22"/>
          <w:szCs w:val="22"/>
        </w:rPr>
        <w:t xml:space="preserve"> by freeing up the occupied space. This will lead to optimal usage of space in the</w:t>
      </w:r>
      <w:r w:rsidR="00E45ABB" w:rsidRPr="00E45ABB">
        <w:rPr>
          <w:rFonts w:ascii="Calibri Light" w:eastAsiaTheme="minorHAnsi" w:hAnsi="Calibri Light" w:cstheme="majorBidi"/>
          <w:sz w:val="22"/>
          <w:szCs w:val="22"/>
        </w:rPr>
        <w:t xml:space="preserve"> </w:t>
      </w:r>
      <w:r w:rsidR="00E45ABB" w:rsidRPr="00E45ABB">
        <w:rPr>
          <w:rFonts w:ascii="Calibri Light" w:hAnsi="Calibri Light" w:cs="Calibri Light"/>
          <w:sz w:val="22"/>
          <w:szCs w:val="22"/>
        </w:rPr>
        <w:t xml:space="preserve">customer </w:t>
      </w:r>
      <w:r w:rsidRPr="006B14F3">
        <w:rPr>
          <w:rFonts w:ascii="Calibri Light" w:hAnsi="Calibri Light" w:cs="Calibri Light"/>
          <w:sz w:val="22"/>
          <w:szCs w:val="22"/>
        </w:rPr>
        <w:t xml:space="preserve">storage premises and improve integrity of the asset register. The process will also improve turnaround times by the customer in executing their asset </w:t>
      </w:r>
      <w:r w:rsidRPr="006B14F3">
        <w:rPr>
          <w:rFonts w:ascii="Calibri Light" w:hAnsi="Calibri Light" w:cs="Calibri Light"/>
          <w:sz w:val="22"/>
          <w:szCs w:val="22"/>
        </w:rPr>
        <w:lastRenderedPageBreak/>
        <w:t>audits and risk assessment initiatives. The disposed equipment will reduce the cost of maintenance as they will be derecognised from the accounting point of view as they have exhausted their economic value to the business</w:t>
      </w:r>
      <w:r>
        <w:rPr>
          <w:rFonts w:ascii="Calibri Light" w:hAnsi="Calibri Light" w:cs="Calibri Light"/>
          <w:sz w:val="22"/>
          <w:szCs w:val="22"/>
        </w:rPr>
        <w:t>.</w:t>
      </w:r>
    </w:p>
    <w:p w14:paraId="3EE5A2C6" w14:textId="46A13BC0" w:rsidR="006B14F3" w:rsidRPr="00C02CA0" w:rsidRDefault="0059537D" w:rsidP="006B14F3">
      <w:pPr>
        <w:pStyle w:val="Heading2"/>
        <w:rPr>
          <w:rFonts w:ascii="Calibri Light" w:hAnsi="Calibri Light" w:cs="Calibri Light"/>
          <w:sz w:val="24"/>
          <w:szCs w:val="24"/>
        </w:rPr>
      </w:pPr>
      <w:bookmarkStart w:id="19" w:name="_Toc207710450"/>
      <w:r w:rsidRPr="00C02CA0">
        <w:rPr>
          <w:rFonts w:ascii="Calibri Light" w:hAnsi="Calibri Light" w:cs="Calibri Light"/>
          <w:sz w:val="24"/>
          <w:szCs w:val="24"/>
        </w:rPr>
        <w:t xml:space="preserve">Current </w:t>
      </w:r>
      <w:r w:rsidR="00855FF4">
        <w:rPr>
          <w:rFonts w:ascii="Calibri Light" w:hAnsi="Calibri Light" w:cs="Calibri Light"/>
          <w:sz w:val="24"/>
          <w:szCs w:val="24"/>
        </w:rPr>
        <w:t>Customer Environment</w:t>
      </w:r>
      <w:bookmarkEnd w:id="19"/>
      <w:r w:rsidR="00855FF4">
        <w:rPr>
          <w:rFonts w:ascii="Calibri Light" w:hAnsi="Calibri Light" w:cs="Calibri Light"/>
          <w:sz w:val="24"/>
          <w:szCs w:val="24"/>
        </w:rPr>
        <w:t xml:space="preserve"> </w:t>
      </w:r>
    </w:p>
    <w:p w14:paraId="0AA25B77" w14:textId="77777777" w:rsidR="006B14F3" w:rsidRPr="006B14F3" w:rsidRDefault="006B14F3" w:rsidP="006B14F3">
      <w:pPr>
        <w:ind w:left="567"/>
      </w:pPr>
      <w:r w:rsidRPr="006B14F3">
        <w:t>Once appointed the service providers will report to and work with the SITA Project Management Office to carry out the expected work</w:t>
      </w:r>
      <w:r>
        <w:t>.</w:t>
      </w:r>
    </w:p>
    <w:p w14:paraId="119B91A4" w14:textId="3DE5BAEF" w:rsidR="00E5195B" w:rsidRPr="00600F43" w:rsidRDefault="00E45ABB">
      <w:pPr>
        <w:pStyle w:val="Heading1"/>
        <w:rPr>
          <w:sz w:val="28"/>
          <w:szCs w:val="28"/>
        </w:rPr>
      </w:pPr>
      <w:bookmarkStart w:id="20" w:name="_Toc158664341"/>
      <w:bookmarkStart w:id="21" w:name="_Toc207710451"/>
      <w:bookmarkEnd w:id="20"/>
      <w:r w:rsidRPr="00600F43">
        <w:rPr>
          <w:sz w:val="28"/>
          <w:szCs w:val="28"/>
        </w:rPr>
        <w:t>Requirements</w:t>
      </w:r>
      <w:bookmarkEnd w:id="21"/>
    </w:p>
    <w:p w14:paraId="182EF6E7" w14:textId="77777777" w:rsidR="00E5195B" w:rsidRPr="00C02CA0" w:rsidRDefault="00B24686">
      <w:pPr>
        <w:pStyle w:val="Heading2"/>
        <w:rPr>
          <w:rFonts w:ascii="Calibri Light" w:hAnsi="Calibri Light" w:cs="Calibri Light"/>
          <w:sz w:val="24"/>
          <w:szCs w:val="24"/>
        </w:rPr>
      </w:pPr>
      <w:bookmarkStart w:id="22" w:name="_Toc207710452"/>
      <w:r w:rsidRPr="00C02CA0">
        <w:rPr>
          <w:rFonts w:ascii="Calibri Light" w:hAnsi="Calibri Light" w:cs="Calibri Light"/>
          <w:sz w:val="24"/>
          <w:szCs w:val="24"/>
        </w:rPr>
        <w:t>Product Requirements</w:t>
      </w:r>
      <w:bookmarkEnd w:id="22"/>
    </w:p>
    <w:p w14:paraId="5CC2C9D8" w14:textId="31414881" w:rsidR="006B14F3" w:rsidRPr="006B14F3" w:rsidRDefault="006B14F3" w:rsidP="00600F43">
      <w:pPr>
        <w:spacing w:after="0" w:line="360" w:lineRule="auto"/>
        <w:ind w:left="567"/>
      </w:pPr>
      <w:r w:rsidRPr="006B14F3">
        <w:t>The bidders are expected to execute disposal of the equipment for the customer on behalf of SITA</w:t>
      </w:r>
      <w:r w:rsidR="00612089">
        <w:rPr>
          <w:b/>
          <w:bCs/>
        </w:rPr>
        <w:t xml:space="preserve">. </w:t>
      </w:r>
      <w:r w:rsidRPr="00612089">
        <w:rPr>
          <w:b/>
          <w:bCs/>
        </w:rPr>
        <w:t>(Boarded list attached</w:t>
      </w:r>
      <w:r w:rsidR="002163FE" w:rsidRPr="00612089">
        <w:rPr>
          <w:b/>
          <w:bCs/>
        </w:rPr>
        <w:t xml:space="preserve"> in the pricing Schedule</w:t>
      </w:r>
      <w:r w:rsidRPr="00612089">
        <w:rPr>
          <w:b/>
          <w:bCs/>
        </w:rPr>
        <w:t>)</w:t>
      </w:r>
    </w:p>
    <w:p w14:paraId="37C639B6" w14:textId="77777777" w:rsidR="006B14F3" w:rsidRPr="009749C2" w:rsidRDefault="006B14F3" w:rsidP="006B14F3">
      <w:pPr>
        <w:spacing w:after="0" w:line="240" w:lineRule="auto"/>
        <w:ind w:left="567"/>
        <w:rPr>
          <w:sz w:val="16"/>
        </w:rPr>
      </w:pPr>
    </w:p>
    <w:p w14:paraId="4AA0D794" w14:textId="77777777" w:rsidR="00E5195B" w:rsidRPr="00C02CA0" w:rsidRDefault="00B24686" w:rsidP="00C02CA0">
      <w:pPr>
        <w:pStyle w:val="Heading2"/>
        <w:rPr>
          <w:rFonts w:ascii="Calibri Light" w:hAnsi="Calibri Light" w:cs="Calibri Light"/>
          <w:sz w:val="24"/>
          <w:szCs w:val="24"/>
        </w:rPr>
      </w:pPr>
      <w:bookmarkStart w:id="23" w:name="_Toc158664345"/>
      <w:bookmarkStart w:id="24" w:name="_Toc158664346"/>
      <w:bookmarkStart w:id="25" w:name="_Toc158664347"/>
      <w:bookmarkStart w:id="26" w:name="_Toc158664348"/>
      <w:bookmarkStart w:id="27" w:name="_Toc158664349"/>
      <w:bookmarkStart w:id="28" w:name="_Toc158664352"/>
      <w:bookmarkStart w:id="29" w:name="_Toc207710453"/>
      <w:bookmarkEnd w:id="23"/>
      <w:bookmarkEnd w:id="24"/>
      <w:bookmarkEnd w:id="25"/>
      <w:bookmarkEnd w:id="26"/>
      <w:bookmarkEnd w:id="27"/>
      <w:bookmarkEnd w:id="28"/>
      <w:r w:rsidRPr="00C02CA0">
        <w:rPr>
          <w:rFonts w:ascii="Calibri Light" w:hAnsi="Calibri Light" w:cs="Calibri Light"/>
          <w:sz w:val="24"/>
          <w:szCs w:val="24"/>
        </w:rPr>
        <w:t>Bid Evaluation Stages</w:t>
      </w:r>
      <w:bookmarkEnd w:id="29"/>
    </w:p>
    <w:p w14:paraId="177B2827" w14:textId="73F7419A" w:rsidR="00E5195B" w:rsidRDefault="00B24686" w:rsidP="006B14F3">
      <w:pPr>
        <w:spacing w:after="0" w:line="360" w:lineRule="auto"/>
        <w:ind w:left="567"/>
        <w:rPr>
          <w:rFonts w:cs="Calibri"/>
        </w:rPr>
      </w:pPr>
      <w:r>
        <w:rPr>
          <w:rFonts w:cs="Calibri"/>
        </w:rPr>
        <w:t xml:space="preserve">The bid evaluation process consists of </w:t>
      </w:r>
      <w:r w:rsidR="00E45ABB">
        <w:rPr>
          <w:rFonts w:cs="Calibri"/>
        </w:rPr>
        <w:t>Four (</w:t>
      </w:r>
      <w:r w:rsidR="00855FF4">
        <w:rPr>
          <w:rFonts w:cs="Calibri"/>
        </w:rPr>
        <w:t>4</w:t>
      </w:r>
      <w:r w:rsidR="001F2AFC">
        <w:rPr>
          <w:rFonts w:cs="Calibri"/>
        </w:rPr>
        <w:t xml:space="preserve">) </w:t>
      </w:r>
      <w:r>
        <w:rPr>
          <w:rFonts w:cs="Calibri"/>
        </w:rPr>
        <w:t>stages, according to the nature of the bid. A bidder must qualify for each stage to be eligible to proceed to the next stage of the evaluation. The stages are:</w:t>
      </w:r>
    </w:p>
    <w:p w14:paraId="6AC01C68" w14:textId="44AD4610" w:rsidR="00E5195B" w:rsidRDefault="00B24686">
      <w:pPr>
        <w:pStyle w:val="Caption"/>
        <w:rPr>
          <w:rFonts w:cs="Calibri"/>
        </w:rPr>
      </w:pPr>
      <w:bookmarkStart w:id="30" w:name="_Toc164340866"/>
      <w:r>
        <w:t xml:space="preserve">Table </w:t>
      </w:r>
      <w:r>
        <w:fldChar w:fldCharType="begin"/>
      </w:r>
      <w:r>
        <w:instrText xml:space="preserve"> SEQ Table \* ARABIC </w:instrText>
      </w:r>
      <w:r>
        <w:fldChar w:fldCharType="separate"/>
      </w:r>
      <w:r w:rsidR="00C721A5">
        <w:rPr>
          <w:noProof/>
        </w:rPr>
        <w:t>1</w:t>
      </w:r>
      <w:r>
        <w:fldChar w:fldCharType="end"/>
      </w:r>
      <w:r>
        <w:t>: Bid Evaluation Stages</w:t>
      </w:r>
      <w:bookmarkEnd w:id="30"/>
    </w:p>
    <w:tbl>
      <w:tblPr>
        <w:tblStyle w:val="TableGrid"/>
        <w:tblW w:w="4706"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76"/>
        <w:gridCol w:w="4819"/>
        <w:gridCol w:w="2967"/>
      </w:tblGrid>
      <w:tr w:rsidR="00E5195B" w14:paraId="55AE2994" w14:textId="77777777" w:rsidTr="006B14F3">
        <w:tc>
          <w:tcPr>
            <w:tcW w:w="704" w:type="pct"/>
            <w:shd w:val="clear" w:color="auto" w:fill="DBE5F1" w:themeFill="accent1" w:themeFillTint="33"/>
            <w:vAlign w:val="center"/>
          </w:tcPr>
          <w:p w14:paraId="670EC37B" w14:textId="77777777" w:rsidR="00E5195B" w:rsidRDefault="00B24686">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Stage</w:t>
            </w:r>
          </w:p>
        </w:tc>
        <w:tc>
          <w:tcPr>
            <w:tcW w:w="2659" w:type="pct"/>
            <w:shd w:val="clear" w:color="auto" w:fill="DBE5F1" w:themeFill="accent1" w:themeFillTint="33"/>
            <w:vAlign w:val="center"/>
          </w:tcPr>
          <w:p w14:paraId="3C6E2FA2" w14:textId="77777777" w:rsidR="00E5195B" w:rsidRDefault="00B24686">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Description</w:t>
            </w:r>
          </w:p>
        </w:tc>
        <w:tc>
          <w:tcPr>
            <w:tcW w:w="1637" w:type="pct"/>
            <w:shd w:val="clear" w:color="auto" w:fill="DBE5F1" w:themeFill="accent1" w:themeFillTint="33"/>
            <w:vAlign w:val="center"/>
          </w:tcPr>
          <w:p w14:paraId="6A262D8B" w14:textId="77777777" w:rsidR="00E5195B" w:rsidRDefault="00B24686">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Applicable for this bid YES/NO</w:t>
            </w:r>
          </w:p>
        </w:tc>
      </w:tr>
      <w:tr w:rsidR="00E5195B" w:rsidRPr="00F471AA" w14:paraId="133C5D8B" w14:textId="77777777" w:rsidTr="001F2AFC">
        <w:trPr>
          <w:trHeight w:val="263"/>
        </w:trPr>
        <w:tc>
          <w:tcPr>
            <w:tcW w:w="704" w:type="pct"/>
            <w:vAlign w:val="center"/>
          </w:tcPr>
          <w:p w14:paraId="157DE4D1" w14:textId="1C2FBD84" w:rsidR="00E5195B" w:rsidRPr="00F471AA" w:rsidRDefault="00B24686" w:rsidP="001F2AFC">
            <w:pPr>
              <w:spacing w:after="0" w:line="240" w:lineRule="auto"/>
              <w:jc w:val="left"/>
              <w:rPr>
                <w:rFonts w:cs="Calibri"/>
              </w:rPr>
            </w:pPr>
            <w:r w:rsidRPr="00F471AA">
              <w:rPr>
                <w:rFonts w:cs="Calibri"/>
              </w:rPr>
              <w:t>Stage</w:t>
            </w:r>
            <w:r w:rsidR="00855FF4">
              <w:rPr>
                <w:rFonts w:cs="Calibri"/>
              </w:rPr>
              <w:t xml:space="preserve"> </w:t>
            </w:r>
            <w:r w:rsidRPr="00F471AA">
              <w:rPr>
                <w:rFonts w:cs="Calibri"/>
              </w:rPr>
              <w:t>1</w:t>
            </w:r>
          </w:p>
        </w:tc>
        <w:tc>
          <w:tcPr>
            <w:tcW w:w="2659" w:type="pct"/>
            <w:vAlign w:val="center"/>
          </w:tcPr>
          <w:p w14:paraId="19BFD56F" w14:textId="7EB8F13C" w:rsidR="00E5195B" w:rsidRPr="00F471AA" w:rsidRDefault="00855FF4" w:rsidP="001F2AFC">
            <w:pPr>
              <w:spacing w:after="0" w:line="240" w:lineRule="auto"/>
              <w:jc w:val="left"/>
              <w:rPr>
                <w:rFonts w:cs="Calibri"/>
              </w:rPr>
            </w:pPr>
            <w:r>
              <w:rPr>
                <w:rFonts w:cs="Calibri"/>
              </w:rPr>
              <w:t xml:space="preserve">Mandatory </w:t>
            </w:r>
            <w:r w:rsidR="00B24686" w:rsidRPr="00F471AA">
              <w:rPr>
                <w:rFonts w:cs="Calibri"/>
              </w:rPr>
              <w:t>Administrative responsiveness</w:t>
            </w:r>
          </w:p>
        </w:tc>
        <w:tc>
          <w:tcPr>
            <w:tcW w:w="1637" w:type="pct"/>
            <w:shd w:val="clear" w:color="auto" w:fill="DBE5F1" w:themeFill="accent1" w:themeFillTint="33"/>
            <w:vAlign w:val="center"/>
          </w:tcPr>
          <w:p w14:paraId="6F6BBCF1" w14:textId="77777777" w:rsidR="00E5195B" w:rsidRPr="00F471AA" w:rsidRDefault="00B24686" w:rsidP="00984EBC">
            <w:pPr>
              <w:spacing w:after="0" w:line="240" w:lineRule="auto"/>
              <w:jc w:val="center"/>
              <w:rPr>
                <w:rFonts w:cs="Calibri"/>
              </w:rPr>
            </w:pPr>
            <w:r w:rsidRPr="00F471AA">
              <w:rPr>
                <w:rFonts w:cs="Calibri"/>
              </w:rPr>
              <w:t>YES</w:t>
            </w:r>
          </w:p>
        </w:tc>
      </w:tr>
      <w:tr w:rsidR="00E5195B" w:rsidRPr="00F471AA" w14:paraId="1B6A2B32" w14:textId="77777777" w:rsidTr="006B14F3">
        <w:tc>
          <w:tcPr>
            <w:tcW w:w="704" w:type="pct"/>
            <w:vAlign w:val="center"/>
          </w:tcPr>
          <w:p w14:paraId="0DDD57DE" w14:textId="77777777" w:rsidR="00E5195B" w:rsidRPr="00F471AA" w:rsidRDefault="00B24686" w:rsidP="001F2AFC">
            <w:pPr>
              <w:spacing w:after="0" w:line="240" w:lineRule="auto"/>
              <w:jc w:val="left"/>
              <w:rPr>
                <w:rFonts w:cs="Calibri"/>
              </w:rPr>
            </w:pPr>
            <w:r w:rsidRPr="00F471AA">
              <w:rPr>
                <w:rFonts w:cs="Calibri"/>
              </w:rPr>
              <w:t xml:space="preserve">Stage 2 </w:t>
            </w:r>
          </w:p>
        </w:tc>
        <w:tc>
          <w:tcPr>
            <w:tcW w:w="2659" w:type="pct"/>
            <w:vAlign w:val="center"/>
          </w:tcPr>
          <w:p w14:paraId="7F80A63A" w14:textId="77777777" w:rsidR="00E5195B" w:rsidRPr="00F471AA" w:rsidRDefault="00B24686" w:rsidP="001F2AFC">
            <w:pPr>
              <w:spacing w:after="0" w:line="240" w:lineRule="auto"/>
              <w:jc w:val="left"/>
              <w:rPr>
                <w:rFonts w:cs="Calibri"/>
              </w:rPr>
            </w:pPr>
            <w:r w:rsidRPr="00F471AA">
              <w:rPr>
                <w:rFonts w:cs="Calibri"/>
              </w:rPr>
              <w:t xml:space="preserve">Technical Mandatory responsiveness </w:t>
            </w:r>
          </w:p>
        </w:tc>
        <w:tc>
          <w:tcPr>
            <w:tcW w:w="1637" w:type="pct"/>
            <w:shd w:val="clear" w:color="auto" w:fill="DBE5F1" w:themeFill="accent1" w:themeFillTint="33"/>
            <w:vAlign w:val="center"/>
          </w:tcPr>
          <w:p w14:paraId="05760353" w14:textId="77777777" w:rsidR="00E5195B" w:rsidRPr="00F471AA" w:rsidRDefault="00B24686" w:rsidP="00984EBC">
            <w:pPr>
              <w:spacing w:after="0" w:line="240" w:lineRule="auto"/>
              <w:jc w:val="center"/>
              <w:rPr>
                <w:rFonts w:cs="Calibri"/>
              </w:rPr>
            </w:pPr>
            <w:r w:rsidRPr="00F471AA">
              <w:rPr>
                <w:rFonts w:cs="Calibri"/>
              </w:rPr>
              <w:t>YES</w:t>
            </w:r>
          </w:p>
        </w:tc>
      </w:tr>
      <w:tr w:rsidR="00E5195B" w14:paraId="26D7A547" w14:textId="77777777" w:rsidTr="006B14F3">
        <w:tc>
          <w:tcPr>
            <w:tcW w:w="704" w:type="pct"/>
            <w:vAlign w:val="center"/>
          </w:tcPr>
          <w:p w14:paraId="5307DECD" w14:textId="77777777" w:rsidR="00E5195B" w:rsidRPr="00F471AA" w:rsidRDefault="00B24686" w:rsidP="001F2AFC">
            <w:pPr>
              <w:spacing w:after="0" w:line="240" w:lineRule="auto"/>
              <w:jc w:val="left"/>
              <w:rPr>
                <w:rFonts w:cs="Calibri"/>
              </w:rPr>
            </w:pPr>
            <w:r w:rsidRPr="00F471AA">
              <w:rPr>
                <w:rFonts w:cs="Calibri"/>
              </w:rPr>
              <w:t xml:space="preserve">Stage </w:t>
            </w:r>
            <w:r w:rsidR="00C554F2">
              <w:rPr>
                <w:rFonts w:cs="Calibri"/>
              </w:rPr>
              <w:t>3</w:t>
            </w:r>
          </w:p>
        </w:tc>
        <w:tc>
          <w:tcPr>
            <w:tcW w:w="2659" w:type="pct"/>
            <w:vAlign w:val="center"/>
          </w:tcPr>
          <w:p w14:paraId="6FFB3CCE" w14:textId="77777777" w:rsidR="00E5195B" w:rsidRPr="00F471AA" w:rsidRDefault="00B24686" w:rsidP="001F2AFC">
            <w:pPr>
              <w:spacing w:after="0" w:line="240" w:lineRule="auto"/>
              <w:jc w:val="left"/>
              <w:rPr>
                <w:rFonts w:cs="Calibri"/>
              </w:rPr>
            </w:pPr>
            <w:r w:rsidRPr="00F471AA">
              <w:rPr>
                <w:rFonts w:cs="Calibri"/>
              </w:rPr>
              <w:t xml:space="preserve">Special Conditions of Contract </w:t>
            </w:r>
            <w:r w:rsidR="0040680F">
              <w:rPr>
                <w:rFonts w:cs="Calibri"/>
              </w:rPr>
              <w:t>V</w:t>
            </w:r>
            <w:r w:rsidRPr="00F471AA">
              <w:rPr>
                <w:rFonts w:cs="Calibri"/>
              </w:rPr>
              <w:t>erification</w:t>
            </w:r>
          </w:p>
        </w:tc>
        <w:tc>
          <w:tcPr>
            <w:tcW w:w="1637" w:type="pct"/>
            <w:shd w:val="clear" w:color="auto" w:fill="DBE5F1" w:themeFill="accent1" w:themeFillTint="33"/>
            <w:vAlign w:val="center"/>
          </w:tcPr>
          <w:p w14:paraId="14589EFA" w14:textId="77777777" w:rsidR="00E5195B" w:rsidRPr="00F471AA" w:rsidRDefault="00B24686" w:rsidP="00984EBC">
            <w:pPr>
              <w:spacing w:after="0" w:line="240" w:lineRule="auto"/>
              <w:jc w:val="center"/>
              <w:rPr>
                <w:rFonts w:cs="Calibri"/>
              </w:rPr>
            </w:pPr>
            <w:r w:rsidRPr="00F471AA">
              <w:rPr>
                <w:rFonts w:cs="Calibri"/>
              </w:rPr>
              <w:t>YES</w:t>
            </w:r>
          </w:p>
        </w:tc>
      </w:tr>
      <w:tr w:rsidR="00E42DB0" w14:paraId="20CB4011" w14:textId="77777777" w:rsidTr="006B14F3">
        <w:tc>
          <w:tcPr>
            <w:tcW w:w="704" w:type="pct"/>
            <w:vAlign w:val="center"/>
          </w:tcPr>
          <w:p w14:paraId="39EC6112" w14:textId="77777777" w:rsidR="00E42DB0" w:rsidRPr="00F471AA" w:rsidRDefault="00E42DB0" w:rsidP="001F2AFC">
            <w:pPr>
              <w:spacing w:after="0" w:line="240" w:lineRule="auto"/>
              <w:jc w:val="left"/>
              <w:rPr>
                <w:rFonts w:cs="Calibri"/>
              </w:rPr>
            </w:pPr>
            <w:r>
              <w:rPr>
                <w:rFonts w:cs="Calibri"/>
              </w:rPr>
              <w:t xml:space="preserve">Stage </w:t>
            </w:r>
            <w:r w:rsidR="00C554F2">
              <w:rPr>
                <w:rFonts w:cs="Calibri"/>
              </w:rPr>
              <w:t>4</w:t>
            </w:r>
          </w:p>
        </w:tc>
        <w:tc>
          <w:tcPr>
            <w:tcW w:w="2659" w:type="pct"/>
            <w:vAlign w:val="center"/>
          </w:tcPr>
          <w:p w14:paraId="3C54C5EF" w14:textId="69BC69F8" w:rsidR="00E42DB0" w:rsidRPr="00F471AA" w:rsidRDefault="00861CB6" w:rsidP="001F2AFC">
            <w:pPr>
              <w:spacing w:after="0" w:line="240" w:lineRule="auto"/>
              <w:jc w:val="left"/>
              <w:rPr>
                <w:rFonts w:cs="Calibri"/>
              </w:rPr>
            </w:pPr>
            <w:r w:rsidRPr="00861CB6">
              <w:rPr>
                <w:rFonts w:cs="Calibri Light"/>
              </w:rPr>
              <w:t xml:space="preserve">Cost / </w:t>
            </w:r>
            <w:r w:rsidR="00855FF4">
              <w:rPr>
                <w:rFonts w:cs="Calibri Light"/>
              </w:rPr>
              <w:t>Preference Points</w:t>
            </w:r>
          </w:p>
        </w:tc>
        <w:tc>
          <w:tcPr>
            <w:tcW w:w="1637" w:type="pct"/>
            <w:shd w:val="clear" w:color="auto" w:fill="DBE5F1" w:themeFill="accent1" w:themeFillTint="33"/>
            <w:vAlign w:val="center"/>
          </w:tcPr>
          <w:p w14:paraId="1B3A25DD" w14:textId="77777777" w:rsidR="00E42DB0" w:rsidRPr="00F471AA" w:rsidRDefault="00E42DB0" w:rsidP="00984EBC">
            <w:pPr>
              <w:spacing w:after="0" w:line="240" w:lineRule="auto"/>
              <w:jc w:val="center"/>
              <w:rPr>
                <w:rFonts w:cs="Calibri"/>
              </w:rPr>
            </w:pPr>
            <w:r>
              <w:rPr>
                <w:rFonts w:cs="Calibri"/>
              </w:rPr>
              <w:t>YES</w:t>
            </w:r>
          </w:p>
        </w:tc>
      </w:tr>
    </w:tbl>
    <w:p w14:paraId="3065892B" w14:textId="77777777" w:rsidR="00E5195B" w:rsidRDefault="00E5195B" w:rsidP="00245DD0">
      <w:pPr>
        <w:spacing w:after="0" w:line="240" w:lineRule="auto"/>
      </w:pPr>
    </w:p>
    <w:p w14:paraId="424C0AEA" w14:textId="58ACE54A" w:rsidR="00E5195B" w:rsidRPr="00C02CA0" w:rsidRDefault="00855FF4">
      <w:pPr>
        <w:pStyle w:val="Heading2"/>
        <w:rPr>
          <w:rFonts w:ascii="Calibri Light" w:hAnsi="Calibri Light" w:cs="Calibri Light"/>
          <w:sz w:val="24"/>
          <w:szCs w:val="24"/>
        </w:rPr>
      </w:pPr>
      <w:bookmarkStart w:id="31" w:name="_Toc207710454"/>
      <w:r>
        <w:rPr>
          <w:rFonts w:ascii="Calibri Light" w:hAnsi="Calibri Light" w:cs="Calibri Light"/>
          <w:sz w:val="24"/>
          <w:szCs w:val="24"/>
        </w:rPr>
        <w:t xml:space="preserve">Mandatory </w:t>
      </w:r>
      <w:r w:rsidR="00B24686" w:rsidRPr="00C02CA0">
        <w:rPr>
          <w:rFonts w:ascii="Calibri Light" w:hAnsi="Calibri Light" w:cs="Calibri Light"/>
          <w:sz w:val="24"/>
          <w:szCs w:val="24"/>
        </w:rPr>
        <w:t>Administrative responsiveness (Stage 1)</w:t>
      </w:r>
      <w:bookmarkEnd w:id="31"/>
    </w:p>
    <w:p w14:paraId="02E9C01A" w14:textId="77777777" w:rsidR="00D604BB" w:rsidRDefault="00D604BB" w:rsidP="00D604BB">
      <w:pPr>
        <w:pStyle w:val="Heading3"/>
      </w:pPr>
      <w:bookmarkStart w:id="32" w:name="_Toc202266121"/>
      <w:bookmarkStart w:id="33" w:name="_Toc207710455"/>
      <w:r>
        <w:t>Attendance of briefing session</w:t>
      </w:r>
      <w:bookmarkEnd w:id="32"/>
      <w:bookmarkEnd w:id="33"/>
    </w:p>
    <w:p w14:paraId="626A7A85" w14:textId="39BC466E" w:rsidR="00D604BB" w:rsidRPr="00141B39" w:rsidRDefault="00D604BB" w:rsidP="00752EE8">
      <w:pPr>
        <w:pStyle w:val="ListParagraph"/>
        <w:numPr>
          <w:ilvl w:val="0"/>
          <w:numId w:val="24"/>
        </w:numPr>
        <w:spacing w:line="240" w:lineRule="auto"/>
        <w:rPr>
          <w:rFonts w:ascii="Calibri Light" w:hAnsi="Calibri Light" w:cs="Calibri Light"/>
        </w:rPr>
      </w:pPr>
      <w:r w:rsidRPr="00141B39">
        <w:rPr>
          <w:rFonts w:ascii="Calibri Light" w:hAnsi="Calibri Light" w:cs="Calibri Light"/>
        </w:rPr>
        <w:t xml:space="preserve">A </w:t>
      </w:r>
      <w:r w:rsidRPr="00AB362E">
        <w:rPr>
          <w:rFonts w:ascii="Calibri Light" w:hAnsi="Calibri Light" w:cs="Calibri Light"/>
          <w:b/>
          <w:bCs/>
        </w:rPr>
        <w:t xml:space="preserve">Compulsory </w:t>
      </w:r>
      <w:r>
        <w:rPr>
          <w:rFonts w:ascii="Calibri Light" w:hAnsi="Calibri Light" w:cs="Calibri Light"/>
          <w:b/>
          <w:bCs/>
        </w:rPr>
        <w:t>virtual B</w:t>
      </w:r>
      <w:r w:rsidRPr="00AB362E">
        <w:rPr>
          <w:rFonts w:ascii="Calibri Light" w:hAnsi="Calibri Light" w:cs="Calibri Light"/>
          <w:b/>
          <w:bCs/>
        </w:rPr>
        <w:t>riefing session</w:t>
      </w:r>
      <w:r w:rsidRPr="00141B39">
        <w:rPr>
          <w:rFonts w:ascii="Calibri Light" w:hAnsi="Calibri Light" w:cs="Calibri Light"/>
        </w:rPr>
        <w:t xml:space="preserve"> will be held. </w:t>
      </w:r>
    </w:p>
    <w:p w14:paraId="29EB288B" w14:textId="77777777" w:rsidR="00D604BB" w:rsidRPr="00141B39" w:rsidRDefault="00D604BB" w:rsidP="00600F43">
      <w:pPr>
        <w:pStyle w:val="ListParagraph"/>
        <w:spacing w:line="240" w:lineRule="auto"/>
        <w:ind w:left="1134"/>
        <w:rPr>
          <w:rFonts w:ascii="Calibri Light" w:hAnsi="Calibri Light" w:cs="Calibri Light"/>
        </w:rPr>
      </w:pPr>
      <w:r w:rsidRPr="00141B39">
        <w:rPr>
          <w:rFonts w:ascii="Calibri Light" w:hAnsi="Calibri Light" w:cs="Calibri Light"/>
        </w:rPr>
        <w:t>The bidder must sign the briefing session attendance register using the same information (bidder company name, bidder representative person name and contact details) as submitted in the bidder’s response document.</w:t>
      </w:r>
    </w:p>
    <w:p w14:paraId="3D7F295F" w14:textId="77777777" w:rsidR="00D604BB" w:rsidRPr="00141B39" w:rsidRDefault="00D604BB" w:rsidP="00D604BB">
      <w:pPr>
        <w:pStyle w:val="ListParagraph"/>
        <w:spacing w:line="240" w:lineRule="auto"/>
        <w:ind w:left="1134" w:hanging="992"/>
        <w:rPr>
          <w:rFonts w:ascii="Calibri Light" w:hAnsi="Calibri Light" w:cs="Calibri Light"/>
        </w:rPr>
      </w:pPr>
    </w:p>
    <w:p w14:paraId="52630949" w14:textId="77777777" w:rsidR="00D604BB" w:rsidRPr="00141B39" w:rsidRDefault="00D604BB" w:rsidP="00D604BB">
      <w:pPr>
        <w:pStyle w:val="ListParagraph"/>
        <w:spacing w:line="240" w:lineRule="auto"/>
        <w:ind w:left="1134"/>
        <w:rPr>
          <w:rFonts w:ascii="Calibri Light" w:hAnsi="Calibri Light" w:cs="Calibri Light"/>
          <w:b/>
          <w:bCs/>
          <w:lang w:val="en-GB"/>
        </w:rPr>
      </w:pPr>
      <w:r w:rsidRPr="00141B39">
        <w:rPr>
          <w:rFonts w:ascii="Calibri Light" w:hAnsi="Calibri Light" w:cs="Calibri Light"/>
          <w:b/>
          <w:bCs/>
          <w:lang w:val="en-GB"/>
        </w:rPr>
        <w:t>Note (1):</w:t>
      </w:r>
      <w:r w:rsidRPr="00141B39">
        <w:rPr>
          <w:rFonts w:ascii="Calibri Light" w:hAnsi="Calibri Light" w:cs="Calibri Light"/>
          <w:b/>
          <w:bCs/>
          <w:lang w:val="en-GB"/>
        </w:rPr>
        <w:tab/>
      </w:r>
    </w:p>
    <w:p w14:paraId="3C682550" w14:textId="5DC01A6A" w:rsidR="00D604BB" w:rsidRPr="00141B39" w:rsidRDefault="00D604BB" w:rsidP="00D604BB">
      <w:pPr>
        <w:pStyle w:val="ListParagraph"/>
        <w:spacing w:line="240" w:lineRule="auto"/>
        <w:ind w:left="1134"/>
        <w:rPr>
          <w:rFonts w:ascii="Calibri Light" w:hAnsi="Calibri Light" w:cs="Calibri Light"/>
          <w:lang w:val="en-GB"/>
        </w:rPr>
      </w:pPr>
      <w:r w:rsidRPr="00141B39">
        <w:rPr>
          <w:rFonts w:ascii="Calibri Light" w:hAnsi="Calibri Light" w:cs="Calibri Light"/>
          <w:lang w:val="en-GB"/>
        </w:rPr>
        <w:t xml:space="preserve">Bidder who wishes to attend the </w:t>
      </w:r>
      <w:r w:rsidRPr="00141B39">
        <w:rPr>
          <w:rFonts w:ascii="Calibri Light" w:hAnsi="Calibri Light" w:cs="Calibri Light"/>
          <w:b/>
          <w:bCs/>
          <w:lang w:val="en-GB"/>
        </w:rPr>
        <w:t xml:space="preserve">Compulsory </w:t>
      </w:r>
      <w:r>
        <w:rPr>
          <w:rFonts w:ascii="Calibri Light" w:hAnsi="Calibri Light" w:cs="Calibri Light"/>
          <w:b/>
          <w:bCs/>
          <w:lang w:val="en-GB"/>
        </w:rPr>
        <w:t xml:space="preserve">virtual </w:t>
      </w:r>
      <w:r w:rsidRPr="00141B39">
        <w:rPr>
          <w:rFonts w:ascii="Calibri Light" w:hAnsi="Calibri Light" w:cs="Calibri Light"/>
          <w:b/>
          <w:bCs/>
          <w:lang w:val="en-GB"/>
        </w:rPr>
        <w:t>Briefing session</w:t>
      </w:r>
      <w:r w:rsidRPr="00141B39">
        <w:rPr>
          <w:rFonts w:ascii="Calibri Light" w:hAnsi="Calibri Light" w:cs="Calibri Light"/>
          <w:lang w:val="en-GB"/>
        </w:rPr>
        <w:t xml:space="preserve"> needs to notify the responsible Specialist indicated in the Bid Document of attending the session. The details of the Compulsory </w:t>
      </w:r>
      <w:r w:rsidR="00984EBC">
        <w:rPr>
          <w:rFonts w:ascii="Calibri Light" w:hAnsi="Calibri Light" w:cs="Calibri Light"/>
          <w:lang w:val="en-GB"/>
        </w:rPr>
        <w:t>Virtual</w:t>
      </w:r>
      <w:r>
        <w:rPr>
          <w:rFonts w:ascii="Calibri Light" w:hAnsi="Calibri Light" w:cs="Calibri Light"/>
          <w:lang w:val="en-GB"/>
        </w:rPr>
        <w:t xml:space="preserve"> </w:t>
      </w:r>
      <w:r w:rsidRPr="00141B39">
        <w:rPr>
          <w:rFonts w:ascii="Calibri Light" w:hAnsi="Calibri Light" w:cs="Calibri Light"/>
          <w:lang w:val="en-GB"/>
        </w:rPr>
        <w:t>Briefing session will then be sent to those Bidders.</w:t>
      </w:r>
    </w:p>
    <w:p w14:paraId="026C4835" w14:textId="77777777" w:rsidR="00D604BB" w:rsidRPr="00141B39" w:rsidRDefault="00D604BB" w:rsidP="00D604BB">
      <w:pPr>
        <w:pStyle w:val="ListParagraph"/>
        <w:spacing w:line="240" w:lineRule="auto"/>
        <w:ind w:left="1134" w:hanging="425"/>
        <w:rPr>
          <w:rFonts w:ascii="Calibri Light" w:hAnsi="Calibri Light" w:cs="Calibri Light"/>
        </w:rPr>
      </w:pPr>
    </w:p>
    <w:p w14:paraId="0F1ABA13" w14:textId="77777777" w:rsidR="00D604BB" w:rsidRDefault="00D604BB" w:rsidP="00D604BB">
      <w:pPr>
        <w:pStyle w:val="ListParagraph"/>
        <w:spacing w:line="240" w:lineRule="auto"/>
        <w:ind w:left="1134"/>
        <w:rPr>
          <w:rFonts w:ascii="Calibri Light" w:hAnsi="Calibri Light" w:cs="Calibri Light"/>
          <w:b/>
          <w:bCs/>
          <w:lang w:val="en-GB"/>
        </w:rPr>
      </w:pPr>
      <w:r w:rsidRPr="00141B39">
        <w:rPr>
          <w:rFonts w:ascii="Calibri Light" w:hAnsi="Calibri Light" w:cs="Calibri Light"/>
          <w:b/>
          <w:bCs/>
          <w:lang w:val="en-GB"/>
        </w:rPr>
        <w:t>Note (2):</w:t>
      </w:r>
    </w:p>
    <w:p w14:paraId="0F6133D0" w14:textId="77777777" w:rsidR="00D604BB" w:rsidRPr="00141B39" w:rsidRDefault="00D604BB" w:rsidP="00D604BB">
      <w:pPr>
        <w:pStyle w:val="ListParagraph"/>
        <w:spacing w:line="240" w:lineRule="auto"/>
        <w:ind w:left="1134"/>
        <w:rPr>
          <w:rFonts w:ascii="Calibri Light" w:hAnsi="Calibri Light" w:cs="Calibri Light"/>
          <w:b/>
          <w:bCs/>
          <w:lang w:val="en-GB"/>
        </w:rPr>
      </w:pPr>
    </w:p>
    <w:p w14:paraId="1F0D72EE" w14:textId="6227FFA2" w:rsidR="00D604BB" w:rsidRPr="00141B39" w:rsidRDefault="00D604BB" w:rsidP="00D604BB">
      <w:pPr>
        <w:pStyle w:val="ListParagraph"/>
        <w:spacing w:line="240" w:lineRule="auto"/>
        <w:ind w:left="1134"/>
        <w:rPr>
          <w:rFonts w:ascii="Calibri Light" w:hAnsi="Calibri Light" w:cs="Calibri Light"/>
          <w:lang w:val="en-GB"/>
        </w:rPr>
      </w:pPr>
      <w:r w:rsidRPr="00141B39">
        <w:rPr>
          <w:rFonts w:ascii="Calibri Light" w:hAnsi="Calibri Light" w:cs="Calibri Light"/>
          <w:lang w:val="en-GB"/>
        </w:rPr>
        <w:t xml:space="preserve">Any Bidder who fails to attend the </w:t>
      </w:r>
      <w:r w:rsidRPr="00141B39">
        <w:rPr>
          <w:rFonts w:ascii="Calibri Light" w:hAnsi="Calibri Light" w:cs="Calibri Light"/>
          <w:b/>
          <w:bCs/>
          <w:lang w:val="en-GB"/>
        </w:rPr>
        <w:t xml:space="preserve">Compulsory </w:t>
      </w:r>
      <w:r w:rsidR="00627141">
        <w:rPr>
          <w:rFonts w:ascii="Calibri Light" w:hAnsi="Calibri Light" w:cs="Calibri Light"/>
          <w:b/>
          <w:bCs/>
          <w:lang w:val="en-GB"/>
        </w:rPr>
        <w:t xml:space="preserve">virtual </w:t>
      </w:r>
      <w:r w:rsidRPr="00141B39">
        <w:rPr>
          <w:rFonts w:ascii="Calibri Light" w:hAnsi="Calibri Light" w:cs="Calibri Light"/>
          <w:b/>
          <w:bCs/>
          <w:lang w:val="en-GB"/>
        </w:rPr>
        <w:t>Briefing session</w:t>
      </w:r>
      <w:r w:rsidRPr="00141B39">
        <w:rPr>
          <w:rFonts w:ascii="Calibri Light" w:hAnsi="Calibri Light" w:cs="Calibri Light"/>
          <w:lang w:val="en-GB"/>
        </w:rPr>
        <w:t xml:space="preserve"> will be disqualified.</w:t>
      </w:r>
    </w:p>
    <w:p w14:paraId="61FEC90F" w14:textId="77777777" w:rsidR="00D604BB" w:rsidRPr="00141B39" w:rsidRDefault="00D604BB" w:rsidP="00D604BB">
      <w:pPr>
        <w:spacing w:line="240" w:lineRule="auto"/>
        <w:ind w:left="709" w:firstLine="142"/>
        <w:rPr>
          <w:rFonts w:cs="Calibri Light"/>
        </w:rPr>
      </w:pPr>
    </w:p>
    <w:p w14:paraId="7DAFF9C7" w14:textId="77777777" w:rsidR="00D604BB" w:rsidRDefault="00D604BB" w:rsidP="00600F43">
      <w:pPr>
        <w:pStyle w:val="ListParagraph"/>
        <w:ind w:left="1134"/>
        <w:jc w:val="left"/>
      </w:pPr>
    </w:p>
    <w:p w14:paraId="6571363C" w14:textId="7AA091CD" w:rsidR="00D604BB" w:rsidRDefault="00D604BB" w:rsidP="00600F43">
      <w:pPr>
        <w:spacing w:after="0"/>
        <w:ind w:left="1701" w:hanging="708"/>
        <w:jc w:val="left"/>
      </w:pPr>
    </w:p>
    <w:p w14:paraId="7A4B9A1B" w14:textId="5A4D6038" w:rsidR="00E5195B" w:rsidRDefault="00B24686" w:rsidP="00627141">
      <w:pPr>
        <w:pStyle w:val="Heading3"/>
      </w:pPr>
      <w:bookmarkStart w:id="34" w:name="_Toc207710456"/>
      <w:r>
        <w:lastRenderedPageBreak/>
        <w:t>Registered Supplier</w:t>
      </w:r>
      <w:bookmarkEnd w:id="34"/>
    </w:p>
    <w:p w14:paraId="094A6AFB" w14:textId="77777777" w:rsidR="00627141" w:rsidRPr="00504F20" w:rsidRDefault="00627141" w:rsidP="00752EE8">
      <w:pPr>
        <w:pStyle w:val="NoSpacing"/>
        <w:numPr>
          <w:ilvl w:val="0"/>
          <w:numId w:val="25"/>
        </w:numPr>
      </w:pPr>
      <w:r>
        <w:t xml:space="preserve">Only responses from bidders who are registered </w:t>
      </w:r>
      <w:r w:rsidRPr="00576C51">
        <w:t>as a Supplier on National Treasury</w:t>
      </w:r>
      <w:r>
        <w:t>’s</w:t>
      </w:r>
      <w:r w:rsidRPr="00576C51">
        <w:t xml:space="preserve"> Central Supplier Database (CSD)</w:t>
      </w:r>
      <w:r>
        <w:t xml:space="preserve"> </w:t>
      </w:r>
      <w:r w:rsidRPr="00576C51">
        <w:t>in terms of National Treasury</w:t>
      </w:r>
      <w:r>
        <w:t>’s</w:t>
      </w:r>
      <w:r w:rsidRPr="00576C51">
        <w:t xml:space="preserve"> Instruction Note 4A of 2016/17</w:t>
      </w:r>
      <w:r>
        <w:t xml:space="preserve"> will be considered for award on this </w:t>
      </w:r>
      <w:r w:rsidRPr="001061AC">
        <w:rPr>
          <w:b/>
          <w:bCs/>
        </w:rPr>
        <w:t>RFB</w:t>
      </w:r>
      <w:r>
        <w:t>.</w:t>
      </w:r>
    </w:p>
    <w:p w14:paraId="06F6D7FC" w14:textId="77777777" w:rsidR="00627141" w:rsidRPr="004B12C9" w:rsidRDefault="00627141" w:rsidP="00752EE8">
      <w:pPr>
        <w:pStyle w:val="NoSpacing"/>
        <w:numPr>
          <w:ilvl w:val="0"/>
          <w:numId w:val="25"/>
        </w:numPr>
      </w:pPr>
      <w:r w:rsidRPr="00C05FE3">
        <w:t>In the case of joint ventures or consortiums the bidder must demonstrate that at least one of the parties to the bid response attended the briefing session.</w:t>
      </w:r>
    </w:p>
    <w:p w14:paraId="46C885E2" w14:textId="77777777" w:rsidR="00627141" w:rsidRDefault="00627141" w:rsidP="00752EE8">
      <w:pPr>
        <w:pStyle w:val="NoSpacing"/>
        <w:numPr>
          <w:ilvl w:val="0"/>
          <w:numId w:val="25"/>
        </w:numPr>
        <w:rPr>
          <w:lang w:val="en-GB"/>
        </w:rPr>
      </w:pPr>
      <w:r w:rsidRPr="00397C25">
        <w:t>Bidders need to complete all the SBD documents which needs to be submitted as stated in the Invitation to Bid Document</w:t>
      </w:r>
      <w:r w:rsidRPr="00AC7D54">
        <w:rPr>
          <w:lang w:val="en-GB"/>
        </w:rPr>
        <w:t>.</w:t>
      </w:r>
    </w:p>
    <w:p w14:paraId="0E568495" w14:textId="77777777" w:rsidR="00E5195B" w:rsidRDefault="00B24686">
      <w:pPr>
        <w:pStyle w:val="Heading3"/>
      </w:pPr>
      <w:bookmarkStart w:id="35" w:name="_Toc207710457"/>
      <w:r>
        <w:t>Instruction and evaluation criteria</w:t>
      </w:r>
      <w:bookmarkEnd w:id="35"/>
    </w:p>
    <w:p w14:paraId="2828F324" w14:textId="77777777" w:rsidR="00E5195B" w:rsidRDefault="00B24686" w:rsidP="00752EE8">
      <w:pPr>
        <w:pStyle w:val="ListParagraph"/>
        <w:numPr>
          <w:ilvl w:val="0"/>
          <w:numId w:val="3"/>
        </w:numPr>
      </w:pPr>
      <w:r>
        <w:t>The bidder must comply with ALL the requirements as per the Technical Mandatory Requirements below by providing substantiating evidence in the form of documentation or information, failing which it will be regarded as “NOT COMPLY”.</w:t>
      </w:r>
    </w:p>
    <w:p w14:paraId="46046998" w14:textId="77777777" w:rsidR="00E5195B" w:rsidRDefault="00B24686" w:rsidP="00752EE8">
      <w:pPr>
        <w:pStyle w:val="ListParagraph"/>
        <w:numPr>
          <w:ilvl w:val="0"/>
          <w:numId w:val="3"/>
        </w:numPr>
      </w:pPr>
      <w:r>
        <w:t xml:space="preserve">The bidder must provide a unique reference number (e.g. binder/folio, chapter, section, page) to locate substantiating evidence in the bid response. </w:t>
      </w:r>
    </w:p>
    <w:p w14:paraId="3253CAEE" w14:textId="76035EC8" w:rsidR="00E5195B" w:rsidRDefault="00B24686" w:rsidP="00752EE8">
      <w:pPr>
        <w:pStyle w:val="ListParagraph"/>
        <w:numPr>
          <w:ilvl w:val="0"/>
          <w:numId w:val="3"/>
        </w:numPr>
      </w:pPr>
      <w:r>
        <w:t>The bidder must comply wit</w:t>
      </w:r>
      <w:r w:rsidRPr="00861CB6">
        <w:t>h ALL</w:t>
      </w:r>
      <w:r>
        <w:t xml:space="preserve"> the TECHNICAL MANDATORY REQUIREMENTS </w:t>
      </w:r>
      <w:r w:rsidR="00D04290">
        <w:t>for</w:t>
      </w:r>
      <w:r>
        <w:t xml:space="preserve"> the bid response to proceed to the next stage of the evaluation.</w:t>
      </w:r>
    </w:p>
    <w:p w14:paraId="539CD6B7" w14:textId="22D841E8" w:rsidR="001277D8" w:rsidRPr="001277D8" w:rsidRDefault="001277D8" w:rsidP="00752EE8">
      <w:pPr>
        <w:pStyle w:val="ListParagraph"/>
        <w:numPr>
          <w:ilvl w:val="0"/>
          <w:numId w:val="3"/>
        </w:numPr>
      </w:pPr>
      <w:r w:rsidRPr="001277D8">
        <w:t>During evaluation</w:t>
      </w:r>
      <w:r w:rsidRPr="004118EC">
        <w:t xml:space="preserve">, </w:t>
      </w:r>
      <w:r w:rsidR="008C4655" w:rsidRPr="004118EC">
        <w:t>SITA</w:t>
      </w:r>
      <w:r w:rsidRPr="004118EC">
        <w:t xml:space="preserve"> </w:t>
      </w:r>
      <w:r w:rsidRPr="001277D8">
        <w:t xml:space="preserve">reserves the right to treat substantiation evidence that cannot </w:t>
      </w:r>
      <w:r w:rsidR="00D04290" w:rsidRPr="001277D8">
        <w:t>be in</w:t>
      </w:r>
      <w:r w:rsidRPr="001277D8">
        <w:t xml:space="preserve"> the bid response as “NOT COMPLY”.</w:t>
      </w:r>
    </w:p>
    <w:p w14:paraId="42E6048B" w14:textId="77777777" w:rsidR="001277D8" w:rsidRDefault="001277D8" w:rsidP="00752EE8">
      <w:pPr>
        <w:pStyle w:val="ListParagraph"/>
        <w:numPr>
          <w:ilvl w:val="0"/>
          <w:numId w:val="3"/>
        </w:numPr>
      </w:pPr>
      <w:r w:rsidRPr="001277D8">
        <w:t>No URL references or links will be accepted as evidence</w:t>
      </w:r>
      <w:bookmarkStart w:id="36" w:name="_Hlk172473172"/>
    </w:p>
    <w:p w14:paraId="69514E05" w14:textId="77777777" w:rsidR="00627141" w:rsidRPr="00627141" w:rsidRDefault="00627141" w:rsidP="00600F43">
      <w:pPr>
        <w:keepNext/>
        <w:numPr>
          <w:ilvl w:val="2"/>
          <w:numId w:val="1"/>
        </w:numPr>
        <w:spacing w:after="0" w:line="312" w:lineRule="auto"/>
        <w:ind w:left="567"/>
        <w:jc w:val="left"/>
        <w:outlineLvl w:val="2"/>
        <w:rPr>
          <w:rFonts w:asciiTheme="majorHAnsi" w:eastAsiaTheme="majorEastAsia" w:hAnsiTheme="majorHAnsi" w:cstheme="minorBidi"/>
          <w:b/>
          <w:iCs/>
          <w:color w:val="0E1B8D"/>
          <w:sz w:val="24"/>
          <w:szCs w:val="24"/>
          <w:lang w:val="en-GB"/>
        </w:rPr>
      </w:pPr>
      <w:bookmarkStart w:id="37" w:name="_Toc162269211"/>
      <w:bookmarkStart w:id="38" w:name="_Toc176151819"/>
      <w:bookmarkStart w:id="39" w:name="_Toc194235591"/>
      <w:bookmarkStart w:id="40" w:name="_Toc202266124"/>
      <w:r w:rsidRPr="00627141">
        <w:rPr>
          <w:rFonts w:asciiTheme="majorHAnsi" w:eastAsiaTheme="majorEastAsia" w:hAnsiTheme="majorHAnsi" w:cstheme="minorBidi"/>
          <w:b/>
          <w:iCs/>
          <w:color w:val="0E1B8D"/>
          <w:sz w:val="24"/>
          <w:szCs w:val="24"/>
          <w:lang w:val="en-GB"/>
        </w:rPr>
        <w:t>Bid Submission Instructions</w:t>
      </w:r>
      <w:bookmarkEnd w:id="37"/>
      <w:bookmarkEnd w:id="38"/>
      <w:bookmarkEnd w:id="39"/>
      <w:bookmarkEnd w:id="40"/>
    </w:p>
    <w:p w14:paraId="1D06A214" w14:textId="77777777" w:rsidR="002A7F7C" w:rsidRPr="00F20A28" w:rsidRDefault="002A7F7C" w:rsidP="002A7F7C">
      <w:pPr>
        <w:spacing w:line="300" w:lineRule="auto"/>
        <w:ind w:left="567"/>
        <w:rPr>
          <w:b/>
          <w:bCs/>
          <w:lang w:val="en-US"/>
        </w:rPr>
      </w:pPr>
      <w:r w:rsidRPr="00F20A28">
        <w:rPr>
          <w:b/>
          <w:bCs/>
          <w:lang w:val="en-US"/>
        </w:rPr>
        <w:t>Note that a Two Envelope process will be followed and therefore bidders must submit as follows:</w:t>
      </w:r>
    </w:p>
    <w:p w14:paraId="2284888C" w14:textId="77777777" w:rsidR="002A7F7C" w:rsidRPr="00F20A28" w:rsidRDefault="002A7F7C" w:rsidP="002A7F7C">
      <w:pPr>
        <w:numPr>
          <w:ilvl w:val="0"/>
          <w:numId w:val="53"/>
        </w:numPr>
        <w:spacing w:after="0"/>
        <w:outlineLvl w:val="0"/>
        <w:rPr>
          <w:rFonts w:asciiTheme="minorHAnsi" w:hAnsiTheme="minorHAnsi"/>
        </w:rPr>
      </w:pPr>
      <w:r w:rsidRPr="00F20A28">
        <w:rPr>
          <w:rFonts w:asciiTheme="minorHAnsi" w:hAnsiTheme="minorHAnsi"/>
          <w:b/>
          <w:bCs/>
        </w:rPr>
        <w:t xml:space="preserve">Envelope 1: </w:t>
      </w:r>
      <w:r w:rsidRPr="00F20A28">
        <w:rPr>
          <w:rFonts w:asciiTheme="minorHAnsi" w:hAnsiTheme="minorHAnsi"/>
          <w:b/>
          <w:bCs/>
          <w:u w:val="single"/>
        </w:rPr>
        <w:t>RFB Document and Technical / Functionality Response</w:t>
      </w:r>
    </w:p>
    <w:p w14:paraId="51772DF0" w14:textId="77777777" w:rsidR="002A7F7C" w:rsidRPr="00F20A28" w:rsidRDefault="002A7F7C" w:rsidP="002A7F7C">
      <w:pPr>
        <w:spacing w:after="0"/>
        <w:ind w:left="1134"/>
        <w:outlineLvl w:val="0"/>
        <w:rPr>
          <w:rFonts w:asciiTheme="minorHAnsi" w:hAnsiTheme="minorHAnsi"/>
        </w:rPr>
      </w:pPr>
      <w:r w:rsidRPr="00F20A28">
        <w:rPr>
          <w:rFonts w:asciiTheme="minorHAnsi" w:hAnsiTheme="minorHAnsi"/>
        </w:rPr>
        <w:t>The following must be included and submitted in a in a separate envelope:</w:t>
      </w:r>
    </w:p>
    <w:p w14:paraId="642A2A2D" w14:textId="77777777" w:rsidR="002A7F7C" w:rsidRPr="00F20A28" w:rsidRDefault="002A7F7C" w:rsidP="002A7F7C">
      <w:pPr>
        <w:numPr>
          <w:ilvl w:val="1"/>
          <w:numId w:val="53"/>
        </w:numPr>
        <w:spacing w:after="0"/>
        <w:outlineLvl w:val="0"/>
        <w:rPr>
          <w:rFonts w:asciiTheme="minorHAnsi" w:hAnsiTheme="minorHAnsi"/>
        </w:rPr>
      </w:pPr>
      <w:r w:rsidRPr="00F20A28">
        <w:rPr>
          <w:rFonts w:asciiTheme="minorHAnsi" w:hAnsiTheme="minorHAnsi"/>
        </w:rPr>
        <w:t xml:space="preserve">One (1) original file </w:t>
      </w:r>
      <w:r w:rsidRPr="00F20A28">
        <w:rPr>
          <w:rFonts w:asciiTheme="minorHAnsi" w:hAnsiTheme="minorHAnsi"/>
          <w:u w:val="single"/>
        </w:rPr>
        <w:t>excluding pricing</w:t>
      </w:r>
      <w:r w:rsidRPr="00F20A28">
        <w:rPr>
          <w:rFonts w:asciiTheme="minorHAnsi" w:hAnsiTheme="minorHAnsi"/>
        </w:rPr>
        <w:t xml:space="preserve">; </w:t>
      </w:r>
      <w:r w:rsidRPr="00F20A28">
        <w:rPr>
          <w:rFonts w:asciiTheme="minorHAnsi" w:hAnsiTheme="minorHAnsi"/>
          <w:b/>
          <w:bCs/>
        </w:rPr>
        <w:t>and</w:t>
      </w:r>
    </w:p>
    <w:p w14:paraId="40A0DFF5" w14:textId="77777777" w:rsidR="002A7F7C" w:rsidRPr="00F20A28" w:rsidRDefault="002A7F7C" w:rsidP="002A7F7C">
      <w:pPr>
        <w:numPr>
          <w:ilvl w:val="1"/>
          <w:numId w:val="53"/>
        </w:numPr>
        <w:spacing w:after="0"/>
        <w:outlineLvl w:val="0"/>
        <w:rPr>
          <w:rFonts w:asciiTheme="minorHAnsi" w:hAnsiTheme="minorHAnsi"/>
        </w:rPr>
      </w:pPr>
      <w:r w:rsidRPr="00F20A28">
        <w:rPr>
          <w:rFonts w:asciiTheme="minorHAnsi" w:hAnsiTheme="minorHAnsi"/>
        </w:rPr>
        <w:t xml:space="preserve">One (1) hard copy </w:t>
      </w:r>
      <w:r w:rsidRPr="00F20A28">
        <w:rPr>
          <w:rFonts w:asciiTheme="minorHAnsi" w:hAnsiTheme="minorHAnsi"/>
          <w:u w:val="single"/>
        </w:rPr>
        <w:t>excluding pricing</w:t>
      </w:r>
      <w:r w:rsidRPr="00F20A28">
        <w:rPr>
          <w:rFonts w:asciiTheme="minorHAnsi" w:hAnsiTheme="minorHAnsi"/>
        </w:rPr>
        <w:t>;</w:t>
      </w:r>
      <w:r w:rsidRPr="00F20A28">
        <w:rPr>
          <w:rFonts w:asciiTheme="minorHAnsi" w:hAnsiTheme="minorHAnsi"/>
          <w:b/>
          <w:bCs/>
        </w:rPr>
        <w:t xml:space="preserve"> and</w:t>
      </w:r>
      <w:r w:rsidRPr="00F20A28">
        <w:rPr>
          <w:rFonts w:asciiTheme="minorHAnsi" w:hAnsiTheme="minorHAnsi"/>
        </w:rPr>
        <w:t xml:space="preserve"> </w:t>
      </w:r>
    </w:p>
    <w:p w14:paraId="76BC8B26" w14:textId="77777777" w:rsidR="002A7F7C" w:rsidRPr="00AB6294" w:rsidRDefault="002A7F7C" w:rsidP="002A7F7C">
      <w:pPr>
        <w:numPr>
          <w:ilvl w:val="1"/>
          <w:numId w:val="53"/>
        </w:numPr>
        <w:spacing w:after="0"/>
        <w:outlineLvl w:val="0"/>
        <w:rPr>
          <w:rFonts w:asciiTheme="minorHAnsi" w:hAnsiTheme="minorHAnsi"/>
        </w:rPr>
      </w:pPr>
      <w:r w:rsidRPr="00F20A28">
        <w:rPr>
          <w:rFonts w:asciiTheme="minorHAnsi" w:hAnsiTheme="minorHAnsi"/>
        </w:rPr>
        <w:t xml:space="preserve">One (1) electronic copy on USB memory stick/ flash drive in Portable Document Format (PDF) of the </w:t>
      </w:r>
      <w:r w:rsidRPr="00F20A28">
        <w:rPr>
          <w:rFonts w:asciiTheme="minorHAnsi" w:hAnsiTheme="minorHAnsi"/>
          <w:b/>
          <w:bCs/>
        </w:rPr>
        <w:t>RFB</w:t>
      </w:r>
      <w:r w:rsidRPr="00F20A28">
        <w:rPr>
          <w:rFonts w:asciiTheme="minorHAnsi" w:hAnsiTheme="minorHAnsi"/>
        </w:rPr>
        <w:t xml:space="preserve"> Document</w:t>
      </w:r>
      <w:r w:rsidRPr="00AB6294">
        <w:rPr>
          <w:rFonts w:asciiTheme="minorHAnsi" w:hAnsiTheme="minorHAnsi"/>
        </w:rPr>
        <w:t xml:space="preserve"> and Technical / Functionality Response. </w:t>
      </w:r>
    </w:p>
    <w:p w14:paraId="3A332625" w14:textId="77777777" w:rsidR="002A7F7C" w:rsidRPr="00AB6294" w:rsidRDefault="002A7F7C" w:rsidP="002A7F7C">
      <w:pPr>
        <w:numPr>
          <w:ilvl w:val="0"/>
          <w:numId w:val="53"/>
        </w:numPr>
        <w:spacing w:after="0"/>
        <w:outlineLvl w:val="0"/>
        <w:rPr>
          <w:rFonts w:asciiTheme="minorHAnsi" w:hAnsiTheme="minorHAnsi"/>
        </w:rPr>
      </w:pPr>
      <w:r w:rsidRPr="00AB6294">
        <w:rPr>
          <w:rFonts w:asciiTheme="minorHAnsi" w:hAnsiTheme="minorHAnsi"/>
          <w:b/>
          <w:bCs/>
        </w:rPr>
        <w:t>Envelope 2: Price Response</w:t>
      </w:r>
    </w:p>
    <w:p w14:paraId="574B1E4D" w14:textId="77777777" w:rsidR="002A7F7C" w:rsidRPr="00AB6294" w:rsidRDefault="002A7F7C" w:rsidP="002A7F7C">
      <w:pPr>
        <w:spacing w:after="0"/>
        <w:ind w:left="1134"/>
        <w:outlineLvl w:val="0"/>
        <w:rPr>
          <w:rFonts w:asciiTheme="minorHAnsi" w:hAnsiTheme="minorHAnsi"/>
        </w:rPr>
      </w:pPr>
      <w:r w:rsidRPr="00AB6294">
        <w:rPr>
          <w:rFonts w:asciiTheme="minorHAnsi" w:hAnsiTheme="minorHAnsi"/>
        </w:rPr>
        <w:t>The following must be included and submitted in a in a separate envelope:</w:t>
      </w:r>
    </w:p>
    <w:p w14:paraId="77D64709" w14:textId="77777777" w:rsidR="002A7F7C" w:rsidRPr="00AB6294" w:rsidRDefault="002A7F7C" w:rsidP="002A7F7C">
      <w:pPr>
        <w:numPr>
          <w:ilvl w:val="1"/>
          <w:numId w:val="53"/>
        </w:numPr>
        <w:spacing w:after="0"/>
        <w:outlineLvl w:val="0"/>
        <w:rPr>
          <w:rFonts w:asciiTheme="minorHAnsi" w:hAnsiTheme="minorHAnsi"/>
        </w:rPr>
      </w:pPr>
      <w:r w:rsidRPr="00AB6294">
        <w:rPr>
          <w:rFonts w:asciiTheme="minorHAnsi" w:hAnsiTheme="minorHAnsi"/>
        </w:rPr>
        <w:t xml:space="preserve">One (1) original </w:t>
      </w:r>
      <w:r w:rsidRPr="00AB6294">
        <w:rPr>
          <w:rFonts w:asciiTheme="minorHAnsi" w:hAnsiTheme="minorHAnsi"/>
          <w:u w:val="single"/>
        </w:rPr>
        <w:t>file excluding Technical / Functionality Response</w:t>
      </w:r>
      <w:r w:rsidRPr="00AB6294">
        <w:rPr>
          <w:rFonts w:asciiTheme="minorHAnsi" w:hAnsiTheme="minorHAnsi"/>
        </w:rPr>
        <w:t>; and</w:t>
      </w:r>
    </w:p>
    <w:p w14:paraId="72702704" w14:textId="77777777" w:rsidR="002A7F7C" w:rsidRPr="00AB6294" w:rsidRDefault="002A7F7C" w:rsidP="002A7F7C">
      <w:pPr>
        <w:numPr>
          <w:ilvl w:val="1"/>
          <w:numId w:val="53"/>
        </w:numPr>
        <w:spacing w:after="0"/>
        <w:outlineLvl w:val="0"/>
        <w:rPr>
          <w:rFonts w:asciiTheme="minorHAnsi" w:hAnsiTheme="minorHAnsi"/>
        </w:rPr>
      </w:pPr>
      <w:r w:rsidRPr="00AB6294">
        <w:rPr>
          <w:rFonts w:asciiTheme="minorHAnsi" w:hAnsiTheme="minorHAnsi"/>
        </w:rPr>
        <w:t xml:space="preserve">One (1) hard copy </w:t>
      </w:r>
      <w:r w:rsidRPr="00AB6294">
        <w:rPr>
          <w:rFonts w:asciiTheme="minorHAnsi" w:hAnsiTheme="minorHAnsi"/>
          <w:u w:val="single"/>
        </w:rPr>
        <w:t>excluding Technical / Functionality Response</w:t>
      </w:r>
      <w:r w:rsidRPr="00AB6294">
        <w:rPr>
          <w:rFonts w:asciiTheme="minorHAnsi" w:hAnsiTheme="minorHAnsi"/>
        </w:rPr>
        <w:t xml:space="preserve">; and </w:t>
      </w:r>
    </w:p>
    <w:p w14:paraId="5395C34E" w14:textId="77777777" w:rsidR="002A7F7C" w:rsidRPr="00AB6294" w:rsidRDefault="002A7F7C" w:rsidP="002A7F7C">
      <w:pPr>
        <w:numPr>
          <w:ilvl w:val="1"/>
          <w:numId w:val="53"/>
        </w:numPr>
        <w:spacing w:after="0"/>
        <w:outlineLvl w:val="0"/>
        <w:rPr>
          <w:rFonts w:asciiTheme="minorHAnsi" w:hAnsiTheme="minorHAnsi"/>
        </w:rPr>
      </w:pPr>
      <w:r w:rsidRPr="00AB6294">
        <w:rPr>
          <w:rFonts w:asciiTheme="minorHAnsi" w:hAnsiTheme="minorHAnsi"/>
        </w:rPr>
        <w:t>One (1) electronic copy on USB memory stick/ flash drive in Portable Document Format (PDF) of pricing only.</w:t>
      </w:r>
    </w:p>
    <w:p w14:paraId="3372751B" w14:textId="77777777" w:rsidR="002A7F7C" w:rsidRPr="00AB6294" w:rsidRDefault="002A7F7C" w:rsidP="002A7F7C">
      <w:pPr>
        <w:numPr>
          <w:ilvl w:val="0"/>
          <w:numId w:val="53"/>
        </w:numPr>
        <w:spacing w:line="300" w:lineRule="auto"/>
      </w:pPr>
      <w:r w:rsidRPr="00AB6294">
        <w:t>It is the Bidder’s responsibility to ensure that the information and contents on the electronic copies is the same as in the hard copies.</w:t>
      </w:r>
    </w:p>
    <w:p w14:paraId="49036A9E" w14:textId="77777777" w:rsidR="002A7F7C" w:rsidRPr="00AB6294" w:rsidRDefault="002A7F7C" w:rsidP="002A7F7C">
      <w:pPr>
        <w:numPr>
          <w:ilvl w:val="0"/>
          <w:numId w:val="53"/>
        </w:numPr>
        <w:spacing w:line="300" w:lineRule="auto"/>
      </w:pPr>
      <w:r w:rsidRPr="00AB6294">
        <w:t>To ensure that the electronic copies are not damaged, the bidder must submit the USB’s (memory stick/ flash drive) in a sealed padded envelope and be clearly marked.</w:t>
      </w:r>
    </w:p>
    <w:p w14:paraId="231E1920" w14:textId="77777777" w:rsidR="002A7F7C" w:rsidRPr="00F20A28" w:rsidRDefault="002A7F7C" w:rsidP="002A7F7C">
      <w:pPr>
        <w:numPr>
          <w:ilvl w:val="0"/>
          <w:numId w:val="53"/>
        </w:numPr>
        <w:spacing w:line="300" w:lineRule="auto"/>
        <w:rPr>
          <w:b/>
          <w:bCs/>
        </w:rPr>
      </w:pPr>
      <w:r w:rsidRPr="00AB6294">
        <w:t xml:space="preserve">Bidders shall submit Bid responses in accordance with the prescribed manner of submission as </w:t>
      </w:r>
      <w:r w:rsidRPr="00F20A28">
        <w:t xml:space="preserve">specified above. </w:t>
      </w:r>
      <w:r w:rsidRPr="00F20A28">
        <w:rPr>
          <w:b/>
          <w:bCs/>
        </w:rPr>
        <w:t>Failure to comply with the above instructions on submitting a proposal will lead to disqualification.</w:t>
      </w:r>
    </w:p>
    <w:p w14:paraId="54B69F6A" w14:textId="77777777" w:rsidR="002A7F7C" w:rsidRPr="00F20A28" w:rsidRDefault="002A7F7C" w:rsidP="002A7F7C">
      <w:pPr>
        <w:numPr>
          <w:ilvl w:val="0"/>
          <w:numId w:val="53"/>
        </w:numPr>
        <w:spacing w:line="300" w:lineRule="auto"/>
      </w:pPr>
      <w:r w:rsidRPr="00F20A28">
        <w:t>The</w:t>
      </w:r>
      <w:r w:rsidRPr="00F20A28">
        <w:rPr>
          <w:b/>
          <w:bCs/>
        </w:rPr>
        <w:t xml:space="preserve"> RFB </w:t>
      </w:r>
      <w:r w:rsidRPr="00F20A28">
        <w:t xml:space="preserve">Responses (hard and electronic copies) must be clearly marked as follows: Bidder’s Name &amp; Contact Details, </w:t>
      </w:r>
      <w:r w:rsidRPr="00F20A28">
        <w:rPr>
          <w:b/>
          <w:bCs/>
        </w:rPr>
        <w:t xml:space="preserve">RFB </w:t>
      </w:r>
      <w:r w:rsidRPr="00F20A28">
        <w:t xml:space="preserve">Number, </w:t>
      </w:r>
      <w:r w:rsidRPr="00F20A28">
        <w:rPr>
          <w:b/>
          <w:bCs/>
        </w:rPr>
        <w:t xml:space="preserve">RFB </w:t>
      </w:r>
      <w:r w:rsidRPr="00F20A28">
        <w:t>Description, and Closing Date.</w:t>
      </w:r>
    </w:p>
    <w:p w14:paraId="7D0E8796" w14:textId="77777777" w:rsidR="002A7F7C" w:rsidRPr="00F20A28" w:rsidRDefault="002A7F7C" w:rsidP="002A7F7C">
      <w:pPr>
        <w:numPr>
          <w:ilvl w:val="0"/>
          <w:numId w:val="53"/>
        </w:numPr>
        <w:spacing w:line="300" w:lineRule="auto"/>
      </w:pPr>
      <w:r w:rsidRPr="00F20A28">
        <w:lastRenderedPageBreak/>
        <w:t>All Bids in this regard shall only be accepted if they have been placed in the tender box before or on the closing date and stipulated time.</w:t>
      </w:r>
    </w:p>
    <w:p w14:paraId="31747CC7" w14:textId="77777777" w:rsidR="002A7F7C" w:rsidRPr="00F20A28" w:rsidRDefault="002A7F7C" w:rsidP="002A7F7C">
      <w:pPr>
        <w:numPr>
          <w:ilvl w:val="0"/>
          <w:numId w:val="53"/>
        </w:numPr>
        <w:spacing w:line="300" w:lineRule="auto"/>
      </w:pPr>
      <w:r w:rsidRPr="00F20A28">
        <w:t>Late bids shall not be considered.</w:t>
      </w:r>
    </w:p>
    <w:p w14:paraId="5CE3BEB9" w14:textId="77777777" w:rsidR="002A7F7C" w:rsidRPr="00F20A28" w:rsidRDefault="002A7F7C" w:rsidP="002A7F7C">
      <w:pPr>
        <w:numPr>
          <w:ilvl w:val="0"/>
          <w:numId w:val="53"/>
        </w:numPr>
        <w:spacing w:line="300" w:lineRule="auto"/>
      </w:pPr>
      <w:r w:rsidRPr="00F20A28">
        <w:t xml:space="preserve">The Bid response must be </w:t>
      </w:r>
      <w:r w:rsidRPr="00F20A28">
        <w:rPr>
          <w:u w:val="single"/>
        </w:rPr>
        <w:t>signed</w:t>
      </w:r>
      <w:r w:rsidRPr="00F20A28">
        <w:t xml:space="preserve"> by an authorised employee, agent or representative of the bidder. The Bid response Bid must bear the initials of the signatory at the bottom of every page as an indication that the bidder has familiarised itself with the terms and conditions of this </w:t>
      </w:r>
      <w:r w:rsidRPr="00F20A28">
        <w:rPr>
          <w:b/>
          <w:bCs/>
        </w:rPr>
        <w:t>RFB</w:t>
      </w:r>
      <w:r w:rsidRPr="00F20A28">
        <w:t xml:space="preserve"> document.</w:t>
      </w:r>
    </w:p>
    <w:p w14:paraId="2818B6A5" w14:textId="77777777" w:rsidR="002A7F7C" w:rsidRPr="00AB6294" w:rsidRDefault="002A7F7C" w:rsidP="002A7F7C">
      <w:pPr>
        <w:numPr>
          <w:ilvl w:val="0"/>
          <w:numId w:val="53"/>
        </w:numPr>
        <w:spacing w:line="300" w:lineRule="auto"/>
      </w:pPr>
      <w:r w:rsidRPr="00AB6294">
        <w:t>Faxed or e-mailed bids will not be accepted.</w:t>
      </w:r>
    </w:p>
    <w:p w14:paraId="57239FF2" w14:textId="77777777" w:rsidR="002A7F7C" w:rsidRPr="00AB6294" w:rsidRDefault="002A7F7C" w:rsidP="002A7F7C">
      <w:pPr>
        <w:numPr>
          <w:ilvl w:val="0"/>
          <w:numId w:val="53"/>
        </w:numPr>
        <w:spacing w:line="300" w:lineRule="auto"/>
      </w:pPr>
      <w:r w:rsidRPr="00AB6294">
        <w:t xml:space="preserve">Bidders shall submit Bid responses in accordance with the prescribed manner of submission as specified in this document. </w:t>
      </w:r>
      <w:r w:rsidRPr="00AB6294">
        <w:rPr>
          <w:b/>
        </w:rPr>
        <w:t>Failure to comply with the bid submission requirements will lead to disqualification.</w:t>
      </w:r>
    </w:p>
    <w:p w14:paraId="0CBBF61C" w14:textId="77777777" w:rsidR="002A7F7C" w:rsidRPr="00AB6294" w:rsidRDefault="002A7F7C" w:rsidP="002A7F7C">
      <w:pPr>
        <w:numPr>
          <w:ilvl w:val="0"/>
          <w:numId w:val="53"/>
        </w:numPr>
        <w:spacing w:line="300" w:lineRule="auto"/>
      </w:pPr>
      <w:r w:rsidRPr="00AB6294">
        <w:t>Bidders are required to submit all returnable documents/information together with their Bids/proposals on or before the closing time and date of the Bids/proposals.</w:t>
      </w:r>
    </w:p>
    <w:p w14:paraId="21DD58EE" w14:textId="77777777" w:rsidR="002A7F7C" w:rsidRPr="00AB6294" w:rsidRDefault="002A7F7C" w:rsidP="002A7F7C">
      <w:pPr>
        <w:numPr>
          <w:ilvl w:val="0"/>
          <w:numId w:val="53"/>
        </w:numPr>
        <w:spacing w:line="300" w:lineRule="auto"/>
        <w:rPr>
          <w:lang w:val="en-GB"/>
        </w:rPr>
      </w:pPr>
      <w:r w:rsidRPr="00AB6294">
        <w:t>All services supplied in accordance with the bidder’s proposal must be in accordance with all applicable legal requirements in terms of South African law, policies and regulations.</w:t>
      </w:r>
    </w:p>
    <w:p w14:paraId="4B9FB8EE" w14:textId="77777777" w:rsidR="00E5195B" w:rsidRDefault="00B24686">
      <w:pPr>
        <w:pStyle w:val="Heading3"/>
      </w:pPr>
      <w:bookmarkStart w:id="41" w:name="_Toc207710458"/>
      <w:r>
        <w:t>Technical mandatory requirements (Stage 2)</w:t>
      </w:r>
      <w:bookmarkEnd w:id="41"/>
    </w:p>
    <w:p w14:paraId="498651CF" w14:textId="04031E5B" w:rsidR="00E5195B" w:rsidRDefault="00B24686">
      <w:pPr>
        <w:pStyle w:val="Caption"/>
      </w:pPr>
      <w:bookmarkStart w:id="42" w:name="_Toc164340867"/>
      <w:r>
        <w:t xml:space="preserve">Table </w:t>
      </w:r>
      <w:r>
        <w:fldChar w:fldCharType="begin"/>
      </w:r>
      <w:r>
        <w:instrText xml:space="preserve"> SEQ Table \* ARABIC </w:instrText>
      </w:r>
      <w:r>
        <w:fldChar w:fldCharType="separate"/>
      </w:r>
      <w:r w:rsidR="00C721A5">
        <w:rPr>
          <w:noProof/>
        </w:rPr>
        <w:t>2</w:t>
      </w:r>
      <w:r>
        <w:fldChar w:fldCharType="end"/>
      </w:r>
      <w:r>
        <w:t>: Technical Mandatory Requirements</w:t>
      </w:r>
      <w:bookmarkEnd w:id="4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4016"/>
        <w:gridCol w:w="2403"/>
      </w:tblGrid>
      <w:tr w:rsidR="009749C2" w:rsidRPr="00DF4616" w14:paraId="7E52DCE6" w14:textId="77777777" w:rsidTr="00245DD0">
        <w:trPr>
          <w:tblHeader/>
        </w:trPr>
        <w:tc>
          <w:tcPr>
            <w:tcW w:w="3209" w:type="dxa"/>
            <w:shd w:val="solid" w:color="DBE5F1" w:themeColor="accent1" w:themeTint="33" w:fill="DBE5F1" w:themeFill="accent1" w:themeFillTint="33"/>
          </w:tcPr>
          <w:p w14:paraId="40FD59C0" w14:textId="77777777" w:rsidR="009749C2" w:rsidRPr="00DF4616" w:rsidRDefault="009749C2" w:rsidP="009749C2">
            <w:pPr>
              <w:spacing w:after="0" w:line="240" w:lineRule="auto"/>
              <w:rPr>
                <w:rFonts w:asciiTheme="majorHAnsi" w:eastAsiaTheme="majorEastAsia" w:hAnsiTheme="majorHAnsi" w:cstheme="minorBidi"/>
                <w:b/>
                <w:iCs/>
                <w:color w:val="0E1B8D"/>
                <w:lang w:val="en-GB"/>
              </w:rPr>
            </w:pPr>
            <w:bookmarkStart w:id="43" w:name="_Hlk189475161"/>
            <w:r w:rsidRPr="00DF4616">
              <w:rPr>
                <w:rFonts w:asciiTheme="majorHAnsi" w:eastAsiaTheme="majorEastAsia" w:hAnsiTheme="majorHAnsi" w:cstheme="minorBidi"/>
                <w:b/>
                <w:iCs/>
                <w:color w:val="0E1B8D"/>
                <w:lang w:val="en-GB"/>
              </w:rPr>
              <w:t>Mandatory Requirements</w:t>
            </w:r>
          </w:p>
        </w:tc>
        <w:tc>
          <w:tcPr>
            <w:tcW w:w="4016" w:type="dxa"/>
            <w:shd w:val="solid" w:color="DBE5F1" w:themeColor="accent1" w:themeTint="33" w:fill="DBE5F1" w:themeFill="accent1" w:themeFillTint="33"/>
          </w:tcPr>
          <w:p w14:paraId="5268F5A3" w14:textId="77777777" w:rsidR="009749C2" w:rsidRPr="00DF4616" w:rsidRDefault="009749C2" w:rsidP="009749C2">
            <w:pPr>
              <w:spacing w:after="0" w:line="240" w:lineRule="auto"/>
              <w:jc w:val="left"/>
              <w:rPr>
                <w:rFonts w:asciiTheme="majorHAnsi" w:eastAsiaTheme="majorEastAsia" w:hAnsiTheme="majorHAnsi" w:cstheme="minorBidi"/>
                <w:b/>
                <w:iCs/>
                <w:color w:val="0E1B8D"/>
                <w:lang w:val="en-GB"/>
              </w:rPr>
            </w:pPr>
            <w:r w:rsidRPr="00DF4616">
              <w:rPr>
                <w:rFonts w:asciiTheme="majorHAnsi" w:eastAsiaTheme="majorEastAsia" w:hAnsiTheme="majorHAnsi" w:cstheme="minorBidi"/>
                <w:b/>
                <w:iCs/>
                <w:color w:val="0E1B8D"/>
                <w:lang w:val="en-GB"/>
              </w:rPr>
              <w:t>Substantiating evidence of compliance (used to evaluate bid)</w:t>
            </w:r>
          </w:p>
        </w:tc>
        <w:tc>
          <w:tcPr>
            <w:tcW w:w="2403" w:type="dxa"/>
            <w:shd w:val="solid" w:color="DBE5F1" w:themeColor="accent1" w:themeTint="33" w:fill="DBE5F1" w:themeFill="accent1" w:themeFillTint="33"/>
          </w:tcPr>
          <w:p w14:paraId="1FA454B8" w14:textId="77777777" w:rsidR="009749C2" w:rsidRPr="00DF4616" w:rsidRDefault="009749C2" w:rsidP="009749C2">
            <w:pPr>
              <w:spacing w:after="0" w:line="240" w:lineRule="auto"/>
              <w:jc w:val="left"/>
              <w:rPr>
                <w:rFonts w:asciiTheme="majorHAnsi" w:eastAsiaTheme="majorEastAsia" w:hAnsiTheme="majorHAnsi" w:cstheme="minorBidi"/>
                <w:b/>
                <w:iCs/>
                <w:color w:val="0E1B8D"/>
                <w:lang w:val="en-GB"/>
              </w:rPr>
            </w:pPr>
            <w:r w:rsidRPr="00DF4616">
              <w:rPr>
                <w:rFonts w:asciiTheme="majorHAnsi" w:eastAsiaTheme="majorEastAsia" w:hAnsiTheme="majorHAnsi" w:cstheme="minorBidi"/>
                <w:b/>
                <w:iCs/>
                <w:color w:val="0E1B8D"/>
                <w:lang w:val="en-GB"/>
              </w:rPr>
              <w:t>Evidence reference (to be completed by bidder)</w:t>
            </w:r>
          </w:p>
        </w:tc>
      </w:tr>
      <w:tr w:rsidR="009749C2" w:rsidRPr="00DF4616" w14:paraId="0598864B" w14:textId="77777777" w:rsidTr="009749C2">
        <w:tc>
          <w:tcPr>
            <w:tcW w:w="9628" w:type="dxa"/>
            <w:gridSpan w:val="3"/>
          </w:tcPr>
          <w:p w14:paraId="4BF15D63" w14:textId="46EF7B1D" w:rsidR="009749C2" w:rsidRPr="00381CF7" w:rsidRDefault="009749C2" w:rsidP="009749C2">
            <w:pPr>
              <w:spacing w:after="0" w:line="240" w:lineRule="auto"/>
              <w:rPr>
                <w:b/>
                <w:bCs/>
                <w:lang w:val="en-GB"/>
              </w:rPr>
            </w:pPr>
            <w:r w:rsidRPr="00DF4616">
              <w:rPr>
                <w:b/>
                <w:bCs/>
                <w:lang w:val="en-GB"/>
              </w:rPr>
              <w:t xml:space="preserve">1. </w:t>
            </w:r>
            <w:r w:rsidR="00170A7B" w:rsidRPr="00DF4616">
              <w:rPr>
                <w:b/>
                <w:bCs/>
                <w:lang w:val="en-GB"/>
              </w:rPr>
              <w:t>BIDDER CERTIFICATION/ AFFILIATION REQUIREMENTS</w:t>
            </w:r>
          </w:p>
        </w:tc>
      </w:tr>
      <w:tr w:rsidR="009749C2" w:rsidRPr="00DF4616" w14:paraId="2BCC2197" w14:textId="77777777" w:rsidTr="00381CF7">
        <w:trPr>
          <w:trHeight w:val="2346"/>
        </w:trPr>
        <w:tc>
          <w:tcPr>
            <w:tcW w:w="3209" w:type="dxa"/>
          </w:tcPr>
          <w:p w14:paraId="4764B13B" w14:textId="269DAA21" w:rsidR="009749C2" w:rsidRPr="001C18A6" w:rsidRDefault="009749C2" w:rsidP="00182B4B">
            <w:pPr>
              <w:spacing w:after="0"/>
              <w:jc w:val="left"/>
            </w:pPr>
            <w:r w:rsidRPr="001C18A6">
              <w:t>The bidder must provide a valid Waste</w:t>
            </w:r>
            <w:r w:rsidR="0061397C" w:rsidRPr="001C18A6">
              <w:t xml:space="preserve"> </w:t>
            </w:r>
            <w:r w:rsidRPr="001C18A6">
              <w:t>Management License</w:t>
            </w:r>
            <w:r w:rsidR="00182B4B" w:rsidRPr="001C18A6">
              <w:t xml:space="preserve">/Certificate which is in line with </w:t>
            </w:r>
            <w:r w:rsidRPr="001C18A6">
              <w:t>the National Environmental Management</w:t>
            </w:r>
          </w:p>
          <w:p w14:paraId="4C9603A9" w14:textId="77777777" w:rsidR="009749C2" w:rsidRPr="001C18A6" w:rsidRDefault="009749C2" w:rsidP="00182B4B">
            <w:pPr>
              <w:spacing w:after="0"/>
            </w:pPr>
            <w:r w:rsidRPr="001C18A6">
              <w:t>Waste: Act No: 59 of 2008</w:t>
            </w:r>
            <w:r w:rsidR="0039292C" w:rsidRPr="001C18A6">
              <w:t>.</w:t>
            </w:r>
          </w:p>
          <w:p w14:paraId="431A1287" w14:textId="77777777" w:rsidR="0039292C" w:rsidRPr="001C18A6" w:rsidRDefault="0039292C" w:rsidP="00182B4B">
            <w:pPr>
              <w:spacing w:after="0"/>
            </w:pPr>
          </w:p>
          <w:p w14:paraId="02EB8795" w14:textId="63B7A70A" w:rsidR="00D37871" w:rsidRPr="001C18A6" w:rsidRDefault="00D37871" w:rsidP="00D37871">
            <w:pPr>
              <w:spacing w:after="0" w:line="240" w:lineRule="auto"/>
              <w:jc w:val="left"/>
              <w:rPr>
                <w:lang w:val="en-GB"/>
              </w:rPr>
            </w:pPr>
            <w:bookmarkStart w:id="44" w:name="_Hlk207712672"/>
            <w:bookmarkStart w:id="45" w:name="_Hlk207710338"/>
            <w:r w:rsidRPr="001C18A6">
              <w:rPr>
                <w:lang w:val="en-GB"/>
              </w:rPr>
              <w:t xml:space="preserve">Bidder may subcontract or form a Joint Venture (JV) to meet this </w:t>
            </w:r>
            <w:r w:rsidR="00471CF3" w:rsidRPr="001C18A6">
              <w:rPr>
                <w:lang w:val="en-GB"/>
              </w:rPr>
              <w:t>requirement. Signed</w:t>
            </w:r>
            <w:r w:rsidR="00F23D31" w:rsidRPr="001C18A6">
              <w:rPr>
                <w:lang w:val="en-GB"/>
              </w:rPr>
              <w:t xml:space="preserve"> by</w:t>
            </w:r>
            <w:r w:rsidRPr="001C18A6">
              <w:rPr>
                <w:lang w:val="en-GB"/>
              </w:rPr>
              <w:t xml:space="preserve"> both parties </w:t>
            </w:r>
            <w:r w:rsidR="0009301E" w:rsidRPr="001C18A6">
              <w:rPr>
                <w:lang w:val="en-GB"/>
              </w:rPr>
              <w:t xml:space="preserve">and </w:t>
            </w:r>
            <w:r w:rsidR="00984EBC" w:rsidRPr="001C18A6">
              <w:rPr>
                <w:lang w:val="en-GB"/>
              </w:rPr>
              <w:t xml:space="preserve">should be </w:t>
            </w:r>
            <w:r w:rsidRPr="001C18A6">
              <w:rPr>
                <w:lang w:val="en-GB"/>
              </w:rPr>
              <w:t>submitted by the bidder</w:t>
            </w:r>
            <w:bookmarkEnd w:id="44"/>
            <w:r w:rsidRPr="001C18A6">
              <w:rPr>
                <w:lang w:val="en-GB"/>
              </w:rPr>
              <w:t>.</w:t>
            </w:r>
          </w:p>
          <w:bookmarkEnd w:id="45"/>
          <w:p w14:paraId="1C34E329" w14:textId="77777777" w:rsidR="00D37871" w:rsidRPr="001C18A6" w:rsidRDefault="00D37871" w:rsidP="00182B4B">
            <w:pPr>
              <w:spacing w:after="0"/>
            </w:pPr>
          </w:p>
          <w:p w14:paraId="50BB2133" w14:textId="77777777" w:rsidR="00D37871" w:rsidRPr="001C18A6" w:rsidRDefault="00D37871" w:rsidP="00182B4B">
            <w:pPr>
              <w:spacing w:after="0"/>
            </w:pPr>
          </w:p>
          <w:p w14:paraId="7CEFF0EF" w14:textId="47972671" w:rsidR="0039292C" w:rsidRPr="001C18A6" w:rsidRDefault="0039292C" w:rsidP="00182B4B">
            <w:pPr>
              <w:spacing w:after="0"/>
              <w:rPr>
                <w:lang w:val="en-GB"/>
              </w:rPr>
            </w:pPr>
          </w:p>
        </w:tc>
        <w:tc>
          <w:tcPr>
            <w:tcW w:w="4016" w:type="dxa"/>
          </w:tcPr>
          <w:p w14:paraId="1BFAEC20" w14:textId="1D536836" w:rsidR="009749C2" w:rsidRPr="001C18A6" w:rsidRDefault="004D7768" w:rsidP="00600F43">
            <w:pPr>
              <w:spacing w:after="0" w:line="240" w:lineRule="auto"/>
            </w:pPr>
            <w:bookmarkStart w:id="46" w:name="_Hlk205390806"/>
            <w:r w:rsidRPr="001C18A6">
              <w:t xml:space="preserve">Attach </w:t>
            </w:r>
            <w:r w:rsidR="00627141" w:rsidRPr="001C18A6">
              <w:t xml:space="preserve">to </w:t>
            </w:r>
            <w:r w:rsidR="00627141" w:rsidRPr="001C18A6">
              <w:rPr>
                <w:b/>
                <w:bCs/>
              </w:rPr>
              <w:t xml:space="preserve">Annex A </w:t>
            </w:r>
            <w:proofErr w:type="spellStart"/>
            <w:r w:rsidRPr="001C18A6">
              <w:t>a</w:t>
            </w:r>
            <w:proofErr w:type="spellEnd"/>
            <w:r w:rsidRPr="001C18A6">
              <w:t xml:space="preserve"> copy of valid </w:t>
            </w:r>
            <w:r w:rsidR="00182B4B" w:rsidRPr="001C18A6">
              <w:t xml:space="preserve">licence / certificate </w:t>
            </w:r>
            <w:r w:rsidR="00ED3836" w:rsidRPr="001C18A6">
              <w:t xml:space="preserve">which is in </w:t>
            </w:r>
            <w:r w:rsidR="00E842AE" w:rsidRPr="001C18A6">
              <w:t>line</w:t>
            </w:r>
            <w:r w:rsidR="005D6B89" w:rsidRPr="001C18A6">
              <w:t xml:space="preserve"> with </w:t>
            </w:r>
            <w:r w:rsidR="00E842AE" w:rsidRPr="001C18A6">
              <w:t>National</w:t>
            </w:r>
            <w:r w:rsidRPr="001C18A6">
              <w:t xml:space="preserve"> Environmental Management Waste: Act No: 59 of 2008.</w:t>
            </w:r>
          </w:p>
          <w:bookmarkEnd w:id="46"/>
          <w:p w14:paraId="04413F4D" w14:textId="77777777" w:rsidR="009749C2" w:rsidRPr="001C18A6" w:rsidRDefault="009749C2" w:rsidP="00627141">
            <w:pPr>
              <w:spacing w:after="0" w:line="240" w:lineRule="auto"/>
            </w:pPr>
          </w:p>
          <w:p w14:paraId="2278A9DC" w14:textId="77777777" w:rsidR="00627141" w:rsidRPr="001C18A6" w:rsidRDefault="00627141" w:rsidP="00627141">
            <w:pPr>
              <w:jc w:val="left"/>
              <w:rPr>
                <w:b/>
                <w:bCs/>
                <w:lang w:val="en-GB"/>
              </w:rPr>
            </w:pPr>
            <w:bookmarkStart w:id="47" w:name="_Hlk205390884"/>
            <w:r w:rsidRPr="001C18A6">
              <w:rPr>
                <w:b/>
                <w:bCs/>
                <w:lang w:val="en-GB"/>
              </w:rPr>
              <w:t xml:space="preserve">NOTE (1): </w:t>
            </w:r>
          </w:p>
          <w:p w14:paraId="0A1933FE" w14:textId="77777777" w:rsidR="00627141" w:rsidRPr="001C18A6" w:rsidRDefault="00627141" w:rsidP="00627141">
            <w:pPr>
              <w:jc w:val="left"/>
              <w:rPr>
                <w:lang w:val="en-GB"/>
              </w:rPr>
            </w:pPr>
            <w:r w:rsidRPr="001C18A6">
              <w:rPr>
                <w:lang w:val="en-GB"/>
              </w:rPr>
              <w:t>The valid documentation must clearly indicate the following information below:</w:t>
            </w:r>
          </w:p>
          <w:p w14:paraId="03EC4D4D" w14:textId="1D4FE51A" w:rsidR="00627141" w:rsidRPr="001C18A6" w:rsidRDefault="00627141" w:rsidP="00627141">
            <w:pPr>
              <w:jc w:val="left"/>
              <w:rPr>
                <w:lang w:val="en-GB"/>
              </w:rPr>
            </w:pPr>
            <w:r w:rsidRPr="001C18A6">
              <w:rPr>
                <w:lang w:val="en-GB"/>
              </w:rPr>
              <w:t xml:space="preserve">(a) the regulator name; </w:t>
            </w:r>
            <w:r w:rsidRPr="001C18A6">
              <w:rPr>
                <w:b/>
                <w:bCs/>
                <w:lang w:val="en-GB"/>
              </w:rPr>
              <w:t>and</w:t>
            </w:r>
          </w:p>
          <w:p w14:paraId="1B5E3507" w14:textId="77777777" w:rsidR="00627141" w:rsidRPr="001C18A6" w:rsidRDefault="00627141" w:rsidP="00627141">
            <w:pPr>
              <w:jc w:val="left"/>
              <w:rPr>
                <w:lang w:val="en-GB"/>
              </w:rPr>
            </w:pPr>
            <w:r w:rsidRPr="001C18A6">
              <w:rPr>
                <w:lang w:val="en-GB"/>
              </w:rPr>
              <w:t xml:space="preserve">(b) the bidder’s name; </w:t>
            </w:r>
            <w:r w:rsidRPr="001C18A6">
              <w:rPr>
                <w:b/>
                <w:bCs/>
                <w:lang w:val="en-GB"/>
              </w:rPr>
              <w:t xml:space="preserve">and </w:t>
            </w:r>
          </w:p>
          <w:p w14:paraId="08250DE9" w14:textId="77777777" w:rsidR="00627141" w:rsidRPr="001C18A6" w:rsidRDefault="00627141" w:rsidP="00627141">
            <w:pPr>
              <w:jc w:val="left"/>
              <w:rPr>
                <w:lang w:val="en-GB"/>
              </w:rPr>
            </w:pPr>
            <w:r w:rsidRPr="001C18A6">
              <w:rPr>
                <w:lang w:val="en-GB"/>
              </w:rPr>
              <w:t>(c) the date it was issued;</w:t>
            </w:r>
            <w:r w:rsidRPr="001C18A6">
              <w:rPr>
                <w:b/>
                <w:bCs/>
                <w:lang w:val="en-GB"/>
              </w:rPr>
              <w:t xml:space="preserve"> and</w:t>
            </w:r>
          </w:p>
          <w:p w14:paraId="53F6088A" w14:textId="46DFEC5E" w:rsidR="00627141" w:rsidRPr="001C18A6" w:rsidRDefault="00627141" w:rsidP="00627141">
            <w:pPr>
              <w:spacing w:after="0" w:line="240" w:lineRule="auto"/>
            </w:pPr>
            <w:r w:rsidRPr="001C18A6">
              <w:rPr>
                <w:lang w:val="en-GB"/>
              </w:rPr>
              <w:t>(d) if applicable, the expiry date.</w:t>
            </w:r>
          </w:p>
          <w:bookmarkEnd w:id="47"/>
          <w:p w14:paraId="2BA1BDA1" w14:textId="77777777" w:rsidR="00627141" w:rsidRPr="001C18A6" w:rsidRDefault="00627141" w:rsidP="00600F43">
            <w:pPr>
              <w:spacing w:after="0" w:line="240" w:lineRule="auto"/>
            </w:pPr>
          </w:p>
          <w:p w14:paraId="56261EE0" w14:textId="23D1AA53" w:rsidR="009749C2" w:rsidRPr="001C18A6" w:rsidRDefault="009749C2" w:rsidP="009749C2">
            <w:pPr>
              <w:spacing w:after="0" w:line="240" w:lineRule="auto"/>
              <w:jc w:val="left"/>
              <w:rPr>
                <w:b/>
                <w:bCs/>
                <w:lang w:val="en-GB"/>
              </w:rPr>
            </w:pPr>
            <w:bookmarkStart w:id="48" w:name="_Hlk205390903"/>
            <w:r w:rsidRPr="001C18A6">
              <w:rPr>
                <w:b/>
                <w:bCs/>
                <w:lang w:val="en-GB"/>
              </w:rPr>
              <w:t>NOTE (</w:t>
            </w:r>
            <w:r w:rsidR="00627141" w:rsidRPr="001C18A6">
              <w:rPr>
                <w:b/>
                <w:bCs/>
                <w:lang w:val="en-GB"/>
              </w:rPr>
              <w:t>2</w:t>
            </w:r>
            <w:r w:rsidRPr="001C18A6">
              <w:rPr>
                <w:b/>
                <w:bCs/>
                <w:lang w:val="en-GB"/>
              </w:rPr>
              <w:t xml:space="preserve">): </w:t>
            </w:r>
          </w:p>
          <w:p w14:paraId="6CDB3541" w14:textId="77777777" w:rsidR="0039292C" w:rsidRPr="001C18A6" w:rsidRDefault="0039292C" w:rsidP="009749C2">
            <w:pPr>
              <w:spacing w:after="0" w:line="240" w:lineRule="auto"/>
              <w:jc w:val="left"/>
              <w:rPr>
                <w:b/>
                <w:bCs/>
                <w:lang w:val="en-GB"/>
              </w:rPr>
            </w:pPr>
          </w:p>
          <w:p w14:paraId="7400AC99" w14:textId="0411660E" w:rsidR="00471CF3" w:rsidRPr="001C18A6" w:rsidRDefault="0039292C" w:rsidP="00471CF3">
            <w:pPr>
              <w:spacing w:after="0" w:line="240" w:lineRule="auto"/>
              <w:jc w:val="left"/>
              <w:rPr>
                <w:lang w:val="en-GB"/>
              </w:rPr>
            </w:pPr>
            <w:bookmarkStart w:id="49" w:name="_Hlk207708077"/>
            <w:r w:rsidRPr="001C18A6">
              <w:rPr>
                <w:lang w:val="en-GB"/>
              </w:rPr>
              <w:t xml:space="preserve">Bidder may subcontract or form a Joint Venture (JV) to meet this </w:t>
            </w:r>
            <w:r w:rsidR="00471CF3" w:rsidRPr="001C18A6">
              <w:rPr>
                <w:lang w:val="en-GB"/>
              </w:rPr>
              <w:t xml:space="preserve">requirement. Signed by both parties </w:t>
            </w:r>
            <w:r w:rsidR="0009301E" w:rsidRPr="001C18A6">
              <w:rPr>
                <w:lang w:val="en-GB"/>
              </w:rPr>
              <w:t xml:space="preserve">and </w:t>
            </w:r>
            <w:r w:rsidR="00471CF3" w:rsidRPr="001C18A6">
              <w:rPr>
                <w:lang w:val="en-GB"/>
              </w:rPr>
              <w:t>should be submitted by the bidder.</w:t>
            </w:r>
          </w:p>
          <w:bookmarkEnd w:id="48"/>
          <w:bookmarkEnd w:id="49"/>
          <w:p w14:paraId="276D7B22" w14:textId="58EA57CD" w:rsidR="0039292C" w:rsidRPr="001C18A6" w:rsidRDefault="0039292C" w:rsidP="009749C2">
            <w:pPr>
              <w:spacing w:after="0" w:line="240" w:lineRule="auto"/>
              <w:jc w:val="left"/>
              <w:rPr>
                <w:b/>
                <w:bCs/>
                <w:lang w:val="en-GB"/>
              </w:rPr>
            </w:pPr>
          </w:p>
          <w:p w14:paraId="64253F92" w14:textId="3D7FE94D" w:rsidR="0039292C" w:rsidRPr="001C18A6" w:rsidRDefault="0039292C" w:rsidP="0039292C">
            <w:pPr>
              <w:spacing w:after="0" w:line="240" w:lineRule="auto"/>
              <w:jc w:val="left"/>
              <w:rPr>
                <w:b/>
                <w:bCs/>
                <w:lang w:val="en-GB"/>
              </w:rPr>
            </w:pPr>
            <w:bookmarkStart w:id="50" w:name="_Hlk205390950"/>
            <w:r w:rsidRPr="001C18A6">
              <w:rPr>
                <w:b/>
                <w:bCs/>
                <w:lang w:val="en-GB"/>
              </w:rPr>
              <w:t>NOTE (</w:t>
            </w:r>
            <w:r w:rsidR="00962877" w:rsidRPr="001C18A6">
              <w:rPr>
                <w:b/>
                <w:bCs/>
                <w:lang w:val="en-GB"/>
              </w:rPr>
              <w:t>3</w:t>
            </w:r>
            <w:r w:rsidRPr="001C18A6">
              <w:rPr>
                <w:b/>
                <w:bCs/>
                <w:lang w:val="en-GB"/>
              </w:rPr>
              <w:t xml:space="preserve">): </w:t>
            </w:r>
          </w:p>
          <w:p w14:paraId="2E573F54" w14:textId="77777777" w:rsidR="0039292C" w:rsidRPr="001C18A6" w:rsidRDefault="0039292C" w:rsidP="009749C2">
            <w:pPr>
              <w:spacing w:after="0" w:line="240" w:lineRule="auto"/>
              <w:jc w:val="left"/>
              <w:rPr>
                <w:b/>
                <w:bCs/>
                <w:lang w:val="en-GB"/>
              </w:rPr>
            </w:pPr>
          </w:p>
          <w:p w14:paraId="0F7B502B" w14:textId="77777777" w:rsidR="009749C2" w:rsidRPr="001C18A6" w:rsidRDefault="009749C2" w:rsidP="009749C2">
            <w:pPr>
              <w:spacing w:after="0" w:line="240" w:lineRule="auto"/>
              <w:jc w:val="left"/>
              <w:rPr>
                <w:lang w:val="en-GB"/>
              </w:rPr>
            </w:pPr>
            <w:r w:rsidRPr="001C18A6">
              <w:rPr>
                <w:lang w:val="en-GB"/>
              </w:rPr>
              <w:lastRenderedPageBreak/>
              <w:t>SITA reserves the right to verify information provided.</w:t>
            </w:r>
            <w:bookmarkEnd w:id="50"/>
          </w:p>
        </w:tc>
        <w:tc>
          <w:tcPr>
            <w:tcW w:w="2403" w:type="dxa"/>
          </w:tcPr>
          <w:p w14:paraId="08BF3E77" w14:textId="6F25FCD2" w:rsidR="009749C2" w:rsidRPr="0039292C" w:rsidRDefault="004D7768" w:rsidP="009749C2">
            <w:pPr>
              <w:spacing w:after="0" w:line="240" w:lineRule="auto"/>
              <w:jc w:val="left"/>
              <w:rPr>
                <w:lang w:val="en-GB"/>
              </w:rPr>
            </w:pPr>
            <w:r w:rsidRPr="0039292C">
              <w:rPr>
                <w:rFonts w:cs="Calibri"/>
                <w:color w:val="FF0000"/>
              </w:rPr>
              <w:lastRenderedPageBreak/>
              <w:t xml:space="preserve">&lt;provide unique reference to locate substantiating evidence in the bid response – </w:t>
            </w:r>
            <w:r w:rsidRPr="0039292C">
              <w:rPr>
                <w:rFonts w:cs="Calibri"/>
                <w:b/>
                <w:bCs/>
                <w:color w:val="FF0000"/>
              </w:rPr>
              <w:t xml:space="preserve">see Annex A, par </w:t>
            </w:r>
            <w:r w:rsidR="008B0F7A">
              <w:rPr>
                <w:rFonts w:cs="Calibri"/>
                <w:b/>
                <w:bCs/>
                <w:color w:val="FF0000"/>
              </w:rPr>
              <w:t>4</w:t>
            </w:r>
            <w:r w:rsidRPr="0039292C">
              <w:rPr>
                <w:rFonts w:cs="Calibri"/>
                <w:b/>
                <w:bCs/>
                <w:color w:val="FF0000"/>
              </w:rPr>
              <w:t>.1</w:t>
            </w:r>
            <w:r w:rsidRPr="0039292C">
              <w:rPr>
                <w:rFonts w:cs="Calibri"/>
                <w:color w:val="FF0000"/>
              </w:rPr>
              <w:t>&gt;</w:t>
            </w:r>
            <w:r w:rsidR="009749C2" w:rsidRPr="0039292C">
              <w:rPr>
                <w:rFonts w:cs="Calibri"/>
              </w:rPr>
              <w:t xml:space="preserve"> </w:t>
            </w:r>
          </w:p>
        </w:tc>
      </w:tr>
      <w:tr w:rsidR="009749C2" w:rsidRPr="00DF4616" w14:paraId="76F4E03B" w14:textId="77777777" w:rsidTr="00381CF7">
        <w:trPr>
          <w:trHeight w:val="267"/>
        </w:trPr>
        <w:tc>
          <w:tcPr>
            <w:tcW w:w="9628" w:type="dxa"/>
            <w:gridSpan w:val="3"/>
          </w:tcPr>
          <w:p w14:paraId="513166D6" w14:textId="752AAF5A" w:rsidR="009749C2" w:rsidRPr="00DF4616" w:rsidRDefault="00170A7B" w:rsidP="009749C2">
            <w:pPr>
              <w:spacing w:after="0" w:line="240" w:lineRule="auto"/>
              <w:jc w:val="left"/>
              <w:rPr>
                <w:b/>
                <w:bCs/>
                <w:lang w:val="en-GB"/>
              </w:rPr>
            </w:pPr>
            <w:r w:rsidRPr="00DF4616">
              <w:rPr>
                <w:b/>
                <w:bCs/>
                <w:lang w:val="en-GB"/>
              </w:rPr>
              <w:t>2. BIDDER EXPERIENCE AND CAPABILITY REQUIREMENTS</w:t>
            </w:r>
          </w:p>
          <w:p w14:paraId="6F42F66F" w14:textId="77777777" w:rsidR="009749C2" w:rsidRPr="00DF4616" w:rsidRDefault="009749C2" w:rsidP="009749C2">
            <w:pPr>
              <w:spacing w:after="0" w:line="240" w:lineRule="auto"/>
              <w:jc w:val="left"/>
              <w:rPr>
                <w:lang w:val="en-GB"/>
              </w:rPr>
            </w:pPr>
          </w:p>
        </w:tc>
      </w:tr>
      <w:tr w:rsidR="009749C2" w:rsidRPr="00DF4616" w14:paraId="32EBB06E" w14:textId="77777777" w:rsidTr="00245DD0">
        <w:tc>
          <w:tcPr>
            <w:tcW w:w="3209" w:type="dxa"/>
          </w:tcPr>
          <w:p w14:paraId="2B4B2475" w14:textId="6660D9D4" w:rsidR="009749C2" w:rsidRPr="00DF4616" w:rsidRDefault="009749C2" w:rsidP="009749C2">
            <w:pPr>
              <w:spacing w:after="0" w:line="240" w:lineRule="auto"/>
              <w:jc w:val="left"/>
              <w:rPr>
                <w:bCs/>
              </w:rPr>
            </w:pPr>
            <w:r w:rsidRPr="00DF4616">
              <w:rPr>
                <w:bCs/>
              </w:rPr>
              <w:t>The bidder must have provided asset disposal and</w:t>
            </w:r>
            <w:r w:rsidR="00223729">
              <w:rPr>
                <w:bCs/>
              </w:rPr>
              <w:t xml:space="preserve"> </w:t>
            </w:r>
            <w:r w:rsidR="00170A7B">
              <w:rPr>
                <w:bCs/>
              </w:rPr>
              <w:t>E</w:t>
            </w:r>
            <w:r w:rsidRPr="00DF4616">
              <w:rPr>
                <w:bCs/>
              </w:rPr>
              <w:t>-</w:t>
            </w:r>
            <w:r w:rsidR="00433909" w:rsidRPr="00DF4616">
              <w:rPr>
                <w:bCs/>
              </w:rPr>
              <w:t>waste service</w:t>
            </w:r>
            <w:r w:rsidRPr="00DF4616">
              <w:rPr>
                <w:bCs/>
              </w:rPr>
              <w:t xml:space="preserve">(s) to at least </w:t>
            </w:r>
            <w:r w:rsidR="0061397C">
              <w:rPr>
                <w:bCs/>
              </w:rPr>
              <w:t xml:space="preserve">one </w:t>
            </w:r>
            <w:r w:rsidRPr="00DF4616">
              <w:rPr>
                <w:bCs/>
              </w:rPr>
              <w:t>(</w:t>
            </w:r>
            <w:r w:rsidR="0061397C">
              <w:rPr>
                <w:bCs/>
              </w:rPr>
              <w:t>1</w:t>
            </w:r>
            <w:r w:rsidRPr="00DF4616">
              <w:rPr>
                <w:bCs/>
              </w:rPr>
              <w:t>) customer</w:t>
            </w:r>
            <w:r w:rsidR="008A4B01">
              <w:rPr>
                <w:bCs/>
              </w:rPr>
              <w:t xml:space="preserve"> </w:t>
            </w:r>
            <w:r w:rsidRPr="00DF4616">
              <w:rPr>
                <w:bCs/>
              </w:rPr>
              <w:t>during the past five (5) years</w:t>
            </w:r>
            <w:r w:rsidR="00170A7B">
              <w:rPr>
                <w:bCs/>
              </w:rPr>
              <w:t xml:space="preserve"> from publication of this bid.</w:t>
            </w:r>
          </w:p>
          <w:p w14:paraId="7CC25B11" w14:textId="77777777" w:rsidR="009749C2" w:rsidRPr="00DF4616" w:rsidRDefault="009749C2" w:rsidP="009749C2">
            <w:pPr>
              <w:spacing w:after="0" w:line="240" w:lineRule="auto"/>
              <w:jc w:val="left"/>
              <w:rPr>
                <w:lang w:val="en-GB"/>
              </w:rPr>
            </w:pPr>
          </w:p>
        </w:tc>
        <w:tc>
          <w:tcPr>
            <w:tcW w:w="4016" w:type="dxa"/>
          </w:tcPr>
          <w:p w14:paraId="3FD3E32A" w14:textId="65F36940" w:rsidR="006406A0" w:rsidRPr="006406A0" w:rsidRDefault="00170A7B" w:rsidP="00600F43">
            <w:pPr>
              <w:spacing w:line="240" w:lineRule="auto"/>
            </w:pPr>
            <w:r w:rsidRPr="006406A0">
              <w:rPr>
                <w:lang w:val="en-GB"/>
              </w:rPr>
              <w:t>The Bidder must c</w:t>
            </w:r>
            <w:r w:rsidR="004D7768" w:rsidRPr="006406A0">
              <w:rPr>
                <w:lang w:val="en-GB"/>
              </w:rPr>
              <w:t xml:space="preserve">omplete </w:t>
            </w:r>
            <w:r w:rsidRPr="00600F43">
              <w:rPr>
                <w:b/>
                <w:bCs/>
                <w:lang w:val="en-GB"/>
              </w:rPr>
              <w:t xml:space="preserve">table </w:t>
            </w:r>
            <w:r w:rsidR="00F73525" w:rsidRPr="00600F43">
              <w:rPr>
                <w:b/>
                <w:bCs/>
                <w:lang w:val="en-GB"/>
              </w:rPr>
              <w:t>6</w:t>
            </w:r>
            <w:r w:rsidR="00F73525" w:rsidRPr="006406A0">
              <w:rPr>
                <w:lang w:val="en-GB"/>
              </w:rPr>
              <w:t xml:space="preserve"> </w:t>
            </w:r>
            <w:r w:rsidRPr="006406A0">
              <w:rPr>
                <w:lang w:val="en-GB"/>
              </w:rPr>
              <w:t xml:space="preserve">by providing reference </w:t>
            </w:r>
            <w:r w:rsidR="004D7768" w:rsidRPr="006406A0">
              <w:rPr>
                <w:lang w:val="en-GB"/>
              </w:rPr>
              <w:t xml:space="preserve">details of at least one (1) customer </w:t>
            </w:r>
            <w:bookmarkStart w:id="51" w:name="_Hlk205393585"/>
            <w:r w:rsidR="006406A0" w:rsidRPr="006406A0">
              <w:t xml:space="preserve">to whom disposal of E-waste services was provided, or disposal of LAN or WAN Equipment </w:t>
            </w:r>
            <w:r w:rsidR="008B0F7A" w:rsidRPr="006406A0">
              <w:t>services were</w:t>
            </w:r>
            <w:r w:rsidR="006406A0" w:rsidRPr="006406A0">
              <w:t xml:space="preserve"> </w:t>
            </w:r>
            <w:r w:rsidR="006406A0" w:rsidRPr="00C2253C">
              <w:t>delivered in the past five (5) years from publication of this bid.</w:t>
            </w:r>
          </w:p>
          <w:bookmarkEnd w:id="51"/>
          <w:p w14:paraId="472C8EB7" w14:textId="0ACA31BA" w:rsidR="004D7768" w:rsidRDefault="004D7768" w:rsidP="004D7768">
            <w:pPr>
              <w:spacing w:after="0" w:line="240" w:lineRule="auto"/>
              <w:jc w:val="left"/>
              <w:rPr>
                <w:lang w:val="en-GB"/>
              </w:rPr>
            </w:pPr>
          </w:p>
          <w:p w14:paraId="64E188D0" w14:textId="77777777" w:rsidR="00170A7B" w:rsidRPr="004D7768" w:rsidRDefault="00170A7B" w:rsidP="004D7768">
            <w:pPr>
              <w:spacing w:after="0" w:line="240" w:lineRule="auto"/>
              <w:jc w:val="left"/>
              <w:rPr>
                <w:lang w:val="en-GB"/>
              </w:rPr>
            </w:pPr>
          </w:p>
          <w:p w14:paraId="7495EEFB" w14:textId="426D5253" w:rsidR="00170A7B" w:rsidRDefault="00170A7B" w:rsidP="006406A0">
            <w:pPr>
              <w:jc w:val="left"/>
              <w:rPr>
                <w:b/>
                <w:lang w:val="en-GB"/>
              </w:rPr>
            </w:pPr>
            <w:bookmarkStart w:id="52" w:name="_Hlk205393959"/>
            <w:r w:rsidRPr="00FC6DB7">
              <w:rPr>
                <w:lang w:val="en-GB"/>
              </w:rPr>
              <w:t xml:space="preserve">The Bidder </w:t>
            </w:r>
            <w:r w:rsidRPr="00FC6DB7">
              <w:rPr>
                <w:b/>
                <w:bCs/>
                <w:lang w:val="en-GB"/>
              </w:rPr>
              <w:t xml:space="preserve">must provide </w:t>
            </w:r>
            <w:r w:rsidRPr="00FC6DB7">
              <w:rPr>
                <w:lang w:val="en-GB"/>
              </w:rPr>
              <w:t xml:space="preserve">the following information when completing </w:t>
            </w:r>
            <w:r w:rsidRPr="00FC6DB7">
              <w:rPr>
                <w:b/>
                <w:bCs/>
                <w:lang w:val="en-GB"/>
              </w:rPr>
              <w:t xml:space="preserve">table </w:t>
            </w:r>
            <w:r w:rsidR="00DA2665">
              <w:rPr>
                <w:b/>
                <w:bCs/>
                <w:lang w:val="en-GB"/>
              </w:rPr>
              <w:t>6:</w:t>
            </w:r>
          </w:p>
          <w:p w14:paraId="36FDFC75" w14:textId="77777777" w:rsidR="00170A7B" w:rsidRPr="00FC6DB7" w:rsidRDefault="00170A7B" w:rsidP="00752EE8">
            <w:pPr>
              <w:numPr>
                <w:ilvl w:val="1"/>
                <w:numId w:val="27"/>
              </w:numPr>
              <w:tabs>
                <w:tab w:val="num" w:pos="360"/>
              </w:tabs>
              <w:spacing w:after="0"/>
              <w:ind w:left="777" w:hanging="708"/>
              <w:jc w:val="left"/>
              <w:rPr>
                <w:lang w:val="en-GB"/>
              </w:rPr>
            </w:pPr>
            <w:r w:rsidRPr="00FC6DB7">
              <w:rPr>
                <w:lang w:val="en-GB"/>
              </w:rPr>
              <w:t>Company name; and</w:t>
            </w:r>
          </w:p>
          <w:p w14:paraId="48CAF649" w14:textId="77777777" w:rsidR="00170A7B" w:rsidRPr="00FC6DB7" w:rsidRDefault="00170A7B" w:rsidP="00752EE8">
            <w:pPr>
              <w:numPr>
                <w:ilvl w:val="1"/>
                <w:numId w:val="27"/>
              </w:numPr>
              <w:tabs>
                <w:tab w:val="num" w:pos="360"/>
              </w:tabs>
              <w:spacing w:after="0"/>
              <w:ind w:left="352" w:hanging="283"/>
              <w:jc w:val="left"/>
              <w:rPr>
                <w:lang w:val="en-GB"/>
              </w:rPr>
            </w:pPr>
            <w:r w:rsidRPr="00FC6DB7">
              <w:rPr>
                <w:lang w:val="en-GB"/>
              </w:rPr>
              <w:t xml:space="preserve">Contact person, telephone </w:t>
            </w:r>
            <w:r w:rsidRPr="00FC6DB7">
              <w:rPr>
                <w:b/>
                <w:bCs/>
                <w:lang w:val="en-GB"/>
              </w:rPr>
              <w:t>and/or</w:t>
            </w:r>
            <w:r w:rsidRPr="00FC6DB7">
              <w:rPr>
                <w:lang w:val="en-GB"/>
              </w:rPr>
              <w:t xml:space="preserve"> e-mail address; </w:t>
            </w:r>
            <w:r w:rsidRPr="00FC6DB7">
              <w:rPr>
                <w:b/>
                <w:bCs/>
                <w:lang w:val="en-GB"/>
              </w:rPr>
              <w:t xml:space="preserve">and </w:t>
            </w:r>
          </w:p>
          <w:p w14:paraId="2D5729EF" w14:textId="77777777" w:rsidR="00170A7B" w:rsidRPr="00FC6DB7" w:rsidRDefault="00170A7B" w:rsidP="00752EE8">
            <w:pPr>
              <w:numPr>
                <w:ilvl w:val="1"/>
                <w:numId w:val="27"/>
              </w:numPr>
              <w:tabs>
                <w:tab w:val="num" w:pos="360"/>
              </w:tabs>
              <w:spacing w:after="0"/>
              <w:ind w:left="777" w:hanging="708"/>
              <w:jc w:val="left"/>
              <w:rPr>
                <w:lang w:val="en-GB"/>
              </w:rPr>
            </w:pPr>
            <w:r w:rsidRPr="00FC6DB7">
              <w:rPr>
                <w:lang w:val="en-GB"/>
              </w:rPr>
              <w:t xml:space="preserve">Project scope of Work; </w:t>
            </w:r>
            <w:r w:rsidRPr="00FC6DB7">
              <w:rPr>
                <w:b/>
                <w:bCs/>
                <w:lang w:val="en-GB"/>
              </w:rPr>
              <w:t>and</w:t>
            </w:r>
          </w:p>
          <w:p w14:paraId="03F08062" w14:textId="77777777" w:rsidR="00170A7B" w:rsidRDefault="00170A7B" w:rsidP="00752EE8">
            <w:pPr>
              <w:numPr>
                <w:ilvl w:val="1"/>
                <w:numId w:val="27"/>
              </w:numPr>
              <w:tabs>
                <w:tab w:val="num" w:pos="360"/>
              </w:tabs>
              <w:spacing w:after="0"/>
              <w:ind w:left="777" w:hanging="708"/>
              <w:jc w:val="left"/>
              <w:rPr>
                <w:lang w:val="en-GB"/>
              </w:rPr>
            </w:pPr>
            <w:r w:rsidRPr="00FC6DB7">
              <w:rPr>
                <w:lang w:val="en-GB"/>
              </w:rPr>
              <w:t xml:space="preserve">Project start and End date. </w:t>
            </w:r>
          </w:p>
          <w:p w14:paraId="38D6979B" w14:textId="77777777" w:rsidR="00170A7B" w:rsidRDefault="00170A7B" w:rsidP="00170A7B">
            <w:pPr>
              <w:jc w:val="left"/>
              <w:rPr>
                <w:rFonts w:cs="Calibri Light"/>
                <w:b/>
                <w:bCs/>
                <w:lang w:val="en-GB"/>
              </w:rPr>
            </w:pPr>
          </w:p>
          <w:bookmarkEnd w:id="52"/>
          <w:p w14:paraId="0AC6AC1C" w14:textId="15430FA6" w:rsidR="00170A7B" w:rsidRPr="00600F43" w:rsidRDefault="00170A7B" w:rsidP="00170A7B">
            <w:pPr>
              <w:jc w:val="left"/>
              <w:rPr>
                <w:rFonts w:cs="Calibri Light"/>
                <w:b/>
                <w:bCs/>
                <w:lang w:val="en-GB"/>
              </w:rPr>
            </w:pPr>
            <w:r w:rsidRPr="00600F43">
              <w:rPr>
                <w:rFonts w:cs="Calibri Light"/>
                <w:b/>
                <w:bCs/>
                <w:lang w:val="en-GB"/>
              </w:rPr>
              <w:t>NOTE (</w:t>
            </w:r>
            <w:r w:rsidR="00A94DFD">
              <w:rPr>
                <w:rFonts w:cs="Calibri Light"/>
                <w:b/>
                <w:bCs/>
                <w:lang w:val="en-GB"/>
              </w:rPr>
              <w:t>1</w:t>
            </w:r>
            <w:r w:rsidRPr="00600F43">
              <w:rPr>
                <w:rFonts w:cs="Calibri Light"/>
                <w:b/>
                <w:bCs/>
                <w:lang w:val="en-GB"/>
              </w:rPr>
              <w:t>):</w:t>
            </w:r>
          </w:p>
          <w:p w14:paraId="39372C5D" w14:textId="06B938DA" w:rsidR="00170A7B" w:rsidRPr="00015B70" w:rsidRDefault="00170A7B" w:rsidP="00170A7B">
            <w:pPr>
              <w:jc w:val="left"/>
              <w:rPr>
                <w:rFonts w:cs="Calibri Light"/>
                <w:lang w:val="en-GB"/>
              </w:rPr>
            </w:pPr>
            <w:r w:rsidRPr="00FC6DB7">
              <w:rPr>
                <w:rFonts w:cs="Calibri Light"/>
                <w:lang w:val="en-GB"/>
              </w:rPr>
              <w:t>Failure to comply fully to the requirements as indicated above will result in disqualification</w:t>
            </w:r>
            <w:r>
              <w:rPr>
                <w:rFonts w:cs="Calibri Light"/>
                <w:lang w:val="en-GB"/>
              </w:rPr>
              <w:t>.</w:t>
            </w:r>
          </w:p>
          <w:p w14:paraId="6613C45E" w14:textId="77777777" w:rsidR="00170A7B" w:rsidRPr="00B36356" w:rsidRDefault="00170A7B" w:rsidP="00170A7B">
            <w:pPr>
              <w:spacing w:after="0" w:line="240" w:lineRule="auto"/>
              <w:jc w:val="left"/>
              <w:rPr>
                <w:lang w:val="en-GB"/>
              </w:rPr>
            </w:pPr>
          </w:p>
          <w:p w14:paraId="1F6144F5" w14:textId="726DE088" w:rsidR="00170A7B" w:rsidRPr="00397C25" w:rsidRDefault="00170A7B" w:rsidP="00170A7B">
            <w:pPr>
              <w:spacing w:after="0" w:line="240" w:lineRule="auto"/>
              <w:jc w:val="left"/>
              <w:rPr>
                <w:b/>
                <w:bCs/>
                <w:lang w:val="en-GB"/>
              </w:rPr>
            </w:pPr>
            <w:r w:rsidRPr="00397C25">
              <w:rPr>
                <w:b/>
                <w:bCs/>
                <w:lang w:val="en-GB"/>
              </w:rPr>
              <w:t>NOTE (</w:t>
            </w:r>
            <w:r w:rsidR="00A94DFD">
              <w:rPr>
                <w:b/>
                <w:bCs/>
                <w:lang w:val="en-GB"/>
              </w:rPr>
              <w:t>2</w:t>
            </w:r>
            <w:r>
              <w:rPr>
                <w:b/>
                <w:bCs/>
                <w:lang w:val="en-GB"/>
              </w:rPr>
              <w:t>)</w:t>
            </w:r>
            <w:r w:rsidRPr="00397C25">
              <w:rPr>
                <w:b/>
                <w:bCs/>
                <w:lang w:val="en-GB"/>
              </w:rPr>
              <w:t xml:space="preserve">: </w:t>
            </w:r>
          </w:p>
          <w:p w14:paraId="719F39AD" w14:textId="77777777" w:rsidR="00170A7B" w:rsidRDefault="00170A7B" w:rsidP="00170A7B">
            <w:pPr>
              <w:spacing w:after="0" w:line="240" w:lineRule="auto"/>
              <w:jc w:val="left"/>
              <w:rPr>
                <w:lang w:val="en-GB"/>
              </w:rPr>
            </w:pPr>
            <w:r w:rsidRPr="00397C25">
              <w:rPr>
                <w:b/>
                <w:bCs/>
                <w:lang w:val="en-GB"/>
              </w:rPr>
              <w:t>SITA</w:t>
            </w:r>
            <w:r w:rsidRPr="00397C25">
              <w:rPr>
                <w:lang w:val="en-GB"/>
              </w:rPr>
              <w:t xml:space="preserve"> reserves the right to verify information provided.</w:t>
            </w:r>
          </w:p>
          <w:p w14:paraId="5012DBD2" w14:textId="77777777" w:rsidR="00471CF3" w:rsidRDefault="00471CF3" w:rsidP="00170A7B">
            <w:pPr>
              <w:spacing w:after="0" w:line="240" w:lineRule="auto"/>
              <w:jc w:val="left"/>
              <w:rPr>
                <w:lang w:val="en-GB"/>
              </w:rPr>
            </w:pPr>
          </w:p>
          <w:p w14:paraId="3F305103" w14:textId="77777777" w:rsidR="00471CF3" w:rsidRDefault="00471CF3" w:rsidP="00170A7B">
            <w:pPr>
              <w:spacing w:after="0" w:line="240" w:lineRule="auto"/>
              <w:jc w:val="left"/>
              <w:rPr>
                <w:lang w:val="en-GB"/>
              </w:rPr>
            </w:pPr>
          </w:p>
          <w:p w14:paraId="1FFE31A7" w14:textId="77777777" w:rsidR="00471CF3" w:rsidRDefault="00471CF3" w:rsidP="00170A7B">
            <w:pPr>
              <w:spacing w:after="0" w:line="240" w:lineRule="auto"/>
              <w:jc w:val="left"/>
              <w:rPr>
                <w:lang w:val="en-GB"/>
              </w:rPr>
            </w:pPr>
          </w:p>
          <w:p w14:paraId="6B8B8C6F" w14:textId="77777777" w:rsidR="00471CF3" w:rsidRDefault="00471CF3" w:rsidP="00170A7B">
            <w:pPr>
              <w:spacing w:after="0" w:line="240" w:lineRule="auto"/>
              <w:jc w:val="left"/>
              <w:rPr>
                <w:lang w:val="en-GB"/>
              </w:rPr>
            </w:pPr>
          </w:p>
          <w:p w14:paraId="45DDD2CA" w14:textId="77777777" w:rsidR="00471CF3" w:rsidRDefault="00471CF3" w:rsidP="00170A7B">
            <w:pPr>
              <w:spacing w:after="0" w:line="240" w:lineRule="auto"/>
              <w:jc w:val="left"/>
              <w:rPr>
                <w:lang w:val="en-GB"/>
              </w:rPr>
            </w:pPr>
          </w:p>
          <w:p w14:paraId="2E879621" w14:textId="77777777" w:rsidR="00471CF3" w:rsidRDefault="00471CF3" w:rsidP="00170A7B">
            <w:pPr>
              <w:spacing w:after="0" w:line="240" w:lineRule="auto"/>
              <w:jc w:val="left"/>
              <w:rPr>
                <w:lang w:val="en-GB"/>
              </w:rPr>
            </w:pPr>
          </w:p>
          <w:p w14:paraId="1EEA135B" w14:textId="77777777" w:rsidR="00471CF3" w:rsidRDefault="00471CF3" w:rsidP="00170A7B">
            <w:pPr>
              <w:spacing w:after="0" w:line="240" w:lineRule="auto"/>
              <w:jc w:val="left"/>
              <w:rPr>
                <w:lang w:val="en-GB"/>
              </w:rPr>
            </w:pPr>
          </w:p>
          <w:p w14:paraId="22FDF7A3" w14:textId="77777777" w:rsidR="00471CF3" w:rsidRPr="00397C25" w:rsidRDefault="00471CF3" w:rsidP="00170A7B">
            <w:pPr>
              <w:spacing w:after="0" w:line="240" w:lineRule="auto"/>
              <w:jc w:val="left"/>
              <w:rPr>
                <w:lang w:val="en-GB"/>
              </w:rPr>
            </w:pPr>
          </w:p>
          <w:p w14:paraId="3C79D8D0" w14:textId="77777777" w:rsidR="00170A7B" w:rsidRPr="00FC6DB7" w:rsidRDefault="00170A7B" w:rsidP="00170A7B">
            <w:pPr>
              <w:tabs>
                <w:tab w:val="num" w:pos="1107"/>
              </w:tabs>
              <w:spacing w:after="0"/>
              <w:ind w:left="777"/>
              <w:jc w:val="left"/>
              <w:rPr>
                <w:lang w:val="en-GB"/>
              </w:rPr>
            </w:pPr>
          </w:p>
          <w:p w14:paraId="136BDFEB" w14:textId="77777777" w:rsidR="009749C2" w:rsidRPr="00F00D35" w:rsidRDefault="009749C2" w:rsidP="009749C2">
            <w:pPr>
              <w:spacing w:after="0" w:line="240" w:lineRule="auto"/>
              <w:jc w:val="left"/>
              <w:rPr>
                <w:rFonts w:cs="Calibri"/>
                <w:b/>
                <w:bCs/>
              </w:rPr>
            </w:pPr>
          </w:p>
          <w:p w14:paraId="094DA2F0" w14:textId="77777777" w:rsidR="009749C2" w:rsidRPr="00DF4616" w:rsidRDefault="009749C2" w:rsidP="00170A7B">
            <w:pPr>
              <w:spacing w:after="0" w:line="240" w:lineRule="auto"/>
              <w:jc w:val="left"/>
              <w:rPr>
                <w:lang w:val="en-GB"/>
              </w:rPr>
            </w:pPr>
          </w:p>
        </w:tc>
        <w:tc>
          <w:tcPr>
            <w:tcW w:w="2403" w:type="dxa"/>
          </w:tcPr>
          <w:p w14:paraId="02708D5C" w14:textId="02E90FC2" w:rsidR="009749C2" w:rsidRPr="00DF4616" w:rsidRDefault="004D7768" w:rsidP="009749C2">
            <w:pPr>
              <w:spacing w:after="0" w:line="240" w:lineRule="auto"/>
              <w:jc w:val="left"/>
              <w:rPr>
                <w:lang w:val="en-GB"/>
              </w:rPr>
            </w:pPr>
            <w:r w:rsidRPr="003A0B0E">
              <w:rPr>
                <w:rFonts w:cs="Calibri"/>
                <w:color w:val="FF0000"/>
              </w:rPr>
              <w:t xml:space="preserve">&lt;provide unique reference to locate substantiating evidence in the bid response – </w:t>
            </w:r>
            <w:r w:rsidRPr="003A0B0E">
              <w:rPr>
                <w:rFonts w:cs="Calibri"/>
                <w:b/>
                <w:bCs/>
                <w:color w:val="FF0000"/>
              </w:rPr>
              <w:t xml:space="preserve">see Annex A, par </w:t>
            </w:r>
            <w:proofErr w:type="gramStart"/>
            <w:r w:rsidR="003916B8">
              <w:rPr>
                <w:rFonts w:cs="Calibri"/>
                <w:b/>
                <w:bCs/>
                <w:color w:val="FF0000"/>
              </w:rPr>
              <w:t>4</w:t>
            </w:r>
            <w:r w:rsidRPr="003A0B0E">
              <w:rPr>
                <w:rFonts w:cs="Calibri"/>
                <w:b/>
                <w:bCs/>
                <w:color w:val="FF0000"/>
              </w:rPr>
              <w:t>.</w:t>
            </w:r>
            <w:r>
              <w:rPr>
                <w:rFonts w:cs="Calibri"/>
                <w:b/>
                <w:bCs/>
                <w:color w:val="FF0000"/>
              </w:rPr>
              <w:t>2</w:t>
            </w:r>
            <w:r w:rsidR="003916B8">
              <w:rPr>
                <w:rFonts w:cs="Calibri"/>
                <w:b/>
                <w:bCs/>
                <w:color w:val="FF0000"/>
              </w:rPr>
              <w:t>,table</w:t>
            </w:r>
            <w:proofErr w:type="gramEnd"/>
            <w:r w:rsidR="003916B8">
              <w:rPr>
                <w:rFonts w:cs="Calibri"/>
                <w:b/>
                <w:bCs/>
                <w:color w:val="FF0000"/>
              </w:rPr>
              <w:t xml:space="preserve"> 6</w:t>
            </w:r>
            <w:r w:rsidRPr="003A0B0E">
              <w:rPr>
                <w:rFonts w:cs="Calibri"/>
                <w:color w:val="FF0000"/>
              </w:rPr>
              <w:t>&gt;</w:t>
            </w:r>
          </w:p>
        </w:tc>
      </w:tr>
      <w:tr w:rsidR="0061397C" w:rsidRPr="00DF4616" w14:paraId="18B71172" w14:textId="77777777" w:rsidTr="002163FE">
        <w:tc>
          <w:tcPr>
            <w:tcW w:w="9628" w:type="dxa"/>
            <w:gridSpan w:val="3"/>
          </w:tcPr>
          <w:p w14:paraId="16DC33AC" w14:textId="420E3A14" w:rsidR="0061397C" w:rsidRPr="00F00D35" w:rsidRDefault="0061397C" w:rsidP="009749C2">
            <w:pPr>
              <w:spacing w:after="0" w:line="240" w:lineRule="auto"/>
              <w:jc w:val="left"/>
              <w:rPr>
                <w:rFonts w:cs="Calibri"/>
              </w:rPr>
            </w:pPr>
            <w:r w:rsidRPr="0061397C">
              <w:rPr>
                <w:rFonts w:eastAsia="Calibri Light" w:cs="Calibri Light"/>
                <w:b/>
              </w:rPr>
              <w:lastRenderedPageBreak/>
              <w:t>3</w:t>
            </w:r>
            <w:r w:rsidR="00170A7B" w:rsidRPr="0061397C">
              <w:rPr>
                <w:rFonts w:eastAsia="Calibri Light" w:cs="Calibri Light"/>
                <w:b/>
              </w:rPr>
              <w:t xml:space="preserve">. SPECIAL CONDITIONS </w:t>
            </w:r>
            <w:r w:rsidR="00170A7B">
              <w:rPr>
                <w:rFonts w:eastAsia="Calibri Light" w:cs="Calibri Light"/>
                <w:b/>
              </w:rPr>
              <w:t xml:space="preserve">OF CONTRACT </w:t>
            </w:r>
          </w:p>
        </w:tc>
      </w:tr>
      <w:tr w:rsidR="0061397C" w:rsidRPr="00DF4616" w14:paraId="252F4089" w14:textId="77777777" w:rsidTr="00317371">
        <w:trPr>
          <w:trHeight w:val="2844"/>
        </w:trPr>
        <w:tc>
          <w:tcPr>
            <w:tcW w:w="3209" w:type="dxa"/>
          </w:tcPr>
          <w:p w14:paraId="42251296" w14:textId="77777777" w:rsidR="0061397C" w:rsidRPr="00600F43" w:rsidRDefault="0061397C" w:rsidP="0061397C">
            <w:pPr>
              <w:jc w:val="left"/>
              <w:rPr>
                <w:rFonts w:asciiTheme="majorHAnsi" w:hAnsiTheme="majorHAnsi" w:cstheme="majorHAnsi"/>
                <w:szCs w:val="24"/>
              </w:rPr>
            </w:pPr>
            <w:r w:rsidRPr="00600F43">
              <w:rPr>
                <w:rFonts w:asciiTheme="majorHAnsi" w:hAnsiTheme="majorHAnsi" w:cstheme="majorHAnsi"/>
                <w:szCs w:val="24"/>
              </w:rPr>
              <w:t>The Bidder must accept the following:</w:t>
            </w:r>
          </w:p>
          <w:p w14:paraId="2346EBF8" w14:textId="36D6D860" w:rsidR="0061397C" w:rsidRPr="00600F43" w:rsidRDefault="0061397C" w:rsidP="0061397C">
            <w:pPr>
              <w:spacing w:after="0" w:line="240" w:lineRule="auto"/>
              <w:jc w:val="left"/>
              <w:rPr>
                <w:rFonts w:asciiTheme="majorHAnsi" w:hAnsiTheme="majorHAnsi" w:cstheme="majorHAnsi"/>
                <w:bCs/>
              </w:rPr>
            </w:pPr>
            <w:r w:rsidRPr="00600F43">
              <w:rPr>
                <w:rFonts w:asciiTheme="majorHAnsi" w:hAnsiTheme="majorHAnsi" w:cstheme="majorHAnsi"/>
                <w:sz w:val="23"/>
                <w:szCs w:val="23"/>
              </w:rPr>
              <w:t xml:space="preserve">All the Special Conditions of Contract (SCC) as stated in section </w:t>
            </w:r>
            <w:r w:rsidR="00430632">
              <w:rPr>
                <w:rFonts w:asciiTheme="majorHAnsi" w:hAnsiTheme="majorHAnsi" w:cstheme="majorHAnsi"/>
                <w:sz w:val="23"/>
                <w:szCs w:val="23"/>
              </w:rPr>
              <w:t>3.4</w:t>
            </w:r>
            <w:r w:rsidRPr="00600F43">
              <w:rPr>
                <w:rFonts w:asciiTheme="majorHAnsi" w:hAnsiTheme="majorHAnsi" w:cstheme="majorHAnsi"/>
                <w:sz w:val="23"/>
                <w:szCs w:val="23"/>
              </w:rPr>
              <w:t>.</w:t>
            </w:r>
          </w:p>
        </w:tc>
        <w:tc>
          <w:tcPr>
            <w:tcW w:w="4016" w:type="dxa"/>
          </w:tcPr>
          <w:p w14:paraId="4B1826B6" w14:textId="61389505" w:rsidR="0061397C" w:rsidRPr="00600F43" w:rsidRDefault="0061397C" w:rsidP="0061397C">
            <w:pPr>
              <w:rPr>
                <w:rFonts w:asciiTheme="majorHAnsi" w:hAnsiTheme="majorHAnsi" w:cstheme="majorHAnsi"/>
                <w:sz w:val="23"/>
                <w:szCs w:val="23"/>
              </w:rPr>
            </w:pPr>
            <w:r w:rsidRPr="00600F43">
              <w:rPr>
                <w:rFonts w:asciiTheme="majorHAnsi" w:hAnsiTheme="majorHAnsi" w:cstheme="majorHAnsi"/>
                <w:szCs w:val="24"/>
              </w:rPr>
              <w:t xml:space="preserve">The Bidder </w:t>
            </w:r>
            <w:r w:rsidRPr="00600F43">
              <w:rPr>
                <w:rFonts w:asciiTheme="majorHAnsi" w:hAnsiTheme="majorHAnsi" w:cstheme="majorHAnsi"/>
                <w:b/>
                <w:bCs/>
                <w:szCs w:val="24"/>
              </w:rPr>
              <w:t>must</w:t>
            </w:r>
            <w:r w:rsidRPr="00600F43">
              <w:rPr>
                <w:rFonts w:asciiTheme="majorHAnsi" w:hAnsiTheme="majorHAnsi" w:cstheme="majorHAnsi"/>
                <w:bCs/>
                <w:szCs w:val="24"/>
              </w:rPr>
              <w:t xml:space="preserve"> acknowledge</w:t>
            </w:r>
            <w:r w:rsidRPr="00600F43">
              <w:rPr>
                <w:rFonts w:asciiTheme="majorHAnsi" w:hAnsiTheme="majorHAnsi" w:cstheme="majorHAnsi"/>
                <w:b/>
                <w:bCs/>
                <w:szCs w:val="24"/>
              </w:rPr>
              <w:t xml:space="preserve"> </w:t>
            </w:r>
            <w:r w:rsidRPr="00600F43">
              <w:rPr>
                <w:rFonts w:asciiTheme="majorHAnsi" w:hAnsiTheme="majorHAnsi" w:cstheme="majorHAnsi"/>
                <w:szCs w:val="24"/>
              </w:rPr>
              <w:t>the Special Conditions of Contract (SCC) as stated in</w:t>
            </w:r>
            <w:r w:rsidRPr="00600F43">
              <w:rPr>
                <w:rFonts w:asciiTheme="majorHAnsi" w:hAnsiTheme="majorHAnsi" w:cstheme="majorHAnsi"/>
                <w:sz w:val="23"/>
                <w:szCs w:val="23"/>
              </w:rPr>
              <w:t xml:space="preserve"> section </w:t>
            </w:r>
            <w:r w:rsidR="00430632">
              <w:rPr>
                <w:rFonts w:asciiTheme="majorHAnsi" w:hAnsiTheme="majorHAnsi" w:cstheme="majorHAnsi"/>
                <w:sz w:val="23"/>
                <w:szCs w:val="23"/>
              </w:rPr>
              <w:t>3.4</w:t>
            </w:r>
            <w:r w:rsidRPr="00600F43">
              <w:rPr>
                <w:rFonts w:asciiTheme="majorHAnsi" w:hAnsiTheme="majorHAnsi" w:cstheme="majorHAnsi"/>
                <w:sz w:val="23"/>
                <w:szCs w:val="23"/>
              </w:rPr>
              <w:t xml:space="preserve">, by signing in the declaration of compliance and acceptance of SCC in section </w:t>
            </w:r>
            <w:r w:rsidR="00430632">
              <w:rPr>
                <w:rFonts w:asciiTheme="majorHAnsi" w:hAnsiTheme="majorHAnsi" w:cstheme="majorHAnsi"/>
                <w:sz w:val="23"/>
                <w:szCs w:val="23"/>
              </w:rPr>
              <w:t>3</w:t>
            </w:r>
            <w:r w:rsidRPr="00600F43">
              <w:rPr>
                <w:rFonts w:asciiTheme="majorHAnsi" w:hAnsiTheme="majorHAnsi" w:cstheme="majorHAnsi"/>
                <w:sz w:val="23"/>
                <w:szCs w:val="23"/>
              </w:rPr>
              <w:t>.</w:t>
            </w:r>
            <w:r w:rsidR="00430632">
              <w:rPr>
                <w:rFonts w:asciiTheme="majorHAnsi" w:hAnsiTheme="majorHAnsi" w:cstheme="majorHAnsi"/>
                <w:sz w:val="23"/>
                <w:szCs w:val="23"/>
              </w:rPr>
              <w:t>4</w:t>
            </w:r>
            <w:r w:rsidRPr="00600F43">
              <w:rPr>
                <w:rFonts w:asciiTheme="majorHAnsi" w:hAnsiTheme="majorHAnsi" w:cstheme="majorHAnsi"/>
                <w:sz w:val="23"/>
                <w:szCs w:val="23"/>
              </w:rPr>
              <w:t>.2.</w:t>
            </w:r>
          </w:p>
          <w:p w14:paraId="7892003C" w14:textId="52B9B87B" w:rsidR="0061397C" w:rsidRPr="008531FB" w:rsidRDefault="0061397C" w:rsidP="0061397C">
            <w:pPr>
              <w:pStyle w:val="Specification"/>
              <w:rPr>
                <w:rFonts w:asciiTheme="majorHAnsi" w:hAnsiTheme="majorHAnsi" w:cstheme="majorHAnsi"/>
                <w:b/>
                <w:bCs/>
                <w:sz w:val="22"/>
                <w:szCs w:val="22"/>
                <w:lang w:eastAsia="en-GB"/>
              </w:rPr>
            </w:pPr>
            <w:r w:rsidRPr="008531FB">
              <w:rPr>
                <w:rFonts w:asciiTheme="majorHAnsi" w:hAnsiTheme="majorHAnsi" w:cstheme="majorHAnsi"/>
                <w:b/>
                <w:bCs/>
                <w:sz w:val="22"/>
                <w:szCs w:val="22"/>
                <w:lang w:eastAsia="en-GB"/>
              </w:rPr>
              <w:t>N</w:t>
            </w:r>
            <w:r w:rsidR="00170A7B" w:rsidRPr="008531FB">
              <w:rPr>
                <w:rFonts w:asciiTheme="majorHAnsi" w:hAnsiTheme="majorHAnsi" w:cstheme="majorHAnsi"/>
                <w:b/>
                <w:bCs/>
                <w:sz w:val="22"/>
                <w:szCs w:val="22"/>
                <w:lang w:eastAsia="en-GB"/>
              </w:rPr>
              <w:t>OTE</w:t>
            </w:r>
            <w:r w:rsidRPr="008531FB">
              <w:rPr>
                <w:rFonts w:asciiTheme="majorHAnsi" w:hAnsiTheme="majorHAnsi" w:cstheme="majorHAnsi"/>
                <w:b/>
                <w:bCs/>
                <w:sz w:val="22"/>
                <w:szCs w:val="22"/>
                <w:lang w:eastAsia="en-GB"/>
              </w:rPr>
              <w:t xml:space="preserve"> (1):</w:t>
            </w:r>
          </w:p>
          <w:p w14:paraId="14200220" w14:textId="75D423F3" w:rsidR="0061397C" w:rsidRPr="00600F43" w:rsidRDefault="0061397C" w:rsidP="0061397C">
            <w:pPr>
              <w:pStyle w:val="Specification"/>
              <w:rPr>
                <w:rFonts w:asciiTheme="majorHAnsi" w:eastAsiaTheme="minorHAnsi" w:hAnsiTheme="majorHAnsi" w:cstheme="majorHAnsi"/>
                <w:sz w:val="22"/>
              </w:rPr>
            </w:pPr>
            <w:r w:rsidRPr="00600F43">
              <w:rPr>
                <w:rFonts w:asciiTheme="majorHAnsi" w:eastAsiaTheme="minorHAnsi" w:hAnsiTheme="majorHAnsi" w:cstheme="majorHAnsi"/>
                <w:sz w:val="22"/>
              </w:rPr>
              <w:t xml:space="preserve">Failure to complete and sign the SCC in section </w:t>
            </w:r>
            <w:r w:rsidR="00430632">
              <w:rPr>
                <w:rFonts w:asciiTheme="majorHAnsi" w:eastAsiaTheme="minorHAnsi" w:hAnsiTheme="majorHAnsi" w:cstheme="majorHAnsi"/>
                <w:sz w:val="22"/>
              </w:rPr>
              <w:t>3</w:t>
            </w:r>
            <w:r w:rsidRPr="00600F43">
              <w:rPr>
                <w:rFonts w:asciiTheme="majorHAnsi" w:eastAsiaTheme="minorHAnsi" w:hAnsiTheme="majorHAnsi" w:cstheme="majorHAnsi"/>
                <w:sz w:val="22"/>
              </w:rPr>
              <w:t>.</w:t>
            </w:r>
            <w:r w:rsidR="00430632">
              <w:rPr>
                <w:rFonts w:asciiTheme="majorHAnsi" w:eastAsiaTheme="minorHAnsi" w:hAnsiTheme="majorHAnsi" w:cstheme="majorHAnsi"/>
                <w:sz w:val="22"/>
              </w:rPr>
              <w:t>4</w:t>
            </w:r>
            <w:r w:rsidRPr="00600F43">
              <w:rPr>
                <w:rFonts w:asciiTheme="majorHAnsi" w:eastAsiaTheme="minorHAnsi" w:hAnsiTheme="majorHAnsi" w:cstheme="majorHAnsi"/>
                <w:sz w:val="22"/>
              </w:rPr>
              <w:t>.2 will result in disqualification.</w:t>
            </w:r>
          </w:p>
          <w:p w14:paraId="2AFE30B6" w14:textId="77777777" w:rsidR="0061397C" w:rsidRPr="00600F43" w:rsidRDefault="0061397C" w:rsidP="009749C2">
            <w:pPr>
              <w:spacing w:after="0" w:line="240" w:lineRule="auto"/>
              <w:jc w:val="left"/>
              <w:rPr>
                <w:rFonts w:asciiTheme="majorHAnsi" w:hAnsiTheme="majorHAnsi" w:cstheme="majorHAnsi"/>
              </w:rPr>
            </w:pPr>
          </w:p>
        </w:tc>
        <w:tc>
          <w:tcPr>
            <w:tcW w:w="2403" w:type="dxa"/>
          </w:tcPr>
          <w:p w14:paraId="749F7A99" w14:textId="0CD6E43B" w:rsidR="0061397C" w:rsidRPr="00F00D35" w:rsidRDefault="004D7768" w:rsidP="009749C2">
            <w:pPr>
              <w:spacing w:after="0" w:line="240" w:lineRule="auto"/>
              <w:jc w:val="left"/>
              <w:rPr>
                <w:rFonts w:cs="Calibri"/>
              </w:rPr>
            </w:pPr>
            <w:r w:rsidRPr="004D7768">
              <w:rPr>
                <w:rFonts w:eastAsia="Calibri Light" w:cs="Times New Roman"/>
                <w:color w:val="FF0000"/>
              </w:rPr>
              <w:t xml:space="preserve">&lt;provide unique reference to locate substantiating evidence in the bid response – see </w:t>
            </w:r>
            <w:r w:rsidRPr="00600F43">
              <w:rPr>
                <w:rFonts w:eastAsia="Calibri Light" w:cs="Times New Roman"/>
                <w:b/>
                <w:bCs/>
                <w:color w:val="FF0000"/>
              </w:rPr>
              <w:t xml:space="preserve">ANNEX A, </w:t>
            </w:r>
            <w:r w:rsidR="008C2444">
              <w:rPr>
                <w:rFonts w:eastAsia="Calibri Light" w:cs="Times New Roman"/>
                <w:b/>
                <w:bCs/>
                <w:color w:val="FF0000"/>
              </w:rPr>
              <w:t>par</w:t>
            </w:r>
            <w:r w:rsidRPr="00600F43">
              <w:rPr>
                <w:rFonts w:eastAsia="Calibri Light" w:cs="Times New Roman"/>
                <w:b/>
                <w:bCs/>
                <w:color w:val="FF0000"/>
              </w:rPr>
              <w:t xml:space="preserve"> </w:t>
            </w:r>
            <w:r w:rsidR="003916B8" w:rsidRPr="00600F43">
              <w:rPr>
                <w:rFonts w:eastAsia="Calibri Light" w:cs="Times New Roman"/>
                <w:b/>
                <w:bCs/>
                <w:color w:val="FF0000"/>
              </w:rPr>
              <w:t>4</w:t>
            </w:r>
            <w:r w:rsidRPr="00600F43">
              <w:rPr>
                <w:rFonts w:eastAsia="Calibri Light" w:cs="Times New Roman"/>
                <w:b/>
                <w:bCs/>
                <w:color w:val="FF0000"/>
              </w:rPr>
              <w:t>.3&gt;</w:t>
            </w:r>
          </w:p>
        </w:tc>
      </w:tr>
      <w:bookmarkEnd w:id="43"/>
    </w:tbl>
    <w:p w14:paraId="20CB927A" w14:textId="77777777" w:rsidR="00E5195B" w:rsidRDefault="00E5195B">
      <w:pPr>
        <w:pStyle w:val="ListParagraph"/>
        <w:ind w:left="1134"/>
      </w:pPr>
    </w:p>
    <w:p w14:paraId="3CBF0978" w14:textId="77777777" w:rsidR="00861CB6" w:rsidRPr="00E45ABB" w:rsidRDefault="00861CB6" w:rsidP="00245DD0">
      <w:pPr>
        <w:pStyle w:val="ListParagraph"/>
        <w:spacing w:line="240" w:lineRule="auto"/>
        <w:ind w:left="1134"/>
        <w:rPr>
          <w:sz w:val="6"/>
          <w:szCs w:val="6"/>
        </w:rPr>
      </w:pPr>
    </w:p>
    <w:p w14:paraId="07DB0E73" w14:textId="77777777" w:rsidR="00E5195B" w:rsidRPr="00C02CA0" w:rsidRDefault="00B24686" w:rsidP="00C02CA0">
      <w:pPr>
        <w:pStyle w:val="Heading2"/>
        <w:ind w:left="426" w:hanging="426"/>
        <w:rPr>
          <w:rFonts w:ascii="Calibri Light" w:hAnsi="Calibri Light" w:cs="Calibri Light"/>
          <w:sz w:val="24"/>
          <w:szCs w:val="24"/>
        </w:rPr>
      </w:pPr>
      <w:bookmarkStart w:id="53" w:name="_Toc158664358"/>
      <w:bookmarkStart w:id="54" w:name="_Toc158664359"/>
      <w:bookmarkStart w:id="55" w:name="_Toc158664360"/>
      <w:bookmarkStart w:id="56" w:name="_Toc158664361"/>
      <w:bookmarkStart w:id="57" w:name="_Toc158664362"/>
      <w:bookmarkStart w:id="58" w:name="_Toc158664363"/>
      <w:bookmarkStart w:id="59" w:name="_Toc158664364"/>
      <w:bookmarkStart w:id="60" w:name="_Toc158664365"/>
      <w:bookmarkStart w:id="61" w:name="_Toc158664366"/>
      <w:bookmarkStart w:id="62" w:name="_Toc158664367"/>
      <w:bookmarkStart w:id="63" w:name="_Toc158664368"/>
      <w:bookmarkStart w:id="64" w:name="_Toc158664369"/>
      <w:bookmarkStart w:id="65" w:name="_Toc158664370"/>
      <w:bookmarkStart w:id="66" w:name="_Toc158664398"/>
      <w:bookmarkStart w:id="67" w:name="_Toc158664399"/>
      <w:bookmarkStart w:id="68" w:name="_Toc158664400"/>
      <w:bookmarkStart w:id="69" w:name="_Toc158664401"/>
      <w:bookmarkStart w:id="70" w:name="_Toc158664402"/>
      <w:bookmarkStart w:id="71" w:name="_Toc158664403"/>
      <w:bookmarkStart w:id="72" w:name="_Toc158664404"/>
      <w:bookmarkStart w:id="73" w:name="_Toc158664405"/>
      <w:bookmarkStart w:id="74" w:name="_Toc158664406"/>
      <w:bookmarkStart w:id="75" w:name="_Toc158664407"/>
      <w:bookmarkStart w:id="76" w:name="_Toc158664408"/>
      <w:bookmarkStart w:id="77" w:name="_Toc158664409"/>
      <w:bookmarkStart w:id="78" w:name="_Toc158664439"/>
      <w:bookmarkStart w:id="79" w:name="_Toc158664440"/>
      <w:bookmarkStart w:id="80" w:name="_Toc158664441"/>
      <w:bookmarkStart w:id="81" w:name="_Toc158664442"/>
      <w:bookmarkStart w:id="82" w:name="_Toc158664443"/>
      <w:bookmarkStart w:id="83" w:name="_Toc158664444"/>
      <w:bookmarkStart w:id="84" w:name="_Toc158664445"/>
      <w:bookmarkStart w:id="85" w:name="_Toc158664446"/>
      <w:bookmarkStart w:id="86" w:name="_Toc158664447"/>
      <w:bookmarkStart w:id="87" w:name="_Toc158664448"/>
      <w:bookmarkStart w:id="88" w:name="_Toc158664449"/>
      <w:bookmarkStart w:id="89" w:name="_Toc158664450"/>
      <w:bookmarkStart w:id="90" w:name="_Toc158664464"/>
      <w:bookmarkStart w:id="91" w:name="_Toc158664465"/>
      <w:bookmarkStart w:id="92" w:name="_Toc158664466"/>
      <w:bookmarkStart w:id="93" w:name="_Toc207710459"/>
      <w:bookmarkEnd w:id="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02CA0">
        <w:rPr>
          <w:rFonts w:ascii="Calibri Light" w:hAnsi="Calibri Light" w:cs="Calibri Light"/>
          <w:sz w:val="24"/>
          <w:szCs w:val="24"/>
        </w:rPr>
        <w:t xml:space="preserve">Special Conditions of Contract Verification (Stage </w:t>
      </w:r>
      <w:r w:rsidR="00861CB6" w:rsidRPr="00C02CA0">
        <w:rPr>
          <w:rFonts w:ascii="Calibri Light" w:hAnsi="Calibri Light" w:cs="Calibri Light"/>
          <w:sz w:val="24"/>
          <w:szCs w:val="24"/>
        </w:rPr>
        <w:t>3</w:t>
      </w:r>
      <w:r w:rsidRPr="00C02CA0">
        <w:rPr>
          <w:rFonts w:ascii="Calibri Light" w:hAnsi="Calibri Light" w:cs="Calibri Light"/>
          <w:sz w:val="24"/>
          <w:szCs w:val="24"/>
        </w:rPr>
        <w:t>)</w:t>
      </w:r>
      <w:bookmarkEnd w:id="93"/>
    </w:p>
    <w:p w14:paraId="79C5FAAF" w14:textId="77777777" w:rsidR="00E5195B" w:rsidRDefault="00B24686" w:rsidP="00752EE8">
      <w:pPr>
        <w:pStyle w:val="ListParagraph"/>
        <w:numPr>
          <w:ilvl w:val="0"/>
          <w:numId w:val="4"/>
        </w:numPr>
        <w:spacing w:line="360" w:lineRule="auto"/>
        <w:rPr>
          <w:lang w:val="en-GB"/>
        </w:rPr>
      </w:pPr>
      <w:r>
        <w:rPr>
          <w:lang w:val="en-GB"/>
        </w:rPr>
        <w:t>The successful supplier will be bound by Government Procurement: General Conditions of Contract (GCC) as well as this Conditions of Contract (SCC), which will form part of the signed contract with the successful Supplier. However, SITA reserves the right to include or waive the condition in the signed contract.</w:t>
      </w:r>
    </w:p>
    <w:p w14:paraId="3B2F1285" w14:textId="77777777" w:rsidR="001277D8" w:rsidRDefault="001277D8" w:rsidP="001277D8">
      <w:pPr>
        <w:pStyle w:val="ListParagraph"/>
        <w:ind w:left="1134"/>
        <w:rPr>
          <w:lang w:val="en-GB"/>
        </w:rPr>
      </w:pPr>
    </w:p>
    <w:p w14:paraId="17E65767" w14:textId="7DD3680F" w:rsidR="00E5195B" w:rsidRDefault="00B24686" w:rsidP="00752EE8">
      <w:pPr>
        <w:pStyle w:val="ListParagraph"/>
        <w:numPr>
          <w:ilvl w:val="0"/>
          <w:numId w:val="4"/>
        </w:numPr>
        <w:spacing w:line="360" w:lineRule="auto"/>
        <w:rPr>
          <w:lang w:val="en-GB"/>
        </w:rPr>
      </w:pPr>
      <w:r>
        <w:rPr>
          <w:lang w:val="en-GB"/>
        </w:rPr>
        <w:t>S</w:t>
      </w:r>
      <w:r w:rsidR="004E7DDC">
        <w:rPr>
          <w:lang w:val="en-GB"/>
        </w:rPr>
        <w:t>ITA</w:t>
      </w:r>
      <w:r w:rsidR="001277D8">
        <w:rPr>
          <w:lang w:val="en-GB"/>
        </w:rPr>
        <w:t>/</w:t>
      </w:r>
      <w:r w:rsidR="00E45ABB">
        <w:rPr>
          <w:lang w:val="en-GB"/>
        </w:rPr>
        <w:t>C</w:t>
      </w:r>
      <w:r w:rsidR="004E7DDC">
        <w:rPr>
          <w:lang w:val="en-GB"/>
        </w:rPr>
        <w:t>ustomer</w:t>
      </w:r>
      <w:r>
        <w:rPr>
          <w:lang w:val="en-GB"/>
        </w:rPr>
        <w:t xml:space="preserve"> reserves the right to:</w:t>
      </w:r>
    </w:p>
    <w:p w14:paraId="7AB3D126" w14:textId="77777777" w:rsidR="00E5195B" w:rsidRDefault="00B24686" w:rsidP="00752EE8">
      <w:pPr>
        <w:pStyle w:val="ListParagraph"/>
        <w:numPr>
          <w:ilvl w:val="1"/>
          <w:numId w:val="4"/>
        </w:numPr>
        <w:spacing w:line="360" w:lineRule="auto"/>
        <w:rPr>
          <w:lang w:val="en-GB"/>
        </w:rPr>
      </w:pPr>
      <w:r>
        <w:rPr>
          <w:lang w:val="en-GB"/>
        </w:rPr>
        <w:t>Negotiate the conditions; or</w:t>
      </w:r>
    </w:p>
    <w:p w14:paraId="5F6B8AA0" w14:textId="77777777" w:rsidR="00E5195B" w:rsidRDefault="00B24686" w:rsidP="00752EE8">
      <w:pPr>
        <w:pStyle w:val="ListParagraph"/>
        <w:numPr>
          <w:ilvl w:val="1"/>
          <w:numId w:val="4"/>
        </w:numPr>
        <w:spacing w:line="360" w:lineRule="auto"/>
        <w:rPr>
          <w:lang w:val="en-GB"/>
        </w:rPr>
      </w:pPr>
      <w:r>
        <w:rPr>
          <w:lang w:val="en-GB"/>
        </w:rPr>
        <w:t>Automatically disqualify a bidder for not accepting these conditions; or</w:t>
      </w:r>
    </w:p>
    <w:p w14:paraId="3BB204A7" w14:textId="77777777" w:rsidR="001277D8" w:rsidRDefault="00B24686" w:rsidP="00752EE8">
      <w:pPr>
        <w:pStyle w:val="ListParagraph"/>
        <w:numPr>
          <w:ilvl w:val="1"/>
          <w:numId w:val="4"/>
        </w:numPr>
        <w:spacing w:line="360" w:lineRule="auto"/>
        <w:rPr>
          <w:lang w:val="en-GB"/>
        </w:rPr>
      </w:pPr>
      <w:r>
        <w:rPr>
          <w:lang w:val="en-GB"/>
        </w:rPr>
        <w:t>Award to multiple bidders</w:t>
      </w:r>
      <w:r w:rsidR="00EE19F3">
        <w:rPr>
          <w:lang w:val="en-GB"/>
        </w:rPr>
        <w:t xml:space="preserve">; or </w:t>
      </w:r>
    </w:p>
    <w:p w14:paraId="37693D0E" w14:textId="77777777" w:rsidR="002D7F45" w:rsidRDefault="002D7F45" w:rsidP="00752EE8">
      <w:pPr>
        <w:pStyle w:val="ListParagraph"/>
        <w:numPr>
          <w:ilvl w:val="1"/>
          <w:numId w:val="4"/>
        </w:numPr>
        <w:spacing w:line="360" w:lineRule="auto"/>
        <w:rPr>
          <w:lang w:val="en-GB"/>
        </w:rPr>
      </w:pPr>
      <w:r>
        <w:rPr>
          <w:lang w:val="en-GB"/>
        </w:rPr>
        <w:t>Vary the scope of work of the disposal project</w:t>
      </w:r>
      <w:r w:rsidR="00EE19F3">
        <w:rPr>
          <w:lang w:val="en-GB"/>
        </w:rPr>
        <w:t>; or</w:t>
      </w:r>
    </w:p>
    <w:p w14:paraId="5B581960" w14:textId="77777777" w:rsidR="007A6DA3" w:rsidRDefault="007A6DA3" w:rsidP="00752EE8">
      <w:pPr>
        <w:pStyle w:val="ListParagraph"/>
        <w:numPr>
          <w:ilvl w:val="1"/>
          <w:numId w:val="4"/>
        </w:numPr>
        <w:spacing w:line="360" w:lineRule="auto"/>
        <w:rPr>
          <w:lang w:val="en-GB"/>
        </w:rPr>
      </w:pPr>
      <w:r>
        <w:rPr>
          <w:lang w:val="en-GB"/>
        </w:rPr>
        <w:t>Vary the number of sites for disposal project; or</w:t>
      </w:r>
    </w:p>
    <w:p w14:paraId="5DD2692A" w14:textId="77777777" w:rsidR="002D7F45" w:rsidRDefault="002D7F45" w:rsidP="00752EE8">
      <w:pPr>
        <w:pStyle w:val="ListParagraph"/>
        <w:numPr>
          <w:ilvl w:val="1"/>
          <w:numId w:val="4"/>
        </w:numPr>
        <w:spacing w:line="360" w:lineRule="auto"/>
        <w:rPr>
          <w:lang w:val="en-GB"/>
        </w:rPr>
      </w:pPr>
      <w:r>
        <w:rPr>
          <w:lang w:val="en-GB"/>
        </w:rPr>
        <w:t>Increase or decrease the list of equipment to be disposed</w:t>
      </w:r>
      <w:r w:rsidR="00EE19F3">
        <w:rPr>
          <w:lang w:val="en-GB"/>
        </w:rPr>
        <w:t>.</w:t>
      </w:r>
    </w:p>
    <w:p w14:paraId="6C1962AC" w14:textId="77777777" w:rsidR="008A4C13" w:rsidRPr="008A4C13" w:rsidRDefault="008A4C13" w:rsidP="008A4C13">
      <w:pPr>
        <w:pStyle w:val="ListParagraph"/>
        <w:spacing w:line="360" w:lineRule="auto"/>
        <w:ind w:left="1701"/>
        <w:rPr>
          <w:lang w:val="en-GB"/>
        </w:rPr>
      </w:pPr>
    </w:p>
    <w:p w14:paraId="16C8D47F" w14:textId="3CE99541" w:rsidR="00505ED6" w:rsidRDefault="00B24686" w:rsidP="00752EE8">
      <w:pPr>
        <w:pStyle w:val="NoSpacing"/>
        <w:numPr>
          <w:ilvl w:val="0"/>
          <w:numId w:val="52"/>
        </w:numPr>
        <w:rPr>
          <w:lang w:val="en-GB"/>
        </w:rPr>
      </w:pPr>
      <w:r w:rsidRPr="00505ED6">
        <w:rPr>
          <w:lang w:val="en-GB"/>
        </w:rPr>
        <w:t xml:space="preserve">In the event that the bidder qualifies the proposal with own conditions and does not specifically withdraw such own conditions when called upon to do so, </w:t>
      </w:r>
      <w:r w:rsidR="00505ED6" w:rsidRPr="00B222ED">
        <w:rPr>
          <w:lang w:val="en-GB"/>
        </w:rPr>
        <w:t xml:space="preserve">SITA will invoke the rights reserved in accordance with subsection </w:t>
      </w:r>
      <w:r w:rsidR="00505ED6">
        <w:rPr>
          <w:lang w:val="en-GB"/>
        </w:rPr>
        <w:t>3.4. (b)</w:t>
      </w:r>
      <w:r w:rsidR="00505ED6" w:rsidRPr="00B222ED">
        <w:rPr>
          <w:lang w:val="en-GB"/>
        </w:rPr>
        <w:t xml:space="preserve"> above</w:t>
      </w:r>
      <w:r w:rsidR="00505ED6">
        <w:rPr>
          <w:lang w:val="en-GB"/>
        </w:rPr>
        <w:t>.</w:t>
      </w:r>
    </w:p>
    <w:p w14:paraId="7142DBCA" w14:textId="77777777" w:rsidR="007A6DA3" w:rsidRPr="00E378A8" w:rsidRDefault="007A6DA3" w:rsidP="00752EE8">
      <w:pPr>
        <w:pStyle w:val="ListParagraph"/>
        <w:numPr>
          <w:ilvl w:val="0"/>
          <w:numId w:val="4"/>
        </w:numPr>
        <w:spacing w:line="360" w:lineRule="auto"/>
      </w:pPr>
      <w:r w:rsidRPr="00505ED6">
        <w:rPr>
          <w:lang w:val="en-GB"/>
        </w:rPr>
        <w:t xml:space="preserve">In the event that SITA have more equipment identified for disposal, SITA will request a quotation for the additional equipment to be disposed </w:t>
      </w:r>
      <w:proofErr w:type="spellStart"/>
      <w:r w:rsidRPr="00505ED6">
        <w:rPr>
          <w:lang w:val="en-GB"/>
        </w:rPr>
        <w:t>off</w:t>
      </w:r>
      <w:proofErr w:type="spellEnd"/>
      <w:r w:rsidRPr="00505ED6">
        <w:rPr>
          <w:lang w:val="en-GB"/>
        </w:rPr>
        <w:t xml:space="preserve">, which should be in line with pricing provided </w:t>
      </w:r>
      <w:r w:rsidR="008C4655" w:rsidRPr="00505ED6">
        <w:rPr>
          <w:lang w:val="en-GB"/>
        </w:rPr>
        <w:t xml:space="preserve">in the </w:t>
      </w:r>
      <w:r w:rsidRPr="00505ED6">
        <w:rPr>
          <w:lang w:val="en-GB"/>
        </w:rPr>
        <w:t>pricing schedule. SITA reserves the right to task or not to task the service provider on the newly identified equipment to be disposed after receiving the quotation based on affordability and other matters.</w:t>
      </w:r>
    </w:p>
    <w:p w14:paraId="1E4D3354" w14:textId="77777777" w:rsidR="00E378A8" w:rsidRDefault="00E378A8" w:rsidP="00E378A8">
      <w:pPr>
        <w:spacing w:line="360" w:lineRule="auto"/>
      </w:pPr>
    </w:p>
    <w:p w14:paraId="5EF24C8B" w14:textId="77777777" w:rsidR="00E378A8" w:rsidRPr="00600F43" w:rsidRDefault="00E378A8" w:rsidP="00E378A8">
      <w:pPr>
        <w:spacing w:line="360" w:lineRule="auto"/>
      </w:pPr>
    </w:p>
    <w:p w14:paraId="2CF6B857" w14:textId="77777777" w:rsidR="00E5195B" w:rsidRPr="00F471AA" w:rsidRDefault="00B24686">
      <w:pPr>
        <w:pStyle w:val="Heading3"/>
      </w:pPr>
      <w:bookmarkStart w:id="94" w:name="_Toc207710460"/>
      <w:r w:rsidRPr="00F471AA">
        <w:lastRenderedPageBreak/>
        <w:t>Special Conditions of Contract</w:t>
      </w:r>
      <w:bookmarkEnd w:id="94"/>
    </w:p>
    <w:p w14:paraId="100AA113" w14:textId="77777777" w:rsidR="00E5195B" w:rsidRPr="00F471AA" w:rsidRDefault="00B24686" w:rsidP="00600F43">
      <w:pPr>
        <w:pStyle w:val="Heading4"/>
        <w:ind w:hanging="1844"/>
      </w:pPr>
      <w:r w:rsidRPr="00F471AA">
        <w:t>Contracting Conditions</w:t>
      </w:r>
    </w:p>
    <w:p w14:paraId="02D2039D" w14:textId="75DECFE6" w:rsidR="00F7178D" w:rsidRDefault="00B24686" w:rsidP="00752EE8">
      <w:pPr>
        <w:pStyle w:val="ListParagraph"/>
        <w:numPr>
          <w:ilvl w:val="0"/>
          <w:numId w:val="5"/>
        </w:numPr>
        <w:rPr>
          <w:lang w:val="en-GB"/>
        </w:rPr>
      </w:pPr>
      <w:r w:rsidRPr="00F471AA">
        <w:rPr>
          <w:b/>
          <w:bCs/>
          <w:lang w:val="en-GB"/>
        </w:rPr>
        <w:t>Formal Contract</w:t>
      </w:r>
      <w:r w:rsidRPr="00F471AA">
        <w:rPr>
          <w:lang w:val="en-GB"/>
        </w:rPr>
        <w:t xml:space="preserve"> - The supplier must enter into a formal written contract (agreement) with S</w:t>
      </w:r>
      <w:r w:rsidR="00182B4B">
        <w:rPr>
          <w:lang w:val="en-GB"/>
        </w:rPr>
        <w:t>ITA</w:t>
      </w:r>
      <w:r w:rsidR="00F7178D">
        <w:rPr>
          <w:lang w:val="en-GB"/>
        </w:rPr>
        <w:t>.</w:t>
      </w:r>
    </w:p>
    <w:p w14:paraId="4DE149DE" w14:textId="0E515C88" w:rsidR="00F7178D" w:rsidRDefault="00F7178D" w:rsidP="00752EE8">
      <w:pPr>
        <w:pStyle w:val="ListParagraph"/>
        <w:numPr>
          <w:ilvl w:val="0"/>
          <w:numId w:val="5"/>
        </w:numPr>
        <w:rPr>
          <w:lang w:val="en-GB"/>
        </w:rPr>
      </w:pPr>
      <w:r w:rsidRPr="00F7178D">
        <w:rPr>
          <w:b/>
          <w:lang w:val="en-GB"/>
        </w:rPr>
        <w:t>Right of Award.</w:t>
      </w:r>
      <w:r w:rsidRPr="00F7178D">
        <w:rPr>
          <w:lang w:val="en-GB"/>
        </w:rPr>
        <w:t xml:space="preserve"> S</w:t>
      </w:r>
      <w:r w:rsidR="00182B4B">
        <w:rPr>
          <w:lang w:val="en-GB"/>
        </w:rPr>
        <w:t>ITA</w:t>
      </w:r>
      <w:r w:rsidRPr="00F7178D">
        <w:rPr>
          <w:lang w:val="en-GB"/>
        </w:rPr>
        <w:t xml:space="preserve"> reserve the right to award the contract for required goods or services to multiple Suppliers.</w:t>
      </w:r>
    </w:p>
    <w:p w14:paraId="03DE1A54" w14:textId="5DA1D95C" w:rsidR="00182B4B" w:rsidRPr="00F7178D" w:rsidRDefault="00182B4B" w:rsidP="00752EE8">
      <w:pPr>
        <w:pStyle w:val="ListParagraph"/>
        <w:numPr>
          <w:ilvl w:val="0"/>
          <w:numId w:val="5"/>
        </w:numPr>
        <w:rPr>
          <w:lang w:val="en-GB"/>
        </w:rPr>
      </w:pPr>
      <w:r w:rsidRPr="00F7178D">
        <w:rPr>
          <w:lang w:val="en-GB"/>
        </w:rPr>
        <w:t>S</w:t>
      </w:r>
      <w:r>
        <w:rPr>
          <w:lang w:val="en-GB"/>
        </w:rPr>
        <w:t>ITA</w:t>
      </w:r>
      <w:r w:rsidRPr="00F7178D">
        <w:rPr>
          <w:lang w:val="en-GB"/>
        </w:rPr>
        <w:t xml:space="preserve"> reserve the right to </w:t>
      </w:r>
      <w:r>
        <w:rPr>
          <w:lang w:val="en-GB"/>
        </w:rPr>
        <w:t xml:space="preserve">negotiate the bidding price and </w:t>
      </w:r>
      <w:r w:rsidRPr="00F7178D">
        <w:rPr>
          <w:lang w:val="en-GB"/>
        </w:rPr>
        <w:t xml:space="preserve">award </w:t>
      </w:r>
      <w:r>
        <w:rPr>
          <w:lang w:val="en-GB"/>
        </w:rPr>
        <w:t xml:space="preserve">or not award after the </w:t>
      </w:r>
      <w:r w:rsidR="002F4CE9">
        <w:rPr>
          <w:lang w:val="en-GB"/>
        </w:rPr>
        <w:t>negotiations.</w:t>
      </w:r>
    </w:p>
    <w:p w14:paraId="56DBAD74" w14:textId="28377F9D" w:rsidR="00E5195B" w:rsidRDefault="00B24686" w:rsidP="00752EE8">
      <w:pPr>
        <w:pStyle w:val="ListParagraph"/>
        <w:numPr>
          <w:ilvl w:val="0"/>
          <w:numId w:val="5"/>
        </w:numPr>
        <w:rPr>
          <w:lang w:val="en-GB"/>
        </w:rPr>
      </w:pPr>
      <w:r w:rsidRPr="00F471AA">
        <w:rPr>
          <w:b/>
          <w:bCs/>
          <w:lang w:val="en-GB"/>
        </w:rPr>
        <w:t>Right to Audit</w:t>
      </w:r>
      <w:r w:rsidRPr="00F471AA">
        <w:rPr>
          <w:lang w:val="en-GB"/>
        </w:rPr>
        <w:t xml:space="preserve"> - </w:t>
      </w:r>
      <w:r w:rsidRPr="002F4CE9">
        <w:rPr>
          <w:lang w:val="en-GB"/>
        </w:rPr>
        <w:t xml:space="preserve">SITA reserves the right, </w:t>
      </w:r>
      <w:r w:rsidRPr="00F471AA">
        <w:rPr>
          <w:lang w:val="en-GB"/>
        </w:rPr>
        <w:t xml:space="preserve">before </w:t>
      </w:r>
      <w:r w:rsidR="00607E91" w:rsidRPr="00F471AA">
        <w:rPr>
          <w:lang w:val="en-GB"/>
        </w:rPr>
        <w:t>entering</w:t>
      </w:r>
      <w:r w:rsidRPr="00F471AA">
        <w:rPr>
          <w:lang w:val="en-GB"/>
        </w:rPr>
        <w:t xml:space="preserve">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2D319DBD" w14:textId="114C0BDB" w:rsidR="00223729" w:rsidRDefault="00223729" w:rsidP="00752EE8">
      <w:pPr>
        <w:pStyle w:val="ListParagraph"/>
        <w:numPr>
          <w:ilvl w:val="0"/>
          <w:numId w:val="5"/>
        </w:numPr>
        <w:rPr>
          <w:lang w:val="en-GB"/>
        </w:rPr>
      </w:pPr>
      <w:r w:rsidRPr="00F471AA">
        <w:rPr>
          <w:b/>
          <w:bCs/>
          <w:lang w:val="en-GB"/>
        </w:rPr>
        <w:t xml:space="preserve">Right to </w:t>
      </w:r>
      <w:r>
        <w:rPr>
          <w:b/>
          <w:bCs/>
          <w:lang w:val="en-GB"/>
        </w:rPr>
        <w:t xml:space="preserve">vary the scope – </w:t>
      </w:r>
      <w:r w:rsidRPr="00D04290">
        <w:rPr>
          <w:lang w:val="en-GB"/>
        </w:rPr>
        <w:t xml:space="preserve">SITA reserves the right to increase </w:t>
      </w:r>
      <w:proofErr w:type="spellStart"/>
      <w:r w:rsidRPr="00D04290">
        <w:rPr>
          <w:lang w:val="en-GB"/>
        </w:rPr>
        <w:t>of</w:t>
      </w:r>
      <w:proofErr w:type="spellEnd"/>
      <w:r w:rsidRPr="00D04290">
        <w:rPr>
          <w:lang w:val="en-GB"/>
        </w:rPr>
        <w:t xml:space="preserve"> decrease the amount of assets to be disposed of. There might be more equipment to dispose or less that what was published. A quote may be requested </w:t>
      </w:r>
      <w:r w:rsidR="00901CEB">
        <w:rPr>
          <w:lang w:val="en-GB"/>
        </w:rPr>
        <w:t>which has to</w:t>
      </w:r>
      <w:r w:rsidRPr="00D04290">
        <w:rPr>
          <w:lang w:val="en-GB"/>
        </w:rPr>
        <w:t xml:space="preserve"> align to pricing schedule</w:t>
      </w:r>
      <w:r w:rsidR="00901CEB">
        <w:rPr>
          <w:lang w:val="en-GB"/>
        </w:rPr>
        <w:t xml:space="preserve"> (where possible)</w:t>
      </w:r>
      <w:r w:rsidRPr="00D04290">
        <w:rPr>
          <w:lang w:val="en-GB"/>
        </w:rPr>
        <w:t>.</w:t>
      </w:r>
    </w:p>
    <w:p w14:paraId="449A29E2" w14:textId="12CDCA29" w:rsidR="00596E6F" w:rsidRPr="00596E6F" w:rsidRDefault="00596E6F" w:rsidP="00752EE8">
      <w:pPr>
        <w:pStyle w:val="ListParagraph"/>
        <w:numPr>
          <w:ilvl w:val="0"/>
          <w:numId w:val="5"/>
        </w:numPr>
        <w:rPr>
          <w:lang w:val="en-GB"/>
        </w:rPr>
      </w:pPr>
      <w:r w:rsidRPr="00DB0F7F">
        <w:rPr>
          <w:b/>
          <w:lang w:val="en-GB"/>
        </w:rPr>
        <w:t>Sub-Contracting</w:t>
      </w:r>
      <w:r w:rsidRPr="00596E6F">
        <w:rPr>
          <w:lang w:val="en-GB"/>
        </w:rPr>
        <w:t xml:space="preserve">. </w:t>
      </w:r>
      <w:r w:rsidR="00471CF3" w:rsidRPr="00471CF3">
        <w:t xml:space="preserve">Bidder may subcontract or form a Joint Venture (JV) to meet this requirement. Signed by both parties </w:t>
      </w:r>
      <w:r w:rsidR="0009301E">
        <w:t>and should</w:t>
      </w:r>
      <w:r w:rsidR="00471CF3" w:rsidRPr="00471CF3">
        <w:t xml:space="preserve"> be submitted by the </w:t>
      </w:r>
      <w:r w:rsidR="0009301E" w:rsidRPr="00471CF3">
        <w:t>bidder.</w:t>
      </w:r>
      <w:r w:rsidR="0039292C">
        <w:t xml:space="preserve"> </w:t>
      </w:r>
      <w:r w:rsidRPr="002F4CE9">
        <w:rPr>
          <w:lang w:val="en-GB"/>
        </w:rPr>
        <w:t>S</w:t>
      </w:r>
      <w:r w:rsidR="008C4655" w:rsidRPr="002F4CE9">
        <w:rPr>
          <w:lang w:val="en-GB"/>
        </w:rPr>
        <w:t>ITA</w:t>
      </w:r>
      <w:r w:rsidRPr="002F4CE9">
        <w:rPr>
          <w:lang w:val="en-GB"/>
        </w:rPr>
        <w:t xml:space="preserve"> will not be responsible </w:t>
      </w:r>
      <w:r w:rsidRPr="00596E6F">
        <w:rPr>
          <w:lang w:val="en-GB"/>
        </w:rPr>
        <w:t xml:space="preserve">for managing any agreements that the service provider has </w:t>
      </w:r>
      <w:r w:rsidR="0039292C" w:rsidRPr="00596E6F">
        <w:rPr>
          <w:lang w:val="en-GB"/>
        </w:rPr>
        <w:t>entered</w:t>
      </w:r>
      <w:r w:rsidRPr="00596E6F">
        <w:rPr>
          <w:lang w:val="en-GB"/>
        </w:rPr>
        <w:t xml:space="preserve"> with sub-contractors.</w:t>
      </w:r>
      <w:r w:rsidR="0039292C">
        <w:rPr>
          <w:lang w:val="en-GB"/>
        </w:rPr>
        <w:t xml:space="preserve"> </w:t>
      </w:r>
    </w:p>
    <w:p w14:paraId="6945AEC5" w14:textId="081DD1E5" w:rsidR="00DB0F7F" w:rsidRDefault="00DB0F7F" w:rsidP="00752EE8">
      <w:pPr>
        <w:pStyle w:val="ListParagraph"/>
        <w:numPr>
          <w:ilvl w:val="0"/>
          <w:numId w:val="5"/>
        </w:numPr>
        <w:rPr>
          <w:lang w:val="en-GB"/>
        </w:rPr>
      </w:pPr>
      <w:r w:rsidRPr="00EC2D76">
        <w:rPr>
          <w:lang w:val="en-GB"/>
        </w:rPr>
        <w:t xml:space="preserve">The appointed service provider must provide certainty that all network equipment will be disposed in a safe </w:t>
      </w:r>
      <w:r w:rsidR="00984EBC" w:rsidRPr="00EC2D76">
        <w:rPr>
          <w:lang w:val="en-GB"/>
        </w:rPr>
        <w:t>manner,</w:t>
      </w:r>
      <w:r w:rsidRPr="00EC2D76">
        <w:rPr>
          <w:lang w:val="en-GB"/>
        </w:rPr>
        <w:t xml:space="preserve"> and all equipment will be demolished to warrant no retrieving of data is possible.</w:t>
      </w:r>
    </w:p>
    <w:p w14:paraId="7A164D74" w14:textId="1F34321B" w:rsidR="00E6123E" w:rsidRPr="00EC2D76" w:rsidRDefault="00E6123E" w:rsidP="00752EE8">
      <w:pPr>
        <w:pStyle w:val="ListParagraph"/>
        <w:numPr>
          <w:ilvl w:val="0"/>
          <w:numId w:val="5"/>
        </w:numPr>
        <w:rPr>
          <w:lang w:val="en-GB"/>
        </w:rPr>
      </w:pPr>
      <w:r>
        <w:rPr>
          <w:lang w:val="en-GB"/>
        </w:rPr>
        <w:t>A list of disposed items must be completed on a spreadsheet and signed off by</w:t>
      </w:r>
      <w:r w:rsidR="00E45ABB" w:rsidRPr="00E45ABB">
        <w:rPr>
          <w:rFonts w:ascii="Calibri Light" w:hAnsi="Calibri Light"/>
        </w:rPr>
        <w:t xml:space="preserve"> </w:t>
      </w:r>
      <w:r w:rsidR="00E45ABB" w:rsidRPr="00E45ABB">
        <w:t>customer</w:t>
      </w:r>
      <w:r w:rsidR="00E45ABB" w:rsidRPr="00E45ABB">
        <w:rPr>
          <w:lang w:val="en-GB"/>
        </w:rPr>
        <w:t xml:space="preserve"> </w:t>
      </w:r>
      <w:r>
        <w:rPr>
          <w:lang w:val="en-GB"/>
        </w:rPr>
        <w:t xml:space="preserve">at </w:t>
      </w:r>
      <w:r w:rsidR="00E45ABB" w:rsidRPr="00E45ABB">
        <w:t>customer</w:t>
      </w:r>
      <w:r>
        <w:rPr>
          <w:lang w:val="en-GB"/>
        </w:rPr>
        <w:t xml:space="preserve"> site. A full name, force number and date are required on sign-off for payment to be </w:t>
      </w:r>
      <w:r w:rsidR="00E45ABB">
        <w:rPr>
          <w:lang w:val="en-GB"/>
        </w:rPr>
        <w:t>affected</w:t>
      </w:r>
      <w:r>
        <w:rPr>
          <w:lang w:val="en-GB"/>
        </w:rPr>
        <w:t>.</w:t>
      </w:r>
    </w:p>
    <w:p w14:paraId="314EBC72" w14:textId="77777777" w:rsidR="00DB0F7F" w:rsidRPr="00EC2D76" w:rsidRDefault="00DB0F7F" w:rsidP="00752EE8">
      <w:pPr>
        <w:pStyle w:val="ListParagraph"/>
        <w:numPr>
          <w:ilvl w:val="0"/>
          <w:numId w:val="5"/>
        </w:numPr>
        <w:rPr>
          <w:lang w:val="en-GB"/>
        </w:rPr>
      </w:pPr>
      <w:r w:rsidRPr="00EC2D76">
        <w:rPr>
          <w:lang w:val="en-GB"/>
        </w:rPr>
        <w:t>The appointed e-waste service provider will be expected to sign a confidentiality clause indicating that no intellectual property found or discovered on the e-waste assets may be used for any purpose, distributed for any purpose, or communicated to any persons/organisations whatsoever.</w:t>
      </w:r>
    </w:p>
    <w:p w14:paraId="34A02513" w14:textId="77777777" w:rsidR="00DB0F7F" w:rsidRPr="00EC2D76" w:rsidRDefault="00DB0F7F" w:rsidP="00752EE8">
      <w:pPr>
        <w:pStyle w:val="ListParagraph"/>
        <w:numPr>
          <w:ilvl w:val="0"/>
          <w:numId w:val="5"/>
        </w:numPr>
        <w:rPr>
          <w:lang w:val="en-GB"/>
        </w:rPr>
      </w:pPr>
      <w:r w:rsidRPr="002F4CE9">
        <w:rPr>
          <w:lang w:val="en-GB"/>
        </w:rPr>
        <w:t xml:space="preserve">SITA </w:t>
      </w:r>
      <w:r w:rsidRPr="00EC2D76">
        <w:rPr>
          <w:lang w:val="en-GB"/>
        </w:rPr>
        <w:t>shall retain ownership to and remain vested with all rights, title, and interest in and to any Intellectual Property, including without limitation to know-hows, trade secrets and/or materials which have been created or developed by the SITA.</w:t>
      </w:r>
    </w:p>
    <w:p w14:paraId="7EBB2490" w14:textId="77777777" w:rsidR="00DB0F7F" w:rsidRPr="00EC2D76" w:rsidRDefault="00DB0F7F" w:rsidP="00752EE8">
      <w:pPr>
        <w:pStyle w:val="ListParagraph"/>
        <w:numPr>
          <w:ilvl w:val="0"/>
          <w:numId w:val="5"/>
        </w:numPr>
        <w:rPr>
          <w:lang w:val="en-GB"/>
        </w:rPr>
      </w:pPr>
      <w:r w:rsidRPr="00EC2D76">
        <w:rPr>
          <w:lang w:val="en-GB"/>
        </w:rPr>
        <w:t xml:space="preserve">The appointed service provider will indemnify and </w:t>
      </w:r>
      <w:r w:rsidRPr="002F4CE9">
        <w:rPr>
          <w:lang w:val="en-GB"/>
        </w:rPr>
        <w:t xml:space="preserve">hold the SITA harmless </w:t>
      </w:r>
      <w:r w:rsidRPr="00EC2D76">
        <w:rPr>
          <w:lang w:val="en-GB"/>
        </w:rPr>
        <w:t>against all claims of any nature whatsoever, arising out of the wilful or negligent acts or omissions of the service provider, or any person acting for and on behalf of the service provider and the service provider must carry sufficient insurance to cover any such claims.</w:t>
      </w:r>
    </w:p>
    <w:p w14:paraId="6C76A045" w14:textId="77777777" w:rsidR="00DB0F7F" w:rsidRPr="00EC2D76" w:rsidRDefault="00DB0F7F" w:rsidP="00752EE8">
      <w:pPr>
        <w:pStyle w:val="ListParagraph"/>
        <w:numPr>
          <w:ilvl w:val="0"/>
          <w:numId w:val="5"/>
        </w:numPr>
        <w:rPr>
          <w:lang w:val="en-GB"/>
        </w:rPr>
      </w:pPr>
      <w:r w:rsidRPr="00EC2D76">
        <w:rPr>
          <w:lang w:val="en-GB"/>
        </w:rPr>
        <w:t>The e-waste service provider must undertake to provide the SITA with the services of e-waste disposal in terms of the legislative e-waste disposal requirements and methods.</w:t>
      </w:r>
    </w:p>
    <w:p w14:paraId="1DEF6FEE" w14:textId="49EDFF4D" w:rsidR="00DB0F7F" w:rsidRPr="00EC2D76" w:rsidRDefault="00DB0F7F" w:rsidP="00752EE8">
      <w:pPr>
        <w:pStyle w:val="ListParagraph"/>
        <w:numPr>
          <w:ilvl w:val="0"/>
          <w:numId w:val="5"/>
        </w:numPr>
        <w:rPr>
          <w:lang w:val="en-GB"/>
        </w:rPr>
      </w:pPr>
      <w:r w:rsidRPr="00EC2D76">
        <w:rPr>
          <w:lang w:val="en-GB"/>
        </w:rPr>
        <w:t xml:space="preserve">The e-waste service provider will provide their own manpower to load and off load any e-waste collected from the </w:t>
      </w:r>
      <w:r w:rsidR="00E45ABB">
        <w:rPr>
          <w:lang w:val="en-GB"/>
        </w:rPr>
        <w:t>CUSTOMER</w:t>
      </w:r>
      <w:r w:rsidRPr="00EC2D76">
        <w:rPr>
          <w:lang w:val="en-GB"/>
        </w:rPr>
        <w:t xml:space="preserve"> sites.</w:t>
      </w:r>
    </w:p>
    <w:p w14:paraId="05A5B07E" w14:textId="77777777" w:rsidR="00596E6F" w:rsidRPr="00EC2D76" w:rsidRDefault="00DB0F7F" w:rsidP="00752EE8">
      <w:pPr>
        <w:pStyle w:val="ListParagraph"/>
        <w:numPr>
          <w:ilvl w:val="0"/>
          <w:numId w:val="5"/>
        </w:numPr>
        <w:rPr>
          <w:lang w:val="en-GB"/>
        </w:rPr>
      </w:pPr>
      <w:r w:rsidRPr="00EC2D76">
        <w:rPr>
          <w:lang w:val="en-GB"/>
        </w:rPr>
        <w:t>The e-waste service provider should own or have access to suitable vehicles to collect bulk e-waste assets</w:t>
      </w:r>
    </w:p>
    <w:p w14:paraId="407079A3" w14:textId="77777777" w:rsidR="00E5195B" w:rsidRPr="00F471AA" w:rsidRDefault="00B24686" w:rsidP="00600F43">
      <w:pPr>
        <w:pStyle w:val="Heading4"/>
        <w:ind w:left="426" w:firstLine="142"/>
      </w:pPr>
      <w:r w:rsidRPr="00F471AA">
        <w:t>Delivery Address</w:t>
      </w:r>
    </w:p>
    <w:p w14:paraId="35F72DF8" w14:textId="1784D370" w:rsidR="00E5195B" w:rsidRPr="00F471AA" w:rsidRDefault="00B24686" w:rsidP="00752EE8">
      <w:pPr>
        <w:pStyle w:val="ListParagraph"/>
        <w:numPr>
          <w:ilvl w:val="0"/>
          <w:numId w:val="6"/>
        </w:numPr>
      </w:pPr>
      <w:r w:rsidRPr="00F471AA">
        <w:t>The supplier must</w:t>
      </w:r>
      <w:r w:rsidR="00DB0F7F" w:rsidRPr="00DB0F7F">
        <w:t xml:space="preserve"> fetch the </w:t>
      </w:r>
      <w:r w:rsidR="00E45ABB" w:rsidRPr="00DB0F7F">
        <w:t>equipment as</w:t>
      </w:r>
      <w:r w:rsidR="00DB0F7F" w:rsidRPr="00DB0F7F">
        <w:t xml:space="preserve"> indicated in </w:t>
      </w:r>
      <w:r w:rsidR="00DB0F7F" w:rsidRPr="0050221D">
        <w:rPr>
          <w:color w:val="000000" w:themeColor="text1"/>
        </w:rPr>
        <w:t xml:space="preserve">Section </w:t>
      </w:r>
      <w:r w:rsidR="00637393">
        <w:rPr>
          <w:color w:val="000000" w:themeColor="text1"/>
        </w:rPr>
        <w:t>2</w:t>
      </w:r>
      <w:r w:rsidR="00637393" w:rsidRPr="0050221D">
        <w:rPr>
          <w:color w:val="000000" w:themeColor="text1"/>
        </w:rPr>
        <w:t>.2;</w:t>
      </w:r>
      <w:r w:rsidR="00DB0F7F" w:rsidRPr="0050221D">
        <w:rPr>
          <w:color w:val="000000" w:themeColor="text1"/>
        </w:rPr>
        <w:t xml:space="preserve"> </w:t>
      </w:r>
      <w:r w:rsidR="00DB0F7F" w:rsidRPr="00DB0F7F">
        <w:t>Delivery Address</w:t>
      </w:r>
      <w:r w:rsidR="00C22126">
        <w:t xml:space="preserve"> are contained in the pricing schedule.</w:t>
      </w:r>
    </w:p>
    <w:p w14:paraId="66AB4F12" w14:textId="77777777" w:rsidR="00DB0F7F" w:rsidRPr="002F4CE9" w:rsidRDefault="00DB0F7F" w:rsidP="00600F43">
      <w:pPr>
        <w:pStyle w:val="Heading4"/>
        <w:ind w:hanging="1277"/>
        <w:rPr>
          <w:color w:val="auto"/>
        </w:rPr>
      </w:pPr>
      <w:r w:rsidRPr="00DB0F7F">
        <w:lastRenderedPageBreak/>
        <w:t>Delivery Schedule</w:t>
      </w:r>
    </w:p>
    <w:p w14:paraId="5505466C" w14:textId="0295DE00" w:rsidR="00DB0F7F" w:rsidRDefault="00DB0F7F" w:rsidP="00752EE8">
      <w:pPr>
        <w:pStyle w:val="ListParagraph"/>
        <w:numPr>
          <w:ilvl w:val="0"/>
          <w:numId w:val="21"/>
        </w:numPr>
      </w:pPr>
      <w:r w:rsidRPr="002F4CE9">
        <w:t xml:space="preserve">The scope of work (Section </w:t>
      </w:r>
      <w:r w:rsidR="00DD1B92">
        <w:t>2</w:t>
      </w:r>
      <w:r w:rsidRPr="002F4CE9">
        <w:t xml:space="preserve">.1) </w:t>
      </w:r>
      <w:r w:rsidRPr="002927B1">
        <w:t xml:space="preserve">and Section </w:t>
      </w:r>
      <w:r w:rsidR="002927B1" w:rsidRPr="002927B1">
        <w:t>3</w:t>
      </w:r>
      <w:r w:rsidR="00DD1B92" w:rsidRPr="002927B1">
        <w:t xml:space="preserve"> </w:t>
      </w:r>
      <w:r w:rsidRPr="002927B1">
        <w:t>(Requirements)</w:t>
      </w:r>
      <w:r w:rsidRPr="002F4CE9">
        <w:t xml:space="preserve"> must be completed within </w:t>
      </w:r>
      <w:r w:rsidR="008C4655" w:rsidRPr="002F4CE9">
        <w:t>18</w:t>
      </w:r>
      <w:r w:rsidRPr="002F4CE9">
        <w:t xml:space="preserve">0 days after the contract has been awarded. </w:t>
      </w:r>
    </w:p>
    <w:p w14:paraId="58A4A97B" w14:textId="77777777" w:rsidR="004E7DDC" w:rsidRPr="004E7DDC" w:rsidRDefault="004E7DDC" w:rsidP="004E7DDC">
      <w:pPr>
        <w:keepNext/>
        <w:numPr>
          <w:ilvl w:val="3"/>
          <w:numId w:val="1"/>
        </w:numPr>
        <w:spacing w:before="120" w:line="240" w:lineRule="auto"/>
        <w:ind w:left="1135"/>
        <w:jc w:val="left"/>
        <w:outlineLvl w:val="3"/>
        <w:rPr>
          <w:rFonts w:asciiTheme="majorHAnsi" w:eastAsiaTheme="majorEastAsia" w:hAnsiTheme="majorHAnsi" w:cstheme="minorBidi"/>
          <w:b/>
          <w:color w:val="0E1B8D"/>
          <w:sz w:val="24"/>
          <w:lang w:val="en-GB"/>
        </w:rPr>
      </w:pPr>
      <w:r w:rsidRPr="004E7DDC">
        <w:rPr>
          <w:rFonts w:asciiTheme="majorHAnsi" w:eastAsiaTheme="majorEastAsia" w:hAnsiTheme="majorHAnsi" w:cstheme="minorBidi"/>
          <w:b/>
          <w:color w:val="0E1B8D"/>
          <w:sz w:val="24"/>
          <w:lang w:val="en-GB"/>
        </w:rPr>
        <w:t>Penalties</w:t>
      </w:r>
    </w:p>
    <w:p w14:paraId="4006BB76" w14:textId="77777777" w:rsidR="004E7DDC" w:rsidRPr="004E7DDC" w:rsidRDefault="004E7DDC" w:rsidP="00752EE8">
      <w:pPr>
        <w:numPr>
          <w:ilvl w:val="0"/>
          <w:numId w:val="28"/>
        </w:numPr>
        <w:spacing w:after="0" w:line="240" w:lineRule="auto"/>
        <w:jc w:val="left"/>
        <w:rPr>
          <w:rFonts w:asciiTheme="minorHAnsi" w:eastAsiaTheme="minorEastAsia" w:hAnsiTheme="minorHAnsi" w:cstheme="minorBidi"/>
        </w:rPr>
      </w:pPr>
      <w:r w:rsidRPr="004E7DDC">
        <w:rPr>
          <w:rFonts w:asciiTheme="minorHAnsi" w:eastAsiaTheme="minorEastAsia" w:hAnsiTheme="minorHAnsi" w:cstheme="minorBidi"/>
        </w:rPr>
        <w:t xml:space="preserve">A penalty of 15% of the monthly contract value or any specific deliverable may be imposed if it is found that the Service Provider failed to meet agreed deliverables, and such failure was not caused by a failure of the client to comply with its obligations. </w:t>
      </w:r>
    </w:p>
    <w:p w14:paraId="5D52674C" w14:textId="21398F4E" w:rsidR="004E7DDC" w:rsidRDefault="004E7DDC" w:rsidP="00752EE8">
      <w:pPr>
        <w:numPr>
          <w:ilvl w:val="0"/>
          <w:numId w:val="28"/>
        </w:numPr>
        <w:spacing w:after="0" w:line="240" w:lineRule="auto"/>
        <w:jc w:val="left"/>
        <w:rPr>
          <w:rFonts w:asciiTheme="minorHAnsi" w:eastAsiaTheme="minorEastAsia" w:hAnsiTheme="minorHAnsi" w:cstheme="minorBidi"/>
        </w:rPr>
      </w:pPr>
      <w:r w:rsidRPr="004E7DDC">
        <w:rPr>
          <w:rFonts w:asciiTheme="minorHAnsi" w:eastAsiaTheme="minorEastAsia" w:hAnsiTheme="minorHAnsi" w:cstheme="minorBidi"/>
        </w:rPr>
        <w:t xml:space="preserve">Where penalties are imposed, the relevant monthly invoice will be reduced by the penalty amount or a credit note for the penalty amount will be submitted to </w:t>
      </w:r>
      <w:r w:rsidRPr="004E7DDC">
        <w:rPr>
          <w:rFonts w:asciiTheme="minorHAnsi" w:eastAsiaTheme="minorEastAsia" w:hAnsiTheme="minorHAnsi" w:cstheme="minorBidi"/>
          <w:b/>
        </w:rPr>
        <w:t>SITA</w:t>
      </w:r>
      <w:r w:rsidRPr="004E7DDC">
        <w:rPr>
          <w:rFonts w:asciiTheme="minorHAnsi" w:eastAsiaTheme="minorEastAsia" w:hAnsiTheme="minorHAnsi" w:cstheme="minorBidi"/>
        </w:rPr>
        <w:t xml:space="preserve"> </w:t>
      </w:r>
      <w:r>
        <w:rPr>
          <w:rFonts w:asciiTheme="minorHAnsi" w:eastAsiaTheme="minorEastAsia" w:hAnsiTheme="minorHAnsi" w:cstheme="minorBidi"/>
        </w:rPr>
        <w:t xml:space="preserve">/Customer </w:t>
      </w:r>
      <w:r w:rsidRPr="004E7DDC">
        <w:rPr>
          <w:rFonts w:asciiTheme="minorHAnsi" w:eastAsiaTheme="minorEastAsia" w:hAnsiTheme="minorHAnsi" w:cstheme="minorBidi"/>
        </w:rPr>
        <w:t xml:space="preserve">within 2 (two) months of the target not being met. </w:t>
      </w:r>
    </w:p>
    <w:p w14:paraId="33C529F7" w14:textId="77777777" w:rsidR="004E7DDC" w:rsidRDefault="004E7DDC" w:rsidP="00752EE8">
      <w:pPr>
        <w:pStyle w:val="ListParagraph"/>
        <w:numPr>
          <w:ilvl w:val="0"/>
          <w:numId w:val="28"/>
        </w:numPr>
        <w:tabs>
          <w:tab w:val="left" w:pos="567"/>
          <w:tab w:val="left" w:pos="1276"/>
          <w:tab w:val="left" w:pos="1418"/>
        </w:tabs>
        <w:rPr>
          <w:rFonts w:cs="Calibri"/>
          <w:lang w:eastAsia="en-GB"/>
        </w:rPr>
      </w:pPr>
      <w:r w:rsidRPr="004E7DDC">
        <w:rPr>
          <w:b/>
          <w:lang w:val="en-GB"/>
        </w:rPr>
        <w:t>SITA</w:t>
      </w:r>
      <w:r w:rsidRPr="004E7DDC">
        <w:rPr>
          <w:lang w:val="en-GB"/>
        </w:rPr>
        <w:t xml:space="preserve">/Customer </w:t>
      </w:r>
      <w:r w:rsidRPr="004E7DDC">
        <w:t>reserves the right to enforce these penalties, or not, depending on the merit of each case.</w:t>
      </w:r>
      <w:r w:rsidRPr="004E7DDC">
        <w:rPr>
          <w:rFonts w:cs="Calibri"/>
          <w:lang w:eastAsia="en-GB"/>
        </w:rPr>
        <w:t xml:space="preserve">    </w:t>
      </w:r>
    </w:p>
    <w:p w14:paraId="505139E6" w14:textId="77777777" w:rsidR="004E7DDC" w:rsidRDefault="004E7DDC" w:rsidP="004E7DDC">
      <w:pPr>
        <w:tabs>
          <w:tab w:val="left" w:pos="567"/>
          <w:tab w:val="left" w:pos="1276"/>
          <w:tab w:val="left" w:pos="1418"/>
        </w:tabs>
        <w:rPr>
          <w:rFonts w:cs="Calibri"/>
          <w:lang w:eastAsia="en-GB"/>
        </w:rPr>
      </w:pPr>
    </w:p>
    <w:p w14:paraId="639C54E7" w14:textId="5C45B41B" w:rsidR="00BB3A4E" w:rsidRDefault="00BB3A4E" w:rsidP="00600F43">
      <w:pPr>
        <w:pStyle w:val="Heading4"/>
        <w:spacing w:before="0"/>
        <w:ind w:hanging="1277"/>
      </w:pPr>
      <w:r>
        <w:t>Supplier Performance Reporting</w:t>
      </w:r>
    </w:p>
    <w:p w14:paraId="62281024" w14:textId="77777777" w:rsidR="00BB3A4E" w:rsidRPr="00F33C26" w:rsidRDefault="00BB3A4E" w:rsidP="00752EE8">
      <w:pPr>
        <w:pStyle w:val="ListParagraph"/>
        <w:numPr>
          <w:ilvl w:val="0"/>
          <w:numId w:val="29"/>
        </w:numPr>
        <w:ind w:left="1134" w:hanging="567"/>
        <w:rPr>
          <w:rStyle w:val="Strong"/>
          <w:rFonts w:eastAsiaTheme="majorEastAsia"/>
          <w:b w:val="0"/>
        </w:rPr>
      </w:pPr>
      <w:r w:rsidRPr="00F33C26">
        <w:rPr>
          <w:bCs/>
        </w:rPr>
        <w:t xml:space="preserve">The Supplier will report on a </w:t>
      </w:r>
      <w:r>
        <w:rPr>
          <w:bCs/>
        </w:rPr>
        <w:t>bi</w:t>
      </w:r>
      <w:r w:rsidRPr="00F33C26">
        <w:rPr>
          <w:bCs/>
        </w:rPr>
        <w:t>weekly basis to SITA/C</w:t>
      </w:r>
      <w:r>
        <w:rPr>
          <w:bCs/>
        </w:rPr>
        <w:t>ustomer</w:t>
      </w:r>
      <w:r w:rsidRPr="00F33C26">
        <w:rPr>
          <w:bCs/>
        </w:rPr>
        <w:t xml:space="preserve"> during the disposal phase of the project; written reports are to be presented to the SITA/C</w:t>
      </w:r>
      <w:r>
        <w:rPr>
          <w:bCs/>
        </w:rPr>
        <w:t>ustomer</w:t>
      </w:r>
      <w:r w:rsidRPr="00F33C26">
        <w:rPr>
          <w:bCs/>
        </w:rPr>
        <w:t xml:space="preserve"> on the progress of the preceding week until disposal </w:t>
      </w:r>
      <w:r w:rsidRPr="00F33C26">
        <w:t>process</w:t>
      </w:r>
      <w:r w:rsidRPr="00F33C26">
        <w:rPr>
          <w:bCs/>
        </w:rPr>
        <w:t xml:space="preserve"> has been completed</w:t>
      </w:r>
      <w:r w:rsidRPr="00F33C26">
        <w:rPr>
          <w:rStyle w:val="Strong"/>
          <w:rFonts w:eastAsiaTheme="majorEastAsia"/>
          <w:b w:val="0"/>
        </w:rPr>
        <w:t>.</w:t>
      </w:r>
    </w:p>
    <w:p w14:paraId="36001DAE" w14:textId="77777777" w:rsidR="00BB3A4E" w:rsidRDefault="00BB3A4E" w:rsidP="00752EE8">
      <w:pPr>
        <w:pStyle w:val="Specification"/>
        <w:numPr>
          <w:ilvl w:val="0"/>
          <w:numId w:val="29"/>
        </w:numPr>
        <w:tabs>
          <w:tab w:val="left" w:pos="567"/>
        </w:tabs>
        <w:spacing w:line="276" w:lineRule="auto"/>
        <w:ind w:left="1134" w:hanging="567"/>
        <w:jc w:val="both"/>
        <w:rPr>
          <w:rFonts w:asciiTheme="minorHAnsi" w:eastAsiaTheme="minorHAnsi" w:hAnsiTheme="minorHAnsi" w:cstheme="majorBidi"/>
          <w:sz w:val="22"/>
          <w:szCs w:val="22"/>
        </w:rPr>
      </w:pPr>
      <w:r w:rsidRPr="00F33C26">
        <w:rPr>
          <w:rFonts w:asciiTheme="minorHAnsi" w:eastAsiaTheme="minorHAnsi" w:hAnsiTheme="minorHAnsi" w:cstheme="majorBidi"/>
          <w:sz w:val="22"/>
          <w:szCs w:val="22"/>
        </w:rPr>
        <w:t>Weekly meetings to be scheduled between SITA/C</w:t>
      </w:r>
      <w:r>
        <w:rPr>
          <w:rFonts w:asciiTheme="minorHAnsi" w:eastAsiaTheme="minorHAnsi" w:hAnsiTheme="minorHAnsi" w:cstheme="majorBidi"/>
          <w:sz w:val="22"/>
          <w:szCs w:val="22"/>
        </w:rPr>
        <w:t>ustomer</w:t>
      </w:r>
      <w:r w:rsidRPr="00F33C26">
        <w:rPr>
          <w:rFonts w:asciiTheme="minorHAnsi" w:eastAsiaTheme="minorHAnsi" w:hAnsiTheme="minorHAnsi" w:cstheme="majorBidi"/>
          <w:sz w:val="22"/>
          <w:szCs w:val="22"/>
        </w:rPr>
        <w:t xml:space="preserve"> and service provider and ADHOC meetings from both sided. </w:t>
      </w:r>
    </w:p>
    <w:p w14:paraId="21DBE793" w14:textId="1215348B" w:rsidR="00386D5D" w:rsidRPr="00386D5D" w:rsidRDefault="00806AAF" w:rsidP="00600F43">
      <w:pPr>
        <w:pStyle w:val="Heading4"/>
        <w:spacing w:before="0"/>
        <w:ind w:hanging="1277"/>
      </w:pPr>
      <w:r>
        <w:t>Certification, Expertise</w:t>
      </w:r>
      <w:r w:rsidR="00BB3A4E">
        <w:t xml:space="preserve"> and Qualification</w:t>
      </w:r>
    </w:p>
    <w:p w14:paraId="187A3859" w14:textId="721BCEAF" w:rsidR="00BB3A4E" w:rsidRDefault="00BB3A4E" w:rsidP="00752EE8">
      <w:pPr>
        <w:pStyle w:val="ListParagraph"/>
        <w:numPr>
          <w:ilvl w:val="0"/>
          <w:numId w:val="30"/>
        </w:numPr>
      </w:pPr>
      <w:r w:rsidRPr="00DE610D">
        <w:t>The bidder certifies that:</w:t>
      </w:r>
    </w:p>
    <w:p w14:paraId="126A9657" w14:textId="77777777" w:rsidR="00806AAF" w:rsidRPr="00DE610D" w:rsidRDefault="00806AAF" w:rsidP="00600F43">
      <w:pPr>
        <w:pStyle w:val="ListParagraph"/>
        <w:ind w:left="1418"/>
      </w:pPr>
    </w:p>
    <w:p w14:paraId="23D07F42" w14:textId="004376B9" w:rsidR="00BB3A4E" w:rsidRPr="00BB3A4E" w:rsidRDefault="00BB3A4E" w:rsidP="00752EE8">
      <w:pPr>
        <w:pStyle w:val="Specification"/>
        <w:numPr>
          <w:ilvl w:val="2"/>
          <w:numId w:val="31"/>
        </w:numPr>
        <w:spacing w:line="276" w:lineRule="auto"/>
        <w:ind w:left="1560" w:hanging="426"/>
        <w:jc w:val="both"/>
        <w:rPr>
          <w:rStyle w:val="Strong"/>
          <w:rFonts w:asciiTheme="majorHAnsi" w:eastAsiaTheme="minorHAnsi" w:hAnsiTheme="majorHAnsi" w:cstheme="majorHAnsi"/>
          <w:b w:val="0"/>
          <w:bCs w:val="0"/>
          <w:sz w:val="22"/>
          <w:szCs w:val="22"/>
        </w:rPr>
      </w:pPr>
      <w:r w:rsidRPr="00600F43">
        <w:rPr>
          <w:rStyle w:val="Strong"/>
          <w:rFonts w:asciiTheme="majorHAnsi" w:hAnsiTheme="majorHAnsi" w:cstheme="majorHAnsi"/>
          <w:b w:val="0"/>
          <w:bCs w:val="0"/>
          <w:sz w:val="22"/>
          <w:szCs w:val="22"/>
        </w:rPr>
        <w:t xml:space="preserve">it has the necessary expertise, skill, qualifications and ability to undertake the work </w:t>
      </w:r>
      <w:proofErr w:type="gramStart"/>
      <w:r w:rsidRPr="00600F43">
        <w:rPr>
          <w:rStyle w:val="Strong"/>
          <w:rFonts w:asciiTheme="majorHAnsi" w:hAnsiTheme="majorHAnsi" w:cstheme="majorHAnsi"/>
          <w:b w:val="0"/>
          <w:bCs w:val="0"/>
          <w:sz w:val="22"/>
          <w:szCs w:val="22"/>
        </w:rPr>
        <w:t xml:space="preserve">required </w:t>
      </w:r>
      <w:r w:rsidR="00806AAF">
        <w:rPr>
          <w:rStyle w:val="Strong"/>
          <w:rFonts w:asciiTheme="majorHAnsi" w:hAnsiTheme="majorHAnsi" w:cstheme="majorHAnsi"/>
          <w:b w:val="0"/>
          <w:bCs w:val="0"/>
          <w:sz w:val="22"/>
          <w:szCs w:val="22"/>
        </w:rPr>
        <w:t xml:space="preserve"> </w:t>
      </w:r>
      <w:r w:rsidRPr="00600F43">
        <w:rPr>
          <w:rStyle w:val="Strong"/>
          <w:rFonts w:asciiTheme="majorHAnsi" w:hAnsiTheme="majorHAnsi" w:cstheme="majorHAnsi"/>
          <w:b w:val="0"/>
          <w:bCs w:val="0"/>
          <w:sz w:val="22"/>
          <w:szCs w:val="22"/>
        </w:rPr>
        <w:t>in</w:t>
      </w:r>
      <w:proofErr w:type="gramEnd"/>
      <w:r w:rsidRPr="00600F43">
        <w:rPr>
          <w:rStyle w:val="Strong"/>
          <w:rFonts w:asciiTheme="majorHAnsi" w:hAnsiTheme="majorHAnsi" w:cstheme="majorHAnsi"/>
          <w:b w:val="0"/>
          <w:bCs w:val="0"/>
          <w:sz w:val="22"/>
          <w:szCs w:val="22"/>
        </w:rPr>
        <w:t xml:space="preserve"> terms of the Statement of Work or Service Definition and,</w:t>
      </w:r>
    </w:p>
    <w:p w14:paraId="10AEC10D" w14:textId="591A2A24" w:rsidR="00BB3A4E" w:rsidRPr="00BB3A4E" w:rsidRDefault="00806AAF" w:rsidP="00752EE8">
      <w:pPr>
        <w:pStyle w:val="Specification"/>
        <w:numPr>
          <w:ilvl w:val="2"/>
          <w:numId w:val="31"/>
        </w:numPr>
        <w:spacing w:line="276" w:lineRule="auto"/>
        <w:ind w:left="1418" w:hanging="284"/>
        <w:jc w:val="both"/>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 xml:space="preserve">   </w:t>
      </w:r>
      <w:r w:rsidR="00BB3A4E" w:rsidRPr="00600F43">
        <w:rPr>
          <w:rStyle w:val="Strong"/>
          <w:rFonts w:asciiTheme="majorHAnsi" w:hAnsiTheme="majorHAnsi" w:cstheme="majorHAnsi"/>
          <w:b w:val="0"/>
          <w:bCs w:val="0"/>
          <w:sz w:val="22"/>
          <w:szCs w:val="22"/>
        </w:rPr>
        <w:t>it is committed to provide the Products or Services; and</w:t>
      </w:r>
    </w:p>
    <w:p w14:paraId="1B30BA6F" w14:textId="39DB6C62" w:rsidR="00BB3A4E" w:rsidRPr="00BB3A4E" w:rsidRDefault="00806AAF" w:rsidP="00752EE8">
      <w:pPr>
        <w:pStyle w:val="Specification"/>
        <w:numPr>
          <w:ilvl w:val="2"/>
          <w:numId w:val="31"/>
        </w:numPr>
        <w:spacing w:line="276" w:lineRule="auto"/>
        <w:ind w:left="1418" w:hanging="284"/>
        <w:jc w:val="both"/>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 xml:space="preserve">   </w:t>
      </w:r>
      <w:r w:rsidR="00BB3A4E" w:rsidRPr="00600F43">
        <w:rPr>
          <w:rStyle w:val="Strong"/>
          <w:rFonts w:asciiTheme="majorHAnsi" w:hAnsiTheme="majorHAnsi" w:cstheme="majorHAnsi"/>
          <w:b w:val="0"/>
          <w:bCs w:val="0"/>
          <w:sz w:val="22"/>
          <w:szCs w:val="22"/>
        </w:rPr>
        <w:t>perform all obligations detailed herein without any interruption to the Customer.</w:t>
      </w:r>
      <w:bookmarkStart w:id="95" w:name="_Toc448483301"/>
      <w:bookmarkStart w:id="96" w:name="_Toc448483304"/>
    </w:p>
    <w:p w14:paraId="376CFC55" w14:textId="743DAE02" w:rsidR="00BB3A4E" w:rsidRPr="00600F43" w:rsidRDefault="00806AAF" w:rsidP="00752EE8">
      <w:pPr>
        <w:pStyle w:val="Specification"/>
        <w:numPr>
          <w:ilvl w:val="2"/>
          <w:numId w:val="31"/>
        </w:numPr>
        <w:spacing w:line="276" w:lineRule="auto"/>
        <w:ind w:left="1418" w:hanging="284"/>
        <w:jc w:val="both"/>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 xml:space="preserve">   </w:t>
      </w:r>
      <w:r w:rsidR="00BB3A4E" w:rsidRPr="00600F43">
        <w:rPr>
          <w:rStyle w:val="Strong"/>
          <w:rFonts w:asciiTheme="majorHAnsi" w:hAnsiTheme="majorHAnsi" w:cstheme="majorHAnsi"/>
          <w:b w:val="0"/>
          <w:bCs w:val="0"/>
          <w:sz w:val="22"/>
          <w:szCs w:val="22"/>
        </w:rPr>
        <w:t xml:space="preserve">at the time of the contracting the intended personnel who will carry out the maintenance </w:t>
      </w:r>
    </w:p>
    <w:p w14:paraId="6B1911B5" w14:textId="08001BF9" w:rsidR="00BB3A4E" w:rsidRPr="00BB3A4E" w:rsidRDefault="00806AAF" w:rsidP="00752EE8">
      <w:pPr>
        <w:pStyle w:val="Specification"/>
        <w:numPr>
          <w:ilvl w:val="2"/>
          <w:numId w:val="31"/>
        </w:numPr>
        <w:spacing w:line="276" w:lineRule="auto"/>
        <w:ind w:left="1560" w:hanging="426"/>
        <w:jc w:val="both"/>
        <w:rPr>
          <w:rStyle w:val="Strong"/>
          <w:rFonts w:asciiTheme="majorHAnsi" w:hAnsiTheme="majorHAnsi" w:cstheme="majorHAnsi"/>
          <w:b w:val="0"/>
          <w:bCs w:val="0"/>
          <w:sz w:val="22"/>
          <w:szCs w:val="22"/>
        </w:rPr>
      </w:pPr>
      <w:r>
        <w:rPr>
          <w:rStyle w:val="Strong"/>
          <w:rFonts w:asciiTheme="majorHAnsi" w:hAnsiTheme="majorHAnsi" w:cstheme="majorHAnsi"/>
          <w:b w:val="0"/>
          <w:bCs w:val="0"/>
          <w:sz w:val="22"/>
          <w:szCs w:val="22"/>
        </w:rPr>
        <w:t xml:space="preserve"> </w:t>
      </w:r>
      <w:r w:rsidR="00BB3A4E" w:rsidRPr="00600F43">
        <w:rPr>
          <w:rStyle w:val="Strong"/>
          <w:rFonts w:asciiTheme="majorHAnsi" w:hAnsiTheme="majorHAnsi" w:cstheme="majorHAnsi"/>
          <w:b w:val="0"/>
          <w:bCs w:val="0"/>
          <w:sz w:val="22"/>
          <w:szCs w:val="22"/>
        </w:rPr>
        <w:t xml:space="preserve">The Supplier must provide the service in a good and workmanlike manner and in accordance </w:t>
      </w:r>
      <w:r>
        <w:rPr>
          <w:rStyle w:val="Strong"/>
          <w:rFonts w:asciiTheme="majorHAnsi" w:hAnsiTheme="majorHAnsi" w:cstheme="majorHAnsi"/>
          <w:b w:val="0"/>
          <w:bCs w:val="0"/>
          <w:sz w:val="22"/>
          <w:szCs w:val="22"/>
        </w:rPr>
        <w:t xml:space="preserve">  </w:t>
      </w:r>
      <w:r w:rsidR="00BB3A4E" w:rsidRPr="00600F43">
        <w:rPr>
          <w:rStyle w:val="Strong"/>
          <w:rFonts w:asciiTheme="majorHAnsi" w:hAnsiTheme="majorHAnsi" w:cstheme="majorHAnsi"/>
          <w:b w:val="0"/>
          <w:bCs w:val="0"/>
          <w:sz w:val="22"/>
          <w:szCs w:val="22"/>
        </w:rPr>
        <w:t xml:space="preserve">with the practices and high professional standards used in well-managed operations performing services like the </w:t>
      </w:r>
      <w:bookmarkEnd w:id="95"/>
      <w:r w:rsidR="00BB3A4E" w:rsidRPr="00600F43">
        <w:rPr>
          <w:rStyle w:val="Strong"/>
          <w:rFonts w:asciiTheme="majorHAnsi" w:hAnsiTheme="majorHAnsi" w:cstheme="majorHAnsi"/>
          <w:b w:val="0"/>
          <w:bCs w:val="0"/>
          <w:sz w:val="22"/>
          <w:szCs w:val="22"/>
        </w:rPr>
        <w:t>Services.</w:t>
      </w:r>
    </w:p>
    <w:p w14:paraId="3BC93BE0" w14:textId="77777777" w:rsidR="00BB3A4E" w:rsidRPr="00BB3A4E" w:rsidRDefault="00BB3A4E" w:rsidP="00752EE8">
      <w:pPr>
        <w:pStyle w:val="Specification"/>
        <w:numPr>
          <w:ilvl w:val="2"/>
          <w:numId w:val="31"/>
        </w:numPr>
        <w:spacing w:line="276" w:lineRule="auto"/>
        <w:jc w:val="both"/>
        <w:rPr>
          <w:rStyle w:val="Strong"/>
          <w:rFonts w:asciiTheme="majorHAnsi" w:hAnsiTheme="majorHAnsi" w:cstheme="majorHAnsi"/>
          <w:b w:val="0"/>
          <w:bCs w:val="0"/>
          <w:sz w:val="22"/>
          <w:szCs w:val="22"/>
        </w:rPr>
      </w:pPr>
      <w:r w:rsidRPr="00600F43">
        <w:rPr>
          <w:rStyle w:val="Strong"/>
          <w:rFonts w:asciiTheme="majorHAnsi" w:hAnsiTheme="majorHAnsi" w:cstheme="majorHAnsi"/>
          <w:b w:val="0"/>
          <w:bCs w:val="0"/>
          <w:sz w:val="22"/>
          <w:szCs w:val="22"/>
        </w:rPr>
        <w:t xml:space="preserve">The Supplier must perform the Services in the most cost-effective manner consistent with the level of quality and performance as defined in Statement of Work or Service </w:t>
      </w:r>
      <w:bookmarkEnd w:id="96"/>
      <w:r w:rsidRPr="00600F43">
        <w:rPr>
          <w:rStyle w:val="Strong"/>
          <w:rFonts w:asciiTheme="majorHAnsi" w:hAnsiTheme="majorHAnsi" w:cstheme="majorHAnsi"/>
          <w:b w:val="0"/>
          <w:bCs w:val="0"/>
          <w:sz w:val="22"/>
          <w:szCs w:val="22"/>
        </w:rPr>
        <w:t>Definition.</w:t>
      </w:r>
    </w:p>
    <w:p w14:paraId="7DECE81A" w14:textId="77777777" w:rsidR="00F33C26" w:rsidRPr="00F33C26" w:rsidRDefault="00F33C26" w:rsidP="00600F43">
      <w:pPr>
        <w:pStyle w:val="Heading4"/>
        <w:spacing w:line="276" w:lineRule="auto"/>
        <w:ind w:hanging="1277"/>
      </w:pPr>
      <w:r w:rsidRPr="00F33C26">
        <w:t>Logistical Conditions</w:t>
      </w:r>
    </w:p>
    <w:p w14:paraId="04912E53" w14:textId="77777777" w:rsidR="007406AE" w:rsidRPr="007406AE" w:rsidRDefault="007406AE" w:rsidP="00752EE8">
      <w:pPr>
        <w:pStyle w:val="ListParagraph"/>
        <w:numPr>
          <w:ilvl w:val="0"/>
          <w:numId w:val="22"/>
        </w:numPr>
        <w:rPr>
          <w:b/>
          <w:bCs/>
        </w:rPr>
      </w:pPr>
      <w:r w:rsidRPr="00DF4616">
        <w:rPr>
          <w:b/>
          <w:bCs/>
        </w:rPr>
        <w:t>Hours of Work</w:t>
      </w:r>
      <w:r w:rsidRPr="007406AE">
        <w:rPr>
          <w:b/>
          <w:bCs/>
        </w:rPr>
        <w:t xml:space="preserve">  </w:t>
      </w:r>
    </w:p>
    <w:p w14:paraId="50AAE9D0" w14:textId="77777777" w:rsidR="007406AE" w:rsidRPr="00DF4616" w:rsidRDefault="007406AE" w:rsidP="00752EE8">
      <w:pPr>
        <w:pStyle w:val="ListParagraph"/>
        <w:numPr>
          <w:ilvl w:val="1"/>
          <w:numId w:val="22"/>
        </w:numPr>
        <w:ind w:left="1560" w:hanging="426"/>
      </w:pPr>
      <w:r w:rsidRPr="00DF4616">
        <w:t>Office hours are defined as business working hours of the customer and is Mondays to Fridays between 07:30 and 16:00</w:t>
      </w:r>
    </w:p>
    <w:p w14:paraId="47D8AB3A" w14:textId="77777777" w:rsidR="007406AE" w:rsidRPr="00DF4616" w:rsidRDefault="007406AE" w:rsidP="00752EE8">
      <w:pPr>
        <w:pStyle w:val="ListParagraph"/>
        <w:numPr>
          <w:ilvl w:val="1"/>
          <w:numId w:val="22"/>
        </w:numPr>
        <w:ind w:left="1560" w:hanging="426"/>
      </w:pPr>
      <w:r w:rsidRPr="00DF4616">
        <w:t xml:space="preserve">After hours of the customer during </w:t>
      </w:r>
      <w:r w:rsidR="00DD44B1" w:rsidRPr="00DF4616">
        <w:t>weekdays</w:t>
      </w:r>
      <w:r w:rsidRPr="00DF4616">
        <w:t xml:space="preserve"> are from16:00 to 07:30</w:t>
      </w:r>
    </w:p>
    <w:p w14:paraId="31C25725" w14:textId="6ED62727" w:rsidR="007A4B11" w:rsidRPr="00DF4616" w:rsidRDefault="00395712" w:rsidP="007A4B11">
      <w:r>
        <w:t xml:space="preserve">                               </w:t>
      </w:r>
      <w:r w:rsidR="007406AE" w:rsidRPr="00DF4616">
        <w:t xml:space="preserve">All mission critical sites will be managed on a 24 x 7 x 365 basis </w:t>
      </w:r>
    </w:p>
    <w:p w14:paraId="179FEF8C" w14:textId="77777777" w:rsidR="007406AE" w:rsidRPr="00DF4616" w:rsidRDefault="007406AE" w:rsidP="00752EE8">
      <w:pPr>
        <w:pStyle w:val="ListParagraph"/>
        <w:numPr>
          <w:ilvl w:val="0"/>
          <w:numId w:val="22"/>
        </w:numPr>
        <w:rPr>
          <w:b/>
          <w:bCs/>
        </w:rPr>
      </w:pPr>
      <w:r w:rsidRPr="00DF4616">
        <w:rPr>
          <w:b/>
          <w:bCs/>
        </w:rPr>
        <w:t>Client environment</w:t>
      </w:r>
    </w:p>
    <w:p w14:paraId="6DB579D7" w14:textId="77777777" w:rsidR="0091537B" w:rsidRPr="0009301E" w:rsidRDefault="007406AE" w:rsidP="00752EE8">
      <w:pPr>
        <w:pStyle w:val="ListParagraph"/>
        <w:numPr>
          <w:ilvl w:val="1"/>
          <w:numId w:val="22"/>
        </w:numPr>
        <w:ind w:left="1560" w:hanging="426"/>
        <w:rPr>
          <w:b/>
        </w:rPr>
      </w:pPr>
      <w:r w:rsidRPr="00FF08E3">
        <w:t xml:space="preserve">In </w:t>
      </w:r>
      <w:r w:rsidR="0091537B" w:rsidRPr="00FF08E3">
        <w:t xml:space="preserve">the event that SITA grants the Supplier permission to </w:t>
      </w:r>
      <w:r w:rsidR="0091537B" w:rsidRPr="007A4B11">
        <w:t xml:space="preserve">access SITA's </w:t>
      </w:r>
      <w:r w:rsidR="0091537B" w:rsidRPr="00FF08E3">
        <w:t xml:space="preserve">Environment including hardware, software, internet facilities, data, telecommunication facilities and/or network </w:t>
      </w:r>
      <w:r w:rsidR="0091537B" w:rsidRPr="00FF08E3">
        <w:lastRenderedPageBreak/>
        <w:t>facilities remotely, the Supplier must adhere to SITA's relevant policies and procedures (which policy and procedures are available to the Supplier on request) or in the absence of such policy and procedures, in terms of, best industry practice.</w:t>
      </w:r>
    </w:p>
    <w:p w14:paraId="24ECDDDC" w14:textId="77777777" w:rsidR="0009301E" w:rsidRPr="00FF08E3" w:rsidRDefault="0009301E" w:rsidP="0009301E">
      <w:pPr>
        <w:pStyle w:val="ListParagraph"/>
        <w:ind w:left="1560"/>
        <w:rPr>
          <w:b/>
        </w:rPr>
      </w:pPr>
    </w:p>
    <w:p w14:paraId="137C3A7C" w14:textId="77777777" w:rsidR="007406AE" w:rsidRPr="00DF4616" w:rsidRDefault="007406AE" w:rsidP="00752EE8">
      <w:pPr>
        <w:pStyle w:val="ListParagraph"/>
        <w:numPr>
          <w:ilvl w:val="0"/>
          <w:numId w:val="22"/>
        </w:numPr>
        <w:rPr>
          <w:b/>
          <w:bCs/>
        </w:rPr>
      </w:pPr>
      <w:r w:rsidRPr="00DF4616">
        <w:rPr>
          <w:b/>
          <w:bCs/>
        </w:rPr>
        <w:t>Tools of Trade</w:t>
      </w:r>
    </w:p>
    <w:p w14:paraId="1FDC5DBF" w14:textId="77777777" w:rsidR="007406AE" w:rsidRPr="00DF4616" w:rsidRDefault="007406AE" w:rsidP="00752EE8">
      <w:pPr>
        <w:pStyle w:val="ListParagraph"/>
        <w:numPr>
          <w:ilvl w:val="1"/>
          <w:numId w:val="22"/>
        </w:numPr>
        <w:ind w:left="1560" w:hanging="426"/>
      </w:pPr>
      <w:r w:rsidRPr="00DF4616">
        <w:t>The bidder is expected to use its own resources (cell phone, laptops etc) to communicate with its own offices or outside of the SITA/Client buildings, including all tools and equipment to render the services effectively.</w:t>
      </w:r>
    </w:p>
    <w:p w14:paraId="367A5762" w14:textId="77777777" w:rsidR="00E5195B" w:rsidRPr="00F471AA" w:rsidRDefault="00B24686" w:rsidP="00600F43">
      <w:pPr>
        <w:pStyle w:val="Heading4"/>
        <w:ind w:hanging="1277"/>
      </w:pPr>
      <w:r w:rsidRPr="00F471AA">
        <w:t>Regulatory, Quality and Standards</w:t>
      </w:r>
    </w:p>
    <w:p w14:paraId="0E7728F1" w14:textId="77777777" w:rsidR="008A4C13" w:rsidRPr="00DF4616" w:rsidRDefault="008A4C13" w:rsidP="00752EE8">
      <w:pPr>
        <w:pStyle w:val="ListParagraph"/>
        <w:numPr>
          <w:ilvl w:val="0"/>
          <w:numId w:val="23"/>
        </w:numPr>
      </w:pPr>
      <w:r w:rsidRPr="00DF4616">
        <w:t>The Supplier must for the duration of the contract ensure compliance with ISO/IEC General Quality Standards, ISO27001, and Protection of Personal Information Act (POPIA).</w:t>
      </w:r>
    </w:p>
    <w:p w14:paraId="0C6A4CF7" w14:textId="77777777" w:rsidR="008A4C13" w:rsidRPr="00DF4616" w:rsidRDefault="008A4C13" w:rsidP="00752EE8">
      <w:pPr>
        <w:pStyle w:val="ListParagraph"/>
        <w:numPr>
          <w:ilvl w:val="0"/>
          <w:numId w:val="23"/>
        </w:numPr>
      </w:pPr>
      <w:r w:rsidRPr="00DF4616">
        <w:t>The Supplier must for the duration of the contract ensure compliance with General Quality Standards, ISO 9001</w:t>
      </w:r>
    </w:p>
    <w:p w14:paraId="65176809" w14:textId="77777777" w:rsidR="008A4C13" w:rsidRPr="00DF4616" w:rsidRDefault="008A4C13" w:rsidP="00752EE8">
      <w:pPr>
        <w:pStyle w:val="ListParagraph"/>
        <w:numPr>
          <w:ilvl w:val="0"/>
          <w:numId w:val="23"/>
        </w:numPr>
      </w:pPr>
      <w:r w:rsidRPr="00DF4616">
        <w:t>The bidder must be recognised or registered with Local Municipality as a disposal agent (where required)</w:t>
      </w:r>
    </w:p>
    <w:p w14:paraId="4DFF05F9" w14:textId="77777777" w:rsidR="008A4C13" w:rsidRPr="00DF4616" w:rsidRDefault="008A4C13" w:rsidP="00752EE8">
      <w:pPr>
        <w:pStyle w:val="ListParagraph"/>
        <w:numPr>
          <w:ilvl w:val="0"/>
          <w:numId w:val="23"/>
        </w:numPr>
      </w:pPr>
      <w:r w:rsidRPr="00DF4616">
        <w:t>Provide the destruction of IT assets and data sanitisation compliant with the POPI Act and all other related data protection regulations and legislation.</w:t>
      </w:r>
    </w:p>
    <w:p w14:paraId="4B950017" w14:textId="77777777" w:rsidR="008A4C13" w:rsidRPr="00DF4616" w:rsidRDefault="008A4C13" w:rsidP="00752EE8">
      <w:pPr>
        <w:pStyle w:val="ListParagraph"/>
        <w:numPr>
          <w:ilvl w:val="0"/>
          <w:numId w:val="23"/>
        </w:numPr>
      </w:pPr>
      <w:r w:rsidRPr="00DF4616">
        <w:t>Dispose of IT assets in an environmentally friendly manner following the e-Waste management regulations.</w:t>
      </w:r>
    </w:p>
    <w:p w14:paraId="2E315C01" w14:textId="77777777" w:rsidR="008A4C13" w:rsidRPr="00DF4616" w:rsidRDefault="008A4C13" w:rsidP="00752EE8">
      <w:pPr>
        <w:pStyle w:val="ListParagraph"/>
        <w:numPr>
          <w:ilvl w:val="0"/>
          <w:numId w:val="23"/>
        </w:numPr>
      </w:pPr>
      <w:r w:rsidRPr="00DF4616">
        <w:t>The bidder must for the duration of the contract ensure compliance with ISO9001 and ISO 14001</w:t>
      </w:r>
    </w:p>
    <w:p w14:paraId="36A3708D" w14:textId="77777777" w:rsidR="008A4C13" w:rsidRPr="00DF4616" w:rsidRDefault="008A4C13" w:rsidP="00752EE8">
      <w:pPr>
        <w:pStyle w:val="ListParagraph"/>
        <w:numPr>
          <w:ilvl w:val="0"/>
          <w:numId w:val="23"/>
        </w:numPr>
      </w:pPr>
      <w:r w:rsidRPr="00DF4616">
        <w:t>The bidder must for the duration of the contract ensure compliance with Workmanship quality condition.</w:t>
      </w:r>
    </w:p>
    <w:p w14:paraId="37219110" w14:textId="77777777" w:rsidR="008A4C13" w:rsidRPr="00DF4616" w:rsidRDefault="008A4C13" w:rsidP="00752EE8">
      <w:pPr>
        <w:pStyle w:val="ListParagraph"/>
        <w:numPr>
          <w:ilvl w:val="0"/>
          <w:numId w:val="23"/>
        </w:numPr>
      </w:pPr>
      <w:r w:rsidRPr="00DF4616">
        <w:t>The bidder must for the duration of the contract ensure compliance with Environmental Affairs conditions.</w:t>
      </w:r>
    </w:p>
    <w:p w14:paraId="1DC6E35D" w14:textId="77777777" w:rsidR="008A4C13" w:rsidRDefault="008A4C13" w:rsidP="00752EE8">
      <w:pPr>
        <w:pStyle w:val="ListParagraph"/>
        <w:numPr>
          <w:ilvl w:val="0"/>
          <w:numId w:val="23"/>
        </w:numPr>
      </w:pPr>
      <w:r w:rsidRPr="00DF4616">
        <w:t xml:space="preserve">The bidder must for the duration of the contract ensure that the proposed solution conform with the South African Government Legislations. </w:t>
      </w:r>
    </w:p>
    <w:p w14:paraId="2553A038" w14:textId="4A844898" w:rsidR="00E11E46" w:rsidRPr="00600F43" w:rsidRDefault="00E11E46" w:rsidP="00752EE8">
      <w:pPr>
        <w:pStyle w:val="Specification"/>
        <w:numPr>
          <w:ilvl w:val="0"/>
          <w:numId w:val="23"/>
        </w:numPr>
        <w:spacing w:line="276" w:lineRule="auto"/>
        <w:jc w:val="both"/>
        <w:rPr>
          <w:rFonts w:ascii="Calibri Light" w:hAnsi="Calibri Light" w:cs="Calibri Light"/>
        </w:rPr>
      </w:pPr>
      <w:r>
        <w:rPr>
          <w:rStyle w:val="Strong"/>
          <w:rFonts w:ascii="Calibri Light" w:eastAsiaTheme="minorHAnsi" w:hAnsi="Calibri Light" w:cs="Calibri Light"/>
          <w:b w:val="0"/>
          <w:bCs w:val="0"/>
          <w:sz w:val="22"/>
          <w:szCs w:val="22"/>
        </w:rPr>
        <w:t>The Bidder must for the duration of the contract ensure compliance with the Occupational health     and safety Act (OHSA).</w:t>
      </w:r>
    </w:p>
    <w:p w14:paraId="720D2460" w14:textId="77777777" w:rsidR="00275127" w:rsidRPr="00DF4616" w:rsidRDefault="00275127" w:rsidP="00752EE8">
      <w:pPr>
        <w:pStyle w:val="ListParagraph"/>
        <w:numPr>
          <w:ilvl w:val="0"/>
          <w:numId w:val="23"/>
        </w:numPr>
      </w:pPr>
      <w:r w:rsidRPr="00275127">
        <w:rPr>
          <w:lang w:val="en-US"/>
        </w:rPr>
        <w:t xml:space="preserve">SITA </w:t>
      </w:r>
      <w:r w:rsidRPr="00275127">
        <w:t>Reserves the right to decrease or increase the number of equipment to be disposed of</w:t>
      </w:r>
      <w:r>
        <w:t>.</w:t>
      </w:r>
    </w:p>
    <w:p w14:paraId="7D395C8D" w14:textId="2FD5085C" w:rsidR="00E5195B" w:rsidRPr="00F471AA" w:rsidRDefault="00806AAF" w:rsidP="00600F43">
      <w:pPr>
        <w:pStyle w:val="Heading4"/>
        <w:ind w:hanging="1135"/>
      </w:pPr>
      <w:r>
        <w:t xml:space="preserve">Company and Personnel Security Requirements </w:t>
      </w:r>
    </w:p>
    <w:p w14:paraId="167BB5E9" w14:textId="77777777" w:rsidR="00806AAF" w:rsidRPr="00631DB0" w:rsidRDefault="00806AAF" w:rsidP="00752EE8">
      <w:pPr>
        <w:numPr>
          <w:ilvl w:val="1"/>
          <w:numId w:val="35"/>
        </w:numPr>
        <w:spacing w:after="0"/>
        <w:ind w:hanging="425"/>
        <w:rPr>
          <w:rFonts w:eastAsia="Times New Roman" w:cs="Calibri Light"/>
        </w:rPr>
      </w:pPr>
      <w:r w:rsidRPr="00631DB0">
        <w:rPr>
          <w:rFonts w:eastAsia="Times New Roman" w:cs="Calibri Light"/>
          <w:b/>
        </w:rPr>
        <w:t>Company security screening:</w:t>
      </w:r>
      <w:r w:rsidRPr="00631DB0">
        <w:rPr>
          <w:rFonts w:eastAsia="Times New Roman" w:cs="Calibri Light"/>
        </w:rPr>
        <w:t xml:space="preserve"> The supplier may be required to undergo a company security screening conducted by the State Security Agency (SSA). Should the SSA find the supplier </w:t>
      </w:r>
      <w:r w:rsidRPr="00631DB0">
        <w:rPr>
          <w:rFonts w:eastAsia="Times New Roman" w:cs="Calibri Light"/>
          <w:b/>
        </w:rPr>
        <w:t>not suitable</w:t>
      </w:r>
      <w:r w:rsidRPr="00631DB0">
        <w:rPr>
          <w:rFonts w:eastAsia="Times New Roman" w:cs="Calibri Light"/>
        </w:rPr>
        <w:t xml:space="preserve"> after the conduct of the security screening, the business relationship will be terminated. The following documentation will be required for the company security screening process to be conducted:</w:t>
      </w:r>
    </w:p>
    <w:p w14:paraId="22FE59E1" w14:textId="77777777" w:rsidR="00806AAF" w:rsidRPr="00631DB0" w:rsidRDefault="00806AAF" w:rsidP="00752EE8">
      <w:pPr>
        <w:numPr>
          <w:ilvl w:val="2"/>
          <w:numId w:val="32"/>
        </w:numPr>
        <w:tabs>
          <w:tab w:val="clear" w:pos="1701"/>
          <w:tab w:val="num" w:pos="1418"/>
        </w:tabs>
        <w:spacing w:after="0"/>
        <w:ind w:hanging="425"/>
        <w:rPr>
          <w:rFonts w:eastAsia="Times New Roman" w:cs="Calibri Light"/>
        </w:rPr>
      </w:pPr>
      <w:r w:rsidRPr="00631DB0">
        <w:rPr>
          <w:rFonts w:eastAsia="Times New Roman" w:cs="Calibri Light"/>
        </w:rPr>
        <w:t>Copy of company registration documentation;</w:t>
      </w:r>
    </w:p>
    <w:p w14:paraId="12CAC2FD" w14:textId="77777777" w:rsidR="00806AAF" w:rsidRPr="00631DB0" w:rsidRDefault="00806AAF" w:rsidP="00752EE8">
      <w:pPr>
        <w:numPr>
          <w:ilvl w:val="2"/>
          <w:numId w:val="32"/>
        </w:numPr>
        <w:tabs>
          <w:tab w:val="clear" w:pos="1701"/>
          <w:tab w:val="num" w:pos="1418"/>
        </w:tabs>
        <w:spacing w:after="0"/>
        <w:ind w:hanging="425"/>
        <w:rPr>
          <w:rFonts w:eastAsia="Times New Roman" w:cs="Calibri Light"/>
        </w:rPr>
      </w:pPr>
      <w:r w:rsidRPr="00631DB0">
        <w:rPr>
          <w:rFonts w:eastAsia="Times New Roman" w:cs="Calibri Light"/>
        </w:rPr>
        <w:t>Copy(</w:t>
      </w:r>
      <w:proofErr w:type="spellStart"/>
      <w:r w:rsidRPr="00631DB0">
        <w:rPr>
          <w:rFonts w:eastAsia="Times New Roman" w:cs="Calibri Light"/>
        </w:rPr>
        <w:t>ies</w:t>
      </w:r>
      <w:proofErr w:type="spellEnd"/>
      <w:r w:rsidRPr="00631DB0">
        <w:rPr>
          <w:rFonts w:eastAsia="Times New Roman" w:cs="Calibri Light"/>
        </w:rPr>
        <w:t xml:space="preserve">) of identity documentation of Director(s), Member(s) or Trustee(s); </w:t>
      </w:r>
    </w:p>
    <w:p w14:paraId="07A72ADF" w14:textId="77777777" w:rsidR="00806AAF" w:rsidRPr="00631DB0" w:rsidRDefault="00806AAF" w:rsidP="00752EE8">
      <w:pPr>
        <w:numPr>
          <w:ilvl w:val="2"/>
          <w:numId w:val="32"/>
        </w:numPr>
        <w:tabs>
          <w:tab w:val="clear" w:pos="1701"/>
          <w:tab w:val="num" w:pos="1418"/>
        </w:tabs>
        <w:spacing w:after="0"/>
        <w:ind w:hanging="425"/>
        <w:rPr>
          <w:rFonts w:eastAsia="Times New Roman" w:cs="Calibri Light"/>
        </w:rPr>
      </w:pPr>
      <w:r w:rsidRPr="00631DB0">
        <w:rPr>
          <w:rFonts w:eastAsia="Times New Roman" w:cs="Calibri Light"/>
        </w:rPr>
        <w:t xml:space="preserve">Copy of valid tax clearance certificate. </w:t>
      </w:r>
    </w:p>
    <w:p w14:paraId="33246103" w14:textId="5C433DA5" w:rsidR="00806AAF" w:rsidRPr="00E717EA" w:rsidRDefault="00806AAF" w:rsidP="00752EE8">
      <w:pPr>
        <w:numPr>
          <w:ilvl w:val="1"/>
          <w:numId w:val="35"/>
        </w:numPr>
        <w:spacing w:after="0"/>
        <w:ind w:left="1107" w:hanging="398"/>
        <w:rPr>
          <w:rFonts w:eastAsia="Times New Roman" w:cs="Calibri Light"/>
        </w:rPr>
      </w:pPr>
      <w:r w:rsidRPr="00631DB0">
        <w:rPr>
          <w:rFonts w:eastAsia="Times New Roman" w:cs="Calibri Light"/>
          <w:b/>
        </w:rPr>
        <w:t>Security suitability check for individuals</w:t>
      </w:r>
      <w:r w:rsidRPr="00E717EA">
        <w:rPr>
          <w:rFonts w:eastAsia="Times New Roman" w:cs="Calibri Light"/>
          <w:b/>
        </w:rPr>
        <w:t>:</w:t>
      </w:r>
      <w:r w:rsidRPr="00E717EA">
        <w:rPr>
          <w:rFonts w:eastAsia="Times New Roman" w:cs="Calibri Light"/>
        </w:rPr>
        <w:t xml:space="preserve"> </w:t>
      </w:r>
      <w:r w:rsidRPr="00430632">
        <w:rPr>
          <w:rFonts w:eastAsia="Times New Roman" w:cs="Calibri Light"/>
          <w:b/>
        </w:rPr>
        <w:t>SITA</w:t>
      </w:r>
      <w:r w:rsidRPr="00600F43">
        <w:rPr>
          <w:rFonts w:eastAsia="Times New Roman" w:cs="Calibri Light"/>
          <w:b/>
        </w:rPr>
        <w:t xml:space="preserve"> </w:t>
      </w:r>
      <w:r w:rsidR="00430632" w:rsidRPr="00600F43">
        <w:rPr>
          <w:rFonts w:eastAsia="Times New Roman" w:cs="Calibri Light"/>
          <w:b/>
        </w:rPr>
        <w:t>/Customer</w:t>
      </w:r>
      <w:r w:rsidR="00430632">
        <w:rPr>
          <w:rFonts w:eastAsia="Times New Roman" w:cs="Calibri Light"/>
        </w:rPr>
        <w:t xml:space="preserve"> </w:t>
      </w:r>
      <w:r w:rsidRPr="00E717EA">
        <w:rPr>
          <w:rFonts w:eastAsia="Times New Roman" w:cs="Calibri Light"/>
        </w:rPr>
        <w:t xml:space="preserve">may, at its own discretion and in line with its policies and procedures, require employees of the supplier to be subjected to a security suitability check before commencement of a project or delivering of a service. The security suitability check is conducted by </w:t>
      </w:r>
      <w:r>
        <w:rPr>
          <w:rFonts w:eastAsia="Times New Roman" w:cs="Calibri Light"/>
          <w:b/>
        </w:rPr>
        <w:t>SITA</w:t>
      </w:r>
      <w:r w:rsidR="00430632">
        <w:rPr>
          <w:rFonts w:eastAsia="Times New Roman" w:cs="Calibri Light"/>
          <w:b/>
        </w:rPr>
        <w:t>/Customer</w:t>
      </w:r>
      <w:r w:rsidRPr="00E717EA">
        <w:rPr>
          <w:rFonts w:eastAsia="Times New Roman" w:cs="Calibri Light"/>
        </w:rPr>
        <w:t xml:space="preserve"> in order to ensure that individuals meet the </w:t>
      </w:r>
      <w:proofErr w:type="gramStart"/>
      <w:r w:rsidRPr="00E717EA">
        <w:rPr>
          <w:rFonts w:eastAsia="Times New Roman" w:cs="Calibri Light"/>
        </w:rPr>
        <w:t>minimum security</w:t>
      </w:r>
      <w:proofErr w:type="gramEnd"/>
      <w:r w:rsidRPr="00E717EA">
        <w:rPr>
          <w:rFonts w:eastAsia="Times New Roman" w:cs="Calibri Light"/>
        </w:rPr>
        <w:t xml:space="preserve"> requirements and also to verify personal information. The supplier will be </w:t>
      </w:r>
      <w:r w:rsidRPr="00E717EA">
        <w:rPr>
          <w:rFonts w:eastAsia="Times New Roman" w:cs="Calibri Light"/>
        </w:rPr>
        <w:lastRenderedPageBreak/>
        <w:t>required to replace any employee(s) who is found to be not suitable after the conduct of the security screening. The following documentation will be required for the security suitability check:</w:t>
      </w:r>
    </w:p>
    <w:p w14:paraId="15AA8C2E" w14:textId="77777777" w:rsidR="00806AAF" w:rsidRPr="00E717EA" w:rsidRDefault="00806AAF" w:rsidP="00752EE8">
      <w:pPr>
        <w:numPr>
          <w:ilvl w:val="2"/>
          <w:numId w:val="33"/>
        </w:numPr>
        <w:spacing w:after="0"/>
        <w:ind w:hanging="425"/>
        <w:rPr>
          <w:rFonts w:eastAsia="Times New Roman" w:cs="Calibri Light"/>
        </w:rPr>
      </w:pPr>
      <w:r w:rsidRPr="00E717EA">
        <w:rPr>
          <w:rFonts w:eastAsia="Times New Roman" w:cs="Calibri Light"/>
        </w:rPr>
        <w:t>Copy of identity document;</w:t>
      </w:r>
    </w:p>
    <w:p w14:paraId="4AD07D41" w14:textId="4EAAA4C3" w:rsidR="00806AAF" w:rsidRPr="00E717EA" w:rsidRDefault="00806AAF" w:rsidP="00752EE8">
      <w:pPr>
        <w:numPr>
          <w:ilvl w:val="2"/>
          <w:numId w:val="33"/>
        </w:numPr>
        <w:spacing w:after="0"/>
        <w:ind w:hanging="425"/>
        <w:rPr>
          <w:rFonts w:eastAsia="Times New Roman" w:cs="Calibri Light"/>
        </w:rPr>
      </w:pPr>
      <w:r w:rsidRPr="00E717EA">
        <w:rPr>
          <w:rFonts w:eastAsia="Times New Roman" w:cs="Calibri Light"/>
        </w:rPr>
        <w:t>Copy(</w:t>
      </w:r>
      <w:proofErr w:type="spellStart"/>
      <w:r w:rsidRPr="00E717EA">
        <w:rPr>
          <w:rFonts w:eastAsia="Times New Roman" w:cs="Calibri Light"/>
        </w:rPr>
        <w:t>ies</w:t>
      </w:r>
      <w:proofErr w:type="spellEnd"/>
      <w:r w:rsidRPr="00E717EA">
        <w:rPr>
          <w:rFonts w:eastAsia="Times New Roman" w:cs="Calibri Light"/>
        </w:rPr>
        <w:t xml:space="preserve">) of qualification(s) if </w:t>
      </w:r>
      <w:r>
        <w:rPr>
          <w:rFonts w:eastAsia="Times New Roman" w:cs="Calibri Light"/>
          <w:b/>
        </w:rPr>
        <w:t>SITA</w:t>
      </w:r>
      <w:r w:rsidR="00430632">
        <w:rPr>
          <w:rFonts w:eastAsia="Times New Roman" w:cs="Calibri Light"/>
          <w:b/>
        </w:rPr>
        <w:t>/Customer</w:t>
      </w:r>
      <w:r w:rsidRPr="00137113">
        <w:rPr>
          <w:rFonts w:eastAsia="Times New Roman" w:cs="Calibri Light"/>
          <w:b/>
        </w:rPr>
        <w:t xml:space="preserve"> </w:t>
      </w:r>
      <w:r w:rsidRPr="00E717EA">
        <w:rPr>
          <w:rFonts w:eastAsia="Times New Roman" w:cs="Calibri Light"/>
        </w:rPr>
        <w:t>requires verification thereof;</w:t>
      </w:r>
    </w:p>
    <w:p w14:paraId="3B61F776" w14:textId="77777777" w:rsidR="00806AAF" w:rsidRPr="00631DB0" w:rsidRDefault="00806AAF" w:rsidP="00752EE8">
      <w:pPr>
        <w:numPr>
          <w:ilvl w:val="2"/>
          <w:numId w:val="33"/>
        </w:numPr>
        <w:spacing w:after="0"/>
        <w:ind w:hanging="425"/>
        <w:rPr>
          <w:rFonts w:eastAsia="Times New Roman" w:cs="Calibri Light"/>
        </w:rPr>
      </w:pPr>
      <w:r w:rsidRPr="00631DB0">
        <w:rPr>
          <w:rFonts w:eastAsia="Times New Roman" w:cs="Calibri Light"/>
        </w:rPr>
        <w:t>Fingerprints – will be taken electronically;</w:t>
      </w:r>
    </w:p>
    <w:p w14:paraId="385F4355" w14:textId="77777777" w:rsidR="00806AAF" w:rsidRPr="00631DB0" w:rsidRDefault="00806AAF" w:rsidP="00752EE8">
      <w:pPr>
        <w:numPr>
          <w:ilvl w:val="2"/>
          <w:numId w:val="33"/>
        </w:numPr>
        <w:spacing w:after="0"/>
        <w:ind w:hanging="425"/>
        <w:rPr>
          <w:rFonts w:eastAsia="Times New Roman" w:cs="Calibri Light"/>
        </w:rPr>
      </w:pPr>
      <w:r w:rsidRPr="00631DB0">
        <w:rPr>
          <w:rFonts w:eastAsia="Times New Roman" w:cs="Calibri Light"/>
        </w:rPr>
        <w:t xml:space="preserve">Signed consent form for the conduct of background checks. </w:t>
      </w:r>
    </w:p>
    <w:p w14:paraId="39A6E913" w14:textId="77777777" w:rsidR="00806AAF" w:rsidRPr="00631DB0" w:rsidRDefault="00806AAF" w:rsidP="00752EE8">
      <w:pPr>
        <w:numPr>
          <w:ilvl w:val="1"/>
          <w:numId w:val="35"/>
        </w:numPr>
        <w:spacing w:after="0"/>
        <w:ind w:left="1107" w:hanging="398"/>
        <w:rPr>
          <w:rFonts w:eastAsia="Times New Roman" w:cs="Calibri Light"/>
        </w:rPr>
      </w:pPr>
      <w:r w:rsidRPr="00631DB0">
        <w:rPr>
          <w:rFonts w:eastAsia="Times New Roman" w:cs="Calibri Light"/>
          <w:b/>
        </w:rPr>
        <w:t xml:space="preserve">Security clearance: </w:t>
      </w:r>
      <w:r w:rsidRPr="00631DB0">
        <w:rPr>
          <w:rFonts w:eastAsia="Times New Roman" w:cs="Calibri Light"/>
        </w:rPr>
        <w:t xml:space="preserve">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w:t>
      </w:r>
      <w:r w:rsidRPr="00631DB0">
        <w:rPr>
          <w:rFonts w:eastAsia="Times New Roman" w:cs="Calibri Light"/>
          <w:b/>
        </w:rPr>
        <w:t>Confidential</w:t>
      </w:r>
      <w:r w:rsidRPr="00631DB0">
        <w:rPr>
          <w:rFonts w:eastAsia="Times New Roman" w:cs="Calibri Light"/>
        </w:rPr>
        <w:t xml:space="preserve">, </w:t>
      </w:r>
      <w:r w:rsidRPr="00631DB0">
        <w:rPr>
          <w:rFonts w:eastAsia="Times New Roman" w:cs="Calibri Light"/>
          <w:b/>
        </w:rPr>
        <w:t>Secret</w:t>
      </w:r>
      <w:r w:rsidRPr="00631DB0">
        <w:rPr>
          <w:rFonts w:eastAsia="Times New Roman" w:cs="Calibri Light"/>
        </w:rPr>
        <w:t xml:space="preserve"> or </w:t>
      </w:r>
      <w:r w:rsidRPr="00631DB0">
        <w:rPr>
          <w:rFonts w:eastAsia="Times New Roman" w:cs="Calibri Light"/>
          <w:b/>
        </w:rPr>
        <w:t>Top Secret</w:t>
      </w:r>
      <w:r w:rsidRPr="00631DB0">
        <w:rPr>
          <w:rFonts w:eastAsia="Times New Roman" w:cs="Calibri Light"/>
        </w:rPr>
        <w: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53484588" w14:textId="77777777" w:rsidR="00806AAF" w:rsidRPr="00631DB0" w:rsidRDefault="00806AAF" w:rsidP="00752EE8">
      <w:pPr>
        <w:numPr>
          <w:ilvl w:val="2"/>
          <w:numId w:val="34"/>
        </w:numPr>
        <w:spacing w:after="0"/>
        <w:ind w:hanging="283"/>
        <w:rPr>
          <w:rFonts w:eastAsia="Times New Roman" w:cs="Calibri Light"/>
        </w:rPr>
      </w:pPr>
      <w:r w:rsidRPr="00631DB0">
        <w:rPr>
          <w:rFonts w:eastAsia="Times New Roman" w:cs="Calibri Light"/>
        </w:rPr>
        <w:t>Completed Z204 or DD1057 security clearance application form;</w:t>
      </w:r>
    </w:p>
    <w:p w14:paraId="16A06520" w14:textId="77777777" w:rsidR="00806AAF" w:rsidRPr="00631DB0" w:rsidRDefault="00806AAF" w:rsidP="00752EE8">
      <w:pPr>
        <w:numPr>
          <w:ilvl w:val="2"/>
          <w:numId w:val="34"/>
        </w:numPr>
        <w:spacing w:after="0"/>
        <w:ind w:hanging="283"/>
        <w:rPr>
          <w:rFonts w:eastAsia="Times New Roman" w:cs="Calibri Light"/>
        </w:rPr>
      </w:pPr>
      <w:r w:rsidRPr="00631DB0">
        <w:rPr>
          <w:rFonts w:eastAsia="Times New Roman" w:cs="Calibri Light"/>
        </w:rPr>
        <w:t xml:space="preserve"> Fingerprints;</w:t>
      </w:r>
    </w:p>
    <w:p w14:paraId="225433A0" w14:textId="77777777" w:rsidR="00806AAF" w:rsidRPr="00137113" w:rsidRDefault="00806AAF" w:rsidP="00752EE8">
      <w:pPr>
        <w:numPr>
          <w:ilvl w:val="2"/>
          <w:numId w:val="34"/>
        </w:numPr>
        <w:spacing w:after="0"/>
        <w:ind w:hanging="283"/>
        <w:rPr>
          <w:rFonts w:ascii="Calibri" w:eastAsia="Times New Roman" w:hAnsi="Calibri" w:cs="Times New Roman"/>
        </w:rPr>
      </w:pPr>
      <w:r w:rsidRPr="00631DB0">
        <w:rPr>
          <w:rFonts w:eastAsia="Times New Roman" w:cs="Calibri Light"/>
        </w:rPr>
        <w:t>Personal documentation of the applicant, including but not limited to, identity document, passport, marriage certificate (if applicable), divorce order (if applicable), qualifications, salary advice and bank statements.</w:t>
      </w:r>
      <w:r w:rsidRPr="00837FBB">
        <w:rPr>
          <w:rFonts w:ascii="Calibri" w:eastAsia="Times New Roman" w:hAnsi="Calibri" w:cs="Times New Roman"/>
        </w:rPr>
        <w:t xml:space="preserve">         </w:t>
      </w:r>
    </w:p>
    <w:p w14:paraId="0CF1B248" w14:textId="77777777" w:rsidR="007A4B11" w:rsidRPr="00D04290" w:rsidRDefault="007A4B11" w:rsidP="007A4B11">
      <w:pPr>
        <w:rPr>
          <w:sz w:val="2"/>
          <w:szCs w:val="2"/>
        </w:rPr>
      </w:pPr>
    </w:p>
    <w:p w14:paraId="0ED07B80" w14:textId="77777777" w:rsidR="007406AE" w:rsidRPr="008A4C13" w:rsidRDefault="00B24686" w:rsidP="00646F6C">
      <w:pPr>
        <w:pStyle w:val="Heading4"/>
        <w:ind w:left="567" w:firstLine="0"/>
      </w:pPr>
      <w:r w:rsidRPr="00F471AA">
        <w:t>Confidentiality and non -disclosure conditions</w:t>
      </w:r>
    </w:p>
    <w:p w14:paraId="6F1E8536" w14:textId="77777777" w:rsidR="007406AE" w:rsidRPr="00DF4616" w:rsidRDefault="007406AE" w:rsidP="00752EE8">
      <w:pPr>
        <w:pStyle w:val="ListParagraph"/>
        <w:numPr>
          <w:ilvl w:val="0"/>
          <w:numId w:val="7"/>
        </w:numPr>
      </w:pPr>
      <w:r w:rsidRPr="00DF4616">
        <w:t>The Supplier, including its management and staff, must before commencement of the Contract, sign a non-disclosure agreement regarding Confidential Information</w:t>
      </w:r>
    </w:p>
    <w:p w14:paraId="00E94CCD" w14:textId="77777777" w:rsidR="007406AE" w:rsidRPr="00DF4616" w:rsidRDefault="007406AE" w:rsidP="00752EE8">
      <w:pPr>
        <w:pStyle w:val="ListParagraph"/>
        <w:numPr>
          <w:ilvl w:val="0"/>
          <w:numId w:val="7"/>
        </w:numPr>
      </w:pPr>
      <w:r w:rsidRPr="00DF4616">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1340268" w14:textId="77777777" w:rsidR="007406AE" w:rsidRPr="00DF4616" w:rsidRDefault="007406AE" w:rsidP="00752EE8">
      <w:pPr>
        <w:pStyle w:val="ListParagraph"/>
        <w:numPr>
          <w:ilvl w:val="1"/>
          <w:numId w:val="7"/>
        </w:numPr>
      </w:pPr>
      <w:r w:rsidRPr="00DF4616">
        <w:t>the Promotion of Access to Information Act, 2000 (Act no. 2 of 2000);</w:t>
      </w:r>
    </w:p>
    <w:p w14:paraId="134D1086" w14:textId="77777777" w:rsidR="007406AE" w:rsidRPr="00DF4616" w:rsidRDefault="007406AE" w:rsidP="00752EE8">
      <w:pPr>
        <w:pStyle w:val="ListParagraph"/>
        <w:numPr>
          <w:ilvl w:val="1"/>
          <w:numId w:val="7"/>
        </w:numPr>
      </w:pPr>
      <w:r w:rsidRPr="00DF4616">
        <w:t>being clearly marked "Confidential" and which is provided by one Party to another Party in terms of this Contract;</w:t>
      </w:r>
    </w:p>
    <w:p w14:paraId="0E7FA143" w14:textId="77777777" w:rsidR="007406AE" w:rsidRPr="00DF4616" w:rsidRDefault="007406AE" w:rsidP="00752EE8">
      <w:pPr>
        <w:pStyle w:val="ListParagraph"/>
        <w:numPr>
          <w:ilvl w:val="1"/>
          <w:numId w:val="7"/>
        </w:numPr>
      </w:pPr>
      <w:r w:rsidRPr="00DF4616">
        <w:t xml:space="preserve">being information or data, which one Party provides to another Party or to which a Party has access because of Services provided in terms of this Contract and in which a Party would have a reasonable expectation of </w:t>
      </w:r>
      <w:r w:rsidR="00DD44B1" w:rsidRPr="00DF4616">
        <w:t>confidentiality.</w:t>
      </w:r>
    </w:p>
    <w:p w14:paraId="515A487D" w14:textId="77777777" w:rsidR="007406AE" w:rsidRPr="00DF4616" w:rsidRDefault="007406AE" w:rsidP="00752EE8">
      <w:pPr>
        <w:pStyle w:val="ListParagraph"/>
        <w:numPr>
          <w:ilvl w:val="1"/>
          <w:numId w:val="7"/>
        </w:numPr>
      </w:pPr>
      <w:r w:rsidRPr="00DF4616">
        <w:t xml:space="preserve">being information provided by one Party to another Party in the course of contractual or other negotiations, which could reasonably be expected to prejudice the right of the non-disclosing </w:t>
      </w:r>
      <w:r w:rsidR="00DD44B1" w:rsidRPr="00DF4616">
        <w:t>Party.</w:t>
      </w:r>
    </w:p>
    <w:p w14:paraId="0F9BCE00" w14:textId="77777777" w:rsidR="007406AE" w:rsidRPr="00DF4616" w:rsidRDefault="007406AE" w:rsidP="00752EE8">
      <w:pPr>
        <w:pStyle w:val="ListParagraph"/>
        <w:numPr>
          <w:ilvl w:val="1"/>
          <w:numId w:val="7"/>
        </w:numPr>
      </w:pPr>
      <w:r w:rsidRPr="00DF4616">
        <w:t xml:space="preserve">being information, the disclosure of which could reasonably be expected to endanger a life or physical security of a </w:t>
      </w:r>
      <w:r w:rsidR="00DD44B1" w:rsidRPr="00DF4616">
        <w:t>person.</w:t>
      </w:r>
    </w:p>
    <w:p w14:paraId="673A850E" w14:textId="77777777" w:rsidR="007406AE" w:rsidRPr="00DF4616" w:rsidRDefault="007406AE" w:rsidP="00752EE8">
      <w:pPr>
        <w:pStyle w:val="ListParagraph"/>
        <w:numPr>
          <w:ilvl w:val="1"/>
          <w:numId w:val="7"/>
        </w:numPr>
      </w:pPr>
      <w:r w:rsidRPr="00DF4616">
        <w:t xml:space="preserve">being technical, scientific, commercial, financial and market-related information, know-how and trade secrets of a </w:t>
      </w:r>
      <w:r w:rsidR="00DD44B1" w:rsidRPr="00DF4616">
        <w:t>Party.</w:t>
      </w:r>
    </w:p>
    <w:p w14:paraId="4B0F469F" w14:textId="77777777" w:rsidR="007406AE" w:rsidRPr="00DF4616" w:rsidRDefault="007406AE" w:rsidP="00752EE8">
      <w:pPr>
        <w:pStyle w:val="ListParagraph"/>
        <w:numPr>
          <w:ilvl w:val="1"/>
          <w:numId w:val="7"/>
        </w:numPr>
      </w:pPr>
      <w:r w:rsidRPr="00DF4616">
        <w:t>being financial, commercial, scientific or technical information, other than trade secrets, of a Party, the disclosure of which would be likely to cause harm to the commercial or financial interests of a non-disclosing Party; and</w:t>
      </w:r>
    </w:p>
    <w:p w14:paraId="2415281E" w14:textId="77777777" w:rsidR="007406AE" w:rsidRPr="00DF4616" w:rsidRDefault="007406AE" w:rsidP="00752EE8">
      <w:pPr>
        <w:pStyle w:val="ListParagraph"/>
        <w:numPr>
          <w:ilvl w:val="1"/>
          <w:numId w:val="7"/>
        </w:numPr>
      </w:pPr>
      <w:r w:rsidRPr="00DF4616">
        <w:t>being information supplied by a Party in confidence, the disclosure of which could reasonably be expected either to put the Party at a disadvantage in contractual or other negotiations or to prejudice the Party in commercial competition; or</w:t>
      </w:r>
    </w:p>
    <w:p w14:paraId="5AB0BF05" w14:textId="77777777" w:rsidR="007406AE" w:rsidRPr="00DF4616" w:rsidRDefault="007406AE" w:rsidP="00752EE8">
      <w:pPr>
        <w:pStyle w:val="ListParagraph"/>
        <w:numPr>
          <w:ilvl w:val="1"/>
          <w:numId w:val="7"/>
        </w:numPr>
      </w:pPr>
      <w:r w:rsidRPr="00DF4616">
        <w:lastRenderedPageBreak/>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499CFE87" w14:textId="77777777" w:rsidR="007406AE" w:rsidRPr="00DF4616" w:rsidRDefault="007406AE" w:rsidP="00752EE8">
      <w:pPr>
        <w:pStyle w:val="ListParagraph"/>
        <w:numPr>
          <w:ilvl w:val="0"/>
          <w:numId w:val="7"/>
        </w:numPr>
      </w:pPr>
      <w:r w:rsidRPr="00DF4616">
        <w:t xml:space="preserve">Notwithstanding the provisions of this Contract, no Party is entitled to disclose Confidential Information, except where required to do so in terms of a law, without the prior written consent of any other Party having an interest in the </w:t>
      </w:r>
      <w:r w:rsidR="00DD44B1" w:rsidRPr="00DF4616">
        <w:t>disclosure.</w:t>
      </w:r>
    </w:p>
    <w:p w14:paraId="26DD6779" w14:textId="77777777" w:rsidR="007406AE" w:rsidRPr="00DF4616" w:rsidRDefault="007406AE" w:rsidP="00752EE8">
      <w:pPr>
        <w:pStyle w:val="ListParagraph"/>
        <w:numPr>
          <w:ilvl w:val="0"/>
          <w:numId w:val="7"/>
        </w:numPr>
      </w:pPr>
      <w:r w:rsidRPr="00DF4616">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r w:rsidR="00DD44B1" w:rsidRPr="00DF4616">
        <w:t>dispute.</w:t>
      </w:r>
    </w:p>
    <w:p w14:paraId="16D74C0D" w14:textId="77777777" w:rsidR="007406AE" w:rsidRPr="00DF4616" w:rsidRDefault="007406AE" w:rsidP="00752EE8">
      <w:pPr>
        <w:pStyle w:val="ListParagraph"/>
        <w:numPr>
          <w:ilvl w:val="0"/>
          <w:numId w:val="7"/>
        </w:numPr>
      </w:pPr>
      <w:r w:rsidRPr="00DF4616">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C8D3FF3" w14:textId="77777777" w:rsidR="00E5195B" w:rsidRPr="00F471AA" w:rsidRDefault="00B24686">
      <w:pPr>
        <w:pStyle w:val="Heading4"/>
        <w:ind w:left="567"/>
      </w:pPr>
      <w:r w:rsidRPr="00F471AA">
        <w:t>Guarantee and warranties</w:t>
      </w:r>
    </w:p>
    <w:p w14:paraId="31DB3415" w14:textId="77777777" w:rsidR="002D5628" w:rsidRPr="00DF4616" w:rsidRDefault="002D5628" w:rsidP="00752EE8">
      <w:pPr>
        <w:pStyle w:val="ListParagraph"/>
        <w:numPr>
          <w:ilvl w:val="0"/>
          <w:numId w:val="8"/>
        </w:numPr>
      </w:pPr>
      <w:r w:rsidRPr="00DF4616">
        <w:t>The supplier confirms that:</w:t>
      </w:r>
    </w:p>
    <w:p w14:paraId="4169C532" w14:textId="3896D3F7" w:rsidR="002D5628" w:rsidRPr="00DF4616" w:rsidRDefault="002D5628" w:rsidP="00752EE8">
      <w:pPr>
        <w:pStyle w:val="ListParagraph"/>
        <w:numPr>
          <w:ilvl w:val="1"/>
          <w:numId w:val="8"/>
        </w:numPr>
      </w:pPr>
      <w:r w:rsidRPr="00DF4616">
        <w:t xml:space="preserve">The warranty of </w:t>
      </w:r>
      <w:r w:rsidR="00F31676">
        <w:t>services</w:t>
      </w:r>
      <w:r w:rsidR="00F31676" w:rsidRPr="00DF4616">
        <w:t xml:space="preserve"> </w:t>
      </w:r>
      <w:r w:rsidRPr="00DF4616">
        <w:t xml:space="preserve">supplied under this contract remains valid for the duration of the </w:t>
      </w:r>
      <w:r w:rsidR="00E45ABB" w:rsidRPr="00DF4616">
        <w:t>contract.</w:t>
      </w:r>
    </w:p>
    <w:p w14:paraId="11BEF884" w14:textId="77777777" w:rsidR="002D5628" w:rsidRPr="00DF4616" w:rsidRDefault="002D5628" w:rsidP="00752EE8">
      <w:pPr>
        <w:pStyle w:val="ListParagraph"/>
        <w:numPr>
          <w:ilvl w:val="1"/>
          <w:numId w:val="8"/>
        </w:numPr>
      </w:pPr>
      <w:r w:rsidRPr="00DF4616">
        <w:t xml:space="preserve">as at Commencement Date, it has the rights, title and interest in and to the Product or Services to deliver such Product or Services in terms of the Contract and that such rights are free from any encumbrances </w:t>
      </w:r>
      <w:r w:rsidR="00DD44B1" w:rsidRPr="00DF4616">
        <w:t>whatsoever.</w:t>
      </w:r>
    </w:p>
    <w:p w14:paraId="6650A243" w14:textId="77777777" w:rsidR="002D5628" w:rsidRPr="00DF4616" w:rsidRDefault="002D5628" w:rsidP="00752EE8">
      <w:pPr>
        <w:pStyle w:val="ListParagraph"/>
        <w:numPr>
          <w:ilvl w:val="1"/>
          <w:numId w:val="8"/>
        </w:numPr>
      </w:pPr>
      <w:r w:rsidRPr="00DF4616">
        <w:t xml:space="preserve">the Product is in good working order, free from Defects in material and workmanship, and substantially conforms to the Specifications, for the duration of the Warranty </w:t>
      </w:r>
      <w:r w:rsidR="00DD44B1" w:rsidRPr="00DF4616">
        <w:t>period.</w:t>
      </w:r>
    </w:p>
    <w:p w14:paraId="17786A98" w14:textId="77777777" w:rsidR="00E5195B" w:rsidRPr="00F471AA" w:rsidRDefault="00B24686">
      <w:pPr>
        <w:pStyle w:val="Heading4"/>
        <w:ind w:left="567"/>
      </w:pPr>
      <w:r w:rsidRPr="00F471AA">
        <w:t>Intellectual Property Rights</w:t>
      </w:r>
    </w:p>
    <w:p w14:paraId="019E14E7" w14:textId="21CFF364" w:rsidR="00E5195B" w:rsidRPr="00F471AA" w:rsidRDefault="00E45ABB" w:rsidP="00752EE8">
      <w:pPr>
        <w:pStyle w:val="ListParagraph"/>
        <w:numPr>
          <w:ilvl w:val="0"/>
          <w:numId w:val="9"/>
        </w:numPr>
      </w:pPr>
      <w:r>
        <w:t>C</w:t>
      </w:r>
      <w:r w:rsidRPr="00E45ABB">
        <w:t xml:space="preserve">ustomer </w:t>
      </w:r>
      <w:r w:rsidR="00B24686" w:rsidRPr="00F471AA">
        <w:t xml:space="preserve">retains all Intellectual Property Rights in and to </w:t>
      </w:r>
      <w:bookmarkStart w:id="97" w:name="_Hlk163715015"/>
      <w:r w:rsidRPr="00E45ABB">
        <w:t xml:space="preserve">customer </w:t>
      </w:r>
      <w:r w:rsidR="00B24686" w:rsidRPr="00F471AA">
        <w:t>'s</w:t>
      </w:r>
      <w:bookmarkEnd w:id="97"/>
      <w:r w:rsidR="00B24686" w:rsidRPr="00F471AA">
        <w:t xml:space="preserve"> Intellectual Property. As of the Effective Date, the Supplier is granted a non-exclusive license, for the continued duration of this Contract, to perform any lawful act including the right to use, copy, maintain, modify, enhance and create derivative works of </w:t>
      </w:r>
      <w:r w:rsidRPr="00E45ABB">
        <w:t xml:space="preserve">customer </w:t>
      </w:r>
      <w:r w:rsidR="00A43188" w:rsidRPr="00A43188">
        <w:t>'s</w:t>
      </w:r>
      <w:r w:rsidR="00B24686" w:rsidRPr="00F471AA">
        <w:t xml:space="preserve"> Intellectual Property for the sole purpose of providing the Products or Services to </w:t>
      </w:r>
      <w:r w:rsidRPr="00E45ABB">
        <w:t>customer</w:t>
      </w:r>
      <w:r>
        <w:t>’s</w:t>
      </w:r>
      <w:r w:rsidR="00B24686" w:rsidRPr="00F471AA">
        <w:t xml:space="preserve"> pursuant to this Contract; provided that the Supplier must not be permitted to use </w:t>
      </w:r>
      <w:r w:rsidRPr="00E45ABB">
        <w:t xml:space="preserve">customer </w:t>
      </w:r>
      <w:r w:rsidR="00A43188" w:rsidRPr="00A43188">
        <w:t>'s</w:t>
      </w:r>
      <w:r w:rsidR="00B24686" w:rsidRPr="00F471AA">
        <w:t xml:space="preserve"> Intellectual Property for the benefit of any entities other than </w:t>
      </w:r>
      <w:r w:rsidRPr="00E45ABB">
        <w:t xml:space="preserve">customer </w:t>
      </w:r>
      <w:r w:rsidR="00A43188" w:rsidRPr="00A43188">
        <w:t xml:space="preserve">'s </w:t>
      </w:r>
      <w:r w:rsidR="00B24686" w:rsidRPr="00F471AA">
        <w:t xml:space="preserve">without the written consent of </w:t>
      </w:r>
      <w:r w:rsidRPr="00E45ABB">
        <w:t xml:space="preserve">customer </w:t>
      </w:r>
      <w:r w:rsidR="00A43188" w:rsidRPr="00A43188">
        <w:t>'s</w:t>
      </w:r>
      <w:r w:rsidR="00B24686" w:rsidRPr="00F471AA">
        <w:t xml:space="preserve">, which consent may be withheld in </w:t>
      </w:r>
      <w:r w:rsidRPr="00E45ABB">
        <w:t xml:space="preserve">customer </w:t>
      </w:r>
      <w:r w:rsidR="00A43188" w:rsidRPr="00A43188">
        <w:t>'s</w:t>
      </w:r>
      <w:r w:rsidR="00B24686" w:rsidRPr="00F471AA">
        <w:t xml:space="preserve"> sole and absolute discretion. Except as otherwise requested or approved by </w:t>
      </w:r>
      <w:r w:rsidRPr="00E45ABB">
        <w:t>customer</w:t>
      </w:r>
      <w:r w:rsidR="00B24686" w:rsidRPr="00F471AA">
        <w:t xml:space="preserve">, which approval is in </w:t>
      </w:r>
      <w:r>
        <w:t>CU</w:t>
      </w:r>
      <w:r w:rsidRPr="00E45ABB">
        <w:rPr>
          <w:rFonts w:ascii="Calibri Light" w:hAnsi="Calibri Light"/>
        </w:rPr>
        <w:t xml:space="preserve"> </w:t>
      </w:r>
      <w:r w:rsidRPr="00E45ABB">
        <w:t xml:space="preserve">customer </w:t>
      </w:r>
      <w:r w:rsidR="00B24686" w:rsidRPr="00F471AA">
        <w:t xml:space="preserve">'s sole and absolute discretion, the Supplier must cease all use of </w:t>
      </w:r>
      <w:r w:rsidRPr="00E45ABB">
        <w:t xml:space="preserve">customer </w:t>
      </w:r>
      <w:r w:rsidR="00B24686" w:rsidRPr="00F471AA">
        <w:t>'s Intellectual Property, at of the earliest of:</w:t>
      </w:r>
    </w:p>
    <w:p w14:paraId="28948091" w14:textId="77777777" w:rsidR="00E5195B" w:rsidRPr="00F471AA" w:rsidRDefault="00B24686" w:rsidP="00752EE8">
      <w:pPr>
        <w:pStyle w:val="ListParagraph"/>
        <w:numPr>
          <w:ilvl w:val="1"/>
          <w:numId w:val="9"/>
        </w:numPr>
      </w:pPr>
      <w:r w:rsidRPr="00F471AA">
        <w:t xml:space="preserve">termination or expiration date of this </w:t>
      </w:r>
      <w:r w:rsidR="00DD44B1" w:rsidRPr="00F471AA">
        <w:t>Contract.</w:t>
      </w:r>
      <w:r w:rsidRPr="00F471AA">
        <w:t xml:space="preserve"> </w:t>
      </w:r>
    </w:p>
    <w:p w14:paraId="6414F951" w14:textId="77777777" w:rsidR="00E5195B" w:rsidRPr="00F471AA" w:rsidRDefault="00B24686" w:rsidP="00752EE8">
      <w:pPr>
        <w:pStyle w:val="ListParagraph"/>
        <w:numPr>
          <w:ilvl w:val="1"/>
          <w:numId w:val="9"/>
        </w:numPr>
      </w:pPr>
      <w:r w:rsidRPr="00F471AA">
        <w:lastRenderedPageBreak/>
        <w:t xml:space="preserve">the date of completion of the Services; and </w:t>
      </w:r>
    </w:p>
    <w:p w14:paraId="13AD7813" w14:textId="77777777" w:rsidR="00E5195B" w:rsidRPr="00F471AA" w:rsidRDefault="00B24686" w:rsidP="00752EE8">
      <w:pPr>
        <w:pStyle w:val="ListParagraph"/>
        <w:numPr>
          <w:ilvl w:val="1"/>
          <w:numId w:val="9"/>
        </w:numPr>
      </w:pPr>
      <w:r w:rsidRPr="00F471AA">
        <w:t>the date of rendering of the last of the Deliverables</w:t>
      </w:r>
    </w:p>
    <w:p w14:paraId="00E43265" w14:textId="009A9AC1" w:rsidR="00E5195B" w:rsidRPr="00F471AA" w:rsidRDefault="00B24686" w:rsidP="00752EE8">
      <w:pPr>
        <w:pStyle w:val="ListParagraph"/>
        <w:numPr>
          <w:ilvl w:val="0"/>
          <w:numId w:val="9"/>
        </w:numPr>
      </w:pPr>
      <w:r w:rsidRPr="00F471AA">
        <w:rPr>
          <w:rFonts w:cs="Calibri"/>
        </w:rPr>
        <w:t>If so required by</w:t>
      </w:r>
      <w:r w:rsidR="00E45ABB" w:rsidRPr="00E45ABB">
        <w:rPr>
          <w:rFonts w:ascii="Calibri Light" w:hAnsi="Calibri Light"/>
        </w:rPr>
        <w:t xml:space="preserve"> </w:t>
      </w:r>
      <w:r w:rsidR="00E45ABB" w:rsidRPr="00E45ABB">
        <w:rPr>
          <w:rFonts w:cs="Calibri"/>
        </w:rPr>
        <w:t>customer</w:t>
      </w:r>
      <w:r w:rsidRPr="00F471AA">
        <w:rPr>
          <w:rFonts w:cs="Calibri"/>
        </w:rPr>
        <w:t xml:space="preserve">, the Supplier must certify in writing to </w:t>
      </w:r>
      <w:r w:rsidR="00E45ABB" w:rsidRPr="00E45ABB">
        <w:rPr>
          <w:rFonts w:cs="Calibri"/>
        </w:rPr>
        <w:t>customer</w:t>
      </w:r>
      <w:r w:rsidRPr="00F471AA">
        <w:rPr>
          <w:rFonts w:cs="Calibri"/>
        </w:rPr>
        <w:t xml:space="preserve"> that it has either returned all </w:t>
      </w:r>
      <w:r w:rsidR="00E45ABB" w:rsidRPr="00E45ABB">
        <w:rPr>
          <w:rFonts w:cs="Calibri"/>
        </w:rPr>
        <w:t xml:space="preserve">customer </w:t>
      </w:r>
      <w:r w:rsidRPr="00F471AA">
        <w:rPr>
          <w:rFonts w:cs="Calibri"/>
        </w:rPr>
        <w:t>Intellectual Property to SITA or destroyed or deleted all other</w:t>
      </w:r>
      <w:r w:rsidR="00E45ABB" w:rsidRPr="00E45ABB">
        <w:rPr>
          <w:rFonts w:ascii="Calibri Light" w:hAnsi="Calibri Light"/>
        </w:rPr>
        <w:t xml:space="preserve"> </w:t>
      </w:r>
      <w:r w:rsidR="00E45ABB" w:rsidRPr="00E45ABB">
        <w:rPr>
          <w:rFonts w:cs="Calibri"/>
        </w:rPr>
        <w:t xml:space="preserve">customer </w:t>
      </w:r>
      <w:r w:rsidRPr="00F471AA">
        <w:rPr>
          <w:rFonts w:cs="Calibri"/>
        </w:rPr>
        <w:t>Intellectual Property in its possession or under its control</w:t>
      </w:r>
    </w:p>
    <w:p w14:paraId="4D6DF6BA" w14:textId="7390D884" w:rsidR="00E5195B" w:rsidRPr="00F471AA" w:rsidRDefault="00E45ABB" w:rsidP="00752EE8">
      <w:pPr>
        <w:pStyle w:val="ListParagraph"/>
        <w:numPr>
          <w:ilvl w:val="0"/>
          <w:numId w:val="9"/>
        </w:numPr>
      </w:pPr>
      <w:r w:rsidRPr="00E45ABB">
        <w:t>customer</w:t>
      </w:r>
      <w:r w:rsidR="00B24686" w:rsidRPr="00F471AA">
        <w:t xml:space="preserve">, at all times, owns all Intellectual Property Rights in and to all Bespoke Intellectual Property. </w:t>
      </w:r>
    </w:p>
    <w:p w14:paraId="3A2731CB" w14:textId="77777777" w:rsidR="00430632" w:rsidRPr="00397C25" w:rsidRDefault="00430632" w:rsidP="00752EE8">
      <w:pPr>
        <w:numPr>
          <w:ilvl w:val="0"/>
          <w:numId w:val="9"/>
        </w:numPr>
        <w:spacing w:line="240" w:lineRule="auto"/>
      </w:pPr>
      <w:r w:rsidRPr="00397C25">
        <w:t>Save for the license granted in terms of this Contract, the Supplier retains all Intellectual Property Rights in and to the Supplier’s pre-existing Intellectual Property that is used or supplied in connection with the Products or Services</w:t>
      </w:r>
    </w:p>
    <w:p w14:paraId="0CAE1B21" w14:textId="06D9039C" w:rsidR="00430632" w:rsidRPr="00397C25" w:rsidRDefault="00430632" w:rsidP="00752EE8">
      <w:pPr>
        <w:numPr>
          <w:ilvl w:val="0"/>
          <w:numId w:val="9"/>
        </w:numPr>
        <w:spacing w:line="240" w:lineRule="auto"/>
      </w:pPr>
      <w:r w:rsidRPr="00397C25">
        <w:t xml:space="preserve">Provide </w:t>
      </w:r>
      <w:r>
        <w:t>customer</w:t>
      </w:r>
      <w:r w:rsidRPr="00397C25">
        <w:t xml:space="preserve"> with the compliant Occupational Health and Safety File (required on site for period of installation and proof of compliance).</w:t>
      </w:r>
    </w:p>
    <w:p w14:paraId="07BF5AE1" w14:textId="14A94312" w:rsidR="00E5195B" w:rsidRDefault="00E5195B" w:rsidP="00430632">
      <w:pPr>
        <w:ind w:left="567"/>
      </w:pPr>
    </w:p>
    <w:p w14:paraId="530E271B" w14:textId="77777777" w:rsidR="00E5195B" w:rsidRPr="00F471AA" w:rsidRDefault="00B24686">
      <w:pPr>
        <w:pStyle w:val="Heading4"/>
        <w:ind w:left="567"/>
      </w:pPr>
      <w:r w:rsidRPr="00F471AA">
        <w:t>General</w:t>
      </w:r>
    </w:p>
    <w:p w14:paraId="60FF0794" w14:textId="77777777" w:rsidR="00E5195B" w:rsidRPr="00F471AA" w:rsidRDefault="00B24686" w:rsidP="00752EE8">
      <w:pPr>
        <w:pStyle w:val="ListParagraph"/>
        <w:numPr>
          <w:ilvl w:val="0"/>
          <w:numId w:val="10"/>
        </w:numPr>
      </w:pPr>
      <w:r w:rsidRPr="00F471AA">
        <w:t>The supplier will be bound by Government Procurement: General Conditions of Contract.</w:t>
      </w:r>
    </w:p>
    <w:p w14:paraId="32D2B1A0" w14:textId="77777777" w:rsidR="00E5195B" w:rsidRPr="00F471AA" w:rsidRDefault="00B24686" w:rsidP="00752EE8">
      <w:pPr>
        <w:pStyle w:val="ListParagraph"/>
        <w:numPr>
          <w:ilvl w:val="0"/>
          <w:numId w:val="10"/>
        </w:numPr>
      </w:pPr>
      <w:r w:rsidRPr="00F471AA">
        <w:t>(GCC) as well as this Special Conditions of Contract (SCC), which will form part of the signed contract with the Supplier. However, SITA reserves the right to include or waive the condition in the signed contract.</w:t>
      </w:r>
    </w:p>
    <w:p w14:paraId="57F52070" w14:textId="77777777" w:rsidR="00E5195B" w:rsidRPr="00F471AA" w:rsidRDefault="00B24686" w:rsidP="00752EE8">
      <w:pPr>
        <w:pStyle w:val="ListParagraph"/>
        <w:numPr>
          <w:ilvl w:val="0"/>
          <w:numId w:val="10"/>
        </w:numPr>
      </w:pPr>
      <w:r w:rsidRPr="00F471AA">
        <w:t>SITA reserves the right to:</w:t>
      </w:r>
    </w:p>
    <w:p w14:paraId="71EA564E" w14:textId="77777777" w:rsidR="00E5195B" w:rsidRPr="00F471AA" w:rsidRDefault="00B24686" w:rsidP="00752EE8">
      <w:pPr>
        <w:pStyle w:val="ListParagraph"/>
        <w:numPr>
          <w:ilvl w:val="1"/>
          <w:numId w:val="10"/>
        </w:numPr>
      </w:pPr>
      <w:r w:rsidRPr="00F471AA">
        <w:t>Negotiate the conditions, or</w:t>
      </w:r>
    </w:p>
    <w:p w14:paraId="45FDE493" w14:textId="77777777" w:rsidR="00E5195B" w:rsidRPr="00F471AA" w:rsidRDefault="00B24686" w:rsidP="00752EE8">
      <w:pPr>
        <w:pStyle w:val="ListParagraph"/>
        <w:numPr>
          <w:ilvl w:val="1"/>
          <w:numId w:val="10"/>
        </w:numPr>
      </w:pPr>
      <w:r w:rsidRPr="00F471AA">
        <w:t>Automatically disqualify a bidder for not accepting these conditions, or</w:t>
      </w:r>
    </w:p>
    <w:p w14:paraId="3836A728" w14:textId="77777777" w:rsidR="00096525" w:rsidRPr="00F471AA" w:rsidRDefault="00B24686" w:rsidP="00752EE8">
      <w:pPr>
        <w:pStyle w:val="ListParagraph"/>
        <w:numPr>
          <w:ilvl w:val="1"/>
          <w:numId w:val="10"/>
        </w:numPr>
      </w:pPr>
      <w:r w:rsidRPr="00F471AA">
        <w:t>Before entering into a contract, conduct or commission an external service provider to audit or conduct probity to ascertain whether a qualifying bidder has the technical capability to provide the goods and services as required by this tender.</w:t>
      </w:r>
    </w:p>
    <w:p w14:paraId="23B77583" w14:textId="77777777" w:rsidR="00E5195B" w:rsidRPr="00F471AA" w:rsidRDefault="00B24686">
      <w:pPr>
        <w:pStyle w:val="Heading4"/>
        <w:ind w:left="567"/>
      </w:pPr>
      <w:r w:rsidRPr="00F471AA">
        <w:t>Counter Conditions</w:t>
      </w:r>
    </w:p>
    <w:p w14:paraId="5023DD1C" w14:textId="77777777" w:rsidR="00E5195B" w:rsidRPr="00F471AA" w:rsidRDefault="00B24686" w:rsidP="00752EE8">
      <w:pPr>
        <w:pStyle w:val="ListParagraph"/>
        <w:numPr>
          <w:ilvl w:val="0"/>
          <w:numId w:val="11"/>
        </w:numPr>
      </w:pPr>
      <w:r w:rsidRPr="00F471AA">
        <w:t>Bidders’ attention is drawn to the fact that amendments to any of the Bid Conditions or setting of counter conditions by bidders may result in the invalidation of such bids.</w:t>
      </w:r>
    </w:p>
    <w:p w14:paraId="0AE64FB2" w14:textId="77777777" w:rsidR="00E5195B" w:rsidRDefault="00B24686">
      <w:pPr>
        <w:pStyle w:val="Heading4"/>
        <w:ind w:left="567"/>
      </w:pPr>
      <w:r w:rsidRPr="00F471AA">
        <w:t>Fronting</w:t>
      </w:r>
    </w:p>
    <w:p w14:paraId="408C0EF2" w14:textId="77777777" w:rsidR="002D5628" w:rsidRPr="00DF4616" w:rsidRDefault="002D5628" w:rsidP="00752EE8">
      <w:pPr>
        <w:pStyle w:val="ListParagraph"/>
        <w:numPr>
          <w:ilvl w:val="0"/>
          <w:numId w:val="12"/>
        </w:numPr>
      </w:pPr>
      <w:r w:rsidRPr="00DF4616">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582624FE" w14:textId="77777777" w:rsidR="002D5628" w:rsidRPr="00DF4616" w:rsidRDefault="002D5628" w:rsidP="00752EE8">
      <w:pPr>
        <w:pStyle w:val="ListParagraph"/>
        <w:numPr>
          <w:ilvl w:val="0"/>
          <w:numId w:val="12"/>
        </w:numPr>
      </w:pPr>
      <w:r w:rsidRPr="00DF4616">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4A65FE43" w14:textId="77777777" w:rsidR="007406AE" w:rsidRPr="007406AE" w:rsidRDefault="007406AE" w:rsidP="007406AE">
      <w:pPr>
        <w:rPr>
          <w:lang w:val="en-GB"/>
        </w:rPr>
      </w:pPr>
    </w:p>
    <w:p w14:paraId="45D82FF3" w14:textId="77777777" w:rsidR="00E5195B" w:rsidRPr="00F471AA" w:rsidRDefault="00B24686">
      <w:pPr>
        <w:pStyle w:val="Heading4"/>
        <w:ind w:left="567"/>
      </w:pPr>
      <w:r w:rsidRPr="00F471AA">
        <w:lastRenderedPageBreak/>
        <w:t>Supplier Due Diligence</w:t>
      </w:r>
    </w:p>
    <w:p w14:paraId="11B44E6E" w14:textId="2AB1F8E8" w:rsidR="00E5195B" w:rsidRPr="00F471AA" w:rsidRDefault="00F31676" w:rsidP="00752EE8">
      <w:pPr>
        <w:pStyle w:val="ListParagraph"/>
        <w:numPr>
          <w:ilvl w:val="0"/>
          <w:numId w:val="13"/>
        </w:numPr>
      </w:pPr>
      <w:r w:rsidRPr="00441E86">
        <w:t>SITA</w:t>
      </w:r>
      <w:r w:rsidRPr="00A01ABD">
        <w:rPr>
          <w:color w:val="FF0000"/>
        </w:rPr>
        <w:t xml:space="preserve"> </w:t>
      </w:r>
      <w:r w:rsidR="00B24686" w:rsidRPr="00F471AA">
        <w:t>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4D317A92" w14:textId="77777777" w:rsidR="00E5195B" w:rsidRPr="00F471AA" w:rsidRDefault="00B24686">
      <w:pPr>
        <w:pStyle w:val="Heading4"/>
        <w:ind w:left="567"/>
      </w:pPr>
      <w:r w:rsidRPr="00F471AA">
        <w:t>Preference Goal Requirements conditions</w:t>
      </w:r>
    </w:p>
    <w:p w14:paraId="7E381E1C" w14:textId="77777777" w:rsidR="00E5195B" w:rsidRPr="00F471AA" w:rsidRDefault="00B24686" w:rsidP="00752EE8">
      <w:pPr>
        <w:pStyle w:val="ListParagraph"/>
        <w:numPr>
          <w:ilvl w:val="0"/>
          <w:numId w:val="14"/>
        </w:numPr>
      </w:pPr>
      <w:r w:rsidRPr="00F471AA">
        <w:t>The Bidder’s commitment for the Preference Goal Requirements in this tender will be legally binding and the Bidder needs to perform against their commitment for the duration of the contract which will form part of the Contractual Agreement.</w:t>
      </w:r>
    </w:p>
    <w:p w14:paraId="49E807AA" w14:textId="2E16F863" w:rsidR="00E5195B" w:rsidRPr="00F471AA" w:rsidRDefault="00B24686" w:rsidP="00752EE8">
      <w:pPr>
        <w:pStyle w:val="ListParagraph"/>
        <w:numPr>
          <w:ilvl w:val="0"/>
          <w:numId w:val="14"/>
        </w:numPr>
      </w:pPr>
      <w:r w:rsidRPr="00F471AA">
        <w:t xml:space="preserve">The Bidder must </w:t>
      </w:r>
      <w:r w:rsidR="00D66541" w:rsidRPr="00F471AA">
        <w:t>sustain or</w:t>
      </w:r>
      <w:r w:rsidRPr="00F471AA">
        <w:t xml:space="preserve"> improve the company’s B</w:t>
      </w:r>
      <w:r w:rsidR="00A01ABD">
        <w:t>-</w:t>
      </w:r>
      <w:r w:rsidRPr="00F471AA">
        <w:t>BBEE Level for the duration of the contact which will form part of the Contractual Agreement.</w:t>
      </w:r>
    </w:p>
    <w:p w14:paraId="657AE962" w14:textId="77777777" w:rsidR="00E5195B" w:rsidRPr="00F471AA" w:rsidRDefault="00B24686" w:rsidP="00752EE8">
      <w:pPr>
        <w:pStyle w:val="ListParagraph"/>
        <w:numPr>
          <w:ilvl w:val="0"/>
          <w:numId w:val="14"/>
        </w:numPr>
      </w:pPr>
      <w:r w:rsidRPr="00F471AA">
        <w:t>Performance of Preference Goal Requirements will be determined annually. Bidders must submit their Preference status report indicating progress against the Bidder’s Preferential commitments within 30 days of the yearly anniversary of the contract.</w:t>
      </w:r>
    </w:p>
    <w:p w14:paraId="375852A2" w14:textId="77777777" w:rsidR="00E5195B" w:rsidRPr="00F471AA" w:rsidRDefault="00B24686" w:rsidP="00752EE8">
      <w:pPr>
        <w:pStyle w:val="ListParagraph"/>
        <w:numPr>
          <w:ilvl w:val="0"/>
          <w:numId w:val="14"/>
        </w:numPr>
      </w:pPr>
      <w:r w:rsidRPr="00F471AA">
        <w:t>Bidders need to keep auditable substantive records / evidence and upon request by SITA/Department must be made available for audit and, or due diligence purposes.</w:t>
      </w:r>
    </w:p>
    <w:p w14:paraId="5266D842" w14:textId="77777777" w:rsidR="00E5195B" w:rsidRPr="00F471AA" w:rsidRDefault="00B24686" w:rsidP="00752EE8">
      <w:pPr>
        <w:pStyle w:val="ListParagraph"/>
        <w:numPr>
          <w:ilvl w:val="0"/>
          <w:numId w:val="14"/>
        </w:numPr>
      </w:pPr>
      <w:r w:rsidRPr="00F471AA">
        <w:t>SITA reserves the right to require from a Bidder, either before a bid is adjudicated or at any time subsequently, to substantiate any claim with regards to preferences, in any manner required by SITA.</w:t>
      </w:r>
    </w:p>
    <w:p w14:paraId="4E8339C9" w14:textId="77777777" w:rsidR="00E5195B" w:rsidRPr="00F471AA" w:rsidRDefault="00B24686" w:rsidP="00752EE8">
      <w:pPr>
        <w:pStyle w:val="ListParagraph"/>
        <w:numPr>
          <w:ilvl w:val="0"/>
          <w:numId w:val="14"/>
        </w:numPr>
      </w:pPr>
      <w:r w:rsidRPr="00F471AA">
        <w:t>SITA reserves the right to verify information / evidence provided by the Bidder.</w:t>
      </w:r>
    </w:p>
    <w:p w14:paraId="1B4CBDBF" w14:textId="77777777" w:rsidR="00E5195B" w:rsidRPr="00F471AA" w:rsidRDefault="00B24686" w:rsidP="00752EE8">
      <w:pPr>
        <w:pStyle w:val="ListParagraph"/>
        <w:numPr>
          <w:ilvl w:val="0"/>
          <w:numId w:val="14"/>
        </w:numPr>
      </w:pPr>
      <w:r w:rsidRPr="00F471AA">
        <w:t xml:space="preserve">SITA/Department reserves the right to introduce a </w:t>
      </w:r>
      <w:r w:rsidRPr="00F471AA">
        <w:rPr>
          <w:b/>
          <w:bCs/>
        </w:rPr>
        <w:t>penalty of 1%</w:t>
      </w:r>
      <w:r w:rsidRPr="00F471AA">
        <w:t xml:space="preserve"> of the overall annual year spent by SITA/Department for the prior year if the Bidder fails to comply to </w:t>
      </w:r>
      <w:r w:rsidRPr="00F471AA">
        <w:rPr>
          <w:b/>
          <w:bCs/>
        </w:rPr>
        <w:t>paragraphs (a), (b) and (c) above</w:t>
      </w:r>
      <w:r w:rsidRPr="00F471AA">
        <w:t>.</w:t>
      </w:r>
    </w:p>
    <w:p w14:paraId="6A18072D" w14:textId="77777777" w:rsidR="00E5195B" w:rsidRPr="00F471AA" w:rsidRDefault="00B24686">
      <w:pPr>
        <w:pStyle w:val="Heading3"/>
      </w:pPr>
      <w:bookmarkStart w:id="98" w:name="_Toc106894479"/>
      <w:bookmarkStart w:id="99" w:name="_Toc207710461"/>
      <w:r w:rsidRPr="00F471AA">
        <w:t>Declaration of compliance and acceptance SCC</w:t>
      </w:r>
      <w:bookmarkEnd w:id="98"/>
      <w:bookmarkEnd w:id="99"/>
    </w:p>
    <w:p w14:paraId="36D82B6E" w14:textId="0A232320" w:rsidR="00E5195B" w:rsidRPr="00F471AA" w:rsidRDefault="00B24686">
      <w:pPr>
        <w:rPr>
          <w:lang w:val="en-GB"/>
        </w:rPr>
      </w:pPr>
      <w:r w:rsidRPr="00F471AA">
        <w:rPr>
          <w:lang w:val="en-GB"/>
        </w:rPr>
        <w:t xml:space="preserve">I (we), the bidder hereby </w:t>
      </w:r>
      <w:r w:rsidR="00A95E8F" w:rsidRPr="00F471AA">
        <w:rPr>
          <w:lang w:val="en-GB"/>
        </w:rPr>
        <w:t>declares</w:t>
      </w:r>
      <w:r w:rsidRPr="00F471AA">
        <w:rPr>
          <w:lang w:val="en-GB"/>
        </w:rPr>
        <w:t xml:space="preserve"> that I (we) accept ALL the Special Conditions of Contract as specified in par </w:t>
      </w:r>
      <w:proofErr w:type="gramStart"/>
      <w:r w:rsidR="00430632">
        <w:rPr>
          <w:lang w:val="en-GB"/>
        </w:rPr>
        <w:t xml:space="preserve">3.4 </w:t>
      </w:r>
      <w:r w:rsidRPr="00F471AA">
        <w:rPr>
          <w:lang w:val="en-GB"/>
        </w:rPr>
        <w:t xml:space="preserve"> above</w:t>
      </w:r>
      <w:proofErr w:type="gramEnd"/>
      <w:r w:rsidRPr="00F471AA">
        <w:rPr>
          <w:lang w:val="en-GB"/>
        </w:rPr>
        <w:t xml:space="preserve"> and shall comply with all stated obligations:</w:t>
      </w:r>
    </w:p>
    <w:p w14:paraId="1E06EBE3" w14:textId="77777777" w:rsidR="00E5195B" w:rsidRPr="00F471AA" w:rsidRDefault="00E5195B">
      <w:pPr>
        <w:rPr>
          <w:lang w:val="en-GB"/>
        </w:rPr>
      </w:pPr>
    </w:p>
    <w:p w14:paraId="0A941D8A" w14:textId="30A4B6D2" w:rsidR="00E5195B" w:rsidRPr="00F471AA" w:rsidRDefault="00B24686">
      <w:pPr>
        <w:rPr>
          <w:lang w:val="en-GB"/>
        </w:rPr>
      </w:pPr>
      <w:r w:rsidRPr="00F471AA">
        <w:rPr>
          <w:lang w:val="en-GB"/>
        </w:rPr>
        <w:t xml:space="preserve">Name of </w:t>
      </w:r>
      <w:r w:rsidR="00317371" w:rsidRPr="00F471AA">
        <w:rPr>
          <w:lang w:val="en-GB"/>
        </w:rPr>
        <w:t>Bidder: _</w:t>
      </w:r>
      <w:r w:rsidRPr="00F471AA">
        <w:rPr>
          <w:lang w:val="en-GB"/>
        </w:rPr>
        <w:t>____________________________</w:t>
      </w:r>
      <w:r w:rsidRPr="00F471AA">
        <w:rPr>
          <w:lang w:val="en-GB"/>
        </w:rPr>
        <w:tab/>
        <w:t>Signature: _________________________</w:t>
      </w:r>
    </w:p>
    <w:p w14:paraId="6F3DE1D7" w14:textId="77777777" w:rsidR="00E5195B" w:rsidRPr="00F471AA" w:rsidRDefault="00E5195B"/>
    <w:p w14:paraId="340DE37A" w14:textId="34D8F75A" w:rsidR="00E5195B" w:rsidRDefault="00317371">
      <w:r w:rsidRPr="00F471AA">
        <w:t>Date: _</w:t>
      </w:r>
      <w:r w:rsidR="00B24686" w:rsidRPr="00F471AA">
        <w:t>_____________</w:t>
      </w:r>
    </w:p>
    <w:p w14:paraId="13DC883B" w14:textId="77777777" w:rsidR="00861CB6" w:rsidRDefault="00861CB6"/>
    <w:p w14:paraId="3CA98B8C" w14:textId="77777777" w:rsidR="00E378A8" w:rsidRDefault="00E378A8"/>
    <w:p w14:paraId="34587791" w14:textId="77777777" w:rsidR="00E378A8" w:rsidRDefault="00E378A8"/>
    <w:p w14:paraId="0B2DB915" w14:textId="77777777" w:rsidR="00E378A8" w:rsidRDefault="00E378A8"/>
    <w:p w14:paraId="6F2912E6" w14:textId="77777777" w:rsidR="00E378A8" w:rsidRDefault="00E378A8"/>
    <w:p w14:paraId="33F4CCB8" w14:textId="77777777" w:rsidR="00E378A8" w:rsidRDefault="00E378A8"/>
    <w:p w14:paraId="0E62E8CC" w14:textId="77777777" w:rsidR="00E5195B" w:rsidRDefault="00B24686">
      <w:pPr>
        <w:pStyle w:val="Heading2"/>
      </w:pPr>
      <w:bookmarkStart w:id="100" w:name="_Toc207710462"/>
      <w:r>
        <w:lastRenderedPageBreak/>
        <w:t xml:space="preserve">Price and Preference Points Evaluation (Stage </w:t>
      </w:r>
      <w:r w:rsidR="00861CB6">
        <w:t>4</w:t>
      </w:r>
      <w:r>
        <w:t>)</w:t>
      </w:r>
      <w:bookmarkEnd w:id="100"/>
    </w:p>
    <w:p w14:paraId="038997C8" w14:textId="77777777" w:rsidR="002B6F8B" w:rsidRPr="002B6F8B" w:rsidRDefault="002B6F8B" w:rsidP="002B6F8B">
      <w:pPr>
        <w:pStyle w:val="Heading3"/>
      </w:pPr>
      <w:bookmarkStart w:id="101" w:name="_Toc207710463"/>
      <w:r w:rsidRPr="002B6F8B">
        <w:t>Costing and Preference Evaluation</w:t>
      </w:r>
      <w:bookmarkEnd w:id="101"/>
    </w:p>
    <w:p w14:paraId="50907393" w14:textId="77777777" w:rsidR="002B6F8B" w:rsidRPr="002B6F8B" w:rsidRDefault="002B6F8B" w:rsidP="00752EE8">
      <w:pPr>
        <w:numPr>
          <w:ilvl w:val="0"/>
          <w:numId w:val="17"/>
        </w:numPr>
        <w:ind w:hanging="283"/>
        <w:rPr>
          <w:rFonts w:eastAsia="Calibri Light" w:cs="Calibri Light"/>
        </w:rPr>
      </w:pPr>
      <w:r w:rsidRPr="002B6F8B">
        <w:rPr>
          <w:rFonts w:eastAsia="Calibri Light" w:cs="Calibri Light"/>
          <w:lang w:val="en-GB"/>
        </w:rPr>
        <w:t xml:space="preserve">In terms of </w:t>
      </w:r>
      <w:bookmarkStart w:id="102" w:name="_Hlk80033687"/>
      <w:r w:rsidRPr="002B6F8B">
        <w:rPr>
          <w:rFonts w:eastAsia="Calibri Light" w:cs="Calibri Light"/>
          <w:lang w:val="en-GB"/>
        </w:rPr>
        <w:t>the SITA Preferential Procurement Policy</w:t>
      </w:r>
      <w:bookmarkEnd w:id="102"/>
      <w:r w:rsidRPr="002B6F8B">
        <w:rPr>
          <w:rFonts w:eastAsia="Calibri Light" w:cs="Calibri Light"/>
          <w:lang w:val="en-GB"/>
        </w:rPr>
        <w:t xml:space="preserve"> (PPP), the following preference point system is applicable to all Bids:</w:t>
      </w:r>
    </w:p>
    <w:p w14:paraId="50AEB6C7" w14:textId="01072B8A" w:rsidR="002B6F8B" w:rsidRDefault="002B6F8B" w:rsidP="00752EE8">
      <w:pPr>
        <w:numPr>
          <w:ilvl w:val="1"/>
          <w:numId w:val="18"/>
        </w:numPr>
        <w:rPr>
          <w:rFonts w:eastAsia="Calibri Light" w:cs="Calibri Light"/>
          <w:b/>
          <w:bCs/>
        </w:rPr>
      </w:pPr>
      <w:r w:rsidRPr="00600F43">
        <w:rPr>
          <w:rFonts w:eastAsia="Calibri Light" w:cs="Calibri Light"/>
          <w:b/>
          <w:bCs/>
        </w:rPr>
        <w:t>the 80/20 system (80 Price, 20 B-BBEE) for requirements with a Rand value of up to R50 000 000 (all applicable taxes included)</w:t>
      </w:r>
      <w:r w:rsidR="00DD1B92" w:rsidRPr="00600F43">
        <w:rPr>
          <w:rFonts w:eastAsia="Calibri Light" w:cs="Calibri Light"/>
          <w:b/>
          <w:bCs/>
        </w:rPr>
        <w:t>.</w:t>
      </w:r>
    </w:p>
    <w:p w14:paraId="33022D55" w14:textId="77777777" w:rsidR="00DD1B92" w:rsidRPr="00BC540E" w:rsidRDefault="00DD1B92" w:rsidP="00752EE8">
      <w:pPr>
        <w:numPr>
          <w:ilvl w:val="0"/>
          <w:numId w:val="18"/>
        </w:numPr>
        <w:ind w:left="1134"/>
        <w:rPr>
          <w:rFonts w:cs="Calibri"/>
        </w:rPr>
      </w:pPr>
      <w:r w:rsidRPr="00BC540E">
        <w:rPr>
          <w:rFonts w:cs="Calibri"/>
        </w:rPr>
        <w:t xml:space="preserve">The Bidder must complete </w:t>
      </w:r>
      <w:r w:rsidRPr="00BC540E">
        <w:rPr>
          <w:rFonts w:cs="Calibri"/>
          <w:b/>
          <w:bCs/>
        </w:rPr>
        <w:t>the 80/20 preference point system</w:t>
      </w:r>
      <w:r w:rsidRPr="00BC540E">
        <w:rPr>
          <w:rFonts w:cs="Calibri"/>
        </w:rPr>
        <w:t xml:space="preserve"> based on the offer submitted by the Bidder and submit proof of documentation required in terms of this tender.</w:t>
      </w:r>
    </w:p>
    <w:p w14:paraId="7591DB0A" w14:textId="193DA48B" w:rsidR="00DD1B92" w:rsidRPr="00BC540E" w:rsidRDefault="00DD1B92" w:rsidP="00752EE8">
      <w:pPr>
        <w:numPr>
          <w:ilvl w:val="0"/>
          <w:numId w:val="18"/>
        </w:numPr>
        <w:ind w:left="1134"/>
        <w:rPr>
          <w:rFonts w:cs="Calibri"/>
        </w:rPr>
      </w:pPr>
      <w:r w:rsidRPr="00BC540E">
        <w:rPr>
          <w:rFonts w:cs="Calibri"/>
        </w:rPr>
        <w:t xml:space="preserve">Points will be allocated for each of the </w:t>
      </w:r>
      <w:r w:rsidRPr="00BC540E">
        <w:rPr>
          <w:rFonts w:cs="Calibri"/>
          <w:b/>
          <w:bCs/>
        </w:rPr>
        <w:t>Preferential Goal Requirements</w:t>
      </w:r>
      <w:r w:rsidRPr="00BC540E">
        <w:rPr>
          <w:rFonts w:cs="Calibri"/>
        </w:rPr>
        <w:t xml:space="preserve"> for this tender as indicated in </w:t>
      </w:r>
      <w:r w:rsidRPr="00BC540E">
        <w:rPr>
          <w:rFonts w:cs="Calibri"/>
          <w:b/>
          <w:bCs/>
        </w:rPr>
        <w:t xml:space="preserve">table </w:t>
      </w:r>
      <w:r w:rsidR="008C2444">
        <w:rPr>
          <w:rFonts w:cs="Calibri"/>
          <w:b/>
          <w:bCs/>
        </w:rPr>
        <w:t>4</w:t>
      </w:r>
      <w:r w:rsidRPr="00BC540E">
        <w:rPr>
          <w:rFonts w:cs="Calibri"/>
          <w:b/>
          <w:bCs/>
        </w:rPr>
        <w:t xml:space="preserve">. </w:t>
      </w:r>
    </w:p>
    <w:p w14:paraId="778CF236" w14:textId="77777777" w:rsidR="00DD1B92" w:rsidRPr="00077B10" w:rsidRDefault="00DD1B92" w:rsidP="00752EE8">
      <w:pPr>
        <w:numPr>
          <w:ilvl w:val="0"/>
          <w:numId w:val="18"/>
        </w:numPr>
        <w:ind w:left="1134"/>
        <w:rPr>
          <w:rFonts w:cs="Calibri"/>
        </w:rPr>
      </w:pPr>
      <w:r w:rsidRPr="00077B10">
        <w:rPr>
          <w:rFonts w:cs="Calibri"/>
        </w:rPr>
        <w:t xml:space="preserve">Points for this tender shall be awarded for: </w:t>
      </w:r>
    </w:p>
    <w:p w14:paraId="7534EAE3" w14:textId="77777777" w:rsidR="00DD1B92" w:rsidRPr="00077B10" w:rsidRDefault="00DD1B92" w:rsidP="00752EE8">
      <w:pPr>
        <w:numPr>
          <w:ilvl w:val="1"/>
          <w:numId w:val="40"/>
        </w:numPr>
        <w:ind w:firstLine="27"/>
        <w:rPr>
          <w:rFonts w:cs="Calibri Light"/>
        </w:rPr>
      </w:pPr>
      <w:r w:rsidRPr="00077B10">
        <w:rPr>
          <w:rFonts w:cs="Calibri Light"/>
        </w:rPr>
        <w:t>Price; and</w:t>
      </w:r>
    </w:p>
    <w:p w14:paraId="0A240E9D" w14:textId="77777777" w:rsidR="00DD1B92" w:rsidRPr="00077B10" w:rsidRDefault="00DD1B92" w:rsidP="00752EE8">
      <w:pPr>
        <w:numPr>
          <w:ilvl w:val="1"/>
          <w:numId w:val="40"/>
        </w:numPr>
        <w:ind w:left="1134" w:firstLine="27"/>
        <w:rPr>
          <w:rFonts w:cs="Calibri Light"/>
        </w:rPr>
      </w:pPr>
      <w:r w:rsidRPr="00077B10">
        <w:rPr>
          <w:rFonts w:cs="Calibri Light"/>
        </w:rPr>
        <w:t>Preference points for specific goals.</w:t>
      </w:r>
    </w:p>
    <w:p w14:paraId="70A84D5F" w14:textId="77777777" w:rsidR="00DD1B92" w:rsidRPr="00600F43" w:rsidRDefault="00DD1B92" w:rsidP="00600F43">
      <w:pPr>
        <w:rPr>
          <w:rFonts w:eastAsia="Calibri Light" w:cs="Calibri Light"/>
          <w:b/>
          <w:bCs/>
        </w:rPr>
      </w:pPr>
    </w:p>
    <w:p w14:paraId="41EF31DF" w14:textId="77777777" w:rsidR="002B6F8B" w:rsidRPr="00984EBC" w:rsidRDefault="002B6F8B" w:rsidP="001F49DE">
      <w:pPr>
        <w:pStyle w:val="Caption"/>
        <w:rPr>
          <w:rFonts w:cstheme="minorHAnsi"/>
          <w:szCs w:val="22"/>
        </w:rPr>
      </w:pPr>
      <w:bookmarkStart w:id="103" w:name="_Toc107394442"/>
      <w:bookmarkStart w:id="104" w:name="_Hlk164341004"/>
      <w:r w:rsidRPr="001F49DE">
        <w:t>Table 3: Points allocation</w:t>
      </w:r>
      <w:bookmarkEnd w:id="103"/>
    </w:p>
    <w:tbl>
      <w:tblPr>
        <w:tblStyle w:val="TableGrid7"/>
        <w:tblW w:w="0" w:type="auto"/>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791"/>
        <w:gridCol w:w="1275"/>
      </w:tblGrid>
      <w:tr w:rsidR="002B6F8B" w:rsidRPr="00984EBC" w14:paraId="68425CAC" w14:textId="77777777" w:rsidTr="002B6F8B">
        <w:tc>
          <w:tcPr>
            <w:tcW w:w="7791" w:type="dxa"/>
            <w:shd w:val="solid" w:color="DBE5F1" w:fill="DBE5F1"/>
          </w:tcPr>
          <w:bookmarkEnd w:id="104"/>
          <w:p w14:paraId="10590724" w14:textId="77777777" w:rsidR="002B6F8B" w:rsidRPr="00984EBC" w:rsidRDefault="002B6F8B" w:rsidP="002B6F8B">
            <w:pPr>
              <w:autoSpaceDE w:val="0"/>
              <w:autoSpaceDN w:val="0"/>
              <w:adjustRightInd w:val="0"/>
              <w:spacing w:after="0" w:line="240" w:lineRule="auto"/>
              <w:rPr>
                <w:rFonts w:asciiTheme="minorHAnsi" w:hAnsiTheme="minorHAnsi" w:cstheme="minorHAnsi"/>
                <w:b/>
                <w:bCs/>
                <w:color w:val="002060"/>
              </w:rPr>
            </w:pPr>
            <w:r w:rsidRPr="00984EBC">
              <w:rPr>
                <w:rFonts w:asciiTheme="minorHAnsi" w:hAnsiTheme="minorHAnsi" w:cstheme="minorHAnsi"/>
                <w:b/>
                <w:bCs/>
                <w:color w:val="002060"/>
              </w:rPr>
              <w:t>Description</w:t>
            </w:r>
          </w:p>
        </w:tc>
        <w:tc>
          <w:tcPr>
            <w:tcW w:w="1275" w:type="dxa"/>
            <w:shd w:val="solid" w:color="DBE5F1" w:fill="DBE5F1"/>
          </w:tcPr>
          <w:p w14:paraId="42739C5C" w14:textId="77777777" w:rsidR="002B6F8B" w:rsidRPr="00984EBC" w:rsidRDefault="002B6F8B" w:rsidP="002B6F8B">
            <w:pPr>
              <w:autoSpaceDE w:val="0"/>
              <w:autoSpaceDN w:val="0"/>
              <w:adjustRightInd w:val="0"/>
              <w:spacing w:after="0" w:line="240" w:lineRule="auto"/>
              <w:jc w:val="center"/>
              <w:rPr>
                <w:rFonts w:asciiTheme="minorHAnsi" w:hAnsiTheme="minorHAnsi" w:cstheme="minorHAnsi"/>
                <w:b/>
                <w:bCs/>
                <w:color w:val="002060"/>
              </w:rPr>
            </w:pPr>
            <w:r w:rsidRPr="00984EBC">
              <w:rPr>
                <w:rFonts w:asciiTheme="minorHAnsi" w:hAnsiTheme="minorHAnsi" w:cstheme="minorHAnsi"/>
                <w:b/>
                <w:bCs/>
                <w:color w:val="002060"/>
              </w:rPr>
              <w:t>Points</w:t>
            </w:r>
          </w:p>
        </w:tc>
      </w:tr>
      <w:tr w:rsidR="002B6F8B" w:rsidRPr="00984EBC" w14:paraId="73FA3433" w14:textId="77777777" w:rsidTr="002B6F8B">
        <w:tc>
          <w:tcPr>
            <w:tcW w:w="7791" w:type="dxa"/>
          </w:tcPr>
          <w:p w14:paraId="54EA17DD" w14:textId="77777777" w:rsidR="002B6F8B" w:rsidRPr="00984EBC" w:rsidRDefault="002B6F8B" w:rsidP="002B6F8B">
            <w:pPr>
              <w:autoSpaceDE w:val="0"/>
              <w:autoSpaceDN w:val="0"/>
              <w:adjustRightInd w:val="0"/>
              <w:spacing w:after="0" w:line="240" w:lineRule="auto"/>
              <w:rPr>
                <w:rFonts w:asciiTheme="minorHAnsi" w:hAnsiTheme="minorHAnsi" w:cstheme="minorHAnsi"/>
                <w:color w:val="000000"/>
              </w:rPr>
            </w:pPr>
            <w:r w:rsidRPr="00984EBC">
              <w:rPr>
                <w:rFonts w:asciiTheme="minorHAnsi" w:hAnsiTheme="minorHAnsi" w:cstheme="minorHAnsi"/>
                <w:color w:val="000000"/>
              </w:rPr>
              <w:t>Price</w:t>
            </w:r>
          </w:p>
        </w:tc>
        <w:tc>
          <w:tcPr>
            <w:tcW w:w="1275" w:type="dxa"/>
          </w:tcPr>
          <w:p w14:paraId="33A249E9" w14:textId="77777777" w:rsidR="002B6F8B" w:rsidRPr="00984EBC" w:rsidRDefault="002B6F8B" w:rsidP="002B6F8B">
            <w:pPr>
              <w:autoSpaceDE w:val="0"/>
              <w:autoSpaceDN w:val="0"/>
              <w:adjustRightInd w:val="0"/>
              <w:spacing w:after="0" w:line="240" w:lineRule="auto"/>
              <w:jc w:val="center"/>
              <w:rPr>
                <w:rFonts w:asciiTheme="minorHAnsi" w:hAnsiTheme="minorHAnsi" w:cstheme="minorHAnsi"/>
                <w:b/>
                <w:bCs/>
              </w:rPr>
            </w:pPr>
            <w:r w:rsidRPr="00984EBC">
              <w:rPr>
                <w:rFonts w:asciiTheme="minorHAnsi" w:hAnsiTheme="minorHAnsi" w:cstheme="minorHAnsi"/>
                <w:b/>
                <w:bCs/>
              </w:rPr>
              <w:t>80</w:t>
            </w:r>
          </w:p>
        </w:tc>
      </w:tr>
      <w:tr w:rsidR="002B6F8B" w:rsidRPr="00984EBC" w14:paraId="5C0A512D" w14:textId="77777777" w:rsidTr="002B6F8B">
        <w:tc>
          <w:tcPr>
            <w:tcW w:w="7791" w:type="dxa"/>
          </w:tcPr>
          <w:p w14:paraId="60B19072" w14:textId="77777777" w:rsidR="002B6F8B" w:rsidRPr="00984EBC" w:rsidRDefault="002B6F8B" w:rsidP="002B6F8B">
            <w:pPr>
              <w:autoSpaceDE w:val="0"/>
              <w:autoSpaceDN w:val="0"/>
              <w:adjustRightInd w:val="0"/>
              <w:spacing w:after="0" w:line="240" w:lineRule="auto"/>
              <w:rPr>
                <w:rFonts w:asciiTheme="minorHAnsi" w:hAnsiTheme="minorHAnsi" w:cstheme="minorHAnsi"/>
                <w:color w:val="000000"/>
              </w:rPr>
            </w:pPr>
            <w:r w:rsidRPr="00984EBC">
              <w:rPr>
                <w:rFonts w:asciiTheme="minorHAnsi" w:hAnsiTheme="minorHAnsi" w:cstheme="minorHAnsi"/>
                <w:color w:val="000000"/>
              </w:rPr>
              <w:t>Preference points for specific goals</w:t>
            </w:r>
          </w:p>
        </w:tc>
        <w:tc>
          <w:tcPr>
            <w:tcW w:w="1275" w:type="dxa"/>
          </w:tcPr>
          <w:p w14:paraId="16FF5270" w14:textId="77777777" w:rsidR="002B6F8B" w:rsidRPr="00984EBC" w:rsidRDefault="002B6F8B" w:rsidP="002B6F8B">
            <w:pPr>
              <w:autoSpaceDE w:val="0"/>
              <w:autoSpaceDN w:val="0"/>
              <w:adjustRightInd w:val="0"/>
              <w:spacing w:after="0" w:line="240" w:lineRule="auto"/>
              <w:jc w:val="center"/>
              <w:rPr>
                <w:rFonts w:asciiTheme="minorHAnsi" w:hAnsiTheme="minorHAnsi" w:cstheme="minorHAnsi"/>
                <w:b/>
                <w:bCs/>
              </w:rPr>
            </w:pPr>
            <w:r w:rsidRPr="00984EBC">
              <w:rPr>
                <w:rFonts w:asciiTheme="minorHAnsi" w:hAnsiTheme="minorHAnsi" w:cstheme="minorHAnsi"/>
                <w:b/>
                <w:bCs/>
              </w:rPr>
              <w:t>20</w:t>
            </w:r>
          </w:p>
        </w:tc>
      </w:tr>
      <w:tr w:rsidR="002B6F8B" w:rsidRPr="00984EBC" w14:paraId="5AA1783A" w14:textId="77777777" w:rsidTr="002B6F8B">
        <w:tc>
          <w:tcPr>
            <w:tcW w:w="7791" w:type="dxa"/>
          </w:tcPr>
          <w:p w14:paraId="12D917EC" w14:textId="77777777" w:rsidR="002B6F8B" w:rsidRPr="00984EBC" w:rsidRDefault="002B6F8B" w:rsidP="002B6F8B">
            <w:pPr>
              <w:autoSpaceDE w:val="0"/>
              <w:autoSpaceDN w:val="0"/>
              <w:adjustRightInd w:val="0"/>
              <w:spacing w:after="0" w:line="240" w:lineRule="auto"/>
              <w:rPr>
                <w:rFonts w:asciiTheme="minorHAnsi" w:hAnsiTheme="minorHAnsi" w:cstheme="minorHAnsi"/>
                <w:color w:val="000000"/>
              </w:rPr>
            </w:pPr>
            <w:r w:rsidRPr="00984EBC">
              <w:rPr>
                <w:rFonts w:asciiTheme="minorHAnsi" w:hAnsiTheme="minorHAnsi" w:cstheme="minorHAnsi"/>
                <w:color w:val="000000"/>
              </w:rPr>
              <w:t>Total points for Price and preference points for specific goals</w:t>
            </w:r>
          </w:p>
        </w:tc>
        <w:tc>
          <w:tcPr>
            <w:tcW w:w="1275" w:type="dxa"/>
          </w:tcPr>
          <w:p w14:paraId="2D7773C8" w14:textId="77777777" w:rsidR="002B6F8B" w:rsidRPr="00984EBC" w:rsidRDefault="002B6F8B" w:rsidP="002B6F8B">
            <w:pPr>
              <w:autoSpaceDE w:val="0"/>
              <w:autoSpaceDN w:val="0"/>
              <w:adjustRightInd w:val="0"/>
              <w:spacing w:after="0" w:line="240" w:lineRule="auto"/>
              <w:jc w:val="center"/>
              <w:rPr>
                <w:rFonts w:asciiTheme="minorHAnsi" w:hAnsiTheme="minorHAnsi" w:cstheme="minorHAnsi"/>
                <w:b/>
                <w:bCs/>
                <w:color w:val="000000"/>
              </w:rPr>
            </w:pPr>
            <w:r w:rsidRPr="00984EBC">
              <w:rPr>
                <w:rFonts w:asciiTheme="minorHAnsi" w:hAnsiTheme="minorHAnsi" w:cstheme="minorHAnsi"/>
                <w:b/>
                <w:bCs/>
                <w:color w:val="000000"/>
              </w:rPr>
              <w:t>100</w:t>
            </w:r>
          </w:p>
        </w:tc>
      </w:tr>
    </w:tbl>
    <w:p w14:paraId="7F8E283A" w14:textId="77777777" w:rsidR="002B6F8B" w:rsidRPr="002B6F8B" w:rsidRDefault="002B6F8B" w:rsidP="002B6F8B">
      <w:pPr>
        <w:rPr>
          <w:rFonts w:eastAsia="Calibri Light" w:cs="Calibri Light"/>
        </w:rPr>
      </w:pPr>
    </w:p>
    <w:p w14:paraId="0BAA2D23" w14:textId="77777777" w:rsidR="00E5195B" w:rsidRDefault="00B24686">
      <w:pPr>
        <w:pStyle w:val="Heading3"/>
      </w:pPr>
      <w:bookmarkStart w:id="105" w:name="_Toc207710464"/>
      <w:r>
        <w:t>Costing and Pricing Conditions</w:t>
      </w:r>
      <w:bookmarkEnd w:id="105"/>
    </w:p>
    <w:p w14:paraId="44782821" w14:textId="77777777" w:rsidR="003933BE" w:rsidRPr="003933BE" w:rsidRDefault="003933BE" w:rsidP="00752EE8">
      <w:pPr>
        <w:numPr>
          <w:ilvl w:val="0"/>
          <w:numId w:val="41"/>
        </w:numPr>
        <w:tabs>
          <w:tab w:val="clear" w:pos="567"/>
        </w:tabs>
        <w:rPr>
          <w:b/>
          <w:bCs/>
        </w:rPr>
      </w:pPr>
      <w:r w:rsidRPr="003933BE">
        <w:rPr>
          <w:b/>
          <w:bCs/>
        </w:rPr>
        <w:t>SOUTH AFRICAN PRICING</w:t>
      </w:r>
    </w:p>
    <w:p w14:paraId="50A8467D" w14:textId="77777777" w:rsidR="003933BE" w:rsidRPr="003933BE" w:rsidRDefault="003933BE" w:rsidP="003933BE">
      <w:r w:rsidRPr="003933BE">
        <w:t>The total price must be VAT inclusive and be quoted in South African Rand (ZAR).</w:t>
      </w:r>
      <w:r w:rsidRPr="003933BE">
        <w:tab/>
      </w:r>
    </w:p>
    <w:p w14:paraId="62A514B5" w14:textId="77777777" w:rsidR="003933BE" w:rsidRPr="003933BE" w:rsidRDefault="003933BE" w:rsidP="00752EE8">
      <w:pPr>
        <w:numPr>
          <w:ilvl w:val="0"/>
          <w:numId w:val="41"/>
        </w:numPr>
        <w:tabs>
          <w:tab w:val="clear" w:pos="567"/>
        </w:tabs>
        <w:rPr>
          <w:b/>
        </w:rPr>
      </w:pPr>
      <w:r w:rsidRPr="003933BE">
        <w:rPr>
          <w:b/>
        </w:rPr>
        <w:t>TOTAL PRICE</w:t>
      </w:r>
    </w:p>
    <w:p w14:paraId="721841C9" w14:textId="77777777" w:rsidR="003933BE" w:rsidRPr="003933BE" w:rsidRDefault="003933BE" w:rsidP="00752EE8">
      <w:pPr>
        <w:numPr>
          <w:ilvl w:val="1"/>
          <w:numId w:val="42"/>
        </w:numPr>
      </w:pPr>
      <w:r w:rsidRPr="003933BE">
        <w:t xml:space="preserve"> Bidder will be bound by the following general costing and pricing conditions and SITA reserves the right to negotiate the conditions or automatically disqualify the bidder for not accepting these conditions:</w:t>
      </w:r>
    </w:p>
    <w:p w14:paraId="27A0BAA6" w14:textId="77777777" w:rsidR="003933BE" w:rsidRPr="003933BE" w:rsidRDefault="003933BE" w:rsidP="00752EE8">
      <w:pPr>
        <w:numPr>
          <w:ilvl w:val="1"/>
          <w:numId w:val="43"/>
        </w:numPr>
      </w:pPr>
      <w:r w:rsidRPr="003933BE">
        <w:t>All quoted prices are the total price for the entire scope of required services and deliverables to be provided by the bidder.</w:t>
      </w:r>
    </w:p>
    <w:p w14:paraId="5C254B3E" w14:textId="77777777" w:rsidR="003933BE" w:rsidRPr="003933BE" w:rsidRDefault="003933BE" w:rsidP="00752EE8">
      <w:pPr>
        <w:numPr>
          <w:ilvl w:val="1"/>
          <w:numId w:val="43"/>
        </w:numPr>
      </w:pPr>
      <w:r w:rsidRPr="003933BE">
        <w:t>The cost of delivery, labour, S&amp;T, overtime, etc. must be included in this bid.</w:t>
      </w:r>
    </w:p>
    <w:p w14:paraId="1DC47AAB" w14:textId="77777777" w:rsidR="003933BE" w:rsidRPr="003933BE" w:rsidRDefault="003933BE" w:rsidP="00752EE8">
      <w:pPr>
        <w:numPr>
          <w:ilvl w:val="1"/>
          <w:numId w:val="43"/>
        </w:numPr>
      </w:pPr>
      <w:r w:rsidRPr="003933BE">
        <w:t>All additional cost must be clearly specified.</w:t>
      </w:r>
    </w:p>
    <w:p w14:paraId="15A2B03D" w14:textId="77777777" w:rsidR="003933BE" w:rsidRPr="003933BE" w:rsidRDefault="003933BE" w:rsidP="00752EE8">
      <w:pPr>
        <w:numPr>
          <w:ilvl w:val="1"/>
          <w:numId w:val="43"/>
        </w:numPr>
      </w:pPr>
      <w:r w:rsidRPr="003933BE">
        <w:t>SITA reserves the right to negotiate pricing with the successful bidder prior to the award as well as envisaged quantities.</w:t>
      </w:r>
    </w:p>
    <w:p w14:paraId="1D4FDDE4" w14:textId="77777777" w:rsidR="003933BE" w:rsidRPr="003933BE" w:rsidRDefault="003933BE" w:rsidP="00752EE8">
      <w:pPr>
        <w:numPr>
          <w:ilvl w:val="1"/>
          <w:numId w:val="42"/>
        </w:numPr>
      </w:pPr>
      <w:r w:rsidRPr="003933BE">
        <w:t xml:space="preserve">These conditions will form part of the Contract between SITA and the bidder. However, </w:t>
      </w:r>
      <w:r w:rsidRPr="003933BE">
        <w:rPr>
          <w:b/>
          <w:bCs/>
        </w:rPr>
        <w:t xml:space="preserve">SITA </w:t>
      </w:r>
      <w:r w:rsidRPr="003933BE">
        <w:t>reserves the right to include or waive the condition in the Contract.</w:t>
      </w:r>
    </w:p>
    <w:p w14:paraId="326EFA60" w14:textId="4252A8C8" w:rsidR="003933BE" w:rsidRDefault="003933BE" w:rsidP="00752EE8">
      <w:pPr>
        <w:pStyle w:val="ListParagraph"/>
        <w:numPr>
          <w:ilvl w:val="0"/>
          <w:numId w:val="45"/>
        </w:numPr>
      </w:pPr>
      <w:r w:rsidRPr="003933BE">
        <w:t xml:space="preserve">The bidder must complete the declaration of acceptance as per </w:t>
      </w:r>
      <w:r w:rsidRPr="003933BE">
        <w:rPr>
          <w:b/>
          <w:bCs/>
        </w:rPr>
        <w:t>section 3.6</w:t>
      </w:r>
      <w:r w:rsidRPr="003933BE">
        <w:t xml:space="preserve"> below by marking with an “X” either “ACCEPT ALL”, or “DO NOT ACCEPT ALL”, failing which the declaration will be regarded as “DO NOT ACCEPT ALL” and the bid will be disqualified</w:t>
      </w:r>
    </w:p>
    <w:p w14:paraId="2F73290D" w14:textId="77777777" w:rsidR="003933BE" w:rsidRPr="003933BE" w:rsidRDefault="003933BE" w:rsidP="003933BE">
      <w:pPr>
        <w:keepNext/>
        <w:numPr>
          <w:ilvl w:val="2"/>
          <w:numId w:val="1"/>
        </w:numPr>
        <w:spacing w:before="120" w:after="0" w:line="240" w:lineRule="auto"/>
        <w:ind w:left="567"/>
        <w:jc w:val="left"/>
        <w:outlineLvl w:val="2"/>
        <w:rPr>
          <w:rFonts w:asciiTheme="majorHAnsi" w:eastAsiaTheme="majorEastAsia" w:hAnsiTheme="majorHAnsi" w:cstheme="minorBidi"/>
          <w:b/>
          <w:iCs/>
          <w:color w:val="0E1B8D"/>
          <w:sz w:val="24"/>
          <w:szCs w:val="24"/>
          <w:lang w:val="en-GB"/>
        </w:rPr>
      </w:pPr>
      <w:bookmarkStart w:id="106" w:name="_Toc195712289"/>
      <w:bookmarkStart w:id="107" w:name="_Toc202266172"/>
      <w:r w:rsidRPr="003933BE">
        <w:rPr>
          <w:rFonts w:asciiTheme="majorHAnsi" w:eastAsiaTheme="majorEastAsia" w:hAnsiTheme="majorHAnsi" w:cs="Calibri Light"/>
          <w:b/>
          <w:iCs/>
          <w:color w:val="0E1B8D"/>
          <w:sz w:val="28"/>
          <w:szCs w:val="28"/>
          <w:lang w:val="en-GB"/>
        </w:rPr>
        <w:lastRenderedPageBreak/>
        <w:t>Bid Pricing Schedule</w:t>
      </w:r>
      <w:bookmarkEnd w:id="106"/>
      <w:bookmarkEnd w:id="107"/>
    </w:p>
    <w:p w14:paraId="6FFAB6A7" w14:textId="77777777" w:rsidR="003933BE" w:rsidRPr="003933BE" w:rsidRDefault="003933BE" w:rsidP="00752EE8">
      <w:pPr>
        <w:numPr>
          <w:ilvl w:val="0"/>
          <w:numId w:val="44"/>
        </w:numPr>
        <w:spacing w:after="0" w:line="240" w:lineRule="auto"/>
        <w:jc w:val="left"/>
        <w:rPr>
          <w:rFonts w:asciiTheme="minorHAnsi" w:eastAsiaTheme="minorEastAsia" w:hAnsiTheme="minorHAnsi" w:cs="Calibri Light"/>
        </w:rPr>
      </w:pPr>
      <w:r w:rsidRPr="003933BE">
        <w:rPr>
          <w:rFonts w:asciiTheme="minorHAnsi" w:eastAsiaTheme="minorEastAsia" w:hAnsiTheme="minorHAnsi" w:cs="Calibri Light"/>
        </w:rPr>
        <w:t>Bidders must complete the bid pricing schedule in the Excel spreadsheet format provided and include this as part their submission.</w:t>
      </w:r>
    </w:p>
    <w:p w14:paraId="003E2A32" w14:textId="77777777" w:rsidR="003933BE" w:rsidRPr="003933BE" w:rsidRDefault="003933BE" w:rsidP="003933BE">
      <w:pPr>
        <w:spacing w:after="0" w:line="240" w:lineRule="auto"/>
        <w:jc w:val="left"/>
        <w:rPr>
          <w:rFonts w:asciiTheme="minorHAnsi" w:eastAsiaTheme="minorEastAsia" w:hAnsiTheme="minorHAnsi" w:cstheme="minorBidi"/>
        </w:rPr>
      </w:pPr>
    </w:p>
    <w:p w14:paraId="6BE567A6" w14:textId="57E26678" w:rsidR="003933BE" w:rsidRPr="003933BE" w:rsidRDefault="003933BE" w:rsidP="003933BE">
      <w:pPr>
        <w:spacing w:after="0"/>
        <w:ind w:left="1134"/>
        <w:outlineLvl w:val="0"/>
        <w:rPr>
          <w:rFonts w:asciiTheme="minorHAnsi" w:hAnsiTheme="minorHAnsi" w:cs="Calibri Light"/>
          <w:b/>
          <w:bCs/>
        </w:rPr>
      </w:pPr>
      <w:r w:rsidRPr="003933BE">
        <w:rPr>
          <w:rFonts w:asciiTheme="minorHAnsi" w:hAnsiTheme="minorHAnsi" w:cs="Calibri Light"/>
          <w:b/>
          <w:bCs/>
        </w:rPr>
        <w:t>Note:</w:t>
      </w:r>
    </w:p>
    <w:p w14:paraId="5AC640F1" w14:textId="77777777" w:rsidR="003933BE" w:rsidRPr="003933BE" w:rsidRDefault="003933BE" w:rsidP="003933BE">
      <w:pPr>
        <w:spacing w:after="0"/>
        <w:ind w:left="1134"/>
        <w:outlineLvl w:val="0"/>
        <w:rPr>
          <w:rFonts w:asciiTheme="minorHAnsi" w:hAnsiTheme="minorHAnsi" w:cs="Calibri Light"/>
          <w:b/>
          <w:bCs/>
        </w:rPr>
      </w:pPr>
      <w:r w:rsidRPr="003933BE">
        <w:rPr>
          <w:rFonts w:asciiTheme="minorHAnsi" w:hAnsiTheme="minorHAnsi" w:cs="Calibri Light"/>
          <w:b/>
          <w:bCs/>
        </w:rPr>
        <w:t>Bidders must complete and submit bid pricing in the provided Excel spreadsheet format, and any pricing schedule submitted in a different format will not be considered.</w:t>
      </w:r>
    </w:p>
    <w:p w14:paraId="1E522850" w14:textId="77777777" w:rsidR="00E5195B" w:rsidRPr="00F471AA" w:rsidRDefault="00B24686">
      <w:pPr>
        <w:pStyle w:val="Heading2"/>
      </w:pPr>
      <w:bookmarkStart w:id="108" w:name="_Toc435315930"/>
      <w:bookmarkStart w:id="109" w:name="_Ref455338328"/>
      <w:bookmarkStart w:id="110" w:name="_Ref455597629"/>
      <w:bookmarkStart w:id="111" w:name="_Toc127119463"/>
      <w:bookmarkStart w:id="112" w:name="_Toc207710465"/>
      <w:r w:rsidRPr="00F471AA">
        <w:t>D</w:t>
      </w:r>
      <w:bookmarkEnd w:id="108"/>
      <w:bookmarkEnd w:id="109"/>
      <w:bookmarkEnd w:id="110"/>
      <w:bookmarkEnd w:id="111"/>
      <w:r w:rsidRPr="00F471AA">
        <w:t>eclaration of Acceptance</w:t>
      </w:r>
      <w:bookmarkEnd w:id="112"/>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E5195B" w:rsidRPr="00F471AA" w14:paraId="04BC06C3" w14:textId="77777777">
        <w:trPr>
          <w:tblHeader/>
        </w:trPr>
        <w:tc>
          <w:tcPr>
            <w:tcW w:w="3339" w:type="pct"/>
            <w:shd w:val="clear" w:color="auto" w:fill="C6D9F1" w:themeFill="text2" w:themeFillTint="33"/>
          </w:tcPr>
          <w:p w14:paraId="50E14A72" w14:textId="77777777" w:rsidR="00E5195B" w:rsidRPr="00F471AA" w:rsidRDefault="00E5195B">
            <w:pPr>
              <w:spacing w:after="0" w:line="240" w:lineRule="auto"/>
              <w:rPr>
                <w:rFonts w:asciiTheme="minorHAnsi" w:hAnsiTheme="minorHAnsi" w:cstheme="minorHAnsi"/>
                <w:b/>
              </w:rPr>
            </w:pPr>
          </w:p>
        </w:tc>
        <w:tc>
          <w:tcPr>
            <w:tcW w:w="764" w:type="pct"/>
            <w:shd w:val="clear" w:color="auto" w:fill="C6D9F1" w:themeFill="text2" w:themeFillTint="33"/>
          </w:tcPr>
          <w:p w14:paraId="6DF1D8E5" w14:textId="77777777" w:rsidR="00E5195B" w:rsidRPr="00F471AA" w:rsidRDefault="00B24686">
            <w:pPr>
              <w:spacing w:after="0" w:line="240" w:lineRule="auto"/>
              <w:jc w:val="center"/>
              <w:rPr>
                <w:rFonts w:asciiTheme="minorHAnsi" w:hAnsiTheme="minorHAnsi" w:cstheme="minorHAnsi"/>
                <w:b/>
              </w:rPr>
            </w:pPr>
            <w:r w:rsidRPr="00F471AA">
              <w:rPr>
                <w:rFonts w:asciiTheme="minorHAnsi" w:hAnsiTheme="minorHAnsi" w:cstheme="minorHAnsi"/>
                <w:b/>
              </w:rPr>
              <w:t>ACCEPT ALL</w:t>
            </w:r>
          </w:p>
        </w:tc>
        <w:tc>
          <w:tcPr>
            <w:tcW w:w="897" w:type="pct"/>
            <w:shd w:val="clear" w:color="auto" w:fill="C6D9F1" w:themeFill="text2" w:themeFillTint="33"/>
          </w:tcPr>
          <w:p w14:paraId="721AAF17" w14:textId="77777777" w:rsidR="00E5195B" w:rsidRPr="00F471AA" w:rsidRDefault="00B24686">
            <w:pPr>
              <w:spacing w:after="0" w:line="240" w:lineRule="auto"/>
              <w:jc w:val="center"/>
              <w:rPr>
                <w:rFonts w:asciiTheme="minorHAnsi" w:hAnsiTheme="minorHAnsi" w:cstheme="minorHAnsi"/>
                <w:b/>
              </w:rPr>
            </w:pPr>
            <w:r w:rsidRPr="00F471AA">
              <w:rPr>
                <w:rFonts w:asciiTheme="minorHAnsi" w:hAnsiTheme="minorHAnsi" w:cstheme="minorHAnsi"/>
                <w:b/>
              </w:rPr>
              <w:t>DO NOT ACCEPT ALL</w:t>
            </w:r>
          </w:p>
        </w:tc>
      </w:tr>
      <w:tr w:rsidR="00E5195B" w:rsidRPr="00F471AA" w14:paraId="1DA63202" w14:textId="77777777">
        <w:tc>
          <w:tcPr>
            <w:tcW w:w="3339" w:type="pct"/>
          </w:tcPr>
          <w:p w14:paraId="3C5C0EA1" w14:textId="511AF216" w:rsidR="00E5195B" w:rsidRPr="00EA6DCA" w:rsidRDefault="00B24686" w:rsidP="00752EE8">
            <w:pPr>
              <w:pStyle w:val="Specification"/>
              <w:numPr>
                <w:ilvl w:val="0"/>
                <w:numId w:val="15"/>
              </w:numPr>
              <w:jc w:val="both"/>
              <w:rPr>
                <w:rFonts w:asciiTheme="minorHAnsi" w:hAnsiTheme="minorHAnsi" w:cstheme="minorHAnsi"/>
                <w:sz w:val="22"/>
                <w:szCs w:val="22"/>
              </w:rPr>
            </w:pPr>
            <w:r w:rsidRPr="00F471AA">
              <w:rPr>
                <w:rFonts w:asciiTheme="minorHAnsi" w:hAnsiTheme="minorHAnsi" w:cstheme="minorHAnsi"/>
                <w:sz w:val="22"/>
                <w:szCs w:val="22"/>
              </w:rPr>
              <w:t xml:space="preserve">The bidder declares to ACCEPT ALL the Costing and Pricing conditions as specified </w:t>
            </w:r>
            <w:r w:rsidRPr="00EA6DCA">
              <w:rPr>
                <w:rFonts w:asciiTheme="minorHAnsi" w:hAnsiTheme="minorHAnsi" w:cstheme="minorHAnsi"/>
                <w:sz w:val="22"/>
                <w:szCs w:val="22"/>
              </w:rPr>
              <w:t xml:space="preserve">in </w:t>
            </w:r>
            <w:r w:rsidRPr="00A23368">
              <w:rPr>
                <w:rFonts w:asciiTheme="minorHAnsi" w:hAnsiTheme="minorHAnsi" w:cstheme="minorHAnsi"/>
                <w:b/>
                <w:bCs/>
                <w:sz w:val="22"/>
                <w:szCs w:val="22"/>
              </w:rPr>
              <w:t xml:space="preserve">par </w:t>
            </w:r>
            <w:r w:rsidR="007A48C6">
              <w:rPr>
                <w:rFonts w:asciiTheme="minorHAnsi" w:hAnsiTheme="minorHAnsi" w:cstheme="minorHAnsi"/>
                <w:b/>
                <w:bCs/>
                <w:sz w:val="22"/>
                <w:szCs w:val="22"/>
              </w:rPr>
              <w:t>3</w:t>
            </w:r>
            <w:r w:rsidR="00260D81" w:rsidRPr="00A23368">
              <w:rPr>
                <w:rFonts w:asciiTheme="minorHAnsi" w:hAnsiTheme="minorHAnsi" w:cstheme="minorHAnsi"/>
                <w:b/>
                <w:bCs/>
                <w:sz w:val="22"/>
                <w:szCs w:val="22"/>
              </w:rPr>
              <w:t>.</w:t>
            </w:r>
            <w:r w:rsidR="007A48C6">
              <w:rPr>
                <w:rFonts w:asciiTheme="minorHAnsi" w:hAnsiTheme="minorHAnsi" w:cstheme="minorHAnsi"/>
                <w:b/>
                <w:bCs/>
                <w:sz w:val="22"/>
                <w:szCs w:val="22"/>
              </w:rPr>
              <w:t>5</w:t>
            </w:r>
            <w:r w:rsidR="00260D81" w:rsidRPr="00A23368">
              <w:rPr>
                <w:rFonts w:asciiTheme="minorHAnsi" w:hAnsiTheme="minorHAnsi" w:cstheme="minorHAnsi"/>
                <w:b/>
                <w:bCs/>
                <w:sz w:val="22"/>
                <w:szCs w:val="22"/>
              </w:rPr>
              <w:t xml:space="preserve">.2 </w:t>
            </w:r>
            <w:r w:rsidR="00260D81" w:rsidRPr="00A23368">
              <w:rPr>
                <w:rFonts w:asciiTheme="minorHAnsi" w:hAnsiTheme="minorHAnsi" w:cstheme="minorHAnsi"/>
                <w:sz w:val="22"/>
                <w:szCs w:val="22"/>
              </w:rPr>
              <w:t>above</w:t>
            </w:r>
            <w:r w:rsidRPr="00EA6DCA">
              <w:rPr>
                <w:rFonts w:asciiTheme="minorHAnsi" w:hAnsiTheme="minorHAnsi" w:cstheme="minorHAnsi"/>
                <w:sz w:val="22"/>
                <w:szCs w:val="22"/>
              </w:rPr>
              <w:t xml:space="preserve"> by indicating with an “X” in the “ACCEPT ALL” column, or</w:t>
            </w:r>
          </w:p>
          <w:p w14:paraId="32A9FB46" w14:textId="79766C39" w:rsidR="00E5195B" w:rsidRPr="00F471AA" w:rsidRDefault="00B24686" w:rsidP="00752EE8">
            <w:pPr>
              <w:pStyle w:val="Specification"/>
              <w:numPr>
                <w:ilvl w:val="0"/>
                <w:numId w:val="15"/>
              </w:numPr>
              <w:jc w:val="both"/>
              <w:rPr>
                <w:rFonts w:asciiTheme="minorHAnsi" w:hAnsiTheme="minorHAnsi" w:cstheme="minorHAnsi"/>
                <w:sz w:val="22"/>
                <w:szCs w:val="22"/>
              </w:rPr>
            </w:pPr>
            <w:r w:rsidRPr="00EA6DCA">
              <w:rPr>
                <w:rFonts w:asciiTheme="minorHAnsi" w:hAnsiTheme="minorHAnsi" w:cstheme="minorHAnsi"/>
                <w:sz w:val="22"/>
                <w:szCs w:val="22"/>
              </w:rPr>
              <w:t xml:space="preserve">The bidder declares to NOT ACCEPT ALL the Costing and Pricing Conditions as specified in </w:t>
            </w:r>
            <w:r w:rsidRPr="00A23368">
              <w:rPr>
                <w:rFonts w:asciiTheme="minorHAnsi" w:hAnsiTheme="minorHAnsi" w:cstheme="minorHAnsi"/>
                <w:b/>
                <w:bCs/>
                <w:sz w:val="22"/>
                <w:szCs w:val="22"/>
              </w:rPr>
              <w:t xml:space="preserve">par </w:t>
            </w:r>
            <w:r w:rsidR="007A48C6">
              <w:rPr>
                <w:rFonts w:asciiTheme="minorHAnsi" w:hAnsiTheme="minorHAnsi" w:cstheme="minorHAnsi"/>
                <w:b/>
                <w:bCs/>
                <w:sz w:val="22"/>
                <w:szCs w:val="22"/>
              </w:rPr>
              <w:t>3</w:t>
            </w:r>
            <w:r w:rsidR="00260D81" w:rsidRPr="00A23368">
              <w:rPr>
                <w:rFonts w:asciiTheme="minorHAnsi" w:hAnsiTheme="minorHAnsi" w:cstheme="minorHAnsi"/>
                <w:b/>
                <w:bCs/>
                <w:sz w:val="22"/>
                <w:szCs w:val="22"/>
              </w:rPr>
              <w:t>.</w:t>
            </w:r>
            <w:r w:rsidR="007A48C6">
              <w:rPr>
                <w:rFonts w:asciiTheme="minorHAnsi" w:hAnsiTheme="minorHAnsi" w:cstheme="minorHAnsi"/>
                <w:b/>
                <w:bCs/>
                <w:sz w:val="22"/>
                <w:szCs w:val="22"/>
              </w:rPr>
              <w:t>5</w:t>
            </w:r>
            <w:r w:rsidR="00260D81" w:rsidRPr="00A23368">
              <w:rPr>
                <w:rFonts w:asciiTheme="minorHAnsi" w:hAnsiTheme="minorHAnsi" w:cstheme="minorHAnsi"/>
                <w:b/>
                <w:bCs/>
                <w:sz w:val="22"/>
                <w:szCs w:val="22"/>
              </w:rPr>
              <w:t xml:space="preserve">.2 </w:t>
            </w:r>
            <w:r w:rsidR="00260D81" w:rsidRPr="00A23368">
              <w:rPr>
                <w:rFonts w:asciiTheme="minorHAnsi" w:hAnsiTheme="minorHAnsi" w:cstheme="minorHAnsi"/>
                <w:sz w:val="22"/>
                <w:szCs w:val="22"/>
              </w:rPr>
              <w:t>above</w:t>
            </w:r>
            <w:r w:rsidRPr="00EA6DCA">
              <w:rPr>
                <w:rFonts w:asciiTheme="minorHAnsi" w:hAnsiTheme="minorHAnsi" w:cstheme="minorHAnsi"/>
                <w:sz w:val="22"/>
                <w:szCs w:val="22"/>
              </w:rPr>
              <w:t xml:space="preserve"> </w:t>
            </w:r>
            <w:r w:rsidRPr="00F471AA">
              <w:rPr>
                <w:rFonts w:asciiTheme="minorHAnsi" w:hAnsiTheme="minorHAnsi" w:cstheme="minorHAnsi"/>
                <w:sz w:val="22"/>
                <w:szCs w:val="22"/>
              </w:rPr>
              <w:t xml:space="preserve">by - </w:t>
            </w:r>
          </w:p>
          <w:p w14:paraId="3E197C87" w14:textId="77777777" w:rsidR="00E5195B" w:rsidRPr="00F471AA" w:rsidRDefault="00B24686" w:rsidP="00752EE8">
            <w:pPr>
              <w:pStyle w:val="Specification"/>
              <w:numPr>
                <w:ilvl w:val="1"/>
                <w:numId w:val="16"/>
              </w:numPr>
              <w:tabs>
                <w:tab w:val="left" w:pos="993"/>
              </w:tabs>
              <w:ind w:left="993"/>
              <w:rPr>
                <w:rFonts w:asciiTheme="minorHAnsi" w:hAnsiTheme="minorHAnsi" w:cstheme="minorHAnsi"/>
                <w:sz w:val="22"/>
                <w:szCs w:val="22"/>
              </w:rPr>
            </w:pPr>
            <w:r w:rsidRPr="00F471AA">
              <w:rPr>
                <w:rFonts w:asciiTheme="minorHAnsi" w:hAnsiTheme="minorHAnsi" w:cstheme="minorHAnsi"/>
                <w:sz w:val="22"/>
                <w:szCs w:val="22"/>
              </w:rPr>
              <w:t>Indicating with an “X” in the “DO NOT ACCEPT ALL” column, and;</w:t>
            </w:r>
          </w:p>
          <w:p w14:paraId="72CB278C" w14:textId="77777777" w:rsidR="00E5195B" w:rsidRPr="00F471AA" w:rsidRDefault="00B24686" w:rsidP="00752EE8">
            <w:pPr>
              <w:pStyle w:val="Specification"/>
              <w:numPr>
                <w:ilvl w:val="1"/>
                <w:numId w:val="16"/>
              </w:numPr>
              <w:tabs>
                <w:tab w:val="left" w:pos="993"/>
              </w:tabs>
              <w:ind w:left="993"/>
              <w:rPr>
                <w:rFonts w:asciiTheme="minorHAnsi" w:hAnsiTheme="minorHAnsi" w:cstheme="minorHAnsi"/>
                <w:sz w:val="22"/>
                <w:szCs w:val="22"/>
              </w:rPr>
            </w:pPr>
            <w:r w:rsidRPr="00F471AA">
              <w:rPr>
                <w:rFonts w:asciiTheme="minorHAnsi" w:hAnsiTheme="minorHAnsi" w:cstheme="minorHAnsi"/>
                <w:sz w:val="22"/>
                <w:szCs w:val="22"/>
              </w:rPr>
              <w:t xml:space="preserve">Provide reason and proposal for each of the condition not accepted. </w:t>
            </w:r>
          </w:p>
        </w:tc>
        <w:tc>
          <w:tcPr>
            <w:tcW w:w="764" w:type="pct"/>
          </w:tcPr>
          <w:p w14:paraId="76B92443" w14:textId="77777777" w:rsidR="00E5195B" w:rsidRPr="00F471AA" w:rsidRDefault="00E5195B">
            <w:pPr>
              <w:spacing w:after="0" w:line="240" w:lineRule="auto"/>
              <w:jc w:val="center"/>
              <w:rPr>
                <w:rFonts w:asciiTheme="minorHAnsi" w:hAnsiTheme="minorHAnsi" w:cstheme="minorHAnsi"/>
              </w:rPr>
            </w:pPr>
          </w:p>
        </w:tc>
        <w:tc>
          <w:tcPr>
            <w:tcW w:w="897" w:type="pct"/>
          </w:tcPr>
          <w:p w14:paraId="37B108AA" w14:textId="77777777" w:rsidR="00E5195B" w:rsidRPr="00F471AA" w:rsidRDefault="00E5195B">
            <w:pPr>
              <w:spacing w:after="0" w:line="240" w:lineRule="auto"/>
              <w:jc w:val="center"/>
              <w:rPr>
                <w:rFonts w:asciiTheme="minorHAnsi" w:hAnsiTheme="minorHAnsi" w:cstheme="minorHAnsi"/>
              </w:rPr>
            </w:pPr>
          </w:p>
        </w:tc>
      </w:tr>
      <w:tr w:rsidR="00E5195B" w14:paraId="7E39D660" w14:textId="77777777">
        <w:tc>
          <w:tcPr>
            <w:tcW w:w="5000" w:type="pct"/>
            <w:gridSpan w:val="3"/>
          </w:tcPr>
          <w:p w14:paraId="0BD93ED0" w14:textId="77777777" w:rsidR="00E5195B" w:rsidRPr="00F471AA" w:rsidRDefault="00B24686">
            <w:pPr>
              <w:spacing w:after="0" w:line="240" w:lineRule="auto"/>
              <w:rPr>
                <w:rFonts w:asciiTheme="minorHAnsi" w:hAnsiTheme="minorHAnsi" w:cstheme="minorHAnsi"/>
                <w:b/>
              </w:rPr>
            </w:pPr>
            <w:r w:rsidRPr="00F471AA">
              <w:rPr>
                <w:rFonts w:asciiTheme="minorHAnsi" w:hAnsiTheme="minorHAnsi" w:cstheme="minorHAnsi"/>
                <w:b/>
              </w:rPr>
              <w:t>Comments by bidder:</w:t>
            </w:r>
          </w:p>
          <w:p w14:paraId="284B5B00" w14:textId="77777777" w:rsidR="00E5195B" w:rsidRDefault="00B24686">
            <w:pPr>
              <w:spacing w:after="0" w:line="240" w:lineRule="auto"/>
              <w:rPr>
                <w:rFonts w:asciiTheme="minorHAnsi" w:hAnsiTheme="minorHAnsi" w:cstheme="minorHAnsi"/>
              </w:rPr>
            </w:pPr>
            <w:r w:rsidRPr="00F471AA">
              <w:rPr>
                <w:rFonts w:asciiTheme="minorHAnsi" w:hAnsiTheme="minorHAnsi" w:cstheme="minorHAnsi"/>
              </w:rPr>
              <w:t>Provide the condition reference, the reasons for not accepting the condition.</w:t>
            </w:r>
          </w:p>
          <w:p w14:paraId="6DEED3A2" w14:textId="77777777" w:rsidR="00E5195B" w:rsidRDefault="00E5195B">
            <w:pPr>
              <w:spacing w:after="0" w:line="240" w:lineRule="auto"/>
              <w:rPr>
                <w:rFonts w:asciiTheme="minorHAnsi" w:hAnsiTheme="minorHAnsi" w:cstheme="minorHAnsi"/>
                <w:b/>
              </w:rPr>
            </w:pPr>
          </w:p>
        </w:tc>
      </w:tr>
    </w:tbl>
    <w:p w14:paraId="0BE209B4" w14:textId="77777777" w:rsidR="00EE3D1C" w:rsidRDefault="00EE3D1C"/>
    <w:p w14:paraId="799AF65C" w14:textId="77777777" w:rsidR="00E5195B" w:rsidRDefault="00B24686">
      <w:pPr>
        <w:pStyle w:val="Heading2"/>
      </w:pPr>
      <w:bookmarkStart w:id="113" w:name="_Toc207710466"/>
      <w:r>
        <w:t>Preference Requirements</w:t>
      </w:r>
      <w:bookmarkEnd w:id="113"/>
    </w:p>
    <w:p w14:paraId="5B7DCF05" w14:textId="77777777" w:rsidR="003933BE" w:rsidRPr="004B12C9" w:rsidRDefault="003933BE" w:rsidP="00752EE8">
      <w:pPr>
        <w:pStyle w:val="NoSpacing"/>
        <w:numPr>
          <w:ilvl w:val="0"/>
          <w:numId w:val="46"/>
        </w:numPr>
      </w:pPr>
      <w:r w:rsidRPr="004B12C9">
        <w:t>The bidder must complete in full all the PREFERENCE requirements.</w:t>
      </w:r>
    </w:p>
    <w:p w14:paraId="047BDCC5" w14:textId="77777777" w:rsidR="003933BE" w:rsidRPr="004B12C9" w:rsidRDefault="003933BE" w:rsidP="00752EE8">
      <w:pPr>
        <w:pStyle w:val="NoSpacing"/>
        <w:numPr>
          <w:ilvl w:val="0"/>
          <w:numId w:val="46"/>
        </w:numPr>
        <w:rPr>
          <w:rFonts w:cs="Calibri"/>
        </w:rPr>
      </w:pPr>
      <w:r w:rsidRPr="004B12C9">
        <w:rPr>
          <w:rFonts w:cs="Calibri"/>
          <w:szCs w:val="24"/>
        </w:rPr>
        <w:t>Allocation of points per requirements:</w:t>
      </w:r>
      <w:r w:rsidRPr="004B12C9">
        <w:rPr>
          <w:rFonts w:cs="Calibri"/>
          <w:b/>
          <w:bCs/>
          <w:szCs w:val="24"/>
        </w:rPr>
        <w:t xml:space="preserve"> </w:t>
      </w:r>
      <w:r w:rsidRPr="004B12C9">
        <w:rPr>
          <w:rFonts w:cs="Calibri"/>
          <w:szCs w:val="24"/>
        </w:rPr>
        <w:t>The points allocation of bidders’ responses to the requirements will be determined by the completeness, relevance and accuracy of substantiating evidence.</w:t>
      </w:r>
    </w:p>
    <w:p w14:paraId="1ED11EE6" w14:textId="2BFE451A" w:rsidR="003933BE" w:rsidRPr="004B12C9" w:rsidRDefault="003933BE" w:rsidP="00752EE8">
      <w:pPr>
        <w:pStyle w:val="NoSpacing"/>
        <w:numPr>
          <w:ilvl w:val="0"/>
          <w:numId w:val="46"/>
        </w:numPr>
        <w:rPr>
          <w:rFonts w:cs="Calibri"/>
          <w:szCs w:val="24"/>
        </w:rPr>
      </w:pPr>
      <w:r w:rsidRPr="004B12C9">
        <w:rPr>
          <w:rFonts w:cs="Calibri"/>
          <w:szCs w:val="24"/>
        </w:rPr>
        <w:t xml:space="preserve">Points will be allocated for each </w:t>
      </w:r>
      <w:r w:rsidRPr="004B12C9">
        <w:rPr>
          <w:rFonts w:cs="Calibri"/>
          <w:b/>
          <w:bCs/>
          <w:szCs w:val="24"/>
        </w:rPr>
        <w:t>PREFERENCE requirement</w:t>
      </w:r>
      <w:r w:rsidRPr="004B12C9">
        <w:rPr>
          <w:rFonts w:cs="Calibri"/>
          <w:szCs w:val="24"/>
        </w:rPr>
        <w:t xml:space="preserve"> as per the criteria set in </w:t>
      </w:r>
      <w:r w:rsidRPr="00AC7D54">
        <w:rPr>
          <w:rFonts w:cs="Calibri"/>
          <w:b/>
          <w:bCs/>
          <w:szCs w:val="24"/>
        </w:rPr>
        <w:t xml:space="preserve">table </w:t>
      </w:r>
      <w:r w:rsidR="008C2444">
        <w:rPr>
          <w:rFonts w:cs="Calibri"/>
          <w:b/>
          <w:bCs/>
          <w:szCs w:val="24"/>
        </w:rPr>
        <w:t xml:space="preserve">5 </w:t>
      </w:r>
      <w:r w:rsidRPr="004B12C9">
        <w:rPr>
          <w:rFonts w:cs="Calibri"/>
          <w:szCs w:val="24"/>
        </w:rPr>
        <w:t>based on the offer submitted by the Bidder.</w:t>
      </w:r>
    </w:p>
    <w:p w14:paraId="579B3346" w14:textId="77777777" w:rsidR="003933BE" w:rsidRPr="004B12C9" w:rsidRDefault="003933BE" w:rsidP="00752EE8">
      <w:pPr>
        <w:pStyle w:val="NoSpacing"/>
        <w:numPr>
          <w:ilvl w:val="0"/>
          <w:numId w:val="46"/>
        </w:numPr>
        <w:rPr>
          <w:rFonts w:cs="Calibri"/>
          <w:szCs w:val="24"/>
        </w:rPr>
      </w:pPr>
      <w:r w:rsidRPr="004B12C9">
        <w:rPr>
          <w:rFonts w:cs="Calibri"/>
          <w:b/>
          <w:bCs/>
          <w:szCs w:val="24"/>
        </w:rPr>
        <w:t>The bidder must provide a unique reference number</w:t>
      </w:r>
      <w:r w:rsidRPr="004B12C9">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4B12C9">
        <w:rPr>
          <w:rFonts w:cs="Calibri"/>
          <w:b/>
          <w:bCs/>
          <w:szCs w:val="24"/>
        </w:rPr>
        <w:t>ANNEX A</w:t>
      </w:r>
      <w:r w:rsidRPr="004B12C9">
        <w:rPr>
          <w:rFonts w:cs="Calibri"/>
          <w:szCs w:val="24"/>
        </w:rPr>
        <w:t>.</w:t>
      </w:r>
    </w:p>
    <w:p w14:paraId="780AD679" w14:textId="77777777" w:rsidR="003933BE" w:rsidRPr="004B12C9" w:rsidRDefault="003933BE" w:rsidP="00752EE8">
      <w:pPr>
        <w:pStyle w:val="NoSpacing"/>
        <w:numPr>
          <w:ilvl w:val="0"/>
          <w:numId w:val="46"/>
        </w:numPr>
        <w:rPr>
          <w:rFonts w:cs="Calibri"/>
        </w:rPr>
      </w:pPr>
      <w:r w:rsidRPr="004B12C9">
        <w:rPr>
          <w:rFonts w:cstheme="minorHAnsi"/>
          <w:b/>
          <w:bCs/>
        </w:rPr>
        <w:t>Preference Goal Requirements</w:t>
      </w:r>
    </w:p>
    <w:p w14:paraId="52D2DC30" w14:textId="77777777" w:rsidR="003933BE" w:rsidRPr="00AC7D54" w:rsidRDefault="003933BE" w:rsidP="00752EE8">
      <w:pPr>
        <w:pStyle w:val="NoSpacing"/>
        <w:numPr>
          <w:ilvl w:val="1"/>
          <w:numId w:val="46"/>
        </w:numPr>
        <w:rPr>
          <w:color w:val="000000" w:themeColor="text1"/>
        </w:rPr>
      </w:pPr>
      <w:r w:rsidRPr="00397C25">
        <w:rPr>
          <w:rFonts w:cstheme="minorHAnsi"/>
          <w:b/>
          <w:bCs/>
        </w:rPr>
        <w:t>The</w:t>
      </w:r>
      <w:r w:rsidRPr="00AC7D54">
        <w:rPr>
          <w:color w:val="000000" w:themeColor="text1"/>
        </w:rPr>
        <w:t xml:space="preserve"> applicable Preference Point system for this tender and points claimed is 80/20.</w:t>
      </w:r>
    </w:p>
    <w:p w14:paraId="7E55FD91" w14:textId="350A3F36" w:rsidR="003933BE" w:rsidRPr="00AC7D54" w:rsidRDefault="003933BE" w:rsidP="00752EE8">
      <w:pPr>
        <w:pStyle w:val="NoSpacing"/>
        <w:numPr>
          <w:ilvl w:val="1"/>
          <w:numId w:val="46"/>
        </w:numPr>
        <w:rPr>
          <w:color w:val="000000" w:themeColor="text1"/>
        </w:rPr>
      </w:pPr>
      <w:r w:rsidRPr="00AC7D54">
        <w:rPr>
          <w:rFonts w:cs="Calibri"/>
          <w:color w:val="000000" w:themeColor="text1"/>
        </w:rPr>
        <w:t xml:space="preserve">The specific Preferential Goal Requirements for this tender is indicated in </w:t>
      </w:r>
      <w:r w:rsidRPr="00AC7D54">
        <w:rPr>
          <w:rFonts w:cs="Calibri"/>
          <w:b/>
          <w:bCs/>
          <w:color w:val="000000" w:themeColor="text1"/>
        </w:rPr>
        <w:t xml:space="preserve">Table </w:t>
      </w:r>
      <w:r w:rsidR="008C2444">
        <w:rPr>
          <w:rFonts w:cs="Calibri"/>
          <w:b/>
          <w:bCs/>
          <w:color w:val="000000" w:themeColor="text1"/>
        </w:rPr>
        <w:t>4</w:t>
      </w:r>
      <w:r w:rsidRPr="00AC7D54">
        <w:rPr>
          <w:rFonts w:cs="Calibri"/>
          <w:b/>
          <w:bCs/>
          <w:color w:val="000000" w:themeColor="text1"/>
        </w:rPr>
        <w:t xml:space="preserve"> </w:t>
      </w:r>
      <w:r w:rsidRPr="00AC7D54">
        <w:rPr>
          <w:rFonts w:cs="Calibri"/>
          <w:color w:val="000000" w:themeColor="text1"/>
        </w:rPr>
        <w:t>below.</w:t>
      </w:r>
    </w:p>
    <w:p w14:paraId="43EDA59A" w14:textId="77777777" w:rsidR="003933BE" w:rsidRPr="00AC7D54" w:rsidRDefault="003933BE" w:rsidP="00752EE8">
      <w:pPr>
        <w:pStyle w:val="NoSpacing"/>
        <w:numPr>
          <w:ilvl w:val="1"/>
          <w:numId w:val="46"/>
        </w:numPr>
        <w:rPr>
          <w:color w:val="000000" w:themeColor="text1"/>
        </w:rPr>
      </w:pPr>
      <w:r w:rsidRPr="00AC7D54">
        <w:rPr>
          <w:rFonts w:cs="Calibri"/>
          <w:color w:val="000000" w:themeColor="text1"/>
        </w:rPr>
        <w:t xml:space="preserve">Failure on the part of a bidder to </w:t>
      </w:r>
      <w:r w:rsidRPr="00AC7D54">
        <w:rPr>
          <w:rFonts w:cs="Calibri"/>
          <w:b/>
          <w:bCs/>
          <w:color w:val="000000" w:themeColor="text1"/>
        </w:rPr>
        <w:t>complete 80/20</w:t>
      </w:r>
      <w:r w:rsidRPr="00AC7D54">
        <w:rPr>
          <w:rFonts w:cs="Calibri"/>
          <w:color w:val="000000" w:themeColor="text1"/>
        </w:rPr>
        <w:t xml:space="preserve"> preference point systems and submit proof or documentation required in terms of this tender to claim preference points for the </w:t>
      </w:r>
      <w:r w:rsidRPr="00AC7D54">
        <w:rPr>
          <w:rFonts w:cs="Calibri"/>
          <w:b/>
          <w:bCs/>
          <w:color w:val="000000" w:themeColor="text1"/>
        </w:rPr>
        <w:t>Preference Goal Requirements</w:t>
      </w:r>
      <w:r w:rsidRPr="00AC7D54">
        <w:rPr>
          <w:rFonts w:cs="Calibri"/>
          <w:color w:val="000000" w:themeColor="text1"/>
        </w:rPr>
        <w:t>, will be interpreted to mean that preference points for specific goals are not claimed.</w:t>
      </w:r>
    </w:p>
    <w:p w14:paraId="0EF6DD97" w14:textId="77777777" w:rsidR="003933BE" w:rsidRPr="00AC7D54" w:rsidRDefault="003933BE" w:rsidP="00752EE8">
      <w:pPr>
        <w:pStyle w:val="NoSpacing"/>
        <w:numPr>
          <w:ilvl w:val="1"/>
          <w:numId w:val="46"/>
        </w:numPr>
        <w:rPr>
          <w:color w:val="000000" w:themeColor="text1"/>
        </w:rPr>
      </w:pPr>
      <w:r w:rsidRPr="00AC7D54">
        <w:rPr>
          <w:rFonts w:cs="Calibri"/>
          <w:color w:val="000000" w:themeColor="text1"/>
        </w:rPr>
        <w:t xml:space="preserve">The Bidder </w:t>
      </w:r>
      <w:r w:rsidRPr="00AC7D54">
        <w:rPr>
          <w:rFonts w:cs="Calibri"/>
          <w:b/>
          <w:bCs/>
          <w:color w:val="000000" w:themeColor="text1"/>
        </w:rPr>
        <w:t>must</w:t>
      </w:r>
      <w:r w:rsidRPr="00AC7D54">
        <w:rPr>
          <w:rFonts w:cs="Calibri"/>
          <w:color w:val="000000" w:themeColor="text1"/>
        </w:rPr>
        <w:t xml:space="preserve"> indicate how they claim points </w:t>
      </w:r>
      <w:r w:rsidRPr="00AC7D54">
        <w:rPr>
          <w:rFonts w:cs="Calibri"/>
          <w:b/>
          <w:bCs/>
          <w:color w:val="000000" w:themeColor="text1"/>
        </w:rPr>
        <w:t xml:space="preserve">for each of the </w:t>
      </w:r>
      <w:r w:rsidRPr="00AC7D54">
        <w:rPr>
          <w:b/>
          <w:bCs/>
          <w:color w:val="000000" w:themeColor="text1"/>
        </w:rPr>
        <w:t>preference points</w:t>
      </w:r>
      <w:r w:rsidRPr="00AC7D54">
        <w:rPr>
          <w:bCs/>
          <w:color w:val="000000" w:themeColor="text1"/>
        </w:rPr>
        <w:t>.</w:t>
      </w:r>
    </w:p>
    <w:p w14:paraId="2F9F98C3" w14:textId="77777777" w:rsidR="003933BE" w:rsidRPr="00AC7D54" w:rsidRDefault="003933BE" w:rsidP="00752EE8">
      <w:pPr>
        <w:pStyle w:val="NoSpacing"/>
        <w:numPr>
          <w:ilvl w:val="1"/>
          <w:numId w:val="46"/>
        </w:numPr>
      </w:pPr>
      <w:r w:rsidRPr="00AC7D54">
        <w:rPr>
          <w:rFonts w:cs="Calibri"/>
          <w:color w:val="000000" w:themeColor="text1"/>
        </w:rPr>
        <w:t xml:space="preserve">Failure on the part of a bidder to submit proof or documentation required in terms of this tender to claim preference points for the </w:t>
      </w:r>
      <w:r w:rsidRPr="00AC7D54">
        <w:rPr>
          <w:rFonts w:cs="Calibri"/>
          <w:b/>
          <w:bCs/>
          <w:color w:val="000000" w:themeColor="text1"/>
        </w:rPr>
        <w:t>Preference Goal Requirements</w:t>
      </w:r>
      <w:r w:rsidRPr="00AC7D54">
        <w:rPr>
          <w:rFonts w:cs="Calibri"/>
          <w:color w:val="000000" w:themeColor="text1"/>
        </w:rPr>
        <w:t xml:space="preserve"> for this </w:t>
      </w:r>
      <w:r w:rsidRPr="00AC7D54">
        <w:rPr>
          <w:rFonts w:cs="Calibri"/>
        </w:rPr>
        <w:t>tender, will be interpreted to mean that preference points are not claimed.</w:t>
      </w:r>
    </w:p>
    <w:p w14:paraId="18B43F71" w14:textId="77777777" w:rsidR="003933BE" w:rsidRPr="00AC7D54" w:rsidRDefault="003933BE" w:rsidP="00752EE8">
      <w:pPr>
        <w:pStyle w:val="NoSpacing"/>
        <w:numPr>
          <w:ilvl w:val="1"/>
          <w:numId w:val="46"/>
        </w:numPr>
        <w:rPr>
          <w:rFonts w:cs="Calibri"/>
        </w:rPr>
      </w:pPr>
      <w:r w:rsidRPr="00AC7D54">
        <w:t xml:space="preserve">The Bidder’s </w:t>
      </w:r>
      <w:r w:rsidRPr="00AC7D54">
        <w:rPr>
          <w:b/>
          <w:bCs/>
        </w:rPr>
        <w:t>commitment</w:t>
      </w:r>
      <w:r w:rsidRPr="00AC7D54">
        <w:t xml:space="preserve"> for the </w:t>
      </w:r>
      <w:r w:rsidRPr="00AC7D54">
        <w:rPr>
          <w:b/>
          <w:bCs/>
        </w:rPr>
        <w:t xml:space="preserve">Preference Goal Requirements </w:t>
      </w:r>
      <w:r w:rsidRPr="00AC7D54">
        <w:t xml:space="preserve">in this tender will be </w:t>
      </w:r>
      <w:r w:rsidRPr="00AC7D54">
        <w:rPr>
          <w:b/>
          <w:bCs/>
        </w:rPr>
        <w:t>legally binding</w:t>
      </w:r>
      <w:r w:rsidRPr="00AC7D54">
        <w:t xml:space="preserve"> and the Bidder needs to </w:t>
      </w:r>
      <w:r w:rsidRPr="00AC7D54">
        <w:rPr>
          <w:b/>
          <w:bCs/>
        </w:rPr>
        <w:t>perform against their commitment</w:t>
      </w:r>
      <w:r w:rsidRPr="00AC7D54">
        <w:t xml:space="preserve"> for the duration of the contract which will form part of the Contractual Agreement.</w:t>
      </w:r>
    </w:p>
    <w:p w14:paraId="55F29A48" w14:textId="77777777" w:rsidR="003933BE" w:rsidRPr="00AC7D54" w:rsidRDefault="003933BE" w:rsidP="00752EE8">
      <w:pPr>
        <w:pStyle w:val="NoSpacing"/>
        <w:numPr>
          <w:ilvl w:val="1"/>
          <w:numId w:val="46"/>
        </w:numPr>
        <w:rPr>
          <w:rFonts w:cs="Calibri"/>
        </w:rPr>
      </w:pPr>
      <w:r w:rsidRPr="00AC7D54">
        <w:lastRenderedPageBreak/>
        <w:t xml:space="preserve">The Bidder </w:t>
      </w:r>
      <w:r w:rsidRPr="00AC7D54">
        <w:rPr>
          <w:b/>
          <w:bCs/>
        </w:rPr>
        <w:t>must sustain, or improve</w:t>
      </w:r>
      <w:r w:rsidRPr="00AC7D54">
        <w:t xml:space="preserve"> the company’s BBBEE Level for the duration of the contact which will form part of the Contractual Agreement.</w:t>
      </w:r>
    </w:p>
    <w:p w14:paraId="571599E4" w14:textId="77777777" w:rsidR="003933BE" w:rsidRPr="00AC7D54" w:rsidRDefault="003933BE" w:rsidP="00752EE8">
      <w:pPr>
        <w:pStyle w:val="NoSpacing"/>
        <w:numPr>
          <w:ilvl w:val="1"/>
          <w:numId w:val="46"/>
        </w:numPr>
        <w:rPr>
          <w:rFonts w:cs="Calibri"/>
        </w:rPr>
      </w:pPr>
      <w:r w:rsidRPr="00AC7D54">
        <w:rPr>
          <w:b/>
          <w:bCs/>
        </w:rPr>
        <w:t>Performance of Preference Goal Requirements will be determined annually</w:t>
      </w:r>
      <w:r w:rsidRPr="00AC7D54">
        <w:rPr>
          <w:rFonts w:cs="Calibri"/>
        </w:rPr>
        <w:t>. Bidders must submit their Preference status report indicating progress against the Bidder’s Preferential commitments within 30 days of the yearly anniversary of the contract.</w:t>
      </w:r>
    </w:p>
    <w:p w14:paraId="72BDA295" w14:textId="77777777" w:rsidR="003933BE" w:rsidRPr="00AC7D54" w:rsidRDefault="003933BE" w:rsidP="00752EE8">
      <w:pPr>
        <w:pStyle w:val="NoSpacing"/>
        <w:numPr>
          <w:ilvl w:val="1"/>
          <w:numId w:val="46"/>
        </w:numPr>
        <w:rPr>
          <w:color w:val="000000" w:themeColor="text1"/>
        </w:rPr>
      </w:pPr>
      <w:r w:rsidRPr="00AC7D54">
        <w:rPr>
          <w:color w:val="000000" w:themeColor="text1"/>
        </w:rPr>
        <w:t xml:space="preserve">Bidders need to keep auditable substantive records / evidence and upon request by </w:t>
      </w:r>
      <w:r w:rsidRPr="00AC7D54">
        <w:rPr>
          <w:b/>
          <w:bCs/>
          <w:color w:val="000000" w:themeColor="text1"/>
        </w:rPr>
        <w:t xml:space="preserve">SITA </w:t>
      </w:r>
      <w:r w:rsidRPr="00AC7D54">
        <w:rPr>
          <w:color w:val="000000" w:themeColor="text1"/>
        </w:rPr>
        <w:t>must be made available for audit and, or due diligence purposes.</w:t>
      </w:r>
    </w:p>
    <w:p w14:paraId="70131767" w14:textId="77777777" w:rsidR="003933BE" w:rsidRPr="00AC7D54" w:rsidRDefault="003933BE" w:rsidP="00752EE8">
      <w:pPr>
        <w:pStyle w:val="NoSpacing"/>
        <w:numPr>
          <w:ilvl w:val="1"/>
          <w:numId w:val="46"/>
        </w:numPr>
        <w:rPr>
          <w:color w:val="000000" w:themeColor="text1"/>
        </w:rPr>
      </w:pPr>
      <w:r w:rsidRPr="00AC7D54">
        <w:rPr>
          <w:b/>
          <w:bCs/>
          <w:color w:val="000000" w:themeColor="text1"/>
        </w:rPr>
        <w:t>SITA reserves the right</w:t>
      </w:r>
      <w:r w:rsidRPr="00AC7D54">
        <w:rPr>
          <w:color w:val="000000" w:themeColor="text1"/>
        </w:rPr>
        <w:t xml:space="preserve"> </w:t>
      </w:r>
      <w:r w:rsidRPr="00AC7D54">
        <w:rPr>
          <w:b/>
          <w:bCs/>
          <w:color w:val="000000" w:themeColor="text1"/>
        </w:rPr>
        <w:t>to</w:t>
      </w:r>
      <w:r w:rsidRPr="00AC7D54">
        <w:rPr>
          <w:color w:val="000000" w:themeColor="text1"/>
        </w:rPr>
        <w:t xml:space="preserve"> require from a Bidder, either before a bid is adjudicated or at any time subsequently, to substantiate any claim with regards to preferences, in any manner required by SITA.</w:t>
      </w:r>
    </w:p>
    <w:p w14:paraId="2775AC34" w14:textId="77777777" w:rsidR="003933BE" w:rsidRPr="00AC7D54" w:rsidRDefault="003933BE" w:rsidP="00752EE8">
      <w:pPr>
        <w:pStyle w:val="NoSpacing"/>
        <w:numPr>
          <w:ilvl w:val="1"/>
          <w:numId w:val="46"/>
        </w:numPr>
        <w:rPr>
          <w:color w:val="000000" w:themeColor="text1"/>
        </w:rPr>
      </w:pPr>
      <w:r w:rsidRPr="00AC7D54">
        <w:rPr>
          <w:b/>
          <w:bCs/>
          <w:color w:val="000000" w:themeColor="text1"/>
        </w:rPr>
        <w:t>SITA reserves the right to</w:t>
      </w:r>
      <w:r w:rsidRPr="00AC7D54">
        <w:rPr>
          <w:color w:val="000000" w:themeColor="text1"/>
        </w:rPr>
        <w:t xml:space="preserve"> verify information / evidence provided by the Bidder.</w:t>
      </w:r>
    </w:p>
    <w:p w14:paraId="685BFC03" w14:textId="77777777" w:rsidR="003933BE" w:rsidRPr="00AC7D54" w:rsidRDefault="003933BE" w:rsidP="00752EE8">
      <w:pPr>
        <w:pStyle w:val="NoSpacing"/>
        <w:numPr>
          <w:ilvl w:val="1"/>
          <w:numId w:val="46"/>
        </w:numPr>
        <w:rPr>
          <w:color w:val="000000" w:themeColor="text1"/>
        </w:rPr>
      </w:pPr>
      <w:r w:rsidRPr="00AC7D54">
        <w:rPr>
          <w:b/>
          <w:bCs/>
          <w:color w:val="000000" w:themeColor="text1"/>
        </w:rPr>
        <w:t>SITA reserves the right to</w:t>
      </w:r>
      <w:r w:rsidRPr="00AC7D54">
        <w:rPr>
          <w:color w:val="000000" w:themeColor="text1"/>
        </w:rPr>
        <w:t xml:space="preserve"> introduce a </w:t>
      </w:r>
      <w:r w:rsidRPr="00AC7D54">
        <w:rPr>
          <w:b/>
          <w:bCs/>
          <w:color w:val="000000" w:themeColor="text1"/>
        </w:rPr>
        <w:t>penalty of 1%</w:t>
      </w:r>
      <w:r w:rsidRPr="00AC7D54">
        <w:rPr>
          <w:color w:val="000000" w:themeColor="text1"/>
        </w:rPr>
        <w:t xml:space="preserve"> of the overall annual year spent by </w:t>
      </w:r>
      <w:r w:rsidRPr="00AC7D54">
        <w:rPr>
          <w:b/>
          <w:bCs/>
          <w:color w:val="000000" w:themeColor="text1"/>
        </w:rPr>
        <w:t>SITA</w:t>
      </w:r>
      <w:r w:rsidRPr="00AC7D54">
        <w:rPr>
          <w:color w:val="000000" w:themeColor="text1"/>
        </w:rPr>
        <w:t xml:space="preserve"> for the prior year if the Bidder fails to comply to paragraphs (g), (h) and (</w:t>
      </w:r>
      <w:proofErr w:type="spellStart"/>
      <w:r w:rsidRPr="00AC7D54">
        <w:rPr>
          <w:color w:val="000000" w:themeColor="text1"/>
        </w:rPr>
        <w:t>i</w:t>
      </w:r>
      <w:proofErr w:type="spellEnd"/>
      <w:r w:rsidRPr="00AC7D54">
        <w:rPr>
          <w:color w:val="000000" w:themeColor="text1"/>
        </w:rPr>
        <w:t>) above.</w:t>
      </w:r>
    </w:p>
    <w:p w14:paraId="2BDFF6FA" w14:textId="77777777" w:rsidR="003933BE" w:rsidRDefault="003933BE" w:rsidP="003933BE">
      <w:pPr>
        <w:tabs>
          <w:tab w:val="left" w:pos="795"/>
          <w:tab w:val="left" w:pos="3195"/>
        </w:tabs>
      </w:pPr>
    </w:p>
    <w:p w14:paraId="0A74E7B5" w14:textId="77777777" w:rsidR="003933BE" w:rsidRDefault="003933BE" w:rsidP="00F94FF1">
      <w:pPr>
        <w:sectPr w:rsidR="003933BE" w:rsidSect="00796D7C">
          <w:pgSz w:w="11906" w:h="16838"/>
          <w:pgMar w:top="1276" w:right="1134" w:bottom="992" w:left="1134" w:header="709" w:footer="584" w:gutter="0"/>
          <w:cols w:space="708"/>
          <w:docGrid w:linePitch="360"/>
        </w:sectPr>
      </w:pPr>
    </w:p>
    <w:p w14:paraId="1ECFF4EB" w14:textId="29457F78" w:rsidR="003933BE" w:rsidRPr="00DD0581" w:rsidRDefault="003933BE" w:rsidP="003933BE">
      <w:pPr>
        <w:jc w:val="center"/>
        <w:rPr>
          <w:rFonts w:cs="Calibri Light"/>
          <w:b/>
          <w:bCs/>
        </w:rPr>
      </w:pPr>
      <w:r w:rsidRPr="00DD0581">
        <w:rPr>
          <w:rFonts w:cs="Calibri Light"/>
          <w:b/>
          <w:bCs/>
        </w:rPr>
        <w:lastRenderedPageBreak/>
        <w:t xml:space="preserve">Table </w:t>
      </w:r>
      <w:r w:rsidR="00F73525">
        <w:rPr>
          <w:rFonts w:cs="Calibri Light"/>
          <w:b/>
          <w:bCs/>
        </w:rPr>
        <w:t>4</w:t>
      </w:r>
      <w:r w:rsidRPr="00DD0581">
        <w:rPr>
          <w:rFonts w:cs="Calibri Light"/>
          <w:b/>
          <w:bCs/>
        </w:rPr>
        <w:t>: Preference Goal Requirements</w:t>
      </w:r>
    </w:p>
    <w:tbl>
      <w:tblPr>
        <w:tblW w:w="14459" w:type="dxa"/>
        <w:tblInd w:w="699" w:type="dxa"/>
        <w:tblLayout w:type="fixed"/>
        <w:tblLook w:val="04A0" w:firstRow="1" w:lastRow="0" w:firstColumn="1" w:lastColumn="0" w:noHBand="0" w:noVBand="1"/>
      </w:tblPr>
      <w:tblGrid>
        <w:gridCol w:w="1422"/>
        <w:gridCol w:w="3033"/>
        <w:gridCol w:w="6602"/>
        <w:gridCol w:w="24"/>
        <w:gridCol w:w="3378"/>
      </w:tblGrid>
      <w:tr w:rsidR="003933BE" w:rsidRPr="00DD0581" w14:paraId="6ECA391E" w14:textId="77777777" w:rsidTr="00CB174C">
        <w:trPr>
          <w:trHeight w:val="496"/>
          <w:tblHeader/>
        </w:trPr>
        <w:tc>
          <w:tcPr>
            <w:tcW w:w="1422" w:type="dxa"/>
            <w:tcBorders>
              <w:top w:val="single" w:sz="8" w:space="0" w:color="4F81BD"/>
              <w:left w:val="single" w:sz="8" w:space="0" w:color="4F81BD"/>
              <w:bottom w:val="single" w:sz="8" w:space="0" w:color="4F81BD"/>
              <w:right w:val="single" w:sz="8" w:space="0" w:color="4F81BD"/>
            </w:tcBorders>
            <w:shd w:val="clear" w:color="000000" w:fill="DBE5F1"/>
          </w:tcPr>
          <w:p w14:paraId="2AF394FE" w14:textId="77777777" w:rsidR="003933BE" w:rsidRPr="00DD0581" w:rsidRDefault="003933BE" w:rsidP="00CB174C">
            <w:pPr>
              <w:rPr>
                <w:rFonts w:cs="Calibri Light"/>
                <w:b/>
                <w:bCs/>
                <w:color w:val="0E1B8D"/>
                <w:szCs w:val="24"/>
                <w:lang w:eastAsia="en-GB"/>
              </w:rPr>
            </w:pPr>
            <w:r w:rsidRPr="00DD0581">
              <w:rPr>
                <w:rFonts w:cs="Calibri Light"/>
                <w:b/>
                <w:bCs/>
                <w:color w:val="0E1B8D"/>
                <w:szCs w:val="24"/>
                <w:lang w:eastAsia="en-GB"/>
              </w:rPr>
              <w:t>Preference Goal Requirement #</w:t>
            </w:r>
          </w:p>
        </w:tc>
        <w:tc>
          <w:tcPr>
            <w:tcW w:w="3033" w:type="dxa"/>
            <w:tcBorders>
              <w:top w:val="single" w:sz="8" w:space="0" w:color="4F81BD"/>
              <w:left w:val="single" w:sz="8" w:space="0" w:color="4F81BD"/>
              <w:bottom w:val="single" w:sz="8" w:space="0" w:color="4F81BD"/>
              <w:right w:val="single" w:sz="8" w:space="0" w:color="4F81BD"/>
            </w:tcBorders>
            <w:shd w:val="clear" w:color="000000" w:fill="DBE5F1"/>
            <w:hideMark/>
          </w:tcPr>
          <w:p w14:paraId="5DA7A1E6" w14:textId="77777777" w:rsidR="003933BE" w:rsidRPr="00DD0581" w:rsidRDefault="003933BE" w:rsidP="00CB174C">
            <w:pPr>
              <w:rPr>
                <w:rFonts w:cs="Calibri Light"/>
                <w:b/>
                <w:bCs/>
                <w:color w:val="0E1B8D"/>
                <w:szCs w:val="24"/>
                <w:lang w:eastAsia="en-GB"/>
              </w:rPr>
            </w:pPr>
            <w:r w:rsidRPr="00DD0581">
              <w:rPr>
                <w:rFonts w:cs="Calibri Light"/>
                <w:b/>
                <w:bCs/>
                <w:color w:val="0E1B8D"/>
                <w:szCs w:val="24"/>
                <w:lang w:eastAsia="en-GB"/>
              </w:rPr>
              <w:t>Preferential Goal Requirements</w:t>
            </w:r>
          </w:p>
        </w:tc>
        <w:tc>
          <w:tcPr>
            <w:tcW w:w="10004" w:type="dxa"/>
            <w:gridSpan w:val="3"/>
            <w:tcBorders>
              <w:top w:val="single" w:sz="8" w:space="0" w:color="4F81BD"/>
              <w:left w:val="nil"/>
              <w:bottom w:val="single" w:sz="8" w:space="0" w:color="4F81BD"/>
              <w:right w:val="single" w:sz="8" w:space="0" w:color="4F81BD"/>
            </w:tcBorders>
            <w:shd w:val="clear" w:color="000000" w:fill="DBE5F1"/>
            <w:hideMark/>
          </w:tcPr>
          <w:p w14:paraId="02FAD54B" w14:textId="77777777" w:rsidR="003933BE" w:rsidRPr="00DD0581" w:rsidRDefault="003933BE" w:rsidP="00CB174C">
            <w:pPr>
              <w:jc w:val="center"/>
              <w:rPr>
                <w:rFonts w:cs="Calibri Light"/>
                <w:b/>
                <w:bCs/>
                <w:color w:val="0E1B8D"/>
                <w:szCs w:val="24"/>
                <w:lang w:eastAsia="en-GB"/>
              </w:rPr>
            </w:pPr>
            <w:r w:rsidRPr="00DD0581">
              <w:rPr>
                <w:rFonts w:cs="Calibri Light"/>
                <w:b/>
                <w:bCs/>
                <w:color w:val="0E1B8D"/>
                <w:szCs w:val="24"/>
                <w:lang w:eastAsia="en-GB"/>
              </w:rPr>
              <w:t xml:space="preserve">Preferential Goal Requirements </w:t>
            </w:r>
          </w:p>
          <w:p w14:paraId="6BD53E77" w14:textId="77777777" w:rsidR="003933BE" w:rsidRPr="00DD0581" w:rsidRDefault="003933BE" w:rsidP="00CB174C">
            <w:pPr>
              <w:jc w:val="center"/>
              <w:rPr>
                <w:rFonts w:cs="Calibri Light"/>
                <w:b/>
                <w:bCs/>
                <w:color w:val="0E1B8D"/>
                <w:szCs w:val="24"/>
                <w:lang w:eastAsia="en-GB"/>
              </w:rPr>
            </w:pPr>
            <w:r w:rsidRPr="00DD0581">
              <w:rPr>
                <w:rFonts w:eastAsia="Times New Roman" w:cs="Calibri Light"/>
                <w:b/>
                <w:bCs/>
                <w:color w:val="0E1B8D"/>
              </w:rPr>
              <w:t>(Specific Goals)</w:t>
            </w:r>
          </w:p>
        </w:tc>
      </w:tr>
      <w:tr w:rsidR="003933BE" w:rsidRPr="00DD0581" w14:paraId="4D85022D" w14:textId="77777777" w:rsidTr="00CB174C">
        <w:trPr>
          <w:trHeight w:val="1683"/>
          <w:tblHeader/>
        </w:trPr>
        <w:tc>
          <w:tcPr>
            <w:tcW w:w="1422" w:type="dxa"/>
            <w:tcBorders>
              <w:top w:val="nil"/>
              <w:left w:val="single" w:sz="8" w:space="0" w:color="4F81BD"/>
              <w:bottom w:val="single" w:sz="8" w:space="0" w:color="4F81BD"/>
              <w:right w:val="single" w:sz="8" w:space="0" w:color="4F81BD"/>
            </w:tcBorders>
            <w:shd w:val="clear" w:color="000000" w:fill="DBE5F1"/>
          </w:tcPr>
          <w:p w14:paraId="5EFE153B" w14:textId="77777777" w:rsidR="003933BE" w:rsidRPr="00DD0581" w:rsidRDefault="003933BE" w:rsidP="00CB174C">
            <w:pPr>
              <w:rPr>
                <w:rFonts w:cs="Calibri Light"/>
                <w:b/>
                <w:bCs/>
                <w:color w:val="0E1B8D"/>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54815079" w14:textId="77777777" w:rsidR="003933BE" w:rsidRPr="00DD0581" w:rsidRDefault="003933BE" w:rsidP="00CB174C">
            <w:pPr>
              <w:jc w:val="left"/>
              <w:rPr>
                <w:rFonts w:cs="Calibri Light"/>
                <w:b/>
                <w:bCs/>
                <w:color w:val="0E1B8D"/>
                <w:szCs w:val="24"/>
                <w:lang w:eastAsia="en-GB"/>
              </w:rPr>
            </w:pPr>
            <w:r w:rsidRPr="00DD0581">
              <w:rPr>
                <w:rFonts w:cs="Calibri Light"/>
                <w:b/>
                <w:bCs/>
                <w:color w:val="0E1B8D"/>
                <w:szCs w:val="24"/>
                <w:lang w:eastAsia="en-GB"/>
              </w:rPr>
              <w:t>Preferential Goal Requirements allocated for this tender</w:t>
            </w:r>
          </w:p>
        </w:tc>
        <w:tc>
          <w:tcPr>
            <w:tcW w:w="6626" w:type="dxa"/>
            <w:gridSpan w:val="2"/>
            <w:tcBorders>
              <w:top w:val="nil"/>
              <w:left w:val="nil"/>
              <w:bottom w:val="single" w:sz="8" w:space="0" w:color="4F81BD"/>
              <w:right w:val="single" w:sz="8" w:space="0" w:color="4F81BD"/>
            </w:tcBorders>
            <w:shd w:val="clear" w:color="000000" w:fill="DBE5F1"/>
            <w:hideMark/>
          </w:tcPr>
          <w:p w14:paraId="7FF91C34" w14:textId="77777777" w:rsidR="003933BE" w:rsidRPr="00DD0581" w:rsidRDefault="003933BE" w:rsidP="00CB174C">
            <w:pPr>
              <w:jc w:val="left"/>
              <w:rPr>
                <w:rFonts w:cs="Calibri Light"/>
                <w:b/>
                <w:bCs/>
                <w:color w:val="0E1B8D"/>
                <w:szCs w:val="24"/>
                <w:lang w:eastAsia="en-GB"/>
              </w:rPr>
            </w:pPr>
            <w:r w:rsidRPr="00DD0581">
              <w:rPr>
                <w:rFonts w:cs="Calibri Light"/>
                <w:b/>
                <w:bCs/>
                <w:color w:val="0E1B8D"/>
                <w:szCs w:val="24"/>
                <w:lang w:eastAsia="en-GB"/>
              </w:rPr>
              <w:t xml:space="preserve">Substantiating evidence and evidence reference to be completed by bidder. </w:t>
            </w:r>
            <w:r w:rsidRPr="00DD0581">
              <w:rPr>
                <w:rFonts w:cs="Calibri Light"/>
                <w:b/>
                <w:bCs/>
                <w:color w:val="0E1B8D"/>
                <w:szCs w:val="24"/>
                <w:lang w:eastAsia="en-GB"/>
              </w:rPr>
              <w:br/>
              <w:t xml:space="preserve">Evaluation per requirement: Each requirement indicated in the table below must be completed and points will be allocated based on the evidence required below: </w:t>
            </w:r>
          </w:p>
        </w:tc>
        <w:tc>
          <w:tcPr>
            <w:tcW w:w="3378" w:type="dxa"/>
            <w:tcBorders>
              <w:top w:val="nil"/>
              <w:left w:val="nil"/>
              <w:bottom w:val="single" w:sz="8" w:space="0" w:color="4F81BD"/>
              <w:right w:val="single" w:sz="8" w:space="0" w:color="4F81BD"/>
            </w:tcBorders>
            <w:shd w:val="clear" w:color="000000" w:fill="DBE5F1"/>
            <w:hideMark/>
          </w:tcPr>
          <w:p w14:paraId="12BBE676" w14:textId="77777777" w:rsidR="003933BE" w:rsidRPr="00DD0581" w:rsidRDefault="003933BE" w:rsidP="00CB174C">
            <w:pPr>
              <w:jc w:val="left"/>
              <w:rPr>
                <w:rFonts w:cs="Calibri Light"/>
                <w:b/>
                <w:bCs/>
                <w:color w:val="0E1B8D"/>
                <w:szCs w:val="24"/>
                <w:lang w:eastAsia="en-GB"/>
              </w:rPr>
            </w:pPr>
            <w:r w:rsidRPr="00DD0581">
              <w:rPr>
                <w:rFonts w:cs="Calibri Light"/>
                <w:b/>
                <w:bCs/>
                <w:color w:val="0E1B8D"/>
                <w:szCs w:val="24"/>
                <w:lang w:eastAsia="en-GB"/>
              </w:rPr>
              <w:t xml:space="preserve">Evidence reference for the </w:t>
            </w:r>
            <w:r>
              <w:rPr>
                <w:rFonts w:cs="Calibri Light"/>
                <w:b/>
                <w:bCs/>
                <w:color w:val="0E1B8D"/>
                <w:szCs w:val="24"/>
                <w:lang w:eastAsia="en-GB"/>
              </w:rPr>
              <w:t>substantiating evidence</w:t>
            </w:r>
            <w:r w:rsidRPr="00DD0581">
              <w:rPr>
                <w:rFonts w:cs="Calibri Light"/>
                <w:b/>
                <w:bCs/>
                <w:color w:val="0E1B8D"/>
                <w:szCs w:val="24"/>
                <w:lang w:eastAsia="en-GB"/>
              </w:rPr>
              <w:br/>
            </w:r>
          </w:p>
        </w:tc>
      </w:tr>
      <w:tr w:rsidR="003933BE" w:rsidRPr="00DD0581" w14:paraId="07183F5F" w14:textId="77777777" w:rsidTr="00CB174C">
        <w:trPr>
          <w:trHeight w:val="621"/>
        </w:trPr>
        <w:tc>
          <w:tcPr>
            <w:tcW w:w="1422" w:type="dxa"/>
            <w:tcBorders>
              <w:top w:val="nil"/>
              <w:left w:val="single" w:sz="8" w:space="0" w:color="4F81BD"/>
              <w:bottom w:val="single" w:sz="8" w:space="0" w:color="4F81BD"/>
              <w:right w:val="single" w:sz="8" w:space="0" w:color="4F81BD"/>
            </w:tcBorders>
            <w:shd w:val="clear" w:color="000000" w:fill="DBE5F1"/>
          </w:tcPr>
          <w:p w14:paraId="02B152DD" w14:textId="77777777" w:rsidR="003933BE" w:rsidRPr="00DD0581" w:rsidRDefault="003933BE" w:rsidP="00CB174C">
            <w:pPr>
              <w:rPr>
                <w:rFonts w:cs="Calibri Light"/>
                <w:b/>
                <w:bCs/>
                <w:color w:val="305496"/>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67C4ABF1" w14:textId="77777777" w:rsidR="003933BE" w:rsidRPr="00DD0581" w:rsidRDefault="003933BE" w:rsidP="00CB174C">
            <w:pPr>
              <w:rPr>
                <w:rFonts w:cs="Calibri Light"/>
                <w:b/>
                <w:bCs/>
                <w:color w:val="305496"/>
                <w:szCs w:val="24"/>
                <w:lang w:eastAsia="en-GB"/>
              </w:rPr>
            </w:pPr>
            <w:r w:rsidRPr="00DD0581">
              <w:rPr>
                <w:rFonts w:cs="Calibri Light"/>
                <w:b/>
                <w:bCs/>
                <w:color w:val="305496"/>
                <w:szCs w:val="24"/>
                <w:lang w:eastAsia="en-GB"/>
              </w:rPr>
              <w:t>B-BBEE Requirements</w:t>
            </w:r>
          </w:p>
        </w:tc>
        <w:tc>
          <w:tcPr>
            <w:tcW w:w="10004" w:type="dxa"/>
            <w:gridSpan w:val="3"/>
            <w:tcBorders>
              <w:top w:val="nil"/>
              <w:left w:val="nil"/>
              <w:bottom w:val="single" w:sz="8" w:space="0" w:color="4F81BD"/>
              <w:right w:val="single" w:sz="8" w:space="0" w:color="4F81BD"/>
            </w:tcBorders>
            <w:shd w:val="clear" w:color="000000" w:fill="DBE5F1"/>
            <w:vAlign w:val="center"/>
            <w:hideMark/>
          </w:tcPr>
          <w:p w14:paraId="7F053D93" w14:textId="77777777" w:rsidR="003933BE" w:rsidRPr="00DD0581" w:rsidRDefault="003933BE" w:rsidP="00CB174C">
            <w:pPr>
              <w:rPr>
                <w:rFonts w:cs="Calibri Light"/>
                <w:b/>
                <w:bCs/>
                <w:color w:val="0E1B8D"/>
                <w:lang w:eastAsia="en-GB"/>
              </w:rPr>
            </w:pPr>
            <w:r w:rsidRPr="00DD0581">
              <w:rPr>
                <w:rFonts w:cs="Calibri Light"/>
                <w:b/>
                <w:bCs/>
                <w:color w:val="0E1B8D"/>
                <w:lang w:eastAsia="en-GB"/>
              </w:rPr>
              <w:t> </w:t>
            </w:r>
          </w:p>
        </w:tc>
      </w:tr>
      <w:tr w:rsidR="003933BE" w:rsidRPr="00DD0581" w14:paraId="07EA66E7" w14:textId="77777777" w:rsidTr="00CB174C">
        <w:trPr>
          <w:trHeight w:val="2144"/>
        </w:trPr>
        <w:tc>
          <w:tcPr>
            <w:tcW w:w="1422" w:type="dxa"/>
            <w:tcBorders>
              <w:top w:val="nil"/>
              <w:left w:val="single" w:sz="8" w:space="0" w:color="4F81BD"/>
              <w:bottom w:val="single" w:sz="8" w:space="0" w:color="4F81BD"/>
              <w:right w:val="single" w:sz="8" w:space="0" w:color="4F81BD"/>
            </w:tcBorders>
          </w:tcPr>
          <w:p w14:paraId="4843C281" w14:textId="77777777" w:rsidR="003933BE" w:rsidRPr="00DD0581" w:rsidRDefault="003933BE" w:rsidP="00CB174C">
            <w:pPr>
              <w:jc w:val="left"/>
              <w:rPr>
                <w:rFonts w:cs="Calibri Light"/>
                <w:szCs w:val="24"/>
                <w:lang w:eastAsia="en-GB"/>
              </w:rPr>
            </w:pPr>
            <w:r w:rsidRPr="00DD0581">
              <w:rPr>
                <w:rFonts w:cs="Calibri Light"/>
                <w:szCs w:val="24"/>
                <w:lang w:eastAsia="en-GB"/>
              </w:rPr>
              <w:t>1)</w:t>
            </w:r>
          </w:p>
        </w:tc>
        <w:tc>
          <w:tcPr>
            <w:tcW w:w="3033" w:type="dxa"/>
            <w:tcBorders>
              <w:top w:val="nil"/>
              <w:left w:val="single" w:sz="8" w:space="0" w:color="4F81BD"/>
              <w:bottom w:val="single" w:sz="8" w:space="0" w:color="4F81BD"/>
              <w:right w:val="single" w:sz="8" w:space="0" w:color="4F81BD"/>
            </w:tcBorders>
            <w:hideMark/>
          </w:tcPr>
          <w:p w14:paraId="6A89A208" w14:textId="77777777" w:rsidR="003933BE" w:rsidRPr="00DD0581" w:rsidRDefault="003933BE" w:rsidP="00CB174C">
            <w:pPr>
              <w:jc w:val="left"/>
              <w:rPr>
                <w:rFonts w:cs="Calibri Light"/>
                <w:szCs w:val="24"/>
                <w:lang w:eastAsia="en-GB"/>
              </w:rPr>
            </w:pPr>
            <w:r w:rsidRPr="00DD0581">
              <w:rPr>
                <w:rFonts w:cs="Calibri Light"/>
                <w:b/>
                <w:bCs/>
                <w:szCs w:val="24"/>
                <w:lang w:eastAsia="en-GB"/>
              </w:rPr>
              <w:t>B-BBEE Requirements</w:t>
            </w:r>
          </w:p>
          <w:p w14:paraId="3D19FE93" w14:textId="77777777" w:rsidR="003933BE" w:rsidRPr="00DD0581" w:rsidRDefault="003933BE" w:rsidP="00CB174C">
            <w:pPr>
              <w:jc w:val="left"/>
              <w:rPr>
                <w:rFonts w:cs="Calibri Light"/>
                <w:szCs w:val="24"/>
                <w:lang w:eastAsia="en-GB"/>
              </w:rPr>
            </w:pPr>
            <w:r w:rsidRPr="00DD0581">
              <w:rPr>
                <w:rFonts w:cs="Calibri Light"/>
                <w:szCs w:val="24"/>
                <w:lang w:eastAsia="en-GB"/>
              </w:rPr>
              <w:t>Promotion of Transformational Objectives.</w:t>
            </w:r>
          </w:p>
        </w:tc>
        <w:tc>
          <w:tcPr>
            <w:tcW w:w="6602" w:type="dxa"/>
            <w:tcBorders>
              <w:top w:val="nil"/>
              <w:left w:val="nil"/>
              <w:bottom w:val="single" w:sz="8" w:space="0" w:color="4F81BD"/>
              <w:right w:val="single" w:sz="8" w:space="0" w:color="4F81BD"/>
            </w:tcBorders>
            <w:vAlign w:val="center"/>
            <w:hideMark/>
          </w:tcPr>
          <w:p w14:paraId="294815EF" w14:textId="77777777" w:rsidR="003933BE" w:rsidRPr="00DD0581" w:rsidRDefault="003933BE" w:rsidP="00CB174C">
            <w:pPr>
              <w:rPr>
                <w:rFonts w:cs="Calibri"/>
                <w:szCs w:val="24"/>
                <w:lang w:val="en-GB" w:eastAsia="en-GB"/>
              </w:rPr>
            </w:pPr>
            <w:r w:rsidRPr="00DD0581">
              <w:rPr>
                <w:rFonts w:cs="Calibri"/>
                <w:b/>
                <w:bCs/>
                <w:szCs w:val="24"/>
                <w:lang w:val="en-GB" w:eastAsia="en-GB"/>
              </w:rPr>
              <w:t>Evidence:</w:t>
            </w:r>
            <w:r w:rsidRPr="00DD0581">
              <w:rPr>
                <w:rFonts w:cs="Calibri"/>
                <w:b/>
                <w:bCs/>
                <w:szCs w:val="24"/>
                <w:lang w:val="en-GB" w:eastAsia="en-GB"/>
              </w:rPr>
              <w:br/>
            </w:r>
            <w:r w:rsidRPr="00DD0581">
              <w:rPr>
                <w:rFonts w:cs="Calibri"/>
                <w:szCs w:val="24"/>
                <w:lang w:val="en-GB" w:eastAsia="en-GB"/>
              </w:rPr>
              <w:t>The Bidder must provide a copy of the following relevant evidence for the Preferential Goal points which the Bidder qualifies for:</w:t>
            </w:r>
          </w:p>
          <w:p w14:paraId="4D7E4512" w14:textId="590FBAAA" w:rsidR="003933BE" w:rsidRPr="00DD0581" w:rsidRDefault="003933BE" w:rsidP="00752EE8">
            <w:pPr>
              <w:numPr>
                <w:ilvl w:val="0"/>
                <w:numId w:val="47"/>
              </w:numPr>
              <w:spacing w:after="0"/>
              <w:ind w:left="460" w:hanging="460"/>
              <w:jc w:val="left"/>
              <w:outlineLvl w:val="0"/>
              <w:rPr>
                <w:rFonts w:cs="Calibri"/>
                <w:szCs w:val="24"/>
                <w:lang w:val="en-GB"/>
              </w:rPr>
            </w:pPr>
            <w:r w:rsidRPr="00DD0581">
              <w:rPr>
                <w:rFonts w:cs="Calibri"/>
                <w:b/>
                <w:bCs/>
                <w:szCs w:val="24"/>
                <w:lang w:val="en-GB"/>
              </w:rPr>
              <w:t xml:space="preserve">Columns A, B, C and D in table </w:t>
            </w:r>
            <w:r w:rsidR="008C2444">
              <w:rPr>
                <w:rFonts w:cs="Calibri"/>
                <w:b/>
                <w:bCs/>
                <w:szCs w:val="24"/>
                <w:lang w:val="en-GB"/>
              </w:rPr>
              <w:t>5</w:t>
            </w:r>
            <w:r w:rsidRPr="00DD0581">
              <w:rPr>
                <w:rFonts w:cs="Calibri"/>
                <w:b/>
                <w:bCs/>
                <w:szCs w:val="24"/>
                <w:lang w:val="en-GB"/>
              </w:rPr>
              <w:t>:</w:t>
            </w:r>
          </w:p>
          <w:p w14:paraId="002C95D1" w14:textId="77777777" w:rsidR="003933BE" w:rsidRPr="00DD0581" w:rsidRDefault="003933BE" w:rsidP="00CB174C">
            <w:pPr>
              <w:spacing w:after="0"/>
              <w:ind w:left="460"/>
              <w:jc w:val="left"/>
              <w:outlineLvl w:val="0"/>
              <w:rPr>
                <w:rFonts w:cs="Calibri"/>
                <w:szCs w:val="24"/>
                <w:lang w:val="en-GB"/>
              </w:rPr>
            </w:pPr>
            <w:r w:rsidRPr="00DD0581">
              <w:rPr>
                <w:bCs/>
                <w:szCs w:val="24"/>
                <w:lang w:val="en-GB"/>
              </w:rPr>
              <w:t xml:space="preserve">Copy of relevant proof of the following to confirm the B-BBEE status of the contributor </w:t>
            </w:r>
            <w:r w:rsidRPr="00DD0581">
              <w:rPr>
                <w:rFonts w:cs="Calibri"/>
                <w:szCs w:val="24"/>
                <w:lang w:val="en-GB"/>
              </w:rPr>
              <w:t xml:space="preserve">as defined in </w:t>
            </w:r>
            <w:r w:rsidRPr="00DD0581">
              <w:rPr>
                <w:bCs/>
                <w:szCs w:val="24"/>
                <w:lang w:val="en-GB"/>
              </w:rPr>
              <w:t>the</w:t>
            </w:r>
            <w:r w:rsidRPr="00DD0581">
              <w:rPr>
                <w:rFonts w:cs="Calibri"/>
                <w:szCs w:val="24"/>
                <w:lang w:val="en-GB"/>
              </w:rPr>
              <w:t xml:space="preserve"> Broad-Based Black Economic Empowerment Act:</w:t>
            </w:r>
          </w:p>
          <w:p w14:paraId="497C10F9" w14:textId="77777777" w:rsidR="003933BE" w:rsidRPr="00DD0581" w:rsidRDefault="003933BE" w:rsidP="00752EE8">
            <w:pPr>
              <w:numPr>
                <w:ilvl w:val="4"/>
                <w:numId w:val="26"/>
              </w:numPr>
              <w:spacing w:after="0"/>
              <w:ind w:left="746" w:hanging="284"/>
              <w:jc w:val="left"/>
              <w:outlineLvl w:val="0"/>
              <w:rPr>
                <w:bCs/>
                <w:i/>
                <w:iCs/>
                <w:szCs w:val="24"/>
                <w:lang w:val="en-GB"/>
              </w:rPr>
            </w:pPr>
            <w:r w:rsidRPr="00DD0581">
              <w:rPr>
                <w:b/>
                <w:i/>
                <w:iCs/>
                <w:szCs w:val="24"/>
                <w:lang w:val="en-GB"/>
              </w:rPr>
              <w:t>B-BBEE certificate</w:t>
            </w:r>
            <w:r w:rsidRPr="00DD0581">
              <w:rPr>
                <w:bCs/>
                <w:i/>
                <w:iCs/>
                <w:szCs w:val="24"/>
                <w:lang w:val="en-GB"/>
              </w:rPr>
              <w:t xml:space="preserve"> (from a SANAS Accredited Agency);</w:t>
            </w:r>
          </w:p>
          <w:p w14:paraId="37A3F414" w14:textId="77777777" w:rsidR="003933BE" w:rsidRPr="00DD0581" w:rsidRDefault="003933BE" w:rsidP="00CB174C">
            <w:pPr>
              <w:spacing w:after="0"/>
              <w:ind w:left="746"/>
              <w:jc w:val="left"/>
              <w:outlineLvl w:val="0"/>
              <w:rPr>
                <w:b/>
                <w:szCs w:val="24"/>
                <w:lang w:val="en-GB"/>
              </w:rPr>
            </w:pPr>
            <w:r w:rsidRPr="00DD0581">
              <w:rPr>
                <w:b/>
                <w:szCs w:val="24"/>
                <w:lang w:val="en-GB"/>
              </w:rPr>
              <w:t xml:space="preserve">or </w:t>
            </w:r>
          </w:p>
          <w:p w14:paraId="27D78067" w14:textId="77777777" w:rsidR="003933BE" w:rsidRPr="00DD0581" w:rsidRDefault="003933BE" w:rsidP="00CB174C">
            <w:pPr>
              <w:spacing w:after="0"/>
              <w:ind w:left="746"/>
              <w:jc w:val="left"/>
              <w:outlineLvl w:val="0"/>
              <w:rPr>
                <w:rFonts w:cs="Calibri"/>
                <w:bCs/>
                <w:szCs w:val="24"/>
                <w:lang w:val="en-GB"/>
              </w:rPr>
            </w:pPr>
            <w:r w:rsidRPr="00DD0581">
              <w:rPr>
                <w:b/>
                <w:i/>
                <w:iCs/>
                <w:szCs w:val="24"/>
                <w:lang w:val="en-GB"/>
              </w:rPr>
              <w:t xml:space="preserve">Sworn affidavit </w:t>
            </w:r>
            <w:r w:rsidRPr="00DD0581">
              <w:rPr>
                <w:bCs/>
                <w:szCs w:val="24"/>
                <w:lang w:val="en-GB"/>
              </w:rPr>
              <w:t>in the format provided by CIPC -</w:t>
            </w:r>
            <w:r w:rsidRPr="00DD0581">
              <w:rPr>
                <w:b/>
                <w:i/>
                <w:iCs/>
                <w:szCs w:val="24"/>
                <w:lang w:val="en-GB"/>
              </w:rPr>
              <w:t xml:space="preserve"> Applicable to EMEs and QSEs only;</w:t>
            </w:r>
          </w:p>
          <w:p w14:paraId="1165C0CB" w14:textId="77777777" w:rsidR="003933BE" w:rsidRPr="00DD0581" w:rsidRDefault="003933BE" w:rsidP="00CB174C">
            <w:pPr>
              <w:spacing w:after="0"/>
              <w:ind w:left="460"/>
              <w:jc w:val="left"/>
              <w:outlineLvl w:val="0"/>
              <w:rPr>
                <w:rFonts w:cs="Calibri"/>
                <w:szCs w:val="24"/>
                <w:lang w:val="en-GB"/>
              </w:rPr>
            </w:pPr>
            <w:r w:rsidRPr="00DD0581">
              <w:rPr>
                <w:rFonts w:cs="Calibri"/>
                <w:b/>
                <w:bCs/>
                <w:szCs w:val="24"/>
                <w:lang w:val="en-GB"/>
              </w:rPr>
              <w:t>and/ or</w:t>
            </w:r>
          </w:p>
          <w:p w14:paraId="07A1E944" w14:textId="10C8ECA3" w:rsidR="003933BE" w:rsidRPr="00DD0581" w:rsidRDefault="003933BE" w:rsidP="00752EE8">
            <w:pPr>
              <w:numPr>
                <w:ilvl w:val="0"/>
                <w:numId w:val="47"/>
              </w:numPr>
              <w:spacing w:after="0"/>
              <w:ind w:left="460" w:hanging="460"/>
              <w:jc w:val="left"/>
              <w:outlineLvl w:val="0"/>
              <w:rPr>
                <w:rFonts w:cs="Calibri"/>
                <w:b/>
                <w:bCs/>
                <w:szCs w:val="24"/>
                <w:lang w:val="en-GB"/>
              </w:rPr>
            </w:pPr>
            <w:r w:rsidRPr="00DD0581">
              <w:rPr>
                <w:rFonts w:cs="Calibri"/>
                <w:b/>
                <w:bCs/>
                <w:szCs w:val="24"/>
                <w:lang w:val="en-GB"/>
              </w:rPr>
              <w:t xml:space="preserve">Column D in table </w:t>
            </w:r>
            <w:r w:rsidR="008C2444">
              <w:rPr>
                <w:rFonts w:cs="Calibri"/>
                <w:b/>
                <w:bCs/>
                <w:szCs w:val="24"/>
                <w:lang w:val="en-GB"/>
              </w:rPr>
              <w:t>5</w:t>
            </w:r>
            <w:r w:rsidRPr="00DD0581">
              <w:rPr>
                <w:rFonts w:cs="Calibri"/>
                <w:b/>
                <w:bCs/>
                <w:szCs w:val="24"/>
                <w:lang w:val="en-GB"/>
              </w:rPr>
              <w:t>:</w:t>
            </w:r>
          </w:p>
          <w:p w14:paraId="697E8E0C" w14:textId="77777777" w:rsidR="003933BE" w:rsidRPr="00DD0581" w:rsidRDefault="003933BE" w:rsidP="00CB174C">
            <w:pPr>
              <w:spacing w:after="0"/>
              <w:ind w:left="460"/>
              <w:jc w:val="left"/>
              <w:outlineLvl w:val="0"/>
              <w:rPr>
                <w:bCs/>
                <w:szCs w:val="24"/>
                <w:lang w:val="en-GB"/>
              </w:rPr>
            </w:pPr>
            <w:r w:rsidRPr="00DD0581">
              <w:rPr>
                <w:bCs/>
                <w:szCs w:val="24"/>
                <w:lang w:val="en-GB"/>
              </w:rPr>
              <w:t xml:space="preserve">Copy of </w:t>
            </w:r>
            <w:r w:rsidRPr="00DD0581">
              <w:rPr>
                <w:b/>
                <w:i/>
                <w:iCs/>
                <w:szCs w:val="24"/>
                <w:lang w:val="en-GB"/>
              </w:rPr>
              <w:t>South African Identification Document (ID</w:t>
            </w:r>
            <w:r w:rsidRPr="00DD0581">
              <w:rPr>
                <w:bCs/>
                <w:szCs w:val="24"/>
                <w:lang w:val="en-GB"/>
              </w:rPr>
              <w:t xml:space="preserve">); </w:t>
            </w:r>
          </w:p>
          <w:p w14:paraId="371C52FA" w14:textId="77777777" w:rsidR="003933BE" w:rsidRPr="00DD0581" w:rsidRDefault="003933BE" w:rsidP="00CB174C">
            <w:pPr>
              <w:spacing w:after="0"/>
              <w:ind w:left="460"/>
              <w:jc w:val="left"/>
              <w:outlineLvl w:val="0"/>
              <w:rPr>
                <w:bCs/>
                <w:szCs w:val="24"/>
                <w:lang w:val="en-GB"/>
              </w:rPr>
            </w:pPr>
            <w:r w:rsidRPr="00DD0581">
              <w:rPr>
                <w:b/>
                <w:szCs w:val="24"/>
                <w:lang w:val="en-GB"/>
              </w:rPr>
              <w:t>and/ or</w:t>
            </w:r>
          </w:p>
          <w:p w14:paraId="54A81AE2" w14:textId="48098294" w:rsidR="003933BE" w:rsidRPr="00DD0581" w:rsidRDefault="003933BE" w:rsidP="00752EE8">
            <w:pPr>
              <w:numPr>
                <w:ilvl w:val="0"/>
                <w:numId w:val="47"/>
              </w:numPr>
              <w:spacing w:after="0"/>
              <w:ind w:left="460" w:hanging="460"/>
              <w:jc w:val="left"/>
              <w:outlineLvl w:val="0"/>
              <w:rPr>
                <w:rFonts w:cs="Calibri"/>
                <w:b/>
                <w:bCs/>
                <w:szCs w:val="24"/>
                <w:lang w:val="en-GB"/>
              </w:rPr>
            </w:pPr>
            <w:r w:rsidRPr="00DD0581">
              <w:rPr>
                <w:rFonts w:cs="Calibri"/>
                <w:b/>
                <w:bCs/>
                <w:szCs w:val="24"/>
                <w:lang w:val="en-GB"/>
              </w:rPr>
              <w:t xml:space="preserve">Column E in table </w:t>
            </w:r>
            <w:r w:rsidR="008C2444">
              <w:rPr>
                <w:rFonts w:cs="Calibri"/>
                <w:b/>
                <w:bCs/>
                <w:szCs w:val="24"/>
                <w:lang w:val="en-GB"/>
              </w:rPr>
              <w:t>5</w:t>
            </w:r>
            <w:r w:rsidRPr="00DD0581">
              <w:rPr>
                <w:rFonts w:cs="Calibri"/>
                <w:b/>
                <w:bCs/>
                <w:szCs w:val="24"/>
                <w:lang w:val="en-GB"/>
              </w:rPr>
              <w:t>:</w:t>
            </w:r>
          </w:p>
          <w:p w14:paraId="501C36AE" w14:textId="77777777" w:rsidR="003933BE" w:rsidRPr="00DD0581" w:rsidRDefault="003933BE" w:rsidP="00CB174C">
            <w:pPr>
              <w:spacing w:after="0"/>
              <w:ind w:left="460"/>
              <w:jc w:val="left"/>
              <w:outlineLvl w:val="0"/>
              <w:rPr>
                <w:rFonts w:cs="Calibri"/>
                <w:szCs w:val="24"/>
                <w:lang w:val="en-GB"/>
              </w:rPr>
            </w:pPr>
            <w:r w:rsidRPr="00DD0581">
              <w:rPr>
                <w:bCs/>
                <w:szCs w:val="24"/>
                <w:lang w:val="en-GB"/>
              </w:rPr>
              <w:lastRenderedPageBreak/>
              <w:t xml:space="preserve">Copy of </w:t>
            </w:r>
            <w:r w:rsidRPr="00DD0581">
              <w:rPr>
                <w:b/>
                <w:i/>
                <w:iCs/>
                <w:szCs w:val="24"/>
                <w:lang w:val="en-GB"/>
              </w:rPr>
              <w:t>Medical Certificate</w:t>
            </w:r>
            <w:r w:rsidRPr="00DD0581">
              <w:rPr>
                <w:bCs/>
                <w:szCs w:val="24"/>
                <w:lang w:val="en-GB"/>
              </w:rPr>
              <w:t xml:space="preserve"> </w:t>
            </w:r>
            <w:r w:rsidRPr="00DD0581">
              <w:rPr>
                <w:b/>
                <w:i/>
                <w:iCs/>
                <w:szCs w:val="24"/>
                <w:lang w:val="en-GB"/>
              </w:rPr>
              <w:t xml:space="preserve">clearly indicating the disability in line with the B-BBEE status claimed </w:t>
            </w:r>
            <w:r w:rsidRPr="00DD0581">
              <w:rPr>
                <w:rFonts w:cs="Calibri"/>
                <w:b/>
                <w:i/>
                <w:iCs/>
                <w:szCs w:val="24"/>
                <w:lang w:val="en-GB"/>
              </w:rPr>
              <w:t xml:space="preserve">as defined in </w:t>
            </w:r>
            <w:r w:rsidRPr="00DD0581">
              <w:rPr>
                <w:b/>
                <w:i/>
                <w:iCs/>
                <w:szCs w:val="24"/>
                <w:lang w:val="en-GB"/>
              </w:rPr>
              <w:t>the</w:t>
            </w:r>
            <w:r w:rsidRPr="00DD0581">
              <w:rPr>
                <w:rFonts w:cs="Calibri"/>
                <w:b/>
                <w:i/>
                <w:iCs/>
                <w:szCs w:val="24"/>
                <w:lang w:val="en-GB"/>
              </w:rPr>
              <w:t xml:space="preserve"> Broad-Based Black Economic Empowerment Act</w:t>
            </w:r>
            <w:r w:rsidRPr="00DD0581">
              <w:rPr>
                <w:rFonts w:cs="Calibri"/>
                <w:szCs w:val="24"/>
                <w:lang w:val="en-GB"/>
              </w:rPr>
              <w:t>.</w:t>
            </w:r>
          </w:p>
          <w:p w14:paraId="656A7E3C" w14:textId="77777777" w:rsidR="003933BE" w:rsidRPr="00DD0581" w:rsidRDefault="003933BE" w:rsidP="00CB174C">
            <w:pPr>
              <w:spacing w:after="0"/>
              <w:ind w:left="460"/>
              <w:jc w:val="left"/>
              <w:outlineLvl w:val="0"/>
              <w:rPr>
                <w:bCs/>
                <w:szCs w:val="24"/>
                <w:lang w:val="en-GB"/>
              </w:rPr>
            </w:pPr>
          </w:p>
          <w:p w14:paraId="4179B982" w14:textId="77777777" w:rsidR="003933BE" w:rsidRPr="00DD0581" w:rsidRDefault="003933BE" w:rsidP="00CB174C">
            <w:pPr>
              <w:jc w:val="left"/>
              <w:rPr>
                <w:rFonts w:cs="Calibri"/>
                <w:b/>
                <w:bCs/>
                <w:lang w:val="en-GB"/>
              </w:rPr>
            </w:pPr>
            <w:r w:rsidRPr="00DD0581">
              <w:rPr>
                <w:rFonts w:cs="Calibri"/>
                <w:b/>
                <w:bCs/>
                <w:lang w:val="en-GB"/>
              </w:rPr>
              <w:t>Note:</w:t>
            </w:r>
          </w:p>
          <w:p w14:paraId="75CE97C6" w14:textId="77777777" w:rsidR="003933BE" w:rsidRPr="00DD0581" w:rsidRDefault="003933BE" w:rsidP="00CB174C">
            <w:pPr>
              <w:jc w:val="left"/>
              <w:rPr>
                <w:bCs/>
                <w:szCs w:val="24"/>
                <w:lang w:val="en-GB"/>
              </w:rPr>
            </w:pPr>
            <w:r w:rsidRPr="00DD0581">
              <w:rPr>
                <w:bCs/>
                <w:szCs w:val="24"/>
                <w:lang w:val="en-GB"/>
              </w:rPr>
              <w:t>The CIPC (Companies and Intellectual Property Commission) registration documents will also be used as evidence to confirm compliance to the Preferential procurement requirements as part of the evaluation process.</w:t>
            </w:r>
          </w:p>
          <w:p w14:paraId="72A66AE8" w14:textId="4D46ECAD" w:rsidR="003933BE" w:rsidRPr="0059176B" w:rsidRDefault="003933BE" w:rsidP="00CB174C">
            <w:pPr>
              <w:jc w:val="left"/>
              <w:rPr>
                <w:rFonts w:cs="Calibri Light"/>
                <w:szCs w:val="24"/>
                <w:lang w:eastAsia="en-GB"/>
              </w:rPr>
            </w:pPr>
            <w:r w:rsidRPr="00DD0581">
              <w:rPr>
                <w:rFonts w:cs="Calibri"/>
                <w:b/>
                <w:bCs/>
                <w:szCs w:val="24"/>
                <w:lang w:val="en-GB" w:eastAsia="en-GB"/>
              </w:rPr>
              <w:t>Points allocation:</w:t>
            </w:r>
            <w:r w:rsidRPr="00DD0581">
              <w:rPr>
                <w:rFonts w:cs="Calibri"/>
                <w:b/>
                <w:bCs/>
                <w:szCs w:val="24"/>
                <w:lang w:val="en-GB" w:eastAsia="en-GB"/>
              </w:rPr>
              <w:br/>
            </w:r>
            <w:r w:rsidRPr="00DD0581">
              <w:rPr>
                <w:rFonts w:cs="Calibri"/>
                <w:szCs w:val="24"/>
                <w:lang w:val="en-GB" w:eastAsia="en-GB"/>
              </w:rPr>
              <w:t>Points will be allocated for bidders that meets the requirements as indicated in</w:t>
            </w:r>
            <w:r w:rsidRPr="00DD0581">
              <w:rPr>
                <w:rFonts w:cs="Calibri"/>
                <w:sz w:val="23"/>
                <w:szCs w:val="23"/>
                <w:lang w:val="en-GB"/>
              </w:rPr>
              <w:t xml:space="preserve"> </w:t>
            </w:r>
            <w:r w:rsidRPr="00DD0581" w:rsidDel="00FC1EAF">
              <w:rPr>
                <w:rFonts w:cs="Calibri"/>
                <w:b/>
                <w:bCs/>
                <w:sz w:val="23"/>
                <w:szCs w:val="23"/>
                <w:lang w:val="en-GB"/>
              </w:rPr>
              <w:t>table</w:t>
            </w:r>
            <w:r w:rsidRPr="00DD0581">
              <w:rPr>
                <w:rFonts w:cs="Calibri"/>
                <w:b/>
                <w:bCs/>
                <w:sz w:val="23"/>
                <w:szCs w:val="23"/>
                <w:lang w:val="en-GB"/>
              </w:rPr>
              <w:t xml:space="preserve"> </w:t>
            </w:r>
            <w:r w:rsidR="008C2444">
              <w:rPr>
                <w:rFonts w:cs="Calibri"/>
                <w:b/>
                <w:bCs/>
                <w:sz w:val="23"/>
                <w:szCs w:val="23"/>
                <w:lang w:val="en-GB"/>
              </w:rPr>
              <w:t>5</w:t>
            </w:r>
            <w:r w:rsidRPr="00DD0581">
              <w:rPr>
                <w:rFonts w:cs="Calibri"/>
                <w:b/>
                <w:bCs/>
                <w:sz w:val="23"/>
                <w:szCs w:val="23"/>
                <w:lang w:val="en-GB"/>
              </w:rPr>
              <w:t xml:space="preserve"> </w:t>
            </w:r>
            <w:r w:rsidRPr="00DD0581">
              <w:rPr>
                <w:rFonts w:cs="Calibri"/>
                <w:b/>
                <w:bCs/>
                <w:szCs w:val="24"/>
                <w:lang w:val="en-GB" w:eastAsia="en-GB"/>
              </w:rPr>
              <w:t xml:space="preserve">in section </w:t>
            </w:r>
            <w:r w:rsidR="008C2444">
              <w:rPr>
                <w:rFonts w:cs="Calibri"/>
                <w:b/>
                <w:bCs/>
                <w:szCs w:val="24"/>
                <w:lang w:val="en-GB" w:eastAsia="en-GB"/>
              </w:rPr>
              <w:t>3</w:t>
            </w:r>
            <w:r w:rsidRPr="00DD0581">
              <w:rPr>
                <w:rFonts w:cs="Calibri"/>
                <w:b/>
                <w:bCs/>
                <w:szCs w:val="24"/>
                <w:lang w:val="en-GB" w:eastAsia="en-GB"/>
              </w:rPr>
              <w:t>.</w:t>
            </w:r>
            <w:r w:rsidR="008C2444">
              <w:rPr>
                <w:rFonts w:cs="Calibri"/>
                <w:b/>
                <w:bCs/>
                <w:szCs w:val="24"/>
                <w:lang w:val="en-GB" w:eastAsia="en-GB"/>
              </w:rPr>
              <w:t>7</w:t>
            </w:r>
          </w:p>
        </w:tc>
        <w:tc>
          <w:tcPr>
            <w:tcW w:w="3402" w:type="dxa"/>
            <w:gridSpan w:val="2"/>
            <w:tcBorders>
              <w:top w:val="nil"/>
              <w:left w:val="nil"/>
              <w:bottom w:val="single" w:sz="8" w:space="0" w:color="4F81BD"/>
              <w:right w:val="single" w:sz="8" w:space="0" w:color="4F81BD"/>
            </w:tcBorders>
            <w:hideMark/>
          </w:tcPr>
          <w:p w14:paraId="75603BFE" w14:textId="5F94EF29" w:rsidR="003933BE" w:rsidRPr="00DD0581" w:rsidRDefault="003933BE" w:rsidP="00CB174C">
            <w:pPr>
              <w:jc w:val="left"/>
              <w:rPr>
                <w:rFonts w:cs="Calibri Light"/>
                <w:color w:val="FF0000"/>
                <w:szCs w:val="24"/>
                <w:lang w:eastAsia="en-GB"/>
              </w:rPr>
            </w:pPr>
            <w:r w:rsidRPr="00DD0581">
              <w:rPr>
                <w:rFonts w:cs="Calibri Light"/>
                <w:color w:val="FF0000"/>
                <w:szCs w:val="24"/>
                <w:lang w:eastAsia="en-GB"/>
              </w:rPr>
              <w:lastRenderedPageBreak/>
              <w:t xml:space="preserve">&lt;provide unique reference to locate </w:t>
            </w:r>
            <w:r w:rsidRPr="00BC540E">
              <w:rPr>
                <w:rFonts w:cs="Calibri Light"/>
                <w:color w:val="FF0000"/>
                <w:szCs w:val="24"/>
                <w:lang w:eastAsia="en-GB"/>
              </w:rPr>
              <w:t xml:space="preserve">substantiating evidence in the bid response – </w:t>
            </w:r>
            <w:r w:rsidRPr="00BC540E">
              <w:rPr>
                <w:rFonts w:cs="Calibri Light"/>
                <w:b/>
                <w:bCs/>
                <w:color w:val="FF0000"/>
                <w:szCs w:val="24"/>
                <w:lang w:eastAsia="en-GB"/>
              </w:rPr>
              <w:t xml:space="preserve">Annex A, section </w:t>
            </w:r>
            <w:r w:rsidR="002A0911">
              <w:rPr>
                <w:rFonts w:cs="Calibri Light"/>
                <w:b/>
                <w:bCs/>
                <w:color w:val="FF0000"/>
                <w:szCs w:val="24"/>
                <w:lang w:eastAsia="en-GB"/>
              </w:rPr>
              <w:t>4</w:t>
            </w:r>
            <w:r w:rsidRPr="00BC540E">
              <w:rPr>
                <w:rFonts w:cs="Calibri Light"/>
                <w:b/>
                <w:bCs/>
                <w:color w:val="FF0000"/>
                <w:szCs w:val="24"/>
                <w:lang w:eastAsia="en-GB"/>
              </w:rPr>
              <w:t>.</w:t>
            </w:r>
            <w:r w:rsidR="002A0911">
              <w:rPr>
                <w:rFonts w:cs="Calibri Light"/>
                <w:b/>
                <w:bCs/>
                <w:color w:val="FF0000"/>
                <w:szCs w:val="24"/>
                <w:lang w:eastAsia="en-GB"/>
              </w:rPr>
              <w:t>4</w:t>
            </w:r>
            <w:r w:rsidRPr="00BC540E">
              <w:rPr>
                <w:rFonts w:cs="Calibri Light"/>
                <w:color w:val="FF0000"/>
                <w:szCs w:val="24"/>
                <w:lang w:eastAsia="en-GB"/>
              </w:rPr>
              <w:t>&gt;</w:t>
            </w:r>
          </w:p>
        </w:tc>
      </w:tr>
    </w:tbl>
    <w:p w14:paraId="467A677C" w14:textId="77777777" w:rsidR="003933BE" w:rsidRPr="0059176B" w:rsidRDefault="003933BE" w:rsidP="003933BE">
      <w:pPr>
        <w:spacing w:after="0" w:line="240" w:lineRule="auto"/>
        <w:jc w:val="left"/>
        <w:rPr>
          <w:rFonts w:eastAsia="Times New Roman" w:cs="Calibri Light"/>
          <w:b/>
          <w:bCs/>
          <w:sz w:val="2"/>
          <w:szCs w:val="2"/>
        </w:rPr>
      </w:pPr>
    </w:p>
    <w:p w14:paraId="41E9BDB5" w14:textId="77777777" w:rsidR="003933BE" w:rsidRDefault="003933BE" w:rsidP="003933BE">
      <w:pPr>
        <w:tabs>
          <w:tab w:val="left" w:pos="284"/>
        </w:tabs>
        <w:spacing w:after="0" w:line="240" w:lineRule="auto"/>
        <w:jc w:val="left"/>
        <w:rPr>
          <w:rFonts w:eastAsia="Times New Roman" w:cs="Calibri Light"/>
          <w:b/>
          <w:bCs/>
          <w:sz w:val="20"/>
          <w:szCs w:val="20"/>
        </w:rPr>
        <w:sectPr w:rsidR="003933BE" w:rsidSect="00600F43">
          <w:pgSz w:w="16838" w:h="11906" w:orient="landscape"/>
          <w:pgMar w:top="1134" w:right="1276" w:bottom="1134" w:left="992" w:header="709" w:footer="584" w:gutter="0"/>
          <w:cols w:space="708"/>
          <w:docGrid w:linePitch="360"/>
        </w:sectPr>
      </w:pPr>
    </w:p>
    <w:p w14:paraId="48DED166" w14:textId="60B6763F" w:rsidR="00F73525" w:rsidRPr="00DD0581" w:rsidRDefault="00F73525" w:rsidP="00F73525">
      <w:pPr>
        <w:tabs>
          <w:tab w:val="left" w:pos="284"/>
          <w:tab w:val="left" w:pos="567"/>
        </w:tabs>
        <w:spacing w:after="0" w:line="240" w:lineRule="auto"/>
        <w:ind w:left="142"/>
        <w:jc w:val="left"/>
        <w:rPr>
          <w:rFonts w:eastAsia="Times New Roman" w:cs="Calibri Light"/>
          <w:b/>
          <w:bCs/>
          <w:sz w:val="20"/>
          <w:szCs w:val="20"/>
          <w:lang w:eastAsia="en-GB"/>
        </w:rPr>
      </w:pPr>
      <w:r w:rsidRPr="00DD0581">
        <w:rPr>
          <w:rFonts w:eastAsia="Times New Roman" w:cs="Calibri Light"/>
          <w:b/>
          <w:bCs/>
          <w:sz w:val="20"/>
          <w:szCs w:val="20"/>
        </w:rPr>
        <w:lastRenderedPageBreak/>
        <w:t xml:space="preserve">Table </w:t>
      </w:r>
      <w:r>
        <w:rPr>
          <w:rFonts w:eastAsia="Times New Roman" w:cs="Calibri Light"/>
          <w:b/>
          <w:bCs/>
          <w:sz w:val="20"/>
          <w:szCs w:val="20"/>
        </w:rPr>
        <w:t>5</w:t>
      </w:r>
      <w:r w:rsidRPr="00DD0581">
        <w:rPr>
          <w:rFonts w:eastAsia="Times New Roman" w:cs="Calibri Light"/>
          <w:sz w:val="20"/>
          <w:szCs w:val="20"/>
          <w:lang w:eastAsia="en-GB"/>
        </w:rPr>
        <w:t>: B-BBEE Points as part of the Preference Goal requirements</w:t>
      </w:r>
      <w:r w:rsidRPr="00DD0581">
        <w:rPr>
          <w:rFonts w:eastAsia="Times New Roman" w:cs="Calibri Light"/>
          <w:color w:val="0E1B8D"/>
          <w:sz w:val="20"/>
          <w:szCs w:val="20"/>
          <w:lang w:eastAsia="en-GB"/>
        </w:rPr>
        <w:t xml:space="preserve"> </w:t>
      </w:r>
      <w:r w:rsidRPr="00BC540E">
        <w:rPr>
          <w:rFonts w:eastAsia="Times New Roman" w:cs="Calibri Light"/>
          <w:b/>
          <w:bCs/>
          <w:sz w:val="20"/>
          <w:szCs w:val="20"/>
          <w:lang w:eastAsia="en-GB"/>
        </w:rPr>
        <w:t>(Preferential Goal Requirements for (80/20)</w:t>
      </w:r>
      <w:r w:rsidRPr="0048279C">
        <w:rPr>
          <w:rFonts w:eastAsia="Times New Roman" w:cs="Calibri Light"/>
          <w:b/>
          <w:bCs/>
          <w:sz w:val="20"/>
          <w:szCs w:val="20"/>
          <w:lang w:eastAsia="en-GB"/>
        </w:rPr>
        <w:t xml:space="preserve"> </w:t>
      </w:r>
      <w:r w:rsidRPr="00BC540E">
        <w:rPr>
          <w:rFonts w:eastAsia="Times New Roman" w:cs="Calibri Light"/>
          <w:b/>
          <w:bCs/>
          <w:sz w:val="20"/>
          <w:szCs w:val="20"/>
          <w:lang w:eastAsia="en-GB"/>
        </w:rPr>
        <w:t>system).</w:t>
      </w:r>
    </w:p>
    <w:p w14:paraId="27140987" w14:textId="77777777" w:rsidR="00F73525" w:rsidRPr="00DD0581" w:rsidRDefault="00F73525" w:rsidP="00F73525">
      <w:pPr>
        <w:tabs>
          <w:tab w:val="left" w:pos="284"/>
          <w:tab w:val="left" w:pos="567"/>
        </w:tabs>
        <w:ind w:left="142"/>
        <w:rPr>
          <w:rFonts w:cs="Calibri"/>
          <w:b/>
          <w:color w:val="FF0000"/>
          <w:kern w:val="24"/>
          <w:sz w:val="20"/>
          <w:szCs w:val="20"/>
          <w:lang w:eastAsia="en-GB"/>
        </w:rPr>
      </w:pPr>
      <w:r w:rsidRPr="00DD0581">
        <w:rPr>
          <w:rFonts w:cs="Calibri"/>
          <w:b/>
          <w:color w:val="FF0000"/>
          <w:kern w:val="24"/>
          <w:sz w:val="20"/>
          <w:szCs w:val="20"/>
          <w:lang w:eastAsia="en-GB"/>
        </w:rPr>
        <w:t xml:space="preserve">       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F73525" w:rsidRPr="00DD0581" w14:paraId="5BF62B3B" w14:textId="77777777" w:rsidTr="00CB174C">
        <w:trPr>
          <w:trHeight w:val="340"/>
        </w:trPr>
        <w:tc>
          <w:tcPr>
            <w:tcW w:w="236" w:type="dxa"/>
            <w:tcBorders>
              <w:top w:val="nil"/>
              <w:left w:val="nil"/>
              <w:bottom w:val="nil"/>
              <w:right w:val="nil"/>
            </w:tcBorders>
            <w:noWrap/>
            <w:vAlign w:val="bottom"/>
            <w:hideMark/>
          </w:tcPr>
          <w:p w14:paraId="46BE40DB"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nil"/>
              <w:bottom w:val="nil"/>
              <w:right w:val="nil"/>
            </w:tcBorders>
            <w:noWrap/>
            <w:vAlign w:val="bottom"/>
            <w:hideMark/>
          </w:tcPr>
          <w:p w14:paraId="0BCAEFF9"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985" w:type="dxa"/>
            <w:tcBorders>
              <w:top w:val="nil"/>
              <w:left w:val="nil"/>
              <w:bottom w:val="nil"/>
              <w:right w:val="nil"/>
            </w:tcBorders>
            <w:noWrap/>
            <w:vAlign w:val="bottom"/>
            <w:hideMark/>
          </w:tcPr>
          <w:p w14:paraId="0364D1D7"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275" w:type="dxa"/>
            <w:tcBorders>
              <w:top w:val="nil"/>
              <w:left w:val="nil"/>
              <w:bottom w:val="nil"/>
              <w:right w:val="nil"/>
            </w:tcBorders>
            <w:noWrap/>
            <w:vAlign w:val="bottom"/>
            <w:hideMark/>
          </w:tcPr>
          <w:p w14:paraId="4DD2E94A"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2F4CA0F6"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xml:space="preserve">Ownership </w:t>
            </w:r>
          </w:p>
        </w:tc>
        <w:tc>
          <w:tcPr>
            <w:tcW w:w="993" w:type="dxa"/>
            <w:tcBorders>
              <w:top w:val="nil"/>
              <w:left w:val="nil"/>
              <w:bottom w:val="nil"/>
              <w:right w:val="nil"/>
            </w:tcBorders>
            <w:noWrap/>
            <w:vAlign w:val="bottom"/>
            <w:hideMark/>
          </w:tcPr>
          <w:p w14:paraId="29C7D87B"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c>
          <w:tcPr>
            <w:tcW w:w="1701" w:type="dxa"/>
            <w:tcBorders>
              <w:top w:val="nil"/>
              <w:left w:val="nil"/>
              <w:bottom w:val="nil"/>
              <w:right w:val="nil"/>
            </w:tcBorders>
            <w:noWrap/>
            <w:vAlign w:val="bottom"/>
            <w:hideMark/>
          </w:tcPr>
          <w:p w14:paraId="72C8BBB9"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863" w:type="dxa"/>
            <w:tcBorders>
              <w:top w:val="nil"/>
              <w:left w:val="nil"/>
              <w:bottom w:val="nil"/>
              <w:right w:val="nil"/>
            </w:tcBorders>
            <w:noWrap/>
            <w:vAlign w:val="bottom"/>
            <w:hideMark/>
          </w:tcPr>
          <w:p w14:paraId="19D6AEA2"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r>
      <w:tr w:rsidR="00F73525" w:rsidRPr="00DD0581" w14:paraId="27CAA900" w14:textId="77777777" w:rsidTr="00CB174C">
        <w:trPr>
          <w:trHeight w:val="320"/>
        </w:trPr>
        <w:tc>
          <w:tcPr>
            <w:tcW w:w="236" w:type="dxa"/>
            <w:tcBorders>
              <w:top w:val="nil"/>
              <w:left w:val="nil"/>
              <w:bottom w:val="nil"/>
              <w:right w:val="nil"/>
            </w:tcBorders>
            <w:noWrap/>
            <w:vAlign w:val="bottom"/>
            <w:hideMark/>
          </w:tcPr>
          <w:p w14:paraId="0DE560FC"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noWrap/>
            <w:vAlign w:val="center"/>
            <w:hideMark/>
          </w:tcPr>
          <w:p w14:paraId="33C66243" w14:textId="77777777" w:rsidR="00F73525" w:rsidRPr="00DD0581" w:rsidRDefault="00F73525" w:rsidP="00CB174C">
            <w:pPr>
              <w:tabs>
                <w:tab w:val="left" w:pos="284"/>
              </w:tabs>
              <w:spacing w:after="0" w:line="240" w:lineRule="auto"/>
              <w:ind w:firstLine="3"/>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5CB47F74"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vAlign w:val="center"/>
            <w:hideMark/>
          </w:tcPr>
          <w:p w14:paraId="138A5A30"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vAlign w:val="center"/>
            <w:hideMark/>
          </w:tcPr>
          <w:p w14:paraId="3DB29D22" w14:textId="77777777" w:rsidR="00F73525" w:rsidRPr="00DD0581" w:rsidRDefault="00F73525" w:rsidP="00CB174C">
            <w:pPr>
              <w:tabs>
                <w:tab w:val="left" w:pos="284"/>
              </w:tabs>
              <w:spacing w:after="0" w:line="240" w:lineRule="auto"/>
              <w:jc w:val="center"/>
              <w:rPr>
                <w:rFonts w:eastAsia="Times New Roman" w:cs="Calibri Light"/>
                <w:b/>
                <w:bCs/>
                <w:sz w:val="20"/>
                <w:szCs w:val="20"/>
                <w:lang w:eastAsia="en-GB"/>
              </w:rPr>
            </w:pPr>
            <w:r w:rsidRPr="00DD0581">
              <w:rPr>
                <w:rFonts w:eastAsia="Times New Roman" w:cs="Calibri Light"/>
                <w:b/>
                <w:bCs/>
                <w:sz w:val="20"/>
                <w:szCs w:val="20"/>
                <w:lang w:eastAsia="en-GB"/>
              </w:rPr>
              <w:t>Black Owned</w:t>
            </w:r>
            <w:r w:rsidRPr="00DD0581">
              <w:rPr>
                <w:rFonts w:eastAsia="Times New Roman" w:cs="Calibri Light"/>
                <w:b/>
                <w:bCs/>
                <w:sz w:val="20"/>
                <w:szCs w:val="20"/>
                <w:lang w:eastAsia="en-GB"/>
              </w:rPr>
              <w:br/>
              <w:t>(BO)</w:t>
            </w:r>
            <w:r w:rsidRPr="00DD0581">
              <w:rPr>
                <w:rFonts w:eastAsia="Times New Roman" w:cs="Calibri Light"/>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vAlign w:val="center"/>
            <w:hideMark/>
          </w:tcPr>
          <w:p w14:paraId="0842F5F3" w14:textId="77777777" w:rsidR="00F73525" w:rsidRPr="00DD0581" w:rsidRDefault="00F73525" w:rsidP="00CB174C">
            <w:pPr>
              <w:tabs>
                <w:tab w:val="left" w:pos="284"/>
              </w:tabs>
              <w:spacing w:after="240" w:line="240" w:lineRule="auto"/>
              <w:jc w:val="center"/>
              <w:rPr>
                <w:rFonts w:eastAsia="Times New Roman" w:cs="Calibri Light"/>
                <w:b/>
                <w:bCs/>
                <w:sz w:val="20"/>
                <w:szCs w:val="20"/>
                <w:lang w:eastAsia="en-GB"/>
              </w:rPr>
            </w:pPr>
            <w:r w:rsidRPr="00DD0581">
              <w:rPr>
                <w:rFonts w:eastAsia="Times New Roman" w:cs="Calibri Light"/>
                <w:b/>
                <w:bCs/>
                <w:sz w:val="20"/>
                <w:szCs w:val="20"/>
                <w:lang w:eastAsia="en-GB"/>
              </w:rPr>
              <w:t>Black Woman Owned</w:t>
            </w:r>
            <w:r w:rsidRPr="00DD0581">
              <w:rPr>
                <w:rFonts w:eastAsia="Times New Roman" w:cs="Calibri Light"/>
                <w:b/>
                <w:bCs/>
                <w:sz w:val="20"/>
                <w:szCs w:val="20"/>
                <w:lang w:eastAsia="en-GB"/>
              </w:rPr>
              <w:br/>
              <w:t>(BWO)</w:t>
            </w:r>
            <w:r w:rsidRPr="00DD0581">
              <w:rPr>
                <w:rFonts w:eastAsia="Times New Roman" w:cs="Calibri Light"/>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vAlign w:val="center"/>
            <w:hideMark/>
          </w:tcPr>
          <w:p w14:paraId="0BE22187"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vAlign w:val="center"/>
            <w:hideMark/>
          </w:tcPr>
          <w:p w14:paraId="7D2CFEFF"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vAlign w:val="center"/>
            <w:hideMark/>
          </w:tcPr>
          <w:p w14:paraId="423F7D5D"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18B93506" w14:textId="77777777" w:rsidR="00F73525" w:rsidRPr="00DD0581" w:rsidRDefault="00F73525" w:rsidP="00CB174C">
            <w:pPr>
              <w:tabs>
                <w:tab w:val="left" w:pos="284"/>
              </w:tabs>
              <w:spacing w:after="0" w:line="240" w:lineRule="auto"/>
              <w:jc w:val="center"/>
              <w:rPr>
                <w:rFonts w:eastAsia="Times New Roman" w:cs="Calibri Light"/>
                <w:b/>
                <w:bCs/>
                <w:color w:val="FF0000"/>
                <w:sz w:val="20"/>
                <w:szCs w:val="20"/>
                <w:lang w:eastAsia="en-GB"/>
              </w:rPr>
            </w:pPr>
            <w:r w:rsidRPr="00DD0581">
              <w:rPr>
                <w:rFonts w:eastAsia="Times New Roman" w:cs="Calibri Light"/>
                <w:b/>
                <w:bCs/>
                <w:color w:val="FF0000"/>
                <w:sz w:val="20"/>
                <w:szCs w:val="20"/>
                <w:lang w:eastAsia="en-GB"/>
              </w:rPr>
              <w:t>Bidder to select the section for points they wish to claim</w:t>
            </w:r>
            <w:r w:rsidRPr="00DD0581">
              <w:rPr>
                <w:rFonts w:eastAsia="Times New Roman" w:cs="Calibri Light"/>
                <w:b/>
                <w:bCs/>
                <w:color w:val="FF0000"/>
                <w:sz w:val="20"/>
                <w:szCs w:val="20"/>
                <w:lang w:eastAsia="en-GB"/>
              </w:rPr>
              <w:br/>
              <w:t>(Mark as Y= Yes)</w:t>
            </w:r>
          </w:p>
        </w:tc>
        <w:tc>
          <w:tcPr>
            <w:tcW w:w="1863" w:type="dxa"/>
            <w:tcBorders>
              <w:top w:val="nil"/>
              <w:left w:val="nil"/>
              <w:bottom w:val="nil"/>
              <w:right w:val="nil"/>
            </w:tcBorders>
            <w:noWrap/>
            <w:vAlign w:val="bottom"/>
            <w:hideMark/>
          </w:tcPr>
          <w:p w14:paraId="1433F1A9" w14:textId="77777777" w:rsidR="00F73525" w:rsidRPr="00DD0581" w:rsidRDefault="00F73525" w:rsidP="00CB174C">
            <w:pPr>
              <w:tabs>
                <w:tab w:val="left" w:pos="284"/>
              </w:tabs>
              <w:spacing w:after="0" w:line="240" w:lineRule="auto"/>
              <w:jc w:val="center"/>
              <w:rPr>
                <w:rFonts w:eastAsia="Times New Roman" w:cs="Calibri Light"/>
                <w:b/>
                <w:bCs/>
                <w:color w:val="FF0000"/>
                <w:sz w:val="20"/>
                <w:szCs w:val="20"/>
                <w:lang w:eastAsia="en-GB"/>
              </w:rPr>
            </w:pPr>
          </w:p>
        </w:tc>
      </w:tr>
      <w:tr w:rsidR="00F73525" w:rsidRPr="00DD0581" w14:paraId="45689437" w14:textId="77777777" w:rsidTr="00CB174C">
        <w:trPr>
          <w:trHeight w:val="803"/>
        </w:trPr>
        <w:tc>
          <w:tcPr>
            <w:tcW w:w="236" w:type="dxa"/>
            <w:tcBorders>
              <w:top w:val="nil"/>
              <w:left w:val="nil"/>
              <w:bottom w:val="nil"/>
              <w:right w:val="nil"/>
            </w:tcBorders>
            <w:noWrap/>
            <w:vAlign w:val="bottom"/>
            <w:hideMark/>
          </w:tcPr>
          <w:p w14:paraId="24C23F37"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4AFFEF21" w14:textId="77777777" w:rsidR="00F73525" w:rsidRPr="00DD0581" w:rsidRDefault="00F73525" w:rsidP="00CB174C">
            <w:pPr>
              <w:tabs>
                <w:tab w:val="left" w:pos="284"/>
              </w:tabs>
              <w:spacing w:after="0" w:line="240" w:lineRule="auto"/>
              <w:jc w:val="left"/>
              <w:rPr>
                <w:rFonts w:eastAsia="Times New Roman" w:cs="Calibri Light"/>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5785B022" w14:textId="77777777" w:rsidR="00F73525" w:rsidRPr="00DD0581" w:rsidRDefault="00F73525" w:rsidP="00CB174C">
            <w:pPr>
              <w:tabs>
                <w:tab w:val="left" w:pos="284"/>
              </w:tabs>
              <w:spacing w:after="0" w:line="240" w:lineRule="auto"/>
              <w:jc w:val="left"/>
              <w:rPr>
                <w:rFonts w:eastAsia="Times New Roman" w:cs="Calibri Light"/>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EC2FED0" w14:textId="77777777" w:rsidR="00F73525" w:rsidRPr="00DD0581" w:rsidRDefault="00F73525" w:rsidP="00CB174C">
            <w:pPr>
              <w:tabs>
                <w:tab w:val="left" w:pos="284"/>
              </w:tabs>
              <w:spacing w:after="0" w:line="240" w:lineRule="auto"/>
              <w:jc w:val="left"/>
              <w:rPr>
                <w:rFonts w:eastAsia="Times New Roman" w:cs="Calibri Light"/>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59B65212" w14:textId="77777777" w:rsidR="00F73525" w:rsidRPr="00DD0581" w:rsidRDefault="00F73525" w:rsidP="00CB174C">
            <w:pPr>
              <w:tabs>
                <w:tab w:val="left" w:pos="284"/>
              </w:tabs>
              <w:spacing w:after="0" w:line="240" w:lineRule="auto"/>
              <w:jc w:val="left"/>
              <w:rPr>
                <w:rFonts w:eastAsia="Times New Roman" w:cs="Calibri Light"/>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42775494" w14:textId="77777777" w:rsidR="00F73525" w:rsidRPr="00DD0581" w:rsidRDefault="00F73525" w:rsidP="00CB174C">
            <w:pPr>
              <w:tabs>
                <w:tab w:val="left" w:pos="284"/>
              </w:tabs>
              <w:spacing w:after="0" w:line="240" w:lineRule="auto"/>
              <w:jc w:val="left"/>
              <w:rPr>
                <w:rFonts w:eastAsia="Times New Roman" w:cs="Calibri Light"/>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76F49C03" w14:textId="77777777" w:rsidR="00F73525" w:rsidRPr="00DD0581" w:rsidRDefault="00F73525" w:rsidP="00CB174C">
            <w:pPr>
              <w:tabs>
                <w:tab w:val="left" w:pos="284"/>
              </w:tabs>
              <w:spacing w:after="0" w:line="240" w:lineRule="auto"/>
              <w:jc w:val="left"/>
              <w:rPr>
                <w:rFonts w:eastAsia="Times New Roman" w:cs="Calibri Light"/>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21120EA9" w14:textId="77777777" w:rsidR="00F73525" w:rsidRPr="00DD0581" w:rsidRDefault="00F73525" w:rsidP="00CB174C">
            <w:pPr>
              <w:tabs>
                <w:tab w:val="left" w:pos="284"/>
              </w:tabs>
              <w:spacing w:after="0" w:line="240" w:lineRule="auto"/>
              <w:jc w:val="left"/>
              <w:rPr>
                <w:rFonts w:eastAsia="Times New Roman" w:cs="Calibri Light"/>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CC92EB4" w14:textId="77777777" w:rsidR="00F73525" w:rsidRPr="00DD0581" w:rsidRDefault="00F73525" w:rsidP="00CB174C">
            <w:pPr>
              <w:tabs>
                <w:tab w:val="left" w:pos="284"/>
              </w:tabs>
              <w:spacing w:after="0" w:line="240" w:lineRule="auto"/>
              <w:jc w:val="left"/>
              <w:rPr>
                <w:rFonts w:eastAsia="Times New Roman" w:cs="Calibri Light"/>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D1189E7" w14:textId="77777777" w:rsidR="00F73525" w:rsidRPr="00DD0581" w:rsidRDefault="00F73525" w:rsidP="00CB174C">
            <w:pPr>
              <w:tabs>
                <w:tab w:val="left" w:pos="284"/>
              </w:tabs>
              <w:spacing w:after="0" w:line="240" w:lineRule="auto"/>
              <w:jc w:val="left"/>
              <w:rPr>
                <w:rFonts w:eastAsia="Times New Roman" w:cs="Calibri Light"/>
                <w:b/>
                <w:bCs/>
                <w:color w:val="FF0000"/>
                <w:sz w:val="20"/>
                <w:szCs w:val="20"/>
                <w:lang w:eastAsia="en-GB"/>
              </w:rPr>
            </w:pPr>
          </w:p>
        </w:tc>
        <w:tc>
          <w:tcPr>
            <w:tcW w:w="1863" w:type="dxa"/>
            <w:tcBorders>
              <w:top w:val="nil"/>
              <w:left w:val="nil"/>
              <w:bottom w:val="nil"/>
              <w:right w:val="nil"/>
            </w:tcBorders>
            <w:noWrap/>
            <w:vAlign w:val="bottom"/>
            <w:hideMark/>
          </w:tcPr>
          <w:p w14:paraId="04E44CF2"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r>
      <w:tr w:rsidR="00F73525" w:rsidRPr="00DD0581" w14:paraId="7D10752B" w14:textId="77777777" w:rsidTr="00CB174C">
        <w:trPr>
          <w:trHeight w:val="340"/>
        </w:trPr>
        <w:tc>
          <w:tcPr>
            <w:tcW w:w="236" w:type="dxa"/>
            <w:tcBorders>
              <w:top w:val="nil"/>
              <w:left w:val="nil"/>
              <w:bottom w:val="nil"/>
              <w:right w:val="nil"/>
            </w:tcBorders>
            <w:noWrap/>
            <w:vAlign w:val="bottom"/>
            <w:hideMark/>
          </w:tcPr>
          <w:p w14:paraId="580AD394"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263A730" w14:textId="77777777" w:rsidR="00F73525" w:rsidRPr="00DD0581" w:rsidRDefault="00F73525" w:rsidP="00CB174C">
            <w:pPr>
              <w:tabs>
                <w:tab w:val="left" w:pos="284"/>
              </w:tabs>
              <w:spacing w:after="0" w:line="240" w:lineRule="auto"/>
              <w:rPr>
                <w:rFonts w:eastAsia="Times New Roman" w:cs="Calibri Light"/>
                <w:color w:val="000000"/>
                <w:sz w:val="20"/>
                <w:szCs w:val="20"/>
                <w:lang w:eastAsia="en-GB"/>
              </w:rPr>
            </w:pPr>
            <w:r w:rsidRPr="00DD0581">
              <w:rPr>
                <w:rFonts w:eastAsia="Times New Roman" w:cs="Calibri Light"/>
                <w:color w:val="000000"/>
                <w:sz w:val="20"/>
                <w:szCs w:val="20"/>
                <w:lang w:eastAsia="en-GB"/>
              </w:rPr>
              <w:t> </w:t>
            </w:r>
          </w:p>
        </w:tc>
        <w:tc>
          <w:tcPr>
            <w:tcW w:w="1985" w:type="dxa"/>
            <w:tcBorders>
              <w:top w:val="nil"/>
              <w:left w:val="nil"/>
              <w:bottom w:val="single" w:sz="8" w:space="0" w:color="auto"/>
              <w:right w:val="single" w:sz="8" w:space="0" w:color="auto"/>
            </w:tcBorders>
            <w:vAlign w:val="center"/>
            <w:hideMark/>
          </w:tcPr>
          <w:p w14:paraId="3411AEC9" w14:textId="77777777" w:rsidR="00F73525" w:rsidRPr="00DD0581" w:rsidRDefault="00F73525" w:rsidP="00CB174C">
            <w:pPr>
              <w:tabs>
                <w:tab w:val="left" w:pos="284"/>
              </w:tabs>
              <w:spacing w:after="0" w:line="240" w:lineRule="auto"/>
              <w:jc w:val="left"/>
              <w:rPr>
                <w:rFonts w:eastAsia="Times New Roman" w:cs="Calibri Light"/>
                <w:color w:val="000000"/>
                <w:lang w:eastAsia="en-GB"/>
              </w:rPr>
            </w:pPr>
            <w:r w:rsidRPr="00DD0581">
              <w:rPr>
                <w:rFonts w:eastAsia="Times New Roman" w:cs="Calibri Light"/>
                <w:color w:val="000000"/>
                <w:lang w:eastAsia="en-GB"/>
              </w:rPr>
              <w:t> </w:t>
            </w:r>
          </w:p>
        </w:tc>
        <w:tc>
          <w:tcPr>
            <w:tcW w:w="1275" w:type="dxa"/>
            <w:tcBorders>
              <w:top w:val="nil"/>
              <w:left w:val="nil"/>
              <w:bottom w:val="single" w:sz="8" w:space="0" w:color="auto"/>
              <w:right w:val="single" w:sz="8" w:space="0" w:color="auto"/>
            </w:tcBorders>
            <w:vAlign w:val="center"/>
            <w:hideMark/>
          </w:tcPr>
          <w:p w14:paraId="256B2066"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(A)</w:t>
            </w:r>
          </w:p>
        </w:tc>
        <w:tc>
          <w:tcPr>
            <w:tcW w:w="2277" w:type="dxa"/>
            <w:tcBorders>
              <w:top w:val="nil"/>
              <w:left w:val="nil"/>
              <w:bottom w:val="single" w:sz="8" w:space="0" w:color="auto"/>
              <w:right w:val="single" w:sz="8" w:space="0" w:color="auto"/>
            </w:tcBorders>
            <w:vAlign w:val="center"/>
            <w:hideMark/>
          </w:tcPr>
          <w:p w14:paraId="19C6B88E"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(B)</w:t>
            </w:r>
          </w:p>
        </w:tc>
        <w:tc>
          <w:tcPr>
            <w:tcW w:w="1976" w:type="dxa"/>
            <w:tcBorders>
              <w:top w:val="nil"/>
              <w:left w:val="nil"/>
              <w:bottom w:val="single" w:sz="8" w:space="0" w:color="auto"/>
              <w:right w:val="single" w:sz="8" w:space="0" w:color="auto"/>
            </w:tcBorders>
            <w:vAlign w:val="center"/>
            <w:hideMark/>
          </w:tcPr>
          <w:p w14:paraId="77A2EEB5"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(C)</w:t>
            </w:r>
          </w:p>
        </w:tc>
        <w:tc>
          <w:tcPr>
            <w:tcW w:w="1526" w:type="dxa"/>
            <w:tcBorders>
              <w:top w:val="nil"/>
              <w:left w:val="nil"/>
              <w:bottom w:val="single" w:sz="8" w:space="0" w:color="auto"/>
              <w:right w:val="single" w:sz="8" w:space="0" w:color="auto"/>
            </w:tcBorders>
            <w:vAlign w:val="center"/>
            <w:hideMark/>
          </w:tcPr>
          <w:p w14:paraId="40AC8EC3"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(D)</w:t>
            </w:r>
          </w:p>
        </w:tc>
        <w:tc>
          <w:tcPr>
            <w:tcW w:w="1592" w:type="dxa"/>
            <w:tcBorders>
              <w:top w:val="nil"/>
              <w:left w:val="nil"/>
              <w:bottom w:val="single" w:sz="8" w:space="0" w:color="auto"/>
              <w:right w:val="single" w:sz="8" w:space="0" w:color="auto"/>
            </w:tcBorders>
            <w:vAlign w:val="center"/>
            <w:hideMark/>
          </w:tcPr>
          <w:p w14:paraId="36EDB62B"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(E)</w:t>
            </w:r>
          </w:p>
        </w:tc>
        <w:tc>
          <w:tcPr>
            <w:tcW w:w="993" w:type="dxa"/>
            <w:tcBorders>
              <w:top w:val="nil"/>
              <w:left w:val="nil"/>
              <w:bottom w:val="single" w:sz="8" w:space="0" w:color="auto"/>
              <w:right w:val="single" w:sz="8" w:space="0" w:color="auto"/>
            </w:tcBorders>
            <w:vAlign w:val="center"/>
            <w:hideMark/>
          </w:tcPr>
          <w:p w14:paraId="5872559A"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(F)</w:t>
            </w:r>
          </w:p>
        </w:tc>
        <w:tc>
          <w:tcPr>
            <w:tcW w:w="1701" w:type="dxa"/>
            <w:tcBorders>
              <w:top w:val="nil"/>
              <w:left w:val="nil"/>
              <w:bottom w:val="single" w:sz="8" w:space="0" w:color="auto"/>
              <w:right w:val="single" w:sz="8" w:space="0" w:color="auto"/>
            </w:tcBorders>
            <w:vAlign w:val="center"/>
            <w:hideMark/>
          </w:tcPr>
          <w:p w14:paraId="354AE7D0"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5ABDB80"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6F18BD56" w14:textId="77777777" w:rsidTr="00CB174C">
        <w:trPr>
          <w:trHeight w:val="340"/>
        </w:trPr>
        <w:tc>
          <w:tcPr>
            <w:tcW w:w="236" w:type="dxa"/>
            <w:tcBorders>
              <w:top w:val="nil"/>
              <w:left w:val="nil"/>
              <w:bottom w:val="nil"/>
              <w:right w:val="nil"/>
            </w:tcBorders>
            <w:noWrap/>
            <w:vAlign w:val="bottom"/>
            <w:hideMark/>
          </w:tcPr>
          <w:p w14:paraId="7B6BF13F"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712FD30"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w:t>
            </w:r>
          </w:p>
        </w:tc>
        <w:tc>
          <w:tcPr>
            <w:tcW w:w="1985" w:type="dxa"/>
            <w:tcBorders>
              <w:top w:val="nil"/>
              <w:left w:val="nil"/>
              <w:bottom w:val="single" w:sz="8" w:space="0" w:color="auto"/>
              <w:right w:val="single" w:sz="8" w:space="0" w:color="auto"/>
            </w:tcBorders>
            <w:vAlign w:val="center"/>
            <w:hideMark/>
          </w:tcPr>
          <w:p w14:paraId="2E880BA8"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3433F131" w14:textId="77777777" w:rsidR="00F73525" w:rsidRPr="00DD0581" w:rsidRDefault="00F73525" w:rsidP="00CB174C">
            <w:pPr>
              <w:tabs>
                <w:tab w:val="left" w:pos="284"/>
              </w:tabs>
              <w:spacing w:after="0" w:line="240" w:lineRule="auto"/>
              <w:jc w:val="center"/>
              <w:rPr>
                <w:rFonts w:eastAsia="Times New Roman" w:cs="Calibri Light"/>
                <w:b/>
                <w:bCs/>
                <w:sz w:val="20"/>
                <w:szCs w:val="20"/>
                <w:lang w:eastAsia="en-GB"/>
              </w:rPr>
            </w:pPr>
            <w:r w:rsidRPr="00DD0581">
              <w:rPr>
                <w:rFonts w:eastAsia="Times New Roman" w:cs="Calibri Light"/>
                <w:b/>
                <w:bCs/>
                <w:sz w:val="20"/>
                <w:szCs w:val="20"/>
                <w:lang w:eastAsia="en-GB"/>
              </w:rPr>
              <w:t>6</w:t>
            </w:r>
          </w:p>
        </w:tc>
        <w:tc>
          <w:tcPr>
            <w:tcW w:w="2277" w:type="dxa"/>
            <w:tcBorders>
              <w:top w:val="nil"/>
              <w:left w:val="nil"/>
              <w:bottom w:val="single" w:sz="8" w:space="0" w:color="auto"/>
              <w:right w:val="single" w:sz="8" w:space="0" w:color="auto"/>
            </w:tcBorders>
            <w:vAlign w:val="center"/>
            <w:hideMark/>
          </w:tcPr>
          <w:p w14:paraId="47B8B161" w14:textId="77777777" w:rsidR="00F73525" w:rsidRPr="00DD0581" w:rsidRDefault="00F73525" w:rsidP="00CB174C">
            <w:pPr>
              <w:tabs>
                <w:tab w:val="left" w:pos="284"/>
              </w:tabs>
              <w:spacing w:after="0" w:line="240" w:lineRule="auto"/>
              <w:jc w:val="center"/>
              <w:rPr>
                <w:rFonts w:eastAsia="Times New Roman" w:cs="Calibri Light"/>
                <w:b/>
                <w:bCs/>
                <w:sz w:val="20"/>
                <w:szCs w:val="20"/>
                <w:lang w:eastAsia="en-GB"/>
              </w:rPr>
            </w:pPr>
            <w:r w:rsidRPr="00DD0581">
              <w:rPr>
                <w:rFonts w:eastAsia="Times New Roman" w:cs="Calibri Light"/>
                <w:b/>
                <w:bCs/>
                <w:sz w:val="20"/>
                <w:szCs w:val="20"/>
                <w:lang w:eastAsia="en-GB"/>
              </w:rPr>
              <w:t>4</w:t>
            </w:r>
          </w:p>
        </w:tc>
        <w:tc>
          <w:tcPr>
            <w:tcW w:w="1976" w:type="dxa"/>
            <w:tcBorders>
              <w:top w:val="nil"/>
              <w:left w:val="nil"/>
              <w:bottom w:val="single" w:sz="8" w:space="0" w:color="auto"/>
              <w:right w:val="single" w:sz="8" w:space="0" w:color="auto"/>
            </w:tcBorders>
            <w:vAlign w:val="center"/>
            <w:hideMark/>
          </w:tcPr>
          <w:p w14:paraId="1379A225" w14:textId="77777777" w:rsidR="00F73525" w:rsidRPr="00DD0581" w:rsidRDefault="00F73525" w:rsidP="00CB174C">
            <w:pPr>
              <w:tabs>
                <w:tab w:val="left" w:pos="284"/>
              </w:tabs>
              <w:spacing w:after="0" w:line="240" w:lineRule="auto"/>
              <w:jc w:val="center"/>
              <w:rPr>
                <w:rFonts w:eastAsia="Times New Roman" w:cs="Calibri Light"/>
                <w:b/>
                <w:bCs/>
                <w:sz w:val="20"/>
                <w:szCs w:val="20"/>
                <w:lang w:eastAsia="en-GB"/>
              </w:rPr>
            </w:pPr>
            <w:r w:rsidRPr="00DD0581">
              <w:rPr>
                <w:rFonts w:eastAsia="Times New Roman" w:cs="Calibri Light"/>
                <w:b/>
                <w:bCs/>
                <w:sz w:val="20"/>
                <w:szCs w:val="20"/>
                <w:lang w:eastAsia="en-GB"/>
              </w:rPr>
              <w:t>4</w:t>
            </w:r>
          </w:p>
        </w:tc>
        <w:tc>
          <w:tcPr>
            <w:tcW w:w="1526" w:type="dxa"/>
            <w:tcBorders>
              <w:top w:val="nil"/>
              <w:left w:val="nil"/>
              <w:bottom w:val="single" w:sz="8" w:space="0" w:color="auto"/>
              <w:right w:val="single" w:sz="8" w:space="0" w:color="auto"/>
            </w:tcBorders>
            <w:vAlign w:val="center"/>
            <w:hideMark/>
          </w:tcPr>
          <w:p w14:paraId="3C4E18FE" w14:textId="77777777" w:rsidR="00F73525" w:rsidRPr="00DD0581" w:rsidRDefault="00F73525" w:rsidP="00CB174C">
            <w:pPr>
              <w:tabs>
                <w:tab w:val="left" w:pos="284"/>
              </w:tabs>
              <w:spacing w:after="0" w:line="240" w:lineRule="auto"/>
              <w:jc w:val="center"/>
              <w:rPr>
                <w:rFonts w:eastAsia="Times New Roman" w:cs="Calibri Light"/>
                <w:b/>
                <w:bCs/>
                <w:sz w:val="20"/>
                <w:szCs w:val="20"/>
                <w:lang w:eastAsia="en-GB"/>
              </w:rPr>
            </w:pPr>
            <w:r w:rsidRPr="00DD0581">
              <w:rPr>
                <w:rFonts w:eastAsia="Times New Roman" w:cs="Calibri Light"/>
                <w:b/>
                <w:bCs/>
                <w:sz w:val="20"/>
                <w:szCs w:val="20"/>
                <w:lang w:eastAsia="en-GB"/>
              </w:rPr>
              <w:t>4</w:t>
            </w:r>
          </w:p>
        </w:tc>
        <w:tc>
          <w:tcPr>
            <w:tcW w:w="1592" w:type="dxa"/>
            <w:tcBorders>
              <w:top w:val="nil"/>
              <w:left w:val="nil"/>
              <w:bottom w:val="single" w:sz="8" w:space="0" w:color="auto"/>
              <w:right w:val="single" w:sz="8" w:space="0" w:color="auto"/>
            </w:tcBorders>
            <w:vAlign w:val="center"/>
            <w:hideMark/>
          </w:tcPr>
          <w:p w14:paraId="1B21A0EB"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993" w:type="dxa"/>
            <w:tcBorders>
              <w:top w:val="nil"/>
              <w:left w:val="nil"/>
              <w:bottom w:val="single" w:sz="8" w:space="0" w:color="auto"/>
              <w:right w:val="single" w:sz="8" w:space="0" w:color="auto"/>
            </w:tcBorders>
            <w:vAlign w:val="center"/>
            <w:hideMark/>
          </w:tcPr>
          <w:p w14:paraId="74270646"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20</w:t>
            </w:r>
          </w:p>
        </w:tc>
        <w:tc>
          <w:tcPr>
            <w:tcW w:w="1701" w:type="dxa"/>
            <w:tcBorders>
              <w:top w:val="nil"/>
              <w:left w:val="nil"/>
              <w:bottom w:val="single" w:sz="8" w:space="0" w:color="auto"/>
              <w:right w:val="single" w:sz="8" w:space="0" w:color="auto"/>
            </w:tcBorders>
            <w:vAlign w:val="center"/>
            <w:hideMark/>
          </w:tcPr>
          <w:p w14:paraId="1828A065"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99E0AFF"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396B7016" w14:textId="77777777" w:rsidTr="00CB174C">
        <w:trPr>
          <w:trHeight w:val="340"/>
        </w:trPr>
        <w:tc>
          <w:tcPr>
            <w:tcW w:w="236" w:type="dxa"/>
            <w:tcBorders>
              <w:top w:val="nil"/>
              <w:left w:val="nil"/>
              <w:bottom w:val="nil"/>
              <w:right w:val="nil"/>
            </w:tcBorders>
            <w:noWrap/>
            <w:vAlign w:val="bottom"/>
            <w:hideMark/>
          </w:tcPr>
          <w:p w14:paraId="2324913E"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CE4BAE2"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1985" w:type="dxa"/>
            <w:tcBorders>
              <w:top w:val="nil"/>
              <w:left w:val="nil"/>
              <w:bottom w:val="single" w:sz="8" w:space="0" w:color="auto"/>
              <w:right w:val="single" w:sz="8" w:space="0" w:color="auto"/>
            </w:tcBorders>
            <w:vAlign w:val="center"/>
            <w:hideMark/>
          </w:tcPr>
          <w:p w14:paraId="7DE25540"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6EED80B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286EFDAA"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450623DF"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vAlign w:val="center"/>
            <w:hideMark/>
          </w:tcPr>
          <w:p w14:paraId="179AF5EF"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2ED99616"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C5F8FAC"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14</w:t>
            </w:r>
          </w:p>
        </w:tc>
        <w:tc>
          <w:tcPr>
            <w:tcW w:w="1701" w:type="dxa"/>
            <w:tcBorders>
              <w:top w:val="nil"/>
              <w:left w:val="nil"/>
              <w:bottom w:val="single" w:sz="8" w:space="0" w:color="auto"/>
              <w:right w:val="single" w:sz="8" w:space="0" w:color="auto"/>
            </w:tcBorders>
            <w:vAlign w:val="center"/>
            <w:hideMark/>
          </w:tcPr>
          <w:p w14:paraId="2917B6D7"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0DCE2B9A"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357A3D17" w14:textId="77777777" w:rsidTr="00CB174C">
        <w:trPr>
          <w:trHeight w:val="340"/>
        </w:trPr>
        <w:tc>
          <w:tcPr>
            <w:tcW w:w="236" w:type="dxa"/>
            <w:tcBorders>
              <w:top w:val="nil"/>
              <w:left w:val="nil"/>
              <w:bottom w:val="nil"/>
              <w:right w:val="nil"/>
            </w:tcBorders>
            <w:noWrap/>
            <w:vAlign w:val="bottom"/>
            <w:hideMark/>
          </w:tcPr>
          <w:p w14:paraId="69B7DE39"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DD50F9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3</w:t>
            </w:r>
          </w:p>
        </w:tc>
        <w:tc>
          <w:tcPr>
            <w:tcW w:w="1985" w:type="dxa"/>
            <w:tcBorders>
              <w:top w:val="nil"/>
              <w:left w:val="nil"/>
              <w:bottom w:val="single" w:sz="8" w:space="0" w:color="auto"/>
              <w:right w:val="single" w:sz="8" w:space="0" w:color="auto"/>
            </w:tcBorders>
            <w:vAlign w:val="center"/>
            <w:hideMark/>
          </w:tcPr>
          <w:p w14:paraId="01C305DF"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31C4E77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69F0CDEC"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5618B3B8"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0CB383A5"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DCE16B3"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649AEFD"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12</w:t>
            </w:r>
          </w:p>
        </w:tc>
        <w:tc>
          <w:tcPr>
            <w:tcW w:w="1701" w:type="dxa"/>
            <w:tcBorders>
              <w:top w:val="nil"/>
              <w:left w:val="nil"/>
              <w:bottom w:val="single" w:sz="8" w:space="0" w:color="auto"/>
              <w:right w:val="single" w:sz="8" w:space="0" w:color="auto"/>
            </w:tcBorders>
            <w:vAlign w:val="center"/>
            <w:hideMark/>
          </w:tcPr>
          <w:p w14:paraId="13CAF136"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B945B2A"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23A5C279" w14:textId="77777777" w:rsidTr="00CB174C">
        <w:trPr>
          <w:trHeight w:val="340"/>
        </w:trPr>
        <w:tc>
          <w:tcPr>
            <w:tcW w:w="236" w:type="dxa"/>
            <w:tcBorders>
              <w:top w:val="nil"/>
              <w:left w:val="nil"/>
              <w:bottom w:val="nil"/>
              <w:right w:val="nil"/>
            </w:tcBorders>
            <w:noWrap/>
            <w:vAlign w:val="bottom"/>
            <w:hideMark/>
          </w:tcPr>
          <w:p w14:paraId="2D866550"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7E96C4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4</w:t>
            </w:r>
          </w:p>
        </w:tc>
        <w:tc>
          <w:tcPr>
            <w:tcW w:w="1985" w:type="dxa"/>
            <w:tcBorders>
              <w:top w:val="nil"/>
              <w:left w:val="nil"/>
              <w:bottom w:val="single" w:sz="8" w:space="0" w:color="auto"/>
              <w:right w:val="single" w:sz="8" w:space="0" w:color="auto"/>
            </w:tcBorders>
            <w:vAlign w:val="center"/>
            <w:hideMark/>
          </w:tcPr>
          <w:p w14:paraId="70EACA4F" w14:textId="77777777" w:rsidR="00F73525" w:rsidRPr="00DD0581" w:rsidRDefault="00F73525" w:rsidP="00CB174C">
            <w:pPr>
              <w:tabs>
                <w:tab w:val="left" w:pos="284"/>
              </w:tabs>
              <w:spacing w:after="0" w:line="240" w:lineRule="auto"/>
              <w:rPr>
                <w:rFonts w:eastAsia="Times New Roman" w:cs="Calibri Light"/>
                <w:b/>
                <w:bCs/>
                <w:sz w:val="20"/>
                <w:szCs w:val="20"/>
                <w:lang w:eastAsia="en-GB"/>
              </w:rPr>
            </w:pPr>
            <w:r w:rsidRPr="00DD0581">
              <w:rPr>
                <w:rFonts w:eastAsia="Times New Roman" w:cs="Calibri Light"/>
                <w:b/>
                <w:bCs/>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7A602A96"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564EC04A"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2633C435"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2AFAD941"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46D6EB3"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53CABEF"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10</w:t>
            </w:r>
          </w:p>
        </w:tc>
        <w:tc>
          <w:tcPr>
            <w:tcW w:w="1701" w:type="dxa"/>
            <w:tcBorders>
              <w:top w:val="nil"/>
              <w:left w:val="nil"/>
              <w:bottom w:val="single" w:sz="8" w:space="0" w:color="auto"/>
              <w:right w:val="single" w:sz="8" w:space="0" w:color="auto"/>
            </w:tcBorders>
            <w:vAlign w:val="center"/>
            <w:hideMark/>
          </w:tcPr>
          <w:p w14:paraId="239CC0AD"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F985FF3"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625E4DBD" w14:textId="77777777" w:rsidTr="00CB174C">
        <w:trPr>
          <w:trHeight w:val="340"/>
        </w:trPr>
        <w:tc>
          <w:tcPr>
            <w:tcW w:w="236" w:type="dxa"/>
            <w:tcBorders>
              <w:top w:val="nil"/>
              <w:left w:val="nil"/>
              <w:bottom w:val="nil"/>
              <w:right w:val="nil"/>
            </w:tcBorders>
            <w:noWrap/>
            <w:vAlign w:val="bottom"/>
            <w:hideMark/>
          </w:tcPr>
          <w:p w14:paraId="29226397"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7536436"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5</w:t>
            </w:r>
          </w:p>
        </w:tc>
        <w:tc>
          <w:tcPr>
            <w:tcW w:w="1985" w:type="dxa"/>
            <w:tcBorders>
              <w:top w:val="nil"/>
              <w:left w:val="nil"/>
              <w:bottom w:val="single" w:sz="8" w:space="0" w:color="auto"/>
              <w:right w:val="single" w:sz="8" w:space="0" w:color="auto"/>
            </w:tcBorders>
            <w:vAlign w:val="center"/>
            <w:hideMark/>
          </w:tcPr>
          <w:p w14:paraId="4538229D"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1594C75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07AF1F95"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645B509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1E2FE3A3"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vAlign w:val="center"/>
            <w:hideMark/>
          </w:tcPr>
          <w:p w14:paraId="2E3CA6D4"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w:t>
            </w:r>
          </w:p>
        </w:tc>
        <w:tc>
          <w:tcPr>
            <w:tcW w:w="993" w:type="dxa"/>
            <w:tcBorders>
              <w:top w:val="nil"/>
              <w:left w:val="nil"/>
              <w:bottom w:val="single" w:sz="8" w:space="0" w:color="auto"/>
              <w:right w:val="single" w:sz="8" w:space="0" w:color="auto"/>
            </w:tcBorders>
            <w:vAlign w:val="center"/>
            <w:hideMark/>
          </w:tcPr>
          <w:p w14:paraId="67D8D8D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9</w:t>
            </w:r>
          </w:p>
        </w:tc>
        <w:tc>
          <w:tcPr>
            <w:tcW w:w="1701" w:type="dxa"/>
            <w:tcBorders>
              <w:top w:val="nil"/>
              <w:left w:val="nil"/>
              <w:bottom w:val="single" w:sz="8" w:space="0" w:color="auto"/>
              <w:right w:val="single" w:sz="8" w:space="0" w:color="auto"/>
            </w:tcBorders>
            <w:vAlign w:val="center"/>
            <w:hideMark/>
          </w:tcPr>
          <w:p w14:paraId="0503E1C4"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00F8C305"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128D7150" w14:textId="77777777" w:rsidTr="00CB174C">
        <w:trPr>
          <w:trHeight w:val="340"/>
        </w:trPr>
        <w:tc>
          <w:tcPr>
            <w:tcW w:w="236" w:type="dxa"/>
            <w:tcBorders>
              <w:top w:val="nil"/>
              <w:left w:val="nil"/>
              <w:bottom w:val="nil"/>
              <w:right w:val="nil"/>
            </w:tcBorders>
            <w:noWrap/>
            <w:vAlign w:val="bottom"/>
            <w:hideMark/>
          </w:tcPr>
          <w:p w14:paraId="56D92AF8"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452533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6</w:t>
            </w:r>
          </w:p>
        </w:tc>
        <w:tc>
          <w:tcPr>
            <w:tcW w:w="1985" w:type="dxa"/>
            <w:tcBorders>
              <w:top w:val="nil"/>
              <w:left w:val="nil"/>
              <w:bottom w:val="single" w:sz="8" w:space="0" w:color="auto"/>
              <w:right w:val="single" w:sz="8" w:space="0" w:color="auto"/>
            </w:tcBorders>
            <w:vAlign w:val="center"/>
            <w:hideMark/>
          </w:tcPr>
          <w:p w14:paraId="454E7C9B"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F0F1F2C"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322BC52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54377835"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6F0B5993"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217851D1"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FE78AAE"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8</w:t>
            </w:r>
          </w:p>
        </w:tc>
        <w:tc>
          <w:tcPr>
            <w:tcW w:w="1701" w:type="dxa"/>
            <w:tcBorders>
              <w:top w:val="nil"/>
              <w:left w:val="nil"/>
              <w:bottom w:val="single" w:sz="8" w:space="0" w:color="auto"/>
              <w:right w:val="single" w:sz="8" w:space="0" w:color="auto"/>
            </w:tcBorders>
            <w:vAlign w:val="center"/>
            <w:hideMark/>
          </w:tcPr>
          <w:p w14:paraId="10C0013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30FA6F52"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41D1766B" w14:textId="77777777" w:rsidTr="00CB174C">
        <w:trPr>
          <w:trHeight w:val="340"/>
        </w:trPr>
        <w:tc>
          <w:tcPr>
            <w:tcW w:w="236" w:type="dxa"/>
            <w:tcBorders>
              <w:top w:val="nil"/>
              <w:left w:val="nil"/>
              <w:bottom w:val="nil"/>
              <w:right w:val="nil"/>
            </w:tcBorders>
            <w:noWrap/>
            <w:vAlign w:val="bottom"/>
            <w:hideMark/>
          </w:tcPr>
          <w:p w14:paraId="5740B957"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913300B"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7</w:t>
            </w:r>
          </w:p>
        </w:tc>
        <w:tc>
          <w:tcPr>
            <w:tcW w:w="1985" w:type="dxa"/>
            <w:tcBorders>
              <w:top w:val="nil"/>
              <w:left w:val="nil"/>
              <w:bottom w:val="single" w:sz="8" w:space="0" w:color="auto"/>
              <w:right w:val="single" w:sz="8" w:space="0" w:color="auto"/>
            </w:tcBorders>
            <w:vAlign w:val="center"/>
            <w:hideMark/>
          </w:tcPr>
          <w:p w14:paraId="2027165A"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169133F2"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5B8275B2"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36EA230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4F4DA212"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04F7C08"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456238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7</w:t>
            </w:r>
          </w:p>
        </w:tc>
        <w:tc>
          <w:tcPr>
            <w:tcW w:w="1701" w:type="dxa"/>
            <w:tcBorders>
              <w:top w:val="nil"/>
              <w:left w:val="nil"/>
              <w:bottom w:val="single" w:sz="8" w:space="0" w:color="auto"/>
              <w:right w:val="single" w:sz="8" w:space="0" w:color="auto"/>
            </w:tcBorders>
            <w:vAlign w:val="center"/>
            <w:hideMark/>
          </w:tcPr>
          <w:p w14:paraId="679E1682"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36D26DF7"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69194DB4" w14:textId="77777777" w:rsidTr="00CB174C">
        <w:trPr>
          <w:trHeight w:val="340"/>
        </w:trPr>
        <w:tc>
          <w:tcPr>
            <w:tcW w:w="236" w:type="dxa"/>
            <w:tcBorders>
              <w:top w:val="nil"/>
              <w:left w:val="nil"/>
              <w:bottom w:val="nil"/>
              <w:right w:val="nil"/>
            </w:tcBorders>
            <w:noWrap/>
            <w:vAlign w:val="bottom"/>
            <w:hideMark/>
          </w:tcPr>
          <w:p w14:paraId="1BB8D0F9"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C359BBA"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8</w:t>
            </w:r>
          </w:p>
        </w:tc>
        <w:tc>
          <w:tcPr>
            <w:tcW w:w="1985" w:type="dxa"/>
            <w:tcBorders>
              <w:top w:val="nil"/>
              <w:left w:val="nil"/>
              <w:bottom w:val="single" w:sz="8" w:space="0" w:color="auto"/>
              <w:right w:val="single" w:sz="8" w:space="0" w:color="auto"/>
            </w:tcBorders>
            <w:vAlign w:val="center"/>
            <w:hideMark/>
          </w:tcPr>
          <w:p w14:paraId="4FA3FC0C" w14:textId="77777777" w:rsidR="00F73525" w:rsidRPr="00DD0581" w:rsidRDefault="00F73525" w:rsidP="00CB174C">
            <w:pPr>
              <w:tabs>
                <w:tab w:val="left" w:pos="284"/>
              </w:tabs>
              <w:spacing w:after="0" w:line="240" w:lineRule="auto"/>
              <w:rPr>
                <w:rFonts w:eastAsia="Times New Roman" w:cs="Calibri Light"/>
                <w:b/>
                <w:bCs/>
                <w:sz w:val="20"/>
                <w:szCs w:val="20"/>
                <w:lang w:eastAsia="en-GB"/>
              </w:rPr>
            </w:pPr>
            <w:r w:rsidRPr="00DD0581">
              <w:rPr>
                <w:rFonts w:eastAsia="Times New Roman" w:cs="Calibri Light"/>
                <w:b/>
                <w:bCs/>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1092B27"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37C96C5B"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454EBC32"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78969B88"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4D9BAA6"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FDA5116"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6</w:t>
            </w:r>
          </w:p>
        </w:tc>
        <w:tc>
          <w:tcPr>
            <w:tcW w:w="1701" w:type="dxa"/>
            <w:tcBorders>
              <w:top w:val="nil"/>
              <w:left w:val="nil"/>
              <w:bottom w:val="single" w:sz="8" w:space="0" w:color="auto"/>
              <w:right w:val="single" w:sz="8" w:space="0" w:color="auto"/>
            </w:tcBorders>
            <w:vAlign w:val="center"/>
            <w:hideMark/>
          </w:tcPr>
          <w:p w14:paraId="2565B094"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933F3B5"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0C15EC29" w14:textId="77777777" w:rsidTr="00CB174C">
        <w:trPr>
          <w:trHeight w:val="340"/>
        </w:trPr>
        <w:tc>
          <w:tcPr>
            <w:tcW w:w="236" w:type="dxa"/>
            <w:tcBorders>
              <w:top w:val="nil"/>
              <w:left w:val="nil"/>
              <w:bottom w:val="nil"/>
              <w:right w:val="nil"/>
            </w:tcBorders>
            <w:noWrap/>
            <w:vAlign w:val="bottom"/>
            <w:hideMark/>
          </w:tcPr>
          <w:p w14:paraId="0AC6E243"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AE2DF16"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9</w:t>
            </w:r>
          </w:p>
        </w:tc>
        <w:tc>
          <w:tcPr>
            <w:tcW w:w="1985" w:type="dxa"/>
            <w:tcBorders>
              <w:top w:val="nil"/>
              <w:left w:val="nil"/>
              <w:bottom w:val="single" w:sz="8" w:space="0" w:color="auto"/>
              <w:right w:val="single" w:sz="8" w:space="0" w:color="auto"/>
            </w:tcBorders>
            <w:vAlign w:val="center"/>
            <w:hideMark/>
          </w:tcPr>
          <w:p w14:paraId="3C95120E"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3DE26C5E"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2641E5A"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w:t>
            </w:r>
          </w:p>
        </w:tc>
        <w:tc>
          <w:tcPr>
            <w:tcW w:w="1976" w:type="dxa"/>
            <w:tcBorders>
              <w:top w:val="nil"/>
              <w:left w:val="nil"/>
              <w:bottom w:val="single" w:sz="8" w:space="0" w:color="auto"/>
              <w:right w:val="single" w:sz="8" w:space="0" w:color="auto"/>
            </w:tcBorders>
            <w:vAlign w:val="center"/>
            <w:hideMark/>
          </w:tcPr>
          <w:p w14:paraId="45ED321F"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37A8976B"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vAlign w:val="center"/>
            <w:hideMark/>
          </w:tcPr>
          <w:p w14:paraId="59C5BAA3"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0,5</w:t>
            </w:r>
          </w:p>
        </w:tc>
        <w:tc>
          <w:tcPr>
            <w:tcW w:w="993" w:type="dxa"/>
            <w:tcBorders>
              <w:top w:val="nil"/>
              <w:left w:val="nil"/>
              <w:bottom w:val="single" w:sz="8" w:space="0" w:color="auto"/>
              <w:right w:val="single" w:sz="8" w:space="0" w:color="auto"/>
            </w:tcBorders>
            <w:vAlign w:val="center"/>
            <w:hideMark/>
          </w:tcPr>
          <w:p w14:paraId="1195E618"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4,5</w:t>
            </w:r>
          </w:p>
        </w:tc>
        <w:tc>
          <w:tcPr>
            <w:tcW w:w="1701" w:type="dxa"/>
            <w:tcBorders>
              <w:top w:val="nil"/>
              <w:left w:val="nil"/>
              <w:bottom w:val="single" w:sz="8" w:space="0" w:color="auto"/>
              <w:right w:val="single" w:sz="8" w:space="0" w:color="auto"/>
            </w:tcBorders>
            <w:vAlign w:val="center"/>
            <w:hideMark/>
          </w:tcPr>
          <w:p w14:paraId="3EA8E94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710947D7"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2E4FA54F" w14:textId="77777777" w:rsidTr="00CB174C">
        <w:trPr>
          <w:trHeight w:val="340"/>
        </w:trPr>
        <w:tc>
          <w:tcPr>
            <w:tcW w:w="236" w:type="dxa"/>
            <w:tcBorders>
              <w:top w:val="nil"/>
              <w:left w:val="nil"/>
              <w:bottom w:val="nil"/>
              <w:right w:val="nil"/>
            </w:tcBorders>
            <w:noWrap/>
            <w:vAlign w:val="bottom"/>
            <w:hideMark/>
          </w:tcPr>
          <w:p w14:paraId="4011877C"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B87686D"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10</w:t>
            </w:r>
          </w:p>
        </w:tc>
        <w:tc>
          <w:tcPr>
            <w:tcW w:w="1985" w:type="dxa"/>
            <w:tcBorders>
              <w:top w:val="nil"/>
              <w:left w:val="nil"/>
              <w:bottom w:val="single" w:sz="8" w:space="0" w:color="auto"/>
              <w:right w:val="single" w:sz="8" w:space="0" w:color="auto"/>
            </w:tcBorders>
            <w:vAlign w:val="center"/>
            <w:hideMark/>
          </w:tcPr>
          <w:p w14:paraId="14BE0946"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597676A7"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0B2D5A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57BB8AF0"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50CDEB2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06C352CC"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E4C19DB"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3,5</w:t>
            </w:r>
          </w:p>
        </w:tc>
        <w:tc>
          <w:tcPr>
            <w:tcW w:w="1701" w:type="dxa"/>
            <w:tcBorders>
              <w:top w:val="nil"/>
              <w:left w:val="nil"/>
              <w:bottom w:val="single" w:sz="8" w:space="0" w:color="auto"/>
              <w:right w:val="single" w:sz="8" w:space="0" w:color="auto"/>
            </w:tcBorders>
            <w:vAlign w:val="center"/>
            <w:hideMark/>
          </w:tcPr>
          <w:p w14:paraId="18888D73"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9A732AB"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36BD407F" w14:textId="77777777" w:rsidTr="00CB174C">
        <w:trPr>
          <w:trHeight w:val="340"/>
        </w:trPr>
        <w:tc>
          <w:tcPr>
            <w:tcW w:w="236" w:type="dxa"/>
            <w:tcBorders>
              <w:top w:val="nil"/>
              <w:left w:val="nil"/>
              <w:bottom w:val="nil"/>
              <w:right w:val="nil"/>
            </w:tcBorders>
            <w:noWrap/>
            <w:vAlign w:val="bottom"/>
            <w:hideMark/>
          </w:tcPr>
          <w:p w14:paraId="4085A3B6"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1E6590D"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11</w:t>
            </w:r>
          </w:p>
        </w:tc>
        <w:tc>
          <w:tcPr>
            <w:tcW w:w="1985" w:type="dxa"/>
            <w:tcBorders>
              <w:top w:val="nil"/>
              <w:left w:val="nil"/>
              <w:bottom w:val="single" w:sz="8" w:space="0" w:color="auto"/>
              <w:right w:val="single" w:sz="8" w:space="0" w:color="auto"/>
            </w:tcBorders>
            <w:vAlign w:val="center"/>
            <w:hideMark/>
          </w:tcPr>
          <w:p w14:paraId="5CF3430E"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7B60492C"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7E41C10"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45156E0D"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622BB333"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1869A7F"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3E1D45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3</w:t>
            </w:r>
          </w:p>
        </w:tc>
        <w:tc>
          <w:tcPr>
            <w:tcW w:w="1701" w:type="dxa"/>
            <w:tcBorders>
              <w:top w:val="nil"/>
              <w:left w:val="nil"/>
              <w:bottom w:val="single" w:sz="8" w:space="0" w:color="auto"/>
              <w:right w:val="single" w:sz="8" w:space="0" w:color="auto"/>
            </w:tcBorders>
            <w:vAlign w:val="center"/>
            <w:hideMark/>
          </w:tcPr>
          <w:p w14:paraId="699C4ED8"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C899F9E"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48E2DE75" w14:textId="77777777" w:rsidTr="00CB174C">
        <w:trPr>
          <w:trHeight w:val="340"/>
        </w:trPr>
        <w:tc>
          <w:tcPr>
            <w:tcW w:w="236" w:type="dxa"/>
            <w:tcBorders>
              <w:top w:val="nil"/>
              <w:left w:val="nil"/>
              <w:bottom w:val="nil"/>
              <w:right w:val="nil"/>
            </w:tcBorders>
            <w:noWrap/>
            <w:vAlign w:val="bottom"/>
            <w:hideMark/>
          </w:tcPr>
          <w:p w14:paraId="156028A6"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50419FC"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12</w:t>
            </w:r>
          </w:p>
        </w:tc>
        <w:tc>
          <w:tcPr>
            <w:tcW w:w="1985" w:type="dxa"/>
            <w:tcBorders>
              <w:top w:val="nil"/>
              <w:left w:val="nil"/>
              <w:bottom w:val="single" w:sz="8" w:space="0" w:color="auto"/>
              <w:right w:val="single" w:sz="8" w:space="0" w:color="auto"/>
            </w:tcBorders>
            <w:vAlign w:val="center"/>
            <w:hideMark/>
          </w:tcPr>
          <w:p w14:paraId="29659C6F" w14:textId="77777777" w:rsidR="00F73525" w:rsidRPr="00DD0581" w:rsidRDefault="00F73525" w:rsidP="00CB174C">
            <w:pPr>
              <w:tabs>
                <w:tab w:val="left" w:pos="284"/>
              </w:tabs>
              <w:spacing w:after="0" w:line="240" w:lineRule="auto"/>
              <w:rPr>
                <w:rFonts w:eastAsia="Times New Roman" w:cs="Calibri Light"/>
                <w:b/>
                <w:bCs/>
                <w:sz w:val="20"/>
                <w:szCs w:val="20"/>
                <w:lang w:eastAsia="en-GB"/>
              </w:rPr>
            </w:pPr>
            <w:r w:rsidRPr="00DD0581">
              <w:rPr>
                <w:rFonts w:eastAsia="Times New Roman" w:cs="Calibri Light"/>
                <w:b/>
                <w:bCs/>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3A2F1788"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BA681A4"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7DC8441F"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06EA4769"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64C23B38"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A66B667"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2,5</w:t>
            </w:r>
          </w:p>
        </w:tc>
        <w:tc>
          <w:tcPr>
            <w:tcW w:w="1701" w:type="dxa"/>
            <w:tcBorders>
              <w:top w:val="nil"/>
              <w:left w:val="nil"/>
              <w:bottom w:val="single" w:sz="8" w:space="0" w:color="auto"/>
              <w:right w:val="single" w:sz="8" w:space="0" w:color="auto"/>
            </w:tcBorders>
            <w:vAlign w:val="center"/>
            <w:hideMark/>
          </w:tcPr>
          <w:p w14:paraId="217045D7"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B341A53"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4829F7E9" w14:textId="77777777" w:rsidTr="00CB174C">
        <w:trPr>
          <w:trHeight w:val="340"/>
        </w:trPr>
        <w:tc>
          <w:tcPr>
            <w:tcW w:w="236" w:type="dxa"/>
            <w:tcBorders>
              <w:top w:val="nil"/>
              <w:left w:val="nil"/>
              <w:bottom w:val="nil"/>
              <w:right w:val="nil"/>
            </w:tcBorders>
            <w:noWrap/>
            <w:vAlign w:val="bottom"/>
            <w:hideMark/>
          </w:tcPr>
          <w:p w14:paraId="427D1588"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3AFD2E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13</w:t>
            </w:r>
          </w:p>
        </w:tc>
        <w:tc>
          <w:tcPr>
            <w:tcW w:w="1985" w:type="dxa"/>
            <w:tcBorders>
              <w:top w:val="nil"/>
              <w:left w:val="nil"/>
              <w:bottom w:val="single" w:sz="8" w:space="0" w:color="auto"/>
              <w:right w:val="single" w:sz="8" w:space="0" w:color="auto"/>
            </w:tcBorders>
            <w:vAlign w:val="center"/>
            <w:hideMark/>
          </w:tcPr>
          <w:p w14:paraId="1B39DEBA"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6</w:t>
            </w:r>
          </w:p>
        </w:tc>
        <w:tc>
          <w:tcPr>
            <w:tcW w:w="1275" w:type="dxa"/>
            <w:tcBorders>
              <w:top w:val="nil"/>
              <w:left w:val="nil"/>
              <w:bottom w:val="single" w:sz="8" w:space="0" w:color="auto"/>
              <w:right w:val="single" w:sz="8" w:space="0" w:color="auto"/>
            </w:tcBorders>
            <w:vAlign w:val="center"/>
            <w:hideMark/>
          </w:tcPr>
          <w:p w14:paraId="16224902"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3C57977C"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075B4E03"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54CC7406"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428BE717"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C2D4030"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3F043B5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0647003"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387557E3" w14:textId="77777777" w:rsidTr="00CB174C">
        <w:trPr>
          <w:trHeight w:val="340"/>
        </w:trPr>
        <w:tc>
          <w:tcPr>
            <w:tcW w:w="236" w:type="dxa"/>
            <w:tcBorders>
              <w:top w:val="nil"/>
              <w:left w:val="nil"/>
              <w:bottom w:val="nil"/>
              <w:right w:val="nil"/>
            </w:tcBorders>
            <w:noWrap/>
            <w:vAlign w:val="bottom"/>
            <w:hideMark/>
          </w:tcPr>
          <w:p w14:paraId="0D1870CD"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DAC2310"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14</w:t>
            </w:r>
          </w:p>
        </w:tc>
        <w:tc>
          <w:tcPr>
            <w:tcW w:w="1985" w:type="dxa"/>
            <w:tcBorders>
              <w:top w:val="nil"/>
              <w:left w:val="nil"/>
              <w:bottom w:val="single" w:sz="8" w:space="0" w:color="auto"/>
              <w:right w:val="single" w:sz="8" w:space="0" w:color="auto"/>
            </w:tcBorders>
            <w:vAlign w:val="center"/>
            <w:hideMark/>
          </w:tcPr>
          <w:p w14:paraId="4FCA1EAA"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Level 7</w:t>
            </w:r>
          </w:p>
        </w:tc>
        <w:tc>
          <w:tcPr>
            <w:tcW w:w="1275" w:type="dxa"/>
            <w:tcBorders>
              <w:top w:val="nil"/>
              <w:left w:val="nil"/>
              <w:bottom w:val="single" w:sz="8" w:space="0" w:color="auto"/>
              <w:right w:val="single" w:sz="8" w:space="0" w:color="auto"/>
            </w:tcBorders>
            <w:vAlign w:val="center"/>
            <w:hideMark/>
          </w:tcPr>
          <w:p w14:paraId="1807315C"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66FD427A"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1CEC3B08"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2DA16D49"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24EA5905"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D65E3F1"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58E66732"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A11D06B"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3C7C739A" w14:textId="77777777" w:rsidTr="00CB174C">
        <w:trPr>
          <w:trHeight w:val="340"/>
        </w:trPr>
        <w:tc>
          <w:tcPr>
            <w:tcW w:w="236" w:type="dxa"/>
            <w:tcBorders>
              <w:top w:val="nil"/>
              <w:left w:val="nil"/>
              <w:bottom w:val="nil"/>
              <w:right w:val="nil"/>
            </w:tcBorders>
            <w:noWrap/>
            <w:vAlign w:val="bottom"/>
            <w:hideMark/>
          </w:tcPr>
          <w:p w14:paraId="08B97017"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D0DE6EA"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15</w:t>
            </w:r>
          </w:p>
        </w:tc>
        <w:tc>
          <w:tcPr>
            <w:tcW w:w="1985" w:type="dxa"/>
            <w:tcBorders>
              <w:top w:val="nil"/>
              <w:left w:val="nil"/>
              <w:bottom w:val="single" w:sz="8" w:space="0" w:color="auto"/>
              <w:right w:val="single" w:sz="8" w:space="0" w:color="auto"/>
            </w:tcBorders>
            <w:vAlign w:val="center"/>
            <w:hideMark/>
          </w:tcPr>
          <w:p w14:paraId="29608091"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proofErr w:type="gramStart"/>
            <w:r w:rsidRPr="00DD0581">
              <w:rPr>
                <w:rFonts w:eastAsia="Times New Roman" w:cs="Calibri Light"/>
                <w:b/>
                <w:bCs/>
                <w:color w:val="000000"/>
                <w:sz w:val="20"/>
                <w:szCs w:val="20"/>
                <w:lang w:eastAsia="en-GB"/>
              </w:rPr>
              <w:t>Level  8</w:t>
            </w:r>
            <w:proofErr w:type="gramEnd"/>
          </w:p>
        </w:tc>
        <w:tc>
          <w:tcPr>
            <w:tcW w:w="1275" w:type="dxa"/>
            <w:tcBorders>
              <w:top w:val="nil"/>
              <w:left w:val="nil"/>
              <w:bottom w:val="single" w:sz="8" w:space="0" w:color="auto"/>
              <w:right w:val="single" w:sz="8" w:space="0" w:color="auto"/>
            </w:tcBorders>
            <w:vAlign w:val="center"/>
            <w:hideMark/>
          </w:tcPr>
          <w:p w14:paraId="7631012E"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51073EFE"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1E0864BA"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430CEDDD"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620E1D43"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2857558"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64F3A14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717F5212"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28D75AEC" w14:textId="77777777" w:rsidTr="00CB174C">
        <w:trPr>
          <w:trHeight w:val="340"/>
        </w:trPr>
        <w:tc>
          <w:tcPr>
            <w:tcW w:w="236" w:type="dxa"/>
            <w:tcBorders>
              <w:top w:val="nil"/>
              <w:left w:val="nil"/>
              <w:bottom w:val="nil"/>
              <w:right w:val="nil"/>
            </w:tcBorders>
            <w:noWrap/>
            <w:vAlign w:val="bottom"/>
            <w:hideMark/>
          </w:tcPr>
          <w:p w14:paraId="0D6BA68D"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5E12D43"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16</w:t>
            </w:r>
          </w:p>
        </w:tc>
        <w:tc>
          <w:tcPr>
            <w:tcW w:w="1985" w:type="dxa"/>
            <w:tcBorders>
              <w:top w:val="nil"/>
              <w:left w:val="nil"/>
              <w:bottom w:val="single" w:sz="8" w:space="0" w:color="auto"/>
              <w:right w:val="single" w:sz="8" w:space="0" w:color="auto"/>
            </w:tcBorders>
            <w:vAlign w:val="center"/>
            <w:hideMark/>
          </w:tcPr>
          <w:p w14:paraId="5A924C77"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Non-Contributor</w:t>
            </w:r>
          </w:p>
        </w:tc>
        <w:tc>
          <w:tcPr>
            <w:tcW w:w="1275" w:type="dxa"/>
            <w:tcBorders>
              <w:top w:val="nil"/>
              <w:left w:val="nil"/>
              <w:bottom w:val="single" w:sz="8" w:space="0" w:color="auto"/>
              <w:right w:val="single" w:sz="8" w:space="0" w:color="auto"/>
            </w:tcBorders>
            <w:vAlign w:val="center"/>
            <w:hideMark/>
          </w:tcPr>
          <w:p w14:paraId="398C4513"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5542CD8E"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7ED4B0C0"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408DB2BB"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170E88E0" w14:textId="77777777" w:rsidR="00F73525" w:rsidRPr="00DD0581" w:rsidRDefault="00F73525" w:rsidP="00CB174C">
            <w:pPr>
              <w:tabs>
                <w:tab w:val="left" w:pos="284"/>
              </w:tabs>
              <w:spacing w:after="0" w:line="240" w:lineRule="auto"/>
              <w:jc w:val="center"/>
              <w:rPr>
                <w:rFonts w:eastAsia="Times New Roman" w:cs="Calibri Light"/>
                <w:color w:val="000000"/>
                <w:sz w:val="20"/>
                <w:szCs w:val="20"/>
                <w:lang w:eastAsia="en-GB"/>
              </w:rPr>
            </w:pPr>
            <w:r w:rsidRPr="00DD058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3A5C428"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2962F0A6"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3B6DA09"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r>
      <w:tr w:rsidR="00F73525" w:rsidRPr="00DD0581" w14:paraId="1D5B1710" w14:textId="77777777" w:rsidTr="00CB174C">
        <w:trPr>
          <w:trHeight w:val="340"/>
        </w:trPr>
        <w:tc>
          <w:tcPr>
            <w:tcW w:w="236" w:type="dxa"/>
            <w:tcBorders>
              <w:top w:val="nil"/>
              <w:left w:val="nil"/>
              <w:bottom w:val="nil"/>
              <w:right w:val="nil"/>
            </w:tcBorders>
            <w:noWrap/>
            <w:vAlign w:val="bottom"/>
            <w:hideMark/>
          </w:tcPr>
          <w:p w14:paraId="68C7C66E"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3372" w:type="dxa"/>
            <w:gridSpan w:val="2"/>
            <w:tcBorders>
              <w:top w:val="single" w:sz="8" w:space="0" w:color="auto"/>
              <w:left w:val="nil"/>
              <w:bottom w:val="nil"/>
              <w:right w:val="nil"/>
            </w:tcBorders>
            <w:noWrap/>
            <w:vAlign w:val="center"/>
            <w:hideMark/>
          </w:tcPr>
          <w:p w14:paraId="53145ABA" w14:textId="77777777" w:rsidR="00F73525" w:rsidRPr="00DD0581" w:rsidRDefault="00F73525" w:rsidP="00CB174C">
            <w:pPr>
              <w:tabs>
                <w:tab w:val="left" w:pos="284"/>
              </w:tabs>
              <w:spacing w:after="0" w:line="240" w:lineRule="auto"/>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noWrap/>
            <w:vAlign w:val="center"/>
            <w:hideMark/>
          </w:tcPr>
          <w:p w14:paraId="4EE97992"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r w:rsidRPr="00DD0581">
              <w:rPr>
                <w:rFonts w:eastAsia="Times New Roman" w:cs="Calibri Light"/>
                <w:b/>
                <w:bCs/>
                <w:color w:val="000000"/>
                <w:sz w:val="20"/>
                <w:szCs w:val="20"/>
                <w:lang w:eastAsia="en-GB"/>
              </w:rPr>
              <w:t>20</w:t>
            </w:r>
          </w:p>
        </w:tc>
        <w:tc>
          <w:tcPr>
            <w:tcW w:w="2277" w:type="dxa"/>
            <w:tcBorders>
              <w:top w:val="nil"/>
              <w:left w:val="nil"/>
              <w:bottom w:val="nil"/>
              <w:right w:val="nil"/>
            </w:tcBorders>
            <w:noWrap/>
            <w:vAlign w:val="center"/>
            <w:hideMark/>
          </w:tcPr>
          <w:p w14:paraId="6DE9B45F" w14:textId="77777777" w:rsidR="00F73525" w:rsidRPr="00DD0581" w:rsidRDefault="00F73525" w:rsidP="00CB174C">
            <w:pPr>
              <w:tabs>
                <w:tab w:val="left" w:pos="284"/>
              </w:tabs>
              <w:spacing w:after="0" w:line="240" w:lineRule="auto"/>
              <w:jc w:val="center"/>
              <w:rPr>
                <w:rFonts w:eastAsia="Times New Roman" w:cs="Calibri Light"/>
                <w:b/>
                <w:bCs/>
                <w:color w:val="000000"/>
                <w:sz w:val="20"/>
                <w:szCs w:val="20"/>
                <w:lang w:eastAsia="en-GB"/>
              </w:rPr>
            </w:pPr>
          </w:p>
        </w:tc>
        <w:tc>
          <w:tcPr>
            <w:tcW w:w="1976" w:type="dxa"/>
            <w:tcBorders>
              <w:top w:val="nil"/>
              <w:left w:val="nil"/>
              <w:bottom w:val="nil"/>
              <w:right w:val="nil"/>
            </w:tcBorders>
            <w:noWrap/>
            <w:vAlign w:val="bottom"/>
            <w:hideMark/>
          </w:tcPr>
          <w:p w14:paraId="39B994A7" w14:textId="77777777" w:rsidR="00F73525" w:rsidRPr="00DD0581" w:rsidRDefault="00F73525" w:rsidP="00CB174C">
            <w:pPr>
              <w:tabs>
                <w:tab w:val="left" w:pos="284"/>
              </w:tabs>
              <w:spacing w:after="0" w:line="240" w:lineRule="auto"/>
              <w:jc w:val="center"/>
              <w:rPr>
                <w:rFonts w:ascii="Times New Roman" w:eastAsia="Times New Roman" w:hAnsi="Times New Roman"/>
                <w:sz w:val="20"/>
                <w:szCs w:val="20"/>
                <w:lang w:eastAsia="en-GB"/>
              </w:rPr>
            </w:pPr>
          </w:p>
        </w:tc>
        <w:tc>
          <w:tcPr>
            <w:tcW w:w="1526" w:type="dxa"/>
            <w:tcBorders>
              <w:top w:val="nil"/>
              <w:left w:val="nil"/>
              <w:bottom w:val="nil"/>
              <w:right w:val="nil"/>
            </w:tcBorders>
            <w:noWrap/>
            <w:vAlign w:val="bottom"/>
            <w:hideMark/>
          </w:tcPr>
          <w:p w14:paraId="1F889320"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592" w:type="dxa"/>
            <w:tcBorders>
              <w:top w:val="nil"/>
              <w:left w:val="nil"/>
              <w:bottom w:val="nil"/>
              <w:right w:val="nil"/>
            </w:tcBorders>
            <w:noWrap/>
            <w:vAlign w:val="bottom"/>
            <w:hideMark/>
          </w:tcPr>
          <w:p w14:paraId="5580FEE7"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993" w:type="dxa"/>
            <w:tcBorders>
              <w:top w:val="nil"/>
              <w:left w:val="nil"/>
              <w:bottom w:val="nil"/>
              <w:right w:val="nil"/>
            </w:tcBorders>
            <w:noWrap/>
            <w:vAlign w:val="bottom"/>
            <w:hideMark/>
          </w:tcPr>
          <w:p w14:paraId="50BFBA4F"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701" w:type="dxa"/>
            <w:tcBorders>
              <w:top w:val="nil"/>
              <w:left w:val="nil"/>
              <w:bottom w:val="nil"/>
              <w:right w:val="nil"/>
            </w:tcBorders>
            <w:vAlign w:val="center"/>
            <w:hideMark/>
          </w:tcPr>
          <w:p w14:paraId="665B5318" w14:textId="77777777" w:rsidR="00F73525" w:rsidRPr="00DD0581" w:rsidRDefault="00F73525" w:rsidP="00CB174C">
            <w:pPr>
              <w:tabs>
                <w:tab w:val="left" w:pos="284"/>
              </w:tabs>
              <w:spacing w:after="0" w:line="240" w:lineRule="auto"/>
              <w:jc w:val="left"/>
              <w:rPr>
                <w:rFonts w:ascii="Times New Roman" w:eastAsia="Times New Roman" w:hAnsi="Times New Roman"/>
                <w:sz w:val="20"/>
                <w:szCs w:val="20"/>
                <w:lang w:eastAsia="en-GB"/>
              </w:rPr>
            </w:pPr>
          </w:p>
        </w:tc>
        <w:tc>
          <w:tcPr>
            <w:tcW w:w="1863" w:type="dxa"/>
            <w:tcBorders>
              <w:top w:val="nil"/>
              <w:left w:val="nil"/>
              <w:bottom w:val="nil"/>
              <w:right w:val="nil"/>
            </w:tcBorders>
            <w:noWrap/>
            <w:vAlign w:val="bottom"/>
            <w:hideMark/>
          </w:tcPr>
          <w:p w14:paraId="588FBD39" w14:textId="77777777" w:rsidR="00F73525" w:rsidRPr="00DD0581" w:rsidRDefault="00F73525" w:rsidP="00CB174C">
            <w:pPr>
              <w:tabs>
                <w:tab w:val="left" w:pos="284"/>
              </w:tabs>
              <w:spacing w:after="0" w:line="240" w:lineRule="auto"/>
              <w:rPr>
                <w:rFonts w:ascii="Times New Roman" w:eastAsia="Times New Roman" w:hAnsi="Times New Roman"/>
                <w:sz w:val="20"/>
                <w:szCs w:val="20"/>
                <w:lang w:eastAsia="en-GB"/>
              </w:rPr>
            </w:pPr>
          </w:p>
        </w:tc>
      </w:tr>
    </w:tbl>
    <w:p w14:paraId="4998AF02" w14:textId="036EA935" w:rsidR="003933BE" w:rsidRPr="00471CF3" w:rsidRDefault="00F73525" w:rsidP="0082199F">
      <w:pPr>
        <w:tabs>
          <w:tab w:val="left" w:pos="795"/>
          <w:tab w:val="left" w:pos="3195"/>
        </w:tabs>
        <w:rPr>
          <w:rFonts w:eastAsia="Times New Roman" w:cs="Calibri Light"/>
          <w:b/>
          <w:bCs/>
          <w:sz w:val="2"/>
          <w:szCs w:val="2"/>
        </w:rPr>
      </w:pPr>
      <w:r w:rsidRPr="00DD0581">
        <w:rPr>
          <w:rFonts w:eastAsia="Times New Roman" w:cs="Calibri Light"/>
          <w:color w:val="000000"/>
          <w:sz w:val="20"/>
          <w:szCs w:val="20"/>
          <w:lang w:eastAsia="en-GB"/>
        </w:rPr>
        <w:t xml:space="preserve">            F= A+B+C+D</w:t>
      </w:r>
      <w:r w:rsidR="0009301E">
        <w:rPr>
          <w:rFonts w:eastAsia="Times New Roman" w:cs="Calibri Light"/>
          <w:color w:val="000000"/>
          <w:sz w:val="20"/>
          <w:szCs w:val="20"/>
          <w:lang w:eastAsia="en-GB"/>
        </w:rPr>
        <w:t>+E</w:t>
      </w:r>
    </w:p>
    <w:p w14:paraId="6DDFCC90" w14:textId="77777777" w:rsidR="0082199F" w:rsidRDefault="0082199F">
      <w:pPr>
        <w:pStyle w:val="AnnexH1"/>
        <w:sectPr w:rsidR="0082199F" w:rsidSect="0082199F">
          <w:pgSz w:w="16838" w:h="11906" w:orient="landscape"/>
          <w:pgMar w:top="1134" w:right="1276" w:bottom="1134" w:left="992" w:header="709" w:footer="584" w:gutter="0"/>
          <w:cols w:space="708"/>
          <w:docGrid w:linePitch="360"/>
        </w:sectPr>
      </w:pPr>
      <w:bookmarkStart w:id="114" w:name="_Toc207710467"/>
    </w:p>
    <w:p w14:paraId="44E7643B" w14:textId="544752DB" w:rsidR="00E5195B" w:rsidRDefault="0009301E">
      <w:pPr>
        <w:pStyle w:val="AnnexH1"/>
      </w:pPr>
      <w:r>
        <w:lastRenderedPageBreak/>
        <w:t xml:space="preserve">Bidder </w:t>
      </w:r>
      <w:r w:rsidR="00B24686">
        <w:t>substantiating evidence</w:t>
      </w:r>
      <w:bookmarkEnd w:id="114"/>
    </w:p>
    <w:p w14:paraId="7BFD148E" w14:textId="77777777" w:rsidR="00E5195B" w:rsidRPr="00221EAE" w:rsidRDefault="00B24686">
      <w:pPr>
        <w:pStyle w:val="Heading1"/>
        <w:rPr>
          <w:sz w:val="28"/>
          <w:szCs w:val="28"/>
        </w:rPr>
      </w:pPr>
      <w:bookmarkStart w:id="115" w:name="_Toc207710468"/>
      <w:r w:rsidRPr="00221EAE">
        <w:rPr>
          <w:sz w:val="28"/>
          <w:szCs w:val="28"/>
        </w:rPr>
        <w:t>Technical Mandatory Requirement Evidence</w:t>
      </w:r>
      <w:bookmarkEnd w:id="115"/>
    </w:p>
    <w:p w14:paraId="370A85B8" w14:textId="77777777" w:rsidR="00E5195B" w:rsidRPr="00F471AA" w:rsidRDefault="00B24686">
      <w:pPr>
        <w:pStyle w:val="Heading2"/>
      </w:pPr>
      <w:bookmarkStart w:id="116" w:name="_Toc207710469"/>
      <w:r w:rsidRPr="00F471AA">
        <w:t>Bidder Certification / Affiliation Requirements</w:t>
      </w:r>
      <w:bookmarkEnd w:id="116"/>
    </w:p>
    <w:p w14:paraId="788E2FDD" w14:textId="47F5C272" w:rsidR="00962877" w:rsidRPr="00600F43" w:rsidRDefault="00962877" w:rsidP="00752EE8">
      <w:pPr>
        <w:pStyle w:val="ListParagraph"/>
        <w:numPr>
          <w:ilvl w:val="0"/>
          <w:numId w:val="48"/>
        </w:numPr>
        <w:spacing w:line="240" w:lineRule="auto"/>
        <w:ind w:left="851" w:hanging="283"/>
        <w:rPr>
          <w:b/>
          <w:bCs/>
        </w:rPr>
      </w:pPr>
      <w:r w:rsidRPr="0039292C">
        <w:t xml:space="preserve">Attach </w:t>
      </w:r>
      <w:r>
        <w:t xml:space="preserve">to </w:t>
      </w:r>
      <w:r w:rsidRPr="00962877">
        <w:rPr>
          <w:b/>
          <w:bCs/>
        </w:rPr>
        <w:t xml:space="preserve">Annex A </w:t>
      </w:r>
      <w:proofErr w:type="spellStart"/>
      <w:r w:rsidRPr="0039292C">
        <w:t>a</w:t>
      </w:r>
      <w:proofErr w:type="spellEnd"/>
      <w:r w:rsidRPr="0039292C">
        <w:t xml:space="preserve"> copy of valid licence / certificate which is in line with National Environmental Management Waste: Act No: 59 of 2008</w:t>
      </w:r>
      <w:r>
        <w:t xml:space="preserve"> </w:t>
      </w:r>
      <w:r w:rsidRPr="00600F43">
        <w:rPr>
          <w:b/>
          <w:bCs/>
        </w:rPr>
        <w:t>here.</w:t>
      </w:r>
    </w:p>
    <w:p w14:paraId="257A599F" w14:textId="77777777" w:rsidR="00962877" w:rsidRDefault="00962877" w:rsidP="00962877">
      <w:pPr>
        <w:pStyle w:val="ListParagraph"/>
        <w:spacing w:line="240" w:lineRule="auto"/>
        <w:ind w:left="851"/>
      </w:pPr>
    </w:p>
    <w:p w14:paraId="058D224C" w14:textId="77777777" w:rsidR="00962877" w:rsidRDefault="00962877" w:rsidP="00962877">
      <w:pPr>
        <w:pStyle w:val="ListParagraph"/>
        <w:spacing w:line="240" w:lineRule="auto"/>
        <w:ind w:left="851"/>
        <w:rPr>
          <w:b/>
          <w:bCs/>
          <w:lang w:val="en-GB"/>
        </w:rPr>
      </w:pPr>
      <w:r w:rsidRPr="00962877">
        <w:rPr>
          <w:b/>
          <w:bCs/>
          <w:lang w:val="en-GB"/>
        </w:rPr>
        <w:t xml:space="preserve">NOTE (1): </w:t>
      </w:r>
    </w:p>
    <w:p w14:paraId="11A8FC69" w14:textId="77777777" w:rsidR="00962877" w:rsidRPr="00962877" w:rsidRDefault="00962877" w:rsidP="00962877">
      <w:pPr>
        <w:pStyle w:val="ListParagraph"/>
        <w:spacing w:line="240" w:lineRule="auto"/>
        <w:ind w:left="851"/>
        <w:rPr>
          <w:b/>
          <w:bCs/>
          <w:lang w:val="en-GB"/>
        </w:rPr>
      </w:pPr>
    </w:p>
    <w:p w14:paraId="12696061" w14:textId="77777777" w:rsidR="00962877" w:rsidRPr="00962877" w:rsidRDefault="00962877" w:rsidP="00600F43">
      <w:pPr>
        <w:pStyle w:val="ListParagraph"/>
        <w:ind w:left="851"/>
        <w:rPr>
          <w:lang w:val="en-GB"/>
        </w:rPr>
      </w:pPr>
      <w:r w:rsidRPr="00962877">
        <w:rPr>
          <w:lang w:val="en-GB"/>
        </w:rPr>
        <w:t>The valid documentation must clearly indicate the following information below:</w:t>
      </w:r>
    </w:p>
    <w:p w14:paraId="6FA32780" w14:textId="77777777" w:rsidR="00962877" w:rsidRPr="00962877" w:rsidRDefault="00962877" w:rsidP="00600F43">
      <w:pPr>
        <w:pStyle w:val="ListParagraph"/>
        <w:ind w:left="851"/>
        <w:rPr>
          <w:lang w:val="en-GB"/>
        </w:rPr>
      </w:pPr>
      <w:r w:rsidRPr="00962877">
        <w:rPr>
          <w:lang w:val="en-GB"/>
        </w:rPr>
        <w:t xml:space="preserve">(a) the regulator name; </w:t>
      </w:r>
      <w:r w:rsidRPr="00962877">
        <w:rPr>
          <w:b/>
          <w:bCs/>
          <w:lang w:val="en-GB"/>
        </w:rPr>
        <w:t>and</w:t>
      </w:r>
    </w:p>
    <w:p w14:paraId="612F5787" w14:textId="77777777" w:rsidR="00962877" w:rsidRPr="00962877" w:rsidRDefault="00962877" w:rsidP="00600F43">
      <w:pPr>
        <w:pStyle w:val="ListParagraph"/>
        <w:ind w:left="851"/>
        <w:rPr>
          <w:lang w:val="en-GB"/>
        </w:rPr>
      </w:pPr>
      <w:r w:rsidRPr="00962877">
        <w:rPr>
          <w:lang w:val="en-GB"/>
        </w:rPr>
        <w:t xml:space="preserve">(b) the bidder’s name; </w:t>
      </w:r>
      <w:r w:rsidRPr="00962877">
        <w:rPr>
          <w:b/>
          <w:bCs/>
          <w:lang w:val="en-GB"/>
        </w:rPr>
        <w:t xml:space="preserve">and </w:t>
      </w:r>
    </w:p>
    <w:p w14:paraId="703DC3F6" w14:textId="77777777" w:rsidR="00962877" w:rsidRPr="00962877" w:rsidRDefault="00962877" w:rsidP="00600F43">
      <w:pPr>
        <w:pStyle w:val="ListParagraph"/>
        <w:ind w:left="851"/>
        <w:rPr>
          <w:lang w:val="en-GB"/>
        </w:rPr>
      </w:pPr>
      <w:r w:rsidRPr="00962877">
        <w:rPr>
          <w:lang w:val="en-GB"/>
        </w:rPr>
        <w:t>(c) the date it was issued;</w:t>
      </w:r>
      <w:r w:rsidRPr="00962877">
        <w:rPr>
          <w:b/>
          <w:bCs/>
          <w:lang w:val="en-GB"/>
        </w:rPr>
        <w:t xml:space="preserve"> and</w:t>
      </w:r>
    </w:p>
    <w:p w14:paraId="0C93A01E" w14:textId="77777777" w:rsidR="00962877" w:rsidRPr="00962877" w:rsidRDefault="00962877" w:rsidP="00962877">
      <w:pPr>
        <w:pStyle w:val="ListParagraph"/>
        <w:ind w:left="851"/>
      </w:pPr>
      <w:r w:rsidRPr="00962877">
        <w:rPr>
          <w:lang w:val="en-GB"/>
        </w:rPr>
        <w:t>(d) if applicable, the expiry date.</w:t>
      </w:r>
    </w:p>
    <w:p w14:paraId="248979DF" w14:textId="77777777" w:rsidR="00962877" w:rsidRDefault="00962877" w:rsidP="00962877">
      <w:pPr>
        <w:pStyle w:val="ListParagraph"/>
        <w:ind w:left="851"/>
        <w:rPr>
          <w:b/>
          <w:bCs/>
          <w:lang w:val="en-GB"/>
        </w:rPr>
      </w:pPr>
    </w:p>
    <w:p w14:paraId="4F4870DA" w14:textId="656310D4" w:rsidR="00962877" w:rsidRPr="00962877" w:rsidRDefault="00962877" w:rsidP="00962877">
      <w:pPr>
        <w:pStyle w:val="ListParagraph"/>
        <w:ind w:left="851"/>
        <w:rPr>
          <w:b/>
          <w:bCs/>
          <w:lang w:val="en-GB"/>
        </w:rPr>
      </w:pPr>
      <w:r w:rsidRPr="00962877">
        <w:rPr>
          <w:b/>
          <w:bCs/>
          <w:lang w:val="en-GB"/>
        </w:rPr>
        <w:t xml:space="preserve">NOTE (2): </w:t>
      </w:r>
    </w:p>
    <w:p w14:paraId="291E36AF" w14:textId="77777777" w:rsidR="00962877" w:rsidRPr="00962877" w:rsidRDefault="00962877" w:rsidP="00962877">
      <w:pPr>
        <w:pStyle w:val="ListParagraph"/>
        <w:ind w:left="851"/>
        <w:rPr>
          <w:b/>
          <w:bCs/>
          <w:lang w:val="en-GB"/>
        </w:rPr>
      </w:pPr>
    </w:p>
    <w:p w14:paraId="71B5A2B0" w14:textId="1A3011E1" w:rsidR="00962877" w:rsidRDefault="00471CF3" w:rsidP="00962877">
      <w:pPr>
        <w:pStyle w:val="ListParagraph"/>
        <w:ind w:left="851"/>
        <w:rPr>
          <w:lang w:val="en-GB"/>
        </w:rPr>
      </w:pPr>
      <w:r w:rsidRPr="00471CF3">
        <w:rPr>
          <w:lang w:val="en-GB"/>
        </w:rPr>
        <w:t xml:space="preserve">Bidder may subcontract or form a Joint Venture (JV) to meet this requirement. Signed by both parties </w:t>
      </w:r>
      <w:r w:rsidR="0009301E">
        <w:rPr>
          <w:lang w:val="en-GB"/>
        </w:rPr>
        <w:t>and</w:t>
      </w:r>
      <w:r w:rsidRPr="00471CF3">
        <w:rPr>
          <w:lang w:val="en-GB"/>
        </w:rPr>
        <w:t xml:space="preserve"> be submitted by the bidder.</w:t>
      </w:r>
    </w:p>
    <w:p w14:paraId="1A64574C" w14:textId="77777777" w:rsidR="00471CF3" w:rsidRDefault="00471CF3" w:rsidP="00962877">
      <w:pPr>
        <w:pStyle w:val="ListParagraph"/>
        <w:ind w:left="851"/>
        <w:rPr>
          <w:b/>
          <w:bCs/>
          <w:lang w:val="en-GB"/>
        </w:rPr>
      </w:pPr>
    </w:p>
    <w:p w14:paraId="414D6086" w14:textId="5C277B64" w:rsidR="00962877" w:rsidRPr="00962877" w:rsidRDefault="00962877" w:rsidP="00962877">
      <w:pPr>
        <w:pStyle w:val="ListParagraph"/>
        <w:ind w:left="851"/>
        <w:rPr>
          <w:b/>
          <w:bCs/>
          <w:lang w:val="en-GB"/>
        </w:rPr>
      </w:pPr>
      <w:r w:rsidRPr="00962877">
        <w:rPr>
          <w:b/>
          <w:bCs/>
          <w:lang w:val="en-GB"/>
        </w:rPr>
        <w:t xml:space="preserve">NOTE (3): </w:t>
      </w:r>
    </w:p>
    <w:p w14:paraId="507CD2F1" w14:textId="77777777" w:rsidR="00962877" w:rsidRPr="00962877" w:rsidRDefault="00962877" w:rsidP="00962877">
      <w:pPr>
        <w:pStyle w:val="ListParagraph"/>
        <w:ind w:left="851"/>
        <w:rPr>
          <w:b/>
          <w:bCs/>
          <w:lang w:val="en-GB"/>
        </w:rPr>
      </w:pPr>
    </w:p>
    <w:p w14:paraId="63F225BF" w14:textId="5FB53CBE" w:rsidR="00962877" w:rsidRDefault="00962877" w:rsidP="00962877">
      <w:pPr>
        <w:pStyle w:val="ListParagraph"/>
        <w:spacing w:line="240" w:lineRule="auto"/>
        <w:ind w:left="851"/>
      </w:pPr>
      <w:r w:rsidRPr="00600F43">
        <w:rPr>
          <w:b/>
          <w:bCs/>
          <w:lang w:val="en-GB"/>
        </w:rPr>
        <w:t>SITA</w:t>
      </w:r>
      <w:r w:rsidRPr="00962877">
        <w:rPr>
          <w:lang w:val="en-GB"/>
        </w:rPr>
        <w:t xml:space="preserve"> reserves the right to verify information provided.</w:t>
      </w:r>
    </w:p>
    <w:p w14:paraId="02FA3A55" w14:textId="77777777" w:rsidR="005E2B48" w:rsidRPr="00073CD5" w:rsidRDefault="005E2B48" w:rsidP="005E2B48">
      <w:pPr>
        <w:pStyle w:val="Heading2"/>
      </w:pPr>
      <w:bookmarkStart w:id="117" w:name="_Toc158837307"/>
      <w:bookmarkStart w:id="118" w:name="_Toc207710470"/>
      <w:r w:rsidRPr="00073CD5">
        <w:t>Bidder Experience and Capability Requirements</w:t>
      </w:r>
      <w:bookmarkEnd w:id="117"/>
      <w:bookmarkEnd w:id="118"/>
    </w:p>
    <w:p w14:paraId="549C8846" w14:textId="146FEF75" w:rsidR="006B681F" w:rsidRDefault="006406A0" w:rsidP="00600F43">
      <w:r>
        <w:t xml:space="preserve">               </w:t>
      </w:r>
      <w:r w:rsidR="006B681F">
        <w:t>Complete table below, noting that:</w:t>
      </w:r>
    </w:p>
    <w:p w14:paraId="270E6481" w14:textId="67FBD690" w:rsidR="006406A0" w:rsidRDefault="006406A0" w:rsidP="00752EE8">
      <w:pPr>
        <w:pStyle w:val="ListParagraph"/>
        <w:numPr>
          <w:ilvl w:val="6"/>
          <w:numId w:val="26"/>
        </w:numPr>
        <w:spacing w:line="240" w:lineRule="auto"/>
        <w:ind w:left="851" w:hanging="425"/>
      </w:pPr>
      <w:r>
        <w:t xml:space="preserve">Provide refence details from at least one (1) customer </w:t>
      </w:r>
      <w:r w:rsidRPr="006406A0">
        <w:t xml:space="preserve">to whom disposal of E-waste services was provided or disposal of LAN or WAN Equipment </w:t>
      </w:r>
      <w:r w:rsidR="008C2444" w:rsidRPr="006406A0">
        <w:t xml:space="preserve">services </w:t>
      </w:r>
      <w:r w:rsidR="008C2444">
        <w:t>were</w:t>
      </w:r>
      <w:r>
        <w:t xml:space="preserve"> delivered in</w:t>
      </w:r>
      <w:r w:rsidRPr="006406A0">
        <w:t xml:space="preserve"> the past five (5) years </w:t>
      </w:r>
      <w:r>
        <w:t>from publication of this bid.</w:t>
      </w:r>
    </w:p>
    <w:p w14:paraId="69CF8313" w14:textId="77777777" w:rsidR="006406A0" w:rsidRDefault="006406A0" w:rsidP="006406A0">
      <w:pPr>
        <w:pStyle w:val="ListParagraph"/>
        <w:spacing w:line="240" w:lineRule="auto"/>
        <w:ind w:left="3969"/>
      </w:pPr>
    </w:p>
    <w:p w14:paraId="68335261" w14:textId="7D2FD232" w:rsidR="003916B8" w:rsidRDefault="003916B8" w:rsidP="00752EE8">
      <w:pPr>
        <w:pStyle w:val="ListParagraph"/>
        <w:numPr>
          <w:ilvl w:val="3"/>
          <w:numId w:val="26"/>
        </w:numPr>
        <w:spacing w:line="240" w:lineRule="auto"/>
        <w:ind w:left="851" w:hanging="425"/>
      </w:pPr>
      <w:r>
        <w:t xml:space="preserve">Scope of work must be related </w:t>
      </w:r>
    </w:p>
    <w:p w14:paraId="13EC3FAA" w14:textId="77777777" w:rsidR="003916B8" w:rsidRDefault="003916B8" w:rsidP="00600F43">
      <w:pPr>
        <w:pStyle w:val="NoSpacing"/>
        <w:ind w:left="851" w:hanging="425"/>
      </w:pPr>
    </w:p>
    <w:p w14:paraId="695309DD" w14:textId="2980A594" w:rsidR="003916B8" w:rsidRPr="0020442A" w:rsidRDefault="003916B8" w:rsidP="003916B8">
      <w:pPr>
        <w:ind w:left="567" w:firstLine="284"/>
        <w:rPr>
          <w:rFonts w:eastAsia="Calibri Light" w:cs="Times New Roman"/>
          <w:b/>
          <w:bCs/>
        </w:rPr>
      </w:pPr>
      <w:r w:rsidRPr="0020442A">
        <w:rPr>
          <w:rFonts w:eastAsia="Calibri Light" w:cs="Times New Roman"/>
          <w:b/>
          <w:bCs/>
        </w:rPr>
        <w:t>N</w:t>
      </w:r>
      <w:r w:rsidR="00243787">
        <w:rPr>
          <w:rFonts w:eastAsia="Calibri Light" w:cs="Times New Roman"/>
          <w:b/>
          <w:bCs/>
        </w:rPr>
        <w:t>OTE</w:t>
      </w:r>
      <w:r w:rsidRPr="0020442A">
        <w:rPr>
          <w:rFonts w:eastAsia="Calibri Light" w:cs="Times New Roman"/>
          <w:b/>
          <w:bCs/>
        </w:rPr>
        <w:t xml:space="preserve"> (1)</w:t>
      </w:r>
      <w:r>
        <w:rPr>
          <w:rFonts w:eastAsia="Calibri Light" w:cs="Times New Roman"/>
          <w:b/>
          <w:bCs/>
        </w:rPr>
        <w:t>:</w:t>
      </w:r>
    </w:p>
    <w:p w14:paraId="31AE4A76" w14:textId="6B66AB21" w:rsidR="003916B8" w:rsidRPr="0020442A" w:rsidRDefault="003916B8" w:rsidP="003916B8">
      <w:pPr>
        <w:rPr>
          <w:rFonts w:eastAsia="Calibri Light" w:cs="Times New Roman"/>
        </w:rPr>
      </w:pPr>
      <w:r>
        <w:rPr>
          <w:rFonts w:eastAsia="Calibri Light" w:cs="Times New Roman"/>
        </w:rPr>
        <w:t xml:space="preserve">                 </w:t>
      </w:r>
      <w:r w:rsidRPr="0020442A">
        <w:rPr>
          <w:rFonts w:eastAsia="Calibri Light" w:cs="Times New Roman"/>
        </w:rPr>
        <w:t xml:space="preserve">The Bidder </w:t>
      </w:r>
      <w:r w:rsidRPr="0020442A">
        <w:rPr>
          <w:rFonts w:eastAsia="Calibri Light" w:cs="Times New Roman"/>
          <w:b/>
          <w:bCs/>
        </w:rPr>
        <w:t xml:space="preserve">must provide </w:t>
      </w:r>
      <w:r w:rsidRPr="0020442A">
        <w:rPr>
          <w:rFonts w:eastAsia="Calibri Light" w:cs="Times New Roman"/>
        </w:rPr>
        <w:t xml:space="preserve">the following information when completing </w:t>
      </w:r>
      <w:r w:rsidRPr="0020442A">
        <w:rPr>
          <w:rFonts w:eastAsia="Calibri Light" w:cs="Times New Roman"/>
          <w:b/>
          <w:bCs/>
        </w:rPr>
        <w:t xml:space="preserve">table </w:t>
      </w:r>
      <w:r>
        <w:rPr>
          <w:rFonts w:eastAsia="Calibri Light" w:cs="Times New Roman"/>
          <w:b/>
          <w:bCs/>
        </w:rPr>
        <w:t>6</w:t>
      </w:r>
      <w:r w:rsidRPr="0020442A">
        <w:rPr>
          <w:rFonts w:eastAsia="Calibri Light" w:cs="Times New Roman"/>
          <w:b/>
        </w:rPr>
        <w:t>:</w:t>
      </w:r>
    </w:p>
    <w:p w14:paraId="066B6F48" w14:textId="77777777" w:rsidR="003916B8" w:rsidRPr="0020442A" w:rsidRDefault="003916B8" w:rsidP="00752EE8">
      <w:pPr>
        <w:numPr>
          <w:ilvl w:val="1"/>
          <w:numId w:val="51"/>
        </w:numPr>
        <w:tabs>
          <w:tab w:val="left" w:pos="1276"/>
        </w:tabs>
        <w:ind w:hanging="283"/>
        <w:outlineLvl w:val="0"/>
        <w:rPr>
          <w:rFonts w:eastAsia="Calibri Light" w:cs="Times New Roman"/>
        </w:rPr>
      </w:pPr>
      <w:r w:rsidRPr="0020442A">
        <w:rPr>
          <w:rFonts w:eastAsia="Calibri Light" w:cs="Times New Roman"/>
        </w:rPr>
        <w:t>Company name; and</w:t>
      </w:r>
    </w:p>
    <w:p w14:paraId="6298CB89" w14:textId="77777777" w:rsidR="003916B8" w:rsidRPr="0020442A" w:rsidRDefault="003916B8" w:rsidP="00752EE8">
      <w:pPr>
        <w:numPr>
          <w:ilvl w:val="1"/>
          <w:numId w:val="51"/>
        </w:numPr>
        <w:ind w:left="851" w:firstLine="0"/>
        <w:rPr>
          <w:rFonts w:eastAsia="Calibri Light" w:cs="Times New Roman"/>
        </w:rPr>
      </w:pPr>
      <w:r w:rsidRPr="0020442A">
        <w:rPr>
          <w:rFonts w:eastAsia="Calibri Light" w:cs="Times New Roman"/>
        </w:rPr>
        <w:t xml:space="preserve">Contact person, telephone </w:t>
      </w:r>
      <w:r w:rsidRPr="0020442A">
        <w:rPr>
          <w:rFonts w:eastAsia="Calibri Light" w:cs="Times New Roman"/>
          <w:b/>
          <w:bCs/>
        </w:rPr>
        <w:t>and/or</w:t>
      </w:r>
      <w:r w:rsidRPr="0020442A">
        <w:rPr>
          <w:rFonts w:eastAsia="Calibri Light" w:cs="Times New Roman"/>
        </w:rPr>
        <w:t xml:space="preserve"> e-mail address; </w:t>
      </w:r>
      <w:r w:rsidRPr="0020442A">
        <w:rPr>
          <w:rFonts w:eastAsia="Calibri Light" w:cs="Times New Roman"/>
          <w:b/>
          <w:bCs/>
        </w:rPr>
        <w:t xml:space="preserve">and </w:t>
      </w:r>
    </w:p>
    <w:p w14:paraId="1AC53152" w14:textId="77777777" w:rsidR="003916B8" w:rsidRPr="0020442A" w:rsidRDefault="003916B8" w:rsidP="00752EE8">
      <w:pPr>
        <w:numPr>
          <w:ilvl w:val="1"/>
          <w:numId w:val="51"/>
        </w:numPr>
        <w:ind w:left="1701" w:hanging="850"/>
        <w:rPr>
          <w:rFonts w:eastAsia="Calibri Light" w:cs="Times New Roman"/>
        </w:rPr>
      </w:pPr>
      <w:r w:rsidRPr="0020442A">
        <w:rPr>
          <w:rFonts w:eastAsia="Calibri Light" w:cs="Times New Roman"/>
        </w:rPr>
        <w:t xml:space="preserve">Project scope of Work; </w:t>
      </w:r>
      <w:r w:rsidRPr="0020442A">
        <w:rPr>
          <w:rFonts w:eastAsia="Calibri Light" w:cs="Times New Roman"/>
          <w:b/>
          <w:bCs/>
        </w:rPr>
        <w:t>and</w:t>
      </w:r>
    </w:p>
    <w:p w14:paraId="1A01D582" w14:textId="77777777" w:rsidR="003916B8" w:rsidRPr="0020442A" w:rsidRDefault="003916B8" w:rsidP="00752EE8">
      <w:pPr>
        <w:numPr>
          <w:ilvl w:val="1"/>
          <w:numId w:val="51"/>
        </w:numPr>
        <w:ind w:left="1701" w:hanging="850"/>
        <w:rPr>
          <w:rFonts w:eastAsia="Calibri Light" w:cs="Times New Roman"/>
        </w:rPr>
      </w:pPr>
      <w:r w:rsidRPr="0020442A">
        <w:rPr>
          <w:rFonts w:eastAsia="Calibri Light" w:cs="Times New Roman"/>
        </w:rPr>
        <w:t xml:space="preserve">Project start and End date. </w:t>
      </w:r>
    </w:p>
    <w:p w14:paraId="536890FA" w14:textId="7BB59EFA" w:rsidR="003916B8" w:rsidRPr="0020442A" w:rsidRDefault="003916B8" w:rsidP="003916B8">
      <w:pPr>
        <w:rPr>
          <w:rFonts w:eastAsia="Calibri Light" w:cs="Times New Roman"/>
          <w:b/>
          <w:bCs/>
        </w:rPr>
      </w:pPr>
      <w:r>
        <w:rPr>
          <w:rFonts w:eastAsia="Calibri Light" w:cs="Times New Roman"/>
          <w:b/>
          <w:bCs/>
        </w:rPr>
        <w:t xml:space="preserve">                  </w:t>
      </w:r>
      <w:r w:rsidRPr="0020442A">
        <w:rPr>
          <w:rFonts w:eastAsia="Calibri Light" w:cs="Times New Roman"/>
          <w:b/>
          <w:bCs/>
        </w:rPr>
        <w:t>N</w:t>
      </w:r>
      <w:r w:rsidR="00243787">
        <w:rPr>
          <w:rFonts w:eastAsia="Calibri Light" w:cs="Times New Roman"/>
          <w:b/>
          <w:bCs/>
        </w:rPr>
        <w:t xml:space="preserve">OTE </w:t>
      </w:r>
      <w:r w:rsidRPr="0020442A">
        <w:rPr>
          <w:rFonts w:eastAsia="Calibri Light" w:cs="Times New Roman"/>
          <w:b/>
          <w:bCs/>
        </w:rPr>
        <w:t xml:space="preserve">(2): </w:t>
      </w:r>
    </w:p>
    <w:p w14:paraId="6D8E9BDD" w14:textId="77777777" w:rsidR="003916B8" w:rsidRDefault="003916B8" w:rsidP="003916B8">
      <w:pPr>
        <w:rPr>
          <w:rFonts w:eastAsia="Calibri Light" w:cs="Times New Roman"/>
        </w:rPr>
      </w:pPr>
      <w:r>
        <w:rPr>
          <w:rFonts w:eastAsia="Calibri Light" w:cs="Times New Roman"/>
        </w:rPr>
        <w:t xml:space="preserve">                  </w:t>
      </w:r>
      <w:r w:rsidRPr="0020442A">
        <w:rPr>
          <w:rFonts w:eastAsia="Calibri Light" w:cs="Times New Roman"/>
        </w:rPr>
        <w:t>Failure to comply</w:t>
      </w:r>
      <w:r w:rsidRPr="0020442A">
        <w:rPr>
          <w:rFonts w:eastAsia="Calibri Light" w:cs="Times New Roman"/>
          <w:b/>
          <w:bCs/>
          <w:u w:val="single"/>
        </w:rPr>
        <w:t xml:space="preserve"> fully </w:t>
      </w:r>
      <w:r w:rsidRPr="0020442A">
        <w:rPr>
          <w:rFonts w:eastAsia="Calibri Light" w:cs="Times New Roman"/>
        </w:rPr>
        <w:t>to the requirements as indicated above will result in disqualification.</w:t>
      </w:r>
    </w:p>
    <w:p w14:paraId="12FE4D59" w14:textId="5775ADF4" w:rsidR="003916B8" w:rsidRPr="0020442A" w:rsidRDefault="003916B8" w:rsidP="003916B8">
      <w:pPr>
        <w:rPr>
          <w:rFonts w:eastAsia="Calibri Light" w:cs="Times New Roman"/>
          <w:b/>
          <w:bCs/>
        </w:rPr>
      </w:pPr>
      <w:r>
        <w:rPr>
          <w:rFonts w:eastAsia="Calibri Light" w:cs="Times New Roman"/>
          <w:b/>
          <w:bCs/>
        </w:rPr>
        <w:t xml:space="preserve">                  </w:t>
      </w:r>
      <w:r w:rsidRPr="0020442A">
        <w:rPr>
          <w:rFonts w:eastAsia="Calibri Light" w:cs="Times New Roman"/>
          <w:b/>
          <w:bCs/>
        </w:rPr>
        <w:t>N</w:t>
      </w:r>
      <w:r w:rsidR="00243787">
        <w:rPr>
          <w:rFonts w:eastAsia="Calibri Light" w:cs="Times New Roman"/>
          <w:b/>
          <w:bCs/>
        </w:rPr>
        <w:t>OTE</w:t>
      </w:r>
      <w:r w:rsidRPr="0020442A">
        <w:rPr>
          <w:rFonts w:eastAsia="Calibri Light" w:cs="Times New Roman"/>
          <w:b/>
          <w:bCs/>
        </w:rPr>
        <w:t xml:space="preserve"> (3): </w:t>
      </w:r>
    </w:p>
    <w:p w14:paraId="40E9FDB7" w14:textId="77777777" w:rsidR="003916B8" w:rsidRDefault="003916B8" w:rsidP="003916B8">
      <w:pPr>
        <w:pStyle w:val="ListParagraph"/>
        <w:spacing w:line="240" w:lineRule="auto"/>
        <w:ind w:left="851"/>
      </w:pPr>
      <w:r>
        <w:rPr>
          <w:rFonts w:eastAsia="Calibri Light" w:cs="Times New Roman"/>
        </w:rPr>
        <w:t xml:space="preserve"> </w:t>
      </w:r>
      <w:r w:rsidRPr="0020442A">
        <w:rPr>
          <w:rFonts w:eastAsia="Calibri Light" w:cs="Times New Roman"/>
        </w:rPr>
        <w:t>SITA reserves the right to verify information provided</w:t>
      </w:r>
    </w:p>
    <w:p w14:paraId="7C9FA736" w14:textId="77777777" w:rsidR="006406A0" w:rsidRDefault="006406A0" w:rsidP="006406A0">
      <w:pPr>
        <w:pStyle w:val="ListParagraph"/>
        <w:spacing w:line="240" w:lineRule="auto"/>
        <w:ind w:left="3969"/>
      </w:pPr>
    </w:p>
    <w:p w14:paraId="22E84B1D" w14:textId="72B6C5C1" w:rsidR="006B681F" w:rsidRPr="006B681F" w:rsidRDefault="005E2B48" w:rsidP="006B681F">
      <w:pPr>
        <w:pStyle w:val="Caption"/>
      </w:pPr>
      <w:bookmarkStart w:id="119" w:name="_Toc158837323"/>
      <w:bookmarkStart w:id="120" w:name="_Hlk164341889"/>
      <w:r>
        <w:lastRenderedPageBreak/>
        <w:t xml:space="preserve">Table </w:t>
      </w:r>
      <w:r w:rsidR="00F73525">
        <w:t>6</w:t>
      </w:r>
      <w:r>
        <w:t>: References</w:t>
      </w:r>
      <w:bookmarkEnd w:id="119"/>
    </w:p>
    <w:tbl>
      <w:tblPr>
        <w:tblStyle w:val="TableGrid3"/>
        <w:tblW w:w="0" w:type="auto"/>
        <w:tblInd w:w="25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26"/>
        <w:gridCol w:w="2208"/>
        <w:gridCol w:w="3392"/>
        <w:gridCol w:w="1653"/>
      </w:tblGrid>
      <w:tr w:rsidR="006B681F" w:rsidRPr="006B681F" w14:paraId="275CE04E" w14:textId="77777777" w:rsidTr="00DA2B00">
        <w:tc>
          <w:tcPr>
            <w:tcW w:w="495" w:type="dxa"/>
            <w:shd w:val="solid" w:color="DBE5F1" w:themeColor="accent1" w:themeTint="33" w:fill="DBE5F1" w:themeFill="accent1" w:themeFillTint="33"/>
          </w:tcPr>
          <w:bookmarkEnd w:id="120"/>
          <w:p w14:paraId="44965367" w14:textId="77777777" w:rsidR="006B681F" w:rsidRPr="006B681F" w:rsidRDefault="006B681F" w:rsidP="006B681F">
            <w:pPr>
              <w:spacing w:after="0" w:line="240" w:lineRule="auto"/>
              <w:jc w:val="left"/>
              <w:outlineLvl w:val="0"/>
              <w:rPr>
                <w:rFonts w:asciiTheme="majorHAnsi" w:eastAsiaTheme="majorEastAsia" w:hAnsiTheme="majorHAnsi" w:cstheme="minorBidi"/>
                <w:b/>
                <w:color w:val="0E1B8D"/>
                <w:sz w:val="24"/>
                <w:szCs w:val="24"/>
              </w:rPr>
            </w:pPr>
            <w:r w:rsidRPr="006B681F">
              <w:rPr>
                <w:rFonts w:asciiTheme="majorHAnsi" w:eastAsiaTheme="majorEastAsia" w:hAnsiTheme="majorHAnsi" w:cstheme="minorBidi"/>
                <w:b/>
                <w:color w:val="0E1B8D"/>
                <w:sz w:val="24"/>
                <w:szCs w:val="24"/>
              </w:rPr>
              <w:t>No</w:t>
            </w:r>
          </w:p>
        </w:tc>
        <w:tc>
          <w:tcPr>
            <w:tcW w:w="1626" w:type="dxa"/>
            <w:shd w:val="solid" w:color="DBE5F1" w:themeColor="accent1" w:themeTint="33" w:fill="DBE5F1" w:themeFill="accent1" w:themeFillTint="33"/>
          </w:tcPr>
          <w:p w14:paraId="560A7547" w14:textId="77777777" w:rsidR="006B681F" w:rsidRPr="006B681F" w:rsidRDefault="006B681F" w:rsidP="006B681F">
            <w:pPr>
              <w:spacing w:after="0" w:line="240" w:lineRule="auto"/>
              <w:jc w:val="left"/>
              <w:outlineLvl w:val="0"/>
              <w:rPr>
                <w:rFonts w:asciiTheme="majorHAnsi" w:eastAsiaTheme="majorEastAsia" w:hAnsiTheme="majorHAnsi" w:cstheme="minorBidi"/>
                <w:b/>
                <w:color w:val="0E1B8D"/>
                <w:sz w:val="24"/>
                <w:szCs w:val="24"/>
              </w:rPr>
            </w:pPr>
            <w:r w:rsidRPr="006B681F">
              <w:rPr>
                <w:rFonts w:asciiTheme="majorHAnsi" w:eastAsiaTheme="majorEastAsia" w:hAnsiTheme="majorHAnsi" w:cstheme="minorBidi"/>
                <w:b/>
                <w:color w:val="0E1B8D"/>
                <w:sz w:val="24"/>
                <w:szCs w:val="24"/>
              </w:rPr>
              <w:t>Company Name</w:t>
            </w:r>
          </w:p>
        </w:tc>
        <w:tc>
          <w:tcPr>
            <w:tcW w:w="2208" w:type="dxa"/>
            <w:shd w:val="solid" w:color="DBE5F1" w:themeColor="accent1" w:themeTint="33" w:fill="DBE5F1" w:themeFill="accent1" w:themeFillTint="33"/>
          </w:tcPr>
          <w:p w14:paraId="6A41FCFB" w14:textId="77777777" w:rsidR="006B681F" w:rsidRPr="006B681F" w:rsidRDefault="006B681F" w:rsidP="006B681F">
            <w:pPr>
              <w:spacing w:after="0" w:line="240" w:lineRule="auto"/>
              <w:jc w:val="left"/>
              <w:outlineLvl w:val="0"/>
              <w:rPr>
                <w:rFonts w:asciiTheme="majorHAnsi" w:eastAsiaTheme="majorEastAsia" w:hAnsiTheme="majorHAnsi" w:cstheme="minorBidi"/>
                <w:b/>
                <w:color w:val="0E1B8D"/>
                <w:sz w:val="24"/>
                <w:szCs w:val="24"/>
              </w:rPr>
            </w:pPr>
            <w:r w:rsidRPr="006B681F">
              <w:rPr>
                <w:rFonts w:asciiTheme="majorHAnsi" w:eastAsiaTheme="majorEastAsia" w:hAnsiTheme="majorHAnsi" w:cstheme="minorBidi"/>
                <w:b/>
                <w:color w:val="0E1B8D"/>
                <w:sz w:val="24"/>
                <w:szCs w:val="24"/>
              </w:rPr>
              <w:t>Reference person name, contact details</w:t>
            </w:r>
          </w:p>
        </w:tc>
        <w:tc>
          <w:tcPr>
            <w:tcW w:w="3392" w:type="dxa"/>
            <w:shd w:val="solid" w:color="DBE5F1" w:themeColor="accent1" w:themeTint="33" w:fill="DBE5F1" w:themeFill="accent1" w:themeFillTint="33"/>
          </w:tcPr>
          <w:p w14:paraId="0093215F" w14:textId="77777777" w:rsidR="006B681F" w:rsidRPr="006B681F" w:rsidRDefault="006B681F" w:rsidP="006B681F">
            <w:pPr>
              <w:spacing w:after="0" w:line="240" w:lineRule="auto"/>
              <w:jc w:val="left"/>
              <w:outlineLvl w:val="0"/>
              <w:rPr>
                <w:rFonts w:asciiTheme="majorHAnsi" w:eastAsiaTheme="majorEastAsia" w:hAnsiTheme="majorHAnsi" w:cstheme="minorBidi"/>
                <w:b/>
                <w:color w:val="0E1B8D"/>
                <w:sz w:val="24"/>
                <w:szCs w:val="24"/>
              </w:rPr>
            </w:pPr>
            <w:r w:rsidRPr="006B681F">
              <w:rPr>
                <w:rFonts w:asciiTheme="majorHAnsi" w:eastAsiaTheme="majorEastAsia" w:hAnsiTheme="majorHAnsi" w:cstheme="minorBidi"/>
                <w:b/>
                <w:color w:val="0E1B8D"/>
                <w:sz w:val="24"/>
                <w:szCs w:val="24"/>
              </w:rPr>
              <w:t>Project Scope of Work</w:t>
            </w:r>
          </w:p>
        </w:tc>
        <w:tc>
          <w:tcPr>
            <w:tcW w:w="1653" w:type="dxa"/>
            <w:shd w:val="solid" w:color="DBE5F1" w:themeColor="accent1" w:themeTint="33" w:fill="DBE5F1" w:themeFill="accent1" w:themeFillTint="33"/>
          </w:tcPr>
          <w:p w14:paraId="2773FA7A" w14:textId="77777777" w:rsidR="006B681F" w:rsidRPr="006B681F" w:rsidRDefault="006B681F" w:rsidP="006B681F">
            <w:pPr>
              <w:spacing w:after="0" w:line="240" w:lineRule="auto"/>
              <w:jc w:val="left"/>
              <w:outlineLvl w:val="0"/>
              <w:rPr>
                <w:rFonts w:asciiTheme="majorHAnsi" w:eastAsiaTheme="majorEastAsia" w:hAnsiTheme="majorHAnsi" w:cstheme="minorBidi"/>
                <w:b/>
                <w:color w:val="0E1B8D"/>
                <w:sz w:val="24"/>
                <w:szCs w:val="24"/>
              </w:rPr>
            </w:pPr>
            <w:r w:rsidRPr="006B681F">
              <w:rPr>
                <w:rFonts w:asciiTheme="majorHAnsi" w:eastAsiaTheme="majorEastAsia" w:hAnsiTheme="majorHAnsi" w:cstheme="minorBidi"/>
                <w:b/>
                <w:color w:val="0E1B8D"/>
                <w:sz w:val="24"/>
                <w:szCs w:val="24"/>
              </w:rPr>
              <w:t>Project start and end date</w:t>
            </w:r>
          </w:p>
        </w:tc>
      </w:tr>
      <w:tr w:rsidR="006B681F" w:rsidRPr="006B681F" w14:paraId="7E8296F5" w14:textId="77777777" w:rsidTr="00E45ABB">
        <w:trPr>
          <w:trHeight w:val="1638"/>
        </w:trPr>
        <w:tc>
          <w:tcPr>
            <w:tcW w:w="495" w:type="dxa"/>
          </w:tcPr>
          <w:p w14:paraId="3115E857" w14:textId="77777777" w:rsidR="006B681F" w:rsidRPr="00A25CD9" w:rsidRDefault="006B681F" w:rsidP="006B681F">
            <w:pPr>
              <w:spacing w:after="0" w:line="240" w:lineRule="auto"/>
              <w:outlineLvl w:val="0"/>
              <w:rPr>
                <w:rFonts w:asciiTheme="minorHAnsi" w:hAnsiTheme="minorHAnsi"/>
              </w:rPr>
            </w:pPr>
            <w:r w:rsidRPr="00A25CD9">
              <w:rPr>
                <w:rFonts w:asciiTheme="minorHAnsi" w:hAnsiTheme="minorHAnsi"/>
              </w:rPr>
              <w:t>1</w:t>
            </w:r>
          </w:p>
        </w:tc>
        <w:tc>
          <w:tcPr>
            <w:tcW w:w="1626" w:type="dxa"/>
          </w:tcPr>
          <w:p w14:paraId="307F2530" w14:textId="77777777" w:rsidR="006B681F" w:rsidRPr="00600F43" w:rsidRDefault="006B681F" w:rsidP="006B681F">
            <w:pPr>
              <w:spacing w:after="0" w:line="240" w:lineRule="auto"/>
              <w:outlineLvl w:val="0"/>
              <w:rPr>
                <w:rFonts w:asciiTheme="minorHAnsi" w:hAnsiTheme="minorHAnsi"/>
                <w:color w:val="EE0000"/>
              </w:rPr>
            </w:pPr>
            <w:r w:rsidRPr="00600F43">
              <w:rPr>
                <w:rFonts w:asciiTheme="minorHAnsi" w:hAnsiTheme="minorHAnsi"/>
                <w:color w:val="EE0000"/>
              </w:rPr>
              <w:t>&lt;Company name&gt;</w:t>
            </w:r>
          </w:p>
          <w:p w14:paraId="78D74982" w14:textId="4B0A3876" w:rsidR="006B681F" w:rsidRPr="00600F43" w:rsidRDefault="006B681F" w:rsidP="006B681F">
            <w:pPr>
              <w:spacing w:after="0" w:line="240" w:lineRule="auto"/>
              <w:outlineLvl w:val="0"/>
              <w:rPr>
                <w:rFonts w:asciiTheme="minorHAnsi" w:hAnsiTheme="minorHAnsi"/>
                <w:color w:val="EE0000"/>
              </w:rPr>
            </w:pPr>
            <w:r w:rsidRPr="00600F43">
              <w:rPr>
                <w:rFonts w:asciiTheme="minorHAnsi" w:hAnsiTheme="minorHAnsi"/>
                <w:color w:val="EE0000"/>
              </w:rPr>
              <w:tab/>
            </w:r>
            <w:r w:rsidRPr="00600F43">
              <w:rPr>
                <w:rFonts w:asciiTheme="minorHAnsi" w:hAnsiTheme="minorHAnsi"/>
                <w:color w:val="EE0000"/>
              </w:rPr>
              <w:tab/>
            </w:r>
          </w:p>
        </w:tc>
        <w:tc>
          <w:tcPr>
            <w:tcW w:w="2208" w:type="dxa"/>
          </w:tcPr>
          <w:p w14:paraId="762BFBE5" w14:textId="77777777" w:rsidR="006B681F" w:rsidRPr="00600F43" w:rsidRDefault="006B681F" w:rsidP="006B681F">
            <w:pPr>
              <w:spacing w:after="0" w:line="240" w:lineRule="auto"/>
              <w:outlineLvl w:val="0"/>
              <w:rPr>
                <w:rFonts w:asciiTheme="minorHAnsi" w:hAnsiTheme="minorHAnsi"/>
                <w:color w:val="EE0000"/>
              </w:rPr>
            </w:pPr>
            <w:r w:rsidRPr="00600F43">
              <w:rPr>
                <w:rFonts w:asciiTheme="minorHAnsi" w:hAnsiTheme="minorHAnsi"/>
                <w:color w:val="EE0000"/>
              </w:rPr>
              <w:t>&lt;Person Name&gt;</w:t>
            </w:r>
          </w:p>
          <w:p w14:paraId="106B6593" w14:textId="77777777" w:rsidR="006B681F" w:rsidRPr="00600F43" w:rsidRDefault="006B681F" w:rsidP="006B681F">
            <w:pPr>
              <w:spacing w:after="0" w:line="240" w:lineRule="auto"/>
              <w:outlineLvl w:val="0"/>
              <w:rPr>
                <w:rFonts w:asciiTheme="minorHAnsi" w:hAnsiTheme="minorHAnsi"/>
                <w:color w:val="EE0000"/>
              </w:rPr>
            </w:pPr>
            <w:r w:rsidRPr="00600F43">
              <w:rPr>
                <w:rFonts w:asciiTheme="minorHAnsi" w:hAnsiTheme="minorHAnsi"/>
                <w:color w:val="EE0000"/>
              </w:rPr>
              <w:t>&lt;Tel&gt;</w:t>
            </w:r>
          </w:p>
          <w:p w14:paraId="032462BE" w14:textId="77777777" w:rsidR="006B681F" w:rsidRPr="00600F43" w:rsidRDefault="006B681F" w:rsidP="006B681F">
            <w:pPr>
              <w:spacing w:after="0" w:line="240" w:lineRule="auto"/>
              <w:outlineLvl w:val="0"/>
              <w:rPr>
                <w:rFonts w:asciiTheme="minorHAnsi" w:hAnsiTheme="minorHAnsi"/>
                <w:color w:val="EE0000"/>
              </w:rPr>
            </w:pPr>
            <w:r w:rsidRPr="00600F43">
              <w:rPr>
                <w:rFonts w:asciiTheme="minorHAnsi" w:hAnsiTheme="minorHAnsi"/>
                <w:color w:val="EE0000"/>
              </w:rPr>
              <w:t>&lt;email&gt;</w:t>
            </w:r>
          </w:p>
          <w:p w14:paraId="25ECB831" w14:textId="77777777" w:rsidR="00DA2B00" w:rsidRPr="00600F43" w:rsidRDefault="00DA2B00" w:rsidP="006B681F">
            <w:pPr>
              <w:spacing w:after="0" w:line="240" w:lineRule="auto"/>
              <w:outlineLvl w:val="0"/>
              <w:rPr>
                <w:rFonts w:asciiTheme="minorHAnsi" w:hAnsiTheme="minorHAnsi"/>
                <w:color w:val="EE0000"/>
                <w:highlight w:val="yellow"/>
              </w:rPr>
            </w:pPr>
          </w:p>
          <w:p w14:paraId="0562E6E1" w14:textId="77777777" w:rsidR="00DA2B00" w:rsidRPr="00600F43" w:rsidRDefault="00DA2B00" w:rsidP="006B681F">
            <w:pPr>
              <w:spacing w:after="0" w:line="240" w:lineRule="auto"/>
              <w:outlineLvl w:val="0"/>
              <w:rPr>
                <w:rFonts w:asciiTheme="minorHAnsi" w:hAnsiTheme="minorHAnsi"/>
                <w:color w:val="EE0000"/>
                <w:highlight w:val="yellow"/>
              </w:rPr>
            </w:pPr>
          </w:p>
          <w:p w14:paraId="3E3FFD43" w14:textId="77777777" w:rsidR="00DA2B00" w:rsidRPr="00600F43" w:rsidRDefault="00DA2B00" w:rsidP="006B681F">
            <w:pPr>
              <w:spacing w:after="0" w:line="240" w:lineRule="auto"/>
              <w:outlineLvl w:val="0"/>
              <w:rPr>
                <w:rFonts w:asciiTheme="minorHAnsi" w:hAnsiTheme="minorHAnsi"/>
                <w:color w:val="EE0000"/>
                <w:highlight w:val="yellow"/>
              </w:rPr>
            </w:pPr>
          </w:p>
          <w:p w14:paraId="37E3BDAB" w14:textId="77777777" w:rsidR="00DA2B00" w:rsidRPr="00600F43" w:rsidRDefault="00DA2B00" w:rsidP="006B681F">
            <w:pPr>
              <w:spacing w:after="0" w:line="240" w:lineRule="auto"/>
              <w:outlineLvl w:val="0"/>
              <w:rPr>
                <w:rFonts w:asciiTheme="minorHAnsi" w:hAnsiTheme="minorHAnsi"/>
                <w:color w:val="EE0000"/>
                <w:highlight w:val="yellow"/>
              </w:rPr>
            </w:pPr>
          </w:p>
          <w:p w14:paraId="36F02A27" w14:textId="77777777" w:rsidR="00DA2B00" w:rsidRPr="00600F43" w:rsidRDefault="00DA2B00" w:rsidP="006B681F">
            <w:pPr>
              <w:spacing w:after="0" w:line="240" w:lineRule="auto"/>
              <w:outlineLvl w:val="0"/>
              <w:rPr>
                <w:rFonts w:asciiTheme="minorHAnsi" w:hAnsiTheme="minorHAnsi"/>
                <w:color w:val="EE0000"/>
                <w:highlight w:val="yellow"/>
              </w:rPr>
            </w:pPr>
          </w:p>
        </w:tc>
        <w:tc>
          <w:tcPr>
            <w:tcW w:w="3392" w:type="dxa"/>
          </w:tcPr>
          <w:p w14:paraId="368DFCA0" w14:textId="7F8ED743" w:rsidR="006B681F" w:rsidRPr="00600F43" w:rsidRDefault="00337880" w:rsidP="00337880">
            <w:pPr>
              <w:spacing w:after="0" w:line="240" w:lineRule="auto"/>
              <w:outlineLvl w:val="0"/>
              <w:rPr>
                <w:rFonts w:asciiTheme="minorHAnsi" w:hAnsiTheme="minorHAnsi"/>
                <w:color w:val="EE0000"/>
                <w:highlight w:val="yellow"/>
              </w:rPr>
            </w:pPr>
            <w:r w:rsidRPr="00337880">
              <w:rPr>
                <w:color w:val="EE0000"/>
              </w:rPr>
              <w:t xml:space="preserve">&lt; Provide scope details of a project from a customer to whom a project or service was delivered for </w:t>
            </w:r>
            <w:r w:rsidR="00A25CD9">
              <w:rPr>
                <w:color w:val="EE0000"/>
              </w:rPr>
              <w:t xml:space="preserve">disposal of the customers network infrastructure assets </w:t>
            </w:r>
            <w:r w:rsidR="00A25CD9" w:rsidRPr="00337880" w:rsidDel="00463509">
              <w:rPr>
                <w:color w:val="EE0000"/>
              </w:rPr>
              <w:t>&gt;</w:t>
            </w:r>
          </w:p>
        </w:tc>
        <w:tc>
          <w:tcPr>
            <w:tcW w:w="1653" w:type="dxa"/>
          </w:tcPr>
          <w:p w14:paraId="00215388" w14:textId="77777777" w:rsidR="006B681F" w:rsidRPr="00600F43" w:rsidRDefault="006B681F" w:rsidP="006B681F">
            <w:pPr>
              <w:spacing w:after="0" w:line="240" w:lineRule="auto"/>
              <w:outlineLvl w:val="0"/>
              <w:rPr>
                <w:rFonts w:asciiTheme="minorHAnsi" w:hAnsiTheme="minorHAnsi"/>
                <w:color w:val="EE0000"/>
              </w:rPr>
            </w:pPr>
            <w:r w:rsidRPr="00600F43">
              <w:rPr>
                <w:rFonts w:asciiTheme="minorHAnsi" w:hAnsiTheme="minorHAnsi"/>
                <w:color w:val="EE0000"/>
              </w:rPr>
              <w:t>Start Date:</w:t>
            </w:r>
          </w:p>
          <w:p w14:paraId="198E2DE0" w14:textId="77777777" w:rsidR="006B681F" w:rsidRPr="00600F43" w:rsidRDefault="006B681F" w:rsidP="006B681F">
            <w:pPr>
              <w:spacing w:after="0" w:line="240" w:lineRule="auto"/>
              <w:outlineLvl w:val="0"/>
              <w:rPr>
                <w:rFonts w:asciiTheme="minorHAnsi" w:hAnsiTheme="minorHAnsi"/>
                <w:color w:val="EE0000"/>
                <w:highlight w:val="yellow"/>
              </w:rPr>
            </w:pPr>
            <w:r w:rsidRPr="00600F43">
              <w:rPr>
                <w:rFonts w:asciiTheme="minorHAnsi" w:hAnsiTheme="minorHAnsi"/>
                <w:color w:val="EE0000"/>
              </w:rPr>
              <w:t>End Date:</w:t>
            </w:r>
          </w:p>
        </w:tc>
      </w:tr>
    </w:tbl>
    <w:p w14:paraId="72E62021" w14:textId="77777777" w:rsidR="005E3501" w:rsidRDefault="005E3501" w:rsidP="005E2B48">
      <w:pPr>
        <w:spacing w:after="0"/>
        <w:rPr>
          <w:b/>
        </w:rPr>
      </w:pPr>
    </w:p>
    <w:p w14:paraId="016B9065" w14:textId="77777777" w:rsidR="005E2B48" w:rsidRPr="005C59D7" w:rsidRDefault="005E2B48" w:rsidP="005E2B48">
      <w:pPr>
        <w:spacing w:after="0"/>
      </w:pPr>
      <w:r w:rsidRPr="005C59D7">
        <w:rPr>
          <w:b/>
        </w:rPr>
        <w:t>NOTE (1):</w:t>
      </w:r>
      <w:r w:rsidRPr="005C59D7">
        <w:t xml:space="preserve"> </w:t>
      </w:r>
    </w:p>
    <w:p w14:paraId="168F36A7" w14:textId="77777777" w:rsidR="005E2B48" w:rsidRPr="005C59D7" w:rsidRDefault="005E2B48" w:rsidP="005E2B48">
      <w:pPr>
        <w:spacing w:after="0"/>
        <w:rPr>
          <w:b/>
          <w:bCs/>
        </w:rPr>
      </w:pPr>
      <w:r w:rsidRPr="005C59D7">
        <w:rPr>
          <w:b/>
          <w:bCs/>
        </w:rPr>
        <w:t>SITA reserves the right to verify information provided.</w:t>
      </w:r>
    </w:p>
    <w:p w14:paraId="0F3074D9" w14:textId="77777777" w:rsidR="005E2B48" w:rsidRPr="005C59D7" w:rsidRDefault="005E2B48" w:rsidP="005E2B48">
      <w:pPr>
        <w:pStyle w:val="ListParagraph"/>
        <w:ind w:left="567"/>
        <w:rPr>
          <w:rFonts w:cs="Calibri"/>
          <w:b/>
          <w:bCs/>
          <w:highlight w:val="cyan"/>
        </w:rPr>
      </w:pPr>
    </w:p>
    <w:p w14:paraId="50FF4F15" w14:textId="77777777" w:rsidR="005E2B48" w:rsidRPr="005C59D7" w:rsidRDefault="005E2B48" w:rsidP="005E2B48">
      <w:pPr>
        <w:spacing w:after="0"/>
        <w:rPr>
          <w:b/>
        </w:rPr>
      </w:pPr>
      <w:r w:rsidRPr="005C59D7">
        <w:rPr>
          <w:b/>
        </w:rPr>
        <w:t xml:space="preserve">Note (2): </w:t>
      </w:r>
    </w:p>
    <w:p w14:paraId="6D89BB32" w14:textId="52E55E23" w:rsidR="005E2B48" w:rsidRPr="005C59D7" w:rsidRDefault="005E2B48" w:rsidP="005E2B48">
      <w:pPr>
        <w:spacing w:after="0"/>
        <w:rPr>
          <w:b/>
        </w:rPr>
      </w:pPr>
      <w:r w:rsidRPr="005C59D7">
        <w:rPr>
          <w:b/>
        </w:rPr>
        <w:t xml:space="preserve">Failure to complete Table </w:t>
      </w:r>
      <w:r w:rsidR="00500E8D">
        <w:rPr>
          <w:b/>
        </w:rPr>
        <w:t>6</w:t>
      </w:r>
      <w:r w:rsidRPr="005C59D7">
        <w:rPr>
          <w:b/>
        </w:rPr>
        <w:t xml:space="preserve"> </w:t>
      </w:r>
      <w:r w:rsidRPr="005C59D7">
        <w:rPr>
          <w:b/>
          <w:u w:val="single"/>
        </w:rPr>
        <w:t>fully</w:t>
      </w:r>
      <w:r w:rsidRPr="005C59D7">
        <w:rPr>
          <w:b/>
        </w:rPr>
        <w:t xml:space="preserve"> as indicated above will result in disqualification.</w:t>
      </w:r>
    </w:p>
    <w:p w14:paraId="2E46056C" w14:textId="2CEB7126" w:rsidR="00DA2B00" w:rsidRPr="00073CD5" w:rsidRDefault="00A25CD9" w:rsidP="00DA2B00">
      <w:pPr>
        <w:pStyle w:val="Heading2"/>
      </w:pPr>
      <w:bookmarkStart w:id="121" w:name="_Toc207710471"/>
      <w:bookmarkEnd w:id="3"/>
      <w:bookmarkEnd w:id="4"/>
      <w:bookmarkEnd w:id="5"/>
      <w:bookmarkEnd w:id="6"/>
      <w:r>
        <w:t>Special Conditions of Contract</w:t>
      </w:r>
      <w:bookmarkEnd w:id="121"/>
      <w:r>
        <w:t xml:space="preserve"> </w:t>
      </w:r>
    </w:p>
    <w:p w14:paraId="4F4AC29F" w14:textId="10E069FE" w:rsidR="00DA2B00" w:rsidRPr="00600F43" w:rsidRDefault="00DA2B00" w:rsidP="00600F43">
      <w:pPr>
        <w:rPr>
          <w:b/>
          <w:bCs/>
        </w:rPr>
      </w:pPr>
      <w:r w:rsidRPr="00DA2B00">
        <w:t xml:space="preserve">The Bidder </w:t>
      </w:r>
      <w:r w:rsidR="00A25CD9" w:rsidRPr="00E36635">
        <w:rPr>
          <w:rFonts w:eastAsia="Times New Roman" w:cs="Calibri"/>
          <w:b/>
          <w:bCs/>
        </w:rPr>
        <w:t xml:space="preserve">must accept </w:t>
      </w:r>
      <w:proofErr w:type="gramStart"/>
      <w:r w:rsidR="00A25CD9" w:rsidRPr="00E36635">
        <w:rPr>
          <w:rFonts w:eastAsia="Times New Roman" w:cs="Calibri"/>
          <w:b/>
          <w:bCs/>
          <w:u w:val="single"/>
        </w:rPr>
        <w:t>ALL</w:t>
      </w:r>
      <w:r w:rsidR="00A25CD9" w:rsidRPr="00E36635">
        <w:rPr>
          <w:rFonts w:eastAsia="Times New Roman" w:cs="Calibri"/>
        </w:rPr>
        <w:t xml:space="preserve"> </w:t>
      </w:r>
      <w:r w:rsidRPr="00DA2B00">
        <w:t xml:space="preserve"> the</w:t>
      </w:r>
      <w:proofErr w:type="gramEnd"/>
      <w:r w:rsidRPr="00DA2B00">
        <w:t xml:space="preserve"> Special Conditions of Contract (SCC) as stated in section </w:t>
      </w:r>
      <w:r w:rsidR="00A25CD9">
        <w:t>3</w:t>
      </w:r>
      <w:r w:rsidRPr="00DA2B00">
        <w:t>.</w:t>
      </w:r>
      <w:r w:rsidR="00A25CD9">
        <w:t>4</w:t>
      </w:r>
      <w:r w:rsidRPr="00DA2B00">
        <w:t xml:space="preserve">, by signing in the declaration of compliance and acceptance of SCC in </w:t>
      </w:r>
      <w:r w:rsidR="00A25CD9" w:rsidRPr="00600F43">
        <w:rPr>
          <w:b/>
          <w:bCs/>
        </w:rPr>
        <w:t>(</w:t>
      </w:r>
      <w:r w:rsidR="00A25CD9">
        <w:rPr>
          <w:b/>
          <w:bCs/>
        </w:rPr>
        <w:t>S</w:t>
      </w:r>
      <w:r w:rsidRPr="00600F43">
        <w:rPr>
          <w:b/>
          <w:bCs/>
        </w:rPr>
        <w:t xml:space="preserve">ection </w:t>
      </w:r>
      <w:r w:rsidR="00A25CD9" w:rsidRPr="00600F43">
        <w:rPr>
          <w:b/>
          <w:bCs/>
        </w:rPr>
        <w:t>3</w:t>
      </w:r>
      <w:r w:rsidRPr="00600F43">
        <w:rPr>
          <w:b/>
          <w:bCs/>
        </w:rPr>
        <w:t>.</w:t>
      </w:r>
      <w:r w:rsidR="00A25CD9" w:rsidRPr="00600F43">
        <w:rPr>
          <w:b/>
          <w:bCs/>
        </w:rPr>
        <w:t>4</w:t>
      </w:r>
      <w:r w:rsidRPr="00600F43">
        <w:rPr>
          <w:b/>
          <w:bCs/>
        </w:rPr>
        <w:t>.</w:t>
      </w:r>
      <w:r w:rsidR="00A25CD9" w:rsidRPr="00600F43">
        <w:rPr>
          <w:b/>
          <w:bCs/>
        </w:rPr>
        <w:t>2</w:t>
      </w:r>
      <w:r w:rsidRPr="00600F43">
        <w:rPr>
          <w:b/>
          <w:bCs/>
        </w:rPr>
        <w:t>.</w:t>
      </w:r>
      <w:r w:rsidR="00A25CD9" w:rsidRPr="00600F43">
        <w:rPr>
          <w:b/>
          <w:bCs/>
        </w:rPr>
        <w:t>)</w:t>
      </w:r>
    </w:p>
    <w:p w14:paraId="19AF5504" w14:textId="3FC0CE7A" w:rsidR="00DA2B00" w:rsidRDefault="00A25CD9" w:rsidP="00A25CD9">
      <w:pPr>
        <w:spacing w:after="0"/>
        <w:ind w:left="142" w:hanging="142"/>
        <w:outlineLvl w:val="0"/>
        <w:rPr>
          <w:rFonts w:asciiTheme="minorHAnsi" w:hAnsiTheme="minorHAnsi"/>
          <w:b/>
        </w:rPr>
      </w:pPr>
      <w:r w:rsidRPr="00600F43">
        <w:rPr>
          <w:rFonts w:asciiTheme="minorHAnsi" w:hAnsiTheme="minorHAnsi"/>
          <w:b/>
        </w:rPr>
        <w:t>NOTE (</w:t>
      </w:r>
      <w:r w:rsidR="0009301E">
        <w:rPr>
          <w:rFonts w:asciiTheme="minorHAnsi" w:hAnsiTheme="minorHAnsi"/>
          <w:b/>
        </w:rPr>
        <w:t>1)</w:t>
      </w:r>
      <w:r w:rsidR="00DA2B00" w:rsidRPr="00A25CD9">
        <w:rPr>
          <w:rFonts w:asciiTheme="minorHAnsi" w:hAnsiTheme="minorHAnsi"/>
          <w:b/>
        </w:rPr>
        <w:t>:</w:t>
      </w:r>
    </w:p>
    <w:p w14:paraId="52E74372" w14:textId="77777777" w:rsidR="006406A0" w:rsidRPr="00600F43" w:rsidRDefault="006406A0" w:rsidP="00600F43">
      <w:pPr>
        <w:spacing w:after="0"/>
        <w:ind w:left="142" w:hanging="142"/>
        <w:outlineLvl w:val="0"/>
        <w:rPr>
          <w:rFonts w:asciiTheme="minorHAnsi" w:hAnsiTheme="minorHAnsi"/>
          <w:bCs/>
        </w:rPr>
      </w:pPr>
    </w:p>
    <w:p w14:paraId="7571CB02" w14:textId="77777777" w:rsidR="006406A0" w:rsidRPr="006406A0" w:rsidRDefault="006406A0" w:rsidP="006406A0">
      <w:pPr>
        <w:spacing w:after="0"/>
        <w:ind w:left="142" w:hanging="142"/>
        <w:outlineLvl w:val="0"/>
        <w:rPr>
          <w:rFonts w:asciiTheme="minorHAnsi" w:hAnsiTheme="minorHAnsi"/>
          <w:bCs/>
        </w:rPr>
      </w:pPr>
      <w:r w:rsidRPr="006406A0">
        <w:rPr>
          <w:rFonts w:asciiTheme="minorHAnsi" w:hAnsiTheme="minorHAnsi"/>
          <w:bCs/>
        </w:rPr>
        <w:t xml:space="preserve">Failure to </w:t>
      </w:r>
      <w:r w:rsidRPr="006406A0">
        <w:rPr>
          <w:rFonts w:asciiTheme="minorHAnsi" w:hAnsiTheme="minorHAnsi"/>
          <w:b/>
          <w:bCs/>
        </w:rPr>
        <w:t xml:space="preserve">accept </w:t>
      </w:r>
      <w:r w:rsidRPr="006406A0">
        <w:rPr>
          <w:rFonts w:asciiTheme="minorHAnsi" w:hAnsiTheme="minorHAnsi"/>
          <w:b/>
          <w:bCs/>
          <w:u w:val="single"/>
        </w:rPr>
        <w:t>ALL</w:t>
      </w:r>
      <w:r w:rsidRPr="006406A0">
        <w:rPr>
          <w:rFonts w:asciiTheme="minorHAnsi" w:hAnsiTheme="minorHAnsi"/>
          <w:bCs/>
        </w:rPr>
        <w:t xml:space="preserve"> the Special Conditions of Contract will result in disqualification.</w:t>
      </w:r>
    </w:p>
    <w:p w14:paraId="2A0171B9" w14:textId="77777777" w:rsidR="00A25CD9" w:rsidRPr="00A25CD9" w:rsidRDefault="00A25CD9" w:rsidP="00600F43">
      <w:pPr>
        <w:keepNext/>
        <w:numPr>
          <w:ilvl w:val="1"/>
          <w:numId w:val="1"/>
        </w:numPr>
        <w:spacing w:before="120" w:line="240" w:lineRule="auto"/>
        <w:jc w:val="left"/>
        <w:outlineLvl w:val="1"/>
        <w:rPr>
          <w:rFonts w:asciiTheme="majorHAnsi" w:eastAsiaTheme="majorEastAsia" w:hAnsiTheme="majorHAnsi" w:cs="Calibri Light"/>
          <w:b/>
          <w:color w:val="0E1B8D"/>
          <w:sz w:val="28"/>
          <w:szCs w:val="26"/>
        </w:rPr>
      </w:pPr>
      <w:bookmarkStart w:id="122" w:name="_Toc190354932"/>
      <w:bookmarkStart w:id="123" w:name="_Toc201931435"/>
      <w:bookmarkStart w:id="124" w:name="_Toc202266208"/>
      <w:r w:rsidRPr="00A25CD9">
        <w:rPr>
          <w:rFonts w:asciiTheme="majorHAnsi" w:eastAsiaTheme="majorEastAsia" w:hAnsiTheme="majorHAnsi" w:cstheme="minorBidi"/>
          <w:b/>
          <w:color w:val="0E1B8D"/>
          <w:sz w:val="28"/>
          <w:szCs w:val="26"/>
        </w:rPr>
        <w:t>Preference Points Preferential Goals Evidence</w:t>
      </w:r>
      <w:bookmarkEnd w:id="122"/>
      <w:bookmarkEnd w:id="123"/>
      <w:bookmarkEnd w:id="124"/>
    </w:p>
    <w:p w14:paraId="14749376" w14:textId="77777777" w:rsidR="00A25CD9" w:rsidRPr="00A25CD9" w:rsidRDefault="00A25CD9" w:rsidP="00A25CD9">
      <w:pPr>
        <w:ind w:firstLine="567"/>
        <w:rPr>
          <w:rFonts w:cs="Calibri Light"/>
          <w:bCs/>
        </w:rPr>
      </w:pPr>
      <w:r w:rsidRPr="00A25CD9">
        <w:rPr>
          <w:rFonts w:cs="Calibri Light"/>
          <w:bCs/>
        </w:rPr>
        <w:t xml:space="preserve">The Bidder </w:t>
      </w:r>
      <w:r w:rsidRPr="00A25CD9">
        <w:rPr>
          <w:rFonts w:cs="Calibri Light"/>
          <w:b/>
        </w:rPr>
        <w:t>must</w:t>
      </w:r>
      <w:r w:rsidRPr="00A25CD9">
        <w:rPr>
          <w:rFonts w:cs="Calibri Light"/>
          <w:bCs/>
        </w:rPr>
        <w:t>:</w:t>
      </w:r>
    </w:p>
    <w:p w14:paraId="5749D3C2" w14:textId="77777777" w:rsidR="00A25CD9" w:rsidRPr="00A25CD9" w:rsidRDefault="00A25CD9" w:rsidP="00752EE8">
      <w:pPr>
        <w:numPr>
          <w:ilvl w:val="2"/>
          <w:numId w:val="50"/>
        </w:numPr>
        <w:spacing w:after="0" w:line="240" w:lineRule="auto"/>
        <w:ind w:left="1134"/>
        <w:outlineLvl w:val="0"/>
        <w:rPr>
          <w:rFonts w:asciiTheme="minorHAnsi" w:hAnsiTheme="minorHAnsi"/>
          <w:b/>
          <w:szCs w:val="24"/>
        </w:rPr>
      </w:pPr>
      <w:r w:rsidRPr="00A25CD9">
        <w:rPr>
          <w:rFonts w:asciiTheme="minorHAnsi" w:hAnsiTheme="minorHAnsi"/>
          <w:b/>
          <w:szCs w:val="24"/>
        </w:rPr>
        <w:t xml:space="preserve">Preference Goal Requirements: </w:t>
      </w:r>
    </w:p>
    <w:p w14:paraId="464D94AA" w14:textId="7E0EA9FE" w:rsidR="00A25CD9" w:rsidRPr="00A25CD9" w:rsidRDefault="00A25CD9" w:rsidP="00752EE8">
      <w:pPr>
        <w:numPr>
          <w:ilvl w:val="5"/>
          <w:numId w:val="49"/>
        </w:numPr>
        <w:spacing w:after="0"/>
        <w:ind w:left="1701"/>
        <w:outlineLvl w:val="0"/>
        <w:rPr>
          <w:rFonts w:asciiTheme="minorHAnsi" w:hAnsiTheme="minorHAnsi" w:cs="Calibri"/>
          <w:szCs w:val="24"/>
        </w:rPr>
      </w:pPr>
      <w:r w:rsidRPr="00A25CD9">
        <w:rPr>
          <w:rFonts w:asciiTheme="minorHAnsi" w:hAnsiTheme="minorHAnsi" w:cs="Calibri"/>
          <w:szCs w:val="24"/>
        </w:rPr>
        <w:t>Bidder to select the section for points they wish to claim (Mark as Y=Yes) in</w:t>
      </w:r>
      <w:r w:rsidRPr="00A25CD9">
        <w:rPr>
          <w:rFonts w:asciiTheme="minorHAnsi" w:hAnsiTheme="minorHAnsi" w:cs="Calibri"/>
          <w:b/>
          <w:bCs/>
          <w:szCs w:val="24"/>
        </w:rPr>
        <w:t xml:space="preserve"> table </w:t>
      </w:r>
      <w:r w:rsidR="008C2444">
        <w:rPr>
          <w:rFonts w:asciiTheme="minorHAnsi" w:hAnsiTheme="minorHAnsi" w:cs="Calibri"/>
          <w:b/>
          <w:bCs/>
          <w:szCs w:val="24"/>
        </w:rPr>
        <w:t>5</w:t>
      </w:r>
      <w:r w:rsidRPr="00A25CD9">
        <w:rPr>
          <w:rFonts w:asciiTheme="minorHAnsi" w:hAnsiTheme="minorHAnsi" w:cs="Calibri"/>
          <w:szCs w:val="24"/>
        </w:rPr>
        <w:t xml:space="preserve"> in </w:t>
      </w:r>
      <w:r w:rsidRPr="00A25CD9">
        <w:rPr>
          <w:rFonts w:cs="Calibri"/>
          <w:b/>
          <w:bCs/>
          <w:szCs w:val="24"/>
        </w:rPr>
        <w:t xml:space="preserve">section </w:t>
      </w:r>
      <w:r w:rsidR="008C2444">
        <w:rPr>
          <w:rFonts w:cs="Calibri"/>
          <w:b/>
          <w:bCs/>
          <w:szCs w:val="24"/>
        </w:rPr>
        <w:t>3</w:t>
      </w:r>
      <w:r w:rsidRPr="00A25CD9">
        <w:rPr>
          <w:rFonts w:cs="Calibri"/>
          <w:b/>
          <w:bCs/>
          <w:szCs w:val="24"/>
        </w:rPr>
        <w:t>.</w:t>
      </w:r>
      <w:r w:rsidR="008C2444">
        <w:rPr>
          <w:rFonts w:cs="Calibri"/>
          <w:b/>
          <w:bCs/>
          <w:szCs w:val="24"/>
        </w:rPr>
        <w:t>7</w:t>
      </w:r>
      <w:r w:rsidRPr="00A25CD9">
        <w:rPr>
          <w:rFonts w:cs="Calibri"/>
          <w:b/>
          <w:bCs/>
          <w:szCs w:val="24"/>
        </w:rPr>
        <w:t xml:space="preserve"> </w:t>
      </w:r>
      <w:r w:rsidRPr="00A25CD9">
        <w:rPr>
          <w:rFonts w:asciiTheme="minorHAnsi" w:hAnsiTheme="minorHAnsi" w:cs="Calibri"/>
          <w:szCs w:val="24"/>
        </w:rPr>
        <w:t xml:space="preserve">dependant on which preference system the Bidder selects in line with </w:t>
      </w:r>
      <w:r w:rsidRPr="00A25CD9">
        <w:rPr>
          <w:rFonts w:asciiTheme="minorHAnsi" w:hAnsiTheme="minorHAnsi" w:cs="Calibri"/>
          <w:b/>
          <w:bCs/>
          <w:szCs w:val="24"/>
          <w:lang w:eastAsia="en-GB"/>
        </w:rPr>
        <w:t xml:space="preserve">section </w:t>
      </w:r>
      <w:r w:rsidR="008C2444">
        <w:rPr>
          <w:rFonts w:asciiTheme="minorHAnsi" w:hAnsiTheme="minorHAnsi" w:cs="Calibri"/>
          <w:b/>
          <w:bCs/>
          <w:szCs w:val="24"/>
          <w:lang w:eastAsia="en-GB"/>
        </w:rPr>
        <w:t>3</w:t>
      </w:r>
      <w:r w:rsidRPr="00A25CD9">
        <w:rPr>
          <w:rFonts w:asciiTheme="minorHAnsi" w:hAnsiTheme="minorHAnsi" w:cs="Calibri"/>
          <w:b/>
          <w:bCs/>
          <w:szCs w:val="24"/>
          <w:lang w:eastAsia="en-GB"/>
        </w:rPr>
        <w:t>.</w:t>
      </w:r>
      <w:r w:rsidR="008C2444">
        <w:rPr>
          <w:rFonts w:asciiTheme="minorHAnsi" w:hAnsiTheme="minorHAnsi" w:cs="Calibri"/>
          <w:b/>
          <w:bCs/>
          <w:szCs w:val="24"/>
          <w:lang w:eastAsia="en-GB"/>
        </w:rPr>
        <w:t>7</w:t>
      </w:r>
      <w:r w:rsidRPr="00A25CD9">
        <w:rPr>
          <w:rFonts w:asciiTheme="minorHAnsi" w:hAnsiTheme="minorHAnsi" w:cs="Calibri"/>
          <w:b/>
          <w:bCs/>
          <w:szCs w:val="24"/>
          <w:lang w:eastAsia="en-GB"/>
        </w:rPr>
        <w:t>; and</w:t>
      </w:r>
    </w:p>
    <w:p w14:paraId="294D19C5" w14:textId="4114593D" w:rsidR="00A25CD9" w:rsidRPr="00A25CD9" w:rsidRDefault="00A25CD9" w:rsidP="00752EE8">
      <w:pPr>
        <w:numPr>
          <w:ilvl w:val="5"/>
          <w:numId w:val="49"/>
        </w:numPr>
        <w:spacing w:after="0" w:line="240" w:lineRule="auto"/>
        <w:ind w:left="1701"/>
        <w:outlineLvl w:val="0"/>
        <w:rPr>
          <w:rFonts w:asciiTheme="minorHAnsi" w:hAnsiTheme="minorHAnsi" w:cs="Calibri"/>
          <w:szCs w:val="24"/>
        </w:rPr>
      </w:pPr>
      <w:r w:rsidRPr="00A25CD9">
        <w:rPr>
          <w:rFonts w:asciiTheme="minorHAnsi" w:hAnsiTheme="minorHAnsi"/>
          <w:bCs/>
          <w:szCs w:val="24"/>
        </w:rPr>
        <w:t xml:space="preserve">Provide a copy of the following relevant evidence </w:t>
      </w:r>
      <w:r w:rsidRPr="00A25CD9">
        <w:rPr>
          <w:rFonts w:asciiTheme="minorHAnsi" w:hAnsiTheme="minorHAnsi" w:cs="Calibri"/>
          <w:szCs w:val="24"/>
          <w:lang w:eastAsia="en-GB"/>
        </w:rPr>
        <w:t>for the Preferential Goal points which the Bidder qualifies for</w:t>
      </w:r>
      <w:r w:rsidRPr="00A25CD9">
        <w:rPr>
          <w:rFonts w:asciiTheme="minorHAnsi" w:hAnsiTheme="minorHAnsi" w:cs="Calibri"/>
          <w:szCs w:val="24"/>
        </w:rPr>
        <w:t xml:space="preserve"> as set out in </w:t>
      </w:r>
      <w:r w:rsidRPr="00A25CD9">
        <w:rPr>
          <w:rFonts w:asciiTheme="minorHAnsi" w:hAnsiTheme="minorHAnsi" w:cs="Calibri"/>
          <w:b/>
          <w:bCs/>
          <w:szCs w:val="24"/>
        </w:rPr>
        <w:t xml:space="preserve">table </w:t>
      </w:r>
      <w:r w:rsidR="008C2444">
        <w:rPr>
          <w:rFonts w:asciiTheme="minorHAnsi" w:hAnsiTheme="minorHAnsi" w:cs="Calibri"/>
          <w:b/>
          <w:bCs/>
          <w:szCs w:val="24"/>
        </w:rPr>
        <w:t>4</w:t>
      </w:r>
      <w:r w:rsidRPr="00A25CD9">
        <w:rPr>
          <w:rFonts w:asciiTheme="minorHAnsi" w:hAnsiTheme="minorHAnsi" w:cs="Calibri"/>
          <w:b/>
          <w:bCs/>
          <w:szCs w:val="24"/>
        </w:rPr>
        <w:t xml:space="preserve"> </w:t>
      </w:r>
      <w:r w:rsidRPr="00A25CD9">
        <w:rPr>
          <w:rFonts w:asciiTheme="minorHAnsi" w:hAnsiTheme="minorHAnsi" w:cs="Calibri"/>
          <w:szCs w:val="24"/>
        </w:rPr>
        <w:t xml:space="preserve">in </w:t>
      </w:r>
      <w:r w:rsidRPr="00A25CD9">
        <w:rPr>
          <w:rFonts w:asciiTheme="minorHAnsi" w:hAnsiTheme="minorHAnsi" w:cs="Calibri"/>
          <w:b/>
          <w:bCs/>
          <w:szCs w:val="24"/>
        </w:rPr>
        <w:t xml:space="preserve">section </w:t>
      </w:r>
      <w:r w:rsidR="008C2444">
        <w:rPr>
          <w:rFonts w:asciiTheme="minorHAnsi" w:hAnsiTheme="minorHAnsi" w:cs="Calibri"/>
          <w:b/>
          <w:bCs/>
          <w:szCs w:val="24"/>
        </w:rPr>
        <w:t>3</w:t>
      </w:r>
      <w:r w:rsidRPr="00A25CD9">
        <w:rPr>
          <w:rFonts w:asciiTheme="minorHAnsi" w:hAnsiTheme="minorHAnsi" w:cs="Calibri"/>
          <w:b/>
          <w:bCs/>
          <w:szCs w:val="24"/>
        </w:rPr>
        <w:t>.</w:t>
      </w:r>
      <w:r w:rsidR="008C2444">
        <w:rPr>
          <w:rFonts w:asciiTheme="minorHAnsi" w:hAnsiTheme="minorHAnsi" w:cs="Calibri"/>
          <w:b/>
          <w:bCs/>
          <w:szCs w:val="24"/>
        </w:rPr>
        <w:t>7</w:t>
      </w:r>
      <w:r w:rsidRPr="00A25CD9">
        <w:rPr>
          <w:rFonts w:asciiTheme="minorHAnsi" w:hAnsiTheme="minorHAnsi" w:cs="Calibri"/>
          <w:szCs w:val="24"/>
        </w:rPr>
        <w:t xml:space="preserve"> </w:t>
      </w:r>
      <w:r w:rsidRPr="00A25CD9">
        <w:rPr>
          <w:rFonts w:asciiTheme="minorHAnsi" w:hAnsiTheme="minorHAnsi" w:cs="Calibri"/>
          <w:b/>
          <w:bCs/>
          <w:szCs w:val="24"/>
        </w:rPr>
        <w:t>below</w:t>
      </w:r>
      <w:r w:rsidRPr="00A25CD9">
        <w:rPr>
          <w:rFonts w:asciiTheme="minorHAnsi" w:hAnsiTheme="minorHAnsi" w:cs="Calibri"/>
          <w:szCs w:val="24"/>
        </w:rPr>
        <w:t xml:space="preserve"> and </w:t>
      </w:r>
      <w:r w:rsidRPr="00A25CD9">
        <w:rPr>
          <w:rFonts w:asciiTheme="minorHAnsi" w:hAnsiTheme="minorHAnsi" w:cs="Calibri"/>
          <w:b/>
          <w:bCs/>
          <w:szCs w:val="24"/>
        </w:rPr>
        <w:t>attach it here</w:t>
      </w:r>
      <w:r w:rsidRPr="00A25CD9">
        <w:rPr>
          <w:rFonts w:asciiTheme="minorHAnsi" w:hAnsiTheme="minorHAnsi" w:cs="Calibri"/>
          <w:szCs w:val="24"/>
        </w:rPr>
        <w:t>:</w:t>
      </w:r>
    </w:p>
    <w:p w14:paraId="0DE27682" w14:textId="311736BC" w:rsidR="00A25CD9" w:rsidRPr="00A25CD9" w:rsidRDefault="00A25CD9" w:rsidP="00752EE8">
      <w:pPr>
        <w:numPr>
          <w:ilvl w:val="4"/>
          <w:numId w:val="50"/>
        </w:numPr>
        <w:spacing w:after="0"/>
        <w:ind w:left="2268"/>
        <w:jc w:val="left"/>
        <w:outlineLvl w:val="0"/>
        <w:rPr>
          <w:rFonts w:asciiTheme="minorHAnsi" w:hAnsiTheme="minorHAnsi" w:cs="Calibri"/>
          <w:b/>
          <w:bCs/>
          <w:szCs w:val="24"/>
        </w:rPr>
      </w:pPr>
      <w:r w:rsidRPr="00A25CD9">
        <w:rPr>
          <w:rFonts w:asciiTheme="minorHAnsi" w:hAnsiTheme="minorHAnsi" w:cs="Calibri"/>
          <w:b/>
          <w:bCs/>
          <w:szCs w:val="24"/>
        </w:rPr>
        <w:t xml:space="preserve">Columns A, B, C and D in table </w:t>
      </w:r>
      <w:r w:rsidR="008C2444">
        <w:rPr>
          <w:rFonts w:asciiTheme="minorHAnsi" w:hAnsiTheme="minorHAnsi" w:cs="Calibri"/>
          <w:b/>
          <w:bCs/>
          <w:szCs w:val="24"/>
        </w:rPr>
        <w:t>5</w:t>
      </w:r>
      <w:r w:rsidRPr="00A25CD9">
        <w:rPr>
          <w:rFonts w:asciiTheme="minorHAnsi" w:hAnsiTheme="minorHAnsi" w:cs="Calibri"/>
          <w:b/>
          <w:bCs/>
          <w:szCs w:val="24"/>
        </w:rPr>
        <w:t>:</w:t>
      </w:r>
    </w:p>
    <w:p w14:paraId="43E907D5" w14:textId="77777777" w:rsidR="00A25CD9" w:rsidRPr="00A25CD9" w:rsidRDefault="00A25CD9" w:rsidP="00A25CD9">
      <w:pPr>
        <w:spacing w:after="0"/>
        <w:ind w:left="2268"/>
        <w:jc w:val="left"/>
        <w:outlineLvl w:val="0"/>
        <w:rPr>
          <w:rFonts w:asciiTheme="minorHAnsi" w:hAnsiTheme="minorHAnsi" w:cs="Calibri"/>
          <w:szCs w:val="24"/>
        </w:rPr>
      </w:pPr>
      <w:r w:rsidRPr="00A25CD9">
        <w:rPr>
          <w:rFonts w:asciiTheme="minorHAnsi" w:hAnsiTheme="minorHAnsi"/>
          <w:bCs/>
          <w:szCs w:val="24"/>
        </w:rPr>
        <w:t xml:space="preserve">Copy of relevant proof </w:t>
      </w:r>
      <w:r w:rsidRPr="00A25CD9">
        <w:rPr>
          <w:b/>
          <w:i/>
          <w:iCs/>
          <w:szCs w:val="24"/>
        </w:rPr>
        <w:t>(B-BBEE certificate or sworn affidavit)</w:t>
      </w:r>
      <w:r w:rsidRPr="00A25CD9">
        <w:rPr>
          <w:bCs/>
          <w:szCs w:val="24"/>
        </w:rPr>
        <w:t xml:space="preserve"> </w:t>
      </w:r>
      <w:r w:rsidRPr="00A25CD9">
        <w:rPr>
          <w:rFonts w:asciiTheme="minorHAnsi" w:hAnsiTheme="minorHAnsi"/>
          <w:bCs/>
          <w:szCs w:val="24"/>
        </w:rPr>
        <w:t xml:space="preserve">of B-BBEE status level of contributor </w:t>
      </w:r>
      <w:r w:rsidRPr="00A25CD9">
        <w:rPr>
          <w:rFonts w:asciiTheme="minorHAnsi" w:hAnsiTheme="minorHAnsi" w:cs="Calibri"/>
          <w:szCs w:val="24"/>
        </w:rPr>
        <w:t xml:space="preserve">as defined in </w:t>
      </w:r>
      <w:r w:rsidRPr="00A25CD9">
        <w:rPr>
          <w:rFonts w:asciiTheme="minorHAnsi" w:hAnsiTheme="minorHAnsi"/>
          <w:bCs/>
          <w:szCs w:val="24"/>
        </w:rPr>
        <w:t>the</w:t>
      </w:r>
      <w:r w:rsidRPr="00A25CD9">
        <w:rPr>
          <w:rFonts w:asciiTheme="minorHAnsi" w:hAnsiTheme="minorHAnsi" w:cs="Calibri"/>
          <w:szCs w:val="24"/>
        </w:rPr>
        <w:t xml:space="preserve"> Broad-Based Black Economic Empowerment Act:</w:t>
      </w:r>
    </w:p>
    <w:p w14:paraId="5DDE4F78" w14:textId="77777777" w:rsidR="00A25CD9" w:rsidRPr="00A25CD9" w:rsidRDefault="00A25CD9" w:rsidP="00A25CD9">
      <w:pPr>
        <w:ind w:left="1701" w:firstLine="567"/>
        <w:jc w:val="left"/>
        <w:rPr>
          <w:b/>
          <w:i/>
          <w:iCs/>
          <w:szCs w:val="24"/>
        </w:rPr>
      </w:pPr>
      <w:r w:rsidRPr="00A25CD9">
        <w:rPr>
          <w:b/>
          <w:i/>
          <w:iCs/>
          <w:szCs w:val="24"/>
        </w:rPr>
        <w:t>B-BBEE certificate (from a SANAS Accredited Agency);</w:t>
      </w:r>
    </w:p>
    <w:p w14:paraId="349B874F" w14:textId="77777777" w:rsidR="00A25CD9" w:rsidRPr="00A25CD9" w:rsidRDefault="00A25CD9" w:rsidP="00A25CD9">
      <w:pPr>
        <w:spacing w:after="0"/>
        <w:ind w:left="1880" w:firstLine="388"/>
        <w:jc w:val="left"/>
        <w:outlineLvl w:val="0"/>
        <w:rPr>
          <w:rFonts w:asciiTheme="minorHAnsi" w:hAnsiTheme="minorHAnsi"/>
          <w:b/>
          <w:szCs w:val="24"/>
        </w:rPr>
      </w:pPr>
      <w:r w:rsidRPr="00A25CD9">
        <w:rPr>
          <w:rFonts w:asciiTheme="minorHAnsi" w:hAnsiTheme="minorHAnsi"/>
          <w:b/>
          <w:szCs w:val="24"/>
        </w:rPr>
        <w:t xml:space="preserve">or </w:t>
      </w:r>
    </w:p>
    <w:p w14:paraId="4DA2BDEF" w14:textId="77777777" w:rsidR="00A25CD9" w:rsidRPr="00A25CD9" w:rsidRDefault="00A25CD9" w:rsidP="00A25CD9">
      <w:pPr>
        <w:spacing w:after="0"/>
        <w:ind w:left="2268"/>
        <w:jc w:val="left"/>
        <w:outlineLvl w:val="0"/>
        <w:rPr>
          <w:rFonts w:asciiTheme="minorHAnsi" w:hAnsiTheme="minorHAnsi"/>
          <w:b/>
          <w:i/>
          <w:iCs/>
          <w:szCs w:val="24"/>
        </w:rPr>
      </w:pPr>
      <w:r w:rsidRPr="00A25CD9">
        <w:rPr>
          <w:rFonts w:asciiTheme="minorHAnsi" w:hAnsiTheme="minorHAnsi"/>
          <w:b/>
          <w:i/>
          <w:iCs/>
          <w:szCs w:val="24"/>
        </w:rPr>
        <w:t xml:space="preserve">Sworn affidavit </w:t>
      </w:r>
      <w:r w:rsidRPr="00A25CD9">
        <w:rPr>
          <w:rFonts w:asciiTheme="minorHAnsi" w:hAnsiTheme="minorHAnsi"/>
          <w:b/>
          <w:szCs w:val="24"/>
        </w:rPr>
        <w:t>in the format provided by CIPC -</w:t>
      </w:r>
      <w:r w:rsidRPr="00A25CD9">
        <w:rPr>
          <w:rFonts w:asciiTheme="minorHAnsi" w:hAnsiTheme="minorHAnsi"/>
          <w:b/>
          <w:i/>
          <w:iCs/>
          <w:szCs w:val="24"/>
        </w:rPr>
        <w:t xml:space="preserve"> Applicable to EMEs and QSEs only;</w:t>
      </w:r>
    </w:p>
    <w:p w14:paraId="775D6AAA" w14:textId="77777777" w:rsidR="00A25CD9" w:rsidRPr="00A25CD9" w:rsidRDefault="00A25CD9" w:rsidP="00A25CD9">
      <w:pPr>
        <w:spacing w:after="0"/>
        <w:ind w:left="2268"/>
        <w:jc w:val="left"/>
        <w:outlineLvl w:val="0"/>
        <w:rPr>
          <w:rFonts w:asciiTheme="minorHAnsi" w:hAnsiTheme="minorHAnsi" w:cs="Calibri"/>
          <w:b/>
          <w:szCs w:val="24"/>
        </w:rPr>
      </w:pPr>
    </w:p>
    <w:p w14:paraId="55D1EABA" w14:textId="77777777" w:rsidR="00A25CD9" w:rsidRPr="00A25CD9" w:rsidRDefault="00A25CD9" w:rsidP="00A25CD9">
      <w:pPr>
        <w:spacing w:after="0"/>
        <w:ind w:left="2268"/>
        <w:jc w:val="left"/>
        <w:outlineLvl w:val="0"/>
        <w:rPr>
          <w:rFonts w:asciiTheme="minorHAnsi" w:hAnsiTheme="minorHAnsi" w:cs="Calibri"/>
          <w:b/>
          <w:szCs w:val="24"/>
        </w:rPr>
      </w:pPr>
      <w:r w:rsidRPr="00A25CD9">
        <w:rPr>
          <w:rFonts w:asciiTheme="minorHAnsi" w:hAnsiTheme="minorHAnsi" w:cs="Calibri"/>
          <w:b/>
          <w:szCs w:val="24"/>
        </w:rPr>
        <w:t>and/ or</w:t>
      </w:r>
    </w:p>
    <w:p w14:paraId="7126BBDB" w14:textId="77777777" w:rsidR="00A25CD9" w:rsidRPr="00A25CD9" w:rsidRDefault="00A25CD9" w:rsidP="00A25CD9">
      <w:pPr>
        <w:spacing w:after="0"/>
        <w:ind w:left="2268"/>
        <w:jc w:val="left"/>
        <w:outlineLvl w:val="0"/>
        <w:rPr>
          <w:rFonts w:asciiTheme="minorHAnsi" w:hAnsiTheme="minorHAnsi" w:cs="Calibri"/>
          <w:b/>
          <w:szCs w:val="24"/>
        </w:rPr>
      </w:pPr>
    </w:p>
    <w:p w14:paraId="7601BC0A" w14:textId="2C626ADD" w:rsidR="00A25CD9" w:rsidRPr="00A25CD9" w:rsidRDefault="00A25CD9" w:rsidP="00752EE8">
      <w:pPr>
        <w:numPr>
          <w:ilvl w:val="4"/>
          <w:numId w:val="50"/>
        </w:numPr>
        <w:spacing w:after="0"/>
        <w:ind w:left="2268"/>
        <w:jc w:val="left"/>
        <w:outlineLvl w:val="0"/>
        <w:rPr>
          <w:rFonts w:asciiTheme="minorHAnsi" w:hAnsiTheme="minorHAnsi" w:cs="Calibri"/>
          <w:b/>
          <w:bCs/>
          <w:szCs w:val="24"/>
        </w:rPr>
      </w:pPr>
      <w:r w:rsidRPr="00A25CD9">
        <w:rPr>
          <w:rFonts w:asciiTheme="minorHAnsi" w:hAnsiTheme="minorHAnsi" w:cs="Calibri"/>
          <w:b/>
          <w:bCs/>
          <w:szCs w:val="24"/>
        </w:rPr>
        <w:t xml:space="preserve">Column D in tables </w:t>
      </w:r>
      <w:proofErr w:type="gramStart"/>
      <w:r w:rsidR="007A1F6B">
        <w:rPr>
          <w:rFonts w:asciiTheme="minorHAnsi" w:hAnsiTheme="minorHAnsi" w:cs="Calibri"/>
          <w:b/>
          <w:bCs/>
          <w:szCs w:val="24"/>
        </w:rPr>
        <w:t>5</w:t>
      </w:r>
      <w:r w:rsidRPr="00A25CD9">
        <w:rPr>
          <w:rFonts w:asciiTheme="minorHAnsi" w:hAnsiTheme="minorHAnsi" w:cs="Calibri"/>
          <w:b/>
          <w:bCs/>
          <w:szCs w:val="24"/>
        </w:rPr>
        <w:t xml:space="preserve"> :</w:t>
      </w:r>
      <w:proofErr w:type="gramEnd"/>
    </w:p>
    <w:p w14:paraId="3B97B2A9" w14:textId="77777777" w:rsidR="00A25CD9" w:rsidRPr="00A25CD9" w:rsidRDefault="00A25CD9" w:rsidP="00A25CD9">
      <w:pPr>
        <w:spacing w:after="0"/>
        <w:ind w:left="2268"/>
        <w:jc w:val="left"/>
        <w:outlineLvl w:val="0"/>
        <w:rPr>
          <w:rFonts w:asciiTheme="minorHAnsi" w:hAnsiTheme="minorHAnsi"/>
          <w:bCs/>
          <w:szCs w:val="24"/>
        </w:rPr>
      </w:pPr>
      <w:r w:rsidRPr="00A25CD9">
        <w:rPr>
          <w:rFonts w:asciiTheme="minorHAnsi" w:hAnsiTheme="minorHAnsi"/>
          <w:bCs/>
          <w:szCs w:val="24"/>
        </w:rPr>
        <w:t xml:space="preserve">Copy of </w:t>
      </w:r>
      <w:r w:rsidRPr="00A25CD9">
        <w:rPr>
          <w:rFonts w:asciiTheme="minorHAnsi" w:hAnsiTheme="minorHAnsi"/>
          <w:b/>
          <w:szCs w:val="24"/>
        </w:rPr>
        <w:t>South African Identification Document (ID);</w:t>
      </w:r>
      <w:r w:rsidRPr="00A25CD9">
        <w:rPr>
          <w:rFonts w:asciiTheme="minorHAnsi" w:hAnsiTheme="minorHAnsi"/>
          <w:bCs/>
          <w:szCs w:val="24"/>
        </w:rPr>
        <w:t xml:space="preserve"> </w:t>
      </w:r>
    </w:p>
    <w:p w14:paraId="45ADCDF1" w14:textId="77777777" w:rsidR="00A25CD9" w:rsidRPr="00A25CD9" w:rsidRDefault="00A25CD9" w:rsidP="00A25CD9">
      <w:pPr>
        <w:spacing w:after="0"/>
        <w:ind w:left="2268"/>
        <w:jc w:val="left"/>
        <w:outlineLvl w:val="0"/>
        <w:rPr>
          <w:rFonts w:asciiTheme="minorHAnsi" w:hAnsiTheme="minorHAnsi"/>
          <w:bCs/>
          <w:szCs w:val="24"/>
        </w:rPr>
      </w:pPr>
      <w:r w:rsidRPr="00A25CD9">
        <w:rPr>
          <w:rFonts w:asciiTheme="minorHAnsi" w:hAnsiTheme="minorHAnsi"/>
          <w:b/>
          <w:szCs w:val="24"/>
        </w:rPr>
        <w:t>and/ or</w:t>
      </w:r>
    </w:p>
    <w:p w14:paraId="37C27A82" w14:textId="7C352D23" w:rsidR="00A25CD9" w:rsidRPr="00A25CD9" w:rsidRDefault="00A25CD9" w:rsidP="00752EE8">
      <w:pPr>
        <w:numPr>
          <w:ilvl w:val="4"/>
          <w:numId w:val="50"/>
        </w:numPr>
        <w:spacing w:after="0"/>
        <w:ind w:left="2268"/>
        <w:jc w:val="left"/>
        <w:outlineLvl w:val="0"/>
        <w:rPr>
          <w:rFonts w:asciiTheme="minorHAnsi" w:hAnsiTheme="minorHAnsi" w:cs="Calibri"/>
          <w:b/>
          <w:bCs/>
          <w:szCs w:val="24"/>
        </w:rPr>
      </w:pPr>
      <w:r w:rsidRPr="00A25CD9">
        <w:rPr>
          <w:rFonts w:asciiTheme="minorHAnsi" w:hAnsiTheme="minorHAnsi" w:cs="Calibri"/>
          <w:b/>
          <w:bCs/>
          <w:szCs w:val="24"/>
        </w:rPr>
        <w:t xml:space="preserve">Column E in tables </w:t>
      </w:r>
      <w:proofErr w:type="gramStart"/>
      <w:r w:rsidR="007A1F6B">
        <w:rPr>
          <w:rFonts w:asciiTheme="minorHAnsi" w:hAnsiTheme="minorHAnsi" w:cs="Calibri"/>
          <w:b/>
          <w:bCs/>
          <w:szCs w:val="24"/>
        </w:rPr>
        <w:t>5</w:t>
      </w:r>
      <w:r w:rsidRPr="00A25CD9">
        <w:rPr>
          <w:rFonts w:asciiTheme="minorHAnsi" w:hAnsiTheme="minorHAnsi" w:cs="Calibri"/>
          <w:b/>
          <w:bCs/>
          <w:szCs w:val="24"/>
        </w:rPr>
        <w:t xml:space="preserve"> :</w:t>
      </w:r>
      <w:proofErr w:type="gramEnd"/>
    </w:p>
    <w:p w14:paraId="3AE28C8B" w14:textId="77777777" w:rsidR="00A25CD9" w:rsidRPr="00A25CD9" w:rsidRDefault="00A25CD9" w:rsidP="00A25CD9">
      <w:pPr>
        <w:shd w:val="clear" w:color="auto" w:fill="FFFFFF" w:themeFill="background1"/>
        <w:spacing w:after="0"/>
        <w:ind w:left="2268"/>
        <w:jc w:val="left"/>
        <w:outlineLvl w:val="0"/>
        <w:rPr>
          <w:rFonts w:asciiTheme="minorHAnsi" w:hAnsiTheme="minorHAnsi" w:cs="Calibri"/>
          <w:szCs w:val="24"/>
        </w:rPr>
      </w:pPr>
      <w:r w:rsidRPr="00A25CD9">
        <w:rPr>
          <w:rFonts w:asciiTheme="minorHAnsi" w:hAnsiTheme="minorHAnsi"/>
          <w:bCs/>
          <w:i/>
          <w:iCs/>
          <w:szCs w:val="24"/>
        </w:rPr>
        <w:lastRenderedPageBreak/>
        <w:t>Copy of Medical Certificate</w:t>
      </w:r>
      <w:r w:rsidRPr="00A25CD9">
        <w:rPr>
          <w:rFonts w:asciiTheme="minorHAnsi" w:hAnsiTheme="minorHAnsi"/>
          <w:bCs/>
          <w:szCs w:val="24"/>
        </w:rPr>
        <w:t xml:space="preserve"> </w:t>
      </w:r>
      <w:r w:rsidRPr="00A25CD9">
        <w:rPr>
          <w:rFonts w:asciiTheme="minorHAnsi" w:hAnsiTheme="minorHAnsi"/>
          <w:b/>
          <w:i/>
          <w:iCs/>
          <w:szCs w:val="24"/>
        </w:rPr>
        <w:t xml:space="preserve">clearly indicating the disability in line with the B-BBEE status claimed </w:t>
      </w:r>
      <w:r w:rsidRPr="00A25CD9">
        <w:rPr>
          <w:rFonts w:asciiTheme="minorHAnsi" w:hAnsiTheme="minorHAnsi" w:cs="Calibri"/>
          <w:b/>
          <w:i/>
          <w:iCs/>
          <w:szCs w:val="24"/>
        </w:rPr>
        <w:t xml:space="preserve">as defined in </w:t>
      </w:r>
      <w:r w:rsidRPr="00A25CD9">
        <w:rPr>
          <w:rFonts w:asciiTheme="minorHAnsi" w:hAnsiTheme="minorHAnsi"/>
          <w:b/>
          <w:i/>
          <w:iCs/>
          <w:szCs w:val="24"/>
        </w:rPr>
        <w:t>the</w:t>
      </w:r>
      <w:r w:rsidRPr="00A25CD9">
        <w:rPr>
          <w:rFonts w:asciiTheme="minorHAnsi" w:hAnsiTheme="minorHAnsi" w:cs="Calibri"/>
          <w:b/>
          <w:i/>
          <w:iCs/>
          <w:szCs w:val="24"/>
        </w:rPr>
        <w:t xml:space="preserve"> Broad-Based Black Economic Empowerment Act</w:t>
      </w:r>
      <w:r w:rsidRPr="00A25CD9">
        <w:rPr>
          <w:rFonts w:asciiTheme="minorHAnsi" w:hAnsiTheme="minorHAnsi" w:cs="Calibri"/>
          <w:szCs w:val="24"/>
        </w:rPr>
        <w:t>.</w:t>
      </w:r>
    </w:p>
    <w:p w14:paraId="5D34189F" w14:textId="77777777" w:rsidR="00EB75BC" w:rsidRDefault="00EB75BC" w:rsidP="00A25CD9">
      <w:pPr>
        <w:shd w:val="clear" w:color="auto" w:fill="FFFFFF" w:themeFill="background1"/>
        <w:ind w:left="1701" w:firstLine="567"/>
        <w:jc w:val="left"/>
        <w:rPr>
          <w:rFonts w:cs="Calibri"/>
          <w:b/>
          <w:bCs/>
        </w:rPr>
      </w:pPr>
    </w:p>
    <w:p w14:paraId="150696F1" w14:textId="1D62C535" w:rsidR="00A25CD9" w:rsidRPr="00A25CD9" w:rsidRDefault="00A25CD9" w:rsidP="00A25CD9">
      <w:pPr>
        <w:shd w:val="clear" w:color="auto" w:fill="FFFFFF" w:themeFill="background1"/>
        <w:ind w:left="1701" w:firstLine="567"/>
        <w:jc w:val="left"/>
        <w:rPr>
          <w:rFonts w:cs="Calibri"/>
          <w:b/>
          <w:bCs/>
        </w:rPr>
      </w:pPr>
      <w:r w:rsidRPr="00A25CD9">
        <w:rPr>
          <w:rFonts w:cs="Calibri"/>
          <w:b/>
          <w:bCs/>
        </w:rPr>
        <w:t>N</w:t>
      </w:r>
      <w:r w:rsidR="00243787">
        <w:rPr>
          <w:rFonts w:cs="Calibri"/>
          <w:b/>
          <w:bCs/>
        </w:rPr>
        <w:t>ote</w:t>
      </w:r>
      <w:r w:rsidRPr="00A25CD9">
        <w:rPr>
          <w:rFonts w:cs="Calibri"/>
          <w:b/>
          <w:bCs/>
        </w:rPr>
        <w:t>:</w:t>
      </w:r>
    </w:p>
    <w:p w14:paraId="38D95219" w14:textId="77777777" w:rsidR="00A25CD9" w:rsidRPr="00A25CD9" w:rsidRDefault="00A25CD9" w:rsidP="00A25CD9">
      <w:pPr>
        <w:shd w:val="clear" w:color="auto" w:fill="FFFFFF" w:themeFill="background1"/>
        <w:ind w:left="2268"/>
        <w:jc w:val="left"/>
        <w:rPr>
          <w:bCs/>
          <w:szCs w:val="24"/>
        </w:rPr>
      </w:pPr>
      <w:proofErr w:type="gramStart"/>
      <w:r w:rsidRPr="00A25CD9">
        <w:rPr>
          <w:bCs/>
          <w:szCs w:val="24"/>
        </w:rPr>
        <w:t>The  CIPC</w:t>
      </w:r>
      <w:proofErr w:type="gramEnd"/>
      <w:r w:rsidRPr="00A25CD9">
        <w:rPr>
          <w:bCs/>
          <w:szCs w:val="24"/>
        </w:rPr>
        <w:t xml:space="preserve"> (Companies and Intellectual Property Commission) registration documents will also be used as evidence to confirm compliance to the Preferential procurement requirements as part of the evaluation process.</w:t>
      </w:r>
    </w:p>
    <w:p w14:paraId="2A4BB9E4" w14:textId="77777777" w:rsidR="00A25CD9" w:rsidRPr="00A25CD9" w:rsidRDefault="00A25CD9" w:rsidP="00752EE8">
      <w:pPr>
        <w:numPr>
          <w:ilvl w:val="2"/>
          <w:numId w:val="50"/>
        </w:numPr>
        <w:spacing w:after="0" w:line="240" w:lineRule="auto"/>
        <w:ind w:left="1134"/>
        <w:outlineLvl w:val="0"/>
        <w:rPr>
          <w:rFonts w:asciiTheme="minorHAnsi" w:hAnsiTheme="minorHAnsi"/>
          <w:b/>
          <w:szCs w:val="24"/>
        </w:rPr>
      </w:pPr>
      <w:r w:rsidRPr="00A25CD9">
        <w:rPr>
          <w:rFonts w:asciiTheme="minorHAnsi" w:hAnsiTheme="minorHAnsi"/>
          <w:bCs/>
          <w:szCs w:val="24"/>
        </w:rPr>
        <w:t>Indicate their commitment to claim points for each of the preference points</w:t>
      </w:r>
      <w:r w:rsidRPr="00A25CD9">
        <w:rPr>
          <w:rFonts w:asciiTheme="minorHAnsi" w:hAnsiTheme="minorHAnsi"/>
          <w:b/>
          <w:szCs w:val="24"/>
        </w:rPr>
        <w:t xml:space="preserve"> by signing at par 4.5 in the Invitation to Bid document.</w:t>
      </w:r>
    </w:p>
    <w:p w14:paraId="3627170D" w14:textId="77777777" w:rsidR="00A25CD9" w:rsidRPr="00A25CD9" w:rsidRDefault="00A25CD9" w:rsidP="00A25CD9">
      <w:pPr>
        <w:ind w:firstLine="567"/>
        <w:rPr>
          <w:rFonts w:cs="Calibri Light"/>
          <w:bCs/>
        </w:rPr>
      </w:pPr>
    </w:p>
    <w:p w14:paraId="14AC228B" w14:textId="77777777" w:rsidR="00A25CD9" w:rsidRPr="00A25CD9" w:rsidRDefault="00A25CD9" w:rsidP="00A25CD9">
      <w:pPr>
        <w:ind w:left="567" w:firstLine="567"/>
        <w:rPr>
          <w:rFonts w:cs="Calibri Light"/>
          <w:b/>
        </w:rPr>
      </w:pPr>
      <w:r w:rsidRPr="00A25CD9">
        <w:rPr>
          <w:rFonts w:cs="Calibri Light"/>
          <w:b/>
        </w:rPr>
        <w:t>NOTE (1):</w:t>
      </w:r>
    </w:p>
    <w:p w14:paraId="2AB5F9A7" w14:textId="77777777" w:rsidR="00A25CD9" w:rsidRPr="00A25CD9" w:rsidRDefault="00A25CD9" w:rsidP="00A25CD9">
      <w:pPr>
        <w:ind w:left="1134"/>
        <w:rPr>
          <w:b/>
          <w:bCs/>
        </w:rPr>
      </w:pPr>
      <w:r w:rsidRPr="00A25CD9">
        <w:rPr>
          <w:b/>
          <w:bCs/>
        </w:rPr>
        <w:t>Failure on the part of a bidder to comply to paragraphs (1) and (2) above, will be interpreted to mean that preference points are not claimed.</w:t>
      </w:r>
    </w:p>
    <w:sectPr w:rsidR="00A25CD9" w:rsidRPr="00A25CD9" w:rsidSect="0082199F">
      <w:pgSz w:w="11906" w:h="16838"/>
      <w:pgMar w:top="1276" w:right="1134" w:bottom="992"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98DD" w14:textId="77777777" w:rsidR="00E77460" w:rsidRDefault="00E77460">
      <w:pPr>
        <w:spacing w:line="240" w:lineRule="auto"/>
      </w:pPr>
      <w:r>
        <w:separator/>
      </w:r>
    </w:p>
  </w:endnote>
  <w:endnote w:type="continuationSeparator" w:id="0">
    <w:p w14:paraId="579F0928" w14:textId="77777777" w:rsidR="00E77460" w:rsidRDefault="00E77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2163FE" w14:paraId="17DBD47B" w14:textId="77777777">
      <w:tc>
        <w:tcPr>
          <w:tcW w:w="3828" w:type="dxa"/>
        </w:tcPr>
        <w:p w14:paraId="1C497663" w14:textId="77777777" w:rsidR="002163FE" w:rsidRDefault="002163FE">
          <w:pPr>
            <w:jc w:val="left"/>
            <w:rPr>
              <w:sz w:val="20"/>
            </w:rPr>
          </w:pPr>
          <w:r>
            <w:rPr>
              <w:rFonts w:asciiTheme="minorHAnsi" w:hAnsiTheme="minorHAnsi" w:cstheme="minorHAnsi"/>
              <w:sz w:val="16"/>
              <w:szCs w:val="16"/>
              <w:lang w:val="en-GB"/>
            </w:rPr>
            <w:t>eOSCM-00006 v2.0</w:t>
          </w:r>
        </w:p>
      </w:tc>
      <w:tc>
        <w:tcPr>
          <w:tcW w:w="1984" w:type="dxa"/>
        </w:tcPr>
        <w:p w14:paraId="494F706F" w14:textId="77777777" w:rsidR="002163FE" w:rsidRDefault="002163FE">
          <w:pPr>
            <w:jc w:val="center"/>
            <w:rPr>
              <w:sz w:val="20"/>
            </w:rPr>
          </w:pPr>
          <w:r>
            <w:rPr>
              <w:rFonts w:asciiTheme="minorHAnsi" w:hAnsiTheme="minorHAnsi" w:cstheme="minorHAnsi"/>
              <w:sz w:val="16"/>
              <w:szCs w:val="16"/>
              <w:lang w:val="en-GB"/>
            </w:rPr>
            <w:t>RESTRICTED</w:t>
          </w:r>
        </w:p>
      </w:tc>
      <w:tc>
        <w:tcPr>
          <w:tcW w:w="3816" w:type="dxa"/>
        </w:tcPr>
        <w:p w14:paraId="07991C35" w14:textId="77777777" w:rsidR="002163FE" w:rsidRDefault="002163FE">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1</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4</w:t>
          </w:r>
          <w:r>
            <w:rPr>
              <w:rFonts w:asciiTheme="minorHAnsi" w:hAnsiTheme="minorHAnsi" w:cstheme="minorHAnsi"/>
              <w:sz w:val="16"/>
              <w:szCs w:val="16"/>
              <w:lang w:val="en-GB"/>
            </w:rPr>
            <w:fldChar w:fldCharType="end"/>
          </w:r>
        </w:p>
      </w:tc>
    </w:tr>
  </w:tbl>
  <w:p w14:paraId="67732123" w14:textId="77777777" w:rsidR="002163FE" w:rsidRDefault="002163FE">
    <w:pPr>
      <w:spacing w:after="0" w:line="240" w:lineRule="auto"/>
      <w:rPr>
        <w:sz w:val="20"/>
        <w:szCs w:val="20"/>
      </w:rPr>
    </w:pPr>
    <w:r>
      <w:rPr>
        <w:noProof/>
        <w:sz w:val="20"/>
        <w:lang w:val="en-GB" w:eastAsia="en-GB"/>
      </w:rPr>
      <mc:AlternateContent>
        <mc:Choice Requires="wps">
          <w:drawing>
            <wp:anchor distT="45720" distB="45720" distL="114300" distR="114300" simplePos="0" relativeHeight="251657216" behindDoc="1" locked="0" layoutInCell="1" allowOverlap="1" wp14:anchorId="1919C21A" wp14:editId="0C3831CC">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62DB041F" w14:textId="77777777" w:rsidR="002163FE" w:rsidRDefault="002163FE">
                          <w:pPr>
                            <w:spacing w:after="0" w:line="240" w:lineRule="auto"/>
                            <w:jc w:val="right"/>
                            <w:rPr>
                              <w:sz w:val="20"/>
                              <w:szCs w:val="20"/>
                            </w:rPr>
                          </w:pP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19C21A"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" stroked="f">
              <v:textbox>
                <w:txbxContent>
                  <w:p w14:paraId="62DB041F" w14:textId="77777777" w:rsidR="002163FE" w:rsidRDefault="002163FE">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360A2" w14:textId="77777777" w:rsidR="00E77460" w:rsidRDefault="00E77460">
      <w:pPr>
        <w:spacing w:after="0"/>
      </w:pPr>
      <w:r>
        <w:separator/>
      </w:r>
    </w:p>
  </w:footnote>
  <w:footnote w:type="continuationSeparator" w:id="0">
    <w:p w14:paraId="1C512107" w14:textId="77777777" w:rsidR="00E77460" w:rsidRDefault="00E774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79BA" w14:textId="1E186752" w:rsidR="00471CF3" w:rsidRDefault="00471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 w15:restartNumberingAfterBreak="0">
    <w:nsid w:val="04060715"/>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487622A"/>
    <w:multiLevelType w:val="multilevel"/>
    <w:tmpl w:val="7D0223F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275"/>
        </w:tabs>
        <w:ind w:left="1275" w:hanging="567"/>
      </w:pPr>
      <w:rPr>
        <w:rFonts w:hint="default"/>
        <w:b w:val="0"/>
        <w:color w:val="auto"/>
      </w:rPr>
    </w:lvl>
    <w:lvl w:ilvl="2">
      <w:start w:val="1"/>
      <w:numFmt w:val="lowerRoman"/>
      <w:lvlText w:val="%3."/>
      <w:lvlJc w:val="righ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6F04486"/>
    <w:multiLevelType w:val="multilevel"/>
    <w:tmpl w:val="EE165FB8"/>
    <w:lvl w:ilvl="0">
      <w:start w:val="1"/>
      <w:numFmt w:val="decimal"/>
      <w:pStyle w:val="Heading1"/>
      <w:lvlText w:val="%1."/>
      <w:lvlJc w:val="left"/>
      <w:pPr>
        <w:ind w:left="567" w:hanging="567"/>
      </w:pPr>
      <w:rPr>
        <w:rFonts w:hint="default"/>
        <w:b/>
        <w:sz w:val="24"/>
        <w:szCs w:val="24"/>
      </w:rPr>
    </w:lvl>
    <w:lvl w:ilvl="1">
      <w:start w:val="1"/>
      <w:numFmt w:val="decimal"/>
      <w:pStyle w:val="Heading2"/>
      <w:lvlText w:val="%1.%2"/>
      <w:lvlJc w:val="left"/>
      <w:pPr>
        <w:ind w:left="567" w:hanging="567"/>
      </w:pPr>
      <w:rPr>
        <w:rFonts w:ascii="Calibri Light" w:hAnsi="Calibri Light" w:cs="Calibri Light" w:hint="default"/>
        <w:sz w:val="24"/>
        <w:szCs w:val="24"/>
      </w:rPr>
    </w:lvl>
    <w:lvl w:ilvl="2">
      <w:start w:val="1"/>
      <w:numFmt w:val="decimal"/>
      <w:pStyle w:val="Heading3"/>
      <w:lvlText w:val="%1.%2.%3"/>
      <w:lvlJc w:val="left"/>
      <w:pPr>
        <w:ind w:left="709" w:hanging="567"/>
      </w:pPr>
      <w:rPr>
        <w:rFonts w:hint="default"/>
      </w:rPr>
    </w:lvl>
    <w:lvl w:ilvl="3">
      <w:start w:val="1"/>
      <w:numFmt w:val="decimal"/>
      <w:pStyle w:val="Heading4"/>
      <w:suff w:val="space"/>
      <w:lvlText w:val="%1.%2.%3.%4"/>
      <w:lvlJc w:val="left"/>
      <w:pPr>
        <w:ind w:left="1844" w:hanging="567"/>
      </w:pPr>
      <w:rPr>
        <w:b/>
        <w:bCs/>
        <w:color w:val="0E1B8D"/>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4" w15:restartNumberingAfterBreak="0">
    <w:nsid w:val="0AA173A5"/>
    <w:multiLevelType w:val="multilevel"/>
    <w:tmpl w:val="A508C3A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275"/>
        </w:tabs>
        <w:ind w:left="1275" w:hanging="567"/>
      </w:pPr>
      <w:rPr>
        <w:rFonts w:hint="default"/>
        <w:b w:val="0"/>
        <w:color w:val="auto"/>
      </w:rPr>
    </w:lvl>
    <w:lvl w:ilvl="2">
      <w:start w:val="1"/>
      <w:numFmt w:val="lowerRoman"/>
      <w:lvlText w:val="%3."/>
      <w:lvlJc w:val="righ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0CAA00CA"/>
    <w:multiLevelType w:val="multilevel"/>
    <w:tmpl w:val="4F1A66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327DB"/>
    <w:multiLevelType w:val="multilevel"/>
    <w:tmpl w:val="165327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1AA60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1C395A59"/>
    <w:multiLevelType w:val="multilevel"/>
    <w:tmpl w:val="D6A657D2"/>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1F9E1A12"/>
    <w:multiLevelType w:val="multilevel"/>
    <w:tmpl w:val="39420796"/>
    <w:lvl w:ilvl="0">
      <w:start w:val="1"/>
      <w:numFmt w:val="decimal"/>
      <w:lvlText w:val="(%1)"/>
      <w:lvlJc w:val="left"/>
      <w:pPr>
        <w:tabs>
          <w:tab w:val="num" w:pos="567"/>
        </w:tabs>
        <w:ind w:left="567" w:hanging="567"/>
      </w:pPr>
      <w:rPr>
        <w:rFonts w:hint="default"/>
        <w:b/>
        <w:bCs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bCs/>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2486B8E"/>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23430D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45F1BBC"/>
    <w:multiLevelType w:val="multilevel"/>
    <w:tmpl w:val="53067D74"/>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asciiTheme="minorHAnsi" w:hAnsiTheme="minorHAnsi" w:cstheme="minorHAnsi"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278310E2"/>
    <w:multiLevelType w:val="multilevel"/>
    <w:tmpl w:val="278310E2"/>
    <w:lvl w:ilvl="0">
      <w:start w:val="1"/>
      <w:numFmt w:val="lowerLetter"/>
      <w:lvlText w:val="(%1)"/>
      <w:lvlJc w:val="left"/>
      <w:pPr>
        <w:ind w:left="1134" w:hanging="567"/>
      </w:pPr>
      <w:rPr>
        <w:rFonts w:hint="default"/>
      </w:rPr>
    </w:lvl>
    <w:lvl w:ilvl="1">
      <w:start w:val="1"/>
      <w:numFmt w:val="lowerRoman"/>
      <w:lvlText w:val="(%2)"/>
      <w:lvlJc w:val="left"/>
      <w:pPr>
        <w:ind w:left="1418"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28E10B97"/>
    <w:multiLevelType w:val="multilevel"/>
    <w:tmpl w:val="28E10B9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31CB71B3"/>
    <w:multiLevelType w:val="multilevel"/>
    <w:tmpl w:val="97CCD6D0"/>
    <w:lvl w:ilvl="0">
      <w:start w:val="1"/>
      <w:numFmt w:val="none"/>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34447C"/>
    <w:multiLevelType w:val="hybridMultilevel"/>
    <w:tmpl w:val="464C2430"/>
    <w:lvl w:ilvl="0" w:tplc="68E8253E">
      <w:start w:val="1"/>
      <w:numFmt w:val="lowerLetter"/>
      <w:lvlText w:val="(%1)"/>
      <w:lvlJc w:val="left"/>
      <w:pPr>
        <w:ind w:left="1713" w:hanging="360"/>
      </w:pPr>
      <w:rPr>
        <w:rFonts w:ascii="Calibri" w:eastAsia="Times New Roman" w:hAnsi="Calibri" w:cs="Times New Roman"/>
      </w:rPr>
    </w:lvl>
    <w:lvl w:ilvl="1" w:tplc="1C090019" w:tentative="1">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19"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345845C5"/>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36C440D9"/>
    <w:multiLevelType w:val="hybridMultilevel"/>
    <w:tmpl w:val="EFECCF40"/>
    <w:lvl w:ilvl="0" w:tplc="49EE8E9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9D208F"/>
    <w:multiLevelType w:val="hybridMultilevel"/>
    <w:tmpl w:val="93FCA712"/>
    <w:lvl w:ilvl="0" w:tplc="49EE8E90">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3" w15:restartNumberingAfterBreak="0">
    <w:nsid w:val="3DAB05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45185D1F"/>
    <w:multiLevelType w:val="multilevel"/>
    <w:tmpl w:val="45185D1F"/>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54403DF"/>
    <w:multiLevelType w:val="multilevel"/>
    <w:tmpl w:val="454403D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49F04606"/>
    <w:multiLevelType w:val="multilevel"/>
    <w:tmpl w:val="88E8D13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b w:val="0"/>
        <w:bCs w:val="0"/>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4A881B26"/>
    <w:multiLevelType w:val="multilevel"/>
    <w:tmpl w:val="4A881B2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4A9A2CE3"/>
    <w:multiLevelType w:val="multilevel"/>
    <w:tmpl w:val="249CE3B4"/>
    <w:lvl w:ilvl="0">
      <w:start w:val="1"/>
      <w:numFmt w:val="none"/>
      <w:lvlText w:val="2.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821C74"/>
    <w:multiLevelType w:val="multilevel"/>
    <w:tmpl w:val="4E821C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4F1A66B8"/>
    <w:multiLevelType w:val="multilevel"/>
    <w:tmpl w:val="4F1A66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52234805"/>
    <w:multiLevelType w:val="multilevel"/>
    <w:tmpl w:val="5223480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576E549A"/>
    <w:multiLevelType w:val="hybridMultilevel"/>
    <w:tmpl w:val="3216C0D2"/>
    <w:lvl w:ilvl="0" w:tplc="1C09000F">
      <w:start w:val="1"/>
      <w:numFmt w:val="decimal"/>
      <w:lvlText w:val="%1."/>
      <w:lvlJc w:val="left"/>
      <w:pPr>
        <w:ind w:left="720" w:hanging="360"/>
      </w:pPr>
    </w:lvl>
    <w:lvl w:ilvl="1" w:tplc="AACA98A8">
      <w:start w:val="1"/>
      <w:numFmt w:val="lowerLetter"/>
      <w:lvlText w:val="%2."/>
      <w:lvlJc w:val="left"/>
      <w:pPr>
        <w:ind w:left="1353" w:hanging="360"/>
      </w:pPr>
      <w:rPr>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87E16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5C934E9E"/>
    <w:multiLevelType w:val="hybridMultilevel"/>
    <w:tmpl w:val="1BC4A2C6"/>
    <w:lvl w:ilvl="0" w:tplc="37589356">
      <w:start w:val="1"/>
      <w:numFmt w:val="lowerLetter"/>
      <w:lvlText w:val="(%1)"/>
      <w:lvlJc w:val="left"/>
      <w:pPr>
        <w:ind w:left="1713" w:hanging="360"/>
      </w:pPr>
      <w:rPr>
        <w:rFonts w:asciiTheme="minorHAnsi" w:eastAsia="Times New Roman"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1B485E"/>
    <w:multiLevelType w:val="multilevel"/>
    <w:tmpl w:val="DE784EB4"/>
    <w:lvl w:ilvl="0">
      <w:start w:val="1"/>
      <w:numFmt w:val="none"/>
      <w:lvlText w:val="2.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DA4B1F"/>
    <w:multiLevelType w:val="multilevel"/>
    <w:tmpl w:val="64DA4B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652E59DB"/>
    <w:multiLevelType w:val="multilevel"/>
    <w:tmpl w:val="652E59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69041951"/>
    <w:multiLevelType w:val="multilevel"/>
    <w:tmpl w:val="EBAEEF42"/>
    <w:lvl w:ilvl="0">
      <w:start w:val="1"/>
      <w:numFmt w:val="none"/>
      <w:lvlText w:val="2.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0510E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6A2C78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71F8089D"/>
    <w:multiLevelType w:val="multilevel"/>
    <w:tmpl w:val="2C7A9A1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275"/>
        </w:tabs>
        <w:ind w:left="1275" w:hanging="567"/>
      </w:pPr>
      <w:rPr>
        <w:rFonts w:hint="default"/>
        <w:b w:val="0"/>
        <w:color w:val="auto"/>
      </w:rPr>
    </w:lvl>
    <w:lvl w:ilvl="2">
      <w:start w:val="1"/>
      <w:numFmt w:val="lowerRoman"/>
      <w:lvlText w:val="%3."/>
      <w:lvlJc w:val="righ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72F73845"/>
    <w:multiLevelType w:val="multilevel"/>
    <w:tmpl w:val="BF42E10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15:restartNumberingAfterBreak="0">
    <w:nsid w:val="78273156"/>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7AB12C8B"/>
    <w:multiLevelType w:val="multilevel"/>
    <w:tmpl w:val="35348976"/>
    <w:lvl w:ilvl="0">
      <w:start w:val="1"/>
      <w:numFmt w:val="none"/>
      <w:lvlText w:val="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7D6A12AB"/>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7E0E33F9"/>
    <w:multiLevelType w:val="multilevel"/>
    <w:tmpl w:val="7E0E33F9"/>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7EBF3A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num w:numId="1">
    <w:abstractNumId w:val="3"/>
  </w:num>
  <w:num w:numId="2">
    <w:abstractNumId w:val="24"/>
  </w:num>
  <w:num w:numId="3">
    <w:abstractNumId w:val="7"/>
  </w:num>
  <w:num w:numId="4">
    <w:abstractNumId w:val="19"/>
  </w:num>
  <w:num w:numId="5">
    <w:abstractNumId w:val="38"/>
  </w:num>
  <w:num w:numId="6">
    <w:abstractNumId w:val="31"/>
  </w:num>
  <w:num w:numId="7">
    <w:abstractNumId w:val="39"/>
  </w:num>
  <w:num w:numId="8">
    <w:abstractNumId w:val="25"/>
  </w:num>
  <w:num w:numId="9">
    <w:abstractNumId w:val="32"/>
  </w:num>
  <w:num w:numId="10">
    <w:abstractNumId w:val="27"/>
  </w:num>
  <w:num w:numId="11">
    <w:abstractNumId w:val="16"/>
  </w:num>
  <w:num w:numId="12">
    <w:abstractNumId w:val="46"/>
  </w:num>
  <w:num w:numId="13">
    <w:abstractNumId w:val="11"/>
  </w:num>
  <w:num w:numId="14">
    <w:abstractNumId w:val="2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35"/>
  </w:num>
  <w:num w:numId="19">
    <w:abstractNumId w:val="21"/>
  </w:num>
  <w:num w:numId="20">
    <w:abstractNumId w:val="33"/>
  </w:num>
  <w:num w:numId="21">
    <w:abstractNumId w:val="22"/>
  </w:num>
  <w:num w:numId="22">
    <w:abstractNumId w:val="15"/>
  </w:num>
  <w:num w:numId="23">
    <w:abstractNumId w:val="5"/>
  </w:num>
  <w:num w:numId="24">
    <w:abstractNumId w:val="20"/>
  </w:num>
  <w:num w:numId="25">
    <w:abstractNumId w:val="34"/>
  </w:num>
  <w:num w:numId="26">
    <w:abstractNumId w:val="4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num>
  <w:num w:numId="30">
    <w:abstractNumId w:val="30"/>
  </w:num>
  <w:num w:numId="31">
    <w:abstractNumId w:val="1"/>
  </w:num>
  <w:num w:numId="32">
    <w:abstractNumId w:val="4"/>
  </w:num>
  <w:num w:numId="33">
    <w:abstractNumId w:val="2"/>
  </w:num>
  <w:num w:numId="34">
    <w:abstractNumId w:val="44"/>
  </w:num>
  <w:num w:numId="35">
    <w:abstractNumId w:val="9"/>
  </w:num>
  <w:num w:numId="36">
    <w:abstractNumId w:val="17"/>
  </w:num>
  <w:num w:numId="37">
    <w:abstractNumId w:val="37"/>
  </w:num>
  <w:num w:numId="38">
    <w:abstractNumId w:val="41"/>
  </w:num>
  <w:num w:numId="39">
    <w:abstractNumId w:val="2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0"/>
  </w:num>
  <w:num w:numId="44">
    <w:abstractNumId w:val="51"/>
  </w:num>
  <w:num w:numId="45">
    <w:abstractNumId w:val="47"/>
  </w:num>
  <w:num w:numId="46">
    <w:abstractNumId w:val="8"/>
  </w:num>
  <w:num w:numId="47">
    <w:abstractNumId w:val="6"/>
  </w:num>
  <w:num w:numId="48">
    <w:abstractNumId w:val="36"/>
  </w:num>
  <w:num w:numId="49">
    <w:abstractNumId w:val="49"/>
  </w:num>
  <w:num w:numId="50">
    <w:abstractNumId w:val="26"/>
  </w:num>
  <w:num w:numId="51">
    <w:abstractNumId w:val="45"/>
  </w:num>
  <w:num w:numId="52">
    <w:abstractNumId w:val="12"/>
  </w:num>
  <w:num w:numId="53">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wNTC3MDU2MjO1NDZQ0lEKTi0uzszPAykwqQUA9dpkSiwAAAA="/>
  </w:docVars>
  <w:rsids>
    <w:rsidRoot w:val="5F616EB4"/>
    <w:rsid w:val="00001165"/>
    <w:rsid w:val="00011B50"/>
    <w:rsid w:val="000218B7"/>
    <w:rsid w:val="00021DC9"/>
    <w:rsid w:val="0002219A"/>
    <w:rsid w:val="0005538F"/>
    <w:rsid w:val="000560FC"/>
    <w:rsid w:val="00060DEC"/>
    <w:rsid w:val="00061D44"/>
    <w:rsid w:val="0006284B"/>
    <w:rsid w:val="00067FA7"/>
    <w:rsid w:val="00075CA6"/>
    <w:rsid w:val="0007675B"/>
    <w:rsid w:val="00076ACF"/>
    <w:rsid w:val="000875DD"/>
    <w:rsid w:val="00087CD2"/>
    <w:rsid w:val="0009301E"/>
    <w:rsid w:val="00093585"/>
    <w:rsid w:val="00096525"/>
    <w:rsid w:val="00097566"/>
    <w:rsid w:val="000A7D95"/>
    <w:rsid w:val="000B05EB"/>
    <w:rsid w:val="000B1A52"/>
    <w:rsid w:val="000C3FBE"/>
    <w:rsid w:val="000C56A7"/>
    <w:rsid w:val="000C68A6"/>
    <w:rsid w:val="000D0338"/>
    <w:rsid w:val="000E14DD"/>
    <w:rsid w:val="000E3D97"/>
    <w:rsid w:val="000F1842"/>
    <w:rsid w:val="000F192D"/>
    <w:rsid w:val="000F1CD1"/>
    <w:rsid w:val="000F2B2F"/>
    <w:rsid w:val="000F69C1"/>
    <w:rsid w:val="000F7540"/>
    <w:rsid w:val="00103520"/>
    <w:rsid w:val="00103EF0"/>
    <w:rsid w:val="0010675C"/>
    <w:rsid w:val="0011532B"/>
    <w:rsid w:val="00124342"/>
    <w:rsid w:val="00127022"/>
    <w:rsid w:val="001277D8"/>
    <w:rsid w:val="0013132F"/>
    <w:rsid w:val="001313AD"/>
    <w:rsid w:val="00132262"/>
    <w:rsid w:val="00136455"/>
    <w:rsid w:val="00140641"/>
    <w:rsid w:val="00145EA2"/>
    <w:rsid w:val="00150F2C"/>
    <w:rsid w:val="00151146"/>
    <w:rsid w:val="00151FF4"/>
    <w:rsid w:val="00161B69"/>
    <w:rsid w:val="00165575"/>
    <w:rsid w:val="00170A7B"/>
    <w:rsid w:val="00176AC0"/>
    <w:rsid w:val="00177EBA"/>
    <w:rsid w:val="00180F03"/>
    <w:rsid w:val="00181CA7"/>
    <w:rsid w:val="00182B4B"/>
    <w:rsid w:val="001847C8"/>
    <w:rsid w:val="00184BD7"/>
    <w:rsid w:val="001863CF"/>
    <w:rsid w:val="0018714B"/>
    <w:rsid w:val="00193065"/>
    <w:rsid w:val="001948CC"/>
    <w:rsid w:val="001957FC"/>
    <w:rsid w:val="001A50CD"/>
    <w:rsid w:val="001B0CC3"/>
    <w:rsid w:val="001B2FE2"/>
    <w:rsid w:val="001B63DC"/>
    <w:rsid w:val="001C18A6"/>
    <w:rsid w:val="001C4495"/>
    <w:rsid w:val="001C64A1"/>
    <w:rsid w:val="001D1C9E"/>
    <w:rsid w:val="001D42F6"/>
    <w:rsid w:val="001D5533"/>
    <w:rsid w:val="001E2F3D"/>
    <w:rsid w:val="001E3153"/>
    <w:rsid w:val="001F2AFC"/>
    <w:rsid w:val="001F49DE"/>
    <w:rsid w:val="001F5EDD"/>
    <w:rsid w:val="001F7572"/>
    <w:rsid w:val="00211C67"/>
    <w:rsid w:val="00214E72"/>
    <w:rsid w:val="002163FE"/>
    <w:rsid w:val="00216AFF"/>
    <w:rsid w:val="00221EAE"/>
    <w:rsid w:val="00223729"/>
    <w:rsid w:val="00223B97"/>
    <w:rsid w:val="00227F5B"/>
    <w:rsid w:val="00231DB3"/>
    <w:rsid w:val="00233A39"/>
    <w:rsid w:val="00234E2A"/>
    <w:rsid w:val="00235913"/>
    <w:rsid w:val="00236765"/>
    <w:rsid w:val="00242954"/>
    <w:rsid w:val="00243787"/>
    <w:rsid w:val="00245DD0"/>
    <w:rsid w:val="00255C81"/>
    <w:rsid w:val="002607A8"/>
    <w:rsid w:val="0026097F"/>
    <w:rsid w:val="00260D81"/>
    <w:rsid w:val="00260F2A"/>
    <w:rsid w:val="0026119C"/>
    <w:rsid w:val="00267D77"/>
    <w:rsid w:val="00273291"/>
    <w:rsid w:val="00275127"/>
    <w:rsid w:val="002758B5"/>
    <w:rsid w:val="00283688"/>
    <w:rsid w:val="002927B1"/>
    <w:rsid w:val="00292A86"/>
    <w:rsid w:val="00296863"/>
    <w:rsid w:val="002A0911"/>
    <w:rsid w:val="002A3AA8"/>
    <w:rsid w:val="002A7DA2"/>
    <w:rsid w:val="002A7F7C"/>
    <w:rsid w:val="002B187F"/>
    <w:rsid w:val="002B260C"/>
    <w:rsid w:val="002B3AD2"/>
    <w:rsid w:val="002B6F8B"/>
    <w:rsid w:val="002C1C2E"/>
    <w:rsid w:val="002D5628"/>
    <w:rsid w:val="002D6310"/>
    <w:rsid w:val="002D7F45"/>
    <w:rsid w:val="002E5AED"/>
    <w:rsid w:val="002F14FE"/>
    <w:rsid w:val="002F485F"/>
    <w:rsid w:val="002F4CE9"/>
    <w:rsid w:val="002F6746"/>
    <w:rsid w:val="00300071"/>
    <w:rsid w:val="00300C94"/>
    <w:rsid w:val="00316E46"/>
    <w:rsid w:val="00317371"/>
    <w:rsid w:val="003210AE"/>
    <w:rsid w:val="003312AA"/>
    <w:rsid w:val="00333E65"/>
    <w:rsid w:val="003369B8"/>
    <w:rsid w:val="00337880"/>
    <w:rsid w:val="003531F7"/>
    <w:rsid w:val="00355476"/>
    <w:rsid w:val="00355E9B"/>
    <w:rsid w:val="00363BCF"/>
    <w:rsid w:val="0036570B"/>
    <w:rsid w:val="003672E8"/>
    <w:rsid w:val="003711BF"/>
    <w:rsid w:val="00373D27"/>
    <w:rsid w:val="003806BB"/>
    <w:rsid w:val="00381432"/>
    <w:rsid w:val="00381CF7"/>
    <w:rsid w:val="00382688"/>
    <w:rsid w:val="00385E47"/>
    <w:rsid w:val="00386D5D"/>
    <w:rsid w:val="00387C7E"/>
    <w:rsid w:val="003916B8"/>
    <w:rsid w:val="0039292C"/>
    <w:rsid w:val="003933BE"/>
    <w:rsid w:val="003943CE"/>
    <w:rsid w:val="00394D10"/>
    <w:rsid w:val="00395712"/>
    <w:rsid w:val="00396A55"/>
    <w:rsid w:val="003B1995"/>
    <w:rsid w:val="003B4B72"/>
    <w:rsid w:val="003C7DBA"/>
    <w:rsid w:val="003D3D7D"/>
    <w:rsid w:val="003D6C0C"/>
    <w:rsid w:val="003E0A27"/>
    <w:rsid w:val="003E439F"/>
    <w:rsid w:val="003F2AAB"/>
    <w:rsid w:val="003F7BFE"/>
    <w:rsid w:val="00400714"/>
    <w:rsid w:val="00403DE0"/>
    <w:rsid w:val="0040680F"/>
    <w:rsid w:val="004118EC"/>
    <w:rsid w:val="00416896"/>
    <w:rsid w:val="004176AA"/>
    <w:rsid w:val="00430632"/>
    <w:rsid w:val="00433909"/>
    <w:rsid w:val="00437B78"/>
    <w:rsid w:val="00437F5D"/>
    <w:rsid w:val="00441E86"/>
    <w:rsid w:val="004457F9"/>
    <w:rsid w:val="00445B91"/>
    <w:rsid w:val="00447159"/>
    <w:rsid w:val="004478C7"/>
    <w:rsid w:val="00447A76"/>
    <w:rsid w:val="00452160"/>
    <w:rsid w:val="0045676C"/>
    <w:rsid w:val="004651ED"/>
    <w:rsid w:val="00471CF3"/>
    <w:rsid w:val="0047249A"/>
    <w:rsid w:val="00473F58"/>
    <w:rsid w:val="0048501B"/>
    <w:rsid w:val="00490713"/>
    <w:rsid w:val="00496E1A"/>
    <w:rsid w:val="00497F51"/>
    <w:rsid w:val="004B0829"/>
    <w:rsid w:val="004B4BCF"/>
    <w:rsid w:val="004C3A3C"/>
    <w:rsid w:val="004D47F9"/>
    <w:rsid w:val="004D7768"/>
    <w:rsid w:val="004E2F92"/>
    <w:rsid w:val="004E7DDC"/>
    <w:rsid w:val="004E7F2A"/>
    <w:rsid w:val="004F0E06"/>
    <w:rsid w:val="004F3E97"/>
    <w:rsid w:val="004F5065"/>
    <w:rsid w:val="004F5A4D"/>
    <w:rsid w:val="004F7192"/>
    <w:rsid w:val="004F75D0"/>
    <w:rsid w:val="0050046F"/>
    <w:rsid w:val="00500E8D"/>
    <w:rsid w:val="00501D44"/>
    <w:rsid w:val="0050221D"/>
    <w:rsid w:val="00504F20"/>
    <w:rsid w:val="00505ED6"/>
    <w:rsid w:val="00512A12"/>
    <w:rsid w:val="00513C34"/>
    <w:rsid w:val="00513DED"/>
    <w:rsid w:val="00522E16"/>
    <w:rsid w:val="00527C18"/>
    <w:rsid w:val="005307B5"/>
    <w:rsid w:val="0053106C"/>
    <w:rsid w:val="00541C6A"/>
    <w:rsid w:val="00557074"/>
    <w:rsid w:val="00560F4B"/>
    <w:rsid w:val="005610F3"/>
    <w:rsid w:val="00563ADC"/>
    <w:rsid w:val="00574BCC"/>
    <w:rsid w:val="00576C51"/>
    <w:rsid w:val="005822B8"/>
    <w:rsid w:val="00585DB9"/>
    <w:rsid w:val="005913AC"/>
    <w:rsid w:val="0059176B"/>
    <w:rsid w:val="00593247"/>
    <w:rsid w:val="0059537D"/>
    <w:rsid w:val="00595AD7"/>
    <w:rsid w:val="00596E6F"/>
    <w:rsid w:val="005A74FB"/>
    <w:rsid w:val="005B18DD"/>
    <w:rsid w:val="005B4A13"/>
    <w:rsid w:val="005B6F06"/>
    <w:rsid w:val="005C4127"/>
    <w:rsid w:val="005C4D40"/>
    <w:rsid w:val="005C59D7"/>
    <w:rsid w:val="005D5CCF"/>
    <w:rsid w:val="005D6B89"/>
    <w:rsid w:val="005E2437"/>
    <w:rsid w:val="005E2B48"/>
    <w:rsid w:val="005E3501"/>
    <w:rsid w:val="005E7FD6"/>
    <w:rsid w:val="005F180C"/>
    <w:rsid w:val="005F2530"/>
    <w:rsid w:val="005F2DD8"/>
    <w:rsid w:val="005F4E97"/>
    <w:rsid w:val="005F5288"/>
    <w:rsid w:val="00600F43"/>
    <w:rsid w:val="0060212A"/>
    <w:rsid w:val="00603263"/>
    <w:rsid w:val="00603845"/>
    <w:rsid w:val="00604862"/>
    <w:rsid w:val="00604FD5"/>
    <w:rsid w:val="00606780"/>
    <w:rsid w:val="00607E91"/>
    <w:rsid w:val="00607F59"/>
    <w:rsid w:val="00612089"/>
    <w:rsid w:val="00613867"/>
    <w:rsid w:val="0061397C"/>
    <w:rsid w:val="00621A13"/>
    <w:rsid w:val="006253FA"/>
    <w:rsid w:val="00627141"/>
    <w:rsid w:val="00634C43"/>
    <w:rsid w:val="00637393"/>
    <w:rsid w:val="006406A0"/>
    <w:rsid w:val="00646F6C"/>
    <w:rsid w:val="00651AAA"/>
    <w:rsid w:val="00653B27"/>
    <w:rsid w:val="006558CC"/>
    <w:rsid w:val="006569EF"/>
    <w:rsid w:val="0067679C"/>
    <w:rsid w:val="006856DA"/>
    <w:rsid w:val="00686F5B"/>
    <w:rsid w:val="006A55F1"/>
    <w:rsid w:val="006A5A54"/>
    <w:rsid w:val="006A5D17"/>
    <w:rsid w:val="006B0485"/>
    <w:rsid w:val="006B14F3"/>
    <w:rsid w:val="006B681F"/>
    <w:rsid w:val="006B7075"/>
    <w:rsid w:val="006C0A8D"/>
    <w:rsid w:val="006C1E78"/>
    <w:rsid w:val="006D342A"/>
    <w:rsid w:val="006F011E"/>
    <w:rsid w:val="006F4069"/>
    <w:rsid w:val="006F6614"/>
    <w:rsid w:val="007006B8"/>
    <w:rsid w:val="00701A5F"/>
    <w:rsid w:val="00702BB6"/>
    <w:rsid w:val="00710F8D"/>
    <w:rsid w:val="0071278B"/>
    <w:rsid w:val="007240B7"/>
    <w:rsid w:val="0072505B"/>
    <w:rsid w:val="0072760B"/>
    <w:rsid w:val="00732A45"/>
    <w:rsid w:val="00733FB4"/>
    <w:rsid w:val="007354E7"/>
    <w:rsid w:val="007406AE"/>
    <w:rsid w:val="00742328"/>
    <w:rsid w:val="00751665"/>
    <w:rsid w:val="00752EE8"/>
    <w:rsid w:val="00766D19"/>
    <w:rsid w:val="00770266"/>
    <w:rsid w:val="00772BC4"/>
    <w:rsid w:val="00780DDC"/>
    <w:rsid w:val="00785040"/>
    <w:rsid w:val="00796D7C"/>
    <w:rsid w:val="00797436"/>
    <w:rsid w:val="007A1F6B"/>
    <w:rsid w:val="007A2319"/>
    <w:rsid w:val="007A48C6"/>
    <w:rsid w:val="007A4B11"/>
    <w:rsid w:val="007A6DA3"/>
    <w:rsid w:val="007B0B0D"/>
    <w:rsid w:val="007C23D5"/>
    <w:rsid w:val="007C6533"/>
    <w:rsid w:val="007D0577"/>
    <w:rsid w:val="007D4286"/>
    <w:rsid w:val="007D6919"/>
    <w:rsid w:val="007D7386"/>
    <w:rsid w:val="007E3478"/>
    <w:rsid w:val="007E6FC0"/>
    <w:rsid w:val="007F0C9F"/>
    <w:rsid w:val="007F39D6"/>
    <w:rsid w:val="00800E30"/>
    <w:rsid w:val="00801C72"/>
    <w:rsid w:val="008049F9"/>
    <w:rsid w:val="00805122"/>
    <w:rsid w:val="00805234"/>
    <w:rsid w:val="00806AAF"/>
    <w:rsid w:val="008078EF"/>
    <w:rsid w:val="00811091"/>
    <w:rsid w:val="00820499"/>
    <w:rsid w:val="0082199F"/>
    <w:rsid w:val="008228E6"/>
    <w:rsid w:val="008273F3"/>
    <w:rsid w:val="00832314"/>
    <w:rsid w:val="0083551A"/>
    <w:rsid w:val="008360E8"/>
    <w:rsid w:val="00837D22"/>
    <w:rsid w:val="00840E16"/>
    <w:rsid w:val="008516BC"/>
    <w:rsid w:val="00851C70"/>
    <w:rsid w:val="008531FB"/>
    <w:rsid w:val="00855D8B"/>
    <w:rsid w:val="00855FF4"/>
    <w:rsid w:val="008600CB"/>
    <w:rsid w:val="00861103"/>
    <w:rsid w:val="00861CB6"/>
    <w:rsid w:val="00861D34"/>
    <w:rsid w:val="00862A6E"/>
    <w:rsid w:val="008644ED"/>
    <w:rsid w:val="008711B7"/>
    <w:rsid w:val="008741FC"/>
    <w:rsid w:val="0088153A"/>
    <w:rsid w:val="00886CA6"/>
    <w:rsid w:val="00887169"/>
    <w:rsid w:val="00891392"/>
    <w:rsid w:val="008A4B01"/>
    <w:rsid w:val="008A4C13"/>
    <w:rsid w:val="008A7DDB"/>
    <w:rsid w:val="008B0F7A"/>
    <w:rsid w:val="008B2457"/>
    <w:rsid w:val="008B43BF"/>
    <w:rsid w:val="008B6BBF"/>
    <w:rsid w:val="008C2444"/>
    <w:rsid w:val="008C4655"/>
    <w:rsid w:val="008E4D2A"/>
    <w:rsid w:val="008E59CE"/>
    <w:rsid w:val="00901CEB"/>
    <w:rsid w:val="009056E8"/>
    <w:rsid w:val="00906255"/>
    <w:rsid w:val="0091537B"/>
    <w:rsid w:val="009175B9"/>
    <w:rsid w:val="00920E49"/>
    <w:rsid w:val="0093012F"/>
    <w:rsid w:val="00942B4A"/>
    <w:rsid w:val="00962877"/>
    <w:rsid w:val="00962EBB"/>
    <w:rsid w:val="009749C2"/>
    <w:rsid w:val="00976FA8"/>
    <w:rsid w:val="00980940"/>
    <w:rsid w:val="009814F2"/>
    <w:rsid w:val="00983663"/>
    <w:rsid w:val="00984EBC"/>
    <w:rsid w:val="009A07C6"/>
    <w:rsid w:val="009A26AD"/>
    <w:rsid w:val="009A762D"/>
    <w:rsid w:val="009B3176"/>
    <w:rsid w:val="009B5B99"/>
    <w:rsid w:val="009C0D1E"/>
    <w:rsid w:val="009D0597"/>
    <w:rsid w:val="009E3AAA"/>
    <w:rsid w:val="009F4D84"/>
    <w:rsid w:val="00A00C41"/>
    <w:rsid w:val="00A01ABD"/>
    <w:rsid w:val="00A03E9E"/>
    <w:rsid w:val="00A058DB"/>
    <w:rsid w:val="00A06C58"/>
    <w:rsid w:val="00A1058C"/>
    <w:rsid w:val="00A105E4"/>
    <w:rsid w:val="00A14C8E"/>
    <w:rsid w:val="00A15EF0"/>
    <w:rsid w:val="00A21293"/>
    <w:rsid w:val="00A23368"/>
    <w:rsid w:val="00A25CD9"/>
    <w:rsid w:val="00A31D01"/>
    <w:rsid w:val="00A32230"/>
    <w:rsid w:val="00A42919"/>
    <w:rsid w:val="00A43188"/>
    <w:rsid w:val="00A4358B"/>
    <w:rsid w:val="00A446E7"/>
    <w:rsid w:val="00A44D99"/>
    <w:rsid w:val="00A475C4"/>
    <w:rsid w:val="00A478E9"/>
    <w:rsid w:val="00A62B8F"/>
    <w:rsid w:val="00A65726"/>
    <w:rsid w:val="00A705E6"/>
    <w:rsid w:val="00A868CA"/>
    <w:rsid w:val="00A90E5D"/>
    <w:rsid w:val="00A94741"/>
    <w:rsid w:val="00A94DFD"/>
    <w:rsid w:val="00A95E8F"/>
    <w:rsid w:val="00AA3CDF"/>
    <w:rsid w:val="00AB0B86"/>
    <w:rsid w:val="00AB361C"/>
    <w:rsid w:val="00AB4329"/>
    <w:rsid w:val="00AC514E"/>
    <w:rsid w:val="00AC7C1D"/>
    <w:rsid w:val="00AD097C"/>
    <w:rsid w:val="00AD098A"/>
    <w:rsid w:val="00AD22FD"/>
    <w:rsid w:val="00AD34B8"/>
    <w:rsid w:val="00AD460A"/>
    <w:rsid w:val="00AE1616"/>
    <w:rsid w:val="00AE3179"/>
    <w:rsid w:val="00AE5D19"/>
    <w:rsid w:val="00AF05FE"/>
    <w:rsid w:val="00AF5B88"/>
    <w:rsid w:val="00AF6423"/>
    <w:rsid w:val="00AF78A5"/>
    <w:rsid w:val="00B01BD5"/>
    <w:rsid w:val="00B01D51"/>
    <w:rsid w:val="00B06C7C"/>
    <w:rsid w:val="00B079D0"/>
    <w:rsid w:val="00B1038A"/>
    <w:rsid w:val="00B12F3C"/>
    <w:rsid w:val="00B200C4"/>
    <w:rsid w:val="00B21C62"/>
    <w:rsid w:val="00B222ED"/>
    <w:rsid w:val="00B24686"/>
    <w:rsid w:val="00B2743C"/>
    <w:rsid w:val="00B402FF"/>
    <w:rsid w:val="00B450E6"/>
    <w:rsid w:val="00B46FFE"/>
    <w:rsid w:val="00B5041F"/>
    <w:rsid w:val="00B5236F"/>
    <w:rsid w:val="00B562F3"/>
    <w:rsid w:val="00B649DE"/>
    <w:rsid w:val="00B709FB"/>
    <w:rsid w:val="00B7255B"/>
    <w:rsid w:val="00B80FF6"/>
    <w:rsid w:val="00B81542"/>
    <w:rsid w:val="00B9152C"/>
    <w:rsid w:val="00B92440"/>
    <w:rsid w:val="00B930D3"/>
    <w:rsid w:val="00B94E05"/>
    <w:rsid w:val="00BA7077"/>
    <w:rsid w:val="00BA7CDF"/>
    <w:rsid w:val="00BB365B"/>
    <w:rsid w:val="00BB3A4E"/>
    <w:rsid w:val="00BC12FF"/>
    <w:rsid w:val="00BC4635"/>
    <w:rsid w:val="00BC77B8"/>
    <w:rsid w:val="00BD4A0E"/>
    <w:rsid w:val="00BD74D9"/>
    <w:rsid w:val="00BE7774"/>
    <w:rsid w:val="00BF6DEC"/>
    <w:rsid w:val="00C026C6"/>
    <w:rsid w:val="00C02CA0"/>
    <w:rsid w:val="00C0619F"/>
    <w:rsid w:val="00C1106B"/>
    <w:rsid w:val="00C14FDB"/>
    <w:rsid w:val="00C22126"/>
    <w:rsid w:val="00C2253C"/>
    <w:rsid w:val="00C2646C"/>
    <w:rsid w:val="00C32B24"/>
    <w:rsid w:val="00C47C25"/>
    <w:rsid w:val="00C554F2"/>
    <w:rsid w:val="00C62945"/>
    <w:rsid w:val="00C66667"/>
    <w:rsid w:val="00C705C2"/>
    <w:rsid w:val="00C721A5"/>
    <w:rsid w:val="00C730C5"/>
    <w:rsid w:val="00C74F90"/>
    <w:rsid w:val="00C838A7"/>
    <w:rsid w:val="00C84A41"/>
    <w:rsid w:val="00C86426"/>
    <w:rsid w:val="00C96950"/>
    <w:rsid w:val="00C96A30"/>
    <w:rsid w:val="00CA2193"/>
    <w:rsid w:val="00CA731E"/>
    <w:rsid w:val="00CB28EC"/>
    <w:rsid w:val="00CB3A70"/>
    <w:rsid w:val="00CE2B57"/>
    <w:rsid w:val="00CE4A9B"/>
    <w:rsid w:val="00D00CD6"/>
    <w:rsid w:val="00D020F2"/>
    <w:rsid w:val="00D03216"/>
    <w:rsid w:val="00D033D3"/>
    <w:rsid w:val="00D04290"/>
    <w:rsid w:val="00D277BF"/>
    <w:rsid w:val="00D30CF8"/>
    <w:rsid w:val="00D357E0"/>
    <w:rsid w:val="00D37871"/>
    <w:rsid w:val="00D4356C"/>
    <w:rsid w:val="00D461FD"/>
    <w:rsid w:val="00D56691"/>
    <w:rsid w:val="00D57A64"/>
    <w:rsid w:val="00D604BB"/>
    <w:rsid w:val="00D631B3"/>
    <w:rsid w:val="00D64DC3"/>
    <w:rsid w:val="00D66541"/>
    <w:rsid w:val="00D71719"/>
    <w:rsid w:val="00D7773B"/>
    <w:rsid w:val="00D826CA"/>
    <w:rsid w:val="00DA2545"/>
    <w:rsid w:val="00DA2665"/>
    <w:rsid w:val="00DA2B00"/>
    <w:rsid w:val="00DA6389"/>
    <w:rsid w:val="00DB0F7F"/>
    <w:rsid w:val="00DC110E"/>
    <w:rsid w:val="00DC40A8"/>
    <w:rsid w:val="00DC6BB3"/>
    <w:rsid w:val="00DD1B92"/>
    <w:rsid w:val="00DD29EF"/>
    <w:rsid w:val="00DD44B1"/>
    <w:rsid w:val="00DD4D0F"/>
    <w:rsid w:val="00DE2BB5"/>
    <w:rsid w:val="00DE6886"/>
    <w:rsid w:val="00DF065B"/>
    <w:rsid w:val="00DF0A1E"/>
    <w:rsid w:val="00DF0BB6"/>
    <w:rsid w:val="00DF3A7D"/>
    <w:rsid w:val="00E030BC"/>
    <w:rsid w:val="00E06686"/>
    <w:rsid w:val="00E11E46"/>
    <w:rsid w:val="00E15F47"/>
    <w:rsid w:val="00E21EF6"/>
    <w:rsid w:val="00E2713B"/>
    <w:rsid w:val="00E27EE3"/>
    <w:rsid w:val="00E300AB"/>
    <w:rsid w:val="00E378A8"/>
    <w:rsid w:val="00E42DB0"/>
    <w:rsid w:val="00E45ABB"/>
    <w:rsid w:val="00E46E9A"/>
    <w:rsid w:val="00E5195B"/>
    <w:rsid w:val="00E5740F"/>
    <w:rsid w:val="00E60BE0"/>
    <w:rsid w:val="00E6123E"/>
    <w:rsid w:val="00E63E7D"/>
    <w:rsid w:val="00E77460"/>
    <w:rsid w:val="00E77A77"/>
    <w:rsid w:val="00E8344E"/>
    <w:rsid w:val="00E842AE"/>
    <w:rsid w:val="00E84C6D"/>
    <w:rsid w:val="00E87622"/>
    <w:rsid w:val="00EA6DCA"/>
    <w:rsid w:val="00EB1853"/>
    <w:rsid w:val="00EB4B6A"/>
    <w:rsid w:val="00EB75BC"/>
    <w:rsid w:val="00EC253B"/>
    <w:rsid w:val="00EC2773"/>
    <w:rsid w:val="00EC2D76"/>
    <w:rsid w:val="00EC6F7C"/>
    <w:rsid w:val="00ED3836"/>
    <w:rsid w:val="00EE19F3"/>
    <w:rsid w:val="00EE3D1C"/>
    <w:rsid w:val="00EF035C"/>
    <w:rsid w:val="00F00D35"/>
    <w:rsid w:val="00F076D9"/>
    <w:rsid w:val="00F111A0"/>
    <w:rsid w:val="00F12BEC"/>
    <w:rsid w:val="00F17892"/>
    <w:rsid w:val="00F2293B"/>
    <w:rsid w:val="00F23D31"/>
    <w:rsid w:val="00F2583E"/>
    <w:rsid w:val="00F31676"/>
    <w:rsid w:val="00F32E03"/>
    <w:rsid w:val="00F33C26"/>
    <w:rsid w:val="00F34F50"/>
    <w:rsid w:val="00F37BD6"/>
    <w:rsid w:val="00F4373B"/>
    <w:rsid w:val="00F46C21"/>
    <w:rsid w:val="00F471AA"/>
    <w:rsid w:val="00F52232"/>
    <w:rsid w:val="00F57298"/>
    <w:rsid w:val="00F618A6"/>
    <w:rsid w:val="00F61C86"/>
    <w:rsid w:val="00F70A16"/>
    <w:rsid w:val="00F7178D"/>
    <w:rsid w:val="00F73525"/>
    <w:rsid w:val="00F859CA"/>
    <w:rsid w:val="00F94FF1"/>
    <w:rsid w:val="00F96CD3"/>
    <w:rsid w:val="00FA1002"/>
    <w:rsid w:val="00FB0A01"/>
    <w:rsid w:val="00FB5087"/>
    <w:rsid w:val="00FC5021"/>
    <w:rsid w:val="00FC7798"/>
    <w:rsid w:val="00FD3A05"/>
    <w:rsid w:val="00FF08E3"/>
    <w:rsid w:val="00FF1FDE"/>
    <w:rsid w:val="5F616EB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9CC5C8"/>
  <w15:docId w15:val="{38BB3A2C-F709-4A2C-BC92-53F016C0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4"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877"/>
    <w:pPr>
      <w:spacing w:after="120" w:line="276" w:lineRule="auto"/>
      <w:jc w:val="both"/>
    </w:pPr>
    <w:rPr>
      <w:sz w:val="22"/>
      <w:szCs w:val="22"/>
      <w:lang w:val="en-ZA"/>
    </w:r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L1"/>
    <w:next w:val="Normal"/>
    <w:link w:val="Heading1Char"/>
    <w:qFormat/>
    <w:pPr>
      <w:keepNext/>
      <w:numPr>
        <w:numId w:val="1"/>
      </w:numPr>
      <w:spacing w:before="120" w:after="120"/>
      <w:outlineLvl w:val="0"/>
    </w:pPr>
    <w:rPr>
      <w:rFonts w:asciiTheme="majorHAnsi" w:eastAsiaTheme="majorEastAsia" w:hAnsiTheme="majorHAnsi" w:cstheme="minorBidi"/>
      <w:b/>
      <w:iCs/>
      <w:color w:val="0E1B8D"/>
      <w:sz w:val="32"/>
      <w:szCs w:val="22"/>
      <w:lang w:val="en-GB"/>
    </w:rPr>
  </w:style>
  <w:style w:type="paragraph" w:styleId="Heading2">
    <w:name w:val="heading 2"/>
    <w:aliases w:val="l2,H2,Heading 2.2,Heading 21,h2,h2 main heading,heading 2,Chapter Title,P,fred2,head2,head II,Chapter Number/Appendix Letter,chn,2 headline,21,A.B.C.,2 headline1,h5,211,h21,A.B.C.1,heading 21,2 headline2,h6,212,h22,A.B.C.2,heading 22,1,heading"/>
    <w:basedOn w:val="Heading1"/>
    <w:next w:val="Normal"/>
    <w:link w:val="Heading2Char"/>
    <w:qFormat/>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1,sub,Head III,4,2,3 bullet,bullet,SECOND,Second,BLANK2,4 bullet"/>
    <w:basedOn w:val="Heading1"/>
    <w:next w:val="Normal"/>
    <w:link w:val="Heading3Char"/>
    <w:qFormat/>
    <w:pPr>
      <w:numPr>
        <w:ilvl w:val="2"/>
      </w:numPr>
      <w:ind w:left="567"/>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pPr>
      <w:numPr>
        <w:ilvl w:val="3"/>
      </w:numPr>
      <w:outlineLvl w:val="3"/>
    </w:pPr>
    <w:rPr>
      <w:iCs w:val="0"/>
      <w:sz w:val="24"/>
    </w:rPr>
  </w:style>
  <w:style w:type="paragraph" w:styleId="Heading5">
    <w:name w:val="heading 5"/>
    <w:aliases w:val="X,Block Label,N,H5,H51,H52,H53,H54,H55,rp_Heading 5,DO NOT USE_h5,Level 3 - i,DOCSTYLE5,Heading 51,5,Bullet point,lowest level provided,Masthead Text Box,Org Heading 3,Ref Heading 2,DO NOT USE_H3,Body Text (R),Level 3 - i1,Body Text (R)1,alpha"/>
    <w:basedOn w:val="Heading1"/>
    <w:next w:val="Normal"/>
    <w:link w:val="Heading5Char"/>
    <w:uiPriority w:val="2"/>
    <w:unhideWhenUsed/>
    <w:qFormat/>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Legal Level 1.1,Level 11,Level 6 Topic Heading,appendix flysheet,Heading 6(unused),AgtHead6"/>
    <w:basedOn w:val="Heading1"/>
    <w:next w:val="Normal"/>
    <w:link w:val="Heading6Char"/>
    <w:uiPriority w:val="2"/>
    <w:unhideWhenUsed/>
    <w:qFormat/>
    <w:pPr>
      <w:numPr>
        <w:ilvl w:val="5"/>
      </w:numPr>
      <w:outlineLvl w:val="5"/>
    </w:pPr>
    <w:rPr>
      <w:sz w:val="24"/>
    </w:rPr>
  </w:style>
  <w:style w:type="paragraph" w:styleId="Heading7">
    <w:name w:val="heading 7"/>
    <w:aliases w:val="(Not CSW),rp_Heading 7,Appendix Level 1,Heading 71,Legal Level 1.1.,DOCSTYLE7,Heading 7 (do not use),Para no numbering,h7,First Subheading,H7 (Do Not Use),Level 1.1,Legal Level 1.1.1,Level 1.11,Heading 7(unused)"/>
    <w:basedOn w:val="Heading1"/>
    <w:next w:val="Normal"/>
    <w:link w:val="Heading7Char"/>
    <w:uiPriority w:val="2"/>
    <w:unhideWhenUsed/>
    <w:qFormat/>
    <w:pPr>
      <w:numPr>
        <w:ilvl w:val="6"/>
      </w:numPr>
      <w:outlineLvl w:val="6"/>
    </w:pPr>
    <w:rPr>
      <w:iCs w:val="0"/>
      <w:sz w:val="24"/>
    </w:rPr>
  </w:style>
  <w:style w:type="paragraph" w:styleId="Heading8">
    <w:name w:val="heading 8"/>
    <w:aliases w:val="Heading 8(Not CSW),rp_Heading 8,Heading 81,Legal Level 1.1.1.,DOCSTYLE8,No num/gap,H8 (Do Not Use),Level 1.1.1,Legal Level 1.1.1.1,Level 1.1.11,also not used,Legal Level 1.1.1.2,Legal Level 1.1.1.3,Legal Level 1.1.1.4,Legal Level 1.1.1.5,h8"/>
    <w:basedOn w:val="Heading1"/>
    <w:next w:val="Normal"/>
    <w:link w:val="Heading8Char"/>
    <w:uiPriority w:val="2"/>
    <w:unhideWhenUsed/>
    <w:qFormat/>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Code eg's,H9 (Do Not Use),oHeading 9,Legal Level 1.1.1.1.1,h"/>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style>
  <w:style w:type="paragraph" w:styleId="Caption">
    <w:name w:val="caption"/>
    <w:basedOn w:val="Normal"/>
    <w:next w:val="Normal"/>
    <w:uiPriority w:val="4"/>
    <w:qFormat/>
    <w:pPr>
      <w:keepNext/>
      <w:spacing w:before="120" w:line="240" w:lineRule="auto"/>
      <w:jc w:val="center"/>
    </w:pPr>
    <w:rPr>
      <w:rFonts w:asciiTheme="minorHAnsi" w:eastAsia="Times New Roman" w:hAnsiTheme="minorHAnsi" w:cs="Times New Roman"/>
      <w:b/>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jc w:val="center"/>
    </w:pPr>
    <w:rPr>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qFormat/>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Strong">
    <w:name w:val="Strong"/>
    <w:basedOn w:val="DefaultParagraphFont"/>
    <w:qFormat/>
    <w:rPr>
      <w:b/>
      <w:bCs/>
    </w:rPr>
  </w:style>
  <w:style w:type="paragraph" w:styleId="Subtitle">
    <w:name w:val="Subtitle"/>
    <w:basedOn w:val="Normal"/>
    <w:next w:val="Normal"/>
    <w:link w:val="SubtitleChar"/>
    <w:uiPriority w:val="10"/>
    <w:qFormat/>
    <w:pPr>
      <w:spacing w:line="240" w:lineRule="auto"/>
    </w:pPr>
    <w:rPr>
      <w:rFonts w:asciiTheme="minorHAnsi" w:eastAsiaTheme="minorEastAsia" w:hAnsiTheme="minorHAnsi" w:cstheme="minorBidi"/>
      <w:color w:val="0E1B8D"/>
      <w:sz w:val="2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val="en-ZA"/>
    </w:rPr>
  </w:style>
  <w:style w:type="paragraph" w:styleId="TOC1">
    <w:name w:val="toc 1"/>
    <w:basedOn w:val="Normal"/>
    <w:next w:val="Normal"/>
    <w:uiPriority w:val="39"/>
    <w:unhideWhenUsed/>
    <w:pPr>
      <w:tabs>
        <w:tab w:val="left" w:pos="284"/>
        <w:tab w:val="right" w:leader="dot" w:pos="9628"/>
      </w:tabs>
      <w:spacing w:after="0" w:line="240" w:lineRule="auto"/>
    </w:pPr>
    <w:rPr>
      <w:b/>
    </w:rPr>
  </w:style>
  <w:style w:type="paragraph" w:styleId="TOC2">
    <w:name w:val="toc 2"/>
    <w:basedOn w:val="Normal"/>
    <w:next w:val="Normal"/>
    <w:uiPriority w:val="39"/>
    <w:unhideWhenUsed/>
    <w:pPr>
      <w:tabs>
        <w:tab w:val="left" w:pos="709"/>
        <w:tab w:val="right" w:leader="dot" w:pos="9628"/>
      </w:tabs>
      <w:spacing w:after="0" w:line="240" w:lineRule="auto"/>
      <w:ind w:left="284"/>
    </w:pPr>
  </w:style>
  <w:style w:type="paragraph" w:styleId="TOC3">
    <w:name w:val="toc 3"/>
    <w:basedOn w:val="Normal"/>
    <w:next w:val="Normal"/>
    <w:uiPriority w:val="39"/>
    <w:unhideWhenUsed/>
    <w:pPr>
      <w:tabs>
        <w:tab w:val="left" w:pos="1276"/>
        <w:tab w:val="right" w:leader="dot" w:pos="9628"/>
      </w:tabs>
      <w:spacing w:after="0"/>
      <w:ind w:left="709"/>
    </w:pPr>
  </w:style>
  <w:style w:type="character" w:customStyle="1" w:styleId="HeaderChar">
    <w:name w:val="Header Char"/>
    <w:basedOn w:val="DefaultParagraphFont"/>
    <w:link w:val="Header"/>
    <w:uiPriority w:val="99"/>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Pr>
      <w:rFonts w:asciiTheme="majorHAnsi" w:eastAsiaTheme="majorEastAsia" w:hAnsiTheme="majorHAnsi" w:cstheme="minorBidi"/>
      <w:b/>
      <w:iCs/>
      <w:color w:val="0E1B8D"/>
      <w:sz w:val="32"/>
      <w:szCs w:val="22"/>
      <w:lang w:val="en-GB"/>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Pr>
      <w:rFonts w:asciiTheme="majorHAnsi" w:eastAsiaTheme="majorEastAsia" w:hAnsiTheme="majorHAnsi" w:cstheme="minorBidi"/>
      <w:b/>
      <w:color w:val="0E1B8D"/>
      <w:sz w:val="28"/>
      <w:szCs w:val="26"/>
      <w:lang w:val="en-ZA"/>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qFormat/>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able bullet,TOC style,Bullet List,FooterText,numbered,List Paragraph1,Paragraphe de liste1,Bulletr List Paragraph,列出段落,列出段落1,Use Case List Paragraph,Page Titles,List Paragraph Char Char"/>
    <w:basedOn w:val="Normal"/>
    <w:link w:val="ListParagraphChar"/>
    <w:uiPriority w:val="34"/>
    <w:qFormat/>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Pr>
      <w:rFonts w:asciiTheme="majorHAnsi" w:eastAsiaTheme="majorEastAsia" w:hAnsiTheme="majorHAnsi" w:cstheme="minorBidi"/>
      <w:b/>
      <w:color w:val="0E1B8D"/>
      <w:sz w:val="24"/>
      <w:szCs w:val="22"/>
      <w:lang w:val="en-GB"/>
    </w:rPr>
  </w:style>
  <w:style w:type="character" w:customStyle="1" w:styleId="Heading5Char">
    <w:name w:val="Heading 5 Char"/>
    <w:aliases w:val="X Char,Block Label Char,N Char,H5 Char,H51 Char,H52 Char,H53 Char,H54 Char,H55 Char,rp_Heading 5 Char,DO NOT USE_h5 Char,Level 3 - i Char,DOCSTYLE5 Char,Heading 51 Char,5 Char,Bullet point Char,lowest level provided Char,Level 3 - i1 Char"/>
    <w:basedOn w:val="DefaultParagraphFont"/>
    <w:link w:val="Heading5"/>
    <w:uiPriority w:val="2"/>
    <w:rPr>
      <w:rFonts w:asciiTheme="majorHAnsi" w:eastAsiaTheme="majorEastAsia" w:hAnsiTheme="majorHAnsi" w:cstheme="minorBidi"/>
      <w:b/>
      <w:iCs/>
      <w:color w:val="0E1B8D"/>
      <w:sz w:val="24"/>
      <w:szCs w:val="22"/>
      <w:lang w:val="en-GB"/>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Legal Level 1.1 Char,Level 11 Char"/>
    <w:basedOn w:val="DefaultParagraphFont"/>
    <w:link w:val="Heading6"/>
    <w:uiPriority w:val="2"/>
    <w:rPr>
      <w:rFonts w:asciiTheme="majorHAnsi" w:eastAsiaTheme="majorEastAsia" w:hAnsiTheme="majorHAnsi" w:cstheme="minorBidi"/>
      <w:b/>
      <w:iCs/>
      <w:color w:val="0E1B8D"/>
      <w:sz w:val="24"/>
      <w:szCs w:val="22"/>
      <w:lang w:val="en-GB"/>
    </w:rPr>
  </w:style>
  <w:style w:type="character" w:customStyle="1" w:styleId="Heading7Char">
    <w:name w:val="Heading 7 Char"/>
    <w:aliases w:val="(Not CSW) Char,rp_Heading 7 Char,Appendix Level 1 Char,Heading 71 Char,Legal Level 1.1. Char,DOCSTYLE7 Char,Heading 7 (do not use) Char,Para no numbering Char,h7 Char,First Subheading Char,H7 (Do Not Use) Char,Level 1.1 Char"/>
    <w:basedOn w:val="DefaultParagraphFont"/>
    <w:link w:val="Heading7"/>
    <w:uiPriority w:val="2"/>
    <w:rPr>
      <w:rFonts w:asciiTheme="majorHAnsi" w:eastAsiaTheme="majorEastAsia" w:hAnsiTheme="majorHAnsi" w:cstheme="minorBidi"/>
      <w:b/>
      <w:color w:val="0E1B8D"/>
      <w:sz w:val="24"/>
      <w:szCs w:val="22"/>
      <w:lang w:val="en-GB"/>
    </w:rPr>
  </w:style>
  <w:style w:type="character" w:customStyle="1" w:styleId="Heading8Char">
    <w:name w:val="Heading 8 Char"/>
    <w:aliases w:val="Heading 8(Not CSW) Char,rp_Heading 8 Char,Heading 81 Char,Legal Level 1.1.1. Char,DOCSTYLE8 Char,No num/gap Char,H8 (Do Not Use) Char,Level 1.1.1 Char,Legal Level 1.1.1.1 Char,Level 1.1.11 Char,also not used Char,Legal Level 1.1.1.2 Char"/>
    <w:basedOn w:val="DefaultParagraphFont"/>
    <w:link w:val="Heading8"/>
    <w:uiPriority w:val="2"/>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Pr>
      <w:rFonts w:asciiTheme="majorHAnsi" w:eastAsiaTheme="majorEastAsia" w:hAnsiTheme="majorHAnsi" w:cstheme="minorBidi"/>
      <w:b/>
      <w:color w:val="0E1B8D"/>
      <w:sz w:val="24"/>
      <w:szCs w:val="21"/>
      <w:lang w:val="en-GB"/>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val="en-ZA"/>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rPr>
      <w:b/>
      <w:color w:val="0E1B8D"/>
      <w:sz w:val="24"/>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val="en-ZA"/>
    </w:rPr>
  </w:style>
  <w:style w:type="character" w:customStyle="1" w:styleId="TableTextChar">
    <w:name w:val="Table Text Char"/>
    <w:basedOn w:val="DefaultParagraphFont"/>
    <w:link w:val="TableText"/>
    <w:uiPriority w:val="5"/>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2"/>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2"/>
      </w:numPr>
      <w:spacing w:after="120"/>
      <w:outlineLvl w:val="1"/>
    </w:pPr>
    <w:rPr>
      <w:rFonts w:asciiTheme="minorHAnsi" w:eastAsia="Times New Roman" w:hAnsiTheme="minorHAnsi" w:cs="Times New Roman"/>
      <w:b/>
      <w:color w:val="0E1B8D"/>
      <w:sz w:val="32"/>
      <w:szCs w:val="22"/>
      <w:lang w:val="en-GB"/>
    </w:rPr>
  </w:style>
  <w:style w:type="paragraph" w:customStyle="1" w:styleId="AnnexH3">
    <w:name w:val="Annex H3"/>
    <w:next w:val="Normal"/>
    <w:unhideWhenUsed/>
    <w:pPr>
      <w:numPr>
        <w:ilvl w:val="2"/>
        <w:numId w:val="2"/>
      </w:numPr>
      <w:tabs>
        <w:tab w:val="left" w:pos="851"/>
      </w:tabs>
      <w:spacing w:before="60" w:after="120"/>
      <w:outlineLvl w:val="2"/>
    </w:pPr>
    <w:rPr>
      <w:rFonts w:asciiTheme="minorHAnsi" w:eastAsia="Times New Roman" w:hAnsiTheme="minorHAnsi" w:cs="Times New Roman"/>
      <w:b/>
      <w:color w:val="0E1B8D"/>
      <w:sz w:val="28"/>
      <w:szCs w:val="22"/>
      <w:lang w:val="en-GB"/>
    </w:rPr>
  </w:style>
  <w:style w:type="paragraph" w:customStyle="1" w:styleId="AnnexH4">
    <w:name w:val="Annex H4"/>
    <w:next w:val="Normal"/>
    <w:unhideWhenUsed/>
    <w:qFormat/>
    <w:pPr>
      <w:numPr>
        <w:ilvl w:val="3"/>
        <w:numId w:val="2"/>
      </w:numPr>
      <w:spacing w:before="240" w:after="60" w:line="276" w:lineRule="auto"/>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rPr>
  </w:style>
  <w:style w:type="paragraph" w:customStyle="1" w:styleId="Comments">
    <w:name w:val="Comments"/>
    <w:uiPriority w:val="12"/>
    <w:qFormat/>
    <w:pPr>
      <w:spacing w:after="120" w:line="276" w:lineRule="auto"/>
    </w:pPr>
    <w:rPr>
      <w:color w:val="4F81BD" w:themeColor="accent1"/>
      <w:sz w:val="22"/>
      <w:szCs w:val="22"/>
      <w:lang w:val="en-ZA"/>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1"/>
    <w:qFormat/>
    <w:rPr>
      <w:rFonts w:asciiTheme="minorHAnsi" w:eastAsiaTheme="minorEastAsia" w:hAnsiTheme="minorHAnsi" w:cstheme="minorBidi"/>
      <w:sz w:val="22"/>
      <w:szCs w:val="22"/>
      <w:lang w:val="en-ZA"/>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val="en-ZA"/>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val="en-ZA"/>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val="en-ZA"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Bulletted Char,AB List 1 Char,lp1 Char,Table of contents numbered Char,Table bullet Char,TOC style Char,Bullet List Char,FooterText Char,numbered Char,List Paragraph1 Char,Paragraphe de liste1 Char,Bulletr List Paragraph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val="en-ZA"/>
    </w:rPr>
  </w:style>
  <w:style w:type="table" w:customStyle="1" w:styleId="TableGrid1">
    <w:name w:val="Table Grid1"/>
    <w:basedOn w:val="TableNormal"/>
    <w:qFormat/>
    <w:rPr>
      <w:rFonts w:ascii="Times New Roman" w:eastAsia="Times New Roman" w:hAnsi="Times New Roman"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2B6F8B"/>
    <w:rPr>
      <w:rFonts w:ascii="Times New Roman" w:eastAsia="Times New Roman" w:hAnsi="Times New Roman"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6B681F"/>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046F"/>
    <w:rPr>
      <w:color w:val="605E5C"/>
      <w:shd w:val="clear" w:color="auto" w:fill="E1DFDD"/>
    </w:rPr>
  </w:style>
  <w:style w:type="paragraph" w:styleId="Revision">
    <w:name w:val="Revision"/>
    <w:hidden/>
    <w:uiPriority w:val="99"/>
    <w:semiHidden/>
    <w:rsid w:val="0010675C"/>
    <w:rPr>
      <w:sz w:val="22"/>
      <w:szCs w:val="22"/>
      <w:lang w:val="en-ZA"/>
    </w:rPr>
  </w:style>
  <w:style w:type="table" w:customStyle="1" w:styleId="TableGrid0">
    <w:name w:val="TableGrid"/>
    <w:rsid w:val="00F96CD3"/>
    <w:rPr>
      <w:rFonts w:asciiTheme="minorHAnsi" w:eastAsiaTheme="minorEastAsia" w:hAnsiTheme="minorHAnsi" w:cstheme="minorBidi"/>
      <w:kern w:val="2"/>
      <w:sz w:val="24"/>
      <w:szCs w:val="24"/>
      <w:lang w:val="en-ZA"/>
      <w14:ligatures w14:val="standardContextual"/>
    </w:rPr>
    <w:tblPr>
      <w:tblCellMar>
        <w:top w:w="0" w:type="dxa"/>
        <w:left w:w="0" w:type="dxa"/>
        <w:bottom w:w="0" w:type="dxa"/>
        <w:right w:w="0" w:type="dxa"/>
      </w:tblCellMar>
    </w:tblPr>
  </w:style>
  <w:style w:type="numbering" w:customStyle="1" w:styleId="Style11">
    <w:name w:val="Style11"/>
    <w:uiPriority w:val="99"/>
    <w:rsid w:val="00BB3A4E"/>
  </w:style>
  <w:style w:type="table" w:customStyle="1" w:styleId="TableGrid111">
    <w:name w:val="Table Grid111"/>
    <w:basedOn w:val="TableNormal"/>
    <w:next w:val="TableGrid"/>
    <w:uiPriority w:val="59"/>
    <w:qFormat/>
    <w:rsid w:val="00267D77"/>
    <w:rPr>
      <w:rFonts w:eastAsia="Calibri Light"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043">
      <w:bodyDiv w:val="1"/>
      <w:marLeft w:val="0"/>
      <w:marRight w:val="0"/>
      <w:marTop w:val="0"/>
      <w:marBottom w:val="0"/>
      <w:divBdr>
        <w:top w:val="none" w:sz="0" w:space="0" w:color="auto"/>
        <w:left w:val="none" w:sz="0" w:space="0" w:color="auto"/>
        <w:bottom w:val="none" w:sz="0" w:space="0" w:color="auto"/>
        <w:right w:val="none" w:sz="0" w:space="0" w:color="auto"/>
      </w:divBdr>
    </w:div>
    <w:div w:id="761073530">
      <w:bodyDiv w:val="1"/>
      <w:marLeft w:val="0"/>
      <w:marRight w:val="0"/>
      <w:marTop w:val="0"/>
      <w:marBottom w:val="0"/>
      <w:divBdr>
        <w:top w:val="none" w:sz="0" w:space="0" w:color="auto"/>
        <w:left w:val="none" w:sz="0" w:space="0" w:color="auto"/>
        <w:bottom w:val="none" w:sz="0" w:space="0" w:color="auto"/>
        <w:right w:val="none" w:sz="0" w:space="0" w:color="auto"/>
      </w:divBdr>
    </w:div>
    <w:div w:id="1179345579">
      <w:bodyDiv w:val="1"/>
      <w:marLeft w:val="0"/>
      <w:marRight w:val="0"/>
      <w:marTop w:val="0"/>
      <w:marBottom w:val="0"/>
      <w:divBdr>
        <w:top w:val="none" w:sz="0" w:space="0" w:color="auto"/>
        <w:left w:val="none" w:sz="0" w:space="0" w:color="auto"/>
        <w:bottom w:val="none" w:sz="0" w:space="0" w:color="auto"/>
        <w:right w:val="none" w:sz="0" w:space="0" w:color="auto"/>
      </w:divBdr>
    </w:div>
    <w:div w:id="2078819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lwani.Mundalamo@si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5C7C2F" w:rsidRDefault="005C7C2F">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313A5"/>
    <w:rsid w:val="000317EB"/>
    <w:rsid w:val="00060DEC"/>
    <w:rsid w:val="00076ACF"/>
    <w:rsid w:val="000B2110"/>
    <w:rsid w:val="000B5E73"/>
    <w:rsid w:val="000E3D97"/>
    <w:rsid w:val="000F1842"/>
    <w:rsid w:val="001D1594"/>
    <w:rsid w:val="001E06BB"/>
    <w:rsid w:val="00242954"/>
    <w:rsid w:val="00257A1F"/>
    <w:rsid w:val="00282934"/>
    <w:rsid w:val="002B0780"/>
    <w:rsid w:val="002B2B95"/>
    <w:rsid w:val="002B3AD2"/>
    <w:rsid w:val="002F7286"/>
    <w:rsid w:val="00300071"/>
    <w:rsid w:val="0031312E"/>
    <w:rsid w:val="00314466"/>
    <w:rsid w:val="00331951"/>
    <w:rsid w:val="00345C5F"/>
    <w:rsid w:val="00356793"/>
    <w:rsid w:val="00396E63"/>
    <w:rsid w:val="003D6C0C"/>
    <w:rsid w:val="003F3E36"/>
    <w:rsid w:val="004478C7"/>
    <w:rsid w:val="004845D8"/>
    <w:rsid w:val="00492433"/>
    <w:rsid w:val="004A13C9"/>
    <w:rsid w:val="004F75D0"/>
    <w:rsid w:val="00515D09"/>
    <w:rsid w:val="00516926"/>
    <w:rsid w:val="0053421A"/>
    <w:rsid w:val="00594820"/>
    <w:rsid w:val="005C75BA"/>
    <w:rsid w:val="005C7C2F"/>
    <w:rsid w:val="00647C36"/>
    <w:rsid w:val="006C1E78"/>
    <w:rsid w:val="006D5299"/>
    <w:rsid w:val="006F271E"/>
    <w:rsid w:val="00706226"/>
    <w:rsid w:val="007E4AFA"/>
    <w:rsid w:val="007F028C"/>
    <w:rsid w:val="007F2FD2"/>
    <w:rsid w:val="00846AC4"/>
    <w:rsid w:val="00862A6E"/>
    <w:rsid w:val="008D6532"/>
    <w:rsid w:val="00962EBB"/>
    <w:rsid w:val="009937AA"/>
    <w:rsid w:val="00997E45"/>
    <w:rsid w:val="009B721F"/>
    <w:rsid w:val="009E7A9C"/>
    <w:rsid w:val="00A1187E"/>
    <w:rsid w:val="00A240F0"/>
    <w:rsid w:val="00A478E9"/>
    <w:rsid w:val="00A826CA"/>
    <w:rsid w:val="00A90E5D"/>
    <w:rsid w:val="00AD4193"/>
    <w:rsid w:val="00AF0A03"/>
    <w:rsid w:val="00B01BD5"/>
    <w:rsid w:val="00B024F3"/>
    <w:rsid w:val="00B17DE7"/>
    <w:rsid w:val="00B26BBD"/>
    <w:rsid w:val="00B54F19"/>
    <w:rsid w:val="00B67633"/>
    <w:rsid w:val="00B93802"/>
    <w:rsid w:val="00BF7702"/>
    <w:rsid w:val="00C36365"/>
    <w:rsid w:val="00C6285B"/>
    <w:rsid w:val="00C705C2"/>
    <w:rsid w:val="00CB22B0"/>
    <w:rsid w:val="00D1720E"/>
    <w:rsid w:val="00D461FD"/>
    <w:rsid w:val="00D541CB"/>
    <w:rsid w:val="00DC4F01"/>
    <w:rsid w:val="00DD02A3"/>
    <w:rsid w:val="00DF5290"/>
    <w:rsid w:val="00E00DCC"/>
    <w:rsid w:val="00E27A77"/>
    <w:rsid w:val="00E4293B"/>
    <w:rsid w:val="00E707A7"/>
    <w:rsid w:val="00E83AEA"/>
    <w:rsid w:val="00F17ABD"/>
    <w:rsid w:val="00F9101E"/>
    <w:rsid w:val="00FA1002"/>
    <w:rsid w:val="00FA6FC4"/>
    <w:rsid w:val="00FB5087"/>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val="en-ZA"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3" ma:contentTypeDescription="Create a new document." ma:contentTypeScope="" ma:versionID="6389531627889490b396ac3931b3140a">
  <xsd:schema xmlns:xsd="http://www.w3.org/2001/XMLSchema" xmlns:xs="http://www.w3.org/2001/XMLSchema" xmlns:p="http://schemas.microsoft.com/office/2006/metadata/properties" xmlns:ns3="2473a3e4-0939-4083-a7ff-40c5a0b90ef2" xmlns:ns4="4b8f6078-741d-4858-91e5-c83906f61e1a" targetNamespace="http://schemas.microsoft.com/office/2006/metadata/properties" ma:root="true" ma:fieldsID="bcb9f1fc1b2c88fa04ab8001a693ecb8" ns3:_="" ns4:_="">
    <xsd:import namespace="2473a3e4-0939-4083-a7ff-40c5a0b90ef2"/>
    <xsd:import namespace="4b8f6078-741d-4858-91e5-c83906f61e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5DE7-2D54-4C9A-950C-8B50E622130C}">
  <ds:schemaRefs>
    <ds:schemaRef ds:uri="http://schemas.microsoft.com/sharepoint/v3/contenttype/forms"/>
  </ds:schemaRefs>
</ds:datastoreItem>
</file>

<file path=customXml/itemProps2.xml><?xml version="1.0" encoding="utf-8"?>
<ds:datastoreItem xmlns:ds="http://schemas.openxmlformats.org/officeDocument/2006/customXml" ds:itemID="{075A5648-33AF-41E3-8A1A-38083C2B1297}">
  <ds:schemaRefs>
    <ds:schemaRef ds:uri="http://schemas.microsoft.com/office/2006/metadata/properties"/>
    <ds:schemaRef ds:uri="http://schemas.microsoft.com/office/infopath/2007/PartnerControls"/>
    <ds:schemaRef ds:uri="2473a3e4-0939-4083-a7ff-40c5a0b90ef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75288D-643A-40AB-BE03-D6EFC86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3a3e4-0939-4083-a7ff-40c5a0b90ef2"/>
    <ds:schemaRef ds:uri="4b8f6078-741d-4858-91e5-c83906f61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50DF9F-422E-436A-9B64-D636C1FD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1</TotalTime>
  <Pages>24</Pages>
  <Words>7388</Words>
  <Characters>42112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NozintleK</dc:creator>
  <cp:keywords/>
  <dc:description/>
  <cp:lastModifiedBy>Brian Matemane</cp:lastModifiedBy>
  <cp:revision>2</cp:revision>
  <cp:lastPrinted>2024-08-01T11:54:00Z</cp:lastPrinted>
  <dcterms:created xsi:type="dcterms:W3CDTF">2025-09-10T13:35:00Z</dcterms:created>
  <dcterms:modified xsi:type="dcterms:W3CDTF">2025-09-10T13:35:00Z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y fmtid="{D5CDD505-2E9C-101B-9397-08002B2CF9AE}" pid="4" name="ContentTypeId">
    <vt:lpwstr>0x0101001A6779DD2C9D8E4E9C47607B135826AF</vt:lpwstr>
  </property>
</Properties>
</file>