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697" w:rsidRPr="00B965B0" w:rsidRDefault="00B965B0">
      <w:pPr>
        <w:rPr>
          <w:rFonts w:ascii="Arial" w:hAnsi="Arial" w:cs="Arial"/>
          <w:sz w:val="24"/>
          <w:szCs w:val="24"/>
          <w:lang w:val="en-US"/>
        </w:rPr>
      </w:pPr>
      <w:r>
        <w:rPr>
          <w:rFonts w:ascii="Arial" w:hAnsi="Arial" w:cs="Arial"/>
          <w:sz w:val="24"/>
          <w:szCs w:val="24"/>
          <w:lang w:val="en-US"/>
        </w:rPr>
        <w:t xml:space="preserve">       </w:t>
      </w:r>
      <w:r w:rsidRPr="00B965B0">
        <w:rPr>
          <w:rFonts w:ascii="Arial" w:hAnsi="Arial" w:cs="Arial"/>
          <w:sz w:val="24"/>
          <w:szCs w:val="24"/>
          <w:lang w:val="en-US"/>
        </w:rPr>
        <w:t xml:space="preserve"> </w:t>
      </w:r>
      <w:bookmarkStart w:id="0" w:name="_GoBack"/>
      <w:proofErr w:type="spellStart"/>
      <w:r w:rsidRPr="00B965B0">
        <w:rPr>
          <w:rFonts w:ascii="Arial" w:hAnsi="Arial" w:cs="Arial"/>
          <w:sz w:val="24"/>
          <w:szCs w:val="24"/>
          <w:lang w:val="en-US"/>
        </w:rPr>
        <w:t>Biochar</w:t>
      </w:r>
      <w:proofErr w:type="spellEnd"/>
      <w:r w:rsidRPr="00B965B0">
        <w:rPr>
          <w:rFonts w:ascii="Arial" w:hAnsi="Arial" w:cs="Arial"/>
          <w:sz w:val="24"/>
          <w:szCs w:val="24"/>
          <w:lang w:val="en-US"/>
        </w:rPr>
        <w:t xml:space="preserve"> kilns</w:t>
      </w:r>
      <w:r>
        <w:rPr>
          <w:rFonts w:ascii="Arial" w:hAnsi="Arial" w:cs="Arial"/>
          <w:sz w:val="24"/>
          <w:szCs w:val="24"/>
          <w:lang w:val="en-US"/>
        </w:rPr>
        <w:t xml:space="preserve"> </w:t>
      </w:r>
      <w:bookmarkEnd w:id="0"/>
      <w:r w:rsidR="008B2EBA">
        <w:rPr>
          <w:rFonts w:ascii="Arial" w:hAnsi="Arial" w:cs="Arial"/>
          <w:sz w:val="24"/>
          <w:szCs w:val="24"/>
        </w:rPr>
        <w:t>specification</w:t>
      </w:r>
    </w:p>
    <w:p w:rsidR="008B2EBA" w:rsidRDefault="008B2EBA">
      <w:pPr>
        <w:rPr>
          <w:rFonts w:ascii="Arial" w:hAnsi="Arial" w:cs="Arial"/>
          <w:sz w:val="24"/>
          <w:szCs w:val="24"/>
        </w:rPr>
      </w:pPr>
    </w:p>
    <w:p w:rsidR="00B965B0" w:rsidRPr="00F45C0C" w:rsidRDefault="00B965B0" w:rsidP="00B965B0">
      <w:pPr>
        <w:rPr>
          <w:rFonts w:ascii="Arial" w:hAnsi="Arial" w:cs="Arial"/>
          <w:sz w:val="24"/>
          <w:szCs w:val="24"/>
          <w:lang w:val="en-US"/>
        </w:rPr>
      </w:pPr>
      <w:r w:rsidRPr="00F45C0C">
        <w:rPr>
          <w:rFonts w:ascii="Arial" w:hAnsi="Arial" w:cs="Arial"/>
          <w:sz w:val="24"/>
          <w:szCs w:val="24"/>
          <w:lang w:val="en-US"/>
        </w:rPr>
        <w:t>Large kiln</w:t>
      </w:r>
    </w:p>
    <w:p w:rsidR="00B965B0" w:rsidRPr="00F45C0C" w:rsidRDefault="00B965B0" w:rsidP="00B965B0">
      <w:pPr>
        <w:pStyle w:val="ListParagraph"/>
        <w:numPr>
          <w:ilvl w:val="0"/>
          <w:numId w:val="1"/>
        </w:numPr>
        <w:spacing w:after="0" w:line="240" w:lineRule="auto"/>
        <w:rPr>
          <w:rFonts w:ascii="Arial" w:hAnsi="Arial" w:cs="Arial"/>
          <w:color w:val="222223"/>
          <w:sz w:val="24"/>
          <w:szCs w:val="24"/>
          <w:shd w:val="clear" w:color="auto" w:fill="FFFFFF"/>
        </w:rPr>
      </w:pPr>
      <w:proofErr w:type="spellStart"/>
      <w:r w:rsidRPr="00F45C0C">
        <w:rPr>
          <w:rFonts w:ascii="Arial" w:hAnsi="Arial" w:cs="Arial"/>
          <w:color w:val="222223"/>
          <w:sz w:val="24"/>
          <w:szCs w:val="24"/>
          <w:shd w:val="clear" w:color="auto" w:fill="FFFFFF"/>
        </w:rPr>
        <w:t>Biochar</w:t>
      </w:r>
      <w:proofErr w:type="spellEnd"/>
      <w:r w:rsidRPr="00F45C0C">
        <w:rPr>
          <w:rFonts w:ascii="Arial" w:hAnsi="Arial" w:cs="Arial"/>
          <w:color w:val="222223"/>
          <w:sz w:val="24"/>
          <w:szCs w:val="24"/>
          <w:shd w:val="clear" w:color="auto" w:fill="FFFFFF"/>
        </w:rPr>
        <w:t xml:space="preserve"> kiln of approximately 3m3 feed capacity for batch processing of tree branches and similar feedstock</w:t>
      </w:r>
    </w:p>
    <w:p w:rsidR="00B965B0" w:rsidRPr="00F45C0C" w:rsidRDefault="00B965B0" w:rsidP="00B965B0">
      <w:pPr>
        <w:pStyle w:val="ListParagraph"/>
        <w:numPr>
          <w:ilvl w:val="0"/>
          <w:numId w:val="1"/>
        </w:numPr>
        <w:spacing w:after="0" w:line="240" w:lineRule="auto"/>
        <w:rPr>
          <w:rFonts w:ascii="Arial" w:hAnsi="Arial" w:cs="Arial"/>
          <w:color w:val="222223"/>
          <w:sz w:val="24"/>
          <w:szCs w:val="24"/>
          <w:shd w:val="clear" w:color="auto" w:fill="FFFFFF"/>
        </w:rPr>
      </w:pPr>
      <w:r w:rsidRPr="00F45C0C">
        <w:rPr>
          <w:rFonts w:ascii="Arial" w:hAnsi="Arial" w:cs="Arial"/>
          <w:color w:val="222223"/>
          <w:sz w:val="24"/>
          <w:szCs w:val="24"/>
          <w:shd w:val="clear" w:color="auto" w:fill="FFFFFF"/>
        </w:rPr>
        <w:t>Preference for a design allowing cartridges to be loaded, with the quote to include a unit price line item for cartridges</w:t>
      </w:r>
    </w:p>
    <w:p w:rsidR="00B965B0" w:rsidRPr="00F45C0C" w:rsidRDefault="00B965B0" w:rsidP="00B965B0">
      <w:pPr>
        <w:pStyle w:val="ListParagraph"/>
        <w:numPr>
          <w:ilvl w:val="0"/>
          <w:numId w:val="1"/>
        </w:numPr>
        <w:spacing w:after="0" w:line="240" w:lineRule="auto"/>
        <w:rPr>
          <w:rFonts w:ascii="Arial" w:hAnsi="Arial" w:cs="Arial"/>
          <w:color w:val="222223"/>
          <w:sz w:val="24"/>
          <w:szCs w:val="24"/>
          <w:shd w:val="clear" w:color="auto" w:fill="FFFFFF"/>
        </w:rPr>
      </w:pPr>
      <w:r w:rsidRPr="00F45C0C">
        <w:rPr>
          <w:rFonts w:ascii="Arial" w:hAnsi="Arial" w:cs="Arial"/>
          <w:color w:val="222223"/>
          <w:sz w:val="24"/>
          <w:szCs w:val="24"/>
          <w:shd w:val="clear" w:color="auto" w:fill="FFFFFF"/>
        </w:rPr>
        <w:t>Design to allow for temperature monitoring and control</w:t>
      </w:r>
    </w:p>
    <w:p w:rsidR="00B965B0" w:rsidRPr="00F45C0C" w:rsidRDefault="00B965B0" w:rsidP="00B965B0">
      <w:pPr>
        <w:pStyle w:val="ListParagraph"/>
        <w:numPr>
          <w:ilvl w:val="0"/>
          <w:numId w:val="1"/>
        </w:numPr>
        <w:spacing w:after="0" w:line="240" w:lineRule="auto"/>
        <w:rPr>
          <w:rFonts w:ascii="Arial" w:hAnsi="Arial" w:cs="Arial"/>
          <w:color w:val="222223"/>
          <w:sz w:val="24"/>
          <w:szCs w:val="24"/>
          <w:shd w:val="clear" w:color="auto" w:fill="FFFFFF"/>
        </w:rPr>
      </w:pPr>
      <w:r w:rsidRPr="00F45C0C">
        <w:rPr>
          <w:rFonts w:ascii="Arial" w:hAnsi="Arial" w:cs="Arial"/>
          <w:color w:val="222223"/>
          <w:sz w:val="24"/>
          <w:szCs w:val="24"/>
          <w:shd w:val="clear" w:color="auto" w:fill="FFFFFF"/>
        </w:rPr>
        <w:t>If the kiln design allows for smaller feedstock to be automatically fed, an separate line item for the feed system to be included</w:t>
      </w:r>
    </w:p>
    <w:p w:rsidR="00B965B0" w:rsidRDefault="00B965B0" w:rsidP="00B965B0">
      <w:pPr>
        <w:pStyle w:val="ListParagraph"/>
        <w:numPr>
          <w:ilvl w:val="0"/>
          <w:numId w:val="1"/>
        </w:numPr>
        <w:spacing w:after="0" w:line="240" w:lineRule="auto"/>
        <w:rPr>
          <w:rFonts w:ascii="Arial" w:hAnsi="Arial" w:cs="Arial"/>
          <w:color w:val="222223"/>
          <w:sz w:val="24"/>
          <w:szCs w:val="24"/>
          <w:shd w:val="clear" w:color="auto" w:fill="FFFFFF"/>
        </w:rPr>
      </w:pPr>
      <w:r w:rsidRPr="00F45C0C">
        <w:rPr>
          <w:rFonts w:ascii="Arial" w:hAnsi="Arial" w:cs="Arial"/>
          <w:color w:val="222223"/>
          <w:sz w:val="24"/>
          <w:szCs w:val="24"/>
          <w:shd w:val="clear" w:color="auto" w:fill="FFFFFF"/>
        </w:rPr>
        <w:t>If possible, an accessory to utilize exhaust heat for feedstock air drying to be quoted as a separate line item</w:t>
      </w:r>
    </w:p>
    <w:p w:rsidR="00B965B0" w:rsidRPr="00F45C0C" w:rsidRDefault="00B965B0" w:rsidP="00B965B0">
      <w:pPr>
        <w:pStyle w:val="ListParagraph"/>
        <w:spacing w:after="0" w:line="240" w:lineRule="auto"/>
        <w:ind w:left="360"/>
        <w:rPr>
          <w:rFonts w:ascii="Arial" w:hAnsi="Arial" w:cs="Arial"/>
          <w:color w:val="222223"/>
          <w:sz w:val="24"/>
          <w:szCs w:val="24"/>
          <w:shd w:val="clear" w:color="auto" w:fill="FFFFFF"/>
        </w:rPr>
      </w:pPr>
    </w:p>
    <w:p w:rsidR="00B965B0" w:rsidRDefault="00B965B0" w:rsidP="00B965B0">
      <w:pPr>
        <w:pStyle w:val="ListParagraph"/>
        <w:ind w:left="360"/>
        <w:rPr>
          <w:rFonts w:ascii="Arial" w:hAnsi="Arial" w:cs="Arial"/>
          <w:sz w:val="24"/>
          <w:szCs w:val="24"/>
          <w:lang w:val="en-US"/>
        </w:rPr>
      </w:pPr>
      <w:r w:rsidRPr="00B965B0">
        <w:rPr>
          <w:rFonts w:ascii="Arial" w:hAnsi="Arial" w:cs="Arial"/>
          <w:sz w:val="24"/>
          <w:szCs w:val="24"/>
          <w:lang w:val="en-US"/>
        </w:rPr>
        <w:t>Small kiln</w:t>
      </w:r>
    </w:p>
    <w:p w:rsidR="00B965B0" w:rsidRPr="00B965B0" w:rsidRDefault="00B965B0" w:rsidP="00B965B0">
      <w:pPr>
        <w:pStyle w:val="ListParagraph"/>
        <w:ind w:left="360"/>
        <w:rPr>
          <w:rFonts w:ascii="Arial" w:hAnsi="Arial" w:cs="Arial"/>
          <w:sz w:val="24"/>
          <w:szCs w:val="24"/>
          <w:lang w:val="en-US"/>
        </w:rPr>
      </w:pPr>
    </w:p>
    <w:p w:rsidR="00B965B0" w:rsidRPr="00F45C0C" w:rsidRDefault="00B965B0" w:rsidP="00B965B0">
      <w:pPr>
        <w:pStyle w:val="ListParagraph"/>
        <w:numPr>
          <w:ilvl w:val="0"/>
          <w:numId w:val="1"/>
        </w:numPr>
        <w:spacing w:after="0" w:line="240" w:lineRule="auto"/>
        <w:rPr>
          <w:rFonts w:ascii="Arial" w:hAnsi="Arial" w:cs="Arial"/>
          <w:color w:val="222223"/>
          <w:sz w:val="24"/>
          <w:szCs w:val="24"/>
          <w:shd w:val="clear" w:color="auto" w:fill="FFFFFF"/>
        </w:rPr>
      </w:pPr>
      <w:proofErr w:type="spellStart"/>
      <w:r w:rsidRPr="00F45C0C">
        <w:rPr>
          <w:rFonts w:ascii="Arial" w:hAnsi="Arial" w:cs="Arial"/>
          <w:color w:val="222223"/>
          <w:sz w:val="24"/>
          <w:szCs w:val="24"/>
          <w:shd w:val="clear" w:color="auto" w:fill="FFFFFF"/>
        </w:rPr>
        <w:t>Biochar</w:t>
      </w:r>
      <w:proofErr w:type="spellEnd"/>
      <w:r w:rsidRPr="00F45C0C">
        <w:rPr>
          <w:rFonts w:ascii="Arial" w:hAnsi="Arial" w:cs="Arial"/>
          <w:color w:val="222223"/>
          <w:sz w:val="24"/>
          <w:szCs w:val="24"/>
          <w:shd w:val="clear" w:color="auto" w:fill="FFFFFF"/>
        </w:rPr>
        <w:t xml:space="preserve"> kiln of 200-250L feed capacity for batch processing of small feedstock including wood chips and nut shells</w:t>
      </w:r>
    </w:p>
    <w:p w:rsidR="00B965B0" w:rsidRPr="00F45C0C" w:rsidRDefault="00B965B0" w:rsidP="00B965B0">
      <w:pPr>
        <w:pStyle w:val="ListParagraph"/>
        <w:numPr>
          <w:ilvl w:val="0"/>
          <w:numId w:val="1"/>
        </w:numPr>
        <w:spacing w:after="0" w:line="240" w:lineRule="auto"/>
        <w:rPr>
          <w:rFonts w:ascii="Arial" w:hAnsi="Arial" w:cs="Arial"/>
          <w:color w:val="222223"/>
          <w:sz w:val="24"/>
          <w:szCs w:val="24"/>
          <w:shd w:val="clear" w:color="auto" w:fill="FFFFFF"/>
        </w:rPr>
      </w:pPr>
      <w:r w:rsidRPr="00F45C0C">
        <w:rPr>
          <w:rFonts w:ascii="Arial" w:hAnsi="Arial" w:cs="Arial"/>
          <w:color w:val="222223"/>
          <w:sz w:val="24"/>
          <w:szCs w:val="24"/>
          <w:shd w:val="clear" w:color="auto" w:fill="FFFFFF"/>
        </w:rPr>
        <w:t>Design to allow easy loading of small particle feedstock</w:t>
      </w:r>
    </w:p>
    <w:p w:rsidR="00B965B0" w:rsidRDefault="00B965B0" w:rsidP="00B965B0">
      <w:pPr>
        <w:pStyle w:val="ListParagraph"/>
        <w:numPr>
          <w:ilvl w:val="0"/>
          <w:numId w:val="1"/>
        </w:numPr>
        <w:spacing w:after="0" w:line="240" w:lineRule="auto"/>
        <w:rPr>
          <w:rFonts w:ascii="Arial" w:hAnsi="Arial" w:cs="Arial"/>
          <w:color w:val="222223"/>
          <w:sz w:val="24"/>
          <w:szCs w:val="24"/>
          <w:shd w:val="clear" w:color="auto" w:fill="FFFFFF"/>
        </w:rPr>
      </w:pPr>
      <w:r w:rsidRPr="00F45C0C">
        <w:rPr>
          <w:rFonts w:ascii="Arial" w:hAnsi="Arial" w:cs="Arial"/>
          <w:color w:val="222223"/>
          <w:sz w:val="24"/>
          <w:szCs w:val="24"/>
          <w:shd w:val="clear" w:color="auto" w:fill="FFFFFF"/>
        </w:rPr>
        <w:t>Design to allow temperature monitoring and control</w:t>
      </w:r>
    </w:p>
    <w:p w:rsidR="00B965B0" w:rsidRPr="00F45C0C" w:rsidRDefault="00B965B0" w:rsidP="00B965B0">
      <w:pPr>
        <w:pStyle w:val="ListParagraph"/>
        <w:numPr>
          <w:ilvl w:val="0"/>
          <w:numId w:val="1"/>
        </w:numPr>
        <w:spacing w:after="0" w:line="240" w:lineRule="auto"/>
        <w:rPr>
          <w:rFonts w:ascii="Arial" w:hAnsi="Arial" w:cs="Arial"/>
          <w:color w:val="222223"/>
          <w:sz w:val="24"/>
          <w:szCs w:val="24"/>
          <w:shd w:val="clear" w:color="auto" w:fill="FFFFFF"/>
        </w:rPr>
      </w:pPr>
      <w:r w:rsidRPr="00F45C0C">
        <w:rPr>
          <w:rFonts w:ascii="Arial" w:hAnsi="Arial" w:cs="Arial"/>
          <w:color w:val="222223"/>
          <w:sz w:val="24"/>
          <w:szCs w:val="24"/>
          <w:shd w:val="clear" w:color="auto" w:fill="FFFFFF"/>
        </w:rPr>
        <w:t xml:space="preserve">Suppliers quoting on a continuous feed system rather than the two different sized batch systems above will be considered if said system allows for variability in the feedstock dimensions and for temperature monitoring and control. Quotes in this regard to include specifications on feedstock dimensions and hourly output of </w:t>
      </w:r>
      <w:proofErr w:type="spellStart"/>
      <w:r w:rsidRPr="00F45C0C">
        <w:rPr>
          <w:rFonts w:ascii="Arial" w:hAnsi="Arial" w:cs="Arial"/>
          <w:color w:val="222223"/>
          <w:sz w:val="24"/>
          <w:szCs w:val="24"/>
          <w:shd w:val="clear" w:color="auto" w:fill="FFFFFF"/>
        </w:rPr>
        <w:t>biochar</w:t>
      </w:r>
      <w:proofErr w:type="spellEnd"/>
      <w:r w:rsidRPr="00F45C0C">
        <w:rPr>
          <w:rFonts w:ascii="Arial" w:hAnsi="Arial" w:cs="Arial"/>
          <w:color w:val="222223"/>
          <w:sz w:val="24"/>
          <w:szCs w:val="24"/>
          <w:shd w:val="clear" w:color="auto" w:fill="FFFFFF"/>
        </w:rPr>
        <w:t>.</w:t>
      </w:r>
    </w:p>
    <w:p w:rsidR="00B965B0" w:rsidRPr="00F45C0C" w:rsidRDefault="00B965B0" w:rsidP="00B965B0">
      <w:pPr>
        <w:pStyle w:val="ListParagraph"/>
        <w:numPr>
          <w:ilvl w:val="0"/>
          <w:numId w:val="1"/>
        </w:numPr>
        <w:spacing w:after="0" w:line="240" w:lineRule="auto"/>
        <w:rPr>
          <w:rFonts w:ascii="Arial" w:hAnsi="Arial" w:cs="Arial"/>
          <w:color w:val="222223"/>
          <w:sz w:val="24"/>
          <w:szCs w:val="24"/>
          <w:shd w:val="clear" w:color="auto" w:fill="FFFFFF"/>
        </w:rPr>
      </w:pPr>
      <w:r w:rsidRPr="00F45C0C">
        <w:rPr>
          <w:rFonts w:ascii="Arial" w:hAnsi="Arial" w:cs="Arial"/>
          <w:color w:val="222223"/>
          <w:sz w:val="24"/>
          <w:szCs w:val="24"/>
          <w:shd w:val="clear" w:color="auto" w:fill="FFFFFF"/>
        </w:rPr>
        <w:t>Quotes to include line item for delivery, commissioning and training</w:t>
      </w:r>
    </w:p>
    <w:p w:rsidR="008B2EBA" w:rsidRDefault="008B2EBA" w:rsidP="00B965B0"/>
    <w:sectPr w:rsidR="008B2E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749E"/>
    <w:multiLevelType w:val="hybridMultilevel"/>
    <w:tmpl w:val="F9C210E0"/>
    <w:lvl w:ilvl="0" w:tplc="1C090005">
      <w:start w:val="1"/>
      <w:numFmt w:val="bullet"/>
      <w:lvlText w:val=""/>
      <w:lvlJc w:val="left"/>
      <w:pPr>
        <w:ind w:left="360" w:hanging="360"/>
      </w:pPr>
      <w:rPr>
        <w:rFonts w:ascii="Wingdings" w:hAnsi="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 w15:restartNumberingAfterBreak="0">
    <w:nsid w:val="04D047AC"/>
    <w:multiLevelType w:val="hybridMultilevel"/>
    <w:tmpl w:val="C30E8158"/>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E161F78"/>
    <w:multiLevelType w:val="hybridMultilevel"/>
    <w:tmpl w:val="0A1ACDE6"/>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338527D2"/>
    <w:multiLevelType w:val="hybridMultilevel"/>
    <w:tmpl w:val="A01CFDA0"/>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4E991006"/>
    <w:multiLevelType w:val="hybridMultilevel"/>
    <w:tmpl w:val="9AF419A8"/>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54AA3DB7"/>
    <w:multiLevelType w:val="hybridMultilevel"/>
    <w:tmpl w:val="C3C4BDE6"/>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55A156DD"/>
    <w:multiLevelType w:val="hybridMultilevel"/>
    <w:tmpl w:val="AB182ECE"/>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61443107"/>
    <w:multiLevelType w:val="hybridMultilevel"/>
    <w:tmpl w:val="1FB6E58A"/>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6E673B86"/>
    <w:multiLevelType w:val="hybridMultilevel"/>
    <w:tmpl w:val="02783046"/>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2"/>
  </w:num>
  <w:num w:numId="4">
    <w:abstractNumId w:val="3"/>
  </w:num>
  <w:num w:numId="5">
    <w:abstractNumId w:val="5"/>
  </w:num>
  <w:num w:numId="6">
    <w:abstractNumId w:val="4"/>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EBA"/>
    <w:rsid w:val="001F2BC2"/>
    <w:rsid w:val="0040780C"/>
    <w:rsid w:val="005423AD"/>
    <w:rsid w:val="005C5F5A"/>
    <w:rsid w:val="008232D1"/>
    <w:rsid w:val="008B2EBA"/>
    <w:rsid w:val="009878DA"/>
    <w:rsid w:val="00B965B0"/>
    <w:rsid w:val="00E3007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65886"/>
  <w15:chartTrackingRefBased/>
  <w15:docId w15:val="{0125D61F-5662-4ED4-BDFC-6B39C415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EBA"/>
    <w:pPr>
      <w:ind w:left="720"/>
      <w:contextualSpacing/>
    </w:pPr>
  </w:style>
  <w:style w:type="table" w:styleId="TableGrid">
    <w:name w:val="Table Grid"/>
    <w:basedOn w:val="TableNormal"/>
    <w:uiPriority w:val="39"/>
    <w:rsid w:val="00823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5F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Gugu Balaka</dc:creator>
  <cp:keywords/>
  <dc:description/>
  <cp:lastModifiedBy>Gugu Balaka</cp:lastModifiedBy>
  <cp:revision>2</cp:revision>
  <dcterms:created xsi:type="dcterms:W3CDTF">2023-11-03T07:05:00Z</dcterms:created>
  <dcterms:modified xsi:type="dcterms:W3CDTF">2023-11-03T07:05:00Z</dcterms:modified>
</cp:coreProperties>
</file>