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B3A9E" w14:textId="77777777" w:rsidR="00DD3CC6" w:rsidRDefault="00DD3CC6" w:rsidP="00DD3CC6">
      <w:pPr>
        <w:jc w:val="both"/>
      </w:pPr>
      <w:r>
        <w:rPr>
          <w:noProof/>
        </w:rPr>
        <mc:AlternateContent>
          <mc:Choice Requires="wps">
            <w:drawing>
              <wp:anchor distT="0" distB="0" distL="114300" distR="114300" simplePos="0" relativeHeight="251659264" behindDoc="0" locked="0" layoutInCell="1" allowOverlap="1" wp14:anchorId="4F7D6C1F" wp14:editId="19A9BE07">
                <wp:simplePos x="0" y="0"/>
                <wp:positionH relativeFrom="margin">
                  <wp:posOffset>-7620</wp:posOffset>
                </wp:positionH>
                <wp:positionV relativeFrom="margin">
                  <wp:posOffset>3707130</wp:posOffset>
                </wp:positionV>
                <wp:extent cx="5943600" cy="329120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3291205"/>
                        </a:xfrm>
                        <a:prstGeom prst="rect">
                          <a:avLst/>
                        </a:prstGeom>
                        <a:noFill/>
                        <a:ln w="6350">
                          <a:noFill/>
                        </a:ln>
                        <a:effectLst/>
                      </wps:spPr>
                      <wps:txbx>
                        <w:txbxContent>
                          <w:p w14:paraId="56421B7F" w14:textId="77777777" w:rsidR="00DD3CC6" w:rsidRPr="00C475FA" w:rsidRDefault="00DD3CC6" w:rsidP="00DD3CC6">
                            <w:pPr>
                              <w:rPr>
                                <w:rFonts w:ascii="Open Sans" w:hAnsi="Open Sans" w:cs="Open Sans"/>
                                <w:b/>
                                <w:bCs/>
                                <w:color w:val="FFFFFF" w:themeColor="background1"/>
                                <w:lang w:val="en-ZA" w:eastAsia="en-ZA"/>
                              </w:rPr>
                            </w:pPr>
                            <w:r>
                              <w:rPr>
                                <w:rFonts w:ascii="Neo Sans W1G" w:hAnsi="Neo Sans W1G"/>
                                <w:b/>
                                <w:bCs/>
                                <w:color w:val="FFC000" w:themeColor="accent4"/>
                                <w:sz w:val="56"/>
                                <w:szCs w:val="56"/>
                              </w:rPr>
                              <w:t>Ikhala TVET College Email protection solution</w:t>
                            </w:r>
                            <w:r w:rsidRPr="00610DE9">
                              <w:rPr>
                                <w:b/>
                                <w:color w:val="FFFFFF" w:themeColor="background1"/>
                                <w:sz w:val="56"/>
                                <w:szCs w:val="52"/>
                              </w:rPr>
                              <w:br/>
                            </w:r>
                            <w:r w:rsidRPr="00610DE9">
                              <w:rPr>
                                <w:b/>
                                <w:bCs/>
                                <w:color w:val="FFFFFF" w:themeColor="background1"/>
                                <w:sz w:val="32"/>
                                <w:szCs w:val="32"/>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7D6C1F" id="_x0000_t202" coordsize="21600,21600" o:spt="202" path="m,l,21600r21600,l21600,xe">
                <v:stroke joinstyle="miter"/>
                <v:path gradientshapeok="t" o:connecttype="rect"/>
              </v:shapetype>
              <v:shape id="Text Box 4" o:spid="_x0000_s1026" type="#_x0000_t202" style="position:absolute;left:0;text-align:left;margin-left:-.6pt;margin-top:291.9pt;width:468pt;height:259.1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" filled="f" stroked="f" strokeweight=".5pt">
                <v:textbox>
                  <w:txbxContent>
                    <w:p w14:paraId="56421B7F" w14:textId="77777777" w:rsidR="00DD3CC6" w:rsidRPr="00C475FA" w:rsidRDefault="00DD3CC6" w:rsidP="00DD3CC6">
                      <w:pPr>
                        <w:rPr>
                          <w:rFonts w:ascii="Open Sans" w:hAnsi="Open Sans" w:cs="Open Sans"/>
                          <w:b/>
                          <w:bCs/>
                          <w:color w:val="FFFFFF" w:themeColor="background1"/>
                          <w:lang w:val="en-ZA" w:eastAsia="en-ZA"/>
                        </w:rPr>
                      </w:pPr>
                      <w:r>
                        <w:rPr>
                          <w:rFonts w:ascii="Neo Sans W1G" w:hAnsi="Neo Sans W1G"/>
                          <w:b/>
                          <w:bCs/>
                          <w:color w:val="FFC000" w:themeColor="accent4"/>
                          <w:sz w:val="56"/>
                          <w:szCs w:val="56"/>
                        </w:rPr>
                        <w:t>Ikhala TVET College Email protection solution</w:t>
                      </w:r>
                      <w:r w:rsidRPr="00610DE9">
                        <w:rPr>
                          <w:b/>
                          <w:color w:val="FFFFFF" w:themeColor="background1"/>
                          <w:sz w:val="56"/>
                          <w:szCs w:val="52"/>
                        </w:rPr>
                        <w:br/>
                      </w:r>
                      <w:r w:rsidRPr="00610DE9">
                        <w:rPr>
                          <w:b/>
                          <w:bCs/>
                          <w:color w:val="FFFFFF" w:themeColor="background1"/>
                          <w:sz w:val="32"/>
                          <w:szCs w:val="32"/>
                        </w:rPr>
                        <w:br/>
                      </w:r>
                    </w:p>
                  </w:txbxContent>
                </v:textbox>
                <w10:wrap anchorx="margin" anchory="margin"/>
              </v:shape>
            </w:pict>
          </mc:Fallback>
        </mc:AlternateContent>
      </w:r>
      <w:r>
        <w:br w:type="page"/>
      </w:r>
    </w:p>
    <w:p w14:paraId="3E249FE8" w14:textId="77777777" w:rsidR="00DD3CC6" w:rsidRDefault="00DD3CC6" w:rsidP="00DD3CC6">
      <w:pPr>
        <w:pStyle w:val="MCHeading-content"/>
        <w:jc w:val="both"/>
      </w:pPr>
    </w:p>
    <w:p w14:paraId="1E175F53" w14:textId="77777777" w:rsidR="00DD3CC6" w:rsidRPr="00547689" w:rsidRDefault="00DD3CC6" w:rsidP="00DD3CC6">
      <w:pPr>
        <w:pStyle w:val="Heading1"/>
        <w:jc w:val="both"/>
      </w:pPr>
    </w:p>
    <w:sdt>
      <w:sdtPr>
        <w:rPr>
          <w:rFonts w:asciiTheme="minorHAnsi" w:eastAsiaTheme="minorHAnsi" w:hAnsiTheme="minorHAnsi" w:cstheme="minorBidi"/>
          <w:b w:val="0"/>
          <w:color w:val="auto"/>
          <w:sz w:val="22"/>
          <w:szCs w:val="22"/>
          <w:lang w:eastAsia="en-US"/>
        </w:rPr>
        <w:id w:val="116809821"/>
        <w:docPartObj>
          <w:docPartGallery w:val="Table of Contents"/>
          <w:docPartUnique/>
        </w:docPartObj>
      </w:sdtPr>
      <w:sdtEndPr>
        <w:rPr>
          <w:bCs/>
          <w:noProof/>
        </w:rPr>
      </w:sdtEndPr>
      <w:sdtContent>
        <w:p w14:paraId="01B0B70B" w14:textId="77777777" w:rsidR="00DD3CC6" w:rsidRPr="000056D0" w:rsidRDefault="00DD3CC6" w:rsidP="00DD3CC6">
          <w:pPr>
            <w:pStyle w:val="TOCHeading"/>
            <w:rPr>
              <w:sz w:val="40"/>
              <w:szCs w:val="40"/>
            </w:rPr>
          </w:pPr>
          <w:r w:rsidRPr="000056D0">
            <w:rPr>
              <w:sz w:val="40"/>
              <w:szCs w:val="40"/>
            </w:rPr>
            <w:t>Table of Contents</w:t>
          </w:r>
          <w:r>
            <w:rPr>
              <w:sz w:val="40"/>
              <w:szCs w:val="40"/>
            </w:rPr>
            <w:br/>
          </w:r>
        </w:p>
        <w:p w14:paraId="736AC3D6" w14:textId="77777777" w:rsidR="00DD3CC6" w:rsidRDefault="00DD3CC6" w:rsidP="00DD3CC6">
          <w:pPr>
            <w:pStyle w:val="TOC1"/>
            <w:tabs>
              <w:tab w:val="right" w:leader="dot" w:pos="9350"/>
            </w:tabs>
            <w:rPr>
              <w:rFonts w:eastAsiaTheme="minorEastAsia" w:cstheme="minorBidi"/>
              <w:b w:val="0"/>
              <w:bCs w:val="0"/>
              <w:i w:val="0"/>
              <w:iCs w:val="0"/>
              <w:noProof/>
              <w:sz w:val="22"/>
              <w:szCs w:val="22"/>
              <w:lang w:val="en-ZA" w:eastAsia="en-ZA"/>
            </w:rPr>
          </w:pPr>
          <w:r>
            <w:rPr>
              <w:b w:val="0"/>
              <w:bCs w:val="0"/>
            </w:rPr>
            <w:fldChar w:fldCharType="begin"/>
          </w:r>
          <w:r>
            <w:instrText xml:space="preserve"> TOC \o "1-3" \h \z \u </w:instrText>
          </w:r>
          <w:r>
            <w:rPr>
              <w:b w:val="0"/>
              <w:bCs w:val="0"/>
            </w:rPr>
            <w:fldChar w:fldCharType="separate"/>
          </w:r>
          <w:hyperlink w:anchor="_Toc118050063" w:history="1">
            <w:r w:rsidRPr="005A4FE5">
              <w:rPr>
                <w:rStyle w:val="Hyperlink"/>
                <w:noProof/>
              </w:rPr>
              <w:t>Executive Summary</w:t>
            </w:r>
            <w:r>
              <w:rPr>
                <w:noProof/>
                <w:webHidden/>
              </w:rPr>
              <w:tab/>
            </w:r>
            <w:r>
              <w:rPr>
                <w:noProof/>
                <w:webHidden/>
              </w:rPr>
              <w:fldChar w:fldCharType="begin"/>
            </w:r>
            <w:r>
              <w:rPr>
                <w:noProof/>
                <w:webHidden/>
              </w:rPr>
              <w:instrText xml:space="preserve"> PAGEREF _Toc118050063 \h </w:instrText>
            </w:r>
            <w:r>
              <w:rPr>
                <w:noProof/>
                <w:webHidden/>
              </w:rPr>
            </w:r>
            <w:r>
              <w:rPr>
                <w:noProof/>
                <w:webHidden/>
              </w:rPr>
              <w:fldChar w:fldCharType="separate"/>
            </w:r>
            <w:r>
              <w:rPr>
                <w:noProof/>
                <w:webHidden/>
              </w:rPr>
              <w:t>3</w:t>
            </w:r>
            <w:r>
              <w:rPr>
                <w:noProof/>
                <w:webHidden/>
              </w:rPr>
              <w:fldChar w:fldCharType="end"/>
            </w:r>
          </w:hyperlink>
        </w:p>
        <w:p w14:paraId="61E7D457" w14:textId="77777777" w:rsidR="00DD3CC6" w:rsidRDefault="00C43399" w:rsidP="00DD3CC6">
          <w:pPr>
            <w:pStyle w:val="TOC1"/>
            <w:tabs>
              <w:tab w:val="right" w:leader="dot" w:pos="9350"/>
            </w:tabs>
            <w:rPr>
              <w:rFonts w:eastAsiaTheme="minorEastAsia" w:cstheme="minorBidi"/>
              <w:b w:val="0"/>
              <w:bCs w:val="0"/>
              <w:i w:val="0"/>
              <w:iCs w:val="0"/>
              <w:noProof/>
              <w:sz w:val="22"/>
              <w:szCs w:val="22"/>
              <w:lang w:val="en-ZA" w:eastAsia="en-ZA"/>
            </w:rPr>
          </w:pPr>
          <w:hyperlink w:anchor="_Toc118050064" w:history="1">
            <w:r w:rsidR="00DD3CC6" w:rsidRPr="005A4FE5">
              <w:rPr>
                <w:rStyle w:val="Hyperlink"/>
                <w:noProof/>
              </w:rPr>
              <w:t>Ikhala TVET College Challenges</w:t>
            </w:r>
            <w:r w:rsidR="00DD3CC6">
              <w:rPr>
                <w:noProof/>
                <w:webHidden/>
              </w:rPr>
              <w:tab/>
            </w:r>
            <w:r w:rsidR="00DD3CC6">
              <w:rPr>
                <w:noProof/>
                <w:webHidden/>
              </w:rPr>
              <w:fldChar w:fldCharType="begin"/>
            </w:r>
            <w:r w:rsidR="00DD3CC6">
              <w:rPr>
                <w:noProof/>
                <w:webHidden/>
              </w:rPr>
              <w:instrText xml:space="preserve"> PAGEREF _Toc118050064 \h </w:instrText>
            </w:r>
            <w:r w:rsidR="00DD3CC6">
              <w:rPr>
                <w:noProof/>
                <w:webHidden/>
              </w:rPr>
            </w:r>
            <w:r w:rsidR="00DD3CC6">
              <w:rPr>
                <w:noProof/>
                <w:webHidden/>
              </w:rPr>
              <w:fldChar w:fldCharType="separate"/>
            </w:r>
            <w:r w:rsidR="00DD3CC6">
              <w:rPr>
                <w:noProof/>
                <w:webHidden/>
              </w:rPr>
              <w:t>3</w:t>
            </w:r>
            <w:r w:rsidR="00DD3CC6">
              <w:rPr>
                <w:noProof/>
                <w:webHidden/>
              </w:rPr>
              <w:fldChar w:fldCharType="end"/>
            </w:r>
          </w:hyperlink>
        </w:p>
        <w:p w14:paraId="15C9F83B" w14:textId="77777777" w:rsidR="00DD3CC6" w:rsidRDefault="00C43399" w:rsidP="00DD3CC6">
          <w:pPr>
            <w:pStyle w:val="TOC1"/>
            <w:tabs>
              <w:tab w:val="right" w:leader="dot" w:pos="9350"/>
            </w:tabs>
            <w:rPr>
              <w:rFonts w:eastAsiaTheme="minorEastAsia" w:cstheme="minorBidi"/>
              <w:b w:val="0"/>
              <w:bCs w:val="0"/>
              <w:i w:val="0"/>
              <w:iCs w:val="0"/>
              <w:noProof/>
              <w:sz w:val="22"/>
              <w:szCs w:val="22"/>
              <w:lang w:val="en-ZA" w:eastAsia="en-ZA"/>
            </w:rPr>
          </w:pPr>
          <w:hyperlink w:anchor="_Toc118050065" w:history="1">
            <w:r w:rsidR="00DD3CC6" w:rsidRPr="005A4FE5">
              <w:rPr>
                <w:rStyle w:val="Hyperlink"/>
                <w:noProof/>
              </w:rPr>
              <w:t>Scope</w:t>
            </w:r>
            <w:r w:rsidR="00DD3CC6">
              <w:rPr>
                <w:noProof/>
                <w:webHidden/>
              </w:rPr>
              <w:tab/>
            </w:r>
            <w:r w:rsidR="00DD3CC6">
              <w:rPr>
                <w:noProof/>
                <w:webHidden/>
              </w:rPr>
              <w:fldChar w:fldCharType="begin"/>
            </w:r>
            <w:r w:rsidR="00DD3CC6">
              <w:rPr>
                <w:noProof/>
                <w:webHidden/>
              </w:rPr>
              <w:instrText xml:space="preserve"> PAGEREF _Toc118050065 \h </w:instrText>
            </w:r>
            <w:r w:rsidR="00DD3CC6">
              <w:rPr>
                <w:noProof/>
                <w:webHidden/>
              </w:rPr>
            </w:r>
            <w:r w:rsidR="00DD3CC6">
              <w:rPr>
                <w:noProof/>
                <w:webHidden/>
              </w:rPr>
              <w:fldChar w:fldCharType="separate"/>
            </w:r>
            <w:r w:rsidR="00DD3CC6">
              <w:rPr>
                <w:noProof/>
                <w:webHidden/>
              </w:rPr>
              <w:t>4</w:t>
            </w:r>
            <w:r w:rsidR="00DD3CC6">
              <w:rPr>
                <w:noProof/>
                <w:webHidden/>
              </w:rPr>
              <w:fldChar w:fldCharType="end"/>
            </w:r>
          </w:hyperlink>
        </w:p>
        <w:p w14:paraId="0044B51F" w14:textId="77777777" w:rsidR="00DD3CC6" w:rsidRDefault="00C43399" w:rsidP="00DD3CC6">
          <w:pPr>
            <w:pStyle w:val="TOC1"/>
            <w:tabs>
              <w:tab w:val="right" w:leader="dot" w:pos="9350"/>
            </w:tabs>
            <w:rPr>
              <w:rFonts w:eastAsiaTheme="minorEastAsia" w:cstheme="minorBidi"/>
              <w:b w:val="0"/>
              <w:bCs w:val="0"/>
              <w:i w:val="0"/>
              <w:iCs w:val="0"/>
              <w:noProof/>
              <w:sz w:val="22"/>
              <w:szCs w:val="22"/>
              <w:lang w:val="en-ZA" w:eastAsia="en-ZA"/>
            </w:rPr>
          </w:pPr>
          <w:hyperlink w:anchor="_Toc118050066" w:history="1">
            <w:r w:rsidR="00DD3CC6" w:rsidRPr="005A4FE5">
              <w:rPr>
                <w:rStyle w:val="Hyperlink"/>
                <w:noProof/>
              </w:rPr>
              <w:t>Proposed Solution &amp; Solution Overviews</w:t>
            </w:r>
            <w:r w:rsidR="00DD3CC6">
              <w:rPr>
                <w:noProof/>
                <w:webHidden/>
              </w:rPr>
              <w:tab/>
            </w:r>
            <w:r w:rsidR="00DD3CC6">
              <w:rPr>
                <w:noProof/>
                <w:webHidden/>
              </w:rPr>
              <w:fldChar w:fldCharType="begin"/>
            </w:r>
            <w:r w:rsidR="00DD3CC6">
              <w:rPr>
                <w:noProof/>
                <w:webHidden/>
              </w:rPr>
              <w:instrText xml:space="preserve"> PAGEREF _Toc118050066 \h </w:instrText>
            </w:r>
            <w:r w:rsidR="00DD3CC6">
              <w:rPr>
                <w:noProof/>
                <w:webHidden/>
              </w:rPr>
            </w:r>
            <w:r w:rsidR="00DD3CC6">
              <w:rPr>
                <w:noProof/>
                <w:webHidden/>
              </w:rPr>
              <w:fldChar w:fldCharType="separate"/>
            </w:r>
            <w:r w:rsidR="00DD3CC6">
              <w:rPr>
                <w:noProof/>
                <w:webHidden/>
              </w:rPr>
              <w:t>5</w:t>
            </w:r>
            <w:r w:rsidR="00DD3CC6">
              <w:rPr>
                <w:noProof/>
                <w:webHidden/>
              </w:rPr>
              <w:fldChar w:fldCharType="end"/>
            </w:r>
          </w:hyperlink>
        </w:p>
        <w:p w14:paraId="66E516E3" w14:textId="77777777" w:rsidR="00DD3CC6" w:rsidRDefault="00DD3CC6" w:rsidP="00DD3CC6">
          <w:pPr>
            <w:jc w:val="both"/>
          </w:pPr>
          <w:r>
            <w:rPr>
              <w:b/>
              <w:bCs/>
              <w:noProof/>
            </w:rPr>
            <w:fldChar w:fldCharType="end"/>
          </w:r>
        </w:p>
      </w:sdtContent>
    </w:sdt>
    <w:p w14:paraId="7DABFE3F" w14:textId="77777777" w:rsidR="00DD3CC6" w:rsidRDefault="00DD3CC6" w:rsidP="00DD3CC6">
      <w:pPr>
        <w:pStyle w:val="Heading1"/>
        <w:jc w:val="both"/>
      </w:pPr>
      <w:r>
        <w:br w:type="page"/>
      </w:r>
    </w:p>
    <w:p w14:paraId="4A45A1CF" w14:textId="77777777" w:rsidR="00DD3CC6" w:rsidRPr="00547689" w:rsidRDefault="00DD3CC6" w:rsidP="00DD3CC6">
      <w:pPr>
        <w:pStyle w:val="Heading1"/>
        <w:jc w:val="both"/>
      </w:pPr>
      <w:bookmarkStart w:id="0" w:name="_Toc118050063"/>
      <w:r w:rsidRPr="00547689">
        <w:lastRenderedPageBreak/>
        <w:t>Executive Summary</w:t>
      </w:r>
      <w:bookmarkEnd w:id="0"/>
      <w:r w:rsidRPr="00547689">
        <w:t xml:space="preserve">  </w:t>
      </w:r>
    </w:p>
    <w:p w14:paraId="6C5D63D4" w14:textId="77777777" w:rsidR="00DD3CC6" w:rsidRDefault="00DD3CC6" w:rsidP="00DD3CC6">
      <w:pPr>
        <w:jc w:val="both"/>
      </w:pPr>
      <w:r>
        <w:t xml:space="preserve">It is the college’s goal to acquire best of breed email security to protect our environment. The following proposal outlines Ikhala TVET Colleges current business challenges and objectives as per the cyber security recommended solution to address these core issues.  </w:t>
      </w:r>
    </w:p>
    <w:p w14:paraId="55CBAFDB" w14:textId="77777777" w:rsidR="00DD3CC6" w:rsidRDefault="00DD3CC6" w:rsidP="00DD3CC6">
      <w:pPr>
        <w:jc w:val="both"/>
      </w:pPr>
      <w:r>
        <w:t xml:space="preserve">Based on our assessment, the following priorities were outline to well-equipped the institution: </w:t>
      </w:r>
    </w:p>
    <w:p w14:paraId="02263782" w14:textId="77777777" w:rsidR="00DD3CC6" w:rsidRPr="00AC28F5" w:rsidRDefault="00DD3CC6" w:rsidP="00DD3CC6">
      <w:pPr>
        <w:pStyle w:val="ListParagraph"/>
        <w:numPr>
          <w:ilvl w:val="0"/>
          <w:numId w:val="1"/>
        </w:numPr>
        <w:jc w:val="both"/>
      </w:pPr>
      <w:r w:rsidRPr="00AC28F5">
        <w:t xml:space="preserve">Reduce spam and viruses getting through </w:t>
      </w:r>
      <w:proofErr w:type="gramStart"/>
      <w:r w:rsidRPr="00AC28F5">
        <w:t>Microsoft</w:t>
      </w:r>
      <w:proofErr w:type="gramEnd"/>
    </w:p>
    <w:p w14:paraId="0F2C2CA1" w14:textId="77777777" w:rsidR="00DD3CC6" w:rsidRPr="00AC28F5" w:rsidRDefault="00DD3CC6" w:rsidP="00DD3CC6">
      <w:pPr>
        <w:pStyle w:val="ListParagraph"/>
        <w:numPr>
          <w:ilvl w:val="0"/>
          <w:numId w:val="1"/>
        </w:numPr>
        <w:jc w:val="both"/>
      </w:pPr>
      <w:r w:rsidRPr="00AC28F5">
        <w:t xml:space="preserve">Reduce the number of targeted impersonation emails employees </w:t>
      </w:r>
      <w:proofErr w:type="gramStart"/>
      <w:r w:rsidRPr="00AC28F5">
        <w:t>receive</w:t>
      </w:r>
      <w:proofErr w:type="gramEnd"/>
      <w:r w:rsidRPr="00AC28F5">
        <w:t xml:space="preserve"> </w:t>
      </w:r>
    </w:p>
    <w:p w14:paraId="2CB8CB06" w14:textId="77777777" w:rsidR="00DD3CC6" w:rsidRPr="00AC28F5" w:rsidRDefault="00DD3CC6" w:rsidP="00DD3CC6">
      <w:pPr>
        <w:pStyle w:val="ListParagraph"/>
        <w:numPr>
          <w:ilvl w:val="0"/>
          <w:numId w:val="1"/>
        </w:numPr>
        <w:jc w:val="both"/>
      </w:pPr>
      <w:r w:rsidRPr="00AC28F5">
        <w:t xml:space="preserve">Improve the ratio of time spent on IT and Security projects vs. responding to </w:t>
      </w:r>
      <w:proofErr w:type="gramStart"/>
      <w:r w:rsidRPr="00AC28F5">
        <w:t>incidents</w:t>
      </w:r>
      <w:proofErr w:type="gramEnd"/>
    </w:p>
    <w:p w14:paraId="485167F1" w14:textId="77777777" w:rsidR="00DD3CC6" w:rsidRPr="00D57A4B" w:rsidRDefault="00DD3CC6" w:rsidP="00DD3CC6">
      <w:pPr>
        <w:jc w:val="both"/>
        <w:rPr>
          <w:vertAlign w:val="superscript"/>
        </w:rPr>
      </w:pPr>
      <w:r>
        <w:t xml:space="preserve">The college requires next generation cyber security solution protect more than 10 000 account companies make email safer, restore trust, and bolster cyber resilience. The recommended solution must add layered protection to block unwanted email including spam, impersonation emails and other sophisticated threats, to prevent data, monetary, and reputation loss. </w:t>
      </w:r>
    </w:p>
    <w:p w14:paraId="760D5C51" w14:textId="77777777" w:rsidR="00DD3CC6" w:rsidRDefault="00DD3CC6" w:rsidP="00DD3CC6">
      <w:pPr>
        <w:jc w:val="both"/>
      </w:pPr>
      <w:r>
        <w:t>The College looks to:</w:t>
      </w:r>
    </w:p>
    <w:p w14:paraId="799B9279" w14:textId="77777777" w:rsidR="00DD3CC6" w:rsidRPr="00AC28F5" w:rsidRDefault="00DD3CC6" w:rsidP="00DD3CC6">
      <w:pPr>
        <w:pStyle w:val="ListParagraph"/>
        <w:numPr>
          <w:ilvl w:val="0"/>
          <w:numId w:val="1"/>
        </w:numPr>
        <w:jc w:val="both"/>
      </w:pPr>
      <w:r w:rsidRPr="00AC28F5">
        <w:t xml:space="preserve">Prevent losses due to malicious email and employee error </w:t>
      </w:r>
    </w:p>
    <w:p w14:paraId="604F2052" w14:textId="77777777" w:rsidR="00DD3CC6" w:rsidRPr="00AC28F5" w:rsidRDefault="00DD3CC6" w:rsidP="00DD3CC6">
      <w:pPr>
        <w:pStyle w:val="ListParagraph"/>
        <w:numPr>
          <w:ilvl w:val="0"/>
          <w:numId w:val="1"/>
        </w:numPr>
        <w:jc w:val="both"/>
      </w:pPr>
      <w:r w:rsidRPr="00AC28F5">
        <w:t xml:space="preserve">Reduce the cost and time spent administrating and monitoring </w:t>
      </w:r>
      <w:proofErr w:type="gramStart"/>
      <w:r w:rsidRPr="00AC28F5">
        <w:t>threats</w:t>
      </w:r>
      <w:proofErr w:type="gramEnd"/>
    </w:p>
    <w:p w14:paraId="5697C713" w14:textId="77777777" w:rsidR="00DD3CC6" w:rsidRPr="00AC28F5" w:rsidRDefault="00DD3CC6" w:rsidP="00DD3CC6">
      <w:pPr>
        <w:pStyle w:val="ListParagraph"/>
        <w:numPr>
          <w:ilvl w:val="0"/>
          <w:numId w:val="1"/>
        </w:numPr>
        <w:jc w:val="both"/>
      </w:pPr>
      <w:r w:rsidRPr="00AC28F5">
        <w:t xml:space="preserve">Reduce the amount of spam employees </w:t>
      </w:r>
      <w:proofErr w:type="gramStart"/>
      <w:r w:rsidRPr="00AC28F5">
        <w:t>receive</w:t>
      </w:r>
      <w:proofErr w:type="gramEnd"/>
      <w:r w:rsidRPr="00AC28F5">
        <w:t xml:space="preserve"> </w:t>
      </w:r>
    </w:p>
    <w:p w14:paraId="17BD0337" w14:textId="77777777" w:rsidR="00DD3CC6" w:rsidRDefault="00DD3CC6" w:rsidP="00DD3CC6">
      <w:pPr>
        <w:pStyle w:val="ListParagraph"/>
        <w:numPr>
          <w:ilvl w:val="0"/>
          <w:numId w:val="1"/>
        </w:numPr>
        <w:jc w:val="both"/>
      </w:pPr>
      <w:r w:rsidRPr="00AC28F5">
        <w:t xml:space="preserve">Reduce the number of targeted impersonations that employees </w:t>
      </w:r>
      <w:proofErr w:type="gramStart"/>
      <w:r w:rsidRPr="00AC28F5">
        <w:t>receive</w:t>
      </w:r>
      <w:proofErr w:type="gramEnd"/>
    </w:p>
    <w:p w14:paraId="49310A41" w14:textId="77777777" w:rsidR="00DD3CC6" w:rsidRDefault="00DD3CC6" w:rsidP="00DD3CC6">
      <w:pPr>
        <w:pStyle w:val="Heading1"/>
        <w:jc w:val="both"/>
      </w:pPr>
      <w:bookmarkStart w:id="1" w:name="_Toc118050064"/>
      <w:r>
        <w:t>Ikhala TVET College Challenges</w:t>
      </w:r>
      <w:bookmarkEnd w:id="1"/>
    </w:p>
    <w:p w14:paraId="79633F12" w14:textId="77777777" w:rsidR="00DD3CC6" w:rsidRDefault="00DD3CC6" w:rsidP="00DD3CC6">
      <w:pPr>
        <w:pStyle w:val="MCHeading-content"/>
        <w:jc w:val="both"/>
        <w:rPr>
          <w:sz w:val="24"/>
        </w:rPr>
      </w:pPr>
    </w:p>
    <w:p w14:paraId="6F777F1C" w14:textId="77777777" w:rsidR="00DD3CC6" w:rsidRPr="006B23A9" w:rsidRDefault="00DD3CC6" w:rsidP="00DD3CC6">
      <w:pPr>
        <w:pStyle w:val="MCHeading-content"/>
        <w:jc w:val="both"/>
        <w:rPr>
          <w:sz w:val="24"/>
        </w:rPr>
      </w:pPr>
      <w:r w:rsidRPr="006B23A9">
        <w:rPr>
          <w:sz w:val="24"/>
        </w:rPr>
        <w:t xml:space="preserve">Business Challenges </w:t>
      </w:r>
    </w:p>
    <w:p w14:paraId="565452D3" w14:textId="77777777" w:rsidR="00DD3CC6" w:rsidRPr="00384BF2" w:rsidRDefault="00DD3CC6" w:rsidP="00DD3CC6">
      <w:pPr>
        <w:pStyle w:val="ListParagraph"/>
        <w:numPr>
          <w:ilvl w:val="0"/>
          <w:numId w:val="1"/>
        </w:numPr>
        <w:jc w:val="both"/>
      </w:pPr>
      <w:r w:rsidRPr="00384BF2">
        <w:t xml:space="preserve">The number of sophisticated email threats, including impersonation and targeted email attacks </w:t>
      </w:r>
    </w:p>
    <w:p w14:paraId="7BFA5A04" w14:textId="77777777" w:rsidR="00DD3CC6" w:rsidRPr="00164833" w:rsidRDefault="00DD3CC6" w:rsidP="00DD3CC6">
      <w:pPr>
        <w:pStyle w:val="ListParagraph"/>
        <w:numPr>
          <w:ilvl w:val="0"/>
          <w:numId w:val="1"/>
        </w:numPr>
        <w:jc w:val="both"/>
      </w:pPr>
      <w:r w:rsidRPr="00384BF2">
        <w:t xml:space="preserve">The burden on </w:t>
      </w:r>
      <w:r>
        <w:t>the</w:t>
      </w:r>
      <w:r w:rsidRPr="00384BF2">
        <w:t xml:space="preserve"> IT team managing </w:t>
      </w:r>
      <w:r>
        <w:t xml:space="preserve">an ever-compromised email </w:t>
      </w:r>
      <w:proofErr w:type="gramStart"/>
      <w:r>
        <w:t>system</w:t>
      </w:r>
      <w:proofErr w:type="gramEnd"/>
    </w:p>
    <w:p w14:paraId="4E5C44D6" w14:textId="77777777" w:rsidR="00DD3CC6" w:rsidRPr="006B23A9" w:rsidRDefault="00DD3CC6" w:rsidP="00DD3CC6">
      <w:pPr>
        <w:pStyle w:val="MCHeading-content"/>
        <w:jc w:val="both"/>
        <w:rPr>
          <w:sz w:val="24"/>
        </w:rPr>
      </w:pPr>
      <w:r w:rsidRPr="006B23A9">
        <w:rPr>
          <w:sz w:val="24"/>
        </w:rPr>
        <w:t>Desired State</w:t>
      </w:r>
    </w:p>
    <w:p w14:paraId="44C9A979" w14:textId="77777777" w:rsidR="00DD3CC6" w:rsidRPr="00F86379" w:rsidRDefault="00DD3CC6" w:rsidP="00DD3CC6">
      <w:pPr>
        <w:pStyle w:val="ListParagraph"/>
        <w:numPr>
          <w:ilvl w:val="0"/>
          <w:numId w:val="1"/>
        </w:numPr>
        <w:jc w:val="both"/>
        <w:rPr>
          <w:rFonts w:cstheme="minorHAnsi"/>
        </w:rPr>
      </w:pPr>
      <w:r w:rsidRPr="00F86379">
        <w:rPr>
          <w:rFonts w:cstheme="minorHAnsi"/>
        </w:rPr>
        <w:t>Efficient IT team</w:t>
      </w:r>
    </w:p>
    <w:p w14:paraId="077757BC" w14:textId="77777777" w:rsidR="00DD3CC6" w:rsidRPr="00F86379" w:rsidRDefault="00DD3CC6" w:rsidP="00DD3CC6">
      <w:pPr>
        <w:pStyle w:val="ListParagraph"/>
        <w:numPr>
          <w:ilvl w:val="0"/>
          <w:numId w:val="1"/>
        </w:numPr>
        <w:jc w:val="both"/>
        <w:rPr>
          <w:rFonts w:cstheme="minorHAnsi"/>
        </w:rPr>
      </w:pPr>
      <w:r w:rsidRPr="00F86379">
        <w:rPr>
          <w:rFonts w:cstheme="minorHAnsi"/>
        </w:rPr>
        <w:t>Improved security efficacy</w:t>
      </w:r>
    </w:p>
    <w:p w14:paraId="086D736F" w14:textId="77777777" w:rsidR="00DD3CC6" w:rsidRPr="006B23A9" w:rsidRDefault="00DD3CC6" w:rsidP="00DD3CC6">
      <w:pPr>
        <w:pStyle w:val="MCHeading-content"/>
        <w:jc w:val="both"/>
        <w:rPr>
          <w:sz w:val="24"/>
        </w:rPr>
      </w:pPr>
      <w:r>
        <w:rPr>
          <w:sz w:val="24"/>
        </w:rPr>
        <w:t>Ikhala TVET College Requirements</w:t>
      </w:r>
    </w:p>
    <w:p w14:paraId="69F21C46" w14:textId="77777777" w:rsidR="00DD3CC6" w:rsidRPr="00AF5023" w:rsidRDefault="00DD3CC6" w:rsidP="00DD3CC6">
      <w:pPr>
        <w:pStyle w:val="ListParagraph"/>
        <w:numPr>
          <w:ilvl w:val="0"/>
          <w:numId w:val="1"/>
        </w:numPr>
        <w:jc w:val="both"/>
        <w:rPr>
          <w:rFonts w:cstheme="minorHAnsi"/>
        </w:rPr>
      </w:pPr>
      <w:r w:rsidRPr="00AF5023">
        <w:rPr>
          <w:rFonts w:cstheme="minorHAnsi"/>
        </w:rPr>
        <w:t>Prevent financial loss and exposure of sensitive, proprietary information.</w:t>
      </w:r>
    </w:p>
    <w:p w14:paraId="0833970E" w14:textId="77777777" w:rsidR="00DD3CC6" w:rsidRPr="00AF5023" w:rsidRDefault="00DD3CC6" w:rsidP="00DD3CC6">
      <w:pPr>
        <w:pStyle w:val="ListParagraph"/>
        <w:numPr>
          <w:ilvl w:val="0"/>
          <w:numId w:val="1"/>
        </w:numPr>
        <w:jc w:val="both"/>
        <w:rPr>
          <w:rFonts w:cstheme="minorHAnsi"/>
        </w:rPr>
      </w:pPr>
      <w:r w:rsidRPr="00AF5023">
        <w:rPr>
          <w:rFonts w:cstheme="minorHAnsi"/>
        </w:rPr>
        <w:t>Consolidate your security solutions into a single administration console to reduce complexity and save IT and security teams’ time.</w:t>
      </w:r>
    </w:p>
    <w:p w14:paraId="3E369D99" w14:textId="77777777" w:rsidR="00DD3CC6" w:rsidRDefault="00DD3CC6" w:rsidP="00DD3CC6">
      <w:pPr>
        <w:pStyle w:val="ListParagraph"/>
        <w:numPr>
          <w:ilvl w:val="0"/>
          <w:numId w:val="1"/>
        </w:numPr>
        <w:jc w:val="both"/>
        <w:rPr>
          <w:rFonts w:cstheme="minorHAnsi"/>
        </w:rPr>
      </w:pPr>
      <w:r w:rsidRPr="00AF5023">
        <w:rPr>
          <w:rFonts w:cstheme="minorHAnsi"/>
        </w:rPr>
        <w:t xml:space="preserve">Safeguard your organization against threats aimed at email, the number one attack </w:t>
      </w:r>
      <w:proofErr w:type="gramStart"/>
      <w:r w:rsidRPr="00AF5023">
        <w:rPr>
          <w:rFonts w:cstheme="minorHAnsi"/>
        </w:rPr>
        <w:t>channel</w:t>
      </w:r>
      <w:proofErr w:type="gramEnd"/>
    </w:p>
    <w:p w14:paraId="5048C22F" w14:textId="77777777" w:rsidR="00DD3CC6" w:rsidRPr="008C0909" w:rsidRDefault="00DD3CC6" w:rsidP="00DD3CC6">
      <w:pPr>
        <w:pStyle w:val="Heading1"/>
        <w:jc w:val="both"/>
      </w:pPr>
      <w:bookmarkStart w:id="2" w:name="_Toc118050065"/>
      <w:r>
        <w:lastRenderedPageBreak/>
        <w:t>Scope</w:t>
      </w:r>
      <w:bookmarkEnd w:id="2"/>
      <w:r>
        <w:t xml:space="preserve"> </w:t>
      </w:r>
    </w:p>
    <w:tbl>
      <w:tblPr>
        <w:tblStyle w:val="GridTable2-Accent5"/>
        <w:tblW w:w="10016" w:type="dxa"/>
        <w:tblLook w:val="04A0" w:firstRow="1" w:lastRow="0" w:firstColumn="1" w:lastColumn="0" w:noHBand="0" w:noVBand="1"/>
      </w:tblPr>
      <w:tblGrid>
        <w:gridCol w:w="5256"/>
        <w:gridCol w:w="4760"/>
      </w:tblGrid>
      <w:tr w:rsidR="00DD3CC6" w14:paraId="30CE272F" w14:textId="77777777" w:rsidTr="005C4868">
        <w:trPr>
          <w:cnfStyle w:val="100000000000" w:firstRow="1" w:lastRow="0" w:firstColumn="0" w:lastColumn="0" w:oddVBand="0" w:evenVBand="0" w:oddHBand="0"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5256" w:type="dxa"/>
          </w:tcPr>
          <w:p w14:paraId="124E697B" w14:textId="77777777" w:rsidR="00DD3CC6" w:rsidRDefault="00DD3CC6" w:rsidP="005C4868">
            <w:pPr>
              <w:jc w:val="both"/>
            </w:pPr>
          </w:p>
        </w:tc>
        <w:tc>
          <w:tcPr>
            <w:tcW w:w="4760" w:type="dxa"/>
          </w:tcPr>
          <w:p w14:paraId="65315671" w14:textId="77777777" w:rsidR="00DD3CC6" w:rsidRPr="00336B21" w:rsidRDefault="00DD3CC6" w:rsidP="005C4868">
            <w:pPr>
              <w:jc w:val="both"/>
              <w:cnfStyle w:val="100000000000" w:firstRow="1" w:lastRow="0" w:firstColumn="0" w:lastColumn="0" w:oddVBand="0" w:evenVBand="0" w:oddHBand="0" w:evenHBand="0" w:firstRowFirstColumn="0" w:firstRowLastColumn="0" w:lastRowFirstColumn="0" w:lastRowLastColumn="0"/>
              <w:rPr>
                <w:b w:val="0"/>
                <w:bCs w:val="0"/>
              </w:rPr>
            </w:pPr>
            <w:r w:rsidRPr="00336B21">
              <w:t>Licenses</w:t>
            </w:r>
          </w:p>
        </w:tc>
      </w:tr>
      <w:tr w:rsidR="00DD3CC6" w14:paraId="2AFC8572" w14:textId="77777777" w:rsidTr="005C4868">
        <w:trPr>
          <w:cnfStyle w:val="000000100000" w:firstRow="0" w:lastRow="0" w:firstColumn="0" w:lastColumn="0" w:oddVBand="0" w:evenVBand="0" w:oddHBand="1" w:evenHBand="0" w:firstRowFirstColumn="0" w:firstRowLastColumn="0" w:lastRowFirstColumn="0" w:lastRowLastColumn="0"/>
          <w:trHeight w:val="1219"/>
        </w:trPr>
        <w:tc>
          <w:tcPr>
            <w:cnfStyle w:val="001000000000" w:firstRow="0" w:lastRow="0" w:firstColumn="1" w:lastColumn="0" w:oddVBand="0" w:evenVBand="0" w:oddHBand="0" w:evenHBand="0" w:firstRowFirstColumn="0" w:firstRowLastColumn="0" w:lastRowFirstColumn="0" w:lastRowLastColumn="0"/>
            <w:tcW w:w="5256" w:type="dxa"/>
          </w:tcPr>
          <w:p w14:paraId="6FC212C2" w14:textId="77777777" w:rsidR="00DD3CC6" w:rsidRPr="00406A18" w:rsidRDefault="00DD3CC6" w:rsidP="005C4868">
            <w:pPr>
              <w:jc w:val="both"/>
              <w:rPr>
                <w:b w:val="0"/>
                <w:bCs w:val="0"/>
              </w:rPr>
            </w:pPr>
            <w:r>
              <w:t>Perimeter Defense Plan</w:t>
            </w:r>
          </w:p>
        </w:tc>
        <w:tc>
          <w:tcPr>
            <w:tcW w:w="4760" w:type="dxa"/>
          </w:tcPr>
          <w:p w14:paraId="035690C5" w14:textId="77777777" w:rsidR="00DD3CC6" w:rsidRDefault="00DD3CC6" w:rsidP="005C4868">
            <w:pPr>
              <w:jc w:val="both"/>
              <w:cnfStyle w:val="000000100000" w:firstRow="0" w:lastRow="0" w:firstColumn="0" w:lastColumn="0" w:oddVBand="0" w:evenVBand="0" w:oddHBand="1" w:evenHBand="0" w:firstRowFirstColumn="0" w:firstRowLastColumn="0" w:lastRowFirstColumn="0" w:lastRowLastColumn="0"/>
            </w:pPr>
            <w:r>
              <w:t>500</w:t>
            </w:r>
          </w:p>
        </w:tc>
      </w:tr>
      <w:tr w:rsidR="00DD3CC6" w14:paraId="51EE7715" w14:textId="77777777" w:rsidTr="005C4868">
        <w:trPr>
          <w:trHeight w:val="960"/>
        </w:trPr>
        <w:tc>
          <w:tcPr>
            <w:cnfStyle w:val="001000000000" w:firstRow="0" w:lastRow="0" w:firstColumn="1" w:lastColumn="0" w:oddVBand="0" w:evenVBand="0" w:oddHBand="0" w:evenHBand="0" w:firstRowFirstColumn="0" w:firstRowLastColumn="0" w:lastRowFirstColumn="0" w:lastRowLastColumn="0"/>
            <w:tcW w:w="5256" w:type="dxa"/>
          </w:tcPr>
          <w:p w14:paraId="349842E0" w14:textId="77777777" w:rsidR="00DD3CC6" w:rsidRDefault="00DD3CC6" w:rsidP="005C4868">
            <w:pPr>
              <w:jc w:val="both"/>
              <w:rPr>
                <w:b w:val="0"/>
                <w:bCs w:val="0"/>
              </w:rPr>
            </w:pPr>
            <w:r>
              <w:t>Support</w:t>
            </w:r>
            <w:r w:rsidRPr="00406A18">
              <w:t xml:space="preserve"> </w:t>
            </w:r>
          </w:p>
        </w:tc>
        <w:tc>
          <w:tcPr>
            <w:tcW w:w="4760" w:type="dxa"/>
          </w:tcPr>
          <w:p w14:paraId="504A6AC2" w14:textId="77777777" w:rsidR="00DD3CC6" w:rsidRDefault="00DD3CC6" w:rsidP="005C4868">
            <w:pPr>
              <w:jc w:val="both"/>
              <w:cnfStyle w:val="000000000000" w:firstRow="0" w:lastRow="0" w:firstColumn="0" w:lastColumn="0" w:oddVBand="0" w:evenVBand="0" w:oddHBand="0" w:evenHBand="0" w:firstRowFirstColumn="0" w:firstRowLastColumn="0" w:lastRowFirstColumn="0" w:lastRowLastColumn="0"/>
            </w:pPr>
            <w:r>
              <w:t>1</w:t>
            </w:r>
          </w:p>
        </w:tc>
      </w:tr>
      <w:tr w:rsidR="00DD3CC6" w14:paraId="70A852E7" w14:textId="77777777" w:rsidTr="005C4868">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5256" w:type="dxa"/>
          </w:tcPr>
          <w:p w14:paraId="445B3BF7" w14:textId="77777777" w:rsidR="00DD3CC6" w:rsidRPr="00406A18" w:rsidRDefault="00DD3CC6" w:rsidP="005C4868">
            <w:pPr>
              <w:jc w:val="both"/>
              <w:rPr>
                <w:b w:val="0"/>
                <w:bCs w:val="0"/>
              </w:rPr>
            </w:pPr>
            <w:r>
              <w:t>Implementation</w:t>
            </w:r>
          </w:p>
        </w:tc>
        <w:tc>
          <w:tcPr>
            <w:tcW w:w="4760" w:type="dxa"/>
          </w:tcPr>
          <w:p w14:paraId="7B185CAD" w14:textId="77777777" w:rsidR="00DD3CC6" w:rsidRDefault="00DD3CC6" w:rsidP="005C4868">
            <w:pPr>
              <w:jc w:val="both"/>
              <w:cnfStyle w:val="000000100000" w:firstRow="0" w:lastRow="0" w:firstColumn="0" w:lastColumn="0" w:oddVBand="0" w:evenVBand="0" w:oddHBand="1" w:evenHBand="0" w:firstRowFirstColumn="0" w:firstRowLastColumn="0" w:lastRowFirstColumn="0" w:lastRowLastColumn="0"/>
            </w:pPr>
            <w:r>
              <w:t>0</w:t>
            </w:r>
          </w:p>
        </w:tc>
      </w:tr>
    </w:tbl>
    <w:p w14:paraId="04816414" w14:textId="77777777" w:rsidR="00DD3CC6" w:rsidRDefault="00DD3CC6" w:rsidP="00DD3CC6">
      <w:pPr>
        <w:jc w:val="both"/>
      </w:pPr>
    </w:p>
    <w:p w14:paraId="72E905FD" w14:textId="77777777" w:rsidR="00DD3CC6" w:rsidRDefault="00DD3CC6" w:rsidP="00DD3CC6">
      <w:pPr>
        <w:jc w:val="both"/>
        <w:rPr>
          <w:rFonts w:eastAsiaTheme="majorEastAsia" w:cstheme="minorHAnsi"/>
          <w:b/>
          <w:bCs/>
          <w:color w:val="83C441"/>
          <w:sz w:val="28"/>
          <w:szCs w:val="24"/>
          <w:lang w:eastAsia="en-ZA"/>
        </w:rPr>
      </w:pPr>
      <w:r>
        <w:rPr>
          <w:rFonts w:eastAsiaTheme="majorEastAsia" w:cstheme="minorHAnsi"/>
          <w:b/>
          <w:bCs/>
          <w:color w:val="83C441"/>
          <w:sz w:val="28"/>
          <w:szCs w:val="24"/>
          <w:lang w:eastAsia="en-ZA"/>
        </w:rPr>
        <w:br w:type="page"/>
      </w:r>
    </w:p>
    <w:p w14:paraId="7097B9FC" w14:textId="77777777" w:rsidR="00DD3CC6" w:rsidRPr="00547689" w:rsidRDefault="00DD3CC6" w:rsidP="00DD3CC6">
      <w:pPr>
        <w:pStyle w:val="Heading1"/>
        <w:jc w:val="both"/>
      </w:pPr>
      <w:bookmarkStart w:id="3" w:name="_Toc118050066"/>
      <w:bookmarkStart w:id="4" w:name="_Hlk116552441"/>
      <w:r w:rsidRPr="00547689">
        <w:lastRenderedPageBreak/>
        <w:t>Proposed Solution &amp; Solution Overviews</w:t>
      </w:r>
      <w:bookmarkEnd w:id="3"/>
    </w:p>
    <w:p w14:paraId="07C6FB27" w14:textId="77777777" w:rsidR="00DD3CC6" w:rsidRPr="00DF6818" w:rsidRDefault="00DD3CC6" w:rsidP="00DD3CC6">
      <w:pPr>
        <w:jc w:val="both"/>
        <w:rPr>
          <w:b/>
          <w:bCs/>
        </w:rPr>
      </w:pPr>
      <w:r w:rsidRPr="00DF6818">
        <w:rPr>
          <w:b/>
          <w:bCs/>
        </w:rPr>
        <w:t xml:space="preserve">Perimeter Defense Plan: </w:t>
      </w:r>
    </w:p>
    <w:tbl>
      <w:tblPr>
        <w:tblStyle w:val="GridTable2-Accent5"/>
        <w:tblW w:w="9180" w:type="dxa"/>
        <w:tblLook w:val="0320" w:firstRow="1" w:lastRow="0" w:firstColumn="0" w:lastColumn="1" w:noHBand="1" w:noVBand="0"/>
      </w:tblPr>
      <w:tblGrid>
        <w:gridCol w:w="1400"/>
        <w:gridCol w:w="4720"/>
        <w:gridCol w:w="3060"/>
      </w:tblGrid>
      <w:tr w:rsidR="00DD3CC6" w:rsidRPr="0067636F" w14:paraId="4D7687E1" w14:textId="77777777" w:rsidTr="005C4868">
        <w:trPr>
          <w:cnfStyle w:val="100000000000" w:firstRow="1" w:lastRow="0" w:firstColumn="0" w:lastColumn="0" w:oddVBand="0" w:evenVBand="0" w:oddHBand="0" w:evenHBand="0" w:firstRowFirstColumn="0" w:firstRowLastColumn="0" w:lastRowFirstColumn="0" w:lastRowLastColumn="0"/>
          <w:trHeight w:val="414"/>
        </w:trPr>
        <w:tc>
          <w:tcPr>
            <w:cnfStyle w:val="000010000000" w:firstRow="0" w:lastRow="0" w:firstColumn="0" w:lastColumn="0" w:oddVBand="1" w:evenVBand="0" w:oddHBand="0" w:evenHBand="0" w:firstRowFirstColumn="0" w:firstRowLastColumn="0" w:lastRowFirstColumn="0" w:lastRowLastColumn="0"/>
            <w:tcW w:w="6120" w:type="dxa"/>
            <w:gridSpan w:val="2"/>
            <w:tcBorders>
              <w:right w:val="single" w:sz="2" w:space="0" w:color="9CC2E5" w:themeColor="accent5" w:themeTint="99"/>
            </w:tcBorders>
          </w:tcPr>
          <w:p w14:paraId="779DAB5B" w14:textId="77777777" w:rsidR="00DD3CC6" w:rsidRPr="0067636F" w:rsidRDefault="00DD3CC6" w:rsidP="005C4868">
            <w:pPr>
              <w:jc w:val="both"/>
              <w:rPr>
                <w:rFonts w:eastAsia="Times New Roman" w:cstheme="minorHAnsi"/>
                <w:color w:val="181C43"/>
                <w:kern w:val="24"/>
                <w:sz w:val="18"/>
                <w:szCs w:val="18"/>
              </w:rPr>
            </w:pPr>
          </w:p>
        </w:tc>
        <w:tc>
          <w:tcPr>
            <w:cnfStyle w:val="000100000000" w:firstRow="0" w:lastRow="0" w:firstColumn="0" w:lastColumn="1" w:oddVBand="0" w:evenVBand="0" w:oddHBand="0" w:evenHBand="0" w:firstRowFirstColumn="0" w:firstRowLastColumn="0" w:lastRowFirstColumn="0" w:lastRowLastColumn="0"/>
            <w:tcW w:w="3060" w:type="dxa"/>
            <w:tcBorders>
              <w:top w:val="single" w:sz="2" w:space="0" w:color="9CC2E5" w:themeColor="accent5" w:themeTint="99"/>
              <w:left w:val="single" w:sz="2" w:space="0" w:color="9CC2E5" w:themeColor="accent5" w:themeTint="99"/>
              <w:right w:val="single" w:sz="2" w:space="0" w:color="9CC2E5" w:themeColor="accent5" w:themeTint="99"/>
            </w:tcBorders>
          </w:tcPr>
          <w:p w14:paraId="76C3B7FE" w14:textId="77777777" w:rsidR="00DD3CC6" w:rsidRPr="0067636F" w:rsidRDefault="00DD3CC6" w:rsidP="005C4868">
            <w:pPr>
              <w:jc w:val="both"/>
              <w:rPr>
                <w:rFonts w:cstheme="minorHAnsi"/>
                <w:b w:val="0"/>
                <w:bCs w:val="0"/>
                <w:color w:val="181C43"/>
                <w:sz w:val="24"/>
                <w:szCs w:val="24"/>
              </w:rPr>
            </w:pPr>
            <w:r w:rsidRPr="0067636F">
              <w:rPr>
                <w:rFonts w:cstheme="minorHAnsi"/>
                <w:b w:val="0"/>
                <w:bCs w:val="0"/>
                <w:color w:val="181C43"/>
                <w:sz w:val="24"/>
                <w:szCs w:val="24"/>
              </w:rPr>
              <w:t xml:space="preserve">Recommended </w:t>
            </w:r>
            <w:r w:rsidRPr="0067636F">
              <w:rPr>
                <w:rFonts w:cstheme="minorHAnsi"/>
                <w:b w:val="0"/>
                <w:bCs w:val="0"/>
                <w:color w:val="181C43"/>
                <w:sz w:val="24"/>
                <w:szCs w:val="24"/>
              </w:rPr>
              <w:br/>
              <w:t>Solution</w:t>
            </w:r>
          </w:p>
        </w:tc>
      </w:tr>
      <w:tr w:rsidR="00DD3CC6" w:rsidRPr="0067636F" w14:paraId="719E31DD" w14:textId="77777777" w:rsidTr="005C4868">
        <w:trPr>
          <w:trHeight w:val="414"/>
        </w:trPr>
        <w:tc>
          <w:tcPr>
            <w:cnfStyle w:val="000010000000" w:firstRow="0" w:lastRow="0" w:firstColumn="0" w:lastColumn="0" w:oddVBand="1" w:evenVBand="0" w:oddHBand="0" w:evenHBand="0" w:firstRowFirstColumn="0" w:firstRowLastColumn="0" w:lastRowFirstColumn="0" w:lastRowLastColumn="0"/>
            <w:tcW w:w="1400" w:type="dxa"/>
            <w:vMerge w:val="restart"/>
            <w:hideMark/>
          </w:tcPr>
          <w:p w14:paraId="57479F46" w14:textId="77777777" w:rsidR="00DD3CC6" w:rsidRPr="0067636F" w:rsidRDefault="00DD3CC6" w:rsidP="005C4868">
            <w:pPr>
              <w:jc w:val="both"/>
              <w:rPr>
                <w:rFonts w:eastAsia="Times New Roman" w:cstheme="minorHAnsi"/>
                <w:color w:val="181C43"/>
                <w:sz w:val="36"/>
                <w:szCs w:val="36"/>
              </w:rPr>
            </w:pPr>
            <w:r w:rsidRPr="0067636F">
              <w:rPr>
                <w:rFonts w:eastAsiaTheme="minorEastAsia" w:cstheme="minorHAnsi"/>
                <w:color w:val="181C43"/>
                <w:kern w:val="24"/>
                <w:sz w:val="18"/>
                <w:szCs w:val="18"/>
              </w:rPr>
              <w:t xml:space="preserve">PERIMETER </w:t>
            </w:r>
            <w:r w:rsidRPr="0067636F">
              <w:rPr>
                <w:rFonts w:eastAsiaTheme="minorEastAsia" w:cstheme="minorHAnsi"/>
                <w:color w:val="181C43"/>
                <w:kern w:val="24"/>
                <w:sz w:val="18"/>
                <w:szCs w:val="18"/>
              </w:rPr>
              <w:br/>
              <w:t>SECURITY</w:t>
            </w:r>
          </w:p>
        </w:tc>
        <w:tc>
          <w:tcPr>
            <w:tcW w:w="4720" w:type="dxa"/>
            <w:hideMark/>
          </w:tcPr>
          <w:p w14:paraId="71B626C7" w14:textId="77777777" w:rsidR="00DD3CC6" w:rsidRPr="0067636F" w:rsidRDefault="00DD3CC6" w:rsidP="005C4868">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181C43"/>
                <w:kern w:val="24"/>
                <w:sz w:val="18"/>
                <w:szCs w:val="18"/>
              </w:rPr>
            </w:pPr>
            <w:r w:rsidRPr="0067636F">
              <w:rPr>
                <w:rFonts w:eastAsia="Times New Roman" w:cstheme="minorHAnsi"/>
                <w:color w:val="181C43"/>
                <w:kern w:val="24"/>
                <w:sz w:val="18"/>
                <w:szCs w:val="18"/>
              </w:rPr>
              <w:t>SEG</w:t>
            </w:r>
          </w:p>
        </w:tc>
        <w:tc>
          <w:tcPr>
            <w:cnfStyle w:val="000100000000" w:firstRow="0" w:lastRow="0" w:firstColumn="0" w:lastColumn="1" w:oddVBand="0" w:evenVBand="0" w:oddHBand="0" w:evenHBand="0" w:firstRowFirstColumn="0" w:firstRowLastColumn="0" w:lastRowFirstColumn="0" w:lastRowLastColumn="0"/>
            <w:tcW w:w="3060" w:type="dxa"/>
            <w:tcBorders>
              <w:right w:val="single" w:sz="2" w:space="0" w:color="9CC2E5" w:themeColor="accent5" w:themeTint="99"/>
            </w:tcBorders>
          </w:tcPr>
          <w:p w14:paraId="73FAA523" w14:textId="77777777" w:rsidR="00DD3CC6" w:rsidRPr="0067636F" w:rsidRDefault="00DD3CC6" w:rsidP="005C4868">
            <w:pPr>
              <w:jc w:val="both"/>
              <w:rPr>
                <w:rFonts w:eastAsiaTheme="minorEastAsia" w:hAnsi="Arial"/>
                <w:color w:val="181C43"/>
                <w:kern w:val="24"/>
                <w:sz w:val="18"/>
                <w:szCs w:val="18"/>
              </w:rPr>
            </w:pPr>
            <w:r w:rsidRPr="0067636F">
              <w:rPr>
                <w:rFonts w:cstheme="minorHAnsi"/>
                <w:color w:val="181C43"/>
                <w:sz w:val="24"/>
                <w:szCs w:val="24"/>
              </w:rPr>
              <w:t>●</w:t>
            </w:r>
          </w:p>
        </w:tc>
      </w:tr>
      <w:tr w:rsidR="00DD3CC6" w:rsidRPr="0067636F" w14:paraId="2089943E" w14:textId="77777777" w:rsidTr="005C4868">
        <w:trPr>
          <w:trHeight w:val="414"/>
        </w:trPr>
        <w:tc>
          <w:tcPr>
            <w:cnfStyle w:val="000010000000" w:firstRow="0" w:lastRow="0" w:firstColumn="0" w:lastColumn="0" w:oddVBand="1" w:evenVBand="0" w:oddHBand="0" w:evenHBand="0" w:firstRowFirstColumn="0" w:firstRowLastColumn="0" w:lastRowFirstColumn="0" w:lastRowLastColumn="0"/>
            <w:tcW w:w="0" w:type="auto"/>
            <w:vMerge/>
            <w:hideMark/>
          </w:tcPr>
          <w:p w14:paraId="5CEBD8C1" w14:textId="77777777" w:rsidR="00DD3CC6" w:rsidRPr="0067636F" w:rsidRDefault="00DD3CC6" w:rsidP="005C4868">
            <w:pPr>
              <w:jc w:val="both"/>
              <w:rPr>
                <w:rFonts w:eastAsia="Times New Roman" w:cstheme="minorHAnsi"/>
                <w:color w:val="181C43"/>
                <w:sz w:val="36"/>
                <w:szCs w:val="36"/>
              </w:rPr>
            </w:pPr>
          </w:p>
        </w:tc>
        <w:tc>
          <w:tcPr>
            <w:tcW w:w="4720" w:type="dxa"/>
            <w:hideMark/>
          </w:tcPr>
          <w:p w14:paraId="5EE74C7D" w14:textId="77777777" w:rsidR="00DD3CC6" w:rsidRPr="0067636F" w:rsidRDefault="00DD3CC6" w:rsidP="005C4868">
            <w:pPr>
              <w:ind w:left="259"/>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181C43"/>
                <w:kern w:val="24"/>
                <w:sz w:val="18"/>
                <w:szCs w:val="18"/>
              </w:rPr>
            </w:pPr>
            <w:r w:rsidRPr="0067636F">
              <w:rPr>
                <w:rFonts w:eastAsia="Times New Roman" w:cstheme="minorHAnsi"/>
                <w:color w:val="181C43"/>
                <w:kern w:val="24"/>
                <w:sz w:val="18"/>
                <w:szCs w:val="18"/>
              </w:rPr>
              <w:t>URL PROTECT</w:t>
            </w:r>
          </w:p>
        </w:tc>
        <w:tc>
          <w:tcPr>
            <w:cnfStyle w:val="000100000000" w:firstRow="0" w:lastRow="0" w:firstColumn="0" w:lastColumn="1" w:oddVBand="0" w:evenVBand="0" w:oddHBand="0" w:evenHBand="0" w:firstRowFirstColumn="0" w:firstRowLastColumn="0" w:lastRowFirstColumn="0" w:lastRowLastColumn="0"/>
            <w:tcW w:w="3060" w:type="dxa"/>
            <w:tcBorders>
              <w:right w:val="single" w:sz="2" w:space="0" w:color="9CC2E5" w:themeColor="accent5" w:themeTint="99"/>
            </w:tcBorders>
          </w:tcPr>
          <w:p w14:paraId="6A6E3239" w14:textId="77777777" w:rsidR="00DD3CC6" w:rsidRPr="0067636F" w:rsidRDefault="00DD3CC6" w:rsidP="005C4868">
            <w:pPr>
              <w:jc w:val="both"/>
              <w:rPr>
                <w:rFonts w:eastAsiaTheme="minorEastAsia" w:hAnsi="Arial"/>
                <w:color w:val="181C43"/>
                <w:kern w:val="24"/>
                <w:sz w:val="18"/>
                <w:szCs w:val="18"/>
              </w:rPr>
            </w:pPr>
            <w:r w:rsidRPr="0067636F">
              <w:rPr>
                <w:rFonts w:cstheme="minorHAnsi"/>
                <w:color w:val="181C43"/>
                <w:sz w:val="24"/>
                <w:szCs w:val="24"/>
              </w:rPr>
              <w:t>●</w:t>
            </w:r>
          </w:p>
        </w:tc>
      </w:tr>
      <w:tr w:rsidR="00DD3CC6" w:rsidRPr="0067636F" w14:paraId="383BF30A" w14:textId="77777777" w:rsidTr="005C4868">
        <w:trPr>
          <w:trHeight w:val="414"/>
        </w:trPr>
        <w:tc>
          <w:tcPr>
            <w:cnfStyle w:val="000010000000" w:firstRow="0" w:lastRow="0" w:firstColumn="0" w:lastColumn="0" w:oddVBand="1" w:evenVBand="0" w:oddHBand="0" w:evenHBand="0" w:firstRowFirstColumn="0" w:firstRowLastColumn="0" w:lastRowFirstColumn="0" w:lastRowLastColumn="0"/>
            <w:tcW w:w="0" w:type="auto"/>
            <w:vMerge/>
            <w:hideMark/>
          </w:tcPr>
          <w:p w14:paraId="5908D8B4" w14:textId="77777777" w:rsidR="00DD3CC6" w:rsidRPr="0067636F" w:rsidRDefault="00DD3CC6" w:rsidP="005C4868">
            <w:pPr>
              <w:jc w:val="both"/>
              <w:rPr>
                <w:rFonts w:eastAsia="Times New Roman" w:cstheme="minorHAnsi"/>
                <w:color w:val="181C43"/>
                <w:sz w:val="36"/>
                <w:szCs w:val="36"/>
              </w:rPr>
            </w:pPr>
          </w:p>
        </w:tc>
        <w:tc>
          <w:tcPr>
            <w:tcW w:w="4720" w:type="dxa"/>
            <w:hideMark/>
          </w:tcPr>
          <w:p w14:paraId="436E447C" w14:textId="77777777" w:rsidR="00DD3CC6" w:rsidRPr="0067636F" w:rsidRDefault="00DD3CC6" w:rsidP="005C4868">
            <w:pPr>
              <w:ind w:left="259"/>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181C43"/>
                <w:kern w:val="24"/>
                <w:sz w:val="18"/>
                <w:szCs w:val="18"/>
              </w:rPr>
            </w:pPr>
            <w:r w:rsidRPr="0067636F">
              <w:rPr>
                <w:rFonts w:eastAsia="Times New Roman" w:cstheme="minorHAnsi"/>
                <w:color w:val="181C43"/>
                <w:kern w:val="24"/>
                <w:sz w:val="18"/>
                <w:szCs w:val="18"/>
              </w:rPr>
              <w:t>ATTACHMENT PROTECT</w:t>
            </w:r>
          </w:p>
        </w:tc>
        <w:tc>
          <w:tcPr>
            <w:cnfStyle w:val="000100000000" w:firstRow="0" w:lastRow="0" w:firstColumn="0" w:lastColumn="1" w:oddVBand="0" w:evenVBand="0" w:oddHBand="0" w:evenHBand="0" w:firstRowFirstColumn="0" w:firstRowLastColumn="0" w:lastRowFirstColumn="0" w:lastRowLastColumn="0"/>
            <w:tcW w:w="3060" w:type="dxa"/>
            <w:tcBorders>
              <w:right w:val="single" w:sz="2" w:space="0" w:color="9CC2E5" w:themeColor="accent5" w:themeTint="99"/>
            </w:tcBorders>
          </w:tcPr>
          <w:p w14:paraId="784633BE" w14:textId="77777777" w:rsidR="00DD3CC6" w:rsidRPr="0067636F" w:rsidRDefault="00DD3CC6" w:rsidP="005C4868">
            <w:pPr>
              <w:jc w:val="both"/>
              <w:rPr>
                <w:rFonts w:eastAsiaTheme="minorEastAsia" w:hAnsi="Arial"/>
                <w:color w:val="181C43"/>
                <w:kern w:val="24"/>
                <w:sz w:val="18"/>
                <w:szCs w:val="18"/>
              </w:rPr>
            </w:pPr>
            <w:r w:rsidRPr="0067636F">
              <w:rPr>
                <w:rFonts w:cstheme="minorHAnsi"/>
                <w:color w:val="181C43"/>
                <w:sz w:val="24"/>
                <w:szCs w:val="24"/>
              </w:rPr>
              <w:t>●</w:t>
            </w:r>
          </w:p>
        </w:tc>
      </w:tr>
      <w:tr w:rsidR="00DD3CC6" w:rsidRPr="0067636F" w14:paraId="3665D30D" w14:textId="77777777" w:rsidTr="005C4868">
        <w:trPr>
          <w:trHeight w:val="414"/>
        </w:trPr>
        <w:tc>
          <w:tcPr>
            <w:cnfStyle w:val="000010000000" w:firstRow="0" w:lastRow="0" w:firstColumn="0" w:lastColumn="0" w:oddVBand="1" w:evenVBand="0" w:oddHBand="0" w:evenHBand="0" w:firstRowFirstColumn="0" w:firstRowLastColumn="0" w:lastRowFirstColumn="0" w:lastRowLastColumn="0"/>
            <w:tcW w:w="0" w:type="auto"/>
            <w:vMerge/>
            <w:hideMark/>
          </w:tcPr>
          <w:p w14:paraId="6EE79993" w14:textId="77777777" w:rsidR="00DD3CC6" w:rsidRPr="0067636F" w:rsidRDefault="00DD3CC6" w:rsidP="005C4868">
            <w:pPr>
              <w:jc w:val="both"/>
              <w:rPr>
                <w:rFonts w:eastAsia="Times New Roman" w:cstheme="minorHAnsi"/>
                <w:color w:val="181C43"/>
                <w:sz w:val="36"/>
                <w:szCs w:val="36"/>
              </w:rPr>
            </w:pPr>
          </w:p>
        </w:tc>
        <w:tc>
          <w:tcPr>
            <w:tcW w:w="4720" w:type="dxa"/>
            <w:hideMark/>
          </w:tcPr>
          <w:p w14:paraId="45FB9F87" w14:textId="77777777" w:rsidR="00DD3CC6" w:rsidRPr="0067636F" w:rsidRDefault="00DD3CC6" w:rsidP="005C4868">
            <w:pPr>
              <w:ind w:left="259"/>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181C43"/>
                <w:kern w:val="24"/>
                <w:sz w:val="18"/>
                <w:szCs w:val="18"/>
              </w:rPr>
            </w:pPr>
            <w:r w:rsidRPr="0067636F">
              <w:rPr>
                <w:rFonts w:eastAsia="Times New Roman" w:cstheme="minorHAnsi"/>
                <w:color w:val="181C43"/>
                <w:kern w:val="24"/>
                <w:sz w:val="18"/>
                <w:szCs w:val="18"/>
              </w:rPr>
              <w:t>IMPERSONATION PROTECT</w:t>
            </w:r>
          </w:p>
        </w:tc>
        <w:tc>
          <w:tcPr>
            <w:cnfStyle w:val="000100000000" w:firstRow="0" w:lastRow="0" w:firstColumn="0" w:lastColumn="1" w:oddVBand="0" w:evenVBand="0" w:oddHBand="0" w:evenHBand="0" w:firstRowFirstColumn="0" w:firstRowLastColumn="0" w:lastRowFirstColumn="0" w:lastRowLastColumn="0"/>
            <w:tcW w:w="3060" w:type="dxa"/>
            <w:tcBorders>
              <w:right w:val="single" w:sz="2" w:space="0" w:color="9CC2E5" w:themeColor="accent5" w:themeTint="99"/>
            </w:tcBorders>
          </w:tcPr>
          <w:p w14:paraId="6123D316" w14:textId="77777777" w:rsidR="00DD3CC6" w:rsidRPr="0067636F" w:rsidRDefault="00DD3CC6" w:rsidP="005C4868">
            <w:pPr>
              <w:jc w:val="both"/>
              <w:rPr>
                <w:rFonts w:eastAsiaTheme="minorEastAsia" w:hAnsi="Arial"/>
                <w:color w:val="181C43"/>
                <w:kern w:val="24"/>
                <w:sz w:val="18"/>
                <w:szCs w:val="18"/>
              </w:rPr>
            </w:pPr>
            <w:r w:rsidRPr="0067636F">
              <w:rPr>
                <w:rFonts w:cstheme="minorHAnsi"/>
                <w:color w:val="181C43"/>
                <w:sz w:val="24"/>
                <w:szCs w:val="24"/>
              </w:rPr>
              <w:t>●</w:t>
            </w:r>
          </w:p>
        </w:tc>
      </w:tr>
      <w:tr w:rsidR="00DD3CC6" w:rsidRPr="0067636F" w14:paraId="22200F4C" w14:textId="77777777" w:rsidTr="005C4868">
        <w:trPr>
          <w:trHeight w:val="414"/>
        </w:trPr>
        <w:tc>
          <w:tcPr>
            <w:cnfStyle w:val="000010000000" w:firstRow="0" w:lastRow="0" w:firstColumn="0" w:lastColumn="0" w:oddVBand="1" w:evenVBand="0" w:oddHBand="0" w:evenHBand="0" w:firstRowFirstColumn="0" w:firstRowLastColumn="0" w:lastRowFirstColumn="0" w:lastRowLastColumn="0"/>
            <w:tcW w:w="1400" w:type="dxa"/>
            <w:vMerge w:val="restart"/>
            <w:hideMark/>
          </w:tcPr>
          <w:p w14:paraId="7B5E6E50" w14:textId="77777777" w:rsidR="00DD3CC6" w:rsidRPr="0067636F" w:rsidRDefault="00DD3CC6" w:rsidP="005C4868">
            <w:pPr>
              <w:jc w:val="both"/>
              <w:rPr>
                <w:rFonts w:eastAsia="Times New Roman" w:cstheme="minorHAnsi"/>
                <w:color w:val="181C43"/>
                <w:sz w:val="36"/>
                <w:szCs w:val="36"/>
              </w:rPr>
            </w:pPr>
            <w:r w:rsidRPr="0067636F">
              <w:rPr>
                <w:rFonts w:eastAsia="Times New Roman" w:cstheme="minorHAnsi"/>
                <w:color w:val="181C43"/>
                <w:kern w:val="24"/>
                <w:sz w:val="18"/>
                <w:szCs w:val="18"/>
              </w:rPr>
              <w:t xml:space="preserve">INTERNAL </w:t>
            </w:r>
            <w:r w:rsidRPr="0067636F">
              <w:rPr>
                <w:rFonts w:eastAsia="Times New Roman" w:cstheme="minorHAnsi"/>
                <w:color w:val="181C43"/>
                <w:kern w:val="24"/>
                <w:sz w:val="18"/>
                <w:szCs w:val="18"/>
              </w:rPr>
              <w:br/>
              <w:t>DEFENSE</w:t>
            </w:r>
          </w:p>
        </w:tc>
        <w:tc>
          <w:tcPr>
            <w:tcW w:w="4720" w:type="dxa"/>
            <w:hideMark/>
          </w:tcPr>
          <w:p w14:paraId="70BAF609" w14:textId="77777777" w:rsidR="00DD3CC6" w:rsidRPr="0067636F" w:rsidRDefault="00DD3CC6" w:rsidP="005C4868">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181C43"/>
                <w:kern w:val="24"/>
                <w:sz w:val="18"/>
                <w:szCs w:val="18"/>
              </w:rPr>
            </w:pPr>
            <w:r w:rsidRPr="0067636F">
              <w:rPr>
                <w:rFonts w:eastAsia="Times New Roman" w:cstheme="minorHAnsi"/>
                <w:color w:val="181C43"/>
                <w:kern w:val="24"/>
                <w:sz w:val="18"/>
                <w:szCs w:val="18"/>
              </w:rPr>
              <w:t>INTERNAL EMAIL PROTECT</w:t>
            </w:r>
          </w:p>
        </w:tc>
        <w:tc>
          <w:tcPr>
            <w:cnfStyle w:val="000100000000" w:firstRow="0" w:lastRow="0" w:firstColumn="0" w:lastColumn="1" w:oddVBand="0" w:evenVBand="0" w:oddHBand="0" w:evenHBand="0" w:firstRowFirstColumn="0" w:firstRowLastColumn="0" w:lastRowFirstColumn="0" w:lastRowLastColumn="0"/>
            <w:tcW w:w="3060" w:type="dxa"/>
            <w:tcBorders>
              <w:right w:val="single" w:sz="2" w:space="0" w:color="9CC2E5" w:themeColor="accent5" w:themeTint="99"/>
            </w:tcBorders>
          </w:tcPr>
          <w:p w14:paraId="4F7DA497" w14:textId="77777777" w:rsidR="00DD3CC6" w:rsidRPr="0067636F" w:rsidRDefault="00DD3CC6" w:rsidP="005C4868">
            <w:pPr>
              <w:jc w:val="both"/>
              <w:rPr>
                <w:rFonts w:eastAsiaTheme="minorEastAsia" w:hAnsi="Arial"/>
                <w:b w:val="0"/>
                <w:bCs w:val="0"/>
                <w:color w:val="181C43"/>
                <w:kern w:val="24"/>
                <w:sz w:val="18"/>
                <w:szCs w:val="18"/>
              </w:rPr>
            </w:pPr>
          </w:p>
        </w:tc>
      </w:tr>
      <w:tr w:rsidR="00DD3CC6" w:rsidRPr="0067636F" w14:paraId="76B0A6F8" w14:textId="77777777" w:rsidTr="005C4868">
        <w:trPr>
          <w:trHeight w:val="414"/>
        </w:trPr>
        <w:tc>
          <w:tcPr>
            <w:cnfStyle w:val="000010000000" w:firstRow="0" w:lastRow="0" w:firstColumn="0" w:lastColumn="0" w:oddVBand="1" w:evenVBand="0" w:oddHBand="0" w:evenHBand="0" w:firstRowFirstColumn="0" w:firstRowLastColumn="0" w:lastRowFirstColumn="0" w:lastRowLastColumn="0"/>
            <w:tcW w:w="0" w:type="auto"/>
            <w:vMerge/>
            <w:hideMark/>
          </w:tcPr>
          <w:p w14:paraId="42F7934D" w14:textId="77777777" w:rsidR="00DD3CC6" w:rsidRPr="0067636F" w:rsidRDefault="00DD3CC6" w:rsidP="005C4868">
            <w:pPr>
              <w:jc w:val="both"/>
              <w:rPr>
                <w:rFonts w:eastAsia="Times New Roman" w:cstheme="minorHAnsi"/>
                <w:color w:val="181C43"/>
                <w:sz w:val="36"/>
                <w:szCs w:val="36"/>
              </w:rPr>
            </w:pPr>
          </w:p>
        </w:tc>
        <w:tc>
          <w:tcPr>
            <w:tcW w:w="4720" w:type="dxa"/>
            <w:hideMark/>
          </w:tcPr>
          <w:p w14:paraId="2EDACFC2" w14:textId="77777777" w:rsidR="00DD3CC6" w:rsidRPr="0067636F" w:rsidRDefault="00DD3CC6" w:rsidP="005C4868">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181C43"/>
                <w:sz w:val="36"/>
                <w:szCs w:val="36"/>
              </w:rPr>
            </w:pPr>
            <w:r w:rsidRPr="0067636F">
              <w:rPr>
                <w:rFonts w:eastAsia="Times New Roman" w:cstheme="minorHAnsi"/>
                <w:color w:val="181C43"/>
                <w:kern w:val="24"/>
                <w:sz w:val="18"/>
                <w:szCs w:val="18"/>
              </w:rPr>
              <w:t>AWARENESS TRAINING</w:t>
            </w:r>
          </w:p>
        </w:tc>
        <w:tc>
          <w:tcPr>
            <w:cnfStyle w:val="000100000000" w:firstRow="0" w:lastRow="0" w:firstColumn="0" w:lastColumn="1" w:oddVBand="0" w:evenVBand="0" w:oddHBand="0" w:evenHBand="0" w:firstRowFirstColumn="0" w:firstRowLastColumn="0" w:lastRowFirstColumn="0" w:lastRowLastColumn="0"/>
            <w:tcW w:w="3060" w:type="dxa"/>
            <w:tcBorders>
              <w:right w:val="single" w:sz="2" w:space="0" w:color="9CC2E5" w:themeColor="accent5" w:themeTint="99"/>
            </w:tcBorders>
          </w:tcPr>
          <w:p w14:paraId="1B6116B4" w14:textId="77777777" w:rsidR="00DD3CC6" w:rsidRPr="0067636F" w:rsidRDefault="00DD3CC6" w:rsidP="005C4868">
            <w:pPr>
              <w:jc w:val="both"/>
              <w:rPr>
                <w:rFonts w:ascii="Arial" w:eastAsia="Times New Roman" w:hAnsi="Arial" w:cs="Arial"/>
                <w:color w:val="181C43"/>
                <w:sz w:val="36"/>
                <w:szCs w:val="36"/>
              </w:rPr>
            </w:pPr>
            <w:r w:rsidRPr="0067636F">
              <w:rPr>
                <w:rFonts w:cstheme="minorHAnsi"/>
                <w:color w:val="181C43"/>
                <w:sz w:val="24"/>
                <w:szCs w:val="24"/>
              </w:rPr>
              <w:t>●</w:t>
            </w:r>
          </w:p>
        </w:tc>
      </w:tr>
      <w:tr w:rsidR="00DD3CC6" w:rsidRPr="0067636F" w14:paraId="39F31468" w14:textId="77777777" w:rsidTr="005C4868">
        <w:trPr>
          <w:trHeight w:val="414"/>
        </w:trPr>
        <w:tc>
          <w:tcPr>
            <w:cnfStyle w:val="000010000000" w:firstRow="0" w:lastRow="0" w:firstColumn="0" w:lastColumn="0" w:oddVBand="1" w:evenVBand="0" w:oddHBand="0" w:evenHBand="0" w:firstRowFirstColumn="0" w:firstRowLastColumn="0" w:lastRowFirstColumn="0" w:lastRowLastColumn="0"/>
            <w:tcW w:w="0" w:type="auto"/>
            <w:vMerge/>
            <w:hideMark/>
          </w:tcPr>
          <w:p w14:paraId="72025F0B" w14:textId="77777777" w:rsidR="00DD3CC6" w:rsidRPr="0067636F" w:rsidRDefault="00DD3CC6" w:rsidP="005C4868">
            <w:pPr>
              <w:jc w:val="both"/>
              <w:rPr>
                <w:rFonts w:eastAsia="Times New Roman" w:cstheme="minorHAnsi"/>
                <w:color w:val="181C43"/>
                <w:sz w:val="36"/>
                <w:szCs w:val="36"/>
              </w:rPr>
            </w:pPr>
          </w:p>
        </w:tc>
        <w:tc>
          <w:tcPr>
            <w:tcW w:w="4720" w:type="dxa"/>
            <w:hideMark/>
          </w:tcPr>
          <w:p w14:paraId="60051903" w14:textId="77777777" w:rsidR="00DD3CC6" w:rsidRPr="0067636F" w:rsidRDefault="00DD3CC6" w:rsidP="005C4868">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181C43"/>
                <w:sz w:val="36"/>
                <w:szCs w:val="36"/>
              </w:rPr>
            </w:pPr>
            <w:r w:rsidRPr="0067636F">
              <w:rPr>
                <w:rFonts w:eastAsia="Times New Roman" w:cstheme="minorHAnsi"/>
                <w:color w:val="181C43"/>
                <w:kern w:val="24"/>
                <w:sz w:val="18"/>
                <w:szCs w:val="18"/>
              </w:rPr>
              <w:t>MANAGED AWARENESS TRAINING</w:t>
            </w:r>
          </w:p>
        </w:tc>
        <w:tc>
          <w:tcPr>
            <w:cnfStyle w:val="000100000000" w:firstRow="0" w:lastRow="0" w:firstColumn="0" w:lastColumn="1" w:oddVBand="0" w:evenVBand="0" w:oddHBand="0" w:evenHBand="0" w:firstRowFirstColumn="0" w:firstRowLastColumn="0" w:lastRowFirstColumn="0" w:lastRowLastColumn="0"/>
            <w:tcW w:w="3060" w:type="dxa"/>
            <w:tcBorders>
              <w:right w:val="single" w:sz="2" w:space="0" w:color="9CC2E5" w:themeColor="accent5" w:themeTint="99"/>
            </w:tcBorders>
          </w:tcPr>
          <w:p w14:paraId="3E9D7735" w14:textId="77777777" w:rsidR="00DD3CC6" w:rsidRPr="0067636F" w:rsidRDefault="00DD3CC6" w:rsidP="005C4868">
            <w:pPr>
              <w:jc w:val="both"/>
              <w:rPr>
                <w:rFonts w:ascii="Arial" w:eastAsia="Times New Roman" w:hAnsi="Arial" w:cs="Arial"/>
                <w:color w:val="181C43"/>
                <w:sz w:val="36"/>
                <w:szCs w:val="36"/>
              </w:rPr>
            </w:pPr>
          </w:p>
        </w:tc>
      </w:tr>
      <w:tr w:rsidR="00DD3CC6" w:rsidRPr="0067636F" w14:paraId="38309FC5" w14:textId="77777777" w:rsidTr="005C4868">
        <w:trPr>
          <w:trHeight w:val="414"/>
        </w:trPr>
        <w:tc>
          <w:tcPr>
            <w:cnfStyle w:val="000010000000" w:firstRow="0" w:lastRow="0" w:firstColumn="0" w:lastColumn="0" w:oddVBand="1" w:evenVBand="0" w:oddHBand="0" w:evenHBand="0" w:firstRowFirstColumn="0" w:firstRowLastColumn="0" w:lastRowFirstColumn="0" w:lastRowLastColumn="0"/>
            <w:tcW w:w="0" w:type="auto"/>
            <w:vMerge/>
            <w:hideMark/>
          </w:tcPr>
          <w:p w14:paraId="3D629FB1" w14:textId="77777777" w:rsidR="00DD3CC6" w:rsidRPr="0067636F" w:rsidRDefault="00DD3CC6" w:rsidP="005C4868">
            <w:pPr>
              <w:jc w:val="both"/>
              <w:rPr>
                <w:rFonts w:eastAsia="Times New Roman" w:cstheme="minorHAnsi"/>
                <w:color w:val="181C43"/>
                <w:sz w:val="36"/>
                <w:szCs w:val="36"/>
              </w:rPr>
            </w:pPr>
          </w:p>
        </w:tc>
        <w:tc>
          <w:tcPr>
            <w:tcW w:w="4720" w:type="dxa"/>
            <w:hideMark/>
          </w:tcPr>
          <w:p w14:paraId="0B950ED6" w14:textId="77777777" w:rsidR="00DD3CC6" w:rsidRPr="0067636F" w:rsidRDefault="00DD3CC6" w:rsidP="005C4868">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181C43"/>
                <w:sz w:val="36"/>
                <w:szCs w:val="36"/>
              </w:rPr>
            </w:pPr>
            <w:r w:rsidRPr="0067636F">
              <w:rPr>
                <w:rFonts w:eastAsia="Times New Roman" w:cstheme="minorHAnsi"/>
                <w:color w:val="181C43"/>
                <w:kern w:val="24"/>
                <w:sz w:val="18"/>
                <w:szCs w:val="18"/>
              </w:rPr>
              <w:t>CYBERGRAPH</w:t>
            </w:r>
          </w:p>
        </w:tc>
        <w:tc>
          <w:tcPr>
            <w:cnfStyle w:val="000100000000" w:firstRow="0" w:lastRow="0" w:firstColumn="0" w:lastColumn="1" w:oddVBand="0" w:evenVBand="0" w:oddHBand="0" w:evenHBand="0" w:firstRowFirstColumn="0" w:firstRowLastColumn="0" w:lastRowFirstColumn="0" w:lastRowLastColumn="0"/>
            <w:tcW w:w="3060" w:type="dxa"/>
            <w:tcBorders>
              <w:right w:val="single" w:sz="2" w:space="0" w:color="9CC2E5" w:themeColor="accent5" w:themeTint="99"/>
            </w:tcBorders>
          </w:tcPr>
          <w:p w14:paraId="7066F0CB" w14:textId="77777777" w:rsidR="00DD3CC6" w:rsidRPr="0067636F" w:rsidRDefault="00DD3CC6" w:rsidP="005C4868">
            <w:pPr>
              <w:jc w:val="both"/>
              <w:rPr>
                <w:rFonts w:ascii="Arial" w:eastAsia="Times New Roman" w:hAnsi="Arial" w:cs="Arial"/>
                <w:color w:val="181C43"/>
                <w:sz w:val="36"/>
                <w:szCs w:val="36"/>
              </w:rPr>
            </w:pPr>
          </w:p>
        </w:tc>
      </w:tr>
      <w:tr w:rsidR="00DD3CC6" w:rsidRPr="0067636F" w14:paraId="2745ED50" w14:textId="77777777" w:rsidTr="005C4868">
        <w:trPr>
          <w:trHeight w:val="414"/>
        </w:trPr>
        <w:tc>
          <w:tcPr>
            <w:cnfStyle w:val="000010000000" w:firstRow="0" w:lastRow="0" w:firstColumn="0" w:lastColumn="0" w:oddVBand="1" w:evenVBand="0" w:oddHBand="0" w:evenHBand="0" w:firstRowFirstColumn="0" w:firstRowLastColumn="0" w:lastRowFirstColumn="0" w:lastRowLastColumn="0"/>
            <w:tcW w:w="1400" w:type="dxa"/>
            <w:vMerge w:val="restart"/>
            <w:hideMark/>
          </w:tcPr>
          <w:p w14:paraId="3C6E2481" w14:textId="77777777" w:rsidR="00DD3CC6" w:rsidRPr="0067636F" w:rsidRDefault="00DD3CC6" w:rsidP="005C4868">
            <w:pPr>
              <w:jc w:val="both"/>
              <w:rPr>
                <w:rFonts w:eastAsia="Times New Roman" w:cstheme="minorHAnsi"/>
                <w:color w:val="181C43"/>
                <w:sz w:val="36"/>
                <w:szCs w:val="36"/>
              </w:rPr>
            </w:pPr>
            <w:r w:rsidRPr="0067636F">
              <w:rPr>
                <w:rFonts w:eastAsia="Times New Roman" w:cstheme="minorHAnsi"/>
                <w:color w:val="181C43"/>
                <w:kern w:val="24"/>
                <w:sz w:val="18"/>
                <w:szCs w:val="18"/>
              </w:rPr>
              <w:t xml:space="preserve">BRAND </w:t>
            </w:r>
            <w:r w:rsidRPr="0067636F">
              <w:rPr>
                <w:rFonts w:eastAsia="Times New Roman" w:cstheme="minorHAnsi"/>
                <w:color w:val="181C43"/>
                <w:kern w:val="24"/>
                <w:sz w:val="18"/>
                <w:szCs w:val="18"/>
              </w:rPr>
              <w:br/>
              <w:t>PROTECTION</w:t>
            </w:r>
          </w:p>
        </w:tc>
        <w:tc>
          <w:tcPr>
            <w:tcW w:w="4720" w:type="dxa"/>
            <w:hideMark/>
          </w:tcPr>
          <w:p w14:paraId="687B3DD4" w14:textId="77777777" w:rsidR="00DD3CC6" w:rsidRPr="0067636F" w:rsidRDefault="00DD3CC6" w:rsidP="005C4868">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181C43"/>
                <w:sz w:val="36"/>
                <w:szCs w:val="36"/>
              </w:rPr>
            </w:pPr>
            <w:r w:rsidRPr="0067636F">
              <w:rPr>
                <w:rFonts w:eastAsia="Times New Roman" w:cstheme="minorHAnsi"/>
                <w:color w:val="181C43"/>
                <w:kern w:val="24"/>
                <w:sz w:val="18"/>
                <w:szCs w:val="18"/>
              </w:rPr>
              <w:t>DMARC ANALYZER</w:t>
            </w:r>
          </w:p>
        </w:tc>
        <w:tc>
          <w:tcPr>
            <w:cnfStyle w:val="000100000000" w:firstRow="0" w:lastRow="0" w:firstColumn="0" w:lastColumn="1" w:oddVBand="0" w:evenVBand="0" w:oddHBand="0" w:evenHBand="0" w:firstRowFirstColumn="0" w:firstRowLastColumn="0" w:lastRowFirstColumn="0" w:lastRowLastColumn="0"/>
            <w:tcW w:w="3060" w:type="dxa"/>
            <w:tcBorders>
              <w:right w:val="single" w:sz="2" w:space="0" w:color="9CC2E5" w:themeColor="accent5" w:themeTint="99"/>
            </w:tcBorders>
          </w:tcPr>
          <w:p w14:paraId="5AFFED78" w14:textId="77777777" w:rsidR="00DD3CC6" w:rsidRPr="0067636F" w:rsidRDefault="00DD3CC6" w:rsidP="005C4868">
            <w:pPr>
              <w:jc w:val="both"/>
              <w:rPr>
                <w:rFonts w:ascii="Arial" w:eastAsia="Times New Roman" w:hAnsi="Arial" w:cs="Arial"/>
                <w:color w:val="181C43"/>
                <w:sz w:val="36"/>
                <w:szCs w:val="36"/>
              </w:rPr>
            </w:pPr>
          </w:p>
        </w:tc>
      </w:tr>
      <w:tr w:rsidR="00DD3CC6" w:rsidRPr="0067636F" w14:paraId="5D4E01C8" w14:textId="77777777" w:rsidTr="005C4868">
        <w:trPr>
          <w:trHeight w:val="414"/>
        </w:trPr>
        <w:tc>
          <w:tcPr>
            <w:cnfStyle w:val="000010000000" w:firstRow="0" w:lastRow="0" w:firstColumn="0" w:lastColumn="0" w:oddVBand="1" w:evenVBand="0" w:oddHBand="0" w:evenHBand="0" w:firstRowFirstColumn="0" w:firstRowLastColumn="0" w:lastRowFirstColumn="0" w:lastRowLastColumn="0"/>
            <w:tcW w:w="0" w:type="auto"/>
            <w:vMerge/>
            <w:hideMark/>
          </w:tcPr>
          <w:p w14:paraId="40ADCBF0" w14:textId="77777777" w:rsidR="00DD3CC6" w:rsidRPr="0067636F" w:rsidRDefault="00DD3CC6" w:rsidP="005C4868">
            <w:pPr>
              <w:jc w:val="both"/>
              <w:rPr>
                <w:rFonts w:eastAsia="Times New Roman" w:cstheme="minorHAnsi"/>
                <w:color w:val="181C43"/>
                <w:sz w:val="36"/>
                <w:szCs w:val="36"/>
              </w:rPr>
            </w:pPr>
          </w:p>
        </w:tc>
        <w:tc>
          <w:tcPr>
            <w:tcW w:w="4720" w:type="dxa"/>
            <w:hideMark/>
          </w:tcPr>
          <w:p w14:paraId="667580AA" w14:textId="77777777" w:rsidR="00DD3CC6" w:rsidRPr="0067636F" w:rsidRDefault="00DD3CC6" w:rsidP="005C4868">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181C43"/>
                <w:sz w:val="36"/>
                <w:szCs w:val="36"/>
              </w:rPr>
            </w:pPr>
            <w:r w:rsidRPr="0067636F">
              <w:rPr>
                <w:rFonts w:eastAsia="Times New Roman" w:cstheme="minorHAnsi"/>
                <w:color w:val="181C43"/>
                <w:kern w:val="24"/>
                <w:sz w:val="18"/>
                <w:szCs w:val="18"/>
              </w:rPr>
              <w:t>BRAND EXPLOIT PROTECT</w:t>
            </w:r>
          </w:p>
        </w:tc>
        <w:tc>
          <w:tcPr>
            <w:cnfStyle w:val="000100000000" w:firstRow="0" w:lastRow="0" w:firstColumn="0" w:lastColumn="1" w:oddVBand="0" w:evenVBand="0" w:oddHBand="0" w:evenHBand="0" w:firstRowFirstColumn="0" w:firstRowLastColumn="0" w:lastRowFirstColumn="0" w:lastRowLastColumn="0"/>
            <w:tcW w:w="3060" w:type="dxa"/>
            <w:tcBorders>
              <w:right w:val="single" w:sz="2" w:space="0" w:color="9CC2E5" w:themeColor="accent5" w:themeTint="99"/>
            </w:tcBorders>
          </w:tcPr>
          <w:p w14:paraId="44D5E8BA" w14:textId="77777777" w:rsidR="00DD3CC6" w:rsidRPr="0067636F" w:rsidRDefault="00DD3CC6" w:rsidP="005C4868">
            <w:pPr>
              <w:jc w:val="both"/>
              <w:rPr>
                <w:rFonts w:ascii="Arial" w:eastAsia="Times New Roman" w:hAnsi="Arial" w:cs="Arial"/>
                <w:color w:val="181C43"/>
                <w:sz w:val="36"/>
                <w:szCs w:val="36"/>
              </w:rPr>
            </w:pPr>
          </w:p>
        </w:tc>
      </w:tr>
      <w:tr w:rsidR="00DD3CC6" w:rsidRPr="0067636F" w14:paraId="0FFC8D9E" w14:textId="77777777" w:rsidTr="005C4868">
        <w:trPr>
          <w:trHeight w:val="414"/>
        </w:trPr>
        <w:tc>
          <w:tcPr>
            <w:cnfStyle w:val="000010000000" w:firstRow="0" w:lastRow="0" w:firstColumn="0" w:lastColumn="0" w:oddVBand="1" w:evenVBand="0" w:oddHBand="0" w:evenHBand="0" w:firstRowFirstColumn="0" w:firstRowLastColumn="0" w:lastRowFirstColumn="0" w:lastRowLastColumn="0"/>
            <w:tcW w:w="1400" w:type="dxa"/>
            <w:vMerge w:val="restart"/>
            <w:hideMark/>
          </w:tcPr>
          <w:p w14:paraId="14A74A2C" w14:textId="77777777" w:rsidR="00DD3CC6" w:rsidRPr="0067636F" w:rsidRDefault="00DD3CC6" w:rsidP="005C4868">
            <w:pPr>
              <w:jc w:val="both"/>
              <w:rPr>
                <w:rFonts w:eastAsia="Times New Roman" w:cstheme="minorHAnsi"/>
                <w:color w:val="181C43"/>
                <w:sz w:val="36"/>
                <w:szCs w:val="36"/>
              </w:rPr>
            </w:pPr>
            <w:r w:rsidRPr="0067636F">
              <w:rPr>
                <w:rFonts w:eastAsiaTheme="minorEastAsia" w:cstheme="minorHAnsi"/>
                <w:color w:val="181C43"/>
                <w:kern w:val="24"/>
                <w:sz w:val="18"/>
                <w:szCs w:val="18"/>
              </w:rPr>
              <w:t xml:space="preserve">RESILIENCE </w:t>
            </w:r>
          </w:p>
          <w:p w14:paraId="70D53EC4" w14:textId="77777777" w:rsidR="00DD3CC6" w:rsidRPr="0067636F" w:rsidRDefault="00DD3CC6" w:rsidP="005C4868">
            <w:pPr>
              <w:jc w:val="both"/>
              <w:rPr>
                <w:rFonts w:eastAsia="Times New Roman" w:cstheme="minorHAnsi"/>
                <w:color w:val="181C43"/>
                <w:sz w:val="36"/>
                <w:szCs w:val="36"/>
              </w:rPr>
            </w:pPr>
            <w:r w:rsidRPr="0067636F">
              <w:rPr>
                <w:rFonts w:eastAsiaTheme="minorEastAsia" w:cstheme="minorHAnsi"/>
                <w:color w:val="181C43"/>
                <w:kern w:val="24"/>
                <w:sz w:val="18"/>
                <w:szCs w:val="18"/>
              </w:rPr>
              <w:t>EXTENSIONS</w:t>
            </w:r>
          </w:p>
        </w:tc>
        <w:tc>
          <w:tcPr>
            <w:tcW w:w="4720" w:type="dxa"/>
            <w:hideMark/>
          </w:tcPr>
          <w:p w14:paraId="3FD5DBAA" w14:textId="77777777" w:rsidR="00DD3CC6" w:rsidRPr="0067636F" w:rsidRDefault="00DD3CC6" w:rsidP="005C4868">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181C43"/>
                <w:sz w:val="36"/>
                <w:szCs w:val="36"/>
              </w:rPr>
            </w:pPr>
            <w:r w:rsidRPr="0067636F">
              <w:rPr>
                <w:rFonts w:eastAsia="Times New Roman" w:cstheme="minorHAnsi"/>
                <w:color w:val="181C43"/>
                <w:kern w:val="24"/>
                <w:sz w:val="18"/>
                <w:szCs w:val="18"/>
              </w:rPr>
              <w:t>PRIVACY PACK</w:t>
            </w:r>
          </w:p>
        </w:tc>
        <w:tc>
          <w:tcPr>
            <w:cnfStyle w:val="000100000000" w:firstRow="0" w:lastRow="0" w:firstColumn="0" w:lastColumn="1" w:oddVBand="0" w:evenVBand="0" w:oddHBand="0" w:evenHBand="0" w:firstRowFirstColumn="0" w:firstRowLastColumn="0" w:lastRowFirstColumn="0" w:lastRowLastColumn="0"/>
            <w:tcW w:w="3060" w:type="dxa"/>
            <w:tcBorders>
              <w:right w:val="single" w:sz="2" w:space="0" w:color="9CC2E5" w:themeColor="accent5" w:themeTint="99"/>
            </w:tcBorders>
          </w:tcPr>
          <w:p w14:paraId="0A58E958" w14:textId="77777777" w:rsidR="00DD3CC6" w:rsidRPr="0067636F" w:rsidRDefault="00DD3CC6" w:rsidP="005C4868">
            <w:pPr>
              <w:jc w:val="both"/>
              <w:rPr>
                <w:rFonts w:ascii="Arial" w:eastAsia="Times New Roman" w:hAnsi="Arial" w:cs="Arial"/>
                <w:color w:val="181C43"/>
                <w:sz w:val="36"/>
                <w:szCs w:val="36"/>
              </w:rPr>
            </w:pPr>
          </w:p>
        </w:tc>
      </w:tr>
      <w:tr w:rsidR="00DD3CC6" w:rsidRPr="0067636F" w14:paraId="08FF9E3C" w14:textId="77777777" w:rsidTr="005C4868">
        <w:trPr>
          <w:trHeight w:val="414"/>
        </w:trPr>
        <w:tc>
          <w:tcPr>
            <w:cnfStyle w:val="000010000000" w:firstRow="0" w:lastRow="0" w:firstColumn="0" w:lastColumn="0" w:oddVBand="1" w:evenVBand="0" w:oddHBand="0" w:evenHBand="0" w:firstRowFirstColumn="0" w:firstRowLastColumn="0" w:lastRowFirstColumn="0" w:lastRowLastColumn="0"/>
            <w:tcW w:w="0" w:type="auto"/>
            <w:vMerge/>
            <w:hideMark/>
          </w:tcPr>
          <w:p w14:paraId="66D1A629" w14:textId="77777777" w:rsidR="00DD3CC6" w:rsidRPr="0067636F" w:rsidRDefault="00DD3CC6" w:rsidP="005C4868">
            <w:pPr>
              <w:jc w:val="both"/>
              <w:rPr>
                <w:rFonts w:eastAsia="Times New Roman" w:cstheme="minorHAnsi"/>
                <w:color w:val="181C43"/>
                <w:sz w:val="36"/>
                <w:szCs w:val="36"/>
              </w:rPr>
            </w:pPr>
          </w:p>
        </w:tc>
        <w:tc>
          <w:tcPr>
            <w:tcW w:w="4720" w:type="dxa"/>
            <w:hideMark/>
          </w:tcPr>
          <w:p w14:paraId="13E062D7" w14:textId="77777777" w:rsidR="00DD3CC6" w:rsidRPr="0067636F" w:rsidRDefault="00DD3CC6" w:rsidP="005C4868">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181C43"/>
                <w:sz w:val="36"/>
                <w:szCs w:val="36"/>
              </w:rPr>
            </w:pPr>
            <w:r w:rsidRPr="0067636F">
              <w:rPr>
                <w:rFonts w:eastAsia="Times New Roman" w:cstheme="minorHAnsi"/>
                <w:color w:val="181C43"/>
                <w:kern w:val="24"/>
                <w:sz w:val="18"/>
                <w:szCs w:val="18"/>
              </w:rPr>
              <w:t>BYO THREAT INTELLIGENCE</w:t>
            </w:r>
          </w:p>
        </w:tc>
        <w:tc>
          <w:tcPr>
            <w:cnfStyle w:val="000100000000" w:firstRow="0" w:lastRow="0" w:firstColumn="0" w:lastColumn="1" w:oddVBand="0" w:evenVBand="0" w:oddHBand="0" w:evenHBand="0" w:firstRowFirstColumn="0" w:firstRowLastColumn="0" w:lastRowFirstColumn="0" w:lastRowLastColumn="0"/>
            <w:tcW w:w="3060" w:type="dxa"/>
            <w:tcBorders>
              <w:right w:val="single" w:sz="2" w:space="0" w:color="9CC2E5" w:themeColor="accent5" w:themeTint="99"/>
            </w:tcBorders>
          </w:tcPr>
          <w:p w14:paraId="223C93D2" w14:textId="77777777" w:rsidR="00DD3CC6" w:rsidRPr="0067636F" w:rsidRDefault="00DD3CC6" w:rsidP="005C4868">
            <w:pPr>
              <w:jc w:val="both"/>
              <w:rPr>
                <w:rFonts w:ascii="Arial" w:eastAsia="Times New Roman" w:hAnsi="Arial" w:cs="Arial"/>
                <w:color w:val="181C43"/>
                <w:sz w:val="36"/>
                <w:szCs w:val="36"/>
              </w:rPr>
            </w:pPr>
            <w:r w:rsidRPr="0067636F">
              <w:rPr>
                <w:rFonts w:cstheme="minorHAnsi"/>
                <w:color w:val="181C43"/>
                <w:sz w:val="24"/>
                <w:szCs w:val="24"/>
              </w:rPr>
              <w:t>●</w:t>
            </w:r>
          </w:p>
        </w:tc>
      </w:tr>
      <w:tr w:rsidR="00DD3CC6" w:rsidRPr="0067636F" w14:paraId="5DA8B42B" w14:textId="77777777" w:rsidTr="005C4868">
        <w:trPr>
          <w:trHeight w:val="414"/>
        </w:trPr>
        <w:tc>
          <w:tcPr>
            <w:cnfStyle w:val="000010000000" w:firstRow="0" w:lastRow="0" w:firstColumn="0" w:lastColumn="0" w:oddVBand="1" w:evenVBand="0" w:oddHBand="0" w:evenHBand="0" w:firstRowFirstColumn="0" w:firstRowLastColumn="0" w:lastRowFirstColumn="0" w:lastRowLastColumn="0"/>
            <w:tcW w:w="0" w:type="auto"/>
            <w:vMerge/>
            <w:hideMark/>
          </w:tcPr>
          <w:p w14:paraId="51660716" w14:textId="77777777" w:rsidR="00DD3CC6" w:rsidRPr="0067636F" w:rsidRDefault="00DD3CC6" w:rsidP="005C4868">
            <w:pPr>
              <w:jc w:val="both"/>
              <w:rPr>
                <w:rFonts w:eastAsia="Times New Roman" w:cstheme="minorHAnsi"/>
                <w:color w:val="181C43"/>
                <w:sz w:val="36"/>
                <w:szCs w:val="36"/>
              </w:rPr>
            </w:pPr>
          </w:p>
        </w:tc>
        <w:tc>
          <w:tcPr>
            <w:tcW w:w="4720" w:type="dxa"/>
            <w:hideMark/>
          </w:tcPr>
          <w:p w14:paraId="522AC609" w14:textId="77777777" w:rsidR="00DD3CC6" w:rsidRPr="0067636F" w:rsidRDefault="00DD3CC6" w:rsidP="005C4868">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181C43"/>
                <w:sz w:val="36"/>
                <w:szCs w:val="36"/>
              </w:rPr>
            </w:pPr>
            <w:r w:rsidRPr="0067636F">
              <w:rPr>
                <w:rFonts w:eastAsia="Times New Roman" w:cstheme="minorHAnsi"/>
                <w:color w:val="181C43"/>
                <w:kern w:val="24"/>
                <w:sz w:val="18"/>
                <w:szCs w:val="18"/>
              </w:rPr>
              <w:t>SECURE MESSAGING</w:t>
            </w:r>
          </w:p>
        </w:tc>
        <w:tc>
          <w:tcPr>
            <w:cnfStyle w:val="000100000000" w:firstRow="0" w:lastRow="0" w:firstColumn="0" w:lastColumn="1" w:oddVBand="0" w:evenVBand="0" w:oddHBand="0" w:evenHBand="0" w:firstRowFirstColumn="0" w:firstRowLastColumn="0" w:lastRowFirstColumn="0" w:lastRowLastColumn="0"/>
            <w:tcW w:w="3060" w:type="dxa"/>
            <w:tcBorders>
              <w:right w:val="single" w:sz="2" w:space="0" w:color="9CC2E5" w:themeColor="accent5" w:themeTint="99"/>
            </w:tcBorders>
          </w:tcPr>
          <w:p w14:paraId="4DFC2873" w14:textId="77777777" w:rsidR="00DD3CC6" w:rsidRPr="0067636F" w:rsidRDefault="00DD3CC6" w:rsidP="005C4868">
            <w:pPr>
              <w:jc w:val="both"/>
              <w:rPr>
                <w:rFonts w:ascii="Arial" w:eastAsia="Times New Roman" w:hAnsi="Arial" w:cs="Arial"/>
                <w:color w:val="181C43"/>
                <w:sz w:val="36"/>
                <w:szCs w:val="36"/>
              </w:rPr>
            </w:pPr>
            <w:r w:rsidRPr="0067636F">
              <w:rPr>
                <w:rFonts w:cstheme="minorHAnsi"/>
                <w:color w:val="181C43"/>
                <w:sz w:val="24"/>
                <w:szCs w:val="24"/>
              </w:rPr>
              <w:t>●</w:t>
            </w:r>
          </w:p>
        </w:tc>
      </w:tr>
      <w:tr w:rsidR="00DD3CC6" w:rsidRPr="0067636F" w14:paraId="0C44C8C3" w14:textId="77777777" w:rsidTr="005C4868">
        <w:trPr>
          <w:trHeight w:val="414"/>
        </w:trPr>
        <w:tc>
          <w:tcPr>
            <w:cnfStyle w:val="000010000000" w:firstRow="0" w:lastRow="0" w:firstColumn="0" w:lastColumn="0" w:oddVBand="1" w:evenVBand="0" w:oddHBand="0" w:evenHBand="0" w:firstRowFirstColumn="0" w:firstRowLastColumn="0" w:lastRowFirstColumn="0" w:lastRowLastColumn="0"/>
            <w:tcW w:w="0" w:type="auto"/>
            <w:vMerge/>
            <w:hideMark/>
          </w:tcPr>
          <w:p w14:paraId="2C14C125" w14:textId="77777777" w:rsidR="00DD3CC6" w:rsidRPr="0067636F" w:rsidRDefault="00DD3CC6" w:rsidP="005C4868">
            <w:pPr>
              <w:jc w:val="both"/>
              <w:rPr>
                <w:rFonts w:eastAsia="Times New Roman" w:cstheme="minorHAnsi"/>
                <w:color w:val="181C43"/>
                <w:sz w:val="36"/>
                <w:szCs w:val="36"/>
              </w:rPr>
            </w:pPr>
          </w:p>
        </w:tc>
        <w:tc>
          <w:tcPr>
            <w:tcW w:w="4720" w:type="dxa"/>
            <w:hideMark/>
          </w:tcPr>
          <w:p w14:paraId="33427505" w14:textId="77777777" w:rsidR="00DD3CC6" w:rsidRPr="0067636F" w:rsidRDefault="00DD3CC6" w:rsidP="005C4868">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181C43"/>
                <w:sz w:val="36"/>
                <w:szCs w:val="36"/>
              </w:rPr>
            </w:pPr>
            <w:r w:rsidRPr="0067636F">
              <w:rPr>
                <w:rFonts w:eastAsia="Times New Roman" w:cstheme="minorHAnsi"/>
                <w:color w:val="181C43"/>
                <w:kern w:val="24"/>
                <w:sz w:val="18"/>
                <w:szCs w:val="18"/>
              </w:rPr>
              <w:t>BROWSER ISOLATION</w:t>
            </w:r>
          </w:p>
        </w:tc>
        <w:tc>
          <w:tcPr>
            <w:cnfStyle w:val="000100000000" w:firstRow="0" w:lastRow="0" w:firstColumn="0" w:lastColumn="1" w:oddVBand="0" w:evenVBand="0" w:oddHBand="0" w:evenHBand="0" w:firstRowFirstColumn="0" w:firstRowLastColumn="0" w:lastRowFirstColumn="0" w:lastRowLastColumn="0"/>
            <w:tcW w:w="3060" w:type="dxa"/>
            <w:tcBorders>
              <w:right w:val="single" w:sz="2" w:space="0" w:color="9CC2E5" w:themeColor="accent5" w:themeTint="99"/>
            </w:tcBorders>
          </w:tcPr>
          <w:p w14:paraId="17900CB9" w14:textId="77777777" w:rsidR="00DD3CC6" w:rsidRPr="0067636F" w:rsidRDefault="00DD3CC6" w:rsidP="005C4868">
            <w:pPr>
              <w:jc w:val="both"/>
              <w:rPr>
                <w:rFonts w:ascii="Arial" w:eastAsia="Times New Roman" w:hAnsi="Arial" w:cs="Arial"/>
                <w:color w:val="181C43"/>
                <w:sz w:val="36"/>
                <w:szCs w:val="36"/>
              </w:rPr>
            </w:pPr>
          </w:p>
        </w:tc>
      </w:tr>
      <w:tr w:rsidR="00DD3CC6" w:rsidRPr="0067636F" w14:paraId="2D3B65F0" w14:textId="77777777" w:rsidTr="005C4868">
        <w:trPr>
          <w:trHeight w:val="414"/>
        </w:trPr>
        <w:tc>
          <w:tcPr>
            <w:cnfStyle w:val="000010000000" w:firstRow="0" w:lastRow="0" w:firstColumn="0" w:lastColumn="0" w:oddVBand="1" w:evenVBand="0" w:oddHBand="0" w:evenHBand="0" w:firstRowFirstColumn="0" w:firstRowLastColumn="0" w:lastRowFirstColumn="0" w:lastRowLastColumn="0"/>
            <w:tcW w:w="0" w:type="auto"/>
            <w:vMerge/>
            <w:hideMark/>
          </w:tcPr>
          <w:p w14:paraId="45D6931E" w14:textId="77777777" w:rsidR="00DD3CC6" w:rsidRPr="0067636F" w:rsidRDefault="00DD3CC6" w:rsidP="005C4868">
            <w:pPr>
              <w:jc w:val="both"/>
              <w:rPr>
                <w:rFonts w:eastAsia="Times New Roman" w:cstheme="minorHAnsi"/>
                <w:color w:val="181C43"/>
                <w:sz w:val="36"/>
                <w:szCs w:val="36"/>
              </w:rPr>
            </w:pPr>
          </w:p>
        </w:tc>
        <w:tc>
          <w:tcPr>
            <w:tcW w:w="4720" w:type="dxa"/>
            <w:hideMark/>
          </w:tcPr>
          <w:p w14:paraId="53D6BB2A" w14:textId="77777777" w:rsidR="00DD3CC6" w:rsidRPr="0067636F" w:rsidRDefault="00DD3CC6" w:rsidP="005C4868">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181C43"/>
                <w:sz w:val="36"/>
                <w:szCs w:val="36"/>
              </w:rPr>
            </w:pPr>
            <w:r w:rsidRPr="0067636F">
              <w:rPr>
                <w:rFonts w:eastAsia="Times New Roman" w:cstheme="minorHAnsi"/>
                <w:color w:val="181C43"/>
                <w:kern w:val="24"/>
                <w:sz w:val="18"/>
                <w:szCs w:val="18"/>
              </w:rPr>
              <w:t>CLOUD ARCHIVE</w:t>
            </w:r>
          </w:p>
        </w:tc>
        <w:tc>
          <w:tcPr>
            <w:cnfStyle w:val="000100000000" w:firstRow="0" w:lastRow="0" w:firstColumn="0" w:lastColumn="1" w:oddVBand="0" w:evenVBand="0" w:oddHBand="0" w:evenHBand="0" w:firstRowFirstColumn="0" w:firstRowLastColumn="0" w:lastRowFirstColumn="0" w:lastRowLastColumn="0"/>
            <w:tcW w:w="3060" w:type="dxa"/>
            <w:tcBorders>
              <w:right w:val="single" w:sz="2" w:space="0" w:color="9CC2E5" w:themeColor="accent5" w:themeTint="99"/>
            </w:tcBorders>
          </w:tcPr>
          <w:p w14:paraId="6FD72F38" w14:textId="77777777" w:rsidR="00DD3CC6" w:rsidRPr="0067636F" w:rsidRDefault="00DD3CC6" w:rsidP="005C4868">
            <w:pPr>
              <w:jc w:val="both"/>
              <w:rPr>
                <w:rFonts w:ascii="Arial" w:eastAsia="Times New Roman" w:hAnsi="Arial" w:cs="Arial"/>
                <w:color w:val="181C43"/>
                <w:sz w:val="36"/>
                <w:szCs w:val="36"/>
              </w:rPr>
            </w:pPr>
          </w:p>
        </w:tc>
      </w:tr>
      <w:tr w:rsidR="00DD3CC6" w:rsidRPr="0067636F" w14:paraId="3CD4885B" w14:textId="77777777" w:rsidTr="005C4868">
        <w:trPr>
          <w:trHeight w:val="414"/>
        </w:trPr>
        <w:tc>
          <w:tcPr>
            <w:cnfStyle w:val="000010000000" w:firstRow="0" w:lastRow="0" w:firstColumn="0" w:lastColumn="0" w:oddVBand="1" w:evenVBand="0" w:oddHBand="0" w:evenHBand="0" w:firstRowFirstColumn="0" w:firstRowLastColumn="0" w:lastRowFirstColumn="0" w:lastRowLastColumn="0"/>
            <w:tcW w:w="0" w:type="auto"/>
            <w:vMerge/>
            <w:hideMark/>
          </w:tcPr>
          <w:p w14:paraId="5AC285EC" w14:textId="77777777" w:rsidR="00DD3CC6" w:rsidRPr="0067636F" w:rsidRDefault="00DD3CC6" w:rsidP="005C4868">
            <w:pPr>
              <w:jc w:val="both"/>
              <w:rPr>
                <w:rFonts w:eastAsia="Times New Roman" w:cstheme="minorHAnsi"/>
                <w:color w:val="181C43"/>
                <w:sz w:val="36"/>
                <w:szCs w:val="36"/>
              </w:rPr>
            </w:pPr>
          </w:p>
        </w:tc>
        <w:tc>
          <w:tcPr>
            <w:tcW w:w="4720" w:type="dxa"/>
            <w:hideMark/>
          </w:tcPr>
          <w:p w14:paraId="7398917D" w14:textId="77777777" w:rsidR="00DD3CC6" w:rsidRPr="0067636F" w:rsidRDefault="00DD3CC6" w:rsidP="005C4868">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181C43"/>
                <w:sz w:val="36"/>
                <w:szCs w:val="36"/>
              </w:rPr>
            </w:pPr>
            <w:r w:rsidRPr="0067636F">
              <w:rPr>
                <w:rFonts w:eastAsia="Times New Roman" w:cstheme="minorHAnsi"/>
                <w:color w:val="181C43"/>
                <w:kern w:val="24"/>
                <w:sz w:val="18"/>
                <w:szCs w:val="18"/>
              </w:rPr>
              <w:t>SYNC AND RECOVER</w:t>
            </w:r>
          </w:p>
        </w:tc>
        <w:tc>
          <w:tcPr>
            <w:cnfStyle w:val="000100000000" w:firstRow="0" w:lastRow="0" w:firstColumn="0" w:lastColumn="1" w:oddVBand="0" w:evenVBand="0" w:oddHBand="0" w:evenHBand="0" w:firstRowFirstColumn="0" w:firstRowLastColumn="0" w:lastRowFirstColumn="0" w:lastRowLastColumn="0"/>
            <w:tcW w:w="3060" w:type="dxa"/>
            <w:tcBorders>
              <w:right w:val="single" w:sz="2" w:space="0" w:color="9CC2E5" w:themeColor="accent5" w:themeTint="99"/>
            </w:tcBorders>
          </w:tcPr>
          <w:p w14:paraId="3F1251AF" w14:textId="77777777" w:rsidR="00DD3CC6" w:rsidRPr="0067636F" w:rsidRDefault="00DD3CC6" w:rsidP="005C4868">
            <w:pPr>
              <w:jc w:val="both"/>
              <w:rPr>
                <w:rFonts w:ascii="Arial" w:eastAsia="Times New Roman" w:hAnsi="Arial" w:cs="Arial"/>
                <w:color w:val="181C43"/>
                <w:sz w:val="36"/>
                <w:szCs w:val="36"/>
              </w:rPr>
            </w:pPr>
          </w:p>
        </w:tc>
      </w:tr>
      <w:tr w:rsidR="00DD3CC6" w:rsidRPr="0067636F" w14:paraId="3A54F85A" w14:textId="77777777" w:rsidTr="005C4868">
        <w:trPr>
          <w:trHeight w:val="414"/>
        </w:trPr>
        <w:tc>
          <w:tcPr>
            <w:cnfStyle w:val="000010000000" w:firstRow="0" w:lastRow="0" w:firstColumn="0" w:lastColumn="0" w:oddVBand="1" w:evenVBand="0" w:oddHBand="0" w:evenHBand="0" w:firstRowFirstColumn="0" w:firstRowLastColumn="0" w:lastRowFirstColumn="0" w:lastRowLastColumn="0"/>
            <w:tcW w:w="0" w:type="auto"/>
            <w:vMerge/>
            <w:hideMark/>
          </w:tcPr>
          <w:p w14:paraId="407FE679" w14:textId="77777777" w:rsidR="00DD3CC6" w:rsidRPr="0067636F" w:rsidRDefault="00DD3CC6" w:rsidP="005C4868">
            <w:pPr>
              <w:jc w:val="both"/>
              <w:rPr>
                <w:rFonts w:eastAsia="Times New Roman" w:cstheme="minorHAnsi"/>
                <w:color w:val="181C43"/>
                <w:sz w:val="36"/>
                <w:szCs w:val="36"/>
              </w:rPr>
            </w:pPr>
          </w:p>
        </w:tc>
        <w:tc>
          <w:tcPr>
            <w:tcW w:w="4720" w:type="dxa"/>
            <w:hideMark/>
          </w:tcPr>
          <w:p w14:paraId="05B97A84" w14:textId="77777777" w:rsidR="00DD3CC6" w:rsidRPr="0067636F" w:rsidRDefault="00DD3CC6" w:rsidP="005C4868">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181C43"/>
                <w:sz w:val="36"/>
                <w:szCs w:val="36"/>
              </w:rPr>
            </w:pPr>
            <w:r w:rsidRPr="0067636F">
              <w:rPr>
                <w:rFonts w:eastAsia="Times New Roman" w:cstheme="minorHAnsi"/>
                <w:color w:val="181C43"/>
                <w:kern w:val="24"/>
                <w:sz w:val="18"/>
                <w:szCs w:val="18"/>
              </w:rPr>
              <w:t>EMAIL CONTINUITY</w:t>
            </w:r>
          </w:p>
        </w:tc>
        <w:tc>
          <w:tcPr>
            <w:cnfStyle w:val="000100000000" w:firstRow="0" w:lastRow="0" w:firstColumn="0" w:lastColumn="1" w:oddVBand="0" w:evenVBand="0" w:oddHBand="0" w:evenHBand="0" w:firstRowFirstColumn="0" w:firstRowLastColumn="0" w:lastRowFirstColumn="0" w:lastRowLastColumn="0"/>
            <w:tcW w:w="3060" w:type="dxa"/>
            <w:tcBorders>
              <w:right w:val="single" w:sz="2" w:space="0" w:color="9CC2E5" w:themeColor="accent5" w:themeTint="99"/>
            </w:tcBorders>
          </w:tcPr>
          <w:p w14:paraId="379DC32A" w14:textId="77777777" w:rsidR="00DD3CC6" w:rsidRPr="0067636F" w:rsidRDefault="00DD3CC6" w:rsidP="005C4868">
            <w:pPr>
              <w:jc w:val="both"/>
              <w:rPr>
                <w:rFonts w:ascii="Arial" w:eastAsia="Times New Roman" w:hAnsi="Arial" w:cs="Arial"/>
                <w:color w:val="181C43"/>
                <w:sz w:val="36"/>
                <w:szCs w:val="36"/>
              </w:rPr>
            </w:pPr>
          </w:p>
        </w:tc>
      </w:tr>
      <w:tr w:rsidR="00DD3CC6" w:rsidRPr="0067636F" w14:paraId="0D5A1DA9" w14:textId="77777777" w:rsidTr="005C4868">
        <w:trPr>
          <w:trHeight w:val="414"/>
        </w:trPr>
        <w:tc>
          <w:tcPr>
            <w:cnfStyle w:val="000010000000" w:firstRow="0" w:lastRow="0" w:firstColumn="0" w:lastColumn="0" w:oddVBand="1" w:evenVBand="0" w:oddHBand="0" w:evenHBand="0" w:firstRowFirstColumn="0" w:firstRowLastColumn="0" w:lastRowFirstColumn="0" w:lastRowLastColumn="0"/>
            <w:tcW w:w="0" w:type="auto"/>
            <w:vMerge/>
            <w:hideMark/>
          </w:tcPr>
          <w:p w14:paraId="68C86338" w14:textId="77777777" w:rsidR="00DD3CC6" w:rsidRPr="0067636F" w:rsidRDefault="00DD3CC6" w:rsidP="005C4868">
            <w:pPr>
              <w:jc w:val="both"/>
              <w:rPr>
                <w:rFonts w:eastAsia="Times New Roman" w:cstheme="minorHAnsi"/>
                <w:color w:val="181C43"/>
                <w:sz w:val="36"/>
                <w:szCs w:val="36"/>
              </w:rPr>
            </w:pPr>
          </w:p>
        </w:tc>
        <w:tc>
          <w:tcPr>
            <w:tcW w:w="4720" w:type="dxa"/>
            <w:hideMark/>
          </w:tcPr>
          <w:p w14:paraId="6A9342F8" w14:textId="77777777" w:rsidR="00DD3CC6" w:rsidRPr="0067636F" w:rsidRDefault="00DD3CC6" w:rsidP="005C4868">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181C43"/>
                <w:sz w:val="36"/>
                <w:szCs w:val="36"/>
              </w:rPr>
            </w:pPr>
            <w:r w:rsidRPr="0067636F">
              <w:rPr>
                <w:rFonts w:eastAsia="Times New Roman" w:cstheme="minorHAnsi"/>
                <w:color w:val="181C43"/>
                <w:kern w:val="24"/>
                <w:sz w:val="18"/>
                <w:szCs w:val="18"/>
              </w:rPr>
              <w:t>ARCHIVE FOR TEAMS</w:t>
            </w:r>
          </w:p>
        </w:tc>
        <w:tc>
          <w:tcPr>
            <w:cnfStyle w:val="000100000000" w:firstRow="0" w:lastRow="0" w:firstColumn="0" w:lastColumn="1" w:oddVBand="0" w:evenVBand="0" w:oddHBand="0" w:evenHBand="0" w:firstRowFirstColumn="0" w:firstRowLastColumn="0" w:lastRowFirstColumn="0" w:lastRowLastColumn="0"/>
            <w:tcW w:w="3060" w:type="dxa"/>
            <w:tcBorders>
              <w:right w:val="single" w:sz="2" w:space="0" w:color="9CC2E5" w:themeColor="accent5" w:themeTint="99"/>
            </w:tcBorders>
          </w:tcPr>
          <w:p w14:paraId="2E7D05F4" w14:textId="77777777" w:rsidR="00DD3CC6" w:rsidRPr="0067636F" w:rsidRDefault="00DD3CC6" w:rsidP="005C4868">
            <w:pPr>
              <w:jc w:val="both"/>
              <w:rPr>
                <w:rFonts w:ascii="Arial" w:eastAsia="Times New Roman" w:hAnsi="Arial" w:cs="Arial"/>
                <w:color w:val="181C43"/>
                <w:sz w:val="36"/>
                <w:szCs w:val="36"/>
              </w:rPr>
            </w:pPr>
          </w:p>
        </w:tc>
      </w:tr>
      <w:tr w:rsidR="00DD3CC6" w:rsidRPr="0067636F" w14:paraId="3BBE8642" w14:textId="77777777" w:rsidTr="005C4868">
        <w:trPr>
          <w:trHeight w:val="414"/>
        </w:trPr>
        <w:tc>
          <w:tcPr>
            <w:cnfStyle w:val="000010000000" w:firstRow="0" w:lastRow="0" w:firstColumn="0" w:lastColumn="0" w:oddVBand="1" w:evenVBand="0" w:oddHBand="0" w:evenHBand="0" w:firstRowFirstColumn="0" w:firstRowLastColumn="0" w:lastRowFirstColumn="0" w:lastRowLastColumn="0"/>
            <w:tcW w:w="0" w:type="auto"/>
            <w:vMerge/>
            <w:hideMark/>
          </w:tcPr>
          <w:p w14:paraId="5530A2D3" w14:textId="77777777" w:rsidR="00DD3CC6" w:rsidRPr="0067636F" w:rsidRDefault="00DD3CC6" w:rsidP="005C4868">
            <w:pPr>
              <w:jc w:val="both"/>
              <w:rPr>
                <w:rFonts w:eastAsia="Times New Roman" w:cstheme="minorHAnsi"/>
                <w:color w:val="181C43"/>
                <w:sz w:val="36"/>
                <w:szCs w:val="36"/>
              </w:rPr>
            </w:pPr>
          </w:p>
        </w:tc>
        <w:tc>
          <w:tcPr>
            <w:tcW w:w="4720" w:type="dxa"/>
            <w:hideMark/>
          </w:tcPr>
          <w:p w14:paraId="45E36EF7" w14:textId="77777777" w:rsidR="00DD3CC6" w:rsidRPr="0067636F" w:rsidRDefault="00DD3CC6" w:rsidP="005C4868">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181C43"/>
                <w:sz w:val="36"/>
                <w:szCs w:val="36"/>
              </w:rPr>
            </w:pPr>
            <w:r w:rsidRPr="0067636F">
              <w:rPr>
                <w:rFonts w:eastAsia="Times New Roman" w:cstheme="minorHAnsi"/>
                <w:color w:val="181C43"/>
                <w:kern w:val="24"/>
                <w:sz w:val="18"/>
                <w:szCs w:val="18"/>
              </w:rPr>
              <w:t>EMAIL INCIDENT RESPONSE</w:t>
            </w:r>
          </w:p>
        </w:tc>
        <w:tc>
          <w:tcPr>
            <w:cnfStyle w:val="000100000000" w:firstRow="0" w:lastRow="0" w:firstColumn="0" w:lastColumn="1" w:oddVBand="0" w:evenVBand="0" w:oddHBand="0" w:evenHBand="0" w:firstRowFirstColumn="0" w:firstRowLastColumn="0" w:lastRowFirstColumn="0" w:lastRowLastColumn="0"/>
            <w:tcW w:w="3060" w:type="dxa"/>
            <w:tcBorders>
              <w:right w:val="single" w:sz="2" w:space="0" w:color="9CC2E5" w:themeColor="accent5" w:themeTint="99"/>
            </w:tcBorders>
          </w:tcPr>
          <w:p w14:paraId="4124CC4D" w14:textId="77777777" w:rsidR="00DD3CC6" w:rsidRPr="0067636F" w:rsidRDefault="00DD3CC6" w:rsidP="005C4868">
            <w:pPr>
              <w:jc w:val="both"/>
              <w:rPr>
                <w:rFonts w:ascii="Arial" w:eastAsia="Times New Roman" w:hAnsi="Arial" w:cs="Arial"/>
                <w:color w:val="181C43"/>
                <w:sz w:val="36"/>
                <w:szCs w:val="36"/>
              </w:rPr>
            </w:pPr>
          </w:p>
        </w:tc>
      </w:tr>
      <w:tr w:rsidR="00DD3CC6" w:rsidRPr="0067636F" w14:paraId="284FB13F" w14:textId="77777777" w:rsidTr="005C4868">
        <w:trPr>
          <w:trHeight w:val="414"/>
        </w:trPr>
        <w:tc>
          <w:tcPr>
            <w:cnfStyle w:val="000010000000" w:firstRow="0" w:lastRow="0" w:firstColumn="0" w:lastColumn="0" w:oddVBand="1" w:evenVBand="0" w:oddHBand="0" w:evenHBand="0" w:firstRowFirstColumn="0" w:firstRowLastColumn="0" w:lastRowFirstColumn="0" w:lastRowLastColumn="0"/>
            <w:tcW w:w="0" w:type="auto"/>
            <w:vMerge/>
            <w:hideMark/>
          </w:tcPr>
          <w:p w14:paraId="1731551D" w14:textId="77777777" w:rsidR="00DD3CC6" w:rsidRPr="0067636F" w:rsidRDefault="00DD3CC6" w:rsidP="005C4868">
            <w:pPr>
              <w:jc w:val="both"/>
              <w:rPr>
                <w:rFonts w:eastAsia="Times New Roman" w:cstheme="minorHAnsi"/>
                <w:color w:val="181C43"/>
                <w:sz w:val="36"/>
                <w:szCs w:val="36"/>
              </w:rPr>
            </w:pPr>
          </w:p>
        </w:tc>
        <w:tc>
          <w:tcPr>
            <w:tcW w:w="4720" w:type="dxa"/>
            <w:hideMark/>
          </w:tcPr>
          <w:p w14:paraId="5A9B09C8" w14:textId="77777777" w:rsidR="00DD3CC6" w:rsidRPr="0067636F" w:rsidRDefault="00DD3CC6" w:rsidP="005C4868">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181C43"/>
                <w:sz w:val="36"/>
                <w:szCs w:val="36"/>
              </w:rPr>
            </w:pPr>
            <w:r w:rsidRPr="0067636F">
              <w:rPr>
                <w:rFonts w:eastAsia="Times New Roman" w:cstheme="minorHAnsi"/>
                <w:color w:val="181C43"/>
                <w:kern w:val="24"/>
                <w:sz w:val="18"/>
                <w:szCs w:val="18"/>
              </w:rPr>
              <w:t>WEB SECURITY</w:t>
            </w:r>
          </w:p>
        </w:tc>
        <w:tc>
          <w:tcPr>
            <w:cnfStyle w:val="000100000000" w:firstRow="0" w:lastRow="0" w:firstColumn="0" w:lastColumn="1" w:oddVBand="0" w:evenVBand="0" w:oddHBand="0" w:evenHBand="0" w:firstRowFirstColumn="0" w:firstRowLastColumn="0" w:lastRowFirstColumn="0" w:lastRowLastColumn="0"/>
            <w:tcW w:w="3060" w:type="dxa"/>
            <w:tcBorders>
              <w:right w:val="single" w:sz="2" w:space="0" w:color="9CC2E5" w:themeColor="accent5" w:themeTint="99"/>
            </w:tcBorders>
          </w:tcPr>
          <w:p w14:paraId="08D32C1B" w14:textId="77777777" w:rsidR="00DD3CC6" w:rsidRPr="0067636F" w:rsidRDefault="00DD3CC6" w:rsidP="005C4868">
            <w:pPr>
              <w:jc w:val="both"/>
              <w:rPr>
                <w:rFonts w:ascii="Arial" w:eastAsia="Times New Roman" w:hAnsi="Arial" w:cs="Arial"/>
                <w:color w:val="181C43"/>
                <w:sz w:val="36"/>
                <w:szCs w:val="36"/>
              </w:rPr>
            </w:pPr>
            <w:r w:rsidRPr="0067636F">
              <w:rPr>
                <w:rFonts w:cstheme="minorHAnsi"/>
                <w:color w:val="181C43"/>
                <w:sz w:val="24"/>
                <w:szCs w:val="24"/>
              </w:rPr>
              <w:t>●</w:t>
            </w:r>
          </w:p>
        </w:tc>
      </w:tr>
      <w:tr w:rsidR="00DD3CC6" w:rsidRPr="0067636F" w14:paraId="0B35D8DB" w14:textId="77777777" w:rsidTr="005C4868">
        <w:trPr>
          <w:trHeight w:val="414"/>
        </w:trPr>
        <w:tc>
          <w:tcPr>
            <w:cnfStyle w:val="000010000000" w:firstRow="0" w:lastRow="0" w:firstColumn="0" w:lastColumn="0" w:oddVBand="1" w:evenVBand="0" w:oddHBand="0" w:evenHBand="0" w:firstRowFirstColumn="0" w:firstRowLastColumn="0" w:lastRowFirstColumn="0" w:lastRowLastColumn="0"/>
            <w:tcW w:w="0" w:type="auto"/>
            <w:vMerge/>
            <w:hideMark/>
          </w:tcPr>
          <w:p w14:paraId="144F8286" w14:textId="77777777" w:rsidR="00DD3CC6" w:rsidRPr="0067636F" w:rsidRDefault="00DD3CC6" w:rsidP="005C4868">
            <w:pPr>
              <w:jc w:val="both"/>
              <w:rPr>
                <w:rFonts w:eastAsia="Times New Roman" w:cstheme="minorHAnsi"/>
                <w:color w:val="181C43"/>
                <w:sz w:val="36"/>
                <w:szCs w:val="36"/>
              </w:rPr>
            </w:pPr>
          </w:p>
        </w:tc>
        <w:tc>
          <w:tcPr>
            <w:tcW w:w="4720" w:type="dxa"/>
            <w:hideMark/>
          </w:tcPr>
          <w:p w14:paraId="494F10D7" w14:textId="77777777" w:rsidR="00DD3CC6" w:rsidRPr="0067636F" w:rsidRDefault="00DD3CC6" w:rsidP="005C4868">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181C43"/>
                <w:sz w:val="36"/>
                <w:szCs w:val="36"/>
              </w:rPr>
            </w:pPr>
            <w:r w:rsidRPr="0067636F">
              <w:rPr>
                <w:rFonts w:eastAsia="Times New Roman" w:cstheme="minorHAnsi"/>
                <w:color w:val="181C43"/>
                <w:kern w:val="24"/>
                <w:sz w:val="18"/>
                <w:szCs w:val="18"/>
              </w:rPr>
              <w:t>LARGE FILE SEND</w:t>
            </w:r>
          </w:p>
        </w:tc>
        <w:tc>
          <w:tcPr>
            <w:cnfStyle w:val="000100000000" w:firstRow="0" w:lastRow="0" w:firstColumn="0" w:lastColumn="1" w:oddVBand="0" w:evenVBand="0" w:oddHBand="0" w:evenHBand="0" w:firstRowFirstColumn="0" w:firstRowLastColumn="0" w:lastRowFirstColumn="0" w:lastRowLastColumn="0"/>
            <w:tcW w:w="3060" w:type="dxa"/>
            <w:tcBorders>
              <w:right w:val="single" w:sz="2" w:space="0" w:color="9CC2E5" w:themeColor="accent5" w:themeTint="99"/>
            </w:tcBorders>
          </w:tcPr>
          <w:p w14:paraId="7945F0DA" w14:textId="77777777" w:rsidR="00DD3CC6" w:rsidRPr="0067636F" w:rsidRDefault="00DD3CC6" w:rsidP="005C4868">
            <w:pPr>
              <w:jc w:val="both"/>
              <w:rPr>
                <w:rFonts w:ascii="Arial" w:eastAsia="Times New Roman" w:hAnsi="Arial" w:cs="Arial"/>
                <w:color w:val="181C43"/>
                <w:sz w:val="36"/>
                <w:szCs w:val="36"/>
              </w:rPr>
            </w:pPr>
            <w:r w:rsidRPr="0067636F">
              <w:rPr>
                <w:rFonts w:cstheme="minorHAnsi"/>
                <w:color w:val="181C43"/>
                <w:sz w:val="24"/>
                <w:szCs w:val="24"/>
              </w:rPr>
              <w:t>●</w:t>
            </w:r>
          </w:p>
        </w:tc>
      </w:tr>
    </w:tbl>
    <w:p w14:paraId="2BCCEE33" w14:textId="77777777" w:rsidR="00DD3CC6" w:rsidRDefault="00DD3CC6" w:rsidP="00DD3CC6">
      <w:pPr>
        <w:jc w:val="both"/>
        <w:rPr>
          <w:rFonts w:eastAsiaTheme="majorEastAsia" w:cstheme="minorHAnsi"/>
          <w:b/>
          <w:bCs/>
          <w:color w:val="83C441"/>
          <w:sz w:val="28"/>
          <w:szCs w:val="24"/>
          <w:lang w:eastAsia="en-ZA"/>
        </w:rPr>
      </w:pPr>
      <w:r>
        <w:rPr>
          <w:rFonts w:eastAsiaTheme="majorEastAsia" w:cstheme="minorHAnsi"/>
          <w:b/>
          <w:bCs/>
          <w:color w:val="83C441"/>
          <w:sz w:val="28"/>
          <w:szCs w:val="24"/>
          <w:lang w:eastAsia="en-ZA"/>
        </w:rPr>
        <w:br w:type="page"/>
      </w:r>
    </w:p>
    <w:p w14:paraId="6FDAED8C" w14:textId="77777777" w:rsidR="00DD3CC6" w:rsidRDefault="00DD3CC6" w:rsidP="00DD3CC6">
      <w:pPr>
        <w:pStyle w:val="MCHeading-content"/>
        <w:jc w:val="both"/>
      </w:pPr>
    </w:p>
    <w:p w14:paraId="3CD7F797" w14:textId="77777777" w:rsidR="00DD3CC6" w:rsidRPr="006B23A9" w:rsidRDefault="00DD3CC6" w:rsidP="00DD3CC6">
      <w:pPr>
        <w:pStyle w:val="MCHeading-content"/>
        <w:jc w:val="both"/>
        <w:rPr>
          <w:color w:val="FF0000"/>
          <w:sz w:val="28"/>
          <w:szCs w:val="28"/>
        </w:rPr>
      </w:pPr>
      <w:r w:rsidRPr="006B23A9">
        <w:rPr>
          <w:sz w:val="28"/>
          <w:szCs w:val="28"/>
        </w:rPr>
        <w:t xml:space="preserve">Solution Features and Benefits </w:t>
      </w:r>
    </w:p>
    <w:p w14:paraId="44422CB4" w14:textId="77777777" w:rsidR="00DD3CC6" w:rsidRPr="00533595" w:rsidRDefault="00DD3CC6" w:rsidP="00DD3CC6">
      <w:pPr>
        <w:pStyle w:val="MCHeading-content"/>
        <w:jc w:val="both"/>
      </w:pPr>
    </w:p>
    <w:p w14:paraId="39B9CEDB" w14:textId="77777777" w:rsidR="00DD3CC6" w:rsidRDefault="00DD3CC6" w:rsidP="00DD3CC6">
      <w:pPr>
        <w:jc w:val="both"/>
      </w:pPr>
      <w:r>
        <w:t>The College requires the following services, support, implementation, and training options rated requirements.</w:t>
      </w:r>
    </w:p>
    <w:p w14:paraId="28417CC1" w14:textId="77777777" w:rsidR="00DD3CC6" w:rsidRDefault="00DD3CC6" w:rsidP="00DD3CC6">
      <w:pPr>
        <w:jc w:val="both"/>
      </w:pPr>
      <w:r>
        <w:t>The</w:t>
      </w:r>
      <w:r w:rsidRPr="001A43FF">
        <w:rPr>
          <w:b/>
          <w:bCs/>
        </w:rPr>
        <w:t xml:space="preserve"> </w:t>
      </w:r>
      <w:r>
        <w:rPr>
          <w:b/>
          <w:bCs/>
        </w:rPr>
        <w:t>Perimeter</w:t>
      </w:r>
      <w:r w:rsidRPr="001A43FF">
        <w:rPr>
          <w:b/>
          <w:bCs/>
        </w:rPr>
        <w:t xml:space="preserve"> Defense Plan</w:t>
      </w:r>
      <w:r>
        <w:rPr>
          <w:b/>
          <w:bCs/>
        </w:rPr>
        <w:t xml:space="preserve"> must</w:t>
      </w:r>
      <w:r>
        <w:t xml:space="preserve"> provide a single platform for email security, user awareness and threat intelligence. Fully integrates with other security vendors’ solutions to increase intelligence and decrease down time to respond to threats.</w:t>
      </w:r>
    </w:p>
    <w:p w14:paraId="735BBFBE" w14:textId="77777777" w:rsidR="00DD3CC6" w:rsidRDefault="00DD3CC6" w:rsidP="00DD3CC6">
      <w:pPr>
        <w:jc w:val="both"/>
      </w:pPr>
      <w:r>
        <w:t xml:space="preserve">The </w:t>
      </w:r>
      <w:r>
        <w:rPr>
          <w:b/>
          <w:bCs/>
        </w:rPr>
        <w:t>Perimeter</w:t>
      </w:r>
      <w:r w:rsidRPr="00C15DD4">
        <w:rPr>
          <w:b/>
          <w:bCs/>
        </w:rPr>
        <w:t xml:space="preserve"> Defense Plan</w:t>
      </w:r>
      <w:r>
        <w:t xml:space="preserve"> includes: </w:t>
      </w:r>
    </w:p>
    <w:p w14:paraId="21D7CEBE" w14:textId="77777777" w:rsidR="00DD3CC6" w:rsidRDefault="00DD3CC6" w:rsidP="00DD3CC6">
      <w:pPr>
        <w:pStyle w:val="ListParagraph"/>
        <w:numPr>
          <w:ilvl w:val="0"/>
          <w:numId w:val="5"/>
        </w:numPr>
        <w:jc w:val="both"/>
      </w:pPr>
      <w:r>
        <w:t>Secure Email Gateway</w:t>
      </w:r>
    </w:p>
    <w:p w14:paraId="6F230618" w14:textId="77777777" w:rsidR="00DD3CC6" w:rsidRDefault="00DD3CC6" w:rsidP="00DD3CC6">
      <w:pPr>
        <w:pStyle w:val="ListParagraph"/>
        <w:numPr>
          <w:ilvl w:val="0"/>
          <w:numId w:val="5"/>
        </w:numPr>
        <w:jc w:val="both"/>
      </w:pPr>
      <w:r>
        <w:t>URL Protect</w:t>
      </w:r>
    </w:p>
    <w:p w14:paraId="2DADB3F7" w14:textId="77777777" w:rsidR="00DD3CC6" w:rsidRDefault="00DD3CC6" w:rsidP="00DD3CC6">
      <w:pPr>
        <w:pStyle w:val="ListParagraph"/>
        <w:numPr>
          <w:ilvl w:val="0"/>
          <w:numId w:val="5"/>
        </w:numPr>
        <w:jc w:val="both"/>
      </w:pPr>
      <w:r>
        <w:t>Attachment Protect</w:t>
      </w:r>
    </w:p>
    <w:p w14:paraId="7BDDDE46" w14:textId="77777777" w:rsidR="00DD3CC6" w:rsidRDefault="00DD3CC6" w:rsidP="00DD3CC6">
      <w:pPr>
        <w:pStyle w:val="ListParagraph"/>
        <w:numPr>
          <w:ilvl w:val="0"/>
          <w:numId w:val="5"/>
        </w:numPr>
        <w:jc w:val="both"/>
      </w:pPr>
      <w:r>
        <w:t>Impersonation Protect</w:t>
      </w:r>
    </w:p>
    <w:p w14:paraId="09A51194" w14:textId="77777777" w:rsidR="00DD3CC6" w:rsidRDefault="00DD3CC6" w:rsidP="00DD3CC6">
      <w:pPr>
        <w:pStyle w:val="ListParagraph"/>
        <w:numPr>
          <w:ilvl w:val="0"/>
          <w:numId w:val="5"/>
        </w:numPr>
        <w:jc w:val="both"/>
      </w:pPr>
      <w:r>
        <w:t xml:space="preserve">Mimecast Intelligence </w:t>
      </w:r>
    </w:p>
    <w:p w14:paraId="1CA00ED8" w14:textId="77777777" w:rsidR="00DD3CC6" w:rsidRDefault="00DD3CC6" w:rsidP="00DD3CC6">
      <w:pPr>
        <w:pStyle w:val="ListParagraph"/>
        <w:numPr>
          <w:ilvl w:val="0"/>
          <w:numId w:val="5"/>
        </w:numPr>
        <w:jc w:val="both"/>
      </w:pPr>
      <w:r>
        <w:t xml:space="preserve">100+ integrations into other ecosystem partners </w:t>
      </w:r>
    </w:p>
    <w:p w14:paraId="43663129" w14:textId="77777777" w:rsidR="00DD3CC6" w:rsidRPr="00444520" w:rsidRDefault="00DD3CC6" w:rsidP="00DD3CC6">
      <w:pPr>
        <w:jc w:val="both"/>
      </w:pPr>
      <w:r w:rsidRPr="006B23A9">
        <w:rPr>
          <w:sz w:val="28"/>
          <w:szCs w:val="28"/>
        </w:rPr>
        <w:t>Secure Email Gateway with Targeted Threat Protection</w:t>
      </w:r>
    </w:p>
    <w:p w14:paraId="4278D0AE" w14:textId="77777777" w:rsidR="00DD3CC6" w:rsidRDefault="00DD3CC6" w:rsidP="00DD3CC6">
      <w:pPr>
        <w:jc w:val="both"/>
      </w:pPr>
      <w:r>
        <w:rPr>
          <w:b/>
          <w:bCs/>
        </w:rPr>
        <w:t>The College requires an</w:t>
      </w:r>
      <w:r w:rsidRPr="001A43FF">
        <w:rPr>
          <w:b/>
          <w:bCs/>
        </w:rPr>
        <w:t xml:space="preserve"> </w:t>
      </w:r>
      <w:r>
        <w:rPr>
          <w:b/>
          <w:bCs/>
        </w:rPr>
        <w:t>Email Security</w:t>
      </w:r>
      <w:r>
        <w:t xml:space="preserve">  that provides a single platform for email security, user awareness and threat intelligence. Must fully integrates with other security vendors to increase intelligence and decrease down time to respond to threats.</w:t>
      </w:r>
    </w:p>
    <w:p w14:paraId="2FEA746F" w14:textId="77777777" w:rsidR="00DD3CC6" w:rsidRPr="003A63F2" w:rsidRDefault="00DD3CC6" w:rsidP="00DD3CC6">
      <w:pPr>
        <w:jc w:val="both"/>
      </w:pPr>
      <w:r>
        <w:t xml:space="preserve">The </w:t>
      </w:r>
      <w:r w:rsidRPr="003A63F2">
        <w:t>Email Security</w:t>
      </w:r>
      <w:r>
        <w:t xml:space="preserve"> must:</w:t>
      </w:r>
      <w:r w:rsidRPr="003A63F2">
        <w:t xml:space="preserve">   </w:t>
      </w:r>
    </w:p>
    <w:p w14:paraId="50819C44" w14:textId="77777777" w:rsidR="00DD3CC6" w:rsidRPr="003A63F2" w:rsidRDefault="00DD3CC6" w:rsidP="00DD3CC6">
      <w:pPr>
        <w:numPr>
          <w:ilvl w:val="0"/>
          <w:numId w:val="3"/>
        </w:numPr>
        <w:jc w:val="both"/>
      </w:pPr>
      <w:r w:rsidRPr="003A63F2">
        <w:t>Prevent financial loss and exposure of sensitive, proprietary information.</w:t>
      </w:r>
    </w:p>
    <w:p w14:paraId="1754C3A8" w14:textId="77777777" w:rsidR="00DD3CC6" w:rsidRPr="003A63F2" w:rsidRDefault="00DD3CC6" w:rsidP="00DD3CC6">
      <w:pPr>
        <w:numPr>
          <w:ilvl w:val="0"/>
          <w:numId w:val="3"/>
        </w:numPr>
        <w:jc w:val="both"/>
      </w:pPr>
      <w:r w:rsidRPr="003A63F2">
        <w:t>Consolidate security solutions into a single administration console to reduce complexity and save IT and security teams’ time.</w:t>
      </w:r>
    </w:p>
    <w:p w14:paraId="29E2CD8A" w14:textId="77777777" w:rsidR="00DD3CC6" w:rsidRDefault="00DD3CC6" w:rsidP="00DD3CC6">
      <w:pPr>
        <w:numPr>
          <w:ilvl w:val="0"/>
          <w:numId w:val="3"/>
        </w:numPr>
        <w:jc w:val="both"/>
      </w:pPr>
      <w:r w:rsidRPr="003A63F2">
        <w:t>Safeguard your organization against threats aimed at email, the number one attack channel.</w:t>
      </w:r>
    </w:p>
    <w:p w14:paraId="7CF3E1E0" w14:textId="77777777" w:rsidR="00DD3CC6" w:rsidRPr="00547689" w:rsidRDefault="00DD3CC6" w:rsidP="00DD3CC6">
      <w:pPr>
        <w:pStyle w:val="MCHeading-content"/>
        <w:jc w:val="both"/>
        <w:rPr>
          <w:sz w:val="28"/>
          <w:szCs w:val="28"/>
        </w:rPr>
      </w:pPr>
      <w:r w:rsidRPr="00547689">
        <w:rPr>
          <w:sz w:val="28"/>
          <w:szCs w:val="28"/>
        </w:rPr>
        <w:t>Secure Email Gateway</w:t>
      </w:r>
    </w:p>
    <w:p w14:paraId="332D37CD" w14:textId="77777777" w:rsidR="00DD3CC6" w:rsidRPr="004345A4" w:rsidRDefault="00DD3CC6" w:rsidP="00DD3CC6">
      <w:pPr>
        <w:pStyle w:val="MCHeading3BoldBlue"/>
        <w:jc w:val="both"/>
      </w:pPr>
      <w:r>
        <w:t xml:space="preserve">Stop malicious and unwanted </w:t>
      </w:r>
      <w:proofErr w:type="gramStart"/>
      <w:r>
        <w:t>email</w:t>
      </w:r>
      <w:proofErr w:type="gramEnd"/>
    </w:p>
    <w:p w14:paraId="68C27CD3" w14:textId="77777777" w:rsidR="00DD3CC6" w:rsidRDefault="00DD3CC6" w:rsidP="00DD3CC6">
      <w:pPr>
        <w:jc w:val="both"/>
      </w:pPr>
      <w:r w:rsidRPr="00EB3B12">
        <w:rPr>
          <w:b/>
          <w:bCs/>
        </w:rPr>
        <w:t>Anti</w:t>
      </w:r>
      <w:r>
        <w:rPr>
          <w:b/>
          <w:bCs/>
        </w:rPr>
        <w:t>v</w:t>
      </w:r>
      <w:r w:rsidRPr="00EB3B12">
        <w:rPr>
          <w:b/>
          <w:bCs/>
        </w:rPr>
        <w:t>irus and Anti-Spam</w:t>
      </w:r>
      <w:r>
        <w:t xml:space="preserve"> – </w:t>
      </w:r>
      <w:bookmarkStart w:id="5" w:name="_Hlk79580263"/>
      <w:r>
        <w:t>Deliver comprehensive protection via multilayered engines with an optimum mix of proprietary and best-of-breed third-party technology</w:t>
      </w:r>
      <w:bookmarkEnd w:id="5"/>
      <w:r>
        <w:t xml:space="preserve">. </w:t>
      </w:r>
    </w:p>
    <w:p w14:paraId="083BA431" w14:textId="77777777" w:rsidR="00DD3CC6" w:rsidRPr="0008638C" w:rsidRDefault="00DD3CC6" w:rsidP="00DD3CC6">
      <w:pPr>
        <w:jc w:val="both"/>
      </w:pPr>
      <w:r>
        <w:rPr>
          <w:b/>
          <w:bCs/>
        </w:rPr>
        <w:t xml:space="preserve">Data Loss Prevention </w:t>
      </w:r>
      <w:r w:rsidRPr="0008638C">
        <w:t>– Protect your sensitive and confidential information from accidental or intentional exposure with fine</w:t>
      </w:r>
      <w:r>
        <w:t>-</w:t>
      </w:r>
      <w:r w:rsidRPr="0008638C">
        <w:t>grained policy controls</w:t>
      </w:r>
      <w:r>
        <w:t>.</w:t>
      </w:r>
    </w:p>
    <w:p w14:paraId="731690BD" w14:textId="77777777" w:rsidR="00DD3CC6" w:rsidRDefault="00DD3CC6" w:rsidP="00DD3CC6">
      <w:pPr>
        <w:jc w:val="both"/>
        <w:rPr>
          <w:b/>
          <w:bCs/>
        </w:rPr>
      </w:pPr>
      <w:r>
        <w:rPr>
          <w:b/>
          <w:bCs/>
        </w:rPr>
        <w:lastRenderedPageBreak/>
        <w:t xml:space="preserve">Signature Disclaimer and Management </w:t>
      </w:r>
      <w:r w:rsidRPr="0008638C">
        <w:t>–</w:t>
      </w:r>
      <w:r>
        <w:t xml:space="preserve"> </w:t>
      </w:r>
      <w:r w:rsidRPr="00284418">
        <w:rPr>
          <w:rFonts w:cs="Calibri"/>
          <w:shd w:val="clear" w:color="auto" w:fill="FFFFFF"/>
        </w:rPr>
        <w:t>Achieve consistency in all email communications with email signature and disclaimer management based on Active Directory credentials</w:t>
      </w:r>
      <w:r>
        <w:rPr>
          <w:rFonts w:cs="Calibri"/>
          <w:shd w:val="clear" w:color="auto" w:fill="FFFFFF"/>
        </w:rPr>
        <w:t>.</w:t>
      </w:r>
      <w:r w:rsidRPr="006F1260">
        <w:rPr>
          <w:noProof/>
        </w:rPr>
        <w:t xml:space="preserve"> </w:t>
      </w:r>
    </w:p>
    <w:p w14:paraId="43BB918E" w14:textId="77777777" w:rsidR="00DD3CC6" w:rsidRDefault="00DD3CC6" w:rsidP="00DD3CC6">
      <w:pPr>
        <w:jc w:val="both"/>
        <w:rPr>
          <w:rFonts w:cs="Calibri"/>
          <w:shd w:val="clear" w:color="auto" w:fill="FFFFFF"/>
        </w:rPr>
      </w:pPr>
      <w:r>
        <w:rPr>
          <w:b/>
          <w:bCs/>
        </w:rPr>
        <w:t xml:space="preserve">End User Productivity Applications </w:t>
      </w:r>
      <w:r w:rsidRPr="00284418">
        <w:rPr>
          <w:rFonts w:cs="Calibri"/>
          <w:shd w:val="clear" w:color="auto" w:fill="FFFFFF"/>
        </w:rPr>
        <w:t>– Boost employee productivity with self-service</w:t>
      </w:r>
      <w:r w:rsidRPr="00F417C3">
        <w:rPr>
          <w:rFonts w:cs="Calibri"/>
          <w:shd w:val="clear" w:color="auto" w:fill="FFFFFF"/>
        </w:rPr>
        <w:t xml:space="preserve"> </w:t>
      </w:r>
      <w:r w:rsidRPr="00284418">
        <w:rPr>
          <w:rFonts w:cs="Calibri"/>
          <w:shd w:val="clear" w:color="auto" w:fill="FFFFFF"/>
        </w:rPr>
        <w:t>security, email and archive access features with apps built for Outlook, mobile, Mac and Web</w:t>
      </w:r>
      <w:r>
        <w:rPr>
          <w:rFonts w:cs="Calibri"/>
          <w:shd w:val="clear" w:color="auto" w:fill="FFFFFF"/>
        </w:rPr>
        <w:t>.</w:t>
      </w:r>
    </w:p>
    <w:p w14:paraId="0DCBC7D6" w14:textId="77777777" w:rsidR="00DD3CC6" w:rsidRDefault="00DD3CC6" w:rsidP="00DD3CC6">
      <w:pPr>
        <w:jc w:val="both"/>
        <w:rPr>
          <w:rFonts w:cs="Calibri"/>
          <w:shd w:val="clear" w:color="auto" w:fill="FFFFFF"/>
        </w:rPr>
      </w:pPr>
      <w:r w:rsidRPr="00284418">
        <w:rPr>
          <w:rFonts w:cs="Calibri"/>
          <w:b/>
          <w:bCs/>
          <w:shd w:val="clear" w:color="auto" w:fill="FFFFFF"/>
        </w:rPr>
        <w:t>Intelligent Email Routing</w:t>
      </w:r>
      <w:r w:rsidRPr="00284418">
        <w:rPr>
          <w:rFonts w:cs="Calibri"/>
          <w:shd w:val="clear" w:color="auto" w:fill="FFFFFF"/>
        </w:rPr>
        <w:t xml:space="preserve"> – Support complex on-premises, cloud or hybrid email environments and achieve rapid email system integration or separation associated with a merger, </w:t>
      </w:r>
      <w:proofErr w:type="gramStart"/>
      <w:r w:rsidRPr="00284418">
        <w:rPr>
          <w:rFonts w:cs="Calibri"/>
          <w:shd w:val="clear" w:color="auto" w:fill="FFFFFF"/>
        </w:rPr>
        <w:t>acquisition</w:t>
      </w:r>
      <w:proofErr w:type="gramEnd"/>
      <w:r w:rsidRPr="00284418">
        <w:rPr>
          <w:rFonts w:cs="Calibri"/>
          <w:shd w:val="clear" w:color="auto" w:fill="FFFFFF"/>
        </w:rPr>
        <w:t xml:space="preserve"> or divestiture</w:t>
      </w:r>
      <w:r>
        <w:rPr>
          <w:rFonts w:cs="Calibri"/>
          <w:shd w:val="clear" w:color="auto" w:fill="FFFFFF"/>
        </w:rPr>
        <w:t>.</w:t>
      </w:r>
      <w:r w:rsidRPr="00284418">
        <w:rPr>
          <w:rFonts w:cs="Calibri"/>
          <w:shd w:val="clear" w:color="auto" w:fill="FFFFFF"/>
        </w:rPr>
        <w:t xml:space="preserve"> </w:t>
      </w:r>
    </w:p>
    <w:p w14:paraId="5DBE08A6" w14:textId="77777777" w:rsidR="00DD3CC6" w:rsidRPr="008C0909" w:rsidRDefault="00DD3CC6" w:rsidP="00DD3CC6">
      <w:pPr>
        <w:jc w:val="both"/>
        <w:rPr>
          <w:b/>
          <w:bCs/>
        </w:rPr>
      </w:pPr>
      <w:r w:rsidRPr="008C0909">
        <w:rPr>
          <w:b/>
          <w:bCs/>
          <w:sz w:val="28"/>
          <w:szCs w:val="28"/>
        </w:rPr>
        <w:t xml:space="preserve">Targeted Threat Protection </w:t>
      </w:r>
    </w:p>
    <w:p w14:paraId="5E5EB313" w14:textId="77777777" w:rsidR="00DD3CC6" w:rsidRPr="009E43CB" w:rsidRDefault="00DD3CC6" w:rsidP="00DD3CC6">
      <w:pPr>
        <w:pStyle w:val="MCHeading3BoldBlue"/>
        <w:jc w:val="both"/>
      </w:pPr>
      <w:r w:rsidRPr="009E43CB">
        <w:t xml:space="preserve">Protect against impersonation, ransomware, and business email compromise </w:t>
      </w:r>
      <w:proofErr w:type="gramStart"/>
      <w:r w:rsidRPr="009E43CB">
        <w:t>attacks</w:t>
      </w:r>
      <w:proofErr w:type="gramEnd"/>
      <w:r w:rsidRPr="009E43CB">
        <w:t xml:space="preserve"> </w:t>
      </w:r>
    </w:p>
    <w:p w14:paraId="7208D9E2" w14:textId="77777777" w:rsidR="00DD3CC6" w:rsidRDefault="00DD3CC6" w:rsidP="00DD3CC6">
      <w:pPr>
        <w:jc w:val="both"/>
        <w:rPr>
          <w:rFonts w:cs="Calibri"/>
          <w:b/>
          <w:bCs/>
          <w:shd w:val="clear" w:color="auto" w:fill="FFFFFF"/>
        </w:rPr>
      </w:pPr>
      <w:r w:rsidRPr="00284418">
        <w:rPr>
          <w:rFonts w:cs="Calibri"/>
          <w:b/>
          <w:bCs/>
          <w:shd w:val="clear" w:color="auto" w:fill="FFFFFF"/>
        </w:rPr>
        <w:t>Impersonation Protect</w:t>
      </w:r>
      <w:r w:rsidRPr="00284418">
        <w:rPr>
          <w:rFonts w:cs="Calibri"/>
          <w:shd w:val="clear" w:color="auto" w:fill="FFFFFF"/>
        </w:rPr>
        <w:t xml:space="preserve"> – </w:t>
      </w:r>
      <w:r>
        <w:rPr>
          <w:rFonts w:cs="Calibri"/>
          <w:shd w:val="clear" w:color="auto" w:fill="FFFFFF"/>
        </w:rPr>
        <w:t>P</w:t>
      </w:r>
      <w:r w:rsidRPr="00284418">
        <w:rPr>
          <w:rFonts w:cs="Calibri"/>
          <w:shd w:val="clear" w:color="auto" w:fill="FFFFFF"/>
        </w:rPr>
        <w:t>rotect against social engineering attacks</w:t>
      </w:r>
      <w:r>
        <w:rPr>
          <w:rFonts w:cs="Calibri"/>
          <w:shd w:val="clear" w:color="auto" w:fill="FFFFFF"/>
        </w:rPr>
        <w:t>,</w:t>
      </w:r>
      <w:r w:rsidRPr="00284418">
        <w:rPr>
          <w:rFonts w:cs="Calibri"/>
          <w:shd w:val="clear" w:color="auto" w:fill="FFFFFF"/>
        </w:rPr>
        <w:t xml:space="preserve"> </w:t>
      </w:r>
      <w:r>
        <w:rPr>
          <w:rFonts w:cs="Calibri"/>
          <w:shd w:val="clear" w:color="auto" w:fill="FFFFFF"/>
        </w:rPr>
        <w:t>including</w:t>
      </w:r>
      <w:r w:rsidRPr="00284418">
        <w:rPr>
          <w:rFonts w:cs="Calibri"/>
          <w:shd w:val="clear" w:color="auto" w:fill="FFFFFF"/>
        </w:rPr>
        <w:t xml:space="preserve"> business email compromise, CEO fraud and phishing</w:t>
      </w:r>
      <w:r>
        <w:rPr>
          <w:rFonts w:cs="Calibri"/>
          <w:shd w:val="clear" w:color="auto" w:fill="FFFFFF"/>
        </w:rPr>
        <w:t>,</w:t>
      </w:r>
      <w:r w:rsidRPr="00284418">
        <w:rPr>
          <w:rFonts w:cs="Calibri"/>
          <w:shd w:val="clear" w:color="auto" w:fill="FFFFFF"/>
        </w:rPr>
        <w:t xml:space="preserve"> targeting your employees</w:t>
      </w:r>
      <w:r>
        <w:rPr>
          <w:rFonts w:cs="Calibri"/>
          <w:shd w:val="clear" w:color="auto" w:fill="FFFFFF"/>
        </w:rPr>
        <w:t>.</w:t>
      </w:r>
      <w:r w:rsidRPr="00284418">
        <w:rPr>
          <w:rFonts w:cs="Calibri"/>
          <w:b/>
          <w:bCs/>
          <w:shd w:val="clear" w:color="auto" w:fill="FFFFFF"/>
        </w:rPr>
        <w:t xml:space="preserve"> </w:t>
      </w:r>
    </w:p>
    <w:p w14:paraId="589BA837" w14:textId="77777777" w:rsidR="00DD3CC6" w:rsidRPr="00284418" w:rsidRDefault="00DD3CC6" w:rsidP="00DD3CC6">
      <w:pPr>
        <w:jc w:val="both"/>
        <w:rPr>
          <w:rFonts w:cs="Calibri"/>
          <w:b/>
          <w:bCs/>
        </w:rPr>
      </w:pPr>
      <w:r w:rsidRPr="00284418">
        <w:rPr>
          <w:rFonts w:cs="Calibri"/>
          <w:b/>
          <w:bCs/>
          <w:shd w:val="clear" w:color="auto" w:fill="FFFFFF"/>
        </w:rPr>
        <w:t>URL Protect</w:t>
      </w:r>
      <w:r w:rsidRPr="00284418">
        <w:rPr>
          <w:rFonts w:cs="Calibri"/>
          <w:shd w:val="clear" w:color="auto" w:fill="FFFFFF"/>
        </w:rPr>
        <w:t xml:space="preserve"> – Protect your organization and employees against malicious websites containing malware, phishing and other threats through URL rewriting and on-click deep site inspection</w:t>
      </w:r>
      <w:r>
        <w:rPr>
          <w:rFonts w:cs="Calibri"/>
          <w:shd w:val="clear" w:color="auto" w:fill="FFFFFF"/>
        </w:rPr>
        <w:t>.</w:t>
      </w:r>
      <w:r w:rsidRPr="00284418">
        <w:rPr>
          <w:rFonts w:cs="Calibri"/>
          <w:shd w:val="clear" w:color="auto" w:fill="FFFFFF"/>
        </w:rPr>
        <w:t xml:space="preserve"> </w:t>
      </w:r>
    </w:p>
    <w:p w14:paraId="66911C39" w14:textId="77777777" w:rsidR="00DD3CC6" w:rsidRPr="006F1260" w:rsidRDefault="00DD3CC6" w:rsidP="00DD3CC6">
      <w:pPr>
        <w:jc w:val="both"/>
        <w:rPr>
          <w:rFonts w:cs="Calibri"/>
          <w:b/>
          <w:bCs/>
        </w:rPr>
      </w:pPr>
      <w:r w:rsidRPr="00284418">
        <w:rPr>
          <w:rFonts w:cs="Calibri"/>
          <w:b/>
          <w:bCs/>
          <w:shd w:val="clear" w:color="auto" w:fill="FFFFFF"/>
        </w:rPr>
        <w:t>Attachment Protect</w:t>
      </w:r>
      <w:r w:rsidRPr="00284418">
        <w:rPr>
          <w:rFonts w:cs="Calibri"/>
          <w:shd w:val="clear" w:color="auto" w:fill="FFFFFF"/>
        </w:rPr>
        <w:t xml:space="preserve"> – Defend against infection from weaponized attachments often used in ransomware, keylogger, </w:t>
      </w:r>
      <w:r>
        <w:rPr>
          <w:rFonts w:cs="Calibri"/>
          <w:shd w:val="clear" w:color="auto" w:fill="FFFFFF"/>
        </w:rPr>
        <w:t>T</w:t>
      </w:r>
      <w:r w:rsidRPr="00284418">
        <w:rPr>
          <w:rFonts w:cs="Calibri"/>
          <w:shd w:val="clear" w:color="auto" w:fill="FFFFFF"/>
        </w:rPr>
        <w:t>rojan and spyware attacks with multilayered inspection</w:t>
      </w:r>
      <w:r>
        <w:rPr>
          <w:rFonts w:cs="Calibri"/>
          <w:shd w:val="clear" w:color="auto" w:fill="FFFFFF"/>
        </w:rPr>
        <w:t>,</w:t>
      </w:r>
      <w:r w:rsidRPr="00284418">
        <w:rPr>
          <w:rFonts w:cs="Calibri"/>
          <w:shd w:val="clear" w:color="auto" w:fill="FFFFFF"/>
        </w:rPr>
        <w:t xml:space="preserve"> including advanced static and dynamic analysis</w:t>
      </w:r>
      <w:r>
        <w:rPr>
          <w:rFonts w:cs="Calibri"/>
          <w:shd w:val="clear" w:color="auto" w:fill="FFFFFF"/>
        </w:rPr>
        <w:t>.</w:t>
      </w:r>
    </w:p>
    <w:p w14:paraId="67F4932B" w14:textId="77777777" w:rsidR="00DD3CC6" w:rsidRDefault="00DD3CC6" w:rsidP="00DD3CC6">
      <w:pPr>
        <w:pStyle w:val="MCHeading3BoldBlue"/>
        <w:jc w:val="both"/>
      </w:pPr>
    </w:p>
    <w:p w14:paraId="2CBEB802" w14:textId="77777777" w:rsidR="00DD3CC6" w:rsidRDefault="00DD3CC6" w:rsidP="00DD3CC6">
      <w:pPr>
        <w:jc w:val="both"/>
        <w:rPr>
          <w:rFonts w:ascii="Calibri" w:eastAsiaTheme="majorEastAsia" w:hAnsi="Calibri" w:cs="Calibri"/>
          <w:b/>
          <w:bCs/>
          <w:color w:val="44546A" w:themeColor="text2"/>
          <w:sz w:val="24"/>
          <w:szCs w:val="24"/>
          <w:lang w:eastAsia="en-ZA"/>
        </w:rPr>
      </w:pPr>
      <w:r>
        <w:br w:type="page"/>
      </w:r>
      <w:r>
        <w:rPr>
          <w:noProof/>
        </w:rPr>
        <w:drawing>
          <wp:anchor distT="0" distB="0" distL="114300" distR="114300" simplePos="0" relativeHeight="251660288" behindDoc="0" locked="0" layoutInCell="1" allowOverlap="1" wp14:anchorId="1FEBC113" wp14:editId="325AC806">
            <wp:simplePos x="0" y="0"/>
            <wp:positionH relativeFrom="margin">
              <wp:posOffset>0</wp:posOffset>
            </wp:positionH>
            <wp:positionV relativeFrom="paragraph">
              <wp:posOffset>114300</wp:posOffset>
            </wp:positionV>
            <wp:extent cx="5943600" cy="3246755"/>
            <wp:effectExtent l="114300" t="114300" r="114300" b="106045"/>
            <wp:wrapNone/>
            <wp:docPr id="2452" name="Picture 2452" descr="Infographic_TTP Inspection Fu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ographic_TTP Inspection Funne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246755"/>
                    </a:xfrm>
                    <a:prstGeom prst="rect">
                      <a:avLst/>
                    </a:prstGeom>
                    <a:effectLst>
                      <a:outerShdw blurRad="63500" sx="102000" sy="102000" algn="ctr" rotWithShape="0">
                        <a:prstClr val="black">
                          <a:alpha val="40000"/>
                        </a:prstClr>
                      </a:outerShdw>
                    </a:effectLst>
                  </pic:spPr>
                </pic:pic>
              </a:graphicData>
            </a:graphic>
          </wp:anchor>
        </w:drawing>
      </w:r>
    </w:p>
    <w:p w14:paraId="2BA5E0F8" w14:textId="77777777" w:rsidR="00DD3CC6" w:rsidRPr="00A9778C" w:rsidRDefault="00DD3CC6" w:rsidP="00DD3CC6">
      <w:pPr>
        <w:pStyle w:val="MCHeading3BoldBlue"/>
        <w:jc w:val="both"/>
      </w:pPr>
      <w:r>
        <w:lastRenderedPageBreak/>
        <w:t>Email security</w:t>
      </w:r>
      <w:r w:rsidRPr="00A9778C">
        <w:t xml:space="preserve"> Intelligence </w:t>
      </w:r>
    </w:p>
    <w:p w14:paraId="15B4656F" w14:textId="77777777" w:rsidR="00DD3CC6" w:rsidRDefault="00DD3CC6" w:rsidP="00DD3CC6">
      <w:pPr>
        <w:jc w:val="both"/>
        <w:rPr>
          <w:rFonts w:cs="Calibri"/>
          <w:shd w:val="clear" w:color="auto" w:fill="FFFFFF"/>
        </w:rPr>
      </w:pPr>
      <w:r w:rsidRPr="00680D05">
        <w:rPr>
          <w:rFonts w:cs="Calibri"/>
          <w:shd w:val="clear" w:color="auto" w:fill="FFFFFF"/>
        </w:rPr>
        <w:t xml:space="preserve">Respond to threats faster and more effectively with </w:t>
      </w:r>
      <w:r>
        <w:rPr>
          <w:rFonts w:cs="Calibri"/>
          <w:shd w:val="clear" w:color="auto" w:fill="FFFFFF"/>
        </w:rPr>
        <w:t xml:space="preserve">email security </w:t>
      </w:r>
      <w:r w:rsidRPr="00680D05">
        <w:rPr>
          <w:rFonts w:cs="Calibri"/>
          <w:shd w:val="clear" w:color="auto" w:fill="FFFFFF"/>
        </w:rPr>
        <w:t xml:space="preserve">Intelligence. Designed to give a deeper understanding of the cyber threats your organization </w:t>
      </w:r>
      <w:proofErr w:type="gramStart"/>
      <w:r w:rsidRPr="00680D05">
        <w:rPr>
          <w:rFonts w:cs="Calibri"/>
          <w:shd w:val="clear" w:color="auto" w:fill="FFFFFF"/>
        </w:rPr>
        <w:t>faces,</w:t>
      </w:r>
      <w:proofErr w:type="gramEnd"/>
      <w:r w:rsidRPr="00680D05">
        <w:rPr>
          <w:rFonts w:cs="Calibri"/>
          <w:shd w:val="clear" w:color="auto" w:fill="FFFFFF"/>
        </w:rPr>
        <w:t xml:space="preserve"> Mimecast Threat Intelligence provides you with expert analysis of detected attacks. The service provides threat data and analytics specific to your organization, either through an intuitive, web-based dashboard or via the Mimecast API Threat Feed. </w:t>
      </w:r>
    </w:p>
    <w:p w14:paraId="44A416E9" w14:textId="77777777" w:rsidR="00DD3CC6" w:rsidRPr="00192604" w:rsidRDefault="00DD3CC6" w:rsidP="00DD3CC6">
      <w:pPr>
        <w:jc w:val="both"/>
        <w:rPr>
          <w:rFonts w:cs="Calibri"/>
          <w:shd w:val="clear" w:color="auto" w:fill="FFFFFF"/>
        </w:rPr>
      </w:pPr>
      <w:r>
        <w:rPr>
          <w:rFonts w:cs="Calibri"/>
          <w:shd w:val="clear" w:color="auto" w:fill="FFFFFF"/>
        </w:rPr>
        <w:t xml:space="preserve">The </w:t>
      </w:r>
      <w:r w:rsidRPr="00192604">
        <w:rPr>
          <w:rFonts w:cs="Calibri"/>
          <w:shd w:val="clear" w:color="auto" w:fill="FFFFFF"/>
        </w:rPr>
        <w:t xml:space="preserve">Intelligence </w:t>
      </w:r>
      <w:r>
        <w:rPr>
          <w:rFonts w:cs="Calibri"/>
          <w:shd w:val="clear" w:color="auto" w:fill="FFFFFF"/>
        </w:rPr>
        <w:t>solution must</w:t>
      </w:r>
      <w:r w:rsidRPr="00192604">
        <w:rPr>
          <w:rFonts w:cs="Calibri"/>
          <w:shd w:val="clear" w:color="auto" w:fill="FFFFFF"/>
        </w:rPr>
        <w:t xml:space="preserve"> deliver </w:t>
      </w:r>
      <w:r>
        <w:rPr>
          <w:rFonts w:cs="Calibri"/>
          <w:shd w:val="clear" w:color="auto" w:fill="FFFFFF"/>
        </w:rPr>
        <w:t>the following information:</w:t>
      </w:r>
      <w:r w:rsidRPr="00192604">
        <w:rPr>
          <w:rFonts w:cs="Calibri"/>
          <w:shd w:val="clear" w:color="auto" w:fill="FFFFFF"/>
        </w:rPr>
        <w:t xml:space="preserve">   </w:t>
      </w:r>
    </w:p>
    <w:p w14:paraId="660FBC56" w14:textId="77777777" w:rsidR="00DD3CC6" w:rsidRPr="00192604" w:rsidRDefault="00DD3CC6" w:rsidP="00DD3CC6">
      <w:pPr>
        <w:numPr>
          <w:ilvl w:val="0"/>
          <w:numId w:val="4"/>
        </w:numPr>
        <w:jc w:val="both"/>
        <w:rPr>
          <w:rFonts w:cs="Calibri"/>
          <w:shd w:val="clear" w:color="auto" w:fill="FFFFFF"/>
        </w:rPr>
      </w:pPr>
      <w:r w:rsidRPr="00192604">
        <w:rPr>
          <w:rFonts w:cs="Calibri"/>
          <w:shd w:val="clear" w:color="auto" w:fill="FFFFFF"/>
        </w:rPr>
        <w:t xml:space="preserve">Contextual, showing your organization’s security performance and trends. </w:t>
      </w:r>
    </w:p>
    <w:p w14:paraId="04B92B54" w14:textId="77777777" w:rsidR="00DD3CC6" w:rsidRPr="00192604" w:rsidRDefault="00DD3CC6" w:rsidP="00DD3CC6">
      <w:pPr>
        <w:numPr>
          <w:ilvl w:val="0"/>
          <w:numId w:val="4"/>
        </w:numPr>
        <w:jc w:val="both"/>
        <w:rPr>
          <w:rFonts w:cs="Calibri"/>
          <w:shd w:val="clear" w:color="auto" w:fill="FFFFFF"/>
        </w:rPr>
      </w:pPr>
      <w:r w:rsidRPr="00192604">
        <w:rPr>
          <w:rFonts w:cs="Calibri"/>
          <w:shd w:val="clear" w:color="auto" w:fill="FFFFFF"/>
        </w:rPr>
        <w:t>Actionable, designed to help take a more proactive approach to new and emerging threats.</w:t>
      </w:r>
    </w:p>
    <w:p w14:paraId="4EBFE133" w14:textId="77777777" w:rsidR="00DD3CC6" w:rsidRPr="00192604" w:rsidRDefault="00DD3CC6" w:rsidP="00DD3CC6">
      <w:pPr>
        <w:numPr>
          <w:ilvl w:val="0"/>
          <w:numId w:val="4"/>
        </w:numPr>
        <w:jc w:val="both"/>
        <w:rPr>
          <w:rFonts w:cs="Calibri"/>
          <w:shd w:val="clear" w:color="auto" w:fill="FFFFFF"/>
        </w:rPr>
      </w:pPr>
      <w:r w:rsidRPr="00192604">
        <w:rPr>
          <w:rFonts w:cs="Calibri"/>
          <w:shd w:val="clear" w:color="auto" w:fill="FFFFFF"/>
        </w:rPr>
        <w:t>Easily consumable, so the insights can be used to communicate with other stakeholders in your organization.</w:t>
      </w:r>
    </w:p>
    <w:p w14:paraId="322F3765" w14:textId="77777777" w:rsidR="00DD3CC6" w:rsidRPr="00DF6818" w:rsidRDefault="00DD3CC6" w:rsidP="00DD3CC6">
      <w:pPr>
        <w:numPr>
          <w:ilvl w:val="0"/>
          <w:numId w:val="4"/>
        </w:numPr>
        <w:jc w:val="both"/>
        <w:rPr>
          <w:rFonts w:cs="Calibri"/>
          <w:shd w:val="clear" w:color="auto" w:fill="FFFFFF"/>
        </w:rPr>
      </w:pPr>
      <w:r w:rsidRPr="00192604">
        <w:rPr>
          <w:rFonts w:cs="Calibri"/>
          <w:shd w:val="clear" w:color="auto" w:fill="FFFFFF"/>
        </w:rPr>
        <w:t xml:space="preserve">Instructive, designed to help you better understand the threats your organization faces. </w:t>
      </w:r>
    </w:p>
    <w:p w14:paraId="586CFDAC" w14:textId="77777777" w:rsidR="00DD3CC6" w:rsidRDefault="00DD3CC6" w:rsidP="00DD3CC6">
      <w:pPr>
        <w:jc w:val="both"/>
        <w:rPr>
          <w:rFonts w:cs="Calibri"/>
          <w:shd w:val="clear" w:color="auto" w:fill="FFFFFF"/>
        </w:rPr>
      </w:pPr>
      <w:r>
        <w:rPr>
          <w:b/>
          <w:bCs/>
          <w:noProof/>
        </w:rPr>
        <w:t>Email security solution:</w:t>
      </w:r>
      <w:r w:rsidRPr="00284418">
        <w:rPr>
          <w:rFonts w:cs="Calibri"/>
          <w:shd w:val="clear" w:color="auto" w:fill="FFFFFF"/>
        </w:rPr>
        <w:t xml:space="preserve"> </w:t>
      </w:r>
      <w:r>
        <w:rPr>
          <w:rFonts w:cs="Calibri"/>
          <w:shd w:val="clear" w:color="auto" w:fill="FFFFFF"/>
        </w:rPr>
        <w:t xml:space="preserve"> Must have a t</w:t>
      </w:r>
      <w:r w:rsidRPr="00284418">
        <w:rPr>
          <w:rFonts w:cs="Calibri"/>
          <w:shd w:val="clear" w:color="auto" w:fill="FFFFFF"/>
        </w:rPr>
        <w:t xml:space="preserve">hreat Intelligence API to feed threat data into a third-party tool </w:t>
      </w:r>
      <w:r>
        <w:rPr>
          <w:rFonts w:cs="Calibri"/>
          <w:shd w:val="clear" w:color="auto" w:fill="FFFFFF"/>
        </w:rPr>
        <w:t>.</w:t>
      </w:r>
    </w:p>
    <w:p w14:paraId="684CA379" w14:textId="77777777" w:rsidR="00DD3CC6" w:rsidRDefault="00DD3CC6" w:rsidP="00DD3CC6">
      <w:pPr>
        <w:jc w:val="both"/>
        <w:rPr>
          <w:b/>
          <w:bCs/>
        </w:rPr>
      </w:pPr>
      <w:r>
        <w:rPr>
          <w:b/>
          <w:bCs/>
        </w:rPr>
        <w:t xml:space="preserve">Basic Support  </w:t>
      </w:r>
    </w:p>
    <w:p w14:paraId="5F2839B0" w14:textId="77777777" w:rsidR="00DD3CC6" w:rsidRPr="0028344B" w:rsidRDefault="00DD3CC6" w:rsidP="00DD3CC6">
      <w:pPr>
        <w:pStyle w:val="ListParagraph"/>
        <w:numPr>
          <w:ilvl w:val="0"/>
          <w:numId w:val="2"/>
        </w:numPr>
        <w:jc w:val="both"/>
        <w:rPr>
          <w:b/>
          <w:bCs/>
        </w:rPr>
      </w:pPr>
      <w:r>
        <w:t xml:space="preserve">Access to online support portal to manage all </w:t>
      </w:r>
      <w:proofErr w:type="gramStart"/>
      <w:r>
        <w:t>cases</w:t>
      </w:r>
      <w:proofErr w:type="gramEnd"/>
    </w:p>
    <w:p w14:paraId="253A01E3" w14:textId="77777777" w:rsidR="00DD3CC6" w:rsidRPr="00B55D66" w:rsidRDefault="00DD3CC6" w:rsidP="00DD3CC6">
      <w:pPr>
        <w:pStyle w:val="ListParagraph"/>
        <w:numPr>
          <w:ilvl w:val="0"/>
          <w:numId w:val="2"/>
        </w:numPr>
        <w:jc w:val="both"/>
        <w:rPr>
          <w:b/>
          <w:bCs/>
        </w:rPr>
      </w:pPr>
      <w:r>
        <w:t>Twelve business-hour response SLA</w:t>
      </w:r>
    </w:p>
    <w:p w14:paraId="3D6718FD" w14:textId="77777777" w:rsidR="00DD3CC6" w:rsidRPr="001F01AE" w:rsidRDefault="00DD3CC6" w:rsidP="00DD3CC6">
      <w:pPr>
        <w:pStyle w:val="ListParagraph"/>
        <w:numPr>
          <w:ilvl w:val="0"/>
          <w:numId w:val="2"/>
        </w:numPr>
        <w:jc w:val="both"/>
        <w:rPr>
          <w:b/>
          <w:bCs/>
        </w:rPr>
      </w:pPr>
      <w:r>
        <w:t>Online Mimecast Community</w:t>
      </w:r>
    </w:p>
    <w:p w14:paraId="37366C3D" w14:textId="77777777" w:rsidR="00DD3CC6" w:rsidRPr="001F01AE" w:rsidRDefault="00DD3CC6" w:rsidP="00DD3CC6">
      <w:pPr>
        <w:pStyle w:val="ListParagraph"/>
        <w:numPr>
          <w:ilvl w:val="0"/>
          <w:numId w:val="2"/>
        </w:numPr>
        <w:jc w:val="both"/>
        <w:rPr>
          <w:b/>
          <w:bCs/>
        </w:rPr>
      </w:pPr>
      <w:r>
        <w:t>Robust knowledge base</w:t>
      </w:r>
    </w:p>
    <w:p w14:paraId="3DE34131" w14:textId="77777777" w:rsidR="00DD3CC6" w:rsidRPr="001F01AE" w:rsidRDefault="00DD3CC6" w:rsidP="00DD3CC6">
      <w:pPr>
        <w:pStyle w:val="ListParagraph"/>
        <w:numPr>
          <w:ilvl w:val="0"/>
          <w:numId w:val="2"/>
        </w:numPr>
        <w:jc w:val="both"/>
        <w:rPr>
          <w:b/>
          <w:bCs/>
        </w:rPr>
      </w:pPr>
      <w:r>
        <w:t>In-product reporting</w:t>
      </w:r>
    </w:p>
    <w:p w14:paraId="5248D741" w14:textId="77777777" w:rsidR="00DD3CC6" w:rsidRDefault="00DD3CC6" w:rsidP="00DD3CC6">
      <w:pPr>
        <w:pStyle w:val="ListParagraph"/>
        <w:numPr>
          <w:ilvl w:val="0"/>
          <w:numId w:val="2"/>
        </w:numPr>
        <w:jc w:val="both"/>
      </w:pPr>
      <w:r>
        <w:t xml:space="preserve">Phone support routing during a P1 critical issue </w:t>
      </w:r>
    </w:p>
    <w:p w14:paraId="4F76CC60" w14:textId="77777777" w:rsidR="00DD3CC6" w:rsidRDefault="00DD3CC6" w:rsidP="00DD3CC6">
      <w:pPr>
        <w:jc w:val="both"/>
        <w:rPr>
          <w:rFonts w:cs="Calibri"/>
          <w:shd w:val="clear" w:color="auto" w:fill="FFFFFF"/>
        </w:rPr>
      </w:pPr>
    </w:p>
    <w:p w14:paraId="1B8B7111" w14:textId="77777777" w:rsidR="00DD3CC6" w:rsidRDefault="00DD3CC6" w:rsidP="00DD3CC6">
      <w:pPr>
        <w:jc w:val="both"/>
        <w:rPr>
          <w:rFonts w:ascii="Calibri" w:eastAsiaTheme="majorEastAsia" w:hAnsi="Calibri" w:cs="Calibri"/>
          <w:b/>
          <w:bCs/>
          <w:color w:val="44546A" w:themeColor="text2"/>
          <w:sz w:val="24"/>
          <w:szCs w:val="24"/>
          <w:lang w:eastAsia="en-ZA"/>
        </w:rPr>
      </w:pPr>
      <w:r>
        <w:br w:type="page"/>
      </w:r>
      <w:bookmarkEnd w:id="4"/>
    </w:p>
    <w:p w14:paraId="6C994D31" w14:textId="77777777" w:rsidR="0097739D" w:rsidRDefault="0097739D"/>
    <w:sectPr w:rsidR="0097739D" w:rsidSect="00DD3CC6">
      <w:headerReference w:type="default" r:id="rId8"/>
      <w:footerReference w:type="even"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A707DE" w14:textId="77777777" w:rsidR="00000000" w:rsidRDefault="00C43399">
      <w:pPr>
        <w:spacing w:after="0" w:line="240" w:lineRule="auto"/>
      </w:pPr>
      <w:r>
        <w:separator/>
      </w:r>
    </w:p>
  </w:endnote>
  <w:endnote w:type="continuationSeparator" w:id="0">
    <w:p w14:paraId="1CABA120" w14:textId="77777777" w:rsidR="00000000" w:rsidRDefault="00C433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eo Sans W1G">
    <w:altName w:val="Calibri"/>
    <w:panose1 w:val="00000000000000000000"/>
    <w:charset w:val="00"/>
    <w:family w:val="swiss"/>
    <w:notTrueType/>
    <w:pitch w:val="variable"/>
    <w:sig w:usb0="80000287" w:usb1="0000004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Open Sans">
    <w:altName w:val="Segoe UI"/>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81762490"/>
      <w:docPartObj>
        <w:docPartGallery w:val="Page Numbers (Bottom of Page)"/>
        <w:docPartUnique/>
      </w:docPartObj>
    </w:sdtPr>
    <w:sdtEndPr>
      <w:rPr>
        <w:rStyle w:val="PageNumber"/>
      </w:rPr>
    </w:sdtEndPr>
    <w:sdtContent>
      <w:p w14:paraId="1225756E" w14:textId="77777777" w:rsidR="00473DFA" w:rsidRDefault="00C43399" w:rsidP="0093471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216B3CF" w14:textId="77777777" w:rsidR="0062107A" w:rsidRDefault="00C43399" w:rsidP="00473DF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861E4" w14:textId="77777777" w:rsidR="00363FE0" w:rsidRPr="00363FE0" w:rsidRDefault="00C43399" w:rsidP="00BA1C27">
    <w:pPr>
      <w:pStyle w:val="Footer"/>
      <w:ind w:right="360"/>
      <w:rPr>
        <w:color w:val="FFFFFF" w:themeColor="background1"/>
      </w:rPr>
    </w:pPr>
  </w:p>
  <w:p w14:paraId="1B304711" w14:textId="77777777" w:rsidR="00473DFA" w:rsidRPr="00473DFA" w:rsidRDefault="00C43399" w:rsidP="00473DFA">
    <w:pPr>
      <w:pStyle w:val="MCBodyText-BOLDRed"/>
      <w:framePr w:w="10733" w:wrap="none" w:vAnchor="text" w:hAnchor="page" w:x="677" w:y="477"/>
      <w:rPr>
        <w:rStyle w:val="PageNumber"/>
        <w:rFonts w:ascii="Open Sans" w:hAnsi="Open Sans" w:cs="Open Sans"/>
        <w:color w:val="000000" w:themeColor="text1"/>
        <w:sz w:val="12"/>
        <w:szCs w:val="14"/>
      </w:rPr>
    </w:pPr>
  </w:p>
  <w:p w14:paraId="2623057C" w14:textId="77777777" w:rsidR="00363FE0" w:rsidRDefault="00C433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256737" w14:textId="77777777" w:rsidR="00000000" w:rsidRDefault="00C43399">
      <w:pPr>
        <w:spacing w:after="0" w:line="240" w:lineRule="auto"/>
      </w:pPr>
      <w:r>
        <w:separator/>
      </w:r>
    </w:p>
  </w:footnote>
  <w:footnote w:type="continuationSeparator" w:id="0">
    <w:p w14:paraId="32FE2101" w14:textId="77777777" w:rsidR="00000000" w:rsidRDefault="00C433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86B04" w14:textId="77777777" w:rsidR="00B3293E" w:rsidRDefault="00C43399" w:rsidP="00B3293E">
    <w:pPr>
      <w:pStyle w:val="Header"/>
    </w:pPr>
    <w:r w:rsidRPr="00D25BDE">
      <w:rPr>
        <w:noProof/>
      </w:rPr>
      <w:drawing>
        <wp:anchor distT="0" distB="0" distL="114300" distR="114300" simplePos="0" relativeHeight="251660288" behindDoc="1" locked="0" layoutInCell="1" allowOverlap="1" wp14:anchorId="22D3AA8B" wp14:editId="2D424ADF">
          <wp:simplePos x="0" y="0"/>
          <wp:positionH relativeFrom="column">
            <wp:posOffset>5011615</wp:posOffset>
          </wp:positionH>
          <wp:positionV relativeFrom="paragraph">
            <wp:posOffset>-11216</wp:posOffset>
          </wp:positionV>
          <wp:extent cx="1301262" cy="220082"/>
          <wp:effectExtent l="0" t="0" r="0" b="0"/>
          <wp:wrapNone/>
          <wp:docPr id="2324" name="Picture 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309175" cy="221420"/>
                  </a:xfrm>
                  <a:prstGeom prst="rect">
                    <a:avLst/>
                  </a:prstGeom>
                </pic:spPr>
              </pic:pic>
            </a:graphicData>
          </a:graphic>
          <wp14:sizeRelH relativeFrom="page">
            <wp14:pctWidth>0</wp14:pctWidth>
          </wp14:sizeRelH>
          <wp14:sizeRelV relativeFrom="page">
            <wp14:pctHeight>0</wp14:pctHeight>
          </wp14:sizeRelV>
        </wp:anchor>
      </w:drawing>
    </w:r>
    <w:r w:rsidRPr="00110614">
      <w:rPr>
        <w:noProof/>
      </w:rPr>
      <w:drawing>
        <wp:anchor distT="0" distB="0" distL="114300" distR="114300" simplePos="0" relativeHeight="251659264" behindDoc="1" locked="0" layoutInCell="1" allowOverlap="1" wp14:anchorId="633F2593" wp14:editId="08916D12">
          <wp:simplePos x="0" y="0"/>
          <wp:positionH relativeFrom="column">
            <wp:posOffset>4730115</wp:posOffset>
          </wp:positionH>
          <wp:positionV relativeFrom="paragraph">
            <wp:posOffset>9671685</wp:posOffset>
          </wp:positionV>
          <wp:extent cx="2339975" cy="1036320"/>
          <wp:effectExtent l="0" t="0" r="0" b="5080"/>
          <wp:wrapNone/>
          <wp:docPr id="2326" name="Picture 2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2339975" cy="10363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6135EC"/>
    <w:multiLevelType w:val="hybridMultilevel"/>
    <w:tmpl w:val="94667432"/>
    <w:lvl w:ilvl="0" w:tplc="37F2B32C">
      <w:start w:val="1"/>
      <w:numFmt w:val="bullet"/>
      <w:lvlText w:val=""/>
      <w:lvlJc w:val="left"/>
      <w:pPr>
        <w:ind w:left="1080" w:hanging="360"/>
      </w:pPr>
      <w:rPr>
        <w:rFonts w:ascii="Wingdings" w:hAnsi="Wingdings"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37F149EE"/>
    <w:multiLevelType w:val="hybridMultilevel"/>
    <w:tmpl w:val="D22A3A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EF63253"/>
    <w:multiLevelType w:val="hybridMultilevel"/>
    <w:tmpl w:val="33EE8894"/>
    <w:lvl w:ilvl="0" w:tplc="37F2B32C">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752C6F5A"/>
    <w:multiLevelType w:val="hybridMultilevel"/>
    <w:tmpl w:val="B07884E4"/>
    <w:lvl w:ilvl="0" w:tplc="37F2B32C">
      <w:start w:val="1"/>
      <w:numFmt w:val="bullet"/>
      <w:lvlText w:val=""/>
      <w:lvlJc w:val="left"/>
      <w:pPr>
        <w:ind w:left="720" w:hanging="360"/>
      </w:pPr>
      <w:rPr>
        <w:rFonts w:ascii="Wingdings" w:hAnsi="Wingding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E46220E"/>
    <w:multiLevelType w:val="hybridMultilevel"/>
    <w:tmpl w:val="23EC9940"/>
    <w:lvl w:ilvl="0" w:tplc="1C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09745759">
    <w:abstractNumId w:val="1"/>
  </w:num>
  <w:num w:numId="2" w16cid:durableId="1460998844">
    <w:abstractNumId w:val="0"/>
  </w:num>
  <w:num w:numId="3" w16cid:durableId="1735349776">
    <w:abstractNumId w:val="4"/>
  </w:num>
  <w:num w:numId="4" w16cid:durableId="1797790282">
    <w:abstractNumId w:val="3"/>
  </w:num>
  <w:num w:numId="5" w16cid:durableId="13496017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00"/>
  <w:drawingGridVerticalSpacing w:val="136"/>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3CC6"/>
    <w:rsid w:val="000039AA"/>
    <w:rsid w:val="0097739D"/>
    <w:rsid w:val="00C43399"/>
    <w:rsid w:val="00DD3CC6"/>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3E7F1B"/>
  <w15:chartTrackingRefBased/>
  <w15:docId w15:val="{85A8F3D0-8F18-4D7E-8C95-25CB8DE14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D3CC6"/>
    <w:pPr>
      <w:spacing w:after="200" w:line="276" w:lineRule="auto"/>
    </w:pPr>
    <w:rPr>
      <w:lang w:val="en-US"/>
    </w:rPr>
  </w:style>
  <w:style w:type="paragraph" w:styleId="Heading1">
    <w:name w:val="heading 1"/>
    <w:basedOn w:val="MCHeading-content"/>
    <w:next w:val="Normal"/>
    <w:link w:val="Heading1Char"/>
    <w:uiPriority w:val="9"/>
    <w:rsid w:val="00DD3CC6"/>
    <w:pPr>
      <w:spacing w:before="360"/>
      <w:outlineLvl w:val="0"/>
    </w:pPr>
    <w:rPr>
      <w:rFonts w:cstheme="majorBidi"/>
      <w:color w:val="2F5496" w:themeColor="accent1" w:themeShade="BF"/>
      <w:szCs w:val="32"/>
    </w:rPr>
  </w:style>
  <w:style w:type="paragraph" w:styleId="Heading2">
    <w:name w:val="heading 2"/>
    <w:basedOn w:val="Normal"/>
    <w:next w:val="Normal"/>
    <w:link w:val="Heading2Char"/>
    <w:uiPriority w:val="9"/>
    <w:semiHidden/>
    <w:unhideWhenUsed/>
    <w:qFormat/>
    <w:rsid w:val="00DD3CC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DD3CC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3CC6"/>
    <w:rPr>
      <w:rFonts w:ascii="Neo Sans W1G" w:eastAsiaTheme="majorEastAsia" w:hAnsi="Neo Sans W1G" w:cstheme="majorBidi"/>
      <w:b/>
      <w:bCs/>
      <w:color w:val="2F5496" w:themeColor="accent1" w:themeShade="BF"/>
      <w:sz w:val="36"/>
      <w:szCs w:val="32"/>
      <w:lang w:val="en-US" w:eastAsia="en-ZA"/>
    </w:rPr>
  </w:style>
  <w:style w:type="paragraph" w:customStyle="1" w:styleId="MCHeading-content">
    <w:name w:val="MC Heading -content"/>
    <w:basedOn w:val="Heading2"/>
    <w:link w:val="MCHeading-contentChar"/>
    <w:qFormat/>
    <w:rsid w:val="00DD3CC6"/>
    <w:pPr>
      <w:spacing w:before="0" w:after="120" w:line="240" w:lineRule="auto"/>
      <w:outlineLvl w:val="9"/>
    </w:pPr>
    <w:rPr>
      <w:rFonts w:ascii="Neo Sans W1G" w:hAnsi="Neo Sans W1G" w:cstheme="minorHAnsi"/>
      <w:b/>
      <w:bCs/>
      <w:color w:val="181C43"/>
      <w:sz w:val="36"/>
      <w:szCs w:val="24"/>
      <w:lang w:eastAsia="en-ZA"/>
    </w:rPr>
  </w:style>
  <w:style w:type="character" w:customStyle="1" w:styleId="MCHeading-contentChar">
    <w:name w:val="MC Heading -content Char"/>
    <w:basedOn w:val="DefaultParagraphFont"/>
    <w:link w:val="MCHeading-content"/>
    <w:rsid w:val="00DD3CC6"/>
    <w:rPr>
      <w:rFonts w:ascii="Neo Sans W1G" w:eastAsiaTheme="majorEastAsia" w:hAnsi="Neo Sans W1G" w:cstheme="minorHAnsi"/>
      <w:b/>
      <w:bCs/>
      <w:color w:val="181C43"/>
      <w:sz w:val="36"/>
      <w:szCs w:val="24"/>
      <w:lang w:val="en-US" w:eastAsia="en-ZA"/>
    </w:rPr>
  </w:style>
  <w:style w:type="paragraph" w:customStyle="1" w:styleId="MCHeading3BoldBlue">
    <w:name w:val="MC Heading 3 – Bold Blue"/>
    <w:basedOn w:val="Heading3"/>
    <w:link w:val="MCHeading3BoldBlueChar"/>
    <w:autoRedefine/>
    <w:qFormat/>
    <w:rsid w:val="00DD3CC6"/>
    <w:pPr>
      <w:spacing w:before="120" w:after="120" w:line="240" w:lineRule="auto"/>
      <w:outlineLvl w:val="9"/>
    </w:pPr>
    <w:rPr>
      <w:rFonts w:ascii="Neo Sans W1G" w:hAnsi="Neo Sans W1G" w:cs="Calibri"/>
      <w:b/>
      <w:bCs/>
      <w:color w:val="181C43"/>
      <w:lang w:eastAsia="en-ZA"/>
    </w:rPr>
  </w:style>
  <w:style w:type="character" w:customStyle="1" w:styleId="MCHeading3BoldBlueChar">
    <w:name w:val="MC Heading 3 – Bold Blue Char"/>
    <w:basedOn w:val="Heading3Char"/>
    <w:link w:val="MCHeading3BoldBlue"/>
    <w:rsid w:val="00DD3CC6"/>
    <w:rPr>
      <w:rFonts w:ascii="Neo Sans W1G" w:eastAsiaTheme="majorEastAsia" w:hAnsi="Neo Sans W1G" w:cs="Calibri"/>
      <w:b/>
      <w:bCs/>
      <w:color w:val="181C43"/>
      <w:sz w:val="24"/>
      <w:szCs w:val="24"/>
      <w:lang w:val="en-US" w:eastAsia="en-ZA"/>
    </w:rPr>
  </w:style>
  <w:style w:type="paragraph" w:customStyle="1" w:styleId="MCBodyText-BOLDRed">
    <w:name w:val="MC Body Text - BOLD Red"/>
    <w:basedOn w:val="Normal"/>
    <w:link w:val="MCBodyText-BOLDRedChar"/>
    <w:qFormat/>
    <w:rsid w:val="00DD3CC6"/>
    <w:pPr>
      <w:spacing w:after="0" w:line="240" w:lineRule="auto"/>
      <w:contextualSpacing/>
    </w:pPr>
    <w:rPr>
      <w:rFonts w:asciiTheme="majorHAnsi" w:eastAsia="Calibri" w:hAnsiTheme="majorHAnsi" w:cstheme="majorHAnsi"/>
      <w:b/>
      <w:color w:val="A5A5A5" w:themeColor="accent3"/>
      <w:szCs w:val="20"/>
      <w:lang w:eastAsia="en-ZA"/>
    </w:rPr>
  </w:style>
  <w:style w:type="character" w:customStyle="1" w:styleId="MCBodyText-BOLDRedChar">
    <w:name w:val="MC Body Text - BOLD Red Char"/>
    <w:basedOn w:val="DefaultParagraphFont"/>
    <w:link w:val="MCBodyText-BOLDRed"/>
    <w:rsid w:val="00DD3CC6"/>
    <w:rPr>
      <w:rFonts w:asciiTheme="majorHAnsi" w:eastAsia="Calibri" w:hAnsiTheme="majorHAnsi" w:cstheme="majorHAnsi"/>
      <w:b/>
      <w:color w:val="A5A5A5" w:themeColor="accent3"/>
      <w:szCs w:val="20"/>
      <w:lang w:val="en-US" w:eastAsia="en-ZA"/>
    </w:rPr>
  </w:style>
  <w:style w:type="paragraph" w:styleId="TOCHeading">
    <w:name w:val="TOC Heading"/>
    <w:basedOn w:val="Heading1"/>
    <w:next w:val="Normal"/>
    <w:uiPriority w:val="39"/>
    <w:unhideWhenUsed/>
    <w:qFormat/>
    <w:rsid w:val="00DD3CC6"/>
    <w:pPr>
      <w:spacing w:before="480"/>
      <w:outlineLvl w:val="9"/>
    </w:pPr>
    <w:rPr>
      <w:bCs w:val="0"/>
      <w:sz w:val="28"/>
      <w:szCs w:val="28"/>
      <w:lang w:eastAsia="ja-JP"/>
    </w:rPr>
  </w:style>
  <w:style w:type="paragraph" w:styleId="Header">
    <w:name w:val="header"/>
    <w:basedOn w:val="Normal"/>
    <w:link w:val="HeaderChar"/>
    <w:uiPriority w:val="99"/>
    <w:unhideWhenUsed/>
    <w:rsid w:val="00DD3C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3CC6"/>
    <w:rPr>
      <w:lang w:val="en-US"/>
    </w:rPr>
  </w:style>
  <w:style w:type="paragraph" w:styleId="Footer">
    <w:name w:val="footer"/>
    <w:basedOn w:val="Normal"/>
    <w:link w:val="FooterChar"/>
    <w:uiPriority w:val="99"/>
    <w:unhideWhenUsed/>
    <w:rsid w:val="00DD3C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3CC6"/>
    <w:rPr>
      <w:lang w:val="en-US"/>
    </w:rPr>
  </w:style>
  <w:style w:type="paragraph" w:styleId="ListParagraph">
    <w:name w:val="List Paragraph"/>
    <w:basedOn w:val="Normal"/>
    <w:uiPriority w:val="34"/>
    <w:qFormat/>
    <w:rsid w:val="00DD3CC6"/>
    <w:pPr>
      <w:ind w:left="720"/>
      <w:contextualSpacing/>
    </w:pPr>
  </w:style>
  <w:style w:type="character" w:styleId="Hyperlink">
    <w:name w:val="Hyperlink"/>
    <w:basedOn w:val="DefaultParagraphFont"/>
    <w:uiPriority w:val="99"/>
    <w:unhideWhenUsed/>
    <w:rsid w:val="00DD3CC6"/>
    <w:rPr>
      <w:color w:val="0563C1" w:themeColor="hyperlink"/>
      <w:u w:val="single"/>
    </w:rPr>
  </w:style>
  <w:style w:type="table" w:styleId="GridTable2-Accent5">
    <w:name w:val="Grid Table 2 Accent 5"/>
    <w:basedOn w:val="TableNormal"/>
    <w:uiPriority w:val="47"/>
    <w:rsid w:val="00DD3CC6"/>
    <w:pPr>
      <w:spacing w:after="0" w:line="240" w:lineRule="auto"/>
    </w:pPr>
    <w:rPr>
      <w:lang w:val="en-US"/>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OC1">
    <w:name w:val="toc 1"/>
    <w:basedOn w:val="Normal"/>
    <w:next w:val="Normal"/>
    <w:autoRedefine/>
    <w:uiPriority w:val="39"/>
    <w:unhideWhenUsed/>
    <w:rsid w:val="00DD3CC6"/>
    <w:pPr>
      <w:spacing w:before="120" w:after="0"/>
    </w:pPr>
    <w:rPr>
      <w:rFonts w:cstheme="minorHAnsi"/>
      <w:b/>
      <w:bCs/>
      <w:i/>
      <w:iCs/>
      <w:sz w:val="24"/>
      <w:szCs w:val="24"/>
    </w:rPr>
  </w:style>
  <w:style w:type="character" w:styleId="PageNumber">
    <w:name w:val="page number"/>
    <w:basedOn w:val="DefaultParagraphFont"/>
    <w:uiPriority w:val="99"/>
    <w:semiHidden/>
    <w:unhideWhenUsed/>
    <w:rsid w:val="00DD3CC6"/>
  </w:style>
  <w:style w:type="character" w:customStyle="1" w:styleId="Heading2Char">
    <w:name w:val="Heading 2 Char"/>
    <w:basedOn w:val="DefaultParagraphFont"/>
    <w:link w:val="Heading2"/>
    <w:uiPriority w:val="9"/>
    <w:semiHidden/>
    <w:rsid w:val="00DD3CC6"/>
    <w:rPr>
      <w:rFonts w:asciiTheme="majorHAnsi" w:eastAsiaTheme="majorEastAsia" w:hAnsiTheme="majorHAnsi" w:cstheme="majorBidi"/>
      <w:color w:val="2F5496" w:themeColor="accent1" w:themeShade="BF"/>
      <w:sz w:val="26"/>
      <w:szCs w:val="26"/>
      <w:lang w:val="en-US"/>
    </w:rPr>
  </w:style>
  <w:style w:type="character" w:customStyle="1" w:styleId="Heading3Char">
    <w:name w:val="Heading 3 Char"/>
    <w:basedOn w:val="DefaultParagraphFont"/>
    <w:link w:val="Heading3"/>
    <w:uiPriority w:val="9"/>
    <w:semiHidden/>
    <w:rsid w:val="00DD3CC6"/>
    <w:rPr>
      <w:rFonts w:asciiTheme="majorHAnsi" w:eastAsiaTheme="majorEastAsia" w:hAnsiTheme="majorHAnsi" w:cstheme="majorBidi"/>
      <w:color w:val="1F3763" w:themeColor="accent1" w:themeShade="7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1031</Words>
  <Characters>5881</Characters>
  <Application>Microsoft Office Word</Application>
  <DocSecurity>0</DocSecurity>
  <Lines>49</Lines>
  <Paragraphs>13</Paragraphs>
  <ScaleCrop>false</ScaleCrop>
  <Company/>
  <LinksUpToDate>false</LinksUpToDate>
  <CharactersWithSpaces>6899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Onela Myataza</dc:creator>
  <cp:keywords/>
  <dc:description/>
  <cp:lastModifiedBy>Spokazi Kolobile</cp:lastModifiedBy>
  <cp:revision>2</cp:revision>
  <dcterms:created xsi:type="dcterms:W3CDTF">2023-04-21T09:20:00Z</dcterms:created>
  <dcterms:modified xsi:type="dcterms:W3CDTF">2023-04-21T09:20:00Z</dcterms:modified>
</cp:coreProperties>
</file>