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39BE0B" w14:textId="2DA92CF1" w:rsidR="0017198E" w:rsidRPr="00CE28DD" w:rsidRDefault="006750BB" w:rsidP="00530EEB">
      <w:pPr>
        <w:pStyle w:val="NoSpacing"/>
        <w:jc w:val="center"/>
        <w:rPr>
          <w:b/>
          <w:bCs/>
          <w:sz w:val="32"/>
          <w:szCs w:val="21"/>
        </w:rPr>
      </w:pPr>
      <w:r w:rsidRPr="00CE28DD">
        <w:rPr>
          <w:b/>
          <w:bCs/>
          <w:sz w:val="32"/>
          <w:szCs w:val="21"/>
        </w:rPr>
        <w:t xml:space="preserve">SPECIFICATIONS: </w:t>
      </w:r>
      <w:r>
        <w:rPr>
          <w:b/>
          <w:bCs/>
          <w:sz w:val="32"/>
          <w:szCs w:val="21"/>
        </w:rPr>
        <w:t>P</w:t>
      </w:r>
      <w:r w:rsidRPr="00CE28DD">
        <w:rPr>
          <w:b/>
          <w:bCs/>
          <w:sz w:val="32"/>
          <w:szCs w:val="21"/>
        </w:rPr>
        <w:t xml:space="preserve">HASE </w:t>
      </w:r>
      <w:r w:rsidR="00DD6F37">
        <w:rPr>
          <w:b/>
          <w:bCs/>
          <w:sz w:val="32"/>
          <w:szCs w:val="21"/>
        </w:rPr>
        <w:t>1</w:t>
      </w:r>
      <w:r w:rsidRPr="00CE28DD">
        <w:rPr>
          <w:b/>
          <w:bCs/>
          <w:sz w:val="32"/>
          <w:szCs w:val="21"/>
        </w:rPr>
        <w:t xml:space="preserve"> </w:t>
      </w:r>
      <w:r w:rsidR="00BB3366">
        <w:rPr>
          <w:b/>
          <w:bCs/>
          <w:sz w:val="32"/>
          <w:szCs w:val="21"/>
        </w:rPr>
        <w:t>WEB</w:t>
      </w:r>
      <w:r w:rsidR="00AB627E">
        <w:rPr>
          <w:b/>
          <w:bCs/>
          <w:sz w:val="32"/>
          <w:szCs w:val="21"/>
        </w:rPr>
        <w:t>-APP</w:t>
      </w:r>
      <w:r w:rsidR="00BB3366">
        <w:rPr>
          <w:b/>
          <w:bCs/>
          <w:sz w:val="32"/>
          <w:szCs w:val="21"/>
        </w:rPr>
        <w:t xml:space="preserve"> AND DATA ANALYTICS</w:t>
      </w:r>
      <w:r w:rsidRPr="00CE28DD">
        <w:rPr>
          <w:b/>
          <w:bCs/>
          <w:sz w:val="32"/>
          <w:szCs w:val="21"/>
        </w:rPr>
        <w:t xml:space="preserve"> </w:t>
      </w:r>
      <w:r w:rsidR="00BB3366">
        <w:rPr>
          <w:b/>
          <w:bCs/>
          <w:sz w:val="32"/>
          <w:szCs w:val="21"/>
        </w:rPr>
        <w:t>SUPPORT FOR THE S</w:t>
      </w:r>
      <w:r w:rsidR="00DD6F37">
        <w:rPr>
          <w:b/>
          <w:bCs/>
          <w:sz w:val="32"/>
          <w:szCs w:val="21"/>
        </w:rPr>
        <w:t>OCIAL HOUSING</w:t>
      </w:r>
      <w:r w:rsidRPr="00CE28DD">
        <w:rPr>
          <w:b/>
          <w:bCs/>
          <w:sz w:val="32"/>
          <w:szCs w:val="21"/>
        </w:rPr>
        <w:t xml:space="preserve"> </w:t>
      </w:r>
      <w:r>
        <w:rPr>
          <w:b/>
          <w:bCs/>
          <w:sz w:val="32"/>
          <w:szCs w:val="21"/>
        </w:rPr>
        <w:t>PORTAL</w:t>
      </w:r>
    </w:p>
    <w:p w14:paraId="7072ECC6" w14:textId="5D40908A" w:rsidR="00BB2509" w:rsidRDefault="00177361" w:rsidP="00530EEB">
      <w:pPr>
        <w:pStyle w:val="NoSpacing"/>
        <w:jc w:val="center"/>
      </w:pPr>
      <w:r>
        <w:t xml:space="preserve">07 November </w:t>
      </w:r>
      <w:r w:rsidR="000339CC">
        <w:t>202</w:t>
      </w:r>
      <w:r w:rsidR="00BB3366">
        <w:t>3</w:t>
      </w:r>
    </w:p>
    <w:p w14:paraId="147A2C9C" w14:textId="77777777" w:rsidR="000339CC" w:rsidRDefault="000339CC" w:rsidP="00BB2509">
      <w:pPr>
        <w:pStyle w:val="NoSpacing"/>
      </w:pPr>
    </w:p>
    <w:p w14:paraId="5DFC94D0" w14:textId="1CD31AB7" w:rsidR="003D0F5C" w:rsidRPr="00FD38A9" w:rsidRDefault="007D3F21" w:rsidP="00FD38A9">
      <w:pPr>
        <w:pStyle w:val="Heading2"/>
        <w:rPr>
          <w:b/>
          <w:bCs/>
        </w:rPr>
      </w:pPr>
      <w:r w:rsidRPr="00FD38A9">
        <w:rPr>
          <w:b/>
          <w:bCs/>
        </w:rPr>
        <w:t xml:space="preserve">1. </w:t>
      </w:r>
      <w:r w:rsidR="003D0F5C" w:rsidRPr="00FD38A9">
        <w:rPr>
          <w:b/>
          <w:bCs/>
        </w:rPr>
        <w:t>Background:</w:t>
      </w:r>
    </w:p>
    <w:p w14:paraId="05F92D72" w14:textId="77777777" w:rsidR="00BB2509" w:rsidRDefault="00BB2509" w:rsidP="00BB2509">
      <w:pPr>
        <w:pStyle w:val="NoSpacing"/>
        <w:rPr>
          <w:lang w:val="en-GB"/>
        </w:rPr>
      </w:pPr>
    </w:p>
    <w:p w14:paraId="60E853CA" w14:textId="283E4A07" w:rsidR="004B2A2A" w:rsidRDefault="00DD6F37" w:rsidP="00193FA2">
      <w:pPr>
        <w:pStyle w:val="NoSpacing"/>
        <w:rPr>
          <w:szCs w:val="24"/>
        </w:rPr>
      </w:pPr>
      <w:r w:rsidRPr="00DD6F37">
        <w:rPr>
          <w:szCs w:val="24"/>
        </w:rPr>
        <w:t xml:space="preserve">The goal of integrating the Apartheid city has been continually frustrated since 1994 by the exclusionary urban land market. The high price of well-located land in the urban core and accessible suburbs has displaced low cost housing to peripheral areas, far from jobs and social amenities, thereby reinforcing the spatial divisions and pathologies of the past. </w:t>
      </w:r>
      <w:r w:rsidR="008575AC">
        <w:rPr>
          <w:szCs w:val="24"/>
        </w:rPr>
        <w:t>In response, t</w:t>
      </w:r>
      <w:r w:rsidR="00B12BF8">
        <w:rPr>
          <w:szCs w:val="24"/>
        </w:rPr>
        <w:t xml:space="preserve">here </w:t>
      </w:r>
      <w:r w:rsidR="008575AC">
        <w:rPr>
          <w:szCs w:val="24"/>
        </w:rPr>
        <w:t>are</w:t>
      </w:r>
      <w:r w:rsidR="00B12BF8">
        <w:rPr>
          <w:szCs w:val="24"/>
        </w:rPr>
        <w:t xml:space="preserve"> growing policy efforts to accelerate the delivery of well-located social housing in our cities.</w:t>
      </w:r>
      <w:r w:rsidR="00B12BF8" w:rsidRPr="00DD6F37" w:rsidDel="00B12BF8">
        <w:rPr>
          <w:szCs w:val="24"/>
        </w:rPr>
        <w:t xml:space="preserve"> </w:t>
      </w:r>
      <w:r>
        <w:rPr>
          <w:szCs w:val="24"/>
        </w:rPr>
        <w:t>Th</w:t>
      </w:r>
      <w:r w:rsidR="00B12BF8">
        <w:rPr>
          <w:szCs w:val="24"/>
        </w:rPr>
        <w:t>rough the</w:t>
      </w:r>
      <w:r>
        <w:rPr>
          <w:szCs w:val="24"/>
        </w:rPr>
        <w:t xml:space="preserve"> Social Housing Programme</w:t>
      </w:r>
      <w:r w:rsidR="004B2A2A">
        <w:rPr>
          <w:szCs w:val="24"/>
        </w:rPr>
        <w:t xml:space="preserve"> (SHP)</w:t>
      </w:r>
      <w:r w:rsidR="00B12BF8">
        <w:rPr>
          <w:szCs w:val="24"/>
        </w:rPr>
        <w:t>,</w:t>
      </w:r>
      <w:r>
        <w:rPr>
          <w:szCs w:val="24"/>
        </w:rPr>
        <w:t xml:space="preserve"> government </w:t>
      </w:r>
      <w:r w:rsidR="00B12BF8">
        <w:rPr>
          <w:szCs w:val="24"/>
        </w:rPr>
        <w:t xml:space="preserve">offers </w:t>
      </w:r>
      <w:r>
        <w:rPr>
          <w:szCs w:val="24"/>
        </w:rPr>
        <w:t xml:space="preserve">subsidies to third- or private-sector institutions to build and manage medium-density rental housing in well-located areas. </w:t>
      </w:r>
    </w:p>
    <w:p w14:paraId="4BA68E6D" w14:textId="77777777" w:rsidR="004B2A2A" w:rsidRDefault="004B2A2A" w:rsidP="00193FA2">
      <w:pPr>
        <w:pStyle w:val="NoSpacing"/>
        <w:rPr>
          <w:szCs w:val="24"/>
        </w:rPr>
      </w:pPr>
    </w:p>
    <w:p w14:paraId="0D627E03" w14:textId="0C95188A" w:rsidR="00DD6F37" w:rsidRDefault="00B12BF8" w:rsidP="00193FA2">
      <w:pPr>
        <w:pStyle w:val="NoSpacing"/>
        <w:rPr>
          <w:szCs w:val="24"/>
        </w:rPr>
      </w:pPr>
      <w:r>
        <w:rPr>
          <w:szCs w:val="24"/>
        </w:rPr>
        <w:t xml:space="preserve">While </w:t>
      </w:r>
      <w:r w:rsidR="004B2A2A">
        <w:rPr>
          <w:szCs w:val="24"/>
        </w:rPr>
        <w:t xml:space="preserve">social housing has received much attention in the media, </w:t>
      </w:r>
      <w:r w:rsidR="00CF2AE5">
        <w:rPr>
          <w:szCs w:val="24"/>
        </w:rPr>
        <w:t>there is very little public knowledge about actual progress</w:t>
      </w:r>
      <w:r w:rsidR="00C12E9F">
        <w:rPr>
          <w:szCs w:val="24"/>
        </w:rPr>
        <w:t xml:space="preserve"> and trends</w:t>
      </w:r>
      <w:r w:rsidR="00CF2AE5">
        <w:rPr>
          <w:szCs w:val="24"/>
        </w:rPr>
        <w:t xml:space="preserve"> on the ground. A lack of up-to-date</w:t>
      </w:r>
      <w:r w:rsidR="00C12E9F">
        <w:rPr>
          <w:szCs w:val="24"/>
        </w:rPr>
        <w:t xml:space="preserve"> and</w:t>
      </w:r>
      <w:r w:rsidR="00CF2AE5">
        <w:rPr>
          <w:szCs w:val="24"/>
        </w:rPr>
        <w:t xml:space="preserve"> credible information about the delivery of social housing</w:t>
      </w:r>
      <w:r w:rsidR="00C12E9F">
        <w:rPr>
          <w:szCs w:val="24"/>
        </w:rPr>
        <w:t>, including details on location, typologies, size, managing institutions,</w:t>
      </w:r>
      <w:r w:rsidR="00CF2AE5">
        <w:rPr>
          <w:szCs w:val="24"/>
        </w:rPr>
        <w:t xml:space="preserve"> </w:t>
      </w:r>
      <w:r w:rsidR="00C12E9F">
        <w:rPr>
          <w:szCs w:val="24"/>
        </w:rPr>
        <w:t xml:space="preserve">affordability, accessibility, </w:t>
      </w:r>
      <w:r w:rsidR="00CF2AE5">
        <w:rPr>
          <w:szCs w:val="24"/>
        </w:rPr>
        <w:t xml:space="preserve">constrains objective assessments, evidence-based debates and opportunities for better planning. While </w:t>
      </w:r>
      <w:r w:rsidR="004B2A2A">
        <w:rPr>
          <w:szCs w:val="24"/>
        </w:rPr>
        <w:t xml:space="preserve">the Social Housing Regulatory Authority (SHRA) </w:t>
      </w:r>
      <w:r w:rsidR="00CF2AE5">
        <w:rPr>
          <w:szCs w:val="24"/>
        </w:rPr>
        <w:t>collect</w:t>
      </w:r>
      <w:r w:rsidR="004B2A2A">
        <w:rPr>
          <w:szCs w:val="24"/>
        </w:rPr>
        <w:t>s</w:t>
      </w:r>
      <w:r w:rsidR="00C12E9F">
        <w:rPr>
          <w:szCs w:val="24"/>
        </w:rPr>
        <w:t xml:space="preserve"> </w:t>
      </w:r>
      <w:r w:rsidR="00CF2AE5">
        <w:rPr>
          <w:szCs w:val="24"/>
        </w:rPr>
        <w:t xml:space="preserve">information about </w:t>
      </w:r>
      <w:r w:rsidR="004B2A2A">
        <w:rPr>
          <w:szCs w:val="24"/>
        </w:rPr>
        <w:t xml:space="preserve">every registered </w:t>
      </w:r>
      <w:r w:rsidR="00CF2AE5">
        <w:rPr>
          <w:szCs w:val="24"/>
        </w:rPr>
        <w:t xml:space="preserve">social housing project, there is no publicly accessible database, where residents, researchers, policy makers and social activists can find </w:t>
      </w:r>
      <w:r w:rsidR="00C12E9F">
        <w:rPr>
          <w:szCs w:val="24"/>
        </w:rPr>
        <w:t xml:space="preserve">reliable data needed to </w:t>
      </w:r>
      <w:r w:rsidR="004B2A2A">
        <w:rPr>
          <w:szCs w:val="24"/>
        </w:rPr>
        <w:t>inform analysis and debate</w:t>
      </w:r>
      <w:r w:rsidR="00CF2AE5">
        <w:rPr>
          <w:szCs w:val="24"/>
        </w:rPr>
        <w:t xml:space="preserve">.    </w:t>
      </w:r>
    </w:p>
    <w:p w14:paraId="20524C8B" w14:textId="77777777" w:rsidR="00DD6F37" w:rsidRDefault="00DD6F37" w:rsidP="00193FA2">
      <w:pPr>
        <w:pStyle w:val="NoSpacing"/>
        <w:rPr>
          <w:szCs w:val="24"/>
        </w:rPr>
      </w:pPr>
    </w:p>
    <w:p w14:paraId="73971F7F" w14:textId="4EDB3089" w:rsidR="002558D5" w:rsidRDefault="002558D5" w:rsidP="00193FA2">
      <w:pPr>
        <w:pStyle w:val="NoSpacing"/>
        <w:rPr>
          <w:szCs w:val="24"/>
        </w:rPr>
      </w:pPr>
      <w:r>
        <w:rPr>
          <w:szCs w:val="24"/>
        </w:rPr>
        <w:t>The purpose of this assignment is to assist with the development of a</w:t>
      </w:r>
      <w:r w:rsidR="009E2E9C">
        <w:rPr>
          <w:szCs w:val="24"/>
        </w:rPr>
        <w:t>n interactive</w:t>
      </w:r>
      <w:r>
        <w:rPr>
          <w:szCs w:val="24"/>
        </w:rPr>
        <w:t xml:space="preserve"> social housing </w:t>
      </w:r>
      <w:proofErr w:type="spellStart"/>
      <w:r>
        <w:rPr>
          <w:szCs w:val="24"/>
        </w:rPr>
        <w:t>webportal</w:t>
      </w:r>
      <w:proofErr w:type="spellEnd"/>
      <w:r w:rsidR="009E2E9C">
        <w:rPr>
          <w:szCs w:val="24"/>
        </w:rPr>
        <w:t xml:space="preserve"> that allows users to explore social housing projects in the country</w:t>
      </w:r>
      <w:r>
        <w:rPr>
          <w:szCs w:val="24"/>
        </w:rPr>
        <w:t xml:space="preserve">. This is the first phase of the project, which </w:t>
      </w:r>
      <w:r w:rsidR="009E2E9C">
        <w:rPr>
          <w:szCs w:val="24"/>
        </w:rPr>
        <w:t xml:space="preserve">centres on social housing projects accredited with the Social Housing Regulatory Authority (SHRA). </w:t>
      </w:r>
      <w:r>
        <w:rPr>
          <w:szCs w:val="24"/>
        </w:rPr>
        <w:t xml:space="preserve">The portal will be developed in collaboration with the HSRC and inputs from key sector stakeholders (e.g. Social Housing Regulatory Authority, National Association of Social Housing Organisations, </w:t>
      </w:r>
      <w:r w:rsidR="009C5EF3">
        <w:rPr>
          <w:szCs w:val="24"/>
        </w:rPr>
        <w:t>civil society organisations</w:t>
      </w:r>
      <w:r>
        <w:rPr>
          <w:szCs w:val="24"/>
        </w:rPr>
        <w:t xml:space="preserve">). </w:t>
      </w:r>
    </w:p>
    <w:p w14:paraId="61566E92" w14:textId="77777777" w:rsidR="002558D5" w:rsidRDefault="002558D5" w:rsidP="00193FA2">
      <w:pPr>
        <w:pStyle w:val="NoSpacing"/>
        <w:rPr>
          <w:szCs w:val="24"/>
        </w:rPr>
      </w:pPr>
    </w:p>
    <w:p w14:paraId="13876642" w14:textId="30401AE9" w:rsidR="00BB2509" w:rsidRPr="00FD38A9" w:rsidRDefault="007D3F21" w:rsidP="00193FA2">
      <w:pPr>
        <w:pStyle w:val="Heading2"/>
        <w:jc w:val="both"/>
        <w:rPr>
          <w:b/>
          <w:bCs/>
          <w:lang w:val="en-GB"/>
        </w:rPr>
      </w:pPr>
      <w:r w:rsidRPr="00FD38A9">
        <w:rPr>
          <w:b/>
          <w:bCs/>
          <w:lang w:val="en-GB"/>
        </w:rPr>
        <w:t>2.</w:t>
      </w:r>
      <w:r w:rsidR="008553D6" w:rsidRPr="00FD38A9">
        <w:rPr>
          <w:b/>
          <w:bCs/>
          <w:lang w:val="en-GB"/>
        </w:rPr>
        <w:t>1</w:t>
      </w:r>
      <w:r w:rsidRPr="00FD38A9">
        <w:rPr>
          <w:b/>
          <w:bCs/>
          <w:lang w:val="en-GB"/>
        </w:rPr>
        <w:t xml:space="preserve"> </w:t>
      </w:r>
      <w:r w:rsidR="008553D6" w:rsidRPr="00FD38A9">
        <w:rPr>
          <w:b/>
          <w:bCs/>
          <w:lang w:val="en-GB"/>
        </w:rPr>
        <w:t>Overview: c</w:t>
      </w:r>
      <w:r w:rsidR="000339CC" w:rsidRPr="00FD38A9">
        <w:rPr>
          <w:b/>
          <w:bCs/>
          <w:lang w:val="en-GB"/>
        </w:rPr>
        <w:t xml:space="preserve">ore </w:t>
      </w:r>
      <w:r w:rsidR="008553D6" w:rsidRPr="00FD38A9">
        <w:rPr>
          <w:b/>
          <w:bCs/>
          <w:lang w:val="en-GB"/>
        </w:rPr>
        <w:t>requirements</w:t>
      </w:r>
    </w:p>
    <w:p w14:paraId="345C7826" w14:textId="5A7A084B" w:rsidR="00BB2509" w:rsidRDefault="00BB2509" w:rsidP="00193FA2">
      <w:pPr>
        <w:pStyle w:val="NoSpacing"/>
        <w:rPr>
          <w:lang w:val="en-GB"/>
        </w:rPr>
      </w:pPr>
    </w:p>
    <w:p w14:paraId="00A61E80" w14:textId="77777777" w:rsidR="009A10A8" w:rsidRDefault="00BB2509" w:rsidP="00193FA2">
      <w:pPr>
        <w:pStyle w:val="NoSpacing"/>
        <w:rPr>
          <w:lang w:val="en-GB"/>
        </w:rPr>
      </w:pPr>
      <w:r>
        <w:rPr>
          <w:lang w:val="en-GB"/>
        </w:rPr>
        <w:t xml:space="preserve">The HSRC seeks to appoint a </w:t>
      </w:r>
      <w:r w:rsidR="00B23D72">
        <w:rPr>
          <w:lang w:val="en-GB"/>
        </w:rPr>
        <w:t>capable</w:t>
      </w:r>
      <w:r>
        <w:rPr>
          <w:lang w:val="en-GB"/>
        </w:rPr>
        <w:t xml:space="preserve"> service provider with experience in </w:t>
      </w:r>
      <w:r w:rsidRPr="00FD38A9">
        <w:rPr>
          <w:b/>
          <w:bCs/>
          <w:lang w:val="en-GB"/>
        </w:rPr>
        <w:t>web</w:t>
      </w:r>
      <w:r w:rsidR="00AB627E">
        <w:rPr>
          <w:b/>
          <w:bCs/>
          <w:lang w:val="en-GB"/>
        </w:rPr>
        <w:t>-app</w:t>
      </w:r>
      <w:r w:rsidRPr="00FD38A9">
        <w:rPr>
          <w:b/>
          <w:bCs/>
          <w:lang w:val="en-GB"/>
        </w:rPr>
        <w:t xml:space="preserve"> development</w:t>
      </w:r>
      <w:r>
        <w:rPr>
          <w:lang w:val="en-GB"/>
        </w:rPr>
        <w:t xml:space="preserve"> </w:t>
      </w:r>
      <w:r w:rsidR="00FD38A9">
        <w:rPr>
          <w:lang w:val="en-GB"/>
        </w:rPr>
        <w:t>AND</w:t>
      </w:r>
      <w:r w:rsidR="00B23D72">
        <w:rPr>
          <w:lang w:val="en-GB"/>
        </w:rPr>
        <w:t xml:space="preserve"> </w:t>
      </w:r>
      <w:r w:rsidR="00B23D72" w:rsidRPr="00FD38A9">
        <w:rPr>
          <w:b/>
          <w:bCs/>
          <w:lang w:val="en-GB"/>
        </w:rPr>
        <w:t>data analytics</w:t>
      </w:r>
      <w:r w:rsidR="00B23D72">
        <w:rPr>
          <w:lang w:val="en-GB"/>
        </w:rPr>
        <w:t xml:space="preserve"> </w:t>
      </w:r>
      <w:r>
        <w:rPr>
          <w:lang w:val="en-GB"/>
        </w:rPr>
        <w:t xml:space="preserve">to assist </w:t>
      </w:r>
      <w:r w:rsidR="00190B6F">
        <w:rPr>
          <w:lang w:val="en-GB"/>
        </w:rPr>
        <w:t xml:space="preserve">in </w:t>
      </w:r>
      <w:r w:rsidR="00CE28DD">
        <w:rPr>
          <w:lang w:val="en-GB"/>
        </w:rPr>
        <w:t xml:space="preserve">the </w:t>
      </w:r>
      <w:r w:rsidR="00C12E9F">
        <w:rPr>
          <w:i/>
          <w:iCs/>
          <w:lang w:val="en-GB"/>
        </w:rPr>
        <w:t>first</w:t>
      </w:r>
      <w:r w:rsidR="00CE28DD" w:rsidRPr="00CE28DD">
        <w:rPr>
          <w:i/>
          <w:iCs/>
          <w:lang w:val="en-GB"/>
        </w:rPr>
        <w:t xml:space="preserve"> phase</w:t>
      </w:r>
      <w:r w:rsidR="00CE28DD">
        <w:rPr>
          <w:lang w:val="en-GB"/>
        </w:rPr>
        <w:t xml:space="preserve"> of </w:t>
      </w:r>
      <w:r w:rsidR="00C12E9F">
        <w:rPr>
          <w:lang w:val="en-GB"/>
        </w:rPr>
        <w:t>developing a social housing</w:t>
      </w:r>
      <w:r w:rsidR="00CE28DD">
        <w:rPr>
          <w:lang w:val="en-GB"/>
        </w:rPr>
        <w:t xml:space="preserve"> portal.</w:t>
      </w:r>
      <w:r w:rsidR="00190B6F">
        <w:rPr>
          <w:lang w:val="en-GB"/>
        </w:rPr>
        <w:t xml:space="preserve">  </w:t>
      </w:r>
    </w:p>
    <w:p w14:paraId="724FB530" w14:textId="77777777" w:rsidR="009A10A8" w:rsidRDefault="009A10A8" w:rsidP="00193FA2">
      <w:pPr>
        <w:pStyle w:val="NoSpacing"/>
        <w:rPr>
          <w:lang w:val="en-GB"/>
        </w:rPr>
      </w:pPr>
    </w:p>
    <w:p w14:paraId="763A3602" w14:textId="5F48436E" w:rsidR="009E2E9C" w:rsidRDefault="009E2E9C" w:rsidP="00193FA2">
      <w:pPr>
        <w:pStyle w:val="NoSpacing"/>
        <w:rPr>
          <w:lang w:val="en-GB"/>
        </w:rPr>
      </w:pPr>
      <w:r>
        <w:rPr>
          <w:lang w:val="en-GB"/>
        </w:rPr>
        <w:t xml:space="preserve">In phase 1, the </w:t>
      </w:r>
      <w:proofErr w:type="spellStart"/>
      <w:r>
        <w:rPr>
          <w:lang w:val="en-GB"/>
        </w:rPr>
        <w:t>webportal</w:t>
      </w:r>
      <w:proofErr w:type="spellEnd"/>
      <w:r>
        <w:rPr>
          <w:lang w:val="en-GB"/>
        </w:rPr>
        <w:t xml:space="preserve"> shall have the </w:t>
      </w:r>
      <w:r w:rsidRPr="009E2E9C">
        <w:rPr>
          <w:lang w:val="en-GB"/>
        </w:rPr>
        <w:t>following functionality:</w:t>
      </w:r>
    </w:p>
    <w:p w14:paraId="2581C04A" w14:textId="77777777" w:rsidR="009E2E9C" w:rsidRDefault="009E2E9C" w:rsidP="00193FA2">
      <w:pPr>
        <w:pStyle w:val="NoSpacing"/>
        <w:rPr>
          <w:lang w:val="en-GB"/>
        </w:rPr>
      </w:pPr>
    </w:p>
    <w:p w14:paraId="324DFB35" w14:textId="7093DFE9" w:rsidR="009B77EF" w:rsidRDefault="009B77EF" w:rsidP="00193FA2">
      <w:pPr>
        <w:pStyle w:val="NoSpacing"/>
        <w:rPr>
          <w:lang w:val="en-GB"/>
        </w:rPr>
      </w:pPr>
      <w:r>
        <w:rPr>
          <w:lang w:val="en-GB"/>
        </w:rPr>
        <w:t>Basic webpage setup:</w:t>
      </w:r>
    </w:p>
    <w:p w14:paraId="0E7B5FC7" w14:textId="36436A1F" w:rsidR="009B77EF" w:rsidRPr="009B77EF" w:rsidRDefault="009B77EF" w:rsidP="00193FA2">
      <w:pPr>
        <w:pStyle w:val="NoSpacing"/>
        <w:ind w:left="360"/>
        <w:rPr>
          <w:lang w:val="en-GB"/>
        </w:rPr>
      </w:pPr>
      <w:r w:rsidRPr="009B77EF">
        <w:rPr>
          <w:lang w:val="en-GB"/>
        </w:rPr>
        <w:t>Attractive design that is easily navigable, with informative static content pages about the project, social housing in SA, contact information</w:t>
      </w:r>
    </w:p>
    <w:p w14:paraId="3A3EB602" w14:textId="121C0284" w:rsidR="009B77EF" w:rsidRPr="009E2E9C" w:rsidRDefault="009B77EF" w:rsidP="00193FA2">
      <w:pPr>
        <w:pStyle w:val="NoSpacing"/>
        <w:rPr>
          <w:lang w:val="en-GB"/>
        </w:rPr>
      </w:pPr>
      <w:r>
        <w:rPr>
          <w:lang w:val="en-GB"/>
        </w:rPr>
        <w:t xml:space="preserve">Social housing map </w:t>
      </w:r>
      <w:r w:rsidR="00A54AB1">
        <w:rPr>
          <w:lang w:val="en-GB"/>
        </w:rPr>
        <w:t>toolbox</w:t>
      </w:r>
      <w:r>
        <w:rPr>
          <w:lang w:val="en-GB"/>
        </w:rPr>
        <w:t>:</w:t>
      </w:r>
    </w:p>
    <w:p w14:paraId="4F6A83DF" w14:textId="3D877444" w:rsidR="00A54AB1" w:rsidRDefault="009B77EF" w:rsidP="009E2E9C">
      <w:pPr>
        <w:pStyle w:val="NoSpacing"/>
        <w:numPr>
          <w:ilvl w:val="0"/>
          <w:numId w:val="9"/>
        </w:numPr>
        <w:rPr>
          <w:lang w:val="en-GB"/>
        </w:rPr>
      </w:pPr>
      <w:r>
        <w:rPr>
          <w:lang w:val="en-GB"/>
        </w:rPr>
        <w:t>Visual m</w:t>
      </w:r>
      <w:r w:rsidR="00AE614C">
        <w:rPr>
          <w:lang w:val="en-GB"/>
        </w:rPr>
        <w:t>apping of the social housing database (</w:t>
      </w:r>
      <w:r w:rsidR="00A54AB1">
        <w:rPr>
          <w:lang w:val="en-GB"/>
        </w:rPr>
        <w:t>database</w:t>
      </w:r>
      <w:r w:rsidR="00AE614C">
        <w:rPr>
          <w:lang w:val="en-GB"/>
        </w:rPr>
        <w:t xml:space="preserve"> supplied by HSRC): includes geocoordinates, </w:t>
      </w:r>
      <w:r>
        <w:rPr>
          <w:lang w:val="en-GB"/>
        </w:rPr>
        <w:t xml:space="preserve">street address, date </w:t>
      </w:r>
      <w:r w:rsidR="0030291C">
        <w:rPr>
          <w:lang w:val="en-GB"/>
        </w:rPr>
        <w:t xml:space="preserve">of project </w:t>
      </w:r>
      <w:r>
        <w:rPr>
          <w:lang w:val="en-GB"/>
        </w:rPr>
        <w:t>complet</w:t>
      </w:r>
      <w:r w:rsidR="0030291C">
        <w:rPr>
          <w:lang w:val="en-GB"/>
        </w:rPr>
        <w:t>ion</w:t>
      </w:r>
      <w:r>
        <w:rPr>
          <w:lang w:val="en-GB"/>
        </w:rPr>
        <w:t>, number of social housing units,</w:t>
      </w:r>
      <w:r w:rsidR="00D14BC6">
        <w:rPr>
          <w:lang w:val="en-GB"/>
        </w:rPr>
        <w:t xml:space="preserve"> delivery agent type, delivery agent name</w:t>
      </w:r>
      <w:r>
        <w:rPr>
          <w:lang w:val="en-GB"/>
        </w:rPr>
        <w:t xml:space="preserve"> etc</w:t>
      </w:r>
      <w:r w:rsidR="00A54AB1">
        <w:rPr>
          <w:lang w:val="en-GB"/>
        </w:rPr>
        <w:t xml:space="preserve">. </w:t>
      </w:r>
    </w:p>
    <w:p w14:paraId="1C64D356" w14:textId="4FD6909E" w:rsidR="00AE614C" w:rsidRDefault="00A54AB1" w:rsidP="000D1AAF">
      <w:pPr>
        <w:pStyle w:val="NoSpacing"/>
        <w:numPr>
          <w:ilvl w:val="1"/>
          <w:numId w:val="9"/>
        </w:numPr>
        <w:rPr>
          <w:lang w:val="en-GB"/>
        </w:rPr>
      </w:pPr>
      <w:r>
        <w:rPr>
          <w:lang w:val="en-GB"/>
        </w:rPr>
        <w:lastRenderedPageBreak/>
        <w:t>The database has information on approximately 200 observations (i.e. social housing projects) which are located in South African metros and a few secondary cities</w:t>
      </w:r>
      <w:r w:rsidR="00FC4FE5">
        <w:rPr>
          <w:lang w:val="en-GB"/>
        </w:rPr>
        <w:t xml:space="preserve"> and smaller municipalities</w:t>
      </w:r>
      <w:r>
        <w:rPr>
          <w:lang w:val="en-GB"/>
        </w:rPr>
        <w:t>.</w:t>
      </w:r>
      <w:r w:rsidR="009B77EF">
        <w:rPr>
          <w:lang w:val="en-GB"/>
        </w:rPr>
        <w:t xml:space="preserve"> </w:t>
      </w:r>
      <w:r>
        <w:rPr>
          <w:lang w:val="en-GB"/>
        </w:rPr>
        <w:t xml:space="preserve">The file size is currently very small at less than 1mb. </w:t>
      </w:r>
    </w:p>
    <w:p w14:paraId="5252E7D4" w14:textId="37FCA3E1" w:rsidR="009E2E9C" w:rsidRPr="009D188D" w:rsidRDefault="00AE614C" w:rsidP="009E2E9C">
      <w:pPr>
        <w:pStyle w:val="NoSpacing"/>
        <w:numPr>
          <w:ilvl w:val="0"/>
          <w:numId w:val="9"/>
        </w:numPr>
        <w:rPr>
          <w:lang w:val="en-GB"/>
        </w:rPr>
      </w:pPr>
      <w:r>
        <w:rPr>
          <w:lang w:val="en-GB"/>
        </w:rPr>
        <w:t>Interactive map exploration</w:t>
      </w:r>
      <w:r w:rsidRPr="009E2E9C">
        <w:rPr>
          <w:lang w:val="en-GB"/>
        </w:rPr>
        <w:t xml:space="preserve"> </w:t>
      </w:r>
      <w:r w:rsidR="009E2E9C" w:rsidRPr="009E2E9C">
        <w:rPr>
          <w:lang w:val="en-GB"/>
        </w:rPr>
        <w:t xml:space="preserve">functions such as location search/filter, map pan, base map (that </w:t>
      </w:r>
      <w:r w:rsidR="009C5EF3">
        <w:rPr>
          <w:lang w:val="en-GB"/>
        </w:rPr>
        <w:t>to in</w:t>
      </w:r>
      <w:r w:rsidR="009A10A8">
        <w:rPr>
          <w:lang w:val="en-GB"/>
        </w:rPr>
        <w:t>clude</w:t>
      </w:r>
      <w:r w:rsidR="009D188D">
        <w:rPr>
          <w:lang w:val="en-GB"/>
        </w:rPr>
        <w:t xml:space="preserve"> </w:t>
      </w:r>
      <w:r w:rsidR="009E2E9C" w:rsidRPr="009D188D">
        <w:rPr>
          <w:lang w:val="en-GB"/>
        </w:rPr>
        <w:t>basic map elements like roads, suburbs, etc.) and viewing of restructuring zones and social housing projects (all stages – pipeline to constructed).</w:t>
      </w:r>
      <w:r w:rsidR="00CE216B">
        <w:rPr>
          <w:lang w:val="en-GB"/>
        </w:rPr>
        <w:t xml:space="preserve"> {all data and shapefiles to be provided by the HSRC}</w:t>
      </w:r>
    </w:p>
    <w:p w14:paraId="13123967" w14:textId="6C39DA27" w:rsidR="00D14BC6" w:rsidRDefault="00A54AB1" w:rsidP="009E2E9C">
      <w:pPr>
        <w:pStyle w:val="NoSpacing"/>
        <w:numPr>
          <w:ilvl w:val="0"/>
          <w:numId w:val="10"/>
        </w:numPr>
        <w:rPr>
          <w:lang w:val="en-GB"/>
        </w:rPr>
      </w:pPr>
      <w:r>
        <w:rPr>
          <w:lang w:val="en-GB"/>
        </w:rPr>
        <w:t>Integration of a</w:t>
      </w:r>
      <w:r w:rsidR="009E2E9C">
        <w:rPr>
          <w:lang w:val="en-GB"/>
        </w:rPr>
        <w:t xml:space="preserve">dditional information layers </w:t>
      </w:r>
      <w:r>
        <w:rPr>
          <w:lang w:val="en-GB"/>
        </w:rPr>
        <w:t>at</w:t>
      </w:r>
      <w:r w:rsidR="009E2E9C">
        <w:rPr>
          <w:lang w:val="en-GB"/>
        </w:rPr>
        <w:t xml:space="preserve"> neighbourhood</w:t>
      </w:r>
      <w:r>
        <w:rPr>
          <w:lang w:val="en-GB"/>
        </w:rPr>
        <w:t xml:space="preserve"> </w:t>
      </w:r>
      <w:r w:rsidR="00D14BC6">
        <w:rPr>
          <w:lang w:val="en-GB"/>
        </w:rPr>
        <w:t xml:space="preserve">or municipal </w:t>
      </w:r>
      <w:r>
        <w:rPr>
          <w:lang w:val="en-GB"/>
        </w:rPr>
        <w:t>level</w:t>
      </w:r>
      <w:r w:rsidR="009E2E9C">
        <w:rPr>
          <w:lang w:val="en-GB"/>
        </w:rPr>
        <w:t xml:space="preserve"> </w:t>
      </w:r>
      <w:r w:rsidR="00D14BC6">
        <w:rPr>
          <w:lang w:val="en-GB"/>
        </w:rPr>
        <w:t>\in restructuring zones:</w:t>
      </w:r>
    </w:p>
    <w:p w14:paraId="5E0AF788" w14:textId="0272F1A6" w:rsidR="009E2E9C" w:rsidRDefault="00D14BC6" w:rsidP="00D14BC6">
      <w:pPr>
        <w:pStyle w:val="NoSpacing"/>
        <w:numPr>
          <w:ilvl w:val="1"/>
          <w:numId w:val="10"/>
        </w:numPr>
        <w:rPr>
          <w:lang w:val="en-GB"/>
        </w:rPr>
      </w:pPr>
      <w:r>
        <w:rPr>
          <w:lang w:val="en-GB"/>
        </w:rPr>
        <w:t>P</w:t>
      </w:r>
      <w:r w:rsidR="009E2E9C">
        <w:rPr>
          <w:lang w:val="en-GB"/>
        </w:rPr>
        <w:t xml:space="preserve">opulation and household data, property valuation and market data, </w:t>
      </w:r>
      <w:r w:rsidR="009D188D">
        <w:rPr>
          <w:lang w:val="en-GB"/>
        </w:rPr>
        <w:t>economic data</w:t>
      </w:r>
    </w:p>
    <w:p w14:paraId="103FD292" w14:textId="3DD3D0E5" w:rsidR="00D14BC6" w:rsidRDefault="00D14BC6" w:rsidP="00D14BC6">
      <w:pPr>
        <w:pStyle w:val="NoSpacing"/>
        <w:numPr>
          <w:ilvl w:val="1"/>
          <w:numId w:val="10"/>
        </w:numPr>
        <w:rPr>
          <w:lang w:val="en-GB"/>
        </w:rPr>
      </w:pPr>
      <w:r>
        <w:rPr>
          <w:lang w:val="en-GB"/>
        </w:rPr>
        <w:t>Demographic and socio economic profile</w:t>
      </w:r>
    </w:p>
    <w:p w14:paraId="75781FCD" w14:textId="7D68C264" w:rsidR="00D14BC6" w:rsidRDefault="00D14BC6" w:rsidP="00D14BC6">
      <w:pPr>
        <w:pStyle w:val="NoSpacing"/>
        <w:numPr>
          <w:ilvl w:val="1"/>
          <w:numId w:val="10"/>
        </w:numPr>
        <w:rPr>
          <w:lang w:val="en-GB"/>
        </w:rPr>
      </w:pPr>
      <w:r>
        <w:rPr>
          <w:lang w:val="en-GB"/>
        </w:rPr>
        <w:t xml:space="preserve">Income and Employment </w:t>
      </w:r>
    </w:p>
    <w:p w14:paraId="64B750AF" w14:textId="55FC4A6D" w:rsidR="00D14BC6" w:rsidRDefault="00D14BC6" w:rsidP="00D14BC6">
      <w:pPr>
        <w:pStyle w:val="NoSpacing"/>
        <w:numPr>
          <w:ilvl w:val="1"/>
          <w:numId w:val="10"/>
        </w:numPr>
        <w:rPr>
          <w:lang w:val="en-GB"/>
        </w:rPr>
      </w:pPr>
      <w:r>
        <w:rPr>
          <w:lang w:val="en-GB"/>
        </w:rPr>
        <w:t>Social and Economic amenities</w:t>
      </w:r>
    </w:p>
    <w:p w14:paraId="5EDD826F" w14:textId="77777777" w:rsidR="002429C2" w:rsidRDefault="002429C2" w:rsidP="002429C2">
      <w:pPr>
        <w:pStyle w:val="NoSpacing"/>
        <w:rPr>
          <w:lang w:val="en-GB"/>
        </w:rPr>
      </w:pPr>
    </w:p>
    <w:p w14:paraId="715FE4B2" w14:textId="77777777" w:rsidR="002429C2" w:rsidRDefault="002429C2" w:rsidP="002429C2">
      <w:pPr>
        <w:pStyle w:val="NoSpacing"/>
        <w:rPr>
          <w:lang w:val="en-GB"/>
        </w:rPr>
      </w:pPr>
      <w:r>
        <w:rPr>
          <w:lang w:val="en-GB"/>
        </w:rPr>
        <w:t>Social housing chart toolbox:</w:t>
      </w:r>
    </w:p>
    <w:p w14:paraId="1B88252B" w14:textId="21EF346C" w:rsidR="00CE15FA" w:rsidRDefault="00CE15FA" w:rsidP="002429C2">
      <w:pPr>
        <w:pStyle w:val="NoSpacing"/>
        <w:numPr>
          <w:ilvl w:val="0"/>
          <w:numId w:val="15"/>
        </w:numPr>
        <w:rPr>
          <w:lang w:val="en-GB"/>
        </w:rPr>
      </w:pPr>
      <w:r w:rsidRPr="009E2E9C">
        <w:rPr>
          <w:lang w:val="en-GB"/>
        </w:rPr>
        <w:t xml:space="preserve">Dynamic </w:t>
      </w:r>
      <w:r w:rsidR="002429C2">
        <w:rPr>
          <w:lang w:val="en-GB"/>
        </w:rPr>
        <w:t>charts which highlight key trends over time and between</w:t>
      </w:r>
      <w:r w:rsidR="00FC4FE5">
        <w:rPr>
          <w:lang w:val="en-GB"/>
        </w:rPr>
        <w:t xml:space="preserve"> cities/municipalities</w:t>
      </w:r>
      <w:r w:rsidR="002429C2">
        <w:rPr>
          <w:lang w:val="en-GB"/>
        </w:rPr>
        <w:t xml:space="preserve"> based on the social housing database (+- 5 charts)</w:t>
      </w:r>
    </w:p>
    <w:p w14:paraId="1538AFA6" w14:textId="483527FD" w:rsidR="002429C2" w:rsidRDefault="002429C2" w:rsidP="002429C2">
      <w:pPr>
        <w:pStyle w:val="NoSpacing"/>
        <w:numPr>
          <w:ilvl w:val="1"/>
          <w:numId w:val="15"/>
        </w:numPr>
        <w:rPr>
          <w:lang w:val="en-GB"/>
        </w:rPr>
      </w:pPr>
      <w:r>
        <w:rPr>
          <w:lang w:val="en-GB"/>
        </w:rPr>
        <w:t xml:space="preserve">E.g. share of </w:t>
      </w:r>
      <w:r w:rsidR="009A10A8">
        <w:rPr>
          <w:lang w:val="en-GB"/>
        </w:rPr>
        <w:t>total</w:t>
      </w:r>
      <w:r>
        <w:rPr>
          <w:lang w:val="en-GB"/>
        </w:rPr>
        <w:t xml:space="preserve"> housing units</w:t>
      </w:r>
      <w:r w:rsidR="00FC4FE5">
        <w:rPr>
          <w:lang w:val="en-GB"/>
        </w:rPr>
        <w:t xml:space="preserve"> </w:t>
      </w:r>
      <w:r w:rsidR="00D14BC6">
        <w:rPr>
          <w:lang w:val="en-GB"/>
        </w:rPr>
        <w:t xml:space="preserve">per </w:t>
      </w:r>
      <w:r w:rsidR="00FC4FE5">
        <w:rPr>
          <w:lang w:val="en-GB"/>
        </w:rPr>
        <w:t>city/</w:t>
      </w:r>
      <w:r w:rsidR="00D14BC6">
        <w:rPr>
          <w:lang w:val="en-GB"/>
        </w:rPr>
        <w:t>municipality</w:t>
      </w:r>
      <w:r>
        <w:rPr>
          <w:lang w:val="en-GB"/>
        </w:rPr>
        <w:t xml:space="preserve"> (pie chart)</w:t>
      </w:r>
    </w:p>
    <w:p w14:paraId="14D853A3" w14:textId="0E1BDFE8" w:rsidR="002429C2" w:rsidRDefault="002429C2" w:rsidP="002429C2">
      <w:pPr>
        <w:pStyle w:val="NoSpacing"/>
        <w:numPr>
          <w:ilvl w:val="1"/>
          <w:numId w:val="15"/>
        </w:numPr>
        <w:rPr>
          <w:lang w:val="en-GB"/>
        </w:rPr>
      </w:pPr>
      <w:r>
        <w:rPr>
          <w:lang w:val="en-GB"/>
        </w:rPr>
        <w:t>E.g. total number of social housing units per year per city</w:t>
      </w:r>
      <w:r w:rsidR="00FC4FE5">
        <w:rPr>
          <w:lang w:val="en-GB"/>
        </w:rPr>
        <w:t>/</w:t>
      </w:r>
      <w:r w:rsidR="00D14BC6">
        <w:rPr>
          <w:lang w:val="en-GB"/>
        </w:rPr>
        <w:t xml:space="preserve">municipality </w:t>
      </w:r>
      <w:r>
        <w:rPr>
          <w:lang w:val="en-GB"/>
        </w:rPr>
        <w:t>(line graph)</w:t>
      </w:r>
    </w:p>
    <w:p w14:paraId="1CF35A23" w14:textId="16EB0496" w:rsidR="009C5EF3" w:rsidRDefault="002429C2" w:rsidP="000D1AAF">
      <w:pPr>
        <w:pStyle w:val="NoSpacing"/>
        <w:numPr>
          <w:ilvl w:val="1"/>
          <w:numId w:val="15"/>
        </w:numPr>
        <w:rPr>
          <w:lang w:val="en-GB"/>
        </w:rPr>
      </w:pPr>
      <w:r>
        <w:rPr>
          <w:lang w:val="en-GB"/>
        </w:rPr>
        <w:t xml:space="preserve">E.g. </w:t>
      </w:r>
      <w:r w:rsidR="009A10A8">
        <w:rPr>
          <w:lang w:val="en-GB"/>
        </w:rPr>
        <w:t>total number new social housing constructed each year per city</w:t>
      </w:r>
      <w:r w:rsidR="00D14BC6">
        <w:rPr>
          <w:lang w:val="en-GB"/>
        </w:rPr>
        <w:t>/ municipality</w:t>
      </w:r>
      <w:r w:rsidR="009A10A8">
        <w:rPr>
          <w:lang w:val="en-GB"/>
        </w:rPr>
        <w:t xml:space="preserve"> (stacked bar)</w:t>
      </w:r>
    </w:p>
    <w:p w14:paraId="39819CB3" w14:textId="3BB2ABC4" w:rsidR="009C5EF3" w:rsidRPr="007E1235" w:rsidRDefault="009C5EF3" w:rsidP="000D1AAF">
      <w:pPr>
        <w:pStyle w:val="NoSpacing"/>
        <w:numPr>
          <w:ilvl w:val="1"/>
          <w:numId w:val="15"/>
        </w:numPr>
        <w:rPr>
          <w:lang w:val="fr-FR"/>
        </w:rPr>
      </w:pPr>
      <w:r w:rsidRPr="007E1235">
        <w:rPr>
          <w:lang w:val="fr-FR"/>
        </w:rPr>
        <w:t xml:space="preserve">E.g. </w:t>
      </w:r>
      <w:proofErr w:type="spellStart"/>
      <w:r w:rsidRPr="007E1235">
        <w:rPr>
          <w:lang w:val="fr-FR"/>
        </w:rPr>
        <w:t>average</w:t>
      </w:r>
      <w:proofErr w:type="spellEnd"/>
      <w:r w:rsidRPr="007E1235">
        <w:rPr>
          <w:lang w:val="fr-FR"/>
        </w:rPr>
        <w:t xml:space="preserve"> </w:t>
      </w:r>
      <w:proofErr w:type="spellStart"/>
      <w:r w:rsidRPr="007E1235">
        <w:rPr>
          <w:lang w:val="fr-FR"/>
        </w:rPr>
        <w:t>rentals</w:t>
      </w:r>
      <w:proofErr w:type="spellEnd"/>
      <w:r w:rsidRPr="007E1235">
        <w:rPr>
          <w:lang w:val="fr-FR"/>
        </w:rPr>
        <w:t xml:space="preserve">, </w:t>
      </w:r>
      <w:proofErr w:type="spellStart"/>
      <w:r w:rsidRPr="007E1235">
        <w:rPr>
          <w:lang w:val="fr-FR"/>
        </w:rPr>
        <w:t>demographic</w:t>
      </w:r>
      <w:proofErr w:type="spellEnd"/>
      <w:r w:rsidRPr="007E1235">
        <w:rPr>
          <w:lang w:val="fr-FR"/>
        </w:rPr>
        <w:t xml:space="preserve"> composition, typologies</w:t>
      </w:r>
    </w:p>
    <w:p w14:paraId="2E1110AB" w14:textId="77777777" w:rsidR="009C5EF3" w:rsidRPr="007E1235" w:rsidRDefault="009C5EF3" w:rsidP="000D1AAF">
      <w:pPr>
        <w:pStyle w:val="NoSpacing"/>
        <w:rPr>
          <w:lang w:val="fr-FR"/>
        </w:rPr>
      </w:pPr>
    </w:p>
    <w:p w14:paraId="1004BF15" w14:textId="6CDA715E" w:rsidR="00CE15FA" w:rsidRPr="009C5EF3" w:rsidRDefault="002429C2" w:rsidP="000D1AAF">
      <w:pPr>
        <w:pStyle w:val="NoSpacing"/>
        <w:numPr>
          <w:ilvl w:val="0"/>
          <w:numId w:val="15"/>
        </w:numPr>
        <w:rPr>
          <w:lang w:val="en-GB"/>
        </w:rPr>
      </w:pPr>
      <w:r>
        <w:rPr>
          <w:lang w:val="en-GB"/>
        </w:rPr>
        <w:t xml:space="preserve">Note: these charts could be integrated as additional pieces of the map explorer or as a separate feature. This functionality needs to be discussed as part of the co-design. </w:t>
      </w:r>
    </w:p>
    <w:p w14:paraId="6FA1B14A" w14:textId="77777777" w:rsidR="009E2E9C" w:rsidRDefault="009E2E9C" w:rsidP="009E2E9C">
      <w:pPr>
        <w:pStyle w:val="NoSpacing"/>
        <w:rPr>
          <w:lang w:val="en-GB"/>
        </w:rPr>
      </w:pPr>
    </w:p>
    <w:p w14:paraId="158038DC" w14:textId="176E33EF" w:rsidR="00A54AB1" w:rsidRDefault="00A54AB1" w:rsidP="009E2E9C">
      <w:pPr>
        <w:pStyle w:val="NoSpacing"/>
        <w:rPr>
          <w:lang w:val="en-GB"/>
        </w:rPr>
      </w:pPr>
      <w:r>
        <w:rPr>
          <w:lang w:val="en-GB"/>
        </w:rPr>
        <w:t xml:space="preserve">Administrator </w:t>
      </w:r>
      <w:r w:rsidR="0030291C">
        <w:rPr>
          <w:lang w:val="en-GB"/>
        </w:rPr>
        <w:t>interface</w:t>
      </w:r>
      <w:r>
        <w:rPr>
          <w:lang w:val="en-GB"/>
        </w:rPr>
        <w:t>:</w:t>
      </w:r>
    </w:p>
    <w:p w14:paraId="084A3F77" w14:textId="2AE2C7F0" w:rsidR="0030291C" w:rsidRDefault="0030291C" w:rsidP="002344AC">
      <w:pPr>
        <w:pStyle w:val="NoSpacing"/>
        <w:numPr>
          <w:ilvl w:val="0"/>
          <w:numId w:val="14"/>
        </w:numPr>
        <w:rPr>
          <w:lang w:val="en-GB"/>
        </w:rPr>
      </w:pPr>
      <w:r w:rsidRPr="0030291C">
        <w:rPr>
          <w:lang w:val="en-GB"/>
        </w:rPr>
        <w:t>An administrative interface should allow the HSRC team to upload an updated version of the social housing datab</w:t>
      </w:r>
      <w:r>
        <w:rPr>
          <w:lang w:val="en-GB"/>
        </w:rPr>
        <w:t xml:space="preserve">ase (in a standardised format, with no changes to the configuration, but new ‘observations’ or updated ‘observations’ included). The new database must integrate with the social housing portal (i.e. update the tools). </w:t>
      </w:r>
    </w:p>
    <w:p w14:paraId="255E8D9C" w14:textId="0D3017EB" w:rsidR="009B77EF" w:rsidRDefault="0030291C" w:rsidP="009E2E9C">
      <w:pPr>
        <w:pStyle w:val="NoSpacing"/>
        <w:numPr>
          <w:ilvl w:val="1"/>
          <w:numId w:val="14"/>
        </w:numPr>
        <w:rPr>
          <w:lang w:val="en-GB"/>
        </w:rPr>
      </w:pPr>
      <w:r>
        <w:rPr>
          <w:lang w:val="en-GB"/>
        </w:rPr>
        <w:t xml:space="preserve">A new version of the database will need to be uploaded on a quarterly basis. </w:t>
      </w:r>
    </w:p>
    <w:p w14:paraId="666852CC" w14:textId="2497C20B" w:rsidR="009A10A8" w:rsidRPr="00CE15FA" w:rsidRDefault="009A10A8" w:rsidP="000D1AAF">
      <w:pPr>
        <w:pStyle w:val="NoSpacing"/>
        <w:numPr>
          <w:ilvl w:val="0"/>
          <w:numId w:val="14"/>
        </w:numPr>
        <w:rPr>
          <w:lang w:val="en-GB"/>
        </w:rPr>
      </w:pPr>
      <w:r>
        <w:rPr>
          <w:lang w:val="en-GB"/>
        </w:rPr>
        <w:t>End user of the web portal should also be able to download the latest version of the raw database. This is a single file download with no restrictions.</w:t>
      </w:r>
    </w:p>
    <w:p w14:paraId="28675EE4" w14:textId="77777777" w:rsidR="0030291C" w:rsidRDefault="0030291C" w:rsidP="009E2E9C">
      <w:pPr>
        <w:pStyle w:val="NoSpacing"/>
        <w:rPr>
          <w:lang w:val="en-GB"/>
        </w:rPr>
      </w:pPr>
    </w:p>
    <w:p w14:paraId="20D1FA43" w14:textId="1CA8A368" w:rsidR="0030291C" w:rsidRDefault="0030291C" w:rsidP="009E2E9C">
      <w:pPr>
        <w:pStyle w:val="NoSpacing"/>
        <w:rPr>
          <w:lang w:val="en-GB"/>
        </w:rPr>
      </w:pPr>
      <w:r>
        <w:rPr>
          <w:lang w:val="en-GB"/>
        </w:rPr>
        <w:t xml:space="preserve">Note: at this point we do not </w:t>
      </w:r>
      <w:r w:rsidR="00CE15FA">
        <w:rPr>
          <w:lang w:val="en-GB"/>
        </w:rPr>
        <w:t>foresee</w:t>
      </w:r>
      <w:r>
        <w:rPr>
          <w:lang w:val="en-GB"/>
        </w:rPr>
        <w:t xml:space="preserve"> the </w:t>
      </w:r>
      <w:r w:rsidR="00CE15FA">
        <w:rPr>
          <w:lang w:val="en-GB"/>
        </w:rPr>
        <w:t>implementation</w:t>
      </w:r>
      <w:r>
        <w:rPr>
          <w:lang w:val="en-GB"/>
        </w:rPr>
        <w:t xml:space="preserve"> of any user registration system. </w:t>
      </w:r>
      <w:r w:rsidR="00CE15FA">
        <w:rPr>
          <w:lang w:val="en-GB"/>
        </w:rPr>
        <w:t>Anyone will be able to access and explore the web portal with no sign-up/login process. However, a user registration might be added as a feature in the future.</w:t>
      </w:r>
      <w:r>
        <w:rPr>
          <w:lang w:val="en-GB"/>
        </w:rPr>
        <w:t xml:space="preserve"> </w:t>
      </w:r>
    </w:p>
    <w:p w14:paraId="0A90FF77" w14:textId="77777777" w:rsidR="0030291C" w:rsidRDefault="0030291C" w:rsidP="009E2E9C">
      <w:pPr>
        <w:pStyle w:val="NoSpacing"/>
        <w:rPr>
          <w:lang w:val="en-GB"/>
        </w:rPr>
      </w:pPr>
    </w:p>
    <w:p w14:paraId="085A963B" w14:textId="49E252D8" w:rsidR="00190B6F" w:rsidRDefault="00190B6F" w:rsidP="009E2E9C">
      <w:pPr>
        <w:pStyle w:val="NoSpacing"/>
        <w:rPr>
          <w:lang w:val="en-GB"/>
        </w:rPr>
      </w:pPr>
      <w:r>
        <w:rPr>
          <w:lang w:val="en-GB"/>
        </w:rPr>
        <w:t xml:space="preserve">The </w:t>
      </w:r>
      <w:r w:rsidR="00237AF3">
        <w:rPr>
          <w:lang w:val="en-GB"/>
        </w:rPr>
        <w:t>core</w:t>
      </w:r>
      <w:r>
        <w:rPr>
          <w:lang w:val="en-GB"/>
        </w:rPr>
        <w:t xml:space="preserve"> tasks include:</w:t>
      </w:r>
    </w:p>
    <w:p w14:paraId="38798661" w14:textId="6A62E957" w:rsidR="000339CC" w:rsidRDefault="000339CC" w:rsidP="007D3F21">
      <w:pPr>
        <w:pStyle w:val="NoSpacing"/>
        <w:jc w:val="left"/>
        <w:rPr>
          <w:lang w:val="en-GB"/>
        </w:rPr>
      </w:pPr>
    </w:p>
    <w:p w14:paraId="3D1C5351" w14:textId="3E0EBC7C" w:rsidR="00EE733E" w:rsidRDefault="004B2A2A" w:rsidP="000D1AAF">
      <w:pPr>
        <w:pStyle w:val="NoSpacing"/>
        <w:numPr>
          <w:ilvl w:val="0"/>
          <w:numId w:val="6"/>
        </w:numPr>
        <w:rPr>
          <w:b/>
          <w:bCs/>
        </w:rPr>
      </w:pPr>
      <w:r>
        <w:rPr>
          <w:b/>
          <w:bCs/>
        </w:rPr>
        <w:t xml:space="preserve">Identification of appropriate technology stack </w:t>
      </w:r>
    </w:p>
    <w:p w14:paraId="6B8F4FAD" w14:textId="327D9385" w:rsidR="00EE733E" w:rsidRDefault="002558D5" w:rsidP="00EE733E">
      <w:pPr>
        <w:pStyle w:val="NoSpacing"/>
        <w:numPr>
          <w:ilvl w:val="0"/>
          <w:numId w:val="6"/>
        </w:numPr>
        <w:rPr>
          <w:b/>
          <w:bCs/>
        </w:rPr>
      </w:pPr>
      <w:r>
        <w:rPr>
          <w:b/>
          <w:bCs/>
        </w:rPr>
        <w:t xml:space="preserve">Overall </w:t>
      </w:r>
      <w:r w:rsidR="00EE733E">
        <w:rPr>
          <w:b/>
          <w:bCs/>
        </w:rPr>
        <w:t>Planning and Product Management</w:t>
      </w:r>
    </w:p>
    <w:p w14:paraId="71B13F7D" w14:textId="25AD0531" w:rsidR="00EE733E" w:rsidRDefault="00EE733E" w:rsidP="00EE733E">
      <w:pPr>
        <w:pStyle w:val="NoSpacing"/>
        <w:numPr>
          <w:ilvl w:val="1"/>
          <w:numId w:val="6"/>
        </w:numPr>
      </w:pPr>
      <w:r w:rsidRPr="00EE733E">
        <w:t xml:space="preserve">Plan and </w:t>
      </w:r>
      <w:r w:rsidR="00FE36D4">
        <w:t>co-</w:t>
      </w:r>
      <w:r w:rsidRPr="00EE733E">
        <w:t>design the web portal with HSRC team</w:t>
      </w:r>
    </w:p>
    <w:p w14:paraId="01EBE63B" w14:textId="3F703180" w:rsidR="00FE36D4" w:rsidRPr="00EE733E" w:rsidRDefault="00FE36D4" w:rsidP="00EE733E">
      <w:pPr>
        <w:pStyle w:val="NoSpacing"/>
        <w:numPr>
          <w:ilvl w:val="1"/>
          <w:numId w:val="6"/>
        </w:numPr>
      </w:pPr>
      <w:r>
        <w:lastRenderedPageBreak/>
        <w:t>Agree on minimum features</w:t>
      </w:r>
      <w:r w:rsidR="002558D5">
        <w:t>, core pages</w:t>
      </w:r>
      <w:r>
        <w:t xml:space="preserve"> and design elements</w:t>
      </w:r>
    </w:p>
    <w:p w14:paraId="3FC5E7E6" w14:textId="07A2085E" w:rsidR="00EE733E" w:rsidRDefault="002558D5" w:rsidP="00EE733E">
      <w:pPr>
        <w:pStyle w:val="NoSpacing"/>
        <w:numPr>
          <w:ilvl w:val="1"/>
          <w:numId w:val="6"/>
        </w:numPr>
      </w:pPr>
      <w:r>
        <w:t>Co-create content on static sites (e.g. about, background, contacts)</w:t>
      </w:r>
    </w:p>
    <w:p w14:paraId="1673B2CA" w14:textId="363DA004" w:rsidR="002558D5" w:rsidRPr="00EE733E" w:rsidRDefault="002558D5" w:rsidP="00EE733E">
      <w:pPr>
        <w:pStyle w:val="NoSpacing"/>
        <w:numPr>
          <w:ilvl w:val="1"/>
          <w:numId w:val="6"/>
        </w:numPr>
      </w:pPr>
      <w:r>
        <w:t>Provide training in managing the web portal</w:t>
      </w:r>
    </w:p>
    <w:p w14:paraId="02B51249" w14:textId="46B54608" w:rsidR="00EE733E" w:rsidRPr="00FE36D4" w:rsidRDefault="00FE36D4" w:rsidP="00FE36D4">
      <w:pPr>
        <w:pStyle w:val="NoSpacing"/>
        <w:numPr>
          <w:ilvl w:val="0"/>
          <w:numId w:val="6"/>
        </w:numPr>
        <w:rPr>
          <w:b/>
          <w:bCs/>
        </w:rPr>
      </w:pPr>
      <w:r>
        <w:rPr>
          <w:b/>
          <w:bCs/>
        </w:rPr>
        <w:t>System and S</w:t>
      </w:r>
      <w:r w:rsidRPr="00FE36D4">
        <w:rPr>
          <w:b/>
          <w:bCs/>
        </w:rPr>
        <w:t>upport</w:t>
      </w:r>
    </w:p>
    <w:p w14:paraId="778B3569" w14:textId="77777777" w:rsidR="00EE733E" w:rsidRDefault="00EE733E" w:rsidP="00EE733E">
      <w:pPr>
        <w:pStyle w:val="NoSpacing"/>
        <w:numPr>
          <w:ilvl w:val="1"/>
          <w:numId w:val="6"/>
        </w:numPr>
      </w:pPr>
      <w:r>
        <w:t>Hosting</w:t>
      </w:r>
    </w:p>
    <w:p w14:paraId="328CF482" w14:textId="360DC2A9" w:rsidR="00EE733E" w:rsidRDefault="00EE733E" w:rsidP="00EE733E">
      <w:pPr>
        <w:pStyle w:val="NoSpacing"/>
        <w:numPr>
          <w:ilvl w:val="2"/>
          <w:numId w:val="6"/>
        </w:numPr>
      </w:pPr>
      <w:r>
        <w:t>Set up a Primary DNS for the web portal and host with the current service provider. Set up application of Email Delivery from this server.</w:t>
      </w:r>
    </w:p>
    <w:p w14:paraId="648CF744" w14:textId="0ABA709B" w:rsidR="00EE733E" w:rsidRDefault="00EE733E" w:rsidP="00EE733E">
      <w:pPr>
        <w:pStyle w:val="NoSpacing"/>
        <w:numPr>
          <w:ilvl w:val="2"/>
          <w:numId w:val="6"/>
        </w:numPr>
      </w:pPr>
      <w:r>
        <w:t xml:space="preserve">Set up the Database and Application Hosting. </w:t>
      </w:r>
    </w:p>
    <w:p w14:paraId="2E7ABAD9" w14:textId="6614CD6F" w:rsidR="00EE733E" w:rsidRDefault="00EE733E" w:rsidP="00EE733E">
      <w:pPr>
        <w:pStyle w:val="NoSpacing"/>
        <w:numPr>
          <w:ilvl w:val="1"/>
          <w:numId w:val="6"/>
        </w:numPr>
      </w:pPr>
      <w:r>
        <w:t>Data</w:t>
      </w:r>
      <w:r w:rsidR="009A10A8">
        <w:t>base Management</w:t>
      </w:r>
      <w:r>
        <w:t xml:space="preserve"> Architecture</w:t>
      </w:r>
    </w:p>
    <w:p w14:paraId="284F5B7E" w14:textId="737D64C1" w:rsidR="00FE36D4" w:rsidRDefault="00FE36D4" w:rsidP="00EE733E">
      <w:pPr>
        <w:pStyle w:val="NoSpacing"/>
        <w:numPr>
          <w:ilvl w:val="1"/>
          <w:numId w:val="6"/>
        </w:numPr>
      </w:pPr>
      <w:r>
        <w:t>Performance &amp; Security</w:t>
      </w:r>
    </w:p>
    <w:p w14:paraId="0CF9C851" w14:textId="74115035" w:rsidR="00FE36D4" w:rsidRDefault="00FE36D4" w:rsidP="00FE36D4">
      <w:pPr>
        <w:pStyle w:val="NoSpacing"/>
        <w:numPr>
          <w:ilvl w:val="2"/>
          <w:numId w:val="6"/>
        </w:numPr>
      </w:pPr>
      <w:r>
        <w:t>Monitor performance</w:t>
      </w:r>
    </w:p>
    <w:p w14:paraId="259DE90C" w14:textId="114AB430" w:rsidR="00FE36D4" w:rsidRDefault="00FE36D4" w:rsidP="00FE36D4">
      <w:pPr>
        <w:pStyle w:val="NoSpacing"/>
        <w:numPr>
          <w:ilvl w:val="2"/>
          <w:numId w:val="6"/>
        </w:numPr>
      </w:pPr>
      <w:r>
        <w:t>Application Security Updates</w:t>
      </w:r>
    </w:p>
    <w:p w14:paraId="6F482296" w14:textId="251278B3" w:rsidR="00FE36D4" w:rsidRDefault="00FE36D4" w:rsidP="00FE36D4">
      <w:pPr>
        <w:pStyle w:val="NoSpacing"/>
        <w:numPr>
          <w:ilvl w:val="2"/>
          <w:numId w:val="6"/>
        </w:numPr>
      </w:pPr>
      <w:r>
        <w:t>Application Code Updates</w:t>
      </w:r>
    </w:p>
    <w:p w14:paraId="303EFEE8" w14:textId="54DBC65F" w:rsidR="00FE36D4" w:rsidRDefault="00FE36D4" w:rsidP="00EE733E">
      <w:pPr>
        <w:pStyle w:val="NoSpacing"/>
        <w:numPr>
          <w:ilvl w:val="0"/>
          <w:numId w:val="6"/>
        </w:numPr>
        <w:rPr>
          <w:b/>
          <w:bCs/>
        </w:rPr>
      </w:pPr>
      <w:r>
        <w:rPr>
          <w:b/>
          <w:bCs/>
        </w:rPr>
        <w:t>Admin</w:t>
      </w:r>
      <w:r w:rsidR="002558D5">
        <w:rPr>
          <w:b/>
          <w:bCs/>
        </w:rPr>
        <w:t xml:space="preserve"> </w:t>
      </w:r>
      <w:r w:rsidR="009A10A8">
        <w:rPr>
          <w:b/>
          <w:bCs/>
        </w:rPr>
        <w:t xml:space="preserve">and Download </w:t>
      </w:r>
      <w:r w:rsidR="002558D5">
        <w:rPr>
          <w:b/>
          <w:bCs/>
        </w:rPr>
        <w:t>interface</w:t>
      </w:r>
    </w:p>
    <w:p w14:paraId="292C485F" w14:textId="447FC2E8" w:rsidR="00FE36D4" w:rsidRPr="00FE36D4" w:rsidRDefault="00FE36D4" w:rsidP="00FE36D4">
      <w:pPr>
        <w:pStyle w:val="NoSpacing"/>
        <w:numPr>
          <w:ilvl w:val="1"/>
          <w:numId w:val="6"/>
        </w:numPr>
      </w:pPr>
      <w:r w:rsidRPr="00FE36D4">
        <w:t>Planning and product management</w:t>
      </w:r>
    </w:p>
    <w:p w14:paraId="6313A92F" w14:textId="1ED9B4F6" w:rsidR="00FE36D4" w:rsidRPr="00FE36D4" w:rsidRDefault="00FE36D4" w:rsidP="00177361">
      <w:pPr>
        <w:pStyle w:val="NoSpacing"/>
        <w:numPr>
          <w:ilvl w:val="1"/>
          <w:numId w:val="6"/>
        </w:numPr>
      </w:pPr>
      <w:r w:rsidRPr="00FE36D4">
        <w:t>Wireframe design</w:t>
      </w:r>
    </w:p>
    <w:p w14:paraId="612C19CE" w14:textId="1050D765" w:rsidR="009A10A8" w:rsidRDefault="00FE36D4" w:rsidP="00177361">
      <w:pPr>
        <w:pStyle w:val="NoSpacing"/>
        <w:numPr>
          <w:ilvl w:val="1"/>
          <w:numId w:val="6"/>
        </w:numPr>
      </w:pPr>
      <w:r w:rsidRPr="00FE36D4">
        <w:t xml:space="preserve">Update </w:t>
      </w:r>
      <w:r w:rsidR="009A10A8">
        <w:t xml:space="preserve">of database functionality </w:t>
      </w:r>
    </w:p>
    <w:p w14:paraId="58994B5B" w14:textId="5AA24FFD" w:rsidR="00FE36D4" w:rsidRDefault="009A10A8" w:rsidP="00177361">
      <w:pPr>
        <w:pStyle w:val="NoSpacing"/>
        <w:numPr>
          <w:ilvl w:val="1"/>
          <w:numId w:val="6"/>
        </w:numPr>
      </w:pPr>
      <w:r>
        <w:t>User download of single raw database file</w:t>
      </w:r>
    </w:p>
    <w:p w14:paraId="67659806" w14:textId="51407114" w:rsidR="00EE733E" w:rsidRDefault="00EE733E" w:rsidP="00177361">
      <w:pPr>
        <w:pStyle w:val="NoSpacing"/>
        <w:numPr>
          <w:ilvl w:val="0"/>
          <w:numId w:val="6"/>
        </w:numPr>
        <w:rPr>
          <w:b/>
          <w:bCs/>
        </w:rPr>
      </w:pPr>
      <w:r>
        <w:rPr>
          <w:b/>
          <w:bCs/>
        </w:rPr>
        <w:t>Map Explorer UX</w:t>
      </w:r>
    </w:p>
    <w:p w14:paraId="120723CD" w14:textId="59BE0CF2" w:rsidR="00EE733E" w:rsidRPr="00FE36D4" w:rsidRDefault="00FE36D4" w:rsidP="00177361">
      <w:pPr>
        <w:pStyle w:val="NoSpacing"/>
        <w:numPr>
          <w:ilvl w:val="1"/>
          <w:numId w:val="6"/>
        </w:numPr>
        <w:rPr>
          <w:b/>
          <w:bCs/>
        </w:rPr>
      </w:pPr>
      <w:r>
        <w:t>Planning and product management</w:t>
      </w:r>
    </w:p>
    <w:p w14:paraId="02BE2C1F" w14:textId="10CC0D0B" w:rsidR="00FE36D4" w:rsidRPr="00FE36D4" w:rsidRDefault="00FE36D4" w:rsidP="00177361">
      <w:pPr>
        <w:pStyle w:val="NoSpacing"/>
        <w:numPr>
          <w:ilvl w:val="1"/>
          <w:numId w:val="6"/>
        </w:numPr>
        <w:rPr>
          <w:b/>
          <w:bCs/>
        </w:rPr>
      </w:pPr>
      <w:r>
        <w:t>Wireframe design</w:t>
      </w:r>
    </w:p>
    <w:p w14:paraId="186628A0" w14:textId="0402D722" w:rsidR="00FE36D4" w:rsidRPr="00FE36D4" w:rsidRDefault="00FE36D4" w:rsidP="00177361">
      <w:pPr>
        <w:pStyle w:val="NoSpacing"/>
        <w:numPr>
          <w:ilvl w:val="1"/>
          <w:numId w:val="6"/>
        </w:numPr>
        <w:rPr>
          <w:b/>
          <w:bCs/>
        </w:rPr>
      </w:pPr>
      <w:r>
        <w:t>Map construction</w:t>
      </w:r>
    </w:p>
    <w:p w14:paraId="3BEF0DDF" w14:textId="6E708088" w:rsidR="00FE36D4" w:rsidRPr="00FE36D4" w:rsidRDefault="00FE36D4" w:rsidP="00177361">
      <w:pPr>
        <w:pStyle w:val="NoSpacing"/>
        <w:numPr>
          <w:ilvl w:val="1"/>
          <w:numId w:val="6"/>
        </w:numPr>
        <w:rPr>
          <w:b/>
          <w:bCs/>
        </w:rPr>
      </w:pPr>
      <w:r>
        <w:t>Search and city-level display</w:t>
      </w:r>
    </w:p>
    <w:p w14:paraId="2E53FCDF" w14:textId="5CF5515B" w:rsidR="00FE36D4" w:rsidRPr="00FE36D4" w:rsidRDefault="00FE36D4" w:rsidP="00177361">
      <w:pPr>
        <w:pStyle w:val="NoSpacing"/>
        <w:numPr>
          <w:ilvl w:val="1"/>
          <w:numId w:val="6"/>
        </w:numPr>
        <w:rPr>
          <w:b/>
          <w:bCs/>
        </w:rPr>
      </w:pPr>
      <w:r>
        <w:t>Export data from view</w:t>
      </w:r>
    </w:p>
    <w:p w14:paraId="6A8BCF21" w14:textId="6311BE63" w:rsidR="00FE36D4" w:rsidRPr="00FE36D4" w:rsidRDefault="00FE36D4" w:rsidP="00177361">
      <w:pPr>
        <w:pStyle w:val="NoSpacing"/>
        <w:numPr>
          <w:ilvl w:val="1"/>
          <w:numId w:val="6"/>
        </w:numPr>
        <w:rPr>
          <w:b/>
          <w:bCs/>
        </w:rPr>
      </w:pPr>
      <w:r>
        <w:t>Location zoom in and out</w:t>
      </w:r>
    </w:p>
    <w:p w14:paraId="36487BE9" w14:textId="60D564C2" w:rsidR="00FE36D4" w:rsidRPr="00FE36D4" w:rsidRDefault="00FE36D4" w:rsidP="00177361">
      <w:pPr>
        <w:pStyle w:val="NoSpacing"/>
        <w:numPr>
          <w:ilvl w:val="1"/>
          <w:numId w:val="6"/>
        </w:numPr>
        <w:rPr>
          <w:b/>
          <w:bCs/>
        </w:rPr>
      </w:pPr>
      <w:r>
        <w:t>Aggregate municipal level with shapefile</w:t>
      </w:r>
    </w:p>
    <w:p w14:paraId="647E29C6" w14:textId="59B1FCAA" w:rsidR="00FE36D4" w:rsidRPr="00FE36D4" w:rsidRDefault="00FE36D4" w:rsidP="00177361">
      <w:pPr>
        <w:pStyle w:val="NoSpacing"/>
        <w:numPr>
          <w:ilvl w:val="1"/>
          <w:numId w:val="6"/>
        </w:numPr>
        <w:rPr>
          <w:b/>
          <w:bCs/>
        </w:rPr>
      </w:pPr>
      <w:r>
        <w:t>Mobile ready</w:t>
      </w:r>
    </w:p>
    <w:p w14:paraId="02322AFB" w14:textId="3F890F4B" w:rsidR="00FE36D4" w:rsidRPr="002558D5" w:rsidRDefault="00FE36D4" w:rsidP="00177361">
      <w:pPr>
        <w:pStyle w:val="NoSpacing"/>
        <w:numPr>
          <w:ilvl w:val="0"/>
          <w:numId w:val="6"/>
        </w:numPr>
        <w:rPr>
          <w:b/>
          <w:bCs/>
        </w:rPr>
      </w:pPr>
      <w:r w:rsidRPr="002558D5">
        <w:rPr>
          <w:b/>
          <w:bCs/>
        </w:rPr>
        <w:t>Charts</w:t>
      </w:r>
      <w:r w:rsidR="009A10A8">
        <w:rPr>
          <w:b/>
          <w:bCs/>
        </w:rPr>
        <w:t xml:space="preserve"> UX</w:t>
      </w:r>
    </w:p>
    <w:p w14:paraId="7579AC6F" w14:textId="03D5A958" w:rsidR="00FE36D4" w:rsidRPr="00FE36D4" w:rsidRDefault="00FE36D4" w:rsidP="00177361">
      <w:pPr>
        <w:pStyle w:val="NoSpacing"/>
        <w:numPr>
          <w:ilvl w:val="1"/>
          <w:numId w:val="6"/>
        </w:numPr>
        <w:rPr>
          <w:b/>
          <w:bCs/>
        </w:rPr>
      </w:pPr>
      <w:r>
        <w:t>Planning and product management</w:t>
      </w:r>
    </w:p>
    <w:p w14:paraId="1FC7313B" w14:textId="0C4D1BDE" w:rsidR="00FE36D4" w:rsidRPr="00FE36D4" w:rsidRDefault="00FE36D4" w:rsidP="00177361">
      <w:pPr>
        <w:pStyle w:val="NoSpacing"/>
        <w:numPr>
          <w:ilvl w:val="1"/>
          <w:numId w:val="6"/>
        </w:numPr>
        <w:rPr>
          <w:b/>
          <w:bCs/>
        </w:rPr>
      </w:pPr>
      <w:r>
        <w:t>Wireframe design</w:t>
      </w:r>
    </w:p>
    <w:p w14:paraId="078C8E1F" w14:textId="35351362" w:rsidR="00FE36D4" w:rsidRPr="001A7AA7" w:rsidRDefault="00FE36D4" w:rsidP="00177361">
      <w:pPr>
        <w:pStyle w:val="NoSpacing"/>
        <w:numPr>
          <w:ilvl w:val="1"/>
          <w:numId w:val="6"/>
        </w:numPr>
        <w:rPr>
          <w:b/>
          <w:bCs/>
        </w:rPr>
      </w:pPr>
      <w:r>
        <w:t>Figures and bar</w:t>
      </w:r>
      <w:r w:rsidR="009A10A8">
        <w:t xml:space="preserve"> </w:t>
      </w:r>
      <w:r>
        <w:t xml:space="preserve">charts </w:t>
      </w:r>
    </w:p>
    <w:p w14:paraId="33B14BD6" w14:textId="77777777" w:rsidR="002558D5" w:rsidRDefault="002558D5" w:rsidP="00177361">
      <w:pPr>
        <w:pStyle w:val="NoSpacing"/>
      </w:pPr>
    </w:p>
    <w:p w14:paraId="6FE82259" w14:textId="3F7E67D3" w:rsidR="002A3D82" w:rsidRDefault="009C5EF3" w:rsidP="00177361">
      <w:pPr>
        <w:pStyle w:val="NoSpacing"/>
      </w:pPr>
      <w:r>
        <w:t>An e</w:t>
      </w:r>
      <w:r w:rsidR="002A3D82">
        <w:t xml:space="preserve">xample of </w:t>
      </w:r>
      <w:r>
        <w:t xml:space="preserve">a </w:t>
      </w:r>
      <w:r w:rsidR="002A3D82">
        <w:t>web portal with similar features include:</w:t>
      </w:r>
    </w:p>
    <w:p w14:paraId="3D5BC870" w14:textId="12EE4670" w:rsidR="002A3D82" w:rsidRDefault="002A3D82" w:rsidP="00177361">
      <w:pPr>
        <w:pStyle w:val="NoSpacing"/>
        <w:numPr>
          <w:ilvl w:val="0"/>
          <w:numId w:val="12"/>
        </w:numPr>
      </w:pPr>
      <w:r>
        <w:t xml:space="preserve">Spatial Tax Portal (see map explorer tool): </w:t>
      </w:r>
      <w:hyperlink r:id="rId10" w:history="1">
        <w:r w:rsidRPr="00213828">
          <w:rPr>
            <w:rStyle w:val="Hyperlink"/>
          </w:rPr>
          <w:t>www.spatialtaxdata.org.za</w:t>
        </w:r>
      </w:hyperlink>
      <w:r>
        <w:t xml:space="preserve"> </w:t>
      </w:r>
    </w:p>
    <w:p w14:paraId="40BF11C5" w14:textId="6F61EF07" w:rsidR="002A3D82" w:rsidRDefault="002A3D82" w:rsidP="00177361">
      <w:pPr>
        <w:pStyle w:val="NoSpacing"/>
        <w:ind w:left="720"/>
      </w:pPr>
    </w:p>
    <w:p w14:paraId="029284C1" w14:textId="77777777" w:rsidR="002A3D82" w:rsidRDefault="002A3D82" w:rsidP="00177361">
      <w:pPr>
        <w:pStyle w:val="NoSpacing"/>
      </w:pPr>
    </w:p>
    <w:p w14:paraId="030092A4" w14:textId="4EBCA733" w:rsidR="0030291C" w:rsidRDefault="0030291C" w:rsidP="00177361">
      <w:pPr>
        <w:pStyle w:val="NoSpacing"/>
      </w:pPr>
      <w:r>
        <w:t>The following is an example of a map visualisation based on the social housing database</w:t>
      </w:r>
      <w:r w:rsidR="009A10A8">
        <w:t xml:space="preserve"> for the city of Cape Town</w:t>
      </w:r>
      <w:r>
        <w:t>:</w:t>
      </w:r>
    </w:p>
    <w:p w14:paraId="62AAE71F" w14:textId="06DEAD82" w:rsidR="0030291C" w:rsidRDefault="0030291C" w:rsidP="00177361">
      <w:pPr>
        <w:pStyle w:val="NoSpacing"/>
      </w:pPr>
      <w:r>
        <w:rPr>
          <w:noProof/>
          <w:lang w:val="en-US" w:eastAsia="en-US"/>
        </w:rPr>
        <w:lastRenderedPageBreak/>
        <w:drawing>
          <wp:inline distT="0" distB="0" distL="0" distR="0" wp14:anchorId="27B30B13" wp14:editId="2910FE9A">
            <wp:extent cx="3601941" cy="3520311"/>
            <wp:effectExtent l="12700" t="12700" r="17780" b="10795"/>
            <wp:docPr id="1295705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705492" name="Picture 1295705492"/>
                    <pic:cNvPicPr/>
                  </pic:nvPicPr>
                  <pic:blipFill>
                    <a:blip r:embed="rId11">
                      <a:extLst>
                        <a:ext uri="{28A0092B-C50C-407E-A947-70E740481C1C}">
                          <a14:useLocalDpi xmlns:a14="http://schemas.microsoft.com/office/drawing/2010/main" val="0"/>
                        </a:ext>
                      </a:extLst>
                    </a:blip>
                    <a:stretch>
                      <a:fillRect/>
                    </a:stretch>
                  </pic:blipFill>
                  <pic:spPr>
                    <a:xfrm>
                      <a:off x="0" y="0"/>
                      <a:ext cx="3608443" cy="3526666"/>
                    </a:xfrm>
                    <a:prstGeom prst="rect">
                      <a:avLst/>
                    </a:prstGeom>
                    <a:ln>
                      <a:solidFill>
                        <a:schemeClr val="bg1">
                          <a:lumMod val="50000"/>
                        </a:schemeClr>
                      </a:solidFill>
                    </a:ln>
                  </pic:spPr>
                </pic:pic>
              </a:graphicData>
            </a:graphic>
          </wp:inline>
        </w:drawing>
      </w:r>
    </w:p>
    <w:p w14:paraId="02404BFB" w14:textId="77777777" w:rsidR="0030291C" w:rsidRDefault="0030291C" w:rsidP="00177361">
      <w:pPr>
        <w:pStyle w:val="NoSpacing"/>
      </w:pPr>
    </w:p>
    <w:p w14:paraId="4F44C75D" w14:textId="77777777" w:rsidR="0030291C" w:rsidRDefault="0030291C" w:rsidP="00177361">
      <w:pPr>
        <w:pStyle w:val="NoSpacing"/>
      </w:pPr>
    </w:p>
    <w:p w14:paraId="45A9FE01" w14:textId="61935C49" w:rsidR="00847DFD" w:rsidRDefault="00D4156E" w:rsidP="00177361">
      <w:pPr>
        <w:pStyle w:val="NoSpacing"/>
      </w:pPr>
      <w:r>
        <w:t xml:space="preserve">Note that there will be some flexibility in </w:t>
      </w:r>
      <w:r w:rsidR="002A3D82">
        <w:t xml:space="preserve">co-design of features to </w:t>
      </w:r>
      <w:r>
        <w:t>ensur</w:t>
      </w:r>
      <w:r w:rsidR="002A3D82">
        <w:t>e</w:t>
      </w:r>
      <w:r>
        <w:t xml:space="preserve"> a reasonable workload in achieving these outcomes.</w:t>
      </w:r>
    </w:p>
    <w:p w14:paraId="5240158C" w14:textId="77777777" w:rsidR="002558D5" w:rsidRDefault="002558D5" w:rsidP="00177361">
      <w:pPr>
        <w:pStyle w:val="NoSpacing"/>
        <w:rPr>
          <w:rFonts w:asciiTheme="majorHAnsi" w:eastAsiaTheme="majorEastAsia" w:hAnsiTheme="majorHAnsi" w:cstheme="majorBidi"/>
          <w:b/>
          <w:bCs/>
          <w:color w:val="2F5496" w:themeColor="accent1" w:themeShade="BF"/>
          <w:sz w:val="26"/>
          <w:szCs w:val="26"/>
        </w:rPr>
      </w:pPr>
    </w:p>
    <w:p w14:paraId="43AA5477" w14:textId="78773C48" w:rsidR="001B2C06" w:rsidRDefault="001B2C06" w:rsidP="00177361">
      <w:pPr>
        <w:pStyle w:val="NoSpacing"/>
        <w:rPr>
          <w:lang w:val="en-GB"/>
        </w:rPr>
      </w:pPr>
    </w:p>
    <w:p w14:paraId="79A0F245" w14:textId="4699BEE6" w:rsidR="006848A4" w:rsidRPr="0065787B" w:rsidRDefault="001B2C06" w:rsidP="00177361">
      <w:pPr>
        <w:pStyle w:val="NoSpacing"/>
        <w:rPr>
          <w:lang w:val="en-GB"/>
        </w:rPr>
      </w:pPr>
      <w:r>
        <w:rPr>
          <w:lang w:val="en-GB"/>
        </w:rPr>
        <w:t xml:space="preserve">Please note that the HSRC is a research institution and therefore value for money is essential. The </w:t>
      </w:r>
      <w:r w:rsidR="00CE216B">
        <w:rPr>
          <w:lang w:val="en-GB"/>
        </w:rPr>
        <w:t xml:space="preserve">delivery of tools and information about social housing </w:t>
      </w:r>
      <w:r>
        <w:rPr>
          <w:lang w:val="en-GB"/>
        </w:rPr>
        <w:t xml:space="preserve">is intended </w:t>
      </w:r>
      <w:r w:rsidR="00CE216B">
        <w:rPr>
          <w:lang w:val="en-GB"/>
        </w:rPr>
        <w:t>for the</w:t>
      </w:r>
      <w:r>
        <w:rPr>
          <w:lang w:val="en-GB"/>
        </w:rPr>
        <w:t xml:space="preserve"> public </w:t>
      </w:r>
      <w:r w:rsidR="00CE216B">
        <w:rPr>
          <w:lang w:val="en-GB"/>
        </w:rPr>
        <w:t>benefit</w:t>
      </w:r>
      <w:r>
        <w:rPr>
          <w:lang w:val="en-GB"/>
        </w:rPr>
        <w:t xml:space="preserve">. </w:t>
      </w:r>
    </w:p>
    <w:p w14:paraId="42335BFA" w14:textId="28734C9B" w:rsidR="006848A4" w:rsidRPr="0065787B" w:rsidRDefault="006848A4" w:rsidP="00620C73">
      <w:pPr>
        <w:pStyle w:val="NoSpacing"/>
        <w:rPr>
          <w:lang w:val="en-US" w:eastAsia="en-US"/>
        </w:rPr>
      </w:pPr>
    </w:p>
    <w:p w14:paraId="475C4ECD" w14:textId="77777777" w:rsidR="006848A4" w:rsidRPr="0065787B" w:rsidRDefault="006848A4" w:rsidP="00177361">
      <w:pPr>
        <w:pStyle w:val="NoSpacing"/>
        <w:rPr>
          <w:lang w:val="en-US" w:eastAsia="en-US"/>
        </w:rPr>
      </w:pPr>
    </w:p>
    <w:p w14:paraId="38A0AEB5" w14:textId="6CF666BB" w:rsidR="00FD38A9" w:rsidRPr="00FD38A9" w:rsidRDefault="00FB4B45" w:rsidP="00177361">
      <w:pPr>
        <w:pStyle w:val="Heading2"/>
        <w:jc w:val="both"/>
        <w:rPr>
          <w:b/>
          <w:bCs/>
          <w:lang w:val="en-US" w:eastAsia="en-US"/>
        </w:rPr>
      </w:pPr>
      <w:r>
        <w:rPr>
          <w:b/>
          <w:bCs/>
          <w:lang w:val="en-US" w:eastAsia="en-US"/>
        </w:rPr>
        <w:t>3.1</w:t>
      </w:r>
      <w:r w:rsidR="0065787B" w:rsidRPr="00FD38A9">
        <w:rPr>
          <w:b/>
          <w:bCs/>
          <w:lang w:val="en-US" w:eastAsia="en-US"/>
        </w:rPr>
        <w:t xml:space="preserve"> </w:t>
      </w:r>
      <w:r w:rsidR="006848A4" w:rsidRPr="00FD38A9">
        <w:rPr>
          <w:b/>
          <w:bCs/>
          <w:lang w:val="en-US" w:eastAsia="en-US"/>
        </w:rPr>
        <w:t>Reporting</w:t>
      </w:r>
    </w:p>
    <w:p w14:paraId="4E1E6FCC" w14:textId="77777777" w:rsidR="00FD38A9" w:rsidRDefault="00FD38A9" w:rsidP="00177361">
      <w:pPr>
        <w:pStyle w:val="NoSpacing"/>
        <w:rPr>
          <w:b/>
          <w:bCs/>
          <w:lang w:val="en-US" w:eastAsia="en-US"/>
        </w:rPr>
      </w:pPr>
    </w:p>
    <w:p w14:paraId="3B47F0A1" w14:textId="1AF15770" w:rsidR="006848A4" w:rsidRPr="00440853" w:rsidRDefault="006848A4" w:rsidP="00177361">
      <w:pPr>
        <w:pStyle w:val="NoSpacing"/>
        <w:rPr>
          <w:lang w:val="en-US" w:eastAsia="en-US"/>
        </w:rPr>
      </w:pPr>
      <w:r w:rsidRPr="0065787B">
        <w:rPr>
          <w:lang w:val="en-US" w:eastAsia="en-US"/>
        </w:rPr>
        <w:t xml:space="preserve">The service provider will liaise with Dr </w:t>
      </w:r>
      <w:r w:rsidR="002558D5">
        <w:rPr>
          <w:lang w:val="en-US" w:eastAsia="en-US"/>
        </w:rPr>
        <w:t>Andreas Scheba</w:t>
      </w:r>
      <w:r w:rsidR="00177361">
        <w:rPr>
          <w:lang w:val="en-US" w:eastAsia="en-US"/>
        </w:rPr>
        <w:t xml:space="preserve"> </w:t>
      </w:r>
      <w:hyperlink r:id="rId12" w:history="1">
        <w:r w:rsidR="00177361" w:rsidRPr="00E868BC">
          <w:rPr>
            <w:rStyle w:val="Hyperlink"/>
            <w:lang w:val="en-US" w:eastAsia="en-US"/>
          </w:rPr>
          <w:t>AScheba@hsrc.ac.za</w:t>
        </w:r>
      </w:hyperlink>
      <w:r w:rsidR="00440853">
        <w:rPr>
          <w:lang w:val="en-US" w:eastAsia="en-US"/>
        </w:rPr>
        <w:t xml:space="preserve"> </w:t>
      </w:r>
      <w:r w:rsidR="0065787B" w:rsidRPr="00440853">
        <w:rPr>
          <w:lang w:val="en-US" w:eastAsia="en-US"/>
        </w:rPr>
        <w:t xml:space="preserve">Senior Research Specialist, </w:t>
      </w:r>
      <w:r w:rsidR="002558D5" w:rsidRPr="00440853">
        <w:rPr>
          <w:lang w:val="en-US" w:eastAsia="en-US"/>
        </w:rPr>
        <w:t>Equitable Education and Economies Division,</w:t>
      </w:r>
      <w:r w:rsidR="0065787B" w:rsidRPr="00440853">
        <w:rPr>
          <w:lang w:val="en-US" w:eastAsia="en-US"/>
        </w:rPr>
        <w:t xml:space="preserve"> HSRC</w:t>
      </w:r>
      <w:r w:rsidR="00440853">
        <w:rPr>
          <w:lang w:val="en-US" w:eastAsia="en-US"/>
        </w:rPr>
        <w:t>.</w:t>
      </w:r>
    </w:p>
    <w:p w14:paraId="3FE5578F" w14:textId="749844B3" w:rsidR="00A72418" w:rsidRDefault="00A72418" w:rsidP="00177361">
      <w:pPr>
        <w:pStyle w:val="NoSpacing"/>
        <w:rPr>
          <w:lang w:val="en-US" w:eastAsia="en-US"/>
        </w:rPr>
      </w:pPr>
      <w:r w:rsidRPr="00440853">
        <w:rPr>
          <w:lang w:val="en-US" w:eastAsia="en-US"/>
        </w:rPr>
        <w:t xml:space="preserve">Thabang Mafa </w:t>
      </w:r>
      <w:hyperlink r:id="rId13" w:history="1">
        <w:r w:rsidRPr="00440853">
          <w:rPr>
            <w:rStyle w:val="Hyperlink"/>
            <w:lang w:val="en-US" w:eastAsia="en-US"/>
          </w:rPr>
          <w:t>TMafa@hsrc.ac.za</w:t>
        </w:r>
      </w:hyperlink>
      <w:r w:rsidR="0093558F" w:rsidRPr="00440853">
        <w:rPr>
          <w:lang w:val="en-US" w:eastAsia="en-US"/>
        </w:rPr>
        <w:t xml:space="preserve"> </w:t>
      </w:r>
      <w:r w:rsidR="00440853" w:rsidRPr="00440853">
        <w:rPr>
          <w:lang w:val="en-US" w:eastAsia="en-US"/>
        </w:rPr>
        <w:t>Senior Developer</w:t>
      </w:r>
      <w:r w:rsidRPr="00440853">
        <w:rPr>
          <w:lang w:val="en-US" w:eastAsia="en-US"/>
        </w:rPr>
        <w:t xml:space="preserve"> will oversee the technical implementation and manage project</w:t>
      </w:r>
      <w:r w:rsidR="00440853" w:rsidRPr="00440853">
        <w:rPr>
          <w:lang w:val="en-US" w:eastAsia="en-US"/>
        </w:rPr>
        <w:t xml:space="preserve"> from the HSRC side</w:t>
      </w:r>
      <w:r w:rsidRPr="00440853">
        <w:rPr>
          <w:lang w:val="en-US" w:eastAsia="en-US"/>
        </w:rPr>
        <w:t>.</w:t>
      </w:r>
    </w:p>
    <w:p w14:paraId="1CCFE3C9" w14:textId="2A62EBBB" w:rsidR="00620C73" w:rsidRDefault="00620C73" w:rsidP="00177361">
      <w:pPr>
        <w:pStyle w:val="NoSpacing"/>
        <w:rPr>
          <w:lang w:val="en-US" w:eastAsia="en-US"/>
        </w:rPr>
      </w:pPr>
    </w:p>
    <w:p w14:paraId="71D3E117" w14:textId="74BB1E7A" w:rsidR="00620C73" w:rsidRPr="00FD38A9" w:rsidRDefault="00FB4B45" w:rsidP="00620C73">
      <w:pPr>
        <w:pStyle w:val="Heading2"/>
        <w:jc w:val="both"/>
        <w:rPr>
          <w:b/>
          <w:bCs/>
          <w:lang w:val="en-GB"/>
        </w:rPr>
      </w:pPr>
      <w:r>
        <w:rPr>
          <w:b/>
          <w:bCs/>
          <w:lang w:val="en-GB"/>
        </w:rPr>
        <w:t>3.2</w:t>
      </w:r>
      <w:r w:rsidR="00620C73" w:rsidRPr="00FD38A9">
        <w:rPr>
          <w:b/>
          <w:bCs/>
          <w:lang w:val="en-GB"/>
        </w:rPr>
        <w:t xml:space="preserve"> </w:t>
      </w:r>
      <w:r w:rsidR="00620C73">
        <w:rPr>
          <w:b/>
          <w:bCs/>
          <w:lang w:val="en-GB"/>
        </w:rPr>
        <w:t>Mandatory q</w:t>
      </w:r>
      <w:r w:rsidR="00620C73" w:rsidRPr="00FD38A9">
        <w:rPr>
          <w:b/>
          <w:bCs/>
          <w:lang w:val="en-GB"/>
        </w:rPr>
        <w:t>uotation requirements:</w:t>
      </w:r>
    </w:p>
    <w:p w14:paraId="686F315B" w14:textId="77777777" w:rsidR="00620C73" w:rsidRDefault="00620C73" w:rsidP="00620C73">
      <w:pPr>
        <w:pStyle w:val="NoSpacing"/>
        <w:rPr>
          <w:lang w:val="en-GB"/>
        </w:rPr>
      </w:pPr>
    </w:p>
    <w:p w14:paraId="0CC54F98" w14:textId="77777777" w:rsidR="00620C73" w:rsidRDefault="00620C73" w:rsidP="00620C73">
      <w:pPr>
        <w:pStyle w:val="NoSpacing"/>
        <w:rPr>
          <w:lang w:val="en-GB"/>
        </w:rPr>
      </w:pPr>
      <w:r>
        <w:rPr>
          <w:lang w:val="en-GB"/>
        </w:rPr>
        <w:t>Please provide the following in your quotation to qualify for evaluation:</w:t>
      </w:r>
    </w:p>
    <w:p w14:paraId="088B4467" w14:textId="77777777" w:rsidR="00620C73" w:rsidRPr="0065787B" w:rsidRDefault="00620C73" w:rsidP="00620C73">
      <w:pPr>
        <w:pStyle w:val="NoSpacing"/>
        <w:numPr>
          <w:ilvl w:val="0"/>
          <w:numId w:val="3"/>
        </w:numPr>
        <w:rPr>
          <w:b/>
          <w:bCs/>
          <w:i/>
          <w:iCs/>
          <w:lang w:val="en-GB"/>
        </w:rPr>
      </w:pPr>
      <w:r w:rsidRPr="0065787B">
        <w:rPr>
          <w:b/>
          <w:bCs/>
          <w:i/>
          <w:iCs/>
          <w:lang w:val="en-GB"/>
        </w:rPr>
        <w:t>Company experience and examples of any related projects</w:t>
      </w:r>
    </w:p>
    <w:p w14:paraId="61CBD026" w14:textId="77777777" w:rsidR="00620C73" w:rsidRDefault="00620C73" w:rsidP="00620C73">
      <w:pPr>
        <w:pStyle w:val="NoSpacing"/>
        <w:numPr>
          <w:ilvl w:val="0"/>
          <w:numId w:val="3"/>
        </w:numPr>
        <w:rPr>
          <w:b/>
          <w:bCs/>
          <w:i/>
          <w:iCs/>
          <w:lang w:val="en-GB"/>
        </w:rPr>
      </w:pPr>
      <w:r w:rsidRPr="0065787B">
        <w:rPr>
          <w:b/>
          <w:bCs/>
          <w:i/>
          <w:iCs/>
          <w:lang w:val="en-GB"/>
        </w:rPr>
        <w:t xml:space="preserve">Qualifications and experience of the </w:t>
      </w:r>
      <w:r>
        <w:rPr>
          <w:b/>
          <w:bCs/>
          <w:i/>
          <w:iCs/>
          <w:lang w:val="en-GB"/>
        </w:rPr>
        <w:t>lead developer</w:t>
      </w:r>
      <w:r w:rsidRPr="0065787B">
        <w:rPr>
          <w:b/>
          <w:bCs/>
          <w:i/>
          <w:iCs/>
          <w:lang w:val="en-GB"/>
        </w:rPr>
        <w:t xml:space="preserve"> assigned to this project</w:t>
      </w:r>
    </w:p>
    <w:p w14:paraId="62FD2C80" w14:textId="77777777" w:rsidR="00620C73" w:rsidRPr="0065787B" w:rsidRDefault="00620C73" w:rsidP="00620C73">
      <w:pPr>
        <w:pStyle w:val="NoSpacing"/>
        <w:numPr>
          <w:ilvl w:val="0"/>
          <w:numId w:val="3"/>
        </w:numPr>
        <w:rPr>
          <w:b/>
          <w:bCs/>
          <w:i/>
          <w:iCs/>
          <w:lang w:val="en-GB"/>
        </w:rPr>
      </w:pPr>
      <w:r>
        <w:rPr>
          <w:b/>
          <w:bCs/>
          <w:i/>
          <w:iCs/>
          <w:lang w:val="en-GB"/>
        </w:rPr>
        <w:t>Technical workplan</w:t>
      </w:r>
    </w:p>
    <w:p w14:paraId="25A11D84" w14:textId="124A1710" w:rsidR="00620C73" w:rsidRDefault="00620C73" w:rsidP="00620C73">
      <w:pPr>
        <w:pStyle w:val="NoSpacing"/>
        <w:numPr>
          <w:ilvl w:val="0"/>
          <w:numId w:val="3"/>
        </w:numPr>
        <w:rPr>
          <w:b/>
          <w:bCs/>
          <w:i/>
          <w:iCs/>
          <w:lang w:val="en-GB"/>
        </w:rPr>
      </w:pPr>
      <w:r w:rsidRPr="0065787B">
        <w:rPr>
          <w:b/>
          <w:bCs/>
          <w:i/>
          <w:iCs/>
          <w:lang w:val="en-GB"/>
        </w:rPr>
        <w:t>Breakdown of prices</w:t>
      </w:r>
    </w:p>
    <w:p w14:paraId="3F637C02" w14:textId="2D2D8FB5" w:rsidR="00620C73" w:rsidRPr="00620C73" w:rsidRDefault="00620C73" w:rsidP="00620C73">
      <w:pPr>
        <w:pStyle w:val="NoSpacing"/>
        <w:numPr>
          <w:ilvl w:val="0"/>
          <w:numId w:val="3"/>
        </w:numPr>
        <w:rPr>
          <w:b/>
          <w:bCs/>
          <w:i/>
          <w:iCs/>
          <w:lang w:val="en-GB"/>
        </w:rPr>
      </w:pPr>
      <w:r w:rsidRPr="00620C73">
        <w:rPr>
          <w:b/>
          <w:bCs/>
          <w:i/>
          <w:iCs/>
          <w:lang w:val="en-GB"/>
        </w:rPr>
        <w:t>Timelines</w:t>
      </w:r>
      <w:r>
        <w:rPr>
          <w:b/>
          <w:bCs/>
          <w:i/>
          <w:iCs/>
          <w:lang w:val="en-GB"/>
        </w:rPr>
        <w:t>:</w:t>
      </w:r>
      <w:r w:rsidRPr="00620C73">
        <w:rPr>
          <w:b/>
          <w:bCs/>
          <w:i/>
          <w:iCs/>
          <w:lang w:val="en-GB"/>
        </w:rPr>
        <w:t xml:space="preserve"> The project will be delivered over a period of 3 months. There is no flexibility on the timeline so sufficient dedicated project resourcing must be provided in order to deliver within the 3 months.</w:t>
      </w:r>
    </w:p>
    <w:p w14:paraId="2FFA3E66" w14:textId="77777777" w:rsidR="00620C73" w:rsidRPr="0065787B" w:rsidRDefault="00620C73" w:rsidP="00177361">
      <w:pPr>
        <w:pStyle w:val="NoSpacing"/>
        <w:rPr>
          <w:lang w:val="en-US" w:eastAsia="en-US"/>
        </w:rPr>
      </w:pPr>
    </w:p>
    <w:p w14:paraId="2C04ED8D" w14:textId="77777777" w:rsidR="006848A4" w:rsidRPr="00FD38A9" w:rsidRDefault="006848A4" w:rsidP="00FD38A9">
      <w:pPr>
        <w:pStyle w:val="Heading2"/>
        <w:rPr>
          <w:b/>
          <w:bCs/>
          <w:lang w:val="en-US" w:eastAsia="en-US"/>
        </w:rPr>
      </w:pPr>
    </w:p>
    <w:p w14:paraId="541A0BAB" w14:textId="253EB326" w:rsidR="006848A4" w:rsidRPr="00FD38A9" w:rsidRDefault="00FB4B45" w:rsidP="00FD38A9">
      <w:pPr>
        <w:pStyle w:val="Heading2"/>
        <w:rPr>
          <w:b/>
          <w:bCs/>
          <w:lang w:val="en-US" w:eastAsia="en-US"/>
        </w:rPr>
      </w:pPr>
      <w:r>
        <w:rPr>
          <w:b/>
          <w:bCs/>
          <w:lang w:val="en-US" w:eastAsia="en-US"/>
        </w:rPr>
        <w:t>3.3</w:t>
      </w:r>
      <w:r w:rsidR="00FD38A9" w:rsidRPr="00FD38A9">
        <w:rPr>
          <w:b/>
          <w:bCs/>
          <w:lang w:val="en-US" w:eastAsia="en-US"/>
        </w:rPr>
        <w:t xml:space="preserve"> </w:t>
      </w:r>
      <w:r w:rsidR="006848A4" w:rsidRPr="00FD38A9">
        <w:rPr>
          <w:b/>
          <w:bCs/>
          <w:lang w:val="en-US" w:eastAsia="en-US"/>
        </w:rPr>
        <w:t>Evaluation Criteria</w:t>
      </w:r>
    </w:p>
    <w:p w14:paraId="1F359740" w14:textId="77777777" w:rsidR="00FD38A9" w:rsidRPr="0065787B" w:rsidRDefault="00FD38A9" w:rsidP="0065787B">
      <w:pPr>
        <w:pStyle w:val="NoSpacing"/>
        <w:rPr>
          <w:b/>
          <w:bCs/>
          <w:u w:val="single"/>
          <w:lang w:val="en-US" w:eastAsia="en-US"/>
        </w:rPr>
      </w:pPr>
    </w:p>
    <w:p w14:paraId="063E89F9" w14:textId="77777777" w:rsidR="006848A4" w:rsidRPr="0065787B" w:rsidRDefault="006848A4" w:rsidP="00177361">
      <w:pPr>
        <w:pStyle w:val="NoSpacing"/>
        <w:rPr>
          <w:lang w:eastAsia="en-US"/>
        </w:rPr>
      </w:pPr>
      <w:r w:rsidRPr="0065787B">
        <w:rPr>
          <w:lang w:val="en-US" w:eastAsia="en-US"/>
        </w:rPr>
        <w:t xml:space="preserve">The RFQ will be evaluated on the following functionality criteria: </w:t>
      </w:r>
    </w:p>
    <w:p w14:paraId="283FC9AF" w14:textId="7C552902" w:rsidR="006848A4" w:rsidRPr="0065787B" w:rsidRDefault="006848A4" w:rsidP="00177361">
      <w:pPr>
        <w:pStyle w:val="NoSpacing"/>
        <w:rPr>
          <w:lang w:eastAsia="en-US"/>
        </w:rPr>
      </w:pPr>
      <w:r w:rsidRPr="0065787B">
        <w:rPr>
          <w:lang w:eastAsia="en-US"/>
        </w:rPr>
        <w:t>The evaluation criteria for functionality aim to assess the bidder’s capability, reliability and ability to execute and maintain a bid and / or</w:t>
      </w:r>
      <w:r w:rsidR="00620C73">
        <w:rPr>
          <w:lang w:eastAsia="en-US"/>
        </w:rPr>
        <w:t xml:space="preserve"> contract. The minimum functionality criteria is</w:t>
      </w:r>
      <w:r w:rsidRPr="00FD38A9">
        <w:rPr>
          <w:lang w:eastAsia="en-US"/>
        </w:rPr>
        <w:t xml:space="preserve"> 70</w:t>
      </w:r>
      <w:r w:rsidR="00620C73">
        <w:rPr>
          <w:lang w:eastAsia="en-US"/>
        </w:rPr>
        <w:t>%</w:t>
      </w:r>
      <w:r w:rsidRPr="00FD38A9">
        <w:rPr>
          <w:lang w:eastAsia="en-US"/>
        </w:rPr>
        <w:t>.</w:t>
      </w:r>
      <w:r w:rsidR="00620C73">
        <w:rPr>
          <w:lang w:eastAsia="en-US"/>
        </w:rPr>
        <w:t xml:space="preserve"> Bids that score less than 70% </w:t>
      </w:r>
      <w:r w:rsidRPr="0065787B">
        <w:rPr>
          <w:lang w:eastAsia="en-US"/>
        </w:rPr>
        <w:t>on functionality will be disqualified and will not progress to</w:t>
      </w:r>
      <w:r w:rsidR="00620C73">
        <w:rPr>
          <w:lang w:eastAsia="en-US"/>
        </w:rPr>
        <w:t xml:space="preserve"> evaluation on Price and preferential points.</w:t>
      </w:r>
    </w:p>
    <w:p w14:paraId="28AC3E70" w14:textId="77777777" w:rsidR="007C1686" w:rsidRPr="006848A4" w:rsidRDefault="007C1686" w:rsidP="006848A4">
      <w:pPr>
        <w:spacing w:line="360" w:lineRule="auto"/>
        <w:jc w:val="both"/>
        <w:rPr>
          <w:rFonts w:ascii="Arial" w:hAnsi="Arial" w:cs="Arial"/>
          <w:sz w:val="22"/>
          <w:szCs w:val="22"/>
          <w:lang w:eastAsia="en-US"/>
        </w:rPr>
      </w:pPr>
    </w:p>
    <w:tbl>
      <w:tblPr>
        <w:tblW w:w="8721" w:type="dxa"/>
        <w:tblCellMar>
          <w:left w:w="10" w:type="dxa"/>
          <w:right w:w="10" w:type="dxa"/>
        </w:tblCellMar>
        <w:tblLook w:val="0000" w:firstRow="0" w:lastRow="0" w:firstColumn="0" w:lastColumn="0" w:noHBand="0" w:noVBand="0"/>
      </w:tblPr>
      <w:tblGrid>
        <w:gridCol w:w="7338"/>
        <w:gridCol w:w="1383"/>
      </w:tblGrid>
      <w:tr w:rsidR="006848A4" w:rsidRPr="006848A4" w14:paraId="65E7ECA8" w14:textId="77777777" w:rsidTr="00676945">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2E66E" w14:textId="4BB62923" w:rsidR="006848A4" w:rsidRPr="006750BB" w:rsidRDefault="006848A4" w:rsidP="006848A4">
            <w:pPr>
              <w:shd w:val="clear" w:color="auto" w:fill="FFFFFF"/>
              <w:suppressAutoHyphens/>
              <w:autoSpaceDN w:val="0"/>
              <w:jc w:val="both"/>
              <w:textAlignment w:val="baseline"/>
              <w:rPr>
                <w:rFonts w:ascii="Arial" w:hAnsi="Arial" w:cs="Arial"/>
                <w:b/>
              </w:rPr>
            </w:pPr>
            <w:r w:rsidRPr="006750BB">
              <w:rPr>
                <w:rFonts w:ascii="Arial" w:hAnsi="Arial" w:cs="Arial"/>
                <w:lang w:eastAsia="en-US"/>
              </w:rPr>
              <w:br w:type="page"/>
            </w:r>
            <w:r w:rsidRPr="006750BB">
              <w:rPr>
                <w:rFonts w:ascii="Arial" w:hAnsi="Arial" w:cs="Arial"/>
                <w:b/>
              </w:rPr>
              <w:t>CRITERIA</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F024B" w14:textId="77777777" w:rsidR="006848A4" w:rsidRPr="006750BB" w:rsidRDefault="006848A4" w:rsidP="006848A4">
            <w:pPr>
              <w:shd w:val="clear" w:color="auto" w:fill="FFFFFF"/>
              <w:suppressAutoHyphens/>
              <w:autoSpaceDN w:val="0"/>
              <w:jc w:val="both"/>
              <w:textAlignment w:val="baseline"/>
              <w:rPr>
                <w:rFonts w:ascii="Arial" w:hAnsi="Arial" w:cs="Arial"/>
                <w:b/>
              </w:rPr>
            </w:pPr>
            <w:r w:rsidRPr="006750BB">
              <w:rPr>
                <w:rFonts w:ascii="Arial" w:hAnsi="Arial" w:cs="Arial"/>
                <w:b/>
              </w:rPr>
              <w:t>Weight</w:t>
            </w:r>
          </w:p>
        </w:tc>
      </w:tr>
      <w:tr w:rsidR="006848A4" w:rsidRPr="006848A4" w14:paraId="5CAB7373" w14:textId="77777777" w:rsidTr="00676945">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EDB13" w14:textId="77777777" w:rsidR="006848A4" w:rsidRPr="006750BB" w:rsidRDefault="006848A4" w:rsidP="006848A4">
            <w:pPr>
              <w:shd w:val="clear" w:color="auto" w:fill="FFFFFF"/>
              <w:suppressAutoHyphens/>
              <w:autoSpaceDN w:val="0"/>
              <w:jc w:val="both"/>
              <w:textAlignment w:val="baseline"/>
              <w:rPr>
                <w:rFonts w:ascii="Arial" w:hAnsi="Arial" w:cs="Arial"/>
                <w:b/>
              </w:rPr>
            </w:pPr>
          </w:p>
          <w:p w14:paraId="70D72CE9" w14:textId="77777777" w:rsidR="006848A4" w:rsidRPr="006750BB" w:rsidRDefault="006848A4" w:rsidP="006848A4">
            <w:pPr>
              <w:shd w:val="clear" w:color="auto" w:fill="FFFFFF"/>
              <w:suppressAutoHyphens/>
              <w:autoSpaceDN w:val="0"/>
              <w:jc w:val="both"/>
              <w:textAlignment w:val="baseline"/>
              <w:rPr>
                <w:rFonts w:ascii="Arial" w:hAnsi="Arial" w:cs="Arial"/>
                <w:b/>
              </w:rPr>
            </w:pPr>
            <w:r w:rsidRPr="006750BB">
              <w:rPr>
                <w:rFonts w:ascii="Arial" w:hAnsi="Arial" w:cs="Arial"/>
                <w:b/>
              </w:rPr>
              <w:t>Functionality</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2CBA7" w14:textId="77777777" w:rsidR="006848A4" w:rsidRPr="006750BB" w:rsidRDefault="006848A4" w:rsidP="006848A4">
            <w:pPr>
              <w:shd w:val="clear" w:color="auto" w:fill="FFFFFF"/>
              <w:suppressAutoHyphens/>
              <w:autoSpaceDN w:val="0"/>
              <w:jc w:val="both"/>
              <w:textAlignment w:val="baseline"/>
              <w:rPr>
                <w:rFonts w:ascii="Arial" w:hAnsi="Arial" w:cs="Arial"/>
                <w:b/>
              </w:rPr>
            </w:pPr>
          </w:p>
        </w:tc>
      </w:tr>
      <w:tr w:rsidR="006848A4" w:rsidRPr="006848A4" w14:paraId="30E23B9C" w14:textId="77777777" w:rsidTr="00676945">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8DBF1" w14:textId="77777777" w:rsidR="006848A4" w:rsidRPr="006848A4" w:rsidRDefault="006848A4" w:rsidP="006848A4">
            <w:pPr>
              <w:shd w:val="clear" w:color="auto" w:fill="FFFFFF"/>
              <w:suppressAutoHyphens/>
              <w:autoSpaceDN w:val="0"/>
              <w:jc w:val="both"/>
              <w:textAlignment w:val="baseline"/>
              <w:rPr>
                <w:rFonts w:ascii="Arial" w:hAnsi="Arial" w:cs="Arial"/>
                <w:b/>
                <w:sz w:val="22"/>
                <w:szCs w:val="22"/>
              </w:rPr>
            </w:pPr>
          </w:p>
          <w:p w14:paraId="0F9A8C3D" w14:textId="268F677E" w:rsidR="006848A4" w:rsidRPr="00E756AB" w:rsidRDefault="006848A4" w:rsidP="00E756AB">
            <w:pPr>
              <w:pStyle w:val="ListParagraph"/>
              <w:numPr>
                <w:ilvl w:val="0"/>
                <w:numId w:val="16"/>
              </w:numPr>
              <w:shd w:val="clear" w:color="auto" w:fill="FFFFFF"/>
              <w:suppressAutoHyphens/>
              <w:autoSpaceDN w:val="0"/>
              <w:jc w:val="both"/>
              <w:textAlignment w:val="baseline"/>
              <w:rPr>
                <w:rFonts w:ascii="Arial" w:hAnsi="Arial" w:cs="Arial"/>
                <w:b/>
              </w:rPr>
            </w:pPr>
            <w:r w:rsidRPr="00E756AB">
              <w:rPr>
                <w:rFonts w:ascii="Arial" w:hAnsi="Arial" w:cs="Arial"/>
                <w:b/>
              </w:rPr>
              <w:t xml:space="preserve">Track record of the bidder on </w:t>
            </w:r>
            <w:r w:rsidR="00BE311E" w:rsidRPr="00E756AB">
              <w:rPr>
                <w:rFonts w:ascii="Arial" w:hAnsi="Arial" w:cs="Arial"/>
                <w:b/>
              </w:rPr>
              <w:t xml:space="preserve">web-app development and </w:t>
            </w:r>
            <w:r w:rsidR="00AB627E" w:rsidRPr="00E756AB">
              <w:rPr>
                <w:rFonts w:ascii="Arial" w:hAnsi="Arial" w:cs="Arial"/>
                <w:b/>
              </w:rPr>
              <w:t>data analytics</w:t>
            </w:r>
          </w:p>
          <w:p w14:paraId="3702B1EA" w14:textId="77777777" w:rsidR="006848A4" w:rsidRPr="006848A4" w:rsidRDefault="006848A4" w:rsidP="006848A4">
            <w:pPr>
              <w:shd w:val="clear" w:color="auto" w:fill="FFFFFF"/>
              <w:suppressAutoHyphens/>
              <w:autoSpaceDN w:val="0"/>
              <w:jc w:val="both"/>
              <w:textAlignment w:val="baseline"/>
              <w:rPr>
                <w:rFonts w:ascii="Arial" w:hAnsi="Arial" w:cs="Arial"/>
                <w:b/>
                <w:sz w:val="22"/>
                <w:szCs w:val="22"/>
              </w:rPr>
            </w:pPr>
          </w:p>
          <w:p w14:paraId="7D7028DC" w14:textId="08D6A69F" w:rsidR="006848A4" w:rsidRPr="006848A4" w:rsidRDefault="006848A4" w:rsidP="006848A4">
            <w:pPr>
              <w:shd w:val="clear" w:color="auto" w:fill="FFFFFF"/>
              <w:suppressAutoHyphens/>
              <w:autoSpaceDN w:val="0"/>
              <w:jc w:val="both"/>
              <w:textAlignment w:val="baseline"/>
              <w:rPr>
                <w:rFonts w:ascii="Arial" w:hAnsi="Arial" w:cs="Arial"/>
                <w:sz w:val="22"/>
                <w:szCs w:val="22"/>
              </w:rPr>
            </w:pPr>
            <w:r w:rsidRPr="006848A4">
              <w:rPr>
                <w:rFonts w:ascii="Arial" w:hAnsi="Arial" w:cs="Arial"/>
                <w:sz w:val="22"/>
                <w:szCs w:val="22"/>
              </w:rPr>
              <w:t>The bidder must provide three (3) contactable reference letters</w:t>
            </w:r>
            <w:r w:rsidR="00620C73">
              <w:rPr>
                <w:rFonts w:ascii="Arial" w:hAnsi="Arial" w:cs="Arial"/>
                <w:sz w:val="22"/>
                <w:szCs w:val="22"/>
              </w:rPr>
              <w:t xml:space="preserve"> (not older than 4</w:t>
            </w:r>
            <w:r w:rsidR="00193FA2">
              <w:rPr>
                <w:rFonts w:ascii="Arial" w:hAnsi="Arial" w:cs="Arial"/>
                <w:sz w:val="22"/>
                <w:szCs w:val="22"/>
              </w:rPr>
              <w:t xml:space="preserve"> years)</w:t>
            </w:r>
            <w:r w:rsidRPr="006848A4">
              <w:rPr>
                <w:rFonts w:ascii="Arial" w:hAnsi="Arial" w:cs="Arial"/>
                <w:sz w:val="22"/>
                <w:szCs w:val="22"/>
              </w:rPr>
              <w:t xml:space="preserve"> to demonstrate track record on </w:t>
            </w:r>
            <w:r w:rsidR="00AB627E">
              <w:rPr>
                <w:rFonts w:ascii="Arial" w:hAnsi="Arial" w:cs="Arial"/>
                <w:sz w:val="22"/>
                <w:szCs w:val="22"/>
              </w:rPr>
              <w:t>web-app and data analytics</w:t>
            </w:r>
            <w:r w:rsidRPr="006848A4">
              <w:rPr>
                <w:rFonts w:ascii="Arial" w:hAnsi="Arial" w:cs="Arial"/>
                <w:sz w:val="22"/>
                <w:szCs w:val="22"/>
              </w:rPr>
              <w:t xml:space="preserve"> </w:t>
            </w:r>
            <w:r w:rsidRPr="00E9777D">
              <w:rPr>
                <w:rFonts w:ascii="Arial" w:hAnsi="Arial" w:cs="Arial"/>
                <w:sz w:val="22"/>
                <w:szCs w:val="22"/>
                <w:u w:val="single"/>
              </w:rPr>
              <w:t xml:space="preserve">of </w:t>
            </w:r>
            <w:r w:rsidR="00AB627E" w:rsidRPr="00E9777D">
              <w:rPr>
                <w:rFonts w:ascii="Arial" w:hAnsi="Arial" w:cs="Arial"/>
                <w:sz w:val="22"/>
                <w:szCs w:val="22"/>
                <w:u w:val="single"/>
              </w:rPr>
              <w:t xml:space="preserve">a </w:t>
            </w:r>
            <w:r w:rsidRPr="00E9777D">
              <w:rPr>
                <w:rFonts w:ascii="Arial" w:hAnsi="Arial" w:cs="Arial"/>
                <w:sz w:val="22"/>
                <w:szCs w:val="22"/>
                <w:u w:val="single"/>
              </w:rPr>
              <w:t xml:space="preserve">similar </w:t>
            </w:r>
            <w:r w:rsidR="00AB627E" w:rsidRPr="00E9777D">
              <w:rPr>
                <w:rFonts w:ascii="Arial" w:hAnsi="Arial" w:cs="Arial"/>
                <w:sz w:val="22"/>
                <w:szCs w:val="22"/>
                <w:u w:val="single"/>
              </w:rPr>
              <w:t>scope</w:t>
            </w:r>
            <w:r w:rsidR="00AB627E">
              <w:rPr>
                <w:rFonts w:ascii="Arial" w:hAnsi="Arial" w:cs="Arial"/>
                <w:sz w:val="22"/>
                <w:szCs w:val="22"/>
              </w:rPr>
              <w:t xml:space="preserve"> </w:t>
            </w:r>
            <w:r w:rsidRPr="006848A4">
              <w:rPr>
                <w:rFonts w:ascii="Arial" w:hAnsi="Arial" w:cs="Arial"/>
                <w:sz w:val="22"/>
                <w:szCs w:val="22"/>
              </w:rPr>
              <w:t>(public or private)</w:t>
            </w:r>
            <w:r w:rsidR="00E9777D">
              <w:rPr>
                <w:rFonts w:ascii="Arial" w:hAnsi="Arial" w:cs="Arial"/>
                <w:sz w:val="22"/>
                <w:szCs w:val="22"/>
              </w:rPr>
              <w:t xml:space="preserve"> (i.e. relevant reference)</w:t>
            </w:r>
            <w:r w:rsidRPr="006848A4">
              <w:rPr>
                <w:rFonts w:ascii="Arial" w:hAnsi="Arial" w:cs="Arial"/>
                <w:sz w:val="22"/>
                <w:szCs w:val="22"/>
              </w:rPr>
              <w:t>. The reference letters must be on the bidder’s client letterhead, dated duly signed by</w:t>
            </w:r>
            <w:r w:rsidR="009002A2">
              <w:rPr>
                <w:rFonts w:ascii="Arial" w:hAnsi="Arial" w:cs="Arial"/>
                <w:sz w:val="22"/>
                <w:szCs w:val="22"/>
              </w:rPr>
              <w:t xml:space="preserve"> an authorized person confirming high quality</w:t>
            </w:r>
            <w:r w:rsidRPr="006848A4">
              <w:rPr>
                <w:rFonts w:ascii="Arial" w:hAnsi="Arial" w:cs="Arial"/>
                <w:sz w:val="22"/>
                <w:szCs w:val="22"/>
              </w:rPr>
              <w:t xml:space="preserve"> level of service and </w:t>
            </w:r>
            <w:r w:rsidR="009002A2">
              <w:rPr>
                <w:rFonts w:ascii="Arial" w:hAnsi="Arial" w:cs="Arial"/>
                <w:sz w:val="22"/>
                <w:szCs w:val="22"/>
              </w:rPr>
              <w:t>effective delivery provided by the bidder.</w:t>
            </w:r>
          </w:p>
          <w:p w14:paraId="52DC6B5E" w14:textId="77777777" w:rsidR="006848A4" w:rsidRPr="006848A4" w:rsidRDefault="006848A4" w:rsidP="006848A4">
            <w:pPr>
              <w:shd w:val="clear" w:color="auto" w:fill="FFFFFF"/>
              <w:suppressAutoHyphens/>
              <w:autoSpaceDN w:val="0"/>
              <w:jc w:val="both"/>
              <w:textAlignment w:val="baseline"/>
              <w:rPr>
                <w:rFonts w:ascii="Arial" w:hAnsi="Arial" w:cs="Arial"/>
                <w:sz w:val="22"/>
                <w:szCs w:val="22"/>
              </w:rPr>
            </w:pPr>
          </w:p>
          <w:p w14:paraId="6D0FE144" w14:textId="393CC75D" w:rsidR="006848A4" w:rsidRDefault="006848A4" w:rsidP="006848A4">
            <w:pPr>
              <w:shd w:val="clear" w:color="auto" w:fill="FFFFFF"/>
              <w:suppressAutoHyphens/>
              <w:autoSpaceDN w:val="0"/>
              <w:jc w:val="both"/>
              <w:textAlignment w:val="baseline"/>
              <w:rPr>
                <w:rFonts w:ascii="Arial" w:hAnsi="Arial" w:cs="Arial"/>
                <w:sz w:val="22"/>
                <w:szCs w:val="22"/>
              </w:rPr>
            </w:pPr>
            <w:r w:rsidRPr="006848A4">
              <w:rPr>
                <w:rFonts w:ascii="Arial" w:hAnsi="Arial" w:cs="Arial"/>
                <w:sz w:val="22"/>
                <w:szCs w:val="22"/>
              </w:rPr>
              <w:t>Points allocation:</w:t>
            </w:r>
          </w:p>
          <w:p w14:paraId="6BB913B9" w14:textId="77777777" w:rsidR="009002A2" w:rsidRPr="006848A4" w:rsidRDefault="009002A2" w:rsidP="006848A4">
            <w:pPr>
              <w:shd w:val="clear" w:color="auto" w:fill="FFFFFF"/>
              <w:suppressAutoHyphens/>
              <w:autoSpaceDN w:val="0"/>
              <w:jc w:val="both"/>
              <w:textAlignment w:val="baseline"/>
              <w:rPr>
                <w:rFonts w:ascii="Arial" w:hAnsi="Arial" w:cs="Arial"/>
                <w:sz w:val="22"/>
                <w:szCs w:val="22"/>
              </w:rPr>
            </w:pPr>
          </w:p>
          <w:p w14:paraId="1DEEC7FE" w14:textId="3DA1CA78" w:rsidR="006848A4" w:rsidRPr="006848A4" w:rsidRDefault="006848A4" w:rsidP="006848A4">
            <w:pPr>
              <w:shd w:val="clear" w:color="auto" w:fill="FFFFFF"/>
              <w:suppressAutoHyphens/>
              <w:autoSpaceDN w:val="0"/>
              <w:jc w:val="both"/>
              <w:textAlignment w:val="baseline"/>
              <w:rPr>
                <w:rFonts w:ascii="Arial" w:hAnsi="Arial" w:cs="Arial"/>
                <w:sz w:val="22"/>
                <w:szCs w:val="22"/>
              </w:rPr>
            </w:pPr>
            <w:r w:rsidRPr="006848A4">
              <w:rPr>
                <w:rFonts w:ascii="Arial" w:hAnsi="Arial" w:cs="Arial"/>
                <w:sz w:val="22"/>
                <w:szCs w:val="22"/>
              </w:rPr>
              <w:t xml:space="preserve">1 </w:t>
            </w:r>
            <w:r w:rsidR="00E9777D">
              <w:rPr>
                <w:rFonts w:ascii="Arial" w:hAnsi="Arial" w:cs="Arial"/>
                <w:sz w:val="22"/>
                <w:szCs w:val="22"/>
              </w:rPr>
              <w:t xml:space="preserve">relevant </w:t>
            </w:r>
            <w:r w:rsidRPr="006848A4">
              <w:rPr>
                <w:rFonts w:ascii="Arial" w:hAnsi="Arial" w:cs="Arial"/>
                <w:sz w:val="22"/>
                <w:szCs w:val="22"/>
              </w:rPr>
              <w:t xml:space="preserve">reference letter = </w:t>
            </w:r>
            <w:r w:rsidR="00AF2132">
              <w:rPr>
                <w:rFonts w:ascii="Arial" w:hAnsi="Arial" w:cs="Arial"/>
                <w:sz w:val="22"/>
                <w:szCs w:val="22"/>
              </w:rPr>
              <w:t>5</w:t>
            </w:r>
            <w:r w:rsidRPr="006848A4">
              <w:rPr>
                <w:rFonts w:ascii="Arial" w:hAnsi="Arial" w:cs="Arial"/>
                <w:sz w:val="22"/>
                <w:szCs w:val="22"/>
              </w:rPr>
              <w:t xml:space="preserve"> points</w:t>
            </w:r>
          </w:p>
          <w:p w14:paraId="6C7B1FC1" w14:textId="53B16B6E" w:rsidR="006848A4" w:rsidRPr="006848A4" w:rsidRDefault="006848A4" w:rsidP="006848A4">
            <w:pPr>
              <w:shd w:val="clear" w:color="auto" w:fill="FFFFFF"/>
              <w:suppressAutoHyphens/>
              <w:autoSpaceDN w:val="0"/>
              <w:jc w:val="both"/>
              <w:textAlignment w:val="baseline"/>
              <w:rPr>
                <w:rFonts w:ascii="Arial" w:hAnsi="Arial" w:cs="Arial"/>
                <w:sz w:val="22"/>
                <w:szCs w:val="22"/>
              </w:rPr>
            </w:pPr>
            <w:r w:rsidRPr="006848A4">
              <w:rPr>
                <w:rFonts w:ascii="Arial" w:hAnsi="Arial" w:cs="Arial"/>
                <w:sz w:val="22"/>
                <w:szCs w:val="22"/>
              </w:rPr>
              <w:t xml:space="preserve">2 </w:t>
            </w:r>
            <w:r w:rsidR="00E9777D">
              <w:rPr>
                <w:rFonts w:ascii="Arial" w:hAnsi="Arial" w:cs="Arial"/>
                <w:sz w:val="22"/>
                <w:szCs w:val="22"/>
              </w:rPr>
              <w:t xml:space="preserve">relevant </w:t>
            </w:r>
            <w:r w:rsidRPr="006848A4">
              <w:rPr>
                <w:rFonts w:ascii="Arial" w:hAnsi="Arial" w:cs="Arial"/>
                <w:sz w:val="22"/>
                <w:szCs w:val="22"/>
              </w:rPr>
              <w:t xml:space="preserve">reference letters = </w:t>
            </w:r>
            <w:r w:rsidR="00986783">
              <w:rPr>
                <w:rFonts w:ascii="Arial" w:hAnsi="Arial" w:cs="Arial"/>
                <w:sz w:val="22"/>
                <w:szCs w:val="22"/>
              </w:rPr>
              <w:t>1</w:t>
            </w:r>
            <w:r w:rsidR="00AF2132">
              <w:rPr>
                <w:rFonts w:ascii="Arial" w:hAnsi="Arial" w:cs="Arial"/>
                <w:sz w:val="22"/>
                <w:szCs w:val="22"/>
              </w:rPr>
              <w:t>0</w:t>
            </w:r>
            <w:r w:rsidRPr="006848A4">
              <w:rPr>
                <w:rFonts w:ascii="Arial" w:hAnsi="Arial" w:cs="Arial"/>
                <w:sz w:val="22"/>
                <w:szCs w:val="22"/>
              </w:rPr>
              <w:t xml:space="preserve"> points </w:t>
            </w:r>
          </w:p>
          <w:p w14:paraId="4A7E3011" w14:textId="0E5E506B" w:rsidR="006848A4" w:rsidRPr="006848A4" w:rsidRDefault="006848A4" w:rsidP="006848A4">
            <w:pPr>
              <w:shd w:val="clear" w:color="auto" w:fill="FFFFFF"/>
              <w:suppressAutoHyphens/>
              <w:autoSpaceDN w:val="0"/>
              <w:jc w:val="both"/>
              <w:textAlignment w:val="baseline"/>
              <w:rPr>
                <w:rFonts w:ascii="Arial" w:hAnsi="Arial" w:cs="Arial"/>
                <w:sz w:val="22"/>
                <w:szCs w:val="22"/>
              </w:rPr>
            </w:pPr>
            <w:r w:rsidRPr="006848A4">
              <w:rPr>
                <w:rFonts w:ascii="Arial" w:hAnsi="Arial" w:cs="Arial"/>
                <w:sz w:val="22"/>
                <w:szCs w:val="22"/>
              </w:rPr>
              <w:t xml:space="preserve">3 </w:t>
            </w:r>
            <w:r w:rsidR="00E9777D">
              <w:rPr>
                <w:rFonts w:ascii="Arial" w:hAnsi="Arial" w:cs="Arial"/>
                <w:sz w:val="22"/>
                <w:szCs w:val="22"/>
              </w:rPr>
              <w:t xml:space="preserve">relevant </w:t>
            </w:r>
            <w:r w:rsidRPr="006848A4">
              <w:rPr>
                <w:rFonts w:ascii="Arial" w:hAnsi="Arial" w:cs="Arial"/>
                <w:sz w:val="22"/>
                <w:szCs w:val="22"/>
              </w:rPr>
              <w:t xml:space="preserve">reference letters = </w:t>
            </w:r>
            <w:r w:rsidR="00AF2132">
              <w:rPr>
                <w:rFonts w:ascii="Arial" w:hAnsi="Arial" w:cs="Arial"/>
                <w:sz w:val="22"/>
                <w:szCs w:val="22"/>
              </w:rPr>
              <w:t>15</w:t>
            </w:r>
            <w:r w:rsidRPr="006848A4">
              <w:rPr>
                <w:rFonts w:ascii="Arial" w:hAnsi="Arial" w:cs="Arial"/>
                <w:sz w:val="22"/>
                <w:szCs w:val="22"/>
              </w:rPr>
              <w:t xml:space="preserve"> points</w:t>
            </w:r>
          </w:p>
          <w:p w14:paraId="6606C6E1" w14:textId="77777777" w:rsidR="006848A4" w:rsidRPr="006848A4" w:rsidRDefault="006848A4" w:rsidP="006848A4">
            <w:pPr>
              <w:shd w:val="clear" w:color="auto" w:fill="FFFFFF"/>
              <w:suppressAutoHyphens/>
              <w:autoSpaceDN w:val="0"/>
              <w:jc w:val="both"/>
              <w:textAlignment w:val="baseline"/>
              <w:rPr>
                <w:rFonts w:ascii="Arial" w:hAnsi="Arial" w:cs="Arial"/>
                <w:sz w:val="22"/>
                <w:szCs w:val="22"/>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8340" w14:textId="66D828FE" w:rsidR="006848A4" w:rsidRPr="006848A4" w:rsidRDefault="00AF2132" w:rsidP="006848A4">
            <w:pPr>
              <w:shd w:val="clear" w:color="auto" w:fill="FFFFFF"/>
              <w:suppressAutoHyphens/>
              <w:autoSpaceDN w:val="0"/>
              <w:jc w:val="both"/>
              <w:textAlignment w:val="baseline"/>
              <w:rPr>
                <w:rFonts w:ascii="Arial" w:hAnsi="Arial" w:cs="Arial"/>
                <w:sz w:val="22"/>
                <w:szCs w:val="22"/>
              </w:rPr>
            </w:pPr>
            <w:r>
              <w:rPr>
                <w:rFonts w:ascii="Arial" w:hAnsi="Arial" w:cs="Arial"/>
                <w:sz w:val="22"/>
                <w:szCs w:val="22"/>
              </w:rPr>
              <w:t>15</w:t>
            </w:r>
          </w:p>
          <w:p w14:paraId="3A9FFC1A" w14:textId="77777777" w:rsidR="006848A4" w:rsidRPr="006848A4" w:rsidRDefault="006848A4" w:rsidP="006848A4">
            <w:pPr>
              <w:shd w:val="clear" w:color="auto" w:fill="FFFFFF"/>
              <w:suppressAutoHyphens/>
              <w:autoSpaceDN w:val="0"/>
              <w:jc w:val="both"/>
              <w:textAlignment w:val="baseline"/>
              <w:rPr>
                <w:rFonts w:ascii="Arial" w:hAnsi="Arial" w:cs="Arial"/>
                <w:sz w:val="22"/>
                <w:szCs w:val="22"/>
              </w:rPr>
            </w:pPr>
          </w:p>
          <w:p w14:paraId="269740B9" w14:textId="77777777" w:rsidR="006848A4" w:rsidRPr="006848A4" w:rsidRDefault="006848A4" w:rsidP="006848A4">
            <w:pPr>
              <w:shd w:val="clear" w:color="auto" w:fill="FFFFFF"/>
              <w:suppressAutoHyphens/>
              <w:autoSpaceDN w:val="0"/>
              <w:jc w:val="both"/>
              <w:textAlignment w:val="baseline"/>
              <w:rPr>
                <w:rFonts w:ascii="Arial" w:hAnsi="Arial" w:cs="Arial"/>
                <w:sz w:val="22"/>
                <w:szCs w:val="22"/>
              </w:rPr>
            </w:pPr>
          </w:p>
          <w:p w14:paraId="139AB36E" w14:textId="77777777" w:rsidR="006848A4" w:rsidRPr="006848A4" w:rsidRDefault="006848A4" w:rsidP="006848A4">
            <w:pPr>
              <w:shd w:val="clear" w:color="auto" w:fill="FFFFFF"/>
              <w:suppressAutoHyphens/>
              <w:autoSpaceDN w:val="0"/>
              <w:jc w:val="both"/>
              <w:textAlignment w:val="baseline"/>
              <w:rPr>
                <w:rFonts w:ascii="Arial" w:hAnsi="Arial" w:cs="Arial"/>
                <w:sz w:val="22"/>
                <w:szCs w:val="22"/>
              </w:rPr>
            </w:pPr>
          </w:p>
        </w:tc>
      </w:tr>
      <w:tr w:rsidR="006848A4" w:rsidRPr="006848A4" w14:paraId="70493286" w14:textId="77777777" w:rsidTr="00676945">
        <w:trPr>
          <w:trHeight w:val="710"/>
        </w:trPr>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58F6F" w14:textId="77777777" w:rsidR="006848A4" w:rsidRPr="006848A4" w:rsidRDefault="006848A4" w:rsidP="006848A4">
            <w:pPr>
              <w:shd w:val="clear" w:color="auto" w:fill="FFFFFF"/>
              <w:suppressAutoHyphens/>
              <w:autoSpaceDN w:val="0"/>
              <w:jc w:val="both"/>
              <w:textAlignment w:val="baseline"/>
              <w:rPr>
                <w:rFonts w:ascii="Arial" w:hAnsi="Arial" w:cs="Arial"/>
                <w:sz w:val="20"/>
                <w:szCs w:val="20"/>
              </w:rPr>
            </w:pPr>
          </w:p>
          <w:p w14:paraId="6060B860" w14:textId="34B7181F" w:rsidR="00E9777D" w:rsidRPr="00E756AB" w:rsidRDefault="003273ED" w:rsidP="00E756AB">
            <w:pPr>
              <w:pStyle w:val="ListParagraph"/>
              <w:numPr>
                <w:ilvl w:val="0"/>
                <w:numId w:val="16"/>
              </w:numPr>
              <w:shd w:val="clear" w:color="auto" w:fill="FFFFFF"/>
              <w:suppressAutoHyphens/>
              <w:autoSpaceDN w:val="0"/>
              <w:jc w:val="both"/>
              <w:textAlignment w:val="baseline"/>
              <w:rPr>
                <w:rFonts w:ascii="Arial" w:hAnsi="Arial" w:cs="Arial"/>
                <w:b/>
              </w:rPr>
            </w:pPr>
            <w:r w:rsidRPr="00E756AB">
              <w:rPr>
                <w:rFonts w:ascii="Arial" w:hAnsi="Arial" w:cs="Arial"/>
                <w:b/>
              </w:rPr>
              <w:t>Company profile which demonstrates the experience</w:t>
            </w:r>
            <w:r w:rsidR="006848A4" w:rsidRPr="00E756AB">
              <w:rPr>
                <w:rFonts w:ascii="Arial" w:hAnsi="Arial" w:cs="Arial"/>
                <w:b/>
              </w:rPr>
              <w:t xml:space="preserve"> of the </w:t>
            </w:r>
            <w:r w:rsidR="00FD38A9" w:rsidRPr="00E756AB">
              <w:rPr>
                <w:rFonts w:ascii="Arial" w:hAnsi="Arial" w:cs="Arial"/>
                <w:b/>
              </w:rPr>
              <w:t>company in</w:t>
            </w:r>
            <w:r w:rsidR="006848A4" w:rsidRPr="00E756AB">
              <w:rPr>
                <w:rFonts w:ascii="Arial" w:hAnsi="Arial" w:cs="Arial"/>
                <w:b/>
              </w:rPr>
              <w:t xml:space="preserve"> </w:t>
            </w:r>
            <w:r w:rsidR="00E9777D" w:rsidRPr="00E756AB">
              <w:rPr>
                <w:rFonts w:ascii="Arial" w:hAnsi="Arial" w:cs="Arial"/>
                <w:b/>
              </w:rPr>
              <w:t>web-app development and data analytics</w:t>
            </w:r>
          </w:p>
          <w:p w14:paraId="402C8544" w14:textId="798E3574" w:rsidR="006848A4" w:rsidRPr="006750BB" w:rsidRDefault="006848A4" w:rsidP="006848A4">
            <w:pPr>
              <w:shd w:val="clear" w:color="auto" w:fill="FFFFFF"/>
              <w:suppressAutoHyphens/>
              <w:autoSpaceDN w:val="0"/>
              <w:jc w:val="both"/>
              <w:textAlignment w:val="baseline"/>
              <w:rPr>
                <w:rFonts w:ascii="Arial" w:hAnsi="Arial" w:cs="Arial"/>
                <w:b/>
              </w:rPr>
            </w:pPr>
          </w:p>
          <w:p w14:paraId="070169EF" w14:textId="77777777" w:rsidR="006848A4" w:rsidRPr="006848A4" w:rsidRDefault="006848A4" w:rsidP="006848A4">
            <w:pPr>
              <w:shd w:val="clear" w:color="auto" w:fill="FFFFFF"/>
              <w:suppressAutoHyphens/>
              <w:autoSpaceDN w:val="0"/>
              <w:jc w:val="both"/>
              <w:textAlignment w:val="baseline"/>
              <w:rPr>
                <w:rFonts w:ascii="Arial" w:hAnsi="Arial" w:cs="Arial"/>
                <w:sz w:val="10"/>
                <w:szCs w:val="10"/>
              </w:rPr>
            </w:pPr>
          </w:p>
          <w:p w14:paraId="5C499C56" w14:textId="3B6D4023" w:rsidR="006848A4" w:rsidRPr="006848A4" w:rsidRDefault="006848A4" w:rsidP="006848A4">
            <w:pPr>
              <w:shd w:val="clear" w:color="auto" w:fill="FFFFFF"/>
              <w:suppressAutoHyphens/>
              <w:autoSpaceDN w:val="0"/>
              <w:jc w:val="both"/>
              <w:textAlignment w:val="baseline"/>
              <w:rPr>
                <w:rFonts w:ascii="Arial" w:hAnsi="Arial" w:cs="Arial"/>
                <w:sz w:val="22"/>
                <w:szCs w:val="22"/>
              </w:rPr>
            </w:pPr>
            <w:r w:rsidRPr="006848A4">
              <w:rPr>
                <w:rFonts w:ascii="Arial" w:hAnsi="Arial" w:cs="Arial"/>
                <w:sz w:val="22"/>
                <w:szCs w:val="22"/>
              </w:rPr>
              <w:t xml:space="preserve">The bidder must provide </w:t>
            </w:r>
            <w:r w:rsidRPr="003273ED">
              <w:rPr>
                <w:rFonts w:ascii="Arial" w:hAnsi="Arial" w:cs="Arial"/>
                <w:sz w:val="22"/>
                <w:szCs w:val="22"/>
              </w:rPr>
              <w:t>a company profile</w:t>
            </w:r>
            <w:r w:rsidRPr="006848A4">
              <w:rPr>
                <w:rFonts w:ascii="Arial" w:hAnsi="Arial" w:cs="Arial"/>
                <w:sz w:val="22"/>
                <w:szCs w:val="22"/>
              </w:rPr>
              <w:t xml:space="preserve"> </w:t>
            </w:r>
            <w:r w:rsidR="00CD468F">
              <w:rPr>
                <w:rFonts w:ascii="Arial" w:hAnsi="Arial" w:cs="Arial"/>
                <w:sz w:val="22"/>
                <w:szCs w:val="22"/>
              </w:rPr>
              <w:t>in sufficient detail to demonstrate</w:t>
            </w:r>
            <w:r w:rsidRPr="006848A4">
              <w:rPr>
                <w:rFonts w:ascii="Arial" w:hAnsi="Arial" w:cs="Arial"/>
                <w:sz w:val="22"/>
                <w:szCs w:val="22"/>
              </w:rPr>
              <w:t xml:space="preserve"> experience in </w:t>
            </w:r>
            <w:r w:rsidR="00E9777D">
              <w:rPr>
                <w:rFonts w:ascii="Arial" w:hAnsi="Arial" w:cs="Arial"/>
                <w:sz w:val="22"/>
                <w:szCs w:val="22"/>
              </w:rPr>
              <w:t>web-app and data analytics</w:t>
            </w:r>
            <w:r w:rsidR="00E9777D" w:rsidRPr="006848A4">
              <w:rPr>
                <w:rFonts w:ascii="Arial" w:hAnsi="Arial" w:cs="Arial"/>
                <w:sz w:val="22"/>
                <w:szCs w:val="22"/>
              </w:rPr>
              <w:t xml:space="preserve"> </w:t>
            </w:r>
            <w:r w:rsidR="00E9777D">
              <w:rPr>
                <w:rFonts w:ascii="Arial" w:hAnsi="Arial" w:cs="Arial"/>
                <w:sz w:val="22"/>
                <w:szCs w:val="22"/>
              </w:rPr>
              <w:t>development</w:t>
            </w:r>
            <w:r w:rsidRPr="006848A4">
              <w:rPr>
                <w:rFonts w:ascii="Arial" w:hAnsi="Arial" w:cs="Arial"/>
                <w:sz w:val="22"/>
                <w:szCs w:val="22"/>
              </w:rPr>
              <w:t xml:space="preserve">.  The profile must </w:t>
            </w:r>
            <w:r w:rsidR="00E9777D">
              <w:rPr>
                <w:rFonts w:ascii="Arial" w:hAnsi="Arial" w:cs="Arial"/>
                <w:sz w:val="22"/>
                <w:szCs w:val="22"/>
              </w:rPr>
              <w:t>illustrate experience of relevant related projects</w:t>
            </w:r>
            <w:r w:rsidRPr="006848A4">
              <w:rPr>
                <w:rFonts w:ascii="Arial" w:hAnsi="Arial" w:cs="Arial"/>
                <w:sz w:val="22"/>
                <w:szCs w:val="22"/>
              </w:rPr>
              <w:t xml:space="preserve">.  </w:t>
            </w:r>
          </w:p>
          <w:p w14:paraId="0EFF7705" w14:textId="77777777" w:rsidR="006848A4" w:rsidRPr="006848A4" w:rsidRDefault="006848A4" w:rsidP="006848A4">
            <w:pPr>
              <w:shd w:val="clear" w:color="auto" w:fill="FFFFFF"/>
              <w:suppressAutoHyphens/>
              <w:autoSpaceDN w:val="0"/>
              <w:jc w:val="both"/>
              <w:textAlignment w:val="baseline"/>
              <w:rPr>
                <w:rFonts w:ascii="Arial" w:hAnsi="Arial" w:cs="Arial"/>
                <w:sz w:val="22"/>
                <w:szCs w:val="22"/>
              </w:rPr>
            </w:pPr>
          </w:p>
          <w:p w14:paraId="4B77919F" w14:textId="7FA4B29A" w:rsidR="00AB627E" w:rsidRDefault="00E756AB" w:rsidP="006848A4">
            <w:pPr>
              <w:shd w:val="clear" w:color="auto" w:fill="FFFFFF"/>
              <w:suppressAutoHyphens/>
              <w:autoSpaceDN w:val="0"/>
              <w:jc w:val="both"/>
              <w:textAlignment w:val="baseline"/>
              <w:rPr>
                <w:rFonts w:ascii="Arial" w:hAnsi="Arial" w:cs="Arial"/>
                <w:sz w:val="22"/>
                <w:szCs w:val="22"/>
              </w:rPr>
            </w:pPr>
            <w:r>
              <w:rPr>
                <w:rFonts w:ascii="Arial" w:hAnsi="Arial" w:cs="Arial"/>
                <w:sz w:val="22"/>
                <w:szCs w:val="22"/>
              </w:rPr>
              <w:t>Points allocation</w:t>
            </w:r>
          </w:p>
          <w:p w14:paraId="6C64AD70" w14:textId="77777777" w:rsidR="00E756AB" w:rsidRPr="006848A4" w:rsidRDefault="00E756AB" w:rsidP="006848A4">
            <w:pPr>
              <w:shd w:val="clear" w:color="auto" w:fill="FFFFFF"/>
              <w:suppressAutoHyphens/>
              <w:autoSpaceDN w:val="0"/>
              <w:jc w:val="both"/>
              <w:textAlignment w:val="baseline"/>
              <w:rPr>
                <w:rFonts w:ascii="Arial" w:hAnsi="Arial" w:cs="Arial"/>
                <w:sz w:val="22"/>
                <w:szCs w:val="22"/>
              </w:rPr>
            </w:pPr>
          </w:p>
          <w:p w14:paraId="181FE659" w14:textId="6B589C83" w:rsidR="006848A4" w:rsidRPr="006848A4" w:rsidRDefault="00AB627E" w:rsidP="006848A4">
            <w:pPr>
              <w:shd w:val="clear" w:color="auto" w:fill="FFFFFF"/>
              <w:suppressAutoHyphens/>
              <w:autoSpaceDN w:val="0"/>
              <w:jc w:val="both"/>
              <w:textAlignment w:val="baseline"/>
              <w:rPr>
                <w:rFonts w:ascii="Arial" w:hAnsi="Arial" w:cs="Arial"/>
                <w:sz w:val="22"/>
                <w:szCs w:val="22"/>
              </w:rPr>
            </w:pPr>
            <w:r>
              <w:rPr>
                <w:rFonts w:ascii="Arial" w:hAnsi="Arial" w:cs="Arial"/>
                <w:sz w:val="22"/>
                <w:szCs w:val="22"/>
              </w:rPr>
              <w:t>One similar project</w:t>
            </w:r>
            <w:r w:rsidR="006848A4" w:rsidRPr="006848A4">
              <w:rPr>
                <w:rFonts w:ascii="Arial" w:hAnsi="Arial" w:cs="Arial"/>
                <w:sz w:val="22"/>
                <w:szCs w:val="22"/>
              </w:rPr>
              <w:t xml:space="preserve"> = </w:t>
            </w:r>
            <w:r w:rsidR="005C5FD6">
              <w:rPr>
                <w:rFonts w:ascii="Arial" w:hAnsi="Arial" w:cs="Arial"/>
                <w:sz w:val="22"/>
                <w:szCs w:val="22"/>
              </w:rPr>
              <w:t>5</w:t>
            </w:r>
            <w:r w:rsidR="006848A4" w:rsidRPr="006848A4">
              <w:rPr>
                <w:rFonts w:ascii="Arial" w:hAnsi="Arial" w:cs="Arial"/>
                <w:sz w:val="22"/>
                <w:szCs w:val="22"/>
              </w:rPr>
              <w:t xml:space="preserve"> points</w:t>
            </w:r>
            <w:r w:rsidR="003273ED">
              <w:rPr>
                <w:rFonts w:ascii="Arial" w:hAnsi="Arial" w:cs="Arial"/>
                <w:sz w:val="22"/>
                <w:szCs w:val="22"/>
              </w:rPr>
              <w:t xml:space="preserve"> </w:t>
            </w:r>
          </w:p>
          <w:p w14:paraId="1AD4AFF0" w14:textId="010DE2D1" w:rsidR="006848A4" w:rsidRPr="006848A4" w:rsidRDefault="00AB627E" w:rsidP="006848A4">
            <w:pPr>
              <w:shd w:val="clear" w:color="auto" w:fill="FFFFFF"/>
              <w:suppressAutoHyphens/>
              <w:autoSpaceDN w:val="0"/>
              <w:jc w:val="both"/>
              <w:textAlignment w:val="baseline"/>
              <w:rPr>
                <w:rFonts w:ascii="Arial" w:hAnsi="Arial" w:cs="Arial"/>
                <w:sz w:val="22"/>
                <w:szCs w:val="22"/>
              </w:rPr>
            </w:pPr>
            <w:r>
              <w:rPr>
                <w:rFonts w:ascii="Arial" w:hAnsi="Arial" w:cs="Arial"/>
                <w:sz w:val="22"/>
                <w:szCs w:val="22"/>
              </w:rPr>
              <w:t>Two similar projects</w:t>
            </w:r>
            <w:r w:rsidR="006848A4" w:rsidRPr="006848A4">
              <w:rPr>
                <w:rFonts w:ascii="Arial" w:hAnsi="Arial" w:cs="Arial"/>
                <w:sz w:val="22"/>
                <w:szCs w:val="22"/>
              </w:rPr>
              <w:t xml:space="preserve"> = </w:t>
            </w:r>
            <w:r w:rsidR="005C5FD6">
              <w:rPr>
                <w:rFonts w:ascii="Arial" w:hAnsi="Arial" w:cs="Arial"/>
                <w:sz w:val="22"/>
                <w:szCs w:val="22"/>
              </w:rPr>
              <w:t>1</w:t>
            </w:r>
            <w:r w:rsidR="00E9777D">
              <w:rPr>
                <w:rFonts w:ascii="Arial" w:hAnsi="Arial" w:cs="Arial"/>
                <w:sz w:val="22"/>
                <w:szCs w:val="22"/>
              </w:rPr>
              <w:t>0</w:t>
            </w:r>
            <w:r w:rsidR="006848A4" w:rsidRPr="006848A4">
              <w:rPr>
                <w:rFonts w:ascii="Arial" w:hAnsi="Arial" w:cs="Arial"/>
                <w:sz w:val="22"/>
                <w:szCs w:val="22"/>
              </w:rPr>
              <w:t xml:space="preserve"> points</w:t>
            </w:r>
            <w:r w:rsidR="003273ED">
              <w:rPr>
                <w:rFonts w:ascii="Arial" w:hAnsi="Arial" w:cs="Arial"/>
                <w:sz w:val="22"/>
                <w:szCs w:val="22"/>
              </w:rPr>
              <w:t xml:space="preserve"> </w:t>
            </w:r>
          </w:p>
          <w:p w14:paraId="6C6E483A" w14:textId="09DD7FF1" w:rsidR="006848A4" w:rsidRPr="006848A4" w:rsidRDefault="00AB627E" w:rsidP="006848A4">
            <w:pPr>
              <w:shd w:val="clear" w:color="auto" w:fill="FFFFFF"/>
              <w:suppressAutoHyphens/>
              <w:autoSpaceDN w:val="0"/>
              <w:jc w:val="both"/>
              <w:textAlignment w:val="baseline"/>
              <w:rPr>
                <w:rFonts w:ascii="Arial" w:hAnsi="Arial" w:cs="Arial"/>
                <w:sz w:val="22"/>
                <w:szCs w:val="22"/>
              </w:rPr>
            </w:pPr>
            <w:r>
              <w:rPr>
                <w:rFonts w:ascii="Arial" w:hAnsi="Arial" w:cs="Arial"/>
                <w:sz w:val="22"/>
                <w:szCs w:val="22"/>
              </w:rPr>
              <w:t>Three similar projects</w:t>
            </w:r>
            <w:r w:rsidR="006848A4" w:rsidRPr="006848A4">
              <w:rPr>
                <w:rFonts w:ascii="Arial" w:hAnsi="Arial" w:cs="Arial"/>
                <w:sz w:val="22"/>
                <w:szCs w:val="22"/>
              </w:rPr>
              <w:t xml:space="preserve"> = </w:t>
            </w:r>
            <w:r w:rsidR="005C5FD6">
              <w:rPr>
                <w:rFonts w:ascii="Arial" w:hAnsi="Arial" w:cs="Arial"/>
                <w:sz w:val="22"/>
                <w:szCs w:val="22"/>
              </w:rPr>
              <w:t>1</w:t>
            </w:r>
            <w:r w:rsidR="00AF2132">
              <w:rPr>
                <w:rFonts w:ascii="Arial" w:hAnsi="Arial" w:cs="Arial"/>
                <w:sz w:val="22"/>
                <w:szCs w:val="22"/>
              </w:rPr>
              <w:t>5</w:t>
            </w:r>
            <w:r w:rsidR="006848A4" w:rsidRPr="006848A4">
              <w:rPr>
                <w:rFonts w:ascii="Arial" w:hAnsi="Arial" w:cs="Arial"/>
                <w:sz w:val="22"/>
                <w:szCs w:val="22"/>
              </w:rPr>
              <w:t xml:space="preserve"> points</w:t>
            </w:r>
          </w:p>
          <w:p w14:paraId="5DD5C231" w14:textId="77777777" w:rsidR="006848A4" w:rsidRPr="006848A4" w:rsidRDefault="006848A4" w:rsidP="006848A4">
            <w:pPr>
              <w:shd w:val="clear" w:color="auto" w:fill="FFFFFF"/>
              <w:suppressAutoHyphens/>
              <w:autoSpaceDN w:val="0"/>
              <w:ind w:left="720"/>
              <w:jc w:val="both"/>
              <w:textAlignment w:val="baseline"/>
              <w:rPr>
                <w:rFonts w:ascii="Arial" w:hAnsi="Arial" w:cs="Arial"/>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7CC02" w14:textId="77777777" w:rsidR="006848A4" w:rsidRPr="006848A4" w:rsidRDefault="006848A4" w:rsidP="006848A4">
            <w:pPr>
              <w:shd w:val="clear" w:color="auto" w:fill="FFFFFF"/>
              <w:suppressAutoHyphens/>
              <w:autoSpaceDN w:val="0"/>
              <w:jc w:val="both"/>
              <w:textAlignment w:val="baseline"/>
              <w:rPr>
                <w:rFonts w:ascii="Arial" w:hAnsi="Arial" w:cs="Arial"/>
                <w:sz w:val="22"/>
                <w:szCs w:val="22"/>
              </w:rPr>
            </w:pPr>
          </w:p>
          <w:p w14:paraId="30AA4C62" w14:textId="77777777" w:rsidR="006848A4" w:rsidRPr="006848A4" w:rsidRDefault="006848A4" w:rsidP="006848A4">
            <w:pPr>
              <w:shd w:val="clear" w:color="auto" w:fill="FFFFFF"/>
              <w:suppressAutoHyphens/>
              <w:autoSpaceDN w:val="0"/>
              <w:jc w:val="both"/>
              <w:textAlignment w:val="baseline"/>
              <w:rPr>
                <w:rFonts w:ascii="Arial" w:hAnsi="Arial" w:cs="Arial"/>
                <w:sz w:val="22"/>
                <w:szCs w:val="22"/>
              </w:rPr>
            </w:pPr>
          </w:p>
          <w:p w14:paraId="1041158F" w14:textId="77777777" w:rsidR="006848A4" w:rsidRPr="006848A4" w:rsidRDefault="006848A4" w:rsidP="006848A4">
            <w:pPr>
              <w:shd w:val="clear" w:color="auto" w:fill="FFFFFF"/>
              <w:suppressAutoHyphens/>
              <w:autoSpaceDN w:val="0"/>
              <w:jc w:val="both"/>
              <w:textAlignment w:val="baseline"/>
              <w:rPr>
                <w:rFonts w:ascii="Arial" w:hAnsi="Arial" w:cs="Arial"/>
                <w:sz w:val="22"/>
                <w:szCs w:val="22"/>
              </w:rPr>
            </w:pPr>
          </w:p>
          <w:p w14:paraId="2BE4CD24" w14:textId="70C8FC7E" w:rsidR="006848A4" w:rsidRPr="006848A4" w:rsidRDefault="005C5FD6" w:rsidP="006848A4">
            <w:pPr>
              <w:shd w:val="clear" w:color="auto" w:fill="FFFFFF"/>
              <w:suppressAutoHyphens/>
              <w:autoSpaceDN w:val="0"/>
              <w:jc w:val="both"/>
              <w:textAlignment w:val="baseline"/>
              <w:rPr>
                <w:rFonts w:ascii="Arial" w:hAnsi="Arial" w:cs="Arial"/>
                <w:sz w:val="22"/>
                <w:szCs w:val="22"/>
              </w:rPr>
            </w:pPr>
            <w:r>
              <w:rPr>
                <w:rFonts w:ascii="Arial" w:hAnsi="Arial" w:cs="Arial"/>
                <w:sz w:val="22"/>
                <w:szCs w:val="22"/>
              </w:rPr>
              <w:t>15</w:t>
            </w:r>
          </w:p>
          <w:p w14:paraId="039EAEC8" w14:textId="77777777" w:rsidR="006848A4" w:rsidRPr="006848A4" w:rsidRDefault="006848A4" w:rsidP="006848A4">
            <w:pPr>
              <w:shd w:val="clear" w:color="auto" w:fill="FFFFFF"/>
              <w:suppressAutoHyphens/>
              <w:autoSpaceDN w:val="0"/>
              <w:jc w:val="both"/>
              <w:textAlignment w:val="baseline"/>
              <w:rPr>
                <w:rFonts w:ascii="Arial" w:hAnsi="Arial" w:cs="Arial"/>
                <w:sz w:val="22"/>
                <w:szCs w:val="22"/>
              </w:rPr>
            </w:pPr>
          </w:p>
          <w:p w14:paraId="79A3D3D1" w14:textId="77777777" w:rsidR="006848A4" w:rsidRPr="006848A4" w:rsidRDefault="006848A4" w:rsidP="006848A4">
            <w:pPr>
              <w:shd w:val="clear" w:color="auto" w:fill="FFFFFF"/>
              <w:suppressAutoHyphens/>
              <w:autoSpaceDN w:val="0"/>
              <w:jc w:val="both"/>
              <w:textAlignment w:val="baseline"/>
              <w:rPr>
                <w:rFonts w:ascii="Arial" w:hAnsi="Arial" w:cs="Arial"/>
                <w:sz w:val="22"/>
                <w:szCs w:val="22"/>
              </w:rPr>
            </w:pPr>
          </w:p>
          <w:p w14:paraId="1D01FCBA" w14:textId="77777777" w:rsidR="006848A4" w:rsidRPr="006848A4" w:rsidRDefault="006848A4" w:rsidP="006848A4">
            <w:pPr>
              <w:shd w:val="clear" w:color="auto" w:fill="FFFFFF"/>
              <w:suppressAutoHyphens/>
              <w:autoSpaceDN w:val="0"/>
              <w:jc w:val="both"/>
              <w:textAlignment w:val="baseline"/>
              <w:rPr>
                <w:rFonts w:ascii="Arial" w:hAnsi="Arial" w:cs="Arial"/>
                <w:sz w:val="22"/>
                <w:szCs w:val="22"/>
              </w:rPr>
            </w:pPr>
          </w:p>
        </w:tc>
      </w:tr>
      <w:tr w:rsidR="006848A4" w:rsidRPr="006848A4" w14:paraId="7ED5B9FF" w14:textId="77777777" w:rsidTr="00676945">
        <w:trPr>
          <w:trHeight w:val="700"/>
        </w:trPr>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43F68" w14:textId="77777777" w:rsidR="006848A4" w:rsidRPr="006848A4" w:rsidRDefault="006848A4" w:rsidP="006848A4">
            <w:pPr>
              <w:shd w:val="clear" w:color="auto" w:fill="FFFFFF"/>
              <w:suppressAutoHyphens/>
              <w:autoSpaceDN w:val="0"/>
              <w:jc w:val="both"/>
              <w:textAlignment w:val="baseline"/>
              <w:rPr>
                <w:rFonts w:ascii="Arial" w:hAnsi="Arial" w:cs="Arial"/>
                <w:b/>
                <w:sz w:val="6"/>
                <w:szCs w:val="6"/>
              </w:rPr>
            </w:pPr>
          </w:p>
          <w:p w14:paraId="60A15504" w14:textId="561925DE" w:rsidR="006848A4" w:rsidRPr="00E756AB" w:rsidRDefault="006848A4" w:rsidP="00E756AB">
            <w:pPr>
              <w:pStyle w:val="ListParagraph"/>
              <w:numPr>
                <w:ilvl w:val="0"/>
                <w:numId w:val="16"/>
              </w:numPr>
              <w:shd w:val="clear" w:color="auto" w:fill="FFFFFF"/>
              <w:suppressAutoHyphens/>
              <w:autoSpaceDN w:val="0"/>
              <w:jc w:val="both"/>
              <w:textAlignment w:val="baseline"/>
              <w:rPr>
                <w:rFonts w:ascii="Arial" w:hAnsi="Arial" w:cs="Arial"/>
              </w:rPr>
            </w:pPr>
            <w:r w:rsidRPr="00E756AB">
              <w:rPr>
                <w:rFonts w:ascii="Arial" w:hAnsi="Arial" w:cs="Arial"/>
                <w:b/>
              </w:rPr>
              <w:t xml:space="preserve">Capacity and experience of the proposed team </w:t>
            </w:r>
            <w:r w:rsidR="004B2A2A" w:rsidRPr="00E756AB">
              <w:rPr>
                <w:rFonts w:ascii="Arial" w:hAnsi="Arial" w:cs="Arial"/>
                <w:b/>
              </w:rPr>
              <w:t xml:space="preserve">leader </w:t>
            </w:r>
            <w:r w:rsidRPr="00E756AB">
              <w:rPr>
                <w:rFonts w:ascii="Arial" w:hAnsi="Arial" w:cs="Arial"/>
                <w:b/>
              </w:rPr>
              <w:t xml:space="preserve">and project </w:t>
            </w:r>
            <w:r w:rsidR="004B2A2A" w:rsidRPr="00E756AB">
              <w:rPr>
                <w:rFonts w:ascii="Arial" w:hAnsi="Arial" w:cs="Arial"/>
                <w:b/>
              </w:rPr>
              <w:t>staff</w:t>
            </w:r>
          </w:p>
          <w:p w14:paraId="28476B4C" w14:textId="77777777" w:rsidR="006848A4" w:rsidRPr="006848A4" w:rsidRDefault="006848A4" w:rsidP="006848A4">
            <w:pPr>
              <w:shd w:val="clear" w:color="auto" w:fill="FFFFFF"/>
              <w:suppressAutoHyphens/>
              <w:autoSpaceDN w:val="0"/>
              <w:jc w:val="both"/>
              <w:textAlignment w:val="baseline"/>
              <w:rPr>
                <w:rFonts w:ascii="Arial" w:hAnsi="Arial" w:cs="Arial"/>
                <w:sz w:val="10"/>
                <w:szCs w:val="10"/>
              </w:rPr>
            </w:pPr>
          </w:p>
          <w:p w14:paraId="04A3B4AF" w14:textId="57ABBF99" w:rsidR="00E756AB" w:rsidRDefault="006848A4" w:rsidP="006848A4">
            <w:pPr>
              <w:shd w:val="clear" w:color="auto" w:fill="FFFFFF"/>
              <w:suppressAutoHyphens/>
              <w:autoSpaceDN w:val="0"/>
              <w:jc w:val="both"/>
              <w:textAlignment w:val="baseline"/>
              <w:rPr>
                <w:rFonts w:ascii="Arial" w:hAnsi="Arial" w:cs="Arial"/>
                <w:b/>
                <w:sz w:val="22"/>
                <w:szCs w:val="22"/>
                <w:u w:val="single"/>
              </w:rPr>
            </w:pPr>
            <w:r w:rsidRPr="006848A4">
              <w:rPr>
                <w:rFonts w:ascii="Arial" w:hAnsi="Arial" w:cs="Arial"/>
                <w:sz w:val="22"/>
                <w:szCs w:val="22"/>
              </w:rPr>
              <w:t xml:space="preserve">The </w:t>
            </w:r>
            <w:r w:rsidR="00E756AB">
              <w:rPr>
                <w:rFonts w:ascii="Arial" w:hAnsi="Arial" w:cs="Arial"/>
                <w:b/>
                <w:sz w:val="22"/>
                <w:szCs w:val="22"/>
                <w:u w:val="single"/>
              </w:rPr>
              <w:t>Project M</w:t>
            </w:r>
            <w:r w:rsidRPr="00E756AB">
              <w:rPr>
                <w:rFonts w:ascii="Arial" w:hAnsi="Arial" w:cs="Arial"/>
                <w:b/>
                <w:sz w:val="22"/>
                <w:szCs w:val="22"/>
                <w:u w:val="single"/>
              </w:rPr>
              <w:t>anager</w:t>
            </w:r>
          </w:p>
          <w:p w14:paraId="4CB65BA6" w14:textId="5EC36B36" w:rsidR="00340F84" w:rsidRDefault="006848A4" w:rsidP="006848A4">
            <w:pPr>
              <w:shd w:val="clear" w:color="auto" w:fill="FFFFFF"/>
              <w:suppressAutoHyphens/>
              <w:autoSpaceDN w:val="0"/>
              <w:jc w:val="both"/>
              <w:textAlignment w:val="baseline"/>
              <w:rPr>
                <w:rFonts w:ascii="Arial" w:hAnsi="Arial" w:cs="Arial"/>
                <w:b/>
                <w:sz w:val="22"/>
                <w:szCs w:val="22"/>
              </w:rPr>
            </w:pPr>
            <w:r w:rsidRPr="006848A4">
              <w:rPr>
                <w:rFonts w:ascii="Arial" w:hAnsi="Arial" w:cs="Arial"/>
                <w:sz w:val="22"/>
                <w:szCs w:val="22"/>
              </w:rPr>
              <w:t xml:space="preserve"> </w:t>
            </w:r>
            <w:r w:rsidR="00E756AB">
              <w:rPr>
                <w:rFonts w:ascii="Arial" w:hAnsi="Arial" w:cs="Arial"/>
                <w:sz w:val="22"/>
                <w:szCs w:val="22"/>
              </w:rPr>
              <w:t>Must have relevant qualification</w:t>
            </w:r>
            <w:r w:rsidR="00340F84">
              <w:rPr>
                <w:rFonts w:ascii="Arial" w:hAnsi="Arial" w:cs="Arial"/>
                <w:sz w:val="22"/>
                <w:szCs w:val="22"/>
              </w:rPr>
              <w:t xml:space="preserve"> plus CV with</w:t>
            </w:r>
            <w:r w:rsidR="00E756AB">
              <w:rPr>
                <w:rFonts w:ascii="Arial" w:hAnsi="Arial" w:cs="Arial"/>
                <w:sz w:val="22"/>
                <w:szCs w:val="22"/>
              </w:rPr>
              <w:t xml:space="preserve"> at least 5 years’ experience of managing similar projects as per scope of work</w:t>
            </w:r>
            <w:r w:rsidR="00340F84">
              <w:rPr>
                <w:rFonts w:ascii="Arial" w:hAnsi="Arial" w:cs="Arial"/>
                <w:sz w:val="22"/>
                <w:szCs w:val="22"/>
              </w:rPr>
              <w:t>.</w:t>
            </w:r>
            <w:r w:rsidR="005C5FD6">
              <w:rPr>
                <w:rFonts w:ascii="Arial" w:hAnsi="Arial" w:cs="Arial"/>
                <w:sz w:val="22"/>
                <w:szCs w:val="22"/>
              </w:rPr>
              <w:t xml:space="preserve"> </w:t>
            </w:r>
            <w:r w:rsidR="005C5FD6" w:rsidRPr="005C5FD6">
              <w:rPr>
                <w:rFonts w:ascii="Arial" w:hAnsi="Arial" w:cs="Arial"/>
                <w:b/>
                <w:sz w:val="22"/>
                <w:szCs w:val="22"/>
              </w:rPr>
              <w:t>(10 Points)</w:t>
            </w:r>
          </w:p>
          <w:p w14:paraId="09F4CF43" w14:textId="13D45A86" w:rsidR="00EF530F" w:rsidRDefault="00EF530F" w:rsidP="006848A4">
            <w:pPr>
              <w:shd w:val="clear" w:color="auto" w:fill="FFFFFF"/>
              <w:suppressAutoHyphens/>
              <w:autoSpaceDN w:val="0"/>
              <w:jc w:val="both"/>
              <w:textAlignment w:val="baseline"/>
              <w:rPr>
                <w:rFonts w:ascii="Arial" w:hAnsi="Arial" w:cs="Arial"/>
                <w:b/>
                <w:sz w:val="22"/>
                <w:szCs w:val="22"/>
              </w:rPr>
            </w:pPr>
          </w:p>
          <w:p w14:paraId="54A1718A" w14:textId="5E5DB8A7" w:rsidR="00EF530F" w:rsidRPr="00EF530F" w:rsidRDefault="00EF530F" w:rsidP="006848A4">
            <w:pPr>
              <w:shd w:val="clear" w:color="auto" w:fill="FFFFFF"/>
              <w:suppressAutoHyphens/>
              <w:autoSpaceDN w:val="0"/>
              <w:jc w:val="both"/>
              <w:textAlignment w:val="baseline"/>
              <w:rPr>
                <w:rFonts w:ascii="Arial" w:hAnsi="Arial" w:cs="Arial"/>
                <w:sz w:val="22"/>
                <w:szCs w:val="22"/>
              </w:rPr>
            </w:pPr>
            <w:r w:rsidRPr="00EF530F">
              <w:rPr>
                <w:rFonts w:ascii="Arial" w:hAnsi="Arial" w:cs="Arial"/>
                <w:sz w:val="22"/>
                <w:szCs w:val="22"/>
              </w:rPr>
              <w:t>Points Allocation (Project Manager)</w:t>
            </w:r>
          </w:p>
          <w:p w14:paraId="4C81D461" w14:textId="6D7EA556" w:rsidR="00EF530F" w:rsidRPr="00EF530F" w:rsidRDefault="00EF530F" w:rsidP="006848A4">
            <w:pPr>
              <w:shd w:val="clear" w:color="auto" w:fill="FFFFFF"/>
              <w:suppressAutoHyphens/>
              <w:autoSpaceDN w:val="0"/>
              <w:jc w:val="both"/>
              <w:textAlignment w:val="baseline"/>
              <w:rPr>
                <w:rFonts w:ascii="Arial" w:hAnsi="Arial" w:cs="Arial"/>
                <w:sz w:val="22"/>
                <w:szCs w:val="22"/>
              </w:rPr>
            </w:pPr>
            <w:r w:rsidRPr="00EF530F">
              <w:rPr>
                <w:rFonts w:ascii="Arial" w:hAnsi="Arial" w:cs="Arial"/>
                <w:sz w:val="22"/>
                <w:szCs w:val="22"/>
              </w:rPr>
              <w:lastRenderedPageBreak/>
              <w:t>5-7 years= 5 points</w:t>
            </w:r>
          </w:p>
          <w:p w14:paraId="2E99CF5A" w14:textId="7D0A0D5C" w:rsidR="00EF530F" w:rsidRPr="00EF530F" w:rsidRDefault="00EF530F" w:rsidP="006848A4">
            <w:pPr>
              <w:shd w:val="clear" w:color="auto" w:fill="FFFFFF"/>
              <w:suppressAutoHyphens/>
              <w:autoSpaceDN w:val="0"/>
              <w:jc w:val="both"/>
              <w:textAlignment w:val="baseline"/>
              <w:rPr>
                <w:rFonts w:ascii="Arial" w:hAnsi="Arial" w:cs="Arial"/>
                <w:sz w:val="22"/>
                <w:szCs w:val="22"/>
              </w:rPr>
            </w:pPr>
            <w:r w:rsidRPr="00EF530F">
              <w:rPr>
                <w:rFonts w:ascii="Arial" w:hAnsi="Arial" w:cs="Arial"/>
                <w:sz w:val="22"/>
                <w:szCs w:val="22"/>
              </w:rPr>
              <w:t>8 and more years=10 points</w:t>
            </w:r>
          </w:p>
          <w:p w14:paraId="670383B0" w14:textId="77777777" w:rsidR="00340F84" w:rsidRDefault="00340F84" w:rsidP="006848A4">
            <w:pPr>
              <w:shd w:val="clear" w:color="auto" w:fill="FFFFFF"/>
              <w:suppressAutoHyphens/>
              <w:autoSpaceDN w:val="0"/>
              <w:jc w:val="both"/>
              <w:textAlignment w:val="baseline"/>
              <w:rPr>
                <w:rFonts w:ascii="Arial" w:hAnsi="Arial" w:cs="Arial"/>
                <w:sz w:val="22"/>
                <w:szCs w:val="22"/>
              </w:rPr>
            </w:pPr>
          </w:p>
          <w:p w14:paraId="0F46FCC7" w14:textId="79DDBF68" w:rsidR="00340F84" w:rsidRDefault="00340F84" w:rsidP="006848A4">
            <w:pPr>
              <w:shd w:val="clear" w:color="auto" w:fill="FFFFFF"/>
              <w:suppressAutoHyphens/>
              <w:autoSpaceDN w:val="0"/>
              <w:jc w:val="both"/>
              <w:textAlignment w:val="baseline"/>
              <w:rPr>
                <w:rFonts w:ascii="Arial" w:hAnsi="Arial" w:cs="Arial"/>
                <w:sz w:val="22"/>
                <w:szCs w:val="22"/>
              </w:rPr>
            </w:pPr>
            <w:r>
              <w:rPr>
                <w:rFonts w:ascii="Arial" w:hAnsi="Arial" w:cs="Arial"/>
                <w:sz w:val="22"/>
                <w:szCs w:val="22"/>
              </w:rPr>
              <w:t xml:space="preserve"> </w:t>
            </w:r>
          </w:p>
          <w:p w14:paraId="65D1384B" w14:textId="547C89DF" w:rsidR="00340F84" w:rsidRPr="00340F84" w:rsidRDefault="00340F84" w:rsidP="006848A4">
            <w:pPr>
              <w:shd w:val="clear" w:color="auto" w:fill="FFFFFF"/>
              <w:suppressAutoHyphens/>
              <w:autoSpaceDN w:val="0"/>
              <w:jc w:val="both"/>
              <w:textAlignment w:val="baseline"/>
              <w:rPr>
                <w:rFonts w:ascii="Arial" w:hAnsi="Arial" w:cs="Arial"/>
                <w:sz w:val="22"/>
                <w:szCs w:val="22"/>
                <w:u w:val="single"/>
              </w:rPr>
            </w:pPr>
            <w:r w:rsidRPr="00340F84">
              <w:rPr>
                <w:rFonts w:ascii="Arial" w:hAnsi="Arial" w:cs="Arial"/>
                <w:b/>
                <w:sz w:val="22"/>
                <w:szCs w:val="22"/>
                <w:u w:val="single"/>
              </w:rPr>
              <w:t>Technical Team</w:t>
            </w:r>
          </w:p>
          <w:p w14:paraId="11A45467" w14:textId="77777777" w:rsidR="00340F84" w:rsidRDefault="00340F84" w:rsidP="006848A4">
            <w:pPr>
              <w:shd w:val="clear" w:color="auto" w:fill="FFFFFF"/>
              <w:suppressAutoHyphens/>
              <w:autoSpaceDN w:val="0"/>
              <w:jc w:val="both"/>
              <w:textAlignment w:val="baseline"/>
              <w:rPr>
                <w:rFonts w:ascii="Arial" w:hAnsi="Arial" w:cs="Arial"/>
                <w:sz w:val="22"/>
                <w:szCs w:val="22"/>
              </w:rPr>
            </w:pPr>
          </w:p>
          <w:p w14:paraId="56EC0B37" w14:textId="6EF9A1F2" w:rsidR="006848A4" w:rsidRPr="006848A4" w:rsidRDefault="00340F84" w:rsidP="006848A4">
            <w:pPr>
              <w:shd w:val="clear" w:color="auto" w:fill="FFFFFF"/>
              <w:suppressAutoHyphens/>
              <w:autoSpaceDN w:val="0"/>
              <w:jc w:val="both"/>
              <w:textAlignment w:val="baseline"/>
              <w:rPr>
                <w:rFonts w:ascii="Arial" w:hAnsi="Arial" w:cs="Arial"/>
                <w:sz w:val="22"/>
                <w:szCs w:val="22"/>
              </w:rPr>
            </w:pPr>
            <w:r w:rsidRPr="006848A4">
              <w:rPr>
                <w:rFonts w:ascii="Arial" w:hAnsi="Arial" w:cs="Arial"/>
                <w:sz w:val="22"/>
                <w:szCs w:val="22"/>
              </w:rPr>
              <w:t>Must</w:t>
            </w:r>
            <w:r w:rsidR="006848A4" w:rsidRPr="006848A4">
              <w:rPr>
                <w:rFonts w:ascii="Arial" w:hAnsi="Arial" w:cs="Arial"/>
                <w:sz w:val="22"/>
                <w:szCs w:val="22"/>
              </w:rPr>
              <w:t xml:space="preserve"> have relevant qualification</w:t>
            </w:r>
            <w:r w:rsidR="006848A4">
              <w:rPr>
                <w:rFonts w:ascii="Arial" w:hAnsi="Arial" w:cs="Arial"/>
                <w:sz w:val="22"/>
                <w:szCs w:val="22"/>
              </w:rPr>
              <w:t xml:space="preserve">s </w:t>
            </w:r>
            <w:r>
              <w:rPr>
                <w:rFonts w:ascii="Arial" w:hAnsi="Arial" w:cs="Arial"/>
                <w:sz w:val="22"/>
                <w:szCs w:val="22"/>
              </w:rPr>
              <w:t xml:space="preserve">and </w:t>
            </w:r>
            <w:r w:rsidR="006848A4">
              <w:rPr>
                <w:rFonts w:ascii="Arial" w:hAnsi="Arial" w:cs="Arial"/>
                <w:sz w:val="22"/>
                <w:szCs w:val="22"/>
              </w:rPr>
              <w:t xml:space="preserve">with </w:t>
            </w:r>
            <w:r w:rsidR="006848A4" w:rsidRPr="006848A4">
              <w:rPr>
                <w:rFonts w:ascii="Arial" w:hAnsi="Arial" w:cs="Arial"/>
                <w:sz w:val="22"/>
                <w:szCs w:val="22"/>
              </w:rPr>
              <w:t xml:space="preserve">experience in </w:t>
            </w:r>
            <w:r w:rsidR="00B93ED1">
              <w:rPr>
                <w:rFonts w:ascii="Arial" w:hAnsi="Arial" w:cs="Arial"/>
                <w:sz w:val="22"/>
                <w:szCs w:val="22"/>
              </w:rPr>
              <w:t>technology/skills</w:t>
            </w:r>
            <w:r w:rsidR="006848A4" w:rsidRPr="006848A4">
              <w:rPr>
                <w:rFonts w:ascii="Arial" w:hAnsi="Arial" w:cs="Arial"/>
                <w:sz w:val="22"/>
                <w:szCs w:val="22"/>
              </w:rPr>
              <w:t xml:space="preserve"> as per scope of work. The</w:t>
            </w:r>
            <w:r w:rsidR="004B2A2A">
              <w:rPr>
                <w:rFonts w:ascii="Arial" w:hAnsi="Arial" w:cs="Arial"/>
                <w:sz w:val="22"/>
                <w:szCs w:val="22"/>
              </w:rPr>
              <w:t>ir</w:t>
            </w:r>
            <w:r w:rsidR="006848A4" w:rsidRPr="006848A4">
              <w:rPr>
                <w:rFonts w:ascii="Arial" w:hAnsi="Arial" w:cs="Arial"/>
                <w:sz w:val="22"/>
                <w:szCs w:val="22"/>
              </w:rPr>
              <w:t xml:space="preserve"> experience </w:t>
            </w:r>
            <w:r w:rsidR="004B2A2A">
              <w:rPr>
                <w:rFonts w:ascii="Arial" w:hAnsi="Arial" w:cs="Arial"/>
                <w:sz w:val="22"/>
                <w:szCs w:val="22"/>
              </w:rPr>
              <w:t xml:space="preserve">and skills </w:t>
            </w:r>
            <w:r w:rsidR="006848A4" w:rsidRPr="006848A4">
              <w:rPr>
                <w:rFonts w:ascii="Arial" w:hAnsi="Arial" w:cs="Arial"/>
                <w:sz w:val="22"/>
                <w:szCs w:val="22"/>
              </w:rPr>
              <w:t>must be demonstrated by provision of recently updated CV</w:t>
            </w:r>
            <w:r w:rsidR="004B2A2A">
              <w:rPr>
                <w:rFonts w:ascii="Arial" w:hAnsi="Arial" w:cs="Arial"/>
                <w:sz w:val="22"/>
                <w:szCs w:val="22"/>
              </w:rPr>
              <w:t>s</w:t>
            </w:r>
            <w:r w:rsidR="006848A4" w:rsidRPr="006848A4">
              <w:rPr>
                <w:rFonts w:ascii="Arial" w:hAnsi="Arial" w:cs="Arial"/>
                <w:sz w:val="22"/>
                <w:szCs w:val="22"/>
              </w:rPr>
              <w:t xml:space="preserve"> </w:t>
            </w:r>
            <w:r w:rsidR="00B93ED1">
              <w:rPr>
                <w:rFonts w:ascii="Arial" w:hAnsi="Arial" w:cs="Arial"/>
                <w:sz w:val="22"/>
                <w:szCs w:val="22"/>
              </w:rPr>
              <w:t>listing technical skills and work on projects making use of these skills</w:t>
            </w:r>
            <w:r>
              <w:rPr>
                <w:rFonts w:ascii="Arial" w:hAnsi="Arial" w:cs="Arial"/>
                <w:sz w:val="22"/>
                <w:szCs w:val="22"/>
              </w:rPr>
              <w:t>, proof of highest qualification should also be provided.</w:t>
            </w:r>
            <w:r w:rsidR="005C5FD6" w:rsidRPr="005C5FD6">
              <w:rPr>
                <w:rFonts w:ascii="Arial" w:hAnsi="Arial" w:cs="Arial"/>
                <w:b/>
                <w:sz w:val="22"/>
                <w:szCs w:val="22"/>
              </w:rPr>
              <w:t>(20 Points)</w:t>
            </w:r>
          </w:p>
          <w:p w14:paraId="38771732" w14:textId="77777777" w:rsidR="006848A4" w:rsidRPr="006848A4" w:rsidRDefault="006848A4" w:rsidP="006848A4">
            <w:pPr>
              <w:shd w:val="clear" w:color="auto" w:fill="FFFFFF"/>
              <w:suppressAutoHyphens/>
              <w:autoSpaceDN w:val="0"/>
              <w:jc w:val="both"/>
              <w:textAlignment w:val="baseline"/>
              <w:rPr>
                <w:rFonts w:ascii="Arial" w:hAnsi="Arial" w:cs="Arial"/>
                <w:sz w:val="22"/>
                <w:szCs w:val="22"/>
              </w:rPr>
            </w:pPr>
          </w:p>
          <w:p w14:paraId="4BC1A750" w14:textId="5CFF98A1" w:rsidR="006848A4" w:rsidRPr="006848A4" w:rsidRDefault="006848A4" w:rsidP="006848A4">
            <w:pPr>
              <w:shd w:val="clear" w:color="auto" w:fill="FFFFFF"/>
              <w:suppressAutoHyphens/>
              <w:autoSpaceDN w:val="0"/>
              <w:jc w:val="both"/>
              <w:textAlignment w:val="baseline"/>
              <w:rPr>
                <w:rFonts w:ascii="Arial" w:hAnsi="Arial" w:cs="Arial"/>
                <w:sz w:val="22"/>
                <w:szCs w:val="22"/>
              </w:rPr>
            </w:pPr>
            <w:r w:rsidRPr="006848A4">
              <w:rPr>
                <w:rFonts w:ascii="Arial" w:hAnsi="Arial" w:cs="Arial"/>
                <w:sz w:val="22"/>
                <w:szCs w:val="22"/>
              </w:rPr>
              <w:t>Points allocation</w:t>
            </w:r>
            <w:r w:rsidR="005C5FD6">
              <w:rPr>
                <w:rFonts w:ascii="Arial" w:hAnsi="Arial" w:cs="Arial"/>
                <w:sz w:val="22"/>
                <w:szCs w:val="22"/>
              </w:rPr>
              <w:t xml:space="preserve"> (</w:t>
            </w:r>
            <w:r w:rsidR="004B2A2A">
              <w:rPr>
                <w:rFonts w:ascii="Arial" w:hAnsi="Arial" w:cs="Arial"/>
                <w:sz w:val="22"/>
                <w:szCs w:val="22"/>
              </w:rPr>
              <w:t>2 technical staff)</w:t>
            </w:r>
            <w:r w:rsidRPr="006848A4">
              <w:rPr>
                <w:rFonts w:ascii="Arial" w:hAnsi="Arial" w:cs="Arial"/>
                <w:sz w:val="22"/>
                <w:szCs w:val="22"/>
              </w:rPr>
              <w:t>:</w:t>
            </w:r>
          </w:p>
          <w:p w14:paraId="0B7688AF" w14:textId="5CA64C8B" w:rsidR="00E9777D" w:rsidRPr="006848A4" w:rsidRDefault="00E9777D" w:rsidP="006848A4">
            <w:pPr>
              <w:shd w:val="clear" w:color="auto" w:fill="FFFFFF"/>
              <w:suppressAutoHyphens/>
              <w:autoSpaceDN w:val="0"/>
              <w:jc w:val="both"/>
              <w:textAlignment w:val="baseline"/>
              <w:rPr>
                <w:rFonts w:ascii="Arial" w:hAnsi="Arial" w:cs="Arial"/>
                <w:sz w:val="22"/>
                <w:szCs w:val="22"/>
              </w:rPr>
            </w:pPr>
          </w:p>
          <w:p w14:paraId="31E84EB7" w14:textId="6D231665" w:rsidR="006848A4" w:rsidRPr="006848A4" w:rsidRDefault="009C5EF3" w:rsidP="006848A4">
            <w:pPr>
              <w:shd w:val="clear" w:color="auto" w:fill="FFFFFF"/>
              <w:suppressAutoHyphens/>
              <w:autoSpaceDN w:val="0"/>
              <w:jc w:val="both"/>
              <w:textAlignment w:val="baseline"/>
              <w:rPr>
                <w:rFonts w:ascii="Arial" w:hAnsi="Arial" w:cs="Arial"/>
                <w:sz w:val="22"/>
                <w:szCs w:val="22"/>
              </w:rPr>
            </w:pPr>
            <w:r>
              <w:rPr>
                <w:rFonts w:ascii="Arial" w:hAnsi="Arial" w:cs="Arial"/>
                <w:sz w:val="22"/>
                <w:szCs w:val="22"/>
              </w:rPr>
              <w:t>5</w:t>
            </w:r>
            <w:r w:rsidR="00E9777D">
              <w:rPr>
                <w:rFonts w:ascii="Arial" w:hAnsi="Arial" w:cs="Arial"/>
                <w:sz w:val="22"/>
                <w:szCs w:val="22"/>
              </w:rPr>
              <w:t xml:space="preserve"> - </w:t>
            </w:r>
            <w:r w:rsidR="005C5FD6">
              <w:rPr>
                <w:rFonts w:ascii="Arial" w:hAnsi="Arial" w:cs="Arial"/>
                <w:sz w:val="22"/>
                <w:szCs w:val="22"/>
              </w:rPr>
              <w:t>7</w:t>
            </w:r>
            <w:r w:rsidR="006848A4" w:rsidRPr="006848A4">
              <w:rPr>
                <w:rFonts w:ascii="Arial" w:hAnsi="Arial" w:cs="Arial"/>
                <w:sz w:val="22"/>
                <w:szCs w:val="22"/>
              </w:rPr>
              <w:t xml:space="preserve"> years = </w:t>
            </w:r>
            <w:r w:rsidR="00AF2132">
              <w:rPr>
                <w:rFonts w:ascii="Arial" w:hAnsi="Arial" w:cs="Arial"/>
                <w:sz w:val="22"/>
                <w:szCs w:val="22"/>
              </w:rPr>
              <w:t>5</w:t>
            </w:r>
            <w:r w:rsidR="006848A4" w:rsidRPr="006848A4">
              <w:rPr>
                <w:rFonts w:ascii="Arial" w:hAnsi="Arial" w:cs="Arial"/>
                <w:sz w:val="22"/>
                <w:szCs w:val="22"/>
              </w:rPr>
              <w:t xml:space="preserve"> points</w:t>
            </w:r>
          </w:p>
          <w:p w14:paraId="3820A2FD" w14:textId="496369AE" w:rsidR="006848A4" w:rsidRPr="006848A4" w:rsidRDefault="005C5FD6" w:rsidP="006848A4">
            <w:pPr>
              <w:shd w:val="clear" w:color="auto" w:fill="FFFFFF"/>
              <w:suppressAutoHyphens/>
              <w:autoSpaceDN w:val="0"/>
              <w:jc w:val="both"/>
              <w:textAlignment w:val="baseline"/>
              <w:rPr>
                <w:rFonts w:ascii="Arial" w:hAnsi="Arial" w:cs="Arial"/>
                <w:sz w:val="22"/>
                <w:szCs w:val="22"/>
              </w:rPr>
            </w:pPr>
            <w:r>
              <w:rPr>
                <w:rFonts w:ascii="Arial" w:hAnsi="Arial" w:cs="Arial"/>
                <w:sz w:val="22"/>
                <w:szCs w:val="22"/>
              </w:rPr>
              <w:t>8 -10</w:t>
            </w:r>
            <w:r w:rsidR="006848A4" w:rsidRPr="006848A4">
              <w:rPr>
                <w:rFonts w:ascii="Arial" w:hAnsi="Arial" w:cs="Arial"/>
                <w:sz w:val="22"/>
                <w:szCs w:val="22"/>
              </w:rPr>
              <w:t xml:space="preserve"> years = </w:t>
            </w:r>
            <w:r w:rsidR="00AF2132">
              <w:rPr>
                <w:rFonts w:ascii="Arial" w:hAnsi="Arial" w:cs="Arial"/>
                <w:sz w:val="22"/>
                <w:szCs w:val="22"/>
              </w:rPr>
              <w:t>15</w:t>
            </w:r>
            <w:r w:rsidR="006848A4" w:rsidRPr="006848A4">
              <w:rPr>
                <w:rFonts w:ascii="Arial" w:hAnsi="Arial" w:cs="Arial"/>
                <w:sz w:val="22"/>
                <w:szCs w:val="22"/>
              </w:rPr>
              <w:t xml:space="preserve"> points</w:t>
            </w:r>
          </w:p>
          <w:p w14:paraId="59E0E981" w14:textId="10892007" w:rsidR="00042600" w:rsidRDefault="00EF530F" w:rsidP="006848A4">
            <w:pPr>
              <w:shd w:val="clear" w:color="auto" w:fill="FFFFFF"/>
              <w:suppressAutoHyphens/>
              <w:autoSpaceDN w:val="0"/>
              <w:jc w:val="both"/>
              <w:textAlignment w:val="baseline"/>
              <w:rPr>
                <w:rFonts w:ascii="Arial" w:hAnsi="Arial" w:cs="Arial"/>
                <w:sz w:val="22"/>
                <w:szCs w:val="22"/>
              </w:rPr>
            </w:pPr>
            <w:r>
              <w:rPr>
                <w:rFonts w:ascii="Arial" w:hAnsi="Arial" w:cs="Arial"/>
                <w:sz w:val="22"/>
                <w:szCs w:val="22"/>
              </w:rPr>
              <w:t>11</w:t>
            </w:r>
            <w:r w:rsidR="006848A4" w:rsidRPr="006848A4">
              <w:rPr>
                <w:rFonts w:ascii="Arial" w:hAnsi="Arial" w:cs="Arial"/>
                <w:sz w:val="22"/>
                <w:szCs w:val="22"/>
              </w:rPr>
              <w:t xml:space="preserve"> years</w:t>
            </w:r>
            <w:r>
              <w:rPr>
                <w:rFonts w:ascii="Arial" w:hAnsi="Arial" w:cs="Arial"/>
                <w:sz w:val="22"/>
                <w:szCs w:val="22"/>
              </w:rPr>
              <w:t xml:space="preserve"> and more</w:t>
            </w:r>
            <w:r w:rsidR="006848A4" w:rsidRPr="006848A4">
              <w:rPr>
                <w:rFonts w:ascii="Arial" w:hAnsi="Arial" w:cs="Arial"/>
                <w:sz w:val="22"/>
                <w:szCs w:val="22"/>
              </w:rPr>
              <w:t xml:space="preserve"> = </w:t>
            </w:r>
            <w:r w:rsidR="005C5FD6">
              <w:rPr>
                <w:rFonts w:ascii="Arial" w:hAnsi="Arial" w:cs="Arial"/>
                <w:sz w:val="22"/>
                <w:szCs w:val="22"/>
              </w:rPr>
              <w:t xml:space="preserve">20 </w:t>
            </w:r>
            <w:r w:rsidR="006848A4" w:rsidRPr="006848A4">
              <w:rPr>
                <w:rFonts w:ascii="Arial" w:hAnsi="Arial" w:cs="Arial"/>
                <w:sz w:val="22"/>
                <w:szCs w:val="22"/>
              </w:rPr>
              <w:t>points</w:t>
            </w:r>
          </w:p>
          <w:p w14:paraId="402F3780" w14:textId="05731E82" w:rsidR="00EF530F" w:rsidRDefault="00EF530F" w:rsidP="006848A4">
            <w:pPr>
              <w:shd w:val="clear" w:color="auto" w:fill="FFFFFF"/>
              <w:suppressAutoHyphens/>
              <w:autoSpaceDN w:val="0"/>
              <w:jc w:val="both"/>
              <w:textAlignment w:val="baseline"/>
              <w:rPr>
                <w:rFonts w:ascii="Arial" w:hAnsi="Arial" w:cs="Arial"/>
                <w:sz w:val="22"/>
                <w:szCs w:val="22"/>
              </w:rPr>
            </w:pPr>
          </w:p>
          <w:p w14:paraId="0C80A387" w14:textId="77777777" w:rsidR="00042600" w:rsidRPr="006848A4" w:rsidRDefault="00042600" w:rsidP="006848A4">
            <w:pPr>
              <w:shd w:val="clear" w:color="auto" w:fill="FFFFFF"/>
              <w:suppressAutoHyphens/>
              <w:autoSpaceDN w:val="0"/>
              <w:jc w:val="both"/>
              <w:textAlignment w:val="baseline"/>
              <w:rPr>
                <w:rFonts w:ascii="Arial" w:hAnsi="Arial" w:cs="Arial"/>
                <w:sz w:val="22"/>
                <w:szCs w:val="22"/>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E3B40" w14:textId="77777777" w:rsidR="006848A4" w:rsidRPr="006848A4" w:rsidRDefault="006848A4" w:rsidP="006848A4">
            <w:pPr>
              <w:shd w:val="clear" w:color="auto" w:fill="FFFFFF"/>
              <w:suppressAutoHyphens/>
              <w:autoSpaceDN w:val="0"/>
              <w:jc w:val="both"/>
              <w:textAlignment w:val="baseline"/>
              <w:rPr>
                <w:rFonts w:ascii="Arial" w:hAnsi="Arial" w:cs="Arial"/>
                <w:sz w:val="22"/>
                <w:szCs w:val="22"/>
              </w:rPr>
            </w:pPr>
          </w:p>
          <w:p w14:paraId="4303CB7C" w14:textId="77777777" w:rsidR="006848A4" w:rsidRPr="006848A4" w:rsidRDefault="006848A4" w:rsidP="006848A4">
            <w:pPr>
              <w:shd w:val="clear" w:color="auto" w:fill="FFFFFF"/>
              <w:suppressAutoHyphens/>
              <w:autoSpaceDN w:val="0"/>
              <w:jc w:val="both"/>
              <w:textAlignment w:val="baseline"/>
              <w:rPr>
                <w:rFonts w:ascii="Arial" w:hAnsi="Arial" w:cs="Arial"/>
                <w:sz w:val="22"/>
                <w:szCs w:val="22"/>
              </w:rPr>
            </w:pPr>
          </w:p>
          <w:p w14:paraId="03A22799" w14:textId="10895151" w:rsidR="006848A4" w:rsidRPr="006848A4" w:rsidRDefault="005C5FD6" w:rsidP="006848A4">
            <w:pPr>
              <w:shd w:val="clear" w:color="auto" w:fill="FFFFFF"/>
              <w:suppressAutoHyphens/>
              <w:autoSpaceDN w:val="0"/>
              <w:jc w:val="both"/>
              <w:textAlignment w:val="baseline"/>
              <w:rPr>
                <w:rFonts w:ascii="Arial" w:hAnsi="Arial" w:cs="Arial"/>
                <w:sz w:val="22"/>
                <w:szCs w:val="22"/>
              </w:rPr>
            </w:pPr>
            <w:r>
              <w:rPr>
                <w:rFonts w:ascii="Arial" w:hAnsi="Arial" w:cs="Arial"/>
                <w:sz w:val="22"/>
                <w:szCs w:val="22"/>
              </w:rPr>
              <w:t>30</w:t>
            </w:r>
          </w:p>
        </w:tc>
      </w:tr>
      <w:tr w:rsidR="006848A4" w:rsidRPr="006848A4" w14:paraId="366DE989" w14:textId="77777777" w:rsidTr="00676945">
        <w:trPr>
          <w:trHeight w:val="1191"/>
        </w:trPr>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D6C49" w14:textId="77777777" w:rsidR="006848A4" w:rsidRPr="006848A4" w:rsidRDefault="006848A4" w:rsidP="006848A4">
            <w:pPr>
              <w:shd w:val="clear" w:color="auto" w:fill="FFFFFF"/>
              <w:suppressAutoHyphens/>
              <w:autoSpaceDN w:val="0"/>
              <w:jc w:val="both"/>
              <w:textAlignment w:val="baseline"/>
              <w:rPr>
                <w:rFonts w:ascii="Arial" w:hAnsi="Arial" w:cs="Arial"/>
                <w:b/>
                <w:sz w:val="10"/>
                <w:szCs w:val="10"/>
              </w:rPr>
            </w:pPr>
          </w:p>
          <w:p w14:paraId="7D402813" w14:textId="13E779EE" w:rsidR="006848A4" w:rsidRPr="00E756AB" w:rsidRDefault="006848A4" w:rsidP="00E756AB">
            <w:pPr>
              <w:pStyle w:val="ListParagraph"/>
              <w:numPr>
                <w:ilvl w:val="0"/>
                <w:numId w:val="16"/>
              </w:numPr>
              <w:shd w:val="clear" w:color="auto" w:fill="FFFFFF"/>
              <w:suppressAutoHyphens/>
              <w:autoSpaceDN w:val="0"/>
              <w:jc w:val="both"/>
              <w:textAlignment w:val="baseline"/>
              <w:rPr>
                <w:rFonts w:ascii="Arial" w:hAnsi="Arial" w:cs="Arial"/>
              </w:rPr>
            </w:pPr>
            <w:r w:rsidRPr="00E756AB">
              <w:rPr>
                <w:rFonts w:ascii="Arial" w:hAnsi="Arial" w:cs="Arial"/>
                <w:b/>
              </w:rPr>
              <w:t xml:space="preserve">Methodology and approach of the bidder </w:t>
            </w:r>
          </w:p>
          <w:p w14:paraId="214E4EE6" w14:textId="77777777" w:rsidR="006848A4" w:rsidRPr="006848A4" w:rsidRDefault="006848A4" w:rsidP="006848A4">
            <w:pPr>
              <w:shd w:val="clear" w:color="auto" w:fill="FFFFFF"/>
              <w:suppressAutoHyphens/>
              <w:autoSpaceDN w:val="0"/>
              <w:jc w:val="both"/>
              <w:textAlignment w:val="baseline"/>
              <w:rPr>
                <w:rFonts w:ascii="Arial" w:hAnsi="Arial" w:cs="Arial"/>
                <w:sz w:val="10"/>
                <w:szCs w:val="10"/>
              </w:rPr>
            </w:pPr>
          </w:p>
          <w:p w14:paraId="543599E8" w14:textId="62456637" w:rsidR="006848A4" w:rsidRPr="006848A4" w:rsidRDefault="006848A4" w:rsidP="006848A4">
            <w:pPr>
              <w:shd w:val="clear" w:color="auto" w:fill="FFFFFF"/>
              <w:autoSpaceDN w:val="0"/>
              <w:spacing w:line="252" w:lineRule="auto"/>
              <w:jc w:val="both"/>
              <w:textAlignment w:val="baseline"/>
              <w:rPr>
                <w:rFonts w:ascii="Arial" w:eastAsia="Calibri" w:hAnsi="Arial" w:cs="Arial"/>
                <w:color w:val="000000"/>
                <w:sz w:val="22"/>
                <w:szCs w:val="22"/>
              </w:rPr>
            </w:pPr>
            <w:r w:rsidRPr="006848A4">
              <w:rPr>
                <w:rFonts w:ascii="Arial" w:eastAsia="Calibri" w:hAnsi="Arial" w:cs="Arial"/>
                <w:color w:val="000000"/>
                <w:sz w:val="22"/>
                <w:szCs w:val="22"/>
              </w:rPr>
              <w:t xml:space="preserve">The bidder must submit a comprehensive technical </w:t>
            </w:r>
            <w:r w:rsidR="000C0375">
              <w:rPr>
                <w:rFonts w:ascii="Arial" w:eastAsia="Calibri" w:hAnsi="Arial" w:cs="Arial"/>
                <w:color w:val="000000"/>
                <w:sz w:val="22"/>
                <w:szCs w:val="22"/>
              </w:rPr>
              <w:t>workplan</w:t>
            </w:r>
            <w:r w:rsidRPr="006848A4">
              <w:rPr>
                <w:rFonts w:ascii="Arial" w:eastAsia="Calibri" w:hAnsi="Arial" w:cs="Arial"/>
                <w:color w:val="000000"/>
                <w:sz w:val="22"/>
                <w:szCs w:val="22"/>
              </w:rPr>
              <w:t xml:space="preserve"> where the bidder is required to demonstrate understanding and response to the scope of work</w:t>
            </w:r>
            <w:r w:rsidR="000C0375">
              <w:rPr>
                <w:rFonts w:ascii="Arial" w:eastAsia="Calibri" w:hAnsi="Arial" w:cs="Arial"/>
                <w:color w:val="000000"/>
                <w:sz w:val="22"/>
                <w:szCs w:val="22"/>
              </w:rPr>
              <w:t xml:space="preserve"> </w:t>
            </w:r>
            <w:r w:rsidRPr="006848A4">
              <w:rPr>
                <w:rFonts w:ascii="Arial" w:eastAsia="Calibri" w:hAnsi="Arial" w:cs="Arial"/>
                <w:color w:val="000000"/>
                <w:sz w:val="22"/>
                <w:szCs w:val="22"/>
              </w:rPr>
              <w:t>and the approach on how the project will be managed through its entire life cycle according to the following key aspects:</w:t>
            </w:r>
          </w:p>
          <w:p w14:paraId="275E36A5" w14:textId="77777777" w:rsidR="006848A4" w:rsidRPr="006848A4" w:rsidRDefault="006848A4" w:rsidP="006848A4">
            <w:pPr>
              <w:shd w:val="clear" w:color="auto" w:fill="FFFFFF"/>
              <w:autoSpaceDN w:val="0"/>
              <w:spacing w:line="252" w:lineRule="auto"/>
              <w:jc w:val="both"/>
              <w:textAlignment w:val="baseline"/>
              <w:rPr>
                <w:rFonts w:ascii="Arial" w:eastAsia="Calibri" w:hAnsi="Arial" w:cs="Arial"/>
                <w:color w:val="000000"/>
                <w:sz w:val="22"/>
                <w:szCs w:val="22"/>
              </w:rPr>
            </w:pPr>
          </w:p>
          <w:p w14:paraId="646317DA" w14:textId="25203CF2" w:rsidR="006848A4" w:rsidRPr="006848A4" w:rsidRDefault="006848A4" w:rsidP="006848A4">
            <w:pPr>
              <w:numPr>
                <w:ilvl w:val="0"/>
                <w:numId w:val="5"/>
              </w:numPr>
              <w:shd w:val="clear" w:color="auto" w:fill="FFFFFF"/>
              <w:autoSpaceDN w:val="0"/>
              <w:spacing w:line="252" w:lineRule="auto"/>
              <w:jc w:val="both"/>
              <w:textAlignment w:val="baseline"/>
              <w:rPr>
                <w:rFonts w:ascii="Arial" w:eastAsia="Calibri" w:hAnsi="Arial" w:cs="Arial"/>
                <w:color w:val="000000"/>
                <w:sz w:val="22"/>
                <w:szCs w:val="22"/>
              </w:rPr>
            </w:pPr>
            <w:r w:rsidRPr="006848A4">
              <w:rPr>
                <w:rFonts w:ascii="Arial" w:eastAsia="Calibri" w:hAnsi="Arial" w:cs="Arial"/>
                <w:color w:val="000000"/>
                <w:sz w:val="22"/>
                <w:szCs w:val="22"/>
              </w:rPr>
              <w:t xml:space="preserve">Comprehensive </w:t>
            </w:r>
            <w:r w:rsidR="003B5DF2">
              <w:rPr>
                <w:rFonts w:ascii="Arial" w:eastAsia="Calibri" w:hAnsi="Arial" w:cs="Arial"/>
                <w:color w:val="000000"/>
                <w:sz w:val="22"/>
                <w:szCs w:val="22"/>
              </w:rPr>
              <w:t>work</w:t>
            </w:r>
            <w:r w:rsidRPr="006848A4">
              <w:rPr>
                <w:rFonts w:ascii="Arial" w:eastAsia="Calibri" w:hAnsi="Arial" w:cs="Arial"/>
                <w:color w:val="000000"/>
                <w:sz w:val="22"/>
                <w:szCs w:val="22"/>
              </w:rPr>
              <w:t>plan</w:t>
            </w:r>
          </w:p>
          <w:p w14:paraId="48970413" w14:textId="0598818E" w:rsidR="006848A4" w:rsidRPr="006848A4" w:rsidRDefault="006848A4" w:rsidP="006848A4">
            <w:pPr>
              <w:numPr>
                <w:ilvl w:val="0"/>
                <w:numId w:val="5"/>
              </w:numPr>
              <w:shd w:val="clear" w:color="auto" w:fill="FFFFFF"/>
              <w:autoSpaceDN w:val="0"/>
              <w:spacing w:line="252" w:lineRule="auto"/>
              <w:jc w:val="both"/>
              <w:textAlignment w:val="baseline"/>
              <w:rPr>
                <w:rFonts w:ascii="Arial" w:eastAsia="Calibri" w:hAnsi="Arial" w:cs="Arial"/>
                <w:color w:val="000000"/>
                <w:sz w:val="22"/>
                <w:szCs w:val="22"/>
              </w:rPr>
            </w:pPr>
            <w:r w:rsidRPr="006848A4">
              <w:rPr>
                <w:rFonts w:ascii="Arial" w:eastAsia="Calibri" w:hAnsi="Arial" w:cs="Arial"/>
                <w:color w:val="000000"/>
                <w:sz w:val="22"/>
                <w:szCs w:val="22"/>
              </w:rPr>
              <w:t xml:space="preserve">Detailed process mapping methodology </w:t>
            </w:r>
            <w:r w:rsidR="00720C09">
              <w:rPr>
                <w:rFonts w:ascii="Arial" w:eastAsia="Calibri" w:hAnsi="Arial" w:cs="Arial"/>
                <w:color w:val="000000"/>
                <w:sz w:val="22"/>
                <w:szCs w:val="22"/>
              </w:rPr>
              <w:t xml:space="preserve">which links to required technology deployment </w:t>
            </w:r>
            <w:r w:rsidR="00E9777D">
              <w:rPr>
                <w:rFonts w:ascii="Arial" w:eastAsia="Calibri" w:hAnsi="Arial" w:cs="Arial"/>
                <w:color w:val="000000"/>
                <w:sz w:val="22"/>
                <w:szCs w:val="22"/>
              </w:rPr>
              <w:t>to complete the</w:t>
            </w:r>
            <w:r w:rsidR="00720C09">
              <w:rPr>
                <w:rFonts w:ascii="Arial" w:eastAsia="Calibri" w:hAnsi="Arial" w:cs="Arial"/>
                <w:color w:val="000000"/>
                <w:sz w:val="22"/>
                <w:szCs w:val="22"/>
              </w:rPr>
              <w:t xml:space="preserve"> scope of work</w:t>
            </w:r>
          </w:p>
          <w:p w14:paraId="3DB50E5A" w14:textId="77777777" w:rsidR="006848A4" w:rsidRPr="006848A4" w:rsidRDefault="006848A4" w:rsidP="006848A4">
            <w:pPr>
              <w:shd w:val="clear" w:color="auto" w:fill="FFFFFF"/>
              <w:autoSpaceDN w:val="0"/>
              <w:spacing w:line="252" w:lineRule="auto"/>
              <w:jc w:val="both"/>
              <w:textAlignment w:val="baseline"/>
              <w:rPr>
                <w:rFonts w:ascii="Arial" w:eastAsia="Calibri" w:hAnsi="Arial" w:cs="Arial"/>
                <w:color w:val="000000"/>
                <w:sz w:val="22"/>
                <w:szCs w:val="22"/>
              </w:rPr>
            </w:pPr>
          </w:p>
          <w:p w14:paraId="65F4554E" w14:textId="32760A89" w:rsidR="006848A4" w:rsidRPr="006848A4" w:rsidRDefault="006848A4" w:rsidP="006848A4">
            <w:pPr>
              <w:shd w:val="clear" w:color="auto" w:fill="FFFFFF"/>
              <w:autoSpaceDN w:val="0"/>
              <w:spacing w:line="252" w:lineRule="auto"/>
              <w:jc w:val="both"/>
              <w:textAlignment w:val="baseline"/>
              <w:rPr>
                <w:rFonts w:ascii="Arial" w:eastAsia="Calibri" w:hAnsi="Arial" w:cs="Arial"/>
                <w:color w:val="000000"/>
                <w:sz w:val="22"/>
                <w:szCs w:val="22"/>
              </w:rPr>
            </w:pPr>
            <w:r w:rsidRPr="006848A4">
              <w:rPr>
                <w:rFonts w:ascii="Arial" w:eastAsia="Calibri" w:hAnsi="Arial" w:cs="Arial"/>
                <w:color w:val="000000"/>
                <w:sz w:val="22"/>
                <w:szCs w:val="22"/>
              </w:rPr>
              <w:t xml:space="preserve">Points </w:t>
            </w:r>
            <w:r w:rsidR="006750BB">
              <w:rPr>
                <w:rFonts w:ascii="Arial" w:eastAsia="Calibri" w:hAnsi="Arial" w:cs="Arial"/>
                <w:color w:val="000000"/>
                <w:sz w:val="22"/>
                <w:szCs w:val="22"/>
              </w:rPr>
              <w:t xml:space="preserve">guidance </w:t>
            </w:r>
            <w:r w:rsidRPr="006848A4">
              <w:rPr>
                <w:rFonts w:ascii="Arial" w:eastAsia="Calibri" w:hAnsi="Arial" w:cs="Arial"/>
                <w:color w:val="000000"/>
                <w:sz w:val="22"/>
                <w:szCs w:val="22"/>
              </w:rPr>
              <w:t>allocation:</w:t>
            </w:r>
          </w:p>
          <w:p w14:paraId="23A0EE66" w14:textId="18DF8440" w:rsidR="008E5703" w:rsidRDefault="00AF2132" w:rsidP="006848A4">
            <w:pPr>
              <w:shd w:val="clear" w:color="auto" w:fill="FFFFFF"/>
              <w:autoSpaceDN w:val="0"/>
              <w:spacing w:line="252" w:lineRule="auto"/>
              <w:jc w:val="both"/>
              <w:textAlignment w:val="baseline"/>
              <w:rPr>
                <w:rFonts w:ascii="Arial" w:eastAsia="Calibri" w:hAnsi="Arial" w:cs="Arial"/>
                <w:color w:val="000000"/>
                <w:sz w:val="22"/>
                <w:szCs w:val="22"/>
              </w:rPr>
            </w:pPr>
            <w:r>
              <w:rPr>
                <w:rFonts w:ascii="Arial" w:eastAsia="Calibri" w:hAnsi="Arial" w:cs="Arial"/>
                <w:color w:val="000000"/>
                <w:sz w:val="22"/>
                <w:szCs w:val="22"/>
              </w:rPr>
              <w:t>Excellent</w:t>
            </w:r>
            <w:r w:rsidR="008E5703">
              <w:rPr>
                <w:rFonts w:ascii="Arial" w:eastAsia="Calibri" w:hAnsi="Arial" w:cs="Arial"/>
                <w:color w:val="000000"/>
                <w:sz w:val="22"/>
                <w:szCs w:val="22"/>
              </w:rPr>
              <w:t xml:space="preserve"> methodology</w:t>
            </w:r>
            <w:r w:rsidR="008E5703" w:rsidRPr="006848A4">
              <w:rPr>
                <w:rFonts w:ascii="Arial" w:eastAsia="Calibri" w:hAnsi="Arial" w:cs="Arial"/>
                <w:color w:val="000000"/>
                <w:sz w:val="22"/>
                <w:szCs w:val="22"/>
              </w:rPr>
              <w:t xml:space="preserve"> and approach= </w:t>
            </w:r>
            <w:r>
              <w:rPr>
                <w:rFonts w:ascii="Arial" w:eastAsia="Calibri" w:hAnsi="Arial" w:cs="Arial"/>
                <w:color w:val="000000"/>
                <w:sz w:val="22"/>
                <w:szCs w:val="22"/>
              </w:rPr>
              <w:t>40</w:t>
            </w:r>
            <w:r w:rsidR="008E5703" w:rsidRPr="006848A4">
              <w:rPr>
                <w:rFonts w:ascii="Arial" w:eastAsia="Calibri" w:hAnsi="Arial" w:cs="Arial"/>
                <w:color w:val="000000"/>
                <w:sz w:val="22"/>
                <w:szCs w:val="22"/>
              </w:rPr>
              <w:t xml:space="preserve"> points</w:t>
            </w:r>
          </w:p>
          <w:p w14:paraId="118CCDAC" w14:textId="3CF2CA73" w:rsidR="00AF2132" w:rsidRDefault="00AF2132" w:rsidP="006848A4">
            <w:pPr>
              <w:shd w:val="clear" w:color="auto" w:fill="FFFFFF"/>
              <w:autoSpaceDN w:val="0"/>
              <w:spacing w:line="252" w:lineRule="auto"/>
              <w:jc w:val="both"/>
              <w:textAlignment w:val="baseline"/>
              <w:rPr>
                <w:rFonts w:ascii="Arial" w:eastAsia="Calibri" w:hAnsi="Arial" w:cs="Arial"/>
                <w:color w:val="000000"/>
                <w:sz w:val="22"/>
                <w:szCs w:val="22"/>
              </w:rPr>
            </w:pPr>
            <w:r>
              <w:rPr>
                <w:rFonts w:ascii="Arial" w:eastAsia="Calibri" w:hAnsi="Arial" w:cs="Arial"/>
                <w:color w:val="000000"/>
                <w:sz w:val="22"/>
                <w:szCs w:val="22"/>
              </w:rPr>
              <w:t>Good methodology</w:t>
            </w:r>
            <w:r w:rsidRPr="006848A4">
              <w:rPr>
                <w:rFonts w:ascii="Arial" w:eastAsia="Calibri" w:hAnsi="Arial" w:cs="Arial"/>
                <w:color w:val="000000"/>
                <w:sz w:val="22"/>
                <w:szCs w:val="22"/>
              </w:rPr>
              <w:t xml:space="preserve"> and approach= </w:t>
            </w:r>
            <w:r>
              <w:rPr>
                <w:rFonts w:ascii="Arial" w:eastAsia="Calibri" w:hAnsi="Arial" w:cs="Arial"/>
                <w:color w:val="000000"/>
                <w:sz w:val="22"/>
                <w:szCs w:val="22"/>
              </w:rPr>
              <w:t>30</w:t>
            </w:r>
            <w:r w:rsidRPr="006848A4">
              <w:rPr>
                <w:rFonts w:ascii="Arial" w:eastAsia="Calibri" w:hAnsi="Arial" w:cs="Arial"/>
                <w:color w:val="000000"/>
                <w:sz w:val="22"/>
                <w:szCs w:val="22"/>
              </w:rPr>
              <w:t xml:space="preserve"> points</w:t>
            </w:r>
          </w:p>
          <w:p w14:paraId="69797D88" w14:textId="38A0F2BB" w:rsidR="006848A4" w:rsidRPr="006848A4" w:rsidRDefault="00AF2132" w:rsidP="006848A4">
            <w:pPr>
              <w:shd w:val="clear" w:color="auto" w:fill="FFFFFF"/>
              <w:autoSpaceDN w:val="0"/>
              <w:spacing w:line="252" w:lineRule="auto"/>
              <w:jc w:val="both"/>
              <w:textAlignment w:val="baseline"/>
              <w:rPr>
                <w:rFonts w:ascii="Arial" w:eastAsia="Calibri" w:hAnsi="Arial" w:cs="Arial"/>
                <w:color w:val="000000"/>
                <w:sz w:val="22"/>
                <w:szCs w:val="22"/>
              </w:rPr>
            </w:pPr>
            <w:r>
              <w:rPr>
                <w:rFonts w:ascii="Arial" w:eastAsia="Calibri" w:hAnsi="Arial" w:cs="Arial"/>
                <w:color w:val="000000"/>
                <w:sz w:val="22"/>
                <w:szCs w:val="22"/>
              </w:rPr>
              <w:t>Sound</w:t>
            </w:r>
            <w:r w:rsidR="006848A4" w:rsidRPr="006848A4">
              <w:rPr>
                <w:rFonts w:ascii="Arial" w:eastAsia="Calibri" w:hAnsi="Arial" w:cs="Arial"/>
                <w:color w:val="000000"/>
                <w:sz w:val="22"/>
                <w:szCs w:val="22"/>
              </w:rPr>
              <w:t xml:space="preserve"> methodology and approach= </w:t>
            </w:r>
            <w:r>
              <w:rPr>
                <w:rFonts w:ascii="Arial" w:eastAsia="Calibri" w:hAnsi="Arial" w:cs="Arial"/>
                <w:color w:val="000000"/>
                <w:sz w:val="22"/>
                <w:szCs w:val="22"/>
              </w:rPr>
              <w:t>20</w:t>
            </w:r>
            <w:r w:rsidR="006848A4" w:rsidRPr="006848A4">
              <w:rPr>
                <w:rFonts w:ascii="Arial" w:eastAsia="Calibri" w:hAnsi="Arial" w:cs="Arial"/>
                <w:color w:val="000000"/>
                <w:sz w:val="22"/>
                <w:szCs w:val="22"/>
              </w:rPr>
              <w:t xml:space="preserve"> points</w:t>
            </w:r>
          </w:p>
          <w:p w14:paraId="74D1AF55" w14:textId="015DBF1A" w:rsidR="006848A4" w:rsidRPr="006848A4" w:rsidRDefault="00AF2132" w:rsidP="006848A4">
            <w:pPr>
              <w:shd w:val="clear" w:color="auto" w:fill="FFFFFF"/>
              <w:autoSpaceDN w:val="0"/>
              <w:spacing w:line="252" w:lineRule="auto"/>
              <w:jc w:val="both"/>
              <w:textAlignment w:val="baseline"/>
              <w:rPr>
                <w:rFonts w:ascii="Arial" w:eastAsia="Calibri" w:hAnsi="Arial" w:cs="Arial"/>
                <w:color w:val="000000"/>
                <w:sz w:val="22"/>
                <w:szCs w:val="22"/>
              </w:rPr>
            </w:pPr>
            <w:r>
              <w:rPr>
                <w:rFonts w:ascii="Arial" w:eastAsia="Calibri" w:hAnsi="Arial" w:cs="Arial"/>
                <w:color w:val="000000"/>
                <w:sz w:val="22"/>
                <w:szCs w:val="22"/>
              </w:rPr>
              <w:t>Insufficient</w:t>
            </w:r>
            <w:r w:rsidR="006848A4" w:rsidRPr="006848A4">
              <w:rPr>
                <w:rFonts w:ascii="Arial" w:eastAsia="Calibri" w:hAnsi="Arial" w:cs="Arial"/>
                <w:color w:val="000000"/>
                <w:sz w:val="22"/>
                <w:szCs w:val="22"/>
              </w:rPr>
              <w:t xml:space="preserve"> methodology and approach = </w:t>
            </w:r>
            <w:r>
              <w:rPr>
                <w:rFonts w:ascii="Arial" w:eastAsia="Calibri" w:hAnsi="Arial" w:cs="Arial"/>
                <w:color w:val="000000"/>
                <w:sz w:val="22"/>
                <w:szCs w:val="22"/>
              </w:rPr>
              <w:t>5</w:t>
            </w:r>
            <w:r w:rsidR="006848A4" w:rsidRPr="006848A4">
              <w:rPr>
                <w:rFonts w:ascii="Arial" w:eastAsia="Calibri" w:hAnsi="Arial" w:cs="Arial"/>
                <w:color w:val="000000"/>
                <w:sz w:val="22"/>
                <w:szCs w:val="22"/>
              </w:rPr>
              <w:t xml:space="preserve"> points</w:t>
            </w:r>
          </w:p>
          <w:p w14:paraId="2B40436C" w14:textId="11846DBC" w:rsidR="006848A4" w:rsidRPr="006848A4" w:rsidRDefault="006848A4" w:rsidP="006848A4">
            <w:pPr>
              <w:shd w:val="clear" w:color="auto" w:fill="FFFFFF"/>
              <w:autoSpaceDN w:val="0"/>
              <w:spacing w:line="252" w:lineRule="auto"/>
              <w:jc w:val="both"/>
              <w:textAlignment w:val="baseline"/>
              <w:rPr>
                <w:rFonts w:ascii="Arial" w:eastAsia="Calibri" w:hAnsi="Arial" w:cs="Arial"/>
                <w:color w:val="000000"/>
                <w:sz w:val="22"/>
                <w:szCs w:val="22"/>
              </w:rPr>
            </w:pPr>
          </w:p>
          <w:p w14:paraId="22A7C695" w14:textId="77777777" w:rsidR="006848A4" w:rsidRPr="006848A4" w:rsidRDefault="006848A4" w:rsidP="006848A4">
            <w:pPr>
              <w:shd w:val="clear" w:color="auto" w:fill="FFFFFF"/>
              <w:autoSpaceDN w:val="0"/>
              <w:spacing w:line="252" w:lineRule="auto"/>
              <w:jc w:val="both"/>
              <w:textAlignment w:val="baseline"/>
              <w:rPr>
                <w:rFonts w:ascii="Arial" w:eastAsia="Calibri" w:hAnsi="Arial" w:cs="Arial"/>
                <w:color w:val="000000"/>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A1587" w14:textId="77777777" w:rsidR="006848A4" w:rsidRPr="006848A4" w:rsidRDefault="006848A4" w:rsidP="006848A4">
            <w:pPr>
              <w:shd w:val="clear" w:color="auto" w:fill="FFFFFF"/>
              <w:suppressAutoHyphens/>
              <w:autoSpaceDN w:val="0"/>
              <w:jc w:val="both"/>
              <w:textAlignment w:val="baseline"/>
              <w:rPr>
                <w:rFonts w:ascii="Arial" w:hAnsi="Arial" w:cs="Arial"/>
                <w:sz w:val="22"/>
                <w:szCs w:val="22"/>
              </w:rPr>
            </w:pPr>
          </w:p>
          <w:p w14:paraId="7B9895E2" w14:textId="77777777" w:rsidR="006848A4" w:rsidRPr="006848A4" w:rsidRDefault="006848A4" w:rsidP="006848A4">
            <w:pPr>
              <w:shd w:val="clear" w:color="auto" w:fill="FFFFFF"/>
              <w:suppressAutoHyphens/>
              <w:autoSpaceDN w:val="0"/>
              <w:jc w:val="both"/>
              <w:textAlignment w:val="baseline"/>
              <w:rPr>
                <w:rFonts w:ascii="Arial" w:hAnsi="Arial" w:cs="Arial"/>
                <w:sz w:val="22"/>
                <w:szCs w:val="22"/>
              </w:rPr>
            </w:pPr>
          </w:p>
          <w:p w14:paraId="27BB07FF" w14:textId="77777777" w:rsidR="006848A4" w:rsidRPr="006848A4" w:rsidRDefault="006848A4" w:rsidP="006848A4">
            <w:pPr>
              <w:shd w:val="clear" w:color="auto" w:fill="FFFFFF"/>
              <w:suppressAutoHyphens/>
              <w:autoSpaceDN w:val="0"/>
              <w:jc w:val="both"/>
              <w:textAlignment w:val="baseline"/>
              <w:rPr>
                <w:rFonts w:ascii="Arial" w:hAnsi="Arial" w:cs="Arial"/>
                <w:sz w:val="22"/>
                <w:szCs w:val="22"/>
              </w:rPr>
            </w:pPr>
          </w:p>
          <w:p w14:paraId="4D2E9615" w14:textId="77777777" w:rsidR="006848A4" w:rsidRPr="006848A4" w:rsidRDefault="006848A4" w:rsidP="006848A4">
            <w:pPr>
              <w:shd w:val="clear" w:color="auto" w:fill="FFFFFF"/>
              <w:suppressAutoHyphens/>
              <w:autoSpaceDN w:val="0"/>
              <w:jc w:val="both"/>
              <w:textAlignment w:val="baseline"/>
              <w:rPr>
                <w:rFonts w:ascii="Arial" w:hAnsi="Arial" w:cs="Arial"/>
                <w:sz w:val="22"/>
                <w:szCs w:val="22"/>
              </w:rPr>
            </w:pPr>
          </w:p>
          <w:p w14:paraId="0F40724F" w14:textId="55A30515" w:rsidR="006848A4" w:rsidRPr="006848A4" w:rsidRDefault="00AF2132" w:rsidP="006848A4">
            <w:pPr>
              <w:shd w:val="clear" w:color="auto" w:fill="FFFFFF"/>
              <w:suppressAutoHyphens/>
              <w:autoSpaceDN w:val="0"/>
              <w:jc w:val="both"/>
              <w:textAlignment w:val="baseline"/>
              <w:rPr>
                <w:rFonts w:ascii="Arial" w:hAnsi="Arial" w:cs="Arial"/>
                <w:sz w:val="22"/>
                <w:szCs w:val="22"/>
              </w:rPr>
            </w:pPr>
            <w:r>
              <w:rPr>
                <w:rFonts w:ascii="Arial" w:hAnsi="Arial" w:cs="Arial"/>
                <w:sz w:val="22"/>
                <w:szCs w:val="22"/>
              </w:rPr>
              <w:t>40</w:t>
            </w:r>
          </w:p>
        </w:tc>
      </w:tr>
      <w:tr w:rsidR="006848A4" w:rsidRPr="006848A4" w14:paraId="743F4C09" w14:textId="77777777" w:rsidTr="00676945">
        <w:trPr>
          <w:trHeight w:val="352"/>
        </w:trPr>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50663" w14:textId="77777777" w:rsidR="006848A4" w:rsidRPr="006750BB" w:rsidRDefault="006848A4" w:rsidP="006848A4">
            <w:pPr>
              <w:shd w:val="clear" w:color="auto" w:fill="FFFFFF"/>
              <w:suppressAutoHyphens/>
              <w:autoSpaceDN w:val="0"/>
              <w:jc w:val="both"/>
              <w:textAlignment w:val="baseline"/>
              <w:rPr>
                <w:rFonts w:ascii="Arial" w:hAnsi="Arial" w:cs="Arial"/>
              </w:rPr>
            </w:pPr>
            <w:r w:rsidRPr="006750BB">
              <w:rPr>
                <w:rFonts w:ascii="Arial" w:hAnsi="Arial" w:cs="Arial"/>
                <w:b/>
              </w:rPr>
              <w:t>TOTAL (Functionality)</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2C0BC" w14:textId="77777777" w:rsidR="006848A4" w:rsidRPr="006848A4" w:rsidRDefault="006848A4" w:rsidP="006848A4">
            <w:pPr>
              <w:shd w:val="clear" w:color="auto" w:fill="FFFFFF"/>
              <w:suppressAutoHyphens/>
              <w:autoSpaceDN w:val="0"/>
              <w:jc w:val="both"/>
              <w:textAlignment w:val="baseline"/>
              <w:rPr>
                <w:rFonts w:ascii="Arial" w:hAnsi="Arial" w:cs="Arial"/>
                <w:b/>
                <w:sz w:val="22"/>
                <w:szCs w:val="22"/>
              </w:rPr>
            </w:pPr>
          </w:p>
          <w:p w14:paraId="55D8ABAF" w14:textId="77777777" w:rsidR="006848A4" w:rsidRPr="006848A4" w:rsidRDefault="006848A4" w:rsidP="006848A4">
            <w:pPr>
              <w:shd w:val="clear" w:color="auto" w:fill="FFFFFF"/>
              <w:suppressAutoHyphens/>
              <w:autoSpaceDN w:val="0"/>
              <w:jc w:val="both"/>
              <w:textAlignment w:val="baseline"/>
              <w:rPr>
                <w:rFonts w:ascii="Arial" w:hAnsi="Arial" w:cs="Arial"/>
                <w:b/>
                <w:sz w:val="22"/>
                <w:szCs w:val="22"/>
              </w:rPr>
            </w:pPr>
            <w:r w:rsidRPr="006848A4">
              <w:rPr>
                <w:rFonts w:ascii="Arial" w:hAnsi="Arial" w:cs="Arial"/>
                <w:b/>
                <w:sz w:val="22"/>
                <w:szCs w:val="22"/>
              </w:rPr>
              <w:t>100</w:t>
            </w:r>
          </w:p>
        </w:tc>
      </w:tr>
    </w:tbl>
    <w:p w14:paraId="3B54F1F3" w14:textId="77777777" w:rsidR="006848A4" w:rsidRPr="0065787B" w:rsidRDefault="006848A4" w:rsidP="006848A4">
      <w:pPr>
        <w:tabs>
          <w:tab w:val="left" w:pos="3660"/>
        </w:tabs>
        <w:jc w:val="both"/>
        <w:rPr>
          <w:rFonts w:asciiTheme="minorHAnsi" w:hAnsiTheme="minorHAnsi" w:cstheme="minorHAnsi"/>
          <w:lang w:val="en-US" w:eastAsia="en-US"/>
        </w:rPr>
      </w:pPr>
    </w:p>
    <w:p w14:paraId="44D2DAB5" w14:textId="24366B3C" w:rsidR="006848A4" w:rsidRDefault="006848A4" w:rsidP="006848A4">
      <w:pPr>
        <w:tabs>
          <w:tab w:val="left" w:pos="3660"/>
        </w:tabs>
        <w:jc w:val="both"/>
        <w:rPr>
          <w:rFonts w:asciiTheme="minorHAnsi" w:hAnsiTheme="minorHAnsi" w:cstheme="minorHAnsi"/>
          <w:shd w:val="clear" w:color="auto" w:fill="FFFFFF"/>
        </w:rPr>
      </w:pPr>
      <w:r w:rsidRPr="0065787B">
        <w:rPr>
          <w:rFonts w:asciiTheme="minorHAnsi" w:hAnsiTheme="minorHAnsi" w:cstheme="minorHAnsi"/>
          <w:shd w:val="clear" w:color="auto" w:fill="FFFFFF"/>
        </w:rPr>
        <w:t xml:space="preserve">Bidders should obtain a minimum of 70% on functionality in order to be </w:t>
      </w:r>
      <w:r w:rsidR="00340F84">
        <w:rPr>
          <w:rFonts w:asciiTheme="minorHAnsi" w:hAnsiTheme="minorHAnsi" w:cstheme="minorHAnsi"/>
          <w:shd w:val="clear" w:color="auto" w:fill="FFFFFF"/>
        </w:rPr>
        <w:t>considered for price and Preferential Points.</w:t>
      </w:r>
    </w:p>
    <w:p w14:paraId="56BC9DD5" w14:textId="6556EDB6" w:rsidR="00EF530F" w:rsidRDefault="00EF530F" w:rsidP="006848A4">
      <w:pPr>
        <w:tabs>
          <w:tab w:val="left" w:pos="3660"/>
        </w:tabs>
        <w:jc w:val="both"/>
        <w:rPr>
          <w:rFonts w:asciiTheme="minorHAnsi" w:hAnsiTheme="minorHAnsi" w:cstheme="minorHAnsi"/>
          <w:shd w:val="clear" w:color="auto" w:fill="FFFFFF"/>
        </w:rPr>
      </w:pPr>
    </w:p>
    <w:p w14:paraId="52EA4CBD" w14:textId="59C86B15" w:rsidR="00EF530F" w:rsidRDefault="00EF530F" w:rsidP="006848A4">
      <w:pPr>
        <w:tabs>
          <w:tab w:val="left" w:pos="3660"/>
        </w:tabs>
        <w:jc w:val="both"/>
        <w:rPr>
          <w:rFonts w:asciiTheme="minorHAnsi" w:hAnsiTheme="minorHAnsi" w:cstheme="minorHAnsi"/>
          <w:shd w:val="clear" w:color="auto" w:fill="FFFFFF"/>
        </w:rPr>
      </w:pPr>
    </w:p>
    <w:p w14:paraId="78C0EBBB" w14:textId="7DB337B7" w:rsidR="00EF530F" w:rsidRDefault="00957B5F" w:rsidP="006848A4">
      <w:pPr>
        <w:tabs>
          <w:tab w:val="left" w:pos="3660"/>
        </w:tabs>
        <w:jc w:val="both"/>
        <w:rPr>
          <w:rFonts w:asciiTheme="minorHAnsi" w:hAnsiTheme="minorHAnsi" w:cstheme="minorHAnsi"/>
          <w:shd w:val="clear" w:color="auto" w:fill="FFFFFF"/>
        </w:rPr>
      </w:pPr>
      <w:r>
        <w:rPr>
          <w:rFonts w:asciiTheme="minorHAnsi" w:hAnsiTheme="minorHAnsi" w:cstheme="minorHAnsi"/>
          <w:shd w:val="clear" w:color="auto" w:fill="FFFFFF"/>
        </w:rPr>
        <w:t>Briefing Session Date: Thursday 23 November 2023@14:00 -15</w:t>
      </w:r>
      <w:bookmarkStart w:id="0" w:name="_GoBack"/>
      <w:bookmarkEnd w:id="0"/>
      <w:r w:rsidR="00EF530F">
        <w:rPr>
          <w:rFonts w:asciiTheme="minorHAnsi" w:hAnsiTheme="minorHAnsi" w:cstheme="minorHAnsi"/>
          <w:shd w:val="clear" w:color="auto" w:fill="FFFFFF"/>
        </w:rPr>
        <w:t>:00</w:t>
      </w:r>
    </w:p>
    <w:p w14:paraId="5187C0A3" w14:textId="41596761" w:rsidR="00FB4B45" w:rsidRPr="00FB4B45" w:rsidRDefault="00FB4B45" w:rsidP="006848A4">
      <w:pPr>
        <w:tabs>
          <w:tab w:val="left" w:pos="3660"/>
        </w:tabs>
        <w:jc w:val="both"/>
        <w:rPr>
          <w:rFonts w:asciiTheme="minorHAnsi" w:hAnsiTheme="minorHAnsi" w:cstheme="minorHAnsi"/>
          <w:shd w:val="clear" w:color="auto" w:fill="FFFFFF"/>
        </w:rPr>
      </w:pPr>
      <w:r>
        <w:rPr>
          <w:rFonts w:asciiTheme="minorHAnsi" w:hAnsiTheme="minorHAnsi" w:cstheme="minorHAnsi"/>
          <w:shd w:val="clear" w:color="auto" w:fill="FFFFFF"/>
        </w:rPr>
        <w:t xml:space="preserve">Enquiries Purposes: Andreas Scheba. </w:t>
      </w:r>
      <w:r w:rsidRPr="00FB4B45">
        <w:t xml:space="preserve"> </w:t>
      </w:r>
      <w:r w:rsidRPr="00FB4B45">
        <w:rPr>
          <w:rFonts w:asciiTheme="minorHAnsi" w:hAnsiTheme="minorHAnsi" w:cstheme="minorHAnsi"/>
          <w:shd w:val="clear" w:color="auto" w:fill="FFFFFF"/>
        </w:rPr>
        <w:t>AScheba@hsrc.ac.za</w:t>
      </w:r>
    </w:p>
    <w:p w14:paraId="00F49637" w14:textId="77777777" w:rsidR="006848A4" w:rsidRPr="006848A4" w:rsidRDefault="006848A4" w:rsidP="00237AF3">
      <w:pPr>
        <w:pStyle w:val="NoSpacing"/>
        <w:rPr>
          <w:lang w:val="en-US"/>
        </w:rPr>
      </w:pPr>
    </w:p>
    <w:sectPr w:rsidR="006848A4" w:rsidRPr="006848A4" w:rsidSect="005833EB">
      <w:headerReference w:type="default" r:id="rId14"/>
      <w:footerReference w:type="even" r:id="rId15"/>
      <w:footerReference w:type="default" r:id="rId16"/>
      <w:pgSz w:w="11900" w:h="16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7AD1957" w16cex:dateUtc="2023-11-16T09:23:00Z"/>
  <w16cex:commentExtensible w16cex:durableId="63CFCB5D" w16cex:dateUtc="2023-11-16T09: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B258F" w14:textId="77777777" w:rsidR="009951B5" w:rsidRDefault="009951B5" w:rsidP="008553D6">
      <w:r>
        <w:separator/>
      </w:r>
    </w:p>
  </w:endnote>
  <w:endnote w:type="continuationSeparator" w:id="0">
    <w:p w14:paraId="63D0A34D" w14:textId="77777777" w:rsidR="009951B5" w:rsidRDefault="009951B5" w:rsidP="00855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23122483"/>
      <w:docPartObj>
        <w:docPartGallery w:val="Page Numbers (Bottom of Page)"/>
        <w:docPartUnique/>
      </w:docPartObj>
    </w:sdtPr>
    <w:sdtEndPr>
      <w:rPr>
        <w:rStyle w:val="PageNumber"/>
      </w:rPr>
    </w:sdtEndPr>
    <w:sdtContent>
      <w:p w14:paraId="5BE502E5" w14:textId="37841FE9" w:rsidR="008553D6" w:rsidRDefault="008553D6" w:rsidP="00450C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77898F" w14:textId="77777777" w:rsidR="008553D6" w:rsidRDefault="008553D6" w:rsidP="008553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33103445"/>
      <w:docPartObj>
        <w:docPartGallery w:val="Page Numbers (Bottom of Page)"/>
        <w:docPartUnique/>
      </w:docPartObj>
    </w:sdtPr>
    <w:sdtEndPr>
      <w:rPr>
        <w:rStyle w:val="PageNumber"/>
      </w:rPr>
    </w:sdtEndPr>
    <w:sdtContent>
      <w:p w14:paraId="205CC9D2" w14:textId="69A8BA11" w:rsidR="008553D6" w:rsidRDefault="008553D6" w:rsidP="00450C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57B5F">
          <w:rPr>
            <w:rStyle w:val="PageNumber"/>
            <w:noProof/>
          </w:rPr>
          <w:t>6</w:t>
        </w:r>
        <w:r>
          <w:rPr>
            <w:rStyle w:val="PageNumber"/>
          </w:rPr>
          <w:fldChar w:fldCharType="end"/>
        </w:r>
      </w:p>
    </w:sdtContent>
  </w:sdt>
  <w:p w14:paraId="2106E3C5" w14:textId="77777777" w:rsidR="008553D6" w:rsidRDefault="008553D6" w:rsidP="008553D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FD0E1" w14:textId="77777777" w:rsidR="009951B5" w:rsidRDefault="009951B5" w:rsidP="008553D6">
      <w:r>
        <w:separator/>
      </w:r>
    </w:p>
  </w:footnote>
  <w:footnote w:type="continuationSeparator" w:id="0">
    <w:p w14:paraId="2DA0E6B6" w14:textId="77777777" w:rsidR="009951B5" w:rsidRDefault="009951B5" w:rsidP="00855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7F39E" w14:textId="4A32E306" w:rsidR="006750BB" w:rsidRDefault="006750BB" w:rsidP="006750BB">
    <w:pPr>
      <w:spacing w:line="264" w:lineRule="auto"/>
    </w:pPr>
    <w:r>
      <w:rPr>
        <w:noProof/>
        <w:color w:val="000000"/>
        <w:lang w:val="en-US" w:eastAsia="en-US"/>
      </w:rPr>
      <mc:AlternateContent>
        <mc:Choice Requires="wps">
          <w:drawing>
            <wp:anchor distT="0" distB="0" distL="114300" distR="114300" simplePos="0" relativeHeight="251659264" behindDoc="0" locked="0" layoutInCell="1" allowOverlap="1" wp14:anchorId="130A7842" wp14:editId="5401ED2A">
              <wp:simplePos x="0" y="0"/>
              <wp:positionH relativeFrom="page">
                <wp:align>center</wp:align>
              </wp:positionH>
              <wp:positionV relativeFrom="page">
                <wp:align>center</wp:align>
              </wp:positionV>
              <wp:extent cx="7376160" cy="9555480"/>
              <wp:effectExtent l="0" t="0" r="9525" b="139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388520" w14:textId="63006CC8" w:rsidR="006750BB" w:rsidRDefault="00BB3366" w:rsidP="00BB3366">
                          <w:r>
                            <w:t>3</w:t>
                          </w:r>
                          <w:r w:rsidR="00DD6F37">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30A7842"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" filled="f" strokecolor="#747070 [1614]" strokeweight="1.25pt">
              <v:textbox>
                <w:txbxContent>
                  <w:p w14:paraId="25388520" w14:textId="63006CC8" w:rsidR="006750BB" w:rsidRDefault="00BB3366" w:rsidP="00BB3366">
                    <w:r>
                      <w:t>3</w:t>
                    </w:r>
                    <w:r w:rsidR="00DD6F37">
                      <w:t>1</w:t>
                    </w:r>
                  </w:p>
                </w:txbxContent>
              </v:textbox>
              <w10:wrap anchorx="page" anchory="page"/>
            </v:rect>
          </w:pict>
        </mc:Fallback>
      </mc:AlternateContent>
    </w:r>
    <w:r>
      <w:rPr>
        <w:color w:val="4472C4" w:themeColor="accent1"/>
        <w:sz w:val="20"/>
        <w:szCs w:val="20"/>
      </w:rPr>
      <w:t xml:space="preserve">Human Sciences Research Council: Specifications, Phase </w:t>
    </w:r>
    <w:r w:rsidR="00DD6F37">
      <w:rPr>
        <w:color w:val="4472C4" w:themeColor="accent1"/>
        <w:sz w:val="20"/>
        <w:szCs w:val="20"/>
      </w:rPr>
      <w:t>1</w:t>
    </w:r>
    <w:r>
      <w:rPr>
        <w:color w:val="4472C4" w:themeColor="accent1"/>
        <w:sz w:val="20"/>
        <w:szCs w:val="20"/>
      </w:rPr>
      <w:t xml:space="preserve"> web</w:t>
    </w:r>
    <w:r w:rsidR="00AB627E">
      <w:rPr>
        <w:color w:val="4472C4" w:themeColor="accent1"/>
        <w:sz w:val="20"/>
        <w:szCs w:val="20"/>
      </w:rPr>
      <w:t>-app</w:t>
    </w:r>
    <w:r>
      <w:rPr>
        <w:color w:val="4472C4" w:themeColor="accent1"/>
        <w:sz w:val="20"/>
        <w:szCs w:val="20"/>
      </w:rPr>
      <w:t xml:space="preserve"> </w:t>
    </w:r>
    <w:r w:rsidR="00BB3366">
      <w:rPr>
        <w:color w:val="4472C4" w:themeColor="accent1"/>
        <w:sz w:val="20"/>
        <w:szCs w:val="20"/>
      </w:rPr>
      <w:t>and data analytics</w:t>
    </w:r>
    <w:r>
      <w:rPr>
        <w:color w:val="4472C4" w:themeColor="accent1"/>
        <w:sz w:val="20"/>
        <w:szCs w:val="20"/>
      </w:rPr>
      <w:t xml:space="preserve"> </w:t>
    </w:r>
    <w:r w:rsidR="00BB3366">
      <w:rPr>
        <w:color w:val="4472C4" w:themeColor="accent1"/>
        <w:sz w:val="20"/>
        <w:szCs w:val="20"/>
      </w:rPr>
      <w:t xml:space="preserve">support for the </w:t>
    </w:r>
    <w:r w:rsidR="00DD6F37">
      <w:rPr>
        <w:color w:val="4472C4" w:themeColor="accent1"/>
        <w:sz w:val="20"/>
        <w:szCs w:val="20"/>
      </w:rPr>
      <w:t>social housing</w:t>
    </w:r>
    <w:r>
      <w:rPr>
        <w:color w:val="4472C4" w:themeColor="accent1"/>
        <w:sz w:val="20"/>
        <w:szCs w:val="20"/>
      </w:rPr>
      <w:t xml:space="preserve"> portal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0D36"/>
    <w:multiLevelType w:val="hybridMultilevel"/>
    <w:tmpl w:val="09E87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D04AD"/>
    <w:multiLevelType w:val="hybridMultilevel"/>
    <w:tmpl w:val="473C32CC"/>
    <w:lvl w:ilvl="0" w:tplc="98C4379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A1332"/>
    <w:multiLevelType w:val="hybridMultilevel"/>
    <w:tmpl w:val="90129030"/>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0B82241D"/>
    <w:multiLevelType w:val="hybridMultilevel"/>
    <w:tmpl w:val="67988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D621EC"/>
    <w:multiLevelType w:val="hybridMultilevel"/>
    <w:tmpl w:val="1916B6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F536B3"/>
    <w:multiLevelType w:val="hybridMultilevel"/>
    <w:tmpl w:val="5316F160"/>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8D9422D"/>
    <w:multiLevelType w:val="hybridMultilevel"/>
    <w:tmpl w:val="DA4C2DE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E545572"/>
    <w:multiLevelType w:val="hybridMultilevel"/>
    <w:tmpl w:val="A2DEC052"/>
    <w:lvl w:ilvl="0" w:tplc="98C4379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EF1CDE"/>
    <w:multiLevelType w:val="hybridMultilevel"/>
    <w:tmpl w:val="7D20AAC6"/>
    <w:lvl w:ilvl="0" w:tplc="218A06E0">
      <w:numFmt w:val="bullet"/>
      <w:lvlText w:val="•"/>
      <w:lvlJc w:val="left"/>
      <w:pPr>
        <w:ind w:left="360" w:hanging="360"/>
      </w:pPr>
      <w:rPr>
        <w:rFonts w:ascii="Calibri" w:eastAsia="Calibri" w:hAnsi="Calibri" w:cs="Calibri"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44552A94"/>
    <w:multiLevelType w:val="hybridMultilevel"/>
    <w:tmpl w:val="32B81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FB15C2"/>
    <w:multiLevelType w:val="hybridMultilevel"/>
    <w:tmpl w:val="F5B005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BC03B4"/>
    <w:multiLevelType w:val="hybridMultilevel"/>
    <w:tmpl w:val="788069B2"/>
    <w:lvl w:ilvl="0" w:tplc="218A06E0">
      <w:numFmt w:val="bullet"/>
      <w:lvlText w:val="•"/>
      <w:lvlJc w:val="left"/>
      <w:pPr>
        <w:ind w:left="360" w:hanging="36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63710E9"/>
    <w:multiLevelType w:val="hybridMultilevel"/>
    <w:tmpl w:val="0FF45A40"/>
    <w:lvl w:ilvl="0" w:tplc="98C4379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812874"/>
    <w:multiLevelType w:val="hybridMultilevel"/>
    <w:tmpl w:val="A8CC05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F620BF"/>
    <w:multiLevelType w:val="hybridMultilevel"/>
    <w:tmpl w:val="7872130E"/>
    <w:lvl w:ilvl="0" w:tplc="3EFA72EE">
      <w:start w:val="2"/>
      <w:numFmt w:val="bullet"/>
      <w:lvlText w:val="-"/>
      <w:lvlJc w:val="left"/>
      <w:pPr>
        <w:ind w:left="720" w:hanging="360"/>
      </w:pPr>
      <w:rPr>
        <w:rFonts w:ascii="Calibri" w:eastAsia="Calibr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7FA4067C"/>
    <w:multiLevelType w:val="hybridMultilevel"/>
    <w:tmpl w:val="0AC0ECC2"/>
    <w:lvl w:ilvl="0" w:tplc="1C09000B">
      <w:start w:val="1"/>
      <w:numFmt w:val="bullet"/>
      <w:lvlText w:val=""/>
      <w:lvlJc w:val="left"/>
      <w:pPr>
        <w:ind w:left="644" w:hanging="360"/>
      </w:pPr>
      <w:rPr>
        <w:rFonts w:ascii="Wingdings" w:hAnsi="Wingdings" w:hint="default"/>
      </w:rPr>
    </w:lvl>
    <w:lvl w:ilvl="1" w:tplc="1C090003" w:tentative="1">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num w:numId="1">
    <w:abstractNumId w:val="9"/>
  </w:num>
  <w:num w:numId="2">
    <w:abstractNumId w:val="12"/>
  </w:num>
  <w:num w:numId="3">
    <w:abstractNumId w:val="7"/>
  </w:num>
  <w:num w:numId="4">
    <w:abstractNumId w:val="1"/>
  </w:num>
  <w:num w:numId="5">
    <w:abstractNumId w:val="15"/>
  </w:num>
  <w:num w:numId="6">
    <w:abstractNumId w:val="6"/>
  </w:num>
  <w:num w:numId="7">
    <w:abstractNumId w:val="14"/>
  </w:num>
  <w:num w:numId="8">
    <w:abstractNumId w:val="5"/>
  </w:num>
  <w:num w:numId="9">
    <w:abstractNumId w:val="2"/>
  </w:num>
  <w:num w:numId="10">
    <w:abstractNumId w:val="8"/>
  </w:num>
  <w:num w:numId="11">
    <w:abstractNumId w:val="11"/>
  </w:num>
  <w:num w:numId="12">
    <w:abstractNumId w:val="0"/>
  </w:num>
  <w:num w:numId="13">
    <w:abstractNumId w:val="3"/>
  </w:num>
  <w:num w:numId="14">
    <w:abstractNumId w:val="4"/>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I3N7E0NLAwMzQwNjZW0lEKTi0uzszPAykwqQUAPL35cywAAAA="/>
  </w:docVars>
  <w:rsids>
    <w:rsidRoot w:val="003D0F5C"/>
    <w:rsid w:val="00010A44"/>
    <w:rsid w:val="00022457"/>
    <w:rsid w:val="000339CC"/>
    <w:rsid w:val="0003612C"/>
    <w:rsid w:val="00040A62"/>
    <w:rsid w:val="00042600"/>
    <w:rsid w:val="000573A7"/>
    <w:rsid w:val="00066B2B"/>
    <w:rsid w:val="0007766C"/>
    <w:rsid w:val="000C0375"/>
    <w:rsid w:val="000D1AAF"/>
    <w:rsid w:val="000D602B"/>
    <w:rsid w:val="000F48DD"/>
    <w:rsid w:val="0011201F"/>
    <w:rsid w:val="001359B8"/>
    <w:rsid w:val="00136AAC"/>
    <w:rsid w:val="00141DEB"/>
    <w:rsid w:val="00143D26"/>
    <w:rsid w:val="001645AF"/>
    <w:rsid w:val="0017198E"/>
    <w:rsid w:val="00177361"/>
    <w:rsid w:val="00190B6F"/>
    <w:rsid w:val="00193FA2"/>
    <w:rsid w:val="0019459B"/>
    <w:rsid w:val="001A285A"/>
    <w:rsid w:val="001B2C06"/>
    <w:rsid w:val="001C2FE9"/>
    <w:rsid w:val="001D2AFB"/>
    <w:rsid w:val="001E49CE"/>
    <w:rsid w:val="001F139F"/>
    <w:rsid w:val="001F3FA5"/>
    <w:rsid w:val="00211E8C"/>
    <w:rsid w:val="00227F11"/>
    <w:rsid w:val="00231172"/>
    <w:rsid w:val="00232BFB"/>
    <w:rsid w:val="00237AF3"/>
    <w:rsid w:val="002429C2"/>
    <w:rsid w:val="002437B5"/>
    <w:rsid w:val="00253B8A"/>
    <w:rsid w:val="002558D5"/>
    <w:rsid w:val="002650C2"/>
    <w:rsid w:val="002A3D82"/>
    <w:rsid w:val="002A5393"/>
    <w:rsid w:val="002B0B61"/>
    <w:rsid w:val="002B0C56"/>
    <w:rsid w:val="002C1C6D"/>
    <w:rsid w:val="002D290B"/>
    <w:rsid w:val="002D3522"/>
    <w:rsid w:val="002F7C28"/>
    <w:rsid w:val="0030291C"/>
    <w:rsid w:val="00313E9C"/>
    <w:rsid w:val="00320582"/>
    <w:rsid w:val="003212F3"/>
    <w:rsid w:val="00323C38"/>
    <w:rsid w:val="003264C2"/>
    <w:rsid w:val="003273ED"/>
    <w:rsid w:val="003310EE"/>
    <w:rsid w:val="00340F84"/>
    <w:rsid w:val="003439FD"/>
    <w:rsid w:val="00347EAC"/>
    <w:rsid w:val="00353052"/>
    <w:rsid w:val="00355D61"/>
    <w:rsid w:val="00355DB0"/>
    <w:rsid w:val="00360781"/>
    <w:rsid w:val="0037237B"/>
    <w:rsid w:val="003723E5"/>
    <w:rsid w:val="00373C05"/>
    <w:rsid w:val="0038484D"/>
    <w:rsid w:val="003906D3"/>
    <w:rsid w:val="00390912"/>
    <w:rsid w:val="003910A0"/>
    <w:rsid w:val="003915C9"/>
    <w:rsid w:val="003A72C0"/>
    <w:rsid w:val="003B5DF2"/>
    <w:rsid w:val="003D0F5C"/>
    <w:rsid w:val="003E085A"/>
    <w:rsid w:val="00406C13"/>
    <w:rsid w:val="00440853"/>
    <w:rsid w:val="0044287B"/>
    <w:rsid w:val="00477904"/>
    <w:rsid w:val="00481313"/>
    <w:rsid w:val="00482B18"/>
    <w:rsid w:val="00490B05"/>
    <w:rsid w:val="004A78AD"/>
    <w:rsid w:val="004B2A2A"/>
    <w:rsid w:val="004D755A"/>
    <w:rsid w:val="004E48DD"/>
    <w:rsid w:val="004F37CE"/>
    <w:rsid w:val="00511029"/>
    <w:rsid w:val="005257C4"/>
    <w:rsid w:val="00530EEB"/>
    <w:rsid w:val="00552000"/>
    <w:rsid w:val="00556B17"/>
    <w:rsid w:val="005833EB"/>
    <w:rsid w:val="005905C7"/>
    <w:rsid w:val="005913A6"/>
    <w:rsid w:val="005A017E"/>
    <w:rsid w:val="005A5354"/>
    <w:rsid w:val="005B178F"/>
    <w:rsid w:val="005B3276"/>
    <w:rsid w:val="005B7044"/>
    <w:rsid w:val="005B7C4D"/>
    <w:rsid w:val="005C5D8C"/>
    <w:rsid w:val="005C5FD6"/>
    <w:rsid w:val="006055A7"/>
    <w:rsid w:val="006151E0"/>
    <w:rsid w:val="00620C73"/>
    <w:rsid w:val="0065787B"/>
    <w:rsid w:val="00660B89"/>
    <w:rsid w:val="006750BB"/>
    <w:rsid w:val="00677F68"/>
    <w:rsid w:val="006848A4"/>
    <w:rsid w:val="006A5F5E"/>
    <w:rsid w:val="006B592A"/>
    <w:rsid w:val="006C0613"/>
    <w:rsid w:val="006C22A5"/>
    <w:rsid w:val="006D1E5B"/>
    <w:rsid w:val="006D4FFB"/>
    <w:rsid w:val="006F2F7D"/>
    <w:rsid w:val="007153E0"/>
    <w:rsid w:val="00720C09"/>
    <w:rsid w:val="0073348D"/>
    <w:rsid w:val="00735064"/>
    <w:rsid w:val="0077108E"/>
    <w:rsid w:val="007B0EAB"/>
    <w:rsid w:val="007C1686"/>
    <w:rsid w:val="007D3F21"/>
    <w:rsid w:val="007E1235"/>
    <w:rsid w:val="00813DE1"/>
    <w:rsid w:val="008255D6"/>
    <w:rsid w:val="00827408"/>
    <w:rsid w:val="00827D6F"/>
    <w:rsid w:val="00847DFD"/>
    <w:rsid w:val="008536B8"/>
    <w:rsid w:val="008553D6"/>
    <w:rsid w:val="008575AC"/>
    <w:rsid w:val="008627B9"/>
    <w:rsid w:val="008A2334"/>
    <w:rsid w:val="008A2F9B"/>
    <w:rsid w:val="008B002C"/>
    <w:rsid w:val="008D4EC0"/>
    <w:rsid w:val="008E5703"/>
    <w:rsid w:val="008F5DFE"/>
    <w:rsid w:val="009002A2"/>
    <w:rsid w:val="00913FF7"/>
    <w:rsid w:val="00915369"/>
    <w:rsid w:val="0091632F"/>
    <w:rsid w:val="0093294C"/>
    <w:rsid w:val="0093558F"/>
    <w:rsid w:val="009470ED"/>
    <w:rsid w:val="00957083"/>
    <w:rsid w:val="00957B5F"/>
    <w:rsid w:val="00986783"/>
    <w:rsid w:val="00990279"/>
    <w:rsid w:val="00994C1C"/>
    <w:rsid w:val="009951B5"/>
    <w:rsid w:val="009A10A8"/>
    <w:rsid w:val="009A4596"/>
    <w:rsid w:val="009B77EF"/>
    <w:rsid w:val="009C3882"/>
    <w:rsid w:val="009C5EF3"/>
    <w:rsid w:val="009C6A36"/>
    <w:rsid w:val="009D188D"/>
    <w:rsid w:val="009D4433"/>
    <w:rsid w:val="009D6CF3"/>
    <w:rsid w:val="009D7309"/>
    <w:rsid w:val="009E2E9C"/>
    <w:rsid w:val="009F1273"/>
    <w:rsid w:val="009F20AF"/>
    <w:rsid w:val="00A07E05"/>
    <w:rsid w:val="00A10E62"/>
    <w:rsid w:val="00A302FA"/>
    <w:rsid w:val="00A53592"/>
    <w:rsid w:val="00A54AB1"/>
    <w:rsid w:val="00A55935"/>
    <w:rsid w:val="00A72418"/>
    <w:rsid w:val="00A72C09"/>
    <w:rsid w:val="00A74667"/>
    <w:rsid w:val="00AB627E"/>
    <w:rsid w:val="00AE0A95"/>
    <w:rsid w:val="00AE614C"/>
    <w:rsid w:val="00AF2132"/>
    <w:rsid w:val="00B12BF8"/>
    <w:rsid w:val="00B23D72"/>
    <w:rsid w:val="00B27175"/>
    <w:rsid w:val="00B46BC8"/>
    <w:rsid w:val="00B549FF"/>
    <w:rsid w:val="00B61D21"/>
    <w:rsid w:val="00B93ED1"/>
    <w:rsid w:val="00BB2509"/>
    <w:rsid w:val="00BB3366"/>
    <w:rsid w:val="00BB71D4"/>
    <w:rsid w:val="00BC7A3E"/>
    <w:rsid w:val="00BD230A"/>
    <w:rsid w:val="00BD2B58"/>
    <w:rsid w:val="00BE2CC2"/>
    <w:rsid w:val="00BE311E"/>
    <w:rsid w:val="00C06B8E"/>
    <w:rsid w:val="00C12E9F"/>
    <w:rsid w:val="00C20A13"/>
    <w:rsid w:val="00C2305C"/>
    <w:rsid w:val="00C2746A"/>
    <w:rsid w:val="00C3101A"/>
    <w:rsid w:val="00C40C0B"/>
    <w:rsid w:val="00C44338"/>
    <w:rsid w:val="00C4669E"/>
    <w:rsid w:val="00C765EF"/>
    <w:rsid w:val="00C86F3E"/>
    <w:rsid w:val="00C92B13"/>
    <w:rsid w:val="00CB000F"/>
    <w:rsid w:val="00CD468F"/>
    <w:rsid w:val="00CE15FA"/>
    <w:rsid w:val="00CE216B"/>
    <w:rsid w:val="00CE28DD"/>
    <w:rsid w:val="00CF2AE5"/>
    <w:rsid w:val="00D05968"/>
    <w:rsid w:val="00D14BC6"/>
    <w:rsid w:val="00D4156E"/>
    <w:rsid w:val="00D45DC2"/>
    <w:rsid w:val="00D52A04"/>
    <w:rsid w:val="00DB1A20"/>
    <w:rsid w:val="00DC0AC1"/>
    <w:rsid w:val="00DD6F37"/>
    <w:rsid w:val="00E1449C"/>
    <w:rsid w:val="00E33C9F"/>
    <w:rsid w:val="00E558FC"/>
    <w:rsid w:val="00E756AB"/>
    <w:rsid w:val="00E85A66"/>
    <w:rsid w:val="00E9777D"/>
    <w:rsid w:val="00EC21C6"/>
    <w:rsid w:val="00EC50E0"/>
    <w:rsid w:val="00EE733E"/>
    <w:rsid w:val="00EF530F"/>
    <w:rsid w:val="00F00425"/>
    <w:rsid w:val="00F36BE5"/>
    <w:rsid w:val="00F50E5A"/>
    <w:rsid w:val="00F55DC1"/>
    <w:rsid w:val="00F60EA4"/>
    <w:rsid w:val="00F714C7"/>
    <w:rsid w:val="00F73D1E"/>
    <w:rsid w:val="00F76CFF"/>
    <w:rsid w:val="00F91707"/>
    <w:rsid w:val="00FB0106"/>
    <w:rsid w:val="00FB4B45"/>
    <w:rsid w:val="00FC4FE5"/>
    <w:rsid w:val="00FC609C"/>
    <w:rsid w:val="00FD38A9"/>
    <w:rsid w:val="00FD7618"/>
    <w:rsid w:val="00FE36D4"/>
    <w:rsid w:val="00FF7DC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BE11DBB"/>
  <w15:chartTrackingRefBased/>
  <w15:docId w15:val="{18D1AA64-10EE-DE49-B875-885A97386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4"/>
        <w:szCs w:val="24"/>
        <w:lang w:val="en-Z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A62"/>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FD38A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D38A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6B592A"/>
    <w:rPr>
      <w:b/>
      <w:bCs/>
      <w:color w:val="385623" w:themeColor="accent6" w:themeShade="80"/>
      <w:spacing w:val="5"/>
      <w:sz w:val="56"/>
      <w:szCs w:val="56"/>
    </w:rPr>
  </w:style>
  <w:style w:type="paragraph" w:styleId="NoSpacing">
    <w:name w:val="No Spacing"/>
    <w:uiPriority w:val="1"/>
    <w:qFormat/>
    <w:rsid w:val="00BB2509"/>
    <w:pPr>
      <w:jc w:val="both"/>
    </w:pPr>
    <w:rPr>
      <w:rFonts w:cs="Calibri"/>
      <w:szCs w:val="19"/>
      <w:lang w:eastAsia="en-GB"/>
    </w:rPr>
  </w:style>
  <w:style w:type="paragraph" w:styleId="Title">
    <w:name w:val="Title"/>
    <w:basedOn w:val="Normal"/>
    <w:next w:val="Normal"/>
    <w:link w:val="TitleChar"/>
    <w:uiPriority w:val="10"/>
    <w:qFormat/>
    <w:rsid w:val="000339C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9CC"/>
    <w:rPr>
      <w:rFonts w:asciiTheme="majorHAnsi" w:eastAsiaTheme="majorEastAsia" w:hAnsiTheme="majorHAnsi" w:cstheme="majorBidi"/>
      <w:spacing w:val="-10"/>
      <w:kern w:val="28"/>
      <w:sz w:val="56"/>
      <w:szCs w:val="56"/>
      <w:lang w:eastAsia="en-GB"/>
    </w:rPr>
  </w:style>
  <w:style w:type="character" w:styleId="Hyperlink">
    <w:name w:val="Hyperlink"/>
    <w:basedOn w:val="DefaultParagraphFont"/>
    <w:uiPriority w:val="99"/>
    <w:unhideWhenUsed/>
    <w:rsid w:val="001B2C06"/>
    <w:rPr>
      <w:color w:val="0563C1" w:themeColor="hyperlink"/>
      <w:u w:val="single"/>
    </w:rPr>
  </w:style>
  <w:style w:type="character" w:customStyle="1" w:styleId="UnresolvedMention1">
    <w:name w:val="Unresolved Mention1"/>
    <w:basedOn w:val="DefaultParagraphFont"/>
    <w:uiPriority w:val="99"/>
    <w:semiHidden/>
    <w:unhideWhenUsed/>
    <w:rsid w:val="001B2C06"/>
    <w:rPr>
      <w:color w:val="605E5C"/>
      <w:shd w:val="clear" w:color="auto" w:fill="E1DFDD"/>
    </w:rPr>
  </w:style>
  <w:style w:type="character" w:styleId="FollowedHyperlink">
    <w:name w:val="FollowedHyperlink"/>
    <w:basedOn w:val="DefaultParagraphFont"/>
    <w:uiPriority w:val="99"/>
    <w:semiHidden/>
    <w:unhideWhenUsed/>
    <w:rsid w:val="001B2C06"/>
    <w:rPr>
      <w:color w:val="954F72" w:themeColor="followedHyperlink"/>
      <w:u w:val="single"/>
    </w:rPr>
  </w:style>
  <w:style w:type="paragraph" w:styleId="Footer">
    <w:name w:val="footer"/>
    <w:basedOn w:val="Normal"/>
    <w:link w:val="FooterChar"/>
    <w:uiPriority w:val="99"/>
    <w:unhideWhenUsed/>
    <w:rsid w:val="008553D6"/>
    <w:pPr>
      <w:tabs>
        <w:tab w:val="center" w:pos="4513"/>
        <w:tab w:val="right" w:pos="9026"/>
      </w:tabs>
    </w:pPr>
  </w:style>
  <w:style w:type="character" w:customStyle="1" w:styleId="FooterChar">
    <w:name w:val="Footer Char"/>
    <w:basedOn w:val="DefaultParagraphFont"/>
    <w:link w:val="Footer"/>
    <w:uiPriority w:val="99"/>
    <w:rsid w:val="008553D6"/>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8553D6"/>
  </w:style>
  <w:style w:type="character" w:customStyle="1" w:styleId="Heading2Char">
    <w:name w:val="Heading 2 Char"/>
    <w:basedOn w:val="DefaultParagraphFont"/>
    <w:link w:val="Heading2"/>
    <w:uiPriority w:val="9"/>
    <w:rsid w:val="00FD38A9"/>
    <w:rPr>
      <w:rFonts w:asciiTheme="majorHAnsi" w:eastAsiaTheme="majorEastAsia" w:hAnsiTheme="majorHAnsi" w:cstheme="majorBidi"/>
      <w:color w:val="2F5496" w:themeColor="accent1" w:themeShade="BF"/>
      <w:sz w:val="26"/>
      <w:szCs w:val="26"/>
      <w:lang w:eastAsia="en-GB"/>
    </w:rPr>
  </w:style>
  <w:style w:type="character" w:customStyle="1" w:styleId="Heading1Char">
    <w:name w:val="Heading 1 Char"/>
    <w:basedOn w:val="DefaultParagraphFont"/>
    <w:link w:val="Heading1"/>
    <w:uiPriority w:val="9"/>
    <w:rsid w:val="00FD38A9"/>
    <w:rPr>
      <w:rFonts w:asciiTheme="majorHAnsi" w:eastAsiaTheme="majorEastAsia" w:hAnsiTheme="majorHAnsi" w:cstheme="majorBidi"/>
      <w:color w:val="2F5496" w:themeColor="accent1" w:themeShade="BF"/>
      <w:sz w:val="32"/>
      <w:szCs w:val="32"/>
      <w:lang w:eastAsia="en-GB"/>
    </w:rPr>
  </w:style>
  <w:style w:type="paragraph" w:styleId="Header">
    <w:name w:val="header"/>
    <w:basedOn w:val="Normal"/>
    <w:link w:val="HeaderChar"/>
    <w:uiPriority w:val="99"/>
    <w:unhideWhenUsed/>
    <w:rsid w:val="006750BB"/>
    <w:pPr>
      <w:tabs>
        <w:tab w:val="center" w:pos="4513"/>
        <w:tab w:val="right" w:pos="9026"/>
      </w:tabs>
    </w:pPr>
  </w:style>
  <w:style w:type="character" w:customStyle="1" w:styleId="HeaderChar">
    <w:name w:val="Header Char"/>
    <w:basedOn w:val="DefaultParagraphFont"/>
    <w:link w:val="Header"/>
    <w:uiPriority w:val="99"/>
    <w:rsid w:val="006750BB"/>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0573A7"/>
    <w:rPr>
      <w:sz w:val="16"/>
      <w:szCs w:val="16"/>
    </w:rPr>
  </w:style>
  <w:style w:type="paragraph" w:styleId="CommentText">
    <w:name w:val="annotation text"/>
    <w:basedOn w:val="Normal"/>
    <w:link w:val="CommentTextChar"/>
    <w:uiPriority w:val="99"/>
    <w:unhideWhenUsed/>
    <w:rsid w:val="000573A7"/>
    <w:rPr>
      <w:sz w:val="20"/>
      <w:szCs w:val="20"/>
    </w:rPr>
  </w:style>
  <w:style w:type="character" w:customStyle="1" w:styleId="CommentTextChar">
    <w:name w:val="Comment Text Char"/>
    <w:basedOn w:val="DefaultParagraphFont"/>
    <w:link w:val="CommentText"/>
    <w:uiPriority w:val="99"/>
    <w:rsid w:val="000573A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573A7"/>
    <w:rPr>
      <w:b/>
      <w:bCs/>
    </w:rPr>
  </w:style>
  <w:style w:type="character" w:customStyle="1" w:styleId="CommentSubjectChar">
    <w:name w:val="Comment Subject Char"/>
    <w:basedOn w:val="CommentTextChar"/>
    <w:link w:val="CommentSubject"/>
    <w:uiPriority w:val="99"/>
    <w:semiHidden/>
    <w:rsid w:val="000573A7"/>
    <w:rPr>
      <w:rFonts w:ascii="Times New Roman" w:eastAsia="Times New Roman" w:hAnsi="Times New Roman" w:cs="Times New Roman"/>
      <w:b/>
      <w:bCs/>
      <w:sz w:val="20"/>
      <w:szCs w:val="20"/>
      <w:lang w:eastAsia="en-GB"/>
    </w:rPr>
  </w:style>
  <w:style w:type="paragraph" w:styleId="Revision">
    <w:name w:val="Revision"/>
    <w:hidden/>
    <w:uiPriority w:val="99"/>
    <w:semiHidden/>
    <w:rsid w:val="00CE216B"/>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193F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FA2"/>
    <w:rPr>
      <w:rFonts w:ascii="Segoe UI" w:eastAsia="Times New Roman" w:hAnsi="Segoe UI" w:cs="Segoe UI"/>
      <w:sz w:val="18"/>
      <w:szCs w:val="18"/>
      <w:lang w:eastAsia="en-GB"/>
    </w:rPr>
  </w:style>
  <w:style w:type="paragraph" w:styleId="ListParagraph">
    <w:name w:val="List Paragraph"/>
    <w:basedOn w:val="Normal"/>
    <w:uiPriority w:val="34"/>
    <w:qFormat/>
    <w:rsid w:val="00E756AB"/>
    <w:pPr>
      <w:ind w:left="720"/>
      <w:contextualSpacing/>
    </w:pPr>
  </w:style>
  <w:style w:type="character" w:customStyle="1" w:styleId="UnresolvedMention">
    <w:name w:val="Unresolved Mention"/>
    <w:basedOn w:val="DefaultParagraphFont"/>
    <w:uiPriority w:val="99"/>
    <w:semiHidden/>
    <w:unhideWhenUsed/>
    <w:rsid w:val="00A7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86174">
      <w:bodyDiv w:val="1"/>
      <w:marLeft w:val="0"/>
      <w:marRight w:val="0"/>
      <w:marTop w:val="0"/>
      <w:marBottom w:val="0"/>
      <w:divBdr>
        <w:top w:val="none" w:sz="0" w:space="0" w:color="auto"/>
        <w:left w:val="none" w:sz="0" w:space="0" w:color="auto"/>
        <w:bottom w:val="none" w:sz="0" w:space="0" w:color="auto"/>
        <w:right w:val="none" w:sz="0" w:space="0" w:color="auto"/>
      </w:divBdr>
    </w:div>
    <w:div w:id="31091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Mafa@hsrc.ac.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Scheba@hsrc.ac.z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hyperlink" Target="http://www.spatialtaxdata.org.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2975C0F56F7C4DADD0386A08323459" ma:contentTypeVersion="16" ma:contentTypeDescription="Create a new document." ma:contentTypeScope="" ma:versionID="07bb492694ad0f056bd5e2992f792ec2">
  <xsd:schema xmlns:xsd="http://www.w3.org/2001/XMLSchema" xmlns:xs="http://www.w3.org/2001/XMLSchema" xmlns:p="http://schemas.microsoft.com/office/2006/metadata/properties" xmlns:ns3="569c2951-cfaf-4234-bede-715ec906d262" xmlns:ns4="8325ba53-689a-49c5-8959-6e0c9651c77e" targetNamespace="http://schemas.microsoft.com/office/2006/metadata/properties" ma:root="true" ma:fieldsID="7cb797b13f6777ee5312a4c8cd97ce56" ns3:_="" ns4:_="">
    <xsd:import namespace="569c2951-cfaf-4234-bede-715ec906d262"/>
    <xsd:import namespace="8325ba53-689a-49c5-8959-6e0c9651c77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c2951-cfaf-4234-bede-715ec906d2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25ba53-689a-49c5-8959-6e0c9651c7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431A6A-597A-4557-A248-5474E8CEA76A}">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8325ba53-689a-49c5-8959-6e0c9651c77e"/>
    <ds:schemaRef ds:uri="http://schemas.openxmlformats.org/package/2006/metadata/core-properties"/>
    <ds:schemaRef ds:uri="569c2951-cfaf-4234-bede-715ec906d262"/>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819037B6-C333-4293-87DB-383042B40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c2951-cfaf-4234-bede-715ec906d262"/>
    <ds:schemaRef ds:uri="8325ba53-689a-49c5-8959-6e0c9651c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D5B3FF-0CF7-4E15-A7C5-38350EE0DA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Pages>
  <Words>1646</Words>
  <Characters>9323</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Paul Visagie</dc:creator>
  <cp:keywords/>
  <dc:description/>
  <cp:lastModifiedBy>Mavis Magoleng</cp:lastModifiedBy>
  <cp:revision>2</cp:revision>
  <dcterms:created xsi:type="dcterms:W3CDTF">2023-11-20T12:01:00Z</dcterms:created>
  <dcterms:modified xsi:type="dcterms:W3CDTF">2023-11-20T12:01:00Z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3488658a1963633cde151e824020ee1c9660401659593d83eed0ca6c8264b6e2</vt:lpwstr>
  </property>
  <property fmtid="{D5CDD505-2E9C-101B-9397-08002B2CF9AE}" pid="3" name="ContentTypeId">
    <vt:lpwstr>0x010100672975C0F56F7C4DADD0386A08323459</vt:lpwstr>
  </property>
</Properties>
</file>