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6E7A" w:rsidRDefault="005D5C15" w:rsidP="00674DE3">
      <w:pPr>
        <w:pStyle w:val="Heading1"/>
        <w:numPr>
          <w:ilvl w:val="0"/>
          <w:numId w:val="0"/>
        </w:numPr>
        <w:ind w:left="567"/>
      </w:pPr>
      <w:r w:rsidRPr="005D5C15">
        <w:t>Annexure A5 10.2 AS IS Design</w:t>
      </w:r>
    </w:p>
    <w:p w:rsidR="00674DE3" w:rsidRPr="00674DE3" w:rsidRDefault="00674DE3" w:rsidP="00766ED6">
      <w:pPr>
        <w:pStyle w:val="Heading1"/>
        <w:numPr>
          <w:ilvl w:val="0"/>
          <w:numId w:val="0"/>
        </w:numPr>
        <w:ind w:left="60"/>
      </w:pPr>
      <w:r w:rsidRPr="00674DE3">
        <w:t>Current as Built Schedule</w:t>
      </w:r>
    </w:p>
    <w:p w:rsidR="004332B0" w:rsidRDefault="004332B0" w:rsidP="00674DE3">
      <w:pPr>
        <w:pStyle w:val="Heading1"/>
        <w:numPr>
          <w:ilvl w:val="0"/>
          <w:numId w:val="0"/>
        </w:numPr>
        <w:ind w:left="567"/>
      </w:pPr>
    </w:p>
    <w:p w:rsidR="004332B0" w:rsidRDefault="004332B0" w:rsidP="00674DE3">
      <w:pPr>
        <w:pStyle w:val="Heading2"/>
        <w:numPr>
          <w:ilvl w:val="0"/>
          <w:numId w:val="24"/>
        </w:numPr>
      </w:pPr>
      <w:bookmarkStart w:id="0" w:name="_Toc72139719"/>
      <w:r>
        <w:t>AS-IS GBN Design</w:t>
      </w:r>
      <w:bookmarkEnd w:id="0"/>
    </w:p>
    <w:p w:rsidR="004332B0" w:rsidRDefault="004332B0" w:rsidP="004332B0">
      <w:pPr>
        <w:spacing w:before="60"/>
      </w:pPr>
      <w:r>
        <w:t>The following information serves to provide an indication of how the current GBN solution including associated applications and systems are architected and implemented. These different building blocks will have to be taken into consideration when designing the proposed solution. This will include re-use and possible upgrades to increased capacity requirements.</w:t>
      </w:r>
    </w:p>
    <w:p w:rsidR="004332B0" w:rsidRPr="00187C7E" w:rsidRDefault="004332B0" w:rsidP="004332B0">
      <w:pPr>
        <w:pStyle w:val="Heading3"/>
        <w:keepLines/>
        <w:ind w:left="720" w:hanging="720"/>
        <w:jc w:val="both"/>
      </w:pPr>
      <w:bookmarkStart w:id="1" w:name="_Toc485889467"/>
      <w:bookmarkStart w:id="2" w:name="_Toc494278103"/>
      <w:bookmarkStart w:id="3" w:name="_Toc72139720"/>
      <w:r w:rsidRPr="00187C7E">
        <w:t>GBN T</w:t>
      </w:r>
      <w:r>
        <w:t>opology</w:t>
      </w:r>
      <w:r w:rsidRPr="00187C7E">
        <w:t xml:space="preserve"> </w:t>
      </w:r>
      <w:r>
        <w:t>and</w:t>
      </w:r>
      <w:r w:rsidRPr="00187C7E">
        <w:t xml:space="preserve"> </w:t>
      </w:r>
      <w:bookmarkEnd w:id="1"/>
      <w:r w:rsidRPr="00187C7E">
        <w:t>A</w:t>
      </w:r>
      <w:r>
        <w:t>rchitecture</w:t>
      </w:r>
      <w:bookmarkEnd w:id="2"/>
      <w:bookmarkEnd w:id="3"/>
    </w:p>
    <w:p w:rsidR="004332B0" w:rsidRDefault="004332B0" w:rsidP="004332B0">
      <w:pPr>
        <w:spacing w:before="60"/>
        <w:rPr>
          <w:rFonts w:eastAsia="Arial Unicode MS"/>
        </w:rPr>
      </w:pPr>
      <w:r>
        <w:rPr>
          <w:rFonts w:eastAsia="Arial Unicode MS"/>
        </w:rPr>
        <w:t xml:space="preserve">Below is the GBN network topology diagram showing the network solution for GPG. </w:t>
      </w:r>
    </w:p>
    <w:p w:rsidR="004332B0" w:rsidRDefault="004332B0" w:rsidP="004332B0">
      <w:pPr>
        <w:keepNext/>
      </w:pPr>
      <w:r w:rsidRPr="00A10DB3">
        <w:rPr>
          <w:noProof/>
          <w:lang w:eastAsia="en-ZA"/>
        </w:rPr>
        <w:t xml:space="preserve"> </w:t>
      </w:r>
      <w:r>
        <w:rPr>
          <w:noProof/>
          <w:lang w:eastAsia="en-ZA"/>
        </w:rPr>
        <w:drawing>
          <wp:inline distT="0" distB="0" distL="0" distR="0" wp14:anchorId="595E6C4B" wp14:editId="166D55C9">
            <wp:extent cx="5943600" cy="3728085"/>
            <wp:effectExtent l="19050" t="19050" r="1905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728085"/>
                    </a:xfrm>
                    <a:prstGeom prst="rect">
                      <a:avLst/>
                    </a:prstGeom>
                    <a:ln>
                      <a:solidFill>
                        <a:schemeClr val="accent1"/>
                      </a:solidFill>
                    </a:ln>
                  </pic:spPr>
                </pic:pic>
              </a:graphicData>
            </a:graphic>
          </wp:inline>
        </w:drawing>
      </w:r>
    </w:p>
    <w:p w:rsidR="004332B0" w:rsidRDefault="004332B0" w:rsidP="004332B0">
      <w:pPr>
        <w:pStyle w:val="Caption"/>
        <w:rPr>
          <w:rFonts w:eastAsia="Arial Unicode MS"/>
        </w:rPr>
      </w:pPr>
      <w:bookmarkStart w:id="4" w:name="_Toc456158699"/>
      <w:r>
        <w:t>Figure 1: GBN Network Topology</w:t>
      </w:r>
      <w:bookmarkEnd w:id="4"/>
    </w:p>
    <w:p w:rsidR="004332B0" w:rsidRDefault="004332B0" w:rsidP="004332B0">
      <w:pPr>
        <w:spacing w:before="60"/>
        <w:rPr>
          <w:rFonts w:cs="Calibri"/>
        </w:rPr>
      </w:pPr>
      <w:r w:rsidRPr="00D07490">
        <w:rPr>
          <w:rFonts w:cs="Calibri"/>
        </w:rPr>
        <w:t>The eight cores site are interconnected on the transmission layer with Dense Wavelength-Division Multiplexing (DWDM) equipment allowing for link redundancy with multiple channels/links through a single pair of fibre cable. On the IP layer, the Core router routes all traffic via MPLS protocol and the Core distribution switch connects all access sites to that particular core site. The two distribution sites are connected via the IP layer only with a Core router and switch. The IP layer and Optical layer link protection will be provided. Access sites are protected by ring protection.</w:t>
      </w:r>
    </w:p>
    <w:p w:rsidR="004332B0" w:rsidRDefault="004332B0" w:rsidP="004332B0">
      <w:pPr>
        <w:spacing w:before="60"/>
      </w:pPr>
      <w:r w:rsidRPr="005C491A">
        <w:t xml:space="preserve"> </w:t>
      </w:r>
    </w:p>
    <w:p w:rsidR="008519B5" w:rsidRDefault="008519B5" w:rsidP="004332B0">
      <w:pPr>
        <w:spacing w:before="60"/>
      </w:pPr>
    </w:p>
    <w:p w:rsidR="008519B5" w:rsidRDefault="003351E3" w:rsidP="004332B0">
      <w:pPr>
        <w:spacing w:before="60"/>
      </w:pPr>
      <w:r>
        <w:rPr>
          <w:noProof/>
        </w:rPr>
        <w:lastRenderedPageBreak/>
        <w:drawing>
          <wp:inline distT="0" distB="0" distL="0" distR="0" wp14:anchorId="0F542E77" wp14:editId="53256213">
            <wp:extent cx="5731510" cy="35439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543935"/>
                    </a:xfrm>
                    <a:prstGeom prst="rect">
                      <a:avLst/>
                    </a:prstGeom>
                  </pic:spPr>
                </pic:pic>
              </a:graphicData>
            </a:graphic>
          </wp:inline>
        </w:drawing>
      </w:r>
    </w:p>
    <w:p w:rsidR="004332B0" w:rsidRDefault="004332B0" w:rsidP="004332B0">
      <w:pPr>
        <w:spacing w:before="60"/>
      </w:pPr>
      <w:r>
        <w:t xml:space="preserve">The Above network diagram depicts DWDM core backbone with the </w:t>
      </w:r>
      <w:r w:rsidR="00564B5E" w:rsidRPr="00FB1E60">
        <w:t>8</w:t>
      </w:r>
      <w:r>
        <w:t xml:space="preserve"> cores sites that was upgraded to 100G highlighted in brown </w:t>
      </w:r>
    </w:p>
    <w:p w:rsidR="004332B0" w:rsidRPr="00DF31E0" w:rsidRDefault="004332B0" w:rsidP="004332B0">
      <w:pPr>
        <w:spacing w:before="60"/>
      </w:pPr>
    </w:p>
    <w:p w:rsidR="004332B0" w:rsidRDefault="004332B0" w:rsidP="004332B0">
      <w:pPr>
        <w:keepNext/>
        <w:jc w:val="center"/>
      </w:pPr>
      <w:r>
        <w:rPr>
          <w:rFonts w:ascii="Tahoma" w:hAnsi="Tahoma" w:cs="Tahoma"/>
          <w:noProof/>
          <w:sz w:val="16"/>
          <w:szCs w:val="16"/>
          <w:lang w:eastAsia="en-ZA"/>
        </w:rPr>
        <w:drawing>
          <wp:inline distT="0" distB="0" distL="0" distR="0" wp14:anchorId="29165268" wp14:editId="586426D0">
            <wp:extent cx="5819775" cy="317182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5177" cy="3185669"/>
                    </a:xfrm>
                    <a:prstGeom prst="rect">
                      <a:avLst/>
                    </a:prstGeom>
                    <a:noFill/>
                    <a:ln>
                      <a:solidFill>
                        <a:schemeClr val="accent1"/>
                      </a:solidFill>
                    </a:ln>
                  </pic:spPr>
                </pic:pic>
              </a:graphicData>
            </a:graphic>
          </wp:inline>
        </w:drawing>
      </w:r>
    </w:p>
    <w:p w:rsidR="004332B0" w:rsidRDefault="004332B0" w:rsidP="004332B0">
      <w:pPr>
        <w:pStyle w:val="Caption"/>
      </w:pPr>
      <w:bookmarkStart w:id="5" w:name="_Toc456158700"/>
      <w:r>
        <w:t>Figure 2: Optical backbone network</w:t>
      </w:r>
      <w:bookmarkEnd w:id="5"/>
    </w:p>
    <w:p w:rsidR="004332B0" w:rsidRDefault="004332B0" w:rsidP="004332B0">
      <w:pPr>
        <w:pStyle w:val="Heading3"/>
        <w:numPr>
          <w:ilvl w:val="0"/>
          <w:numId w:val="0"/>
        </w:numPr>
        <w:ind w:left="567"/>
      </w:pPr>
      <w:bookmarkStart w:id="6" w:name="_Toc485889468"/>
      <w:bookmarkStart w:id="7" w:name="_Toc494278104"/>
    </w:p>
    <w:p w:rsidR="004332B0" w:rsidRPr="000E23CA" w:rsidRDefault="004332B0" w:rsidP="004332B0">
      <w:pPr>
        <w:rPr>
          <w:lang w:val="en-GB"/>
        </w:rPr>
      </w:pPr>
    </w:p>
    <w:p w:rsidR="004332B0" w:rsidRDefault="004332B0" w:rsidP="004332B0">
      <w:pPr>
        <w:pStyle w:val="Heading3"/>
      </w:pPr>
      <w:bookmarkStart w:id="8" w:name="_Toc72139721"/>
      <w:r w:rsidRPr="000E23CA">
        <w:lastRenderedPageBreak/>
        <w:t>LAN Topology</w:t>
      </w:r>
      <w:bookmarkEnd w:id="8"/>
    </w:p>
    <w:p w:rsidR="004332B0" w:rsidRDefault="004332B0" w:rsidP="004332B0">
      <w:pPr>
        <w:spacing w:before="60"/>
      </w:pPr>
      <w:r>
        <w:t>The LAN is designed to provide minimum 1Gbps connectivity to the end user device.  All equipment used supports 10Gbps backbone transmission but currently 1Gbps fibre modules for backbone connectivity are used.</w:t>
      </w:r>
    </w:p>
    <w:p w:rsidR="004332B0" w:rsidRPr="009924E9" w:rsidRDefault="004332B0" w:rsidP="004332B0">
      <w:pPr>
        <w:spacing w:before="60"/>
        <w:rPr>
          <w:b/>
        </w:rPr>
      </w:pPr>
      <w:r w:rsidRPr="009924E9">
        <w:rPr>
          <w:b/>
        </w:rPr>
        <w:t>The basic component used:</w:t>
      </w:r>
    </w:p>
    <w:p w:rsidR="004332B0" w:rsidRDefault="004332B0" w:rsidP="004332B0">
      <w:pPr>
        <w:pStyle w:val="ListParagraph"/>
        <w:numPr>
          <w:ilvl w:val="0"/>
          <w:numId w:val="21"/>
        </w:numPr>
        <w:spacing w:before="60"/>
      </w:pPr>
      <w:r>
        <w:t>Fibre distribution switch</w:t>
      </w:r>
    </w:p>
    <w:p w:rsidR="004332B0" w:rsidRDefault="004332B0" w:rsidP="004332B0">
      <w:pPr>
        <w:pStyle w:val="ListParagraph"/>
        <w:numPr>
          <w:ilvl w:val="0"/>
          <w:numId w:val="21"/>
        </w:numPr>
      </w:pPr>
      <w:r>
        <w:t>Fibre cabling (OM3)</w:t>
      </w:r>
    </w:p>
    <w:p w:rsidR="004332B0" w:rsidRDefault="004332B0" w:rsidP="004332B0">
      <w:pPr>
        <w:pStyle w:val="ListParagraph"/>
        <w:numPr>
          <w:ilvl w:val="0"/>
          <w:numId w:val="21"/>
        </w:numPr>
      </w:pPr>
      <w:r>
        <w:t>LAN Access Switch</w:t>
      </w:r>
    </w:p>
    <w:p w:rsidR="004332B0" w:rsidRPr="003F2708" w:rsidRDefault="004332B0" w:rsidP="004332B0">
      <w:pPr>
        <w:pStyle w:val="ListParagraph"/>
        <w:numPr>
          <w:ilvl w:val="0"/>
          <w:numId w:val="21"/>
        </w:numPr>
      </w:pPr>
      <w:r>
        <w:t>Fibre connection modules</w:t>
      </w:r>
    </w:p>
    <w:p w:rsidR="004332B0" w:rsidRDefault="004332B0" w:rsidP="004332B0">
      <w:pPr>
        <w:pStyle w:val="ListParagraph"/>
        <w:numPr>
          <w:ilvl w:val="0"/>
          <w:numId w:val="21"/>
        </w:numPr>
      </w:pPr>
      <w:r>
        <w:t>UTP Cabling (CAT6)</w:t>
      </w:r>
    </w:p>
    <w:p w:rsidR="004332B0" w:rsidRDefault="004332B0" w:rsidP="004332B0"/>
    <w:p w:rsidR="004332B0" w:rsidRPr="009924E9" w:rsidRDefault="004332B0" w:rsidP="004332B0">
      <w:pPr>
        <w:rPr>
          <w:b/>
        </w:rPr>
      </w:pPr>
      <w:r w:rsidRPr="009924E9">
        <w:rPr>
          <w:b/>
        </w:rPr>
        <w:t>The design principals:</w:t>
      </w:r>
    </w:p>
    <w:p w:rsidR="004332B0" w:rsidRDefault="004332B0" w:rsidP="004332B0">
      <w:pPr>
        <w:pStyle w:val="ListParagraph"/>
        <w:numPr>
          <w:ilvl w:val="0"/>
          <w:numId w:val="22"/>
        </w:numPr>
      </w:pPr>
      <w:r>
        <w:t>Each segment of the network connects directly to the distribution switch. No daisy chain connections allowed</w:t>
      </w:r>
    </w:p>
    <w:p w:rsidR="004332B0" w:rsidRDefault="004332B0" w:rsidP="004332B0">
      <w:pPr>
        <w:pStyle w:val="ListParagraph"/>
        <w:numPr>
          <w:ilvl w:val="0"/>
          <w:numId w:val="22"/>
        </w:numPr>
      </w:pPr>
      <w:r>
        <w:t>Only fibre cabling to be used in the backbone</w:t>
      </w:r>
    </w:p>
    <w:p w:rsidR="004332B0" w:rsidRDefault="004332B0" w:rsidP="004332B0">
      <w:pPr>
        <w:pStyle w:val="ListParagraph"/>
        <w:numPr>
          <w:ilvl w:val="0"/>
          <w:numId w:val="22"/>
        </w:numPr>
      </w:pPr>
      <w:r>
        <w:t>All UTP used is CAT 6</w:t>
      </w:r>
    </w:p>
    <w:p w:rsidR="004332B0" w:rsidRPr="000B0A21" w:rsidRDefault="004332B0" w:rsidP="004332B0">
      <w:pPr>
        <w:pStyle w:val="ListParagraph"/>
        <w:numPr>
          <w:ilvl w:val="0"/>
          <w:numId w:val="22"/>
        </w:numPr>
      </w:pPr>
      <w:r>
        <w:t>All cabling installed complies to OEM specifications and approved cabling standards</w:t>
      </w:r>
    </w:p>
    <w:p w:rsidR="004332B0" w:rsidRPr="000B0A21" w:rsidRDefault="004332B0" w:rsidP="004332B0"/>
    <w:p w:rsidR="004332B0" w:rsidRDefault="004332B0" w:rsidP="004332B0">
      <w:r w:rsidRPr="000B0A21">
        <w:rPr>
          <w:noProof/>
          <w:bdr w:val="single" w:sz="4" w:space="0" w:color="auto"/>
          <w:lang w:eastAsia="en-ZA"/>
        </w:rPr>
        <w:lastRenderedPageBreak/>
        <w:drawing>
          <wp:inline distT="0" distB="0" distL="0" distR="0" wp14:anchorId="1531DAE6" wp14:editId="34A75B29">
            <wp:extent cx="5753100" cy="5048250"/>
            <wp:effectExtent l="0" t="0" r="0" b="0"/>
            <wp:docPr id="2" name="Picture 2" descr="cid:image001.png@01D7377E.1CDEC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377E.1CDECF1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53100" cy="5048250"/>
                    </a:xfrm>
                    <a:prstGeom prst="rect">
                      <a:avLst/>
                    </a:prstGeom>
                    <a:noFill/>
                    <a:ln>
                      <a:noFill/>
                    </a:ln>
                  </pic:spPr>
                </pic:pic>
              </a:graphicData>
            </a:graphic>
          </wp:inline>
        </w:drawing>
      </w:r>
    </w:p>
    <w:p w:rsidR="004332B0" w:rsidRDefault="004332B0" w:rsidP="004332B0">
      <w:pPr>
        <w:rPr>
          <w:lang w:val="en-GB"/>
        </w:rPr>
      </w:pPr>
    </w:p>
    <w:p w:rsidR="004332B0" w:rsidRDefault="004332B0" w:rsidP="004332B0">
      <w:pPr>
        <w:pStyle w:val="Heading3"/>
        <w:keepLines/>
        <w:ind w:left="720" w:hanging="720"/>
        <w:jc w:val="both"/>
      </w:pPr>
      <w:bookmarkStart w:id="9" w:name="_Toc72139722"/>
      <w:r w:rsidRPr="00187C7E">
        <w:t>Network Management System</w:t>
      </w:r>
      <w:bookmarkEnd w:id="6"/>
      <w:bookmarkEnd w:id="7"/>
      <w:bookmarkEnd w:id="9"/>
    </w:p>
    <w:p w:rsidR="00E85C82" w:rsidRPr="00E85C82" w:rsidRDefault="00E85C82" w:rsidP="00E85C82">
      <w:pPr>
        <w:rPr>
          <w:lang w:val="en-GB"/>
        </w:rPr>
      </w:pPr>
      <w:r w:rsidRPr="00E85C82">
        <w:rPr>
          <w:lang w:val="en-GB"/>
        </w:rPr>
        <w:t>The GPG has setup a NOC facility in their Grayson Drive centre. The department has purchased the NMS tool. The tool is licensed for the current installed base. The HR component has been outsourced</w:t>
      </w:r>
      <w:r w:rsidR="00FB1E60">
        <w:rPr>
          <w:lang w:val="en-GB"/>
        </w:rPr>
        <w:t>.</w:t>
      </w:r>
      <w:r w:rsidRPr="00E85C82">
        <w:rPr>
          <w:lang w:val="en-GB"/>
        </w:rPr>
        <w:t xml:space="preserve"> </w:t>
      </w:r>
    </w:p>
    <w:p w:rsidR="004332B0" w:rsidRPr="0037421A" w:rsidRDefault="004332B0" w:rsidP="004332B0">
      <w:pPr>
        <w:spacing w:before="60"/>
        <w:rPr>
          <w:rFonts w:eastAsia="Arial Unicode MS"/>
        </w:rPr>
      </w:pPr>
      <w:bookmarkStart w:id="10" w:name="_Toc485889469"/>
      <w:bookmarkStart w:id="11" w:name="_Toc494278105"/>
      <w:r w:rsidRPr="0037421A">
        <w:rPr>
          <w:rFonts w:eastAsia="Arial Unicode MS"/>
        </w:rPr>
        <w:t>To manage the network, GBN has implemented Huawei Network Cloud Engine (NCE) equipment management system. It is also a major future-oriented Network Management Solution (NMS) that provides powerful element management and network management functions. The current NMS solution also includes the following functionalities:</w:t>
      </w:r>
      <w:r w:rsidR="00E85C82">
        <w:rPr>
          <w:rFonts w:eastAsia="Arial Unicode MS"/>
        </w:rPr>
        <w:t xml:space="preserve"> </w:t>
      </w:r>
    </w:p>
    <w:p w:rsidR="004332B0" w:rsidRPr="0037421A" w:rsidRDefault="004332B0" w:rsidP="004332B0">
      <w:pPr>
        <w:pStyle w:val="Heading3"/>
        <w:numPr>
          <w:ilvl w:val="0"/>
          <w:numId w:val="19"/>
        </w:numPr>
        <w:rPr>
          <w:rFonts w:ascii="Calibri Light" w:eastAsia="Arial Unicode MS" w:hAnsi="Calibri Light" w:cstheme="majorBidi"/>
          <w:b w:val="0"/>
          <w:iCs w:val="0"/>
          <w:color w:val="auto"/>
          <w:sz w:val="22"/>
          <w:szCs w:val="22"/>
          <w:lang w:val="en-ZA"/>
        </w:rPr>
      </w:pPr>
      <w:bookmarkStart w:id="12" w:name="_Toc69993962"/>
      <w:bookmarkStart w:id="13" w:name="_Toc70009839"/>
      <w:bookmarkStart w:id="14" w:name="_Toc72139723"/>
      <w:r w:rsidRPr="0037421A">
        <w:rPr>
          <w:rFonts w:ascii="Calibri Light" w:eastAsia="Arial Unicode MS" w:hAnsi="Calibri Light" w:cstheme="majorBidi"/>
          <w:b w:val="0"/>
          <w:iCs w:val="0"/>
          <w:color w:val="auto"/>
          <w:sz w:val="22"/>
          <w:szCs w:val="22"/>
          <w:lang w:val="en-ZA"/>
        </w:rPr>
        <w:lastRenderedPageBreak/>
        <w:t>Network elements (NE) or devices on boarding and plug-and-play</w:t>
      </w:r>
      <w:bookmarkEnd w:id="12"/>
      <w:bookmarkEnd w:id="13"/>
      <w:bookmarkEnd w:id="14"/>
    </w:p>
    <w:p w:rsidR="004332B0" w:rsidRPr="0037421A" w:rsidRDefault="004332B0" w:rsidP="004332B0">
      <w:pPr>
        <w:pStyle w:val="Heading3"/>
        <w:numPr>
          <w:ilvl w:val="0"/>
          <w:numId w:val="19"/>
        </w:numPr>
        <w:rPr>
          <w:rFonts w:ascii="Calibri Light" w:eastAsia="Arial Unicode MS" w:hAnsi="Calibri Light" w:cstheme="majorBidi"/>
          <w:b w:val="0"/>
          <w:iCs w:val="0"/>
          <w:color w:val="auto"/>
          <w:sz w:val="22"/>
          <w:szCs w:val="22"/>
          <w:lang w:val="en-ZA"/>
        </w:rPr>
      </w:pPr>
      <w:bookmarkStart w:id="15" w:name="_Toc69993963"/>
      <w:bookmarkStart w:id="16" w:name="_Toc70009840"/>
      <w:bookmarkStart w:id="17" w:name="_Toc72139724"/>
      <w:r w:rsidRPr="0037421A">
        <w:rPr>
          <w:rFonts w:ascii="Calibri Light" w:eastAsia="Arial Unicode MS" w:hAnsi="Calibri Light" w:cstheme="majorBidi"/>
          <w:b w:val="0"/>
          <w:iCs w:val="0"/>
          <w:color w:val="auto"/>
          <w:sz w:val="22"/>
          <w:szCs w:val="22"/>
          <w:lang w:val="en-ZA"/>
        </w:rPr>
        <w:t>Basic configuration: Single NE configuration in the NE Explorer and batch configuration</w:t>
      </w:r>
      <w:bookmarkEnd w:id="15"/>
      <w:bookmarkEnd w:id="16"/>
      <w:bookmarkEnd w:id="17"/>
    </w:p>
    <w:p w:rsidR="004332B0" w:rsidRPr="0037421A" w:rsidRDefault="004332B0" w:rsidP="004332B0">
      <w:pPr>
        <w:pStyle w:val="Heading3"/>
        <w:numPr>
          <w:ilvl w:val="0"/>
          <w:numId w:val="19"/>
        </w:numPr>
        <w:rPr>
          <w:rFonts w:ascii="Calibri Light" w:eastAsia="Arial Unicode MS" w:hAnsi="Calibri Light" w:cstheme="majorBidi"/>
          <w:b w:val="0"/>
          <w:iCs w:val="0"/>
          <w:color w:val="auto"/>
          <w:sz w:val="22"/>
          <w:szCs w:val="22"/>
          <w:lang w:val="en-ZA"/>
        </w:rPr>
      </w:pPr>
      <w:bookmarkStart w:id="18" w:name="_Toc69993964"/>
      <w:bookmarkStart w:id="19" w:name="_Toc70009841"/>
      <w:bookmarkStart w:id="20" w:name="_Toc72139725"/>
      <w:r w:rsidRPr="0037421A">
        <w:rPr>
          <w:rFonts w:ascii="Calibri Light" w:eastAsia="Arial Unicode MS" w:hAnsi="Calibri Light" w:cstheme="majorBidi"/>
          <w:b w:val="0"/>
          <w:iCs w:val="0"/>
          <w:color w:val="auto"/>
          <w:sz w:val="22"/>
          <w:szCs w:val="22"/>
          <w:lang w:val="en-ZA"/>
        </w:rPr>
        <w:t>Network monitoring: Topology, alarm, and performance</w:t>
      </w:r>
      <w:bookmarkEnd w:id="18"/>
      <w:bookmarkEnd w:id="19"/>
      <w:bookmarkEnd w:id="20"/>
    </w:p>
    <w:p w:rsidR="004332B0" w:rsidRPr="0037421A" w:rsidRDefault="004332B0" w:rsidP="004332B0">
      <w:pPr>
        <w:pStyle w:val="Heading3"/>
        <w:numPr>
          <w:ilvl w:val="0"/>
          <w:numId w:val="19"/>
        </w:numPr>
        <w:rPr>
          <w:rFonts w:ascii="Calibri Light" w:eastAsia="Arial Unicode MS" w:hAnsi="Calibri Light" w:cstheme="majorBidi"/>
          <w:b w:val="0"/>
          <w:iCs w:val="0"/>
          <w:color w:val="auto"/>
          <w:sz w:val="22"/>
          <w:szCs w:val="22"/>
          <w:lang w:val="en-ZA"/>
        </w:rPr>
      </w:pPr>
      <w:bookmarkStart w:id="21" w:name="_Toc69993965"/>
      <w:bookmarkStart w:id="22" w:name="_Toc70009842"/>
      <w:bookmarkStart w:id="23" w:name="_Toc72139726"/>
      <w:r w:rsidRPr="0037421A">
        <w:rPr>
          <w:rFonts w:ascii="Calibri Light" w:eastAsia="Arial Unicode MS" w:hAnsi="Calibri Light" w:cstheme="majorBidi"/>
          <w:b w:val="0"/>
          <w:iCs w:val="0"/>
          <w:color w:val="auto"/>
          <w:sz w:val="22"/>
          <w:szCs w:val="22"/>
          <w:lang w:val="en-ZA"/>
        </w:rPr>
        <w:t>Service management: Tunnel, PWE3, and WDM/SDH</w:t>
      </w:r>
      <w:bookmarkEnd w:id="21"/>
      <w:bookmarkEnd w:id="22"/>
      <w:bookmarkEnd w:id="23"/>
    </w:p>
    <w:p w:rsidR="004332B0" w:rsidRPr="0037421A" w:rsidRDefault="004332B0" w:rsidP="004332B0">
      <w:pPr>
        <w:pStyle w:val="Heading3"/>
        <w:numPr>
          <w:ilvl w:val="0"/>
          <w:numId w:val="19"/>
        </w:numPr>
        <w:rPr>
          <w:rFonts w:ascii="Calibri Light" w:eastAsia="Arial Unicode MS" w:hAnsi="Calibri Light" w:cstheme="majorBidi"/>
          <w:b w:val="0"/>
          <w:iCs w:val="0"/>
          <w:color w:val="auto"/>
          <w:sz w:val="22"/>
          <w:szCs w:val="22"/>
          <w:lang w:val="en-ZA"/>
        </w:rPr>
      </w:pPr>
      <w:bookmarkStart w:id="24" w:name="_Toc69993966"/>
      <w:bookmarkStart w:id="25" w:name="_Toc70009843"/>
      <w:bookmarkStart w:id="26" w:name="_Toc72139727"/>
      <w:r w:rsidRPr="0037421A">
        <w:rPr>
          <w:rFonts w:ascii="Calibri Light" w:eastAsia="Arial Unicode MS" w:hAnsi="Calibri Light" w:cstheme="majorBidi"/>
          <w:b w:val="0"/>
          <w:iCs w:val="0"/>
          <w:color w:val="auto"/>
          <w:sz w:val="22"/>
          <w:szCs w:val="22"/>
          <w:lang w:val="en-ZA"/>
        </w:rPr>
        <w:t>Maintenance and diagnosis: DC upgrade, TCAT, and diagnosis tool</w:t>
      </w:r>
      <w:bookmarkEnd w:id="24"/>
      <w:bookmarkEnd w:id="25"/>
      <w:bookmarkEnd w:id="26"/>
    </w:p>
    <w:p w:rsidR="004332B0" w:rsidRPr="0037421A" w:rsidRDefault="004332B0" w:rsidP="004332B0">
      <w:pPr>
        <w:pStyle w:val="Heading3"/>
        <w:numPr>
          <w:ilvl w:val="0"/>
          <w:numId w:val="19"/>
        </w:numPr>
        <w:rPr>
          <w:rFonts w:ascii="Calibri Light" w:eastAsia="Arial Unicode MS" w:hAnsi="Calibri Light" w:cstheme="majorBidi"/>
          <w:b w:val="0"/>
          <w:iCs w:val="0"/>
          <w:color w:val="auto"/>
          <w:sz w:val="22"/>
          <w:szCs w:val="22"/>
          <w:lang w:val="en-ZA"/>
        </w:rPr>
      </w:pPr>
      <w:bookmarkStart w:id="27" w:name="_Toc69993967"/>
      <w:bookmarkStart w:id="28" w:name="_Toc70009844"/>
      <w:bookmarkStart w:id="29" w:name="_Toc72139728"/>
      <w:r w:rsidRPr="0037421A">
        <w:rPr>
          <w:rFonts w:ascii="Calibri Light" w:eastAsia="Arial Unicode MS" w:hAnsi="Calibri Light" w:cstheme="majorBidi"/>
          <w:b w:val="0"/>
          <w:iCs w:val="0"/>
          <w:color w:val="auto"/>
          <w:sz w:val="22"/>
          <w:szCs w:val="22"/>
          <w:lang w:val="en-ZA"/>
        </w:rPr>
        <w:t>North Bound interface: See the NBI compatibility description</w:t>
      </w:r>
      <w:bookmarkEnd w:id="27"/>
      <w:bookmarkEnd w:id="28"/>
      <w:bookmarkEnd w:id="29"/>
    </w:p>
    <w:p w:rsidR="004332B0" w:rsidRDefault="004332B0" w:rsidP="004332B0">
      <w:pPr>
        <w:pStyle w:val="Heading3"/>
        <w:numPr>
          <w:ilvl w:val="0"/>
          <w:numId w:val="19"/>
        </w:numPr>
        <w:rPr>
          <w:rFonts w:ascii="Calibri Light" w:eastAsia="Arial Unicode MS" w:hAnsi="Calibri Light" w:cstheme="majorBidi"/>
          <w:b w:val="0"/>
          <w:iCs w:val="0"/>
          <w:color w:val="auto"/>
          <w:sz w:val="22"/>
          <w:szCs w:val="22"/>
          <w:lang w:val="en-ZA"/>
        </w:rPr>
      </w:pPr>
      <w:bookmarkStart w:id="30" w:name="_Toc69993968"/>
      <w:bookmarkStart w:id="31" w:name="_Toc70009845"/>
      <w:bookmarkStart w:id="32" w:name="_Toc72139729"/>
      <w:r w:rsidRPr="0037421A">
        <w:rPr>
          <w:rFonts w:ascii="Calibri Light" w:eastAsia="Arial Unicode MS" w:hAnsi="Calibri Light" w:cstheme="majorBidi"/>
          <w:b w:val="0"/>
          <w:iCs w:val="0"/>
          <w:color w:val="auto"/>
          <w:sz w:val="22"/>
          <w:szCs w:val="22"/>
          <w:lang w:val="en-ZA"/>
        </w:rPr>
        <w:t>Security management: All inherited</w:t>
      </w:r>
      <w:bookmarkEnd w:id="30"/>
      <w:bookmarkEnd w:id="31"/>
      <w:bookmarkEnd w:id="32"/>
      <w:r w:rsidRPr="0037421A">
        <w:rPr>
          <w:rFonts w:ascii="Calibri Light" w:eastAsia="Arial Unicode MS" w:hAnsi="Calibri Light" w:cstheme="majorBidi"/>
          <w:b w:val="0"/>
          <w:iCs w:val="0"/>
          <w:color w:val="auto"/>
          <w:sz w:val="22"/>
          <w:szCs w:val="22"/>
          <w:lang w:val="en-ZA"/>
        </w:rPr>
        <w:t xml:space="preserve"> </w:t>
      </w:r>
    </w:p>
    <w:p w:rsidR="004332B0" w:rsidRPr="0037421A" w:rsidRDefault="004332B0" w:rsidP="004332B0">
      <w:pPr>
        <w:pStyle w:val="Heading3"/>
        <w:numPr>
          <w:ilvl w:val="0"/>
          <w:numId w:val="19"/>
        </w:numPr>
        <w:rPr>
          <w:rFonts w:ascii="Calibri Light" w:eastAsia="Arial Unicode MS" w:hAnsi="Calibri Light" w:cstheme="majorBidi"/>
          <w:b w:val="0"/>
          <w:iCs w:val="0"/>
          <w:color w:val="auto"/>
          <w:sz w:val="22"/>
          <w:szCs w:val="22"/>
          <w:lang w:val="en-ZA"/>
        </w:rPr>
      </w:pPr>
      <w:bookmarkStart w:id="33" w:name="_Toc69993969"/>
      <w:bookmarkStart w:id="34" w:name="_Toc70009846"/>
      <w:bookmarkStart w:id="35" w:name="_Toc72139730"/>
      <w:r w:rsidRPr="0037421A">
        <w:rPr>
          <w:rFonts w:ascii="Calibri Light" w:eastAsia="Arial Unicode MS" w:hAnsi="Calibri Light" w:cstheme="majorBidi"/>
          <w:b w:val="0"/>
          <w:iCs w:val="0"/>
          <w:color w:val="auto"/>
          <w:sz w:val="22"/>
          <w:szCs w:val="22"/>
          <w:lang w:val="en-ZA"/>
        </w:rPr>
        <w:t>System settings: All inherited</w:t>
      </w:r>
      <w:bookmarkEnd w:id="33"/>
      <w:bookmarkEnd w:id="34"/>
      <w:bookmarkEnd w:id="35"/>
    </w:p>
    <w:p w:rsidR="004332B0" w:rsidRPr="00187C7E" w:rsidRDefault="004332B0" w:rsidP="004332B0">
      <w:pPr>
        <w:pStyle w:val="Heading3"/>
      </w:pPr>
      <w:bookmarkStart w:id="36" w:name="_Toc72139731"/>
      <w:r w:rsidRPr="00187C7E">
        <w:t>Distribution and Access Networks</w:t>
      </w:r>
      <w:bookmarkEnd w:id="10"/>
      <w:bookmarkEnd w:id="11"/>
      <w:bookmarkEnd w:id="36"/>
    </w:p>
    <w:p w:rsidR="004332B0" w:rsidRPr="00D9329B" w:rsidRDefault="004332B0" w:rsidP="004332B0">
      <w:pPr>
        <w:spacing w:before="60"/>
        <w:rPr>
          <w:rFonts w:eastAsia="Arial Unicode MS"/>
        </w:rPr>
      </w:pPr>
      <w:r w:rsidRPr="00D9329B">
        <w:rPr>
          <w:rFonts w:eastAsia="Arial Unicode MS"/>
        </w:rPr>
        <w:t xml:space="preserve">In addition to the eight core locations and two (2) aggregation nodes, GPG Broadband Network is currently providing connectivity to </w:t>
      </w:r>
      <w:r w:rsidR="00564B5E" w:rsidRPr="00564B5E">
        <w:rPr>
          <w:rFonts w:eastAsia="Arial Unicode MS"/>
          <w:color w:val="FF0000"/>
        </w:rPr>
        <w:t>1496</w:t>
      </w:r>
      <w:r w:rsidRPr="00564B5E">
        <w:rPr>
          <w:rFonts w:eastAsia="Arial Unicode MS"/>
          <w:color w:val="FF0000"/>
        </w:rPr>
        <w:t xml:space="preserve"> </w:t>
      </w:r>
      <w:r w:rsidRPr="00D9329B">
        <w:rPr>
          <w:rFonts w:eastAsia="Arial Unicode MS"/>
        </w:rPr>
        <w:t>Sites. Access sites are connected by 1G</w:t>
      </w:r>
      <w:r>
        <w:rPr>
          <w:rFonts w:eastAsia="Arial Unicode MS"/>
        </w:rPr>
        <w:t>bps</w:t>
      </w:r>
      <w:r w:rsidRPr="00D9329B">
        <w:rPr>
          <w:rFonts w:eastAsia="Arial Unicode MS"/>
        </w:rPr>
        <w:t xml:space="preserve"> protection rings to each other and via dual 1Gbps connections to one of the core locations. Each Core node is designed to host access rings made up of a maximum of 10 access sites in a ring.</w:t>
      </w:r>
      <w:r w:rsidRPr="00D9329B">
        <w:t xml:space="preserve"> </w:t>
      </w:r>
      <w:r w:rsidRPr="00D9329B">
        <w:rPr>
          <w:rFonts w:eastAsia="Arial Unicode MS"/>
        </w:rPr>
        <w:t>In case where fibre connectivity is not feasible, Microwave is used as a transmission medium, which connects to the transmission fibre backhaul. All microwave sites use licensed spectrum which is leased from the microwave provider</w:t>
      </w:r>
    </w:p>
    <w:p w:rsidR="004332B0" w:rsidRDefault="004332B0" w:rsidP="004332B0">
      <w:pPr>
        <w:spacing w:before="60"/>
        <w:rPr>
          <w:rFonts w:eastAsia="Arial Unicode MS"/>
        </w:rPr>
      </w:pPr>
      <w:r>
        <w:rPr>
          <w:rFonts w:eastAsia="Arial Unicode MS"/>
        </w:rPr>
        <w:t>Each core node has a distribution switch, with up to 24 x 1GB SFP access ports. The access network for each building has a pair of single-mode fibre (SMF) for each network end point (terminating equipment).</w:t>
      </w:r>
    </w:p>
    <w:p w:rsidR="004332B0" w:rsidRPr="00187C7E" w:rsidRDefault="004332B0" w:rsidP="004332B0">
      <w:pPr>
        <w:pStyle w:val="Heading3"/>
        <w:keepLines/>
        <w:ind w:left="720" w:hanging="720"/>
        <w:jc w:val="both"/>
      </w:pPr>
      <w:bookmarkStart w:id="37" w:name="_Toc278789017"/>
      <w:bookmarkStart w:id="38" w:name="_Toc485889470"/>
      <w:bookmarkStart w:id="39" w:name="_Toc494278106"/>
      <w:bookmarkStart w:id="40" w:name="_Toc72139732"/>
      <w:r w:rsidRPr="00187C7E">
        <w:t>Access Layer</w:t>
      </w:r>
      <w:bookmarkEnd w:id="37"/>
      <w:bookmarkEnd w:id="38"/>
      <w:bookmarkEnd w:id="39"/>
      <w:bookmarkEnd w:id="40"/>
    </w:p>
    <w:p w:rsidR="004332B0" w:rsidRPr="00DF31E0" w:rsidRDefault="004332B0" w:rsidP="004332B0">
      <w:pPr>
        <w:spacing w:before="60"/>
        <w:rPr>
          <w:rFonts w:eastAsia="Arial Unicode MS"/>
        </w:rPr>
      </w:pPr>
      <w:r w:rsidRPr="00DF31E0">
        <w:rPr>
          <w:rFonts w:eastAsia="Arial Unicode MS"/>
          <w:b/>
        </w:rPr>
        <w:t xml:space="preserve">Service Delivery – </w:t>
      </w:r>
      <w:r w:rsidRPr="00DF31E0">
        <w:rPr>
          <w:rFonts w:eastAsia="Arial Unicode MS"/>
        </w:rPr>
        <w:t>The core network is currently providing the following services:</w:t>
      </w:r>
    </w:p>
    <w:p w:rsidR="004332B0" w:rsidRPr="00DF31E0" w:rsidRDefault="004332B0" w:rsidP="004332B0">
      <w:pPr>
        <w:pStyle w:val="ListParagraph"/>
        <w:numPr>
          <w:ilvl w:val="0"/>
          <w:numId w:val="4"/>
        </w:numPr>
      </w:pPr>
      <w:r w:rsidRPr="00DF31E0">
        <w:rPr>
          <w:b/>
        </w:rPr>
        <w:t>Internet Services</w:t>
      </w:r>
      <w:r w:rsidRPr="00DF31E0">
        <w:t>: GBN curre</w:t>
      </w:r>
      <w:r>
        <w:t xml:space="preserve">ntly provides </w:t>
      </w:r>
      <w:proofErr w:type="gramStart"/>
      <w:r>
        <w:t>an</w:t>
      </w:r>
      <w:proofErr w:type="gramEnd"/>
      <w:r>
        <w:t xml:space="preserve"> </w:t>
      </w:r>
      <w:r w:rsidR="00BE22CE">
        <w:t xml:space="preserve">15 </w:t>
      </w:r>
      <w:r w:rsidRPr="00DF31E0">
        <w:t>G</w:t>
      </w:r>
      <w:r>
        <w:t xml:space="preserve">B </w:t>
      </w:r>
      <w:r w:rsidRPr="00DF31E0">
        <w:t>bandwidth</w:t>
      </w:r>
      <w:r>
        <w:t xml:space="preserve"> internet solution,</w:t>
      </w:r>
      <w:r w:rsidRPr="00DF31E0">
        <w:t xml:space="preserve"> International traffic is </w:t>
      </w:r>
      <w:r>
        <w:t xml:space="preserve">routed </w:t>
      </w:r>
      <w:r w:rsidRPr="00DF31E0">
        <w:t xml:space="preserve">through </w:t>
      </w:r>
      <w:proofErr w:type="spellStart"/>
      <w:r w:rsidRPr="00DF31E0">
        <w:t>Seacom</w:t>
      </w:r>
      <w:proofErr w:type="spellEnd"/>
      <w:r w:rsidR="00BE22CE">
        <w:t xml:space="preserve"> and NAP Africa peering</w:t>
      </w:r>
      <w:r w:rsidRPr="00DF31E0">
        <w:t>.</w:t>
      </w:r>
    </w:p>
    <w:p w:rsidR="004332B0" w:rsidRPr="00211D35" w:rsidRDefault="004332B0" w:rsidP="004332B0">
      <w:pPr>
        <w:pStyle w:val="ListParagraph"/>
        <w:numPr>
          <w:ilvl w:val="0"/>
          <w:numId w:val="4"/>
        </w:numPr>
        <w:rPr>
          <w:b/>
          <w:bCs/>
        </w:rPr>
      </w:pPr>
      <w:r w:rsidRPr="00211D35">
        <w:rPr>
          <w:b/>
          <w:bCs/>
        </w:rPr>
        <w:t>Virtual Private Network Services</w:t>
      </w:r>
    </w:p>
    <w:p w:rsidR="004332B0" w:rsidRDefault="004332B0" w:rsidP="004332B0">
      <w:pPr>
        <w:pStyle w:val="ListParagraph"/>
        <w:numPr>
          <w:ilvl w:val="0"/>
          <w:numId w:val="4"/>
        </w:numPr>
      </w:pPr>
      <w:r w:rsidRPr="000B1535">
        <w:rPr>
          <w:b/>
        </w:rPr>
        <w:t>IP Telephony Services</w:t>
      </w:r>
      <w:r w:rsidRPr="00333C2A">
        <w:t xml:space="preserve"> – GBN Core Voice switching is SIP based. </w:t>
      </w:r>
    </w:p>
    <w:p w:rsidR="004332B0" w:rsidRPr="00983232" w:rsidRDefault="004332B0" w:rsidP="004332B0">
      <w:pPr>
        <w:pStyle w:val="ListParagraph"/>
        <w:numPr>
          <w:ilvl w:val="0"/>
          <w:numId w:val="4"/>
        </w:numPr>
        <w:rPr>
          <w:b/>
        </w:rPr>
      </w:pPr>
      <w:r w:rsidRPr="00983232">
        <w:rPr>
          <w:b/>
        </w:rPr>
        <w:t>Microsoft peering</w:t>
      </w:r>
      <w:r>
        <w:rPr>
          <w:b/>
        </w:rPr>
        <w:t xml:space="preserve"> – </w:t>
      </w:r>
      <w:r w:rsidRPr="00983232">
        <w:t>5GB bandwidth</w:t>
      </w:r>
      <w:r>
        <w:t>.</w:t>
      </w:r>
      <w:r>
        <w:rPr>
          <w:b/>
        </w:rPr>
        <w:t xml:space="preserve"> </w:t>
      </w:r>
    </w:p>
    <w:p w:rsidR="004332B0" w:rsidRPr="00CF322B" w:rsidRDefault="004332B0" w:rsidP="004332B0">
      <w:pPr>
        <w:pStyle w:val="ListParagraph"/>
        <w:numPr>
          <w:ilvl w:val="0"/>
          <w:numId w:val="4"/>
        </w:numPr>
      </w:pPr>
      <w:r w:rsidRPr="00983232">
        <w:rPr>
          <w:b/>
        </w:rPr>
        <w:t>Microsoft express routes</w:t>
      </w:r>
      <w:r>
        <w:t xml:space="preserve"> - 1</w:t>
      </w:r>
      <w:r w:rsidRPr="00983232">
        <w:t>GB bandwidth</w:t>
      </w:r>
      <w:r>
        <w:t>.</w:t>
      </w:r>
    </w:p>
    <w:p w:rsidR="004332B0" w:rsidRPr="00522332" w:rsidRDefault="004332B0" w:rsidP="004332B0">
      <w:pPr>
        <w:pStyle w:val="Heading4"/>
        <w:numPr>
          <w:ilvl w:val="0"/>
          <w:numId w:val="0"/>
        </w:numPr>
        <w:spacing w:before="60" w:after="0"/>
        <w:rPr>
          <w:rFonts w:ascii="Verdana" w:hAnsi="Verdana"/>
          <w:b w:val="0"/>
          <w:color w:val="auto"/>
          <w:sz w:val="20"/>
        </w:rPr>
      </w:pPr>
    </w:p>
    <w:p w:rsidR="004332B0" w:rsidRDefault="004332B0" w:rsidP="004332B0">
      <w:pPr>
        <w:keepNext/>
      </w:pPr>
      <w:r>
        <w:rPr>
          <w:rFonts w:asciiTheme="minorHAnsi" w:eastAsia="Arial Unicode MS" w:hAnsiTheme="minorHAnsi" w:cstheme="minorHAnsi"/>
          <w:noProof/>
          <w:lang w:eastAsia="en-ZA"/>
        </w:rPr>
        <w:drawing>
          <wp:inline distT="0" distB="0" distL="0" distR="0" wp14:anchorId="1360F0D0" wp14:editId="090328E4">
            <wp:extent cx="5984875" cy="3838575"/>
            <wp:effectExtent l="19050" t="19050" r="158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P Services Requirements v0.2 - Current Access Switch.jpg"/>
                    <pic:cNvPicPr/>
                  </pic:nvPicPr>
                  <pic:blipFill>
                    <a:blip r:embed="rId10">
                      <a:extLst>
                        <a:ext uri="{28A0092B-C50C-407E-A947-70E740481C1C}">
                          <a14:useLocalDpi xmlns:a14="http://schemas.microsoft.com/office/drawing/2010/main" val="0"/>
                        </a:ext>
                      </a:extLst>
                    </a:blip>
                    <a:stretch>
                      <a:fillRect/>
                    </a:stretch>
                  </pic:blipFill>
                  <pic:spPr>
                    <a:xfrm>
                      <a:off x="0" y="0"/>
                      <a:ext cx="5985600" cy="3839040"/>
                    </a:xfrm>
                    <a:prstGeom prst="rect">
                      <a:avLst/>
                    </a:prstGeom>
                    <a:ln>
                      <a:solidFill>
                        <a:schemeClr val="accent1"/>
                      </a:solidFill>
                    </a:ln>
                  </pic:spPr>
                </pic:pic>
              </a:graphicData>
            </a:graphic>
          </wp:inline>
        </w:drawing>
      </w:r>
    </w:p>
    <w:p w:rsidR="004332B0" w:rsidRDefault="004332B0" w:rsidP="004332B0">
      <w:pPr>
        <w:pStyle w:val="Caption"/>
      </w:pPr>
      <w:bookmarkStart w:id="41" w:name="_Toc456158701"/>
      <w:r>
        <w:t>Figure 3: GBN Access Layer Network</w:t>
      </w:r>
      <w:bookmarkEnd w:id="41"/>
    </w:p>
    <w:p w:rsidR="004332B0" w:rsidRPr="00187C7E" w:rsidRDefault="004332B0" w:rsidP="004332B0">
      <w:pPr>
        <w:pStyle w:val="Heading3"/>
        <w:keepLines/>
        <w:ind w:left="720" w:hanging="720"/>
        <w:jc w:val="both"/>
      </w:pPr>
      <w:bookmarkStart w:id="42" w:name="_Toc278789020"/>
      <w:bookmarkStart w:id="43" w:name="_Toc485889471"/>
      <w:bookmarkStart w:id="44" w:name="_Toc494278107"/>
      <w:bookmarkStart w:id="45" w:name="_Toc72139733"/>
      <w:r w:rsidRPr="00187C7E">
        <w:t>Aggregation Switch</w:t>
      </w:r>
      <w:bookmarkEnd w:id="42"/>
      <w:bookmarkEnd w:id="43"/>
      <w:bookmarkEnd w:id="44"/>
      <w:bookmarkEnd w:id="45"/>
    </w:p>
    <w:p w:rsidR="004332B0" w:rsidRDefault="004332B0" w:rsidP="004332B0">
      <w:pPr>
        <w:spacing w:before="60"/>
        <w:rPr>
          <w:rFonts w:eastAsia="Arial Unicode MS"/>
        </w:rPr>
      </w:pPr>
      <w:r>
        <w:rPr>
          <w:rFonts w:eastAsia="Arial Unicode MS"/>
        </w:rPr>
        <w:t>Huawei Aggregation switch (S9700) is installed at each Core location and is used to aggregate all the access rings and provide high performance switching in to the MPLS core backbone network. The Aggregation switches use ERPS as a layer 2 redundancy protocol to ensure sub 50msec access ring protection.</w:t>
      </w:r>
    </w:p>
    <w:p w:rsidR="004332B0" w:rsidRPr="00187C7E" w:rsidRDefault="004332B0" w:rsidP="004332B0">
      <w:pPr>
        <w:pStyle w:val="Heading3"/>
        <w:keepLines/>
        <w:ind w:left="720" w:hanging="720"/>
        <w:jc w:val="both"/>
      </w:pPr>
      <w:bookmarkStart w:id="46" w:name="_Toc278789021"/>
      <w:bookmarkStart w:id="47" w:name="_Toc485889472"/>
      <w:bookmarkStart w:id="48" w:name="_Toc494278108"/>
      <w:bookmarkStart w:id="49" w:name="_Toc72139734"/>
      <w:r>
        <w:t xml:space="preserve">WAN </w:t>
      </w:r>
      <w:r w:rsidRPr="00187C7E">
        <w:t>Access Switch</w:t>
      </w:r>
      <w:bookmarkEnd w:id="46"/>
      <w:bookmarkEnd w:id="47"/>
      <w:bookmarkEnd w:id="48"/>
      <w:bookmarkEnd w:id="49"/>
    </w:p>
    <w:p w:rsidR="004332B0" w:rsidRDefault="004332B0" w:rsidP="004332B0">
      <w:pPr>
        <w:spacing w:before="60"/>
        <w:rPr>
          <w:rFonts w:eastAsia="Arial Unicode MS"/>
        </w:rPr>
      </w:pPr>
      <w:r>
        <w:rPr>
          <w:rFonts w:eastAsia="Arial Unicode MS"/>
        </w:rPr>
        <w:t>Huawei S5700 series WAN Access Switch is installed at each access site and provided the following functions:</w:t>
      </w:r>
    </w:p>
    <w:p w:rsidR="004332B0" w:rsidRDefault="004332B0" w:rsidP="004332B0">
      <w:pPr>
        <w:pStyle w:val="ListParagraph"/>
        <w:numPr>
          <w:ilvl w:val="0"/>
          <w:numId w:val="2"/>
        </w:numPr>
      </w:pPr>
      <w:r>
        <w:t>High Performance switching of Ethernet packets.</w:t>
      </w:r>
    </w:p>
    <w:p w:rsidR="004332B0" w:rsidRDefault="004332B0" w:rsidP="004332B0">
      <w:pPr>
        <w:pStyle w:val="ListParagraph"/>
        <w:numPr>
          <w:ilvl w:val="0"/>
          <w:numId w:val="2"/>
        </w:numPr>
      </w:pPr>
      <w:r>
        <w:t>Optional upgrade to 10Gbps uplinks with full forwarding and switching performance.</w:t>
      </w:r>
    </w:p>
    <w:p w:rsidR="004332B0" w:rsidRDefault="004332B0" w:rsidP="004332B0">
      <w:pPr>
        <w:pStyle w:val="ListParagraph"/>
        <w:numPr>
          <w:ilvl w:val="0"/>
          <w:numId w:val="2"/>
        </w:numPr>
      </w:pPr>
      <w:r>
        <w:t>Access site aggregation of multiple customers and services</w:t>
      </w:r>
    </w:p>
    <w:p w:rsidR="004332B0" w:rsidRDefault="004332B0" w:rsidP="004332B0">
      <w:pPr>
        <w:pStyle w:val="ListParagraph"/>
        <w:numPr>
          <w:ilvl w:val="0"/>
          <w:numId w:val="2"/>
        </w:numPr>
      </w:pPr>
      <w:r>
        <w:t xml:space="preserve">Full ERPS protection for fast failover on Access rings when a fibre link </w:t>
      </w:r>
      <w:proofErr w:type="gramStart"/>
      <w:r>
        <w:t>breaks</w:t>
      </w:r>
      <w:proofErr w:type="gramEnd"/>
      <w:r>
        <w:t>.</w:t>
      </w:r>
    </w:p>
    <w:p w:rsidR="004332B0" w:rsidRDefault="004332B0" w:rsidP="004332B0">
      <w:pPr>
        <w:pStyle w:val="ListParagraph"/>
        <w:numPr>
          <w:ilvl w:val="0"/>
          <w:numId w:val="2"/>
        </w:numPr>
      </w:pPr>
      <w:r>
        <w:t>QoS policies on access port; and</w:t>
      </w:r>
    </w:p>
    <w:p w:rsidR="004332B0" w:rsidRDefault="004332B0" w:rsidP="004332B0">
      <w:pPr>
        <w:pStyle w:val="ListParagraph"/>
        <w:numPr>
          <w:ilvl w:val="0"/>
          <w:numId w:val="2"/>
        </w:numPr>
      </w:pPr>
      <w:r>
        <w:t>Configuration and management on access ring configuration and redundancy.</w:t>
      </w:r>
    </w:p>
    <w:p w:rsidR="004332B0" w:rsidRDefault="004332B0" w:rsidP="004332B0"/>
    <w:p w:rsidR="004332B0" w:rsidRPr="00187C7E" w:rsidRDefault="004332B0" w:rsidP="004332B0">
      <w:pPr>
        <w:pStyle w:val="Heading3"/>
        <w:keepLines/>
        <w:ind w:left="720" w:hanging="720"/>
        <w:jc w:val="both"/>
      </w:pPr>
      <w:bookmarkStart w:id="50" w:name="_Toc72139735"/>
      <w:r>
        <w:t xml:space="preserve">WAN </w:t>
      </w:r>
      <w:r w:rsidRPr="00187C7E">
        <w:t xml:space="preserve">Access </w:t>
      </w:r>
      <w:r>
        <w:t>Router</w:t>
      </w:r>
      <w:bookmarkEnd w:id="50"/>
    </w:p>
    <w:p w:rsidR="004332B0" w:rsidRPr="009419A7" w:rsidRDefault="004332B0" w:rsidP="004332B0">
      <w:pPr>
        <w:spacing w:before="60"/>
        <w:rPr>
          <w:rFonts w:eastAsia="Arial Unicode MS"/>
        </w:rPr>
      </w:pPr>
      <w:r w:rsidRPr="009419A7">
        <w:rPr>
          <w:rFonts w:eastAsia="Arial Unicode MS"/>
        </w:rPr>
        <w:t>Huawei AR1200 and AR2200 series WAN Access routers are installed at access sites and provided the following functions:</w:t>
      </w:r>
    </w:p>
    <w:p w:rsidR="004332B0" w:rsidRPr="009419A7" w:rsidRDefault="004332B0" w:rsidP="004332B0">
      <w:pPr>
        <w:pStyle w:val="ListParagraph"/>
        <w:numPr>
          <w:ilvl w:val="0"/>
          <w:numId w:val="20"/>
        </w:numPr>
        <w:rPr>
          <w:rFonts w:eastAsia="Arial Unicode MS"/>
        </w:rPr>
      </w:pPr>
      <w:r w:rsidRPr="009419A7">
        <w:rPr>
          <w:rFonts w:eastAsia="Arial Unicode MS"/>
        </w:rPr>
        <w:t xml:space="preserve">Connects to the access switches S5700 </w:t>
      </w:r>
    </w:p>
    <w:p w:rsidR="004332B0" w:rsidRPr="009419A7" w:rsidRDefault="004332B0" w:rsidP="004332B0">
      <w:pPr>
        <w:pStyle w:val="ListParagraph"/>
        <w:numPr>
          <w:ilvl w:val="0"/>
          <w:numId w:val="20"/>
        </w:numPr>
        <w:rPr>
          <w:rFonts w:eastAsia="Arial Unicode MS"/>
        </w:rPr>
      </w:pPr>
      <w:r w:rsidRPr="009419A7">
        <w:rPr>
          <w:rFonts w:eastAsia="Arial Unicode MS"/>
        </w:rPr>
        <w:t>Does enhance Routing of traffic from access LAN and to the GBN Core and vice versa.</w:t>
      </w:r>
    </w:p>
    <w:p w:rsidR="004332B0" w:rsidRPr="009419A7" w:rsidRDefault="004332B0" w:rsidP="004332B0">
      <w:pPr>
        <w:pStyle w:val="ListParagraph"/>
        <w:numPr>
          <w:ilvl w:val="0"/>
          <w:numId w:val="20"/>
        </w:numPr>
        <w:rPr>
          <w:rFonts w:eastAsia="Arial Unicode MS"/>
        </w:rPr>
      </w:pPr>
      <w:r w:rsidRPr="009419A7">
        <w:rPr>
          <w:rFonts w:eastAsia="Arial Unicode MS"/>
        </w:rPr>
        <w:t>Connects to the Customer LAN at each access sites.</w:t>
      </w:r>
    </w:p>
    <w:p w:rsidR="004332B0" w:rsidRPr="009419A7" w:rsidRDefault="004332B0" w:rsidP="004332B0">
      <w:pPr>
        <w:pStyle w:val="ListParagraph"/>
        <w:numPr>
          <w:ilvl w:val="0"/>
          <w:numId w:val="20"/>
        </w:numPr>
        <w:rPr>
          <w:rFonts w:eastAsia="Arial Unicode MS"/>
        </w:rPr>
      </w:pPr>
      <w:r w:rsidRPr="009419A7">
        <w:rPr>
          <w:rFonts w:eastAsia="Arial Unicode MS"/>
        </w:rPr>
        <w:lastRenderedPageBreak/>
        <w:t xml:space="preserve">Supports optional interface cards for additional services I.E. Wireless, Voice, LTE </w:t>
      </w:r>
    </w:p>
    <w:p w:rsidR="004332B0" w:rsidRPr="009419A7" w:rsidRDefault="004332B0" w:rsidP="004332B0">
      <w:pPr>
        <w:pStyle w:val="ListParagraph"/>
        <w:numPr>
          <w:ilvl w:val="0"/>
          <w:numId w:val="20"/>
        </w:numPr>
        <w:rPr>
          <w:rFonts w:eastAsia="Arial Unicode MS"/>
        </w:rPr>
      </w:pPr>
      <w:r w:rsidRPr="009419A7">
        <w:rPr>
          <w:rFonts w:eastAsia="Arial Unicode MS"/>
        </w:rPr>
        <w:t>Integration of routing, switching and security functions in a single device.</w:t>
      </w:r>
    </w:p>
    <w:p w:rsidR="004332B0" w:rsidRPr="009419A7" w:rsidRDefault="004332B0" w:rsidP="004332B0">
      <w:pPr>
        <w:pStyle w:val="ListParagraph"/>
        <w:numPr>
          <w:ilvl w:val="0"/>
          <w:numId w:val="20"/>
        </w:numPr>
        <w:rPr>
          <w:rFonts w:eastAsia="Arial Unicode MS"/>
        </w:rPr>
      </w:pPr>
      <w:r w:rsidRPr="009419A7">
        <w:rPr>
          <w:rFonts w:eastAsia="Arial Unicode MS"/>
        </w:rPr>
        <w:t>QoS policies, VPN and security are some of the key features.</w:t>
      </w:r>
    </w:p>
    <w:p w:rsidR="004332B0" w:rsidRPr="00621C9A" w:rsidRDefault="004332B0" w:rsidP="004332B0"/>
    <w:p w:rsidR="004332B0" w:rsidRPr="00187C7E" w:rsidRDefault="004332B0" w:rsidP="004332B0">
      <w:pPr>
        <w:pStyle w:val="Heading3"/>
        <w:keepLines/>
        <w:ind w:left="720" w:hanging="720"/>
        <w:jc w:val="both"/>
      </w:pPr>
      <w:bookmarkStart w:id="51" w:name="_Toc485889473"/>
      <w:bookmarkStart w:id="52" w:name="_Toc494278109"/>
      <w:bookmarkStart w:id="53" w:name="_Toc72139736"/>
      <w:r w:rsidRPr="00187C7E">
        <w:t>Voice Platform</w:t>
      </w:r>
      <w:bookmarkEnd w:id="51"/>
      <w:bookmarkEnd w:id="52"/>
      <w:bookmarkEnd w:id="53"/>
    </w:p>
    <w:p w:rsidR="004332B0" w:rsidRDefault="004332B0" w:rsidP="004332B0">
      <w:pPr>
        <w:spacing w:before="60"/>
        <w:rPr>
          <w:rFonts w:eastAsia="Arial Unicode MS"/>
        </w:rPr>
      </w:pPr>
      <w:r>
        <w:rPr>
          <w:rFonts w:eastAsia="Arial Unicode MS"/>
        </w:rPr>
        <w:t>GBN has implemented Huawei IP Multimedia Subsystem (IMS) platform to enable centralized VOIP service to all facilities on the GBN Network. Currently GPG has legacy PBX, (both analogue and IP PBXs) and Central Cisco Call</w:t>
      </w:r>
      <w:r w:rsidR="00BE22CE">
        <w:rPr>
          <w:rFonts w:eastAsia="Arial Unicode MS"/>
        </w:rPr>
        <w:t xml:space="preserve"> </w:t>
      </w:r>
      <w:r>
        <w:rPr>
          <w:rFonts w:eastAsia="Arial Unicode MS"/>
        </w:rPr>
        <w:t>Manager with full redundancy has been installed at e-Gov (75 Fox Street) and Teraco.  Those PBXs are integrated with the IMS by two different ways as below:</w:t>
      </w:r>
    </w:p>
    <w:p w:rsidR="004332B0" w:rsidRDefault="004332B0" w:rsidP="004332B0">
      <w:pPr>
        <w:pStyle w:val="ListParagraph"/>
        <w:numPr>
          <w:ilvl w:val="0"/>
          <w:numId w:val="3"/>
        </w:numPr>
      </w:pPr>
      <w:r>
        <w:t>Existing Analogue PBX integrating to the CPE router’s E1 ports, the SIP Trunk of the CPE provide SIP Trunk capability to IMS,</w:t>
      </w:r>
    </w:p>
    <w:p w:rsidR="004332B0" w:rsidRDefault="004332B0" w:rsidP="004332B0">
      <w:pPr>
        <w:pStyle w:val="ListParagraph"/>
        <w:numPr>
          <w:ilvl w:val="0"/>
          <w:numId w:val="3"/>
        </w:numPr>
      </w:pPr>
      <w:r>
        <w:t>Existing IP PBX integrates with IMS via direct SIP trunk.</w:t>
      </w:r>
    </w:p>
    <w:p w:rsidR="004332B0" w:rsidRPr="00AF572D" w:rsidRDefault="004332B0" w:rsidP="004332B0"/>
    <w:p w:rsidR="004332B0" w:rsidRPr="00AF572D" w:rsidRDefault="004332B0" w:rsidP="004332B0">
      <w:pPr>
        <w:pStyle w:val="Heading3"/>
        <w:keepLines/>
        <w:ind w:left="720" w:hanging="720"/>
        <w:jc w:val="both"/>
      </w:pPr>
      <w:bookmarkStart w:id="54" w:name="_Toc72139737"/>
      <w:r w:rsidRPr="00AF572D">
        <w:t>Centralised Unified Call Manager (CUCM) with Voicemail</w:t>
      </w:r>
      <w:bookmarkEnd w:id="54"/>
    </w:p>
    <w:p w:rsidR="004332B0" w:rsidRPr="00AF572D" w:rsidRDefault="004332B0" w:rsidP="004332B0">
      <w:pPr>
        <w:spacing w:before="60"/>
        <w:rPr>
          <w:rFonts w:eastAsia="Arial Unicode MS"/>
        </w:rPr>
      </w:pPr>
      <w:r w:rsidRPr="00AF572D">
        <w:rPr>
          <w:rFonts w:eastAsia="Arial Unicode MS"/>
        </w:rPr>
        <w:t>Below are the components deployed to provide Centralized PBX services to GPG:</w:t>
      </w:r>
    </w:p>
    <w:p w:rsidR="004332B0" w:rsidRPr="00AF572D" w:rsidRDefault="004332B0" w:rsidP="004332B0">
      <w:pPr>
        <w:pStyle w:val="ListParagraph"/>
        <w:numPr>
          <w:ilvl w:val="0"/>
          <w:numId w:val="6"/>
        </w:numPr>
      </w:pPr>
      <w:r w:rsidRPr="00AF572D">
        <w:t xml:space="preserve">CUCM (1 Publisher, 4 Subscribers, 2 TFTP servers and 2 Media Resource Servers) </w:t>
      </w:r>
    </w:p>
    <w:p w:rsidR="004332B0" w:rsidRPr="00AF572D" w:rsidRDefault="004332B0" w:rsidP="004332B0">
      <w:pPr>
        <w:pStyle w:val="ListParagraph"/>
        <w:numPr>
          <w:ilvl w:val="0"/>
          <w:numId w:val="6"/>
        </w:numPr>
      </w:pPr>
      <w:r w:rsidRPr="00AF572D">
        <w:t xml:space="preserve">Cisco Unity Connection (1 Primary and 1 Secondary) </w:t>
      </w:r>
    </w:p>
    <w:p w:rsidR="004332B0" w:rsidRPr="00AF572D" w:rsidRDefault="004332B0" w:rsidP="004332B0">
      <w:pPr>
        <w:pStyle w:val="ListParagraph"/>
        <w:numPr>
          <w:ilvl w:val="0"/>
          <w:numId w:val="6"/>
        </w:numPr>
      </w:pPr>
      <w:r w:rsidRPr="00AF572D">
        <w:t xml:space="preserve">Cisco CUBE Router (2 Cisco ISR4431) </w:t>
      </w:r>
    </w:p>
    <w:p w:rsidR="004332B0" w:rsidRPr="00AF572D" w:rsidRDefault="004332B0" w:rsidP="004332B0">
      <w:pPr>
        <w:pStyle w:val="ListParagraph"/>
        <w:numPr>
          <w:ilvl w:val="0"/>
          <w:numId w:val="6"/>
        </w:numPr>
      </w:pPr>
      <w:r w:rsidRPr="00AF572D">
        <w:t>Cisco Analog Gateways (VG350 or VG450)</w:t>
      </w:r>
    </w:p>
    <w:p w:rsidR="004332B0" w:rsidRPr="00AF572D" w:rsidRDefault="004332B0" w:rsidP="004332B0">
      <w:pPr>
        <w:pStyle w:val="ListParagraph"/>
        <w:numPr>
          <w:ilvl w:val="0"/>
          <w:numId w:val="6"/>
        </w:numPr>
      </w:pPr>
      <w:r w:rsidRPr="00AF572D">
        <w:t xml:space="preserve">Cisco Unified Attendant Console </w:t>
      </w:r>
    </w:p>
    <w:p w:rsidR="004332B0" w:rsidRPr="00AF572D" w:rsidRDefault="004332B0" w:rsidP="004332B0">
      <w:pPr>
        <w:pStyle w:val="ListParagraph"/>
        <w:numPr>
          <w:ilvl w:val="0"/>
          <w:numId w:val="6"/>
        </w:numPr>
      </w:pPr>
      <w:r w:rsidRPr="00AF572D">
        <w:t xml:space="preserve">CA UIM Monitoring Tool </w:t>
      </w:r>
    </w:p>
    <w:p w:rsidR="004332B0" w:rsidRPr="00AF572D" w:rsidRDefault="004332B0" w:rsidP="004332B0">
      <w:pPr>
        <w:pStyle w:val="ListParagraph"/>
        <w:numPr>
          <w:ilvl w:val="0"/>
          <w:numId w:val="6"/>
        </w:numPr>
      </w:pPr>
      <w:r w:rsidRPr="00AF572D">
        <w:t>Cisco Analogue Voice Gateway is deployed for Analogue devices at the sites. Each Voice Gateway is capable of handling 144 devices. Existing analogue Phones and Fax machines are configured with Analogue Gateways.</w:t>
      </w:r>
    </w:p>
    <w:p w:rsidR="004332B0" w:rsidRPr="00AF572D" w:rsidRDefault="004332B0" w:rsidP="004332B0">
      <w:pPr>
        <w:pStyle w:val="ListParagraph"/>
        <w:numPr>
          <w:ilvl w:val="0"/>
          <w:numId w:val="6"/>
        </w:numPr>
      </w:pPr>
      <w:r w:rsidRPr="00AF572D">
        <w:t xml:space="preserve">The Cisco Centralized PBX Cluster is integrated with the existing IMS. All Incoming/Outgoing calls from one site to </w:t>
      </w:r>
      <w:r>
        <w:t>an</w:t>
      </w:r>
      <w:r w:rsidRPr="00AF572D">
        <w:t xml:space="preserve">other </w:t>
      </w:r>
      <w:r>
        <w:t>are</w:t>
      </w:r>
      <w:r w:rsidRPr="00AF572D">
        <w:t xml:space="preserve"> travers</w:t>
      </w:r>
      <w:r>
        <w:t>ing</w:t>
      </w:r>
      <w:r w:rsidRPr="00AF572D">
        <w:t xml:space="preserve"> through IMS. </w:t>
      </w:r>
    </w:p>
    <w:p w:rsidR="004332B0" w:rsidRPr="00AF572D" w:rsidRDefault="004332B0" w:rsidP="004332B0">
      <w:pPr>
        <w:pStyle w:val="ListParagraph"/>
        <w:numPr>
          <w:ilvl w:val="0"/>
          <w:numId w:val="6"/>
        </w:numPr>
      </w:pPr>
      <w:r w:rsidRPr="00AF572D">
        <w:t xml:space="preserve">Cisco Centralized PBX is deployed at 2 Data Centers, i.e. Teraco and 75 Fox Street </w:t>
      </w:r>
    </w:p>
    <w:p w:rsidR="004332B0" w:rsidRDefault="004332B0" w:rsidP="004332B0">
      <w:pPr>
        <w:pStyle w:val="ListParagraph"/>
        <w:numPr>
          <w:ilvl w:val="0"/>
          <w:numId w:val="6"/>
        </w:numPr>
      </w:pPr>
      <w:r w:rsidRPr="00AF572D">
        <w:t>Teraco Data Center is the primary location for hosting the UC core components required to provide UC Service for GPG and 75 Fox Street is the secondary location for providing the redundant services. Core applications deployed at both the location are working in active-active mode and providing services in load balanced mode handling 144 devices. Existing analogue Phones and Fax machines are configured with Analogue Gateways.</w:t>
      </w:r>
    </w:p>
    <w:p w:rsidR="004332B0" w:rsidRPr="00B25B05" w:rsidRDefault="004332B0" w:rsidP="004332B0">
      <w:pPr>
        <w:pStyle w:val="ListParagraph"/>
        <w:numPr>
          <w:ilvl w:val="0"/>
          <w:numId w:val="6"/>
        </w:numPr>
      </w:pPr>
      <w:r w:rsidRPr="00B25B05">
        <w:t xml:space="preserve">CUCM Licenses </w:t>
      </w:r>
      <w:proofErr w:type="gramStart"/>
      <w:r w:rsidRPr="00B25B05">
        <w:t>composition :</w:t>
      </w:r>
      <w:proofErr w:type="gramEnd"/>
    </w:p>
    <w:tbl>
      <w:tblPr>
        <w:tblW w:w="6920" w:type="dxa"/>
        <w:tblInd w:w="711" w:type="dxa"/>
        <w:tblLook w:val="04A0" w:firstRow="1" w:lastRow="0" w:firstColumn="1" w:lastColumn="0" w:noHBand="0" w:noVBand="1"/>
      </w:tblPr>
      <w:tblGrid>
        <w:gridCol w:w="2740"/>
        <w:gridCol w:w="1820"/>
        <w:gridCol w:w="1180"/>
        <w:gridCol w:w="1180"/>
      </w:tblGrid>
      <w:tr w:rsidR="004332B0" w:rsidRPr="00FE4A8A" w:rsidTr="00350F02">
        <w:trPr>
          <w:trHeight w:val="300"/>
        </w:trPr>
        <w:tc>
          <w:tcPr>
            <w:tcW w:w="274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4332B0" w:rsidRPr="00FE4A8A" w:rsidRDefault="004332B0" w:rsidP="00350F02">
            <w:pPr>
              <w:spacing w:after="0" w:line="240" w:lineRule="auto"/>
              <w:jc w:val="left"/>
              <w:rPr>
                <w:rFonts w:ascii="Calibri" w:eastAsia="Times New Roman" w:hAnsi="Calibri" w:cs="Times New Roman"/>
                <w:b/>
                <w:bCs/>
                <w:color w:val="000000"/>
                <w:lang w:eastAsia="en-ZA"/>
              </w:rPr>
            </w:pPr>
            <w:r w:rsidRPr="00FE4A8A">
              <w:rPr>
                <w:rFonts w:ascii="Calibri" w:eastAsia="Times New Roman" w:hAnsi="Calibri" w:cs="Times New Roman"/>
                <w:b/>
                <w:bCs/>
                <w:color w:val="000000"/>
                <w:lang w:eastAsia="en-ZA"/>
              </w:rPr>
              <w:t>Type</w:t>
            </w:r>
          </w:p>
        </w:tc>
        <w:tc>
          <w:tcPr>
            <w:tcW w:w="1820" w:type="dxa"/>
            <w:tcBorders>
              <w:top w:val="single" w:sz="4" w:space="0" w:color="auto"/>
              <w:left w:val="nil"/>
              <w:bottom w:val="single" w:sz="4" w:space="0" w:color="auto"/>
              <w:right w:val="single" w:sz="4" w:space="0" w:color="auto"/>
            </w:tcBorders>
            <w:shd w:val="clear" w:color="000000" w:fill="00B0F0"/>
            <w:noWrap/>
            <w:vAlign w:val="bottom"/>
            <w:hideMark/>
          </w:tcPr>
          <w:p w:rsidR="004332B0" w:rsidRPr="00FE4A8A" w:rsidRDefault="004332B0" w:rsidP="00350F02">
            <w:pPr>
              <w:spacing w:after="0" w:line="240" w:lineRule="auto"/>
              <w:jc w:val="left"/>
              <w:rPr>
                <w:rFonts w:ascii="Calibri" w:eastAsia="Times New Roman" w:hAnsi="Calibri" w:cs="Times New Roman"/>
                <w:b/>
                <w:bCs/>
                <w:color w:val="000000"/>
                <w:lang w:eastAsia="en-ZA"/>
              </w:rPr>
            </w:pPr>
            <w:r w:rsidRPr="00FE4A8A">
              <w:rPr>
                <w:rFonts w:ascii="Calibri" w:eastAsia="Times New Roman" w:hAnsi="Calibri" w:cs="Times New Roman"/>
                <w:b/>
                <w:bCs/>
                <w:color w:val="000000"/>
                <w:lang w:eastAsia="en-ZA"/>
              </w:rPr>
              <w:t>Product Type</w:t>
            </w:r>
          </w:p>
        </w:tc>
        <w:tc>
          <w:tcPr>
            <w:tcW w:w="1180" w:type="dxa"/>
            <w:tcBorders>
              <w:top w:val="single" w:sz="4" w:space="0" w:color="auto"/>
              <w:left w:val="nil"/>
              <w:bottom w:val="single" w:sz="4" w:space="0" w:color="auto"/>
              <w:right w:val="single" w:sz="4" w:space="0" w:color="auto"/>
            </w:tcBorders>
            <w:shd w:val="clear" w:color="000000" w:fill="00B0F0"/>
          </w:tcPr>
          <w:p w:rsidR="004332B0" w:rsidRPr="00FE4A8A" w:rsidRDefault="004332B0" w:rsidP="00350F02">
            <w:pPr>
              <w:spacing w:after="0" w:line="240" w:lineRule="auto"/>
              <w:jc w:val="center"/>
              <w:rPr>
                <w:rFonts w:ascii="Calibri" w:eastAsia="Times New Roman" w:hAnsi="Calibri" w:cs="Times New Roman"/>
                <w:b/>
                <w:bCs/>
                <w:color w:val="000000"/>
                <w:lang w:eastAsia="en-ZA"/>
              </w:rPr>
            </w:pPr>
            <w:r w:rsidRPr="000E078E">
              <w:rPr>
                <w:rFonts w:ascii="Calibri" w:eastAsia="Times New Roman" w:hAnsi="Calibri" w:cs="Times New Roman"/>
                <w:b/>
                <w:bCs/>
                <w:color w:val="000000"/>
                <w:lang w:eastAsia="en-ZA"/>
              </w:rPr>
              <w:t>Purchased</w:t>
            </w:r>
          </w:p>
        </w:tc>
        <w:tc>
          <w:tcPr>
            <w:tcW w:w="118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4332B0" w:rsidRPr="00FE4A8A" w:rsidRDefault="004332B0" w:rsidP="00350F02">
            <w:pPr>
              <w:spacing w:after="0" w:line="240" w:lineRule="auto"/>
              <w:jc w:val="center"/>
              <w:rPr>
                <w:rFonts w:ascii="Calibri" w:eastAsia="Times New Roman" w:hAnsi="Calibri" w:cs="Times New Roman"/>
                <w:b/>
                <w:bCs/>
                <w:color w:val="000000"/>
                <w:lang w:eastAsia="en-ZA"/>
              </w:rPr>
            </w:pPr>
            <w:r w:rsidRPr="00FE4A8A">
              <w:rPr>
                <w:rFonts w:ascii="Calibri" w:eastAsia="Times New Roman" w:hAnsi="Calibri" w:cs="Times New Roman"/>
                <w:b/>
                <w:bCs/>
                <w:color w:val="000000"/>
                <w:lang w:eastAsia="en-ZA"/>
              </w:rPr>
              <w:t>Installed</w:t>
            </w:r>
          </w:p>
        </w:tc>
      </w:tr>
      <w:tr w:rsidR="004332B0" w:rsidRPr="00FE4A8A" w:rsidTr="00350F02">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332B0" w:rsidRPr="00FE4A8A" w:rsidRDefault="004332B0" w:rsidP="00350F02">
            <w:pPr>
              <w:spacing w:after="0" w:line="240" w:lineRule="auto"/>
              <w:jc w:val="left"/>
              <w:rPr>
                <w:rFonts w:ascii="Calibri" w:eastAsia="Times New Roman" w:hAnsi="Calibri" w:cs="Times New Roman"/>
                <w:color w:val="000000"/>
                <w:lang w:eastAsia="en-ZA"/>
              </w:rPr>
            </w:pPr>
            <w:r w:rsidRPr="00FE4A8A">
              <w:rPr>
                <w:rFonts w:ascii="Calibri" w:eastAsia="Times New Roman" w:hAnsi="Calibri" w:cs="Times New Roman"/>
                <w:color w:val="000000"/>
                <w:lang w:eastAsia="en-ZA"/>
              </w:rPr>
              <w:t>Enhanced Plus (12.5)</w:t>
            </w:r>
          </w:p>
        </w:tc>
        <w:tc>
          <w:tcPr>
            <w:tcW w:w="1820" w:type="dxa"/>
            <w:tcBorders>
              <w:top w:val="nil"/>
              <w:left w:val="nil"/>
              <w:bottom w:val="single" w:sz="4" w:space="0" w:color="auto"/>
              <w:right w:val="single" w:sz="4" w:space="0" w:color="auto"/>
            </w:tcBorders>
            <w:shd w:val="clear" w:color="auto" w:fill="auto"/>
            <w:noWrap/>
            <w:vAlign w:val="bottom"/>
            <w:hideMark/>
          </w:tcPr>
          <w:p w:rsidR="004332B0" w:rsidRPr="00FE4A8A" w:rsidRDefault="004332B0" w:rsidP="00350F02">
            <w:pPr>
              <w:spacing w:after="0" w:line="240" w:lineRule="auto"/>
              <w:jc w:val="left"/>
              <w:rPr>
                <w:rFonts w:ascii="Calibri" w:eastAsia="Times New Roman" w:hAnsi="Calibri" w:cs="Times New Roman"/>
                <w:color w:val="000000"/>
                <w:lang w:eastAsia="en-ZA"/>
              </w:rPr>
            </w:pPr>
            <w:r w:rsidRPr="00FE4A8A">
              <w:rPr>
                <w:rFonts w:ascii="Calibri" w:eastAsia="Times New Roman" w:hAnsi="Calibri" w:cs="Times New Roman"/>
                <w:color w:val="000000"/>
                <w:lang w:eastAsia="en-ZA"/>
              </w:rPr>
              <w:t>Unified CM</w:t>
            </w:r>
          </w:p>
        </w:tc>
        <w:tc>
          <w:tcPr>
            <w:tcW w:w="1180" w:type="dxa"/>
            <w:tcBorders>
              <w:top w:val="single" w:sz="4" w:space="0" w:color="auto"/>
              <w:left w:val="nil"/>
              <w:bottom w:val="single" w:sz="4" w:space="0" w:color="auto"/>
              <w:right w:val="single" w:sz="4" w:space="0" w:color="auto"/>
            </w:tcBorders>
            <w:vAlign w:val="bottom"/>
          </w:tcPr>
          <w:p w:rsidR="004332B0" w:rsidRPr="00FE4A8A" w:rsidRDefault="004332B0" w:rsidP="00350F02">
            <w:pPr>
              <w:spacing w:after="0" w:line="240" w:lineRule="auto"/>
              <w:jc w:val="center"/>
              <w:rPr>
                <w:rFonts w:ascii="Calibri" w:eastAsia="Times New Roman" w:hAnsi="Calibri" w:cs="Times New Roman"/>
                <w:color w:val="000000"/>
                <w:lang w:eastAsia="en-ZA"/>
              </w:rPr>
            </w:pPr>
            <w:r w:rsidRPr="00FE4A8A">
              <w:rPr>
                <w:rFonts w:ascii="Calibri" w:eastAsia="Times New Roman" w:hAnsi="Calibri" w:cs="Times New Roman"/>
                <w:color w:val="000000"/>
                <w:lang w:eastAsia="en-ZA"/>
              </w:rPr>
              <w:t>200</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332B0" w:rsidRPr="00FE4A8A" w:rsidRDefault="004332B0" w:rsidP="00350F02">
            <w:pPr>
              <w:spacing w:after="0" w:line="240" w:lineRule="auto"/>
              <w:jc w:val="center"/>
              <w:rPr>
                <w:rFonts w:ascii="Calibri" w:eastAsia="Times New Roman" w:hAnsi="Calibri" w:cs="Times New Roman"/>
                <w:color w:val="000000"/>
                <w:lang w:eastAsia="en-ZA"/>
              </w:rPr>
            </w:pPr>
            <w:r w:rsidRPr="00FE4A8A">
              <w:rPr>
                <w:rFonts w:ascii="Calibri" w:eastAsia="Times New Roman" w:hAnsi="Calibri" w:cs="Times New Roman"/>
                <w:color w:val="000000"/>
                <w:lang w:eastAsia="en-ZA"/>
              </w:rPr>
              <w:t>200</w:t>
            </w:r>
          </w:p>
        </w:tc>
      </w:tr>
      <w:tr w:rsidR="004332B0" w:rsidRPr="00FE4A8A" w:rsidTr="00350F02">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332B0" w:rsidRPr="00FE4A8A" w:rsidRDefault="004332B0" w:rsidP="00350F02">
            <w:pPr>
              <w:spacing w:after="0" w:line="240" w:lineRule="auto"/>
              <w:jc w:val="left"/>
              <w:rPr>
                <w:rFonts w:ascii="Calibri" w:eastAsia="Times New Roman" w:hAnsi="Calibri" w:cs="Times New Roman"/>
                <w:color w:val="000000"/>
                <w:lang w:eastAsia="en-ZA"/>
              </w:rPr>
            </w:pPr>
            <w:r w:rsidRPr="00FE4A8A">
              <w:rPr>
                <w:rFonts w:ascii="Calibri" w:eastAsia="Times New Roman" w:hAnsi="Calibri" w:cs="Times New Roman"/>
                <w:color w:val="000000"/>
                <w:lang w:eastAsia="en-ZA"/>
              </w:rPr>
              <w:t>Enhanced (12.5)</w:t>
            </w:r>
          </w:p>
        </w:tc>
        <w:tc>
          <w:tcPr>
            <w:tcW w:w="1820" w:type="dxa"/>
            <w:tcBorders>
              <w:top w:val="nil"/>
              <w:left w:val="nil"/>
              <w:bottom w:val="single" w:sz="4" w:space="0" w:color="auto"/>
              <w:right w:val="single" w:sz="4" w:space="0" w:color="auto"/>
            </w:tcBorders>
            <w:shd w:val="clear" w:color="auto" w:fill="auto"/>
            <w:noWrap/>
            <w:vAlign w:val="bottom"/>
            <w:hideMark/>
          </w:tcPr>
          <w:p w:rsidR="004332B0" w:rsidRPr="00FE4A8A" w:rsidRDefault="004332B0" w:rsidP="00350F02">
            <w:pPr>
              <w:spacing w:after="0" w:line="240" w:lineRule="auto"/>
              <w:jc w:val="left"/>
              <w:rPr>
                <w:rFonts w:ascii="Calibri" w:eastAsia="Times New Roman" w:hAnsi="Calibri" w:cs="Times New Roman"/>
                <w:color w:val="000000"/>
                <w:lang w:eastAsia="en-ZA"/>
              </w:rPr>
            </w:pPr>
            <w:r w:rsidRPr="00FE4A8A">
              <w:rPr>
                <w:rFonts w:ascii="Calibri" w:eastAsia="Times New Roman" w:hAnsi="Calibri" w:cs="Times New Roman"/>
                <w:color w:val="000000"/>
                <w:lang w:eastAsia="en-ZA"/>
              </w:rPr>
              <w:t>Unified CM</w:t>
            </w:r>
          </w:p>
        </w:tc>
        <w:tc>
          <w:tcPr>
            <w:tcW w:w="1180" w:type="dxa"/>
            <w:tcBorders>
              <w:top w:val="single" w:sz="4" w:space="0" w:color="auto"/>
              <w:left w:val="nil"/>
              <w:bottom w:val="single" w:sz="4" w:space="0" w:color="auto"/>
              <w:right w:val="single" w:sz="4" w:space="0" w:color="auto"/>
            </w:tcBorders>
            <w:vAlign w:val="bottom"/>
          </w:tcPr>
          <w:p w:rsidR="004332B0" w:rsidRPr="00FE4A8A" w:rsidRDefault="004332B0" w:rsidP="00350F02">
            <w:pPr>
              <w:spacing w:after="0" w:line="240" w:lineRule="auto"/>
              <w:jc w:val="center"/>
              <w:rPr>
                <w:rFonts w:ascii="Calibri" w:eastAsia="Times New Roman" w:hAnsi="Calibri" w:cs="Times New Roman"/>
                <w:color w:val="000000"/>
                <w:lang w:eastAsia="en-ZA"/>
              </w:rPr>
            </w:pPr>
            <w:r w:rsidRPr="00FE4A8A">
              <w:rPr>
                <w:rFonts w:ascii="Calibri" w:eastAsia="Times New Roman" w:hAnsi="Calibri" w:cs="Times New Roman"/>
                <w:color w:val="000000"/>
                <w:lang w:eastAsia="en-ZA"/>
              </w:rPr>
              <w:t>1674</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332B0" w:rsidRPr="00FE4A8A" w:rsidRDefault="004332B0" w:rsidP="00350F02">
            <w:pPr>
              <w:spacing w:after="0" w:line="240" w:lineRule="auto"/>
              <w:jc w:val="center"/>
              <w:rPr>
                <w:rFonts w:ascii="Calibri" w:eastAsia="Times New Roman" w:hAnsi="Calibri" w:cs="Times New Roman"/>
                <w:color w:val="000000"/>
                <w:lang w:eastAsia="en-ZA"/>
              </w:rPr>
            </w:pPr>
            <w:r w:rsidRPr="00FE4A8A">
              <w:rPr>
                <w:rFonts w:ascii="Calibri" w:eastAsia="Times New Roman" w:hAnsi="Calibri" w:cs="Times New Roman"/>
                <w:color w:val="000000"/>
                <w:lang w:eastAsia="en-ZA"/>
              </w:rPr>
              <w:t>1674</w:t>
            </w:r>
          </w:p>
        </w:tc>
      </w:tr>
      <w:tr w:rsidR="004332B0" w:rsidRPr="00FE4A8A" w:rsidTr="00350F02">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332B0" w:rsidRPr="00FE4A8A" w:rsidRDefault="004332B0" w:rsidP="00350F02">
            <w:pPr>
              <w:spacing w:after="0" w:line="240" w:lineRule="auto"/>
              <w:jc w:val="left"/>
              <w:rPr>
                <w:rFonts w:ascii="Calibri" w:eastAsia="Times New Roman" w:hAnsi="Calibri" w:cs="Times New Roman"/>
                <w:color w:val="000000"/>
                <w:lang w:eastAsia="en-ZA"/>
              </w:rPr>
            </w:pPr>
            <w:r w:rsidRPr="00FE4A8A">
              <w:rPr>
                <w:rFonts w:ascii="Calibri" w:eastAsia="Times New Roman" w:hAnsi="Calibri" w:cs="Times New Roman"/>
                <w:color w:val="000000"/>
                <w:lang w:eastAsia="en-ZA"/>
              </w:rPr>
              <w:t>Basic (12.5)</w:t>
            </w:r>
          </w:p>
        </w:tc>
        <w:tc>
          <w:tcPr>
            <w:tcW w:w="1820" w:type="dxa"/>
            <w:tcBorders>
              <w:top w:val="nil"/>
              <w:left w:val="nil"/>
              <w:bottom w:val="single" w:sz="4" w:space="0" w:color="auto"/>
              <w:right w:val="single" w:sz="4" w:space="0" w:color="auto"/>
            </w:tcBorders>
            <w:shd w:val="clear" w:color="auto" w:fill="auto"/>
            <w:noWrap/>
            <w:vAlign w:val="bottom"/>
            <w:hideMark/>
          </w:tcPr>
          <w:p w:rsidR="004332B0" w:rsidRPr="00FE4A8A" w:rsidRDefault="004332B0" w:rsidP="00350F02">
            <w:pPr>
              <w:spacing w:after="0" w:line="240" w:lineRule="auto"/>
              <w:jc w:val="left"/>
              <w:rPr>
                <w:rFonts w:ascii="Calibri" w:eastAsia="Times New Roman" w:hAnsi="Calibri" w:cs="Times New Roman"/>
                <w:color w:val="000000"/>
                <w:lang w:eastAsia="en-ZA"/>
              </w:rPr>
            </w:pPr>
            <w:r w:rsidRPr="00FE4A8A">
              <w:rPr>
                <w:rFonts w:ascii="Calibri" w:eastAsia="Times New Roman" w:hAnsi="Calibri" w:cs="Times New Roman"/>
                <w:color w:val="000000"/>
                <w:lang w:eastAsia="en-ZA"/>
              </w:rPr>
              <w:t>Unified CM</w:t>
            </w:r>
          </w:p>
        </w:tc>
        <w:tc>
          <w:tcPr>
            <w:tcW w:w="1180" w:type="dxa"/>
            <w:tcBorders>
              <w:top w:val="single" w:sz="4" w:space="0" w:color="auto"/>
              <w:left w:val="nil"/>
              <w:bottom w:val="single" w:sz="4" w:space="0" w:color="auto"/>
              <w:right w:val="single" w:sz="4" w:space="0" w:color="auto"/>
            </w:tcBorders>
            <w:vAlign w:val="bottom"/>
          </w:tcPr>
          <w:p w:rsidR="004332B0" w:rsidRPr="00FE4A8A" w:rsidRDefault="004332B0" w:rsidP="00350F02">
            <w:pPr>
              <w:spacing w:after="0" w:line="240" w:lineRule="auto"/>
              <w:jc w:val="center"/>
              <w:rPr>
                <w:rFonts w:ascii="Calibri" w:eastAsia="Times New Roman" w:hAnsi="Calibri" w:cs="Times New Roman"/>
                <w:color w:val="000000"/>
                <w:lang w:eastAsia="en-ZA"/>
              </w:rPr>
            </w:pPr>
            <w:r w:rsidRPr="00FE4A8A">
              <w:rPr>
                <w:rFonts w:ascii="Calibri" w:eastAsia="Times New Roman" w:hAnsi="Calibri" w:cs="Times New Roman"/>
                <w:color w:val="000000"/>
                <w:lang w:eastAsia="en-ZA"/>
              </w:rPr>
              <w:t>2140</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332B0" w:rsidRPr="00FE4A8A" w:rsidRDefault="004332B0" w:rsidP="00350F02">
            <w:pPr>
              <w:spacing w:after="0" w:line="240" w:lineRule="auto"/>
              <w:jc w:val="center"/>
              <w:rPr>
                <w:rFonts w:ascii="Calibri" w:eastAsia="Times New Roman" w:hAnsi="Calibri" w:cs="Times New Roman"/>
                <w:color w:val="000000"/>
                <w:lang w:eastAsia="en-ZA"/>
              </w:rPr>
            </w:pPr>
            <w:r w:rsidRPr="00FE4A8A">
              <w:rPr>
                <w:rFonts w:ascii="Calibri" w:eastAsia="Times New Roman" w:hAnsi="Calibri" w:cs="Times New Roman"/>
                <w:color w:val="000000"/>
                <w:lang w:eastAsia="en-ZA"/>
              </w:rPr>
              <w:t>2140</w:t>
            </w:r>
          </w:p>
        </w:tc>
      </w:tr>
      <w:tr w:rsidR="004332B0" w:rsidRPr="00FE4A8A" w:rsidTr="00350F02">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332B0" w:rsidRPr="00FE4A8A" w:rsidRDefault="004332B0" w:rsidP="00350F02">
            <w:pPr>
              <w:spacing w:after="0" w:line="240" w:lineRule="auto"/>
              <w:jc w:val="left"/>
              <w:rPr>
                <w:rFonts w:ascii="Calibri" w:eastAsia="Times New Roman" w:hAnsi="Calibri" w:cs="Times New Roman"/>
                <w:color w:val="000000"/>
                <w:lang w:eastAsia="en-ZA"/>
              </w:rPr>
            </w:pPr>
            <w:r w:rsidRPr="00FE4A8A">
              <w:rPr>
                <w:rFonts w:ascii="Calibri" w:eastAsia="Times New Roman" w:hAnsi="Calibri" w:cs="Times New Roman"/>
                <w:color w:val="000000"/>
                <w:lang w:eastAsia="en-ZA"/>
              </w:rPr>
              <w:t>Essential (12.5)</w:t>
            </w:r>
          </w:p>
        </w:tc>
        <w:tc>
          <w:tcPr>
            <w:tcW w:w="1820" w:type="dxa"/>
            <w:tcBorders>
              <w:top w:val="nil"/>
              <w:left w:val="nil"/>
              <w:bottom w:val="single" w:sz="4" w:space="0" w:color="auto"/>
              <w:right w:val="single" w:sz="4" w:space="0" w:color="auto"/>
            </w:tcBorders>
            <w:shd w:val="clear" w:color="auto" w:fill="auto"/>
            <w:noWrap/>
            <w:vAlign w:val="bottom"/>
            <w:hideMark/>
          </w:tcPr>
          <w:p w:rsidR="004332B0" w:rsidRPr="00FE4A8A" w:rsidRDefault="004332B0" w:rsidP="00350F02">
            <w:pPr>
              <w:spacing w:after="0" w:line="240" w:lineRule="auto"/>
              <w:jc w:val="left"/>
              <w:rPr>
                <w:rFonts w:ascii="Calibri" w:eastAsia="Times New Roman" w:hAnsi="Calibri" w:cs="Times New Roman"/>
                <w:color w:val="000000"/>
                <w:lang w:eastAsia="en-ZA"/>
              </w:rPr>
            </w:pPr>
            <w:r w:rsidRPr="00FE4A8A">
              <w:rPr>
                <w:rFonts w:ascii="Calibri" w:eastAsia="Times New Roman" w:hAnsi="Calibri" w:cs="Times New Roman"/>
                <w:color w:val="000000"/>
                <w:lang w:eastAsia="en-ZA"/>
              </w:rPr>
              <w:t>Unified CM</w:t>
            </w:r>
          </w:p>
        </w:tc>
        <w:tc>
          <w:tcPr>
            <w:tcW w:w="1180" w:type="dxa"/>
            <w:tcBorders>
              <w:top w:val="single" w:sz="4" w:space="0" w:color="auto"/>
              <w:left w:val="nil"/>
              <w:bottom w:val="single" w:sz="4" w:space="0" w:color="auto"/>
              <w:right w:val="single" w:sz="4" w:space="0" w:color="auto"/>
            </w:tcBorders>
            <w:vAlign w:val="bottom"/>
          </w:tcPr>
          <w:p w:rsidR="004332B0" w:rsidRPr="00FE4A8A" w:rsidRDefault="004332B0" w:rsidP="00350F02">
            <w:pPr>
              <w:spacing w:after="0" w:line="240" w:lineRule="auto"/>
              <w:jc w:val="center"/>
              <w:rPr>
                <w:rFonts w:ascii="Calibri" w:eastAsia="Times New Roman" w:hAnsi="Calibri" w:cs="Times New Roman"/>
                <w:color w:val="000000"/>
                <w:lang w:eastAsia="en-ZA"/>
              </w:rPr>
            </w:pPr>
            <w:r w:rsidRPr="00FE4A8A">
              <w:rPr>
                <w:rFonts w:ascii="Calibri" w:eastAsia="Times New Roman" w:hAnsi="Calibri" w:cs="Times New Roman"/>
                <w:color w:val="000000"/>
                <w:lang w:eastAsia="en-ZA"/>
              </w:rPr>
              <w:t>3500</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332B0" w:rsidRPr="00FE4A8A" w:rsidRDefault="004332B0" w:rsidP="00350F02">
            <w:pPr>
              <w:spacing w:after="0" w:line="240" w:lineRule="auto"/>
              <w:jc w:val="center"/>
              <w:rPr>
                <w:rFonts w:ascii="Calibri" w:eastAsia="Times New Roman" w:hAnsi="Calibri" w:cs="Times New Roman"/>
                <w:color w:val="000000"/>
                <w:lang w:eastAsia="en-ZA"/>
              </w:rPr>
            </w:pPr>
            <w:r w:rsidRPr="00FE4A8A">
              <w:rPr>
                <w:rFonts w:ascii="Calibri" w:eastAsia="Times New Roman" w:hAnsi="Calibri" w:cs="Times New Roman"/>
                <w:color w:val="000000"/>
                <w:lang w:eastAsia="en-ZA"/>
              </w:rPr>
              <w:t>3500</w:t>
            </w:r>
          </w:p>
        </w:tc>
      </w:tr>
      <w:tr w:rsidR="004332B0" w:rsidRPr="00FE4A8A" w:rsidTr="00350F02">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332B0" w:rsidRPr="00FE4A8A" w:rsidRDefault="004332B0" w:rsidP="00350F02">
            <w:pPr>
              <w:spacing w:after="0" w:line="240" w:lineRule="auto"/>
              <w:jc w:val="left"/>
              <w:rPr>
                <w:rFonts w:ascii="Calibri" w:eastAsia="Times New Roman" w:hAnsi="Calibri" w:cs="Times New Roman"/>
                <w:color w:val="000000"/>
                <w:lang w:eastAsia="en-ZA"/>
              </w:rPr>
            </w:pPr>
            <w:r w:rsidRPr="00FE4A8A">
              <w:rPr>
                <w:rFonts w:ascii="Calibri" w:eastAsia="Times New Roman" w:hAnsi="Calibri" w:cs="Times New Roman"/>
                <w:color w:val="000000"/>
                <w:lang w:eastAsia="en-ZA"/>
              </w:rPr>
              <w:t>Basic Messaging (12.5)</w:t>
            </w:r>
          </w:p>
        </w:tc>
        <w:tc>
          <w:tcPr>
            <w:tcW w:w="1820" w:type="dxa"/>
            <w:tcBorders>
              <w:top w:val="nil"/>
              <w:left w:val="nil"/>
              <w:bottom w:val="single" w:sz="4" w:space="0" w:color="auto"/>
              <w:right w:val="single" w:sz="4" w:space="0" w:color="auto"/>
            </w:tcBorders>
            <w:shd w:val="clear" w:color="auto" w:fill="auto"/>
            <w:noWrap/>
            <w:vAlign w:val="bottom"/>
            <w:hideMark/>
          </w:tcPr>
          <w:p w:rsidR="004332B0" w:rsidRPr="00FE4A8A" w:rsidRDefault="004332B0" w:rsidP="00350F02">
            <w:pPr>
              <w:spacing w:after="0" w:line="240" w:lineRule="auto"/>
              <w:jc w:val="left"/>
              <w:rPr>
                <w:rFonts w:ascii="Calibri" w:eastAsia="Times New Roman" w:hAnsi="Calibri" w:cs="Times New Roman"/>
                <w:color w:val="000000"/>
                <w:lang w:eastAsia="en-ZA"/>
              </w:rPr>
            </w:pPr>
            <w:r w:rsidRPr="00FE4A8A">
              <w:rPr>
                <w:rFonts w:ascii="Calibri" w:eastAsia="Times New Roman" w:hAnsi="Calibri" w:cs="Times New Roman"/>
                <w:color w:val="000000"/>
                <w:lang w:eastAsia="en-ZA"/>
              </w:rPr>
              <w:t>Unity Connection</w:t>
            </w:r>
          </w:p>
        </w:tc>
        <w:tc>
          <w:tcPr>
            <w:tcW w:w="1180" w:type="dxa"/>
            <w:tcBorders>
              <w:top w:val="single" w:sz="4" w:space="0" w:color="auto"/>
              <w:left w:val="nil"/>
              <w:bottom w:val="single" w:sz="4" w:space="0" w:color="auto"/>
              <w:right w:val="single" w:sz="4" w:space="0" w:color="auto"/>
            </w:tcBorders>
            <w:vAlign w:val="bottom"/>
          </w:tcPr>
          <w:p w:rsidR="004332B0" w:rsidRPr="00FE4A8A" w:rsidRDefault="004332B0" w:rsidP="00350F02">
            <w:pPr>
              <w:spacing w:after="0" w:line="240" w:lineRule="auto"/>
              <w:jc w:val="center"/>
              <w:rPr>
                <w:rFonts w:ascii="Calibri" w:eastAsia="Times New Roman" w:hAnsi="Calibri" w:cs="Times New Roman"/>
                <w:color w:val="000000"/>
                <w:lang w:eastAsia="en-ZA"/>
              </w:rPr>
            </w:pPr>
            <w:r w:rsidRPr="00FE4A8A">
              <w:rPr>
                <w:rFonts w:ascii="Calibri" w:eastAsia="Times New Roman" w:hAnsi="Calibri" w:cs="Times New Roman"/>
                <w:color w:val="000000"/>
                <w:lang w:eastAsia="en-ZA"/>
              </w:rPr>
              <w:t>5600</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332B0" w:rsidRPr="00FE4A8A" w:rsidRDefault="004332B0" w:rsidP="00350F02">
            <w:pPr>
              <w:spacing w:after="0" w:line="240" w:lineRule="auto"/>
              <w:jc w:val="center"/>
              <w:rPr>
                <w:rFonts w:ascii="Calibri" w:eastAsia="Times New Roman" w:hAnsi="Calibri" w:cs="Times New Roman"/>
                <w:color w:val="000000"/>
                <w:lang w:eastAsia="en-ZA"/>
              </w:rPr>
            </w:pPr>
            <w:r w:rsidRPr="00FE4A8A">
              <w:rPr>
                <w:rFonts w:ascii="Calibri" w:eastAsia="Times New Roman" w:hAnsi="Calibri" w:cs="Times New Roman"/>
                <w:color w:val="000000"/>
                <w:lang w:eastAsia="en-ZA"/>
              </w:rPr>
              <w:t>5600</w:t>
            </w:r>
          </w:p>
        </w:tc>
      </w:tr>
      <w:tr w:rsidR="004332B0" w:rsidRPr="00FE4A8A" w:rsidTr="00350F02">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332B0" w:rsidRPr="00FE4A8A" w:rsidRDefault="004332B0" w:rsidP="00350F02">
            <w:pPr>
              <w:spacing w:after="0" w:line="240" w:lineRule="auto"/>
              <w:jc w:val="left"/>
              <w:rPr>
                <w:rFonts w:ascii="Calibri" w:eastAsia="Times New Roman" w:hAnsi="Calibri" w:cs="Times New Roman"/>
                <w:color w:val="000000"/>
                <w:lang w:eastAsia="en-ZA"/>
              </w:rPr>
            </w:pPr>
            <w:proofErr w:type="spellStart"/>
            <w:r w:rsidRPr="00FE4A8A">
              <w:rPr>
                <w:rFonts w:ascii="Calibri" w:eastAsia="Times New Roman" w:hAnsi="Calibri" w:cs="Times New Roman"/>
                <w:color w:val="000000"/>
                <w:lang w:eastAsia="en-ZA"/>
              </w:rPr>
              <w:t>SpeechConnect</w:t>
            </w:r>
            <w:proofErr w:type="spellEnd"/>
            <w:r w:rsidRPr="00FE4A8A">
              <w:rPr>
                <w:rFonts w:ascii="Calibri" w:eastAsia="Times New Roman" w:hAnsi="Calibri" w:cs="Times New Roman"/>
                <w:color w:val="000000"/>
                <w:lang w:eastAsia="en-ZA"/>
              </w:rPr>
              <w:t xml:space="preserve"> Port (12.5)</w:t>
            </w:r>
          </w:p>
        </w:tc>
        <w:tc>
          <w:tcPr>
            <w:tcW w:w="1820" w:type="dxa"/>
            <w:tcBorders>
              <w:top w:val="nil"/>
              <w:left w:val="nil"/>
              <w:bottom w:val="single" w:sz="4" w:space="0" w:color="auto"/>
              <w:right w:val="single" w:sz="4" w:space="0" w:color="auto"/>
            </w:tcBorders>
            <w:shd w:val="clear" w:color="auto" w:fill="auto"/>
            <w:noWrap/>
            <w:vAlign w:val="bottom"/>
            <w:hideMark/>
          </w:tcPr>
          <w:p w:rsidR="004332B0" w:rsidRPr="00FE4A8A" w:rsidRDefault="004332B0" w:rsidP="00350F02">
            <w:pPr>
              <w:spacing w:after="0" w:line="240" w:lineRule="auto"/>
              <w:jc w:val="left"/>
              <w:rPr>
                <w:rFonts w:ascii="Calibri" w:eastAsia="Times New Roman" w:hAnsi="Calibri" w:cs="Times New Roman"/>
                <w:color w:val="000000"/>
                <w:lang w:eastAsia="en-ZA"/>
              </w:rPr>
            </w:pPr>
            <w:r w:rsidRPr="00FE4A8A">
              <w:rPr>
                <w:rFonts w:ascii="Calibri" w:eastAsia="Times New Roman" w:hAnsi="Calibri" w:cs="Times New Roman"/>
                <w:color w:val="000000"/>
                <w:lang w:eastAsia="en-ZA"/>
              </w:rPr>
              <w:t>Unity Connection</w:t>
            </w:r>
          </w:p>
        </w:tc>
        <w:tc>
          <w:tcPr>
            <w:tcW w:w="1180" w:type="dxa"/>
            <w:tcBorders>
              <w:top w:val="single" w:sz="4" w:space="0" w:color="auto"/>
              <w:left w:val="nil"/>
              <w:bottom w:val="single" w:sz="4" w:space="0" w:color="auto"/>
              <w:right w:val="single" w:sz="4" w:space="0" w:color="auto"/>
            </w:tcBorders>
            <w:vAlign w:val="bottom"/>
          </w:tcPr>
          <w:p w:rsidR="004332B0" w:rsidRPr="00FE4A8A" w:rsidRDefault="004332B0" w:rsidP="00350F02">
            <w:pPr>
              <w:spacing w:after="0" w:line="240" w:lineRule="auto"/>
              <w:jc w:val="center"/>
              <w:rPr>
                <w:rFonts w:ascii="Calibri" w:eastAsia="Times New Roman" w:hAnsi="Calibri" w:cs="Times New Roman"/>
                <w:color w:val="000000"/>
                <w:lang w:eastAsia="en-ZA"/>
              </w:rPr>
            </w:pPr>
            <w:r w:rsidRPr="00FE4A8A">
              <w:rPr>
                <w:rFonts w:ascii="Calibri" w:eastAsia="Times New Roman" w:hAnsi="Calibri" w:cs="Times New Roman"/>
                <w:color w:val="000000"/>
                <w:lang w:eastAsia="en-ZA"/>
              </w:rPr>
              <w:t>4</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4332B0" w:rsidRPr="00FE4A8A" w:rsidRDefault="004332B0" w:rsidP="00350F02">
            <w:pPr>
              <w:spacing w:after="0" w:line="240" w:lineRule="auto"/>
              <w:jc w:val="center"/>
              <w:rPr>
                <w:rFonts w:ascii="Calibri" w:eastAsia="Times New Roman" w:hAnsi="Calibri" w:cs="Times New Roman"/>
                <w:color w:val="000000"/>
                <w:lang w:eastAsia="en-ZA"/>
              </w:rPr>
            </w:pPr>
            <w:r w:rsidRPr="00FE4A8A">
              <w:rPr>
                <w:rFonts w:ascii="Calibri" w:eastAsia="Times New Roman" w:hAnsi="Calibri" w:cs="Times New Roman"/>
                <w:color w:val="000000"/>
                <w:lang w:eastAsia="en-ZA"/>
              </w:rPr>
              <w:t>4</w:t>
            </w:r>
          </w:p>
        </w:tc>
      </w:tr>
    </w:tbl>
    <w:p w:rsidR="004332B0" w:rsidRDefault="004332B0" w:rsidP="004332B0"/>
    <w:p w:rsidR="004332B0" w:rsidRPr="00A77227" w:rsidRDefault="004332B0" w:rsidP="004332B0"/>
    <w:p w:rsidR="004332B0" w:rsidRPr="00FC0A5D" w:rsidRDefault="004332B0" w:rsidP="004332B0">
      <w:pPr>
        <w:spacing w:before="180" w:line="259" w:lineRule="auto"/>
        <w:ind w:right="1199"/>
        <w:rPr>
          <w:rFonts w:asciiTheme="minorHAnsi" w:hAnsiTheme="minorHAnsi" w:cstheme="minorHAnsi"/>
          <w:color w:val="FF0000"/>
        </w:rPr>
      </w:pPr>
      <w:r w:rsidRPr="00AF572D">
        <w:rPr>
          <w:rFonts w:eastAsia="Arial Unicode MS"/>
        </w:rPr>
        <w:t xml:space="preserve">Figure below shows an overview of physical technology architecture of the </w:t>
      </w:r>
      <w:r>
        <w:rPr>
          <w:rFonts w:eastAsia="Arial Unicode MS"/>
        </w:rPr>
        <w:t>VOIP</w:t>
      </w:r>
      <w:r w:rsidRPr="00AF572D">
        <w:rPr>
          <w:rFonts w:eastAsia="Arial Unicode MS"/>
        </w:rPr>
        <w:t xml:space="preserve"> solution:</w:t>
      </w:r>
    </w:p>
    <w:p w:rsidR="004332B0" w:rsidRDefault="004332B0" w:rsidP="004332B0">
      <w:pPr>
        <w:pStyle w:val="Caption"/>
      </w:pPr>
      <w:r>
        <w:object w:dxaOrig="16321" w:dyaOrig="11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8pt;height:312pt" o:ole="">
            <v:imagedata r:id="rId11" o:title=""/>
          </v:shape>
          <o:OLEObject Type="Embed" ProgID="Visio.Drawing.15" ShapeID="_x0000_i1025" DrawAspect="Content" ObjectID="_1728289684" r:id="rId12"/>
        </w:object>
      </w:r>
      <w:r w:rsidRPr="00AF572D">
        <w:t xml:space="preserve"> </w:t>
      </w:r>
    </w:p>
    <w:p w:rsidR="004332B0" w:rsidRDefault="004332B0" w:rsidP="004332B0">
      <w:pPr>
        <w:pStyle w:val="Caption"/>
      </w:pPr>
      <w:r>
        <w:t>Figure 4: GBN VOIP Solution</w:t>
      </w:r>
    </w:p>
    <w:p w:rsidR="004332B0" w:rsidRDefault="004332B0" w:rsidP="004332B0">
      <w:pPr>
        <w:autoSpaceDE w:val="0"/>
        <w:autoSpaceDN w:val="0"/>
        <w:adjustRightInd w:val="0"/>
        <w:spacing w:after="0" w:line="240" w:lineRule="auto"/>
        <w:jc w:val="left"/>
        <w:rPr>
          <w:rFonts w:asciiTheme="minorHAnsi" w:hAnsiTheme="minorHAnsi" w:cstheme="minorHAnsi"/>
          <w:b/>
          <w:bCs/>
        </w:rPr>
      </w:pPr>
    </w:p>
    <w:p w:rsidR="004332B0" w:rsidRPr="0059612A" w:rsidRDefault="004332B0" w:rsidP="004332B0">
      <w:pPr>
        <w:autoSpaceDE w:val="0"/>
        <w:autoSpaceDN w:val="0"/>
        <w:adjustRightInd w:val="0"/>
        <w:spacing w:after="0" w:line="240" w:lineRule="auto"/>
        <w:jc w:val="left"/>
        <w:rPr>
          <w:rFonts w:asciiTheme="minorHAnsi" w:hAnsiTheme="minorHAnsi" w:cstheme="minorHAnsi"/>
          <w:b/>
          <w:bCs/>
        </w:rPr>
      </w:pPr>
      <w:r w:rsidRPr="0059612A">
        <w:rPr>
          <w:rFonts w:asciiTheme="minorHAnsi" w:hAnsiTheme="minorHAnsi" w:cstheme="minorHAnsi"/>
          <w:b/>
          <w:bCs/>
        </w:rPr>
        <w:t>Teraco Hardware CUCM</w:t>
      </w:r>
      <w:r>
        <w:rPr>
          <w:rFonts w:asciiTheme="minorHAnsi" w:hAnsiTheme="minorHAnsi" w:cstheme="minorHAnsi"/>
          <w:b/>
          <w:bCs/>
        </w:rPr>
        <w:t xml:space="preserve"> </w:t>
      </w:r>
      <w:r w:rsidRPr="0059612A">
        <w:rPr>
          <w:rFonts w:asciiTheme="minorHAnsi" w:hAnsiTheme="minorHAnsi" w:cstheme="minorHAnsi"/>
          <w:b/>
          <w:bCs/>
        </w:rPr>
        <w:t xml:space="preserve">Primary </w:t>
      </w:r>
      <w:r>
        <w:rPr>
          <w:rFonts w:asciiTheme="minorHAnsi" w:hAnsiTheme="minorHAnsi" w:cstheme="minorHAnsi"/>
          <w:b/>
          <w:bCs/>
        </w:rPr>
        <w:t>Site</w:t>
      </w:r>
    </w:p>
    <w:p w:rsidR="004332B0" w:rsidRPr="0059612A" w:rsidRDefault="004332B0" w:rsidP="004332B0">
      <w:pPr>
        <w:pStyle w:val="ListParagraph"/>
        <w:numPr>
          <w:ilvl w:val="0"/>
          <w:numId w:val="13"/>
        </w:numPr>
        <w:autoSpaceDE w:val="0"/>
        <w:autoSpaceDN w:val="0"/>
        <w:adjustRightInd w:val="0"/>
        <w:spacing w:line="259" w:lineRule="auto"/>
        <w:ind w:right="1199"/>
        <w:jc w:val="left"/>
      </w:pPr>
      <w:r w:rsidRPr="0059612A">
        <w:rPr>
          <w:rFonts w:cstheme="minorHAnsi"/>
          <w:bCs/>
        </w:rPr>
        <w:t>Cisco UCS C240 M4 server</w:t>
      </w:r>
    </w:p>
    <w:p w:rsidR="004332B0" w:rsidRPr="00B34E6B" w:rsidRDefault="004332B0" w:rsidP="004332B0">
      <w:pPr>
        <w:pStyle w:val="ListParagraph"/>
        <w:numPr>
          <w:ilvl w:val="0"/>
          <w:numId w:val="13"/>
        </w:numPr>
        <w:autoSpaceDE w:val="0"/>
        <w:autoSpaceDN w:val="0"/>
        <w:adjustRightInd w:val="0"/>
        <w:spacing w:line="259" w:lineRule="auto"/>
        <w:ind w:right="1199"/>
        <w:jc w:val="left"/>
      </w:pPr>
      <w:r w:rsidRPr="00B34E6B">
        <w:t>Lenovo Server</w:t>
      </w:r>
    </w:p>
    <w:p w:rsidR="004332B0" w:rsidRPr="0059612A" w:rsidRDefault="004332B0" w:rsidP="004332B0">
      <w:pPr>
        <w:pStyle w:val="ListParagraph"/>
        <w:numPr>
          <w:ilvl w:val="0"/>
          <w:numId w:val="13"/>
        </w:numPr>
      </w:pPr>
      <w:r w:rsidRPr="0059612A">
        <w:t>Cisco Router ISR 4431 x 2</w:t>
      </w:r>
    </w:p>
    <w:p w:rsidR="004332B0" w:rsidRDefault="004332B0" w:rsidP="004332B0">
      <w:pPr>
        <w:autoSpaceDE w:val="0"/>
        <w:autoSpaceDN w:val="0"/>
        <w:adjustRightInd w:val="0"/>
        <w:spacing w:line="240" w:lineRule="auto"/>
        <w:jc w:val="left"/>
        <w:rPr>
          <w:rFonts w:cstheme="minorHAnsi"/>
          <w:b/>
          <w:bCs/>
          <w:color w:val="FF0000"/>
        </w:rPr>
      </w:pPr>
    </w:p>
    <w:p w:rsidR="004332B0" w:rsidRPr="0059612A" w:rsidRDefault="004332B0" w:rsidP="004332B0">
      <w:pPr>
        <w:autoSpaceDE w:val="0"/>
        <w:autoSpaceDN w:val="0"/>
        <w:adjustRightInd w:val="0"/>
        <w:spacing w:line="240" w:lineRule="auto"/>
        <w:jc w:val="left"/>
        <w:rPr>
          <w:rFonts w:cstheme="minorHAnsi"/>
          <w:b/>
          <w:bCs/>
        </w:rPr>
      </w:pPr>
      <w:r w:rsidRPr="0059612A">
        <w:rPr>
          <w:rFonts w:cstheme="minorHAnsi"/>
          <w:b/>
          <w:bCs/>
        </w:rPr>
        <w:t xml:space="preserve">Software: </w:t>
      </w:r>
    </w:p>
    <w:p w:rsidR="004332B0" w:rsidRPr="0059612A" w:rsidRDefault="004332B0" w:rsidP="004332B0">
      <w:pPr>
        <w:pStyle w:val="ListParagraph"/>
        <w:numPr>
          <w:ilvl w:val="0"/>
          <w:numId w:val="12"/>
        </w:numPr>
        <w:autoSpaceDE w:val="0"/>
        <w:autoSpaceDN w:val="0"/>
        <w:adjustRightInd w:val="0"/>
        <w:spacing w:line="259" w:lineRule="auto"/>
        <w:ind w:right="1199"/>
        <w:jc w:val="left"/>
        <w:rPr>
          <w:rFonts w:cstheme="minorHAnsi"/>
          <w:bCs/>
        </w:rPr>
      </w:pPr>
      <w:proofErr w:type="spellStart"/>
      <w:r w:rsidRPr="0059612A">
        <w:rPr>
          <w:rFonts w:cstheme="minorHAnsi"/>
          <w:bCs/>
        </w:rPr>
        <w:t>ESXi</w:t>
      </w:r>
      <w:proofErr w:type="spellEnd"/>
      <w:r w:rsidRPr="0059612A">
        <w:rPr>
          <w:rFonts w:cstheme="minorHAnsi"/>
          <w:bCs/>
        </w:rPr>
        <w:t xml:space="preserve"> 6.5 hypervisor for Virtual Server Management</w:t>
      </w:r>
    </w:p>
    <w:p w:rsidR="004332B0" w:rsidRPr="0059612A" w:rsidRDefault="004332B0" w:rsidP="004332B0">
      <w:pPr>
        <w:pStyle w:val="ListParagraph"/>
        <w:numPr>
          <w:ilvl w:val="0"/>
          <w:numId w:val="12"/>
        </w:numPr>
        <w:autoSpaceDE w:val="0"/>
        <w:autoSpaceDN w:val="0"/>
        <w:adjustRightInd w:val="0"/>
        <w:spacing w:line="259" w:lineRule="auto"/>
        <w:ind w:right="1199"/>
        <w:jc w:val="left"/>
        <w:rPr>
          <w:rFonts w:cstheme="minorHAnsi"/>
          <w:bCs/>
        </w:rPr>
      </w:pPr>
      <w:r w:rsidRPr="0059612A">
        <w:rPr>
          <w:rFonts w:cstheme="minorHAnsi"/>
          <w:bCs/>
        </w:rPr>
        <w:t>Cisco Unified Communication Manager version 12.5</w:t>
      </w:r>
    </w:p>
    <w:p w:rsidR="004332B0" w:rsidRPr="0059612A" w:rsidRDefault="004332B0" w:rsidP="004332B0">
      <w:pPr>
        <w:pStyle w:val="ListParagraph"/>
        <w:numPr>
          <w:ilvl w:val="0"/>
          <w:numId w:val="12"/>
        </w:numPr>
        <w:autoSpaceDE w:val="0"/>
        <w:autoSpaceDN w:val="0"/>
        <w:adjustRightInd w:val="0"/>
        <w:spacing w:line="259" w:lineRule="auto"/>
        <w:ind w:right="1199"/>
        <w:jc w:val="left"/>
        <w:rPr>
          <w:rFonts w:cstheme="minorHAnsi"/>
          <w:bCs/>
        </w:rPr>
      </w:pPr>
      <w:r w:rsidRPr="0059612A">
        <w:rPr>
          <w:rFonts w:cstheme="minorHAnsi"/>
          <w:bCs/>
        </w:rPr>
        <w:t>Cisco Unity Connection Version 12.5</w:t>
      </w:r>
    </w:p>
    <w:p w:rsidR="004332B0" w:rsidRPr="0059612A" w:rsidRDefault="004332B0" w:rsidP="004332B0">
      <w:pPr>
        <w:pStyle w:val="ListParagraph"/>
        <w:numPr>
          <w:ilvl w:val="0"/>
          <w:numId w:val="12"/>
        </w:numPr>
        <w:autoSpaceDE w:val="0"/>
        <w:autoSpaceDN w:val="0"/>
        <w:adjustRightInd w:val="0"/>
        <w:spacing w:line="259" w:lineRule="auto"/>
        <w:ind w:right="1199"/>
        <w:jc w:val="left"/>
        <w:rPr>
          <w:rFonts w:cstheme="minorHAnsi"/>
          <w:bCs/>
        </w:rPr>
      </w:pPr>
      <w:r w:rsidRPr="0059612A">
        <w:rPr>
          <w:rFonts w:cstheme="minorHAnsi"/>
          <w:bCs/>
        </w:rPr>
        <w:t>CA Unified Infrastructure Management</w:t>
      </w:r>
    </w:p>
    <w:p w:rsidR="004332B0" w:rsidRPr="0059612A" w:rsidRDefault="004332B0" w:rsidP="004332B0">
      <w:pPr>
        <w:pStyle w:val="ListParagraph"/>
        <w:numPr>
          <w:ilvl w:val="0"/>
          <w:numId w:val="12"/>
        </w:numPr>
        <w:autoSpaceDE w:val="0"/>
        <w:autoSpaceDN w:val="0"/>
        <w:adjustRightInd w:val="0"/>
        <w:spacing w:line="259" w:lineRule="auto"/>
        <w:ind w:right="1199"/>
        <w:jc w:val="left"/>
        <w:rPr>
          <w:rFonts w:cstheme="minorHAnsi"/>
          <w:bCs/>
        </w:rPr>
      </w:pPr>
      <w:r w:rsidRPr="0059612A">
        <w:rPr>
          <w:rFonts w:cstheme="minorHAnsi"/>
          <w:bCs/>
        </w:rPr>
        <w:t xml:space="preserve">Cisco Unified Attendant Console </w:t>
      </w:r>
    </w:p>
    <w:p w:rsidR="004332B0" w:rsidRDefault="004332B0" w:rsidP="004332B0">
      <w:pPr>
        <w:autoSpaceDE w:val="0"/>
        <w:autoSpaceDN w:val="0"/>
        <w:adjustRightInd w:val="0"/>
        <w:spacing w:line="240" w:lineRule="auto"/>
        <w:jc w:val="left"/>
        <w:rPr>
          <w:rFonts w:cstheme="minorHAnsi"/>
          <w:b/>
          <w:bCs/>
          <w:color w:val="FF0000"/>
        </w:rPr>
      </w:pPr>
    </w:p>
    <w:p w:rsidR="004332B0" w:rsidRPr="0059612A" w:rsidRDefault="004332B0" w:rsidP="004332B0">
      <w:pPr>
        <w:autoSpaceDE w:val="0"/>
        <w:autoSpaceDN w:val="0"/>
        <w:adjustRightInd w:val="0"/>
        <w:spacing w:line="240" w:lineRule="auto"/>
        <w:jc w:val="left"/>
        <w:rPr>
          <w:rFonts w:cstheme="minorHAnsi"/>
        </w:rPr>
      </w:pPr>
      <w:r w:rsidRPr="0059612A">
        <w:rPr>
          <w:rFonts w:cstheme="minorHAnsi"/>
          <w:b/>
          <w:bCs/>
        </w:rPr>
        <w:t>75 Fox Street hardware:</w:t>
      </w:r>
      <w:r w:rsidRPr="0059612A">
        <w:rPr>
          <w:rFonts w:cstheme="minorHAnsi"/>
          <w:b/>
          <w:bCs/>
        </w:rPr>
        <w:tab/>
      </w:r>
      <w:r>
        <w:rPr>
          <w:rFonts w:cstheme="minorHAnsi"/>
          <w:b/>
          <w:bCs/>
        </w:rPr>
        <w:t xml:space="preserve">CUCM </w:t>
      </w:r>
      <w:r w:rsidRPr="0059612A">
        <w:rPr>
          <w:rFonts w:cstheme="minorHAnsi"/>
          <w:b/>
          <w:bCs/>
        </w:rPr>
        <w:t>Secondary</w:t>
      </w:r>
      <w:r>
        <w:rPr>
          <w:rFonts w:cstheme="minorHAnsi"/>
          <w:b/>
          <w:bCs/>
        </w:rPr>
        <w:t xml:space="preserve"> Site</w:t>
      </w:r>
      <w:r w:rsidRPr="0059612A">
        <w:rPr>
          <w:rFonts w:cstheme="minorHAnsi"/>
          <w:b/>
          <w:bCs/>
        </w:rPr>
        <w:t xml:space="preserve"> </w:t>
      </w:r>
    </w:p>
    <w:p w:rsidR="004332B0" w:rsidRDefault="004332B0" w:rsidP="004332B0">
      <w:pPr>
        <w:pStyle w:val="ListParagraph"/>
        <w:numPr>
          <w:ilvl w:val="0"/>
          <w:numId w:val="11"/>
        </w:numPr>
        <w:autoSpaceDE w:val="0"/>
        <w:autoSpaceDN w:val="0"/>
        <w:adjustRightInd w:val="0"/>
        <w:spacing w:line="259" w:lineRule="auto"/>
        <w:ind w:right="1199"/>
        <w:jc w:val="left"/>
        <w:rPr>
          <w:rFonts w:cstheme="minorHAnsi"/>
          <w:bCs/>
        </w:rPr>
      </w:pPr>
      <w:r w:rsidRPr="0059612A">
        <w:rPr>
          <w:rFonts w:cstheme="minorHAnsi"/>
          <w:bCs/>
        </w:rPr>
        <w:t xml:space="preserve">Cisco UCS C240 M4 Server </w:t>
      </w:r>
    </w:p>
    <w:p w:rsidR="004332B0" w:rsidRPr="0059612A" w:rsidRDefault="004332B0" w:rsidP="004332B0"/>
    <w:p w:rsidR="004332B0" w:rsidRPr="0059612A" w:rsidRDefault="004332B0" w:rsidP="004332B0">
      <w:pPr>
        <w:autoSpaceDE w:val="0"/>
        <w:autoSpaceDN w:val="0"/>
        <w:adjustRightInd w:val="0"/>
        <w:spacing w:line="240" w:lineRule="auto"/>
        <w:jc w:val="left"/>
        <w:rPr>
          <w:rFonts w:cstheme="minorHAnsi"/>
          <w:b/>
        </w:rPr>
      </w:pPr>
      <w:r w:rsidRPr="0059612A">
        <w:rPr>
          <w:rFonts w:cstheme="minorHAnsi"/>
          <w:b/>
        </w:rPr>
        <w:t xml:space="preserve">Software: </w:t>
      </w:r>
    </w:p>
    <w:p w:rsidR="004332B0" w:rsidRPr="0059612A" w:rsidRDefault="004332B0" w:rsidP="004332B0">
      <w:pPr>
        <w:pStyle w:val="ListParagraph"/>
        <w:numPr>
          <w:ilvl w:val="0"/>
          <w:numId w:val="10"/>
        </w:numPr>
        <w:autoSpaceDE w:val="0"/>
        <w:autoSpaceDN w:val="0"/>
        <w:adjustRightInd w:val="0"/>
        <w:spacing w:line="259" w:lineRule="auto"/>
        <w:ind w:right="1199"/>
        <w:jc w:val="left"/>
        <w:rPr>
          <w:rFonts w:cstheme="minorHAnsi"/>
          <w:bCs/>
        </w:rPr>
      </w:pPr>
      <w:proofErr w:type="spellStart"/>
      <w:r w:rsidRPr="0059612A">
        <w:rPr>
          <w:rFonts w:cstheme="minorHAnsi"/>
          <w:bCs/>
        </w:rPr>
        <w:t>ESXi</w:t>
      </w:r>
      <w:proofErr w:type="spellEnd"/>
      <w:r w:rsidRPr="0059612A">
        <w:rPr>
          <w:rFonts w:cstheme="minorHAnsi"/>
          <w:bCs/>
        </w:rPr>
        <w:t xml:space="preserve"> 6.5 hypervisor for Virtual Server Management </w:t>
      </w:r>
    </w:p>
    <w:p w:rsidR="004332B0" w:rsidRPr="0059612A" w:rsidRDefault="004332B0" w:rsidP="004332B0">
      <w:pPr>
        <w:pStyle w:val="ListParagraph"/>
        <w:numPr>
          <w:ilvl w:val="0"/>
          <w:numId w:val="10"/>
        </w:numPr>
        <w:autoSpaceDE w:val="0"/>
        <w:autoSpaceDN w:val="0"/>
        <w:adjustRightInd w:val="0"/>
        <w:spacing w:line="259" w:lineRule="auto"/>
        <w:ind w:right="1199"/>
        <w:jc w:val="left"/>
        <w:rPr>
          <w:rFonts w:cstheme="minorHAnsi"/>
          <w:bCs/>
        </w:rPr>
      </w:pPr>
      <w:r w:rsidRPr="0059612A">
        <w:rPr>
          <w:rFonts w:cstheme="minorHAnsi"/>
          <w:bCs/>
        </w:rPr>
        <w:t>Cisco Unified Communication Manager version 12.5</w:t>
      </w:r>
    </w:p>
    <w:p w:rsidR="004332B0" w:rsidRDefault="004332B0" w:rsidP="004332B0">
      <w:pPr>
        <w:spacing w:before="180" w:line="259" w:lineRule="auto"/>
        <w:ind w:right="1199"/>
        <w:rPr>
          <w:rFonts w:asciiTheme="minorHAnsi" w:hAnsiTheme="minorHAnsi" w:cstheme="minorHAnsi"/>
          <w:color w:val="FF0000"/>
        </w:rPr>
      </w:pPr>
    </w:p>
    <w:p w:rsidR="004332B0" w:rsidRPr="00E867F2" w:rsidRDefault="004332B0" w:rsidP="004332B0">
      <w:pPr>
        <w:autoSpaceDE w:val="0"/>
        <w:autoSpaceDN w:val="0"/>
        <w:adjustRightInd w:val="0"/>
        <w:spacing w:line="240" w:lineRule="auto"/>
        <w:jc w:val="left"/>
        <w:rPr>
          <w:rFonts w:cstheme="minorHAnsi"/>
          <w:b/>
        </w:rPr>
      </w:pPr>
      <w:r w:rsidRPr="00E867F2">
        <w:rPr>
          <w:rFonts w:cstheme="minorHAnsi"/>
          <w:b/>
        </w:rPr>
        <w:t>CUCM Features</w:t>
      </w:r>
    </w:p>
    <w:tbl>
      <w:tblPr>
        <w:tblW w:w="0" w:type="auto"/>
        <w:tblLayout w:type="fixed"/>
        <w:tblLook w:val="04A0" w:firstRow="1" w:lastRow="0" w:firstColumn="1" w:lastColumn="0" w:noHBand="0" w:noVBand="1"/>
      </w:tblPr>
      <w:tblGrid>
        <w:gridCol w:w="4590"/>
        <w:gridCol w:w="2250"/>
      </w:tblGrid>
      <w:tr w:rsidR="004332B0" w:rsidRPr="00E867F2" w:rsidTr="00350F02">
        <w:trPr>
          <w:trHeight w:val="288"/>
        </w:trPr>
        <w:tc>
          <w:tcPr>
            <w:tcW w:w="4590" w:type="dxa"/>
            <w:tcBorders>
              <w:top w:val="single" w:sz="8" w:space="0" w:color="auto"/>
              <w:left w:val="single" w:sz="8" w:space="0" w:color="auto"/>
              <w:bottom w:val="single" w:sz="4" w:space="0" w:color="auto"/>
              <w:right w:val="single" w:sz="4" w:space="0" w:color="auto"/>
            </w:tcBorders>
            <w:shd w:val="clear" w:color="auto" w:fill="0070C0"/>
            <w:noWrap/>
            <w:vAlign w:val="bottom"/>
            <w:hideMark/>
          </w:tcPr>
          <w:p w:rsidR="004332B0" w:rsidRPr="00E867F2" w:rsidRDefault="004332B0" w:rsidP="00350F02">
            <w:pPr>
              <w:spacing w:after="0" w:line="240" w:lineRule="auto"/>
              <w:rPr>
                <w:rFonts w:asciiTheme="minorHAnsi" w:eastAsia="Times New Roman" w:hAnsiTheme="minorHAnsi" w:cstheme="minorHAnsi"/>
                <w:b/>
                <w:bCs/>
                <w:color w:val="FFFFFF" w:themeColor="background1"/>
              </w:rPr>
            </w:pPr>
            <w:r w:rsidRPr="00E867F2">
              <w:rPr>
                <w:rFonts w:asciiTheme="minorHAnsi" w:eastAsia="Times New Roman" w:hAnsiTheme="minorHAnsi" w:cstheme="minorHAnsi"/>
                <w:b/>
                <w:bCs/>
                <w:color w:val="FFFFFF" w:themeColor="background1"/>
              </w:rPr>
              <w:lastRenderedPageBreak/>
              <w:t>Feature List</w:t>
            </w:r>
          </w:p>
        </w:tc>
        <w:tc>
          <w:tcPr>
            <w:tcW w:w="2250" w:type="dxa"/>
            <w:tcBorders>
              <w:top w:val="single" w:sz="8" w:space="0" w:color="auto"/>
              <w:left w:val="nil"/>
              <w:bottom w:val="single" w:sz="4" w:space="0" w:color="auto"/>
              <w:right w:val="single" w:sz="4" w:space="0" w:color="auto"/>
            </w:tcBorders>
            <w:shd w:val="clear" w:color="auto" w:fill="0070C0"/>
            <w:noWrap/>
            <w:vAlign w:val="bottom"/>
            <w:hideMark/>
          </w:tcPr>
          <w:p w:rsidR="004332B0" w:rsidRPr="00E867F2" w:rsidRDefault="004332B0" w:rsidP="00350F02">
            <w:pPr>
              <w:spacing w:after="0" w:line="240" w:lineRule="auto"/>
              <w:jc w:val="center"/>
              <w:rPr>
                <w:rFonts w:asciiTheme="minorHAnsi" w:eastAsia="Times New Roman" w:hAnsiTheme="minorHAnsi" w:cstheme="minorHAnsi"/>
                <w:b/>
                <w:bCs/>
                <w:color w:val="FFFFFF" w:themeColor="background1"/>
              </w:rPr>
            </w:pPr>
            <w:r w:rsidRPr="00E867F2">
              <w:rPr>
                <w:rFonts w:asciiTheme="minorHAnsi" w:eastAsia="Times New Roman" w:hAnsiTheme="minorHAnsi" w:cstheme="minorHAnsi"/>
                <w:b/>
                <w:bCs/>
                <w:color w:val="FFFFFF" w:themeColor="background1"/>
              </w:rPr>
              <w:t>IP Phone</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bottom"/>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Basic call</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bottom"/>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Call forward all</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bottom"/>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Call forward busy</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bottom"/>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Call forward cancel</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bottom"/>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Call forward no answer</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bottom"/>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Call hold or resume</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bottom"/>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Call pickup group</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bottom"/>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Call pickup local</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bottom"/>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Call transfer blind</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bottom"/>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Call transfer consultative</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bottom"/>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Call waiting</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bottom"/>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Caller ID</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bottom"/>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Caller ID on call waiting</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bottom"/>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PIN based dialling</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bottom"/>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Conference call</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bottom"/>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Meet-me conference call</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bottom"/>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Directed call park</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bottom"/>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Directed call pickup</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bottom"/>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Directed call pickup of ringing extension</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bottom"/>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Redial</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bottom"/>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Speed dial</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bottom"/>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Call toggle</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bottom"/>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Music on Hold (</w:t>
            </w:r>
            <w:proofErr w:type="spellStart"/>
            <w:r w:rsidRPr="00E867F2">
              <w:rPr>
                <w:rFonts w:asciiTheme="minorHAnsi" w:eastAsia="Times New Roman" w:hAnsiTheme="minorHAnsi" w:cstheme="minorHAnsi"/>
              </w:rPr>
              <w:t>MoH</w:t>
            </w:r>
            <w:proofErr w:type="spellEnd"/>
            <w:r w:rsidRPr="00E867F2">
              <w:rPr>
                <w:rFonts w:asciiTheme="minorHAnsi" w:eastAsia="Times New Roman" w:hAnsiTheme="minorHAnsi" w:cstheme="minorHAnsi"/>
              </w:rPr>
              <w:t>)</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bottom"/>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Precedence and pre-emption</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center"/>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Call Park and Directed Call Park</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center"/>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Call Pickup</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center"/>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Cisco Extension Mobility</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center"/>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Cisco Unified Mobility</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center"/>
            <w:hideMark/>
          </w:tcPr>
          <w:p w:rsidR="004332B0" w:rsidRPr="00E867F2" w:rsidRDefault="004332B0" w:rsidP="00350F02">
            <w:pPr>
              <w:spacing w:after="0" w:line="240" w:lineRule="auto"/>
              <w:rPr>
                <w:rFonts w:asciiTheme="minorHAnsi" w:eastAsia="Times New Roman" w:hAnsiTheme="minorHAnsi" w:cstheme="minorHAnsi"/>
              </w:rPr>
            </w:pPr>
            <w:r>
              <w:rPr>
                <w:rFonts w:asciiTheme="minorHAnsi" w:eastAsia="Times New Roman" w:hAnsiTheme="minorHAnsi" w:cstheme="minorHAnsi"/>
              </w:rPr>
              <w:t>Cisco Mobile VoI</w:t>
            </w:r>
            <w:r w:rsidRPr="00E867F2">
              <w:rPr>
                <w:rFonts w:asciiTheme="minorHAnsi" w:eastAsia="Times New Roman" w:hAnsiTheme="minorHAnsi" w:cstheme="minorHAnsi"/>
              </w:rPr>
              <w:t>P Clients</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center"/>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Cisco Web Dialler</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center"/>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Device Mobility</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center"/>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Do Not Disturb</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center"/>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Immediate Divert</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center"/>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Presence</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center"/>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Quality Report Tool</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center"/>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Phone Login</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center"/>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Active Directory Integration</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88"/>
        </w:trPr>
        <w:tc>
          <w:tcPr>
            <w:tcW w:w="4590" w:type="dxa"/>
            <w:tcBorders>
              <w:top w:val="nil"/>
              <w:left w:val="single" w:sz="8" w:space="0" w:color="auto"/>
              <w:bottom w:val="single" w:sz="4" w:space="0" w:color="auto"/>
              <w:right w:val="single" w:sz="4" w:space="0" w:color="auto"/>
            </w:tcBorders>
            <w:noWrap/>
            <w:vAlign w:val="center"/>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Message Waiting Indicator</w:t>
            </w:r>
          </w:p>
        </w:tc>
        <w:tc>
          <w:tcPr>
            <w:tcW w:w="2250" w:type="dxa"/>
            <w:tcBorders>
              <w:top w:val="nil"/>
              <w:left w:val="nil"/>
              <w:bottom w:val="single" w:sz="4"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r w:rsidR="004332B0" w:rsidRPr="00164D77" w:rsidTr="00350F02">
        <w:trPr>
          <w:trHeight w:val="294"/>
        </w:trPr>
        <w:tc>
          <w:tcPr>
            <w:tcW w:w="4590" w:type="dxa"/>
            <w:tcBorders>
              <w:top w:val="nil"/>
              <w:left w:val="single" w:sz="8" w:space="0" w:color="auto"/>
              <w:bottom w:val="single" w:sz="8" w:space="0" w:color="auto"/>
              <w:right w:val="single" w:sz="4" w:space="0" w:color="auto"/>
            </w:tcBorders>
            <w:noWrap/>
            <w:vAlign w:val="center"/>
            <w:hideMark/>
          </w:tcPr>
          <w:p w:rsidR="004332B0" w:rsidRPr="00E867F2" w:rsidRDefault="004332B0" w:rsidP="00350F02">
            <w:pPr>
              <w:spacing w:after="0" w:line="240" w:lineRule="auto"/>
              <w:rPr>
                <w:rFonts w:asciiTheme="minorHAnsi" w:eastAsia="Times New Roman" w:hAnsiTheme="minorHAnsi" w:cstheme="minorHAnsi"/>
              </w:rPr>
            </w:pPr>
            <w:r w:rsidRPr="00E867F2">
              <w:rPr>
                <w:rFonts w:asciiTheme="minorHAnsi" w:eastAsia="Times New Roman" w:hAnsiTheme="minorHAnsi" w:cstheme="minorHAnsi"/>
              </w:rPr>
              <w:t>Single Number Reach</w:t>
            </w:r>
          </w:p>
        </w:tc>
        <w:tc>
          <w:tcPr>
            <w:tcW w:w="2250" w:type="dxa"/>
            <w:tcBorders>
              <w:top w:val="nil"/>
              <w:left w:val="nil"/>
              <w:bottom w:val="single" w:sz="8" w:space="0" w:color="auto"/>
              <w:right w:val="single" w:sz="4" w:space="0" w:color="auto"/>
            </w:tcBorders>
            <w:noWrap/>
            <w:vAlign w:val="bottom"/>
            <w:hideMark/>
          </w:tcPr>
          <w:p w:rsidR="004332B0" w:rsidRPr="00E867F2" w:rsidRDefault="004332B0" w:rsidP="00350F02">
            <w:pPr>
              <w:spacing w:after="0" w:line="240" w:lineRule="auto"/>
              <w:jc w:val="center"/>
              <w:rPr>
                <w:rFonts w:asciiTheme="minorHAnsi" w:eastAsia="Times New Roman" w:hAnsiTheme="minorHAnsi" w:cstheme="minorHAnsi"/>
              </w:rPr>
            </w:pPr>
            <w:r w:rsidRPr="00E867F2">
              <w:rPr>
                <w:rFonts w:asciiTheme="minorHAnsi" w:eastAsia="Times New Roman" w:hAnsiTheme="minorHAnsi" w:cstheme="minorHAnsi"/>
              </w:rPr>
              <w:t>√</w:t>
            </w:r>
          </w:p>
        </w:tc>
      </w:tr>
    </w:tbl>
    <w:p w:rsidR="00D87F42" w:rsidRDefault="00D87F42" w:rsidP="001151F6">
      <w:pPr>
        <w:spacing w:after="0" w:line="240" w:lineRule="auto"/>
        <w:ind w:left="720"/>
        <w:jc w:val="left"/>
        <w:rPr>
          <w:rFonts w:ascii="Calibri" w:eastAsia="Times New Roman" w:hAnsi="Calibri" w:cs="Calibri"/>
          <w:b/>
          <w:sz w:val="24"/>
          <w:szCs w:val="24"/>
          <w:lang w:val="en-US"/>
        </w:rPr>
      </w:pPr>
    </w:p>
    <w:p w:rsidR="00D87F42" w:rsidRDefault="00D87F42" w:rsidP="001151F6">
      <w:pPr>
        <w:spacing w:after="0" w:line="240" w:lineRule="auto"/>
        <w:ind w:left="720"/>
        <w:jc w:val="left"/>
        <w:rPr>
          <w:rFonts w:ascii="Calibri" w:eastAsia="Times New Roman" w:hAnsi="Calibri" w:cs="Calibri"/>
          <w:b/>
          <w:sz w:val="24"/>
          <w:szCs w:val="24"/>
          <w:lang w:val="en-US"/>
        </w:rPr>
      </w:pPr>
    </w:p>
    <w:p w:rsidR="00D87F42" w:rsidRDefault="00D87F42" w:rsidP="001151F6">
      <w:pPr>
        <w:spacing w:after="0" w:line="240" w:lineRule="auto"/>
        <w:ind w:left="720"/>
        <w:jc w:val="left"/>
        <w:rPr>
          <w:rFonts w:ascii="Calibri" w:eastAsia="Times New Roman" w:hAnsi="Calibri" w:cs="Calibri"/>
          <w:b/>
          <w:sz w:val="24"/>
          <w:szCs w:val="24"/>
          <w:lang w:val="en-US"/>
        </w:rPr>
      </w:pPr>
    </w:p>
    <w:p w:rsidR="00D87F42" w:rsidRDefault="00D87F42" w:rsidP="001151F6">
      <w:pPr>
        <w:spacing w:after="0" w:line="240" w:lineRule="auto"/>
        <w:ind w:left="720"/>
        <w:jc w:val="left"/>
        <w:rPr>
          <w:rFonts w:ascii="Calibri" w:eastAsia="Times New Roman" w:hAnsi="Calibri" w:cs="Calibri"/>
          <w:b/>
          <w:sz w:val="24"/>
          <w:szCs w:val="24"/>
          <w:lang w:val="en-US"/>
        </w:rPr>
      </w:pPr>
    </w:p>
    <w:p w:rsidR="00D87F42" w:rsidRDefault="00D87F42" w:rsidP="001151F6">
      <w:pPr>
        <w:spacing w:after="0" w:line="240" w:lineRule="auto"/>
        <w:ind w:left="720"/>
        <w:jc w:val="left"/>
        <w:rPr>
          <w:rFonts w:ascii="Calibri" w:eastAsia="Times New Roman" w:hAnsi="Calibri" w:cs="Calibri"/>
          <w:b/>
          <w:sz w:val="24"/>
          <w:szCs w:val="24"/>
          <w:lang w:val="en-US"/>
        </w:rPr>
      </w:pPr>
    </w:p>
    <w:p w:rsidR="00D87F42" w:rsidRDefault="00D87F42" w:rsidP="001151F6">
      <w:pPr>
        <w:spacing w:after="0" w:line="240" w:lineRule="auto"/>
        <w:ind w:left="720"/>
        <w:jc w:val="left"/>
        <w:rPr>
          <w:rFonts w:ascii="Calibri" w:eastAsia="Times New Roman" w:hAnsi="Calibri" w:cs="Calibri"/>
          <w:b/>
          <w:sz w:val="24"/>
          <w:szCs w:val="24"/>
          <w:lang w:val="en-US"/>
        </w:rPr>
      </w:pPr>
    </w:p>
    <w:p w:rsidR="001151F6" w:rsidRPr="00A200B8" w:rsidRDefault="001151F6" w:rsidP="001151F6">
      <w:pPr>
        <w:spacing w:after="0" w:line="240" w:lineRule="auto"/>
        <w:ind w:left="720"/>
        <w:jc w:val="left"/>
        <w:rPr>
          <w:rFonts w:ascii="Calibri" w:eastAsia="Times New Roman" w:hAnsi="Calibri" w:cs="Calibri"/>
          <w:b/>
          <w:sz w:val="24"/>
          <w:szCs w:val="24"/>
          <w:lang w:val="en-US"/>
        </w:rPr>
      </w:pPr>
      <w:r w:rsidRPr="00A200B8">
        <w:rPr>
          <w:rFonts w:ascii="Calibri" w:eastAsia="Times New Roman" w:hAnsi="Calibri" w:cs="Calibri"/>
          <w:b/>
          <w:sz w:val="24"/>
          <w:szCs w:val="24"/>
          <w:lang w:val="en-US"/>
        </w:rPr>
        <w:lastRenderedPageBreak/>
        <w:t xml:space="preserve">IP Telephone Handsets </w:t>
      </w:r>
    </w:p>
    <w:p w:rsidR="001151F6" w:rsidRPr="00A200B8" w:rsidRDefault="001151F6" w:rsidP="001151F6">
      <w:pPr>
        <w:spacing w:after="0" w:line="240" w:lineRule="auto"/>
        <w:ind w:left="720"/>
        <w:jc w:val="left"/>
        <w:rPr>
          <w:rFonts w:ascii="Calibri" w:eastAsia="Times New Roman" w:hAnsi="Calibri" w:cs="Calibri"/>
          <w:sz w:val="24"/>
          <w:szCs w:val="24"/>
          <w:lang w:val="en-US"/>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3"/>
      </w:tblGrid>
      <w:tr w:rsidR="000C7B93" w:rsidRPr="00A200B8" w:rsidTr="000C7B93">
        <w:tc>
          <w:tcPr>
            <w:tcW w:w="5143" w:type="dxa"/>
            <w:shd w:val="clear" w:color="auto" w:fill="auto"/>
          </w:tcPr>
          <w:p w:rsidR="000C7B93" w:rsidRPr="00A200B8" w:rsidRDefault="000C7B93" w:rsidP="003674D1">
            <w:pPr>
              <w:spacing w:after="0" w:line="240" w:lineRule="auto"/>
              <w:jc w:val="left"/>
              <w:rPr>
                <w:rFonts w:ascii="Calibri" w:eastAsia="Calibri" w:hAnsi="Calibri" w:cs="Calibri"/>
                <w:sz w:val="24"/>
                <w:szCs w:val="24"/>
                <w:lang w:val="en-US"/>
              </w:rPr>
            </w:pPr>
            <w:r w:rsidRPr="00A200B8">
              <w:rPr>
                <w:rFonts w:ascii="Calibri" w:eastAsia="Calibri" w:hAnsi="Calibri" w:cs="Calibri"/>
                <w:sz w:val="24"/>
                <w:szCs w:val="24"/>
                <w:lang w:val="en-US"/>
              </w:rPr>
              <w:t>Requirements</w:t>
            </w:r>
          </w:p>
        </w:tc>
      </w:tr>
      <w:tr w:rsidR="000C7B93" w:rsidRPr="00A200B8" w:rsidTr="000C7B93">
        <w:tc>
          <w:tcPr>
            <w:tcW w:w="5143" w:type="dxa"/>
            <w:shd w:val="clear" w:color="auto" w:fill="auto"/>
          </w:tcPr>
          <w:p w:rsidR="000C7B93" w:rsidRPr="00A200B8" w:rsidRDefault="000C7B93" w:rsidP="003674D1">
            <w:pPr>
              <w:spacing w:after="0" w:line="240" w:lineRule="auto"/>
              <w:jc w:val="left"/>
              <w:rPr>
                <w:rFonts w:ascii="Calibri" w:eastAsia="Calibri" w:hAnsi="Calibri" w:cs="Calibri"/>
                <w:sz w:val="24"/>
                <w:szCs w:val="24"/>
                <w:lang w:val="en-US"/>
              </w:rPr>
            </w:pPr>
          </w:p>
        </w:tc>
      </w:tr>
      <w:tr w:rsidR="000C7B93" w:rsidRPr="00A200B8" w:rsidTr="000C7B93">
        <w:tc>
          <w:tcPr>
            <w:tcW w:w="5143" w:type="dxa"/>
            <w:shd w:val="clear" w:color="auto" w:fill="auto"/>
          </w:tcPr>
          <w:p w:rsidR="000C7B93" w:rsidRPr="00A200B8" w:rsidRDefault="000C7B93" w:rsidP="003674D1">
            <w:pPr>
              <w:spacing w:after="0" w:line="240" w:lineRule="auto"/>
              <w:jc w:val="left"/>
              <w:rPr>
                <w:rFonts w:ascii="Arial" w:eastAsia="Calibri" w:hAnsi="Arial" w:cs="Arial"/>
                <w:b/>
                <w:lang w:bidi="en-US"/>
              </w:rPr>
            </w:pPr>
            <w:r w:rsidRPr="00A200B8">
              <w:rPr>
                <w:rFonts w:ascii="Arial" w:eastAsia="Calibri" w:hAnsi="Arial" w:cs="Arial"/>
                <w:b/>
                <w:lang w:bidi="en-US"/>
              </w:rPr>
              <w:t xml:space="preserve">Executive Level IP phones </w:t>
            </w:r>
          </w:p>
          <w:p w:rsidR="000C7B93" w:rsidRPr="00A200B8" w:rsidRDefault="000C7B93" w:rsidP="003674D1">
            <w:pPr>
              <w:spacing w:after="0" w:line="240" w:lineRule="auto"/>
              <w:jc w:val="left"/>
              <w:rPr>
                <w:rFonts w:ascii="Arial" w:eastAsia="Calibri" w:hAnsi="Arial" w:cs="Arial"/>
                <w:b/>
                <w:lang w:bidi="en-US"/>
              </w:rPr>
            </w:pPr>
          </w:p>
          <w:p w:rsidR="000C7B93" w:rsidRPr="00A200B8" w:rsidRDefault="000C7B93" w:rsidP="001151F6">
            <w:pPr>
              <w:numPr>
                <w:ilvl w:val="0"/>
                <w:numId w:val="25"/>
              </w:numPr>
              <w:spacing w:after="0" w:line="240" w:lineRule="auto"/>
              <w:jc w:val="left"/>
              <w:rPr>
                <w:rFonts w:ascii="Arial" w:eastAsia="Calibri" w:hAnsi="Arial" w:cs="Arial"/>
                <w:lang w:bidi="en-US"/>
              </w:rPr>
            </w:pPr>
            <w:r w:rsidRPr="00A200B8">
              <w:rPr>
                <w:rFonts w:ascii="Arial" w:eastAsia="Calibri" w:hAnsi="Arial" w:cs="Arial"/>
                <w:lang w:bidi="en-US"/>
              </w:rPr>
              <w:t>Large graphics display (160 x 320) with at least 24 programmable keys, fixed function keys: Hold, Settings, Message, Speaker, Mute, Transfer/Conference, Redial, Dual-mode phone: support for SIP protocols, Dual-port IP phone (10/100 Mb integrated Ethernet switch), dedicated headset interface</w:t>
            </w:r>
          </w:p>
          <w:p w:rsidR="000C7B93" w:rsidRPr="00A200B8" w:rsidRDefault="000C7B93" w:rsidP="001151F6">
            <w:pPr>
              <w:numPr>
                <w:ilvl w:val="0"/>
                <w:numId w:val="25"/>
              </w:numPr>
              <w:spacing w:after="0" w:line="240" w:lineRule="auto"/>
              <w:jc w:val="left"/>
              <w:rPr>
                <w:rFonts w:ascii="Arial" w:eastAsia="Calibri" w:hAnsi="Arial" w:cs="Arial"/>
                <w:lang w:bidi="en-US"/>
              </w:rPr>
            </w:pPr>
            <w:r w:rsidRPr="00A200B8">
              <w:rPr>
                <w:rFonts w:ascii="Arial" w:eastAsia="Calibri" w:hAnsi="Arial" w:cs="Arial"/>
                <w:lang w:bidi="en-US"/>
              </w:rPr>
              <w:t>POE Class 2</w:t>
            </w:r>
          </w:p>
        </w:tc>
      </w:tr>
      <w:tr w:rsidR="000C7B93" w:rsidRPr="00A200B8" w:rsidTr="000C7B93">
        <w:tc>
          <w:tcPr>
            <w:tcW w:w="5143" w:type="dxa"/>
            <w:shd w:val="clear" w:color="auto" w:fill="auto"/>
          </w:tcPr>
          <w:p w:rsidR="000C7B93" w:rsidRPr="00A200B8" w:rsidRDefault="000C7B93" w:rsidP="003674D1">
            <w:pPr>
              <w:spacing w:after="0" w:line="240" w:lineRule="auto"/>
              <w:jc w:val="left"/>
              <w:rPr>
                <w:rFonts w:ascii="Arial" w:eastAsia="Calibri" w:hAnsi="Arial" w:cs="Arial"/>
                <w:b/>
                <w:lang w:bidi="en-US"/>
              </w:rPr>
            </w:pPr>
            <w:r w:rsidRPr="00A200B8">
              <w:rPr>
                <w:rFonts w:ascii="Arial" w:eastAsia="Calibri" w:hAnsi="Arial" w:cs="Arial"/>
                <w:b/>
                <w:lang w:bidi="en-US"/>
              </w:rPr>
              <w:t>Standard IP Phone</w:t>
            </w:r>
          </w:p>
          <w:p w:rsidR="000C7B93" w:rsidRPr="00A200B8" w:rsidRDefault="000C7B93" w:rsidP="003674D1">
            <w:pPr>
              <w:spacing w:after="0" w:line="240" w:lineRule="auto"/>
              <w:jc w:val="left"/>
              <w:rPr>
                <w:rFonts w:ascii="Arial" w:eastAsia="Calibri" w:hAnsi="Arial" w:cs="Arial"/>
                <w:b/>
                <w:lang w:bidi="en-US"/>
              </w:rPr>
            </w:pPr>
          </w:p>
          <w:p w:rsidR="000C7B93" w:rsidRPr="00A200B8" w:rsidRDefault="000C7B93" w:rsidP="001151F6">
            <w:pPr>
              <w:numPr>
                <w:ilvl w:val="0"/>
                <w:numId w:val="26"/>
              </w:numPr>
              <w:spacing w:after="0" w:line="240" w:lineRule="auto"/>
              <w:jc w:val="left"/>
              <w:rPr>
                <w:rFonts w:ascii="Arial" w:eastAsia="Calibri" w:hAnsi="Arial" w:cs="Arial"/>
                <w:lang w:bidi="en-US"/>
              </w:rPr>
            </w:pPr>
            <w:r w:rsidRPr="00A200B8">
              <w:rPr>
                <w:rFonts w:ascii="Arial" w:eastAsia="Calibri" w:hAnsi="Arial" w:cs="Arial"/>
                <w:lang w:bidi="en-US"/>
              </w:rPr>
              <w:t>16 MB of memory to support unified communications applications</w:t>
            </w:r>
          </w:p>
          <w:p w:rsidR="000C7B93" w:rsidRPr="00A200B8" w:rsidRDefault="000C7B93" w:rsidP="001151F6">
            <w:pPr>
              <w:numPr>
                <w:ilvl w:val="0"/>
                <w:numId w:val="26"/>
              </w:numPr>
              <w:spacing w:after="0" w:line="240" w:lineRule="auto"/>
              <w:jc w:val="left"/>
              <w:rPr>
                <w:rFonts w:ascii="Arial" w:eastAsia="Calibri" w:hAnsi="Arial" w:cs="Arial"/>
                <w:lang w:bidi="en-US"/>
              </w:rPr>
            </w:pPr>
            <w:r w:rsidRPr="00A200B8">
              <w:rPr>
                <w:rFonts w:ascii="Arial" w:eastAsia="Calibri" w:hAnsi="Arial" w:cs="Arial"/>
                <w:lang w:bidi="en-US"/>
              </w:rPr>
              <w:t>12 programmable keys with dual-colour LED indicators (for speed dialling, line appearances, feature access, etc.)</w:t>
            </w:r>
          </w:p>
          <w:p w:rsidR="000C7B93" w:rsidRPr="00A200B8" w:rsidRDefault="000C7B93" w:rsidP="001151F6">
            <w:pPr>
              <w:numPr>
                <w:ilvl w:val="0"/>
                <w:numId w:val="26"/>
              </w:numPr>
              <w:spacing w:after="0" w:line="240" w:lineRule="auto"/>
              <w:jc w:val="left"/>
              <w:rPr>
                <w:rFonts w:ascii="Arial" w:eastAsia="Calibri" w:hAnsi="Arial" w:cs="Arial"/>
                <w:lang w:bidi="en-US"/>
              </w:rPr>
            </w:pPr>
            <w:r w:rsidRPr="00A200B8">
              <w:rPr>
                <w:rFonts w:ascii="Arial" w:eastAsia="Calibri" w:hAnsi="Arial" w:cs="Arial"/>
                <w:lang w:bidi="en-US"/>
              </w:rPr>
              <w:t>Dual-port (10/100 MB switched Ethernet), Dual-mode (supports SIP)</w:t>
            </w:r>
          </w:p>
          <w:p w:rsidR="000C7B93" w:rsidRPr="00A200B8" w:rsidRDefault="000C7B93" w:rsidP="001151F6">
            <w:pPr>
              <w:numPr>
                <w:ilvl w:val="0"/>
                <w:numId w:val="26"/>
              </w:numPr>
              <w:spacing w:after="0" w:line="240" w:lineRule="auto"/>
              <w:jc w:val="left"/>
              <w:rPr>
                <w:rFonts w:ascii="Arial" w:eastAsia="Calibri" w:hAnsi="Arial" w:cs="Arial"/>
                <w:lang w:bidi="en-US"/>
              </w:rPr>
            </w:pPr>
            <w:r w:rsidRPr="00A200B8">
              <w:rPr>
                <w:rFonts w:ascii="Arial" w:eastAsia="Calibri" w:hAnsi="Arial" w:cs="Arial"/>
                <w:lang w:bidi="en-US"/>
              </w:rPr>
              <w:t>POE Class 1</w:t>
            </w:r>
          </w:p>
        </w:tc>
      </w:tr>
      <w:tr w:rsidR="000C7B93" w:rsidRPr="00A200B8" w:rsidTr="000C7B93">
        <w:tc>
          <w:tcPr>
            <w:tcW w:w="5143" w:type="dxa"/>
            <w:shd w:val="clear" w:color="auto" w:fill="auto"/>
          </w:tcPr>
          <w:p w:rsidR="000C7B93" w:rsidRPr="00A200B8" w:rsidRDefault="000C7B93" w:rsidP="003674D1">
            <w:pPr>
              <w:spacing w:after="0" w:line="240" w:lineRule="auto"/>
              <w:jc w:val="left"/>
              <w:rPr>
                <w:rFonts w:ascii="Arial" w:eastAsia="Calibri" w:hAnsi="Arial" w:cs="Arial"/>
                <w:b/>
                <w:lang w:val="en-US" w:bidi="en-US"/>
              </w:rPr>
            </w:pPr>
            <w:r w:rsidRPr="00A200B8">
              <w:rPr>
                <w:rFonts w:ascii="Arial" w:eastAsia="Calibri" w:hAnsi="Arial" w:cs="Arial"/>
                <w:b/>
                <w:lang w:val="en-US" w:bidi="en-US"/>
              </w:rPr>
              <w:t>Standards for both Executive and Standard IP Telephone</w:t>
            </w:r>
          </w:p>
          <w:p w:rsidR="000C7B93" w:rsidRPr="00A200B8" w:rsidRDefault="000C7B93" w:rsidP="003674D1">
            <w:pPr>
              <w:spacing w:after="0" w:line="240" w:lineRule="auto"/>
              <w:jc w:val="left"/>
              <w:rPr>
                <w:rFonts w:ascii="Arial" w:eastAsia="Calibri" w:hAnsi="Arial" w:cs="Arial"/>
                <w:lang w:val="en-US" w:bidi="en-US"/>
              </w:rPr>
            </w:pPr>
          </w:p>
          <w:p w:rsidR="000C7B93" w:rsidRPr="00A200B8" w:rsidRDefault="000C7B93" w:rsidP="001151F6">
            <w:pPr>
              <w:numPr>
                <w:ilvl w:val="0"/>
                <w:numId w:val="27"/>
              </w:numPr>
              <w:spacing w:after="0" w:line="240" w:lineRule="auto"/>
              <w:jc w:val="left"/>
              <w:rPr>
                <w:rFonts w:ascii="Arial" w:eastAsia="Calibri" w:hAnsi="Arial" w:cs="Arial"/>
                <w:lang w:val="en-US" w:bidi="en-US"/>
              </w:rPr>
            </w:pPr>
            <w:r w:rsidRPr="00A200B8">
              <w:rPr>
                <w:rFonts w:ascii="Arial" w:eastAsia="Calibri" w:hAnsi="Arial" w:cs="Arial"/>
                <w:lang w:val="en-US" w:bidi="en-US"/>
              </w:rPr>
              <w:t>Support for SIP protocols and wideband audio support</w:t>
            </w:r>
          </w:p>
          <w:p w:rsidR="000C7B93" w:rsidRPr="00A200B8" w:rsidRDefault="000C7B93" w:rsidP="001151F6">
            <w:pPr>
              <w:numPr>
                <w:ilvl w:val="0"/>
                <w:numId w:val="27"/>
              </w:numPr>
              <w:spacing w:after="0" w:line="240" w:lineRule="auto"/>
              <w:jc w:val="left"/>
              <w:rPr>
                <w:rFonts w:ascii="Calibri" w:eastAsia="Calibri" w:hAnsi="Calibri" w:cs="Calibri"/>
                <w:sz w:val="24"/>
                <w:szCs w:val="24"/>
                <w:lang w:val="en-US"/>
              </w:rPr>
            </w:pPr>
            <w:r w:rsidRPr="00A200B8">
              <w:rPr>
                <w:rFonts w:ascii="Arial" w:eastAsia="Calibri" w:hAnsi="Arial" w:cs="Arial"/>
                <w:lang w:val="en-US" w:bidi="en-US"/>
              </w:rPr>
              <w:t>Page Send/Receive, on-hook dialing, off-hook voice announces and hands-free answerback, Hearing aid-compatible phone, two-position,</w:t>
            </w:r>
          </w:p>
          <w:p w:rsidR="000C7B93" w:rsidRPr="00A200B8" w:rsidRDefault="000C7B93" w:rsidP="001151F6">
            <w:pPr>
              <w:numPr>
                <w:ilvl w:val="0"/>
                <w:numId w:val="27"/>
              </w:numPr>
              <w:spacing w:after="0" w:line="240" w:lineRule="auto"/>
              <w:jc w:val="left"/>
              <w:rPr>
                <w:rFonts w:ascii="Calibri" w:eastAsia="Calibri" w:hAnsi="Calibri" w:cs="Calibri"/>
                <w:sz w:val="24"/>
                <w:szCs w:val="24"/>
                <w:lang w:val="en-US"/>
              </w:rPr>
            </w:pPr>
            <w:r w:rsidRPr="00A200B8">
              <w:rPr>
                <w:rFonts w:ascii="Calibri" w:eastAsia="Calibri" w:hAnsi="Calibri" w:cs="Calibri"/>
                <w:sz w:val="24"/>
                <w:szCs w:val="24"/>
                <w:lang w:val="en-US"/>
              </w:rPr>
              <w:t>Use of RJ45 cable to power the phone</w:t>
            </w:r>
          </w:p>
          <w:p w:rsidR="000C7B93" w:rsidRPr="00A200B8" w:rsidRDefault="000C7B93" w:rsidP="001151F6">
            <w:pPr>
              <w:numPr>
                <w:ilvl w:val="0"/>
                <w:numId w:val="27"/>
              </w:numPr>
              <w:spacing w:after="0" w:line="240" w:lineRule="auto"/>
              <w:jc w:val="left"/>
              <w:rPr>
                <w:rFonts w:ascii="Calibri" w:eastAsia="Calibri" w:hAnsi="Calibri" w:cs="Calibri"/>
                <w:sz w:val="24"/>
                <w:szCs w:val="24"/>
                <w:lang w:val="en-US"/>
              </w:rPr>
            </w:pPr>
            <w:r w:rsidRPr="00A200B8">
              <w:rPr>
                <w:rFonts w:ascii="Calibri" w:eastAsia="Calibri" w:hAnsi="Calibri" w:cs="Calibri"/>
                <w:sz w:val="24"/>
                <w:szCs w:val="24"/>
                <w:lang w:val="en-US"/>
              </w:rPr>
              <w:t>Speed dialing keys</w:t>
            </w:r>
          </w:p>
          <w:p w:rsidR="000C7B93" w:rsidRPr="00A200B8" w:rsidRDefault="000C7B93" w:rsidP="001151F6">
            <w:pPr>
              <w:numPr>
                <w:ilvl w:val="0"/>
                <w:numId w:val="27"/>
              </w:numPr>
              <w:spacing w:after="0" w:line="240" w:lineRule="auto"/>
              <w:jc w:val="left"/>
              <w:rPr>
                <w:rFonts w:ascii="Calibri" w:eastAsia="Calibri" w:hAnsi="Calibri" w:cs="Calibri"/>
                <w:sz w:val="24"/>
                <w:szCs w:val="24"/>
                <w:lang w:val="en-US"/>
              </w:rPr>
            </w:pPr>
            <w:r w:rsidRPr="00A200B8">
              <w:rPr>
                <w:rFonts w:ascii="Calibri" w:eastAsia="Calibri" w:hAnsi="Calibri" w:cs="Calibri"/>
                <w:sz w:val="24"/>
                <w:szCs w:val="24"/>
                <w:lang w:val="en-US"/>
              </w:rPr>
              <w:t>Voice Mail key</w:t>
            </w:r>
          </w:p>
          <w:p w:rsidR="000C7B93" w:rsidRPr="00A200B8" w:rsidRDefault="000C7B93" w:rsidP="001151F6">
            <w:pPr>
              <w:numPr>
                <w:ilvl w:val="0"/>
                <w:numId w:val="27"/>
              </w:numPr>
              <w:spacing w:after="0" w:line="240" w:lineRule="auto"/>
              <w:jc w:val="left"/>
              <w:rPr>
                <w:rFonts w:ascii="Calibri" w:eastAsia="Calibri" w:hAnsi="Calibri" w:cs="Calibri"/>
                <w:sz w:val="24"/>
                <w:szCs w:val="24"/>
                <w:lang w:val="en-US"/>
              </w:rPr>
            </w:pPr>
            <w:r w:rsidRPr="00A200B8">
              <w:rPr>
                <w:rFonts w:ascii="Calibri" w:eastAsia="Calibri" w:hAnsi="Calibri" w:cs="Calibri"/>
                <w:sz w:val="24"/>
                <w:szCs w:val="24"/>
                <w:lang w:val="en-US"/>
              </w:rPr>
              <w:t>Allow auto-negotiation on both ports (LAN and PC)</w:t>
            </w:r>
          </w:p>
          <w:p w:rsidR="000C7B93" w:rsidRPr="00A200B8" w:rsidRDefault="000C7B93" w:rsidP="001151F6">
            <w:pPr>
              <w:numPr>
                <w:ilvl w:val="0"/>
                <w:numId w:val="27"/>
              </w:numPr>
              <w:spacing w:after="0" w:line="240" w:lineRule="auto"/>
              <w:jc w:val="left"/>
              <w:rPr>
                <w:rFonts w:ascii="Calibri" w:eastAsia="Calibri" w:hAnsi="Calibri" w:cs="Calibri"/>
                <w:sz w:val="24"/>
                <w:szCs w:val="24"/>
                <w:lang w:val="en-US"/>
              </w:rPr>
            </w:pPr>
            <w:r w:rsidRPr="00A200B8">
              <w:rPr>
                <w:rFonts w:ascii="Calibri" w:eastAsia="Calibri" w:hAnsi="Calibri" w:cs="Calibri"/>
                <w:sz w:val="24"/>
                <w:szCs w:val="24"/>
                <w:lang w:val="en-US"/>
              </w:rPr>
              <w:t xml:space="preserve">Standard </w:t>
            </w:r>
            <w:proofErr w:type="spellStart"/>
            <w:r w:rsidRPr="00A200B8">
              <w:rPr>
                <w:rFonts w:ascii="Calibri" w:eastAsia="Calibri" w:hAnsi="Calibri" w:cs="Calibri"/>
                <w:sz w:val="24"/>
                <w:szCs w:val="24"/>
                <w:lang w:val="en-US"/>
              </w:rPr>
              <w:t>Colours</w:t>
            </w:r>
            <w:proofErr w:type="spellEnd"/>
            <w:r w:rsidRPr="00A200B8">
              <w:rPr>
                <w:rFonts w:ascii="Calibri" w:eastAsia="Calibri" w:hAnsi="Calibri" w:cs="Calibri"/>
                <w:sz w:val="24"/>
                <w:szCs w:val="24"/>
                <w:lang w:val="en-US"/>
              </w:rPr>
              <w:t xml:space="preserve"> (Charcoal)</w:t>
            </w:r>
          </w:p>
          <w:p w:rsidR="000C7B93" w:rsidRPr="00A200B8" w:rsidRDefault="000C7B93" w:rsidP="001151F6">
            <w:pPr>
              <w:numPr>
                <w:ilvl w:val="0"/>
                <w:numId w:val="27"/>
              </w:numPr>
              <w:spacing w:after="0" w:line="240" w:lineRule="auto"/>
              <w:jc w:val="left"/>
              <w:rPr>
                <w:rFonts w:ascii="Calibri" w:eastAsia="Calibri" w:hAnsi="Calibri" w:cs="Calibri"/>
                <w:sz w:val="24"/>
                <w:szCs w:val="24"/>
                <w:lang w:val="en-US"/>
              </w:rPr>
            </w:pPr>
            <w:r w:rsidRPr="00A200B8">
              <w:rPr>
                <w:rFonts w:ascii="Calibri" w:eastAsia="Calibri" w:hAnsi="Calibri" w:cs="Calibri"/>
                <w:sz w:val="24"/>
                <w:szCs w:val="24"/>
                <w:lang w:val="en-US"/>
              </w:rPr>
              <w:t>Placing/Mounting: Table-top, wall-mounted</w:t>
            </w:r>
          </w:p>
        </w:tc>
      </w:tr>
    </w:tbl>
    <w:p w:rsidR="001151F6" w:rsidRPr="00A200B8" w:rsidRDefault="001151F6" w:rsidP="001151F6">
      <w:pPr>
        <w:spacing w:after="0" w:line="240" w:lineRule="auto"/>
        <w:jc w:val="left"/>
        <w:rPr>
          <w:rFonts w:ascii="Calibri" w:eastAsia="Times New Roman" w:hAnsi="Calibri" w:cs="Calibri"/>
          <w:sz w:val="24"/>
          <w:szCs w:val="24"/>
          <w:lang w:val="en-US"/>
        </w:rPr>
      </w:pPr>
    </w:p>
    <w:p w:rsidR="001151F6" w:rsidRPr="00A200B8" w:rsidRDefault="001151F6" w:rsidP="001151F6">
      <w:pPr>
        <w:spacing w:after="0" w:line="240" w:lineRule="auto"/>
        <w:ind w:left="720"/>
        <w:jc w:val="left"/>
        <w:rPr>
          <w:rFonts w:ascii="Calibri" w:eastAsia="Times New Roman" w:hAnsi="Calibri" w:cs="Calibri"/>
          <w:b/>
          <w:sz w:val="24"/>
          <w:szCs w:val="24"/>
          <w:lang w:val="en-GB"/>
        </w:rPr>
      </w:pPr>
      <w:r w:rsidRPr="00A200B8">
        <w:rPr>
          <w:rFonts w:ascii="Calibri" w:eastAsia="Times New Roman" w:hAnsi="Calibri" w:cs="Calibri"/>
          <w:b/>
          <w:sz w:val="24"/>
          <w:szCs w:val="24"/>
          <w:lang w:val="en-US"/>
        </w:rPr>
        <w:t>Switchboard</w:t>
      </w:r>
      <w:r w:rsidRPr="00A200B8">
        <w:rPr>
          <w:rFonts w:ascii="Calibri" w:eastAsia="Times New Roman" w:hAnsi="Calibri" w:cs="Calibri"/>
          <w:b/>
          <w:sz w:val="24"/>
          <w:szCs w:val="24"/>
          <w:lang w:val="en-GB"/>
        </w:rPr>
        <w:t xml:space="preserve"> console </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2"/>
      </w:tblGrid>
      <w:tr w:rsidR="000C7B93" w:rsidRPr="00A200B8" w:rsidTr="000C7B93">
        <w:tc>
          <w:tcPr>
            <w:tcW w:w="5142" w:type="dxa"/>
            <w:shd w:val="clear" w:color="auto" w:fill="auto"/>
          </w:tcPr>
          <w:p w:rsidR="000C7B93" w:rsidRPr="00A200B8" w:rsidRDefault="000C7B93" w:rsidP="003674D1">
            <w:pPr>
              <w:spacing w:after="0" w:line="240" w:lineRule="auto"/>
              <w:jc w:val="left"/>
              <w:rPr>
                <w:rFonts w:ascii="Calibri" w:eastAsia="Calibri" w:hAnsi="Calibri" w:cs="Calibri"/>
                <w:sz w:val="24"/>
                <w:szCs w:val="24"/>
                <w:lang w:val="en-GB"/>
              </w:rPr>
            </w:pPr>
            <w:bookmarkStart w:id="55" w:name="_GoBack"/>
            <w:bookmarkEnd w:id="55"/>
            <w:r w:rsidRPr="00A200B8">
              <w:rPr>
                <w:rFonts w:ascii="Calibri" w:eastAsia="Calibri" w:hAnsi="Calibri" w:cs="Calibri"/>
                <w:sz w:val="24"/>
                <w:szCs w:val="24"/>
                <w:lang w:val="en-GB"/>
              </w:rPr>
              <w:t>Requirements</w:t>
            </w:r>
          </w:p>
        </w:tc>
      </w:tr>
      <w:tr w:rsidR="000C7B93" w:rsidRPr="00A200B8" w:rsidTr="000C7B93">
        <w:tc>
          <w:tcPr>
            <w:tcW w:w="5142" w:type="dxa"/>
            <w:shd w:val="clear" w:color="auto" w:fill="auto"/>
          </w:tcPr>
          <w:p w:rsidR="000C7B93" w:rsidRPr="00A200B8" w:rsidRDefault="000C7B93" w:rsidP="003674D1">
            <w:pPr>
              <w:spacing w:after="0" w:line="240" w:lineRule="auto"/>
              <w:jc w:val="left"/>
              <w:rPr>
                <w:rFonts w:ascii="Calibri" w:eastAsia="Calibri" w:hAnsi="Calibri" w:cs="Calibri"/>
                <w:sz w:val="24"/>
                <w:szCs w:val="24"/>
                <w:lang w:val="en-GB"/>
              </w:rPr>
            </w:pPr>
          </w:p>
        </w:tc>
      </w:tr>
      <w:tr w:rsidR="000C7B93" w:rsidRPr="00A200B8" w:rsidTr="000C7B93">
        <w:tc>
          <w:tcPr>
            <w:tcW w:w="5142" w:type="dxa"/>
            <w:shd w:val="clear" w:color="auto" w:fill="auto"/>
          </w:tcPr>
          <w:p w:rsidR="000C7B93" w:rsidRPr="00A200B8" w:rsidRDefault="000C7B93" w:rsidP="003674D1">
            <w:pPr>
              <w:spacing w:after="0" w:line="240" w:lineRule="auto"/>
              <w:jc w:val="left"/>
              <w:rPr>
                <w:rFonts w:ascii="Times New Roman" w:eastAsia="Calibri" w:hAnsi="Times New Roman" w:cs="Times New Roman"/>
                <w:b/>
                <w:sz w:val="24"/>
                <w:szCs w:val="24"/>
                <w:lang w:val="en"/>
              </w:rPr>
            </w:pPr>
            <w:r w:rsidRPr="00A200B8">
              <w:rPr>
                <w:rFonts w:ascii="Times New Roman" w:eastAsia="Calibri" w:hAnsi="Times New Roman" w:cs="Times New Roman"/>
                <w:b/>
                <w:sz w:val="24"/>
                <w:szCs w:val="24"/>
                <w:lang w:val="en"/>
              </w:rPr>
              <w:t>Switchboard Software</w:t>
            </w:r>
          </w:p>
          <w:p w:rsidR="000C7B93" w:rsidRPr="00A200B8" w:rsidRDefault="000C7B93" w:rsidP="003674D1">
            <w:pPr>
              <w:spacing w:after="0" w:line="240" w:lineRule="auto"/>
              <w:jc w:val="left"/>
              <w:rPr>
                <w:rFonts w:ascii="Times New Roman" w:eastAsia="Calibri" w:hAnsi="Times New Roman" w:cs="Times New Roman"/>
                <w:b/>
                <w:sz w:val="24"/>
                <w:szCs w:val="24"/>
                <w:lang w:val="en"/>
              </w:rPr>
            </w:pPr>
          </w:p>
          <w:p w:rsidR="000C7B93" w:rsidRPr="00A200B8" w:rsidRDefault="000C7B93" w:rsidP="001151F6">
            <w:pPr>
              <w:numPr>
                <w:ilvl w:val="0"/>
                <w:numId w:val="31"/>
              </w:numPr>
              <w:spacing w:after="0" w:line="240" w:lineRule="auto"/>
              <w:jc w:val="left"/>
              <w:rPr>
                <w:rFonts w:ascii="Times New Roman" w:eastAsia="Calibri" w:hAnsi="Times New Roman" w:cs="Times New Roman"/>
                <w:sz w:val="24"/>
                <w:szCs w:val="24"/>
                <w:lang w:val="en"/>
              </w:rPr>
            </w:pPr>
            <w:r w:rsidRPr="00A200B8">
              <w:rPr>
                <w:rFonts w:ascii="Times New Roman" w:eastAsia="Calibri" w:hAnsi="Times New Roman" w:cs="Times New Roman"/>
                <w:sz w:val="24"/>
                <w:szCs w:val="24"/>
                <w:lang w:val="en"/>
              </w:rPr>
              <w:t>Web-based administration utility</w:t>
            </w:r>
          </w:p>
          <w:p w:rsidR="000C7B93" w:rsidRPr="00A200B8" w:rsidRDefault="000C7B93" w:rsidP="001151F6">
            <w:pPr>
              <w:numPr>
                <w:ilvl w:val="0"/>
                <w:numId w:val="31"/>
              </w:numPr>
              <w:spacing w:after="0" w:line="240" w:lineRule="auto"/>
              <w:jc w:val="left"/>
              <w:rPr>
                <w:rFonts w:ascii="Times New Roman" w:eastAsia="Calibri" w:hAnsi="Times New Roman" w:cs="Times New Roman"/>
                <w:sz w:val="24"/>
                <w:szCs w:val="24"/>
                <w:lang w:val="en"/>
              </w:rPr>
            </w:pPr>
            <w:r w:rsidRPr="00A200B8">
              <w:rPr>
                <w:rFonts w:ascii="Times New Roman" w:eastAsia="Calibri" w:hAnsi="Times New Roman" w:cs="Times New Roman"/>
                <w:sz w:val="24"/>
                <w:szCs w:val="24"/>
                <w:lang w:val="en"/>
              </w:rPr>
              <w:t xml:space="preserve">Support JAWS Scripts </w:t>
            </w:r>
          </w:p>
          <w:p w:rsidR="000C7B93" w:rsidRPr="00A200B8" w:rsidRDefault="000C7B93" w:rsidP="001151F6">
            <w:pPr>
              <w:numPr>
                <w:ilvl w:val="0"/>
                <w:numId w:val="31"/>
              </w:numPr>
              <w:spacing w:after="0" w:line="240" w:lineRule="auto"/>
              <w:jc w:val="left"/>
              <w:rPr>
                <w:rFonts w:ascii="Times New Roman" w:eastAsia="Calibri" w:hAnsi="Times New Roman" w:cs="Times New Roman"/>
                <w:sz w:val="24"/>
                <w:szCs w:val="24"/>
                <w:lang w:val="en"/>
              </w:rPr>
            </w:pPr>
            <w:r w:rsidRPr="00A200B8">
              <w:rPr>
                <w:rFonts w:ascii="Times New Roman" w:eastAsia="Calibri" w:hAnsi="Times New Roman" w:cs="Times New Roman"/>
                <w:sz w:val="24"/>
                <w:szCs w:val="24"/>
                <w:lang w:val="en"/>
              </w:rPr>
              <w:t>MS-Outlook Integration</w:t>
            </w:r>
          </w:p>
          <w:p w:rsidR="000C7B93" w:rsidRPr="00A200B8" w:rsidRDefault="000C7B93" w:rsidP="003674D1">
            <w:pPr>
              <w:spacing w:after="0" w:line="240" w:lineRule="auto"/>
              <w:ind w:left="720"/>
              <w:jc w:val="left"/>
              <w:rPr>
                <w:rFonts w:ascii="Times New Roman" w:eastAsia="Calibri" w:hAnsi="Times New Roman" w:cs="Times New Roman"/>
                <w:sz w:val="24"/>
                <w:szCs w:val="24"/>
                <w:lang w:val="en"/>
              </w:rPr>
            </w:pPr>
          </w:p>
        </w:tc>
      </w:tr>
      <w:tr w:rsidR="000C7B93" w:rsidRPr="00A200B8" w:rsidTr="000C7B93">
        <w:tc>
          <w:tcPr>
            <w:tcW w:w="5142" w:type="dxa"/>
            <w:shd w:val="clear" w:color="auto" w:fill="auto"/>
          </w:tcPr>
          <w:p w:rsidR="000C7B93" w:rsidRPr="00A200B8" w:rsidRDefault="000C7B93" w:rsidP="003674D1">
            <w:pPr>
              <w:spacing w:after="0" w:line="240" w:lineRule="auto"/>
              <w:jc w:val="left"/>
              <w:rPr>
                <w:rFonts w:ascii="Calibri" w:eastAsia="Calibri" w:hAnsi="Calibri" w:cs="Calibri"/>
                <w:b/>
                <w:sz w:val="24"/>
                <w:szCs w:val="24"/>
                <w:lang w:val="en-GB"/>
              </w:rPr>
            </w:pPr>
            <w:r w:rsidRPr="00A200B8">
              <w:rPr>
                <w:rFonts w:ascii="Calibri" w:eastAsia="Calibri" w:hAnsi="Calibri" w:cs="Calibri"/>
                <w:b/>
                <w:sz w:val="24"/>
                <w:szCs w:val="24"/>
                <w:lang w:val="en-GB"/>
              </w:rPr>
              <w:t>Queue Features</w:t>
            </w:r>
          </w:p>
          <w:p w:rsidR="000C7B93" w:rsidRPr="00A200B8" w:rsidRDefault="000C7B93" w:rsidP="003674D1">
            <w:pPr>
              <w:spacing w:after="0" w:line="240" w:lineRule="auto"/>
              <w:jc w:val="left"/>
              <w:rPr>
                <w:rFonts w:ascii="Calibri" w:eastAsia="Calibri" w:hAnsi="Calibri" w:cs="Calibri"/>
                <w:b/>
                <w:sz w:val="24"/>
                <w:szCs w:val="24"/>
                <w:lang w:val="en-GB"/>
              </w:rPr>
            </w:pPr>
          </w:p>
          <w:p w:rsidR="000C7B93" w:rsidRPr="00A200B8" w:rsidRDefault="000C7B93" w:rsidP="001151F6">
            <w:pPr>
              <w:numPr>
                <w:ilvl w:val="0"/>
                <w:numId w:val="28"/>
              </w:numPr>
              <w:spacing w:after="0" w:line="240" w:lineRule="auto"/>
              <w:jc w:val="left"/>
              <w:rPr>
                <w:rFonts w:ascii="Calibri" w:eastAsia="Calibri" w:hAnsi="Calibri" w:cs="Calibri"/>
                <w:sz w:val="24"/>
                <w:szCs w:val="24"/>
                <w:lang w:val="en-GB"/>
              </w:rPr>
            </w:pPr>
            <w:r w:rsidRPr="00A200B8">
              <w:rPr>
                <w:rFonts w:ascii="Calibri" w:eastAsia="Calibri" w:hAnsi="Calibri" w:cs="Calibri"/>
                <w:sz w:val="24"/>
                <w:szCs w:val="24"/>
                <w:lang w:val="en-GB"/>
              </w:rPr>
              <w:t>Support for three queues with prioritization</w:t>
            </w:r>
          </w:p>
          <w:p w:rsidR="000C7B93" w:rsidRPr="00A200B8" w:rsidRDefault="000C7B93" w:rsidP="001151F6">
            <w:pPr>
              <w:numPr>
                <w:ilvl w:val="0"/>
                <w:numId w:val="28"/>
              </w:numPr>
              <w:spacing w:after="0" w:line="240" w:lineRule="auto"/>
              <w:jc w:val="left"/>
              <w:rPr>
                <w:rFonts w:ascii="Calibri" w:eastAsia="Calibri" w:hAnsi="Calibri" w:cs="Calibri"/>
                <w:sz w:val="24"/>
                <w:szCs w:val="24"/>
                <w:lang w:val="en-GB"/>
              </w:rPr>
            </w:pPr>
            <w:r w:rsidRPr="00A200B8">
              <w:rPr>
                <w:rFonts w:ascii="Calibri" w:eastAsia="Calibri" w:hAnsi="Calibri" w:cs="Calibri"/>
                <w:sz w:val="24"/>
                <w:szCs w:val="24"/>
                <w:lang w:val="en-GB"/>
              </w:rPr>
              <w:t>Operator queue assignment</w:t>
            </w:r>
          </w:p>
          <w:p w:rsidR="000C7B93" w:rsidRPr="00A200B8" w:rsidRDefault="000C7B93" w:rsidP="001151F6">
            <w:pPr>
              <w:numPr>
                <w:ilvl w:val="0"/>
                <w:numId w:val="28"/>
              </w:numPr>
              <w:spacing w:after="0" w:line="240" w:lineRule="auto"/>
              <w:jc w:val="left"/>
              <w:rPr>
                <w:rFonts w:ascii="Calibri" w:eastAsia="Calibri" w:hAnsi="Calibri" w:cs="Calibri"/>
                <w:sz w:val="24"/>
                <w:szCs w:val="24"/>
                <w:lang w:val="en-GB"/>
              </w:rPr>
            </w:pPr>
            <w:r w:rsidRPr="00A200B8">
              <w:rPr>
                <w:rFonts w:ascii="Calibri" w:eastAsia="Calibri" w:hAnsi="Calibri" w:cs="Calibri"/>
                <w:sz w:val="24"/>
                <w:szCs w:val="24"/>
                <w:lang w:val="en-GB"/>
              </w:rPr>
              <w:t>Queue operator views</w:t>
            </w:r>
          </w:p>
          <w:p w:rsidR="000C7B93" w:rsidRPr="00A200B8" w:rsidRDefault="000C7B93" w:rsidP="001151F6">
            <w:pPr>
              <w:numPr>
                <w:ilvl w:val="0"/>
                <w:numId w:val="28"/>
              </w:numPr>
              <w:spacing w:after="0" w:line="240" w:lineRule="auto"/>
              <w:jc w:val="left"/>
              <w:rPr>
                <w:rFonts w:ascii="Calibri" w:eastAsia="Calibri" w:hAnsi="Calibri" w:cs="Calibri"/>
                <w:sz w:val="24"/>
                <w:szCs w:val="24"/>
                <w:lang w:val="en-GB"/>
              </w:rPr>
            </w:pPr>
            <w:r w:rsidRPr="00A200B8">
              <w:rPr>
                <w:rFonts w:ascii="Calibri" w:eastAsia="Calibri" w:hAnsi="Calibri" w:cs="Calibri"/>
                <w:sz w:val="24"/>
                <w:szCs w:val="24"/>
                <w:lang w:val="en-GB"/>
              </w:rPr>
              <w:t>Overflow options</w:t>
            </w:r>
          </w:p>
          <w:p w:rsidR="000C7B93" w:rsidRPr="00A200B8" w:rsidRDefault="000C7B93" w:rsidP="001151F6">
            <w:pPr>
              <w:numPr>
                <w:ilvl w:val="0"/>
                <w:numId w:val="28"/>
              </w:numPr>
              <w:spacing w:after="0" w:line="240" w:lineRule="auto"/>
              <w:jc w:val="left"/>
              <w:rPr>
                <w:rFonts w:ascii="Calibri" w:eastAsia="Calibri" w:hAnsi="Calibri" w:cs="Calibri"/>
                <w:sz w:val="24"/>
                <w:szCs w:val="24"/>
                <w:lang w:val="en-GB"/>
              </w:rPr>
            </w:pPr>
            <w:r w:rsidRPr="00A200B8">
              <w:rPr>
                <w:rFonts w:ascii="Calibri" w:eastAsia="Calibri" w:hAnsi="Calibri" w:cs="Calibri"/>
                <w:sz w:val="24"/>
                <w:szCs w:val="24"/>
                <w:lang w:val="en-GB"/>
              </w:rPr>
              <w:t>Music in queue</w:t>
            </w:r>
          </w:p>
          <w:p w:rsidR="000C7B93" w:rsidRPr="00A200B8" w:rsidRDefault="000C7B93" w:rsidP="003674D1">
            <w:pPr>
              <w:spacing w:after="0" w:line="240" w:lineRule="auto"/>
              <w:ind w:left="720"/>
              <w:jc w:val="left"/>
              <w:rPr>
                <w:rFonts w:ascii="Calibri" w:eastAsia="Calibri" w:hAnsi="Calibri" w:cs="Calibri"/>
                <w:sz w:val="24"/>
                <w:szCs w:val="24"/>
                <w:lang w:val="en-GB"/>
              </w:rPr>
            </w:pPr>
          </w:p>
          <w:p w:rsidR="000C7B93" w:rsidRPr="00A200B8" w:rsidRDefault="000C7B93" w:rsidP="003674D1">
            <w:pPr>
              <w:spacing w:after="0" w:line="240" w:lineRule="auto"/>
              <w:jc w:val="left"/>
              <w:rPr>
                <w:rFonts w:ascii="Calibri" w:eastAsia="Calibri" w:hAnsi="Calibri" w:cs="Calibri"/>
                <w:b/>
                <w:sz w:val="24"/>
                <w:szCs w:val="24"/>
                <w:lang w:val="en-GB"/>
              </w:rPr>
            </w:pPr>
            <w:r w:rsidRPr="00A200B8">
              <w:rPr>
                <w:rFonts w:ascii="Calibri" w:eastAsia="Calibri" w:hAnsi="Calibri" w:cs="Calibri"/>
                <w:b/>
                <w:sz w:val="24"/>
                <w:szCs w:val="24"/>
                <w:lang w:val="en-GB"/>
              </w:rPr>
              <w:t>Directory Features</w:t>
            </w:r>
          </w:p>
          <w:p w:rsidR="000C7B93" w:rsidRPr="00A200B8" w:rsidRDefault="000C7B93" w:rsidP="003674D1">
            <w:pPr>
              <w:spacing w:after="0" w:line="240" w:lineRule="auto"/>
              <w:jc w:val="left"/>
              <w:rPr>
                <w:rFonts w:ascii="Calibri" w:eastAsia="Calibri" w:hAnsi="Calibri" w:cs="Calibri"/>
                <w:b/>
                <w:sz w:val="24"/>
                <w:szCs w:val="24"/>
                <w:lang w:val="en-GB"/>
              </w:rPr>
            </w:pPr>
          </w:p>
          <w:p w:rsidR="000C7B93" w:rsidRPr="00A200B8" w:rsidRDefault="000C7B93" w:rsidP="001151F6">
            <w:pPr>
              <w:numPr>
                <w:ilvl w:val="0"/>
                <w:numId w:val="29"/>
              </w:numPr>
              <w:spacing w:after="0" w:line="240" w:lineRule="auto"/>
              <w:jc w:val="left"/>
              <w:rPr>
                <w:rFonts w:ascii="Calibri" w:eastAsia="Calibri" w:hAnsi="Calibri" w:cs="Calibri"/>
                <w:sz w:val="24"/>
                <w:szCs w:val="24"/>
                <w:lang w:val="en-GB"/>
              </w:rPr>
            </w:pPr>
            <w:r w:rsidRPr="00A200B8">
              <w:rPr>
                <w:rFonts w:ascii="Calibri" w:eastAsia="Calibri" w:hAnsi="Calibri" w:cs="Calibri"/>
                <w:sz w:val="24"/>
                <w:szCs w:val="24"/>
                <w:lang w:val="en-GB"/>
              </w:rPr>
              <w:t>Support for up to 500 IP phone users</w:t>
            </w:r>
          </w:p>
          <w:p w:rsidR="000C7B93" w:rsidRPr="00A200B8" w:rsidRDefault="000C7B93" w:rsidP="001151F6">
            <w:pPr>
              <w:numPr>
                <w:ilvl w:val="0"/>
                <w:numId w:val="29"/>
              </w:numPr>
              <w:spacing w:after="0" w:line="240" w:lineRule="auto"/>
              <w:jc w:val="left"/>
              <w:rPr>
                <w:rFonts w:ascii="Calibri" w:eastAsia="Calibri" w:hAnsi="Calibri" w:cs="Calibri"/>
                <w:sz w:val="24"/>
                <w:szCs w:val="24"/>
                <w:lang w:val="en-GB"/>
              </w:rPr>
            </w:pPr>
            <w:r w:rsidRPr="00A200B8">
              <w:rPr>
                <w:rFonts w:ascii="Calibri" w:eastAsia="Calibri" w:hAnsi="Calibri" w:cs="Calibri"/>
                <w:sz w:val="24"/>
                <w:szCs w:val="24"/>
                <w:lang w:val="en-GB"/>
              </w:rPr>
              <w:t>Directory integration</w:t>
            </w:r>
          </w:p>
          <w:p w:rsidR="000C7B93" w:rsidRPr="00A200B8" w:rsidRDefault="000C7B93" w:rsidP="001151F6">
            <w:pPr>
              <w:numPr>
                <w:ilvl w:val="0"/>
                <w:numId w:val="29"/>
              </w:numPr>
              <w:spacing w:after="0" w:line="240" w:lineRule="auto"/>
              <w:jc w:val="left"/>
              <w:rPr>
                <w:rFonts w:ascii="Calibri" w:eastAsia="Calibri" w:hAnsi="Calibri" w:cs="Calibri"/>
                <w:sz w:val="24"/>
                <w:szCs w:val="24"/>
                <w:lang w:val="en-GB"/>
              </w:rPr>
            </w:pPr>
            <w:r w:rsidRPr="00A200B8">
              <w:rPr>
                <w:rFonts w:ascii="Calibri" w:eastAsia="Calibri" w:hAnsi="Calibri" w:cs="Calibri"/>
                <w:sz w:val="24"/>
                <w:szCs w:val="24"/>
                <w:lang w:val="en-GB"/>
              </w:rPr>
              <w:t>Personal directory groups</w:t>
            </w:r>
          </w:p>
          <w:p w:rsidR="000C7B93" w:rsidRPr="00A200B8" w:rsidRDefault="000C7B93" w:rsidP="001151F6">
            <w:pPr>
              <w:numPr>
                <w:ilvl w:val="0"/>
                <w:numId w:val="29"/>
              </w:numPr>
              <w:spacing w:after="0" w:line="240" w:lineRule="auto"/>
              <w:jc w:val="left"/>
              <w:rPr>
                <w:rFonts w:ascii="Calibri" w:eastAsia="Calibri" w:hAnsi="Calibri" w:cs="Calibri"/>
                <w:sz w:val="24"/>
                <w:szCs w:val="24"/>
                <w:lang w:val="en-GB"/>
              </w:rPr>
            </w:pPr>
            <w:r w:rsidRPr="00A200B8">
              <w:rPr>
                <w:rFonts w:ascii="Calibri" w:eastAsia="Calibri" w:hAnsi="Calibri" w:cs="Calibri"/>
                <w:sz w:val="24"/>
                <w:szCs w:val="24"/>
                <w:lang w:val="en-GB"/>
              </w:rPr>
              <w:t>Search options</w:t>
            </w:r>
          </w:p>
          <w:p w:rsidR="000C7B93" w:rsidRPr="00A200B8" w:rsidRDefault="000C7B93" w:rsidP="001151F6">
            <w:pPr>
              <w:numPr>
                <w:ilvl w:val="0"/>
                <w:numId w:val="29"/>
              </w:numPr>
              <w:spacing w:after="0" w:line="240" w:lineRule="auto"/>
              <w:jc w:val="left"/>
              <w:rPr>
                <w:rFonts w:ascii="Calibri" w:eastAsia="Calibri" w:hAnsi="Calibri" w:cs="Calibri"/>
                <w:sz w:val="24"/>
                <w:szCs w:val="24"/>
                <w:lang w:val="en-GB"/>
              </w:rPr>
            </w:pPr>
            <w:r w:rsidRPr="00A200B8">
              <w:rPr>
                <w:rFonts w:ascii="Calibri" w:eastAsia="Calibri" w:hAnsi="Calibri" w:cs="Calibri"/>
                <w:sz w:val="24"/>
                <w:szCs w:val="24"/>
                <w:lang w:val="en-GB"/>
              </w:rPr>
              <w:t>Presence integration</w:t>
            </w:r>
          </w:p>
          <w:p w:rsidR="000C7B93" w:rsidRPr="00A200B8" w:rsidRDefault="000C7B93" w:rsidP="003674D1">
            <w:pPr>
              <w:spacing w:after="0" w:line="240" w:lineRule="auto"/>
              <w:jc w:val="left"/>
              <w:rPr>
                <w:rFonts w:ascii="Calibri" w:eastAsia="Calibri" w:hAnsi="Calibri" w:cs="Calibri"/>
                <w:b/>
                <w:sz w:val="24"/>
                <w:szCs w:val="24"/>
                <w:lang w:val="en-GB"/>
              </w:rPr>
            </w:pPr>
            <w:r w:rsidRPr="00A200B8">
              <w:rPr>
                <w:rFonts w:ascii="Calibri" w:eastAsia="Calibri" w:hAnsi="Calibri" w:cs="Calibri"/>
                <w:b/>
                <w:sz w:val="24"/>
                <w:szCs w:val="24"/>
                <w:lang w:val="en-GB"/>
              </w:rPr>
              <w:t>Telephony Features</w:t>
            </w:r>
          </w:p>
          <w:p w:rsidR="000C7B93" w:rsidRPr="00A200B8" w:rsidRDefault="000C7B93" w:rsidP="003674D1">
            <w:pPr>
              <w:spacing w:after="0" w:line="240" w:lineRule="auto"/>
              <w:jc w:val="left"/>
              <w:rPr>
                <w:rFonts w:ascii="Calibri" w:eastAsia="Calibri" w:hAnsi="Calibri" w:cs="Calibri"/>
                <w:b/>
                <w:sz w:val="24"/>
                <w:szCs w:val="24"/>
                <w:lang w:val="en-GB"/>
              </w:rPr>
            </w:pPr>
          </w:p>
          <w:p w:rsidR="000C7B93" w:rsidRPr="00A200B8" w:rsidRDefault="000C7B93" w:rsidP="001151F6">
            <w:pPr>
              <w:numPr>
                <w:ilvl w:val="0"/>
                <w:numId w:val="30"/>
              </w:numPr>
              <w:spacing w:after="0" w:line="240" w:lineRule="auto"/>
              <w:jc w:val="left"/>
              <w:rPr>
                <w:rFonts w:ascii="Calibri" w:eastAsia="Calibri" w:hAnsi="Calibri" w:cs="Calibri"/>
                <w:sz w:val="24"/>
                <w:szCs w:val="24"/>
                <w:lang w:val="en-GB"/>
              </w:rPr>
            </w:pPr>
            <w:r w:rsidRPr="00A200B8">
              <w:rPr>
                <w:rFonts w:ascii="Calibri" w:eastAsia="Calibri" w:hAnsi="Calibri" w:cs="Calibri"/>
                <w:sz w:val="24"/>
                <w:szCs w:val="24"/>
                <w:lang w:val="en-GB"/>
              </w:rPr>
              <w:t>Operator handset ringing</w:t>
            </w:r>
          </w:p>
          <w:p w:rsidR="000C7B93" w:rsidRPr="00A200B8" w:rsidRDefault="000C7B93" w:rsidP="001151F6">
            <w:pPr>
              <w:numPr>
                <w:ilvl w:val="0"/>
                <w:numId w:val="30"/>
              </w:numPr>
              <w:spacing w:after="0" w:line="240" w:lineRule="auto"/>
              <w:jc w:val="left"/>
              <w:rPr>
                <w:rFonts w:ascii="Calibri" w:eastAsia="Calibri" w:hAnsi="Calibri" w:cs="Calibri"/>
                <w:sz w:val="24"/>
                <w:szCs w:val="24"/>
                <w:lang w:val="en-GB"/>
              </w:rPr>
            </w:pPr>
            <w:r w:rsidRPr="00A200B8">
              <w:rPr>
                <w:rFonts w:ascii="Calibri" w:eastAsia="Calibri" w:hAnsi="Calibri" w:cs="Calibri"/>
                <w:sz w:val="24"/>
                <w:szCs w:val="24"/>
                <w:lang w:val="en-GB"/>
              </w:rPr>
              <w:t>Transfer reversion (call recall)</w:t>
            </w:r>
          </w:p>
          <w:p w:rsidR="000C7B93" w:rsidRPr="00A200B8" w:rsidRDefault="000C7B93" w:rsidP="001151F6">
            <w:pPr>
              <w:numPr>
                <w:ilvl w:val="0"/>
                <w:numId w:val="30"/>
              </w:numPr>
              <w:spacing w:after="0" w:line="240" w:lineRule="auto"/>
              <w:jc w:val="left"/>
              <w:rPr>
                <w:rFonts w:ascii="Calibri" w:eastAsia="Calibri" w:hAnsi="Calibri" w:cs="Calibri"/>
                <w:sz w:val="24"/>
                <w:szCs w:val="24"/>
                <w:lang w:val="en-GB"/>
              </w:rPr>
            </w:pPr>
            <w:r w:rsidRPr="00A200B8">
              <w:rPr>
                <w:rFonts w:ascii="Calibri" w:eastAsia="Calibri" w:hAnsi="Calibri" w:cs="Calibri"/>
                <w:sz w:val="24"/>
                <w:szCs w:val="24"/>
                <w:lang w:val="en-GB"/>
              </w:rPr>
              <w:t>Call park</w:t>
            </w:r>
          </w:p>
          <w:p w:rsidR="000C7B93" w:rsidRPr="00A200B8" w:rsidRDefault="000C7B93" w:rsidP="001151F6">
            <w:pPr>
              <w:numPr>
                <w:ilvl w:val="0"/>
                <w:numId w:val="30"/>
              </w:numPr>
              <w:spacing w:after="0" w:line="240" w:lineRule="auto"/>
              <w:jc w:val="left"/>
              <w:rPr>
                <w:rFonts w:ascii="Calibri" w:eastAsia="Calibri" w:hAnsi="Calibri" w:cs="Calibri"/>
                <w:sz w:val="24"/>
                <w:szCs w:val="24"/>
                <w:lang w:val="en-GB"/>
              </w:rPr>
            </w:pPr>
            <w:r w:rsidRPr="00A200B8">
              <w:rPr>
                <w:rFonts w:ascii="Calibri" w:eastAsia="Calibri" w:hAnsi="Calibri" w:cs="Calibri"/>
                <w:sz w:val="24"/>
                <w:szCs w:val="24"/>
                <w:lang w:val="en-GB"/>
              </w:rPr>
              <w:t>Call park recall</w:t>
            </w:r>
          </w:p>
          <w:p w:rsidR="000C7B93" w:rsidRPr="00A200B8" w:rsidRDefault="000C7B93" w:rsidP="001151F6">
            <w:pPr>
              <w:numPr>
                <w:ilvl w:val="0"/>
                <w:numId w:val="30"/>
              </w:numPr>
              <w:spacing w:after="0" w:line="240" w:lineRule="auto"/>
              <w:jc w:val="left"/>
              <w:rPr>
                <w:rFonts w:ascii="Calibri" w:eastAsia="Calibri" w:hAnsi="Calibri" w:cs="Calibri"/>
                <w:sz w:val="24"/>
                <w:szCs w:val="24"/>
                <w:lang w:val="en-GB"/>
              </w:rPr>
            </w:pPr>
            <w:r w:rsidRPr="00A200B8">
              <w:rPr>
                <w:rFonts w:ascii="Calibri" w:eastAsia="Calibri" w:hAnsi="Calibri" w:cs="Calibri"/>
                <w:sz w:val="24"/>
                <w:szCs w:val="24"/>
                <w:lang w:val="en-GB"/>
              </w:rPr>
              <w:t>Call toggle</w:t>
            </w:r>
          </w:p>
          <w:p w:rsidR="000C7B93" w:rsidRPr="00A200B8" w:rsidRDefault="000C7B93" w:rsidP="001151F6">
            <w:pPr>
              <w:numPr>
                <w:ilvl w:val="0"/>
                <w:numId w:val="30"/>
              </w:numPr>
              <w:spacing w:after="0" w:line="240" w:lineRule="auto"/>
              <w:jc w:val="left"/>
              <w:rPr>
                <w:rFonts w:ascii="Calibri" w:eastAsia="Calibri" w:hAnsi="Calibri" w:cs="Calibri"/>
                <w:sz w:val="24"/>
                <w:szCs w:val="24"/>
                <w:lang w:val="en-GB"/>
              </w:rPr>
            </w:pPr>
            <w:r w:rsidRPr="00A200B8">
              <w:rPr>
                <w:rFonts w:ascii="Calibri" w:eastAsia="Calibri" w:hAnsi="Calibri" w:cs="Calibri"/>
                <w:sz w:val="24"/>
                <w:szCs w:val="24"/>
                <w:lang w:val="en-GB"/>
              </w:rPr>
              <w:t>Conference</w:t>
            </w:r>
          </w:p>
          <w:p w:rsidR="000C7B93" w:rsidRPr="00A200B8" w:rsidRDefault="000C7B93" w:rsidP="001151F6">
            <w:pPr>
              <w:numPr>
                <w:ilvl w:val="0"/>
                <w:numId w:val="30"/>
              </w:numPr>
              <w:spacing w:after="0" w:line="240" w:lineRule="auto"/>
              <w:jc w:val="left"/>
              <w:rPr>
                <w:rFonts w:ascii="Calibri" w:eastAsia="Calibri" w:hAnsi="Calibri" w:cs="Calibri"/>
                <w:sz w:val="24"/>
                <w:szCs w:val="24"/>
                <w:lang w:val="en-GB"/>
              </w:rPr>
            </w:pPr>
            <w:r w:rsidRPr="00A200B8">
              <w:rPr>
                <w:rFonts w:ascii="Calibri" w:eastAsia="Calibri" w:hAnsi="Calibri" w:cs="Calibri"/>
                <w:sz w:val="24"/>
                <w:szCs w:val="24"/>
                <w:lang w:val="en-GB"/>
              </w:rPr>
              <w:t>Emergency Mode switch</w:t>
            </w:r>
          </w:p>
          <w:p w:rsidR="000C7B93" w:rsidRPr="00A200B8" w:rsidRDefault="000C7B93" w:rsidP="001151F6">
            <w:pPr>
              <w:numPr>
                <w:ilvl w:val="0"/>
                <w:numId w:val="30"/>
              </w:numPr>
              <w:spacing w:after="0" w:line="240" w:lineRule="auto"/>
              <w:jc w:val="left"/>
              <w:rPr>
                <w:rFonts w:ascii="Calibri" w:eastAsia="Calibri" w:hAnsi="Calibri" w:cs="Calibri"/>
                <w:sz w:val="24"/>
                <w:szCs w:val="24"/>
                <w:lang w:val="en-GB"/>
              </w:rPr>
            </w:pPr>
            <w:r w:rsidRPr="00A200B8">
              <w:rPr>
                <w:rFonts w:ascii="Calibri" w:eastAsia="Calibri" w:hAnsi="Calibri" w:cs="Calibri"/>
                <w:sz w:val="24"/>
                <w:szCs w:val="24"/>
                <w:lang w:val="en-GB"/>
              </w:rPr>
              <w:t>Night service</w:t>
            </w:r>
          </w:p>
          <w:p w:rsidR="000C7B93" w:rsidRPr="00A200B8" w:rsidRDefault="000C7B93" w:rsidP="003674D1">
            <w:pPr>
              <w:spacing w:after="0" w:line="240" w:lineRule="auto"/>
              <w:jc w:val="left"/>
              <w:rPr>
                <w:rFonts w:ascii="Calibri" w:eastAsia="Calibri" w:hAnsi="Calibri" w:cs="Calibri"/>
                <w:b/>
                <w:sz w:val="24"/>
                <w:szCs w:val="24"/>
                <w:lang w:val="en-GB"/>
              </w:rPr>
            </w:pPr>
          </w:p>
        </w:tc>
      </w:tr>
    </w:tbl>
    <w:p w:rsidR="004332B0" w:rsidRDefault="004332B0" w:rsidP="004332B0">
      <w:pPr>
        <w:spacing w:before="180" w:line="259" w:lineRule="auto"/>
        <w:ind w:right="1199"/>
        <w:rPr>
          <w:rFonts w:asciiTheme="minorHAnsi" w:hAnsiTheme="minorHAnsi" w:cstheme="minorHAnsi"/>
          <w:color w:val="FF0000"/>
        </w:rPr>
      </w:pPr>
    </w:p>
    <w:p w:rsidR="004332B0" w:rsidRPr="00E867F2" w:rsidRDefault="004332B0" w:rsidP="004332B0">
      <w:pPr>
        <w:pStyle w:val="Heading3"/>
        <w:keepLines/>
        <w:ind w:left="720" w:hanging="720"/>
        <w:jc w:val="both"/>
      </w:pPr>
      <w:bookmarkStart w:id="56" w:name="_Toc72139738"/>
      <w:r w:rsidRPr="00E867F2">
        <w:t>Audio codes Voice gateway</w:t>
      </w:r>
      <w:bookmarkEnd w:id="56"/>
    </w:p>
    <w:p w:rsidR="004332B0" w:rsidRPr="00E867F2" w:rsidRDefault="004332B0" w:rsidP="004332B0">
      <w:pPr>
        <w:spacing w:before="60"/>
        <w:rPr>
          <w:rFonts w:eastAsia="Arial Unicode MS"/>
        </w:rPr>
      </w:pPr>
      <w:r w:rsidRPr="00E867F2">
        <w:rPr>
          <w:rFonts w:eastAsia="Arial Unicode MS"/>
        </w:rPr>
        <w:t xml:space="preserve">There is currently an install base of </w:t>
      </w:r>
      <w:r w:rsidRPr="00FB1E60">
        <w:rPr>
          <w:rFonts w:eastAsia="Arial Unicode MS"/>
        </w:rPr>
        <w:t>30 x audio codes</w:t>
      </w:r>
      <w:r w:rsidRPr="00E867F2">
        <w:rPr>
          <w:rFonts w:eastAsia="Arial Unicode MS"/>
        </w:rPr>
        <w:t xml:space="preserve">, model M800B and M500B which provides versatile connectivity between legacy TDM-based PBX systems to IP networks. The audio codes </w:t>
      </w:r>
      <w:proofErr w:type="spellStart"/>
      <w:r w:rsidRPr="00E867F2">
        <w:rPr>
          <w:rFonts w:eastAsia="Arial Unicode MS"/>
        </w:rPr>
        <w:t>mediant</w:t>
      </w:r>
      <w:proofErr w:type="spellEnd"/>
      <w:r w:rsidRPr="00E867F2">
        <w:rPr>
          <w:rFonts w:eastAsia="Arial Unicode MS"/>
        </w:rPr>
        <w:t xml:space="preserve"> session border controller is the interface between the site PBX’s and the Huawei IMS where SIP trunk is connected. SBCs form an effective demarcation point between the business’s VoIP network and the service provider’s SIP trunk, performing SIP protocol mediation and media handling (interoperability), and securing the enterprise VoIP network. The specification</w:t>
      </w:r>
      <w:r>
        <w:rPr>
          <w:rFonts w:eastAsia="Arial Unicode MS"/>
        </w:rPr>
        <w:t>s of</w:t>
      </w:r>
      <w:r w:rsidRPr="00E867F2">
        <w:rPr>
          <w:rFonts w:eastAsia="Arial Unicode MS"/>
        </w:rPr>
        <w:t xml:space="preserve"> the installed base</w:t>
      </w:r>
      <w:r>
        <w:rPr>
          <w:rFonts w:eastAsia="Arial Unicode MS"/>
        </w:rPr>
        <w:t>, based on site requirements are</w:t>
      </w:r>
      <w:r w:rsidRPr="00E867F2">
        <w:rPr>
          <w:rFonts w:eastAsia="Arial Unicode MS"/>
        </w:rPr>
        <w:t>:</w:t>
      </w:r>
    </w:p>
    <w:p w:rsidR="004332B0" w:rsidRPr="007E469A" w:rsidRDefault="004332B0" w:rsidP="004332B0">
      <w:pPr>
        <w:pStyle w:val="ListParagraph"/>
        <w:numPr>
          <w:ilvl w:val="0"/>
          <w:numId w:val="14"/>
        </w:numPr>
        <w:spacing w:before="180" w:line="259" w:lineRule="auto"/>
        <w:ind w:right="1199"/>
        <w:rPr>
          <w:rFonts w:cstheme="minorHAnsi"/>
        </w:rPr>
      </w:pPr>
      <w:proofErr w:type="spellStart"/>
      <w:r w:rsidRPr="007E469A">
        <w:rPr>
          <w:rFonts w:cstheme="minorHAnsi"/>
        </w:rPr>
        <w:t>Mediant</w:t>
      </w:r>
      <w:proofErr w:type="spellEnd"/>
      <w:r w:rsidRPr="007E469A">
        <w:rPr>
          <w:rFonts w:cstheme="minorHAnsi"/>
        </w:rPr>
        <w:t xml:space="preserve"> 800B Enterprise Session Border Controller (E-SBC) - 60 sessions.</w:t>
      </w:r>
    </w:p>
    <w:p w:rsidR="004332B0" w:rsidRPr="007E469A" w:rsidRDefault="004332B0" w:rsidP="004332B0">
      <w:pPr>
        <w:pStyle w:val="ListParagraph"/>
        <w:numPr>
          <w:ilvl w:val="0"/>
          <w:numId w:val="15"/>
        </w:numPr>
        <w:spacing w:before="180" w:line="259" w:lineRule="auto"/>
        <w:ind w:right="1199"/>
        <w:rPr>
          <w:rFonts w:cstheme="minorHAnsi"/>
        </w:rPr>
      </w:pPr>
      <w:r w:rsidRPr="007E469A">
        <w:rPr>
          <w:rFonts w:cstheme="minorHAnsi"/>
        </w:rPr>
        <w:t xml:space="preserve">Includes </w:t>
      </w:r>
      <w:proofErr w:type="spellStart"/>
      <w:r w:rsidRPr="007E469A">
        <w:rPr>
          <w:rFonts w:cstheme="minorHAnsi"/>
        </w:rPr>
        <w:t>Mediant</w:t>
      </w:r>
      <w:proofErr w:type="spellEnd"/>
      <w:r w:rsidRPr="007E469A">
        <w:rPr>
          <w:rFonts w:cstheme="minorHAnsi"/>
        </w:rPr>
        <w:t xml:space="preserve"> 800B chassis, 6 Active/Standby pairs of FE/GE ports, 2 pairs of GE ports and 4 pairs of FE ports, single AC power supply and software license for 60 E-SBC sessions. </w:t>
      </w:r>
    </w:p>
    <w:p w:rsidR="004332B0" w:rsidRPr="007E469A" w:rsidRDefault="004332B0" w:rsidP="004332B0">
      <w:pPr>
        <w:pStyle w:val="ListParagraph"/>
        <w:numPr>
          <w:ilvl w:val="0"/>
          <w:numId w:val="14"/>
        </w:numPr>
        <w:spacing w:before="180" w:line="259" w:lineRule="auto"/>
        <w:ind w:right="1199"/>
        <w:rPr>
          <w:rFonts w:cstheme="minorHAnsi"/>
        </w:rPr>
      </w:pPr>
      <w:proofErr w:type="spellStart"/>
      <w:r w:rsidRPr="007E469A">
        <w:rPr>
          <w:rFonts w:cstheme="minorHAnsi"/>
        </w:rPr>
        <w:t>Mediant</w:t>
      </w:r>
      <w:proofErr w:type="spellEnd"/>
      <w:r w:rsidRPr="007E469A">
        <w:rPr>
          <w:rFonts w:cstheme="minorHAnsi"/>
        </w:rPr>
        <w:t xml:space="preserve"> 500B Enterprise Session Border Controller (E-SBC) - 30 sessions.</w:t>
      </w:r>
    </w:p>
    <w:p w:rsidR="004332B0" w:rsidRPr="001B495A" w:rsidRDefault="004332B0" w:rsidP="004332B0">
      <w:pPr>
        <w:pStyle w:val="ListParagraph"/>
        <w:numPr>
          <w:ilvl w:val="0"/>
          <w:numId w:val="16"/>
        </w:numPr>
        <w:spacing w:before="180" w:line="259" w:lineRule="auto"/>
        <w:ind w:right="1199"/>
        <w:rPr>
          <w:rFonts w:cstheme="minorHAnsi"/>
        </w:rPr>
      </w:pPr>
      <w:r w:rsidRPr="001B495A">
        <w:rPr>
          <w:rFonts w:cstheme="minorHAnsi"/>
        </w:rPr>
        <w:lastRenderedPageBreak/>
        <w:t xml:space="preserve">Includes </w:t>
      </w:r>
      <w:proofErr w:type="spellStart"/>
      <w:r w:rsidRPr="001B495A">
        <w:rPr>
          <w:rFonts w:cstheme="minorHAnsi"/>
        </w:rPr>
        <w:t>Mediant</w:t>
      </w:r>
      <w:proofErr w:type="spellEnd"/>
      <w:r w:rsidRPr="001B495A">
        <w:rPr>
          <w:rFonts w:cstheme="minorHAnsi"/>
        </w:rPr>
        <w:t xml:space="preserve"> 500B chassis, 6 Active/Standby pairs of FE/GE ports, 2 pairs of GE ports and 4 pairs of FE ports, single AC power supply and software license for 30 E-SBC sessions.</w:t>
      </w:r>
    </w:p>
    <w:p w:rsidR="004332B0" w:rsidRDefault="004332B0" w:rsidP="004332B0">
      <w:pPr>
        <w:autoSpaceDE w:val="0"/>
        <w:autoSpaceDN w:val="0"/>
        <w:adjustRightInd w:val="0"/>
        <w:spacing w:line="240" w:lineRule="auto"/>
        <w:rPr>
          <w:b/>
          <w:bCs/>
          <w:color w:val="FF0000"/>
        </w:rPr>
      </w:pPr>
    </w:p>
    <w:p w:rsidR="004332B0" w:rsidRPr="00D77628" w:rsidRDefault="004332B0" w:rsidP="004332B0">
      <w:pPr>
        <w:autoSpaceDE w:val="0"/>
        <w:autoSpaceDN w:val="0"/>
        <w:adjustRightInd w:val="0"/>
        <w:spacing w:line="240" w:lineRule="auto"/>
        <w:rPr>
          <w:b/>
          <w:bCs/>
        </w:rPr>
      </w:pPr>
      <w:proofErr w:type="spellStart"/>
      <w:r>
        <w:rPr>
          <w:b/>
          <w:bCs/>
        </w:rPr>
        <w:t>Mediant</w:t>
      </w:r>
      <w:proofErr w:type="spellEnd"/>
      <w:r>
        <w:rPr>
          <w:b/>
          <w:bCs/>
        </w:rPr>
        <w:t xml:space="preserve"> S</w:t>
      </w:r>
      <w:r w:rsidRPr="00D77628">
        <w:rPr>
          <w:b/>
          <w:bCs/>
        </w:rPr>
        <w:t xml:space="preserve">ession Border Controller </w:t>
      </w:r>
      <w:r>
        <w:rPr>
          <w:b/>
          <w:bCs/>
        </w:rPr>
        <w:t xml:space="preserve">(SBC) </w:t>
      </w:r>
      <w:r w:rsidRPr="00D77628">
        <w:rPr>
          <w:b/>
          <w:bCs/>
        </w:rPr>
        <w:t>features</w:t>
      </w:r>
    </w:p>
    <w:p w:rsidR="004332B0" w:rsidRPr="00E867F2" w:rsidRDefault="004332B0" w:rsidP="004332B0">
      <w:pPr>
        <w:pStyle w:val="ListParagraph"/>
        <w:numPr>
          <w:ilvl w:val="0"/>
          <w:numId w:val="9"/>
        </w:numPr>
        <w:autoSpaceDE w:val="0"/>
        <w:autoSpaceDN w:val="0"/>
        <w:adjustRightInd w:val="0"/>
        <w:spacing w:line="259" w:lineRule="auto"/>
        <w:ind w:right="1199"/>
        <w:jc w:val="left"/>
        <w:rPr>
          <w:rFonts w:cstheme="minorHAnsi"/>
          <w:bCs/>
        </w:rPr>
      </w:pPr>
      <w:r w:rsidRPr="00E867F2">
        <w:rPr>
          <w:rFonts w:cstheme="minorHAnsi"/>
          <w:bCs/>
        </w:rPr>
        <w:t>Powerful SIP normalization and routing mechanism for seamless interoperability</w:t>
      </w:r>
    </w:p>
    <w:p w:rsidR="004332B0" w:rsidRPr="00E867F2" w:rsidRDefault="004332B0" w:rsidP="004332B0">
      <w:pPr>
        <w:pStyle w:val="ListParagraph"/>
        <w:numPr>
          <w:ilvl w:val="0"/>
          <w:numId w:val="9"/>
        </w:numPr>
        <w:autoSpaceDE w:val="0"/>
        <w:autoSpaceDN w:val="0"/>
        <w:adjustRightInd w:val="0"/>
        <w:spacing w:line="259" w:lineRule="auto"/>
        <w:ind w:right="1199"/>
        <w:jc w:val="left"/>
        <w:rPr>
          <w:rFonts w:cstheme="minorHAnsi"/>
          <w:bCs/>
        </w:rPr>
      </w:pPr>
      <w:r w:rsidRPr="00E867F2">
        <w:rPr>
          <w:rFonts w:cstheme="minorHAnsi"/>
          <w:bCs/>
        </w:rPr>
        <w:t xml:space="preserve">Support for analogue and digital </w:t>
      </w:r>
      <w:r>
        <w:rPr>
          <w:rFonts w:cstheme="minorHAnsi"/>
          <w:bCs/>
        </w:rPr>
        <w:t>Time Division Multiplexing (</w:t>
      </w:r>
      <w:r w:rsidRPr="00E867F2">
        <w:rPr>
          <w:rFonts w:cstheme="minorHAnsi"/>
          <w:bCs/>
        </w:rPr>
        <w:t>TDM</w:t>
      </w:r>
      <w:r>
        <w:rPr>
          <w:rFonts w:cstheme="minorHAnsi"/>
          <w:bCs/>
        </w:rPr>
        <w:t>)</w:t>
      </w:r>
      <w:r w:rsidRPr="00E867F2">
        <w:rPr>
          <w:rFonts w:cstheme="minorHAnsi"/>
          <w:bCs/>
        </w:rPr>
        <w:t xml:space="preserve"> interfaces</w:t>
      </w:r>
    </w:p>
    <w:p w:rsidR="004332B0" w:rsidRPr="00E867F2" w:rsidRDefault="004332B0" w:rsidP="004332B0">
      <w:pPr>
        <w:pStyle w:val="ListParagraph"/>
        <w:numPr>
          <w:ilvl w:val="0"/>
          <w:numId w:val="9"/>
        </w:numPr>
        <w:autoSpaceDE w:val="0"/>
        <w:autoSpaceDN w:val="0"/>
        <w:adjustRightInd w:val="0"/>
        <w:spacing w:line="259" w:lineRule="auto"/>
        <w:ind w:right="1199"/>
        <w:jc w:val="left"/>
        <w:rPr>
          <w:rFonts w:cstheme="minorHAnsi"/>
          <w:bCs/>
        </w:rPr>
      </w:pPr>
      <w:r w:rsidRPr="00E867F2">
        <w:rPr>
          <w:rFonts w:cstheme="minorHAnsi"/>
          <w:bCs/>
        </w:rPr>
        <w:t xml:space="preserve">Hybrid SBC enables seamless migration </w:t>
      </w:r>
    </w:p>
    <w:p w:rsidR="004332B0" w:rsidRPr="00E867F2" w:rsidRDefault="004332B0" w:rsidP="004332B0">
      <w:pPr>
        <w:pStyle w:val="ListParagraph"/>
        <w:numPr>
          <w:ilvl w:val="0"/>
          <w:numId w:val="9"/>
        </w:numPr>
        <w:autoSpaceDE w:val="0"/>
        <w:autoSpaceDN w:val="0"/>
        <w:adjustRightInd w:val="0"/>
        <w:spacing w:line="259" w:lineRule="auto"/>
        <w:ind w:right="1199"/>
        <w:jc w:val="left"/>
        <w:rPr>
          <w:rFonts w:cstheme="minorHAnsi"/>
          <w:bCs/>
        </w:rPr>
      </w:pPr>
      <w:r w:rsidRPr="00E867F2">
        <w:rPr>
          <w:rFonts w:cstheme="minorHAnsi"/>
          <w:bCs/>
        </w:rPr>
        <w:t>Internet Protocol version (IPV6) and Internet Protocol version (IPV4) support</w:t>
      </w:r>
    </w:p>
    <w:p w:rsidR="004332B0" w:rsidRPr="00E867F2" w:rsidRDefault="004332B0" w:rsidP="004332B0">
      <w:pPr>
        <w:pStyle w:val="ListParagraph"/>
        <w:numPr>
          <w:ilvl w:val="0"/>
          <w:numId w:val="9"/>
        </w:numPr>
        <w:autoSpaceDE w:val="0"/>
        <w:autoSpaceDN w:val="0"/>
        <w:adjustRightInd w:val="0"/>
        <w:spacing w:line="259" w:lineRule="auto"/>
        <w:ind w:right="1199"/>
        <w:jc w:val="left"/>
        <w:rPr>
          <w:rFonts w:cstheme="minorHAnsi"/>
          <w:bCs/>
        </w:rPr>
      </w:pPr>
      <w:r w:rsidRPr="00E867F2">
        <w:rPr>
          <w:rFonts w:cstheme="minorHAnsi"/>
          <w:bCs/>
        </w:rPr>
        <w:t>Enhanced perimeter defence against Denial of Service (DoS) Attacks</w:t>
      </w:r>
    </w:p>
    <w:p w:rsidR="004332B0" w:rsidRPr="00E867F2" w:rsidRDefault="004332B0" w:rsidP="004332B0">
      <w:pPr>
        <w:pStyle w:val="ListParagraph"/>
        <w:numPr>
          <w:ilvl w:val="0"/>
          <w:numId w:val="9"/>
        </w:numPr>
        <w:autoSpaceDE w:val="0"/>
        <w:autoSpaceDN w:val="0"/>
        <w:adjustRightInd w:val="0"/>
        <w:spacing w:line="259" w:lineRule="auto"/>
        <w:ind w:right="1199"/>
        <w:jc w:val="left"/>
        <w:rPr>
          <w:rFonts w:cstheme="minorHAnsi"/>
          <w:bCs/>
        </w:rPr>
      </w:pPr>
      <w:r w:rsidRPr="00E867F2">
        <w:rPr>
          <w:rFonts w:cstheme="minorHAnsi"/>
          <w:bCs/>
        </w:rPr>
        <w:t>Advanced monitoring tools to analyse and optimize VoIP service quality-of-experience</w:t>
      </w:r>
    </w:p>
    <w:p w:rsidR="004332B0" w:rsidRPr="00E867F2" w:rsidRDefault="004332B0" w:rsidP="004332B0">
      <w:pPr>
        <w:pStyle w:val="ListParagraph"/>
        <w:numPr>
          <w:ilvl w:val="0"/>
          <w:numId w:val="9"/>
        </w:numPr>
        <w:autoSpaceDE w:val="0"/>
        <w:autoSpaceDN w:val="0"/>
        <w:adjustRightInd w:val="0"/>
        <w:spacing w:line="259" w:lineRule="auto"/>
        <w:ind w:right="1199"/>
        <w:jc w:val="left"/>
        <w:rPr>
          <w:rFonts w:cstheme="minorHAnsi"/>
          <w:bCs/>
        </w:rPr>
      </w:pPr>
      <w:r w:rsidRPr="00E867F2">
        <w:rPr>
          <w:rFonts w:cstheme="minorHAnsi"/>
          <w:bCs/>
        </w:rPr>
        <w:t>Embedded Digital Signal Processors (DSP) performs advanced media handling</w:t>
      </w:r>
    </w:p>
    <w:p w:rsidR="004332B0" w:rsidRPr="00F5407C" w:rsidRDefault="004332B0" w:rsidP="004332B0"/>
    <w:p w:rsidR="004332B0" w:rsidRPr="00E867F2" w:rsidRDefault="004332B0" w:rsidP="004332B0">
      <w:pPr>
        <w:pStyle w:val="Heading3"/>
        <w:keepLines/>
        <w:ind w:left="720" w:hanging="720"/>
        <w:jc w:val="both"/>
      </w:pPr>
      <w:bookmarkStart w:id="57" w:name="_Toc72139739"/>
      <w:r w:rsidRPr="00E867F2">
        <w:t>Telephone Management System</w:t>
      </w:r>
      <w:r>
        <w:t xml:space="preserve"> (TMS) -</w:t>
      </w:r>
      <w:r w:rsidRPr="00E867F2">
        <w:t xml:space="preserve"> (Rampage)</w:t>
      </w:r>
      <w:bookmarkEnd w:id="57"/>
    </w:p>
    <w:p w:rsidR="004332B0" w:rsidRPr="00E867F2" w:rsidRDefault="004332B0" w:rsidP="004332B0">
      <w:pPr>
        <w:spacing w:before="60"/>
        <w:rPr>
          <w:rFonts w:eastAsia="Arial Unicode MS"/>
        </w:rPr>
      </w:pPr>
      <w:r w:rsidRPr="00E867F2">
        <w:rPr>
          <w:rFonts w:eastAsia="Arial Unicode MS"/>
        </w:rPr>
        <w:t xml:space="preserve">VSA </w:t>
      </w:r>
      <w:proofErr w:type="spellStart"/>
      <w:r w:rsidRPr="00E867F2">
        <w:rPr>
          <w:rFonts w:eastAsia="Arial Unicode MS"/>
        </w:rPr>
        <w:t>RAMpage</w:t>
      </w:r>
      <w:proofErr w:type="spellEnd"/>
      <w:r w:rsidRPr="00E867F2">
        <w:rPr>
          <w:rFonts w:eastAsia="Arial Unicode MS"/>
        </w:rPr>
        <w:t xml:space="preserve"> is a Resource Accounting and Management software, is designed to collect, analyse, and interpret important information from a multitude of data sources and data source types, relating it to a directory of users and contacts, empowering your organisation's managers to make decisions that improve employee productivity, optimise usage of resources, and control and allocate costs</w:t>
      </w:r>
      <w:r>
        <w:rPr>
          <w:rFonts w:eastAsia="Arial Unicode MS"/>
        </w:rPr>
        <w:t xml:space="preserve"> by implementing budget barring</w:t>
      </w:r>
      <w:r w:rsidRPr="00E867F2">
        <w:rPr>
          <w:rFonts w:eastAsia="Arial Unicode MS"/>
        </w:rPr>
        <w:t>.</w:t>
      </w:r>
    </w:p>
    <w:p w:rsidR="004332B0" w:rsidRPr="00E867F2" w:rsidRDefault="004332B0" w:rsidP="004332B0">
      <w:pPr>
        <w:spacing w:before="60"/>
        <w:rPr>
          <w:rFonts w:eastAsia="Arial Unicode MS"/>
        </w:rPr>
      </w:pPr>
      <w:r w:rsidRPr="00E867F2">
        <w:rPr>
          <w:rFonts w:eastAsia="Arial Unicode MS"/>
        </w:rPr>
        <w:t xml:space="preserve">The TMS is used for all the calls accounting: This is the monitoring of outbound, inbound, and internal call traffic to establish the level of use, misuse, and abuse of telephony resources, and enable the billing back thereof to individuals and departments.  It is also used as a tool to establish peak call periods to enable an organisation to determine line availability, call traffic pattern analyses to specify optimum least cost routing solutions, and view operator answer response times to determine customer satisfaction. </w:t>
      </w:r>
      <w:r>
        <w:rPr>
          <w:rFonts w:eastAsia="Arial Unicode MS"/>
        </w:rPr>
        <w:t>It is also used as a tool to implement as budget barring solution based on department’s requirements and call limits.</w:t>
      </w:r>
    </w:p>
    <w:p w:rsidR="004332B0" w:rsidRPr="00E867F2" w:rsidRDefault="004332B0" w:rsidP="004332B0">
      <w:pPr>
        <w:spacing w:before="60"/>
        <w:rPr>
          <w:rFonts w:eastAsia="Arial Unicode MS"/>
        </w:rPr>
      </w:pPr>
      <w:r w:rsidRPr="00E867F2">
        <w:rPr>
          <w:rFonts w:eastAsia="Arial Unicode MS"/>
        </w:rPr>
        <w:t xml:space="preserve">TMS Rampage </w:t>
      </w:r>
      <w:r>
        <w:rPr>
          <w:rFonts w:eastAsia="Arial Unicode MS"/>
        </w:rPr>
        <w:t>resources</w:t>
      </w:r>
      <w:r w:rsidRPr="00E867F2">
        <w:rPr>
          <w:rFonts w:eastAsia="Arial Unicode MS"/>
        </w:rPr>
        <w:t>:</w:t>
      </w:r>
    </w:p>
    <w:p w:rsidR="004332B0" w:rsidRPr="00E867F2" w:rsidRDefault="004332B0" w:rsidP="004332B0">
      <w:pPr>
        <w:pStyle w:val="ListParagraph"/>
        <w:numPr>
          <w:ilvl w:val="0"/>
          <w:numId w:val="8"/>
        </w:numPr>
        <w:autoSpaceDE w:val="0"/>
        <w:autoSpaceDN w:val="0"/>
        <w:adjustRightInd w:val="0"/>
        <w:spacing w:line="259" w:lineRule="auto"/>
        <w:ind w:right="1199"/>
        <w:jc w:val="left"/>
        <w:rPr>
          <w:rFonts w:cstheme="minorHAnsi"/>
          <w:bCs/>
        </w:rPr>
      </w:pPr>
      <w:r w:rsidRPr="00E867F2">
        <w:rPr>
          <w:rFonts w:cstheme="minorHAnsi"/>
          <w:bCs/>
        </w:rPr>
        <w:t xml:space="preserve">Telephone Management System currently setup and configured on the Application server </w:t>
      </w:r>
    </w:p>
    <w:p w:rsidR="004332B0" w:rsidRPr="00E867F2" w:rsidRDefault="004332B0" w:rsidP="004332B0">
      <w:pPr>
        <w:pStyle w:val="ListParagraph"/>
        <w:numPr>
          <w:ilvl w:val="0"/>
          <w:numId w:val="8"/>
        </w:numPr>
        <w:autoSpaceDE w:val="0"/>
        <w:autoSpaceDN w:val="0"/>
        <w:adjustRightInd w:val="0"/>
        <w:spacing w:line="259" w:lineRule="auto"/>
        <w:ind w:right="1199"/>
        <w:jc w:val="left"/>
        <w:rPr>
          <w:rFonts w:cstheme="minorHAnsi"/>
          <w:bCs/>
        </w:rPr>
      </w:pPr>
      <w:r w:rsidRPr="00E867F2">
        <w:rPr>
          <w:rFonts w:cstheme="minorHAnsi"/>
          <w:bCs/>
        </w:rPr>
        <w:t>Collects and process data made from the Cisco Call Manager.</w:t>
      </w:r>
    </w:p>
    <w:p w:rsidR="004332B0" w:rsidRPr="00E867F2" w:rsidRDefault="004332B0" w:rsidP="004332B0">
      <w:pPr>
        <w:pStyle w:val="ListParagraph"/>
        <w:numPr>
          <w:ilvl w:val="0"/>
          <w:numId w:val="8"/>
        </w:numPr>
        <w:autoSpaceDE w:val="0"/>
        <w:autoSpaceDN w:val="0"/>
        <w:adjustRightInd w:val="0"/>
        <w:spacing w:line="259" w:lineRule="auto"/>
        <w:ind w:right="1199"/>
        <w:jc w:val="left"/>
        <w:rPr>
          <w:rFonts w:cstheme="minorHAnsi"/>
          <w:bCs/>
        </w:rPr>
      </w:pPr>
      <w:r w:rsidRPr="00E867F2">
        <w:rPr>
          <w:rFonts w:cstheme="minorHAnsi"/>
          <w:bCs/>
        </w:rPr>
        <w:t>Presents detailed reports drawn up for Cisco Call Manager Devices and Users</w:t>
      </w:r>
      <w:r>
        <w:rPr>
          <w:rFonts w:cstheme="minorHAnsi"/>
          <w:bCs/>
        </w:rPr>
        <w:t xml:space="preserve"> for the different departments</w:t>
      </w:r>
      <w:r w:rsidRPr="00E867F2">
        <w:rPr>
          <w:rFonts w:cstheme="minorHAnsi"/>
          <w:bCs/>
        </w:rPr>
        <w:t>;</w:t>
      </w:r>
    </w:p>
    <w:p w:rsidR="004332B0" w:rsidRPr="00E867F2" w:rsidRDefault="004332B0" w:rsidP="004332B0">
      <w:pPr>
        <w:pStyle w:val="ListParagraph"/>
        <w:numPr>
          <w:ilvl w:val="0"/>
          <w:numId w:val="8"/>
        </w:numPr>
        <w:autoSpaceDE w:val="0"/>
        <w:autoSpaceDN w:val="0"/>
        <w:adjustRightInd w:val="0"/>
        <w:spacing w:line="259" w:lineRule="auto"/>
        <w:ind w:right="1199"/>
        <w:jc w:val="left"/>
        <w:rPr>
          <w:rFonts w:cstheme="minorHAnsi"/>
          <w:bCs/>
        </w:rPr>
      </w:pPr>
      <w:r w:rsidRPr="00E867F2">
        <w:rPr>
          <w:rFonts w:cstheme="minorHAnsi"/>
          <w:bCs/>
        </w:rPr>
        <w:t>Quota Management – Exercise Budget Control and set predetermined limits for Users.</w:t>
      </w:r>
    </w:p>
    <w:p w:rsidR="004332B0" w:rsidRPr="00E867F2" w:rsidRDefault="004332B0" w:rsidP="004332B0">
      <w:pPr>
        <w:pStyle w:val="ListParagraph"/>
        <w:numPr>
          <w:ilvl w:val="0"/>
          <w:numId w:val="8"/>
        </w:numPr>
        <w:autoSpaceDE w:val="0"/>
        <w:autoSpaceDN w:val="0"/>
        <w:adjustRightInd w:val="0"/>
        <w:spacing w:line="259" w:lineRule="auto"/>
        <w:ind w:right="1199"/>
        <w:jc w:val="left"/>
        <w:rPr>
          <w:rFonts w:cstheme="minorHAnsi"/>
          <w:bCs/>
        </w:rPr>
      </w:pPr>
      <w:r w:rsidRPr="00E867F2">
        <w:rPr>
          <w:rFonts w:cstheme="minorHAnsi"/>
          <w:bCs/>
        </w:rPr>
        <w:t xml:space="preserve">Microsoft SQL Database and Server </w:t>
      </w:r>
    </w:p>
    <w:p w:rsidR="004332B0" w:rsidRPr="00E867F2" w:rsidRDefault="004332B0" w:rsidP="004332B0">
      <w:pPr>
        <w:pStyle w:val="ListParagraph"/>
        <w:numPr>
          <w:ilvl w:val="0"/>
          <w:numId w:val="8"/>
        </w:numPr>
        <w:autoSpaceDE w:val="0"/>
        <w:autoSpaceDN w:val="0"/>
        <w:adjustRightInd w:val="0"/>
        <w:spacing w:line="259" w:lineRule="auto"/>
        <w:ind w:right="1199"/>
        <w:jc w:val="left"/>
        <w:rPr>
          <w:rFonts w:cstheme="minorHAnsi"/>
          <w:bCs/>
        </w:rPr>
      </w:pPr>
      <w:r w:rsidRPr="00E867F2">
        <w:rPr>
          <w:rFonts w:cstheme="minorHAnsi"/>
          <w:bCs/>
        </w:rPr>
        <w:t xml:space="preserve">Data Collection / Processing from Cisco Call Manager </w:t>
      </w:r>
    </w:p>
    <w:p w:rsidR="004332B0" w:rsidRPr="00E867F2" w:rsidRDefault="004332B0" w:rsidP="004332B0">
      <w:pPr>
        <w:pStyle w:val="ListParagraph"/>
        <w:numPr>
          <w:ilvl w:val="0"/>
          <w:numId w:val="8"/>
        </w:numPr>
        <w:autoSpaceDE w:val="0"/>
        <w:autoSpaceDN w:val="0"/>
        <w:adjustRightInd w:val="0"/>
        <w:spacing w:line="259" w:lineRule="auto"/>
        <w:ind w:right="1199"/>
        <w:jc w:val="left"/>
        <w:rPr>
          <w:rFonts w:cstheme="minorHAnsi"/>
          <w:bCs/>
        </w:rPr>
      </w:pPr>
      <w:r w:rsidRPr="00E867F2">
        <w:rPr>
          <w:rFonts w:cstheme="minorHAnsi"/>
          <w:bCs/>
        </w:rPr>
        <w:t>Processing Alert Wizard</w:t>
      </w:r>
    </w:p>
    <w:p w:rsidR="004332B0" w:rsidRPr="00E867F2" w:rsidRDefault="004332B0" w:rsidP="004332B0">
      <w:pPr>
        <w:pStyle w:val="ListParagraph"/>
        <w:numPr>
          <w:ilvl w:val="0"/>
          <w:numId w:val="8"/>
        </w:numPr>
        <w:autoSpaceDE w:val="0"/>
        <w:autoSpaceDN w:val="0"/>
        <w:adjustRightInd w:val="0"/>
        <w:spacing w:line="259" w:lineRule="auto"/>
        <w:ind w:right="1199"/>
        <w:jc w:val="left"/>
        <w:rPr>
          <w:rFonts w:cstheme="minorHAnsi"/>
          <w:bCs/>
        </w:rPr>
      </w:pPr>
      <w:r w:rsidRPr="00E867F2">
        <w:rPr>
          <w:rFonts w:cstheme="minorHAnsi"/>
          <w:bCs/>
        </w:rPr>
        <w:t xml:space="preserve">Directory Import </w:t>
      </w:r>
    </w:p>
    <w:p w:rsidR="004332B0" w:rsidRPr="00E867F2" w:rsidRDefault="004332B0" w:rsidP="004332B0">
      <w:pPr>
        <w:pStyle w:val="ListParagraph"/>
        <w:numPr>
          <w:ilvl w:val="0"/>
          <w:numId w:val="8"/>
        </w:numPr>
        <w:autoSpaceDE w:val="0"/>
        <w:autoSpaceDN w:val="0"/>
        <w:adjustRightInd w:val="0"/>
        <w:spacing w:line="259" w:lineRule="auto"/>
        <w:ind w:right="1199"/>
        <w:jc w:val="left"/>
        <w:rPr>
          <w:rFonts w:cstheme="minorHAnsi"/>
          <w:bCs/>
        </w:rPr>
      </w:pPr>
      <w:r w:rsidRPr="00E867F2">
        <w:rPr>
          <w:rFonts w:cstheme="minorHAnsi"/>
          <w:bCs/>
        </w:rPr>
        <w:t xml:space="preserve">End User and Administrator Training </w:t>
      </w:r>
    </w:p>
    <w:p w:rsidR="004332B0" w:rsidRDefault="004332B0" w:rsidP="004332B0">
      <w:pPr>
        <w:spacing w:before="180" w:line="259" w:lineRule="auto"/>
        <w:ind w:right="1199"/>
        <w:rPr>
          <w:rFonts w:asciiTheme="minorHAnsi" w:hAnsiTheme="minorHAnsi" w:cstheme="minorHAnsi"/>
          <w:color w:val="FF0000"/>
        </w:rPr>
      </w:pPr>
    </w:p>
    <w:p w:rsidR="004332B0" w:rsidRDefault="004332B0" w:rsidP="004332B0">
      <w:pPr>
        <w:pStyle w:val="Heading3"/>
        <w:keepLines/>
        <w:ind w:left="720" w:hanging="720"/>
        <w:jc w:val="both"/>
      </w:pPr>
      <w:bookmarkStart w:id="58" w:name="_Toc72139740"/>
      <w:r w:rsidRPr="00E867F2">
        <w:lastRenderedPageBreak/>
        <w:t>The IP multimedia subsystem (Huawei IMS)</w:t>
      </w:r>
      <w:bookmarkEnd w:id="58"/>
    </w:p>
    <w:p w:rsidR="004332B0" w:rsidRPr="00DB59D9" w:rsidRDefault="004332B0" w:rsidP="004332B0">
      <w:pPr>
        <w:rPr>
          <w:lang w:val="en-GB"/>
        </w:rPr>
      </w:pPr>
      <w:r w:rsidRPr="00DB59D9">
        <w:rPr>
          <w:lang w:val="en-GB"/>
        </w:rPr>
        <w:t>The IP multimedia subsystem (IMS) network unifies access of broadband, VoIP and fixed networks such as PBX’s</w:t>
      </w:r>
      <w:r>
        <w:rPr>
          <w:lang w:val="en-GB"/>
        </w:rPr>
        <w:t>;</w:t>
      </w:r>
    </w:p>
    <w:p w:rsidR="004332B0" w:rsidRDefault="004332B0" w:rsidP="004332B0">
      <w:pPr>
        <w:pStyle w:val="ListParagraph"/>
        <w:numPr>
          <w:ilvl w:val="0"/>
          <w:numId w:val="17"/>
        </w:numPr>
        <w:rPr>
          <w:lang w:val="en-GB"/>
        </w:rPr>
      </w:pPr>
      <w:r>
        <w:rPr>
          <w:lang w:val="en-GB"/>
        </w:rPr>
        <w:t xml:space="preserve">It </w:t>
      </w:r>
      <w:r w:rsidRPr="00DB59D9">
        <w:rPr>
          <w:lang w:val="en-GB"/>
        </w:rPr>
        <w:t xml:space="preserve">provides convergent and IP-based multimedia services, </w:t>
      </w:r>
    </w:p>
    <w:p w:rsidR="004332B0" w:rsidRDefault="004332B0" w:rsidP="004332B0">
      <w:pPr>
        <w:pStyle w:val="ListParagraph"/>
        <w:numPr>
          <w:ilvl w:val="0"/>
          <w:numId w:val="17"/>
        </w:numPr>
        <w:rPr>
          <w:lang w:val="en-GB"/>
        </w:rPr>
      </w:pPr>
      <w:r w:rsidRPr="00DB59D9">
        <w:rPr>
          <w:lang w:val="en-GB"/>
        </w:rPr>
        <w:t xml:space="preserve">facilitate transformation from fixed mobile convergence (FMC) </w:t>
      </w:r>
    </w:p>
    <w:p w:rsidR="004332B0" w:rsidRDefault="004332B0" w:rsidP="004332B0">
      <w:pPr>
        <w:pStyle w:val="ListParagraph"/>
        <w:numPr>
          <w:ilvl w:val="0"/>
          <w:numId w:val="17"/>
        </w:numPr>
        <w:rPr>
          <w:lang w:val="en-GB"/>
        </w:rPr>
      </w:pPr>
      <w:r>
        <w:rPr>
          <w:lang w:val="en-GB"/>
        </w:rPr>
        <w:t>T</w:t>
      </w:r>
      <w:r w:rsidRPr="00DB59D9">
        <w:rPr>
          <w:lang w:val="en-GB"/>
        </w:rPr>
        <w:t xml:space="preserve">raditional voice services to ICT convergent services. </w:t>
      </w:r>
    </w:p>
    <w:p w:rsidR="004332B0" w:rsidRDefault="004332B0" w:rsidP="004332B0">
      <w:pPr>
        <w:pStyle w:val="ListParagraph"/>
        <w:numPr>
          <w:ilvl w:val="0"/>
          <w:numId w:val="17"/>
        </w:numPr>
        <w:rPr>
          <w:lang w:val="en-GB"/>
        </w:rPr>
      </w:pPr>
      <w:r>
        <w:rPr>
          <w:lang w:val="en-GB"/>
        </w:rPr>
        <w:t>I</w:t>
      </w:r>
      <w:r w:rsidRPr="00DB59D9">
        <w:rPr>
          <w:lang w:val="en-GB"/>
        </w:rPr>
        <w:t xml:space="preserve">mplements authentication for IMS subscribers, </w:t>
      </w:r>
    </w:p>
    <w:p w:rsidR="004332B0" w:rsidRDefault="004332B0" w:rsidP="004332B0">
      <w:pPr>
        <w:pStyle w:val="ListParagraph"/>
        <w:numPr>
          <w:ilvl w:val="0"/>
          <w:numId w:val="17"/>
        </w:numPr>
        <w:rPr>
          <w:lang w:val="en-GB"/>
        </w:rPr>
      </w:pPr>
      <w:r>
        <w:rPr>
          <w:lang w:val="en-GB"/>
        </w:rPr>
        <w:t>S</w:t>
      </w:r>
      <w:r w:rsidRPr="00DB59D9">
        <w:rPr>
          <w:lang w:val="en-GB"/>
        </w:rPr>
        <w:t xml:space="preserve">essions controls, </w:t>
      </w:r>
    </w:p>
    <w:p w:rsidR="004332B0" w:rsidRDefault="004332B0" w:rsidP="004332B0">
      <w:pPr>
        <w:pStyle w:val="ListParagraph"/>
        <w:numPr>
          <w:ilvl w:val="0"/>
          <w:numId w:val="17"/>
        </w:numPr>
        <w:rPr>
          <w:lang w:val="en-GB"/>
        </w:rPr>
      </w:pPr>
      <w:r>
        <w:rPr>
          <w:lang w:val="en-GB"/>
        </w:rPr>
        <w:t>M</w:t>
      </w:r>
      <w:r w:rsidRPr="00DB59D9">
        <w:rPr>
          <w:lang w:val="en-GB"/>
        </w:rPr>
        <w:t xml:space="preserve">anages roaming mobility, </w:t>
      </w:r>
    </w:p>
    <w:p w:rsidR="004332B0" w:rsidRDefault="004332B0" w:rsidP="004332B0">
      <w:pPr>
        <w:pStyle w:val="ListParagraph"/>
        <w:numPr>
          <w:ilvl w:val="0"/>
          <w:numId w:val="17"/>
        </w:numPr>
        <w:rPr>
          <w:lang w:val="en-GB"/>
        </w:rPr>
      </w:pPr>
      <w:r w:rsidRPr="00DB59D9">
        <w:rPr>
          <w:lang w:val="en-GB"/>
        </w:rPr>
        <w:t xml:space="preserve">controls bearer-plane QoS and media resources, </w:t>
      </w:r>
    </w:p>
    <w:p w:rsidR="004332B0" w:rsidRDefault="004332B0" w:rsidP="004332B0">
      <w:pPr>
        <w:pStyle w:val="ListParagraph"/>
        <w:numPr>
          <w:ilvl w:val="0"/>
          <w:numId w:val="17"/>
        </w:numPr>
        <w:rPr>
          <w:lang w:val="en-GB"/>
        </w:rPr>
      </w:pPr>
      <w:r>
        <w:rPr>
          <w:lang w:val="en-GB"/>
        </w:rPr>
        <w:t>E</w:t>
      </w:r>
      <w:r w:rsidRPr="00DB59D9">
        <w:rPr>
          <w:lang w:val="en-GB"/>
        </w:rPr>
        <w:t xml:space="preserve">nables interconnection and interworking. </w:t>
      </w:r>
    </w:p>
    <w:p w:rsidR="004332B0" w:rsidRPr="00DB59D9" w:rsidRDefault="004332B0" w:rsidP="004332B0">
      <w:pPr>
        <w:pStyle w:val="ListParagraph"/>
        <w:numPr>
          <w:ilvl w:val="0"/>
          <w:numId w:val="17"/>
        </w:numPr>
        <w:rPr>
          <w:lang w:val="en-GB"/>
        </w:rPr>
      </w:pPr>
      <w:r>
        <w:rPr>
          <w:lang w:val="en-GB"/>
        </w:rPr>
        <w:t>C</w:t>
      </w:r>
      <w:r w:rsidRPr="00DB59D9">
        <w:rPr>
          <w:lang w:val="en-GB"/>
        </w:rPr>
        <w:t>onsists of various application servers and resource servers, provides diverse services (such as tradi</w:t>
      </w:r>
      <w:r>
        <w:rPr>
          <w:lang w:val="en-GB"/>
        </w:rPr>
        <w:t xml:space="preserve">tional voice, </w:t>
      </w:r>
      <w:r w:rsidRPr="00DB59D9">
        <w:rPr>
          <w:lang w:val="en-GB"/>
        </w:rPr>
        <w:t>and instant messaging) and service capabilities (such as group and media resources).</w:t>
      </w:r>
    </w:p>
    <w:p w:rsidR="004332B0" w:rsidRDefault="004332B0" w:rsidP="004332B0">
      <w:pPr>
        <w:rPr>
          <w:lang w:val="en-GB"/>
        </w:rPr>
      </w:pPr>
    </w:p>
    <w:p w:rsidR="004332B0" w:rsidRPr="00E867F2" w:rsidRDefault="004332B0" w:rsidP="004332B0">
      <w:pPr>
        <w:pStyle w:val="Heading3"/>
        <w:keepLines/>
        <w:ind w:left="720" w:hanging="720"/>
        <w:jc w:val="both"/>
      </w:pPr>
      <w:bookmarkStart w:id="59" w:name="_Toc72139741"/>
      <w:r w:rsidRPr="00E867F2">
        <w:t>Session Initiation Protocol (SIP)</w:t>
      </w:r>
      <w:bookmarkEnd w:id="59"/>
    </w:p>
    <w:p w:rsidR="004332B0" w:rsidRPr="00453B44" w:rsidRDefault="004332B0" w:rsidP="004332B0">
      <w:pPr>
        <w:spacing w:before="60"/>
        <w:rPr>
          <w:rFonts w:eastAsia="Arial Unicode MS"/>
        </w:rPr>
      </w:pPr>
      <w:r w:rsidRPr="00453B44">
        <w:rPr>
          <w:rFonts w:eastAsia="Arial Unicode MS"/>
        </w:rPr>
        <w:t xml:space="preserve">The Huawei IMS is equipped with 1150 SIP channels that enables end user to dial directly to all fixed-line or mobile networks. </w:t>
      </w:r>
      <w:r>
        <w:rPr>
          <w:rFonts w:eastAsia="Arial Unicode MS"/>
        </w:rPr>
        <w:t xml:space="preserve">The current installed base of 285 VOIP sites </w:t>
      </w:r>
      <w:r w:rsidRPr="00453B44">
        <w:rPr>
          <w:rFonts w:eastAsia="Arial Unicode MS"/>
        </w:rPr>
        <w:t>has been ported to Liquid Telecoms</w:t>
      </w:r>
      <w:r>
        <w:rPr>
          <w:rFonts w:eastAsia="Arial Unicode MS"/>
        </w:rPr>
        <w:t>. SIP provider has the following services</w:t>
      </w:r>
      <w:r w:rsidRPr="00453B44">
        <w:rPr>
          <w:rFonts w:eastAsia="Arial Unicode MS"/>
        </w:rPr>
        <w:t>:</w:t>
      </w:r>
    </w:p>
    <w:p w:rsidR="004332B0" w:rsidRPr="00453B44" w:rsidRDefault="004332B0" w:rsidP="004332B0">
      <w:pPr>
        <w:pStyle w:val="ListParagraph"/>
        <w:numPr>
          <w:ilvl w:val="0"/>
          <w:numId w:val="7"/>
        </w:numPr>
        <w:autoSpaceDE w:val="0"/>
        <w:autoSpaceDN w:val="0"/>
        <w:adjustRightInd w:val="0"/>
        <w:spacing w:line="259" w:lineRule="auto"/>
        <w:ind w:right="1199"/>
        <w:jc w:val="left"/>
        <w:rPr>
          <w:rFonts w:cstheme="minorHAnsi"/>
          <w:bCs/>
        </w:rPr>
      </w:pPr>
      <w:r w:rsidRPr="00453B44">
        <w:rPr>
          <w:rFonts w:cstheme="minorHAnsi"/>
          <w:bCs/>
        </w:rPr>
        <w:t>Configuration of number of simultaneous calls per SIP trunk.</w:t>
      </w:r>
    </w:p>
    <w:p w:rsidR="004332B0" w:rsidRPr="00453B44" w:rsidRDefault="004332B0" w:rsidP="004332B0">
      <w:pPr>
        <w:pStyle w:val="ListParagraph"/>
        <w:numPr>
          <w:ilvl w:val="0"/>
          <w:numId w:val="7"/>
        </w:numPr>
        <w:autoSpaceDE w:val="0"/>
        <w:autoSpaceDN w:val="0"/>
        <w:adjustRightInd w:val="0"/>
        <w:spacing w:line="259" w:lineRule="auto"/>
        <w:ind w:right="1199"/>
        <w:jc w:val="left"/>
        <w:rPr>
          <w:rFonts w:cstheme="minorHAnsi"/>
          <w:bCs/>
        </w:rPr>
      </w:pPr>
      <w:r w:rsidRPr="00453B44">
        <w:rPr>
          <w:rFonts w:cstheme="minorHAnsi"/>
          <w:bCs/>
        </w:rPr>
        <w:t>Monitoring tool for SIP trunk performance.</w:t>
      </w:r>
    </w:p>
    <w:p w:rsidR="004332B0" w:rsidRPr="00453B44" w:rsidRDefault="004332B0" w:rsidP="004332B0">
      <w:pPr>
        <w:pStyle w:val="ListParagraph"/>
        <w:numPr>
          <w:ilvl w:val="0"/>
          <w:numId w:val="7"/>
        </w:numPr>
        <w:autoSpaceDE w:val="0"/>
        <w:autoSpaceDN w:val="0"/>
        <w:adjustRightInd w:val="0"/>
        <w:spacing w:line="259" w:lineRule="auto"/>
        <w:ind w:right="1199"/>
        <w:jc w:val="left"/>
        <w:rPr>
          <w:rFonts w:cstheme="minorHAnsi"/>
          <w:bCs/>
        </w:rPr>
      </w:pPr>
      <w:r w:rsidRPr="00453B44">
        <w:rPr>
          <w:rFonts w:cstheme="minorHAnsi"/>
          <w:bCs/>
        </w:rPr>
        <w:t>Port numbers from previous service provider</w:t>
      </w:r>
    </w:p>
    <w:p w:rsidR="004332B0" w:rsidRPr="00453B44" w:rsidRDefault="004332B0" w:rsidP="004332B0">
      <w:pPr>
        <w:pStyle w:val="ListParagraph"/>
        <w:numPr>
          <w:ilvl w:val="0"/>
          <w:numId w:val="7"/>
        </w:numPr>
        <w:autoSpaceDE w:val="0"/>
        <w:autoSpaceDN w:val="0"/>
        <w:adjustRightInd w:val="0"/>
        <w:spacing w:line="259" w:lineRule="auto"/>
        <w:ind w:right="1199"/>
        <w:jc w:val="left"/>
        <w:rPr>
          <w:rFonts w:cstheme="minorHAnsi"/>
          <w:bCs/>
        </w:rPr>
      </w:pPr>
      <w:r w:rsidRPr="00453B44">
        <w:rPr>
          <w:rFonts w:cstheme="minorHAnsi"/>
          <w:bCs/>
        </w:rPr>
        <w:t>Offer their customers real-time voice</w:t>
      </w:r>
    </w:p>
    <w:p w:rsidR="004332B0" w:rsidRPr="00453B44" w:rsidRDefault="004332B0" w:rsidP="004332B0">
      <w:pPr>
        <w:pStyle w:val="ListParagraph"/>
        <w:numPr>
          <w:ilvl w:val="0"/>
          <w:numId w:val="7"/>
        </w:numPr>
        <w:autoSpaceDE w:val="0"/>
        <w:autoSpaceDN w:val="0"/>
        <w:adjustRightInd w:val="0"/>
        <w:spacing w:line="259" w:lineRule="auto"/>
        <w:ind w:right="1199"/>
        <w:jc w:val="left"/>
        <w:rPr>
          <w:rFonts w:cstheme="minorHAnsi"/>
          <w:bCs/>
        </w:rPr>
      </w:pPr>
      <w:r w:rsidRPr="00453B44">
        <w:rPr>
          <w:rFonts w:cstheme="minorHAnsi"/>
          <w:bCs/>
        </w:rPr>
        <w:t>Provide DID range to be allocated for new sites.</w:t>
      </w:r>
    </w:p>
    <w:p w:rsidR="004332B0" w:rsidRPr="00453B44" w:rsidRDefault="004332B0" w:rsidP="004332B0">
      <w:pPr>
        <w:pStyle w:val="ListParagraph"/>
        <w:numPr>
          <w:ilvl w:val="0"/>
          <w:numId w:val="7"/>
        </w:numPr>
        <w:autoSpaceDE w:val="0"/>
        <w:autoSpaceDN w:val="0"/>
        <w:adjustRightInd w:val="0"/>
        <w:spacing w:line="259" w:lineRule="auto"/>
        <w:ind w:right="1199"/>
        <w:jc w:val="left"/>
        <w:rPr>
          <w:rFonts w:cstheme="minorHAnsi"/>
          <w:bCs/>
        </w:rPr>
      </w:pPr>
      <w:r w:rsidRPr="00453B44">
        <w:rPr>
          <w:rFonts w:cstheme="minorHAnsi"/>
          <w:bCs/>
        </w:rPr>
        <w:t>High availability and uptime through fully redundant core network.</w:t>
      </w:r>
    </w:p>
    <w:p w:rsidR="004332B0" w:rsidRPr="00453B44" w:rsidRDefault="004332B0" w:rsidP="004332B0">
      <w:pPr>
        <w:pStyle w:val="ListParagraph"/>
        <w:numPr>
          <w:ilvl w:val="0"/>
          <w:numId w:val="7"/>
        </w:numPr>
        <w:autoSpaceDE w:val="0"/>
        <w:autoSpaceDN w:val="0"/>
        <w:adjustRightInd w:val="0"/>
        <w:spacing w:line="259" w:lineRule="auto"/>
        <w:ind w:right="1199"/>
        <w:jc w:val="left"/>
        <w:rPr>
          <w:rFonts w:cstheme="minorHAnsi"/>
          <w:bCs/>
        </w:rPr>
      </w:pPr>
      <w:r w:rsidRPr="00453B44">
        <w:rPr>
          <w:rFonts w:cstheme="minorHAnsi"/>
          <w:bCs/>
        </w:rPr>
        <w:t>Competitive local and international call rates featuring per second billing, from the first second.</w:t>
      </w:r>
    </w:p>
    <w:p w:rsidR="004332B0" w:rsidRPr="00453B44" w:rsidRDefault="004332B0" w:rsidP="004332B0">
      <w:pPr>
        <w:pStyle w:val="ListParagraph"/>
        <w:numPr>
          <w:ilvl w:val="0"/>
          <w:numId w:val="7"/>
        </w:numPr>
        <w:autoSpaceDE w:val="0"/>
        <w:autoSpaceDN w:val="0"/>
        <w:adjustRightInd w:val="0"/>
        <w:spacing w:line="259" w:lineRule="auto"/>
        <w:ind w:right="1199"/>
        <w:jc w:val="left"/>
        <w:rPr>
          <w:rFonts w:cstheme="minorHAnsi"/>
          <w:bCs/>
        </w:rPr>
      </w:pPr>
      <w:r w:rsidRPr="00453B44">
        <w:rPr>
          <w:rFonts w:cstheme="minorHAnsi"/>
          <w:bCs/>
        </w:rPr>
        <w:t>A selectable number of Direct Inward Dial (DID) numbers.</w:t>
      </w:r>
    </w:p>
    <w:p w:rsidR="004332B0" w:rsidRPr="00FA0BEA" w:rsidRDefault="004332B0" w:rsidP="004332B0">
      <w:pPr>
        <w:rPr>
          <w:lang w:val="en-GB"/>
        </w:rPr>
      </w:pPr>
    </w:p>
    <w:p w:rsidR="004332B0" w:rsidRDefault="004332B0" w:rsidP="004332B0">
      <w:pPr>
        <w:pStyle w:val="Heading3"/>
        <w:keepLines/>
        <w:ind w:left="720" w:hanging="720"/>
        <w:jc w:val="both"/>
      </w:pPr>
      <w:bookmarkStart w:id="60" w:name="_Toc72139742"/>
      <w:r w:rsidRPr="00453B44">
        <w:t>OSS and BSS for Voice Services</w:t>
      </w:r>
      <w:r w:rsidRPr="00351E9F">
        <w:t>.</w:t>
      </w:r>
      <w:bookmarkEnd w:id="60"/>
    </w:p>
    <w:p w:rsidR="004332B0" w:rsidRPr="00407BB1" w:rsidRDefault="004332B0" w:rsidP="004332B0">
      <w:pPr>
        <w:rPr>
          <w:lang w:val="en-GB"/>
        </w:rPr>
      </w:pPr>
      <w:r w:rsidRPr="00407BB1">
        <w:rPr>
          <w:lang w:val="en-GB"/>
        </w:rPr>
        <w:t xml:space="preserve">OSS and BSS </w:t>
      </w:r>
      <w:r>
        <w:rPr>
          <w:lang w:val="en-GB"/>
        </w:rPr>
        <w:t>are</w:t>
      </w:r>
      <w:r w:rsidRPr="00407BB1">
        <w:rPr>
          <w:lang w:val="en-GB"/>
        </w:rPr>
        <w:t xml:space="preserve"> customer management solution</w:t>
      </w:r>
      <w:r>
        <w:rPr>
          <w:lang w:val="en-GB"/>
        </w:rPr>
        <w:t>s</w:t>
      </w:r>
      <w:r w:rsidRPr="00407BB1">
        <w:rPr>
          <w:lang w:val="en-GB"/>
        </w:rPr>
        <w:t xml:space="preserve"> that allow </w:t>
      </w:r>
      <w:r>
        <w:rPr>
          <w:lang w:val="en-GB"/>
        </w:rPr>
        <w:t xml:space="preserve">the provisioning, </w:t>
      </w:r>
      <w:r w:rsidRPr="00407BB1">
        <w:rPr>
          <w:lang w:val="en-GB"/>
        </w:rPr>
        <w:t xml:space="preserve">bill and manage all VoIP services being offered on the GBN VoIP network. </w:t>
      </w:r>
    </w:p>
    <w:p w:rsidR="004332B0" w:rsidRPr="00407BB1" w:rsidRDefault="004332B0" w:rsidP="004332B0">
      <w:pPr>
        <w:rPr>
          <w:lang w:val="en-GB"/>
        </w:rPr>
      </w:pPr>
      <w:r w:rsidRPr="00407BB1">
        <w:rPr>
          <w:lang w:val="en-GB"/>
        </w:rPr>
        <w:t xml:space="preserve">The current </w:t>
      </w:r>
      <w:proofErr w:type="spellStart"/>
      <w:r w:rsidRPr="00407BB1">
        <w:rPr>
          <w:lang w:val="en-GB"/>
        </w:rPr>
        <w:t>Astel’s</w:t>
      </w:r>
      <w:proofErr w:type="spellEnd"/>
      <w:r w:rsidRPr="00407BB1">
        <w:rPr>
          <w:lang w:val="en-GB"/>
        </w:rPr>
        <w:t xml:space="preserve"> </w:t>
      </w:r>
      <w:proofErr w:type="spellStart"/>
      <w:r w:rsidRPr="00407BB1">
        <w:rPr>
          <w:lang w:val="en-GB"/>
        </w:rPr>
        <w:t>Globill</w:t>
      </w:r>
      <w:proofErr w:type="spellEnd"/>
      <w:r w:rsidRPr="00407BB1">
        <w:rPr>
          <w:lang w:val="en-GB"/>
        </w:rPr>
        <w:t xml:space="preserve"> product allows for </w:t>
      </w:r>
    </w:p>
    <w:p w:rsidR="004332B0" w:rsidRPr="00407BB1" w:rsidRDefault="004332B0" w:rsidP="004332B0">
      <w:pPr>
        <w:pStyle w:val="ListParagraph"/>
        <w:numPr>
          <w:ilvl w:val="0"/>
          <w:numId w:val="18"/>
        </w:numPr>
        <w:autoSpaceDE w:val="0"/>
        <w:autoSpaceDN w:val="0"/>
        <w:adjustRightInd w:val="0"/>
        <w:spacing w:line="259" w:lineRule="auto"/>
        <w:ind w:right="1199"/>
        <w:jc w:val="left"/>
        <w:rPr>
          <w:rFonts w:cstheme="minorHAnsi"/>
          <w:bCs/>
        </w:rPr>
      </w:pPr>
      <w:r>
        <w:rPr>
          <w:rFonts w:cstheme="minorHAnsi"/>
          <w:bCs/>
        </w:rPr>
        <w:t>M</w:t>
      </w:r>
      <w:r w:rsidRPr="00407BB1">
        <w:rPr>
          <w:rFonts w:cstheme="minorHAnsi"/>
          <w:bCs/>
        </w:rPr>
        <w:t xml:space="preserve">etering, </w:t>
      </w:r>
    </w:p>
    <w:p w:rsidR="004332B0" w:rsidRPr="00407BB1" w:rsidRDefault="004332B0" w:rsidP="004332B0">
      <w:pPr>
        <w:pStyle w:val="ListParagraph"/>
        <w:numPr>
          <w:ilvl w:val="0"/>
          <w:numId w:val="18"/>
        </w:numPr>
        <w:autoSpaceDE w:val="0"/>
        <w:autoSpaceDN w:val="0"/>
        <w:adjustRightInd w:val="0"/>
        <w:spacing w:line="259" w:lineRule="auto"/>
        <w:ind w:right="1199"/>
        <w:jc w:val="left"/>
        <w:rPr>
          <w:rFonts w:cstheme="minorHAnsi"/>
          <w:bCs/>
        </w:rPr>
      </w:pPr>
      <w:r>
        <w:rPr>
          <w:rFonts w:cstheme="minorHAnsi"/>
          <w:bCs/>
        </w:rPr>
        <w:t>R</w:t>
      </w:r>
      <w:r w:rsidRPr="00407BB1">
        <w:rPr>
          <w:rFonts w:cstheme="minorHAnsi"/>
          <w:bCs/>
        </w:rPr>
        <w:t xml:space="preserve">ate and tariff different technologies such as GSM, VOIP and more. </w:t>
      </w:r>
    </w:p>
    <w:p w:rsidR="004332B0" w:rsidRPr="00CE4EE7" w:rsidRDefault="004332B0" w:rsidP="004332B0"/>
    <w:p w:rsidR="004332B0" w:rsidRPr="00187C7E" w:rsidRDefault="004332B0" w:rsidP="004332B0">
      <w:pPr>
        <w:pStyle w:val="Heading3"/>
        <w:keepLines/>
        <w:ind w:left="720" w:hanging="720"/>
        <w:jc w:val="both"/>
      </w:pPr>
      <w:bookmarkStart w:id="61" w:name="_Toc485889474"/>
      <w:bookmarkStart w:id="62" w:name="_Toc494278110"/>
      <w:bookmarkStart w:id="63" w:name="_Toc72139743"/>
      <w:r>
        <w:t>Product list of current Installed N</w:t>
      </w:r>
      <w:r w:rsidRPr="00187C7E">
        <w:t>etwork</w:t>
      </w:r>
      <w:bookmarkEnd w:id="61"/>
      <w:bookmarkEnd w:id="62"/>
      <w:r>
        <w:t xml:space="preserve"> and Voice equipment</w:t>
      </w:r>
      <w:bookmarkEnd w:id="63"/>
    </w:p>
    <w:p w:rsidR="004332B0" w:rsidRPr="00522332" w:rsidRDefault="004332B0" w:rsidP="004332B0">
      <w:pPr>
        <w:spacing w:before="60"/>
        <w:rPr>
          <w:rFonts w:eastAsia="Arial Unicode MS" w:cstheme="minorHAnsi"/>
        </w:rPr>
      </w:pPr>
      <w:r w:rsidRPr="00522332">
        <w:rPr>
          <w:rFonts w:eastAsia="Arial Unicode MS" w:cstheme="minorHAnsi"/>
        </w:rPr>
        <w:t>Current product model as reference:</w:t>
      </w:r>
    </w:p>
    <w:tbl>
      <w:tblPr>
        <w:tblStyle w:val="TableGrid"/>
        <w:tblW w:w="4527" w:type="pct"/>
        <w:tblLook w:val="04A0" w:firstRow="1" w:lastRow="0" w:firstColumn="1" w:lastColumn="0" w:noHBand="0" w:noVBand="1"/>
      </w:tblPr>
      <w:tblGrid>
        <w:gridCol w:w="3004"/>
        <w:gridCol w:w="3938"/>
        <w:gridCol w:w="1221"/>
      </w:tblGrid>
      <w:tr w:rsidR="004332B0" w:rsidRPr="000040D2" w:rsidTr="00350F02">
        <w:tc>
          <w:tcPr>
            <w:tcW w:w="1840" w:type="pct"/>
            <w:shd w:val="clear" w:color="auto" w:fill="0070C0"/>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Network Position</w:t>
            </w:r>
          </w:p>
        </w:tc>
        <w:tc>
          <w:tcPr>
            <w:tcW w:w="2412" w:type="pct"/>
            <w:shd w:val="clear" w:color="auto" w:fill="0070C0"/>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Current Equipment / Product(s)</w:t>
            </w:r>
          </w:p>
        </w:tc>
        <w:tc>
          <w:tcPr>
            <w:tcW w:w="748" w:type="pct"/>
            <w:shd w:val="clear" w:color="auto" w:fill="0070C0"/>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Install Base</w:t>
            </w:r>
          </w:p>
        </w:tc>
      </w:tr>
      <w:tr w:rsidR="004332B0" w:rsidTr="00350F02">
        <w:tc>
          <w:tcPr>
            <w:tcW w:w="1840" w:type="pct"/>
            <w:vMerge w:val="restar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Core-DWDM</w:t>
            </w:r>
          </w:p>
        </w:tc>
        <w:tc>
          <w:tcPr>
            <w:tcW w:w="2412"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HUAWEI OSN8800</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8</w:t>
            </w:r>
          </w:p>
        </w:tc>
      </w:tr>
      <w:tr w:rsidR="004332B0" w:rsidTr="00350F02">
        <w:tc>
          <w:tcPr>
            <w:tcW w:w="1840" w:type="pct"/>
            <w:vMerge/>
          </w:tcPr>
          <w:p w:rsidR="004332B0" w:rsidRPr="007B5DF3" w:rsidRDefault="004332B0" w:rsidP="00350F02">
            <w:pPr>
              <w:jc w:val="left"/>
              <w:rPr>
                <w:rFonts w:ascii="Calibri" w:eastAsia="Times New Roman" w:hAnsi="Calibri" w:cs="Arial"/>
                <w:sz w:val="18"/>
                <w:szCs w:val="18"/>
                <w:lang w:eastAsia="en-ZA"/>
              </w:rPr>
            </w:pPr>
          </w:p>
        </w:tc>
        <w:tc>
          <w:tcPr>
            <w:tcW w:w="2412"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HUAWEI OSN9800 (100G)</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4</w:t>
            </w:r>
          </w:p>
        </w:tc>
      </w:tr>
      <w:tr w:rsidR="004332B0" w:rsidTr="00350F02">
        <w:tc>
          <w:tcPr>
            <w:tcW w:w="1840" w:type="pct"/>
            <w:vMerge/>
          </w:tcPr>
          <w:p w:rsidR="004332B0" w:rsidRPr="007B5DF3" w:rsidRDefault="004332B0" w:rsidP="00350F02">
            <w:pPr>
              <w:jc w:val="left"/>
              <w:rPr>
                <w:rFonts w:ascii="Calibri" w:eastAsia="Times New Roman" w:hAnsi="Calibri" w:cs="Arial"/>
                <w:sz w:val="18"/>
                <w:szCs w:val="18"/>
                <w:lang w:eastAsia="en-ZA"/>
              </w:rPr>
            </w:pPr>
          </w:p>
        </w:tc>
        <w:tc>
          <w:tcPr>
            <w:tcW w:w="2412"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HUAWEI OSN6800</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22</w:t>
            </w:r>
          </w:p>
        </w:tc>
      </w:tr>
      <w:tr w:rsidR="004332B0" w:rsidTr="00350F02">
        <w:tc>
          <w:tcPr>
            <w:tcW w:w="1840"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Core-Internet Gateway</w:t>
            </w:r>
          </w:p>
        </w:tc>
        <w:tc>
          <w:tcPr>
            <w:tcW w:w="2412"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HUAWEI NE40E</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2</w:t>
            </w:r>
          </w:p>
        </w:tc>
      </w:tr>
      <w:tr w:rsidR="004332B0" w:rsidTr="00350F02">
        <w:tc>
          <w:tcPr>
            <w:tcW w:w="1840"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Core-Firewall</w:t>
            </w:r>
          </w:p>
        </w:tc>
        <w:tc>
          <w:tcPr>
            <w:tcW w:w="2412"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HUAWEI USG9560</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2</w:t>
            </w:r>
          </w:p>
        </w:tc>
      </w:tr>
      <w:tr w:rsidR="004332B0" w:rsidTr="00350F02">
        <w:tc>
          <w:tcPr>
            <w:tcW w:w="1840"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Core MPLS Router</w:t>
            </w:r>
          </w:p>
        </w:tc>
        <w:tc>
          <w:tcPr>
            <w:tcW w:w="2412"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HUAWEI NE40E</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8</w:t>
            </w:r>
          </w:p>
        </w:tc>
      </w:tr>
      <w:tr w:rsidR="004332B0" w:rsidTr="00350F02">
        <w:tc>
          <w:tcPr>
            <w:tcW w:w="1840"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 xml:space="preserve">Core MPLS Router </w:t>
            </w:r>
          </w:p>
        </w:tc>
        <w:tc>
          <w:tcPr>
            <w:tcW w:w="2412"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NE8000 (100G Core Router)</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4</w:t>
            </w:r>
          </w:p>
        </w:tc>
      </w:tr>
      <w:tr w:rsidR="004332B0" w:rsidTr="00350F02">
        <w:tc>
          <w:tcPr>
            <w:tcW w:w="1840"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Aggregation Metro Ethernet Switch</w:t>
            </w:r>
          </w:p>
        </w:tc>
        <w:tc>
          <w:tcPr>
            <w:tcW w:w="2412"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HUAWEI S9703</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10</w:t>
            </w:r>
          </w:p>
        </w:tc>
      </w:tr>
      <w:tr w:rsidR="004332B0" w:rsidTr="00350F02">
        <w:tc>
          <w:tcPr>
            <w:tcW w:w="1840"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Access-Switch</w:t>
            </w:r>
          </w:p>
        </w:tc>
        <w:tc>
          <w:tcPr>
            <w:tcW w:w="2412"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HUAWEI S5700-28C-SI-AC</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1082</w:t>
            </w:r>
          </w:p>
        </w:tc>
      </w:tr>
      <w:tr w:rsidR="004332B0" w:rsidTr="00350F02">
        <w:tc>
          <w:tcPr>
            <w:tcW w:w="1840" w:type="pct"/>
            <w:vMerge w:val="restart"/>
          </w:tcPr>
          <w:p w:rsidR="004332B0" w:rsidRPr="007B5DF3" w:rsidRDefault="004332B0" w:rsidP="00350F02">
            <w:pPr>
              <w:jc w:val="left"/>
              <w:rPr>
                <w:rFonts w:ascii="Calibri" w:eastAsia="Times New Roman" w:hAnsi="Calibri" w:cs="Arial"/>
                <w:sz w:val="18"/>
                <w:szCs w:val="18"/>
                <w:lang w:eastAsia="en-ZA"/>
              </w:rPr>
            </w:pPr>
            <w:bookmarkStart w:id="64" w:name="_Hlk69981320"/>
          </w:p>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CPE</w:t>
            </w:r>
          </w:p>
        </w:tc>
        <w:tc>
          <w:tcPr>
            <w:tcW w:w="2412"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HUAWEI AR1220</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1235</w:t>
            </w:r>
          </w:p>
        </w:tc>
      </w:tr>
      <w:tr w:rsidR="004332B0" w:rsidTr="00350F02">
        <w:tc>
          <w:tcPr>
            <w:tcW w:w="1840" w:type="pct"/>
            <w:vMerge/>
          </w:tcPr>
          <w:p w:rsidR="004332B0" w:rsidRPr="007B5DF3" w:rsidRDefault="004332B0" w:rsidP="00350F02">
            <w:pPr>
              <w:jc w:val="left"/>
              <w:rPr>
                <w:rFonts w:ascii="Calibri" w:eastAsia="Times New Roman" w:hAnsi="Calibri" w:cs="Arial"/>
                <w:sz w:val="18"/>
                <w:szCs w:val="18"/>
                <w:lang w:eastAsia="en-ZA"/>
              </w:rPr>
            </w:pPr>
          </w:p>
        </w:tc>
        <w:tc>
          <w:tcPr>
            <w:tcW w:w="2412"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HUAWEI AR2220</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317</w:t>
            </w:r>
          </w:p>
        </w:tc>
      </w:tr>
      <w:tr w:rsidR="004332B0" w:rsidTr="00350F02">
        <w:trPr>
          <w:trHeight w:val="319"/>
        </w:trPr>
        <w:tc>
          <w:tcPr>
            <w:tcW w:w="1840" w:type="pct"/>
            <w:vMerge/>
          </w:tcPr>
          <w:p w:rsidR="004332B0" w:rsidRPr="007B5DF3" w:rsidRDefault="004332B0" w:rsidP="00350F02">
            <w:pPr>
              <w:jc w:val="left"/>
              <w:rPr>
                <w:rFonts w:ascii="Calibri" w:eastAsia="Times New Roman" w:hAnsi="Calibri" w:cs="Arial"/>
                <w:sz w:val="18"/>
                <w:szCs w:val="18"/>
                <w:lang w:eastAsia="en-ZA"/>
              </w:rPr>
            </w:pPr>
          </w:p>
        </w:tc>
        <w:tc>
          <w:tcPr>
            <w:tcW w:w="2412"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HUAWEI 6140</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9</w:t>
            </w:r>
          </w:p>
        </w:tc>
      </w:tr>
      <w:bookmarkEnd w:id="64"/>
      <w:tr w:rsidR="004332B0" w:rsidTr="00350F02">
        <w:tc>
          <w:tcPr>
            <w:tcW w:w="1840" w:type="pct"/>
            <w:vMerge w:val="restart"/>
          </w:tcPr>
          <w:p w:rsidR="004332B0" w:rsidRDefault="004332B0" w:rsidP="00350F02">
            <w:pPr>
              <w:jc w:val="left"/>
              <w:rPr>
                <w:rFonts w:ascii="Calibri" w:eastAsia="Times New Roman" w:hAnsi="Calibri" w:cs="Arial"/>
                <w:sz w:val="18"/>
                <w:szCs w:val="18"/>
                <w:lang w:eastAsia="en-ZA"/>
              </w:rPr>
            </w:pPr>
          </w:p>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WLAN Controllers</w:t>
            </w:r>
          </w:p>
        </w:tc>
        <w:tc>
          <w:tcPr>
            <w:tcW w:w="2412"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 xml:space="preserve">Huawei Controllers 6800V (public) </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2</w:t>
            </w:r>
          </w:p>
        </w:tc>
      </w:tr>
      <w:tr w:rsidR="004332B0" w:rsidTr="00350F02">
        <w:tc>
          <w:tcPr>
            <w:tcW w:w="1840" w:type="pct"/>
            <w:vMerge/>
          </w:tcPr>
          <w:p w:rsidR="004332B0" w:rsidRPr="007B5DF3" w:rsidRDefault="004332B0" w:rsidP="00350F02">
            <w:pPr>
              <w:jc w:val="left"/>
              <w:rPr>
                <w:rFonts w:ascii="Calibri" w:eastAsia="Times New Roman" w:hAnsi="Calibri" w:cs="Arial"/>
                <w:sz w:val="18"/>
                <w:szCs w:val="18"/>
                <w:lang w:eastAsia="en-ZA"/>
              </w:rPr>
            </w:pPr>
          </w:p>
        </w:tc>
        <w:tc>
          <w:tcPr>
            <w:tcW w:w="2412"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Huawei Controllers 6800V (cooperate)</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2</w:t>
            </w:r>
          </w:p>
        </w:tc>
      </w:tr>
      <w:tr w:rsidR="004332B0" w:rsidTr="00350F02">
        <w:tc>
          <w:tcPr>
            <w:tcW w:w="1840" w:type="pct"/>
            <w:vMerge/>
          </w:tcPr>
          <w:p w:rsidR="004332B0" w:rsidRPr="007B5DF3" w:rsidRDefault="004332B0" w:rsidP="00350F02">
            <w:pPr>
              <w:jc w:val="left"/>
              <w:rPr>
                <w:rFonts w:ascii="Calibri" w:eastAsia="Times New Roman" w:hAnsi="Calibri" w:cs="Arial"/>
                <w:sz w:val="18"/>
                <w:szCs w:val="18"/>
                <w:lang w:eastAsia="en-ZA"/>
              </w:rPr>
            </w:pPr>
          </w:p>
        </w:tc>
        <w:tc>
          <w:tcPr>
            <w:tcW w:w="2412" w:type="pct"/>
          </w:tcPr>
          <w:p w:rsidR="004332B0"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Nokia Controllers</w:t>
            </w:r>
            <w:r>
              <w:rPr>
                <w:rFonts w:ascii="Calibri" w:eastAsia="Times New Roman" w:hAnsi="Calibri" w:cs="Arial"/>
                <w:sz w:val="18"/>
                <w:szCs w:val="18"/>
                <w:lang w:eastAsia="en-ZA"/>
              </w:rPr>
              <w:t xml:space="preserve"> </w:t>
            </w:r>
            <w:proofErr w:type="spellStart"/>
            <w:r>
              <w:rPr>
                <w:rFonts w:ascii="Calibri" w:eastAsia="Times New Roman" w:hAnsi="Calibri" w:cs="Arial"/>
                <w:sz w:val="18"/>
                <w:szCs w:val="18"/>
                <w:lang w:eastAsia="en-ZA"/>
              </w:rPr>
              <w:t>Airscale</w:t>
            </w:r>
            <w:proofErr w:type="spellEnd"/>
            <w:r>
              <w:rPr>
                <w:rFonts w:ascii="Calibri" w:eastAsia="Times New Roman" w:hAnsi="Calibri" w:cs="Arial"/>
                <w:sz w:val="18"/>
                <w:szCs w:val="18"/>
                <w:lang w:eastAsia="en-ZA"/>
              </w:rPr>
              <w:t xml:space="preserve"> (schools, Health and </w:t>
            </w:r>
            <w:r w:rsidRPr="007B5DF3">
              <w:rPr>
                <w:rFonts w:ascii="Calibri" w:eastAsia="Times New Roman" w:hAnsi="Calibri" w:cs="Arial"/>
                <w:sz w:val="18"/>
                <w:szCs w:val="18"/>
                <w:lang w:eastAsia="en-ZA"/>
              </w:rPr>
              <w:t>OOP)</w:t>
            </w:r>
          </w:p>
          <w:p w:rsidR="004332B0" w:rsidRPr="007B5DF3" w:rsidRDefault="004332B0" w:rsidP="00350F02">
            <w:pPr>
              <w:spacing w:before="60"/>
              <w:jc w:val="left"/>
              <w:rPr>
                <w:rFonts w:ascii="Calibri" w:eastAsia="Times New Roman" w:hAnsi="Calibri" w:cs="Arial"/>
                <w:sz w:val="18"/>
                <w:szCs w:val="18"/>
                <w:lang w:eastAsia="en-ZA"/>
              </w:rPr>
            </w:pPr>
            <w:r>
              <w:rPr>
                <w:rFonts w:ascii="Calibri" w:eastAsia="Times New Roman" w:hAnsi="Calibri" w:cs="Arial"/>
                <w:sz w:val="18"/>
                <w:szCs w:val="18"/>
                <w:lang w:eastAsia="en-ZA"/>
              </w:rPr>
              <w:t>*(Not a GPG asset)</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2</w:t>
            </w:r>
          </w:p>
        </w:tc>
      </w:tr>
      <w:tr w:rsidR="004332B0" w:rsidTr="00350F02">
        <w:tc>
          <w:tcPr>
            <w:tcW w:w="1840" w:type="pct"/>
            <w:vMerge w:val="restart"/>
          </w:tcPr>
          <w:p w:rsidR="004332B0" w:rsidRPr="007B5DF3" w:rsidRDefault="004332B0" w:rsidP="00350F02">
            <w:pPr>
              <w:jc w:val="left"/>
              <w:rPr>
                <w:rFonts w:ascii="Calibri" w:eastAsia="Times New Roman" w:hAnsi="Calibri" w:cs="Arial"/>
                <w:sz w:val="18"/>
                <w:szCs w:val="18"/>
                <w:lang w:eastAsia="en-ZA"/>
              </w:rPr>
            </w:pPr>
          </w:p>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WLAN Access Points</w:t>
            </w:r>
          </w:p>
        </w:tc>
        <w:tc>
          <w:tcPr>
            <w:tcW w:w="2412"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 xml:space="preserve"> Public at 75 Fox street</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166</w:t>
            </w:r>
          </w:p>
        </w:tc>
      </w:tr>
      <w:tr w:rsidR="004332B0" w:rsidTr="00350F02">
        <w:tc>
          <w:tcPr>
            <w:tcW w:w="1840" w:type="pct"/>
            <w:vMerge/>
          </w:tcPr>
          <w:p w:rsidR="004332B0" w:rsidRPr="007B5DF3" w:rsidRDefault="004332B0" w:rsidP="00350F02">
            <w:pPr>
              <w:jc w:val="left"/>
              <w:rPr>
                <w:rFonts w:ascii="Calibri" w:eastAsia="Times New Roman" w:hAnsi="Calibri" w:cs="Arial"/>
                <w:sz w:val="18"/>
                <w:szCs w:val="18"/>
                <w:lang w:eastAsia="en-ZA"/>
              </w:rPr>
            </w:pPr>
          </w:p>
        </w:tc>
        <w:tc>
          <w:tcPr>
            <w:tcW w:w="2412"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 xml:space="preserve"> </w:t>
            </w:r>
            <w:proofErr w:type="spellStart"/>
            <w:r w:rsidR="00C21649">
              <w:rPr>
                <w:rFonts w:ascii="Calibri" w:eastAsia="Times New Roman" w:hAnsi="Calibri" w:cs="Arial"/>
                <w:sz w:val="18"/>
                <w:szCs w:val="18"/>
                <w:lang w:eastAsia="en-ZA"/>
              </w:rPr>
              <w:t>Hauwei</w:t>
            </w:r>
            <w:proofErr w:type="spellEnd"/>
            <w:r w:rsidR="00C21649">
              <w:rPr>
                <w:rFonts w:ascii="Calibri" w:eastAsia="Times New Roman" w:hAnsi="Calibri" w:cs="Arial"/>
                <w:sz w:val="18"/>
                <w:szCs w:val="18"/>
                <w:lang w:eastAsia="en-ZA"/>
              </w:rPr>
              <w:t xml:space="preserve"> AP</w:t>
            </w:r>
            <w:r w:rsidRPr="007B5DF3">
              <w:rPr>
                <w:rFonts w:ascii="Calibri" w:eastAsia="Times New Roman" w:hAnsi="Calibri" w:cs="Arial"/>
                <w:sz w:val="18"/>
                <w:szCs w:val="18"/>
                <w:lang w:eastAsia="en-ZA"/>
              </w:rPr>
              <w:t xml:space="preserve"> </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3599</w:t>
            </w:r>
          </w:p>
        </w:tc>
      </w:tr>
      <w:tr w:rsidR="004332B0" w:rsidTr="00350F02">
        <w:tc>
          <w:tcPr>
            <w:tcW w:w="1840" w:type="pct"/>
            <w:vMerge/>
          </w:tcPr>
          <w:p w:rsidR="004332B0" w:rsidRPr="007B5DF3" w:rsidRDefault="004332B0" w:rsidP="00350F02">
            <w:pPr>
              <w:jc w:val="left"/>
              <w:rPr>
                <w:rFonts w:ascii="Calibri" w:eastAsia="Times New Roman" w:hAnsi="Calibri" w:cs="Arial"/>
                <w:sz w:val="18"/>
                <w:szCs w:val="18"/>
                <w:lang w:eastAsia="en-ZA"/>
              </w:rPr>
            </w:pPr>
          </w:p>
        </w:tc>
        <w:tc>
          <w:tcPr>
            <w:tcW w:w="2412"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 xml:space="preserve">Nokia </w:t>
            </w:r>
            <w:r w:rsidR="00C21649">
              <w:rPr>
                <w:rFonts w:ascii="Calibri" w:eastAsia="Times New Roman" w:hAnsi="Calibri" w:cs="Arial"/>
                <w:sz w:val="18"/>
                <w:szCs w:val="18"/>
                <w:lang w:eastAsia="en-ZA"/>
              </w:rPr>
              <w:t>AP</w:t>
            </w:r>
            <w:r w:rsidRPr="007B5DF3">
              <w:rPr>
                <w:rFonts w:ascii="Calibri" w:eastAsia="Times New Roman" w:hAnsi="Calibri" w:cs="Arial"/>
                <w:sz w:val="18"/>
                <w:szCs w:val="18"/>
                <w:lang w:eastAsia="en-ZA"/>
              </w:rPr>
              <w:t xml:space="preserve"> (schools, </w:t>
            </w:r>
            <w:proofErr w:type="spellStart"/>
            <w:proofErr w:type="gramStart"/>
            <w:r w:rsidRPr="007B5DF3">
              <w:rPr>
                <w:rFonts w:ascii="Calibri" w:eastAsia="Times New Roman" w:hAnsi="Calibri" w:cs="Arial"/>
                <w:sz w:val="18"/>
                <w:szCs w:val="18"/>
                <w:lang w:eastAsia="en-ZA"/>
              </w:rPr>
              <w:t>Health,OOP</w:t>
            </w:r>
            <w:proofErr w:type="spellEnd"/>
            <w:proofErr w:type="gramEnd"/>
            <w:r w:rsidRPr="007B5DF3">
              <w:rPr>
                <w:rFonts w:ascii="Calibri" w:eastAsia="Times New Roman" w:hAnsi="Calibri" w:cs="Arial"/>
                <w:sz w:val="18"/>
                <w:szCs w:val="18"/>
                <w:lang w:eastAsia="en-ZA"/>
              </w:rPr>
              <w:t>)</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533</w:t>
            </w:r>
          </w:p>
        </w:tc>
      </w:tr>
      <w:tr w:rsidR="004332B0" w:rsidTr="00350F02">
        <w:tc>
          <w:tcPr>
            <w:tcW w:w="1840" w:type="pct"/>
          </w:tcPr>
          <w:p w:rsidR="004332B0" w:rsidRDefault="004332B0" w:rsidP="006E146C">
            <w:pPr>
              <w:jc w:val="center"/>
              <w:rPr>
                <w:rFonts w:ascii="Calibri" w:eastAsia="Times New Roman" w:hAnsi="Calibri" w:cs="Arial"/>
                <w:sz w:val="18"/>
                <w:szCs w:val="18"/>
                <w:lang w:eastAsia="en-ZA"/>
              </w:rPr>
            </w:pPr>
            <w:r w:rsidRPr="007B5DF3">
              <w:rPr>
                <w:rFonts w:ascii="Calibri" w:eastAsia="Times New Roman" w:hAnsi="Calibri" w:cs="Arial"/>
                <w:sz w:val="18"/>
                <w:szCs w:val="18"/>
                <w:lang w:eastAsia="en-ZA"/>
              </w:rPr>
              <w:t>Cloud Campus</w:t>
            </w:r>
          </w:p>
          <w:p w:rsidR="006E146C" w:rsidRDefault="006E146C" w:rsidP="00350F02">
            <w:pPr>
              <w:jc w:val="left"/>
              <w:rPr>
                <w:rFonts w:ascii="Calibri" w:eastAsia="Times New Roman" w:hAnsi="Calibri" w:cs="Arial"/>
                <w:sz w:val="18"/>
                <w:szCs w:val="18"/>
                <w:lang w:eastAsia="en-ZA"/>
              </w:rPr>
            </w:pPr>
            <w:r w:rsidRPr="006E146C">
              <w:rPr>
                <w:rFonts w:ascii="Calibri" w:eastAsia="Times New Roman" w:hAnsi="Calibri" w:cs="Arial"/>
                <w:sz w:val="18"/>
                <w:szCs w:val="18"/>
                <w:lang w:eastAsia="en-ZA"/>
              </w:rPr>
              <w:t>HUAWEI AGILE CLOUD CAMPUS ACCESS CONTROLLER</w:t>
            </w:r>
          </w:p>
          <w:p w:rsidR="006E146C" w:rsidRDefault="006E146C" w:rsidP="00350F02">
            <w:pPr>
              <w:jc w:val="left"/>
              <w:rPr>
                <w:rFonts w:ascii="Calibri" w:eastAsia="Times New Roman" w:hAnsi="Calibri" w:cs="Arial"/>
                <w:sz w:val="18"/>
                <w:szCs w:val="18"/>
                <w:lang w:eastAsia="en-ZA"/>
              </w:rPr>
            </w:pPr>
            <w:r w:rsidRPr="006E146C">
              <w:rPr>
                <w:rFonts w:ascii="Calibri" w:eastAsia="Times New Roman" w:hAnsi="Calibri" w:cs="Arial"/>
                <w:sz w:val="18"/>
                <w:szCs w:val="18"/>
                <w:lang w:eastAsia="en-ZA"/>
              </w:rPr>
              <w:t>Agile Controller-Campus V100R00</w:t>
            </w:r>
          </w:p>
          <w:p w:rsidR="006E146C" w:rsidRDefault="006E146C" w:rsidP="00350F02">
            <w:pPr>
              <w:jc w:val="left"/>
              <w:rPr>
                <w:rFonts w:ascii="Calibri" w:eastAsia="Times New Roman" w:hAnsi="Calibri" w:cs="Arial"/>
                <w:sz w:val="18"/>
                <w:szCs w:val="18"/>
                <w:lang w:eastAsia="en-ZA"/>
              </w:rPr>
            </w:pPr>
          </w:p>
          <w:p w:rsidR="006E146C" w:rsidRPr="007B5DF3" w:rsidRDefault="006E146C" w:rsidP="00350F02">
            <w:pPr>
              <w:jc w:val="left"/>
              <w:rPr>
                <w:rFonts w:ascii="Calibri" w:eastAsia="Times New Roman" w:hAnsi="Calibri" w:cs="Arial"/>
                <w:sz w:val="18"/>
                <w:szCs w:val="18"/>
                <w:lang w:eastAsia="en-ZA"/>
              </w:rPr>
            </w:pPr>
          </w:p>
        </w:tc>
        <w:tc>
          <w:tcPr>
            <w:tcW w:w="2412" w:type="pct"/>
          </w:tcPr>
          <w:p w:rsidR="004332B0"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 xml:space="preserve">Huawei Cloud Campus WIFI </w:t>
            </w:r>
          </w:p>
          <w:p w:rsidR="006E146C" w:rsidRDefault="006E146C" w:rsidP="00350F02">
            <w:pPr>
              <w:spacing w:before="60"/>
              <w:jc w:val="left"/>
              <w:rPr>
                <w:rFonts w:ascii="Calibri" w:eastAsia="Times New Roman" w:hAnsi="Calibri" w:cs="Arial"/>
                <w:sz w:val="18"/>
                <w:szCs w:val="18"/>
                <w:lang w:eastAsia="en-ZA"/>
              </w:rPr>
            </w:pPr>
            <w:proofErr w:type="spellStart"/>
            <w:r w:rsidRPr="006E146C">
              <w:rPr>
                <w:rFonts w:ascii="Calibri" w:eastAsia="Times New Roman" w:hAnsi="Calibri" w:cs="Arial"/>
                <w:sz w:val="18"/>
                <w:szCs w:val="18"/>
                <w:lang w:eastAsia="en-ZA"/>
              </w:rPr>
              <w:t>FusionSphere</w:t>
            </w:r>
            <w:proofErr w:type="spellEnd"/>
            <w:r w:rsidRPr="006E146C">
              <w:rPr>
                <w:rFonts w:ascii="Calibri" w:eastAsia="Times New Roman" w:hAnsi="Calibri" w:cs="Arial"/>
                <w:sz w:val="18"/>
                <w:szCs w:val="18"/>
                <w:lang w:eastAsia="en-ZA"/>
              </w:rPr>
              <w:t xml:space="preserve"> Virtualization Suite</w:t>
            </w:r>
          </w:p>
          <w:p w:rsidR="006E146C" w:rsidRDefault="006E146C" w:rsidP="00350F02">
            <w:pPr>
              <w:spacing w:before="60"/>
              <w:jc w:val="left"/>
              <w:rPr>
                <w:rFonts w:ascii="Calibri" w:eastAsia="Times New Roman" w:hAnsi="Calibri" w:cs="Arial"/>
                <w:sz w:val="18"/>
                <w:szCs w:val="18"/>
                <w:lang w:eastAsia="en-ZA"/>
              </w:rPr>
            </w:pPr>
            <w:proofErr w:type="spellStart"/>
            <w:r w:rsidRPr="006E146C">
              <w:rPr>
                <w:rFonts w:ascii="Calibri" w:eastAsia="Times New Roman" w:hAnsi="Calibri" w:cs="Arial"/>
                <w:sz w:val="18"/>
                <w:szCs w:val="18"/>
                <w:lang w:eastAsia="en-ZA"/>
              </w:rPr>
              <w:t>FusionSphere</w:t>
            </w:r>
            <w:proofErr w:type="spellEnd"/>
            <w:r w:rsidRPr="006E146C">
              <w:rPr>
                <w:rFonts w:ascii="Calibri" w:eastAsia="Times New Roman" w:hAnsi="Calibri" w:cs="Arial"/>
                <w:sz w:val="18"/>
                <w:szCs w:val="18"/>
                <w:lang w:eastAsia="en-ZA"/>
              </w:rPr>
              <w:t xml:space="preserve"> 6.5.1 &amp; 8.0 Software</w:t>
            </w:r>
          </w:p>
          <w:p w:rsidR="006E146C" w:rsidRDefault="006E146C" w:rsidP="00350F02">
            <w:pPr>
              <w:spacing w:before="60"/>
              <w:jc w:val="left"/>
              <w:rPr>
                <w:rFonts w:ascii="Calibri" w:eastAsia="Times New Roman" w:hAnsi="Calibri" w:cs="Arial"/>
                <w:sz w:val="18"/>
                <w:szCs w:val="18"/>
                <w:lang w:eastAsia="en-ZA"/>
              </w:rPr>
            </w:pPr>
            <w:proofErr w:type="spellStart"/>
            <w:r w:rsidRPr="006E146C">
              <w:rPr>
                <w:rFonts w:ascii="Calibri" w:eastAsia="Times New Roman" w:hAnsi="Calibri" w:cs="Arial"/>
                <w:sz w:val="18"/>
                <w:szCs w:val="18"/>
                <w:lang w:eastAsia="en-ZA"/>
              </w:rPr>
              <w:t>CloudCampus@AC-Campus</w:t>
            </w:r>
            <w:proofErr w:type="spellEnd"/>
            <w:r w:rsidRPr="006E146C">
              <w:rPr>
                <w:rFonts w:ascii="Calibri" w:eastAsia="Times New Roman" w:hAnsi="Calibri" w:cs="Arial"/>
                <w:sz w:val="18"/>
                <w:szCs w:val="18"/>
                <w:lang w:eastAsia="en-ZA"/>
              </w:rPr>
              <w:t xml:space="preserve"> HW V300R0</w:t>
            </w:r>
          </w:p>
          <w:p w:rsidR="006E146C" w:rsidRPr="006E146C" w:rsidRDefault="006E146C" w:rsidP="006E146C">
            <w:pPr>
              <w:spacing w:after="0" w:line="240" w:lineRule="auto"/>
              <w:jc w:val="left"/>
              <w:rPr>
                <w:rFonts w:ascii="Calibri" w:eastAsia="Times New Roman" w:hAnsi="Calibri" w:cs="Arial"/>
                <w:sz w:val="18"/>
                <w:szCs w:val="18"/>
                <w:lang w:eastAsia="en-ZA"/>
              </w:rPr>
            </w:pPr>
            <w:r w:rsidRPr="006E146C">
              <w:rPr>
                <w:rFonts w:ascii="Calibri" w:eastAsia="Times New Roman" w:hAnsi="Calibri" w:cs="Arial"/>
                <w:sz w:val="18"/>
                <w:szCs w:val="18"/>
                <w:lang w:eastAsia="en-ZA"/>
              </w:rPr>
              <w:t>Cloud Management Platform Basic Software</w:t>
            </w:r>
          </w:p>
          <w:p w:rsidR="006E146C" w:rsidRDefault="006E146C" w:rsidP="006E146C">
            <w:pPr>
              <w:spacing w:after="0" w:line="240" w:lineRule="auto"/>
              <w:jc w:val="left"/>
              <w:rPr>
                <w:rFonts w:ascii="Calibri" w:hAnsi="Calibri" w:cs="Calibri"/>
                <w:b/>
                <w:bCs/>
                <w:color w:val="FFFFFF"/>
              </w:rPr>
            </w:pPr>
            <w:r w:rsidRPr="006E146C">
              <w:rPr>
                <w:rFonts w:ascii="Calibri" w:eastAsia="Times New Roman" w:hAnsi="Calibri" w:cs="Arial"/>
                <w:sz w:val="18"/>
                <w:szCs w:val="18"/>
                <w:lang w:eastAsia="en-ZA"/>
              </w:rPr>
              <w:t>Cloud Management</w:t>
            </w:r>
            <w:r>
              <w:rPr>
                <w:rFonts w:ascii="Calibri" w:hAnsi="Calibri" w:cs="Calibri"/>
                <w:b/>
                <w:bCs/>
                <w:color w:val="FFFFFF"/>
              </w:rPr>
              <w:t xml:space="preserve"> Platform Basic Software</w:t>
            </w:r>
          </w:p>
          <w:p w:rsidR="006E146C" w:rsidRDefault="006E146C" w:rsidP="006E146C">
            <w:pPr>
              <w:spacing w:after="0" w:line="240" w:lineRule="auto"/>
              <w:jc w:val="left"/>
              <w:rPr>
                <w:rFonts w:ascii="Calibri" w:hAnsi="Calibri" w:cs="Calibri"/>
                <w:b/>
                <w:bCs/>
                <w:color w:val="FFFFFF"/>
              </w:rPr>
            </w:pPr>
            <w:r>
              <w:rPr>
                <w:rFonts w:ascii="Calibri" w:hAnsi="Calibri" w:cs="Calibri"/>
                <w:b/>
                <w:bCs/>
                <w:color w:val="FFFFFF"/>
              </w:rPr>
              <w:t>d Management Platform Basic Software</w:t>
            </w:r>
          </w:p>
          <w:p w:rsidR="006E146C" w:rsidRPr="007B5DF3" w:rsidRDefault="006E146C" w:rsidP="00350F02">
            <w:pPr>
              <w:spacing w:before="60"/>
              <w:jc w:val="left"/>
              <w:rPr>
                <w:rFonts w:ascii="Calibri" w:eastAsia="Times New Roman" w:hAnsi="Calibri" w:cs="Arial"/>
                <w:sz w:val="18"/>
                <w:szCs w:val="18"/>
                <w:lang w:eastAsia="en-ZA"/>
              </w:rPr>
            </w:pP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1</w:t>
            </w:r>
          </w:p>
        </w:tc>
      </w:tr>
      <w:tr w:rsidR="004332B0" w:rsidTr="00350F02">
        <w:tc>
          <w:tcPr>
            <w:tcW w:w="1840"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Access Points – cloud campus</w:t>
            </w:r>
          </w:p>
        </w:tc>
        <w:tc>
          <w:tcPr>
            <w:tcW w:w="2412"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 xml:space="preserve">AP4050DN access points </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5204</w:t>
            </w:r>
          </w:p>
        </w:tc>
      </w:tr>
      <w:tr w:rsidR="004332B0" w:rsidTr="00350F02">
        <w:tc>
          <w:tcPr>
            <w:tcW w:w="1840" w:type="pct"/>
            <w:vMerge w:val="restart"/>
          </w:tcPr>
          <w:p w:rsidR="004332B0" w:rsidRDefault="004332B0" w:rsidP="00350F02">
            <w:pPr>
              <w:jc w:val="left"/>
              <w:rPr>
                <w:rFonts w:ascii="Calibri" w:eastAsia="Times New Roman" w:hAnsi="Calibri" w:cs="Arial"/>
                <w:sz w:val="18"/>
                <w:szCs w:val="18"/>
                <w:lang w:eastAsia="en-ZA"/>
              </w:rPr>
            </w:pPr>
          </w:p>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LAN</w:t>
            </w:r>
          </w:p>
        </w:tc>
        <w:tc>
          <w:tcPr>
            <w:tcW w:w="2412"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24 Port S5720-28X-PWR-LI-AC</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359</w:t>
            </w:r>
          </w:p>
        </w:tc>
      </w:tr>
      <w:tr w:rsidR="004332B0" w:rsidTr="00350F02">
        <w:tc>
          <w:tcPr>
            <w:tcW w:w="1840" w:type="pct"/>
            <w:vMerge/>
          </w:tcPr>
          <w:p w:rsidR="004332B0" w:rsidRPr="007B5DF3" w:rsidRDefault="004332B0" w:rsidP="00350F02">
            <w:pPr>
              <w:jc w:val="left"/>
              <w:rPr>
                <w:rFonts w:ascii="Calibri" w:eastAsia="Times New Roman" w:hAnsi="Calibri" w:cs="Arial"/>
                <w:sz w:val="18"/>
                <w:szCs w:val="18"/>
                <w:lang w:eastAsia="en-ZA"/>
              </w:rPr>
            </w:pPr>
          </w:p>
        </w:tc>
        <w:tc>
          <w:tcPr>
            <w:tcW w:w="2412"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48 Port S5720-52X-PWR-LI-AC</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465</w:t>
            </w:r>
          </w:p>
        </w:tc>
      </w:tr>
      <w:tr w:rsidR="004332B0" w:rsidTr="00350F02">
        <w:tc>
          <w:tcPr>
            <w:tcW w:w="1840" w:type="pct"/>
            <w:vMerge/>
          </w:tcPr>
          <w:p w:rsidR="004332B0" w:rsidRPr="007B5DF3" w:rsidRDefault="004332B0" w:rsidP="00350F02">
            <w:pPr>
              <w:jc w:val="left"/>
              <w:rPr>
                <w:rFonts w:ascii="Calibri" w:eastAsia="Times New Roman" w:hAnsi="Calibri" w:cs="Arial"/>
                <w:sz w:val="18"/>
                <w:szCs w:val="18"/>
                <w:lang w:eastAsia="en-ZA"/>
              </w:rPr>
            </w:pPr>
          </w:p>
        </w:tc>
        <w:tc>
          <w:tcPr>
            <w:tcW w:w="2412"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125 - S6720-16X-LI-16S-AC</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125</w:t>
            </w:r>
          </w:p>
        </w:tc>
      </w:tr>
      <w:tr w:rsidR="004332B0" w:rsidTr="00350F02">
        <w:tc>
          <w:tcPr>
            <w:tcW w:w="1840"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NMS</w:t>
            </w:r>
          </w:p>
        </w:tc>
        <w:tc>
          <w:tcPr>
            <w:tcW w:w="2412"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HUAWEI NCE</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 xml:space="preserve">1 </w:t>
            </w:r>
          </w:p>
        </w:tc>
      </w:tr>
      <w:tr w:rsidR="004332B0" w:rsidTr="00350F02">
        <w:tc>
          <w:tcPr>
            <w:tcW w:w="1840"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Voice Platform</w:t>
            </w:r>
          </w:p>
        </w:tc>
        <w:tc>
          <w:tcPr>
            <w:tcW w:w="2412"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 xml:space="preserve">HUAWEI IMS </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1</w:t>
            </w:r>
          </w:p>
        </w:tc>
      </w:tr>
      <w:tr w:rsidR="004332B0" w:rsidTr="00350F02">
        <w:tc>
          <w:tcPr>
            <w:tcW w:w="1840"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Cisco Centralised PABX</w:t>
            </w:r>
          </w:p>
        </w:tc>
        <w:tc>
          <w:tcPr>
            <w:tcW w:w="2412"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 xml:space="preserve">Cisco Unified Communications Manager </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1</w:t>
            </w:r>
          </w:p>
        </w:tc>
      </w:tr>
      <w:tr w:rsidR="004332B0" w:rsidTr="00350F02">
        <w:tc>
          <w:tcPr>
            <w:tcW w:w="1840"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lastRenderedPageBreak/>
              <w:t xml:space="preserve">Cisco Core Gateway Routers </w:t>
            </w:r>
          </w:p>
        </w:tc>
        <w:tc>
          <w:tcPr>
            <w:tcW w:w="2412"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Cisco CUBE ISR4431 Routers</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2</w:t>
            </w:r>
          </w:p>
        </w:tc>
      </w:tr>
      <w:tr w:rsidR="004332B0" w:rsidTr="00350F02">
        <w:tc>
          <w:tcPr>
            <w:tcW w:w="1840"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TMS</w:t>
            </w:r>
          </w:p>
        </w:tc>
        <w:tc>
          <w:tcPr>
            <w:tcW w:w="2412"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Rampage</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1</w:t>
            </w:r>
          </w:p>
        </w:tc>
      </w:tr>
      <w:tr w:rsidR="004332B0" w:rsidTr="00350F02">
        <w:tc>
          <w:tcPr>
            <w:tcW w:w="1840"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OSS</w:t>
            </w:r>
          </w:p>
        </w:tc>
        <w:tc>
          <w:tcPr>
            <w:tcW w:w="2412"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HUAWEI OSS</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1</w:t>
            </w:r>
          </w:p>
        </w:tc>
      </w:tr>
      <w:tr w:rsidR="004332B0" w:rsidTr="00350F02">
        <w:tc>
          <w:tcPr>
            <w:tcW w:w="1840"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BSS</w:t>
            </w:r>
          </w:p>
        </w:tc>
        <w:tc>
          <w:tcPr>
            <w:tcW w:w="2412" w:type="pct"/>
          </w:tcPr>
          <w:p w:rsidR="004332B0" w:rsidRPr="007B5DF3" w:rsidRDefault="004332B0" w:rsidP="00350F02">
            <w:pPr>
              <w:jc w:val="left"/>
              <w:rPr>
                <w:rFonts w:ascii="Calibri" w:eastAsia="Times New Roman" w:hAnsi="Calibri" w:cs="Arial"/>
                <w:sz w:val="18"/>
                <w:szCs w:val="18"/>
                <w:lang w:eastAsia="en-ZA"/>
              </w:rPr>
            </w:pPr>
            <w:proofErr w:type="spellStart"/>
            <w:r w:rsidRPr="007B5DF3">
              <w:rPr>
                <w:rFonts w:ascii="Calibri" w:eastAsia="Times New Roman" w:hAnsi="Calibri" w:cs="Arial"/>
                <w:sz w:val="18"/>
                <w:szCs w:val="18"/>
                <w:lang w:eastAsia="en-ZA"/>
              </w:rPr>
              <w:t>Astel</w:t>
            </w:r>
            <w:proofErr w:type="spellEnd"/>
            <w:r w:rsidRPr="007B5DF3">
              <w:rPr>
                <w:rFonts w:ascii="Calibri" w:eastAsia="Times New Roman" w:hAnsi="Calibri" w:cs="Arial"/>
                <w:sz w:val="18"/>
                <w:szCs w:val="18"/>
                <w:lang w:eastAsia="en-ZA"/>
              </w:rPr>
              <w:t xml:space="preserve"> </w:t>
            </w:r>
            <w:proofErr w:type="spellStart"/>
            <w:r w:rsidRPr="007B5DF3">
              <w:rPr>
                <w:rFonts w:ascii="Calibri" w:eastAsia="Times New Roman" w:hAnsi="Calibri" w:cs="Arial"/>
                <w:sz w:val="18"/>
                <w:szCs w:val="18"/>
                <w:lang w:eastAsia="en-ZA"/>
              </w:rPr>
              <w:t>Globill</w:t>
            </w:r>
            <w:proofErr w:type="spellEnd"/>
            <w:r w:rsidRPr="007B5DF3">
              <w:rPr>
                <w:rFonts w:ascii="Calibri" w:eastAsia="Times New Roman" w:hAnsi="Calibri" w:cs="Arial"/>
                <w:sz w:val="18"/>
                <w:szCs w:val="18"/>
                <w:lang w:eastAsia="en-ZA"/>
              </w:rPr>
              <w:t xml:space="preserve"> BSS</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 xml:space="preserve">1 </w:t>
            </w:r>
          </w:p>
        </w:tc>
      </w:tr>
      <w:tr w:rsidR="004332B0" w:rsidTr="00350F02">
        <w:tc>
          <w:tcPr>
            <w:tcW w:w="1840"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Service Desk</w:t>
            </w:r>
          </w:p>
        </w:tc>
        <w:tc>
          <w:tcPr>
            <w:tcW w:w="2412" w:type="pct"/>
          </w:tcPr>
          <w:p w:rsidR="004332B0" w:rsidRPr="007B5DF3" w:rsidRDefault="004332B0" w:rsidP="00350F02">
            <w:pPr>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CATS</w:t>
            </w:r>
          </w:p>
        </w:tc>
        <w:tc>
          <w:tcPr>
            <w:tcW w:w="748" w:type="pct"/>
          </w:tcPr>
          <w:p w:rsidR="004332B0" w:rsidRPr="007B5DF3" w:rsidRDefault="004332B0" w:rsidP="00350F02">
            <w:pPr>
              <w:spacing w:before="60"/>
              <w:jc w:val="left"/>
              <w:rPr>
                <w:rFonts w:ascii="Calibri" w:eastAsia="Times New Roman" w:hAnsi="Calibri" w:cs="Arial"/>
                <w:sz w:val="18"/>
                <w:szCs w:val="18"/>
                <w:lang w:eastAsia="en-ZA"/>
              </w:rPr>
            </w:pPr>
            <w:r w:rsidRPr="007B5DF3">
              <w:rPr>
                <w:rFonts w:ascii="Calibri" w:eastAsia="Times New Roman" w:hAnsi="Calibri" w:cs="Arial"/>
                <w:sz w:val="18"/>
                <w:szCs w:val="18"/>
                <w:lang w:eastAsia="en-ZA"/>
              </w:rPr>
              <w:t>1</w:t>
            </w:r>
          </w:p>
        </w:tc>
      </w:tr>
    </w:tbl>
    <w:p w:rsidR="004E4140" w:rsidRDefault="004E4140"/>
    <w:sectPr w:rsidR="004E41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04486"/>
    <w:multiLevelType w:val="multilevel"/>
    <w:tmpl w:val="5C78C076"/>
    <w:lvl w:ilvl="0">
      <w:start w:val="1"/>
      <w:numFmt w:val="decimal"/>
      <w:pStyle w:val="Heading1"/>
      <w:lvlText w:val="%1."/>
      <w:lvlJc w:val="left"/>
      <w:pPr>
        <w:ind w:left="567" w:hanging="567"/>
      </w:pPr>
      <w:rPr>
        <w:rFonts w:hint="default"/>
        <w:b/>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suff w:val="space"/>
      <w:lvlText w:val="%1.%2.%3.%4"/>
      <w:lvlJc w:val="left"/>
      <w:pPr>
        <w:ind w:left="567" w:hanging="567"/>
      </w:pPr>
      <w:rPr>
        <w:rFonts w:hint="default"/>
      </w:rPr>
    </w:lvl>
    <w:lvl w:ilvl="4">
      <w:start w:val="1"/>
      <w:numFmt w:val="decimal"/>
      <w:pStyle w:val="Heading5"/>
      <w:suff w:val="space"/>
      <w:lvlText w:val="%1.%2.%3.%4.%5"/>
      <w:lvlJc w:val="left"/>
      <w:pPr>
        <w:ind w:left="567" w:hanging="567"/>
      </w:pPr>
      <w:rPr>
        <w:rFonts w:hint="default"/>
        <w:color w:val="0E1B8D"/>
      </w:rPr>
    </w:lvl>
    <w:lvl w:ilvl="5">
      <w:start w:val="1"/>
      <w:numFmt w:val="decimal"/>
      <w:pStyle w:val="Heading6"/>
      <w:suff w:val="space"/>
      <w:lvlText w:val="%1.%2.%3.%4.%5.%6"/>
      <w:lvlJc w:val="left"/>
      <w:pPr>
        <w:ind w:left="567" w:hanging="567"/>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Heading7"/>
      <w:suff w:val="space"/>
      <w:lvlText w:val="%1.%2.%3.%4.%5.%6.%7"/>
      <w:lvlJc w:val="left"/>
      <w:pPr>
        <w:ind w:left="567" w:hanging="567"/>
      </w:pPr>
      <w:rPr>
        <w:rFonts w:hint="default"/>
      </w:rPr>
    </w:lvl>
    <w:lvl w:ilvl="7">
      <w:start w:val="1"/>
      <w:numFmt w:val="decimal"/>
      <w:pStyle w:val="Heading8"/>
      <w:suff w:val="space"/>
      <w:lvlText w:val="%1.%2.%3.%4.%5.%6.%7.%8"/>
      <w:lvlJc w:val="left"/>
      <w:pPr>
        <w:ind w:left="567" w:hanging="567"/>
      </w:pPr>
      <w:rPr>
        <w:rFonts w:hint="default"/>
        <w:color w:val="0E1B8D"/>
      </w:rPr>
    </w:lvl>
    <w:lvl w:ilvl="8">
      <w:start w:val="1"/>
      <w:numFmt w:val="decimal"/>
      <w:pStyle w:val="Heading9"/>
      <w:suff w:val="space"/>
      <w:lvlText w:val="%1.%2.%3.%4.%5.%6.%7.%8.%9"/>
      <w:lvlJc w:val="left"/>
      <w:pPr>
        <w:ind w:left="567" w:hanging="567"/>
      </w:pPr>
      <w:rPr>
        <w:rFonts w:hint="default"/>
      </w:rPr>
    </w:lvl>
  </w:abstractNum>
  <w:abstractNum w:abstractNumId="1" w15:restartNumberingAfterBreak="0">
    <w:nsid w:val="0C595F41"/>
    <w:multiLevelType w:val="hybridMultilevel"/>
    <w:tmpl w:val="34DC40D8"/>
    <w:lvl w:ilvl="0" w:tplc="1C090017">
      <w:start w:val="1"/>
      <w:numFmt w:val="lowerLetter"/>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D953F36"/>
    <w:multiLevelType w:val="hybridMultilevel"/>
    <w:tmpl w:val="5B12535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13944B5E"/>
    <w:multiLevelType w:val="hybridMultilevel"/>
    <w:tmpl w:val="6A48B8EC"/>
    <w:lvl w:ilvl="0" w:tplc="31001ACC">
      <w:start w:val="1"/>
      <w:numFmt w:val="decimal"/>
      <w:lvlText w:val="%1."/>
      <w:lvlJc w:val="left"/>
      <w:pPr>
        <w:ind w:left="420" w:hanging="360"/>
      </w:pPr>
      <w:rPr>
        <w:rFonts w:hint="default"/>
      </w:rPr>
    </w:lvl>
    <w:lvl w:ilvl="1" w:tplc="1C090019" w:tentative="1">
      <w:start w:val="1"/>
      <w:numFmt w:val="lowerLetter"/>
      <w:lvlText w:val="%2."/>
      <w:lvlJc w:val="left"/>
      <w:pPr>
        <w:ind w:left="1140" w:hanging="360"/>
      </w:p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4" w15:restartNumberingAfterBreak="0">
    <w:nsid w:val="15871DBE"/>
    <w:multiLevelType w:val="hybridMultilevel"/>
    <w:tmpl w:val="9522B7D2"/>
    <w:lvl w:ilvl="0" w:tplc="1C090017">
      <w:start w:val="1"/>
      <w:numFmt w:val="lowerLetter"/>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6014C1B"/>
    <w:multiLevelType w:val="hybridMultilevel"/>
    <w:tmpl w:val="FBE08BC4"/>
    <w:lvl w:ilvl="0" w:tplc="1C090017">
      <w:start w:val="1"/>
      <w:numFmt w:val="lowerLetter"/>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6" w15:restartNumberingAfterBreak="0">
    <w:nsid w:val="1A58660A"/>
    <w:multiLevelType w:val="hybridMultilevel"/>
    <w:tmpl w:val="A9D49F1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116814"/>
    <w:multiLevelType w:val="hybridMultilevel"/>
    <w:tmpl w:val="16EE2D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C367FA2"/>
    <w:multiLevelType w:val="hybridMultilevel"/>
    <w:tmpl w:val="CF72F862"/>
    <w:lvl w:ilvl="0" w:tplc="75C0ABC0">
      <w:start w:val="1"/>
      <w:numFmt w:val="lowerLetter"/>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B4F01"/>
    <w:multiLevelType w:val="hybridMultilevel"/>
    <w:tmpl w:val="8C783B2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76F0441"/>
    <w:multiLevelType w:val="hybridMultilevel"/>
    <w:tmpl w:val="961E756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2B0520DF"/>
    <w:multiLevelType w:val="hybridMultilevel"/>
    <w:tmpl w:val="9662D716"/>
    <w:lvl w:ilvl="0" w:tplc="1C090017">
      <w:start w:val="1"/>
      <w:numFmt w:val="lowerLetter"/>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2" w15:restartNumberingAfterBreak="0">
    <w:nsid w:val="348F07FE"/>
    <w:multiLevelType w:val="hybridMultilevel"/>
    <w:tmpl w:val="81F0444E"/>
    <w:lvl w:ilvl="0" w:tplc="1C090017">
      <w:start w:val="1"/>
      <w:numFmt w:val="lowerLetter"/>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5FE1E1F"/>
    <w:multiLevelType w:val="hybridMultilevel"/>
    <w:tmpl w:val="767C0D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7630362"/>
    <w:multiLevelType w:val="hybridMultilevel"/>
    <w:tmpl w:val="EBF848D4"/>
    <w:lvl w:ilvl="0" w:tplc="1C090017">
      <w:start w:val="1"/>
      <w:numFmt w:val="lowerLetter"/>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9A82F0E"/>
    <w:multiLevelType w:val="hybridMultilevel"/>
    <w:tmpl w:val="CAF23226"/>
    <w:lvl w:ilvl="0" w:tplc="4D7AA190">
      <w:start w:val="1"/>
      <w:numFmt w:val="decimal"/>
      <w:pStyle w:val="ListParagraph"/>
      <w:lvlText w:val="%1."/>
      <w:lvlJc w:val="left"/>
      <w:pPr>
        <w:ind w:left="833" w:hanging="360"/>
      </w:pPr>
    </w:lvl>
    <w:lvl w:ilvl="1" w:tplc="1C090019">
      <w:start w:val="1"/>
      <w:numFmt w:val="lowerLetter"/>
      <w:lvlText w:val="%2."/>
      <w:lvlJc w:val="left"/>
      <w:pPr>
        <w:ind w:left="1553" w:hanging="360"/>
      </w:pPr>
    </w:lvl>
    <w:lvl w:ilvl="2" w:tplc="1C09001B" w:tentative="1">
      <w:start w:val="1"/>
      <w:numFmt w:val="lowerRoman"/>
      <w:lvlText w:val="%3."/>
      <w:lvlJc w:val="right"/>
      <w:pPr>
        <w:ind w:left="2273" w:hanging="180"/>
      </w:pPr>
    </w:lvl>
    <w:lvl w:ilvl="3" w:tplc="1C09000F" w:tentative="1">
      <w:start w:val="1"/>
      <w:numFmt w:val="decimal"/>
      <w:lvlText w:val="%4."/>
      <w:lvlJc w:val="left"/>
      <w:pPr>
        <w:ind w:left="2993" w:hanging="360"/>
      </w:pPr>
    </w:lvl>
    <w:lvl w:ilvl="4" w:tplc="1C090019" w:tentative="1">
      <w:start w:val="1"/>
      <w:numFmt w:val="lowerLetter"/>
      <w:lvlText w:val="%5."/>
      <w:lvlJc w:val="left"/>
      <w:pPr>
        <w:ind w:left="3713" w:hanging="360"/>
      </w:pPr>
    </w:lvl>
    <w:lvl w:ilvl="5" w:tplc="1C09001B" w:tentative="1">
      <w:start w:val="1"/>
      <w:numFmt w:val="lowerRoman"/>
      <w:lvlText w:val="%6."/>
      <w:lvlJc w:val="right"/>
      <w:pPr>
        <w:ind w:left="4433" w:hanging="180"/>
      </w:pPr>
    </w:lvl>
    <w:lvl w:ilvl="6" w:tplc="1C09000F" w:tentative="1">
      <w:start w:val="1"/>
      <w:numFmt w:val="decimal"/>
      <w:lvlText w:val="%7."/>
      <w:lvlJc w:val="left"/>
      <w:pPr>
        <w:ind w:left="5153" w:hanging="360"/>
      </w:pPr>
    </w:lvl>
    <w:lvl w:ilvl="7" w:tplc="1C090019" w:tentative="1">
      <w:start w:val="1"/>
      <w:numFmt w:val="lowerLetter"/>
      <w:lvlText w:val="%8."/>
      <w:lvlJc w:val="left"/>
      <w:pPr>
        <w:ind w:left="5873" w:hanging="360"/>
      </w:pPr>
    </w:lvl>
    <w:lvl w:ilvl="8" w:tplc="1C09001B" w:tentative="1">
      <w:start w:val="1"/>
      <w:numFmt w:val="lowerRoman"/>
      <w:lvlText w:val="%9."/>
      <w:lvlJc w:val="right"/>
      <w:pPr>
        <w:ind w:left="6593" w:hanging="180"/>
      </w:pPr>
    </w:lvl>
  </w:abstractNum>
  <w:abstractNum w:abstractNumId="16" w15:restartNumberingAfterBreak="0">
    <w:nsid w:val="39EC59B2"/>
    <w:multiLevelType w:val="hybridMultilevel"/>
    <w:tmpl w:val="8CBECA7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3FAE3285"/>
    <w:multiLevelType w:val="hybridMultilevel"/>
    <w:tmpl w:val="9CA25AE8"/>
    <w:lvl w:ilvl="0" w:tplc="1C09001B">
      <w:start w:val="1"/>
      <w:numFmt w:val="lowerRoman"/>
      <w:lvlText w:val="%1."/>
      <w:lvlJc w:val="right"/>
      <w:pPr>
        <w:ind w:left="1494" w:hanging="360"/>
      </w:p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18" w15:restartNumberingAfterBreak="0">
    <w:nsid w:val="408328B2"/>
    <w:multiLevelType w:val="hybridMultilevel"/>
    <w:tmpl w:val="CABC49C4"/>
    <w:lvl w:ilvl="0" w:tplc="1C090017">
      <w:start w:val="1"/>
      <w:numFmt w:val="lowerLetter"/>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49C548A"/>
    <w:multiLevelType w:val="hybridMultilevel"/>
    <w:tmpl w:val="0EB244B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4E6F2B14"/>
    <w:multiLevelType w:val="hybridMultilevel"/>
    <w:tmpl w:val="A792285A"/>
    <w:lvl w:ilvl="0" w:tplc="1C090017">
      <w:start w:val="1"/>
      <w:numFmt w:val="lowerLetter"/>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F1929AE"/>
    <w:multiLevelType w:val="hybridMultilevel"/>
    <w:tmpl w:val="9CA25AE8"/>
    <w:lvl w:ilvl="0" w:tplc="1C09001B">
      <w:start w:val="1"/>
      <w:numFmt w:val="lowerRoman"/>
      <w:lvlText w:val="%1."/>
      <w:lvlJc w:val="right"/>
      <w:pPr>
        <w:ind w:left="1494" w:hanging="360"/>
      </w:p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22" w15:restartNumberingAfterBreak="0">
    <w:nsid w:val="4F192DD1"/>
    <w:multiLevelType w:val="hybridMultilevel"/>
    <w:tmpl w:val="DAF0BA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56CD45C6"/>
    <w:multiLevelType w:val="hybridMultilevel"/>
    <w:tmpl w:val="A792285A"/>
    <w:lvl w:ilvl="0" w:tplc="1C090017">
      <w:start w:val="1"/>
      <w:numFmt w:val="lowerLetter"/>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7504F54"/>
    <w:multiLevelType w:val="hybridMultilevel"/>
    <w:tmpl w:val="A9D49F1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B40719"/>
    <w:multiLevelType w:val="hybridMultilevel"/>
    <w:tmpl w:val="ECE21948"/>
    <w:lvl w:ilvl="0" w:tplc="1C090017">
      <w:start w:val="1"/>
      <w:numFmt w:val="lowerLetter"/>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F0208EA"/>
    <w:multiLevelType w:val="hybridMultilevel"/>
    <w:tmpl w:val="4C1084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6405631F"/>
    <w:multiLevelType w:val="hybridMultilevel"/>
    <w:tmpl w:val="DEC84D9E"/>
    <w:lvl w:ilvl="0" w:tplc="1C090017">
      <w:start w:val="1"/>
      <w:numFmt w:val="lowerLetter"/>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66CF6B3F"/>
    <w:multiLevelType w:val="hybridMultilevel"/>
    <w:tmpl w:val="63BA3F02"/>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523E10"/>
    <w:multiLevelType w:val="hybridMultilevel"/>
    <w:tmpl w:val="1E3E896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 w:numId="2">
    <w:abstractNumId w:val="6"/>
  </w:num>
  <w:num w:numId="3">
    <w:abstractNumId w:val="28"/>
  </w:num>
  <w:num w:numId="4">
    <w:abstractNumId w:val="8"/>
  </w:num>
  <w:num w:numId="5">
    <w:abstractNumId w:val="15"/>
  </w:num>
  <w:num w:numId="6">
    <w:abstractNumId w:val="24"/>
  </w:num>
  <w:num w:numId="7">
    <w:abstractNumId w:val="20"/>
  </w:num>
  <w:num w:numId="8">
    <w:abstractNumId w:val="12"/>
  </w:num>
  <w:num w:numId="9">
    <w:abstractNumId w:val="4"/>
  </w:num>
  <w:num w:numId="10">
    <w:abstractNumId w:val="14"/>
  </w:num>
  <w:num w:numId="11">
    <w:abstractNumId w:val="18"/>
  </w:num>
  <w:num w:numId="12">
    <w:abstractNumId w:val="27"/>
  </w:num>
  <w:num w:numId="13">
    <w:abstractNumId w:val="25"/>
  </w:num>
  <w:num w:numId="14">
    <w:abstractNumId w:val="19"/>
  </w:num>
  <w:num w:numId="15">
    <w:abstractNumId w:val="17"/>
  </w:num>
  <w:num w:numId="16">
    <w:abstractNumId w:val="21"/>
  </w:num>
  <w:num w:numId="17">
    <w:abstractNumId w:val="1"/>
  </w:num>
  <w:num w:numId="18">
    <w:abstractNumId w:val="23"/>
  </w:num>
  <w:num w:numId="19">
    <w:abstractNumId w:val="11"/>
  </w:num>
  <w:num w:numId="20">
    <w:abstractNumId w:val="5"/>
  </w:num>
  <w:num w:numId="21">
    <w:abstractNumId w:val="9"/>
  </w:num>
  <w:num w:numId="22">
    <w:abstractNumId w:val="29"/>
  </w:num>
  <w:num w:numId="23">
    <w:abstractNumId w:val="0"/>
    <w:lvlOverride w:ilvl="0">
      <w:startOverride w:val="10"/>
    </w:lvlOverride>
    <w:lvlOverride w:ilvl="1">
      <w:startOverride w:val="1"/>
    </w:lvlOverride>
  </w:num>
  <w:num w:numId="24">
    <w:abstractNumId w:val="3"/>
  </w:num>
  <w:num w:numId="25">
    <w:abstractNumId w:val="10"/>
  </w:num>
  <w:num w:numId="26">
    <w:abstractNumId w:val="2"/>
  </w:num>
  <w:num w:numId="27">
    <w:abstractNumId w:val="16"/>
  </w:num>
  <w:num w:numId="28">
    <w:abstractNumId w:val="26"/>
  </w:num>
  <w:num w:numId="29">
    <w:abstractNumId w:val="22"/>
  </w:num>
  <w:num w:numId="30">
    <w:abstractNumId w:val="7"/>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2B0"/>
    <w:rsid w:val="000C7B93"/>
    <w:rsid w:val="001151F6"/>
    <w:rsid w:val="002C1FCB"/>
    <w:rsid w:val="003351E3"/>
    <w:rsid w:val="004332B0"/>
    <w:rsid w:val="004E4140"/>
    <w:rsid w:val="00564B5E"/>
    <w:rsid w:val="005D5C15"/>
    <w:rsid w:val="00674DE3"/>
    <w:rsid w:val="006E146C"/>
    <w:rsid w:val="00766ED6"/>
    <w:rsid w:val="008519B5"/>
    <w:rsid w:val="00852741"/>
    <w:rsid w:val="00BC6255"/>
    <w:rsid w:val="00BE22CE"/>
    <w:rsid w:val="00C21649"/>
    <w:rsid w:val="00CF5D5C"/>
    <w:rsid w:val="00D87F42"/>
    <w:rsid w:val="00D94D15"/>
    <w:rsid w:val="00DB6E7A"/>
    <w:rsid w:val="00E85C82"/>
    <w:rsid w:val="00FB1E6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3BBE9F-1F13-496E-9EDE-AAAFD61D3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32B0"/>
    <w:pPr>
      <w:spacing w:after="120" w:line="276" w:lineRule="auto"/>
      <w:jc w:val="both"/>
    </w:pPr>
    <w:rPr>
      <w:rFonts w:ascii="Calibri Light" w:hAnsi="Calibri Light" w:cstheme="majorBidi"/>
    </w:rPr>
  </w:style>
  <w:style w:type="paragraph" w:styleId="Heading1">
    <w:name w:val="heading 1"/>
    <w:aliases w:val="Topic,Group heading,H1,h1 chapter heading,A MAJOR/BOLD,Section Heading,h1,Schedule Heading 1,RFP Heading 1,Head1,Heading 1A,Part,M,hd1,Head I,POPSI Paragraphs,POPSI Heading 1,POPSI Heading 11,POPSI Heading 12,l1,1 ghost,g,ghost,1 h3,Capitolo,I"/>
    <w:next w:val="Normal"/>
    <w:link w:val="Heading1Char"/>
    <w:uiPriority w:val="2"/>
    <w:qFormat/>
    <w:rsid w:val="004332B0"/>
    <w:pPr>
      <w:keepNext/>
      <w:numPr>
        <w:numId w:val="1"/>
      </w:numPr>
      <w:spacing w:before="120" w:after="120" w:line="240" w:lineRule="auto"/>
      <w:outlineLvl w:val="0"/>
    </w:pPr>
    <w:rPr>
      <w:rFonts w:asciiTheme="majorHAnsi" w:eastAsiaTheme="majorEastAsia" w:hAnsiTheme="majorHAnsi"/>
      <w:b/>
      <w:iCs/>
      <w:color w:val="0E1B8D"/>
      <w:sz w:val="32"/>
      <w:lang w:val="en-GB"/>
    </w:rPr>
  </w:style>
  <w:style w:type="paragraph" w:styleId="Heading2">
    <w:name w:val="heading 2"/>
    <w:aliases w:val="H2,Heading 2.2,Heading 21,h2,h2 main heading,heading 2,Chapter Title,P,fred2,head2,head II,Chapter Number/Appendix Letter,chn,2 headline,21,A.B.C.,2 headline1,h5,211,h21,A.B.C.1,heading 21,2 headline2,h6,212,h22,A.B.C.2,heading 22,2 headline3"/>
    <w:basedOn w:val="Heading1"/>
    <w:next w:val="Normal"/>
    <w:link w:val="Heading2Char"/>
    <w:uiPriority w:val="2"/>
    <w:qFormat/>
    <w:rsid w:val="004332B0"/>
    <w:pPr>
      <w:numPr>
        <w:ilvl w:val="1"/>
      </w:numPr>
      <w:outlineLvl w:val="1"/>
    </w:pPr>
    <w:rPr>
      <w:iCs w:val="0"/>
      <w:sz w:val="28"/>
      <w:szCs w:val="26"/>
      <w:lang w:val="en-ZA"/>
    </w:rPr>
  </w:style>
  <w:style w:type="paragraph" w:styleId="Heading3">
    <w:name w:val="heading 3"/>
    <w:aliases w:val="h3 sub heading,h3,H3,Head 3,3m,Level 1 - 1,head3,Details,C Sub-Sub/Italic,Schedule Heading 3,RFP Heading 3,Org Heading 1,heading 3,Section,S,Underrubrik2,Heading,3,heading,sub,l3,Head III,4,2,3 bullet,bullet,SECOND,Second,BLANK2,4 bullet,bdull"/>
    <w:basedOn w:val="Heading1"/>
    <w:next w:val="Normal"/>
    <w:link w:val="Heading3Char"/>
    <w:uiPriority w:val="2"/>
    <w:qFormat/>
    <w:rsid w:val="004332B0"/>
    <w:pPr>
      <w:numPr>
        <w:ilvl w:val="2"/>
      </w:numPr>
      <w:outlineLvl w:val="2"/>
    </w:pPr>
    <w:rPr>
      <w:sz w:val="24"/>
      <w:szCs w:val="24"/>
    </w:rPr>
  </w:style>
  <w:style w:type="paragraph" w:styleId="Heading4">
    <w:name w:val="heading 4"/>
    <w:aliases w:val="h4,h4 sub sub heading,Level 2 - a,D Sub-Sub/Plain,l4,Map Title,A,4 dash,d,a.,4 dash1,d1,31,h41,a.1,4 dash2,d2,32,h42,a.2,4 dash3,d3,33,h43,a.3,4 dash4,d4,34,h44,a.4,Sub sub heading,4 dash5,d5,35,h45,a.5,Sub sub heading1,4 dash6,d6,36,h46,a.6"/>
    <w:basedOn w:val="Heading1"/>
    <w:next w:val="Normal"/>
    <w:link w:val="Heading4Char"/>
    <w:uiPriority w:val="2"/>
    <w:unhideWhenUsed/>
    <w:qFormat/>
    <w:rsid w:val="004332B0"/>
    <w:pPr>
      <w:numPr>
        <w:ilvl w:val="3"/>
      </w:numPr>
      <w:outlineLvl w:val="3"/>
    </w:pPr>
    <w:rPr>
      <w:iCs w:val="0"/>
      <w:sz w:val="24"/>
    </w:rPr>
  </w:style>
  <w:style w:type="paragraph" w:styleId="Heading5">
    <w:name w:val="heading 5"/>
    <w:aliases w:val="X,Block Label,N,H5,H51,H52,H53,H54,H55,rp_Heading 5,DO NOT USE_h5"/>
    <w:basedOn w:val="Heading1"/>
    <w:next w:val="Normal"/>
    <w:link w:val="Heading5Char"/>
    <w:uiPriority w:val="2"/>
    <w:unhideWhenUsed/>
    <w:qFormat/>
    <w:rsid w:val="004332B0"/>
    <w:pPr>
      <w:numPr>
        <w:ilvl w:val="4"/>
      </w:numPr>
      <w:outlineLvl w:val="4"/>
    </w:pPr>
    <w:rPr>
      <w:sz w:val="24"/>
    </w:rPr>
  </w:style>
  <w:style w:type="paragraph" w:styleId="Heading6">
    <w:name w:val="heading 6"/>
    <w:aliases w:val="Heading 6 Char1,Heading 6 Char Char,Heading 61,Heading 6 + Bold,Blank 2,rp_Heading 6,DO NOT USE_h6,Appendix 2,Heading 6E"/>
    <w:basedOn w:val="Heading1"/>
    <w:next w:val="Normal"/>
    <w:link w:val="Heading6Char"/>
    <w:uiPriority w:val="2"/>
    <w:unhideWhenUsed/>
    <w:qFormat/>
    <w:rsid w:val="004332B0"/>
    <w:pPr>
      <w:numPr>
        <w:ilvl w:val="5"/>
      </w:numPr>
      <w:outlineLvl w:val="5"/>
    </w:pPr>
    <w:rPr>
      <w:sz w:val="24"/>
    </w:rPr>
  </w:style>
  <w:style w:type="paragraph" w:styleId="Heading7">
    <w:name w:val="heading 7"/>
    <w:aliases w:val="(Not CSW),rp_Heading 7,Appendix Level 1,Heading 71"/>
    <w:basedOn w:val="Heading1"/>
    <w:next w:val="Normal"/>
    <w:link w:val="Heading7Char"/>
    <w:uiPriority w:val="2"/>
    <w:unhideWhenUsed/>
    <w:qFormat/>
    <w:rsid w:val="004332B0"/>
    <w:pPr>
      <w:numPr>
        <w:ilvl w:val="6"/>
      </w:numPr>
      <w:outlineLvl w:val="6"/>
    </w:pPr>
    <w:rPr>
      <w:iCs w:val="0"/>
      <w:sz w:val="24"/>
    </w:rPr>
  </w:style>
  <w:style w:type="paragraph" w:styleId="Heading8">
    <w:name w:val="heading 8"/>
    <w:aliases w:val="Heading 8(Not CSW),rp_Heading 8,Heading 81"/>
    <w:basedOn w:val="Heading1"/>
    <w:next w:val="Normal"/>
    <w:link w:val="Heading8Char"/>
    <w:uiPriority w:val="2"/>
    <w:unhideWhenUsed/>
    <w:qFormat/>
    <w:rsid w:val="004332B0"/>
    <w:pPr>
      <w:numPr>
        <w:ilvl w:val="7"/>
      </w:numPr>
      <w:outlineLvl w:val="7"/>
    </w:pPr>
    <w:rPr>
      <w:sz w:val="24"/>
      <w:szCs w:val="21"/>
    </w:rPr>
  </w:style>
  <w:style w:type="paragraph" w:styleId="Heading9">
    <w:name w:val="heading 9"/>
    <w:aliases w:val="Legal Level 1.1.1.1.,Level (a),rp_Heading 9,Doc Ref,App Heading,App1,App Heading1,App Heading2,App Heading3,App Heading4,App Heading5,appendix,Blank 5,9,Bijlagen,Heading 91"/>
    <w:basedOn w:val="Heading1"/>
    <w:next w:val="Normal"/>
    <w:link w:val="Heading9Char"/>
    <w:uiPriority w:val="2"/>
    <w:unhideWhenUsed/>
    <w:qFormat/>
    <w:rsid w:val="004332B0"/>
    <w:pPr>
      <w:numPr>
        <w:ilvl w:val="8"/>
      </w:numPr>
      <w:outlineLvl w:val="8"/>
    </w:pPr>
    <w:rPr>
      <w:iCs w:val="0"/>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pic Char,Group heading Char,H1 Char,h1 chapter heading Char,A MAJOR/BOLD Char,Section Heading Char,h1 Char,Schedule Heading 1 Char,RFP Heading 1 Char,Head1 Char,Heading 1A Char,Part Char,M Char,hd1 Char,Head I Char,POPSI Paragraphs Char"/>
    <w:basedOn w:val="DefaultParagraphFont"/>
    <w:link w:val="Heading1"/>
    <w:uiPriority w:val="2"/>
    <w:rsid w:val="004332B0"/>
    <w:rPr>
      <w:rFonts w:asciiTheme="majorHAnsi" w:eastAsiaTheme="majorEastAsia" w:hAnsiTheme="majorHAnsi"/>
      <w:b/>
      <w:iCs/>
      <w:color w:val="0E1B8D"/>
      <w:sz w:val="32"/>
      <w:lang w:val="en-GB"/>
    </w:rPr>
  </w:style>
  <w:style w:type="character" w:customStyle="1" w:styleId="Heading2Char">
    <w:name w:val="Heading 2 Char"/>
    <w:aliases w:val="H2 Char,Heading 2.2 Char,Heading 21 Char,h2 Char,h2 main heading Char,heading 2 Char,Chapter Title Char,P Char,fred2 Char,head2 Char,head II Char,Chapter Number/Appendix Letter Char,chn Char,2 headline Char,21 Char,A.B.C. Char,h5 Char"/>
    <w:basedOn w:val="DefaultParagraphFont"/>
    <w:link w:val="Heading2"/>
    <w:uiPriority w:val="2"/>
    <w:rsid w:val="004332B0"/>
    <w:rPr>
      <w:rFonts w:asciiTheme="majorHAnsi" w:eastAsiaTheme="majorEastAsia" w:hAnsiTheme="majorHAnsi"/>
      <w:b/>
      <w:color w:val="0E1B8D"/>
      <w:sz w:val="28"/>
      <w:szCs w:val="26"/>
    </w:rPr>
  </w:style>
  <w:style w:type="character" w:customStyle="1" w:styleId="Heading3Char">
    <w:name w:val="Heading 3 Char"/>
    <w:aliases w:val="h3 sub heading Char,h3 Char,H3 Char,Head 3 Char,3m Char,Level 1 - 1 Char,head3 Char,Details Char,C Sub-Sub/Italic Char,Schedule Heading 3 Char,RFP Heading 3 Char,Org Heading 1 Char,heading 3 Char,Section Char,S Char,Underrubrik2 Char"/>
    <w:basedOn w:val="DefaultParagraphFont"/>
    <w:link w:val="Heading3"/>
    <w:uiPriority w:val="2"/>
    <w:rsid w:val="004332B0"/>
    <w:rPr>
      <w:rFonts w:asciiTheme="majorHAnsi" w:eastAsiaTheme="majorEastAsia" w:hAnsiTheme="majorHAnsi"/>
      <w:b/>
      <w:iCs/>
      <w:color w:val="0E1B8D"/>
      <w:sz w:val="24"/>
      <w:szCs w:val="24"/>
      <w:lang w:val="en-GB"/>
    </w:rPr>
  </w:style>
  <w:style w:type="character" w:customStyle="1" w:styleId="Heading4Char">
    <w:name w:val="Heading 4 Char"/>
    <w:aliases w:val="h4 Char,h4 sub sub heading Char,Level 2 - a Char,D Sub-Sub/Plain Char,l4 Char,Map Title Char,A Char,4 dash Char,d Char,a. Char,4 dash1 Char,d1 Char,31 Char,h41 Char,a.1 Char,4 dash2 Char,d2 Char,32 Char,h42 Char,a.2 Char,4 dash3 Char"/>
    <w:basedOn w:val="DefaultParagraphFont"/>
    <w:link w:val="Heading4"/>
    <w:uiPriority w:val="2"/>
    <w:rsid w:val="004332B0"/>
    <w:rPr>
      <w:rFonts w:asciiTheme="majorHAnsi" w:eastAsiaTheme="majorEastAsia" w:hAnsiTheme="majorHAnsi"/>
      <w:b/>
      <w:color w:val="0E1B8D"/>
      <w:sz w:val="24"/>
      <w:lang w:val="en-GB"/>
    </w:rPr>
  </w:style>
  <w:style w:type="character" w:customStyle="1" w:styleId="Heading5Char">
    <w:name w:val="Heading 5 Char"/>
    <w:aliases w:val="X Char,Block Label Char,N Char,H5 Char,H51 Char,H52 Char,H53 Char,H54 Char,H55 Char,rp_Heading 5 Char,DO NOT USE_h5 Char"/>
    <w:basedOn w:val="DefaultParagraphFont"/>
    <w:link w:val="Heading5"/>
    <w:uiPriority w:val="2"/>
    <w:rsid w:val="004332B0"/>
    <w:rPr>
      <w:rFonts w:asciiTheme="majorHAnsi" w:eastAsiaTheme="majorEastAsia" w:hAnsiTheme="majorHAnsi"/>
      <w:b/>
      <w:iCs/>
      <w:color w:val="0E1B8D"/>
      <w:sz w:val="24"/>
      <w:lang w:val="en-GB"/>
    </w:rPr>
  </w:style>
  <w:style w:type="character" w:customStyle="1" w:styleId="Heading6Char">
    <w:name w:val="Heading 6 Char"/>
    <w:aliases w:val="Heading 6 Char1 Char,Heading 6 Char Char Char,Heading 61 Char,Heading 6 + Bold Char,Blank 2 Char,rp_Heading 6 Char,DO NOT USE_h6 Char,Appendix 2 Char,Heading 6E Char"/>
    <w:basedOn w:val="DefaultParagraphFont"/>
    <w:link w:val="Heading6"/>
    <w:uiPriority w:val="2"/>
    <w:rsid w:val="004332B0"/>
    <w:rPr>
      <w:rFonts w:asciiTheme="majorHAnsi" w:eastAsiaTheme="majorEastAsia" w:hAnsiTheme="majorHAnsi"/>
      <w:b/>
      <w:iCs/>
      <w:color w:val="0E1B8D"/>
      <w:sz w:val="24"/>
      <w:lang w:val="en-GB"/>
    </w:rPr>
  </w:style>
  <w:style w:type="character" w:customStyle="1" w:styleId="Heading7Char">
    <w:name w:val="Heading 7 Char"/>
    <w:aliases w:val="(Not CSW) Char,rp_Heading 7 Char,Appendix Level 1 Char,Heading 71 Char"/>
    <w:basedOn w:val="DefaultParagraphFont"/>
    <w:link w:val="Heading7"/>
    <w:uiPriority w:val="2"/>
    <w:rsid w:val="004332B0"/>
    <w:rPr>
      <w:rFonts w:asciiTheme="majorHAnsi" w:eastAsiaTheme="majorEastAsia" w:hAnsiTheme="majorHAnsi"/>
      <w:b/>
      <w:color w:val="0E1B8D"/>
      <w:sz w:val="24"/>
      <w:lang w:val="en-GB"/>
    </w:rPr>
  </w:style>
  <w:style w:type="character" w:customStyle="1" w:styleId="Heading8Char">
    <w:name w:val="Heading 8 Char"/>
    <w:aliases w:val="Heading 8(Not CSW) Char,rp_Heading 8 Char,Heading 81 Char"/>
    <w:basedOn w:val="DefaultParagraphFont"/>
    <w:link w:val="Heading8"/>
    <w:uiPriority w:val="2"/>
    <w:rsid w:val="004332B0"/>
    <w:rPr>
      <w:rFonts w:asciiTheme="majorHAnsi" w:eastAsiaTheme="majorEastAsia" w:hAnsiTheme="majorHAnsi"/>
      <w:b/>
      <w:iCs/>
      <w:color w:val="0E1B8D"/>
      <w:sz w:val="24"/>
      <w:szCs w:val="21"/>
      <w:lang w:val="en-GB"/>
    </w:rPr>
  </w:style>
  <w:style w:type="character" w:customStyle="1" w:styleId="Heading9Char">
    <w:name w:val="Heading 9 Char"/>
    <w:aliases w:val="Legal Level 1.1.1.1. Char,Level (a) Char,rp_Heading 9 Char,Doc Ref Char,App Heading Char,App1 Char,App Heading1 Char,App Heading2 Char,App Heading3 Char,App Heading4 Char,App Heading5 Char,appendix Char,Blank 5 Char,9 Char,Bijlagen Char"/>
    <w:basedOn w:val="DefaultParagraphFont"/>
    <w:link w:val="Heading9"/>
    <w:uiPriority w:val="2"/>
    <w:rsid w:val="004332B0"/>
    <w:rPr>
      <w:rFonts w:asciiTheme="majorHAnsi" w:eastAsiaTheme="majorEastAsia" w:hAnsiTheme="majorHAnsi"/>
      <w:b/>
      <w:color w:val="0E1B8D"/>
      <w:sz w:val="24"/>
      <w:szCs w:val="21"/>
      <w:lang w:val="en-GB"/>
    </w:rPr>
  </w:style>
  <w:style w:type="paragraph" w:styleId="ListParagraph">
    <w:name w:val="List Paragraph"/>
    <w:aliases w:val="Bulletted,AB List 1,lp1,Table of contents numbered,Num Bullet 1,Bullet Number,lp11,List Paragraph1,List Paragraph11,Use Case List Paragraph,Table Number Paragraph,Bullet List,FooterText,numbered,Paragraphe de liste1,Bulletr List Paragraph"/>
    <w:basedOn w:val="Normal"/>
    <w:next w:val="Normal"/>
    <w:link w:val="ListParagraphChar"/>
    <w:uiPriority w:val="34"/>
    <w:qFormat/>
    <w:rsid w:val="004332B0"/>
    <w:pPr>
      <w:numPr>
        <w:numId w:val="5"/>
      </w:numPr>
      <w:spacing w:after="0" w:line="266" w:lineRule="exact"/>
      <w:ind w:right="-20"/>
      <w:outlineLvl w:val="0"/>
    </w:pPr>
    <w:rPr>
      <w:rFonts w:asciiTheme="minorHAnsi" w:eastAsia="Calibri Light" w:hAnsiTheme="minorHAnsi" w:cs="Calibri Light"/>
      <w:position w:val="1"/>
    </w:rPr>
  </w:style>
  <w:style w:type="character" w:customStyle="1" w:styleId="ListParagraphChar">
    <w:name w:val="List Paragraph Char"/>
    <w:aliases w:val="Bulletted Char,AB List 1 Char,lp1 Char,Table of contents numbered Char,Num Bullet 1 Char,Bullet Number Char,lp11 Char,List Paragraph1 Char,List Paragraph11 Char,Use Case List Paragraph Char,Table Number Paragraph Char,FooterText Char"/>
    <w:basedOn w:val="DefaultParagraphFont"/>
    <w:link w:val="ListParagraph"/>
    <w:uiPriority w:val="34"/>
    <w:locked/>
    <w:rsid w:val="004332B0"/>
    <w:rPr>
      <w:rFonts w:eastAsia="Calibri Light" w:cs="Calibri Light"/>
      <w:position w:val="1"/>
    </w:rPr>
  </w:style>
  <w:style w:type="paragraph" w:styleId="Caption">
    <w:name w:val="caption"/>
    <w:aliases w:val="Char1,Char Char Char Char,Char11"/>
    <w:basedOn w:val="Normal"/>
    <w:next w:val="Normal"/>
    <w:link w:val="CaptionChar"/>
    <w:uiPriority w:val="35"/>
    <w:qFormat/>
    <w:rsid w:val="004332B0"/>
    <w:pPr>
      <w:keepNext/>
      <w:spacing w:before="120" w:line="240" w:lineRule="auto"/>
      <w:jc w:val="center"/>
    </w:pPr>
    <w:rPr>
      <w:rFonts w:asciiTheme="minorHAnsi" w:eastAsia="Times New Roman" w:hAnsiTheme="minorHAnsi" w:cs="Times New Roman"/>
      <w:b/>
      <w:szCs w:val="24"/>
      <w:lang w:val="en-GB"/>
    </w:rPr>
  </w:style>
  <w:style w:type="table" w:styleId="TableGrid">
    <w:name w:val="Table Grid"/>
    <w:basedOn w:val="TableNormal"/>
    <w:uiPriority w:val="39"/>
    <w:rsid w:val="004332B0"/>
    <w:pPr>
      <w:spacing w:after="0" w:line="240" w:lineRule="auto"/>
    </w:pPr>
    <w:rPr>
      <w:rFonts w:ascii="Calibri Light" w:hAnsi="Calibri Light"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Char1 Char,Char Char Char Char Char,Char11 Char"/>
    <w:link w:val="Caption"/>
    <w:uiPriority w:val="35"/>
    <w:locked/>
    <w:rsid w:val="004332B0"/>
    <w:rPr>
      <w:rFonts w:eastAsia="Times New Roman" w:cs="Times New Roman"/>
      <w:b/>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505820">
      <w:bodyDiv w:val="1"/>
      <w:marLeft w:val="0"/>
      <w:marRight w:val="0"/>
      <w:marTop w:val="0"/>
      <w:marBottom w:val="0"/>
      <w:divBdr>
        <w:top w:val="none" w:sz="0" w:space="0" w:color="auto"/>
        <w:left w:val="none" w:sz="0" w:space="0" w:color="auto"/>
        <w:bottom w:val="none" w:sz="0" w:space="0" w:color="auto"/>
        <w:right w:val="none" w:sz="0" w:space="0" w:color="auto"/>
      </w:divBdr>
    </w:div>
    <w:div w:id="1916285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package" Target="embeddings/Microsoft_Visio_Drawing.vs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emf"/><Relationship Id="rId5" Type="http://schemas.openxmlformats.org/officeDocument/2006/relationships/image" Target="media/image1.pn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cid:image001.png@01D7377E.1CDECF1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2976</Words>
  <Characters>14761</Characters>
  <Application>Microsoft Office Word</Application>
  <DocSecurity>0</DocSecurity>
  <Lines>509</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Yudi Bhagwandeen</dc:creator>
  <cp:keywords/>
  <dc:description/>
  <cp:lastModifiedBy>Cloete Hlomela</cp:lastModifiedBy>
  <cp:revision>2</cp:revision>
  <dcterms:created xsi:type="dcterms:W3CDTF">2022-10-26T09:42:00Z</dcterms:created>
  <dcterms:modified xsi:type="dcterms:W3CDTF">2022-10-26T09:42:00Z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0361dfe501f160fe6f4e1133596c0b586f35dbafecae4f3d8155b4b203dcddf1</vt:lpwstr>
  </property>
</Properties>
</file>