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21875534429B4901AC41B98744FD5CBF"/>
        </w:placeholder>
      </w:sdtPr>
      <w:sdtContent>
        <w:sdt>
          <w:sdtPr>
            <w:id w:val="-1462265599"/>
            <w:lock w:val="sdtContentLocked"/>
            <w:placeholder>
              <w:docPart w:val="21875534429B4901AC41B98744FD5CBF"/>
            </w:placeholder>
            <w15:appearance w15:val="hidden"/>
          </w:sdtPr>
          <w:sdtContent>
            <w:p w14:paraId="63E7998C" w14:textId="77777777" w:rsidR="00AB0B86" w:rsidRDefault="00AB0B86" w:rsidP="00AB0B86">
              <w:pPr>
                <w:jc w:val="center"/>
              </w:pPr>
            </w:p>
            <w:p w14:paraId="46FA6D25"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08675A91" wp14:editId="000A1404">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03A03C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1DAE9ECB" wp14:editId="4F0E9435">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CAEB864" w14:textId="77777777" w:rsidR="00AB0B86" w:rsidRDefault="00AB0B86" w:rsidP="00AB0B86">
              <w:pPr>
                <w:jc w:val="center"/>
              </w:pPr>
            </w:p>
            <w:p w14:paraId="75E48D6C" w14:textId="77777777" w:rsidR="00AB0B86" w:rsidRDefault="00AB0B86" w:rsidP="00AB0B86">
              <w:pPr>
                <w:jc w:val="center"/>
              </w:pPr>
            </w:p>
            <w:p w14:paraId="5C1251CF" w14:textId="77777777" w:rsidR="00AB0B86" w:rsidRDefault="00AB0B86" w:rsidP="00AB0B86">
              <w:pPr>
                <w:jc w:val="center"/>
              </w:pPr>
            </w:p>
            <w:p w14:paraId="45D9497E" w14:textId="77777777" w:rsidR="00AB0B86" w:rsidRDefault="00AB0B86" w:rsidP="00AB0B86">
              <w:pPr>
                <w:jc w:val="center"/>
              </w:pPr>
            </w:p>
            <w:p w14:paraId="3BE531B4" w14:textId="77777777" w:rsidR="00AB0B86" w:rsidRDefault="00AB0B86" w:rsidP="00AB0B86">
              <w:pPr>
                <w:jc w:val="center"/>
              </w:pPr>
            </w:p>
            <w:p w14:paraId="62B09271" w14:textId="77777777" w:rsidR="00AB0B86" w:rsidRDefault="00AB0B86" w:rsidP="00AB0B86">
              <w:pPr>
                <w:jc w:val="center"/>
              </w:pPr>
            </w:p>
            <w:p w14:paraId="2AEEE0E7" w14:textId="77777777" w:rsidR="00AB0B86" w:rsidRDefault="00AB0B86" w:rsidP="00AB0B86">
              <w:pPr>
                <w:jc w:val="center"/>
              </w:pPr>
            </w:p>
            <w:p w14:paraId="2936CE51" w14:textId="77777777" w:rsidR="00F70A16" w:rsidRDefault="00B41984" w:rsidP="00AB0B86">
              <w:pPr>
                <w:jc w:val="center"/>
              </w:pPr>
            </w:p>
          </w:sdtContent>
        </w:sdt>
      </w:sdtContent>
    </w:sdt>
    <w:p w14:paraId="3695CF72" w14:textId="149124F5" w:rsidR="00513DED" w:rsidRPr="009C0D1E" w:rsidRDefault="009C0D1E" w:rsidP="009C0D1E">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 xml:space="preserve">: </w:t>
      </w:r>
      <w:r w:rsidR="00A838D2" w:rsidRPr="00A838D2">
        <w:rPr>
          <w:rFonts w:asciiTheme="majorHAnsi" w:hAnsiTheme="majorHAnsi"/>
          <w:b/>
          <w:color w:val="0E1B8D"/>
          <w:sz w:val="40"/>
          <w:szCs w:val="40"/>
          <w:lang w:val="en-US"/>
        </w:rPr>
        <w:t>INC</w:t>
      </w:r>
      <w:r w:rsidR="008D0CC6">
        <w:rPr>
          <w:rFonts w:asciiTheme="majorHAnsi" w:hAnsiTheme="majorHAnsi"/>
          <w:b/>
          <w:color w:val="0E1B8D"/>
          <w:sz w:val="40"/>
          <w:szCs w:val="40"/>
          <w:lang w:val="en-US"/>
        </w:rPr>
        <w:t>2</w:t>
      </w:r>
      <w:r w:rsidR="00D276D3">
        <w:rPr>
          <w:rFonts w:asciiTheme="majorHAnsi" w:hAnsiTheme="majorHAnsi"/>
          <w:b/>
          <w:color w:val="0E1B8D"/>
          <w:sz w:val="40"/>
          <w:szCs w:val="40"/>
          <w:lang w:val="en-US"/>
        </w:rPr>
        <w:t>5227167</w:t>
      </w:r>
      <w:r w:rsidR="007A5FF6">
        <w:rPr>
          <w:rFonts w:asciiTheme="majorHAnsi" w:hAnsiTheme="majorHAnsi"/>
          <w:b/>
          <w:color w:val="0E1B8D"/>
          <w:sz w:val="40"/>
          <w:szCs w:val="40"/>
          <w:lang w:val="en-US"/>
        </w:rPr>
        <w:t xml:space="preserve"> </w:t>
      </w:r>
      <w:r w:rsidR="00347506">
        <w:rPr>
          <w:rFonts w:asciiTheme="majorHAnsi" w:hAnsiTheme="majorHAnsi"/>
          <w:b/>
          <w:color w:val="0E1B8D"/>
          <w:sz w:val="40"/>
          <w:szCs w:val="40"/>
        </w:rPr>
        <w:t>P</w:t>
      </w:r>
      <w:r w:rsidR="0084201B" w:rsidRPr="00F66B20">
        <w:rPr>
          <w:rFonts w:asciiTheme="majorHAnsi" w:hAnsiTheme="majorHAnsi"/>
          <w:b/>
          <w:color w:val="0E1B8D"/>
          <w:sz w:val="40"/>
          <w:szCs w:val="40"/>
        </w:rPr>
        <w:t>rocurement of switches for the Department of Economic Development, Tourism and Environmental Affairs</w:t>
      </w:r>
    </w:p>
    <w:p w14:paraId="2C440FF9" w14:textId="77777777"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4A2588D7" w14:textId="77777777" w:rsidR="009C0D1E" w:rsidRDefault="009C0D1E">
      <w:pPr>
        <w:jc w:val="left"/>
      </w:pPr>
    </w:p>
    <w:p w14:paraId="1CFF8197" w14:textId="77777777" w:rsidR="00AB0B86" w:rsidRDefault="00AB0B86">
      <w:pPr>
        <w:jc w:val="left"/>
        <w:rPr>
          <w:b/>
          <w:color w:val="000099"/>
          <w:sz w:val="24"/>
        </w:rPr>
      </w:pPr>
    </w:p>
    <w:p w14:paraId="111B3D66" w14:textId="77777777" w:rsidR="00F70A16" w:rsidRDefault="00F70A16">
      <w:pPr>
        <w:jc w:val="left"/>
      </w:pPr>
      <w:r>
        <w:br w:type="page"/>
      </w:r>
    </w:p>
    <w:p w14:paraId="5D0F26BA" w14:textId="77777777" w:rsidR="00A44D99" w:rsidRPr="006C0A8D" w:rsidRDefault="00A44D99" w:rsidP="00C2646C">
      <w:pPr>
        <w:pStyle w:val="Title"/>
      </w:pPr>
      <w:r w:rsidRPr="006C0A8D">
        <w:lastRenderedPageBreak/>
        <w:t>Contents</w:t>
      </w:r>
    </w:p>
    <w:p w14:paraId="5B226EFA" w14:textId="08929F25" w:rsidR="00371821"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50418565" w:history="1">
        <w:r w:rsidR="00371821" w:rsidRPr="005D5BB4">
          <w:rPr>
            <w:rStyle w:val="Hyperlink"/>
            <w:noProof/>
          </w:rPr>
          <w:t>1.</w:t>
        </w:r>
        <w:r w:rsidR="00371821">
          <w:rPr>
            <w:rFonts w:asciiTheme="minorHAnsi" w:eastAsiaTheme="minorEastAsia" w:hAnsiTheme="minorHAnsi" w:cstheme="minorBidi"/>
            <w:b w:val="0"/>
            <w:noProof/>
            <w:lang w:eastAsia="en-ZA"/>
          </w:rPr>
          <w:tab/>
        </w:r>
        <w:r w:rsidR="00371821" w:rsidRPr="005D5BB4">
          <w:rPr>
            <w:rStyle w:val="Hyperlink"/>
            <w:noProof/>
          </w:rPr>
          <w:t>Introduction</w:t>
        </w:r>
        <w:r w:rsidR="00371821">
          <w:rPr>
            <w:noProof/>
            <w:webHidden/>
          </w:rPr>
          <w:tab/>
        </w:r>
        <w:r w:rsidR="00371821">
          <w:rPr>
            <w:noProof/>
            <w:webHidden/>
          </w:rPr>
          <w:fldChar w:fldCharType="begin"/>
        </w:r>
        <w:r w:rsidR="00371821">
          <w:rPr>
            <w:noProof/>
            <w:webHidden/>
          </w:rPr>
          <w:instrText xml:space="preserve"> PAGEREF _Toc150418565 \h </w:instrText>
        </w:r>
        <w:r w:rsidR="00371821">
          <w:rPr>
            <w:noProof/>
            <w:webHidden/>
          </w:rPr>
        </w:r>
        <w:r w:rsidR="00371821">
          <w:rPr>
            <w:noProof/>
            <w:webHidden/>
          </w:rPr>
          <w:fldChar w:fldCharType="separate"/>
        </w:r>
        <w:r w:rsidR="00371821">
          <w:rPr>
            <w:noProof/>
            <w:webHidden/>
          </w:rPr>
          <w:t>4</w:t>
        </w:r>
        <w:r w:rsidR="00371821">
          <w:rPr>
            <w:noProof/>
            <w:webHidden/>
          </w:rPr>
          <w:fldChar w:fldCharType="end"/>
        </w:r>
      </w:hyperlink>
    </w:p>
    <w:p w14:paraId="5308629B" w14:textId="7F528DE6" w:rsidR="00371821" w:rsidRDefault="00B41984">
      <w:pPr>
        <w:pStyle w:val="TOC1"/>
        <w:rPr>
          <w:rFonts w:asciiTheme="minorHAnsi" w:eastAsiaTheme="minorEastAsia" w:hAnsiTheme="minorHAnsi" w:cstheme="minorBidi"/>
          <w:b w:val="0"/>
          <w:noProof/>
          <w:lang w:eastAsia="en-ZA"/>
        </w:rPr>
      </w:pPr>
      <w:hyperlink w:anchor="_Toc150418566" w:history="1">
        <w:r w:rsidR="00371821" w:rsidRPr="005D5BB4">
          <w:rPr>
            <w:rStyle w:val="Hyperlink"/>
            <w:noProof/>
          </w:rPr>
          <w:t>2.</w:t>
        </w:r>
        <w:r w:rsidR="00371821">
          <w:rPr>
            <w:rFonts w:asciiTheme="minorHAnsi" w:eastAsiaTheme="minorEastAsia" w:hAnsiTheme="minorHAnsi" w:cstheme="minorBidi"/>
            <w:b w:val="0"/>
            <w:noProof/>
            <w:lang w:eastAsia="en-ZA"/>
          </w:rPr>
          <w:tab/>
        </w:r>
        <w:r w:rsidR="00371821" w:rsidRPr="005D5BB4">
          <w:rPr>
            <w:rStyle w:val="Hyperlink"/>
            <w:noProof/>
          </w:rPr>
          <w:t>Background</w:t>
        </w:r>
        <w:r w:rsidR="00371821">
          <w:rPr>
            <w:noProof/>
            <w:webHidden/>
          </w:rPr>
          <w:tab/>
        </w:r>
        <w:r w:rsidR="00371821">
          <w:rPr>
            <w:noProof/>
            <w:webHidden/>
          </w:rPr>
          <w:fldChar w:fldCharType="begin"/>
        </w:r>
        <w:r w:rsidR="00371821">
          <w:rPr>
            <w:noProof/>
            <w:webHidden/>
          </w:rPr>
          <w:instrText xml:space="preserve"> PAGEREF _Toc150418566 \h </w:instrText>
        </w:r>
        <w:r w:rsidR="00371821">
          <w:rPr>
            <w:noProof/>
            <w:webHidden/>
          </w:rPr>
        </w:r>
        <w:r w:rsidR="00371821">
          <w:rPr>
            <w:noProof/>
            <w:webHidden/>
          </w:rPr>
          <w:fldChar w:fldCharType="separate"/>
        </w:r>
        <w:r w:rsidR="00371821">
          <w:rPr>
            <w:noProof/>
            <w:webHidden/>
          </w:rPr>
          <w:t>4</w:t>
        </w:r>
        <w:r w:rsidR="00371821">
          <w:rPr>
            <w:noProof/>
            <w:webHidden/>
          </w:rPr>
          <w:fldChar w:fldCharType="end"/>
        </w:r>
      </w:hyperlink>
    </w:p>
    <w:p w14:paraId="03BBC2D5" w14:textId="4538AE15" w:rsidR="00371821" w:rsidRDefault="00B41984">
      <w:pPr>
        <w:pStyle w:val="TOC1"/>
        <w:rPr>
          <w:rFonts w:asciiTheme="minorHAnsi" w:eastAsiaTheme="minorEastAsia" w:hAnsiTheme="minorHAnsi" w:cstheme="minorBidi"/>
          <w:b w:val="0"/>
          <w:noProof/>
          <w:lang w:eastAsia="en-ZA"/>
        </w:rPr>
      </w:pPr>
      <w:hyperlink w:anchor="_Toc150418567" w:history="1">
        <w:r w:rsidR="00371821" w:rsidRPr="005D5BB4">
          <w:rPr>
            <w:rStyle w:val="Hyperlink"/>
            <w:noProof/>
          </w:rPr>
          <w:t>3.</w:t>
        </w:r>
        <w:r w:rsidR="00371821">
          <w:rPr>
            <w:rFonts w:asciiTheme="minorHAnsi" w:eastAsiaTheme="minorEastAsia" w:hAnsiTheme="minorHAnsi" w:cstheme="minorBidi"/>
            <w:b w:val="0"/>
            <w:noProof/>
            <w:lang w:eastAsia="en-ZA"/>
          </w:rPr>
          <w:tab/>
        </w:r>
        <w:r w:rsidR="00371821" w:rsidRPr="005D5BB4">
          <w:rPr>
            <w:rStyle w:val="Hyperlink"/>
            <w:noProof/>
          </w:rPr>
          <w:t>Scope of Bid</w:t>
        </w:r>
        <w:r w:rsidR="00371821">
          <w:rPr>
            <w:noProof/>
            <w:webHidden/>
          </w:rPr>
          <w:tab/>
        </w:r>
        <w:r w:rsidR="00371821">
          <w:rPr>
            <w:noProof/>
            <w:webHidden/>
          </w:rPr>
          <w:fldChar w:fldCharType="begin"/>
        </w:r>
        <w:r w:rsidR="00371821">
          <w:rPr>
            <w:noProof/>
            <w:webHidden/>
          </w:rPr>
          <w:instrText xml:space="preserve"> PAGEREF _Toc150418567 \h </w:instrText>
        </w:r>
        <w:r w:rsidR="00371821">
          <w:rPr>
            <w:noProof/>
            <w:webHidden/>
          </w:rPr>
        </w:r>
        <w:r w:rsidR="00371821">
          <w:rPr>
            <w:noProof/>
            <w:webHidden/>
          </w:rPr>
          <w:fldChar w:fldCharType="separate"/>
        </w:r>
        <w:r w:rsidR="00371821">
          <w:rPr>
            <w:noProof/>
            <w:webHidden/>
          </w:rPr>
          <w:t>4</w:t>
        </w:r>
        <w:r w:rsidR="00371821">
          <w:rPr>
            <w:noProof/>
            <w:webHidden/>
          </w:rPr>
          <w:fldChar w:fldCharType="end"/>
        </w:r>
      </w:hyperlink>
    </w:p>
    <w:p w14:paraId="552E15C8" w14:textId="23425E91" w:rsidR="00371821" w:rsidRDefault="00B41984">
      <w:pPr>
        <w:pStyle w:val="TOC2"/>
        <w:rPr>
          <w:rFonts w:asciiTheme="minorHAnsi" w:eastAsiaTheme="minorEastAsia" w:hAnsiTheme="minorHAnsi" w:cstheme="minorBidi"/>
          <w:noProof/>
          <w:lang w:eastAsia="en-ZA"/>
        </w:rPr>
      </w:pPr>
      <w:hyperlink w:anchor="_Toc150418568" w:history="1">
        <w:r w:rsidR="00371821" w:rsidRPr="005D5BB4">
          <w:rPr>
            <w:rStyle w:val="Hyperlink"/>
            <w:noProof/>
          </w:rPr>
          <w:t>3.1</w:t>
        </w:r>
        <w:r w:rsidR="00371821">
          <w:rPr>
            <w:rFonts w:asciiTheme="minorHAnsi" w:eastAsiaTheme="minorEastAsia" w:hAnsiTheme="minorHAnsi" w:cstheme="minorBidi"/>
            <w:noProof/>
            <w:lang w:eastAsia="en-ZA"/>
          </w:rPr>
          <w:tab/>
        </w:r>
        <w:r w:rsidR="00371821" w:rsidRPr="005D5BB4">
          <w:rPr>
            <w:rStyle w:val="Hyperlink"/>
            <w:noProof/>
          </w:rPr>
          <w:t>Project Scope</w:t>
        </w:r>
        <w:r w:rsidR="00371821">
          <w:rPr>
            <w:noProof/>
            <w:webHidden/>
          </w:rPr>
          <w:tab/>
        </w:r>
        <w:r w:rsidR="00371821">
          <w:rPr>
            <w:noProof/>
            <w:webHidden/>
          </w:rPr>
          <w:fldChar w:fldCharType="begin"/>
        </w:r>
        <w:r w:rsidR="00371821">
          <w:rPr>
            <w:noProof/>
            <w:webHidden/>
          </w:rPr>
          <w:instrText xml:space="preserve"> PAGEREF _Toc150418568 \h </w:instrText>
        </w:r>
        <w:r w:rsidR="00371821">
          <w:rPr>
            <w:noProof/>
            <w:webHidden/>
          </w:rPr>
        </w:r>
        <w:r w:rsidR="00371821">
          <w:rPr>
            <w:noProof/>
            <w:webHidden/>
          </w:rPr>
          <w:fldChar w:fldCharType="separate"/>
        </w:r>
        <w:r w:rsidR="00371821">
          <w:rPr>
            <w:noProof/>
            <w:webHidden/>
          </w:rPr>
          <w:t>4</w:t>
        </w:r>
        <w:r w:rsidR="00371821">
          <w:rPr>
            <w:noProof/>
            <w:webHidden/>
          </w:rPr>
          <w:fldChar w:fldCharType="end"/>
        </w:r>
      </w:hyperlink>
    </w:p>
    <w:p w14:paraId="64068088" w14:textId="340A8FD0" w:rsidR="00371821" w:rsidRDefault="00B41984">
      <w:pPr>
        <w:pStyle w:val="TOC2"/>
        <w:rPr>
          <w:rFonts w:asciiTheme="minorHAnsi" w:eastAsiaTheme="minorEastAsia" w:hAnsiTheme="minorHAnsi" w:cstheme="minorBidi"/>
          <w:noProof/>
          <w:lang w:eastAsia="en-ZA"/>
        </w:rPr>
      </w:pPr>
      <w:hyperlink w:anchor="_Toc150418569" w:history="1">
        <w:r w:rsidR="00371821" w:rsidRPr="005D5BB4">
          <w:rPr>
            <w:rStyle w:val="Hyperlink"/>
            <w:noProof/>
          </w:rPr>
          <w:t>3.2</w:t>
        </w:r>
        <w:r w:rsidR="00371821">
          <w:rPr>
            <w:rFonts w:asciiTheme="minorHAnsi" w:eastAsiaTheme="minorEastAsia" w:hAnsiTheme="minorHAnsi" w:cstheme="minorBidi"/>
            <w:noProof/>
            <w:lang w:eastAsia="en-ZA"/>
          </w:rPr>
          <w:tab/>
        </w:r>
        <w:r w:rsidR="00371821" w:rsidRPr="005D5BB4">
          <w:rPr>
            <w:rStyle w:val="Hyperlink"/>
            <w:noProof/>
          </w:rPr>
          <w:t>Scope of Work</w:t>
        </w:r>
        <w:r w:rsidR="00371821">
          <w:rPr>
            <w:noProof/>
            <w:webHidden/>
          </w:rPr>
          <w:tab/>
        </w:r>
        <w:r w:rsidR="00371821">
          <w:rPr>
            <w:noProof/>
            <w:webHidden/>
          </w:rPr>
          <w:fldChar w:fldCharType="begin"/>
        </w:r>
        <w:r w:rsidR="00371821">
          <w:rPr>
            <w:noProof/>
            <w:webHidden/>
          </w:rPr>
          <w:instrText xml:space="preserve"> PAGEREF _Toc150418569 \h </w:instrText>
        </w:r>
        <w:r w:rsidR="00371821">
          <w:rPr>
            <w:noProof/>
            <w:webHidden/>
          </w:rPr>
        </w:r>
        <w:r w:rsidR="00371821">
          <w:rPr>
            <w:noProof/>
            <w:webHidden/>
          </w:rPr>
          <w:fldChar w:fldCharType="separate"/>
        </w:r>
        <w:r w:rsidR="00371821">
          <w:rPr>
            <w:noProof/>
            <w:webHidden/>
          </w:rPr>
          <w:t>4</w:t>
        </w:r>
        <w:r w:rsidR="00371821">
          <w:rPr>
            <w:noProof/>
            <w:webHidden/>
          </w:rPr>
          <w:fldChar w:fldCharType="end"/>
        </w:r>
      </w:hyperlink>
    </w:p>
    <w:p w14:paraId="687DCA4E" w14:textId="3589398A" w:rsidR="00371821" w:rsidRDefault="00B41984">
      <w:pPr>
        <w:pStyle w:val="TOC2"/>
        <w:rPr>
          <w:rFonts w:asciiTheme="minorHAnsi" w:eastAsiaTheme="minorEastAsia" w:hAnsiTheme="minorHAnsi" w:cstheme="minorBidi"/>
          <w:noProof/>
          <w:lang w:eastAsia="en-ZA"/>
        </w:rPr>
      </w:pPr>
      <w:hyperlink w:anchor="_Toc150418570" w:history="1">
        <w:r w:rsidR="00371821" w:rsidRPr="005D5BB4">
          <w:rPr>
            <w:rStyle w:val="Hyperlink"/>
            <w:noProof/>
          </w:rPr>
          <w:t>3.3</w:t>
        </w:r>
        <w:r w:rsidR="00371821">
          <w:rPr>
            <w:rFonts w:asciiTheme="minorHAnsi" w:eastAsiaTheme="minorEastAsia" w:hAnsiTheme="minorHAnsi" w:cstheme="minorBidi"/>
            <w:noProof/>
            <w:lang w:eastAsia="en-ZA"/>
          </w:rPr>
          <w:tab/>
        </w:r>
        <w:r w:rsidR="00371821" w:rsidRPr="005D5BB4">
          <w:rPr>
            <w:rStyle w:val="Hyperlink"/>
            <w:noProof/>
          </w:rPr>
          <w:t>Specifications</w:t>
        </w:r>
        <w:r w:rsidR="00371821">
          <w:rPr>
            <w:noProof/>
            <w:webHidden/>
          </w:rPr>
          <w:tab/>
        </w:r>
        <w:r w:rsidR="00371821">
          <w:rPr>
            <w:noProof/>
            <w:webHidden/>
          </w:rPr>
          <w:fldChar w:fldCharType="begin"/>
        </w:r>
        <w:r w:rsidR="00371821">
          <w:rPr>
            <w:noProof/>
            <w:webHidden/>
          </w:rPr>
          <w:instrText xml:space="preserve"> PAGEREF _Toc150418570 \h </w:instrText>
        </w:r>
        <w:r w:rsidR="00371821">
          <w:rPr>
            <w:noProof/>
            <w:webHidden/>
          </w:rPr>
        </w:r>
        <w:r w:rsidR="00371821">
          <w:rPr>
            <w:noProof/>
            <w:webHidden/>
          </w:rPr>
          <w:fldChar w:fldCharType="separate"/>
        </w:r>
        <w:r w:rsidR="00371821">
          <w:rPr>
            <w:noProof/>
            <w:webHidden/>
          </w:rPr>
          <w:t>5</w:t>
        </w:r>
        <w:r w:rsidR="00371821">
          <w:rPr>
            <w:noProof/>
            <w:webHidden/>
          </w:rPr>
          <w:fldChar w:fldCharType="end"/>
        </w:r>
      </w:hyperlink>
    </w:p>
    <w:p w14:paraId="3CC6F791" w14:textId="158BEF7D" w:rsidR="00371821" w:rsidRDefault="00B41984">
      <w:pPr>
        <w:pStyle w:val="TOC3"/>
        <w:rPr>
          <w:rFonts w:asciiTheme="minorHAnsi" w:eastAsiaTheme="minorEastAsia" w:hAnsiTheme="minorHAnsi" w:cstheme="minorBidi"/>
          <w:noProof/>
          <w:lang w:eastAsia="en-ZA"/>
        </w:rPr>
      </w:pPr>
      <w:hyperlink w:anchor="_Toc150418571" w:history="1">
        <w:r w:rsidR="00371821" w:rsidRPr="005D5BB4">
          <w:rPr>
            <w:rStyle w:val="Hyperlink"/>
            <w:noProof/>
          </w:rPr>
          <w:t>3.3.1</w:t>
        </w:r>
        <w:r w:rsidR="00371821">
          <w:rPr>
            <w:rFonts w:asciiTheme="minorHAnsi" w:eastAsiaTheme="minorEastAsia" w:hAnsiTheme="minorHAnsi" w:cstheme="minorBidi"/>
            <w:noProof/>
            <w:lang w:eastAsia="en-ZA"/>
          </w:rPr>
          <w:tab/>
        </w:r>
        <w:r w:rsidR="00371821" w:rsidRPr="005D5BB4">
          <w:rPr>
            <w:rStyle w:val="Hyperlink"/>
            <w:noProof/>
          </w:rPr>
          <w:t>Overall Specifications</w:t>
        </w:r>
        <w:r w:rsidR="00371821">
          <w:rPr>
            <w:noProof/>
            <w:webHidden/>
          </w:rPr>
          <w:tab/>
        </w:r>
        <w:r w:rsidR="00371821">
          <w:rPr>
            <w:noProof/>
            <w:webHidden/>
          </w:rPr>
          <w:fldChar w:fldCharType="begin"/>
        </w:r>
        <w:r w:rsidR="00371821">
          <w:rPr>
            <w:noProof/>
            <w:webHidden/>
          </w:rPr>
          <w:instrText xml:space="preserve"> PAGEREF _Toc150418571 \h </w:instrText>
        </w:r>
        <w:r w:rsidR="00371821">
          <w:rPr>
            <w:noProof/>
            <w:webHidden/>
          </w:rPr>
        </w:r>
        <w:r w:rsidR="00371821">
          <w:rPr>
            <w:noProof/>
            <w:webHidden/>
          </w:rPr>
          <w:fldChar w:fldCharType="separate"/>
        </w:r>
        <w:r w:rsidR="00371821">
          <w:rPr>
            <w:noProof/>
            <w:webHidden/>
          </w:rPr>
          <w:t>5</w:t>
        </w:r>
        <w:r w:rsidR="00371821">
          <w:rPr>
            <w:noProof/>
            <w:webHidden/>
          </w:rPr>
          <w:fldChar w:fldCharType="end"/>
        </w:r>
      </w:hyperlink>
    </w:p>
    <w:p w14:paraId="3814385D" w14:textId="4600664A" w:rsidR="00371821" w:rsidRDefault="00B41984">
      <w:pPr>
        <w:pStyle w:val="TOC3"/>
        <w:rPr>
          <w:rFonts w:asciiTheme="minorHAnsi" w:eastAsiaTheme="minorEastAsia" w:hAnsiTheme="minorHAnsi" w:cstheme="minorBidi"/>
          <w:noProof/>
          <w:lang w:eastAsia="en-ZA"/>
        </w:rPr>
      </w:pPr>
      <w:hyperlink w:anchor="_Toc150418572" w:history="1">
        <w:r w:rsidR="00371821" w:rsidRPr="005D5BB4">
          <w:rPr>
            <w:rStyle w:val="Hyperlink"/>
            <w:noProof/>
          </w:rPr>
          <w:t>3.3.2</w:t>
        </w:r>
        <w:r w:rsidR="00371821">
          <w:rPr>
            <w:rFonts w:asciiTheme="minorHAnsi" w:eastAsiaTheme="minorEastAsia" w:hAnsiTheme="minorHAnsi" w:cstheme="minorBidi"/>
            <w:noProof/>
            <w:lang w:eastAsia="en-ZA"/>
          </w:rPr>
          <w:tab/>
        </w:r>
        <w:r w:rsidR="00371821" w:rsidRPr="005D5BB4">
          <w:rPr>
            <w:rStyle w:val="Hyperlink"/>
            <w:noProof/>
          </w:rPr>
          <w:t>Core Switch Specifications</w:t>
        </w:r>
        <w:r w:rsidR="00371821">
          <w:rPr>
            <w:noProof/>
            <w:webHidden/>
          </w:rPr>
          <w:tab/>
        </w:r>
        <w:r w:rsidR="00371821">
          <w:rPr>
            <w:noProof/>
            <w:webHidden/>
          </w:rPr>
          <w:fldChar w:fldCharType="begin"/>
        </w:r>
        <w:r w:rsidR="00371821">
          <w:rPr>
            <w:noProof/>
            <w:webHidden/>
          </w:rPr>
          <w:instrText xml:space="preserve"> PAGEREF _Toc150418572 \h </w:instrText>
        </w:r>
        <w:r w:rsidR="00371821">
          <w:rPr>
            <w:noProof/>
            <w:webHidden/>
          </w:rPr>
        </w:r>
        <w:r w:rsidR="00371821">
          <w:rPr>
            <w:noProof/>
            <w:webHidden/>
          </w:rPr>
          <w:fldChar w:fldCharType="separate"/>
        </w:r>
        <w:r w:rsidR="00371821">
          <w:rPr>
            <w:noProof/>
            <w:webHidden/>
          </w:rPr>
          <w:t>5</w:t>
        </w:r>
        <w:r w:rsidR="00371821">
          <w:rPr>
            <w:noProof/>
            <w:webHidden/>
          </w:rPr>
          <w:fldChar w:fldCharType="end"/>
        </w:r>
      </w:hyperlink>
    </w:p>
    <w:p w14:paraId="7AC31495" w14:textId="4748F488" w:rsidR="00371821" w:rsidRDefault="00B41984">
      <w:pPr>
        <w:pStyle w:val="TOC3"/>
        <w:rPr>
          <w:rFonts w:asciiTheme="minorHAnsi" w:eastAsiaTheme="minorEastAsia" w:hAnsiTheme="minorHAnsi" w:cstheme="minorBidi"/>
          <w:noProof/>
          <w:lang w:eastAsia="en-ZA"/>
        </w:rPr>
      </w:pPr>
      <w:hyperlink w:anchor="_Toc150418573" w:history="1">
        <w:r w:rsidR="00371821" w:rsidRPr="005D5BB4">
          <w:rPr>
            <w:rStyle w:val="Hyperlink"/>
            <w:rFonts w:cstheme="minorHAnsi"/>
            <w:noProof/>
          </w:rPr>
          <w:t>3.3.3</w:t>
        </w:r>
        <w:r w:rsidR="00371821">
          <w:rPr>
            <w:rFonts w:asciiTheme="minorHAnsi" w:eastAsiaTheme="minorEastAsia" w:hAnsiTheme="minorHAnsi" w:cstheme="minorBidi"/>
            <w:noProof/>
            <w:lang w:eastAsia="en-ZA"/>
          </w:rPr>
          <w:tab/>
        </w:r>
        <w:r w:rsidR="00371821" w:rsidRPr="005D5BB4">
          <w:rPr>
            <w:rStyle w:val="Hyperlink"/>
            <w:rFonts w:cstheme="minorHAnsi"/>
            <w:noProof/>
          </w:rPr>
          <w:t>Forty-eight (48) Port Access Switches</w:t>
        </w:r>
        <w:r w:rsidR="00371821">
          <w:rPr>
            <w:noProof/>
            <w:webHidden/>
          </w:rPr>
          <w:tab/>
        </w:r>
        <w:r w:rsidR="00371821">
          <w:rPr>
            <w:noProof/>
            <w:webHidden/>
          </w:rPr>
          <w:fldChar w:fldCharType="begin"/>
        </w:r>
        <w:r w:rsidR="00371821">
          <w:rPr>
            <w:noProof/>
            <w:webHidden/>
          </w:rPr>
          <w:instrText xml:space="preserve"> PAGEREF _Toc150418573 \h </w:instrText>
        </w:r>
        <w:r w:rsidR="00371821">
          <w:rPr>
            <w:noProof/>
            <w:webHidden/>
          </w:rPr>
        </w:r>
        <w:r w:rsidR="00371821">
          <w:rPr>
            <w:noProof/>
            <w:webHidden/>
          </w:rPr>
          <w:fldChar w:fldCharType="separate"/>
        </w:r>
        <w:r w:rsidR="00371821">
          <w:rPr>
            <w:noProof/>
            <w:webHidden/>
          </w:rPr>
          <w:t>6</w:t>
        </w:r>
        <w:r w:rsidR="00371821">
          <w:rPr>
            <w:noProof/>
            <w:webHidden/>
          </w:rPr>
          <w:fldChar w:fldCharType="end"/>
        </w:r>
      </w:hyperlink>
    </w:p>
    <w:p w14:paraId="28F99F4D" w14:textId="5E234C17" w:rsidR="00371821" w:rsidRDefault="00B41984">
      <w:pPr>
        <w:pStyle w:val="TOC3"/>
        <w:rPr>
          <w:rFonts w:asciiTheme="minorHAnsi" w:eastAsiaTheme="minorEastAsia" w:hAnsiTheme="minorHAnsi" w:cstheme="minorBidi"/>
          <w:noProof/>
          <w:lang w:eastAsia="en-ZA"/>
        </w:rPr>
      </w:pPr>
      <w:hyperlink w:anchor="_Toc150418574" w:history="1">
        <w:r w:rsidR="00371821" w:rsidRPr="005D5BB4">
          <w:rPr>
            <w:rStyle w:val="Hyperlink"/>
            <w:rFonts w:cstheme="minorHAnsi"/>
            <w:noProof/>
          </w:rPr>
          <w:t>3.3.4</w:t>
        </w:r>
        <w:r w:rsidR="00371821">
          <w:rPr>
            <w:rFonts w:asciiTheme="minorHAnsi" w:eastAsiaTheme="minorEastAsia" w:hAnsiTheme="minorHAnsi" w:cstheme="minorBidi"/>
            <w:noProof/>
            <w:lang w:eastAsia="en-ZA"/>
          </w:rPr>
          <w:tab/>
        </w:r>
        <w:r w:rsidR="00371821" w:rsidRPr="005D5BB4">
          <w:rPr>
            <w:rStyle w:val="Hyperlink"/>
            <w:rFonts w:cstheme="minorHAnsi"/>
            <w:noProof/>
          </w:rPr>
          <w:t>Management Platform</w:t>
        </w:r>
        <w:r w:rsidR="00371821">
          <w:rPr>
            <w:noProof/>
            <w:webHidden/>
          </w:rPr>
          <w:tab/>
        </w:r>
        <w:r w:rsidR="00371821">
          <w:rPr>
            <w:noProof/>
            <w:webHidden/>
          </w:rPr>
          <w:fldChar w:fldCharType="begin"/>
        </w:r>
        <w:r w:rsidR="00371821">
          <w:rPr>
            <w:noProof/>
            <w:webHidden/>
          </w:rPr>
          <w:instrText xml:space="preserve"> PAGEREF _Toc150418574 \h </w:instrText>
        </w:r>
        <w:r w:rsidR="00371821">
          <w:rPr>
            <w:noProof/>
            <w:webHidden/>
          </w:rPr>
        </w:r>
        <w:r w:rsidR="00371821">
          <w:rPr>
            <w:noProof/>
            <w:webHidden/>
          </w:rPr>
          <w:fldChar w:fldCharType="separate"/>
        </w:r>
        <w:r w:rsidR="00371821">
          <w:rPr>
            <w:noProof/>
            <w:webHidden/>
          </w:rPr>
          <w:t>7</w:t>
        </w:r>
        <w:r w:rsidR="00371821">
          <w:rPr>
            <w:noProof/>
            <w:webHidden/>
          </w:rPr>
          <w:fldChar w:fldCharType="end"/>
        </w:r>
      </w:hyperlink>
    </w:p>
    <w:p w14:paraId="0B611A87" w14:textId="13506736" w:rsidR="00371821" w:rsidRDefault="00B41984">
      <w:pPr>
        <w:pStyle w:val="TOC2"/>
        <w:rPr>
          <w:rFonts w:asciiTheme="minorHAnsi" w:eastAsiaTheme="minorEastAsia" w:hAnsiTheme="minorHAnsi" w:cstheme="minorBidi"/>
          <w:noProof/>
          <w:lang w:eastAsia="en-ZA"/>
        </w:rPr>
      </w:pPr>
      <w:hyperlink w:anchor="_Toc150418575" w:history="1">
        <w:r w:rsidR="00371821" w:rsidRPr="005D5BB4">
          <w:rPr>
            <w:rStyle w:val="Hyperlink"/>
            <w:noProof/>
          </w:rPr>
          <w:t>3.4</w:t>
        </w:r>
        <w:r w:rsidR="00371821">
          <w:rPr>
            <w:rFonts w:asciiTheme="minorHAnsi" w:eastAsiaTheme="minorEastAsia" w:hAnsiTheme="minorHAnsi" w:cstheme="minorBidi"/>
            <w:noProof/>
            <w:lang w:eastAsia="en-ZA"/>
          </w:rPr>
          <w:tab/>
        </w:r>
        <w:r w:rsidR="00371821" w:rsidRPr="005D5BB4">
          <w:rPr>
            <w:rStyle w:val="Hyperlink"/>
            <w:noProof/>
          </w:rPr>
          <w:t>Delivery address</w:t>
        </w:r>
        <w:r w:rsidR="00371821">
          <w:rPr>
            <w:noProof/>
            <w:webHidden/>
          </w:rPr>
          <w:tab/>
        </w:r>
        <w:r w:rsidR="00371821">
          <w:rPr>
            <w:noProof/>
            <w:webHidden/>
          </w:rPr>
          <w:fldChar w:fldCharType="begin"/>
        </w:r>
        <w:r w:rsidR="00371821">
          <w:rPr>
            <w:noProof/>
            <w:webHidden/>
          </w:rPr>
          <w:instrText xml:space="preserve"> PAGEREF _Toc150418575 \h </w:instrText>
        </w:r>
        <w:r w:rsidR="00371821">
          <w:rPr>
            <w:noProof/>
            <w:webHidden/>
          </w:rPr>
        </w:r>
        <w:r w:rsidR="00371821">
          <w:rPr>
            <w:noProof/>
            <w:webHidden/>
          </w:rPr>
          <w:fldChar w:fldCharType="separate"/>
        </w:r>
        <w:r w:rsidR="00371821">
          <w:rPr>
            <w:noProof/>
            <w:webHidden/>
          </w:rPr>
          <w:t>7</w:t>
        </w:r>
        <w:r w:rsidR="00371821">
          <w:rPr>
            <w:noProof/>
            <w:webHidden/>
          </w:rPr>
          <w:fldChar w:fldCharType="end"/>
        </w:r>
      </w:hyperlink>
    </w:p>
    <w:p w14:paraId="27436072" w14:textId="4ACC395D" w:rsidR="00371821" w:rsidRDefault="00B41984">
      <w:pPr>
        <w:pStyle w:val="TOC2"/>
        <w:rPr>
          <w:rFonts w:asciiTheme="minorHAnsi" w:eastAsiaTheme="minorEastAsia" w:hAnsiTheme="minorHAnsi" w:cstheme="minorBidi"/>
          <w:noProof/>
          <w:lang w:eastAsia="en-ZA"/>
        </w:rPr>
      </w:pPr>
      <w:hyperlink w:anchor="_Toc150418576" w:history="1">
        <w:r w:rsidR="00371821" w:rsidRPr="005D5BB4">
          <w:rPr>
            <w:rStyle w:val="Hyperlink"/>
            <w:noProof/>
          </w:rPr>
          <w:t>3.5</w:t>
        </w:r>
        <w:r w:rsidR="00371821">
          <w:rPr>
            <w:rFonts w:asciiTheme="minorHAnsi" w:eastAsiaTheme="minorEastAsia" w:hAnsiTheme="minorHAnsi" w:cstheme="minorBidi"/>
            <w:noProof/>
            <w:lang w:eastAsia="en-ZA"/>
          </w:rPr>
          <w:tab/>
        </w:r>
        <w:r w:rsidR="00371821" w:rsidRPr="005D5BB4">
          <w:rPr>
            <w:rStyle w:val="Hyperlink"/>
            <w:noProof/>
          </w:rPr>
          <w:t>Customer Infrastructure and environment requirements</w:t>
        </w:r>
        <w:r w:rsidR="00371821">
          <w:rPr>
            <w:noProof/>
            <w:webHidden/>
          </w:rPr>
          <w:tab/>
        </w:r>
        <w:r w:rsidR="00371821">
          <w:rPr>
            <w:noProof/>
            <w:webHidden/>
          </w:rPr>
          <w:fldChar w:fldCharType="begin"/>
        </w:r>
        <w:r w:rsidR="00371821">
          <w:rPr>
            <w:noProof/>
            <w:webHidden/>
          </w:rPr>
          <w:instrText xml:space="preserve"> PAGEREF _Toc150418576 \h </w:instrText>
        </w:r>
        <w:r w:rsidR="00371821">
          <w:rPr>
            <w:noProof/>
            <w:webHidden/>
          </w:rPr>
        </w:r>
        <w:r w:rsidR="00371821">
          <w:rPr>
            <w:noProof/>
            <w:webHidden/>
          </w:rPr>
          <w:fldChar w:fldCharType="separate"/>
        </w:r>
        <w:r w:rsidR="00371821">
          <w:rPr>
            <w:noProof/>
            <w:webHidden/>
          </w:rPr>
          <w:t>7</w:t>
        </w:r>
        <w:r w:rsidR="00371821">
          <w:rPr>
            <w:noProof/>
            <w:webHidden/>
          </w:rPr>
          <w:fldChar w:fldCharType="end"/>
        </w:r>
      </w:hyperlink>
    </w:p>
    <w:p w14:paraId="5ED7C01E" w14:textId="6EEBBDD0" w:rsidR="00371821" w:rsidRDefault="00B41984">
      <w:pPr>
        <w:pStyle w:val="TOC1"/>
        <w:rPr>
          <w:rFonts w:asciiTheme="minorHAnsi" w:eastAsiaTheme="minorEastAsia" w:hAnsiTheme="minorHAnsi" w:cstheme="minorBidi"/>
          <w:b w:val="0"/>
          <w:noProof/>
          <w:lang w:eastAsia="en-ZA"/>
        </w:rPr>
      </w:pPr>
      <w:hyperlink w:anchor="_Toc150418577" w:history="1">
        <w:r w:rsidR="00371821" w:rsidRPr="005D5BB4">
          <w:rPr>
            <w:rStyle w:val="Hyperlink"/>
            <w:noProof/>
          </w:rPr>
          <w:t>4.</w:t>
        </w:r>
        <w:r w:rsidR="00371821">
          <w:rPr>
            <w:rFonts w:asciiTheme="minorHAnsi" w:eastAsiaTheme="minorEastAsia" w:hAnsiTheme="minorHAnsi" w:cstheme="minorBidi"/>
            <w:b w:val="0"/>
            <w:noProof/>
            <w:lang w:eastAsia="en-ZA"/>
          </w:rPr>
          <w:tab/>
        </w:r>
        <w:r w:rsidR="00371821" w:rsidRPr="005D5BB4">
          <w:rPr>
            <w:rStyle w:val="Hyperlink"/>
            <w:noProof/>
          </w:rPr>
          <w:t>Requirements</w:t>
        </w:r>
        <w:r w:rsidR="00371821">
          <w:rPr>
            <w:noProof/>
            <w:webHidden/>
          </w:rPr>
          <w:tab/>
        </w:r>
        <w:r w:rsidR="00371821">
          <w:rPr>
            <w:noProof/>
            <w:webHidden/>
          </w:rPr>
          <w:fldChar w:fldCharType="begin"/>
        </w:r>
        <w:r w:rsidR="00371821">
          <w:rPr>
            <w:noProof/>
            <w:webHidden/>
          </w:rPr>
          <w:instrText xml:space="preserve"> PAGEREF _Toc150418577 \h </w:instrText>
        </w:r>
        <w:r w:rsidR="00371821">
          <w:rPr>
            <w:noProof/>
            <w:webHidden/>
          </w:rPr>
        </w:r>
        <w:r w:rsidR="00371821">
          <w:rPr>
            <w:noProof/>
            <w:webHidden/>
          </w:rPr>
          <w:fldChar w:fldCharType="separate"/>
        </w:r>
        <w:r w:rsidR="00371821">
          <w:rPr>
            <w:noProof/>
            <w:webHidden/>
          </w:rPr>
          <w:t>7</w:t>
        </w:r>
        <w:r w:rsidR="00371821">
          <w:rPr>
            <w:noProof/>
            <w:webHidden/>
          </w:rPr>
          <w:fldChar w:fldCharType="end"/>
        </w:r>
      </w:hyperlink>
    </w:p>
    <w:p w14:paraId="15F21C69" w14:textId="2B94C001" w:rsidR="00371821" w:rsidRDefault="00B41984">
      <w:pPr>
        <w:pStyle w:val="TOC2"/>
        <w:rPr>
          <w:rFonts w:asciiTheme="minorHAnsi" w:eastAsiaTheme="minorEastAsia" w:hAnsiTheme="minorHAnsi" w:cstheme="minorBidi"/>
          <w:noProof/>
          <w:lang w:eastAsia="en-ZA"/>
        </w:rPr>
      </w:pPr>
      <w:hyperlink w:anchor="_Toc150418578" w:history="1">
        <w:r w:rsidR="00371821" w:rsidRPr="005D5BB4">
          <w:rPr>
            <w:rStyle w:val="Hyperlink"/>
            <w:noProof/>
          </w:rPr>
          <w:t>4.1</w:t>
        </w:r>
        <w:r w:rsidR="00371821">
          <w:rPr>
            <w:rFonts w:asciiTheme="minorHAnsi" w:eastAsiaTheme="minorEastAsia" w:hAnsiTheme="minorHAnsi" w:cstheme="minorBidi"/>
            <w:noProof/>
            <w:lang w:eastAsia="en-ZA"/>
          </w:rPr>
          <w:tab/>
        </w:r>
        <w:r w:rsidR="00371821" w:rsidRPr="005D5BB4">
          <w:rPr>
            <w:rStyle w:val="Hyperlink"/>
            <w:noProof/>
          </w:rPr>
          <w:t>Product / Service / Solution Requirements</w:t>
        </w:r>
        <w:r w:rsidR="00371821">
          <w:rPr>
            <w:noProof/>
            <w:webHidden/>
          </w:rPr>
          <w:tab/>
        </w:r>
        <w:r w:rsidR="00371821">
          <w:rPr>
            <w:noProof/>
            <w:webHidden/>
          </w:rPr>
          <w:fldChar w:fldCharType="begin"/>
        </w:r>
        <w:r w:rsidR="00371821">
          <w:rPr>
            <w:noProof/>
            <w:webHidden/>
          </w:rPr>
          <w:instrText xml:space="preserve"> PAGEREF _Toc150418578 \h </w:instrText>
        </w:r>
        <w:r w:rsidR="00371821">
          <w:rPr>
            <w:noProof/>
            <w:webHidden/>
          </w:rPr>
        </w:r>
        <w:r w:rsidR="00371821">
          <w:rPr>
            <w:noProof/>
            <w:webHidden/>
          </w:rPr>
          <w:fldChar w:fldCharType="separate"/>
        </w:r>
        <w:r w:rsidR="00371821">
          <w:rPr>
            <w:noProof/>
            <w:webHidden/>
          </w:rPr>
          <w:t>7</w:t>
        </w:r>
        <w:r w:rsidR="00371821">
          <w:rPr>
            <w:noProof/>
            <w:webHidden/>
          </w:rPr>
          <w:fldChar w:fldCharType="end"/>
        </w:r>
      </w:hyperlink>
    </w:p>
    <w:p w14:paraId="0438B600" w14:textId="3BD214B4" w:rsidR="00371821" w:rsidRDefault="00B41984">
      <w:pPr>
        <w:pStyle w:val="TOC3"/>
        <w:rPr>
          <w:rFonts w:asciiTheme="minorHAnsi" w:eastAsiaTheme="minorEastAsia" w:hAnsiTheme="minorHAnsi" w:cstheme="minorBidi"/>
          <w:noProof/>
          <w:lang w:eastAsia="en-ZA"/>
        </w:rPr>
      </w:pPr>
      <w:hyperlink w:anchor="_Toc150418579" w:history="1">
        <w:r w:rsidR="00371821" w:rsidRPr="005D5BB4">
          <w:rPr>
            <w:rStyle w:val="Hyperlink"/>
            <w:noProof/>
          </w:rPr>
          <w:t>4.1.1</w:t>
        </w:r>
        <w:r w:rsidR="00371821">
          <w:rPr>
            <w:rFonts w:asciiTheme="minorHAnsi" w:eastAsiaTheme="minorEastAsia" w:hAnsiTheme="minorHAnsi" w:cstheme="minorBidi"/>
            <w:noProof/>
            <w:lang w:eastAsia="en-ZA"/>
          </w:rPr>
          <w:tab/>
        </w:r>
        <w:r w:rsidR="00371821" w:rsidRPr="005D5BB4">
          <w:rPr>
            <w:rStyle w:val="Hyperlink"/>
            <w:noProof/>
          </w:rPr>
          <w:t>Solution Requirements</w:t>
        </w:r>
        <w:r w:rsidR="00371821">
          <w:rPr>
            <w:noProof/>
            <w:webHidden/>
          </w:rPr>
          <w:tab/>
        </w:r>
        <w:r w:rsidR="00371821">
          <w:rPr>
            <w:noProof/>
            <w:webHidden/>
          </w:rPr>
          <w:fldChar w:fldCharType="begin"/>
        </w:r>
        <w:r w:rsidR="00371821">
          <w:rPr>
            <w:noProof/>
            <w:webHidden/>
          </w:rPr>
          <w:instrText xml:space="preserve"> PAGEREF _Toc150418579 \h </w:instrText>
        </w:r>
        <w:r w:rsidR="00371821">
          <w:rPr>
            <w:noProof/>
            <w:webHidden/>
          </w:rPr>
        </w:r>
        <w:r w:rsidR="00371821">
          <w:rPr>
            <w:noProof/>
            <w:webHidden/>
          </w:rPr>
          <w:fldChar w:fldCharType="separate"/>
        </w:r>
        <w:r w:rsidR="00371821">
          <w:rPr>
            <w:noProof/>
            <w:webHidden/>
          </w:rPr>
          <w:t>7</w:t>
        </w:r>
        <w:r w:rsidR="00371821">
          <w:rPr>
            <w:noProof/>
            <w:webHidden/>
          </w:rPr>
          <w:fldChar w:fldCharType="end"/>
        </w:r>
      </w:hyperlink>
    </w:p>
    <w:p w14:paraId="0EAAC6EA" w14:textId="6A271E4B" w:rsidR="00371821" w:rsidRDefault="00B41984">
      <w:pPr>
        <w:pStyle w:val="TOC2"/>
        <w:rPr>
          <w:rFonts w:asciiTheme="minorHAnsi" w:eastAsiaTheme="minorEastAsia" w:hAnsiTheme="minorHAnsi" w:cstheme="minorBidi"/>
          <w:noProof/>
          <w:lang w:eastAsia="en-ZA"/>
        </w:rPr>
      </w:pPr>
      <w:hyperlink w:anchor="_Toc150418580" w:history="1">
        <w:r w:rsidR="00371821" w:rsidRPr="005D5BB4">
          <w:rPr>
            <w:rStyle w:val="Hyperlink"/>
            <w:noProof/>
          </w:rPr>
          <w:t>4.2</w:t>
        </w:r>
        <w:r w:rsidR="00371821">
          <w:rPr>
            <w:rFonts w:asciiTheme="minorHAnsi" w:eastAsiaTheme="minorEastAsia" w:hAnsiTheme="minorHAnsi" w:cstheme="minorBidi"/>
            <w:noProof/>
            <w:lang w:eastAsia="en-ZA"/>
          </w:rPr>
          <w:tab/>
        </w:r>
        <w:r w:rsidR="00371821" w:rsidRPr="005D5BB4">
          <w:rPr>
            <w:rStyle w:val="Hyperlink"/>
            <w:noProof/>
          </w:rPr>
          <w:t>Service Elements</w:t>
        </w:r>
        <w:r w:rsidR="00371821">
          <w:rPr>
            <w:noProof/>
            <w:webHidden/>
          </w:rPr>
          <w:tab/>
        </w:r>
        <w:r w:rsidR="00371821">
          <w:rPr>
            <w:noProof/>
            <w:webHidden/>
          </w:rPr>
          <w:fldChar w:fldCharType="begin"/>
        </w:r>
        <w:r w:rsidR="00371821">
          <w:rPr>
            <w:noProof/>
            <w:webHidden/>
          </w:rPr>
          <w:instrText xml:space="preserve"> PAGEREF _Toc150418580 \h </w:instrText>
        </w:r>
        <w:r w:rsidR="00371821">
          <w:rPr>
            <w:noProof/>
            <w:webHidden/>
          </w:rPr>
        </w:r>
        <w:r w:rsidR="00371821">
          <w:rPr>
            <w:noProof/>
            <w:webHidden/>
          </w:rPr>
          <w:fldChar w:fldCharType="separate"/>
        </w:r>
        <w:r w:rsidR="00371821">
          <w:rPr>
            <w:noProof/>
            <w:webHidden/>
          </w:rPr>
          <w:t>8</w:t>
        </w:r>
        <w:r w:rsidR="00371821">
          <w:rPr>
            <w:noProof/>
            <w:webHidden/>
          </w:rPr>
          <w:fldChar w:fldCharType="end"/>
        </w:r>
      </w:hyperlink>
    </w:p>
    <w:p w14:paraId="489DB93A" w14:textId="2017A923" w:rsidR="00371821" w:rsidRDefault="00B41984">
      <w:pPr>
        <w:pStyle w:val="TOC3"/>
        <w:rPr>
          <w:rFonts w:asciiTheme="minorHAnsi" w:eastAsiaTheme="minorEastAsia" w:hAnsiTheme="minorHAnsi" w:cstheme="minorBidi"/>
          <w:noProof/>
          <w:lang w:eastAsia="en-ZA"/>
        </w:rPr>
      </w:pPr>
      <w:hyperlink w:anchor="_Toc150418581" w:history="1">
        <w:r w:rsidR="00371821" w:rsidRPr="005D5BB4">
          <w:rPr>
            <w:rStyle w:val="Hyperlink"/>
            <w:noProof/>
          </w:rPr>
          <w:t>4.2.1</w:t>
        </w:r>
        <w:r w:rsidR="00371821">
          <w:rPr>
            <w:rFonts w:asciiTheme="minorHAnsi" w:eastAsiaTheme="minorEastAsia" w:hAnsiTheme="minorHAnsi" w:cstheme="minorBidi"/>
            <w:noProof/>
            <w:lang w:eastAsia="en-ZA"/>
          </w:rPr>
          <w:tab/>
        </w:r>
        <w:r w:rsidR="00371821" w:rsidRPr="005D5BB4">
          <w:rPr>
            <w:rStyle w:val="Hyperlink"/>
            <w:noProof/>
          </w:rPr>
          <w:t>Full Service Agreement</w:t>
        </w:r>
        <w:r w:rsidR="00371821">
          <w:rPr>
            <w:noProof/>
            <w:webHidden/>
          </w:rPr>
          <w:tab/>
        </w:r>
        <w:r w:rsidR="00371821">
          <w:rPr>
            <w:noProof/>
            <w:webHidden/>
          </w:rPr>
          <w:fldChar w:fldCharType="begin"/>
        </w:r>
        <w:r w:rsidR="00371821">
          <w:rPr>
            <w:noProof/>
            <w:webHidden/>
          </w:rPr>
          <w:instrText xml:space="preserve"> PAGEREF _Toc150418581 \h </w:instrText>
        </w:r>
        <w:r w:rsidR="00371821">
          <w:rPr>
            <w:noProof/>
            <w:webHidden/>
          </w:rPr>
        </w:r>
        <w:r w:rsidR="00371821">
          <w:rPr>
            <w:noProof/>
            <w:webHidden/>
          </w:rPr>
          <w:fldChar w:fldCharType="separate"/>
        </w:r>
        <w:r w:rsidR="00371821">
          <w:rPr>
            <w:noProof/>
            <w:webHidden/>
          </w:rPr>
          <w:t>8</w:t>
        </w:r>
        <w:r w:rsidR="00371821">
          <w:rPr>
            <w:noProof/>
            <w:webHidden/>
          </w:rPr>
          <w:fldChar w:fldCharType="end"/>
        </w:r>
      </w:hyperlink>
    </w:p>
    <w:p w14:paraId="65D7C514" w14:textId="466008E6" w:rsidR="00371821" w:rsidRDefault="00B41984">
      <w:pPr>
        <w:pStyle w:val="TOC3"/>
        <w:rPr>
          <w:rFonts w:asciiTheme="minorHAnsi" w:eastAsiaTheme="minorEastAsia" w:hAnsiTheme="minorHAnsi" w:cstheme="minorBidi"/>
          <w:noProof/>
          <w:lang w:eastAsia="en-ZA"/>
        </w:rPr>
      </w:pPr>
      <w:hyperlink w:anchor="_Toc150418582" w:history="1">
        <w:r w:rsidR="00371821" w:rsidRPr="005D5BB4">
          <w:rPr>
            <w:rStyle w:val="Hyperlink"/>
            <w:noProof/>
          </w:rPr>
          <w:t>4.2.2</w:t>
        </w:r>
        <w:r w:rsidR="00371821">
          <w:rPr>
            <w:rFonts w:asciiTheme="minorHAnsi" w:eastAsiaTheme="minorEastAsia" w:hAnsiTheme="minorHAnsi" w:cstheme="minorBidi"/>
            <w:noProof/>
            <w:lang w:eastAsia="en-ZA"/>
          </w:rPr>
          <w:tab/>
        </w:r>
        <w:r w:rsidR="00371821" w:rsidRPr="005D5BB4">
          <w:rPr>
            <w:rStyle w:val="Hyperlink"/>
            <w:noProof/>
          </w:rPr>
          <w:t>Response time and distance</w:t>
        </w:r>
        <w:r w:rsidR="00371821">
          <w:rPr>
            <w:noProof/>
            <w:webHidden/>
          </w:rPr>
          <w:tab/>
        </w:r>
        <w:r w:rsidR="00371821">
          <w:rPr>
            <w:noProof/>
            <w:webHidden/>
          </w:rPr>
          <w:fldChar w:fldCharType="begin"/>
        </w:r>
        <w:r w:rsidR="00371821">
          <w:rPr>
            <w:noProof/>
            <w:webHidden/>
          </w:rPr>
          <w:instrText xml:space="preserve"> PAGEREF _Toc150418582 \h </w:instrText>
        </w:r>
        <w:r w:rsidR="00371821">
          <w:rPr>
            <w:noProof/>
            <w:webHidden/>
          </w:rPr>
        </w:r>
        <w:r w:rsidR="00371821">
          <w:rPr>
            <w:noProof/>
            <w:webHidden/>
          </w:rPr>
          <w:fldChar w:fldCharType="separate"/>
        </w:r>
        <w:r w:rsidR="00371821">
          <w:rPr>
            <w:noProof/>
            <w:webHidden/>
          </w:rPr>
          <w:t>8</w:t>
        </w:r>
        <w:r w:rsidR="00371821">
          <w:rPr>
            <w:noProof/>
            <w:webHidden/>
          </w:rPr>
          <w:fldChar w:fldCharType="end"/>
        </w:r>
      </w:hyperlink>
    </w:p>
    <w:p w14:paraId="21B07665" w14:textId="77C79BC2" w:rsidR="00371821" w:rsidRDefault="00B41984">
      <w:pPr>
        <w:pStyle w:val="TOC3"/>
        <w:rPr>
          <w:rFonts w:asciiTheme="minorHAnsi" w:eastAsiaTheme="minorEastAsia" w:hAnsiTheme="minorHAnsi" w:cstheme="minorBidi"/>
          <w:noProof/>
          <w:lang w:eastAsia="en-ZA"/>
        </w:rPr>
      </w:pPr>
      <w:hyperlink w:anchor="_Toc150418583" w:history="1">
        <w:r w:rsidR="00371821" w:rsidRPr="005D5BB4">
          <w:rPr>
            <w:rStyle w:val="Hyperlink"/>
            <w:noProof/>
          </w:rPr>
          <w:t>4.2.3</w:t>
        </w:r>
        <w:r w:rsidR="00371821">
          <w:rPr>
            <w:rFonts w:asciiTheme="minorHAnsi" w:eastAsiaTheme="minorEastAsia" w:hAnsiTheme="minorHAnsi" w:cstheme="minorBidi"/>
            <w:noProof/>
            <w:lang w:eastAsia="en-ZA"/>
          </w:rPr>
          <w:tab/>
        </w:r>
        <w:r w:rsidR="00371821" w:rsidRPr="005D5BB4">
          <w:rPr>
            <w:rStyle w:val="Hyperlink"/>
            <w:noProof/>
          </w:rPr>
          <w:t>Fault logging management</w:t>
        </w:r>
        <w:r w:rsidR="00371821">
          <w:rPr>
            <w:noProof/>
            <w:webHidden/>
          </w:rPr>
          <w:tab/>
        </w:r>
        <w:r w:rsidR="00371821">
          <w:rPr>
            <w:noProof/>
            <w:webHidden/>
          </w:rPr>
          <w:fldChar w:fldCharType="begin"/>
        </w:r>
        <w:r w:rsidR="00371821">
          <w:rPr>
            <w:noProof/>
            <w:webHidden/>
          </w:rPr>
          <w:instrText xml:space="preserve"> PAGEREF _Toc150418583 \h </w:instrText>
        </w:r>
        <w:r w:rsidR="00371821">
          <w:rPr>
            <w:noProof/>
            <w:webHidden/>
          </w:rPr>
        </w:r>
        <w:r w:rsidR="00371821">
          <w:rPr>
            <w:noProof/>
            <w:webHidden/>
          </w:rPr>
          <w:fldChar w:fldCharType="separate"/>
        </w:r>
        <w:r w:rsidR="00371821">
          <w:rPr>
            <w:noProof/>
            <w:webHidden/>
          </w:rPr>
          <w:t>8</w:t>
        </w:r>
        <w:r w:rsidR="00371821">
          <w:rPr>
            <w:noProof/>
            <w:webHidden/>
          </w:rPr>
          <w:fldChar w:fldCharType="end"/>
        </w:r>
      </w:hyperlink>
    </w:p>
    <w:p w14:paraId="09BACA46" w14:textId="6837E1E6" w:rsidR="00371821" w:rsidRDefault="00B41984">
      <w:pPr>
        <w:pStyle w:val="TOC2"/>
        <w:rPr>
          <w:rFonts w:asciiTheme="minorHAnsi" w:eastAsiaTheme="minorEastAsia" w:hAnsiTheme="minorHAnsi" w:cstheme="minorBidi"/>
          <w:noProof/>
          <w:lang w:eastAsia="en-ZA"/>
        </w:rPr>
      </w:pPr>
      <w:hyperlink w:anchor="_Toc150418584" w:history="1">
        <w:r w:rsidR="00371821" w:rsidRPr="005D5BB4">
          <w:rPr>
            <w:rStyle w:val="Hyperlink"/>
            <w:noProof/>
          </w:rPr>
          <w:t>4.3</w:t>
        </w:r>
        <w:r w:rsidR="00371821">
          <w:rPr>
            <w:rFonts w:asciiTheme="minorHAnsi" w:eastAsiaTheme="minorEastAsia" w:hAnsiTheme="minorHAnsi" w:cstheme="minorBidi"/>
            <w:noProof/>
            <w:lang w:eastAsia="en-ZA"/>
          </w:rPr>
          <w:tab/>
        </w:r>
        <w:r w:rsidR="00371821" w:rsidRPr="005D5BB4">
          <w:rPr>
            <w:rStyle w:val="Hyperlink"/>
            <w:noProof/>
          </w:rPr>
          <w:t>Special Requirements</w:t>
        </w:r>
        <w:r w:rsidR="00371821">
          <w:rPr>
            <w:noProof/>
            <w:webHidden/>
          </w:rPr>
          <w:tab/>
        </w:r>
        <w:r w:rsidR="00371821">
          <w:rPr>
            <w:noProof/>
            <w:webHidden/>
          </w:rPr>
          <w:fldChar w:fldCharType="begin"/>
        </w:r>
        <w:r w:rsidR="00371821">
          <w:rPr>
            <w:noProof/>
            <w:webHidden/>
          </w:rPr>
          <w:instrText xml:space="preserve"> PAGEREF _Toc150418584 \h </w:instrText>
        </w:r>
        <w:r w:rsidR="00371821">
          <w:rPr>
            <w:noProof/>
            <w:webHidden/>
          </w:rPr>
        </w:r>
        <w:r w:rsidR="00371821">
          <w:rPr>
            <w:noProof/>
            <w:webHidden/>
          </w:rPr>
          <w:fldChar w:fldCharType="separate"/>
        </w:r>
        <w:r w:rsidR="00371821">
          <w:rPr>
            <w:noProof/>
            <w:webHidden/>
          </w:rPr>
          <w:t>8</w:t>
        </w:r>
        <w:r w:rsidR="00371821">
          <w:rPr>
            <w:noProof/>
            <w:webHidden/>
          </w:rPr>
          <w:fldChar w:fldCharType="end"/>
        </w:r>
      </w:hyperlink>
    </w:p>
    <w:p w14:paraId="5DEEA124" w14:textId="49749643" w:rsidR="00371821" w:rsidRDefault="00B41984">
      <w:pPr>
        <w:pStyle w:val="TOC1"/>
        <w:rPr>
          <w:rFonts w:asciiTheme="minorHAnsi" w:eastAsiaTheme="minorEastAsia" w:hAnsiTheme="minorHAnsi" w:cstheme="minorBidi"/>
          <w:b w:val="0"/>
          <w:noProof/>
          <w:lang w:eastAsia="en-ZA"/>
        </w:rPr>
      </w:pPr>
      <w:hyperlink w:anchor="_Toc150418585" w:history="1">
        <w:r w:rsidR="00371821" w:rsidRPr="005D5BB4">
          <w:rPr>
            <w:rStyle w:val="Hyperlink"/>
            <w:noProof/>
          </w:rPr>
          <w:t>5.</w:t>
        </w:r>
        <w:r w:rsidR="00371821">
          <w:rPr>
            <w:rFonts w:asciiTheme="minorHAnsi" w:eastAsiaTheme="minorEastAsia" w:hAnsiTheme="minorHAnsi" w:cstheme="minorBidi"/>
            <w:b w:val="0"/>
            <w:noProof/>
            <w:lang w:eastAsia="en-ZA"/>
          </w:rPr>
          <w:tab/>
        </w:r>
        <w:r w:rsidR="00371821" w:rsidRPr="005D5BB4">
          <w:rPr>
            <w:rStyle w:val="Hyperlink"/>
            <w:noProof/>
          </w:rPr>
          <w:t>Bid Evaluation Stages</w:t>
        </w:r>
        <w:r w:rsidR="00371821">
          <w:rPr>
            <w:noProof/>
            <w:webHidden/>
          </w:rPr>
          <w:tab/>
        </w:r>
        <w:r w:rsidR="00371821">
          <w:rPr>
            <w:noProof/>
            <w:webHidden/>
          </w:rPr>
          <w:fldChar w:fldCharType="begin"/>
        </w:r>
        <w:r w:rsidR="00371821">
          <w:rPr>
            <w:noProof/>
            <w:webHidden/>
          </w:rPr>
          <w:instrText xml:space="preserve"> PAGEREF _Toc150418585 \h </w:instrText>
        </w:r>
        <w:r w:rsidR="00371821">
          <w:rPr>
            <w:noProof/>
            <w:webHidden/>
          </w:rPr>
        </w:r>
        <w:r w:rsidR="00371821">
          <w:rPr>
            <w:noProof/>
            <w:webHidden/>
          </w:rPr>
          <w:fldChar w:fldCharType="separate"/>
        </w:r>
        <w:r w:rsidR="00371821">
          <w:rPr>
            <w:noProof/>
            <w:webHidden/>
          </w:rPr>
          <w:t>8</w:t>
        </w:r>
        <w:r w:rsidR="00371821">
          <w:rPr>
            <w:noProof/>
            <w:webHidden/>
          </w:rPr>
          <w:fldChar w:fldCharType="end"/>
        </w:r>
      </w:hyperlink>
    </w:p>
    <w:p w14:paraId="26A8C762" w14:textId="1AFE4488" w:rsidR="00371821" w:rsidRDefault="00B41984">
      <w:pPr>
        <w:pStyle w:val="TOC2"/>
        <w:rPr>
          <w:rFonts w:asciiTheme="minorHAnsi" w:eastAsiaTheme="minorEastAsia" w:hAnsiTheme="minorHAnsi" w:cstheme="minorBidi"/>
          <w:noProof/>
          <w:lang w:eastAsia="en-ZA"/>
        </w:rPr>
      </w:pPr>
      <w:hyperlink w:anchor="_Toc150418586" w:history="1">
        <w:r w:rsidR="00371821" w:rsidRPr="005D5BB4">
          <w:rPr>
            <w:rStyle w:val="Hyperlink"/>
            <w:noProof/>
          </w:rPr>
          <w:t>5.1</w:t>
        </w:r>
        <w:r w:rsidR="00371821">
          <w:rPr>
            <w:rFonts w:asciiTheme="minorHAnsi" w:eastAsiaTheme="minorEastAsia" w:hAnsiTheme="minorHAnsi" w:cstheme="minorBidi"/>
            <w:noProof/>
            <w:lang w:eastAsia="en-ZA"/>
          </w:rPr>
          <w:tab/>
        </w:r>
        <w:r w:rsidR="00371821" w:rsidRPr="005D5BB4">
          <w:rPr>
            <w:rStyle w:val="Hyperlink"/>
            <w:noProof/>
          </w:rPr>
          <w:t>Administrative responsiveness (Stage 1)</w:t>
        </w:r>
        <w:r w:rsidR="00371821">
          <w:rPr>
            <w:noProof/>
            <w:webHidden/>
          </w:rPr>
          <w:tab/>
        </w:r>
        <w:r w:rsidR="00371821">
          <w:rPr>
            <w:noProof/>
            <w:webHidden/>
          </w:rPr>
          <w:fldChar w:fldCharType="begin"/>
        </w:r>
        <w:r w:rsidR="00371821">
          <w:rPr>
            <w:noProof/>
            <w:webHidden/>
          </w:rPr>
          <w:instrText xml:space="preserve"> PAGEREF _Toc150418586 \h </w:instrText>
        </w:r>
        <w:r w:rsidR="00371821">
          <w:rPr>
            <w:noProof/>
            <w:webHidden/>
          </w:rPr>
        </w:r>
        <w:r w:rsidR="00371821">
          <w:rPr>
            <w:noProof/>
            <w:webHidden/>
          </w:rPr>
          <w:fldChar w:fldCharType="separate"/>
        </w:r>
        <w:r w:rsidR="00371821">
          <w:rPr>
            <w:noProof/>
            <w:webHidden/>
          </w:rPr>
          <w:t>9</w:t>
        </w:r>
        <w:r w:rsidR="00371821">
          <w:rPr>
            <w:noProof/>
            <w:webHidden/>
          </w:rPr>
          <w:fldChar w:fldCharType="end"/>
        </w:r>
      </w:hyperlink>
    </w:p>
    <w:p w14:paraId="33F5C442" w14:textId="05ED091B" w:rsidR="00371821" w:rsidRDefault="00B41984">
      <w:pPr>
        <w:pStyle w:val="TOC3"/>
        <w:rPr>
          <w:rFonts w:asciiTheme="minorHAnsi" w:eastAsiaTheme="minorEastAsia" w:hAnsiTheme="minorHAnsi" w:cstheme="minorBidi"/>
          <w:noProof/>
          <w:lang w:eastAsia="en-ZA"/>
        </w:rPr>
      </w:pPr>
      <w:hyperlink w:anchor="_Toc150418587" w:history="1">
        <w:r w:rsidR="00371821" w:rsidRPr="005D5BB4">
          <w:rPr>
            <w:rStyle w:val="Hyperlink"/>
            <w:noProof/>
          </w:rPr>
          <w:t>5.1.1</w:t>
        </w:r>
        <w:r w:rsidR="00371821">
          <w:rPr>
            <w:rFonts w:asciiTheme="minorHAnsi" w:eastAsiaTheme="minorEastAsia" w:hAnsiTheme="minorHAnsi" w:cstheme="minorBidi"/>
            <w:noProof/>
            <w:lang w:eastAsia="en-ZA"/>
          </w:rPr>
          <w:tab/>
        </w:r>
        <w:r w:rsidR="00371821" w:rsidRPr="005D5BB4">
          <w:rPr>
            <w:rStyle w:val="Hyperlink"/>
            <w:noProof/>
          </w:rPr>
          <w:t>Attendance of briefing session</w:t>
        </w:r>
        <w:r w:rsidR="00371821">
          <w:rPr>
            <w:noProof/>
            <w:webHidden/>
          </w:rPr>
          <w:tab/>
        </w:r>
        <w:r w:rsidR="00371821">
          <w:rPr>
            <w:noProof/>
            <w:webHidden/>
          </w:rPr>
          <w:fldChar w:fldCharType="begin"/>
        </w:r>
        <w:r w:rsidR="00371821">
          <w:rPr>
            <w:noProof/>
            <w:webHidden/>
          </w:rPr>
          <w:instrText xml:space="preserve"> PAGEREF _Toc150418587 \h </w:instrText>
        </w:r>
        <w:r w:rsidR="00371821">
          <w:rPr>
            <w:noProof/>
            <w:webHidden/>
          </w:rPr>
        </w:r>
        <w:r w:rsidR="00371821">
          <w:rPr>
            <w:noProof/>
            <w:webHidden/>
          </w:rPr>
          <w:fldChar w:fldCharType="separate"/>
        </w:r>
        <w:r w:rsidR="00371821">
          <w:rPr>
            <w:noProof/>
            <w:webHidden/>
          </w:rPr>
          <w:t>9</w:t>
        </w:r>
        <w:r w:rsidR="00371821">
          <w:rPr>
            <w:noProof/>
            <w:webHidden/>
          </w:rPr>
          <w:fldChar w:fldCharType="end"/>
        </w:r>
      </w:hyperlink>
    </w:p>
    <w:p w14:paraId="7676E0A7" w14:textId="73F8FC64" w:rsidR="00371821" w:rsidRDefault="00B41984">
      <w:pPr>
        <w:pStyle w:val="TOC2"/>
        <w:rPr>
          <w:rFonts w:asciiTheme="minorHAnsi" w:eastAsiaTheme="minorEastAsia" w:hAnsiTheme="minorHAnsi" w:cstheme="minorBidi"/>
          <w:noProof/>
          <w:lang w:eastAsia="en-ZA"/>
        </w:rPr>
      </w:pPr>
      <w:hyperlink w:anchor="_Toc150418588" w:history="1">
        <w:r w:rsidR="00371821" w:rsidRPr="005D5BB4">
          <w:rPr>
            <w:rStyle w:val="Hyperlink"/>
            <w:noProof/>
          </w:rPr>
          <w:t>5.2</w:t>
        </w:r>
        <w:r w:rsidR="00371821">
          <w:rPr>
            <w:rFonts w:asciiTheme="minorHAnsi" w:eastAsiaTheme="minorEastAsia" w:hAnsiTheme="minorHAnsi" w:cstheme="minorBidi"/>
            <w:noProof/>
            <w:lang w:eastAsia="en-ZA"/>
          </w:rPr>
          <w:tab/>
        </w:r>
        <w:r w:rsidR="00371821" w:rsidRPr="005D5BB4">
          <w:rPr>
            <w:rStyle w:val="Hyperlink"/>
            <w:noProof/>
          </w:rPr>
          <w:t>Technical returnable documents</w:t>
        </w:r>
        <w:r w:rsidR="00371821">
          <w:rPr>
            <w:noProof/>
            <w:webHidden/>
          </w:rPr>
          <w:tab/>
        </w:r>
        <w:r w:rsidR="00371821">
          <w:rPr>
            <w:noProof/>
            <w:webHidden/>
          </w:rPr>
          <w:fldChar w:fldCharType="begin"/>
        </w:r>
        <w:r w:rsidR="00371821">
          <w:rPr>
            <w:noProof/>
            <w:webHidden/>
          </w:rPr>
          <w:instrText xml:space="preserve"> PAGEREF _Toc150418588 \h </w:instrText>
        </w:r>
        <w:r w:rsidR="00371821">
          <w:rPr>
            <w:noProof/>
            <w:webHidden/>
          </w:rPr>
        </w:r>
        <w:r w:rsidR="00371821">
          <w:rPr>
            <w:noProof/>
            <w:webHidden/>
          </w:rPr>
          <w:fldChar w:fldCharType="separate"/>
        </w:r>
        <w:r w:rsidR="00371821">
          <w:rPr>
            <w:noProof/>
            <w:webHidden/>
          </w:rPr>
          <w:t>9</w:t>
        </w:r>
        <w:r w:rsidR="00371821">
          <w:rPr>
            <w:noProof/>
            <w:webHidden/>
          </w:rPr>
          <w:fldChar w:fldCharType="end"/>
        </w:r>
      </w:hyperlink>
    </w:p>
    <w:p w14:paraId="49956E37" w14:textId="47EB5746" w:rsidR="00371821" w:rsidRDefault="00B41984">
      <w:pPr>
        <w:pStyle w:val="TOC3"/>
        <w:rPr>
          <w:rFonts w:asciiTheme="minorHAnsi" w:eastAsiaTheme="minorEastAsia" w:hAnsiTheme="minorHAnsi" w:cstheme="minorBidi"/>
          <w:noProof/>
          <w:lang w:eastAsia="en-ZA"/>
        </w:rPr>
      </w:pPr>
      <w:hyperlink w:anchor="_Toc150418589" w:history="1">
        <w:r w:rsidR="00371821" w:rsidRPr="005D5BB4">
          <w:rPr>
            <w:rStyle w:val="Hyperlink"/>
            <w:noProof/>
          </w:rPr>
          <w:t>5.2.1</w:t>
        </w:r>
        <w:r w:rsidR="00371821">
          <w:rPr>
            <w:rFonts w:asciiTheme="minorHAnsi" w:eastAsiaTheme="minorEastAsia" w:hAnsiTheme="minorHAnsi" w:cstheme="minorBidi"/>
            <w:noProof/>
            <w:lang w:eastAsia="en-ZA"/>
          </w:rPr>
          <w:tab/>
        </w:r>
        <w:r w:rsidR="00371821" w:rsidRPr="005D5BB4">
          <w:rPr>
            <w:rStyle w:val="Hyperlink"/>
            <w:noProof/>
          </w:rPr>
          <w:t>Instruction and evaluation criteria</w:t>
        </w:r>
        <w:r w:rsidR="00371821">
          <w:rPr>
            <w:noProof/>
            <w:webHidden/>
          </w:rPr>
          <w:tab/>
        </w:r>
        <w:r w:rsidR="00371821">
          <w:rPr>
            <w:noProof/>
            <w:webHidden/>
          </w:rPr>
          <w:fldChar w:fldCharType="begin"/>
        </w:r>
        <w:r w:rsidR="00371821">
          <w:rPr>
            <w:noProof/>
            <w:webHidden/>
          </w:rPr>
          <w:instrText xml:space="preserve"> PAGEREF _Toc150418589 \h </w:instrText>
        </w:r>
        <w:r w:rsidR="00371821">
          <w:rPr>
            <w:noProof/>
            <w:webHidden/>
          </w:rPr>
        </w:r>
        <w:r w:rsidR="00371821">
          <w:rPr>
            <w:noProof/>
            <w:webHidden/>
          </w:rPr>
          <w:fldChar w:fldCharType="separate"/>
        </w:r>
        <w:r w:rsidR="00371821">
          <w:rPr>
            <w:noProof/>
            <w:webHidden/>
          </w:rPr>
          <w:t>9</w:t>
        </w:r>
        <w:r w:rsidR="00371821">
          <w:rPr>
            <w:noProof/>
            <w:webHidden/>
          </w:rPr>
          <w:fldChar w:fldCharType="end"/>
        </w:r>
      </w:hyperlink>
    </w:p>
    <w:p w14:paraId="04B1FE17" w14:textId="2E0601A9" w:rsidR="00371821" w:rsidRDefault="00B41984">
      <w:pPr>
        <w:pStyle w:val="TOC3"/>
        <w:rPr>
          <w:rFonts w:asciiTheme="minorHAnsi" w:eastAsiaTheme="minorEastAsia" w:hAnsiTheme="minorHAnsi" w:cstheme="minorBidi"/>
          <w:noProof/>
          <w:lang w:eastAsia="en-ZA"/>
        </w:rPr>
      </w:pPr>
      <w:hyperlink w:anchor="_Toc150418590" w:history="1">
        <w:r w:rsidR="00371821" w:rsidRPr="005D5BB4">
          <w:rPr>
            <w:rStyle w:val="Hyperlink"/>
            <w:noProof/>
          </w:rPr>
          <w:t>5.2.2</w:t>
        </w:r>
        <w:r w:rsidR="00371821">
          <w:rPr>
            <w:rFonts w:asciiTheme="minorHAnsi" w:eastAsiaTheme="minorEastAsia" w:hAnsiTheme="minorHAnsi" w:cstheme="minorBidi"/>
            <w:noProof/>
            <w:lang w:eastAsia="en-ZA"/>
          </w:rPr>
          <w:tab/>
        </w:r>
        <w:r w:rsidR="00371821" w:rsidRPr="005D5BB4">
          <w:rPr>
            <w:rStyle w:val="Hyperlink"/>
            <w:noProof/>
          </w:rPr>
          <w:t>Technical mandatory requirements (Stage 2)</w:t>
        </w:r>
        <w:r w:rsidR="00371821">
          <w:rPr>
            <w:noProof/>
            <w:webHidden/>
          </w:rPr>
          <w:tab/>
        </w:r>
        <w:r w:rsidR="00371821">
          <w:rPr>
            <w:noProof/>
            <w:webHidden/>
          </w:rPr>
          <w:fldChar w:fldCharType="begin"/>
        </w:r>
        <w:r w:rsidR="00371821">
          <w:rPr>
            <w:noProof/>
            <w:webHidden/>
          </w:rPr>
          <w:instrText xml:space="preserve"> PAGEREF _Toc150418590 \h </w:instrText>
        </w:r>
        <w:r w:rsidR="00371821">
          <w:rPr>
            <w:noProof/>
            <w:webHidden/>
          </w:rPr>
        </w:r>
        <w:r w:rsidR="00371821">
          <w:rPr>
            <w:noProof/>
            <w:webHidden/>
          </w:rPr>
          <w:fldChar w:fldCharType="separate"/>
        </w:r>
        <w:r w:rsidR="00371821">
          <w:rPr>
            <w:noProof/>
            <w:webHidden/>
          </w:rPr>
          <w:t>9</w:t>
        </w:r>
        <w:r w:rsidR="00371821">
          <w:rPr>
            <w:noProof/>
            <w:webHidden/>
          </w:rPr>
          <w:fldChar w:fldCharType="end"/>
        </w:r>
      </w:hyperlink>
    </w:p>
    <w:p w14:paraId="3B6D5E1F" w14:textId="31FF0078" w:rsidR="00371821" w:rsidRDefault="00B41984">
      <w:pPr>
        <w:pStyle w:val="TOC2"/>
        <w:rPr>
          <w:rFonts w:asciiTheme="minorHAnsi" w:eastAsiaTheme="minorEastAsia" w:hAnsiTheme="minorHAnsi" w:cstheme="minorBidi"/>
          <w:noProof/>
          <w:lang w:eastAsia="en-ZA"/>
        </w:rPr>
      </w:pPr>
      <w:hyperlink w:anchor="_Toc150418591" w:history="1">
        <w:r w:rsidR="00371821" w:rsidRPr="005D5BB4">
          <w:rPr>
            <w:rStyle w:val="Hyperlink"/>
            <w:noProof/>
          </w:rPr>
          <w:t>5.3</w:t>
        </w:r>
        <w:r w:rsidR="00371821">
          <w:rPr>
            <w:rFonts w:asciiTheme="minorHAnsi" w:eastAsiaTheme="minorEastAsia" w:hAnsiTheme="minorHAnsi" w:cstheme="minorBidi"/>
            <w:noProof/>
            <w:lang w:eastAsia="en-ZA"/>
          </w:rPr>
          <w:tab/>
        </w:r>
        <w:r w:rsidR="00371821" w:rsidRPr="005D5BB4">
          <w:rPr>
            <w:rStyle w:val="Hyperlink"/>
            <w:noProof/>
          </w:rPr>
          <w:t>Special Conditions of Contract Verification (Stage 3)</w:t>
        </w:r>
        <w:r w:rsidR="00371821">
          <w:rPr>
            <w:noProof/>
            <w:webHidden/>
          </w:rPr>
          <w:tab/>
        </w:r>
        <w:r w:rsidR="00371821">
          <w:rPr>
            <w:noProof/>
            <w:webHidden/>
          </w:rPr>
          <w:fldChar w:fldCharType="begin"/>
        </w:r>
        <w:r w:rsidR="00371821">
          <w:rPr>
            <w:noProof/>
            <w:webHidden/>
          </w:rPr>
          <w:instrText xml:space="preserve"> PAGEREF _Toc150418591 \h </w:instrText>
        </w:r>
        <w:r w:rsidR="00371821">
          <w:rPr>
            <w:noProof/>
            <w:webHidden/>
          </w:rPr>
        </w:r>
        <w:r w:rsidR="00371821">
          <w:rPr>
            <w:noProof/>
            <w:webHidden/>
          </w:rPr>
          <w:fldChar w:fldCharType="separate"/>
        </w:r>
        <w:r w:rsidR="00371821">
          <w:rPr>
            <w:noProof/>
            <w:webHidden/>
          </w:rPr>
          <w:t>10</w:t>
        </w:r>
        <w:r w:rsidR="00371821">
          <w:rPr>
            <w:noProof/>
            <w:webHidden/>
          </w:rPr>
          <w:fldChar w:fldCharType="end"/>
        </w:r>
      </w:hyperlink>
    </w:p>
    <w:p w14:paraId="6DC093B7" w14:textId="26583394" w:rsidR="00371821" w:rsidRDefault="00B41984">
      <w:pPr>
        <w:pStyle w:val="TOC3"/>
        <w:rPr>
          <w:rFonts w:asciiTheme="minorHAnsi" w:eastAsiaTheme="minorEastAsia" w:hAnsiTheme="minorHAnsi" w:cstheme="minorBidi"/>
          <w:noProof/>
          <w:lang w:eastAsia="en-ZA"/>
        </w:rPr>
      </w:pPr>
      <w:hyperlink w:anchor="_Toc150418592" w:history="1">
        <w:r w:rsidR="00371821" w:rsidRPr="005D5BB4">
          <w:rPr>
            <w:rStyle w:val="Hyperlink"/>
            <w:noProof/>
          </w:rPr>
          <w:t>5.3.1</w:t>
        </w:r>
        <w:r w:rsidR="00371821">
          <w:rPr>
            <w:rFonts w:asciiTheme="minorHAnsi" w:eastAsiaTheme="minorEastAsia" w:hAnsiTheme="minorHAnsi" w:cstheme="minorBidi"/>
            <w:noProof/>
            <w:lang w:eastAsia="en-ZA"/>
          </w:rPr>
          <w:tab/>
        </w:r>
        <w:r w:rsidR="00371821" w:rsidRPr="005D5BB4">
          <w:rPr>
            <w:rStyle w:val="Hyperlink"/>
            <w:noProof/>
          </w:rPr>
          <w:t>Special Conditions of Contract</w:t>
        </w:r>
        <w:r w:rsidR="00371821">
          <w:rPr>
            <w:noProof/>
            <w:webHidden/>
          </w:rPr>
          <w:tab/>
        </w:r>
        <w:r w:rsidR="00371821">
          <w:rPr>
            <w:noProof/>
            <w:webHidden/>
          </w:rPr>
          <w:fldChar w:fldCharType="begin"/>
        </w:r>
        <w:r w:rsidR="00371821">
          <w:rPr>
            <w:noProof/>
            <w:webHidden/>
          </w:rPr>
          <w:instrText xml:space="preserve"> PAGEREF _Toc150418592 \h </w:instrText>
        </w:r>
        <w:r w:rsidR="00371821">
          <w:rPr>
            <w:noProof/>
            <w:webHidden/>
          </w:rPr>
        </w:r>
        <w:r w:rsidR="00371821">
          <w:rPr>
            <w:noProof/>
            <w:webHidden/>
          </w:rPr>
          <w:fldChar w:fldCharType="separate"/>
        </w:r>
        <w:r w:rsidR="00371821">
          <w:rPr>
            <w:noProof/>
            <w:webHidden/>
          </w:rPr>
          <w:t>11</w:t>
        </w:r>
        <w:r w:rsidR="00371821">
          <w:rPr>
            <w:noProof/>
            <w:webHidden/>
          </w:rPr>
          <w:fldChar w:fldCharType="end"/>
        </w:r>
      </w:hyperlink>
    </w:p>
    <w:p w14:paraId="226F2FF2" w14:textId="5F0B89F8" w:rsidR="00371821" w:rsidRDefault="00371821">
      <w:pPr>
        <w:pStyle w:val="TOC2"/>
        <w:rPr>
          <w:rFonts w:asciiTheme="minorHAnsi" w:eastAsiaTheme="minorEastAsia" w:hAnsiTheme="minorHAnsi" w:cstheme="minorBidi"/>
          <w:noProof/>
          <w:lang w:eastAsia="en-ZA"/>
        </w:rPr>
      </w:pPr>
      <w:hyperlink w:anchor="_Toc150418612" w:history="1">
        <w:r w:rsidRPr="005D5BB4">
          <w:rPr>
            <w:rStyle w:val="Hyperlink"/>
            <w:noProof/>
          </w:rPr>
          <w:t>5.4.</w:t>
        </w:r>
        <w:r>
          <w:rPr>
            <w:rFonts w:asciiTheme="minorHAnsi" w:eastAsiaTheme="minorEastAsia" w:hAnsiTheme="minorHAnsi" w:cstheme="minorBidi"/>
            <w:noProof/>
            <w:lang w:eastAsia="en-ZA"/>
          </w:rPr>
          <w:tab/>
        </w:r>
        <w:r w:rsidRPr="005D5BB4">
          <w:rPr>
            <w:rStyle w:val="Hyperlink"/>
            <w:noProof/>
          </w:rPr>
          <w:t>Price and Preference Points Evaluation (Stage 4)</w:t>
        </w:r>
        <w:r>
          <w:rPr>
            <w:noProof/>
            <w:webHidden/>
          </w:rPr>
          <w:tab/>
        </w:r>
        <w:r>
          <w:rPr>
            <w:noProof/>
            <w:webHidden/>
          </w:rPr>
          <w:fldChar w:fldCharType="begin"/>
        </w:r>
        <w:r>
          <w:rPr>
            <w:noProof/>
            <w:webHidden/>
          </w:rPr>
          <w:instrText xml:space="preserve"> PAGEREF _Toc150418612 \h </w:instrText>
        </w:r>
        <w:r>
          <w:rPr>
            <w:noProof/>
            <w:webHidden/>
          </w:rPr>
        </w:r>
        <w:r>
          <w:rPr>
            <w:noProof/>
            <w:webHidden/>
          </w:rPr>
          <w:fldChar w:fldCharType="separate"/>
        </w:r>
        <w:r>
          <w:rPr>
            <w:noProof/>
            <w:webHidden/>
          </w:rPr>
          <w:t>17</w:t>
        </w:r>
        <w:r>
          <w:rPr>
            <w:noProof/>
            <w:webHidden/>
          </w:rPr>
          <w:fldChar w:fldCharType="end"/>
        </w:r>
      </w:hyperlink>
    </w:p>
    <w:p w14:paraId="1E8F1E53" w14:textId="0E7FF13E" w:rsidR="00371821" w:rsidRDefault="00B41984">
      <w:pPr>
        <w:pStyle w:val="TOC3"/>
        <w:rPr>
          <w:rFonts w:asciiTheme="minorHAnsi" w:eastAsiaTheme="minorEastAsia" w:hAnsiTheme="minorHAnsi" w:cstheme="minorBidi"/>
          <w:noProof/>
          <w:lang w:eastAsia="en-ZA"/>
        </w:rPr>
      </w:pPr>
      <w:hyperlink w:anchor="_Toc150418613" w:history="1">
        <w:r w:rsidR="00371821" w:rsidRPr="005D5BB4">
          <w:rPr>
            <w:rStyle w:val="Hyperlink"/>
            <w:rFonts w:cstheme="majorHAnsi"/>
            <w:noProof/>
          </w:rPr>
          <w:t>5.4.1.</w:t>
        </w:r>
        <w:r w:rsidR="00371821">
          <w:rPr>
            <w:rFonts w:asciiTheme="minorHAnsi" w:eastAsiaTheme="minorEastAsia" w:hAnsiTheme="minorHAnsi" w:cstheme="minorBidi"/>
            <w:noProof/>
            <w:lang w:eastAsia="en-ZA"/>
          </w:rPr>
          <w:tab/>
        </w:r>
        <w:r w:rsidR="00371821" w:rsidRPr="005D5BB4">
          <w:rPr>
            <w:rStyle w:val="Hyperlink"/>
            <w:rFonts w:cstheme="majorHAnsi"/>
            <w:bCs/>
            <w:noProof/>
            <w14:scene3d>
              <w14:camera w14:prst="orthographicFront"/>
              <w14:lightRig w14:rig="threePt" w14:dir="t">
                <w14:rot w14:lat="0" w14:lon="0" w14:rev="0"/>
              </w14:lightRig>
            </w14:scene3d>
          </w:rPr>
          <w:t>Costing and Preference Evaluation</w:t>
        </w:r>
        <w:r w:rsidR="00371821">
          <w:rPr>
            <w:noProof/>
            <w:webHidden/>
          </w:rPr>
          <w:tab/>
        </w:r>
        <w:r w:rsidR="00371821">
          <w:rPr>
            <w:noProof/>
            <w:webHidden/>
          </w:rPr>
          <w:fldChar w:fldCharType="begin"/>
        </w:r>
        <w:r w:rsidR="00371821">
          <w:rPr>
            <w:noProof/>
            <w:webHidden/>
          </w:rPr>
          <w:instrText xml:space="preserve"> PAGEREF _Toc150418613 \h </w:instrText>
        </w:r>
        <w:r w:rsidR="00371821">
          <w:rPr>
            <w:noProof/>
            <w:webHidden/>
          </w:rPr>
        </w:r>
        <w:r w:rsidR="00371821">
          <w:rPr>
            <w:noProof/>
            <w:webHidden/>
          </w:rPr>
          <w:fldChar w:fldCharType="separate"/>
        </w:r>
        <w:r w:rsidR="00371821">
          <w:rPr>
            <w:noProof/>
            <w:webHidden/>
          </w:rPr>
          <w:t>17</w:t>
        </w:r>
        <w:r w:rsidR="00371821">
          <w:rPr>
            <w:noProof/>
            <w:webHidden/>
          </w:rPr>
          <w:fldChar w:fldCharType="end"/>
        </w:r>
      </w:hyperlink>
    </w:p>
    <w:p w14:paraId="738B0D99" w14:textId="7AB71EF2" w:rsidR="00371821" w:rsidRDefault="00B41984">
      <w:pPr>
        <w:pStyle w:val="TOC3"/>
        <w:rPr>
          <w:rFonts w:asciiTheme="minorHAnsi" w:eastAsiaTheme="minorEastAsia" w:hAnsiTheme="minorHAnsi" w:cstheme="minorBidi"/>
          <w:noProof/>
          <w:lang w:eastAsia="en-ZA"/>
        </w:rPr>
      </w:pPr>
      <w:hyperlink w:anchor="_Toc150418614" w:history="1">
        <w:r w:rsidR="00371821" w:rsidRPr="005D5BB4">
          <w:rPr>
            <w:rStyle w:val="Hyperlink"/>
            <w:noProof/>
          </w:rPr>
          <w:t>5.4.2.</w:t>
        </w:r>
        <w:r w:rsidR="00371821">
          <w:rPr>
            <w:rFonts w:asciiTheme="minorHAnsi" w:eastAsiaTheme="minorEastAsia" w:hAnsiTheme="minorHAnsi" w:cstheme="minorBidi"/>
            <w:noProof/>
            <w:lang w:eastAsia="en-ZA"/>
          </w:rPr>
          <w:tab/>
        </w:r>
        <w:r w:rsidR="00371821" w:rsidRPr="005D5BB4">
          <w:rPr>
            <w:rStyle w:val="Hyperlink"/>
            <w:noProof/>
          </w:rPr>
          <w:t>Costing and Pricing Conditions</w:t>
        </w:r>
        <w:r w:rsidR="00371821">
          <w:rPr>
            <w:noProof/>
            <w:webHidden/>
          </w:rPr>
          <w:tab/>
        </w:r>
        <w:r w:rsidR="00371821">
          <w:rPr>
            <w:noProof/>
            <w:webHidden/>
          </w:rPr>
          <w:fldChar w:fldCharType="begin"/>
        </w:r>
        <w:r w:rsidR="00371821">
          <w:rPr>
            <w:noProof/>
            <w:webHidden/>
          </w:rPr>
          <w:instrText xml:space="preserve"> PAGEREF _Toc150418614 \h </w:instrText>
        </w:r>
        <w:r w:rsidR="00371821">
          <w:rPr>
            <w:noProof/>
            <w:webHidden/>
          </w:rPr>
        </w:r>
        <w:r w:rsidR="00371821">
          <w:rPr>
            <w:noProof/>
            <w:webHidden/>
          </w:rPr>
          <w:fldChar w:fldCharType="separate"/>
        </w:r>
        <w:r w:rsidR="00371821">
          <w:rPr>
            <w:noProof/>
            <w:webHidden/>
          </w:rPr>
          <w:t>18</w:t>
        </w:r>
        <w:r w:rsidR="00371821">
          <w:rPr>
            <w:noProof/>
            <w:webHidden/>
          </w:rPr>
          <w:fldChar w:fldCharType="end"/>
        </w:r>
      </w:hyperlink>
    </w:p>
    <w:p w14:paraId="3895904E" w14:textId="6F2CBDE4" w:rsidR="00371821" w:rsidRDefault="00B41984">
      <w:pPr>
        <w:pStyle w:val="TOC2"/>
        <w:rPr>
          <w:rFonts w:asciiTheme="minorHAnsi" w:eastAsiaTheme="minorEastAsia" w:hAnsiTheme="minorHAnsi" w:cstheme="minorBidi"/>
          <w:noProof/>
          <w:lang w:eastAsia="en-ZA"/>
        </w:rPr>
      </w:pPr>
      <w:hyperlink w:anchor="_Toc150418615" w:history="1">
        <w:r w:rsidR="00371821" w:rsidRPr="005D5BB4">
          <w:rPr>
            <w:rStyle w:val="Hyperlink"/>
            <w:noProof/>
          </w:rPr>
          <w:t>5.5.</w:t>
        </w:r>
        <w:r w:rsidR="00371821">
          <w:rPr>
            <w:rFonts w:asciiTheme="minorHAnsi" w:eastAsiaTheme="minorEastAsia" w:hAnsiTheme="minorHAnsi" w:cstheme="minorBidi"/>
            <w:noProof/>
            <w:lang w:eastAsia="en-ZA"/>
          </w:rPr>
          <w:tab/>
        </w:r>
        <w:r w:rsidR="00371821" w:rsidRPr="005D5BB4">
          <w:rPr>
            <w:rStyle w:val="Hyperlink"/>
            <w:noProof/>
          </w:rPr>
          <w:t>Declaration of Acceptance</w:t>
        </w:r>
        <w:r w:rsidR="00371821">
          <w:rPr>
            <w:noProof/>
            <w:webHidden/>
          </w:rPr>
          <w:tab/>
        </w:r>
        <w:r w:rsidR="00371821">
          <w:rPr>
            <w:noProof/>
            <w:webHidden/>
          </w:rPr>
          <w:fldChar w:fldCharType="begin"/>
        </w:r>
        <w:r w:rsidR="00371821">
          <w:rPr>
            <w:noProof/>
            <w:webHidden/>
          </w:rPr>
          <w:instrText xml:space="preserve"> PAGEREF _Toc150418615 \h </w:instrText>
        </w:r>
        <w:r w:rsidR="00371821">
          <w:rPr>
            <w:noProof/>
            <w:webHidden/>
          </w:rPr>
        </w:r>
        <w:r w:rsidR="00371821">
          <w:rPr>
            <w:noProof/>
            <w:webHidden/>
          </w:rPr>
          <w:fldChar w:fldCharType="separate"/>
        </w:r>
        <w:r w:rsidR="00371821">
          <w:rPr>
            <w:noProof/>
            <w:webHidden/>
          </w:rPr>
          <w:t>19</w:t>
        </w:r>
        <w:r w:rsidR="00371821">
          <w:rPr>
            <w:noProof/>
            <w:webHidden/>
          </w:rPr>
          <w:fldChar w:fldCharType="end"/>
        </w:r>
      </w:hyperlink>
    </w:p>
    <w:p w14:paraId="5CCDE590" w14:textId="17975F6F" w:rsidR="00371821" w:rsidRDefault="00B41984">
      <w:pPr>
        <w:pStyle w:val="TOC2"/>
        <w:rPr>
          <w:rFonts w:asciiTheme="minorHAnsi" w:eastAsiaTheme="minorEastAsia" w:hAnsiTheme="minorHAnsi" w:cstheme="minorBidi"/>
          <w:noProof/>
          <w:lang w:eastAsia="en-ZA"/>
        </w:rPr>
      </w:pPr>
      <w:hyperlink w:anchor="_Toc150418616" w:history="1">
        <w:r w:rsidR="00371821" w:rsidRPr="005D5BB4">
          <w:rPr>
            <w:rStyle w:val="Hyperlink"/>
            <w:noProof/>
          </w:rPr>
          <w:t>5.6.</w:t>
        </w:r>
        <w:r w:rsidR="00371821">
          <w:rPr>
            <w:rFonts w:asciiTheme="minorHAnsi" w:eastAsiaTheme="minorEastAsia" w:hAnsiTheme="minorHAnsi" w:cstheme="minorBidi"/>
            <w:noProof/>
            <w:lang w:eastAsia="en-ZA"/>
          </w:rPr>
          <w:tab/>
        </w:r>
        <w:r w:rsidR="00371821" w:rsidRPr="005D5BB4">
          <w:rPr>
            <w:rStyle w:val="Hyperlink"/>
            <w:noProof/>
          </w:rPr>
          <w:t>Preference Requirements</w:t>
        </w:r>
        <w:r w:rsidR="00371821">
          <w:rPr>
            <w:noProof/>
            <w:webHidden/>
          </w:rPr>
          <w:tab/>
        </w:r>
        <w:r w:rsidR="00371821">
          <w:rPr>
            <w:noProof/>
            <w:webHidden/>
          </w:rPr>
          <w:fldChar w:fldCharType="begin"/>
        </w:r>
        <w:r w:rsidR="00371821">
          <w:rPr>
            <w:noProof/>
            <w:webHidden/>
          </w:rPr>
          <w:instrText xml:space="preserve"> PAGEREF _Toc150418616 \h </w:instrText>
        </w:r>
        <w:r w:rsidR="00371821">
          <w:rPr>
            <w:noProof/>
            <w:webHidden/>
          </w:rPr>
        </w:r>
        <w:r w:rsidR="00371821">
          <w:rPr>
            <w:noProof/>
            <w:webHidden/>
          </w:rPr>
          <w:fldChar w:fldCharType="separate"/>
        </w:r>
        <w:r w:rsidR="00371821">
          <w:rPr>
            <w:noProof/>
            <w:webHidden/>
          </w:rPr>
          <w:t>19</w:t>
        </w:r>
        <w:r w:rsidR="00371821">
          <w:rPr>
            <w:noProof/>
            <w:webHidden/>
          </w:rPr>
          <w:fldChar w:fldCharType="end"/>
        </w:r>
      </w:hyperlink>
    </w:p>
    <w:p w14:paraId="61ECAE5C" w14:textId="16EBE6F6" w:rsidR="00371821" w:rsidRDefault="00B41984">
      <w:pPr>
        <w:pStyle w:val="TOC1"/>
        <w:rPr>
          <w:rFonts w:asciiTheme="minorHAnsi" w:eastAsiaTheme="minorEastAsia" w:hAnsiTheme="minorHAnsi" w:cstheme="minorBidi"/>
          <w:b w:val="0"/>
          <w:noProof/>
          <w:lang w:eastAsia="en-ZA"/>
        </w:rPr>
      </w:pPr>
      <w:hyperlink w:anchor="_Toc150418617" w:history="1">
        <w:r w:rsidR="00371821" w:rsidRPr="005D5BB4">
          <w:rPr>
            <w:rStyle w:val="Hyperlink"/>
            <w:noProof/>
            <w14:scene3d>
              <w14:camera w14:prst="orthographicFront"/>
              <w14:lightRig w14:rig="threePt" w14:dir="t">
                <w14:rot w14:lat="0" w14:lon="0" w14:rev="0"/>
              </w14:lightRig>
            </w14:scene3d>
          </w:rPr>
          <w:t>Annex A:</w:t>
        </w:r>
        <w:r w:rsidR="00371821" w:rsidRPr="005D5BB4">
          <w:rPr>
            <w:rStyle w:val="Hyperlink"/>
            <w:noProof/>
          </w:rPr>
          <w:t xml:space="preserve"> Bidder substantiating evidence</w:t>
        </w:r>
        <w:r w:rsidR="00371821">
          <w:rPr>
            <w:noProof/>
            <w:webHidden/>
          </w:rPr>
          <w:tab/>
        </w:r>
        <w:r w:rsidR="00371821">
          <w:rPr>
            <w:noProof/>
            <w:webHidden/>
          </w:rPr>
          <w:fldChar w:fldCharType="begin"/>
        </w:r>
        <w:r w:rsidR="00371821">
          <w:rPr>
            <w:noProof/>
            <w:webHidden/>
          </w:rPr>
          <w:instrText xml:space="preserve"> PAGEREF _Toc150418617 \h </w:instrText>
        </w:r>
        <w:r w:rsidR="00371821">
          <w:rPr>
            <w:noProof/>
            <w:webHidden/>
          </w:rPr>
        </w:r>
        <w:r w:rsidR="00371821">
          <w:rPr>
            <w:noProof/>
            <w:webHidden/>
          </w:rPr>
          <w:fldChar w:fldCharType="separate"/>
        </w:r>
        <w:r w:rsidR="00371821">
          <w:rPr>
            <w:noProof/>
            <w:webHidden/>
          </w:rPr>
          <w:t>23</w:t>
        </w:r>
        <w:r w:rsidR="00371821">
          <w:rPr>
            <w:noProof/>
            <w:webHidden/>
          </w:rPr>
          <w:fldChar w:fldCharType="end"/>
        </w:r>
      </w:hyperlink>
    </w:p>
    <w:p w14:paraId="4FE9F296" w14:textId="2A8CBFAC" w:rsidR="00371821" w:rsidRDefault="00B41984">
      <w:pPr>
        <w:pStyle w:val="TOC1"/>
        <w:rPr>
          <w:rFonts w:asciiTheme="minorHAnsi" w:eastAsiaTheme="minorEastAsia" w:hAnsiTheme="minorHAnsi" w:cstheme="minorBidi"/>
          <w:b w:val="0"/>
          <w:noProof/>
          <w:lang w:eastAsia="en-ZA"/>
        </w:rPr>
      </w:pPr>
      <w:hyperlink w:anchor="_Toc150418618" w:history="1">
        <w:r w:rsidR="00371821" w:rsidRPr="005D5BB4">
          <w:rPr>
            <w:rStyle w:val="Hyperlink"/>
            <w:noProof/>
          </w:rPr>
          <w:t>6.</w:t>
        </w:r>
        <w:r w:rsidR="00371821">
          <w:rPr>
            <w:rFonts w:asciiTheme="minorHAnsi" w:eastAsiaTheme="minorEastAsia" w:hAnsiTheme="minorHAnsi" w:cstheme="minorBidi"/>
            <w:b w:val="0"/>
            <w:noProof/>
            <w:lang w:eastAsia="en-ZA"/>
          </w:rPr>
          <w:tab/>
        </w:r>
        <w:r w:rsidR="00371821" w:rsidRPr="005D5BB4">
          <w:rPr>
            <w:rStyle w:val="Hyperlink"/>
            <w:noProof/>
          </w:rPr>
          <w:t>Technical Mandatory Requirement Evidence</w:t>
        </w:r>
        <w:r w:rsidR="00371821">
          <w:rPr>
            <w:noProof/>
            <w:webHidden/>
          </w:rPr>
          <w:tab/>
        </w:r>
        <w:r w:rsidR="00371821">
          <w:rPr>
            <w:noProof/>
            <w:webHidden/>
          </w:rPr>
          <w:fldChar w:fldCharType="begin"/>
        </w:r>
        <w:r w:rsidR="00371821">
          <w:rPr>
            <w:noProof/>
            <w:webHidden/>
          </w:rPr>
          <w:instrText xml:space="preserve"> PAGEREF _Toc150418618 \h </w:instrText>
        </w:r>
        <w:r w:rsidR="00371821">
          <w:rPr>
            <w:noProof/>
            <w:webHidden/>
          </w:rPr>
        </w:r>
        <w:r w:rsidR="00371821">
          <w:rPr>
            <w:noProof/>
            <w:webHidden/>
          </w:rPr>
          <w:fldChar w:fldCharType="separate"/>
        </w:r>
        <w:r w:rsidR="00371821">
          <w:rPr>
            <w:noProof/>
            <w:webHidden/>
          </w:rPr>
          <w:t>23</w:t>
        </w:r>
        <w:r w:rsidR="00371821">
          <w:rPr>
            <w:noProof/>
            <w:webHidden/>
          </w:rPr>
          <w:fldChar w:fldCharType="end"/>
        </w:r>
      </w:hyperlink>
    </w:p>
    <w:p w14:paraId="5D0C454C" w14:textId="3A4730A4" w:rsidR="00371821" w:rsidRDefault="00B41984">
      <w:pPr>
        <w:pStyle w:val="TOC2"/>
        <w:rPr>
          <w:rFonts w:asciiTheme="minorHAnsi" w:eastAsiaTheme="minorEastAsia" w:hAnsiTheme="minorHAnsi" w:cstheme="minorBidi"/>
          <w:noProof/>
          <w:lang w:eastAsia="en-ZA"/>
        </w:rPr>
      </w:pPr>
      <w:hyperlink w:anchor="_Toc150418619" w:history="1">
        <w:r w:rsidR="00371821" w:rsidRPr="005D5BB4">
          <w:rPr>
            <w:rStyle w:val="Hyperlink"/>
            <w:noProof/>
          </w:rPr>
          <w:t>6.1.</w:t>
        </w:r>
        <w:r w:rsidR="00371821">
          <w:rPr>
            <w:rFonts w:asciiTheme="minorHAnsi" w:eastAsiaTheme="minorEastAsia" w:hAnsiTheme="minorHAnsi" w:cstheme="minorBidi"/>
            <w:noProof/>
            <w:lang w:eastAsia="en-ZA"/>
          </w:rPr>
          <w:tab/>
        </w:r>
        <w:r w:rsidR="00371821" w:rsidRPr="005D5BB4">
          <w:rPr>
            <w:rStyle w:val="Hyperlink"/>
            <w:noProof/>
          </w:rPr>
          <w:t>Bidder Certification / Affiliation Requirements</w:t>
        </w:r>
        <w:r w:rsidR="00371821">
          <w:rPr>
            <w:noProof/>
            <w:webHidden/>
          </w:rPr>
          <w:tab/>
        </w:r>
        <w:r w:rsidR="00371821">
          <w:rPr>
            <w:noProof/>
            <w:webHidden/>
          </w:rPr>
          <w:fldChar w:fldCharType="begin"/>
        </w:r>
        <w:r w:rsidR="00371821">
          <w:rPr>
            <w:noProof/>
            <w:webHidden/>
          </w:rPr>
          <w:instrText xml:space="preserve"> PAGEREF _Toc150418619 \h </w:instrText>
        </w:r>
        <w:r w:rsidR="00371821">
          <w:rPr>
            <w:noProof/>
            <w:webHidden/>
          </w:rPr>
        </w:r>
        <w:r w:rsidR="00371821">
          <w:rPr>
            <w:noProof/>
            <w:webHidden/>
          </w:rPr>
          <w:fldChar w:fldCharType="separate"/>
        </w:r>
        <w:r w:rsidR="00371821">
          <w:rPr>
            <w:noProof/>
            <w:webHidden/>
          </w:rPr>
          <w:t>23</w:t>
        </w:r>
        <w:r w:rsidR="00371821">
          <w:rPr>
            <w:noProof/>
            <w:webHidden/>
          </w:rPr>
          <w:fldChar w:fldCharType="end"/>
        </w:r>
      </w:hyperlink>
    </w:p>
    <w:p w14:paraId="3ACB6886" w14:textId="1AAC230F" w:rsidR="00371821" w:rsidRDefault="00B41984">
      <w:pPr>
        <w:pStyle w:val="TOC2"/>
        <w:rPr>
          <w:rFonts w:asciiTheme="minorHAnsi" w:eastAsiaTheme="minorEastAsia" w:hAnsiTheme="minorHAnsi" w:cstheme="minorBidi"/>
          <w:noProof/>
          <w:lang w:eastAsia="en-ZA"/>
        </w:rPr>
      </w:pPr>
      <w:hyperlink w:anchor="_Toc150418620" w:history="1">
        <w:r w:rsidR="00371821" w:rsidRPr="005D5BB4">
          <w:rPr>
            <w:rStyle w:val="Hyperlink"/>
            <w:noProof/>
          </w:rPr>
          <w:t>6.2.</w:t>
        </w:r>
        <w:r w:rsidR="00371821">
          <w:rPr>
            <w:rFonts w:asciiTheme="minorHAnsi" w:eastAsiaTheme="minorEastAsia" w:hAnsiTheme="minorHAnsi" w:cstheme="minorBidi"/>
            <w:noProof/>
            <w:lang w:eastAsia="en-ZA"/>
          </w:rPr>
          <w:tab/>
        </w:r>
        <w:r w:rsidR="00371821" w:rsidRPr="005D5BB4">
          <w:rPr>
            <w:rStyle w:val="Hyperlink"/>
            <w:noProof/>
          </w:rPr>
          <w:t>Bidder Experience and Capability Requirements</w:t>
        </w:r>
        <w:r w:rsidR="00371821">
          <w:rPr>
            <w:noProof/>
            <w:webHidden/>
          </w:rPr>
          <w:tab/>
        </w:r>
        <w:r w:rsidR="00371821">
          <w:rPr>
            <w:noProof/>
            <w:webHidden/>
          </w:rPr>
          <w:fldChar w:fldCharType="begin"/>
        </w:r>
        <w:r w:rsidR="00371821">
          <w:rPr>
            <w:noProof/>
            <w:webHidden/>
          </w:rPr>
          <w:instrText xml:space="preserve"> PAGEREF _Toc150418620 \h </w:instrText>
        </w:r>
        <w:r w:rsidR="00371821">
          <w:rPr>
            <w:noProof/>
            <w:webHidden/>
          </w:rPr>
        </w:r>
        <w:r w:rsidR="00371821">
          <w:rPr>
            <w:noProof/>
            <w:webHidden/>
          </w:rPr>
          <w:fldChar w:fldCharType="separate"/>
        </w:r>
        <w:r w:rsidR="00371821">
          <w:rPr>
            <w:noProof/>
            <w:webHidden/>
          </w:rPr>
          <w:t>23</w:t>
        </w:r>
        <w:r w:rsidR="00371821">
          <w:rPr>
            <w:noProof/>
            <w:webHidden/>
          </w:rPr>
          <w:fldChar w:fldCharType="end"/>
        </w:r>
      </w:hyperlink>
    </w:p>
    <w:p w14:paraId="2875B672" w14:textId="434A8516" w:rsidR="00371821" w:rsidRDefault="00B41984">
      <w:pPr>
        <w:pStyle w:val="TOC2"/>
        <w:rPr>
          <w:rFonts w:asciiTheme="minorHAnsi" w:eastAsiaTheme="minorEastAsia" w:hAnsiTheme="minorHAnsi" w:cstheme="minorBidi"/>
          <w:noProof/>
          <w:lang w:eastAsia="en-ZA"/>
        </w:rPr>
      </w:pPr>
      <w:hyperlink w:anchor="_Toc150418621" w:history="1">
        <w:r w:rsidR="00371821" w:rsidRPr="005D5BB4">
          <w:rPr>
            <w:rStyle w:val="Hyperlink"/>
            <w:noProof/>
          </w:rPr>
          <w:t>6.3.</w:t>
        </w:r>
        <w:r w:rsidR="00371821">
          <w:rPr>
            <w:rFonts w:asciiTheme="minorHAnsi" w:eastAsiaTheme="minorEastAsia" w:hAnsiTheme="minorHAnsi" w:cstheme="minorBidi"/>
            <w:noProof/>
            <w:lang w:eastAsia="en-ZA"/>
          </w:rPr>
          <w:tab/>
        </w:r>
        <w:r w:rsidR="00371821" w:rsidRPr="005D5BB4">
          <w:rPr>
            <w:rStyle w:val="Hyperlink"/>
            <w:noProof/>
          </w:rPr>
          <w:t>Technical Mandatory, Functional and Scope Requirements</w:t>
        </w:r>
        <w:r w:rsidR="00371821">
          <w:rPr>
            <w:noProof/>
            <w:webHidden/>
          </w:rPr>
          <w:tab/>
        </w:r>
        <w:r w:rsidR="00371821">
          <w:rPr>
            <w:noProof/>
            <w:webHidden/>
          </w:rPr>
          <w:fldChar w:fldCharType="begin"/>
        </w:r>
        <w:r w:rsidR="00371821">
          <w:rPr>
            <w:noProof/>
            <w:webHidden/>
          </w:rPr>
          <w:instrText xml:space="preserve"> PAGEREF _Toc150418621 \h </w:instrText>
        </w:r>
        <w:r w:rsidR="00371821">
          <w:rPr>
            <w:noProof/>
            <w:webHidden/>
          </w:rPr>
        </w:r>
        <w:r w:rsidR="00371821">
          <w:rPr>
            <w:noProof/>
            <w:webHidden/>
          </w:rPr>
          <w:fldChar w:fldCharType="separate"/>
        </w:r>
        <w:r w:rsidR="00371821">
          <w:rPr>
            <w:noProof/>
            <w:webHidden/>
          </w:rPr>
          <w:t>24</w:t>
        </w:r>
        <w:r w:rsidR="00371821">
          <w:rPr>
            <w:noProof/>
            <w:webHidden/>
          </w:rPr>
          <w:fldChar w:fldCharType="end"/>
        </w:r>
      </w:hyperlink>
    </w:p>
    <w:p w14:paraId="46E4FE1E" w14:textId="4B45E4F0" w:rsidR="00371821" w:rsidRDefault="00B41984">
      <w:pPr>
        <w:pStyle w:val="TOC2"/>
        <w:rPr>
          <w:rFonts w:asciiTheme="minorHAnsi" w:eastAsiaTheme="minorEastAsia" w:hAnsiTheme="minorHAnsi" w:cstheme="minorBidi"/>
          <w:noProof/>
          <w:lang w:eastAsia="en-ZA"/>
        </w:rPr>
      </w:pPr>
      <w:hyperlink w:anchor="_Toc150418622" w:history="1">
        <w:r w:rsidR="00371821" w:rsidRPr="005D5BB4">
          <w:rPr>
            <w:rStyle w:val="Hyperlink"/>
            <w:noProof/>
          </w:rPr>
          <w:t>6.4.</w:t>
        </w:r>
        <w:r w:rsidR="00371821">
          <w:rPr>
            <w:rFonts w:asciiTheme="minorHAnsi" w:eastAsiaTheme="minorEastAsia" w:hAnsiTheme="minorHAnsi" w:cstheme="minorBidi"/>
            <w:noProof/>
            <w:lang w:eastAsia="en-ZA"/>
          </w:rPr>
          <w:tab/>
        </w:r>
        <w:r w:rsidR="00371821" w:rsidRPr="005D5BB4">
          <w:rPr>
            <w:rStyle w:val="Hyperlink"/>
            <w:noProof/>
          </w:rPr>
          <w:t>Preference Points Preferential Goals Evidence</w:t>
        </w:r>
        <w:r w:rsidR="00371821">
          <w:rPr>
            <w:noProof/>
            <w:webHidden/>
          </w:rPr>
          <w:tab/>
        </w:r>
        <w:r w:rsidR="00371821">
          <w:rPr>
            <w:noProof/>
            <w:webHidden/>
          </w:rPr>
          <w:fldChar w:fldCharType="begin"/>
        </w:r>
        <w:r w:rsidR="00371821">
          <w:rPr>
            <w:noProof/>
            <w:webHidden/>
          </w:rPr>
          <w:instrText xml:space="preserve"> PAGEREF _Toc150418622 \h </w:instrText>
        </w:r>
        <w:r w:rsidR="00371821">
          <w:rPr>
            <w:noProof/>
            <w:webHidden/>
          </w:rPr>
        </w:r>
        <w:r w:rsidR="00371821">
          <w:rPr>
            <w:noProof/>
            <w:webHidden/>
          </w:rPr>
          <w:fldChar w:fldCharType="separate"/>
        </w:r>
        <w:r w:rsidR="00371821">
          <w:rPr>
            <w:noProof/>
            <w:webHidden/>
          </w:rPr>
          <w:t>24</w:t>
        </w:r>
        <w:r w:rsidR="00371821">
          <w:rPr>
            <w:noProof/>
            <w:webHidden/>
          </w:rPr>
          <w:fldChar w:fldCharType="end"/>
        </w:r>
      </w:hyperlink>
    </w:p>
    <w:p w14:paraId="59F5A268" w14:textId="07694518" w:rsidR="00371821" w:rsidRDefault="00B41984">
      <w:pPr>
        <w:pStyle w:val="TOC1"/>
        <w:rPr>
          <w:rFonts w:asciiTheme="minorHAnsi" w:eastAsiaTheme="minorEastAsia" w:hAnsiTheme="minorHAnsi" w:cstheme="minorBidi"/>
          <w:b w:val="0"/>
          <w:noProof/>
          <w:lang w:eastAsia="en-ZA"/>
        </w:rPr>
      </w:pPr>
      <w:hyperlink w:anchor="_Toc150418623" w:history="1">
        <w:r w:rsidR="00371821" w:rsidRPr="005D5BB4">
          <w:rPr>
            <w:rStyle w:val="Hyperlink"/>
            <w:noProof/>
            <w14:scene3d>
              <w14:camera w14:prst="orthographicFront"/>
              <w14:lightRig w14:rig="threePt" w14:dir="t">
                <w14:rot w14:lat="0" w14:lon="0" w14:rev="0"/>
              </w14:lightRig>
            </w14:scene3d>
          </w:rPr>
          <w:t>Annex B:</w:t>
        </w:r>
        <w:r w:rsidR="00371821" w:rsidRPr="005D5BB4">
          <w:rPr>
            <w:rStyle w:val="Hyperlink"/>
            <w:noProof/>
          </w:rPr>
          <w:t xml:space="preserve"> Addendum 1</w:t>
        </w:r>
        <w:r w:rsidR="00371821">
          <w:rPr>
            <w:noProof/>
            <w:webHidden/>
          </w:rPr>
          <w:tab/>
        </w:r>
        <w:r w:rsidR="00371821">
          <w:rPr>
            <w:noProof/>
            <w:webHidden/>
          </w:rPr>
          <w:fldChar w:fldCharType="begin"/>
        </w:r>
        <w:r w:rsidR="00371821">
          <w:rPr>
            <w:noProof/>
            <w:webHidden/>
          </w:rPr>
          <w:instrText xml:space="preserve"> PAGEREF _Toc150418623 \h </w:instrText>
        </w:r>
        <w:r w:rsidR="00371821">
          <w:rPr>
            <w:noProof/>
            <w:webHidden/>
          </w:rPr>
        </w:r>
        <w:r w:rsidR="00371821">
          <w:rPr>
            <w:noProof/>
            <w:webHidden/>
          </w:rPr>
          <w:fldChar w:fldCharType="separate"/>
        </w:r>
        <w:r w:rsidR="00371821">
          <w:rPr>
            <w:noProof/>
            <w:webHidden/>
          </w:rPr>
          <w:t>25</w:t>
        </w:r>
        <w:r w:rsidR="00371821">
          <w:rPr>
            <w:noProof/>
            <w:webHidden/>
          </w:rPr>
          <w:fldChar w:fldCharType="end"/>
        </w:r>
      </w:hyperlink>
    </w:p>
    <w:p w14:paraId="3F6463FF" w14:textId="78EDBF8A" w:rsidR="00371821" w:rsidRDefault="00B41984">
      <w:pPr>
        <w:pStyle w:val="TOC1"/>
        <w:tabs>
          <w:tab w:val="left" w:pos="1865"/>
        </w:tabs>
        <w:rPr>
          <w:rFonts w:asciiTheme="minorHAnsi" w:eastAsiaTheme="minorEastAsia" w:hAnsiTheme="minorHAnsi" w:cstheme="minorBidi"/>
          <w:b w:val="0"/>
          <w:noProof/>
          <w:lang w:eastAsia="en-ZA"/>
        </w:rPr>
      </w:pPr>
      <w:hyperlink w:anchor="_Toc150418624" w:history="1">
        <w:r w:rsidR="00371821" w:rsidRPr="005D5BB4">
          <w:rPr>
            <w:rStyle w:val="Hyperlink"/>
            <w:noProof/>
            <w14:scene3d>
              <w14:camera w14:prst="orthographicFront"/>
              <w14:lightRig w14:rig="threePt" w14:dir="t">
                <w14:rot w14:lat="0" w14:lon="0" w14:rev="0"/>
              </w14:lightRig>
            </w14:scene3d>
          </w:rPr>
          <w:t>Annex C:</w:t>
        </w:r>
        <w:r w:rsidR="00371821" w:rsidRPr="005D5BB4">
          <w:rPr>
            <w:rStyle w:val="Hyperlink"/>
            <w:noProof/>
          </w:rPr>
          <w:t xml:space="preserve"> ANNEX C:</w:t>
        </w:r>
        <w:r w:rsidR="00371821">
          <w:rPr>
            <w:rFonts w:asciiTheme="minorHAnsi" w:eastAsiaTheme="minorEastAsia" w:hAnsiTheme="minorHAnsi" w:cstheme="minorBidi"/>
            <w:b w:val="0"/>
            <w:noProof/>
            <w:lang w:eastAsia="en-ZA"/>
          </w:rPr>
          <w:tab/>
        </w:r>
        <w:r w:rsidR="00371821" w:rsidRPr="005D5BB4">
          <w:rPr>
            <w:rStyle w:val="Hyperlink"/>
            <w:noProof/>
          </w:rPr>
          <w:t xml:space="preserve"> LOCAL CONTENT REQUIREMENTS</w:t>
        </w:r>
        <w:r w:rsidR="00371821">
          <w:rPr>
            <w:noProof/>
            <w:webHidden/>
          </w:rPr>
          <w:tab/>
        </w:r>
        <w:r w:rsidR="00371821">
          <w:rPr>
            <w:noProof/>
            <w:webHidden/>
          </w:rPr>
          <w:fldChar w:fldCharType="begin"/>
        </w:r>
        <w:r w:rsidR="00371821">
          <w:rPr>
            <w:noProof/>
            <w:webHidden/>
          </w:rPr>
          <w:instrText xml:space="preserve"> PAGEREF _Toc150418624 \h </w:instrText>
        </w:r>
        <w:r w:rsidR="00371821">
          <w:rPr>
            <w:noProof/>
            <w:webHidden/>
          </w:rPr>
        </w:r>
        <w:r w:rsidR="00371821">
          <w:rPr>
            <w:noProof/>
            <w:webHidden/>
          </w:rPr>
          <w:fldChar w:fldCharType="separate"/>
        </w:r>
        <w:r w:rsidR="00371821">
          <w:rPr>
            <w:noProof/>
            <w:webHidden/>
          </w:rPr>
          <w:t>28</w:t>
        </w:r>
        <w:r w:rsidR="00371821">
          <w:rPr>
            <w:noProof/>
            <w:webHidden/>
          </w:rPr>
          <w:fldChar w:fldCharType="end"/>
        </w:r>
      </w:hyperlink>
    </w:p>
    <w:p w14:paraId="095CFCEA" w14:textId="53CD9A50" w:rsidR="00371821" w:rsidRDefault="00B41984">
      <w:pPr>
        <w:pStyle w:val="TOC1"/>
        <w:rPr>
          <w:rFonts w:asciiTheme="minorHAnsi" w:eastAsiaTheme="minorEastAsia" w:hAnsiTheme="minorHAnsi" w:cstheme="minorBidi"/>
          <w:b w:val="0"/>
          <w:noProof/>
          <w:lang w:eastAsia="en-ZA"/>
        </w:rPr>
      </w:pPr>
      <w:hyperlink w:anchor="_Toc150418625" w:history="1">
        <w:r w:rsidR="00371821" w:rsidRPr="005D5BB4">
          <w:rPr>
            <w:rStyle w:val="Hyperlink"/>
            <w:noProof/>
          </w:rPr>
          <w:t>7.</w:t>
        </w:r>
        <w:r w:rsidR="00371821">
          <w:rPr>
            <w:rFonts w:asciiTheme="minorHAnsi" w:eastAsiaTheme="minorEastAsia" w:hAnsiTheme="minorHAnsi" w:cstheme="minorBidi"/>
            <w:b w:val="0"/>
            <w:noProof/>
            <w:lang w:eastAsia="en-ZA"/>
          </w:rPr>
          <w:tab/>
        </w:r>
        <w:r w:rsidR="00371821" w:rsidRPr="005D5BB4">
          <w:rPr>
            <w:rStyle w:val="Hyperlink"/>
            <w:noProof/>
          </w:rPr>
          <w:t>Mandatory Local Content Requirements:</w:t>
        </w:r>
        <w:r w:rsidR="00371821">
          <w:rPr>
            <w:noProof/>
            <w:webHidden/>
          </w:rPr>
          <w:tab/>
        </w:r>
        <w:r w:rsidR="00371821">
          <w:rPr>
            <w:noProof/>
            <w:webHidden/>
          </w:rPr>
          <w:fldChar w:fldCharType="begin"/>
        </w:r>
        <w:r w:rsidR="00371821">
          <w:rPr>
            <w:noProof/>
            <w:webHidden/>
          </w:rPr>
          <w:instrText xml:space="preserve"> PAGEREF _Toc150418625 \h </w:instrText>
        </w:r>
        <w:r w:rsidR="00371821">
          <w:rPr>
            <w:noProof/>
            <w:webHidden/>
          </w:rPr>
        </w:r>
        <w:r w:rsidR="00371821">
          <w:rPr>
            <w:noProof/>
            <w:webHidden/>
          </w:rPr>
          <w:fldChar w:fldCharType="separate"/>
        </w:r>
        <w:r w:rsidR="00371821">
          <w:rPr>
            <w:noProof/>
            <w:webHidden/>
          </w:rPr>
          <w:t>28</w:t>
        </w:r>
        <w:r w:rsidR="00371821">
          <w:rPr>
            <w:noProof/>
            <w:webHidden/>
          </w:rPr>
          <w:fldChar w:fldCharType="end"/>
        </w:r>
      </w:hyperlink>
    </w:p>
    <w:p w14:paraId="66AACC8C" w14:textId="35E5B403" w:rsidR="00A44D99" w:rsidRDefault="00A44D99" w:rsidP="00A44D99">
      <w:r>
        <w:rPr>
          <w:rFonts w:asciiTheme="minorHAnsi" w:hAnsiTheme="minorHAnsi"/>
          <w:b/>
          <w:bCs/>
          <w:caps/>
          <w:sz w:val="20"/>
        </w:rPr>
        <w:fldChar w:fldCharType="end"/>
      </w:r>
    </w:p>
    <w:p w14:paraId="4175FA5D" w14:textId="77777777" w:rsidR="00A44D99" w:rsidRPr="00FA1710" w:rsidRDefault="00A44D99" w:rsidP="00C2646C">
      <w:pPr>
        <w:pStyle w:val="Title"/>
      </w:pPr>
      <w:r w:rsidRPr="00FA1710">
        <w:t>Figures</w:t>
      </w:r>
    </w:p>
    <w:p w14:paraId="6612A404" w14:textId="77777777" w:rsidR="00A44D99" w:rsidRPr="004B49C2" w:rsidRDefault="00B41984" w:rsidP="006C0A8D">
      <w:pPr>
        <w:pStyle w:val="TableofFigures"/>
      </w:pPr>
      <w:fldSimple w:instr=" TOC \f F \c &quot;Figure&quot; ">
        <w:r w:rsidR="008600CB">
          <w:rPr>
            <w:b/>
            <w:bCs/>
            <w:noProof/>
            <w:lang w:val="en-US"/>
          </w:rPr>
          <w:t>No table of figures entries found.</w:t>
        </w:r>
      </w:fldSimple>
    </w:p>
    <w:p w14:paraId="742B0C4F" w14:textId="77777777" w:rsidR="00A44D99" w:rsidRPr="001C5223" w:rsidRDefault="00A44D99" w:rsidP="00C2646C">
      <w:pPr>
        <w:pStyle w:val="Title"/>
      </w:pPr>
      <w:r w:rsidRPr="001C5223">
        <w:t>Tables</w:t>
      </w:r>
    </w:p>
    <w:p w14:paraId="32843141" w14:textId="77777777" w:rsidR="00D30CF8" w:rsidRPr="00CD7AEC"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27818473" w:history="1">
        <w:r w:rsidR="00D30CF8" w:rsidRPr="00CD7AEC">
          <w:rPr>
            <w:rStyle w:val="Hyperlink"/>
            <w:noProof/>
          </w:rPr>
          <w:t xml:space="preserve">Table 1: </w:t>
        </w:r>
        <w:r w:rsidR="00E6119C" w:rsidRPr="00CD7AEC">
          <w:rPr>
            <w:rStyle w:val="Hyperlink"/>
            <w:noProof/>
          </w:rPr>
          <w:t>Overall Specifications and Quantities</w:t>
        </w:r>
        <w:r w:rsidR="00D30CF8" w:rsidRPr="00CD7AEC">
          <w:rPr>
            <w:noProof/>
            <w:webHidden/>
          </w:rPr>
          <w:tab/>
        </w:r>
        <w:r w:rsidR="00E6119C" w:rsidRPr="00CD7AEC">
          <w:rPr>
            <w:noProof/>
            <w:webHidden/>
          </w:rPr>
          <w:t>5</w:t>
        </w:r>
      </w:hyperlink>
    </w:p>
    <w:p w14:paraId="14625C83" w14:textId="77777777" w:rsidR="00D30CF8" w:rsidRPr="00CD7AEC" w:rsidRDefault="00B41984">
      <w:pPr>
        <w:pStyle w:val="TableofFigures"/>
        <w:rPr>
          <w:rFonts w:eastAsiaTheme="minorEastAsia" w:cstheme="minorBidi"/>
          <w:noProof/>
          <w:szCs w:val="22"/>
          <w:lang w:eastAsia="en-ZA"/>
        </w:rPr>
      </w:pPr>
      <w:hyperlink w:anchor="_Toc127818474" w:history="1">
        <w:r w:rsidR="00D30CF8" w:rsidRPr="00CD7AEC">
          <w:rPr>
            <w:rStyle w:val="Hyperlink"/>
            <w:noProof/>
          </w:rPr>
          <w:t xml:space="preserve">Table 2: </w:t>
        </w:r>
        <w:r w:rsidR="00E6119C" w:rsidRPr="00CD7AEC">
          <w:rPr>
            <w:rStyle w:val="Hyperlink"/>
            <w:noProof/>
          </w:rPr>
          <w:t>Core Switch Specifications</w:t>
        </w:r>
        <w:r w:rsidR="00D30CF8" w:rsidRPr="00CD7AEC">
          <w:rPr>
            <w:noProof/>
            <w:webHidden/>
          </w:rPr>
          <w:tab/>
        </w:r>
        <w:r w:rsidR="00E6119C" w:rsidRPr="00CD7AEC">
          <w:rPr>
            <w:noProof/>
            <w:webHidden/>
          </w:rPr>
          <w:t>5</w:t>
        </w:r>
      </w:hyperlink>
    </w:p>
    <w:p w14:paraId="1C83D586" w14:textId="77777777" w:rsidR="00D30CF8" w:rsidRPr="00CD7AEC" w:rsidRDefault="00B41984">
      <w:pPr>
        <w:pStyle w:val="TableofFigures"/>
        <w:rPr>
          <w:rFonts w:eastAsiaTheme="minorEastAsia" w:cstheme="minorBidi"/>
          <w:noProof/>
          <w:szCs w:val="22"/>
          <w:lang w:eastAsia="en-ZA"/>
        </w:rPr>
      </w:pPr>
      <w:hyperlink w:anchor="_Toc127818475" w:history="1">
        <w:r w:rsidR="00D30CF8" w:rsidRPr="00F66B20">
          <w:rPr>
            <w:rStyle w:val="Hyperlink"/>
            <w:noProof/>
          </w:rPr>
          <w:t xml:space="preserve">Table 3: </w:t>
        </w:r>
        <w:r w:rsidR="00E6119C" w:rsidRPr="00F66B20">
          <w:rPr>
            <w:rStyle w:val="Hyperlink"/>
            <w:noProof/>
          </w:rPr>
          <w:t>48 Port Access Switches Specifications</w:t>
        </w:r>
        <w:r w:rsidR="00D30CF8" w:rsidRPr="00CD7AEC">
          <w:rPr>
            <w:noProof/>
            <w:webHidden/>
          </w:rPr>
          <w:tab/>
        </w:r>
        <w:r w:rsidR="00E6119C" w:rsidRPr="00CD7AEC">
          <w:rPr>
            <w:noProof/>
            <w:webHidden/>
          </w:rPr>
          <w:t>6</w:t>
        </w:r>
      </w:hyperlink>
    </w:p>
    <w:p w14:paraId="08A3378C" w14:textId="77777777" w:rsidR="00D30CF8" w:rsidRPr="00CD7AEC" w:rsidRDefault="00B41984">
      <w:pPr>
        <w:pStyle w:val="TableofFigures"/>
        <w:rPr>
          <w:rFonts w:eastAsiaTheme="minorEastAsia" w:cstheme="minorBidi"/>
          <w:noProof/>
          <w:szCs w:val="22"/>
          <w:lang w:eastAsia="en-ZA"/>
        </w:rPr>
      </w:pPr>
      <w:hyperlink w:anchor="_Toc127818476" w:history="1">
        <w:r w:rsidR="00D30CF8" w:rsidRPr="00F66B20">
          <w:rPr>
            <w:rStyle w:val="Hyperlink"/>
            <w:noProof/>
          </w:rPr>
          <w:t xml:space="preserve">Table 4: </w:t>
        </w:r>
        <w:r w:rsidR="00E6119C" w:rsidRPr="00F66B20">
          <w:rPr>
            <w:rStyle w:val="Hyperlink"/>
            <w:noProof/>
          </w:rPr>
          <w:t>Management Platform</w:t>
        </w:r>
        <w:r w:rsidR="00D30CF8" w:rsidRPr="00CD7AEC">
          <w:rPr>
            <w:noProof/>
            <w:webHidden/>
          </w:rPr>
          <w:tab/>
        </w:r>
        <w:r w:rsidR="00E6119C" w:rsidRPr="00CD7AEC">
          <w:rPr>
            <w:noProof/>
            <w:webHidden/>
          </w:rPr>
          <w:t>7</w:t>
        </w:r>
      </w:hyperlink>
    </w:p>
    <w:p w14:paraId="78969C5F" w14:textId="77777777" w:rsidR="00D30CF8" w:rsidRPr="00CD7AEC" w:rsidRDefault="00B41984">
      <w:pPr>
        <w:pStyle w:val="TableofFigures"/>
        <w:rPr>
          <w:rFonts w:eastAsiaTheme="minorEastAsia" w:cstheme="minorBidi"/>
          <w:noProof/>
          <w:szCs w:val="22"/>
          <w:lang w:eastAsia="en-ZA"/>
        </w:rPr>
      </w:pPr>
      <w:hyperlink w:anchor="_Toc127818477" w:history="1">
        <w:r w:rsidR="00D30CF8" w:rsidRPr="00CD7AEC">
          <w:rPr>
            <w:rStyle w:val="Hyperlink"/>
            <w:noProof/>
          </w:rPr>
          <w:t xml:space="preserve">Table 5: </w:t>
        </w:r>
        <w:r w:rsidR="00E6119C" w:rsidRPr="00CD7AEC">
          <w:rPr>
            <w:rStyle w:val="Hyperlink"/>
            <w:noProof/>
          </w:rPr>
          <w:t>Bid Evaluation Stages</w:t>
        </w:r>
        <w:r w:rsidR="00D30CF8" w:rsidRPr="00CD7AEC">
          <w:rPr>
            <w:noProof/>
            <w:webHidden/>
          </w:rPr>
          <w:tab/>
        </w:r>
        <w:r w:rsidR="00E6119C" w:rsidRPr="00CD7AEC">
          <w:rPr>
            <w:noProof/>
            <w:webHidden/>
          </w:rPr>
          <w:t>8</w:t>
        </w:r>
      </w:hyperlink>
    </w:p>
    <w:p w14:paraId="44F9D04A" w14:textId="77777777" w:rsidR="00D30CF8" w:rsidRPr="00CD7AEC" w:rsidRDefault="00B41984">
      <w:pPr>
        <w:pStyle w:val="TableofFigures"/>
        <w:rPr>
          <w:rFonts w:eastAsiaTheme="minorEastAsia" w:cstheme="minorBidi"/>
          <w:noProof/>
          <w:szCs w:val="22"/>
          <w:lang w:eastAsia="en-ZA"/>
        </w:rPr>
      </w:pPr>
      <w:hyperlink w:anchor="_Toc127818478" w:history="1">
        <w:r w:rsidR="00D30CF8" w:rsidRPr="00F66B20">
          <w:rPr>
            <w:rStyle w:val="Hyperlink"/>
            <w:noProof/>
          </w:rPr>
          <w:t xml:space="preserve">Table 6: Technical </w:t>
        </w:r>
        <w:r w:rsidR="00E6119C" w:rsidRPr="00F66B20">
          <w:rPr>
            <w:rStyle w:val="Hyperlink"/>
            <w:noProof/>
          </w:rPr>
          <w:t>Mandatory</w:t>
        </w:r>
        <w:r w:rsidR="00D30CF8" w:rsidRPr="00F66B20">
          <w:rPr>
            <w:rStyle w:val="Hyperlink"/>
            <w:noProof/>
          </w:rPr>
          <w:t xml:space="preserve"> Requirement</w:t>
        </w:r>
        <w:r w:rsidR="00E6119C" w:rsidRPr="00F66B20">
          <w:rPr>
            <w:rStyle w:val="Hyperlink"/>
            <w:noProof/>
          </w:rPr>
          <w:t>s</w:t>
        </w:r>
        <w:r w:rsidR="00D30CF8" w:rsidRPr="00CD7AEC">
          <w:rPr>
            <w:noProof/>
            <w:webHidden/>
          </w:rPr>
          <w:tab/>
        </w:r>
        <w:r w:rsidR="00E6119C" w:rsidRPr="00CD7AEC">
          <w:rPr>
            <w:noProof/>
            <w:webHidden/>
          </w:rPr>
          <w:t>9</w:t>
        </w:r>
      </w:hyperlink>
    </w:p>
    <w:p w14:paraId="3EB87063" w14:textId="77777777" w:rsidR="00D30CF8" w:rsidRPr="00CD7AEC" w:rsidRDefault="00B41984">
      <w:pPr>
        <w:pStyle w:val="TableofFigures"/>
        <w:rPr>
          <w:rFonts w:eastAsiaTheme="minorEastAsia" w:cstheme="minorBidi"/>
          <w:noProof/>
          <w:szCs w:val="22"/>
          <w:lang w:eastAsia="en-ZA"/>
        </w:rPr>
      </w:pPr>
      <w:hyperlink w:anchor="_Toc127818479" w:history="1">
        <w:r w:rsidR="00D30CF8" w:rsidRPr="00F66B20">
          <w:rPr>
            <w:rStyle w:val="Hyperlink"/>
            <w:noProof/>
          </w:rPr>
          <w:t xml:space="preserve">Table 7: </w:t>
        </w:r>
        <w:r w:rsidR="00E6119C" w:rsidRPr="00F66B20">
          <w:rPr>
            <w:rStyle w:val="Hyperlink"/>
            <w:noProof/>
          </w:rPr>
          <w:t>References</w:t>
        </w:r>
        <w:r w:rsidR="00D30CF8" w:rsidRPr="00CD7AEC">
          <w:rPr>
            <w:noProof/>
            <w:webHidden/>
          </w:rPr>
          <w:tab/>
        </w:r>
        <w:r w:rsidR="00E6119C" w:rsidRPr="00CD7AEC">
          <w:rPr>
            <w:noProof/>
            <w:webHidden/>
          </w:rPr>
          <w:t>20</w:t>
        </w:r>
      </w:hyperlink>
    </w:p>
    <w:p w14:paraId="44BC6712" w14:textId="77777777" w:rsidR="00D30CF8" w:rsidRPr="00CD7AEC" w:rsidRDefault="00B41984">
      <w:pPr>
        <w:pStyle w:val="TableofFigures"/>
        <w:rPr>
          <w:rFonts w:eastAsiaTheme="minorEastAsia" w:cstheme="minorBidi"/>
          <w:noProof/>
          <w:szCs w:val="22"/>
          <w:lang w:eastAsia="en-ZA"/>
        </w:rPr>
      </w:pPr>
      <w:hyperlink w:anchor="_Toc127818480" w:history="1">
        <w:r w:rsidR="00D30CF8" w:rsidRPr="00CD7AEC">
          <w:rPr>
            <w:rStyle w:val="Hyperlink"/>
            <w:noProof/>
          </w:rPr>
          <w:t>Table 8: B-BEE Points Allocation</w:t>
        </w:r>
        <w:r w:rsidR="00D30CF8" w:rsidRPr="00CD7AEC">
          <w:rPr>
            <w:noProof/>
            <w:webHidden/>
          </w:rPr>
          <w:tab/>
        </w:r>
        <w:r w:rsidR="00E6119C" w:rsidRPr="00CD7AEC">
          <w:rPr>
            <w:noProof/>
            <w:webHidden/>
          </w:rPr>
          <w:t>21</w:t>
        </w:r>
      </w:hyperlink>
    </w:p>
    <w:p w14:paraId="0ACB06F7" w14:textId="77777777" w:rsidR="00D30CF8" w:rsidRPr="00CD7AEC" w:rsidRDefault="00B41984">
      <w:pPr>
        <w:pStyle w:val="TableofFigures"/>
        <w:rPr>
          <w:rFonts w:eastAsiaTheme="minorEastAsia" w:cstheme="minorBidi"/>
          <w:noProof/>
          <w:szCs w:val="22"/>
          <w:lang w:eastAsia="en-ZA"/>
        </w:rPr>
      </w:pPr>
      <w:hyperlink w:anchor="_Toc127818481" w:history="1">
        <w:r w:rsidR="00D30CF8" w:rsidRPr="00F66B20">
          <w:rPr>
            <w:rStyle w:val="Hyperlink"/>
            <w:noProof/>
          </w:rPr>
          <w:t>Table 9: Preferential Goal Requirements 80/20 Preference Points system</w:t>
        </w:r>
        <w:r w:rsidR="00D30CF8" w:rsidRPr="00CD7AEC">
          <w:rPr>
            <w:noProof/>
            <w:webHidden/>
          </w:rPr>
          <w:tab/>
        </w:r>
        <w:r w:rsidR="00E6119C" w:rsidRPr="00CD7AEC">
          <w:rPr>
            <w:noProof/>
            <w:webHidden/>
          </w:rPr>
          <w:t>23</w:t>
        </w:r>
      </w:hyperlink>
    </w:p>
    <w:p w14:paraId="29D6FB03" w14:textId="77777777" w:rsidR="00D30CF8" w:rsidRDefault="00D30CF8">
      <w:pPr>
        <w:pStyle w:val="TableofFigures"/>
        <w:rPr>
          <w:rFonts w:eastAsiaTheme="minorEastAsia" w:cstheme="minorBidi"/>
          <w:noProof/>
          <w:szCs w:val="22"/>
          <w:lang w:eastAsia="en-ZA"/>
        </w:rPr>
      </w:pPr>
    </w:p>
    <w:p w14:paraId="37686E4B" w14:textId="77777777" w:rsidR="00AB361C" w:rsidRDefault="00A44D99" w:rsidP="00A44D99">
      <w:pPr>
        <w:sectPr w:rsidR="00AB361C" w:rsidSect="00E5740F">
          <w:headerReference w:type="even" r:id="rId10"/>
          <w:headerReference w:type="default" r:id="rId11"/>
          <w:footerReference w:type="default" r:id="rId12"/>
          <w:headerReference w:type="first" r:id="rId13"/>
          <w:pgSz w:w="11906" w:h="16838" w:code="9"/>
          <w:pgMar w:top="1276" w:right="1134" w:bottom="993" w:left="1134" w:header="709" w:footer="584" w:gutter="0"/>
          <w:cols w:space="708"/>
          <w:docGrid w:linePitch="360"/>
        </w:sectPr>
      </w:pPr>
      <w:r w:rsidRPr="00A44D99">
        <w:fldChar w:fldCharType="end"/>
      </w:r>
    </w:p>
    <w:p w14:paraId="3C5C02AC" w14:textId="77777777" w:rsidR="001313AD" w:rsidRDefault="00496E1A" w:rsidP="007E6FC0">
      <w:pPr>
        <w:pStyle w:val="Heading1"/>
      </w:pPr>
      <w:bookmarkStart w:id="0" w:name="_Toc150418565"/>
      <w:bookmarkStart w:id="1" w:name="_Toc394775451"/>
      <w:bookmarkStart w:id="2" w:name="_Toc394778358"/>
      <w:bookmarkStart w:id="3" w:name="_Toc498843318"/>
      <w:bookmarkStart w:id="4" w:name="_Toc505652265"/>
      <w:r>
        <w:t>Introduction</w:t>
      </w:r>
      <w:bookmarkEnd w:id="0"/>
    </w:p>
    <w:p w14:paraId="30DF48A4" w14:textId="77F3DBEF" w:rsidR="00496E1A" w:rsidRDefault="0084201B" w:rsidP="00951860">
      <w:pPr>
        <w:ind w:left="567"/>
      </w:pPr>
      <w:r w:rsidRPr="00F81E2D">
        <w:t>The purpose of this RF</w:t>
      </w:r>
      <w:r>
        <w:t>B</w:t>
      </w:r>
      <w:r w:rsidRPr="00F81E2D">
        <w:t xml:space="preserve"> is to invite Suppliers (hereinafter referred to as “bidders”) to submit bids</w:t>
      </w:r>
      <w:r>
        <w:t xml:space="preserve"> </w:t>
      </w:r>
      <w:r w:rsidRPr="002248D1">
        <w:t>to appoint a service provider to supply and install Network Switches, including the three (3) years maintenance and support for the department of KZN Economic Development, Tourism and Environment</w:t>
      </w:r>
      <w:r w:rsidR="003C5E06">
        <w:t>al</w:t>
      </w:r>
      <w:r w:rsidRPr="002248D1">
        <w:t xml:space="preserve"> Affairs</w:t>
      </w:r>
      <w:r w:rsidR="00065360">
        <w:t>.</w:t>
      </w:r>
    </w:p>
    <w:p w14:paraId="00F29259" w14:textId="77777777" w:rsidR="00FD3566" w:rsidRDefault="00FD3566" w:rsidP="00FD3566">
      <w:pPr>
        <w:pStyle w:val="Heading1"/>
      </w:pPr>
      <w:bookmarkStart w:id="5" w:name="_Toc150418566"/>
      <w:r>
        <w:t>Background</w:t>
      </w:r>
      <w:bookmarkEnd w:id="5"/>
    </w:p>
    <w:p w14:paraId="74E520D8" w14:textId="77777777" w:rsidR="00D2232E" w:rsidRPr="0041669A" w:rsidRDefault="00D2232E" w:rsidP="00951860">
      <w:pPr>
        <w:ind w:left="567"/>
        <w:rPr>
          <w:color w:val="000000" w:themeColor="text1"/>
        </w:rPr>
      </w:pPr>
      <w:r w:rsidRPr="0041669A">
        <w:rPr>
          <w:color w:val="000000" w:themeColor="text1"/>
        </w:rPr>
        <w:t>The current network switch infrastructure at the KZN Economic Development, Tourism and Environment</w:t>
      </w:r>
      <w:r>
        <w:rPr>
          <w:color w:val="000000" w:themeColor="text1"/>
        </w:rPr>
        <w:t>al</w:t>
      </w:r>
      <w:r w:rsidRPr="0041669A">
        <w:rPr>
          <w:color w:val="000000" w:themeColor="text1"/>
        </w:rPr>
        <w:t xml:space="preserve"> Affairs (KZNEDTEA) </w:t>
      </w:r>
      <w:r>
        <w:rPr>
          <w:color w:val="000000" w:themeColor="text1"/>
        </w:rPr>
        <w:t>H</w:t>
      </w:r>
      <w:r w:rsidRPr="0041669A">
        <w:rPr>
          <w:color w:val="000000" w:themeColor="text1"/>
        </w:rPr>
        <w:t xml:space="preserve">ead </w:t>
      </w:r>
      <w:r>
        <w:rPr>
          <w:color w:val="000000" w:themeColor="text1"/>
        </w:rPr>
        <w:t>O</w:t>
      </w:r>
      <w:r w:rsidRPr="0041669A">
        <w:rPr>
          <w:color w:val="000000" w:themeColor="text1"/>
        </w:rPr>
        <w:t>ffice in Pietermaritzburg needs to be replaced with new Network Switches since it is aging and daily deteriorating due to reached life span, causing downtime and affecting service delivery.</w:t>
      </w:r>
    </w:p>
    <w:p w14:paraId="1529E75F" w14:textId="77777777" w:rsidR="00496E1A" w:rsidRDefault="00AF05FE" w:rsidP="00AF05FE">
      <w:pPr>
        <w:pStyle w:val="Heading1"/>
      </w:pPr>
      <w:bookmarkStart w:id="6" w:name="_Toc150418567"/>
      <w:r>
        <w:t>Scope of Bid</w:t>
      </w:r>
      <w:bookmarkEnd w:id="6"/>
    </w:p>
    <w:p w14:paraId="039DF1EB" w14:textId="77777777" w:rsidR="00AF05FE" w:rsidRPr="00AF05FE" w:rsidRDefault="00384F6C" w:rsidP="00AF05FE">
      <w:pPr>
        <w:pStyle w:val="Heading2"/>
      </w:pPr>
      <w:bookmarkStart w:id="7" w:name="_Toc150418568"/>
      <w:r>
        <w:t xml:space="preserve">Project </w:t>
      </w:r>
      <w:r w:rsidR="00AF05FE" w:rsidRPr="00AF05FE">
        <w:t>Scope</w:t>
      </w:r>
      <w:bookmarkEnd w:id="7"/>
    </w:p>
    <w:p w14:paraId="5D568602" w14:textId="77777777" w:rsidR="00384F6C" w:rsidRDefault="00AF05FE" w:rsidP="00951860">
      <w:pPr>
        <w:ind w:left="567"/>
        <w:rPr>
          <w:rFonts w:cs="Calibri"/>
        </w:rPr>
      </w:pPr>
      <w:r w:rsidRPr="000A4071">
        <w:rPr>
          <w:rFonts w:cs="Calibri"/>
        </w:rPr>
        <w:t>The</w:t>
      </w:r>
      <w:r w:rsidR="0084201B">
        <w:t xml:space="preserve"> </w:t>
      </w:r>
      <w:r w:rsidR="00384F6C">
        <w:t xml:space="preserve">project </w:t>
      </w:r>
      <w:r w:rsidR="0084201B" w:rsidRPr="0041669A">
        <w:t>scope is to appoint a service provider, on behalf of the department to replace the existing LAN infrastructure located at the Pietermaritzburg Head Office. The bidder is required to commission each of the supplied hardware infrastructure and will be responsible for the migration of the newly commissioned equipment. Full as-built documentation for the implementation must be provided to the Department prior to final commissioning of network infrastructure.</w:t>
      </w:r>
    </w:p>
    <w:p w14:paraId="5B5FD90F" w14:textId="77777777" w:rsidR="00384F6C" w:rsidRPr="00AF05FE" w:rsidRDefault="00384F6C" w:rsidP="00384F6C">
      <w:pPr>
        <w:pStyle w:val="Heading2"/>
      </w:pPr>
      <w:bookmarkStart w:id="8" w:name="_Toc150418569"/>
      <w:r w:rsidRPr="00AF05FE">
        <w:t>Scope of Work</w:t>
      </w:r>
      <w:bookmarkEnd w:id="8"/>
    </w:p>
    <w:p w14:paraId="07170898" w14:textId="77777777" w:rsidR="00384F6C" w:rsidRPr="00CA41DB" w:rsidRDefault="00384F6C" w:rsidP="00A226EA">
      <w:pPr>
        <w:pStyle w:val="ListParagraph"/>
        <w:numPr>
          <w:ilvl w:val="0"/>
          <w:numId w:val="33"/>
        </w:numPr>
        <w:spacing w:after="120" w:line="240" w:lineRule="auto"/>
        <w:ind w:left="1134" w:hanging="567"/>
        <w:jc w:val="left"/>
        <w:outlineLvl w:val="9"/>
      </w:pPr>
      <w:r w:rsidRPr="00CA41DB">
        <w:t>Assess current network (LAN/WAN) environment understanding that this is the Main Site (Head Office) and how it interconnects with the Remote Sites (District Offices).</w:t>
      </w:r>
    </w:p>
    <w:p w14:paraId="19B1512A" w14:textId="77777777" w:rsidR="00384F6C" w:rsidRPr="00CA41DB" w:rsidRDefault="00384F6C" w:rsidP="00A226EA">
      <w:pPr>
        <w:pStyle w:val="ListParagraph"/>
        <w:numPr>
          <w:ilvl w:val="0"/>
          <w:numId w:val="33"/>
        </w:numPr>
        <w:spacing w:after="120" w:line="240" w:lineRule="auto"/>
        <w:ind w:left="1134" w:hanging="567"/>
        <w:jc w:val="left"/>
        <w:outlineLvl w:val="9"/>
      </w:pPr>
      <w:r w:rsidRPr="00DB2C9A">
        <w:t>Workshop all changes required to the physical and logical network environment with the Department’s IT Project team.</w:t>
      </w:r>
    </w:p>
    <w:p w14:paraId="42837699" w14:textId="77777777" w:rsidR="00384F6C" w:rsidRPr="00CA41DB" w:rsidRDefault="00384F6C" w:rsidP="00A226EA">
      <w:pPr>
        <w:pStyle w:val="ListParagraph"/>
        <w:numPr>
          <w:ilvl w:val="0"/>
          <w:numId w:val="33"/>
        </w:numPr>
        <w:spacing w:after="120" w:line="240" w:lineRule="auto"/>
        <w:ind w:left="1134" w:hanging="567"/>
        <w:jc w:val="left"/>
        <w:outlineLvl w:val="9"/>
      </w:pPr>
      <w:r w:rsidRPr="00CA41DB">
        <w:t>Workshop and document current and proposed new IP/VLAN structure keeping in mind any existing services/devices.</w:t>
      </w:r>
    </w:p>
    <w:p w14:paraId="4869AA37" w14:textId="77777777" w:rsidR="00384F6C" w:rsidRPr="00DB2C9A" w:rsidRDefault="00384F6C" w:rsidP="00A226EA">
      <w:pPr>
        <w:pStyle w:val="ListParagraph"/>
        <w:numPr>
          <w:ilvl w:val="0"/>
          <w:numId w:val="33"/>
        </w:numPr>
        <w:spacing w:after="120" w:line="240" w:lineRule="auto"/>
        <w:ind w:left="1134" w:hanging="567"/>
        <w:jc w:val="left"/>
        <w:outlineLvl w:val="9"/>
        <w:rPr>
          <w:color w:val="000000" w:themeColor="text1"/>
        </w:rPr>
      </w:pPr>
      <w:r w:rsidRPr="00DB2C9A">
        <w:rPr>
          <w:color w:val="000000" w:themeColor="text1"/>
        </w:rPr>
        <w:t>Backup all existing switch configurations.</w:t>
      </w:r>
    </w:p>
    <w:p w14:paraId="18B3E9A2" w14:textId="77777777" w:rsidR="00384F6C" w:rsidRPr="00DB2C9A" w:rsidRDefault="00384F6C" w:rsidP="00A226EA">
      <w:pPr>
        <w:pStyle w:val="ListParagraph"/>
        <w:numPr>
          <w:ilvl w:val="0"/>
          <w:numId w:val="33"/>
        </w:numPr>
        <w:spacing w:after="120" w:line="240" w:lineRule="auto"/>
        <w:ind w:left="1134" w:hanging="567"/>
        <w:jc w:val="left"/>
        <w:outlineLvl w:val="9"/>
        <w:rPr>
          <w:color w:val="000000" w:themeColor="text1"/>
        </w:rPr>
      </w:pPr>
      <w:r w:rsidRPr="00DB2C9A">
        <w:rPr>
          <w:color w:val="000000" w:themeColor="text1"/>
        </w:rPr>
        <w:t>Remove any obsolete configuration from the current network environment.</w:t>
      </w:r>
    </w:p>
    <w:p w14:paraId="4916A3AC" w14:textId="77777777" w:rsidR="00384F6C" w:rsidRPr="00DB2C9A" w:rsidRDefault="00384F6C" w:rsidP="00A226EA">
      <w:pPr>
        <w:pStyle w:val="ListParagraph"/>
        <w:numPr>
          <w:ilvl w:val="0"/>
          <w:numId w:val="33"/>
        </w:numPr>
        <w:spacing w:after="120" w:line="240" w:lineRule="auto"/>
        <w:ind w:left="1134" w:hanging="567"/>
        <w:jc w:val="left"/>
        <w:outlineLvl w:val="9"/>
        <w:rPr>
          <w:color w:val="000000" w:themeColor="text1"/>
        </w:rPr>
      </w:pPr>
      <w:r w:rsidRPr="00DB2C9A">
        <w:rPr>
          <w:color w:val="000000" w:themeColor="text1"/>
        </w:rPr>
        <w:t>Replace fibre with the correct specification between network cabinets where required.</w:t>
      </w:r>
    </w:p>
    <w:p w14:paraId="0491E3B1" w14:textId="77777777" w:rsidR="00384F6C" w:rsidRPr="00DB2C9A" w:rsidRDefault="00384F6C" w:rsidP="00A226EA">
      <w:pPr>
        <w:pStyle w:val="ListParagraph"/>
        <w:numPr>
          <w:ilvl w:val="0"/>
          <w:numId w:val="33"/>
        </w:numPr>
        <w:spacing w:after="120" w:line="240" w:lineRule="auto"/>
        <w:ind w:left="1134" w:hanging="567"/>
        <w:jc w:val="left"/>
        <w:outlineLvl w:val="9"/>
        <w:rPr>
          <w:color w:val="000000" w:themeColor="text1"/>
        </w:rPr>
      </w:pPr>
      <w:r w:rsidRPr="00DB2C9A">
        <w:rPr>
          <w:color w:val="000000" w:themeColor="text1"/>
        </w:rPr>
        <w:t>Install the latest stable firmware on all new switches.</w:t>
      </w:r>
    </w:p>
    <w:p w14:paraId="6BD8A77C" w14:textId="77777777" w:rsidR="00384F6C" w:rsidRPr="00DB2C9A" w:rsidRDefault="00384F6C" w:rsidP="00A226EA">
      <w:pPr>
        <w:pStyle w:val="ListParagraph"/>
        <w:numPr>
          <w:ilvl w:val="0"/>
          <w:numId w:val="33"/>
        </w:numPr>
        <w:spacing w:after="120" w:line="240" w:lineRule="auto"/>
        <w:ind w:left="1134" w:hanging="567"/>
        <w:jc w:val="left"/>
        <w:outlineLvl w:val="9"/>
        <w:rPr>
          <w:color w:val="000000" w:themeColor="text1"/>
        </w:rPr>
      </w:pPr>
      <w:r w:rsidRPr="00DB2C9A">
        <w:rPr>
          <w:color w:val="000000" w:themeColor="text1"/>
        </w:rPr>
        <w:t>The configuration applied to the new switches must reflect the approved changes to the IP/VLAN structure and must follow industry best practices.</w:t>
      </w:r>
    </w:p>
    <w:p w14:paraId="719E2400" w14:textId="77777777" w:rsidR="00384F6C" w:rsidRPr="00DB2C9A" w:rsidRDefault="00384F6C" w:rsidP="00A226EA">
      <w:pPr>
        <w:pStyle w:val="ListParagraph"/>
        <w:numPr>
          <w:ilvl w:val="0"/>
          <w:numId w:val="33"/>
        </w:numPr>
        <w:spacing w:after="120" w:line="240" w:lineRule="auto"/>
        <w:ind w:left="1134" w:hanging="567"/>
        <w:jc w:val="left"/>
        <w:outlineLvl w:val="9"/>
        <w:rPr>
          <w:color w:val="000000" w:themeColor="text1"/>
        </w:rPr>
      </w:pPr>
      <w:r w:rsidRPr="00DB2C9A">
        <w:rPr>
          <w:color w:val="000000" w:themeColor="text1"/>
        </w:rPr>
        <w:t>Replace all switches with specified models on the bill of material.</w:t>
      </w:r>
    </w:p>
    <w:p w14:paraId="5AD7F9D4" w14:textId="77777777" w:rsidR="00384F6C" w:rsidRPr="00DB2C9A" w:rsidRDefault="00384F6C" w:rsidP="00A226EA">
      <w:pPr>
        <w:pStyle w:val="ListParagraph"/>
        <w:numPr>
          <w:ilvl w:val="0"/>
          <w:numId w:val="33"/>
        </w:numPr>
        <w:spacing w:after="120" w:line="240" w:lineRule="auto"/>
        <w:ind w:left="1134" w:hanging="567"/>
        <w:jc w:val="left"/>
        <w:outlineLvl w:val="9"/>
        <w:rPr>
          <w:color w:val="000000" w:themeColor="text1"/>
        </w:rPr>
      </w:pPr>
      <w:r w:rsidRPr="00DB2C9A">
        <w:rPr>
          <w:color w:val="000000" w:themeColor="text1"/>
        </w:rPr>
        <w:t>Move decommissioned switches to the IT Stores.</w:t>
      </w:r>
    </w:p>
    <w:p w14:paraId="2A980E29" w14:textId="77777777" w:rsidR="00384F6C" w:rsidRPr="00DB2C9A" w:rsidRDefault="00384F6C" w:rsidP="00A226EA">
      <w:pPr>
        <w:pStyle w:val="ListParagraph"/>
        <w:numPr>
          <w:ilvl w:val="0"/>
          <w:numId w:val="33"/>
        </w:numPr>
        <w:spacing w:after="120" w:line="240" w:lineRule="auto"/>
        <w:ind w:left="1134" w:hanging="567"/>
        <w:jc w:val="left"/>
        <w:outlineLvl w:val="9"/>
        <w:rPr>
          <w:color w:val="000000" w:themeColor="text1"/>
        </w:rPr>
      </w:pPr>
      <w:r w:rsidRPr="00DB2C9A">
        <w:rPr>
          <w:color w:val="000000" w:themeColor="text1"/>
        </w:rPr>
        <w:t>Configure secure local and remote administration methods on all switches.</w:t>
      </w:r>
    </w:p>
    <w:p w14:paraId="26641410" w14:textId="77777777" w:rsidR="00384F6C" w:rsidRPr="00DB2C9A" w:rsidRDefault="00384F6C" w:rsidP="00A226EA">
      <w:pPr>
        <w:pStyle w:val="ListParagraph"/>
        <w:numPr>
          <w:ilvl w:val="0"/>
          <w:numId w:val="33"/>
        </w:numPr>
        <w:spacing w:after="120" w:line="240" w:lineRule="auto"/>
        <w:ind w:left="1134" w:hanging="567"/>
        <w:jc w:val="left"/>
        <w:outlineLvl w:val="9"/>
        <w:rPr>
          <w:color w:val="000000" w:themeColor="text1"/>
        </w:rPr>
      </w:pPr>
      <w:r w:rsidRPr="00DB2C9A">
        <w:rPr>
          <w:color w:val="000000" w:themeColor="text1"/>
        </w:rPr>
        <w:t>Testing and remediation of the new switch implementation.</w:t>
      </w:r>
    </w:p>
    <w:p w14:paraId="68626321" w14:textId="77777777" w:rsidR="00384F6C" w:rsidRPr="00DB2C9A" w:rsidRDefault="00384F6C" w:rsidP="00A226EA">
      <w:pPr>
        <w:pStyle w:val="ListParagraph"/>
        <w:numPr>
          <w:ilvl w:val="0"/>
          <w:numId w:val="33"/>
        </w:numPr>
        <w:spacing w:after="120" w:line="240" w:lineRule="auto"/>
        <w:ind w:left="1134" w:hanging="567"/>
        <w:jc w:val="left"/>
        <w:outlineLvl w:val="9"/>
        <w:rPr>
          <w:color w:val="000000" w:themeColor="text1"/>
        </w:rPr>
      </w:pPr>
      <w:r w:rsidRPr="00DB2C9A">
        <w:rPr>
          <w:color w:val="000000" w:themeColor="text1"/>
        </w:rPr>
        <w:t>Backup all tested switch configurations and provide the Department with a copy.</w:t>
      </w:r>
    </w:p>
    <w:p w14:paraId="2181E778" w14:textId="77777777" w:rsidR="00384F6C" w:rsidRPr="00DB2C9A" w:rsidRDefault="00384F6C" w:rsidP="00A226EA">
      <w:pPr>
        <w:pStyle w:val="ListParagraph"/>
        <w:numPr>
          <w:ilvl w:val="0"/>
          <w:numId w:val="33"/>
        </w:numPr>
        <w:spacing w:after="120" w:line="240" w:lineRule="auto"/>
        <w:ind w:left="1134" w:hanging="567"/>
        <w:jc w:val="left"/>
        <w:outlineLvl w:val="9"/>
        <w:rPr>
          <w:color w:val="000000" w:themeColor="text1"/>
        </w:rPr>
      </w:pPr>
      <w:r w:rsidRPr="00DB2C9A">
        <w:rPr>
          <w:color w:val="000000" w:themeColor="text1"/>
        </w:rPr>
        <w:t>Document the new design, illustrating both LAN and WAN structure of the Main and remote sites.</w:t>
      </w:r>
    </w:p>
    <w:p w14:paraId="0F99B173" w14:textId="77777777" w:rsidR="00384F6C" w:rsidRDefault="00384F6C" w:rsidP="00A226EA">
      <w:pPr>
        <w:pStyle w:val="ListParagraph"/>
        <w:numPr>
          <w:ilvl w:val="0"/>
          <w:numId w:val="33"/>
        </w:numPr>
        <w:spacing w:after="120" w:line="240" w:lineRule="auto"/>
        <w:ind w:left="1134" w:hanging="567"/>
        <w:jc w:val="left"/>
        <w:outlineLvl w:val="9"/>
        <w:rPr>
          <w:color w:val="000000" w:themeColor="text1"/>
        </w:rPr>
      </w:pPr>
      <w:r w:rsidRPr="00DB2C9A">
        <w:rPr>
          <w:color w:val="000000" w:themeColor="text1"/>
        </w:rPr>
        <w:t>Training and Skills Transfer to the Department’s IT Staff.</w:t>
      </w:r>
    </w:p>
    <w:p w14:paraId="16394DDD" w14:textId="77777777" w:rsidR="00384F6C" w:rsidRDefault="00384F6C" w:rsidP="00A226EA">
      <w:pPr>
        <w:pStyle w:val="ListParagraph"/>
        <w:numPr>
          <w:ilvl w:val="0"/>
          <w:numId w:val="33"/>
        </w:numPr>
        <w:spacing w:after="120" w:line="240" w:lineRule="auto"/>
        <w:ind w:left="1134" w:hanging="567"/>
        <w:jc w:val="left"/>
        <w:outlineLvl w:val="9"/>
        <w:rPr>
          <w:color w:val="000000" w:themeColor="text1"/>
        </w:rPr>
      </w:pPr>
      <w:r>
        <w:rPr>
          <w:color w:val="000000" w:themeColor="text1"/>
        </w:rPr>
        <w:t>Tr</w:t>
      </w:r>
      <w:r w:rsidRPr="0041669A">
        <w:rPr>
          <w:color w:val="000000" w:themeColor="text1"/>
        </w:rPr>
        <w:t>aining and Skills Transfer to SITA LAN Support Team.</w:t>
      </w:r>
    </w:p>
    <w:p w14:paraId="7E630D36" w14:textId="77777777" w:rsidR="00384F6C" w:rsidRDefault="00384F6C" w:rsidP="00384F6C">
      <w:pPr>
        <w:pStyle w:val="Heading2"/>
      </w:pPr>
      <w:bookmarkStart w:id="9" w:name="_Toc150418570"/>
      <w:r>
        <w:t>Specifications</w:t>
      </w:r>
      <w:bookmarkEnd w:id="9"/>
    </w:p>
    <w:p w14:paraId="38FED085" w14:textId="77777777" w:rsidR="00384F6C" w:rsidRDefault="00384F6C" w:rsidP="00384F6C">
      <w:pPr>
        <w:pStyle w:val="Heading3"/>
      </w:pPr>
      <w:bookmarkStart w:id="10" w:name="_Toc150418571"/>
      <w:r>
        <w:t>Overall Specifications</w:t>
      </w:r>
      <w:bookmarkEnd w:id="10"/>
    </w:p>
    <w:p w14:paraId="22925A8E" w14:textId="77777777" w:rsidR="00384F6C" w:rsidRDefault="00384F6C" w:rsidP="00384F6C">
      <w:pPr>
        <w:rPr>
          <w:szCs w:val="24"/>
        </w:rPr>
      </w:pPr>
      <w:r>
        <w:rPr>
          <w:szCs w:val="24"/>
        </w:rPr>
        <w:t>T</w:t>
      </w:r>
      <w:r w:rsidRPr="0029095B">
        <w:rPr>
          <w:szCs w:val="24"/>
        </w:rPr>
        <w:t>he bidder must comply and provide a detailed Method Statement substantiating all the requirements of the scope, as detailed in Table 1</w:t>
      </w:r>
      <w:r>
        <w:rPr>
          <w:szCs w:val="24"/>
        </w:rPr>
        <w:t xml:space="preserve"> </w:t>
      </w:r>
      <w:r w:rsidRPr="0029095B">
        <w:rPr>
          <w:szCs w:val="24"/>
        </w:rPr>
        <w:t>and providing evidence where necessary.</w:t>
      </w:r>
      <w:r>
        <w:rPr>
          <w:szCs w:val="24"/>
        </w:rPr>
        <w:t xml:space="preserve"> </w:t>
      </w:r>
    </w:p>
    <w:p w14:paraId="63A8C410" w14:textId="6FA082D1" w:rsidR="00384F6C" w:rsidRDefault="00384F6C" w:rsidP="00384F6C">
      <w:pPr>
        <w:spacing w:before="60"/>
        <w:ind w:left="3131"/>
        <w:rPr>
          <w:b/>
        </w:rPr>
      </w:pPr>
      <w:r w:rsidRPr="00F66B20">
        <w:rPr>
          <w:b/>
        </w:rPr>
        <w:t>Table 1: Overall Specifications and Quantities</w:t>
      </w:r>
    </w:p>
    <w:p w14:paraId="7BC76C81" w14:textId="2D96769B" w:rsidR="00F06271" w:rsidRPr="00F66B20" w:rsidRDefault="00CE312E" w:rsidP="007A5FF6">
      <w:pPr>
        <w:spacing w:before="60"/>
        <w:rPr>
          <w:b/>
        </w:rPr>
      </w:pPr>
      <w:bookmarkStart w:id="11" w:name="_Hlk144731666"/>
      <w:r>
        <w:rPr>
          <w:b/>
        </w:rPr>
        <w:t>Bidder to comply with the below</w:t>
      </w:r>
      <w:r w:rsidR="00C9142C">
        <w:rPr>
          <w:b/>
        </w:rPr>
        <w:t xml:space="preserve"> </w:t>
      </w:r>
      <w:r w:rsidR="00391A17">
        <w:rPr>
          <w:b/>
        </w:rPr>
        <w:t>or</w:t>
      </w:r>
      <w:r w:rsidR="00C9142C">
        <w:rPr>
          <w:b/>
        </w:rPr>
        <w:t xml:space="preserve"> </w:t>
      </w:r>
      <w:r w:rsidR="00391A17">
        <w:rPr>
          <w:b/>
        </w:rPr>
        <w:t>equivalent or higher</w:t>
      </w:r>
      <w:r>
        <w:rPr>
          <w:b/>
        </w:rPr>
        <w:t xml:space="preserve"> specifications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9"/>
        <w:gridCol w:w="991"/>
      </w:tblGrid>
      <w:tr w:rsidR="00384F6C" w:rsidRPr="007B2C75" w14:paraId="68614B29" w14:textId="77777777" w:rsidTr="00F66B20">
        <w:trPr>
          <w:trHeight w:val="244"/>
        </w:trPr>
        <w:tc>
          <w:tcPr>
            <w:tcW w:w="8199" w:type="dxa"/>
            <w:shd w:val="clear" w:color="auto" w:fill="C6D9F1"/>
          </w:tcPr>
          <w:bookmarkEnd w:id="11"/>
          <w:p w14:paraId="5C7688C8" w14:textId="77777777" w:rsidR="00384F6C" w:rsidRPr="00F66B20" w:rsidRDefault="00384F6C" w:rsidP="00FA3409">
            <w:pPr>
              <w:widowControl w:val="0"/>
              <w:autoSpaceDE w:val="0"/>
              <w:autoSpaceDN w:val="0"/>
              <w:spacing w:before="1" w:line="223" w:lineRule="exact"/>
              <w:ind w:left="3182" w:right="3178"/>
              <w:rPr>
                <w:rFonts w:eastAsia="Calibri" w:cs="Calibri"/>
                <w:b/>
                <w:color w:val="0E1B8D"/>
                <w:lang w:eastAsia="en-ZA" w:bidi="en-ZA"/>
              </w:rPr>
            </w:pPr>
            <w:r w:rsidRPr="00F66B20">
              <w:rPr>
                <w:rFonts w:eastAsia="Calibri" w:cs="Calibri"/>
                <w:b/>
                <w:color w:val="0E1B8D"/>
                <w:lang w:eastAsia="en-ZA" w:bidi="en-ZA"/>
              </w:rPr>
              <w:t>Description</w:t>
            </w:r>
          </w:p>
        </w:tc>
        <w:tc>
          <w:tcPr>
            <w:tcW w:w="991" w:type="dxa"/>
            <w:shd w:val="clear" w:color="auto" w:fill="C6D9F1"/>
          </w:tcPr>
          <w:p w14:paraId="4A6A3ADF" w14:textId="77777777" w:rsidR="00384F6C" w:rsidRPr="00F66B20" w:rsidRDefault="00384F6C" w:rsidP="00FA3409">
            <w:pPr>
              <w:widowControl w:val="0"/>
              <w:autoSpaceDE w:val="0"/>
              <w:autoSpaceDN w:val="0"/>
              <w:spacing w:before="1" w:line="223" w:lineRule="exact"/>
              <w:ind w:left="136"/>
              <w:rPr>
                <w:rFonts w:eastAsia="Calibri" w:cs="Calibri"/>
                <w:b/>
                <w:color w:val="0E1B8D"/>
                <w:lang w:eastAsia="en-ZA" w:bidi="en-ZA"/>
              </w:rPr>
            </w:pPr>
            <w:r w:rsidRPr="00F66B20">
              <w:rPr>
                <w:rFonts w:eastAsia="Calibri" w:cs="Calibri"/>
                <w:b/>
                <w:color w:val="0E1B8D"/>
                <w:lang w:eastAsia="en-ZA" w:bidi="en-ZA"/>
              </w:rPr>
              <w:t>Quantity</w:t>
            </w:r>
          </w:p>
        </w:tc>
      </w:tr>
      <w:tr w:rsidR="00384F6C" w:rsidRPr="007B2C75" w14:paraId="371B5E4D" w14:textId="77777777" w:rsidTr="00FA3409">
        <w:trPr>
          <w:trHeight w:val="244"/>
        </w:trPr>
        <w:tc>
          <w:tcPr>
            <w:tcW w:w="8199" w:type="dxa"/>
          </w:tcPr>
          <w:p w14:paraId="778D4F0A" w14:textId="77777777" w:rsidR="00384F6C" w:rsidRPr="00F66B20" w:rsidRDefault="00384F6C" w:rsidP="00FA3409">
            <w:pPr>
              <w:widowControl w:val="0"/>
              <w:autoSpaceDE w:val="0"/>
              <w:autoSpaceDN w:val="0"/>
              <w:spacing w:before="1" w:line="223" w:lineRule="exact"/>
              <w:ind w:left="107"/>
              <w:rPr>
                <w:rFonts w:eastAsia="Calibri" w:cs="Calibri"/>
                <w:lang w:eastAsia="en-ZA" w:bidi="en-ZA"/>
              </w:rPr>
            </w:pPr>
            <w:r w:rsidRPr="00F66B20">
              <w:rPr>
                <w:rFonts w:eastAsia="Calibri" w:cs="Calibri"/>
                <w:lang w:eastAsia="en-ZA" w:bidi="en-ZA"/>
              </w:rPr>
              <w:t>3Y FC NBD Exchange 6200F 48G POE SVC</w:t>
            </w:r>
          </w:p>
        </w:tc>
        <w:tc>
          <w:tcPr>
            <w:tcW w:w="991" w:type="dxa"/>
          </w:tcPr>
          <w:p w14:paraId="031E2919" w14:textId="77777777" w:rsidR="00384F6C" w:rsidRPr="00F66B20" w:rsidRDefault="00384F6C" w:rsidP="00FA3409">
            <w:pPr>
              <w:widowControl w:val="0"/>
              <w:autoSpaceDE w:val="0"/>
              <w:autoSpaceDN w:val="0"/>
              <w:spacing w:before="1" w:line="223" w:lineRule="exact"/>
              <w:ind w:left="105"/>
              <w:rPr>
                <w:rFonts w:eastAsia="Calibri" w:cs="Calibri"/>
                <w:lang w:eastAsia="en-ZA" w:bidi="en-ZA"/>
              </w:rPr>
            </w:pPr>
            <w:r w:rsidRPr="00F66B20">
              <w:rPr>
                <w:rFonts w:eastAsia="Calibri" w:cs="Calibri"/>
                <w:lang w:eastAsia="en-ZA" w:bidi="en-ZA"/>
              </w:rPr>
              <w:t>29</w:t>
            </w:r>
          </w:p>
        </w:tc>
      </w:tr>
      <w:tr w:rsidR="00384F6C" w:rsidRPr="007B2C75" w14:paraId="514153F0" w14:textId="77777777" w:rsidTr="00FA3409">
        <w:trPr>
          <w:trHeight w:val="244"/>
        </w:trPr>
        <w:tc>
          <w:tcPr>
            <w:tcW w:w="8199" w:type="dxa"/>
          </w:tcPr>
          <w:p w14:paraId="2FFD8EFC" w14:textId="77777777" w:rsidR="00384F6C" w:rsidRPr="00F66B20" w:rsidRDefault="00384F6C" w:rsidP="00FA3409">
            <w:pPr>
              <w:widowControl w:val="0"/>
              <w:autoSpaceDE w:val="0"/>
              <w:autoSpaceDN w:val="0"/>
              <w:spacing w:before="1" w:line="223" w:lineRule="exact"/>
              <w:ind w:left="107"/>
              <w:rPr>
                <w:rFonts w:eastAsia="Calibri" w:cs="Calibri"/>
                <w:lang w:eastAsia="en-ZA" w:bidi="en-ZA"/>
              </w:rPr>
            </w:pPr>
            <w:r w:rsidRPr="00F66B20">
              <w:rPr>
                <w:rFonts w:eastAsia="Calibri" w:cs="Calibri"/>
                <w:lang w:eastAsia="en-ZA" w:bidi="en-ZA"/>
              </w:rPr>
              <w:t>3Y FC NBD Exchange 6200F 24G POE SVC</w:t>
            </w:r>
          </w:p>
        </w:tc>
        <w:tc>
          <w:tcPr>
            <w:tcW w:w="991" w:type="dxa"/>
          </w:tcPr>
          <w:p w14:paraId="2D633051" w14:textId="77777777" w:rsidR="00384F6C" w:rsidRPr="00F66B20" w:rsidRDefault="00384F6C" w:rsidP="00FA3409">
            <w:pPr>
              <w:widowControl w:val="0"/>
              <w:autoSpaceDE w:val="0"/>
              <w:autoSpaceDN w:val="0"/>
              <w:spacing w:before="1" w:line="223" w:lineRule="exact"/>
              <w:ind w:left="105"/>
              <w:rPr>
                <w:rFonts w:eastAsia="Calibri" w:cs="Calibri"/>
                <w:lang w:eastAsia="en-ZA" w:bidi="en-ZA"/>
              </w:rPr>
            </w:pPr>
            <w:r w:rsidRPr="00F66B20">
              <w:rPr>
                <w:rFonts w:eastAsia="Calibri" w:cs="Calibri"/>
                <w:lang w:eastAsia="en-ZA" w:bidi="en-ZA"/>
              </w:rPr>
              <w:t>49</w:t>
            </w:r>
          </w:p>
        </w:tc>
      </w:tr>
      <w:tr w:rsidR="00384F6C" w:rsidRPr="007B2C75" w14:paraId="6E1B9964" w14:textId="77777777" w:rsidTr="00FA3409">
        <w:trPr>
          <w:trHeight w:val="244"/>
        </w:trPr>
        <w:tc>
          <w:tcPr>
            <w:tcW w:w="8199" w:type="dxa"/>
          </w:tcPr>
          <w:p w14:paraId="523E0716" w14:textId="77777777" w:rsidR="00384F6C" w:rsidRPr="00F66B20" w:rsidRDefault="00384F6C" w:rsidP="00FA3409">
            <w:pPr>
              <w:widowControl w:val="0"/>
              <w:autoSpaceDE w:val="0"/>
              <w:autoSpaceDN w:val="0"/>
              <w:spacing w:before="1" w:line="223" w:lineRule="exact"/>
              <w:ind w:left="107"/>
              <w:rPr>
                <w:rFonts w:eastAsia="Calibri" w:cs="Calibri"/>
                <w:lang w:eastAsia="en-ZA" w:bidi="en-ZA"/>
              </w:rPr>
            </w:pPr>
            <w:r w:rsidRPr="00F66B20">
              <w:rPr>
                <w:rFonts w:eastAsia="Calibri" w:cs="Calibri"/>
                <w:lang w:eastAsia="en-ZA" w:bidi="en-ZA"/>
              </w:rPr>
              <w:t>3Y FC NBD Exchange 6300M 24SFP SVC</w:t>
            </w:r>
          </w:p>
        </w:tc>
        <w:tc>
          <w:tcPr>
            <w:tcW w:w="991" w:type="dxa"/>
          </w:tcPr>
          <w:p w14:paraId="30A2BC39" w14:textId="77777777" w:rsidR="00384F6C" w:rsidRPr="00F66B20" w:rsidRDefault="00384F6C" w:rsidP="00FA3409">
            <w:pPr>
              <w:widowControl w:val="0"/>
              <w:autoSpaceDE w:val="0"/>
              <w:autoSpaceDN w:val="0"/>
              <w:spacing w:before="1" w:line="223" w:lineRule="exact"/>
              <w:ind w:left="105"/>
              <w:rPr>
                <w:rFonts w:eastAsia="Calibri" w:cs="Calibri"/>
                <w:lang w:eastAsia="en-ZA" w:bidi="en-ZA"/>
              </w:rPr>
            </w:pPr>
            <w:r w:rsidRPr="00F66B20">
              <w:rPr>
                <w:rFonts w:eastAsia="Calibri" w:cs="Calibri"/>
                <w:lang w:eastAsia="en-ZA" w:bidi="en-ZA"/>
              </w:rPr>
              <w:t>21</w:t>
            </w:r>
          </w:p>
        </w:tc>
      </w:tr>
      <w:tr w:rsidR="00384F6C" w:rsidRPr="007B2C75" w14:paraId="36EF1F8D" w14:textId="77777777" w:rsidTr="00FA3409">
        <w:trPr>
          <w:trHeight w:val="244"/>
        </w:trPr>
        <w:tc>
          <w:tcPr>
            <w:tcW w:w="8199" w:type="dxa"/>
          </w:tcPr>
          <w:p w14:paraId="33D8847E" w14:textId="77777777" w:rsidR="00384F6C" w:rsidRPr="00F66B20" w:rsidRDefault="00384F6C" w:rsidP="00FA3409">
            <w:pPr>
              <w:widowControl w:val="0"/>
              <w:autoSpaceDE w:val="0"/>
              <w:autoSpaceDN w:val="0"/>
              <w:spacing w:before="1" w:line="223" w:lineRule="exact"/>
              <w:ind w:left="107"/>
              <w:rPr>
                <w:rFonts w:eastAsia="Calibri" w:cs="Calibri"/>
                <w:lang w:eastAsia="en-ZA" w:bidi="en-ZA"/>
              </w:rPr>
            </w:pPr>
            <w:r w:rsidRPr="00F66B20">
              <w:rPr>
                <w:rFonts w:eastAsia="Calibri" w:cs="Calibri"/>
                <w:lang w:eastAsia="en-ZA" w:bidi="en-ZA"/>
              </w:rPr>
              <w:t>10G SFP+ LC LR 10km SMF XCVR</w:t>
            </w:r>
          </w:p>
        </w:tc>
        <w:tc>
          <w:tcPr>
            <w:tcW w:w="991" w:type="dxa"/>
          </w:tcPr>
          <w:p w14:paraId="145FB6A9" w14:textId="77777777" w:rsidR="00384F6C" w:rsidRPr="00F66B20" w:rsidRDefault="00384F6C" w:rsidP="00FA3409">
            <w:pPr>
              <w:widowControl w:val="0"/>
              <w:autoSpaceDE w:val="0"/>
              <w:autoSpaceDN w:val="0"/>
              <w:spacing w:before="1" w:line="223" w:lineRule="exact"/>
              <w:ind w:left="105"/>
              <w:rPr>
                <w:rFonts w:eastAsia="Calibri" w:cs="Calibri"/>
                <w:lang w:eastAsia="en-ZA" w:bidi="en-ZA"/>
              </w:rPr>
            </w:pPr>
            <w:r w:rsidRPr="00F66B20">
              <w:rPr>
                <w:rFonts w:eastAsia="Calibri" w:cs="Calibri"/>
                <w:lang w:eastAsia="en-ZA" w:bidi="en-ZA"/>
              </w:rPr>
              <w:t>115</w:t>
            </w:r>
          </w:p>
        </w:tc>
      </w:tr>
      <w:tr w:rsidR="00384F6C" w:rsidRPr="007B2C75" w14:paraId="2B49ED90" w14:textId="77777777" w:rsidTr="00FA3409">
        <w:trPr>
          <w:trHeight w:val="242"/>
        </w:trPr>
        <w:tc>
          <w:tcPr>
            <w:tcW w:w="8199" w:type="dxa"/>
          </w:tcPr>
          <w:p w14:paraId="0E9A39DE" w14:textId="77777777" w:rsidR="00384F6C" w:rsidRPr="00F66B20" w:rsidRDefault="00384F6C" w:rsidP="00FA3409">
            <w:pPr>
              <w:widowControl w:val="0"/>
              <w:autoSpaceDE w:val="0"/>
              <w:autoSpaceDN w:val="0"/>
              <w:spacing w:line="222" w:lineRule="exact"/>
              <w:ind w:left="107"/>
              <w:rPr>
                <w:rFonts w:eastAsia="Calibri" w:cs="Calibri"/>
                <w:lang w:eastAsia="en-ZA" w:bidi="en-ZA"/>
              </w:rPr>
            </w:pPr>
            <w:r w:rsidRPr="00F66B20">
              <w:rPr>
                <w:rFonts w:eastAsia="Calibri" w:cs="Calibri"/>
                <w:lang w:eastAsia="en-ZA" w:bidi="en-ZA"/>
              </w:rPr>
              <w:t>10G SFP+ to SFP+ 1m DAC Cable</w:t>
            </w:r>
          </w:p>
        </w:tc>
        <w:tc>
          <w:tcPr>
            <w:tcW w:w="991" w:type="dxa"/>
          </w:tcPr>
          <w:p w14:paraId="4DAAC4BA" w14:textId="77777777" w:rsidR="00384F6C" w:rsidRPr="00F66B20" w:rsidRDefault="00384F6C" w:rsidP="00FA3409">
            <w:pPr>
              <w:widowControl w:val="0"/>
              <w:autoSpaceDE w:val="0"/>
              <w:autoSpaceDN w:val="0"/>
              <w:spacing w:line="222" w:lineRule="exact"/>
              <w:ind w:left="105"/>
              <w:rPr>
                <w:rFonts w:eastAsia="Calibri" w:cs="Calibri"/>
                <w:lang w:eastAsia="en-ZA" w:bidi="en-ZA"/>
              </w:rPr>
            </w:pPr>
            <w:r w:rsidRPr="00F66B20">
              <w:rPr>
                <w:rFonts w:eastAsia="Calibri" w:cs="Calibri"/>
                <w:lang w:eastAsia="en-ZA" w:bidi="en-ZA"/>
              </w:rPr>
              <w:t>72</w:t>
            </w:r>
          </w:p>
        </w:tc>
      </w:tr>
      <w:tr w:rsidR="00384F6C" w:rsidRPr="007B2C75" w14:paraId="103C870F" w14:textId="77777777" w:rsidTr="00FA3409">
        <w:trPr>
          <w:trHeight w:val="244"/>
        </w:trPr>
        <w:tc>
          <w:tcPr>
            <w:tcW w:w="8199" w:type="dxa"/>
          </w:tcPr>
          <w:p w14:paraId="4E2B668F" w14:textId="77777777" w:rsidR="00384F6C" w:rsidRPr="00F66B20" w:rsidRDefault="00384F6C" w:rsidP="00FA3409">
            <w:pPr>
              <w:widowControl w:val="0"/>
              <w:autoSpaceDE w:val="0"/>
              <w:autoSpaceDN w:val="0"/>
              <w:spacing w:before="1" w:line="223" w:lineRule="exact"/>
              <w:ind w:left="107"/>
              <w:rPr>
                <w:rFonts w:eastAsia="Calibri" w:cs="Calibri"/>
                <w:lang w:eastAsia="en-ZA" w:bidi="en-ZA"/>
              </w:rPr>
            </w:pPr>
            <w:r w:rsidRPr="00F66B20">
              <w:rPr>
                <w:rFonts w:eastAsia="Calibri" w:cs="Calibri"/>
                <w:lang w:eastAsia="en-ZA" w:bidi="en-ZA"/>
              </w:rPr>
              <w:t>10G SFP+ to SFP+ 3m DAC Cable</w:t>
            </w:r>
          </w:p>
        </w:tc>
        <w:tc>
          <w:tcPr>
            <w:tcW w:w="991" w:type="dxa"/>
          </w:tcPr>
          <w:p w14:paraId="720A4D18" w14:textId="77777777" w:rsidR="00384F6C" w:rsidRPr="00F66B20" w:rsidRDefault="00384F6C" w:rsidP="00FA3409">
            <w:pPr>
              <w:widowControl w:val="0"/>
              <w:autoSpaceDE w:val="0"/>
              <w:autoSpaceDN w:val="0"/>
              <w:spacing w:before="1" w:line="223" w:lineRule="exact"/>
              <w:ind w:left="105"/>
              <w:rPr>
                <w:rFonts w:eastAsia="Calibri" w:cs="Calibri"/>
                <w:lang w:eastAsia="en-ZA" w:bidi="en-ZA"/>
              </w:rPr>
            </w:pPr>
            <w:r w:rsidRPr="00F66B20">
              <w:rPr>
                <w:rFonts w:eastAsia="Calibri" w:cs="Calibri"/>
                <w:lang w:eastAsia="en-ZA" w:bidi="en-ZA"/>
              </w:rPr>
              <w:t>12</w:t>
            </w:r>
          </w:p>
        </w:tc>
      </w:tr>
      <w:tr w:rsidR="00384F6C" w:rsidRPr="007B2C75" w14:paraId="4D33DBBD" w14:textId="77777777" w:rsidTr="00FA3409">
        <w:trPr>
          <w:trHeight w:val="244"/>
        </w:trPr>
        <w:tc>
          <w:tcPr>
            <w:tcW w:w="8199" w:type="dxa"/>
          </w:tcPr>
          <w:p w14:paraId="7D160F4E" w14:textId="77777777" w:rsidR="00384F6C" w:rsidRPr="00F66B20" w:rsidRDefault="00384F6C" w:rsidP="00FA3409">
            <w:pPr>
              <w:widowControl w:val="0"/>
              <w:autoSpaceDE w:val="0"/>
              <w:autoSpaceDN w:val="0"/>
              <w:spacing w:before="1" w:line="223" w:lineRule="exact"/>
              <w:ind w:left="107"/>
              <w:rPr>
                <w:rFonts w:eastAsia="Calibri" w:cs="Calibri"/>
                <w:lang w:eastAsia="en-ZA" w:bidi="en-ZA"/>
              </w:rPr>
            </w:pPr>
            <w:r w:rsidRPr="00F66B20">
              <w:rPr>
                <w:rFonts w:eastAsia="Calibri" w:cs="Calibri"/>
                <w:lang w:eastAsia="en-ZA" w:bidi="en-ZA"/>
              </w:rPr>
              <w:t>X371 12VDC 250W PS</w:t>
            </w:r>
          </w:p>
        </w:tc>
        <w:tc>
          <w:tcPr>
            <w:tcW w:w="991" w:type="dxa"/>
          </w:tcPr>
          <w:p w14:paraId="525620C4" w14:textId="77777777" w:rsidR="00384F6C" w:rsidRPr="00F66B20" w:rsidRDefault="00384F6C" w:rsidP="00FA3409">
            <w:pPr>
              <w:widowControl w:val="0"/>
              <w:autoSpaceDE w:val="0"/>
              <w:autoSpaceDN w:val="0"/>
              <w:spacing w:before="1" w:line="223" w:lineRule="exact"/>
              <w:ind w:left="105"/>
              <w:rPr>
                <w:rFonts w:eastAsia="Calibri" w:cs="Calibri"/>
                <w:lang w:eastAsia="en-ZA" w:bidi="en-ZA"/>
              </w:rPr>
            </w:pPr>
            <w:r w:rsidRPr="00F66B20">
              <w:rPr>
                <w:rFonts w:eastAsia="Calibri" w:cs="Calibri"/>
                <w:lang w:eastAsia="en-ZA" w:bidi="en-ZA"/>
              </w:rPr>
              <w:t>27</w:t>
            </w:r>
          </w:p>
        </w:tc>
      </w:tr>
      <w:tr w:rsidR="00384F6C" w:rsidRPr="007B2C75" w14:paraId="388D581E" w14:textId="77777777" w:rsidTr="00FA3409">
        <w:trPr>
          <w:trHeight w:val="244"/>
        </w:trPr>
        <w:tc>
          <w:tcPr>
            <w:tcW w:w="8199" w:type="dxa"/>
          </w:tcPr>
          <w:p w14:paraId="5981C803" w14:textId="77777777" w:rsidR="00384F6C" w:rsidRPr="00F66B20" w:rsidRDefault="00384F6C" w:rsidP="00FA3409">
            <w:pPr>
              <w:widowControl w:val="0"/>
              <w:autoSpaceDE w:val="0"/>
              <w:autoSpaceDN w:val="0"/>
              <w:spacing w:before="1" w:line="223" w:lineRule="exact"/>
              <w:ind w:left="107"/>
              <w:rPr>
                <w:rFonts w:eastAsia="Calibri" w:cs="Calibri"/>
                <w:lang w:eastAsia="en-ZA" w:bidi="en-ZA"/>
              </w:rPr>
            </w:pPr>
            <w:r w:rsidRPr="00F66B20">
              <w:rPr>
                <w:rFonts w:eastAsia="Calibri" w:cs="Calibri"/>
                <w:lang w:eastAsia="en-ZA" w:bidi="en-ZA"/>
              </w:rPr>
              <w:t>10GBASE-T SFP+ RJ45 30m Cat6A XCVR</w:t>
            </w:r>
          </w:p>
        </w:tc>
        <w:tc>
          <w:tcPr>
            <w:tcW w:w="991" w:type="dxa"/>
          </w:tcPr>
          <w:p w14:paraId="62E2F993" w14:textId="77777777" w:rsidR="00384F6C" w:rsidRPr="00F66B20" w:rsidRDefault="00384F6C" w:rsidP="00FA3409">
            <w:pPr>
              <w:widowControl w:val="0"/>
              <w:autoSpaceDE w:val="0"/>
              <w:autoSpaceDN w:val="0"/>
              <w:spacing w:before="1" w:line="223" w:lineRule="exact"/>
              <w:ind w:left="105"/>
              <w:rPr>
                <w:rFonts w:eastAsia="Calibri" w:cs="Calibri"/>
                <w:lang w:eastAsia="en-ZA" w:bidi="en-ZA"/>
              </w:rPr>
            </w:pPr>
            <w:r w:rsidRPr="00F66B20">
              <w:rPr>
                <w:rFonts w:eastAsia="Calibri" w:cs="Calibri"/>
                <w:lang w:eastAsia="en-ZA" w:bidi="en-ZA"/>
              </w:rPr>
              <w:t>103</w:t>
            </w:r>
          </w:p>
        </w:tc>
      </w:tr>
      <w:tr w:rsidR="00384F6C" w:rsidRPr="007B2C75" w14:paraId="2BDE2FE2" w14:textId="77777777" w:rsidTr="00FA3409">
        <w:trPr>
          <w:trHeight w:val="244"/>
        </w:trPr>
        <w:tc>
          <w:tcPr>
            <w:tcW w:w="8199" w:type="dxa"/>
          </w:tcPr>
          <w:p w14:paraId="217A36F7" w14:textId="77777777" w:rsidR="00384F6C" w:rsidRPr="00F66B20" w:rsidRDefault="00384F6C" w:rsidP="00FA3409">
            <w:pPr>
              <w:widowControl w:val="0"/>
              <w:autoSpaceDE w:val="0"/>
              <w:autoSpaceDN w:val="0"/>
              <w:spacing w:before="1" w:line="223" w:lineRule="exact"/>
              <w:ind w:left="107"/>
              <w:rPr>
                <w:rFonts w:eastAsia="Calibri" w:cs="Calibri"/>
                <w:lang w:eastAsia="en-ZA" w:bidi="en-ZA"/>
              </w:rPr>
            </w:pPr>
            <w:r w:rsidRPr="00F66B20">
              <w:rPr>
                <w:rFonts w:eastAsia="Calibri" w:cs="Calibri"/>
                <w:lang w:eastAsia="en-ZA" w:bidi="en-ZA"/>
              </w:rPr>
              <w:t>6300M 24SFP+ 4SFP56 Switch</w:t>
            </w:r>
          </w:p>
        </w:tc>
        <w:tc>
          <w:tcPr>
            <w:tcW w:w="991" w:type="dxa"/>
          </w:tcPr>
          <w:p w14:paraId="689B60D1" w14:textId="77777777" w:rsidR="00384F6C" w:rsidRPr="00F66B20" w:rsidRDefault="00384F6C" w:rsidP="00FA3409">
            <w:pPr>
              <w:widowControl w:val="0"/>
              <w:autoSpaceDE w:val="0"/>
              <w:autoSpaceDN w:val="0"/>
              <w:spacing w:before="1" w:line="223" w:lineRule="exact"/>
              <w:ind w:left="105"/>
              <w:rPr>
                <w:rFonts w:eastAsia="Calibri" w:cs="Calibri"/>
                <w:lang w:eastAsia="en-ZA" w:bidi="en-ZA"/>
              </w:rPr>
            </w:pPr>
            <w:r w:rsidRPr="00F66B20">
              <w:rPr>
                <w:rFonts w:eastAsia="Calibri" w:cs="Calibri"/>
                <w:lang w:eastAsia="en-ZA" w:bidi="en-ZA"/>
              </w:rPr>
              <w:t>19</w:t>
            </w:r>
          </w:p>
        </w:tc>
      </w:tr>
      <w:tr w:rsidR="00384F6C" w:rsidRPr="007B2C75" w14:paraId="42EF9829" w14:textId="77777777" w:rsidTr="00FA3409">
        <w:trPr>
          <w:trHeight w:val="244"/>
        </w:trPr>
        <w:tc>
          <w:tcPr>
            <w:tcW w:w="8199" w:type="dxa"/>
          </w:tcPr>
          <w:p w14:paraId="05DFB18B" w14:textId="77777777" w:rsidR="00384F6C" w:rsidRPr="00F66B20" w:rsidRDefault="00384F6C" w:rsidP="00FA3409">
            <w:pPr>
              <w:widowControl w:val="0"/>
              <w:autoSpaceDE w:val="0"/>
              <w:autoSpaceDN w:val="0"/>
              <w:spacing w:before="1" w:line="223" w:lineRule="exact"/>
              <w:ind w:left="107"/>
              <w:rPr>
                <w:rFonts w:eastAsia="Calibri" w:cs="Calibri"/>
                <w:lang w:eastAsia="en-ZA" w:bidi="en-ZA"/>
              </w:rPr>
            </w:pPr>
            <w:r w:rsidRPr="00F66B20">
              <w:rPr>
                <w:rFonts w:eastAsia="Calibri" w:cs="Calibri"/>
                <w:lang w:eastAsia="en-ZA" w:bidi="en-ZA"/>
              </w:rPr>
              <w:t>6200F 24G CL4 4SFP+370W Switch</w:t>
            </w:r>
          </w:p>
        </w:tc>
        <w:tc>
          <w:tcPr>
            <w:tcW w:w="991" w:type="dxa"/>
          </w:tcPr>
          <w:p w14:paraId="71AADD10" w14:textId="77777777" w:rsidR="00384F6C" w:rsidRPr="00F66B20" w:rsidRDefault="00384F6C" w:rsidP="00FA3409">
            <w:pPr>
              <w:widowControl w:val="0"/>
              <w:autoSpaceDE w:val="0"/>
              <w:autoSpaceDN w:val="0"/>
              <w:spacing w:before="1" w:line="223" w:lineRule="exact"/>
              <w:ind w:left="105"/>
              <w:rPr>
                <w:rFonts w:eastAsia="Calibri" w:cs="Calibri"/>
                <w:lang w:eastAsia="en-ZA" w:bidi="en-ZA"/>
              </w:rPr>
            </w:pPr>
            <w:r w:rsidRPr="00F66B20">
              <w:rPr>
                <w:rFonts w:eastAsia="Calibri" w:cs="Calibri"/>
                <w:lang w:eastAsia="en-ZA" w:bidi="en-ZA"/>
              </w:rPr>
              <w:t>49</w:t>
            </w:r>
          </w:p>
        </w:tc>
      </w:tr>
      <w:tr w:rsidR="00384F6C" w:rsidRPr="007B2C75" w14:paraId="44840CC4" w14:textId="77777777" w:rsidTr="00FA3409">
        <w:trPr>
          <w:trHeight w:val="244"/>
        </w:trPr>
        <w:tc>
          <w:tcPr>
            <w:tcW w:w="8199" w:type="dxa"/>
          </w:tcPr>
          <w:p w14:paraId="7CAD45B7" w14:textId="77777777" w:rsidR="00384F6C" w:rsidRPr="00F66B20" w:rsidRDefault="00384F6C" w:rsidP="00FA3409">
            <w:pPr>
              <w:widowControl w:val="0"/>
              <w:autoSpaceDE w:val="0"/>
              <w:autoSpaceDN w:val="0"/>
              <w:spacing w:before="1" w:line="223" w:lineRule="exact"/>
              <w:ind w:left="107"/>
              <w:rPr>
                <w:rFonts w:eastAsia="Calibri" w:cs="Calibri"/>
                <w:lang w:eastAsia="en-ZA" w:bidi="en-ZA"/>
              </w:rPr>
            </w:pPr>
            <w:r w:rsidRPr="00F66B20">
              <w:rPr>
                <w:rFonts w:eastAsia="Calibri" w:cs="Calibri"/>
                <w:lang w:eastAsia="en-ZA" w:bidi="en-ZA"/>
              </w:rPr>
              <w:t>6200F 48G CL4 4SFP+370W Switch</w:t>
            </w:r>
          </w:p>
        </w:tc>
        <w:tc>
          <w:tcPr>
            <w:tcW w:w="991" w:type="dxa"/>
          </w:tcPr>
          <w:p w14:paraId="1E58821B" w14:textId="77777777" w:rsidR="00384F6C" w:rsidRPr="00F66B20" w:rsidRDefault="00384F6C" w:rsidP="00FA3409">
            <w:pPr>
              <w:widowControl w:val="0"/>
              <w:autoSpaceDE w:val="0"/>
              <w:autoSpaceDN w:val="0"/>
              <w:spacing w:before="1" w:line="223" w:lineRule="exact"/>
              <w:ind w:left="105"/>
              <w:rPr>
                <w:rFonts w:eastAsia="Calibri" w:cs="Calibri"/>
                <w:lang w:eastAsia="en-ZA" w:bidi="en-ZA"/>
              </w:rPr>
            </w:pPr>
            <w:r w:rsidRPr="00F66B20">
              <w:rPr>
                <w:rFonts w:eastAsia="Calibri" w:cs="Calibri"/>
                <w:lang w:eastAsia="en-ZA" w:bidi="en-ZA"/>
              </w:rPr>
              <w:t>29</w:t>
            </w:r>
          </w:p>
        </w:tc>
      </w:tr>
      <w:tr w:rsidR="00384F6C" w:rsidRPr="007B2C75" w14:paraId="042E96C0" w14:textId="77777777" w:rsidTr="00FA3409">
        <w:trPr>
          <w:trHeight w:val="244"/>
        </w:trPr>
        <w:tc>
          <w:tcPr>
            <w:tcW w:w="8199" w:type="dxa"/>
          </w:tcPr>
          <w:p w14:paraId="18EA9592" w14:textId="77777777" w:rsidR="00384F6C" w:rsidRPr="00F66B20" w:rsidRDefault="00384F6C" w:rsidP="00FA3409">
            <w:pPr>
              <w:widowControl w:val="0"/>
              <w:autoSpaceDE w:val="0"/>
              <w:autoSpaceDN w:val="0"/>
              <w:spacing w:before="1" w:line="223" w:lineRule="exact"/>
              <w:ind w:left="107"/>
              <w:rPr>
                <w:rFonts w:eastAsia="Calibri" w:cs="Calibri"/>
                <w:lang w:eastAsia="en-ZA" w:bidi="en-ZA"/>
              </w:rPr>
            </w:pPr>
            <w:r w:rsidRPr="00F66B20">
              <w:rPr>
                <w:rFonts w:eastAsia="Calibri" w:cs="Calibri"/>
                <w:lang w:eastAsia="en-ZA" w:bidi="en-ZA"/>
              </w:rPr>
              <w:t>Central 62_29xx F 3y E-STU</w:t>
            </w:r>
          </w:p>
        </w:tc>
        <w:tc>
          <w:tcPr>
            <w:tcW w:w="991" w:type="dxa"/>
          </w:tcPr>
          <w:p w14:paraId="7A78B7C2" w14:textId="77777777" w:rsidR="00384F6C" w:rsidRPr="00F66B20" w:rsidRDefault="00384F6C" w:rsidP="00FA3409">
            <w:pPr>
              <w:widowControl w:val="0"/>
              <w:autoSpaceDE w:val="0"/>
              <w:autoSpaceDN w:val="0"/>
              <w:spacing w:before="1" w:line="223" w:lineRule="exact"/>
              <w:ind w:left="105"/>
              <w:rPr>
                <w:rFonts w:eastAsia="Calibri" w:cs="Calibri"/>
                <w:lang w:eastAsia="en-ZA" w:bidi="en-ZA"/>
              </w:rPr>
            </w:pPr>
            <w:r w:rsidRPr="00F66B20">
              <w:rPr>
                <w:rFonts w:eastAsia="Calibri" w:cs="Calibri"/>
                <w:lang w:eastAsia="en-ZA" w:bidi="en-ZA"/>
              </w:rPr>
              <w:t>68</w:t>
            </w:r>
          </w:p>
        </w:tc>
      </w:tr>
      <w:tr w:rsidR="00384F6C" w:rsidRPr="007B2C75" w14:paraId="4741D888" w14:textId="77777777" w:rsidTr="00FA3409">
        <w:trPr>
          <w:trHeight w:val="244"/>
        </w:trPr>
        <w:tc>
          <w:tcPr>
            <w:tcW w:w="8199" w:type="dxa"/>
          </w:tcPr>
          <w:p w14:paraId="0A59EE3D" w14:textId="77777777" w:rsidR="00384F6C" w:rsidRPr="00F66B20" w:rsidRDefault="00384F6C" w:rsidP="00FA3409">
            <w:pPr>
              <w:widowControl w:val="0"/>
              <w:autoSpaceDE w:val="0"/>
              <w:autoSpaceDN w:val="0"/>
              <w:spacing w:before="1" w:line="224" w:lineRule="exact"/>
              <w:ind w:left="107"/>
              <w:rPr>
                <w:rFonts w:eastAsia="Calibri" w:cs="Calibri"/>
                <w:lang w:eastAsia="en-ZA" w:bidi="en-ZA"/>
              </w:rPr>
            </w:pPr>
            <w:r w:rsidRPr="00F66B20">
              <w:rPr>
                <w:rFonts w:eastAsia="Calibri" w:cs="Calibri"/>
                <w:lang w:eastAsia="en-ZA" w:bidi="en-ZA"/>
              </w:rPr>
              <w:t>Central 63_38xx F 3y E-STU</w:t>
            </w:r>
          </w:p>
        </w:tc>
        <w:tc>
          <w:tcPr>
            <w:tcW w:w="991" w:type="dxa"/>
          </w:tcPr>
          <w:p w14:paraId="37154D43" w14:textId="77777777" w:rsidR="00384F6C" w:rsidRPr="00F66B20" w:rsidRDefault="00384F6C" w:rsidP="00FA3409">
            <w:pPr>
              <w:widowControl w:val="0"/>
              <w:autoSpaceDE w:val="0"/>
              <w:autoSpaceDN w:val="0"/>
              <w:spacing w:before="1" w:line="224" w:lineRule="exact"/>
              <w:ind w:left="105"/>
              <w:rPr>
                <w:rFonts w:eastAsia="Calibri" w:cs="Calibri"/>
                <w:lang w:eastAsia="en-ZA" w:bidi="en-ZA"/>
              </w:rPr>
            </w:pPr>
            <w:r w:rsidRPr="00F66B20">
              <w:rPr>
                <w:rFonts w:eastAsia="Calibri" w:cs="Calibri"/>
                <w:lang w:eastAsia="en-ZA" w:bidi="en-ZA"/>
              </w:rPr>
              <w:t>21</w:t>
            </w:r>
          </w:p>
        </w:tc>
      </w:tr>
      <w:tr w:rsidR="00384F6C" w:rsidRPr="007B2C75" w14:paraId="57B110ED" w14:textId="77777777" w:rsidTr="00FA3409">
        <w:trPr>
          <w:trHeight w:val="244"/>
        </w:trPr>
        <w:tc>
          <w:tcPr>
            <w:tcW w:w="8199" w:type="dxa"/>
          </w:tcPr>
          <w:p w14:paraId="441CC767" w14:textId="77777777" w:rsidR="00384F6C" w:rsidRPr="00F66B20" w:rsidRDefault="00384F6C" w:rsidP="00FA3409">
            <w:pPr>
              <w:widowControl w:val="0"/>
              <w:autoSpaceDE w:val="0"/>
              <w:autoSpaceDN w:val="0"/>
              <w:spacing w:line="224" w:lineRule="exact"/>
              <w:ind w:left="107"/>
              <w:rPr>
                <w:rFonts w:eastAsia="Calibri" w:cs="Calibri"/>
                <w:lang w:eastAsia="en-ZA" w:bidi="en-ZA"/>
              </w:rPr>
            </w:pPr>
            <w:r w:rsidRPr="00F66B20">
              <w:rPr>
                <w:rFonts w:eastAsia="Calibri" w:cs="Calibri"/>
                <w:lang w:eastAsia="en-ZA" w:bidi="en-ZA"/>
              </w:rPr>
              <w:t>50G SFP56 to SFP56 3m DAC Cable</w:t>
            </w:r>
          </w:p>
        </w:tc>
        <w:tc>
          <w:tcPr>
            <w:tcW w:w="991" w:type="dxa"/>
          </w:tcPr>
          <w:p w14:paraId="1F1A86C6" w14:textId="77777777" w:rsidR="00384F6C" w:rsidRPr="00F66B20" w:rsidRDefault="00384F6C" w:rsidP="00FA3409">
            <w:pPr>
              <w:widowControl w:val="0"/>
              <w:autoSpaceDE w:val="0"/>
              <w:autoSpaceDN w:val="0"/>
              <w:spacing w:line="224" w:lineRule="exact"/>
              <w:ind w:left="105"/>
              <w:rPr>
                <w:rFonts w:eastAsia="Calibri" w:cs="Calibri"/>
                <w:lang w:eastAsia="en-ZA" w:bidi="en-ZA"/>
              </w:rPr>
            </w:pPr>
            <w:r w:rsidRPr="00F66B20">
              <w:rPr>
                <w:rFonts w:eastAsia="Calibri" w:cs="Calibri"/>
                <w:w w:val="99"/>
                <w:lang w:eastAsia="en-ZA" w:bidi="en-ZA"/>
              </w:rPr>
              <w:t>4</w:t>
            </w:r>
          </w:p>
        </w:tc>
      </w:tr>
    </w:tbl>
    <w:p w14:paraId="3EE33A60" w14:textId="77777777" w:rsidR="008B66B5" w:rsidRDefault="008B66B5" w:rsidP="008B66B5">
      <w:pPr>
        <w:pStyle w:val="Heading3"/>
      </w:pPr>
      <w:bookmarkStart w:id="12" w:name="_Toc150418572"/>
      <w:r>
        <w:t>Core Switch Specifications</w:t>
      </w:r>
      <w:bookmarkEnd w:id="12"/>
    </w:p>
    <w:p w14:paraId="2E434C65" w14:textId="77777777" w:rsidR="008B66B5" w:rsidRPr="00675CF2" w:rsidRDefault="008B66B5" w:rsidP="008B66B5">
      <w:pPr>
        <w:rPr>
          <w:szCs w:val="24"/>
        </w:rPr>
      </w:pPr>
      <w:r w:rsidRPr="00675CF2">
        <w:rPr>
          <w:szCs w:val="24"/>
        </w:rPr>
        <w:t>Table 2 confirms the requirements for a Core Switch.</w:t>
      </w:r>
    </w:p>
    <w:p w14:paraId="66D67829" w14:textId="7CF5C53B" w:rsidR="008B66B5" w:rsidRDefault="008B66B5" w:rsidP="008B66B5">
      <w:pPr>
        <w:spacing w:before="3"/>
        <w:ind w:left="3575"/>
        <w:rPr>
          <w:rFonts w:asciiTheme="minorHAnsi" w:hAnsiTheme="minorHAnsi" w:cstheme="minorHAnsi"/>
          <w:b/>
        </w:rPr>
      </w:pPr>
      <w:r w:rsidRPr="00F66B20">
        <w:rPr>
          <w:rFonts w:asciiTheme="minorHAnsi" w:hAnsiTheme="minorHAnsi" w:cstheme="minorHAnsi"/>
          <w:b/>
        </w:rPr>
        <w:t>Table 2: Core Switch Specifications</w:t>
      </w:r>
    </w:p>
    <w:p w14:paraId="7B9C6F00" w14:textId="390B0F3C" w:rsidR="007A5FF6" w:rsidRDefault="007A5FF6" w:rsidP="007A5FF6">
      <w:pPr>
        <w:spacing w:before="3"/>
        <w:rPr>
          <w:rFonts w:asciiTheme="minorHAnsi" w:hAnsiTheme="minorHAnsi" w:cstheme="minorHAnsi"/>
          <w:b/>
        </w:rPr>
      </w:pPr>
      <w:r>
        <w:rPr>
          <w:b/>
        </w:rPr>
        <w:t>Bidder to comply with the below, equivalent or higher specifications</w:t>
      </w:r>
    </w:p>
    <w:tbl>
      <w:tblPr>
        <w:tblStyle w:val="TableGrid3"/>
        <w:tblW w:w="0" w:type="auto"/>
        <w:tblInd w:w="-5" w:type="dxa"/>
        <w:tblLook w:val="04A0" w:firstRow="1" w:lastRow="0" w:firstColumn="1" w:lastColumn="0" w:noHBand="0" w:noVBand="1"/>
      </w:tblPr>
      <w:tblGrid>
        <w:gridCol w:w="9214"/>
      </w:tblGrid>
      <w:tr w:rsidR="00C11E0D" w:rsidRPr="007B2C75" w14:paraId="527A1E52" w14:textId="77777777" w:rsidTr="00951860">
        <w:tc>
          <w:tcPr>
            <w:tcW w:w="9214" w:type="dxa"/>
            <w:shd w:val="clear" w:color="auto" w:fill="C6D9F1"/>
            <w:vAlign w:val="center"/>
          </w:tcPr>
          <w:p w14:paraId="4CCCA2F2" w14:textId="778F8673" w:rsidR="00C11E0D" w:rsidRPr="00F66B20" w:rsidRDefault="00C11E0D" w:rsidP="00FA3409">
            <w:pPr>
              <w:jc w:val="center"/>
              <w:rPr>
                <w:rFonts w:asciiTheme="minorHAnsi" w:hAnsiTheme="minorHAnsi" w:cstheme="minorHAnsi"/>
                <w:b/>
                <w:color w:val="0E1B8D"/>
                <w:sz w:val="22"/>
                <w:szCs w:val="22"/>
              </w:rPr>
            </w:pPr>
            <w:r w:rsidRPr="00F66B20">
              <w:rPr>
                <w:rFonts w:asciiTheme="minorHAnsi" w:hAnsiTheme="minorHAnsi" w:cstheme="minorHAnsi"/>
                <w:b/>
                <w:color w:val="0E1B8D"/>
              </w:rPr>
              <w:t>Description</w:t>
            </w:r>
          </w:p>
        </w:tc>
      </w:tr>
      <w:tr w:rsidR="00C11E0D" w:rsidRPr="007B2C75" w14:paraId="0E37A94C" w14:textId="77777777" w:rsidTr="00951860">
        <w:tc>
          <w:tcPr>
            <w:tcW w:w="9214" w:type="dxa"/>
          </w:tcPr>
          <w:p w14:paraId="31EA2354"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ASIC based switching platform </w:t>
            </w:r>
          </w:p>
        </w:tc>
      </w:tr>
      <w:tr w:rsidR="00C11E0D" w:rsidRPr="007B2C75" w14:paraId="569C573C" w14:textId="77777777" w:rsidTr="00951860">
        <w:tc>
          <w:tcPr>
            <w:tcW w:w="9214" w:type="dxa"/>
          </w:tcPr>
          <w:p w14:paraId="086681B5"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24x 1G/10Gb SFP+ ports </w:t>
            </w:r>
          </w:p>
        </w:tc>
      </w:tr>
      <w:tr w:rsidR="00C11E0D" w:rsidRPr="007B2C75" w14:paraId="393ACE72" w14:textId="77777777" w:rsidTr="00951860">
        <w:tc>
          <w:tcPr>
            <w:tcW w:w="9214" w:type="dxa"/>
          </w:tcPr>
          <w:p w14:paraId="46CB8F55"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4x 1/10/25/50Gb SFP+ ports </w:t>
            </w:r>
          </w:p>
        </w:tc>
      </w:tr>
      <w:tr w:rsidR="00C11E0D" w:rsidRPr="007B2C75" w14:paraId="29F49754" w14:textId="77777777" w:rsidTr="00951860">
        <w:tc>
          <w:tcPr>
            <w:tcW w:w="9214" w:type="dxa"/>
          </w:tcPr>
          <w:p w14:paraId="200EB11A"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1x Out of Band Management (OOBM) port </w:t>
            </w:r>
          </w:p>
        </w:tc>
      </w:tr>
      <w:tr w:rsidR="00C11E0D" w:rsidRPr="007B2C75" w14:paraId="375906A0" w14:textId="77777777" w:rsidTr="00951860">
        <w:tc>
          <w:tcPr>
            <w:tcW w:w="9214" w:type="dxa"/>
          </w:tcPr>
          <w:p w14:paraId="275E3195"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1x blue tooth dongle to support configuration via mobile APP </w:t>
            </w:r>
          </w:p>
        </w:tc>
      </w:tr>
      <w:tr w:rsidR="00C11E0D" w:rsidRPr="007B2C75" w14:paraId="1162D311" w14:textId="77777777" w:rsidTr="00951860">
        <w:tc>
          <w:tcPr>
            <w:tcW w:w="9214" w:type="dxa"/>
          </w:tcPr>
          <w:p w14:paraId="6D600A0E"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2 field replaceable, hot swappable power supply slots </w:t>
            </w:r>
          </w:p>
        </w:tc>
      </w:tr>
      <w:tr w:rsidR="00C11E0D" w:rsidRPr="007B2C75" w14:paraId="3955092D" w14:textId="77777777" w:rsidTr="00951860">
        <w:tc>
          <w:tcPr>
            <w:tcW w:w="9214" w:type="dxa"/>
          </w:tcPr>
          <w:p w14:paraId="1747F9FC"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Redundant PSU </w:t>
            </w:r>
          </w:p>
        </w:tc>
      </w:tr>
      <w:tr w:rsidR="00C11E0D" w:rsidRPr="007B2C75" w14:paraId="2B4FE844" w14:textId="77777777" w:rsidTr="00951860">
        <w:tc>
          <w:tcPr>
            <w:tcW w:w="9214" w:type="dxa"/>
          </w:tcPr>
          <w:p w14:paraId="0E4DDB3E"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1U form factor </w:t>
            </w:r>
          </w:p>
        </w:tc>
      </w:tr>
      <w:tr w:rsidR="00C11E0D" w:rsidRPr="007B2C75" w14:paraId="35FD926B" w14:textId="77777777" w:rsidTr="00951860">
        <w:tc>
          <w:tcPr>
            <w:tcW w:w="9214" w:type="dxa"/>
          </w:tcPr>
          <w:p w14:paraId="338E534B"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880Gbps switching capacity </w:t>
            </w:r>
          </w:p>
        </w:tc>
      </w:tr>
      <w:tr w:rsidR="00C11E0D" w:rsidRPr="007B2C75" w14:paraId="011FC09D" w14:textId="77777777" w:rsidTr="00951860">
        <w:tc>
          <w:tcPr>
            <w:tcW w:w="9214" w:type="dxa"/>
          </w:tcPr>
          <w:p w14:paraId="5BE6E8D0"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654 Mbps throughput capacity </w:t>
            </w:r>
          </w:p>
        </w:tc>
      </w:tr>
      <w:tr w:rsidR="00C11E0D" w:rsidRPr="007B2C75" w14:paraId="6A766EB2" w14:textId="77777777" w:rsidTr="00951860">
        <w:tc>
          <w:tcPr>
            <w:tcW w:w="9214" w:type="dxa"/>
          </w:tcPr>
          <w:p w14:paraId="3A2D0A19"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Support for up to 10 members in a stack </w:t>
            </w:r>
          </w:p>
        </w:tc>
      </w:tr>
      <w:tr w:rsidR="00C11E0D" w:rsidRPr="007B2C75" w14:paraId="0C8B5296" w14:textId="77777777" w:rsidTr="00951860">
        <w:tc>
          <w:tcPr>
            <w:tcW w:w="9214" w:type="dxa"/>
          </w:tcPr>
          <w:p w14:paraId="5C818E69"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Support for stacking up to 10Kms. </w:t>
            </w:r>
          </w:p>
        </w:tc>
      </w:tr>
      <w:tr w:rsidR="00C11E0D" w:rsidRPr="007B2C75" w14:paraId="7129E031" w14:textId="77777777" w:rsidTr="00951860">
        <w:tc>
          <w:tcPr>
            <w:tcW w:w="9214" w:type="dxa"/>
          </w:tcPr>
          <w:p w14:paraId="57EBEC47" w14:textId="77777777" w:rsidR="00C11E0D" w:rsidRPr="00F66B20" w:rsidRDefault="00C11E0D" w:rsidP="00A226EA">
            <w:pPr>
              <w:numPr>
                <w:ilvl w:val="0"/>
                <w:numId w:val="34"/>
              </w:numPr>
              <w:contextualSpacing/>
              <w:rPr>
                <w:rFonts w:asciiTheme="minorHAnsi" w:hAnsiTheme="minorHAnsi" w:cstheme="minorHAnsi"/>
                <w:sz w:val="22"/>
                <w:szCs w:val="22"/>
              </w:rPr>
            </w:pPr>
            <w:bookmarkStart w:id="13" w:name="_Hlk112232040"/>
            <w:r w:rsidRPr="00F66B20">
              <w:rPr>
                <w:rFonts w:asciiTheme="minorHAnsi" w:hAnsiTheme="minorHAnsi" w:cstheme="minorHAnsi"/>
              </w:rPr>
              <w:t xml:space="preserve">Switch must have networks analytics engine built-in for intelligent automatic network troubleshooting. Allowing: </w:t>
            </w:r>
          </w:p>
          <w:p w14:paraId="10D44AF2"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a) REST API interface </w:t>
            </w:r>
          </w:p>
          <w:p w14:paraId="3B4BCFA6"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b) Zero Touch Provisioning </w:t>
            </w:r>
          </w:p>
        </w:tc>
      </w:tr>
      <w:tr w:rsidR="00C11E0D" w:rsidRPr="007B2C75" w14:paraId="2592585E" w14:textId="77777777" w:rsidTr="00951860">
        <w:tc>
          <w:tcPr>
            <w:tcW w:w="9214" w:type="dxa"/>
          </w:tcPr>
          <w:p w14:paraId="6E8AA75E"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Support for ZTP through cloud or on-premise management tools </w:t>
            </w:r>
          </w:p>
        </w:tc>
      </w:tr>
      <w:tr w:rsidR="00C11E0D" w:rsidRPr="007B2C75" w14:paraId="0F82625D" w14:textId="77777777" w:rsidTr="00951860">
        <w:tc>
          <w:tcPr>
            <w:tcW w:w="9214" w:type="dxa"/>
          </w:tcPr>
          <w:p w14:paraId="7A54E4B0"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Support configuration via a mobile APP </w:t>
            </w:r>
          </w:p>
        </w:tc>
      </w:tr>
      <w:tr w:rsidR="00C11E0D" w:rsidRPr="007B2C75" w14:paraId="1301232A" w14:textId="77777777" w:rsidTr="00951860">
        <w:tc>
          <w:tcPr>
            <w:tcW w:w="9214" w:type="dxa"/>
          </w:tcPr>
          <w:p w14:paraId="18044ECC"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Support for the following QOS features: </w:t>
            </w:r>
          </w:p>
          <w:p w14:paraId="784FA6BF"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a) SP queuing and DWRR </w:t>
            </w:r>
          </w:p>
          <w:p w14:paraId="22BCE7E6"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b) 802.1p with 8 priority levels mapped to 8 queues. </w:t>
            </w:r>
          </w:p>
          <w:p w14:paraId="4419156E"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c) Layer 4 prioritisation based on TCP/UDP ports </w:t>
            </w:r>
          </w:p>
          <w:p w14:paraId="1158039E"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d) Rate limiting sets per-port ingress with enforced maximums. </w:t>
            </w:r>
          </w:p>
          <w:p w14:paraId="788F7207"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e) Large buffers </w:t>
            </w:r>
          </w:p>
        </w:tc>
      </w:tr>
      <w:tr w:rsidR="00C11E0D" w:rsidRPr="007B2C75" w14:paraId="5E06DE72" w14:textId="77777777" w:rsidTr="00951860">
        <w:tc>
          <w:tcPr>
            <w:tcW w:w="9214" w:type="dxa"/>
          </w:tcPr>
          <w:p w14:paraId="2DAEADCB"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Support for the following Layer 2 features: </w:t>
            </w:r>
          </w:p>
          <w:p w14:paraId="214E0CAE"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a. VLANS 802.1Q (4094) </w:t>
            </w:r>
          </w:p>
          <w:p w14:paraId="4A493113"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b. Jumbo packet support </w:t>
            </w:r>
          </w:p>
          <w:p w14:paraId="74EC72C7"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c. 802.1v VLAN support </w:t>
            </w:r>
          </w:p>
          <w:p w14:paraId="2DFC2412"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d. STP 802.1D, 802.1w, 802.1s </w:t>
            </w:r>
          </w:p>
          <w:p w14:paraId="3D00900B"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e. Port mirroring (4 groups) </w:t>
            </w:r>
          </w:p>
          <w:p w14:paraId="59A2D71A"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f. IGMP </w:t>
            </w:r>
          </w:p>
        </w:tc>
      </w:tr>
      <w:tr w:rsidR="00C11E0D" w:rsidRPr="007B2C75" w14:paraId="27124760" w14:textId="77777777" w:rsidTr="00951860">
        <w:tc>
          <w:tcPr>
            <w:tcW w:w="9214" w:type="dxa"/>
          </w:tcPr>
          <w:p w14:paraId="4890B147"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Support for the following Layer3 services: </w:t>
            </w:r>
          </w:p>
          <w:p w14:paraId="71EDBFEA"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a. BFD </w:t>
            </w:r>
          </w:p>
          <w:p w14:paraId="48E86D04"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b. UDP helper </w:t>
            </w:r>
          </w:p>
          <w:p w14:paraId="17AB19C8"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c. Loopback interface address </w:t>
            </w:r>
          </w:p>
          <w:p w14:paraId="1A08D3A4"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d. Route maps </w:t>
            </w:r>
          </w:p>
          <w:p w14:paraId="5FAC0714"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e. DHCP relay </w:t>
            </w:r>
          </w:p>
          <w:p w14:paraId="65987590"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f. DHCP server </w:t>
            </w:r>
          </w:p>
        </w:tc>
      </w:tr>
      <w:tr w:rsidR="00C11E0D" w:rsidRPr="007B2C75" w14:paraId="6FD8BBB0" w14:textId="77777777" w:rsidTr="00951860">
        <w:tc>
          <w:tcPr>
            <w:tcW w:w="9214" w:type="dxa"/>
          </w:tcPr>
          <w:p w14:paraId="0348EAB9"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Support for the following L3 routing services: </w:t>
            </w:r>
          </w:p>
          <w:p w14:paraId="1F615B34"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a. BGP </w:t>
            </w:r>
          </w:p>
          <w:p w14:paraId="74F4A2DF"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b. BGP-4 </w:t>
            </w:r>
          </w:p>
          <w:p w14:paraId="681932B4"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c. ECMP </w:t>
            </w:r>
          </w:p>
          <w:p w14:paraId="29BB2099"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d. MP_BGP </w:t>
            </w:r>
          </w:p>
          <w:p w14:paraId="0ADE5511"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e. OSPF </w:t>
            </w:r>
          </w:p>
          <w:p w14:paraId="0E722B98"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f. Static routes </w:t>
            </w:r>
          </w:p>
          <w:p w14:paraId="4CFF2575"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g. Policy based routing </w:t>
            </w:r>
          </w:p>
          <w:p w14:paraId="734CDF07"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h. Dual stack for IPv4 and IPv6 </w:t>
            </w:r>
          </w:p>
        </w:tc>
      </w:tr>
      <w:tr w:rsidR="00C11E0D" w:rsidRPr="007B2C75" w14:paraId="0515FB56" w14:textId="77777777" w:rsidTr="00951860">
        <w:tc>
          <w:tcPr>
            <w:tcW w:w="9214" w:type="dxa"/>
          </w:tcPr>
          <w:p w14:paraId="68A552E2"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Integrated TPM </w:t>
            </w:r>
          </w:p>
        </w:tc>
      </w:tr>
      <w:tr w:rsidR="00C11E0D" w:rsidRPr="007B2C75" w14:paraId="6D104DAB" w14:textId="77777777" w:rsidTr="00951860">
        <w:tc>
          <w:tcPr>
            <w:tcW w:w="9214" w:type="dxa"/>
          </w:tcPr>
          <w:p w14:paraId="3757C7BE" w14:textId="77777777" w:rsidR="00C11E0D" w:rsidRPr="00F66B20" w:rsidRDefault="00C11E0D" w:rsidP="00A226EA">
            <w:pPr>
              <w:numPr>
                <w:ilvl w:val="0"/>
                <w:numId w:val="34"/>
              </w:numPr>
              <w:contextualSpacing/>
              <w:rPr>
                <w:rFonts w:asciiTheme="minorHAnsi" w:hAnsiTheme="minorHAnsi" w:cstheme="minorHAnsi"/>
                <w:sz w:val="22"/>
                <w:szCs w:val="22"/>
              </w:rPr>
            </w:pPr>
            <w:r w:rsidRPr="00F66B20">
              <w:rPr>
                <w:rFonts w:asciiTheme="minorHAnsi" w:hAnsiTheme="minorHAnsi" w:cstheme="minorHAnsi"/>
              </w:rPr>
              <w:t xml:space="preserve">Support for IoT with dynamic segmentation </w:t>
            </w:r>
          </w:p>
        </w:tc>
      </w:tr>
    </w:tbl>
    <w:p w14:paraId="258078E2" w14:textId="77777777" w:rsidR="008B66B5" w:rsidRPr="00F66B20" w:rsidRDefault="008B66B5" w:rsidP="008B66B5">
      <w:pPr>
        <w:pStyle w:val="Heading3"/>
        <w:rPr>
          <w:rFonts w:asciiTheme="minorHAnsi" w:hAnsiTheme="minorHAnsi" w:cstheme="minorHAnsi"/>
          <w:sz w:val="22"/>
          <w:szCs w:val="22"/>
        </w:rPr>
      </w:pPr>
      <w:bookmarkStart w:id="14" w:name="_Toc150418573"/>
      <w:bookmarkEnd w:id="13"/>
      <w:r w:rsidRPr="00F66B20">
        <w:rPr>
          <w:rFonts w:asciiTheme="minorHAnsi" w:hAnsiTheme="minorHAnsi" w:cstheme="minorHAnsi"/>
          <w:sz w:val="22"/>
          <w:szCs w:val="22"/>
        </w:rPr>
        <w:t>Forty-eight (48) Port Access Switches</w:t>
      </w:r>
      <w:bookmarkEnd w:id="14"/>
    </w:p>
    <w:p w14:paraId="4CAA2EF9" w14:textId="77777777" w:rsidR="008B66B5" w:rsidRPr="00F66B20" w:rsidRDefault="008B66B5" w:rsidP="008B66B5">
      <w:pPr>
        <w:spacing w:before="120"/>
        <w:rPr>
          <w:rFonts w:asciiTheme="minorHAnsi" w:hAnsiTheme="minorHAnsi" w:cstheme="minorHAnsi"/>
        </w:rPr>
      </w:pPr>
      <w:r w:rsidRPr="00F66B20">
        <w:rPr>
          <w:rFonts w:asciiTheme="minorHAnsi" w:hAnsiTheme="minorHAnsi" w:cstheme="minorHAnsi"/>
        </w:rPr>
        <w:t>Table 3 confirms the requirements for 48 Port Access switches</w:t>
      </w:r>
    </w:p>
    <w:p w14:paraId="37D8DB20" w14:textId="640038B9" w:rsidR="008B66B5" w:rsidRDefault="008B66B5" w:rsidP="008B66B5">
      <w:pPr>
        <w:spacing w:before="3"/>
        <w:ind w:left="2975"/>
        <w:rPr>
          <w:rFonts w:asciiTheme="minorHAnsi" w:hAnsiTheme="minorHAnsi" w:cstheme="minorHAnsi"/>
          <w:b/>
        </w:rPr>
      </w:pPr>
      <w:r w:rsidRPr="00F66B20">
        <w:rPr>
          <w:rFonts w:asciiTheme="minorHAnsi" w:hAnsiTheme="minorHAnsi" w:cstheme="minorHAnsi"/>
          <w:b/>
        </w:rPr>
        <w:t>Table 3: 48 Port Access Switches Specifications</w:t>
      </w:r>
    </w:p>
    <w:p w14:paraId="778CF83B" w14:textId="40714CDA" w:rsidR="00391A17" w:rsidRPr="00F66B20" w:rsidRDefault="00391A17" w:rsidP="007A5FF6">
      <w:pPr>
        <w:spacing w:before="60"/>
        <w:rPr>
          <w:rFonts w:asciiTheme="minorHAnsi" w:hAnsiTheme="minorHAnsi" w:cstheme="minorHAnsi"/>
          <w:b/>
        </w:rPr>
      </w:pPr>
      <w:r>
        <w:rPr>
          <w:b/>
        </w:rPr>
        <w:t xml:space="preserve">Bidder to comply with the below or equivalent or higher specifications </w:t>
      </w:r>
    </w:p>
    <w:tbl>
      <w:tblPr>
        <w:tblStyle w:val="TableGrid4"/>
        <w:tblW w:w="0" w:type="auto"/>
        <w:tblInd w:w="-5" w:type="dxa"/>
        <w:tblLook w:val="04A0" w:firstRow="1" w:lastRow="0" w:firstColumn="1" w:lastColumn="0" w:noHBand="0" w:noVBand="1"/>
      </w:tblPr>
      <w:tblGrid>
        <w:gridCol w:w="9214"/>
      </w:tblGrid>
      <w:tr w:rsidR="00C11E0D" w:rsidRPr="007B2C75" w14:paraId="00C7F44A" w14:textId="77777777" w:rsidTr="00951860">
        <w:trPr>
          <w:trHeight w:val="168"/>
        </w:trPr>
        <w:tc>
          <w:tcPr>
            <w:tcW w:w="9214" w:type="dxa"/>
            <w:shd w:val="clear" w:color="auto" w:fill="C6D9F1"/>
            <w:vAlign w:val="center"/>
          </w:tcPr>
          <w:p w14:paraId="155B3E35" w14:textId="77777777" w:rsidR="00C11E0D" w:rsidRPr="00F66B20" w:rsidRDefault="00C11E0D" w:rsidP="00FA3409">
            <w:pPr>
              <w:jc w:val="center"/>
              <w:rPr>
                <w:rFonts w:asciiTheme="minorHAnsi" w:hAnsiTheme="minorHAnsi" w:cstheme="minorHAnsi"/>
                <w:b/>
                <w:color w:val="0E1B8D"/>
                <w:sz w:val="22"/>
                <w:szCs w:val="22"/>
              </w:rPr>
            </w:pPr>
            <w:r w:rsidRPr="00F66B20">
              <w:rPr>
                <w:rFonts w:asciiTheme="minorHAnsi" w:hAnsiTheme="minorHAnsi" w:cstheme="minorHAnsi"/>
                <w:b/>
                <w:color w:val="0E1B8D"/>
              </w:rPr>
              <w:t>Description</w:t>
            </w:r>
          </w:p>
        </w:tc>
      </w:tr>
      <w:tr w:rsidR="00C11E0D" w:rsidRPr="007B2C75" w14:paraId="29CB405C" w14:textId="77777777" w:rsidTr="00951860">
        <w:tc>
          <w:tcPr>
            <w:tcW w:w="9214" w:type="dxa"/>
          </w:tcPr>
          <w:p w14:paraId="11F362D3"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ASIC based switching platform </w:t>
            </w:r>
          </w:p>
        </w:tc>
      </w:tr>
      <w:tr w:rsidR="00C11E0D" w:rsidRPr="007B2C75" w14:paraId="27C882C5" w14:textId="77777777" w:rsidTr="00951860">
        <w:tc>
          <w:tcPr>
            <w:tcW w:w="9214" w:type="dxa"/>
          </w:tcPr>
          <w:p w14:paraId="7570CB48"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48 x 10/100/1000BASE-T class 4 PoE ports supporting 30W per port </w:t>
            </w:r>
          </w:p>
        </w:tc>
      </w:tr>
      <w:tr w:rsidR="00C11E0D" w:rsidRPr="007B2C75" w14:paraId="608D0B92" w14:textId="77777777" w:rsidTr="00951860">
        <w:tc>
          <w:tcPr>
            <w:tcW w:w="9214" w:type="dxa"/>
          </w:tcPr>
          <w:p w14:paraId="524D821A"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4 x 1/10Gb SFP ports </w:t>
            </w:r>
          </w:p>
        </w:tc>
      </w:tr>
      <w:tr w:rsidR="00C11E0D" w:rsidRPr="007B2C75" w14:paraId="2D1DF61A" w14:textId="77777777" w:rsidTr="00951860">
        <w:tc>
          <w:tcPr>
            <w:tcW w:w="9214" w:type="dxa"/>
          </w:tcPr>
          <w:p w14:paraId="1E01D7DA"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Support for PoE standards 802.3af, 802.3at </w:t>
            </w:r>
          </w:p>
        </w:tc>
      </w:tr>
      <w:tr w:rsidR="00C11E0D" w:rsidRPr="007B2C75" w14:paraId="1A74CCD9" w14:textId="77777777" w:rsidTr="00951860">
        <w:tc>
          <w:tcPr>
            <w:tcW w:w="9214" w:type="dxa"/>
          </w:tcPr>
          <w:p w14:paraId="717719FC"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1x Out of Band Management (OOBM) port </w:t>
            </w:r>
          </w:p>
        </w:tc>
      </w:tr>
      <w:tr w:rsidR="00C11E0D" w:rsidRPr="007B2C75" w14:paraId="249BFFC1" w14:textId="77777777" w:rsidTr="00951860">
        <w:tc>
          <w:tcPr>
            <w:tcW w:w="9214" w:type="dxa"/>
          </w:tcPr>
          <w:p w14:paraId="0DE37159"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1x blue tooth dongle to support configuration via mobile APP </w:t>
            </w:r>
          </w:p>
        </w:tc>
      </w:tr>
      <w:tr w:rsidR="00C11E0D" w:rsidRPr="007B2C75" w14:paraId="5B3DC4AD" w14:textId="77777777" w:rsidTr="00951860">
        <w:tc>
          <w:tcPr>
            <w:tcW w:w="9214" w:type="dxa"/>
          </w:tcPr>
          <w:p w14:paraId="0FAF5BC5"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1U form factor </w:t>
            </w:r>
          </w:p>
        </w:tc>
      </w:tr>
      <w:tr w:rsidR="00C11E0D" w:rsidRPr="007B2C75" w14:paraId="37F5F2B3" w14:textId="77777777" w:rsidTr="00951860">
        <w:tc>
          <w:tcPr>
            <w:tcW w:w="9214" w:type="dxa"/>
          </w:tcPr>
          <w:p w14:paraId="6BAF18F5"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176Gbps switching capacity </w:t>
            </w:r>
          </w:p>
        </w:tc>
      </w:tr>
      <w:tr w:rsidR="00C11E0D" w:rsidRPr="007B2C75" w14:paraId="3C307897" w14:textId="77777777" w:rsidTr="00951860">
        <w:tc>
          <w:tcPr>
            <w:tcW w:w="9214" w:type="dxa"/>
          </w:tcPr>
          <w:p w14:paraId="716C7D3D"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130 </w:t>
            </w:r>
            <w:proofErr w:type="spellStart"/>
            <w:r w:rsidRPr="00F66B20">
              <w:rPr>
                <w:rFonts w:asciiTheme="minorHAnsi" w:hAnsiTheme="minorHAnsi" w:cstheme="minorHAnsi"/>
              </w:rPr>
              <w:t>Mpps</w:t>
            </w:r>
            <w:proofErr w:type="spellEnd"/>
            <w:r w:rsidRPr="00F66B20">
              <w:rPr>
                <w:rFonts w:asciiTheme="minorHAnsi" w:hAnsiTheme="minorHAnsi" w:cstheme="minorHAnsi"/>
              </w:rPr>
              <w:t xml:space="preserve"> throughput capacity </w:t>
            </w:r>
          </w:p>
        </w:tc>
      </w:tr>
      <w:tr w:rsidR="00C11E0D" w:rsidRPr="007B2C75" w14:paraId="60760BEA" w14:textId="77777777" w:rsidTr="00951860">
        <w:tc>
          <w:tcPr>
            <w:tcW w:w="9214" w:type="dxa"/>
          </w:tcPr>
          <w:p w14:paraId="2A8F13BF"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Support for up to 8 members in a stack </w:t>
            </w:r>
          </w:p>
        </w:tc>
      </w:tr>
      <w:tr w:rsidR="00C11E0D" w:rsidRPr="007B2C75" w14:paraId="744D18EE" w14:textId="77777777" w:rsidTr="00951860">
        <w:tc>
          <w:tcPr>
            <w:tcW w:w="9214" w:type="dxa"/>
          </w:tcPr>
          <w:p w14:paraId="2BB3F730"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Support for stacking up to 10Kms. </w:t>
            </w:r>
          </w:p>
        </w:tc>
      </w:tr>
      <w:tr w:rsidR="00C11E0D" w:rsidRPr="007B2C75" w14:paraId="0D585FA1" w14:textId="77777777" w:rsidTr="00951860">
        <w:tc>
          <w:tcPr>
            <w:tcW w:w="9214" w:type="dxa"/>
          </w:tcPr>
          <w:p w14:paraId="4CC2478A"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Switch must have networks analytics engine built-in for intelligent automatic network troubleshooting. Allowing: </w:t>
            </w:r>
          </w:p>
          <w:p w14:paraId="543F5452"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a) REST API interface </w:t>
            </w:r>
          </w:p>
          <w:p w14:paraId="1C92A9CE"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b) Zero Touch Provisioning </w:t>
            </w:r>
          </w:p>
        </w:tc>
      </w:tr>
      <w:tr w:rsidR="00C11E0D" w:rsidRPr="007B2C75" w14:paraId="0DF93363" w14:textId="77777777" w:rsidTr="00951860">
        <w:tc>
          <w:tcPr>
            <w:tcW w:w="9214" w:type="dxa"/>
          </w:tcPr>
          <w:p w14:paraId="125955D8"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Support for ZTP through cloud or on-premise management tools </w:t>
            </w:r>
          </w:p>
        </w:tc>
      </w:tr>
      <w:tr w:rsidR="00C11E0D" w:rsidRPr="007B2C75" w14:paraId="14FBB707" w14:textId="77777777" w:rsidTr="00951860">
        <w:tc>
          <w:tcPr>
            <w:tcW w:w="9214" w:type="dxa"/>
          </w:tcPr>
          <w:p w14:paraId="2C3510E4"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Support configuration via a mobile APP </w:t>
            </w:r>
          </w:p>
        </w:tc>
      </w:tr>
      <w:tr w:rsidR="00C11E0D" w:rsidRPr="007B2C75" w14:paraId="29D2882C" w14:textId="77777777" w:rsidTr="00951860">
        <w:tc>
          <w:tcPr>
            <w:tcW w:w="9214" w:type="dxa"/>
          </w:tcPr>
          <w:p w14:paraId="17A93E2B"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Support for the following QOS features: </w:t>
            </w:r>
          </w:p>
          <w:p w14:paraId="52C2BB0E"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a) SP queuing and DWRR </w:t>
            </w:r>
          </w:p>
          <w:p w14:paraId="138EF436"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b) 802.1p with 8 priority levels mapped to 8 queues. </w:t>
            </w:r>
          </w:p>
          <w:p w14:paraId="6E3B7336"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c) Layer 4 prioritisation based on TCP/UDP ports </w:t>
            </w:r>
          </w:p>
          <w:p w14:paraId="79BFD646"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d) Rate limiting sets per-port ingress with enforced maximums. </w:t>
            </w:r>
          </w:p>
          <w:p w14:paraId="4F8C3EC7"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e) Large buffers </w:t>
            </w:r>
          </w:p>
        </w:tc>
      </w:tr>
      <w:tr w:rsidR="00C11E0D" w:rsidRPr="007B2C75" w14:paraId="785DCC31" w14:textId="77777777" w:rsidTr="00951860">
        <w:tc>
          <w:tcPr>
            <w:tcW w:w="9214" w:type="dxa"/>
          </w:tcPr>
          <w:p w14:paraId="0CBED1A9"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Support for the following Layer 2 features: </w:t>
            </w:r>
          </w:p>
          <w:p w14:paraId="0F7DF36D"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a. VLANS 802.1</w:t>
            </w:r>
            <w:proofErr w:type="gramStart"/>
            <w:r w:rsidRPr="00F66B20">
              <w:rPr>
                <w:rFonts w:asciiTheme="minorHAnsi" w:hAnsiTheme="minorHAnsi" w:cstheme="minorHAnsi"/>
              </w:rPr>
              <w:t>Q(</w:t>
            </w:r>
            <w:proofErr w:type="gramEnd"/>
            <w:r w:rsidRPr="00F66B20">
              <w:rPr>
                <w:rFonts w:asciiTheme="minorHAnsi" w:hAnsiTheme="minorHAnsi" w:cstheme="minorHAnsi"/>
              </w:rPr>
              <w:t xml:space="preserve">4094) </w:t>
            </w:r>
          </w:p>
          <w:p w14:paraId="6DF04475"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b. Jumbo packet support </w:t>
            </w:r>
          </w:p>
          <w:p w14:paraId="357F2E9F"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c. 802.1v VLAN support </w:t>
            </w:r>
          </w:p>
          <w:p w14:paraId="6B2C55D0"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d. STP 802.1D, 802.1w, 802.1s </w:t>
            </w:r>
          </w:p>
          <w:p w14:paraId="1EE4F46A"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e. Port mirroring (4 groups) </w:t>
            </w:r>
          </w:p>
          <w:p w14:paraId="5081570E"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f. IGMP </w:t>
            </w:r>
          </w:p>
        </w:tc>
      </w:tr>
      <w:tr w:rsidR="00C11E0D" w:rsidRPr="007B2C75" w14:paraId="65A5D332" w14:textId="77777777" w:rsidTr="00951860">
        <w:tc>
          <w:tcPr>
            <w:tcW w:w="9214" w:type="dxa"/>
          </w:tcPr>
          <w:p w14:paraId="416F749A"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Support for the following Layer3 services: </w:t>
            </w:r>
          </w:p>
          <w:p w14:paraId="6BD91B13" w14:textId="77777777" w:rsidR="00C11E0D" w:rsidRPr="00F66B20" w:rsidRDefault="00C11E0D" w:rsidP="00A226EA">
            <w:pPr>
              <w:numPr>
                <w:ilvl w:val="1"/>
                <w:numId w:val="36"/>
              </w:numPr>
              <w:autoSpaceDE w:val="0"/>
              <w:autoSpaceDN w:val="0"/>
              <w:adjustRightInd w:val="0"/>
              <w:ind w:left="720"/>
              <w:rPr>
                <w:rFonts w:asciiTheme="minorHAnsi" w:hAnsiTheme="minorHAnsi" w:cstheme="minorHAnsi"/>
                <w:sz w:val="22"/>
                <w:szCs w:val="22"/>
                <w:lang w:val="en-US"/>
              </w:rPr>
            </w:pPr>
            <w:r w:rsidRPr="00F66B20">
              <w:rPr>
                <w:rFonts w:asciiTheme="minorHAnsi" w:hAnsiTheme="minorHAnsi" w:cstheme="minorHAnsi"/>
                <w:lang w:val="en-US"/>
              </w:rPr>
              <w:t xml:space="preserve">a. Loopback interface address </w:t>
            </w:r>
          </w:p>
          <w:p w14:paraId="02F08DA9" w14:textId="77777777" w:rsidR="00C11E0D" w:rsidRPr="00F66B20" w:rsidRDefault="00C11E0D" w:rsidP="00A226EA">
            <w:pPr>
              <w:numPr>
                <w:ilvl w:val="1"/>
                <w:numId w:val="36"/>
              </w:numPr>
              <w:autoSpaceDE w:val="0"/>
              <w:autoSpaceDN w:val="0"/>
              <w:adjustRightInd w:val="0"/>
              <w:ind w:left="720"/>
              <w:rPr>
                <w:rFonts w:asciiTheme="minorHAnsi" w:hAnsiTheme="minorHAnsi" w:cstheme="minorHAnsi"/>
                <w:sz w:val="22"/>
                <w:szCs w:val="22"/>
                <w:lang w:val="en-US"/>
              </w:rPr>
            </w:pPr>
            <w:r w:rsidRPr="00F66B20">
              <w:rPr>
                <w:rFonts w:asciiTheme="minorHAnsi" w:hAnsiTheme="minorHAnsi" w:cstheme="minorHAnsi"/>
                <w:lang w:val="en-US"/>
              </w:rPr>
              <w:t xml:space="preserve">b. Route maps </w:t>
            </w:r>
          </w:p>
          <w:p w14:paraId="61773348" w14:textId="77777777" w:rsidR="00C11E0D" w:rsidRPr="00F66B20" w:rsidRDefault="00C11E0D" w:rsidP="00A226EA">
            <w:pPr>
              <w:numPr>
                <w:ilvl w:val="1"/>
                <w:numId w:val="36"/>
              </w:numPr>
              <w:autoSpaceDE w:val="0"/>
              <w:autoSpaceDN w:val="0"/>
              <w:adjustRightInd w:val="0"/>
              <w:ind w:left="720"/>
              <w:rPr>
                <w:rFonts w:asciiTheme="minorHAnsi" w:hAnsiTheme="minorHAnsi" w:cstheme="minorHAnsi"/>
                <w:sz w:val="22"/>
                <w:szCs w:val="22"/>
                <w:lang w:val="en-US"/>
              </w:rPr>
            </w:pPr>
            <w:r w:rsidRPr="00F66B20">
              <w:rPr>
                <w:rFonts w:asciiTheme="minorHAnsi" w:hAnsiTheme="minorHAnsi" w:cstheme="minorHAnsi"/>
                <w:lang w:val="en-US"/>
              </w:rPr>
              <w:t xml:space="preserve">c. DHCP relay </w:t>
            </w:r>
          </w:p>
          <w:p w14:paraId="34F7356A" w14:textId="77777777" w:rsidR="00C11E0D" w:rsidRPr="00F66B20" w:rsidRDefault="00C11E0D" w:rsidP="00A226EA">
            <w:pPr>
              <w:numPr>
                <w:ilvl w:val="1"/>
                <w:numId w:val="36"/>
              </w:numPr>
              <w:autoSpaceDE w:val="0"/>
              <w:autoSpaceDN w:val="0"/>
              <w:adjustRightInd w:val="0"/>
              <w:ind w:left="720"/>
              <w:rPr>
                <w:rFonts w:asciiTheme="minorHAnsi" w:hAnsiTheme="minorHAnsi" w:cstheme="minorHAnsi"/>
                <w:sz w:val="22"/>
                <w:szCs w:val="22"/>
                <w:lang w:val="en-US"/>
              </w:rPr>
            </w:pPr>
            <w:r w:rsidRPr="00F66B20">
              <w:rPr>
                <w:rFonts w:asciiTheme="minorHAnsi" w:hAnsiTheme="minorHAnsi" w:cstheme="minorHAnsi"/>
                <w:lang w:val="en-US"/>
              </w:rPr>
              <w:t xml:space="preserve">d. DHCP server </w:t>
            </w:r>
          </w:p>
        </w:tc>
      </w:tr>
      <w:tr w:rsidR="00C11E0D" w:rsidRPr="007B2C75" w14:paraId="4DB3843B" w14:textId="77777777" w:rsidTr="00951860">
        <w:tc>
          <w:tcPr>
            <w:tcW w:w="9214" w:type="dxa"/>
          </w:tcPr>
          <w:p w14:paraId="25A4206C"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Support for the following L3 routing services: </w:t>
            </w:r>
          </w:p>
          <w:p w14:paraId="247CA15C"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a. Static routes </w:t>
            </w:r>
          </w:p>
          <w:p w14:paraId="5C46FCE5"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b. Policy based routing </w:t>
            </w:r>
          </w:p>
          <w:p w14:paraId="2A60B90E" w14:textId="77777777" w:rsidR="00C11E0D" w:rsidRPr="00F66B20" w:rsidRDefault="00C11E0D" w:rsidP="00FA3409">
            <w:pPr>
              <w:ind w:left="720"/>
              <w:rPr>
                <w:rFonts w:asciiTheme="minorHAnsi" w:hAnsiTheme="minorHAnsi" w:cstheme="minorHAnsi"/>
                <w:sz w:val="22"/>
                <w:szCs w:val="22"/>
              </w:rPr>
            </w:pPr>
            <w:r w:rsidRPr="00F66B20">
              <w:rPr>
                <w:rFonts w:asciiTheme="minorHAnsi" w:hAnsiTheme="minorHAnsi" w:cstheme="minorHAnsi"/>
              </w:rPr>
              <w:t xml:space="preserve">c. Dual stack for IPv4 and IPv6 </w:t>
            </w:r>
          </w:p>
        </w:tc>
      </w:tr>
      <w:tr w:rsidR="00C11E0D" w:rsidRPr="007B2C75" w14:paraId="6304C5DB" w14:textId="77777777" w:rsidTr="00951860">
        <w:tc>
          <w:tcPr>
            <w:tcW w:w="9214" w:type="dxa"/>
          </w:tcPr>
          <w:p w14:paraId="7AE4AB30"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Integrated TPM </w:t>
            </w:r>
          </w:p>
        </w:tc>
      </w:tr>
      <w:tr w:rsidR="00C11E0D" w:rsidRPr="007B2C75" w14:paraId="48EEF5FB" w14:textId="77777777" w:rsidTr="00951860">
        <w:tc>
          <w:tcPr>
            <w:tcW w:w="9214" w:type="dxa"/>
          </w:tcPr>
          <w:p w14:paraId="492746E3" w14:textId="77777777" w:rsidR="00C11E0D" w:rsidRPr="00F66B20" w:rsidRDefault="00C11E0D" w:rsidP="00A226EA">
            <w:pPr>
              <w:numPr>
                <w:ilvl w:val="0"/>
                <w:numId w:val="35"/>
              </w:numPr>
              <w:contextualSpacing/>
              <w:rPr>
                <w:rFonts w:asciiTheme="minorHAnsi" w:hAnsiTheme="minorHAnsi" w:cstheme="minorHAnsi"/>
                <w:sz w:val="22"/>
                <w:szCs w:val="22"/>
              </w:rPr>
            </w:pPr>
            <w:r w:rsidRPr="00F66B20">
              <w:rPr>
                <w:rFonts w:asciiTheme="minorHAnsi" w:hAnsiTheme="minorHAnsi" w:cstheme="minorHAnsi"/>
              </w:rPr>
              <w:t xml:space="preserve">Support for IoT with dynamic segmentation </w:t>
            </w:r>
          </w:p>
        </w:tc>
      </w:tr>
    </w:tbl>
    <w:p w14:paraId="125F86A3" w14:textId="77777777" w:rsidR="008B66B5" w:rsidRPr="00F66B20" w:rsidRDefault="008B66B5" w:rsidP="008B66B5">
      <w:pPr>
        <w:pStyle w:val="Heading3"/>
        <w:rPr>
          <w:rFonts w:asciiTheme="minorHAnsi" w:hAnsiTheme="minorHAnsi" w:cstheme="minorHAnsi"/>
          <w:sz w:val="22"/>
          <w:szCs w:val="22"/>
        </w:rPr>
      </w:pPr>
      <w:bookmarkStart w:id="15" w:name="_Toc150418574"/>
      <w:r w:rsidRPr="00F66B20">
        <w:rPr>
          <w:rFonts w:asciiTheme="minorHAnsi" w:hAnsiTheme="minorHAnsi" w:cstheme="minorHAnsi"/>
          <w:sz w:val="22"/>
          <w:szCs w:val="22"/>
        </w:rPr>
        <w:t>Management Platform</w:t>
      </w:r>
      <w:bookmarkEnd w:id="15"/>
    </w:p>
    <w:p w14:paraId="75BCD6A1" w14:textId="77777777" w:rsidR="008B66B5" w:rsidRPr="00F66B20" w:rsidRDefault="008B66B5" w:rsidP="008B66B5">
      <w:pPr>
        <w:rPr>
          <w:rFonts w:asciiTheme="minorHAnsi" w:hAnsiTheme="minorHAnsi" w:cstheme="minorHAnsi"/>
        </w:rPr>
      </w:pPr>
      <w:r w:rsidRPr="00F66B20">
        <w:rPr>
          <w:rFonts w:asciiTheme="minorHAnsi" w:hAnsiTheme="minorHAnsi" w:cstheme="minorHAnsi"/>
        </w:rPr>
        <w:t>Table 4 confirming the</w:t>
      </w:r>
      <w:bookmarkStart w:id="16" w:name="_Hlk112232101"/>
      <w:r w:rsidRPr="00F66B20">
        <w:rPr>
          <w:rFonts w:asciiTheme="minorHAnsi" w:hAnsiTheme="minorHAnsi" w:cstheme="minorHAnsi"/>
        </w:rPr>
        <w:t xml:space="preserve"> Management Platform specification.</w:t>
      </w:r>
      <w:bookmarkEnd w:id="16"/>
    </w:p>
    <w:p w14:paraId="6882E043" w14:textId="77777777" w:rsidR="008B66B5" w:rsidRPr="00F66B20" w:rsidRDefault="008B66B5" w:rsidP="00951860">
      <w:pPr>
        <w:spacing w:before="3"/>
        <w:ind w:left="3717"/>
        <w:rPr>
          <w:rFonts w:asciiTheme="minorHAnsi" w:hAnsiTheme="minorHAnsi" w:cstheme="minorHAnsi"/>
          <w:b/>
        </w:rPr>
      </w:pPr>
      <w:r w:rsidRPr="00F66B20">
        <w:rPr>
          <w:rFonts w:asciiTheme="minorHAnsi" w:hAnsiTheme="minorHAnsi" w:cstheme="minorHAnsi"/>
          <w:b/>
        </w:rPr>
        <w:t>Table 4: Management Platform</w:t>
      </w:r>
    </w:p>
    <w:tbl>
      <w:tblPr>
        <w:tblStyle w:val="TableGrid5"/>
        <w:tblW w:w="0" w:type="auto"/>
        <w:tblInd w:w="-5" w:type="dxa"/>
        <w:tblLook w:val="04A0" w:firstRow="1" w:lastRow="0" w:firstColumn="1" w:lastColumn="0" w:noHBand="0" w:noVBand="1"/>
      </w:tblPr>
      <w:tblGrid>
        <w:gridCol w:w="9214"/>
      </w:tblGrid>
      <w:tr w:rsidR="00C11E0D" w:rsidRPr="007B2C75" w14:paraId="6C9CBEB1" w14:textId="77777777" w:rsidTr="00951860">
        <w:tc>
          <w:tcPr>
            <w:tcW w:w="9214" w:type="dxa"/>
            <w:shd w:val="clear" w:color="auto" w:fill="C6D9F1"/>
            <w:vAlign w:val="center"/>
          </w:tcPr>
          <w:p w14:paraId="7FE25B41" w14:textId="77777777" w:rsidR="00C11E0D" w:rsidRPr="00F66B20" w:rsidRDefault="00C11E0D" w:rsidP="00F66B20">
            <w:pPr>
              <w:shd w:val="clear" w:color="auto" w:fill="DBE5F1"/>
              <w:jc w:val="center"/>
              <w:rPr>
                <w:rFonts w:asciiTheme="minorHAnsi" w:hAnsiTheme="minorHAnsi" w:cstheme="minorHAnsi"/>
                <w:b/>
                <w:color w:val="0E1B8D"/>
                <w:sz w:val="22"/>
                <w:szCs w:val="22"/>
              </w:rPr>
            </w:pPr>
            <w:r w:rsidRPr="00F66B20">
              <w:rPr>
                <w:rFonts w:asciiTheme="minorHAnsi" w:hAnsiTheme="minorHAnsi" w:cstheme="minorHAnsi"/>
                <w:b/>
                <w:color w:val="0E1B8D"/>
              </w:rPr>
              <w:t>Description</w:t>
            </w:r>
          </w:p>
        </w:tc>
      </w:tr>
      <w:tr w:rsidR="00C11E0D" w:rsidRPr="007B2C75" w14:paraId="6D78F332" w14:textId="77777777" w:rsidTr="00951860">
        <w:tc>
          <w:tcPr>
            <w:tcW w:w="9214" w:type="dxa"/>
          </w:tcPr>
          <w:p w14:paraId="544C6BAF" w14:textId="77777777" w:rsidR="00C11E0D" w:rsidRPr="00F66B20" w:rsidRDefault="00C11E0D" w:rsidP="00A226EA">
            <w:pPr>
              <w:numPr>
                <w:ilvl w:val="0"/>
                <w:numId w:val="37"/>
              </w:numPr>
              <w:contextualSpacing/>
              <w:rPr>
                <w:rFonts w:asciiTheme="minorHAnsi" w:hAnsiTheme="minorHAnsi" w:cstheme="minorHAnsi"/>
                <w:sz w:val="22"/>
                <w:szCs w:val="22"/>
              </w:rPr>
            </w:pPr>
            <w:r w:rsidRPr="00F66B20">
              <w:rPr>
                <w:rFonts w:asciiTheme="minorHAnsi" w:hAnsiTheme="minorHAnsi" w:cstheme="minorHAnsi"/>
              </w:rPr>
              <w:t xml:space="preserve">Minimum 3-year Subscription </w:t>
            </w:r>
          </w:p>
        </w:tc>
      </w:tr>
      <w:tr w:rsidR="00C11E0D" w:rsidRPr="007B2C75" w14:paraId="37E33A9B" w14:textId="77777777" w:rsidTr="00951860">
        <w:tc>
          <w:tcPr>
            <w:tcW w:w="9214" w:type="dxa"/>
          </w:tcPr>
          <w:p w14:paraId="5416BF99" w14:textId="77777777" w:rsidR="00C11E0D" w:rsidRPr="00F66B20" w:rsidRDefault="00C11E0D" w:rsidP="00A226EA">
            <w:pPr>
              <w:numPr>
                <w:ilvl w:val="0"/>
                <w:numId w:val="37"/>
              </w:numPr>
              <w:contextualSpacing/>
              <w:rPr>
                <w:rFonts w:asciiTheme="minorHAnsi" w:hAnsiTheme="minorHAnsi" w:cstheme="minorHAnsi"/>
                <w:sz w:val="22"/>
                <w:szCs w:val="22"/>
              </w:rPr>
            </w:pPr>
            <w:r w:rsidRPr="00F66B20">
              <w:rPr>
                <w:rFonts w:asciiTheme="minorHAnsi" w:hAnsiTheme="minorHAnsi" w:cstheme="minorHAnsi"/>
              </w:rPr>
              <w:t xml:space="preserve">SaaS application </w:t>
            </w:r>
          </w:p>
        </w:tc>
      </w:tr>
      <w:tr w:rsidR="00C11E0D" w:rsidRPr="007B2C75" w14:paraId="6628DD58" w14:textId="77777777" w:rsidTr="00951860">
        <w:tc>
          <w:tcPr>
            <w:tcW w:w="9214" w:type="dxa"/>
          </w:tcPr>
          <w:p w14:paraId="234C1B6F" w14:textId="77777777" w:rsidR="00C11E0D" w:rsidRPr="00F66B20" w:rsidRDefault="00C11E0D" w:rsidP="00A226EA">
            <w:pPr>
              <w:numPr>
                <w:ilvl w:val="0"/>
                <w:numId w:val="37"/>
              </w:numPr>
              <w:contextualSpacing/>
              <w:rPr>
                <w:rFonts w:asciiTheme="minorHAnsi" w:hAnsiTheme="minorHAnsi" w:cstheme="minorHAnsi"/>
                <w:sz w:val="22"/>
                <w:szCs w:val="22"/>
              </w:rPr>
            </w:pPr>
            <w:r w:rsidRPr="00F66B20">
              <w:rPr>
                <w:rFonts w:asciiTheme="minorHAnsi" w:hAnsiTheme="minorHAnsi" w:cstheme="minorHAnsi"/>
              </w:rPr>
              <w:t xml:space="preserve">Orchestrating all operations from a cloud-native dashboard </w:t>
            </w:r>
          </w:p>
        </w:tc>
      </w:tr>
      <w:tr w:rsidR="00C11E0D" w:rsidRPr="007B2C75" w14:paraId="7A337084" w14:textId="77777777" w:rsidTr="00951860">
        <w:trPr>
          <w:trHeight w:val="58"/>
        </w:trPr>
        <w:tc>
          <w:tcPr>
            <w:tcW w:w="9214" w:type="dxa"/>
          </w:tcPr>
          <w:p w14:paraId="48C06FF4" w14:textId="77777777" w:rsidR="00C11E0D" w:rsidRPr="00F66B20" w:rsidRDefault="00C11E0D" w:rsidP="00A226EA">
            <w:pPr>
              <w:numPr>
                <w:ilvl w:val="0"/>
                <w:numId w:val="37"/>
              </w:numPr>
              <w:contextualSpacing/>
              <w:rPr>
                <w:rFonts w:asciiTheme="minorHAnsi" w:hAnsiTheme="minorHAnsi" w:cstheme="minorHAnsi"/>
                <w:sz w:val="22"/>
                <w:szCs w:val="22"/>
              </w:rPr>
            </w:pPr>
            <w:r w:rsidRPr="00F66B20">
              <w:rPr>
                <w:rFonts w:asciiTheme="minorHAnsi" w:hAnsiTheme="minorHAnsi" w:cstheme="minorHAnsi"/>
              </w:rPr>
              <w:t xml:space="preserve">Policy-based automation, AI/ML-based client insights, and advanced threat intelligence </w:t>
            </w:r>
          </w:p>
        </w:tc>
      </w:tr>
    </w:tbl>
    <w:p w14:paraId="2270753C" w14:textId="77777777" w:rsidR="00AF05FE" w:rsidRPr="00AF05FE" w:rsidRDefault="00AF05FE" w:rsidP="00F66B20">
      <w:pPr>
        <w:rPr>
          <w:lang w:val="en-GB"/>
        </w:rPr>
      </w:pPr>
    </w:p>
    <w:p w14:paraId="4F4E4D3F" w14:textId="77777777" w:rsidR="00AF05FE" w:rsidRPr="00AF05FE" w:rsidRDefault="00AF05FE" w:rsidP="00AF05FE">
      <w:pPr>
        <w:pStyle w:val="Heading2"/>
      </w:pPr>
      <w:bookmarkStart w:id="17" w:name="_Toc150418575"/>
      <w:r w:rsidRPr="00AF05FE">
        <w:t>Delivery address</w:t>
      </w:r>
      <w:bookmarkEnd w:id="17"/>
    </w:p>
    <w:tbl>
      <w:tblPr>
        <w:tblW w:w="4932"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77"/>
        <w:gridCol w:w="2125"/>
        <w:gridCol w:w="6095"/>
      </w:tblGrid>
      <w:tr w:rsidR="003C5E06" w:rsidRPr="003C5E06" w14:paraId="235460B0" w14:textId="77777777" w:rsidTr="00951860">
        <w:trPr>
          <w:trHeight w:val="365"/>
          <w:jc w:val="center"/>
        </w:trPr>
        <w:tc>
          <w:tcPr>
            <w:tcW w:w="672" w:type="pct"/>
            <w:shd w:val="clear" w:color="auto" w:fill="C6D9F1"/>
          </w:tcPr>
          <w:p w14:paraId="09F64A8C" w14:textId="77777777" w:rsidR="003C5E06" w:rsidRPr="003C5E06" w:rsidRDefault="003C5E06" w:rsidP="003C5E06">
            <w:pPr>
              <w:keepNext/>
              <w:spacing w:after="0" w:line="240" w:lineRule="auto"/>
              <w:jc w:val="left"/>
              <w:rPr>
                <w:rFonts w:asciiTheme="minorHAnsi" w:eastAsiaTheme="majorEastAsia" w:hAnsiTheme="minorHAnsi" w:cstheme="minorHAnsi"/>
                <w:bCs/>
                <w:color w:val="000066"/>
                <w:szCs w:val="24"/>
                <w:lang w:val="en-GB"/>
                <w14:scene3d>
                  <w14:camera w14:prst="orthographicFront"/>
                  <w14:lightRig w14:rig="threePt" w14:dir="t">
                    <w14:rot w14:lat="0" w14:lon="0" w14:rev="0"/>
                  </w14:lightRig>
                </w14:scene3d>
              </w:rPr>
            </w:pPr>
          </w:p>
        </w:tc>
        <w:tc>
          <w:tcPr>
            <w:tcW w:w="1119" w:type="pct"/>
            <w:shd w:val="clear" w:color="auto" w:fill="C6D9F1"/>
          </w:tcPr>
          <w:p w14:paraId="48969C79" w14:textId="77777777" w:rsidR="003C5E06" w:rsidRPr="00F66B20" w:rsidRDefault="003C5E06" w:rsidP="003C5E06">
            <w:pPr>
              <w:keepNext/>
              <w:spacing w:after="0" w:line="240" w:lineRule="auto"/>
              <w:jc w:val="left"/>
              <w:rPr>
                <w:rFonts w:asciiTheme="minorHAnsi" w:eastAsiaTheme="majorEastAsia" w:hAnsiTheme="minorHAnsi" w:cstheme="minorHAnsi"/>
                <w:bCs/>
                <w:color w:val="0E1B8D"/>
                <w:szCs w:val="24"/>
                <w:lang w:val="en-GB"/>
                <w14:scene3d>
                  <w14:camera w14:prst="orthographicFront"/>
                  <w14:lightRig w14:rig="threePt" w14:dir="t">
                    <w14:rot w14:lat="0" w14:lon="0" w14:rev="0"/>
                  </w14:lightRig>
                </w14:scene3d>
              </w:rPr>
            </w:pPr>
            <w:r w:rsidRPr="00F66B20">
              <w:rPr>
                <w:rFonts w:asciiTheme="minorHAnsi" w:eastAsiaTheme="majorEastAsia" w:hAnsiTheme="minorHAnsi" w:cstheme="minorHAnsi"/>
                <w:b/>
                <w:bCs/>
                <w:color w:val="0E1B8D"/>
                <w:lang w:val="en-GB"/>
                <w14:scene3d>
                  <w14:camera w14:prst="orthographicFront"/>
                  <w14:lightRig w14:rig="threePt" w14:dir="t">
                    <w14:rot w14:lat="0" w14:lon="0" w14:rev="0"/>
                  </w14:lightRig>
                </w14:scene3d>
              </w:rPr>
              <w:t>Location/Place</w:t>
            </w:r>
          </w:p>
        </w:tc>
        <w:tc>
          <w:tcPr>
            <w:tcW w:w="3209" w:type="pct"/>
            <w:shd w:val="clear" w:color="auto" w:fill="C6D9F1"/>
          </w:tcPr>
          <w:p w14:paraId="54FDAFF6" w14:textId="77777777" w:rsidR="003C5E06" w:rsidRPr="00F66B20" w:rsidRDefault="003C5E06" w:rsidP="003C5E06">
            <w:pPr>
              <w:keepNext/>
              <w:spacing w:after="0" w:line="240" w:lineRule="auto"/>
              <w:jc w:val="left"/>
              <w:rPr>
                <w:rFonts w:asciiTheme="minorHAnsi" w:eastAsiaTheme="majorEastAsia" w:hAnsiTheme="minorHAnsi" w:cstheme="minorHAnsi"/>
                <w:bCs/>
                <w:color w:val="0E1B8D"/>
                <w:szCs w:val="24"/>
                <w:lang w:val="en-GB"/>
                <w14:scene3d>
                  <w14:camera w14:prst="orthographicFront"/>
                  <w14:lightRig w14:rig="threePt" w14:dir="t">
                    <w14:rot w14:lat="0" w14:lon="0" w14:rev="0"/>
                  </w14:lightRig>
                </w14:scene3d>
              </w:rPr>
            </w:pPr>
            <w:r w:rsidRPr="00F66B20">
              <w:rPr>
                <w:rFonts w:asciiTheme="minorHAnsi" w:eastAsiaTheme="majorEastAsia" w:hAnsiTheme="minorHAnsi" w:cstheme="minorHAnsi"/>
                <w:b/>
                <w:bCs/>
                <w:color w:val="0E1B8D"/>
                <w:lang w:val="en-GB"/>
                <w14:scene3d>
                  <w14:camera w14:prst="orthographicFront"/>
                  <w14:lightRig w14:rig="threePt" w14:dir="t">
                    <w14:rot w14:lat="0" w14:lon="0" w14:rev="0"/>
                  </w14:lightRig>
                </w14:scene3d>
              </w:rPr>
              <w:t>Physical Address</w:t>
            </w:r>
          </w:p>
        </w:tc>
      </w:tr>
      <w:tr w:rsidR="003C5E06" w:rsidRPr="003C5E06" w14:paraId="7F9F799C" w14:textId="77777777" w:rsidTr="00951860">
        <w:trPr>
          <w:trHeight w:val="449"/>
          <w:jc w:val="center"/>
        </w:trPr>
        <w:tc>
          <w:tcPr>
            <w:tcW w:w="672" w:type="pct"/>
            <w:shd w:val="clear" w:color="auto" w:fill="auto"/>
          </w:tcPr>
          <w:p w14:paraId="770DFE20" w14:textId="77777777" w:rsidR="003C5E06" w:rsidRPr="003C5E06" w:rsidRDefault="003C5E06" w:rsidP="00A226EA">
            <w:pPr>
              <w:numPr>
                <w:ilvl w:val="0"/>
                <w:numId w:val="42"/>
              </w:numPr>
              <w:spacing w:line="240" w:lineRule="auto"/>
              <w:jc w:val="left"/>
              <w:rPr>
                <w:rFonts w:asciiTheme="minorHAnsi" w:hAnsiTheme="minorHAnsi"/>
              </w:rPr>
            </w:pPr>
          </w:p>
        </w:tc>
        <w:tc>
          <w:tcPr>
            <w:tcW w:w="1119" w:type="pct"/>
            <w:shd w:val="clear" w:color="auto" w:fill="auto"/>
          </w:tcPr>
          <w:p w14:paraId="6EDB08AF" w14:textId="77777777" w:rsidR="003C5E06" w:rsidRPr="003C5E06" w:rsidRDefault="003C5E06" w:rsidP="003C5E06">
            <w:pPr>
              <w:spacing w:after="0" w:line="240" w:lineRule="auto"/>
              <w:jc w:val="left"/>
              <w:rPr>
                <w:rFonts w:ascii="Verdana" w:hAnsi="Verdana"/>
                <w:sz w:val="16"/>
                <w:szCs w:val="16"/>
              </w:rPr>
            </w:pPr>
            <w:r w:rsidRPr="003C5E06">
              <w:rPr>
                <w:rFonts w:ascii="Verdana" w:hAnsi="Verdana"/>
                <w:sz w:val="16"/>
                <w:szCs w:val="16"/>
              </w:rPr>
              <w:t>SITA, Pietermaritzburg</w:t>
            </w:r>
          </w:p>
        </w:tc>
        <w:tc>
          <w:tcPr>
            <w:tcW w:w="3209" w:type="pct"/>
            <w:shd w:val="clear" w:color="auto" w:fill="auto"/>
          </w:tcPr>
          <w:p w14:paraId="63E9138A" w14:textId="77777777" w:rsidR="003C5E06" w:rsidRPr="003C5E06" w:rsidRDefault="003C5E06" w:rsidP="003C5E06">
            <w:pPr>
              <w:jc w:val="left"/>
              <w:rPr>
                <w:rFonts w:ascii="Verdana" w:hAnsi="Verdana"/>
                <w:sz w:val="16"/>
                <w:szCs w:val="16"/>
              </w:rPr>
            </w:pPr>
            <w:r>
              <w:rPr>
                <w:rFonts w:ascii="Verdana" w:hAnsi="Verdana"/>
                <w:sz w:val="16"/>
                <w:szCs w:val="16"/>
              </w:rPr>
              <w:t>270 Jabu Ndlovu Street</w:t>
            </w:r>
          </w:p>
        </w:tc>
      </w:tr>
    </w:tbl>
    <w:p w14:paraId="240945C4" w14:textId="77777777" w:rsidR="00AF05FE" w:rsidRPr="00F66B20" w:rsidRDefault="00AF05FE" w:rsidP="00AF05FE">
      <w:pPr>
        <w:pStyle w:val="Heading2"/>
      </w:pPr>
      <w:bookmarkStart w:id="18" w:name="_Toc150418576"/>
      <w:r w:rsidRPr="00F66B20">
        <w:t>Customer Infrastructure and environment requirements</w:t>
      </w:r>
      <w:bookmarkEnd w:id="18"/>
    </w:p>
    <w:p w14:paraId="12C63FDB" w14:textId="77777777" w:rsidR="00AF05FE" w:rsidRDefault="006B6FE6" w:rsidP="00AF05FE">
      <w:r>
        <w:t xml:space="preserve">The client requires the </w:t>
      </w:r>
      <w:r w:rsidR="003C5E06">
        <w:t>installation of network switches including maintenance and support as per scope of work on 3.2</w:t>
      </w:r>
    </w:p>
    <w:p w14:paraId="5A8C6B41" w14:textId="77777777" w:rsidR="00AF05FE" w:rsidRDefault="00AF05FE" w:rsidP="00AF05FE">
      <w:pPr>
        <w:pStyle w:val="Heading1"/>
      </w:pPr>
      <w:bookmarkStart w:id="19" w:name="_Toc150418577"/>
      <w:r>
        <w:t>Requirements</w:t>
      </w:r>
      <w:bookmarkEnd w:id="19"/>
    </w:p>
    <w:p w14:paraId="57FB8D61" w14:textId="77777777" w:rsidR="009A07C6" w:rsidRDefault="00AF05FE" w:rsidP="00F66B20">
      <w:pPr>
        <w:pStyle w:val="Heading2"/>
      </w:pPr>
      <w:bookmarkStart w:id="20" w:name="_Toc150418578"/>
      <w:r w:rsidRPr="00F66B20">
        <w:t>Product / Service / Solution Requirements</w:t>
      </w:r>
      <w:bookmarkEnd w:id="20"/>
    </w:p>
    <w:p w14:paraId="686BAA3D" w14:textId="77777777" w:rsidR="009A07C6" w:rsidRDefault="00FC47FF" w:rsidP="009A07C6">
      <w:pPr>
        <w:pStyle w:val="Heading3"/>
      </w:pPr>
      <w:bookmarkStart w:id="21" w:name="_Toc127818361"/>
      <w:bookmarkStart w:id="22" w:name="_Toc150418579"/>
      <w:r>
        <w:t>S</w:t>
      </w:r>
      <w:r w:rsidR="00CA6571">
        <w:t>olution Requirements</w:t>
      </w:r>
      <w:bookmarkEnd w:id="21"/>
      <w:bookmarkEnd w:id="22"/>
    </w:p>
    <w:p w14:paraId="056EC480" w14:textId="77777777" w:rsidR="00FC47FF" w:rsidRPr="00FC47FF" w:rsidRDefault="00FC47FF" w:rsidP="00951860">
      <w:pPr>
        <w:spacing w:after="0" w:line="240" w:lineRule="auto"/>
        <w:ind w:left="567"/>
      </w:pPr>
      <w:r w:rsidRPr="00FC47FF">
        <w:t>The scope of work by the bidders is to:</w:t>
      </w:r>
    </w:p>
    <w:p w14:paraId="057509EB" w14:textId="77777777" w:rsidR="00FC47FF" w:rsidRPr="00FC47FF" w:rsidRDefault="006B6FE6" w:rsidP="00A226EA">
      <w:pPr>
        <w:numPr>
          <w:ilvl w:val="0"/>
          <w:numId w:val="40"/>
        </w:numPr>
        <w:spacing w:after="0" w:line="240" w:lineRule="auto"/>
        <w:ind w:left="1134" w:hanging="567"/>
        <w:outlineLvl w:val="0"/>
        <w:rPr>
          <w:rFonts w:asciiTheme="minorHAnsi" w:hAnsiTheme="minorHAnsi"/>
        </w:rPr>
      </w:pPr>
      <w:r>
        <w:rPr>
          <w:rFonts w:asciiTheme="minorHAnsi" w:hAnsiTheme="minorHAnsi"/>
        </w:rPr>
        <w:t>Access current network (LAN/WAN) environment understanding that this is the Main site (Head Office) and how interconnects with the Remote Sites (District Site)</w:t>
      </w:r>
    </w:p>
    <w:p w14:paraId="760A1E50" w14:textId="77777777" w:rsidR="00FC47FF" w:rsidRPr="00FC47FF" w:rsidRDefault="00FC47FF" w:rsidP="00A226EA">
      <w:pPr>
        <w:numPr>
          <w:ilvl w:val="0"/>
          <w:numId w:val="40"/>
        </w:numPr>
        <w:spacing w:after="0" w:line="240" w:lineRule="auto"/>
        <w:ind w:left="1134" w:hanging="567"/>
        <w:outlineLvl w:val="0"/>
        <w:rPr>
          <w:rFonts w:asciiTheme="minorHAnsi" w:hAnsiTheme="minorHAnsi"/>
        </w:rPr>
      </w:pPr>
      <w:r w:rsidRPr="00FC47FF">
        <w:rPr>
          <w:rFonts w:asciiTheme="minorHAnsi" w:hAnsiTheme="minorHAnsi"/>
        </w:rPr>
        <w:t>Workshop all changes required to the physical and logical network environment with the Department’s IT Project team.</w:t>
      </w:r>
    </w:p>
    <w:p w14:paraId="7D39C7C3" w14:textId="77777777" w:rsidR="00FC47FF" w:rsidRPr="00FC47FF" w:rsidRDefault="00FC47FF" w:rsidP="00A226EA">
      <w:pPr>
        <w:numPr>
          <w:ilvl w:val="0"/>
          <w:numId w:val="40"/>
        </w:numPr>
        <w:spacing w:after="0" w:line="240" w:lineRule="auto"/>
        <w:ind w:left="1134" w:hanging="567"/>
        <w:outlineLvl w:val="0"/>
        <w:rPr>
          <w:rFonts w:asciiTheme="minorHAnsi" w:hAnsiTheme="minorHAnsi"/>
        </w:rPr>
      </w:pPr>
      <w:r w:rsidRPr="00CA41DB">
        <w:t>Workshop and document current and proposed new IP/VLAN structure</w:t>
      </w:r>
    </w:p>
    <w:p w14:paraId="2CB188D7" w14:textId="77777777" w:rsidR="00FC47FF" w:rsidRPr="00F66B20" w:rsidRDefault="00FC47FF" w:rsidP="00A226EA">
      <w:pPr>
        <w:numPr>
          <w:ilvl w:val="0"/>
          <w:numId w:val="40"/>
        </w:numPr>
        <w:spacing w:after="0" w:line="240" w:lineRule="auto"/>
        <w:ind w:left="1134" w:hanging="567"/>
        <w:outlineLvl w:val="0"/>
        <w:rPr>
          <w:rFonts w:asciiTheme="minorHAnsi" w:hAnsiTheme="minorHAnsi"/>
        </w:rPr>
      </w:pPr>
      <w:r w:rsidRPr="00DB2C9A">
        <w:rPr>
          <w:color w:val="000000" w:themeColor="text1"/>
        </w:rPr>
        <w:t>Backup all existing switch configurations</w:t>
      </w:r>
    </w:p>
    <w:p w14:paraId="31DB6378" w14:textId="77777777" w:rsidR="00FC47FF" w:rsidRPr="00F66B20" w:rsidRDefault="00FC47FF" w:rsidP="00A226EA">
      <w:pPr>
        <w:numPr>
          <w:ilvl w:val="0"/>
          <w:numId w:val="40"/>
        </w:numPr>
        <w:spacing w:after="0" w:line="240" w:lineRule="auto"/>
        <w:ind w:left="1134" w:hanging="567"/>
        <w:outlineLvl w:val="0"/>
        <w:rPr>
          <w:rFonts w:asciiTheme="minorHAnsi" w:hAnsiTheme="minorHAnsi"/>
        </w:rPr>
      </w:pPr>
      <w:r w:rsidRPr="000213A2">
        <w:rPr>
          <w:color w:val="000000" w:themeColor="text1"/>
        </w:rPr>
        <w:t>Remove any obsolete configuration from the current network environment.</w:t>
      </w:r>
    </w:p>
    <w:p w14:paraId="4883B162" w14:textId="77777777" w:rsidR="00FC47FF" w:rsidRPr="00F66B20" w:rsidRDefault="00FC47FF" w:rsidP="00A226EA">
      <w:pPr>
        <w:numPr>
          <w:ilvl w:val="0"/>
          <w:numId w:val="40"/>
        </w:numPr>
        <w:spacing w:after="0" w:line="240" w:lineRule="auto"/>
        <w:ind w:left="1134" w:hanging="567"/>
        <w:outlineLvl w:val="0"/>
        <w:rPr>
          <w:rFonts w:asciiTheme="minorHAnsi" w:hAnsiTheme="minorHAnsi"/>
        </w:rPr>
      </w:pPr>
      <w:r w:rsidRPr="00DB2C9A">
        <w:rPr>
          <w:color w:val="000000" w:themeColor="text1"/>
        </w:rPr>
        <w:t>Replace fibre with the correct specification between network cabinets where required</w:t>
      </w:r>
    </w:p>
    <w:p w14:paraId="7F38DEAE" w14:textId="77777777" w:rsidR="00CA6571" w:rsidRDefault="00CA6571" w:rsidP="00A226EA">
      <w:pPr>
        <w:numPr>
          <w:ilvl w:val="0"/>
          <w:numId w:val="40"/>
        </w:numPr>
        <w:spacing w:after="0" w:line="240" w:lineRule="auto"/>
        <w:ind w:left="1134" w:hanging="567"/>
        <w:outlineLvl w:val="0"/>
        <w:rPr>
          <w:rFonts w:asciiTheme="minorHAnsi" w:hAnsiTheme="minorHAnsi"/>
        </w:rPr>
      </w:pPr>
      <w:r>
        <w:rPr>
          <w:rFonts w:asciiTheme="minorHAnsi" w:hAnsiTheme="minorHAnsi"/>
        </w:rPr>
        <w:t>Install the latest stable firmware on all new switches</w:t>
      </w:r>
    </w:p>
    <w:p w14:paraId="43C3B07F" w14:textId="77777777" w:rsidR="00CA6571" w:rsidRDefault="00CA6571" w:rsidP="00A226EA">
      <w:pPr>
        <w:numPr>
          <w:ilvl w:val="0"/>
          <w:numId w:val="40"/>
        </w:numPr>
        <w:spacing w:after="0" w:line="240" w:lineRule="auto"/>
        <w:ind w:left="1134" w:hanging="567"/>
        <w:outlineLvl w:val="0"/>
        <w:rPr>
          <w:rFonts w:asciiTheme="minorHAnsi" w:hAnsiTheme="minorHAnsi"/>
        </w:rPr>
      </w:pPr>
      <w:r>
        <w:rPr>
          <w:rFonts w:asciiTheme="minorHAnsi" w:hAnsiTheme="minorHAnsi"/>
        </w:rPr>
        <w:t>The configuration applied to the new switches must reflect the approved changes to the IP/VLAN infrastructure and must follow industry best practices.</w:t>
      </w:r>
    </w:p>
    <w:p w14:paraId="4556D892" w14:textId="77777777" w:rsidR="00CA6571" w:rsidRDefault="00CA6571" w:rsidP="00A226EA">
      <w:pPr>
        <w:numPr>
          <w:ilvl w:val="0"/>
          <w:numId w:val="40"/>
        </w:numPr>
        <w:spacing w:after="0" w:line="240" w:lineRule="auto"/>
        <w:ind w:left="1134" w:hanging="567"/>
        <w:outlineLvl w:val="0"/>
        <w:rPr>
          <w:rFonts w:asciiTheme="minorHAnsi" w:hAnsiTheme="minorHAnsi"/>
        </w:rPr>
      </w:pPr>
      <w:r>
        <w:rPr>
          <w:rFonts w:asciiTheme="minorHAnsi" w:hAnsiTheme="minorHAnsi"/>
        </w:rPr>
        <w:t>Replace all switches with specified models on the bill of material</w:t>
      </w:r>
    </w:p>
    <w:p w14:paraId="2FBF2A1D" w14:textId="77777777" w:rsidR="00CA6571" w:rsidRDefault="00CA6571" w:rsidP="00A226EA">
      <w:pPr>
        <w:numPr>
          <w:ilvl w:val="0"/>
          <w:numId w:val="40"/>
        </w:numPr>
        <w:spacing w:after="0" w:line="240" w:lineRule="auto"/>
        <w:ind w:left="1134" w:hanging="567"/>
        <w:outlineLvl w:val="0"/>
        <w:rPr>
          <w:rFonts w:asciiTheme="minorHAnsi" w:hAnsiTheme="minorHAnsi"/>
        </w:rPr>
      </w:pPr>
      <w:r>
        <w:rPr>
          <w:rFonts w:asciiTheme="minorHAnsi" w:hAnsiTheme="minorHAnsi"/>
        </w:rPr>
        <w:t xml:space="preserve">Move </w:t>
      </w:r>
      <w:r w:rsidR="006B6FE6">
        <w:rPr>
          <w:rFonts w:asciiTheme="minorHAnsi" w:hAnsiTheme="minorHAnsi"/>
        </w:rPr>
        <w:t>decommissioned switches to the IT stores</w:t>
      </w:r>
    </w:p>
    <w:p w14:paraId="53BF628A" w14:textId="77777777" w:rsidR="006B6FE6" w:rsidRDefault="006B6FE6" w:rsidP="00A226EA">
      <w:pPr>
        <w:numPr>
          <w:ilvl w:val="0"/>
          <w:numId w:val="40"/>
        </w:numPr>
        <w:spacing w:after="0" w:line="240" w:lineRule="auto"/>
        <w:ind w:left="1134" w:hanging="567"/>
        <w:outlineLvl w:val="0"/>
        <w:rPr>
          <w:rFonts w:asciiTheme="minorHAnsi" w:hAnsiTheme="minorHAnsi"/>
        </w:rPr>
      </w:pPr>
      <w:r>
        <w:rPr>
          <w:rFonts w:asciiTheme="minorHAnsi" w:hAnsiTheme="minorHAnsi"/>
        </w:rPr>
        <w:t>Configure secure local and remote administration methods on all switches</w:t>
      </w:r>
    </w:p>
    <w:p w14:paraId="70343753" w14:textId="77777777" w:rsidR="006B6FE6" w:rsidRDefault="006B6FE6" w:rsidP="00A226EA">
      <w:pPr>
        <w:numPr>
          <w:ilvl w:val="0"/>
          <w:numId w:val="40"/>
        </w:numPr>
        <w:spacing w:after="0" w:line="240" w:lineRule="auto"/>
        <w:ind w:left="1134" w:hanging="567"/>
        <w:outlineLvl w:val="0"/>
        <w:rPr>
          <w:rFonts w:asciiTheme="minorHAnsi" w:hAnsiTheme="minorHAnsi"/>
        </w:rPr>
      </w:pPr>
      <w:r>
        <w:rPr>
          <w:rFonts w:asciiTheme="minorHAnsi" w:hAnsiTheme="minorHAnsi"/>
        </w:rPr>
        <w:t>Testing and remediation of the new switch implementation</w:t>
      </w:r>
    </w:p>
    <w:p w14:paraId="1E3B5A46" w14:textId="77777777" w:rsidR="006B6FE6" w:rsidRDefault="006B6FE6" w:rsidP="00A226EA">
      <w:pPr>
        <w:numPr>
          <w:ilvl w:val="0"/>
          <w:numId w:val="40"/>
        </w:numPr>
        <w:spacing w:after="0" w:line="240" w:lineRule="auto"/>
        <w:ind w:left="1134" w:hanging="567"/>
        <w:outlineLvl w:val="0"/>
        <w:rPr>
          <w:rFonts w:asciiTheme="minorHAnsi" w:hAnsiTheme="minorHAnsi"/>
        </w:rPr>
      </w:pPr>
      <w:r>
        <w:rPr>
          <w:rFonts w:asciiTheme="minorHAnsi" w:hAnsiTheme="minorHAnsi"/>
        </w:rPr>
        <w:t>Backup all tested switch configurations and provide the Department with a copy</w:t>
      </w:r>
    </w:p>
    <w:p w14:paraId="6602F14A" w14:textId="77777777" w:rsidR="006B6FE6" w:rsidRDefault="006B6FE6" w:rsidP="00A226EA">
      <w:pPr>
        <w:numPr>
          <w:ilvl w:val="0"/>
          <w:numId w:val="40"/>
        </w:numPr>
        <w:spacing w:after="0" w:line="240" w:lineRule="auto"/>
        <w:ind w:left="1134" w:hanging="567"/>
        <w:outlineLvl w:val="0"/>
        <w:rPr>
          <w:rFonts w:asciiTheme="minorHAnsi" w:hAnsiTheme="minorHAnsi"/>
        </w:rPr>
      </w:pPr>
      <w:r>
        <w:rPr>
          <w:rFonts w:asciiTheme="minorHAnsi" w:hAnsiTheme="minorHAnsi"/>
        </w:rPr>
        <w:t>Document the new design, illustrating both LAN and WAN structure of the Main and remotes sites</w:t>
      </w:r>
    </w:p>
    <w:p w14:paraId="19EF9720" w14:textId="77777777" w:rsidR="006B6FE6" w:rsidRDefault="006B6FE6" w:rsidP="00A226EA">
      <w:pPr>
        <w:numPr>
          <w:ilvl w:val="0"/>
          <w:numId w:val="40"/>
        </w:numPr>
        <w:spacing w:after="0" w:line="240" w:lineRule="auto"/>
        <w:ind w:left="1134" w:hanging="567"/>
        <w:outlineLvl w:val="0"/>
        <w:rPr>
          <w:rFonts w:asciiTheme="minorHAnsi" w:hAnsiTheme="minorHAnsi"/>
        </w:rPr>
      </w:pPr>
      <w:r>
        <w:rPr>
          <w:rFonts w:asciiTheme="minorHAnsi" w:hAnsiTheme="minorHAnsi"/>
        </w:rPr>
        <w:t>Informal training and skills to the Department IT staff</w:t>
      </w:r>
    </w:p>
    <w:p w14:paraId="1785680A" w14:textId="77777777" w:rsidR="006B6FE6" w:rsidRPr="00FC47FF" w:rsidRDefault="006B6FE6" w:rsidP="00A226EA">
      <w:pPr>
        <w:numPr>
          <w:ilvl w:val="0"/>
          <w:numId w:val="40"/>
        </w:numPr>
        <w:spacing w:after="0" w:line="240" w:lineRule="auto"/>
        <w:ind w:left="1134" w:hanging="567"/>
        <w:outlineLvl w:val="0"/>
        <w:rPr>
          <w:rFonts w:asciiTheme="minorHAnsi" w:hAnsiTheme="minorHAnsi"/>
        </w:rPr>
      </w:pPr>
      <w:r>
        <w:rPr>
          <w:rFonts w:asciiTheme="minorHAnsi" w:hAnsiTheme="minorHAnsi"/>
        </w:rPr>
        <w:t>Informal training and skills to the SITA LAN Support Team</w:t>
      </w:r>
    </w:p>
    <w:p w14:paraId="73F5110F" w14:textId="77777777" w:rsidR="00AF05FE" w:rsidRPr="00F66B20" w:rsidRDefault="00AF05FE" w:rsidP="00AF05FE">
      <w:pPr>
        <w:pStyle w:val="Heading2"/>
      </w:pPr>
      <w:bookmarkStart w:id="23" w:name="_Toc150418580"/>
      <w:r w:rsidRPr="00F66B20">
        <w:t>Service Elements</w:t>
      </w:r>
      <w:bookmarkEnd w:id="23"/>
    </w:p>
    <w:p w14:paraId="1B9C6CF4" w14:textId="77777777" w:rsidR="009A07C6" w:rsidRDefault="009A07C6" w:rsidP="009A07C6">
      <w:pPr>
        <w:pStyle w:val="Heading3"/>
      </w:pPr>
      <w:bookmarkStart w:id="24" w:name="_Toc150418581"/>
      <w:r>
        <w:t>Full Service Agreement</w:t>
      </w:r>
      <w:bookmarkEnd w:id="24"/>
    </w:p>
    <w:p w14:paraId="5B0C93E5" w14:textId="77777777" w:rsidR="00FC47FF" w:rsidRDefault="00FC47FF" w:rsidP="00A226EA">
      <w:pPr>
        <w:pStyle w:val="ListParagraph"/>
        <w:numPr>
          <w:ilvl w:val="0"/>
          <w:numId w:val="41"/>
        </w:numPr>
        <w:rPr>
          <w:lang w:val="en-GB"/>
        </w:rPr>
      </w:pPr>
      <w:r>
        <w:rPr>
          <w:lang w:val="en-GB"/>
        </w:rPr>
        <w:t xml:space="preserve">Hardware is to be maintained as per hardware </w:t>
      </w:r>
      <w:r w:rsidR="00E66381">
        <w:rPr>
          <w:lang w:val="en-GB"/>
        </w:rPr>
        <w:t>manufacture’s conditions for full contract period.</w:t>
      </w:r>
      <w:r>
        <w:rPr>
          <w:lang w:val="en-GB"/>
        </w:rPr>
        <w:t xml:space="preserve"> </w:t>
      </w:r>
    </w:p>
    <w:p w14:paraId="0C92AE6F" w14:textId="77777777" w:rsidR="00E66381" w:rsidRPr="00F66B20" w:rsidRDefault="00E66381" w:rsidP="00A226EA">
      <w:pPr>
        <w:pStyle w:val="ListParagraph"/>
        <w:numPr>
          <w:ilvl w:val="0"/>
          <w:numId w:val="41"/>
        </w:numPr>
        <w:rPr>
          <w:lang w:val="en-GB"/>
        </w:rPr>
      </w:pPr>
      <w:r w:rsidRPr="00E66381">
        <w:t>Required for the restoration of services, in the event that any hardware component malfunctions and requires being repaired or reconfigured</w:t>
      </w:r>
    </w:p>
    <w:p w14:paraId="723A7D90" w14:textId="77777777" w:rsidR="00E66381" w:rsidRPr="00F66B20" w:rsidRDefault="00E66381" w:rsidP="00A226EA">
      <w:pPr>
        <w:pStyle w:val="ListParagraph"/>
        <w:numPr>
          <w:ilvl w:val="0"/>
          <w:numId w:val="41"/>
        </w:numPr>
      </w:pPr>
      <w:r w:rsidRPr="00E66381">
        <w:t>Required to cater for request that occur during the maintenance and support period of the solution (configurations or change, upgrade, etc.)</w:t>
      </w:r>
    </w:p>
    <w:p w14:paraId="31DD9814" w14:textId="77777777" w:rsidR="009A07C6" w:rsidRDefault="009A07C6" w:rsidP="009A07C6">
      <w:pPr>
        <w:pStyle w:val="Heading3"/>
      </w:pPr>
      <w:bookmarkStart w:id="25" w:name="_Toc150418582"/>
      <w:r>
        <w:t>Response time and distance</w:t>
      </w:r>
      <w:bookmarkEnd w:id="25"/>
    </w:p>
    <w:p w14:paraId="1D2013F4" w14:textId="77777777" w:rsidR="006F0DBD" w:rsidRPr="00491F26" w:rsidRDefault="006F0DBD" w:rsidP="00A226EA">
      <w:pPr>
        <w:pStyle w:val="ListParagraph"/>
        <w:numPr>
          <w:ilvl w:val="0"/>
          <w:numId w:val="26"/>
        </w:numPr>
        <w:rPr>
          <w:rFonts w:ascii="Calibri Light" w:hAnsi="Calibri Light"/>
        </w:rPr>
      </w:pPr>
      <w:r w:rsidRPr="00491F26">
        <w:rPr>
          <w:rFonts w:ascii="Calibri Light" w:hAnsi="Calibri Light"/>
        </w:rPr>
        <w:t xml:space="preserve">Response and assessment within 4 hours; and </w:t>
      </w:r>
    </w:p>
    <w:p w14:paraId="72AA4590" w14:textId="77777777" w:rsidR="006F0DBD" w:rsidRPr="00491F26" w:rsidRDefault="006F0DBD" w:rsidP="00A226EA">
      <w:pPr>
        <w:pStyle w:val="ListParagraph"/>
        <w:numPr>
          <w:ilvl w:val="0"/>
          <w:numId w:val="26"/>
        </w:numPr>
        <w:rPr>
          <w:rFonts w:ascii="Calibri Light" w:hAnsi="Calibri Light"/>
        </w:rPr>
      </w:pPr>
      <w:r w:rsidRPr="00491F26">
        <w:rPr>
          <w:rFonts w:ascii="Calibri Light" w:hAnsi="Calibri Light"/>
        </w:rPr>
        <w:t>Repair on site or backup installed during off-site repairs within 8 hours.</w:t>
      </w:r>
    </w:p>
    <w:p w14:paraId="093BA1EC" w14:textId="77777777" w:rsidR="008273F3" w:rsidRPr="000560FC" w:rsidRDefault="008273F3" w:rsidP="000560FC">
      <w:pPr>
        <w:pStyle w:val="Heading3"/>
      </w:pPr>
      <w:bookmarkStart w:id="26" w:name="_Toc150418583"/>
      <w:r w:rsidRPr="000560FC">
        <w:t>Fault logging management</w:t>
      </w:r>
      <w:bookmarkEnd w:id="26"/>
    </w:p>
    <w:p w14:paraId="4FBF90E8" w14:textId="77777777" w:rsidR="006F0DBD" w:rsidRPr="00A26144" w:rsidRDefault="006F0DBD" w:rsidP="00A226EA">
      <w:pPr>
        <w:pStyle w:val="ListParagraph"/>
        <w:numPr>
          <w:ilvl w:val="0"/>
          <w:numId w:val="7"/>
        </w:numPr>
      </w:pPr>
      <w:r w:rsidRPr="00A26144">
        <w:t>Incident and Request Management</w:t>
      </w:r>
    </w:p>
    <w:p w14:paraId="0326FAA3" w14:textId="77777777" w:rsidR="006F0DBD" w:rsidRPr="00491F26" w:rsidRDefault="006F0DBD" w:rsidP="00A226EA">
      <w:pPr>
        <w:pStyle w:val="ListParagraph"/>
        <w:numPr>
          <w:ilvl w:val="0"/>
          <w:numId w:val="7"/>
        </w:numPr>
      </w:pPr>
      <w:r w:rsidRPr="00491F26">
        <w:t>Fault Logging Help Desk Service (Via Telephone / Email / ARS Heat Link)</w:t>
      </w:r>
    </w:p>
    <w:p w14:paraId="0969F757" w14:textId="77777777" w:rsidR="00CE4A9B" w:rsidRPr="00F66B20" w:rsidRDefault="00E8344E" w:rsidP="00E8344E">
      <w:pPr>
        <w:pStyle w:val="Heading2"/>
      </w:pPr>
      <w:bookmarkStart w:id="27" w:name="_Toc150418584"/>
      <w:r w:rsidRPr="00F66B20">
        <w:t>Special Requirements</w:t>
      </w:r>
      <w:bookmarkEnd w:id="27"/>
    </w:p>
    <w:p w14:paraId="414279F5" w14:textId="77777777" w:rsidR="00C47C25" w:rsidRPr="000560FC" w:rsidRDefault="006F0DBD" w:rsidP="00C47C25">
      <w:pPr>
        <w:rPr>
          <w:color w:val="FF0000"/>
        </w:rPr>
      </w:pPr>
      <w:r>
        <w:t xml:space="preserve">A physical site briefing at client premises (Head Office) to confirm the exact requirements for this specification. </w:t>
      </w:r>
    </w:p>
    <w:p w14:paraId="2E4D8310" w14:textId="77777777" w:rsidR="009A07C6" w:rsidRPr="00AF05FE" w:rsidRDefault="00CE4A9B" w:rsidP="00CE4A9B">
      <w:pPr>
        <w:pStyle w:val="Heading1"/>
      </w:pPr>
      <w:bookmarkStart w:id="28" w:name="_Toc150418585"/>
      <w:r>
        <w:t>Bid Evaluation Stages</w:t>
      </w:r>
      <w:bookmarkEnd w:id="28"/>
    </w:p>
    <w:p w14:paraId="6EA9C9E9" w14:textId="0E63A9E0" w:rsidR="00CE4A9B" w:rsidRPr="00951860" w:rsidRDefault="00CE4A9B" w:rsidP="00CE4A9B">
      <w:pPr>
        <w:rPr>
          <w:rFonts w:cs="Calibri"/>
        </w:rPr>
      </w:pPr>
      <w:r w:rsidRPr="000A4071">
        <w:rPr>
          <w:rFonts w:cs="Calibri"/>
        </w:rPr>
        <w:t xml:space="preserve">The bid evaluation process </w:t>
      </w:r>
      <w:r w:rsidRPr="00951860">
        <w:rPr>
          <w:rFonts w:cs="Calibri"/>
        </w:rPr>
        <w:t xml:space="preserve">consists of </w:t>
      </w:r>
      <w:r w:rsidR="00473C2A" w:rsidRPr="00951860">
        <w:rPr>
          <w:rFonts w:cs="Calibri"/>
        </w:rPr>
        <w:t xml:space="preserve">several </w:t>
      </w:r>
      <w:r w:rsidRPr="00951860">
        <w:rPr>
          <w:rFonts w:cs="Calibri"/>
        </w:rPr>
        <w:t>stages, according to the nature of the bid. A bidder must qualify for each stage to be eligible to proceed to the next stage of the evaluation. The stages are:</w:t>
      </w:r>
    </w:p>
    <w:p w14:paraId="02B3EC54" w14:textId="77777777" w:rsidR="00CE4A9B" w:rsidRPr="00951860" w:rsidRDefault="00CE4A9B" w:rsidP="00CE4A9B">
      <w:pPr>
        <w:pStyle w:val="Caption"/>
        <w:rPr>
          <w:rFonts w:cs="Calibri"/>
        </w:rPr>
      </w:pPr>
      <w:bookmarkStart w:id="29" w:name="_Toc127818473"/>
      <w:r w:rsidRPr="00951860">
        <w:t xml:space="preserve">Table </w:t>
      </w:r>
      <w:r w:rsidR="003C5E06" w:rsidRPr="00951860">
        <w:t>5</w:t>
      </w:r>
      <w:r w:rsidRPr="00951860">
        <w:t>: Bid Evaluation Stages</w:t>
      </w:r>
      <w:bookmarkEnd w:id="29"/>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951860" w14:paraId="46465BD0" w14:textId="77777777" w:rsidTr="00F66B20">
        <w:tc>
          <w:tcPr>
            <w:tcW w:w="736" w:type="pct"/>
            <w:shd w:val="clear" w:color="auto" w:fill="DBE5F1"/>
            <w:vAlign w:val="center"/>
          </w:tcPr>
          <w:p w14:paraId="4B7E0F95" w14:textId="77777777" w:rsidR="00CE4A9B" w:rsidRPr="00951860" w:rsidRDefault="00CE4A9B" w:rsidP="00595AD7">
            <w:pPr>
              <w:jc w:val="center"/>
              <w:rPr>
                <w:rFonts w:asciiTheme="majorHAnsi" w:eastAsiaTheme="majorEastAsia" w:hAnsiTheme="majorHAnsi" w:cstheme="minorBidi"/>
                <w:b/>
                <w:color w:val="0E1B8D"/>
              </w:rPr>
            </w:pPr>
            <w:r w:rsidRPr="00951860">
              <w:rPr>
                <w:rFonts w:asciiTheme="majorHAnsi" w:eastAsiaTheme="majorEastAsia" w:hAnsiTheme="majorHAnsi" w:cstheme="minorBidi"/>
                <w:b/>
                <w:color w:val="0E1B8D"/>
              </w:rPr>
              <w:t>Stage</w:t>
            </w:r>
          </w:p>
        </w:tc>
        <w:tc>
          <w:tcPr>
            <w:tcW w:w="2723" w:type="pct"/>
            <w:shd w:val="clear" w:color="auto" w:fill="DBE5F1"/>
            <w:vAlign w:val="center"/>
          </w:tcPr>
          <w:p w14:paraId="3E28A265" w14:textId="77777777" w:rsidR="00CE4A9B" w:rsidRPr="00951860" w:rsidRDefault="00CE4A9B" w:rsidP="00595AD7">
            <w:pPr>
              <w:jc w:val="center"/>
              <w:rPr>
                <w:rFonts w:asciiTheme="majorHAnsi" w:eastAsiaTheme="majorEastAsia" w:hAnsiTheme="majorHAnsi" w:cstheme="minorBidi"/>
                <w:b/>
                <w:color w:val="0E1B8D"/>
              </w:rPr>
            </w:pPr>
            <w:r w:rsidRPr="00951860">
              <w:rPr>
                <w:rFonts w:asciiTheme="majorHAnsi" w:eastAsiaTheme="majorEastAsia" w:hAnsiTheme="majorHAnsi" w:cstheme="minorBidi"/>
                <w:b/>
                <w:color w:val="0E1B8D"/>
              </w:rPr>
              <w:t>Description</w:t>
            </w:r>
          </w:p>
        </w:tc>
        <w:tc>
          <w:tcPr>
            <w:tcW w:w="1541" w:type="pct"/>
            <w:shd w:val="clear" w:color="auto" w:fill="DBE5F1"/>
            <w:vAlign w:val="center"/>
          </w:tcPr>
          <w:p w14:paraId="37EAD050" w14:textId="77777777" w:rsidR="00CE4A9B" w:rsidRPr="00951860" w:rsidRDefault="00CE4A9B" w:rsidP="00595AD7">
            <w:pPr>
              <w:jc w:val="center"/>
              <w:rPr>
                <w:rFonts w:asciiTheme="majorHAnsi" w:eastAsiaTheme="majorEastAsia" w:hAnsiTheme="majorHAnsi" w:cstheme="minorBidi"/>
                <w:b/>
                <w:color w:val="0E1B8D"/>
              </w:rPr>
            </w:pPr>
            <w:r w:rsidRPr="00951860">
              <w:rPr>
                <w:rFonts w:asciiTheme="majorHAnsi" w:eastAsiaTheme="majorEastAsia" w:hAnsiTheme="majorHAnsi" w:cstheme="minorBidi"/>
                <w:b/>
                <w:color w:val="0E1B8D"/>
              </w:rPr>
              <w:t>Applicable for this bid YES/NO</w:t>
            </w:r>
          </w:p>
        </w:tc>
      </w:tr>
      <w:tr w:rsidR="00A62B8F" w:rsidRPr="00951860" w14:paraId="7698BFAC" w14:textId="77777777" w:rsidTr="00F66B20">
        <w:tc>
          <w:tcPr>
            <w:tcW w:w="736" w:type="pct"/>
            <w:vAlign w:val="center"/>
          </w:tcPr>
          <w:p w14:paraId="143D10BC" w14:textId="77777777" w:rsidR="00CE4A9B" w:rsidRPr="00951860" w:rsidRDefault="00CE4A9B" w:rsidP="00595AD7">
            <w:pPr>
              <w:rPr>
                <w:rFonts w:cs="Calibri"/>
              </w:rPr>
            </w:pPr>
            <w:r w:rsidRPr="00951860">
              <w:rPr>
                <w:rFonts w:cs="Calibri"/>
              </w:rPr>
              <w:t>Stage 1</w:t>
            </w:r>
            <w:r w:rsidRPr="00951860">
              <w:rPr>
                <w:rFonts w:cs="Calibri"/>
              </w:rPr>
              <w:tab/>
            </w:r>
          </w:p>
        </w:tc>
        <w:tc>
          <w:tcPr>
            <w:tcW w:w="2723" w:type="pct"/>
            <w:vAlign w:val="center"/>
          </w:tcPr>
          <w:p w14:paraId="05B7AB6E" w14:textId="77777777" w:rsidR="00CE4A9B" w:rsidRPr="00951860" w:rsidRDefault="00CE4A9B" w:rsidP="00F52232">
            <w:pPr>
              <w:jc w:val="left"/>
              <w:rPr>
                <w:rFonts w:cs="Calibri"/>
              </w:rPr>
            </w:pPr>
            <w:r w:rsidRPr="00951860">
              <w:rPr>
                <w:rFonts w:cs="Calibri"/>
              </w:rPr>
              <w:t xml:space="preserve">Administrative </w:t>
            </w:r>
            <w:r w:rsidR="00F52232" w:rsidRPr="00951860">
              <w:rPr>
                <w:rFonts w:cs="Calibri"/>
              </w:rPr>
              <w:t>responsiveness</w:t>
            </w:r>
          </w:p>
        </w:tc>
        <w:tc>
          <w:tcPr>
            <w:tcW w:w="1541" w:type="pct"/>
            <w:shd w:val="clear" w:color="auto" w:fill="DBE5F1" w:themeFill="accent1" w:themeFillTint="33"/>
            <w:vAlign w:val="center"/>
          </w:tcPr>
          <w:p w14:paraId="7238581A" w14:textId="77777777" w:rsidR="00CE4A9B" w:rsidRPr="00951860" w:rsidRDefault="00CE4A9B" w:rsidP="00595AD7">
            <w:pPr>
              <w:jc w:val="center"/>
              <w:rPr>
                <w:rFonts w:cs="Calibri"/>
              </w:rPr>
            </w:pPr>
            <w:r w:rsidRPr="00951860">
              <w:rPr>
                <w:rFonts w:cs="Calibri"/>
              </w:rPr>
              <w:t>YES</w:t>
            </w:r>
          </w:p>
        </w:tc>
      </w:tr>
      <w:tr w:rsidR="00A62B8F" w:rsidRPr="00951860" w14:paraId="5CE597C4" w14:textId="77777777" w:rsidTr="00F66B20">
        <w:tc>
          <w:tcPr>
            <w:tcW w:w="736" w:type="pct"/>
            <w:vAlign w:val="center"/>
          </w:tcPr>
          <w:p w14:paraId="229FACAF" w14:textId="67F1BC65" w:rsidR="00CE4A9B" w:rsidRPr="00951860" w:rsidRDefault="00CE4A9B" w:rsidP="00595AD7">
            <w:pPr>
              <w:rPr>
                <w:rFonts w:cs="Calibri"/>
              </w:rPr>
            </w:pPr>
            <w:r w:rsidRPr="00951860">
              <w:rPr>
                <w:rFonts w:cs="Calibri"/>
              </w:rPr>
              <w:t xml:space="preserve">Stage </w:t>
            </w:r>
            <w:r w:rsidR="00206FB7">
              <w:rPr>
                <w:rFonts w:cs="Calibri"/>
              </w:rPr>
              <w:t>2</w:t>
            </w:r>
            <w:r w:rsidRPr="00951860">
              <w:rPr>
                <w:rFonts w:cs="Calibri"/>
              </w:rPr>
              <w:t xml:space="preserve"> </w:t>
            </w:r>
          </w:p>
        </w:tc>
        <w:tc>
          <w:tcPr>
            <w:tcW w:w="2723" w:type="pct"/>
            <w:vAlign w:val="center"/>
          </w:tcPr>
          <w:p w14:paraId="62B069F3" w14:textId="77777777" w:rsidR="00CE4A9B" w:rsidRPr="00951860" w:rsidRDefault="00CE4A9B" w:rsidP="00F52232">
            <w:pPr>
              <w:jc w:val="left"/>
              <w:rPr>
                <w:rFonts w:cs="Calibri"/>
              </w:rPr>
            </w:pPr>
            <w:r w:rsidRPr="00951860">
              <w:rPr>
                <w:rFonts w:cs="Calibri"/>
              </w:rPr>
              <w:t>Technical Mandatory</w:t>
            </w:r>
            <w:r w:rsidR="00F52232" w:rsidRPr="00951860">
              <w:rPr>
                <w:rFonts w:cs="Calibri"/>
              </w:rPr>
              <w:t xml:space="preserve"> responsiveness</w:t>
            </w:r>
            <w:r w:rsidRPr="00951860">
              <w:rPr>
                <w:rFonts w:cs="Calibri"/>
              </w:rPr>
              <w:t xml:space="preserve"> </w:t>
            </w:r>
          </w:p>
        </w:tc>
        <w:tc>
          <w:tcPr>
            <w:tcW w:w="1541" w:type="pct"/>
            <w:shd w:val="clear" w:color="auto" w:fill="DBE5F1" w:themeFill="accent1" w:themeFillTint="33"/>
            <w:vAlign w:val="center"/>
          </w:tcPr>
          <w:p w14:paraId="24DD67D8" w14:textId="77777777" w:rsidR="00CE4A9B" w:rsidRPr="00951860" w:rsidRDefault="00CE4A9B" w:rsidP="00595AD7">
            <w:pPr>
              <w:jc w:val="center"/>
              <w:rPr>
                <w:rFonts w:cs="Calibri"/>
              </w:rPr>
            </w:pPr>
            <w:r w:rsidRPr="00951860">
              <w:rPr>
                <w:rFonts w:cs="Calibri"/>
              </w:rPr>
              <w:t>YES</w:t>
            </w:r>
          </w:p>
        </w:tc>
      </w:tr>
      <w:tr w:rsidR="00A62B8F" w:rsidRPr="00951860" w14:paraId="5924BC3D" w14:textId="77777777" w:rsidTr="00F66B20">
        <w:tc>
          <w:tcPr>
            <w:tcW w:w="736" w:type="pct"/>
            <w:vAlign w:val="center"/>
          </w:tcPr>
          <w:p w14:paraId="6EFC3349" w14:textId="7706DBA6" w:rsidR="00CE4A9B" w:rsidRPr="00951860" w:rsidRDefault="00CE4A9B" w:rsidP="00595AD7">
            <w:pPr>
              <w:rPr>
                <w:rFonts w:cs="Calibri"/>
              </w:rPr>
            </w:pPr>
            <w:r w:rsidRPr="00951860">
              <w:rPr>
                <w:rFonts w:cs="Calibri"/>
              </w:rPr>
              <w:t xml:space="preserve">Stage </w:t>
            </w:r>
            <w:r w:rsidR="00206FB7">
              <w:rPr>
                <w:rFonts w:cs="Calibri"/>
              </w:rPr>
              <w:t>3</w:t>
            </w:r>
          </w:p>
        </w:tc>
        <w:tc>
          <w:tcPr>
            <w:tcW w:w="2723" w:type="pct"/>
            <w:vAlign w:val="center"/>
          </w:tcPr>
          <w:p w14:paraId="5C4865BD" w14:textId="77777777" w:rsidR="00CE4A9B" w:rsidRPr="00951860" w:rsidRDefault="00CE4A9B" w:rsidP="00F52232">
            <w:pPr>
              <w:jc w:val="left"/>
              <w:rPr>
                <w:rFonts w:cs="Calibri"/>
              </w:rPr>
            </w:pPr>
            <w:r w:rsidRPr="00951860">
              <w:rPr>
                <w:rFonts w:cs="Calibri"/>
              </w:rPr>
              <w:t>Special Conditions of Contract verification</w:t>
            </w:r>
          </w:p>
        </w:tc>
        <w:tc>
          <w:tcPr>
            <w:tcW w:w="1541" w:type="pct"/>
            <w:shd w:val="clear" w:color="auto" w:fill="DBE5F1" w:themeFill="accent1" w:themeFillTint="33"/>
            <w:vAlign w:val="center"/>
          </w:tcPr>
          <w:p w14:paraId="6073E4FE" w14:textId="77777777" w:rsidR="00CE4A9B" w:rsidRPr="00951860" w:rsidRDefault="00CE4A9B" w:rsidP="00595AD7">
            <w:pPr>
              <w:jc w:val="center"/>
              <w:rPr>
                <w:rFonts w:cs="Calibri"/>
              </w:rPr>
            </w:pPr>
            <w:r w:rsidRPr="00951860">
              <w:rPr>
                <w:rFonts w:cs="Calibri"/>
              </w:rPr>
              <w:t>YES</w:t>
            </w:r>
          </w:p>
        </w:tc>
      </w:tr>
      <w:tr w:rsidR="00A62B8F" w:rsidRPr="00E140C0" w14:paraId="143C2727" w14:textId="77777777" w:rsidTr="00F66B20">
        <w:tc>
          <w:tcPr>
            <w:tcW w:w="736" w:type="pct"/>
            <w:vAlign w:val="center"/>
          </w:tcPr>
          <w:p w14:paraId="71565370" w14:textId="7F8A0786" w:rsidR="00CE4A9B" w:rsidRPr="00951860" w:rsidRDefault="00CE4A9B" w:rsidP="00595AD7">
            <w:pPr>
              <w:rPr>
                <w:rFonts w:cs="Calibri"/>
              </w:rPr>
            </w:pPr>
            <w:r w:rsidRPr="00951860">
              <w:rPr>
                <w:rFonts w:cs="Calibri"/>
              </w:rPr>
              <w:t xml:space="preserve">Stage </w:t>
            </w:r>
            <w:r w:rsidR="00206FB7">
              <w:rPr>
                <w:rFonts w:cs="Calibri"/>
              </w:rPr>
              <w:t>4</w:t>
            </w:r>
          </w:p>
        </w:tc>
        <w:tc>
          <w:tcPr>
            <w:tcW w:w="2723" w:type="pct"/>
            <w:vAlign w:val="center"/>
          </w:tcPr>
          <w:p w14:paraId="17CBE361" w14:textId="3DC4E300" w:rsidR="00CE4A9B" w:rsidRPr="00951860" w:rsidRDefault="00206FB7" w:rsidP="00F52232">
            <w:pPr>
              <w:jc w:val="left"/>
              <w:rPr>
                <w:rFonts w:cs="Calibri"/>
              </w:rPr>
            </w:pPr>
            <w:r>
              <w:rPr>
                <w:rFonts w:cs="Calibri"/>
              </w:rPr>
              <w:t xml:space="preserve">Cost and </w:t>
            </w:r>
            <w:r w:rsidR="00504F20" w:rsidRPr="00951860">
              <w:rPr>
                <w:rFonts w:cs="Calibri"/>
              </w:rPr>
              <w:t>Preference points</w:t>
            </w:r>
          </w:p>
        </w:tc>
        <w:tc>
          <w:tcPr>
            <w:tcW w:w="1541" w:type="pct"/>
            <w:shd w:val="clear" w:color="auto" w:fill="DBE5F1" w:themeFill="accent1" w:themeFillTint="33"/>
            <w:vAlign w:val="center"/>
          </w:tcPr>
          <w:p w14:paraId="03DEC51A" w14:textId="77777777" w:rsidR="00CE4A9B" w:rsidRPr="00951860" w:rsidRDefault="00CE4A9B" w:rsidP="00595AD7">
            <w:pPr>
              <w:jc w:val="center"/>
              <w:rPr>
                <w:rFonts w:cs="Calibri"/>
              </w:rPr>
            </w:pPr>
            <w:r w:rsidRPr="00951860">
              <w:rPr>
                <w:rFonts w:cs="Calibri"/>
              </w:rPr>
              <w:t>YES</w:t>
            </w:r>
          </w:p>
        </w:tc>
      </w:tr>
    </w:tbl>
    <w:p w14:paraId="62B6B931" w14:textId="77777777" w:rsidR="00AF05FE" w:rsidRDefault="00AF05FE" w:rsidP="00AF05FE"/>
    <w:p w14:paraId="16EB6538" w14:textId="77777777" w:rsidR="00CE4A9B" w:rsidRPr="00CE4A9B" w:rsidRDefault="00CE4A9B" w:rsidP="00CE4A9B">
      <w:pPr>
        <w:pStyle w:val="Heading2"/>
      </w:pPr>
      <w:bookmarkStart w:id="30" w:name="_Toc150418586"/>
      <w:r w:rsidRPr="00CE4A9B">
        <w:t xml:space="preserve">Administrative </w:t>
      </w:r>
      <w:r w:rsidR="00F52232">
        <w:t>responsiveness</w:t>
      </w:r>
      <w:r w:rsidR="00595AD7">
        <w:t xml:space="preserve"> (Stage 1)</w:t>
      </w:r>
      <w:bookmarkEnd w:id="30"/>
    </w:p>
    <w:p w14:paraId="5F96D5B5" w14:textId="77777777" w:rsidR="00942B4A" w:rsidRDefault="00942B4A" w:rsidP="000560FC">
      <w:pPr>
        <w:pStyle w:val="Heading3"/>
      </w:pPr>
      <w:bookmarkStart w:id="31" w:name="_Toc150418587"/>
      <w:r>
        <w:t>Attendance of briefing session</w:t>
      </w:r>
      <w:bookmarkEnd w:id="31"/>
    </w:p>
    <w:p w14:paraId="38915BB8" w14:textId="38DADD39" w:rsidR="00942B4A" w:rsidRPr="00951860" w:rsidRDefault="00942B4A" w:rsidP="00A226EA">
      <w:pPr>
        <w:pStyle w:val="ListParagraph"/>
        <w:numPr>
          <w:ilvl w:val="0"/>
          <w:numId w:val="24"/>
        </w:numPr>
        <w:rPr>
          <w:lang w:val="en-GB"/>
        </w:rPr>
      </w:pPr>
      <w:bookmarkStart w:id="32" w:name="_GoBack"/>
      <w:r w:rsidRPr="00951860">
        <w:rPr>
          <w:rFonts w:cs="Calibri"/>
        </w:rPr>
        <w:t xml:space="preserve">A </w:t>
      </w:r>
      <w:r w:rsidR="00206FB7">
        <w:rPr>
          <w:rFonts w:cs="Calibri"/>
        </w:rPr>
        <w:t>non-</w:t>
      </w:r>
      <w:r w:rsidR="00190461" w:rsidRPr="00951860">
        <w:rPr>
          <w:rFonts w:cs="Calibri"/>
        </w:rPr>
        <w:t>c</w:t>
      </w:r>
      <w:r w:rsidRPr="00951860">
        <w:rPr>
          <w:rFonts w:cs="Calibri"/>
        </w:rPr>
        <w:t>ompulsor</w:t>
      </w:r>
      <w:r w:rsidR="00190461" w:rsidRPr="00951860">
        <w:rPr>
          <w:rFonts w:cs="Calibri"/>
        </w:rPr>
        <w:t>y</w:t>
      </w:r>
      <w:r w:rsidRPr="00951860">
        <w:rPr>
          <w:rFonts w:cs="Calibri"/>
        </w:rPr>
        <w:t xml:space="preserve"> </w:t>
      </w:r>
      <w:r w:rsidR="00206FB7">
        <w:rPr>
          <w:rFonts w:cs="Calibri"/>
        </w:rPr>
        <w:t>virtual</w:t>
      </w:r>
      <w:r w:rsidR="00684C79" w:rsidRPr="00951860">
        <w:rPr>
          <w:rFonts w:cs="Calibri"/>
        </w:rPr>
        <w:t xml:space="preserve"> briefing</w:t>
      </w:r>
      <w:r w:rsidRPr="00951860">
        <w:rPr>
          <w:rFonts w:cs="Calibri"/>
        </w:rPr>
        <w:t xml:space="preserve"> session will be held. The bidder must sign the briefing session attendance register using the same information (bidder company name, bidder representative person name and contact details) as submitted in the bidder’s response document.</w:t>
      </w:r>
      <w:r w:rsidR="00504F20" w:rsidRPr="00951860">
        <w:rPr>
          <w:rFonts w:cs="Calibri"/>
        </w:rPr>
        <w:t xml:space="preserve"> </w:t>
      </w:r>
    </w:p>
    <w:bookmarkEnd w:id="32"/>
    <w:p w14:paraId="3B7868F4" w14:textId="77777777" w:rsidR="00942B4A" w:rsidRPr="00951860" w:rsidRDefault="00942B4A" w:rsidP="00B41984">
      <w:pPr>
        <w:pStyle w:val="Heading3"/>
      </w:pPr>
      <w:r w:rsidRPr="00951860">
        <w:t>Registered Supplier</w:t>
      </w:r>
    </w:p>
    <w:p w14:paraId="155F1A95" w14:textId="2078ACDA" w:rsidR="00504F20" w:rsidRPr="00504F20" w:rsidRDefault="00504F20" w:rsidP="00A226EA">
      <w:pPr>
        <w:pStyle w:val="ListParagraph"/>
        <w:numPr>
          <w:ilvl w:val="0"/>
          <w:numId w:val="25"/>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473C2A">
        <w:rPr>
          <w:rFonts w:cs="Calibri"/>
        </w:rPr>
        <w:t>B</w:t>
      </w:r>
      <w:r>
        <w:rPr>
          <w:rFonts w:cs="Calibri"/>
        </w:rPr>
        <w:t>.</w:t>
      </w:r>
    </w:p>
    <w:p w14:paraId="7C8B739B" w14:textId="77777777" w:rsidR="00942B4A" w:rsidRPr="00F66B20" w:rsidRDefault="00504F20" w:rsidP="00A226EA">
      <w:pPr>
        <w:pStyle w:val="ListParagraph"/>
        <w:numPr>
          <w:ilvl w:val="0"/>
          <w:numId w:val="25"/>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63C25F78" w14:textId="77777777" w:rsidR="00235913" w:rsidRPr="00235913" w:rsidRDefault="00235913" w:rsidP="00235913">
      <w:pPr>
        <w:pStyle w:val="Heading2"/>
      </w:pPr>
      <w:bookmarkStart w:id="33" w:name="_Toc150418588"/>
      <w:r w:rsidRPr="00235913">
        <w:t xml:space="preserve">Technical </w:t>
      </w:r>
      <w:r w:rsidR="003806BB">
        <w:t>returnable documents</w:t>
      </w:r>
      <w:bookmarkEnd w:id="33"/>
    </w:p>
    <w:p w14:paraId="32D56326" w14:textId="77777777" w:rsidR="00942B4A" w:rsidRDefault="00235913" w:rsidP="00235913">
      <w:pPr>
        <w:pStyle w:val="Heading3"/>
      </w:pPr>
      <w:bookmarkStart w:id="34" w:name="_Toc150418589"/>
      <w:r>
        <w:t>Instruction and evaluation criteria</w:t>
      </w:r>
      <w:bookmarkEnd w:id="34"/>
    </w:p>
    <w:p w14:paraId="3F497981" w14:textId="77777777" w:rsidR="00235913" w:rsidRPr="00235913" w:rsidRDefault="00235913" w:rsidP="00A226EA">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00C71565" w14:textId="77777777" w:rsidR="00235913" w:rsidRPr="00235913" w:rsidRDefault="00235913" w:rsidP="00A226EA">
      <w:pPr>
        <w:pStyle w:val="ListParagraph"/>
        <w:numPr>
          <w:ilvl w:val="0"/>
          <w:numId w:val="3"/>
        </w:numPr>
      </w:pPr>
      <w:r w:rsidRPr="00235913">
        <w:t xml:space="preserve">The bidder must provide a unique reference number (e.g. binder/folio, chapter, section, page) to locate substantiating evidence in the bid response. </w:t>
      </w:r>
    </w:p>
    <w:p w14:paraId="708C7AC3" w14:textId="77777777" w:rsidR="00235913" w:rsidRPr="00235913" w:rsidRDefault="00235913" w:rsidP="00A226EA">
      <w:pPr>
        <w:pStyle w:val="ListParagraph"/>
        <w:numPr>
          <w:ilvl w:val="0"/>
          <w:numId w:val="3"/>
        </w:numPr>
      </w:pPr>
      <w:r w:rsidRPr="00235913">
        <w:t>The bidder must c</w:t>
      </w:r>
      <w:r w:rsidRPr="00951860">
        <w:t>omply with ALL the</w:t>
      </w:r>
      <w:r w:rsidRPr="00235913">
        <w:t xml:space="preserve"> TECHNICAL MANDATORY REQUIREMENTS in order for the bid</w:t>
      </w:r>
      <w:r>
        <w:t xml:space="preserve"> response</w:t>
      </w:r>
      <w:r w:rsidRPr="00235913">
        <w:t xml:space="preserve"> to proceed to the next stage of the evaluation.</w:t>
      </w:r>
    </w:p>
    <w:p w14:paraId="584E7816" w14:textId="77777777" w:rsidR="00235913" w:rsidRDefault="00235913" w:rsidP="00235913">
      <w:pPr>
        <w:pStyle w:val="Heading3"/>
      </w:pPr>
      <w:bookmarkStart w:id="35" w:name="_Toc150418590"/>
      <w:r>
        <w:t>Technical mandatory requirement</w:t>
      </w:r>
      <w:r w:rsidR="00B46FFE">
        <w:t>s</w:t>
      </w:r>
      <w:r w:rsidR="00512A12">
        <w:t xml:space="preserve"> (Stage </w:t>
      </w:r>
      <w:r w:rsidR="00EC2F05">
        <w:t>2</w:t>
      </w:r>
      <w:r w:rsidR="00512A12">
        <w:t>)</w:t>
      </w:r>
      <w:bookmarkEnd w:id="35"/>
    </w:p>
    <w:p w14:paraId="5561C2ED" w14:textId="77777777" w:rsidR="00576C51" w:rsidRPr="00576C51" w:rsidRDefault="00576C51" w:rsidP="00576C51">
      <w:pPr>
        <w:pStyle w:val="Caption"/>
      </w:pPr>
      <w:bookmarkStart w:id="36" w:name="_Toc127818474"/>
      <w:r>
        <w:t xml:space="preserve">Table </w:t>
      </w:r>
      <w:r w:rsidR="003C5E06">
        <w:t>6</w:t>
      </w:r>
      <w:r>
        <w:t>: Technical</w:t>
      </w:r>
      <w:r w:rsidR="003711BF">
        <w:t xml:space="preserve"> </w:t>
      </w:r>
      <w:r>
        <w:t>Mandatory Requirements</w:t>
      </w:r>
      <w:bookmarkEnd w:id="3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085A31B0" w14:textId="77777777" w:rsidTr="006856DA">
        <w:trPr>
          <w:tblHeader/>
        </w:trPr>
        <w:tc>
          <w:tcPr>
            <w:tcW w:w="3209" w:type="dxa"/>
            <w:shd w:val="solid" w:color="DBE5F1" w:themeColor="accent1" w:themeTint="33" w:fill="DBE5F1" w:themeFill="accent1" w:themeFillTint="33"/>
          </w:tcPr>
          <w:p w14:paraId="227FDD42"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1E57FAAE"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3038A68D"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7C3369A5" w14:textId="77777777" w:rsidTr="00595AD7">
        <w:tc>
          <w:tcPr>
            <w:tcW w:w="9628" w:type="dxa"/>
            <w:gridSpan w:val="3"/>
          </w:tcPr>
          <w:p w14:paraId="0730E4D6" w14:textId="77777777" w:rsidR="00805234" w:rsidRPr="00951860" w:rsidRDefault="00805234" w:rsidP="00235913">
            <w:pPr>
              <w:rPr>
                <w:b/>
                <w:bCs/>
                <w:lang w:val="en-GB"/>
              </w:rPr>
            </w:pPr>
            <w:r w:rsidRPr="00951860">
              <w:rPr>
                <w:b/>
                <w:bCs/>
                <w:lang w:val="en-GB"/>
              </w:rPr>
              <w:t>1. Bidder Certification/ Affiliation Requirements</w:t>
            </w:r>
          </w:p>
          <w:p w14:paraId="79C7AC8C" w14:textId="77777777" w:rsidR="00805234" w:rsidRPr="00951860" w:rsidRDefault="00805234" w:rsidP="00235913">
            <w:pPr>
              <w:rPr>
                <w:lang w:val="en-GB"/>
              </w:rPr>
            </w:pPr>
          </w:p>
        </w:tc>
      </w:tr>
      <w:tr w:rsidR="00805234" w14:paraId="50573B63" w14:textId="77777777" w:rsidTr="00E87622">
        <w:tc>
          <w:tcPr>
            <w:tcW w:w="3209" w:type="dxa"/>
          </w:tcPr>
          <w:p w14:paraId="5B68E9A2" w14:textId="73D3984D" w:rsidR="00805234" w:rsidRPr="00951860" w:rsidRDefault="00805234" w:rsidP="00805234">
            <w:pPr>
              <w:jc w:val="left"/>
              <w:rPr>
                <w:lang w:val="en-GB"/>
              </w:rPr>
            </w:pPr>
            <w:r w:rsidRPr="00951860">
              <w:rPr>
                <w:lang w:val="en-GB"/>
              </w:rPr>
              <w:t xml:space="preserve">The bidder </w:t>
            </w:r>
            <w:r w:rsidRPr="00951860">
              <w:rPr>
                <w:b/>
                <w:bCs/>
                <w:lang w:val="en-GB"/>
              </w:rPr>
              <w:t>mus</w:t>
            </w:r>
            <w:r w:rsidR="00190461" w:rsidRPr="00951860">
              <w:rPr>
                <w:lang w:val="en-GB"/>
              </w:rPr>
              <w:t xml:space="preserve">t </w:t>
            </w:r>
            <w:r w:rsidR="00190461" w:rsidRPr="00951860">
              <w:rPr>
                <w:bCs/>
              </w:rPr>
              <w:t xml:space="preserve">be accredited as a partner OEM/OSM on an enterprise </w:t>
            </w:r>
            <w:r w:rsidR="00951860" w:rsidRPr="00951860">
              <w:rPr>
                <w:bCs/>
              </w:rPr>
              <w:t>level to</w:t>
            </w:r>
            <w:r w:rsidR="0084204E" w:rsidRPr="00951860">
              <w:rPr>
                <w:bCs/>
              </w:rPr>
              <w:t xml:space="preserve"> provide </w:t>
            </w:r>
            <w:r w:rsidR="007A5FF6" w:rsidRPr="00951860">
              <w:rPr>
                <w:bCs/>
              </w:rPr>
              <w:t>the proposed</w:t>
            </w:r>
            <w:r w:rsidR="00190461" w:rsidRPr="00951860">
              <w:rPr>
                <w:bCs/>
              </w:rPr>
              <w:t xml:space="preserve"> system/solution</w:t>
            </w:r>
            <w:r w:rsidR="00190461" w:rsidRPr="00951860" w:rsidDel="00190461">
              <w:rPr>
                <w:b/>
                <w:bCs/>
                <w:lang w:val="en-GB"/>
              </w:rPr>
              <w:t xml:space="preserve"> </w:t>
            </w:r>
          </w:p>
        </w:tc>
        <w:tc>
          <w:tcPr>
            <w:tcW w:w="3209" w:type="dxa"/>
          </w:tcPr>
          <w:p w14:paraId="62D7CE15" w14:textId="77777777" w:rsidR="00190461" w:rsidRPr="00951860" w:rsidRDefault="00190461" w:rsidP="00190461">
            <w:bookmarkStart w:id="37" w:name="_Hlk145926702"/>
            <w:r w:rsidRPr="00951860">
              <w:rPr>
                <w:rFonts w:asciiTheme="minorHAnsi" w:hAnsiTheme="minorHAnsi" w:cstheme="minorHAnsi"/>
                <w:szCs w:val="24"/>
              </w:rPr>
              <w:t xml:space="preserve">Attach to ANNEX </w:t>
            </w:r>
            <w:r w:rsidR="003C5E06" w:rsidRPr="00951860">
              <w:rPr>
                <w:rFonts w:asciiTheme="minorHAnsi" w:hAnsiTheme="minorHAnsi" w:cstheme="minorHAnsi"/>
                <w:szCs w:val="24"/>
              </w:rPr>
              <w:t>A</w:t>
            </w:r>
            <w:r w:rsidRPr="00951860">
              <w:rPr>
                <w:rFonts w:asciiTheme="minorHAnsi" w:hAnsiTheme="minorHAnsi" w:cstheme="minorHAnsi"/>
                <w:szCs w:val="24"/>
              </w:rPr>
              <w:t xml:space="preserve"> </w:t>
            </w:r>
            <w:proofErr w:type="spellStart"/>
            <w:r w:rsidR="003C5E06" w:rsidRPr="00951860">
              <w:rPr>
                <w:rFonts w:asciiTheme="minorHAnsi" w:hAnsiTheme="minorHAnsi" w:cstheme="minorHAnsi"/>
                <w:szCs w:val="24"/>
              </w:rPr>
              <w:t>a</w:t>
            </w:r>
            <w:proofErr w:type="spellEnd"/>
            <w:r w:rsidRPr="00951860">
              <w:rPr>
                <w:rFonts w:asciiTheme="minorHAnsi" w:hAnsiTheme="minorHAnsi" w:cstheme="minorHAnsi"/>
                <w:szCs w:val="24"/>
              </w:rPr>
              <w:t xml:space="preserve"> copy of a valid certificate or letter from OSM/OEM indicating the bidder is a registered OSM/OEM partner of the proposed solution</w:t>
            </w:r>
            <w:r w:rsidRPr="00951860">
              <w:t>.</w:t>
            </w:r>
          </w:p>
          <w:p w14:paraId="0C09DA7E" w14:textId="77777777" w:rsidR="001A50CD" w:rsidRPr="00951860" w:rsidRDefault="001A50CD" w:rsidP="00805234">
            <w:pPr>
              <w:jc w:val="left"/>
              <w:rPr>
                <w:lang w:val="en-GB"/>
              </w:rPr>
            </w:pPr>
          </w:p>
          <w:p w14:paraId="710FC599" w14:textId="200670F9" w:rsidR="001A50CD" w:rsidRPr="00951860" w:rsidRDefault="00805D1F" w:rsidP="001A50CD">
            <w:pPr>
              <w:jc w:val="left"/>
              <w:rPr>
                <w:b/>
                <w:bCs/>
                <w:color w:val="FF0000"/>
                <w:lang w:val="en-GB"/>
              </w:rPr>
            </w:pPr>
            <w:bookmarkStart w:id="38" w:name="_Hlk145926728"/>
            <w:bookmarkEnd w:id="37"/>
            <w:r w:rsidRPr="00951860">
              <w:rPr>
                <w:b/>
                <w:bCs/>
                <w:color w:val="FF0000"/>
                <w:lang w:val="en-GB"/>
              </w:rPr>
              <w:t>NOTE:</w:t>
            </w:r>
            <w:r w:rsidR="001A50CD" w:rsidRPr="00951860">
              <w:rPr>
                <w:b/>
                <w:bCs/>
                <w:color w:val="FF0000"/>
                <w:lang w:val="en-GB"/>
              </w:rPr>
              <w:t xml:space="preserve"> </w:t>
            </w:r>
          </w:p>
          <w:p w14:paraId="051C76C5" w14:textId="77777777" w:rsidR="001A50CD" w:rsidRPr="00951860" w:rsidRDefault="001A50CD" w:rsidP="00805234">
            <w:pPr>
              <w:jc w:val="left"/>
              <w:rPr>
                <w:lang w:val="en-GB"/>
              </w:rPr>
            </w:pPr>
            <w:r w:rsidRPr="00951860">
              <w:rPr>
                <w:b/>
                <w:bCs/>
                <w:color w:val="FF0000"/>
                <w:lang w:val="en-GB"/>
              </w:rPr>
              <w:t>SITA reserves the right to verify information provided.</w:t>
            </w:r>
            <w:bookmarkEnd w:id="38"/>
          </w:p>
        </w:tc>
        <w:tc>
          <w:tcPr>
            <w:tcW w:w="3210" w:type="dxa"/>
          </w:tcPr>
          <w:p w14:paraId="30052488" w14:textId="77777777" w:rsidR="00805234" w:rsidRPr="00951860" w:rsidRDefault="00805234" w:rsidP="00805234">
            <w:pPr>
              <w:jc w:val="left"/>
              <w:rPr>
                <w:lang w:val="en-GB"/>
              </w:rPr>
            </w:pPr>
            <w:r w:rsidRPr="00951860">
              <w:rPr>
                <w:rFonts w:cs="Calibri"/>
                <w:color w:val="FF0000"/>
              </w:rPr>
              <w:t xml:space="preserve">&lt;provide unique reference to locate substantiating evidence in the bid response – </w:t>
            </w:r>
            <w:r w:rsidRPr="00951860">
              <w:rPr>
                <w:rFonts w:cs="Calibri"/>
                <w:b/>
                <w:bCs/>
                <w:color w:val="FF0000"/>
              </w:rPr>
              <w:t xml:space="preserve">see Annex </w:t>
            </w:r>
            <w:r w:rsidR="0002219A" w:rsidRPr="00951860">
              <w:rPr>
                <w:rFonts w:cs="Calibri"/>
                <w:b/>
                <w:bCs/>
                <w:color w:val="FF0000"/>
              </w:rPr>
              <w:t>A</w:t>
            </w:r>
            <w:r w:rsidRPr="00951860">
              <w:rPr>
                <w:rFonts w:cs="Calibri"/>
                <w:b/>
                <w:bCs/>
                <w:color w:val="FF0000"/>
              </w:rPr>
              <w:t xml:space="preserve">, </w:t>
            </w:r>
            <w:r w:rsidR="003711BF" w:rsidRPr="00951860">
              <w:rPr>
                <w:rFonts w:cs="Calibri"/>
                <w:b/>
                <w:bCs/>
                <w:color w:val="FF0000"/>
              </w:rPr>
              <w:t xml:space="preserve">par </w:t>
            </w:r>
            <w:r w:rsidR="003C5E06" w:rsidRPr="00951860">
              <w:rPr>
                <w:rFonts w:cs="Calibri"/>
                <w:b/>
                <w:bCs/>
                <w:color w:val="FF0000"/>
              </w:rPr>
              <w:t>6</w:t>
            </w:r>
            <w:r w:rsidRPr="00951860">
              <w:rPr>
                <w:rFonts w:cs="Calibri"/>
                <w:b/>
                <w:bCs/>
                <w:color w:val="FF0000"/>
              </w:rPr>
              <w:t>.1</w:t>
            </w:r>
            <w:r w:rsidRPr="00951860">
              <w:rPr>
                <w:rFonts w:cs="Calibri"/>
                <w:color w:val="FF0000"/>
              </w:rPr>
              <w:t>&gt;</w:t>
            </w:r>
          </w:p>
        </w:tc>
      </w:tr>
      <w:tr w:rsidR="00233A39" w14:paraId="5B196205" w14:textId="77777777" w:rsidTr="00560F4B">
        <w:tc>
          <w:tcPr>
            <w:tcW w:w="9628" w:type="dxa"/>
            <w:gridSpan w:val="3"/>
          </w:tcPr>
          <w:p w14:paraId="486EBB6F" w14:textId="508BDCB2" w:rsidR="00233A39" w:rsidRPr="00951860" w:rsidRDefault="00A85306" w:rsidP="00233A39">
            <w:pPr>
              <w:jc w:val="left"/>
              <w:rPr>
                <w:rFonts w:asciiTheme="minorHAnsi" w:hAnsiTheme="minorHAnsi" w:cstheme="minorHAnsi"/>
                <w:color w:val="FF0000"/>
              </w:rPr>
            </w:pPr>
            <w:r w:rsidRPr="00951860">
              <w:rPr>
                <w:rFonts w:asciiTheme="minorHAnsi" w:hAnsiTheme="minorHAnsi" w:cstheme="minorHAnsi"/>
                <w:b/>
                <w:bCs/>
                <w:lang w:val="en-GB"/>
              </w:rPr>
              <w:t>2</w:t>
            </w:r>
            <w:r w:rsidR="00233A39" w:rsidRPr="00951860">
              <w:rPr>
                <w:rFonts w:asciiTheme="minorHAnsi" w:hAnsiTheme="minorHAnsi" w:cstheme="minorHAnsi"/>
                <w:b/>
                <w:bCs/>
                <w:lang w:val="en-GB"/>
              </w:rPr>
              <w:t xml:space="preserve">. </w:t>
            </w:r>
            <w:r w:rsidR="00E111F7" w:rsidRPr="00951860">
              <w:rPr>
                <w:rFonts w:asciiTheme="minorHAnsi" w:hAnsiTheme="minorHAnsi" w:cstheme="minorHAnsi"/>
                <w:b/>
                <w:bCs/>
                <w:lang w:val="en-GB"/>
              </w:rPr>
              <w:t>Bidder Experience and Capability Requirements</w:t>
            </w:r>
          </w:p>
        </w:tc>
      </w:tr>
      <w:tr w:rsidR="00233A39" w14:paraId="389B5CC8" w14:textId="77777777" w:rsidTr="00E87622">
        <w:tc>
          <w:tcPr>
            <w:tcW w:w="3209" w:type="dxa"/>
          </w:tcPr>
          <w:p w14:paraId="77D24BB4" w14:textId="742BA6B9" w:rsidR="00233A39" w:rsidRPr="00951860" w:rsidRDefault="00E111F7" w:rsidP="00F66B20">
            <w:pPr>
              <w:pStyle w:val="Specification"/>
              <w:rPr>
                <w:rFonts w:asciiTheme="minorHAnsi" w:hAnsiTheme="minorHAnsi" w:cstheme="minorHAnsi"/>
                <w:lang w:val="en-GB"/>
              </w:rPr>
            </w:pPr>
            <w:r w:rsidRPr="00951860">
              <w:rPr>
                <w:rFonts w:asciiTheme="minorHAnsi" w:hAnsiTheme="minorHAnsi" w:cstheme="minorHAnsi"/>
                <w:sz w:val="22"/>
                <w:szCs w:val="22"/>
              </w:rPr>
              <w:t xml:space="preserve">The bidder must have executed the </w:t>
            </w:r>
            <w:r w:rsidR="00347506" w:rsidRPr="00951860">
              <w:rPr>
                <w:rFonts w:asciiTheme="minorHAnsi" w:hAnsiTheme="minorHAnsi" w:cstheme="minorHAnsi"/>
                <w:sz w:val="22"/>
                <w:szCs w:val="22"/>
              </w:rPr>
              <w:t>s</w:t>
            </w:r>
            <w:r w:rsidRPr="00951860">
              <w:rPr>
                <w:rFonts w:asciiTheme="minorHAnsi" w:hAnsiTheme="minorHAnsi" w:cstheme="minorHAnsi"/>
                <w:sz w:val="22"/>
                <w:szCs w:val="22"/>
              </w:rPr>
              <w:t xml:space="preserve">upply, Installation </w:t>
            </w:r>
            <w:r w:rsidR="007A5FF6" w:rsidRPr="00951860">
              <w:rPr>
                <w:rFonts w:asciiTheme="minorHAnsi" w:hAnsiTheme="minorHAnsi" w:cstheme="minorHAnsi"/>
                <w:sz w:val="22"/>
                <w:szCs w:val="22"/>
              </w:rPr>
              <w:t>configured, maintenance</w:t>
            </w:r>
            <w:r w:rsidR="00347506" w:rsidRPr="00951860">
              <w:rPr>
                <w:rFonts w:asciiTheme="minorHAnsi" w:hAnsiTheme="minorHAnsi" w:cstheme="minorHAnsi"/>
                <w:sz w:val="22"/>
                <w:szCs w:val="22"/>
              </w:rPr>
              <w:t xml:space="preserve"> and support of</w:t>
            </w:r>
            <w:r w:rsidRPr="00951860">
              <w:rPr>
                <w:rFonts w:asciiTheme="minorHAnsi" w:hAnsiTheme="minorHAnsi" w:cstheme="minorHAnsi"/>
                <w:sz w:val="22"/>
                <w:szCs w:val="22"/>
              </w:rPr>
              <w:t xml:space="preserve"> proposed solution</w:t>
            </w:r>
            <w:r w:rsidRPr="00951860">
              <w:rPr>
                <w:rFonts w:asciiTheme="minorHAnsi" w:hAnsiTheme="minorHAnsi" w:cstheme="minorHAnsi"/>
              </w:rPr>
              <w:t xml:space="preserve"> </w:t>
            </w:r>
            <w:r w:rsidRPr="00951860">
              <w:rPr>
                <w:rFonts w:asciiTheme="minorHAnsi" w:hAnsiTheme="minorHAnsi" w:cstheme="minorHAnsi"/>
                <w:sz w:val="22"/>
                <w:szCs w:val="22"/>
              </w:rPr>
              <w:t>at least two (2) customers in the past five (5) years.</w:t>
            </w:r>
          </w:p>
        </w:tc>
        <w:tc>
          <w:tcPr>
            <w:tcW w:w="3209" w:type="dxa"/>
          </w:tcPr>
          <w:p w14:paraId="59AF3C30" w14:textId="11EEB8F4" w:rsidR="00E111F7" w:rsidRPr="00951860" w:rsidRDefault="00E111F7" w:rsidP="00233A39">
            <w:pPr>
              <w:pStyle w:val="Specification"/>
              <w:rPr>
                <w:rFonts w:asciiTheme="minorHAnsi" w:eastAsiaTheme="minorHAnsi" w:hAnsiTheme="minorHAnsi" w:cstheme="minorHAnsi"/>
                <w:color w:val="FF0000"/>
                <w:sz w:val="22"/>
                <w:szCs w:val="22"/>
              </w:rPr>
            </w:pPr>
            <w:r w:rsidRPr="00951860">
              <w:rPr>
                <w:rFonts w:asciiTheme="minorHAnsi" w:eastAsiaTheme="minorHAnsi" w:hAnsiTheme="minorHAnsi" w:cstheme="minorHAnsi"/>
                <w:sz w:val="22"/>
              </w:rPr>
              <w:t xml:space="preserve">Provide reference </w:t>
            </w:r>
            <w:r w:rsidR="001D2B29">
              <w:rPr>
                <w:rFonts w:asciiTheme="minorHAnsi" w:eastAsiaTheme="minorHAnsi" w:hAnsiTheme="minorHAnsi" w:cstheme="minorHAnsi"/>
                <w:sz w:val="22"/>
              </w:rPr>
              <w:t xml:space="preserve">details </w:t>
            </w:r>
            <w:r w:rsidRPr="00951860">
              <w:rPr>
                <w:rFonts w:asciiTheme="minorHAnsi" w:eastAsiaTheme="minorHAnsi" w:hAnsiTheme="minorHAnsi" w:cstheme="minorHAnsi"/>
                <w:sz w:val="22"/>
              </w:rPr>
              <w:t>from two (2) customers to whom the proposed solution was supplied, installed configured</w:t>
            </w:r>
            <w:r w:rsidR="00347506" w:rsidRPr="00951860">
              <w:rPr>
                <w:rFonts w:asciiTheme="minorHAnsi" w:eastAsiaTheme="minorHAnsi" w:hAnsiTheme="minorHAnsi" w:cstheme="minorHAnsi"/>
                <w:sz w:val="22"/>
              </w:rPr>
              <w:t xml:space="preserve"> and maintained in</w:t>
            </w:r>
            <w:r w:rsidRPr="00951860">
              <w:rPr>
                <w:rFonts w:asciiTheme="minorHAnsi" w:eastAsiaTheme="minorHAnsi" w:hAnsiTheme="minorHAnsi" w:cstheme="minorHAnsi"/>
                <w:sz w:val="22"/>
              </w:rPr>
              <w:t xml:space="preserve"> the past five</w:t>
            </w:r>
            <w:r w:rsidR="00A85306" w:rsidRPr="00951860">
              <w:rPr>
                <w:rFonts w:asciiTheme="minorHAnsi" w:eastAsiaTheme="minorHAnsi" w:hAnsiTheme="minorHAnsi" w:cstheme="minorHAnsi"/>
                <w:sz w:val="22"/>
              </w:rPr>
              <w:t xml:space="preserve"> (5)</w:t>
            </w:r>
            <w:r w:rsidRPr="00951860">
              <w:rPr>
                <w:rFonts w:asciiTheme="minorHAnsi" w:eastAsiaTheme="minorHAnsi" w:hAnsiTheme="minorHAnsi" w:cstheme="minorHAnsi"/>
                <w:sz w:val="22"/>
              </w:rPr>
              <w:t xml:space="preserve"> years</w:t>
            </w:r>
            <w:r w:rsidRPr="00951860" w:rsidDel="00E111F7">
              <w:rPr>
                <w:rFonts w:asciiTheme="minorHAnsi" w:eastAsiaTheme="minorHAnsi" w:hAnsiTheme="minorHAnsi" w:cstheme="minorHAnsi"/>
                <w:sz w:val="22"/>
              </w:rPr>
              <w:t xml:space="preserve"> </w:t>
            </w:r>
          </w:p>
          <w:p w14:paraId="32A4EAC2" w14:textId="429D2CEA" w:rsidR="00E111F7" w:rsidRPr="00951860" w:rsidRDefault="00E111F7" w:rsidP="00233A39">
            <w:pPr>
              <w:pStyle w:val="Specification"/>
              <w:rPr>
                <w:rFonts w:asciiTheme="minorHAnsi" w:eastAsiaTheme="minorHAnsi" w:hAnsiTheme="minorHAnsi" w:cstheme="minorHAnsi"/>
                <w:color w:val="FF0000"/>
                <w:sz w:val="22"/>
                <w:szCs w:val="22"/>
              </w:rPr>
            </w:pPr>
          </w:p>
          <w:p w14:paraId="659F5A0F" w14:textId="77777777" w:rsidR="00A85306" w:rsidRPr="00A85306" w:rsidRDefault="00A85306" w:rsidP="00A85306">
            <w:pPr>
              <w:spacing w:after="120" w:line="276" w:lineRule="auto"/>
              <w:rPr>
                <w:rFonts w:cstheme="minorHAnsi"/>
                <w:color w:val="000000"/>
              </w:rPr>
            </w:pPr>
            <w:r w:rsidRPr="00A85306">
              <w:rPr>
                <w:rFonts w:cstheme="minorHAnsi"/>
                <w:color w:val="000000"/>
              </w:rPr>
              <w:t>(a)       Company name; and</w:t>
            </w:r>
          </w:p>
          <w:p w14:paraId="2D4ED34F" w14:textId="77777777" w:rsidR="00A85306" w:rsidRPr="00A85306" w:rsidRDefault="00A85306" w:rsidP="00A85306">
            <w:pPr>
              <w:spacing w:after="120" w:line="276" w:lineRule="auto"/>
              <w:rPr>
                <w:rFonts w:cstheme="minorHAnsi"/>
                <w:color w:val="000000"/>
              </w:rPr>
            </w:pPr>
            <w:r w:rsidRPr="00A85306">
              <w:rPr>
                <w:rFonts w:cstheme="minorHAnsi"/>
                <w:color w:val="000000"/>
              </w:rPr>
              <w:t>(b)      Reference Person Name, Tel   and/or email; and</w:t>
            </w:r>
          </w:p>
          <w:p w14:paraId="440D39B8" w14:textId="77777777" w:rsidR="00A85306" w:rsidRPr="00A85306" w:rsidRDefault="00A85306" w:rsidP="00A85306">
            <w:pPr>
              <w:spacing w:after="120" w:line="276" w:lineRule="auto"/>
              <w:rPr>
                <w:rFonts w:cstheme="minorHAnsi"/>
                <w:color w:val="000000"/>
              </w:rPr>
            </w:pPr>
            <w:r w:rsidRPr="00A85306">
              <w:rPr>
                <w:rFonts w:cstheme="minorHAnsi"/>
                <w:color w:val="000000"/>
              </w:rPr>
              <w:t>(c)</w:t>
            </w:r>
            <w:r w:rsidRPr="00A85306">
              <w:rPr>
                <w:rFonts w:cstheme="minorHAnsi"/>
                <w:color w:val="000000"/>
              </w:rPr>
              <w:tab/>
              <w:t>Project Scope of Work; and</w:t>
            </w:r>
          </w:p>
          <w:p w14:paraId="4A6C0E47" w14:textId="77777777" w:rsidR="00A85306" w:rsidRPr="00A85306" w:rsidRDefault="00A85306" w:rsidP="00A85306">
            <w:pPr>
              <w:spacing w:after="120" w:line="276" w:lineRule="auto"/>
              <w:rPr>
                <w:rFonts w:cstheme="minorHAnsi"/>
                <w:color w:val="000000"/>
              </w:rPr>
            </w:pPr>
            <w:r w:rsidRPr="00A85306">
              <w:rPr>
                <w:rFonts w:cstheme="minorHAnsi"/>
                <w:color w:val="000000"/>
              </w:rPr>
              <w:t>(d)</w:t>
            </w:r>
            <w:r w:rsidRPr="00A85306">
              <w:rPr>
                <w:rFonts w:cstheme="minorHAnsi"/>
                <w:color w:val="000000"/>
              </w:rPr>
              <w:tab/>
              <w:t>Project Start and End-date.</w:t>
            </w:r>
          </w:p>
          <w:p w14:paraId="2E6C89BE" w14:textId="77777777" w:rsidR="00A85306" w:rsidRPr="00A85306" w:rsidRDefault="00A85306" w:rsidP="00A85306">
            <w:pPr>
              <w:spacing w:after="120" w:line="276" w:lineRule="auto"/>
              <w:rPr>
                <w:rFonts w:cstheme="minorHAnsi"/>
                <w:color w:val="000000"/>
              </w:rPr>
            </w:pPr>
          </w:p>
          <w:p w14:paraId="14ED1099" w14:textId="77777777" w:rsidR="00A85306" w:rsidRPr="00A85306" w:rsidRDefault="00A85306" w:rsidP="00A85306">
            <w:pPr>
              <w:spacing w:after="120" w:line="276" w:lineRule="auto"/>
              <w:rPr>
                <w:rFonts w:cstheme="minorHAnsi"/>
                <w:color w:val="000000"/>
              </w:rPr>
            </w:pPr>
            <w:r w:rsidRPr="00A85306">
              <w:rPr>
                <w:rFonts w:cstheme="minorHAnsi"/>
                <w:color w:val="000000"/>
              </w:rPr>
              <w:t xml:space="preserve">Note (1): </w:t>
            </w:r>
          </w:p>
          <w:p w14:paraId="65A27780" w14:textId="77777777" w:rsidR="00A85306" w:rsidRPr="00A85306" w:rsidRDefault="00A85306" w:rsidP="00A85306">
            <w:pPr>
              <w:spacing w:after="120" w:line="276" w:lineRule="auto"/>
              <w:rPr>
                <w:rFonts w:cstheme="minorHAnsi"/>
                <w:color w:val="000000"/>
              </w:rPr>
            </w:pPr>
            <w:r w:rsidRPr="00A85306">
              <w:rPr>
                <w:rFonts w:cstheme="minorHAnsi"/>
                <w:color w:val="000000"/>
              </w:rPr>
              <w:t>SITA reserves the right to verify information provided.</w:t>
            </w:r>
          </w:p>
          <w:p w14:paraId="24CF5300" w14:textId="77777777" w:rsidR="00A85306" w:rsidRPr="00A85306" w:rsidRDefault="00A85306" w:rsidP="00A85306">
            <w:pPr>
              <w:spacing w:after="120" w:line="276" w:lineRule="auto"/>
              <w:rPr>
                <w:rFonts w:cstheme="minorHAnsi"/>
                <w:color w:val="000000"/>
              </w:rPr>
            </w:pPr>
            <w:r w:rsidRPr="00A85306">
              <w:rPr>
                <w:rFonts w:cstheme="minorHAnsi"/>
                <w:color w:val="000000"/>
              </w:rPr>
              <w:t xml:space="preserve">Note (2): </w:t>
            </w:r>
          </w:p>
          <w:p w14:paraId="40AFF740" w14:textId="1C9EFA47" w:rsidR="00A85306" w:rsidRPr="00A85306" w:rsidRDefault="00A85306" w:rsidP="00A85306">
            <w:pPr>
              <w:spacing w:after="120" w:line="276" w:lineRule="auto"/>
              <w:rPr>
                <w:rFonts w:cstheme="minorHAnsi"/>
                <w:color w:val="000000"/>
              </w:rPr>
            </w:pPr>
            <w:r w:rsidRPr="00A85306">
              <w:rPr>
                <w:rFonts w:cstheme="minorHAnsi"/>
                <w:color w:val="000000"/>
              </w:rPr>
              <w:t xml:space="preserve">Failure to complete Table </w:t>
            </w:r>
            <w:r w:rsidR="006758BA" w:rsidRPr="00951860">
              <w:rPr>
                <w:rFonts w:cstheme="minorHAnsi"/>
                <w:color w:val="000000"/>
              </w:rPr>
              <w:t>9</w:t>
            </w:r>
            <w:r w:rsidRPr="00A85306">
              <w:rPr>
                <w:rFonts w:cstheme="minorHAnsi"/>
                <w:color w:val="000000"/>
              </w:rPr>
              <w:t xml:space="preserve"> A fully will result in disqualification.</w:t>
            </w:r>
          </w:p>
          <w:p w14:paraId="22D0DC95" w14:textId="77777777" w:rsidR="00A85306" w:rsidRPr="00951860" w:rsidRDefault="00A85306" w:rsidP="00233A39">
            <w:pPr>
              <w:pStyle w:val="Specification"/>
              <w:rPr>
                <w:rFonts w:asciiTheme="minorHAnsi" w:eastAsiaTheme="minorHAnsi" w:hAnsiTheme="minorHAnsi" w:cstheme="minorHAnsi"/>
                <w:color w:val="FF0000"/>
                <w:sz w:val="22"/>
                <w:szCs w:val="22"/>
              </w:rPr>
            </w:pPr>
          </w:p>
          <w:p w14:paraId="7BCEEED6" w14:textId="508F566F" w:rsidR="00233A39" w:rsidRPr="00951860" w:rsidRDefault="00233A39" w:rsidP="00F66B20">
            <w:pPr>
              <w:pStyle w:val="Specification"/>
              <w:rPr>
                <w:rFonts w:asciiTheme="minorHAnsi" w:hAnsiTheme="minorHAnsi" w:cstheme="minorHAnsi"/>
                <w:lang w:val="en-GB"/>
              </w:rPr>
            </w:pPr>
          </w:p>
        </w:tc>
        <w:tc>
          <w:tcPr>
            <w:tcW w:w="3210" w:type="dxa"/>
          </w:tcPr>
          <w:p w14:paraId="4CAD8A31" w14:textId="131FA496" w:rsidR="00233A39" w:rsidRPr="00951860" w:rsidRDefault="00233A39" w:rsidP="00233A39">
            <w:pPr>
              <w:jc w:val="left"/>
              <w:rPr>
                <w:rFonts w:asciiTheme="minorHAnsi" w:hAnsiTheme="minorHAnsi" w:cstheme="minorHAnsi"/>
                <w:color w:val="FF0000"/>
              </w:rPr>
            </w:pPr>
            <w:r w:rsidRPr="00951860">
              <w:rPr>
                <w:rFonts w:asciiTheme="minorHAnsi" w:hAnsiTheme="minorHAnsi" w:cstheme="minorHAnsi"/>
                <w:color w:val="FF0000"/>
              </w:rPr>
              <w:t>&lt;</w:t>
            </w:r>
            <w:r w:rsidR="00A32230" w:rsidRPr="00951860">
              <w:rPr>
                <w:rFonts w:asciiTheme="minorHAnsi" w:hAnsiTheme="minorHAnsi" w:cstheme="minorHAnsi"/>
                <w:color w:val="FF0000"/>
              </w:rPr>
              <w:t>P</w:t>
            </w:r>
            <w:r w:rsidRPr="00951860">
              <w:rPr>
                <w:rFonts w:asciiTheme="minorHAnsi" w:hAnsiTheme="minorHAnsi" w:cstheme="minorHAnsi"/>
                <w:color w:val="FF0000"/>
              </w:rPr>
              <w:t xml:space="preserve">rovide unique reference to locate substantiating evidence in the bid response – see </w:t>
            </w:r>
            <w:r w:rsidRPr="00951860">
              <w:rPr>
                <w:rFonts w:asciiTheme="minorHAnsi" w:hAnsiTheme="minorHAnsi" w:cstheme="minorHAnsi"/>
                <w:b/>
                <w:bCs/>
                <w:color w:val="FF0000"/>
              </w:rPr>
              <w:t xml:space="preserve">Annex A, </w:t>
            </w:r>
            <w:r w:rsidR="008E59CE" w:rsidRPr="00951860">
              <w:rPr>
                <w:rFonts w:asciiTheme="minorHAnsi" w:hAnsiTheme="minorHAnsi" w:cstheme="minorHAnsi"/>
                <w:b/>
                <w:bCs/>
                <w:color w:val="FF0000"/>
              </w:rPr>
              <w:t>par</w:t>
            </w:r>
            <w:r w:rsidRPr="00951860">
              <w:rPr>
                <w:rFonts w:asciiTheme="minorHAnsi" w:hAnsiTheme="minorHAnsi" w:cstheme="minorHAnsi"/>
                <w:b/>
                <w:bCs/>
                <w:color w:val="FF0000"/>
              </w:rPr>
              <w:t xml:space="preserve"> </w:t>
            </w:r>
            <w:r w:rsidR="00A85306" w:rsidRPr="00951860">
              <w:rPr>
                <w:rFonts w:asciiTheme="minorHAnsi" w:hAnsiTheme="minorHAnsi" w:cstheme="minorHAnsi"/>
                <w:b/>
                <w:bCs/>
                <w:color w:val="FF0000"/>
              </w:rPr>
              <w:t>6</w:t>
            </w:r>
            <w:r w:rsidRPr="00951860">
              <w:rPr>
                <w:rFonts w:asciiTheme="minorHAnsi" w:hAnsiTheme="minorHAnsi" w:cstheme="minorHAnsi"/>
                <w:b/>
                <w:bCs/>
                <w:color w:val="FF0000"/>
              </w:rPr>
              <w:t>.</w:t>
            </w:r>
            <w:r w:rsidR="00A85306" w:rsidRPr="00951860">
              <w:rPr>
                <w:rFonts w:asciiTheme="minorHAnsi" w:hAnsiTheme="minorHAnsi" w:cstheme="minorHAnsi"/>
                <w:b/>
                <w:bCs/>
                <w:color w:val="FF0000"/>
              </w:rPr>
              <w:t>2</w:t>
            </w:r>
            <w:r w:rsidRPr="00951860">
              <w:rPr>
                <w:rFonts w:asciiTheme="minorHAnsi" w:hAnsiTheme="minorHAnsi" w:cstheme="minorHAnsi"/>
                <w:b/>
                <w:bCs/>
                <w:color w:val="FF0000"/>
              </w:rPr>
              <w:t xml:space="preserve"> and </w:t>
            </w:r>
            <w:r w:rsidR="003C5E06" w:rsidRPr="00951860">
              <w:rPr>
                <w:rFonts w:asciiTheme="minorHAnsi" w:hAnsiTheme="minorHAnsi" w:cstheme="minorHAnsi"/>
                <w:b/>
                <w:bCs/>
                <w:color w:val="FF0000"/>
              </w:rPr>
              <w:t>table</w:t>
            </w:r>
            <w:r w:rsidR="006758BA" w:rsidRPr="00951860">
              <w:rPr>
                <w:rFonts w:asciiTheme="minorHAnsi" w:hAnsiTheme="minorHAnsi" w:cstheme="minorHAnsi"/>
                <w:b/>
                <w:bCs/>
                <w:color w:val="FF0000"/>
              </w:rPr>
              <w:t xml:space="preserve"> 9</w:t>
            </w:r>
            <w:r w:rsidR="003C5E06" w:rsidRPr="00951860">
              <w:rPr>
                <w:rFonts w:asciiTheme="minorHAnsi" w:hAnsiTheme="minorHAnsi" w:cstheme="minorHAnsi"/>
                <w:b/>
                <w:bCs/>
                <w:color w:val="FF0000"/>
              </w:rPr>
              <w:t xml:space="preserve"> </w:t>
            </w:r>
            <w:r w:rsidRPr="00951860">
              <w:rPr>
                <w:rFonts w:asciiTheme="minorHAnsi" w:hAnsiTheme="minorHAnsi" w:cstheme="minorHAnsi"/>
                <w:color w:val="FF0000"/>
              </w:rPr>
              <w:t>&gt;</w:t>
            </w:r>
          </w:p>
        </w:tc>
      </w:tr>
      <w:tr w:rsidR="00233A39" w14:paraId="7D18368A" w14:textId="77777777" w:rsidTr="00595AD7">
        <w:tc>
          <w:tcPr>
            <w:tcW w:w="9628" w:type="dxa"/>
            <w:gridSpan w:val="3"/>
          </w:tcPr>
          <w:p w14:paraId="3B433C79" w14:textId="3FF9D11B" w:rsidR="00233A39" w:rsidRPr="00951860" w:rsidRDefault="007151EA" w:rsidP="00233A39">
            <w:pPr>
              <w:jc w:val="left"/>
              <w:rPr>
                <w:b/>
                <w:bCs/>
                <w:lang w:val="en-GB"/>
              </w:rPr>
            </w:pPr>
            <w:r w:rsidRPr="00951860">
              <w:rPr>
                <w:b/>
                <w:bCs/>
                <w:lang w:val="en-GB"/>
              </w:rPr>
              <w:t>3</w:t>
            </w:r>
            <w:r w:rsidR="00233A39" w:rsidRPr="00951860">
              <w:rPr>
                <w:b/>
                <w:bCs/>
                <w:lang w:val="en-GB"/>
              </w:rPr>
              <w:t xml:space="preserve">. </w:t>
            </w:r>
            <w:r w:rsidR="00106CFC" w:rsidRPr="00951860">
              <w:rPr>
                <w:b/>
                <w:bCs/>
                <w:lang w:val="en-GB"/>
              </w:rPr>
              <w:t>Technical Mandatory, Functional and Scope Requirement</w:t>
            </w:r>
          </w:p>
          <w:p w14:paraId="1D73C34E" w14:textId="77777777" w:rsidR="00233A39" w:rsidRPr="00951860" w:rsidRDefault="00233A39" w:rsidP="00233A39">
            <w:pPr>
              <w:jc w:val="left"/>
              <w:rPr>
                <w:rFonts w:cs="Calibri"/>
                <w:color w:val="FF0000"/>
                <w:highlight w:val="yellow"/>
              </w:rPr>
            </w:pPr>
          </w:p>
        </w:tc>
      </w:tr>
      <w:tr w:rsidR="00233A39" w14:paraId="3C9CD6EB" w14:textId="77777777" w:rsidTr="00E87622">
        <w:tc>
          <w:tcPr>
            <w:tcW w:w="3209" w:type="dxa"/>
          </w:tcPr>
          <w:p w14:paraId="24F1369C" w14:textId="77777777" w:rsidR="00233A39" w:rsidRPr="00951860" w:rsidRDefault="00106CFC" w:rsidP="00233A39">
            <w:pPr>
              <w:jc w:val="left"/>
              <w:rPr>
                <w:lang w:val="en-GB"/>
              </w:rPr>
            </w:pPr>
            <w:r w:rsidRPr="00951860">
              <w:rPr>
                <w:b/>
                <w:bCs/>
                <w:lang w:val="en-GB"/>
              </w:rPr>
              <w:t>T</w:t>
            </w:r>
            <w:r w:rsidRPr="00951860">
              <w:rPr>
                <w:bCs/>
              </w:rPr>
              <w:t>he bidder must confirm compliance to the Technical Mandatory, Functional and Scope requirements.</w:t>
            </w:r>
          </w:p>
          <w:p w14:paraId="54C8B67E" w14:textId="77777777" w:rsidR="00233A39" w:rsidRPr="00951860" w:rsidRDefault="00233A39" w:rsidP="00233A39">
            <w:pPr>
              <w:jc w:val="left"/>
              <w:rPr>
                <w:lang w:val="en-GB"/>
              </w:rPr>
            </w:pPr>
          </w:p>
        </w:tc>
        <w:tc>
          <w:tcPr>
            <w:tcW w:w="3209" w:type="dxa"/>
          </w:tcPr>
          <w:p w14:paraId="330DE5FA" w14:textId="38867C10" w:rsidR="00233A39" w:rsidRPr="00951860" w:rsidRDefault="00106CFC" w:rsidP="00233A39">
            <w:pPr>
              <w:jc w:val="left"/>
              <w:rPr>
                <w:rFonts w:asciiTheme="minorHAnsi" w:hAnsiTheme="minorHAnsi" w:cstheme="minorHAnsi"/>
                <w:szCs w:val="24"/>
              </w:rPr>
            </w:pPr>
            <w:r w:rsidRPr="00951860">
              <w:rPr>
                <w:rFonts w:asciiTheme="minorHAnsi" w:hAnsiTheme="minorHAnsi" w:cstheme="minorHAnsi"/>
                <w:szCs w:val="24"/>
              </w:rPr>
              <w:t xml:space="preserve">The bidder must confirm that they comply with the Technical Mandatory, Functional and Scope Requirements by completing ANNEX </w:t>
            </w:r>
            <w:r w:rsidR="00951860">
              <w:rPr>
                <w:rFonts w:asciiTheme="minorHAnsi" w:hAnsiTheme="minorHAnsi" w:cstheme="minorHAnsi"/>
                <w:szCs w:val="24"/>
              </w:rPr>
              <w:t>B</w:t>
            </w:r>
            <w:r w:rsidRPr="00951860">
              <w:rPr>
                <w:rFonts w:asciiTheme="minorHAnsi" w:hAnsiTheme="minorHAnsi" w:cstheme="minorHAnsi"/>
                <w:szCs w:val="24"/>
              </w:rPr>
              <w:t>: Addendum 1</w:t>
            </w:r>
          </w:p>
          <w:p w14:paraId="373C785E" w14:textId="77777777" w:rsidR="00106CFC" w:rsidRPr="00951860" w:rsidRDefault="00106CFC" w:rsidP="00233A39">
            <w:pPr>
              <w:jc w:val="left"/>
              <w:rPr>
                <w:lang w:val="en-GB"/>
              </w:rPr>
            </w:pPr>
          </w:p>
          <w:p w14:paraId="25E2921B" w14:textId="77777777" w:rsidR="00106CFC" w:rsidRPr="00951860" w:rsidRDefault="00106CFC" w:rsidP="00233A39">
            <w:pPr>
              <w:jc w:val="left"/>
              <w:rPr>
                <w:lang w:val="en-GB"/>
              </w:rPr>
            </w:pPr>
          </w:p>
          <w:p w14:paraId="2700E9B5" w14:textId="77777777" w:rsidR="00A96F93" w:rsidRDefault="00A96F93" w:rsidP="00A96F93">
            <w:pPr>
              <w:rPr>
                <w:rStyle w:val="Strong"/>
                <w:rFonts w:cs="Calibri"/>
                <w:b w:val="0"/>
                <w:bCs w:val="0"/>
                <w:sz w:val="23"/>
                <w:szCs w:val="23"/>
              </w:rPr>
            </w:pPr>
          </w:p>
          <w:p w14:paraId="6912930D" w14:textId="77777777" w:rsidR="00A96F93" w:rsidRPr="00A96F93" w:rsidRDefault="00A96F93" w:rsidP="00A96F93">
            <w:pPr>
              <w:spacing w:line="276" w:lineRule="auto"/>
              <w:rPr>
                <w:rFonts w:cs="Calibri"/>
                <w:b/>
                <w:bCs/>
                <w:color w:val="FF0000"/>
                <w:szCs w:val="24"/>
              </w:rPr>
            </w:pPr>
            <w:r w:rsidRPr="00A96F93">
              <w:rPr>
                <w:rFonts w:cs="Calibri"/>
                <w:b/>
                <w:bCs/>
                <w:color w:val="FF0000"/>
                <w:szCs w:val="24"/>
              </w:rPr>
              <w:t xml:space="preserve">Note (1): </w:t>
            </w:r>
          </w:p>
          <w:p w14:paraId="08A052CF" w14:textId="77777777" w:rsidR="00A96F93" w:rsidRPr="00A96F93" w:rsidRDefault="00A96F93" w:rsidP="00A96F93">
            <w:pPr>
              <w:spacing w:line="276" w:lineRule="auto"/>
              <w:rPr>
                <w:rFonts w:cs="Calibri"/>
                <w:color w:val="FF0000"/>
                <w:szCs w:val="24"/>
              </w:rPr>
            </w:pPr>
            <w:r w:rsidRPr="00A96F93">
              <w:rPr>
                <w:rFonts w:cs="Calibri"/>
                <w:color w:val="FF0000"/>
                <w:szCs w:val="24"/>
              </w:rPr>
              <w:t>Failing to comply with all the aspect of this section will result in disqualification.</w:t>
            </w:r>
          </w:p>
          <w:p w14:paraId="0995970F" w14:textId="77777777" w:rsidR="00A96F93" w:rsidRPr="00A96F93" w:rsidRDefault="00A96F93" w:rsidP="00A96F93">
            <w:pPr>
              <w:rPr>
                <w:bCs/>
                <w:color w:val="FF0000"/>
              </w:rPr>
            </w:pPr>
          </w:p>
          <w:p w14:paraId="4AD0D558" w14:textId="77777777" w:rsidR="00A96F93" w:rsidRPr="00A96F93" w:rsidRDefault="00A96F93" w:rsidP="00A96F93">
            <w:pPr>
              <w:spacing w:line="276" w:lineRule="auto"/>
              <w:rPr>
                <w:rFonts w:cs="Calibri"/>
                <w:b/>
                <w:bCs/>
                <w:color w:val="FF0000"/>
                <w:szCs w:val="24"/>
              </w:rPr>
            </w:pPr>
            <w:r w:rsidRPr="00A96F93">
              <w:rPr>
                <w:rFonts w:cs="Calibri"/>
                <w:b/>
                <w:bCs/>
                <w:color w:val="FF0000"/>
                <w:szCs w:val="24"/>
              </w:rPr>
              <w:t xml:space="preserve">Note (2): </w:t>
            </w:r>
          </w:p>
          <w:p w14:paraId="489561F7" w14:textId="77777777" w:rsidR="00A96F93" w:rsidRPr="00A96F93" w:rsidRDefault="00A96F93" w:rsidP="00A96F93">
            <w:pPr>
              <w:spacing w:line="276" w:lineRule="auto"/>
              <w:rPr>
                <w:rFonts w:cs="Calibri"/>
                <w:color w:val="FF0000"/>
                <w:szCs w:val="24"/>
              </w:rPr>
            </w:pPr>
            <w:r w:rsidRPr="00A96F93">
              <w:rPr>
                <w:rFonts w:cs="Calibri"/>
                <w:color w:val="FF0000"/>
                <w:szCs w:val="24"/>
              </w:rPr>
              <w:t>SITA reserves the right to verify the information provided.</w:t>
            </w:r>
          </w:p>
          <w:p w14:paraId="000BD521" w14:textId="60047B74" w:rsidR="00106CFC" w:rsidRPr="00951860" w:rsidRDefault="00106CFC" w:rsidP="00233A39">
            <w:pPr>
              <w:jc w:val="left"/>
              <w:rPr>
                <w:lang w:val="en-GB"/>
              </w:rPr>
            </w:pPr>
          </w:p>
        </w:tc>
        <w:tc>
          <w:tcPr>
            <w:tcW w:w="3210" w:type="dxa"/>
          </w:tcPr>
          <w:p w14:paraId="60FBF2C2" w14:textId="6370F11C" w:rsidR="00233A39" w:rsidRPr="00951860" w:rsidRDefault="00233A39" w:rsidP="00233A39">
            <w:pPr>
              <w:jc w:val="left"/>
              <w:rPr>
                <w:rFonts w:cs="Calibri"/>
                <w:color w:val="FF0000"/>
              </w:rPr>
            </w:pPr>
            <w:r w:rsidRPr="00951860">
              <w:rPr>
                <w:rFonts w:cs="Calibri"/>
                <w:color w:val="FF0000"/>
              </w:rPr>
              <w:t>&lt;</w:t>
            </w:r>
            <w:r w:rsidR="00A32230" w:rsidRPr="00951860">
              <w:rPr>
                <w:rFonts w:cs="Calibri"/>
                <w:color w:val="FF0000"/>
              </w:rPr>
              <w:t>P</w:t>
            </w:r>
            <w:r w:rsidRPr="00951860">
              <w:rPr>
                <w:rFonts w:cs="Calibri"/>
                <w:color w:val="FF0000"/>
              </w:rPr>
              <w:t xml:space="preserve">rovide unique reference to locate substantiating evidence in the bid response – </w:t>
            </w:r>
            <w:r w:rsidR="00085DEB" w:rsidRPr="00951860">
              <w:rPr>
                <w:rFonts w:asciiTheme="minorHAnsi" w:hAnsiTheme="minorHAnsi" w:cstheme="minorHAnsi"/>
                <w:color w:val="FF0000"/>
              </w:rPr>
              <w:t xml:space="preserve">see </w:t>
            </w:r>
            <w:r w:rsidR="00085DEB" w:rsidRPr="00951860">
              <w:rPr>
                <w:rFonts w:asciiTheme="minorHAnsi" w:hAnsiTheme="minorHAnsi" w:cstheme="minorHAnsi"/>
                <w:b/>
                <w:bCs/>
                <w:color w:val="FF0000"/>
              </w:rPr>
              <w:t>Annex A, par 6.</w:t>
            </w:r>
            <w:r w:rsidR="00805D1F">
              <w:rPr>
                <w:rFonts w:asciiTheme="minorHAnsi" w:hAnsiTheme="minorHAnsi" w:cstheme="minorHAnsi"/>
                <w:b/>
                <w:bCs/>
                <w:color w:val="FF0000"/>
              </w:rPr>
              <w:t>3</w:t>
            </w:r>
            <w:r w:rsidR="00085DEB" w:rsidRPr="00951860">
              <w:rPr>
                <w:rFonts w:asciiTheme="minorHAnsi" w:hAnsiTheme="minorHAnsi" w:cstheme="minorHAnsi"/>
                <w:b/>
                <w:bCs/>
                <w:color w:val="FF0000"/>
              </w:rPr>
              <w:t xml:space="preserve"> </w:t>
            </w:r>
            <w:r w:rsidR="00951860" w:rsidRPr="00951860">
              <w:rPr>
                <w:rFonts w:asciiTheme="minorHAnsi" w:hAnsiTheme="minorHAnsi" w:cstheme="minorHAnsi"/>
                <w:b/>
                <w:bCs/>
                <w:color w:val="FF0000"/>
              </w:rPr>
              <w:t xml:space="preserve">and </w:t>
            </w:r>
            <w:r w:rsidR="00951860" w:rsidRPr="00951860">
              <w:rPr>
                <w:rFonts w:cs="Calibri"/>
                <w:color w:val="FF0000"/>
              </w:rPr>
              <w:t>Annex</w:t>
            </w:r>
            <w:r w:rsidRPr="00951860">
              <w:rPr>
                <w:rFonts w:cs="Calibri"/>
                <w:color w:val="FF0000"/>
              </w:rPr>
              <w:t xml:space="preserve"> </w:t>
            </w:r>
            <w:r w:rsidR="00085DEB" w:rsidRPr="00951860">
              <w:rPr>
                <w:rFonts w:cs="Calibri"/>
                <w:color w:val="FF0000"/>
              </w:rPr>
              <w:t>B</w:t>
            </w:r>
            <w:r w:rsidR="00106CFC" w:rsidRPr="00951860">
              <w:rPr>
                <w:rFonts w:cs="Calibri"/>
                <w:color w:val="FF0000"/>
              </w:rPr>
              <w:t xml:space="preserve">, Addendum </w:t>
            </w:r>
            <w:r w:rsidR="00CF078A" w:rsidRPr="00951860">
              <w:rPr>
                <w:rFonts w:cs="Calibri"/>
                <w:color w:val="FF0000"/>
              </w:rPr>
              <w:t>1</w:t>
            </w:r>
          </w:p>
        </w:tc>
      </w:tr>
    </w:tbl>
    <w:p w14:paraId="0B9F674B" w14:textId="77777777" w:rsidR="00B402FF" w:rsidRDefault="00B402FF" w:rsidP="00B402FF">
      <w:pPr>
        <w:pStyle w:val="ListParagraph"/>
        <w:ind w:left="1134"/>
      </w:pPr>
    </w:p>
    <w:p w14:paraId="7D4A6862" w14:textId="4F370E7A" w:rsidR="00942B4A" w:rsidRDefault="00B402FF" w:rsidP="008228E6">
      <w:pPr>
        <w:pStyle w:val="Heading2"/>
      </w:pPr>
      <w:bookmarkStart w:id="39" w:name="_Toc150418591"/>
      <w:r>
        <w:t xml:space="preserve">Special Conditions of Contract Verification (Stage </w:t>
      </w:r>
      <w:r w:rsidR="006413F6">
        <w:t>3</w:t>
      </w:r>
      <w:r>
        <w:t>)</w:t>
      </w:r>
      <w:bookmarkEnd w:id="39"/>
    </w:p>
    <w:p w14:paraId="2A936406" w14:textId="77777777" w:rsidR="00B402FF" w:rsidRPr="00B402FF" w:rsidRDefault="00B402FF" w:rsidP="00A226EA">
      <w:pPr>
        <w:pStyle w:val="ListParagraph"/>
        <w:numPr>
          <w:ilvl w:val="0"/>
          <w:numId w:val="32"/>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3710DB9" w14:textId="77777777" w:rsidR="00B402FF" w:rsidRDefault="00B402FF" w:rsidP="00A226EA">
      <w:pPr>
        <w:pStyle w:val="ListParagraph"/>
        <w:numPr>
          <w:ilvl w:val="0"/>
          <w:numId w:val="32"/>
        </w:numPr>
        <w:rPr>
          <w:lang w:val="en-GB"/>
        </w:rPr>
      </w:pPr>
      <w:r w:rsidRPr="00B402FF">
        <w:rPr>
          <w:lang w:val="en-GB"/>
        </w:rPr>
        <w:t>SITA reserves the right to</w:t>
      </w:r>
      <w:r>
        <w:rPr>
          <w:lang w:val="en-GB"/>
        </w:rPr>
        <w:t>:</w:t>
      </w:r>
    </w:p>
    <w:p w14:paraId="5328605A" w14:textId="77777777" w:rsidR="00B402FF" w:rsidRPr="00B402FF" w:rsidRDefault="00B402FF" w:rsidP="00A226EA">
      <w:pPr>
        <w:pStyle w:val="ListParagraph"/>
        <w:numPr>
          <w:ilvl w:val="1"/>
          <w:numId w:val="32"/>
        </w:numPr>
        <w:rPr>
          <w:lang w:val="en-GB"/>
        </w:rPr>
      </w:pPr>
      <w:r w:rsidRPr="00B402FF">
        <w:rPr>
          <w:lang w:val="en-GB"/>
        </w:rPr>
        <w:t>Negotiate the conditions</w:t>
      </w:r>
      <w:r>
        <w:rPr>
          <w:lang w:val="en-GB"/>
        </w:rPr>
        <w:t>;</w:t>
      </w:r>
      <w:r w:rsidRPr="00B402FF">
        <w:rPr>
          <w:lang w:val="en-GB"/>
        </w:rPr>
        <w:t xml:space="preserve"> or</w:t>
      </w:r>
    </w:p>
    <w:p w14:paraId="4F053722" w14:textId="77777777" w:rsidR="00B402FF" w:rsidRDefault="00B402FF" w:rsidP="00A226EA">
      <w:pPr>
        <w:pStyle w:val="ListParagraph"/>
        <w:numPr>
          <w:ilvl w:val="1"/>
          <w:numId w:val="32"/>
        </w:numPr>
        <w:rPr>
          <w:lang w:val="en-GB"/>
        </w:rPr>
      </w:pPr>
      <w:r w:rsidRPr="00B402FF">
        <w:rPr>
          <w:lang w:val="en-GB"/>
        </w:rPr>
        <w:t>Automatically disqualify a bidder for not accepting these conditions</w:t>
      </w:r>
      <w:r w:rsidR="00B222ED">
        <w:rPr>
          <w:lang w:val="en-GB"/>
        </w:rPr>
        <w:t>; or</w:t>
      </w:r>
    </w:p>
    <w:p w14:paraId="1620F669" w14:textId="77777777" w:rsidR="00B222ED" w:rsidRDefault="00B222ED" w:rsidP="00A226EA">
      <w:pPr>
        <w:pStyle w:val="ListParagraph"/>
        <w:numPr>
          <w:ilvl w:val="1"/>
          <w:numId w:val="32"/>
        </w:numPr>
        <w:rPr>
          <w:lang w:val="en-GB"/>
        </w:rPr>
      </w:pPr>
      <w:r w:rsidRPr="005D5CCF">
        <w:rPr>
          <w:lang w:val="en-GB"/>
        </w:rPr>
        <w:t>Award to multiple bidders</w:t>
      </w:r>
    </w:p>
    <w:p w14:paraId="0999D292" w14:textId="77777777" w:rsidR="005456CC" w:rsidRPr="00951860" w:rsidRDefault="005456CC" w:rsidP="00A226EA">
      <w:pPr>
        <w:pStyle w:val="ListParagraph"/>
        <w:numPr>
          <w:ilvl w:val="1"/>
          <w:numId w:val="32"/>
        </w:numPr>
        <w:rPr>
          <w:lang w:val="en-GB"/>
        </w:rPr>
      </w:pPr>
      <w:r w:rsidRPr="00951860">
        <w:rPr>
          <w:lang w:val="en-GB"/>
        </w:rPr>
        <w:t>Partial award</w:t>
      </w:r>
    </w:p>
    <w:p w14:paraId="6D2FD5E5" w14:textId="0E334294" w:rsidR="00B402FF" w:rsidRPr="00951860" w:rsidRDefault="00B222ED" w:rsidP="00A226EA">
      <w:pPr>
        <w:pStyle w:val="ListParagraph"/>
        <w:numPr>
          <w:ilvl w:val="0"/>
          <w:numId w:val="32"/>
        </w:numPr>
      </w:pPr>
      <w:r w:rsidRPr="00951860">
        <w:rPr>
          <w:lang w:val="en-GB"/>
        </w:rPr>
        <w:t xml:space="preserve">In the event that the bidder qualifies the proposal with own conditions and does not specifically withdraw such own conditions when called upon to do so, SITA will invoke the rights reserved in accordance with subsection </w:t>
      </w:r>
      <w:r w:rsidR="00C11E0D" w:rsidRPr="00951860">
        <w:rPr>
          <w:lang w:val="en-GB"/>
        </w:rPr>
        <w:t>5</w:t>
      </w:r>
      <w:r w:rsidRPr="00951860">
        <w:rPr>
          <w:lang w:val="en-GB"/>
        </w:rPr>
        <w:t>.3.</w:t>
      </w:r>
      <w:r w:rsidR="008E59CE" w:rsidRPr="00951860">
        <w:rPr>
          <w:lang w:val="en-GB"/>
        </w:rPr>
        <w:t xml:space="preserve"> (b)</w:t>
      </w:r>
      <w:r w:rsidRPr="00951860">
        <w:rPr>
          <w:lang w:val="en-GB"/>
        </w:rPr>
        <w:t xml:space="preserve"> above.</w:t>
      </w:r>
    </w:p>
    <w:p w14:paraId="5F2DAE7F" w14:textId="77777777" w:rsidR="00B222ED" w:rsidRPr="00951860" w:rsidRDefault="00B222ED" w:rsidP="00B222ED">
      <w:pPr>
        <w:pStyle w:val="Heading3"/>
      </w:pPr>
      <w:bookmarkStart w:id="40" w:name="_Toc150418592"/>
      <w:r w:rsidRPr="00951860">
        <w:t>Special Conditions of Contract</w:t>
      </w:r>
      <w:bookmarkEnd w:id="40"/>
    </w:p>
    <w:p w14:paraId="768C2529" w14:textId="08011779" w:rsidR="00B222ED" w:rsidRPr="00951860" w:rsidRDefault="00B222ED" w:rsidP="00A226EA">
      <w:pPr>
        <w:pStyle w:val="Heading1"/>
        <w:numPr>
          <w:ilvl w:val="0"/>
          <w:numId w:val="44"/>
        </w:numPr>
        <w:rPr>
          <w:sz w:val="24"/>
          <w:szCs w:val="24"/>
        </w:rPr>
      </w:pPr>
      <w:bookmarkStart w:id="41" w:name="_Toc146141680"/>
      <w:bookmarkStart w:id="42" w:name="_Toc150418593"/>
      <w:bookmarkStart w:id="43" w:name="_Hlk144749531"/>
      <w:r w:rsidRPr="00951860">
        <w:rPr>
          <w:sz w:val="24"/>
          <w:szCs w:val="24"/>
        </w:rPr>
        <w:t>Contracting Conditions</w:t>
      </w:r>
      <w:bookmarkEnd w:id="41"/>
      <w:bookmarkEnd w:id="42"/>
    </w:p>
    <w:bookmarkEnd w:id="43"/>
    <w:p w14:paraId="797A8CBA" w14:textId="77777777" w:rsidR="00B222ED" w:rsidRPr="00951860" w:rsidRDefault="00B222ED" w:rsidP="00A226EA">
      <w:pPr>
        <w:pStyle w:val="ListParagraph"/>
        <w:numPr>
          <w:ilvl w:val="0"/>
          <w:numId w:val="4"/>
        </w:numPr>
        <w:rPr>
          <w:lang w:val="en-GB"/>
        </w:rPr>
      </w:pPr>
      <w:r w:rsidRPr="00951860">
        <w:rPr>
          <w:b/>
          <w:bCs/>
          <w:lang w:val="en-GB"/>
        </w:rPr>
        <w:t>Formal Contract</w:t>
      </w:r>
      <w:r w:rsidRPr="00951860">
        <w:rPr>
          <w:lang w:val="en-GB"/>
        </w:rPr>
        <w:t xml:space="preserve"> - The supplier must enter into a formal written contract (agreement) with SITA.</w:t>
      </w:r>
    </w:p>
    <w:p w14:paraId="6D75BF11" w14:textId="3B067840" w:rsidR="00B222ED" w:rsidRPr="00951860" w:rsidRDefault="00B222ED" w:rsidP="00A226EA">
      <w:pPr>
        <w:pStyle w:val="ListParagraph"/>
        <w:numPr>
          <w:ilvl w:val="0"/>
          <w:numId w:val="4"/>
        </w:numPr>
        <w:rPr>
          <w:lang w:val="en-GB"/>
        </w:rPr>
      </w:pPr>
      <w:bookmarkStart w:id="44" w:name="_Hlk144750875"/>
      <w:r w:rsidRPr="00951860">
        <w:rPr>
          <w:b/>
          <w:bCs/>
          <w:lang w:val="en-GB"/>
        </w:rPr>
        <w:t>Right to Audit</w:t>
      </w:r>
      <w:r w:rsidRPr="00951860">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157349E" w14:textId="013C70C3" w:rsidR="001E059D" w:rsidRPr="00951860" w:rsidRDefault="00AE0CA1" w:rsidP="00A226EA">
      <w:pPr>
        <w:pStyle w:val="Heading1"/>
        <w:numPr>
          <w:ilvl w:val="0"/>
          <w:numId w:val="44"/>
        </w:numPr>
        <w:rPr>
          <w:sz w:val="24"/>
          <w:szCs w:val="24"/>
        </w:rPr>
      </w:pPr>
      <w:bookmarkStart w:id="45" w:name="_Toc146141681"/>
      <w:bookmarkStart w:id="46" w:name="_Toc150418594"/>
      <w:bookmarkEnd w:id="44"/>
      <w:r w:rsidRPr="00951860">
        <w:rPr>
          <w:sz w:val="24"/>
          <w:szCs w:val="24"/>
        </w:rPr>
        <w:t>Bidders Presence</w:t>
      </w:r>
      <w:bookmarkEnd w:id="45"/>
      <w:bookmarkEnd w:id="46"/>
    </w:p>
    <w:p w14:paraId="1C2545DC" w14:textId="277B412E" w:rsidR="003223F1" w:rsidRPr="00951860" w:rsidRDefault="003223F1" w:rsidP="00A226EA">
      <w:pPr>
        <w:pStyle w:val="ListParagraph"/>
        <w:numPr>
          <w:ilvl w:val="0"/>
          <w:numId w:val="43"/>
        </w:numPr>
        <w:rPr>
          <w:lang w:val="en-GB"/>
        </w:rPr>
      </w:pPr>
      <w:r w:rsidRPr="00951860">
        <w:rPr>
          <w:bCs/>
          <w:lang w:val="en-GB"/>
        </w:rPr>
        <w:t xml:space="preserve">The bidder must have offices in KZN or if the bidders does not have offices in KZN partnership or consortium agreement indicating that the bidder has offices in KZN will be required during the time of contracting </w:t>
      </w:r>
    </w:p>
    <w:p w14:paraId="592FE6FC" w14:textId="77777777" w:rsidR="00B222ED" w:rsidRPr="00951860" w:rsidRDefault="00B222ED" w:rsidP="00A226EA">
      <w:pPr>
        <w:pStyle w:val="Heading1"/>
        <w:numPr>
          <w:ilvl w:val="0"/>
          <w:numId w:val="44"/>
        </w:numPr>
        <w:rPr>
          <w:sz w:val="24"/>
          <w:szCs w:val="24"/>
        </w:rPr>
      </w:pPr>
      <w:bookmarkStart w:id="47" w:name="_Toc146141682"/>
      <w:bookmarkStart w:id="48" w:name="_Toc150418595"/>
      <w:r w:rsidRPr="00951860">
        <w:rPr>
          <w:sz w:val="24"/>
          <w:szCs w:val="24"/>
        </w:rPr>
        <w:t>Delivery Address</w:t>
      </w:r>
      <w:bookmarkEnd w:id="47"/>
      <w:bookmarkEnd w:id="48"/>
    </w:p>
    <w:p w14:paraId="1DBD3C79" w14:textId="77777777" w:rsidR="00B222ED" w:rsidRPr="00951860" w:rsidRDefault="00B222ED" w:rsidP="00A226EA">
      <w:pPr>
        <w:pStyle w:val="ListParagraph"/>
        <w:numPr>
          <w:ilvl w:val="0"/>
          <w:numId w:val="5"/>
        </w:numPr>
      </w:pPr>
      <w:r w:rsidRPr="00951860">
        <w:t xml:space="preserve">The supplier must deliver the required products or services at as indicated in Section </w:t>
      </w:r>
      <w:r w:rsidR="00CF078A" w:rsidRPr="00951860">
        <w:t>3</w:t>
      </w:r>
      <w:r w:rsidRPr="00951860">
        <w:t>.</w:t>
      </w:r>
      <w:r w:rsidR="00CF078A" w:rsidRPr="00951860">
        <w:t>4</w:t>
      </w:r>
      <w:r w:rsidRPr="00951860">
        <w:t>, Delivery Address</w:t>
      </w:r>
    </w:p>
    <w:p w14:paraId="7FC5A926" w14:textId="77777777" w:rsidR="00B222ED" w:rsidRPr="00951860" w:rsidRDefault="00B222ED" w:rsidP="00A226EA">
      <w:pPr>
        <w:pStyle w:val="Heading1"/>
        <w:numPr>
          <w:ilvl w:val="0"/>
          <w:numId w:val="44"/>
        </w:numPr>
        <w:rPr>
          <w:sz w:val="24"/>
          <w:szCs w:val="24"/>
        </w:rPr>
      </w:pPr>
      <w:bookmarkStart w:id="49" w:name="_Toc146141683"/>
      <w:bookmarkStart w:id="50" w:name="_Toc150418596"/>
      <w:r w:rsidRPr="00951860">
        <w:rPr>
          <w:sz w:val="24"/>
          <w:szCs w:val="24"/>
        </w:rPr>
        <w:t>Services and Performance Metrics</w:t>
      </w:r>
      <w:bookmarkEnd w:id="49"/>
      <w:bookmarkEnd w:id="50"/>
    </w:p>
    <w:p w14:paraId="5CF703AD" w14:textId="77777777" w:rsidR="00B222ED" w:rsidRPr="00951860" w:rsidRDefault="00B222ED" w:rsidP="00A226EA">
      <w:pPr>
        <w:pStyle w:val="ListParagraph"/>
        <w:numPr>
          <w:ilvl w:val="0"/>
          <w:numId w:val="6"/>
        </w:numPr>
      </w:pPr>
      <w:r w:rsidRPr="00951860">
        <w:t xml:space="preserve">The bidder is responsible to provide the following services as specified in the Service </w:t>
      </w:r>
      <w:r w:rsidR="00B12F3C" w:rsidRPr="00951860">
        <w:tab/>
      </w:r>
      <w:r w:rsidR="00B12F3C" w:rsidRPr="00951860">
        <w:tab/>
      </w:r>
      <w:r w:rsidR="00B12F3C" w:rsidRPr="00951860">
        <w:tab/>
      </w:r>
      <w:r w:rsidRPr="00951860">
        <w:t>Breakdown Structure (SBS):</w:t>
      </w:r>
    </w:p>
    <w:p w14:paraId="0B54DAD8" w14:textId="77777777" w:rsidR="00B222ED" w:rsidRPr="00951860" w:rsidRDefault="00B222ED" w:rsidP="00A226EA">
      <w:pPr>
        <w:pStyle w:val="ListParagraph"/>
        <w:numPr>
          <w:ilvl w:val="1"/>
          <w:numId w:val="6"/>
        </w:numPr>
      </w:pPr>
      <w:r w:rsidRPr="00951860">
        <w:rPr>
          <w:rStyle w:val="Strong"/>
        </w:rPr>
        <w:t>Operational MTTR</w:t>
      </w:r>
      <w:r w:rsidR="00CF078A" w:rsidRPr="00951860">
        <w:rPr>
          <w:rStyle w:val="Strong"/>
        </w:rPr>
        <w:t xml:space="preserve"> R</w:t>
      </w:r>
      <w:r w:rsidRPr="00951860">
        <w:rPr>
          <w:rStyle w:val="Strong"/>
        </w:rPr>
        <w:t xml:space="preserve">esolve: Response and Repair Times - </w:t>
      </w:r>
      <w:r w:rsidR="00B12F3C" w:rsidRPr="00951860">
        <w:rPr>
          <w:lang w:val="en-GB"/>
        </w:rPr>
        <w:t xml:space="preserve">The Bidder must perform corrective maintenance within predefined response and repair times.  Maximum Time </w:t>
      </w:r>
      <w:proofErr w:type="gramStart"/>
      <w:r w:rsidR="00B12F3C" w:rsidRPr="00951860">
        <w:rPr>
          <w:lang w:val="en-GB"/>
        </w:rPr>
        <w:t>To</w:t>
      </w:r>
      <w:proofErr w:type="gramEnd"/>
      <w:r w:rsidR="00B12F3C" w:rsidRPr="00951860">
        <w:rPr>
          <w:lang w:val="en-GB"/>
        </w:rPr>
        <w:t xml:space="preserve"> Repair in all cases (Full Service Agreement) will be </w:t>
      </w:r>
      <w:r w:rsidR="00A94C48" w:rsidRPr="00951860">
        <w:rPr>
          <w:lang w:val="en-GB"/>
        </w:rPr>
        <w:t>eight</w:t>
      </w:r>
      <w:r w:rsidR="00B12F3C" w:rsidRPr="00951860">
        <w:rPr>
          <w:lang w:val="en-GB"/>
        </w:rPr>
        <w:t xml:space="preserve"> (</w:t>
      </w:r>
      <w:r w:rsidR="00A94C48" w:rsidRPr="00951860">
        <w:rPr>
          <w:lang w:val="en-GB"/>
        </w:rPr>
        <w:t>8</w:t>
      </w:r>
      <w:r w:rsidR="00B12F3C" w:rsidRPr="00951860">
        <w:rPr>
          <w:lang w:val="en-GB"/>
        </w:rPr>
        <w:t>) working hours for all UTP voice/data and fibre incidents.</w:t>
      </w:r>
    </w:p>
    <w:p w14:paraId="515C3F86" w14:textId="77777777" w:rsidR="008360E8" w:rsidRPr="00951860" w:rsidRDefault="00B12F3C" w:rsidP="00A226EA">
      <w:pPr>
        <w:pStyle w:val="ListParagraph"/>
        <w:numPr>
          <w:ilvl w:val="1"/>
          <w:numId w:val="6"/>
        </w:numPr>
        <w:rPr>
          <w:rStyle w:val="Strong"/>
        </w:rPr>
      </w:pPr>
      <w:r w:rsidRPr="00951860">
        <w:rPr>
          <w:rStyle w:val="Strong"/>
        </w:rPr>
        <w:t>Mission Critical MTTR</w:t>
      </w:r>
      <w:r w:rsidR="00CF078A" w:rsidRPr="00951860">
        <w:rPr>
          <w:rStyle w:val="Strong"/>
        </w:rPr>
        <w:t xml:space="preserve"> R</w:t>
      </w:r>
      <w:r w:rsidRPr="00951860">
        <w:rPr>
          <w:rStyle w:val="Strong"/>
        </w:rPr>
        <w:t xml:space="preserve">esolve: </w:t>
      </w:r>
      <w:r w:rsidRPr="00951860">
        <w:rPr>
          <w:rStyle w:val="Strong"/>
          <w:b w:val="0"/>
        </w:rPr>
        <w:t xml:space="preserve">Response and Repair Times - The Bidder must perform corrective maintenance within predefined response and repair times.  Maximum Time </w:t>
      </w:r>
      <w:proofErr w:type="gramStart"/>
      <w:r w:rsidRPr="00951860">
        <w:rPr>
          <w:rStyle w:val="Strong"/>
          <w:b w:val="0"/>
        </w:rPr>
        <w:t>To</w:t>
      </w:r>
      <w:proofErr w:type="gramEnd"/>
      <w:r w:rsidRPr="00951860">
        <w:rPr>
          <w:rStyle w:val="Strong"/>
          <w:b w:val="0"/>
        </w:rPr>
        <w:t xml:space="preserve"> Repair in all mission critical cases (Full Service Agreement) will be </w:t>
      </w:r>
      <w:r w:rsidR="007A2E55" w:rsidRPr="00951860">
        <w:rPr>
          <w:rStyle w:val="Strong"/>
          <w:b w:val="0"/>
        </w:rPr>
        <w:t>two</w:t>
      </w:r>
      <w:r w:rsidRPr="00951860">
        <w:rPr>
          <w:rStyle w:val="Strong"/>
          <w:b w:val="0"/>
        </w:rPr>
        <w:t xml:space="preserve"> (</w:t>
      </w:r>
      <w:r w:rsidR="007A2E55" w:rsidRPr="00951860">
        <w:rPr>
          <w:rStyle w:val="Strong"/>
          <w:b w:val="0"/>
        </w:rPr>
        <w:t>2</w:t>
      </w:r>
      <w:r w:rsidRPr="00951860">
        <w:rPr>
          <w:rStyle w:val="Strong"/>
          <w:b w:val="0"/>
        </w:rPr>
        <w:t>) working hour for all UTP voice/data and fibre incidents</w:t>
      </w:r>
    </w:p>
    <w:p w14:paraId="5AFDD437" w14:textId="77777777" w:rsidR="00E60BE0" w:rsidRPr="00951860" w:rsidRDefault="00E60BE0" w:rsidP="00A226EA">
      <w:pPr>
        <w:pStyle w:val="Heading1"/>
        <w:numPr>
          <w:ilvl w:val="0"/>
          <w:numId w:val="44"/>
        </w:numPr>
        <w:rPr>
          <w:sz w:val="24"/>
          <w:szCs w:val="24"/>
        </w:rPr>
      </w:pPr>
      <w:bookmarkStart w:id="51" w:name="_Toc146141684"/>
      <w:bookmarkStart w:id="52" w:name="_Toc150418597"/>
      <w:r w:rsidRPr="00951860">
        <w:rPr>
          <w:sz w:val="24"/>
          <w:szCs w:val="24"/>
        </w:rPr>
        <w:t>Supplier Performance Reporting</w:t>
      </w:r>
      <w:bookmarkEnd w:id="51"/>
      <w:bookmarkEnd w:id="52"/>
    </w:p>
    <w:p w14:paraId="56C32855" w14:textId="77777777" w:rsidR="007A2E55" w:rsidRPr="00951860" w:rsidRDefault="00E60BE0" w:rsidP="00A226EA">
      <w:pPr>
        <w:pStyle w:val="ListParagraph"/>
        <w:numPr>
          <w:ilvl w:val="0"/>
          <w:numId w:val="8"/>
        </w:numPr>
      </w:pPr>
      <w:r w:rsidRPr="00951860">
        <w:t>Report</w:t>
      </w:r>
      <w:r w:rsidR="007A2E55" w:rsidRPr="00951860">
        <w:t>ing structure will be finalised on award</w:t>
      </w:r>
    </w:p>
    <w:p w14:paraId="17EF235E" w14:textId="77777777" w:rsidR="007A2E55" w:rsidRPr="00951860" w:rsidRDefault="007A2E55" w:rsidP="00A226EA">
      <w:pPr>
        <w:pStyle w:val="ListParagraph"/>
        <w:numPr>
          <w:ilvl w:val="0"/>
          <w:numId w:val="8"/>
        </w:numPr>
      </w:pPr>
      <w:r w:rsidRPr="00951860">
        <w:t>Project or service communication, escalations, workflow conditions will be finalised on award</w:t>
      </w:r>
    </w:p>
    <w:p w14:paraId="4C2C827F" w14:textId="77777777" w:rsidR="007A2E55" w:rsidRPr="00951860" w:rsidRDefault="007A2E55" w:rsidP="00A226EA">
      <w:pPr>
        <w:pStyle w:val="ListParagraph"/>
        <w:numPr>
          <w:ilvl w:val="0"/>
          <w:numId w:val="8"/>
        </w:numPr>
      </w:pPr>
      <w:r w:rsidRPr="00951860">
        <w:t>A project plan for implementation to be delivered on award</w:t>
      </w:r>
    </w:p>
    <w:p w14:paraId="62972890" w14:textId="77777777" w:rsidR="007A2E55" w:rsidRPr="00951860" w:rsidRDefault="007A2E55" w:rsidP="00A226EA">
      <w:pPr>
        <w:pStyle w:val="ListParagraph"/>
        <w:numPr>
          <w:ilvl w:val="0"/>
          <w:numId w:val="8"/>
        </w:numPr>
      </w:pPr>
      <w:r w:rsidRPr="00951860">
        <w:t>The Supplier must attend meetings that SITA/Client will convene as and when necessary;</w:t>
      </w:r>
    </w:p>
    <w:p w14:paraId="5BFC01C4" w14:textId="77777777" w:rsidR="00E60BE0" w:rsidRPr="00951860" w:rsidRDefault="007A2E55" w:rsidP="00951860">
      <w:pPr>
        <w:pStyle w:val="ListParagraph"/>
        <w:ind w:left="1134"/>
      </w:pPr>
      <w:r w:rsidRPr="00951860">
        <w:t>The Supplier will ensure minimal downtime by ensuring the licences provided are validated and operational. If there are problems, the Supplier has 1 hour to rectify.</w:t>
      </w:r>
    </w:p>
    <w:p w14:paraId="6DDC93CB" w14:textId="6CE3D578" w:rsidR="00E60BE0" w:rsidRPr="00951860" w:rsidRDefault="00E60BE0" w:rsidP="00A226EA">
      <w:pPr>
        <w:pStyle w:val="Heading1"/>
        <w:numPr>
          <w:ilvl w:val="0"/>
          <w:numId w:val="44"/>
        </w:numPr>
        <w:rPr>
          <w:sz w:val="24"/>
          <w:szCs w:val="24"/>
        </w:rPr>
      </w:pPr>
      <w:bookmarkStart w:id="53" w:name="_Toc146141685"/>
      <w:bookmarkStart w:id="54" w:name="_Toc150418598"/>
      <w:r w:rsidRPr="00951860">
        <w:rPr>
          <w:sz w:val="24"/>
          <w:szCs w:val="24"/>
        </w:rPr>
        <w:t>Certification, Expertise and Qualification</w:t>
      </w:r>
      <w:bookmarkEnd w:id="53"/>
      <w:bookmarkEnd w:id="54"/>
    </w:p>
    <w:p w14:paraId="421EB98C" w14:textId="77777777" w:rsidR="00E60BE0" w:rsidRPr="00951860" w:rsidRDefault="00CF078A" w:rsidP="00A226EA">
      <w:pPr>
        <w:pStyle w:val="ListParagraph"/>
        <w:numPr>
          <w:ilvl w:val="0"/>
          <w:numId w:val="9"/>
        </w:numPr>
      </w:pPr>
      <w:r w:rsidRPr="00951860">
        <w:t xml:space="preserve">The </w:t>
      </w:r>
      <w:r w:rsidRPr="00951860">
        <w:rPr>
          <w:bCs/>
        </w:rPr>
        <w:t>Supplier</w:t>
      </w:r>
      <w:r w:rsidR="007A2E55" w:rsidRPr="00951860">
        <w:rPr>
          <w:bCs/>
        </w:rPr>
        <w:t xml:space="preserve"> must utilise at least one (1) technical employee who is OEM/OSM security system enterprise certified for the entire period of the contract.</w:t>
      </w:r>
    </w:p>
    <w:p w14:paraId="2FC111CB" w14:textId="5D665959" w:rsidR="005456CC" w:rsidRPr="00951860" w:rsidRDefault="005456CC" w:rsidP="00A226EA">
      <w:pPr>
        <w:pStyle w:val="ListParagraph"/>
        <w:numPr>
          <w:ilvl w:val="0"/>
          <w:numId w:val="9"/>
        </w:numPr>
      </w:pPr>
      <w:r w:rsidRPr="00951860">
        <w:t xml:space="preserve">The bidder </w:t>
      </w:r>
      <w:r w:rsidR="0037014E" w:rsidRPr="00951860">
        <w:t>must have</w:t>
      </w:r>
      <w:r w:rsidRPr="00951860">
        <w:t xml:space="preserve"> at least one (1) engineer certified to install, maintain and support proposed </w:t>
      </w:r>
      <w:r w:rsidR="0037014E" w:rsidRPr="00951860">
        <w:t>solution.</w:t>
      </w:r>
      <w:r w:rsidRPr="00951860">
        <w:t xml:space="preserve"> Engineer must also be available</w:t>
      </w:r>
      <w:r w:rsidR="00684C79" w:rsidRPr="00951860">
        <w:t xml:space="preserve"> for </w:t>
      </w:r>
      <w:r w:rsidRPr="00951860">
        <w:t xml:space="preserve">the entire </w:t>
      </w:r>
      <w:r w:rsidR="00684C79" w:rsidRPr="00951860">
        <w:t>period of the contract.</w:t>
      </w:r>
    </w:p>
    <w:p w14:paraId="1CD45BBC" w14:textId="77777777" w:rsidR="007A2E55" w:rsidRPr="00951860" w:rsidRDefault="007A2E55" w:rsidP="00A226EA">
      <w:pPr>
        <w:pStyle w:val="ListParagraph"/>
        <w:numPr>
          <w:ilvl w:val="0"/>
          <w:numId w:val="9"/>
        </w:numPr>
      </w:pPr>
      <w:r w:rsidRPr="00951860">
        <w:t>The bidder certifies that:</w:t>
      </w:r>
    </w:p>
    <w:p w14:paraId="19CFFD9C" w14:textId="77777777" w:rsidR="00E60BE0" w:rsidRPr="00951860" w:rsidRDefault="00CA731E" w:rsidP="00A226EA">
      <w:pPr>
        <w:pStyle w:val="ListParagraph"/>
        <w:numPr>
          <w:ilvl w:val="1"/>
          <w:numId w:val="9"/>
        </w:numPr>
      </w:pPr>
      <w:r w:rsidRPr="00951860">
        <w:t>it has the necessary expertise, skill, qualifications and ability to undertake the work required in terms of the Statement of Work or Service Definition</w:t>
      </w:r>
    </w:p>
    <w:p w14:paraId="5B4119FE" w14:textId="77777777" w:rsidR="00CA731E" w:rsidRPr="00951860" w:rsidRDefault="00CA731E" w:rsidP="00A226EA">
      <w:pPr>
        <w:pStyle w:val="ListParagraph"/>
        <w:numPr>
          <w:ilvl w:val="1"/>
          <w:numId w:val="9"/>
        </w:numPr>
      </w:pPr>
      <w:r w:rsidRPr="00951860">
        <w:t>it is committed to provide the Products or Services; and</w:t>
      </w:r>
    </w:p>
    <w:p w14:paraId="6B8F1AAF" w14:textId="77777777" w:rsidR="00CA731E" w:rsidRPr="00951860" w:rsidRDefault="00CA731E" w:rsidP="00A226EA">
      <w:pPr>
        <w:pStyle w:val="ListParagraph"/>
        <w:numPr>
          <w:ilvl w:val="1"/>
          <w:numId w:val="9"/>
        </w:numPr>
      </w:pPr>
      <w:r w:rsidRPr="00951860">
        <w:t>perform all obligations detailed herein without any interruption to the Customer</w:t>
      </w:r>
    </w:p>
    <w:p w14:paraId="6BFF9D9D" w14:textId="77777777" w:rsidR="00CA731E" w:rsidRPr="00951860" w:rsidRDefault="00CA731E" w:rsidP="00A226EA">
      <w:pPr>
        <w:pStyle w:val="ListParagraph"/>
        <w:numPr>
          <w:ilvl w:val="1"/>
          <w:numId w:val="9"/>
        </w:numPr>
      </w:pPr>
      <w:r w:rsidRPr="00951860">
        <w:t>it has been certified for the Products and Services required</w:t>
      </w:r>
    </w:p>
    <w:p w14:paraId="484E7B8F" w14:textId="77777777" w:rsidR="00C60B1F" w:rsidRPr="00951860" w:rsidRDefault="00E60BE0" w:rsidP="00A226EA">
      <w:pPr>
        <w:pStyle w:val="ListParagraph"/>
        <w:numPr>
          <w:ilvl w:val="0"/>
          <w:numId w:val="9"/>
        </w:numPr>
        <w:rPr>
          <w:b/>
        </w:rPr>
      </w:pPr>
      <w:r w:rsidRPr="00951860">
        <w:tab/>
      </w:r>
      <w:r w:rsidR="00CA731E" w:rsidRPr="00951860">
        <w:t>The bidder</w:t>
      </w:r>
      <w:r w:rsidR="00C60B1F" w:rsidRPr="00951860">
        <w:t xml:space="preserve"> must provide the service in a good and workmanlike manner and in accordance with the practices and high professional standards used in well-managed operations performing services similar to the Services;</w:t>
      </w:r>
    </w:p>
    <w:p w14:paraId="05E6E99B" w14:textId="77777777" w:rsidR="00C60B1F" w:rsidRPr="00951860" w:rsidRDefault="00C60B1F" w:rsidP="00A226EA">
      <w:pPr>
        <w:pStyle w:val="ListParagraph"/>
        <w:numPr>
          <w:ilvl w:val="0"/>
          <w:numId w:val="9"/>
        </w:numPr>
      </w:pPr>
      <w:r w:rsidRPr="00951860">
        <w:t>The Supplier must perform the Services in the most cost-effective manner consistent with the level of quality and performance as defined in Statement of Work or Service Definition.</w:t>
      </w:r>
    </w:p>
    <w:p w14:paraId="069C8BD2" w14:textId="77777777" w:rsidR="00E60BE0" w:rsidRPr="00951860" w:rsidRDefault="00C60B1F" w:rsidP="00A226EA">
      <w:pPr>
        <w:pStyle w:val="ListParagraph"/>
        <w:numPr>
          <w:ilvl w:val="0"/>
          <w:numId w:val="9"/>
        </w:numPr>
      </w:pPr>
      <w:r w:rsidRPr="00951860">
        <w:t>Original Equipment Manufacturer (OEM) work. The Supplier must ensure that work or service is performed by a person who is certified by Original Equipment Manufacturer or Original Software Manufacturer</w:t>
      </w:r>
    </w:p>
    <w:p w14:paraId="3EACA6B8" w14:textId="77777777" w:rsidR="00CA731E" w:rsidRPr="00951860" w:rsidRDefault="00CA731E" w:rsidP="00A226EA">
      <w:pPr>
        <w:pStyle w:val="Heading1"/>
        <w:numPr>
          <w:ilvl w:val="0"/>
          <w:numId w:val="44"/>
        </w:numPr>
        <w:rPr>
          <w:sz w:val="24"/>
          <w:szCs w:val="24"/>
        </w:rPr>
      </w:pPr>
      <w:bookmarkStart w:id="55" w:name="_Toc146141686"/>
      <w:bookmarkStart w:id="56" w:name="_Toc150418599"/>
      <w:r w:rsidRPr="00951860">
        <w:rPr>
          <w:sz w:val="24"/>
          <w:szCs w:val="24"/>
        </w:rPr>
        <w:t>Logistical Conditions</w:t>
      </w:r>
      <w:bookmarkEnd w:id="55"/>
      <w:bookmarkEnd w:id="56"/>
    </w:p>
    <w:p w14:paraId="0084B9DD" w14:textId="77777777" w:rsidR="00CA731E" w:rsidRPr="00951860" w:rsidRDefault="00CA731E" w:rsidP="00A226EA">
      <w:pPr>
        <w:pStyle w:val="ListParagraph"/>
        <w:numPr>
          <w:ilvl w:val="0"/>
          <w:numId w:val="10"/>
        </w:numPr>
      </w:pPr>
      <w:r w:rsidRPr="00951860">
        <w:rPr>
          <w:b/>
          <w:bCs/>
        </w:rPr>
        <w:t>Hours of Work</w:t>
      </w:r>
      <w:r w:rsidRPr="00951860">
        <w:t xml:space="preserve">  </w:t>
      </w:r>
    </w:p>
    <w:p w14:paraId="7EDAFEAA" w14:textId="77777777" w:rsidR="00B12F3C" w:rsidRPr="00951860" w:rsidRDefault="00CA731E" w:rsidP="00A226EA">
      <w:pPr>
        <w:pStyle w:val="ListParagraph"/>
        <w:numPr>
          <w:ilvl w:val="1"/>
          <w:numId w:val="10"/>
        </w:numPr>
      </w:pPr>
      <w:r w:rsidRPr="00951860">
        <w:t>Office hours are defined as business working hours of the customer and is Mondays to Fridays between 07:30 and 16:00</w:t>
      </w:r>
    </w:p>
    <w:p w14:paraId="3268C67B" w14:textId="77777777" w:rsidR="00CA731E" w:rsidRPr="00951860" w:rsidRDefault="00CA731E" w:rsidP="00A226EA">
      <w:pPr>
        <w:pStyle w:val="ListParagraph"/>
        <w:numPr>
          <w:ilvl w:val="1"/>
          <w:numId w:val="10"/>
        </w:numPr>
      </w:pPr>
      <w:r w:rsidRPr="00951860">
        <w:t>After hours of the customer during week days are from16:00 to 07:30</w:t>
      </w:r>
    </w:p>
    <w:p w14:paraId="78933253" w14:textId="77777777" w:rsidR="00CA731E" w:rsidRPr="00951860" w:rsidRDefault="00CA731E" w:rsidP="00A226EA">
      <w:pPr>
        <w:pStyle w:val="ListParagraph"/>
        <w:numPr>
          <w:ilvl w:val="1"/>
          <w:numId w:val="10"/>
        </w:numPr>
      </w:pPr>
      <w:r w:rsidRPr="00951860">
        <w:t xml:space="preserve">All mission critical sites will be managed on a 24 x 7 x 365 basis </w:t>
      </w:r>
    </w:p>
    <w:p w14:paraId="41FE8B98" w14:textId="77777777" w:rsidR="00CA731E" w:rsidRPr="00951860" w:rsidRDefault="00CA731E" w:rsidP="00A226EA">
      <w:pPr>
        <w:pStyle w:val="ListParagraph"/>
        <w:numPr>
          <w:ilvl w:val="0"/>
          <w:numId w:val="10"/>
        </w:numPr>
        <w:rPr>
          <w:b/>
          <w:bCs/>
        </w:rPr>
      </w:pPr>
      <w:r w:rsidRPr="00951860">
        <w:rPr>
          <w:b/>
          <w:bCs/>
        </w:rPr>
        <w:t>Client environment</w:t>
      </w:r>
    </w:p>
    <w:p w14:paraId="5D3E205B" w14:textId="77777777" w:rsidR="00CA731E" w:rsidRPr="00951860" w:rsidRDefault="00C60B1F" w:rsidP="00A226EA">
      <w:pPr>
        <w:pStyle w:val="ListParagraph"/>
        <w:numPr>
          <w:ilvl w:val="1"/>
          <w:numId w:val="10"/>
        </w:numPr>
      </w:pPr>
      <w:r w:rsidRPr="00951860">
        <w:t>In the event that SITA grants the bidder access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336C309B" w14:textId="77777777" w:rsidR="00CA731E" w:rsidRPr="00951860" w:rsidRDefault="00CA731E" w:rsidP="00A226EA">
      <w:pPr>
        <w:pStyle w:val="ListParagraph"/>
        <w:numPr>
          <w:ilvl w:val="0"/>
          <w:numId w:val="10"/>
        </w:numPr>
        <w:rPr>
          <w:b/>
          <w:bCs/>
        </w:rPr>
      </w:pPr>
      <w:r w:rsidRPr="00951860">
        <w:rPr>
          <w:b/>
          <w:bCs/>
        </w:rPr>
        <w:t>Tools of Trade</w:t>
      </w:r>
    </w:p>
    <w:p w14:paraId="58917336" w14:textId="77777777" w:rsidR="00F2583E" w:rsidRPr="00951860" w:rsidRDefault="00CA731E" w:rsidP="00A226EA">
      <w:pPr>
        <w:pStyle w:val="ListParagraph"/>
        <w:numPr>
          <w:ilvl w:val="1"/>
          <w:numId w:val="10"/>
        </w:numPr>
      </w:pPr>
      <w:r w:rsidRPr="00951860">
        <w:t xml:space="preserve">The bidder is expected to use its own </w:t>
      </w:r>
      <w:r w:rsidR="00F2583E" w:rsidRPr="00951860">
        <w:t>resources (cell phone, laptops etc) to communicate with its own offices or outside of the SITA/Client buildings, including all tools and equipment to render the services effectively</w:t>
      </w:r>
      <w:r w:rsidR="004176AA" w:rsidRPr="00951860">
        <w:t>.</w:t>
      </w:r>
    </w:p>
    <w:p w14:paraId="0A35B285" w14:textId="77777777" w:rsidR="00C60B1F" w:rsidRPr="00951860" w:rsidRDefault="00C60B1F" w:rsidP="00A226EA">
      <w:pPr>
        <w:pStyle w:val="ListParagraph"/>
        <w:numPr>
          <w:ilvl w:val="0"/>
          <w:numId w:val="10"/>
        </w:numPr>
        <w:rPr>
          <w:b/>
          <w:bCs/>
        </w:rPr>
      </w:pPr>
      <w:bookmarkStart w:id="57" w:name="_Hlk138251115"/>
      <w:r w:rsidRPr="00951860">
        <w:rPr>
          <w:b/>
          <w:bCs/>
        </w:rPr>
        <w:t>Onsite and Remote Support</w:t>
      </w:r>
    </w:p>
    <w:p w14:paraId="490E5A54" w14:textId="77777777" w:rsidR="00C60B1F" w:rsidRPr="00951860" w:rsidRDefault="00C60B1F" w:rsidP="00A226EA">
      <w:pPr>
        <w:pStyle w:val="ListParagraph"/>
        <w:numPr>
          <w:ilvl w:val="1"/>
          <w:numId w:val="10"/>
        </w:numPr>
      </w:pPr>
      <w:bookmarkStart w:id="58" w:name="_Hlk138251153"/>
      <w:bookmarkEnd w:id="57"/>
      <w:r w:rsidRPr="00951860">
        <w:t>There may be instances when on-site is necessary and others where remote support is adequate.</w:t>
      </w:r>
    </w:p>
    <w:bookmarkEnd w:id="58"/>
    <w:p w14:paraId="46AC2354" w14:textId="77777777" w:rsidR="00C60B1F" w:rsidRPr="00951860" w:rsidRDefault="00C60B1F" w:rsidP="00A226EA">
      <w:pPr>
        <w:pStyle w:val="ListParagraph"/>
        <w:numPr>
          <w:ilvl w:val="0"/>
          <w:numId w:val="10"/>
        </w:numPr>
        <w:rPr>
          <w:b/>
          <w:bCs/>
        </w:rPr>
      </w:pPr>
      <w:r w:rsidRPr="00951860">
        <w:rPr>
          <w:b/>
          <w:bCs/>
        </w:rPr>
        <w:t>Helpdesk</w:t>
      </w:r>
    </w:p>
    <w:p w14:paraId="54D42D0C" w14:textId="77777777" w:rsidR="00C60B1F" w:rsidRPr="00951860" w:rsidRDefault="00C60B1F" w:rsidP="00A226EA">
      <w:pPr>
        <w:pStyle w:val="ListParagraph"/>
        <w:numPr>
          <w:ilvl w:val="1"/>
          <w:numId w:val="38"/>
        </w:numPr>
        <w:tabs>
          <w:tab w:val="num" w:pos="993"/>
        </w:tabs>
      </w:pPr>
      <w:r w:rsidRPr="00951860">
        <w:t>After hours helpdesk support is required for the period of the duration of the contract per site during weekdays including weekends and public holidays.</w:t>
      </w:r>
    </w:p>
    <w:p w14:paraId="6AD115E6" w14:textId="77777777" w:rsidR="004D7BED" w:rsidRPr="00951860" w:rsidRDefault="004D7BED" w:rsidP="00A226EA">
      <w:pPr>
        <w:pStyle w:val="ListParagraph"/>
        <w:numPr>
          <w:ilvl w:val="0"/>
          <w:numId w:val="10"/>
        </w:numPr>
        <w:rPr>
          <w:b/>
          <w:bCs/>
        </w:rPr>
      </w:pPr>
      <w:r w:rsidRPr="00951860">
        <w:rPr>
          <w:b/>
          <w:bCs/>
        </w:rPr>
        <w:t>Skills transfer and training</w:t>
      </w:r>
    </w:p>
    <w:p w14:paraId="72421203" w14:textId="77777777" w:rsidR="004D7BED" w:rsidRPr="00951860" w:rsidRDefault="004D7BED" w:rsidP="00A226EA">
      <w:pPr>
        <w:pStyle w:val="ListParagraph"/>
        <w:numPr>
          <w:ilvl w:val="1"/>
          <w:numId w:val="10"/>
        </w:numPr>
      </w:pPr>
      <w:r w:rsidRPr="00951860">
        <w:t>The Supplier must provide informal training on the proposed solution or product to technical staff and operator to enable SITA to operate and support the product or solution after implementation.</w:t>
      </w:r>
    </w:p>
    <w:p w14:paraId="6BB9E7DC" w14:textId="77777777" w:rsidR="004D7BED" w:rsidRPr="00951860" w:rsidRDefault="004D7BED" w:rsidP="00A226EA">
      <w:pPr>
        <w:pStyle w:val="ListParagraph"/>
        <w:numPr>
          <w:ilvl w:val="1"/>
          <w:numId w:val="10"/>
        </w:numPr>
      </w:pPr>
      <w:r w:rsidRPr="00951860">
        <w:t xml:space="preserve">The informal basic to be done for SITA operators and technical team. </w:t>
      </w:r>
    </w:p>
    <w:p w14:paraId="5600DCFB" w14:textId="77777777" w:rsidR="00B12F3C" w:rsidRPr="00951860" w:rsidRDefault="00F2583E" w:rsidP="00A226EA">
      <w:pPr>
        <w:pStyle w:val="Heading1"/>
        <w:numPr>
          <w:ilvl w:val="0"/>
          <w:numId w:val="44"/>
        </w:numPr>
        <w:rPr>
          <w:sz w:val="24"/>
          <w:szCs w:val="24"/>
        </w:rPr>
      </w:pPr>
      <w:bookmarkStart w:id="59" w:name="_Toc146141687"/>
      <w:bookmarkStart w:id="60" w:name="_Toc150418600"/>
      <w:r w:rsidRPr="00951860">
        <w:rPr>
          <w:sz w:val="24"/>
          <w:szCs w:val="24"/>
        </w:rPr>
        <w:t>Regulatory, Quality and Standards</w:t>
      </w:r>
      <w:bookmarkEnd w:id="59"/>
      <w:bookmarkEnd w:id="60"/>
    </w:p>
    <w:p w14:paraId="7A2A5EF9" w14:textId="77777777" w:rsidR="00517CF6" w:rsidRPr="00951860" w:rsidRDefault="00F2583E" w:rsidP="00A226EA">
      <w:pPr>
        <w:pStyle w:val="ListParagraph"/>
        <w:numPr>
          <w:ilvl w:val="0"/>
          <w:numId w:val="11"/>
        </w:numPr>
      </w:pPr>
      <w:r w:rsidRPr="00951860">
        <w:tab/>
      </w:r>
      <w:r w:rsidR="00517CF6" w:rsidRPr="00951860">
        <w:t>The Supplier must for the duration of the contract ensure compliance with &lt;ISO/IEC General Quality Standards, ISO9001&gt;</w:t>
      </w:r>
    </w:p>
    <w:p w14:paraId="468A75D6" w14:textId="77777777" w:rsidR="00517CF6" w:rsidRPr="00951860" w:rsidRDefault="00517CF6" w:rsidP="00A226EA">
      <w:pPr>
        <w:pStyle w:val="ListParagraph"/>
        <w:numPr>
          <w:ilvl w:val="0"/>
          <w:numId w:val="11"/>
        </w:numPr>
      </w:pPr>
      <w:r w:rsidRPr="00951860">
        <w:t>The Supplier must for the duration of the contract ensure compliance with ISO/IEC General Quality Standards, ISO27001, and Protection of Personal Information Act (POPIA).</w:t>
      </w:r>
    </w:p>
    <w:p w14:paraId="0A36EFC6" w14:textId="77777777" w:rsidR="00F2583E" w:rsidRPr="00951860" w:rsidRDefault="00F2583E" w:rsidP="00A226EA">
      <w:pPr>
        <w:pStyle w:val="Heading1"/>
        <w:numPr>
          <w:ilvl w:val="0"/>
          <w:numId w:val="44"/>
        </w:numPr>
        <w:rPr>
          <w:sz w:val="24"/>
          <w:szCs w:val="24"/>
        </w:rPr>
      </w:pPr>
      <w:bookmarkStart w:id="61" w:name="_Toc146141688"/>
      <w:bookmarkStart w:id="62" w:name="_Toc150418601"/>
      <w:r w:rsidRPr="00951860">
        <w:rPr>
          <w:sz w:val="24"/>
          <w:szCs w:val="24"/>
        </w:rPr>
        <w:t>Personnel Security Clearance</w:t>
      </w:r>
      <w:bookmarkEnd w:id="61"/>
      <w:bookmarkEnd w:id="62"/>
    </w:p>
    <w:p w14:paraId="5D1786C3" w14:textId="77777777" w:rsidR="006413F6" w:rsidRPr="00951860" w:rsidRDefault="006413F6" w:rsidP="00A226EA">
      <w:pPr>
        <w:numPr>
          <w:ilvl w:val="1"/>
          <w:numId w:val="45"/>
        </w:numPr>
        <w:rPr>
          <w:rFonts w:cs="Calibri"/>
          <w:szCs w:val="24"/>
        </w:rPr>
      </w:pPr>
      <w:r w:rsidRPr="00951860">
        <w:rPr>
          <w:rFonts w:cs="Calibri"/>
          <w:bCs/>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6A99D74E" w14:textId="77777777" w:rsidR="006413F6" w:rsidRPr="00951860" w:rsidRDefault="006413F6" w:rsidP="00A226EA">
      <w:pPr>
        <w:numPr>
          <w:ilvl w:val="2"/>
          <w:numId w:val="46"/>
        </w:numPr>
        <w:ind w:left="1701"/>
        <w:rPr>
          <w:rFonts w:cs="Calibri"/>
          <w:szCs w:val="24"/>
        </w:rPr>
      </w:pPr>
      <w:r w:rsidRPr="00951860">
        <w:rPr>
          <w:rFonts w:cs="Calibri"/>
          <w:szCs w:val="24"/>
        </w:rPr>
        <w:t>Copy of company registration documentation;</w:t>
      </w:r>
    </w:p>
    <w:p w14:paraId="2AE5BDD4" w14:textId="77777777" w:rsidR="006413F6" w:rsidRPr="00951860" w:rsidRDefault="006413F6" w:rsidP="00A226EA">
      <w:pPr>
        <w:numPr>
          <w:ilvl w:val="2"/>
          <w:numId w:val="46"/>
        </w:numPr>
        <w:ind w:left="1701"/>
        <w:rPr>
          <w:rFonts w:cs="Calibri"/>
          <w:szCs w:val="24"/>
        </w:rPr>
      </w:pPr>
      <w:r w:rsidRPr="00951860">
        <w:rPr>
          <w:rFonts w:cs="Calibri"/>
          <w:szCs w:val="24"/>
        </w:rPr>
        <w:t>Copy(</w:t>
      </w:r>
      <w:proofErr w:type="spellStart"/>
      <w:r w:rsidRPr="00951860">
        <w:rPr>
          <w:rFonts w:cs="Calibri"/>
          <w:szCs w:val="24"/>
        </w:rPr>
        <w:t>ies</w:t>
      </w:r>
      <w:proofErr w:type="spellEnd"/>
      <w:r w:rsidRPr="00951860">
        <w:rPr>
          <w:rFonts w:cs="Calibri"/>
          <w:szCs w:val="24"/>
        </w:rPr>
        <w:t xml:space="preserve">) of identity documentation of Director(s), Member(s) or Trustee(s); </w:t>
      </w:r>
    </w:p>
    <w:p w14:paraId="4AB03679" w14:textId="77777777" w:rsidR="006413F6" w:rsidRPr="00951860" w:rsidRDefault="006413F6" w:rsidP="00A226EA">
      <w:pPr>
        <w:numPr>
          <w:ilvl w:val="2"/>
          <w:numId w:val="46"/>
        </w:numPr>
        <w:ind w:left="1701"/>
        <w:rPr>
          <w:rFonts w:cs="Calibri"/>
          <w:szCs w:val="24"/>
        </w:rPr>
      </w:pPr>
      <w:r w:rsidRPr="00951860">
        <w:rPr>
          <w:rFonts w:cs="Calibri"/>
          <w:szCs w:val="24"/>
        </w:rPr>
        <w:t xml:space="preserve">Copy of valid tax clearance certificate. </w:t>
      </w:r>
    </w:p>
    <w:p w14:paraId="65268C3B" w14:textId="77777777" w:rsidR="006413F6" w:rsidRPr="00951860" w:rsidRDefault="006413F6" w:rsidP="00A226EA">
      <w:pPr>
        <w:numPr>
          <w:ilvl w:val="1"/>
          <w:numId w:val="45"/>
        </w:numPr>
        <w:rPr>
          <w:rFonts w:cs="Calibri"/>
          <w:szCs w:val="24"/>
        </w:rPr>
      </w:pPr>
      <w:r w:rsidRPr="00951860">
        <w:rPr>
          <w:rFonts w:cs="Calibri"/>
          <w:bCs/>
          <w:szCs w:val="24"/>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12DEB031" w14:textId="77777777" w:rsidR="006413F6" w:rsidRPr="00951860" w:rsidRDefault="006413F6" w:rsidP="00A226EA">
      <w:pPr>
        <w:numPr>
          <w:ilvl w:val="4"/>
          <w:numId w:val="47"/>
        </w:numPr>
        <w:ind w:left="1701"/>
        <w:rPr>
          <w:rFonts w:cs="Calibri"/>
          <w:szCs w:val="24"/>
        </w:rPr>
      </w:pPr>
      <w:r w:rsidRPr="00951860">
        <w:rPr>
          <w:rFonts w:cs="Calibri"/>
          <w:szCs w:val="24"/>
        </w:rPr>
        <w:t>Copy of identity document;</w:t>
      </w:r>
    </w:p>
    <w:p w14:paraId="041A0BD7" w14:textId="77777777" w:rsidR="006413F6" w:rsidRPr="00951860" w:rsidRDefault="006413F6" w:rsidP="00A226EA">
      <w:pPr>
        <w:numPr>
          <w:ilvl w:val="4"/>
          <w:numId w:val="47"/>
        </w:numPr>
        <w:ind w:left="1701"/>
        <w:rPr>
          <w:rFonts w:cs="Calibri"/>
          <w:szCs w:val="24"/>
        </w:rPr>
      </w:pPr>
      <w:r w:rsidRPr="00951860">
        <w:rPr>
          <w:rFonts w:cs="Calibri"/>
          <w:szCs w:val="24"/>
        </w:rPr>
        <w:t>Copy(</w:t>
      </w:r>
      <w:proofErr w:type="spellStart"/>
      <w:r w:rsidRPr="00951860">
        <w:rPr>
          <w:rFonts w:cs="Calibri"/>
          <w:szCs w:val="24"/>
        </w:rPr>
        <w:t>ies</w:t>
      </w:r>
      <w:proofErr w:type="spellEnd"/>
      <w:r w:rsidRPr="00951860">
        <w:rPr>
          <w:rFonts w:cs="Calibri"/>
          <w:szCs w:val="24"/>
        </w:rPr>
        <w:t>) of qualification(s) if SITA requires verification thereof;</w:t>
      </w:r>
    </w:p>
    <w:p w14:paraId="7644E7E1" w14:textId="77777777" w:rsidR="006413F6" w:rsidRPr="00951860" w:rsidRDefault="006413F6" w:rsidP="00A226EA">
      <w:pPr>
        <w:numPr>
          <w:ilvl w:val="4"/>
          <w:numId w:val="47"/>
        </w:numPr>
        <w:ind w:left="1701"/>
        <w:rPr>
          <w:rFonts w:cs="Calibri"/>
          <w:szCs w:val="24"/>
        </w:rPr>
      </w:pPr>
      <w:r w:rsidRPr="00951860">
        <w:rPr>
          <w:rFonts w:cs="Calibri"/>
          <w:szCs w:val="24"/>
        </w:rPr>
        <w:t>Fingerprints – will be taken electronically;</w:t>
      </w:r>
    </w:p>
    <w:p w14:paraId="4C80AC75" w14:textId="77777777" w:rsidR="006413F6" w:rsidRPr="00951860" w:rsidRDefault="006413F6" w:rsidP="00A226EA">
      <w:pPr>
        <w:numPr>
          <w:ilvl w:val="4"/>
          <w:numId w:val="47"/>
        </w:numPr>
        <w:ind w:left="1701"/>
        <w:rPr>
          <w:rFonts w:cs="Calibri"/>
          <w:szCs w:val="24"/>
        </w:rPr>
      </w:pPr>
      <w:r w:rsidRPr="00951860">
        <w:rPr>
          <w:rFonts w:cs="Calibri"/>
          <w:szCs w:val="24"/>
        </w:rPr>
        <w:t xml:space="preserve">Signed consent form for the conduct of background checks. </w:t>
      </w:r>
    </w:p>
    <w:p w14:paraId="7F64D8F2" w14:textId="77777777" w:rsidR="006413F6" w:rsidRPr="00951860" w:rsidRDefault="006413F6" w:rsidP="00A226EA">
      <w:pPr>
        <w:numPr>
          <w:ilvl w:val="1"/>
          <w:numId w:val="45"/>
        </w:numPr>
        <w:rPr>
          <w:rFonts w:cs="Calibri"/>
          <w:szCs w:val="24"/>
        </w:rPr>
      </w:pPr>
      <w:r w:rsidRPr="00951860">
        <w:rPr>
          <w:rFonts w:cs="Calibri"/>
          <w:bCs/>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5AE3B0F3" w14:textId="77777777" w:rsidR="006413F6" w:rsidRPr="00951860" w:rsidRDefault="006413F6" w:rsidP="00A226EA">
      <w:pPr>
        <w:numPr>
          <w:ilvl w:val="4"/>
          <w:numId w:val="48"/>
        </w:numPr>
        <w:ind w:left="1701"/>
        <w:rPr>
          <w:rFonts w:cs="Calibri"/>
          <w:szCs w:val="24"/>
        </w:rPr>
      </w:pPr>
      <w:r w:rsidRPr="00951860">
        <w:rPr>
          <w:rFonts w:cs="Calibri"/>
          <w:szCs w:val="24"/>
        </w:rPr>
        <w:t>Completed Z204 or DD1057 security clearance application form;</w:t>
      </w:r>
    </w:p>
    <w:p w14:paraId="6C084FFD" w14:textId="77777777" w:rsidR="006413F6" w:rsidRPr="00951860" w:rsidRDefault="006413F6" w:rsidP="00A226EA">
      <w:pPr>
        <w:numPr>
          <w:ilvl w:val="4"/>
          <w:numId w:val="48"/>
        </w:numPr>
        <w:ind w:left="1701"/>
        <w:rPr>
          <w:rFonts w:cs="Calibri"/>
          <w:szCs w:val="24"/>
        </w:rPr>
      </w:pPr>
      <w:r w:rsidRPr="00951860">
        <w:rPr>
          <w:rFonts w:cs="Calibri"/>
          <w:szCs w:val="24"/>
        </w:rPr>
        <w:t>Fingerprints;</w:t>
      </w:r>
    </w:p>
    <w:p w14:paraId="15F18477" w14:textId="77777777" w:rsidR="006413F6" w:rsidRPr="00951860" w:rsidRDefault="006413F6" w:rsidP="00A226EA">
      <w:pPr>
        <w:numPr>
          <w:ilvl w:val="4"/>
          <w:numId w:val="48"/>
        </w:numPr>
        <w:ind w:left="1701"/>
        <w:rPr>
          <w:rFonts w:cs="Calibri"/>
          <w:color w:val="FF0000"/>
          <w:szCs w:val="24"/>
        </w:rPr>
      </w:pPr>
      <w:r w:rsidRPr="00951860">
        <w:rPr>
          <w:rFonts w:cs="Calibri"/>
          <w:szCs w:val="24"/>
        </w:rPr>
        <w:t>Personal documentation of the applicant, including but not limited to, identity document, passport, marriage certificate (if applicable), divorce order (if applicable), qualifications, salary advice and bank statements.   </w:t>
      </w:r>
    </w:p>
    <w:p w14:paraId="09BDA21E" w14:textId="77777777" w:rsidR="00F2583E" w:rsidRPr="00951860" w:rsidRDefault="004176AA" w:rsidP="00A226EA">
      <w:pPr>
        <w:pStyle w:val="Heading1"/>
        <w:numPr>
          <w:ilvl w:val="0"/>
          <w:numId w:val="44"/>
        </w:numPr>
        <w:rPr>
          <w:sz w:val="24"/>
          <w:szCs w:val="24"/>
        </w:rPr>
      </w:pPr>
      <w:bookmarkStart w:id="63" w:name="_Toc146141689"/>
      <w:bookmarkStart w:id="64" w:name="_Toc150418602"/>
      <w:r w:rsidRPr="00951860">
        <w:rPr>
          <w:sz w:val="24"/>
          <w:szCs w:val="24"/>
        </w:rPr>
        <w:t>Confidentiality and non -disclosure conditions</w:t>
      </w:r>
      <w:bookmarkEnd w:id="63"/>
      <w:bookmarkEnd w:id="64"/>
    </w:p>
    <w:p w14:paraId="4B011CEF" w14:textId="77777777" w:rsidR="00942B4A" w:rsidRPr="00951860" w:rsidRDefault="004176AA" w:rsidP="00A226EA">
      <w:pPr>
        <w:pStyle w:val="ListParagraph"/>
        <w:numPr>
          <w:ilvl w:val="0"/>
          <w:numId w:val="12"/>
        </w:numPr>
      </w:pPr>
      <w:r w:rsidRPr="00951860">
        <w:t>The Supplier, including its management and staff, must before commencement of the Contract, sign a non-disclosure agreement regarding Confidential Information</w:t>
      </w:r>
    </w:p>
    <w:p w14:paraId="04BFD3F8" w14:textId="77777777" w:rsidR="00785040" w:rsidRPr="00951860" w:rsidRDefault="00785040" w:rsidP="00A226EA">
      <w:pPr>
        <w:pStyle w:val="ListParagraph"/>
        <w:numPr>
          <w:ilvl w:val="0"/>
          <w:numId w:val="12"/>
        </w:numPr>
      </w:pPr>
      <w:r w:rsidRPr="00951860">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4E338E16" w14:textId="77777777" w:rsidR="00785040" w:rsidRPr="00951860" w:rsidRDefault="00785040" w:rsidP="00A226EA">
      <w:pPr>
        <w:pStyle w:val="ListParagraph"/>
        <w:numPr>
          <w:ilvl w:val="1"/>
          <w:numId w:val="12"/>
        </w:numPr>
      </w:pPr>
      <w:r w:rsidRPr="00951860">
        <w:t>the Promotion of Access to Information Act, 2000 (Act no. 2 of 2000);</w:t>
      </w:r>
    </w:p>
    <w:p w14:paraId="2ADEB64A" w14:textId="77777777" w:rsidR="00785040" w:rsidRPr="00951860" w:rsidRDefault="00785040" w:rsidP="00A226EA">
      <w:pPr>
        <w:pStyle w:val="ListParagraph"/>
        <w:numPr>
          <w:ilvl w:val="1"/>
          <w:numId w:val="12"/>
        </w:numPr>
      </w:pPr>
      <w:r w:rsidRPr="00951860">
        <w:t>being clearly marked "Confidential" and which is provided by one Party to another Party in terms of this Contract;</w:t>
      </w:r>
    </w:p>
    <w:p w14:paraId="3D03F59F" w14:textId="77777777" w:rsidR="00785040" w:rsidRPr="00951860" w:rsidRDefault="00785040" w:rsidP="00A226EA">
      <w:pPr>
        <w:pStyle w:val="ListParagraph"/>
        <w:numPr>
          <w:ilvl w:val="1"/>
          <w:numId w:val="12"/>
        </w:numPr>
      </w:pPr>
      <w:r w:rsidRPr="00951860">
        <w:t>being information or data, which one Party provides to another Party or to which a Party has access because of Services provided in terms of this Contract and in which a Party would have a reasonable expectation of confidentiality;</w:t>
      </w:r>
    </w:p>
    <w:p w14:paraId="5BF2AC34" w14:textId="77777777" w:rsidR="00785040" w:rsidRPr="00951860" w:rsidRDefault="00785040" w:rsidP="00A226EA">
      <w:pPr>
        <w:pStyle w:val="ListParagraph"/>
        <w:numPr>
          <w:ilvl w:val="1"/>
          <w:numId w:val="12"/>
        </w:numPr>
      </w:pPr>
      <w:r w:rsidRPr="00951860">
        <w:t>being information provided by one Party to another Party in the course of contractual or other negotiations, which could reasonably be expected to prejudice the right of the non-disclosing Party;</w:t>
      </w:r>
    </w:p>
    <w:p w14:paraId="07C51FC2" w14:textId="77777777" w:rsidR="00785040" w:rsidRPr="00951860" w:rsidRDefault="00785040" w:rsidP="00A226EA">
      <w:pPr>
        <w:pStyle w:val="ListParagraph"/>
        <w:numPr>
          <w:ilvl w:val="1"/>
          <w:numId w:val="12"/>
        </w:numPr>
      </w:pPr>
      <w:r w:rsidRPr="00951860">
        <w:t>being information, the disclosure of which could reasonably be expected to endanger a life or physical security of a person;</w:t>
      </w:r>
    </w:p>
    <w:p w14:paraId="3060194A" w14:textId="77777777" w:rsidR="00785040" w:rsidRPr="00951860" w:rsidRDefault="00785040" w:rsidP="00A226EA">
      <w:pPr>
        <w:pStyle w:val="ListParagraph"/>
        <w:numPr>
          <w:ilvl w:val="1"/>
          <w:numId w:val="12"/>
        </w:numPr>
      </w:pPr>
      <w:r w:rsidRPr="00951860">
        <w:t>being technical, scientific, commercial, financial and market-related information, know-how and trade secrets of a Party;</w:t>
      </w:r>
    </w:p>
    <w:p w14:paraId="71B6EE1E" w14:textId="77777777" w:rsidR="00785040" w:rsidRPr="00951860" w:rsidRDefault="00785040" w:rsidP="00A226EA">
      <w:pPr>
        <w:pStyle w:val="ListParagraph"/>
        <w:numPr>
          <w:ilvl w:val="1"/>
          <w:numId w:val="12"/>
        </w:numPr>
      </w:pPr>
      <w:r w:rsidRPr="00951860">
        <w:t>being financial, commercial, scientific or technical information, other than trade secrets, of a Party, the disclosure of which would be likely to cause harm to the commercial or financial interests of a non-disclosing Party; and</w:t>
      </w:r>
    </w:p>
    <w:p w14:paraId="11D9E49F" w14:textId="77777777" w:rsidR="00785040" w:rsidRPr="00951860" w:rsidRDefault="00785040" w:rsidP="00A226EA">
      <w:pPr>
        <w:pStyle w:val="ListParagraph"/>
        <w:numPr>
          <w:ilvl w:val="1"/>
          <w:numId w:val="12"/>
        </w:numPr>
      </w:pPr>
      <w:r w:rsidRPr="00951860">
        <w:t>being information supplied by a Party in confidence, the disclosure of which could reasonably be expected either to put the Party at a disadvantage in contractual or other negotiations or to prejudice the Party in commercial competition; or</w:t>
      </w:r>
    </w:p>
    <w:p w14:paraId="6F2454A4" w14:textId="77777777" w:rsidR="00785040" w:rsidRPr="00951860" w:rsidRDefault="00785040" w:rsidP="00A226EA">
      <w:pPr>
        <w:pStyle w:val="ListParagraph"/>
        <w:numPr>
          <w:ilvl w:val="1"/>
          <w:numId w:val="12"/>
        </w:numPr>
      </w:pPr>
      <w:r w:rsidRPr="00951860">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FD01036" w14:textId="77777777" w:rsidR="00785040" w:rsidRPr="00951860" w:rsidRDefault="00785040" w:rsidP="00A226EA">
      <w:pPr>
        <w:pStyle w:val="ListParagraph"/>
        <w:numPr>
          <w:ilvl w:val="0"/>
          <w:numId w:val="12"/>
        </w:numPr>
      </w:pPr>
      <w:r w:rsidRPr="00951860">
        <w:t>Notwithstanding the provisions of this Contract, no Party is entitled to disclose Confidential Information, except where required to do so in terms of a law, without the prior written consent of any other Party having an interest in the disclosure;</w:t>
      </w:r>
    </w:p>
    <w:p w14:paraId="4C0AD28A" w14:textId="77777777" w:rsidR="00785040" w:rsidRPr="00951860" w:rsidRDefault="00785040" w:rsidP="00A226EA">
      <w:pPr>
        <w:pStyle w:val="ListParagraph"/>
        <w:numPr>
          <w:ilvl w:val="0"/>
          <w:numId w:val="12"/>
        </w:numPr>
      </w:pPr>
      <w:r w:rsidRPr="00951860">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563BD9B0" w14:textId="77777777" w:rsidR="00785040" w:rsidRPr="00951860" w:rsidRDefault="00785040" w:rsidP="00A226EA">
      <w:pPr>
        <w:pStyle w:val="ListParagraph"/>
        <w:numPr>
          <w:ilvl w:val="0"/>
          <w:numId w:val="12"/>
        </w:numPr>
      </w:pPr>
      <w:r w:rsidRPr="0095186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11B21CF" w14:textId="77777777" w:rsidR="004176AA" w:rsidRPr="00951860" w:rsidRDefault="00785040" w:rsidP="00A226EA">
      <w:pPr>
        <w:pStyle w:val="Heading1"/>
        <w:numPr>
          <w:ilvl w:val="0"/>
          <w:numId w:val="44"/>
        </w:numPr>
        <w:rPr>
          <w:sz w:val="24"/>
          <w:szCs w:val="24"/>
        </w:rPr>
      </w:pPr>
      <w:bookmarkStart w:id="65" w:name="_Toc146141690"/>
      <w:bookmarkStart w:id="66" w:name="_Toc150418603"/>
      <w:r w:rsidRPr="00951860">
        <w:rPr>
          <w:sz w:val="24"/>
          <w:szCs w:val="24"/>
        </w:rPr>
        <w:t>Guarantee and warranties</w:t>
      </w:r>
      <w:bookmarkEnd w:id="65"/>
      <w:bookmarkEnd w:id="66"/>
    </w:p>
    <w:p w14:paraId="18ECD91E" w14:textId="77777777" w:rsidR="00785040" w:rsidRPr="00951860" w:rsidRDefault="00785040" w:rsidP="00A226EA">
      <w:pPr>
        <w:pStyle w:val="ListParagraph"/>
        <w:numPr>
          <w:ilvl w:val="0"/>
          <w:numId w:val="13"/>
        </w:numPr>
      </w:pPr>
      <w:r w:rsidRPr="00951860">
        <w:t>The supplier confirms that:</w:t>
      </w:r>
    </w:p>
    <w:p w14:paraId="51522259" w14:textId="77777777" w:rsidR="00785040" w:rsidRPr="00951860" w:rsidRDefault="00785040" w:rsidP="00A226EA">
      <w:pPr>
        <w:pStyle w:val="ListParagraph"/>
        <w:numPr>
          <w:ilvl w:val="1"/>
          <w:numId w:val="13"/>
        </w:numPr>
      </w:pPr>
      <w:r w:rsidRPr="00951860">
        <w:t xml:space="preserve">The warranty of goods supplied under this contract remains valid for the duration of the contract after the goods were delivered, installed and commissioned with a sign off, including the </w:t>
      </w:r>
      <w:r w:rsidR="00CF078A" w:rsidRPr="00951860">
        <w:t>client’s</w:t>
      </w:r>
      <w:r w:rsidRPr="00951860">
        <w:t xml:space="preserve"> signature</w:t>
      </w:r>
    </w:p>
    <w:p w14:paraId="56FC90FD" w14:textId="77777777" w:rsidR="00785040" w:rsidRPr="00951860" w:rsidRDefault="00785040" w:rsidP="00A226EA">
      <w:pPr>
        <w:pStyle w:val="ListParagraph"/>
        <w:numPr>
          <w:ilvl w:val="1"/>
          <w:numId w:val="13"/>
        </w:numPr>
      </w:pPr>
      <w:r w:rsidRPr="00951860">
        <w:t>as at Commencement Date, it has the rights, title and interest in and to the Product or Services to deliver such Product or Services in terms of the Contract and that such rights are free from any encumbrances whatsoever;</w:t>
      </w:r>
    </w:p>
    <w:p w14:paraId="32531FE4" w14:textId="77777777" w:rsidR="00785040" w:rsidRPr="00951860" w:rsidRDefault="00785040" w:rsidP="00A226EA">
      <w:pPr>
        <w:pStyle w:val="ListParagraph"/>
        <w:numPr>
          <w:ilvl w:val="1"/>
          <w:numId w:val="13"/>
        </w:numPr>
      </w:pPr>
      <w:r w:rsidRPr="00951860">
        <w:t>the Product is in good working order, free from Defects in material and workmanship, and substantially conforms to the Specifications, for the duration of the Warranty period;</w:t>
      </w:r>
    </w:p>
    <w:p w14:paraId="39FB2979" w14:textId="77777777" w:rsidR="005F29E2" w:rsidRPr="00951860" w:rsidRDefault="005F29E2" w:rsidP="00A226EA">
      <w:pPr>
        <w:pStyle w:val="ListParagraph"/>
        <w:numPr>
          <w:ilvl w:val="1"/>
          <w:numId w:val="13"/>
        </w:numPr>
      </w:pPr>
      <w:r w:rsidRPr="00951860">
        <w:t xml:space="preserve">the Products is maintained during its Warranty Period at no expense to SITA; </w:t>
      </w:r>
    </w:p>
    <w:p w14:paraId="7372D0E9" w14:textId="77777777" w:rsidR="004176AA" w:rsidRPr="00951860" w:rsidRDefault="00785040" w:rsidP="00A226EA">
      <w:pPr>
        <w:pStyle w:val="Heading1"/>
        <w:numPr>
          <w:ilvl w:val="0"/>
          <w:numId w:val="44"/>
        </w:numPr>
        <w:rPr>
          <w:sz w:val="24"/>
          <w:szCs w:val="24"/>
        </w:rPr>
      </w:pPr>
      <w:bookmarkStart w:id="67" w:name="_Toc146141691"/>
      <w:bookmarkStart w:id="68" w:name="_Toc150418604"/>
      <w:r w:rsidRPr="00951860">
        <w:rPr>
          <w:sz w:val="24"/>
          <w:szCs w:val="24"/>
        </w:rPr>
        <w:t>Intellectual Property Rights</w:t>
      </w:r>
      <w:bookmarkEnd w:id="67"/>
      <w:bookmarkEnd w:id="68"/>
    </w:p>
    <w:p w14:paraId="16C55F33" w14:textId="77777777" w:rsidR="004176AA" w:rsidRPr="00951860" w:rsidRDefault="00785040" w:rsidP="00A226EA">
      <w:pPr>
        <w:pStyle w:val="ListParagraph"/>
        <w:numPr>
          <w:ilvl w:val="0"/>
          <w:numId w:val="14"/>
        </w:numPr>
      </w:pPr>
      <w:r w:rsidRPr="00951860">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2CE1F860" w14:textId="77777777" w:rsidR="00FB0A01" w:rsidRPr="00951860" w:rsidRDefault="00FB0A01" w:rsidP="00A226EA">
      <w:pPr>
        <w:pStyle w:val="ListParagraph"/>
        <w:numPr>
          <w:ilvl w:val="1"/>
          <w:numId w:val="14"/>
        </w:numPr>
      </w:pPr>
      <w:r w:rsidRPr="00951860">
        <w:t xml:space="preserve">termination or expiration date of this Contract; </w:t>
      </w:r>
    </w:p>
    <w:p w14:paraId="74025456" w14:textId="77777777" w:rsidR="00FB0A01" w:rsidRPr="00951860" w:rsidRDefault="00FB0A01" w:rsidP="00A226EA">
      <w:pPr>
        <w:pStyle w:val="ListParagraph"/>
        <w:numPr>
          <w:ilvl w:val="1"/>
          <w:numId w:val="14"/>
        </w:numPr>
      </w:pPr>
      <w:r w:rsidRPr="00951860">
        <w:t xml:space="preserve">the date of completion of the Services; and </w:t>
      </w:r>
    </w:p>
    <w:p w14:paraId="186A62CD" w14:textId="77777777" w:rsidR="00FB0A01" w:rsidRPr="00951860" w:rsidRDefault="00FB0A01" w:rsidP="00A226EA">
      <w:pPr>
        <w:pStyle w:val="ListParagraph"/>
        <w:numPr>
          <w:ilvl w:val="1"/>
          <w:numId w:val="14"/>
        </w:numPr>
      </w:pPr>
      <w:r w:rsidRPr="00951860">
        <w:t>the date of rendering of the last of the Deliverables</w:t>
      </w:r>
    </w:p>
    <w:p w14:paraId="445D1A2E" w14:textId="77777777" w:rsidR="00FB0A01" w:rsidRPr="00951860" w:rsidRDefault="00FB0A01" w:rsidP="00A226EA">
      <w:pPr>
        <w:pStyle w:val="ListParagraph"/>
        <w:numPr>
          <w:ilvl w:val="0"/>
          <w:numId w:val="14"/>
        </w:numPr>
      </w:pPr>
      <w:r w:rsidRPr="00951860">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42C22A08" w14:textId="77777777" w:rsidR="00FB0A01" w:rsidRPr="00951860" w:rsidRDefault="00FB0A01" w:rsidP="00A226EA">
      <w:pPr>
        <w:pStyle w:val="ListParagraph"/>
        <w:numPr>
          <w:ilvl w:val="0"/>
          <w:numId w:val="14"/>
        </w:numPr>
      </w:pPr>
      <w:r w:rsidRPr="00951860">
        <w:t xml:space="preserve">SITA, at all times, owns all Intellectual Property Rights in and to all Bespoke Intellectual Property. </w:t>
      </w:r>
    </w:p>
    <w:p w14:paraId="2DD34E26" w14:textId="77777777" w:rsidR="00FB0A01" w:rsidRPr="00951860" w:rsidRDefault="00FB0A01" w:rsidP="00A226EA">
      <w:pPr>
        <w:pStyle w:val="ListParagraph"/>
        <w:numPr>
          <w:ilvl w:val="0"/>
          <w:numId w:val="14"/>
        </w:numPr>
      </w:pPr>
      <w:r w:rsidRPr="00951860">
        <w:t>Save for the license granted in terms of this Contract, the Supplier retains all Intellectual Property Rights in and to the Supplier’s pre-existing Intellectual Property that is used or supplied in connection with the Products or Services</w:t>
      </w:r>
    </w:p>
    <w:p w14:paraId="1E69C818" w14:textId="77777777" w:rsidR="00FB0A01" w:rsidRPr="00951860" w:rsidRDefault="00FB0A01" w:rsidP="00A226EA">
      <w:pPr>
        <w:pStyle w:val="ListParagraph"/>
        <w:numPr>
          <w:ilvl w:val="0"/>
          <w:numId w:val="14"/>
        </w:numPr>
      </w:pPr>
      <w:r w:rsidRPr="00951860">
        <w:t>Provide SITA with the compliant Occupational Health and Safety File (required on site for period of installation and proof of compliance).</w:t>
      </w:r>
    </w:p>
    <w:p w14:paraId="5B2E14B6" w14:textId="77777777" w:rsidR="00AF6423" w:rsidRPr="00951860" w:rsidRDefault="00AF6423" w:rsidP="00A226EA">
      <w:pPr>
        <w:pStyle w:val="Heading1"/>
        <w:numPr>
          <w:ilvl w:val="0"/>
          <w:numId w:val="44"/>
        </w:numPr>
        <w:rPr>
          <w:sz w:val="24"/>
          <w:szCs w:val="24"/>
        </w:rPr>
      </w:pPr>
      <w:bookmarkStart w:id="69" w:name="_Toc146141692"/>
      <w:bookmarkStart w:id="70" w:name="_Toc150418605"/>
      <w:r w:rsidRPr="00951860">
        <w:rPr>
          <w:sz w:val="24"/>
          <w:szCs w:val="24"/>
        </w:rPr>
        <w:t>General</w:t>
      </w:r>
      <w:bookmarkEnd w:id="69"/>
      <w:bookmarkEnd w:id="70"/>
    </w:p>
    <w:p w14:paraId="11DD7BB6" w14:textId="77777777" w:rsidR="00785040" w:rsidRPr="00951860" w:rsidRDefault="00AF6423" w:rsidP="00A226EA">
      <w:pPr>
        <w:pStyle w:val="ListParagraph"/>
        <w:numPr>
          <w:ilvl w:val="0"/>
          <w:numId w:val="15"/>
        </w:numPr>
      </w:pPr>
      <w:r w:rsidRPr="00951860">
        <w:t>The supplier will be bound by Government Procurement: General Conditions of Contract.</w:t>
      </w:r>
    </w:p>
    <w:p w14:paraId="78DFB6AD" w14:textId="77777777" w:rsidR="00AF6423" w:rsidRPr="00951860" w:rsidRDefault="00AF6423" w:rsidP="00A226EA">
      <w:pPr>
        <w:pStyle w:val="ListParagraph"/>
        <w:numPr>
          <w:ilvl w:val="0"/>
          <w:numId w:val="15"/>
        </w:numPr>
      </w:pPr>
      <w:r w:rsidRPr="00951860">
        <w:t>(GCC) as well as this Special Conditions of Contract (SCC), which will form part of the signed contract with the Supplier. However, SITA reserves the right to include or waive the condition in the signed contract.</w:t>
      </w:r>
    </w:p>
    <w:p w14:paraId="39700894" w14:textId="77777777" w:rsidR="00AF6423" w:rsidRPr="00951860" w:rsidRDefault="00AF6423" w:rsidP="00A226EA">
      <w:pPr>
        <w:pStyle w:val="ListParagraph"/>
        <w:numPr>
          <w:ilvl w:val="0"/>
          <w:numId w:val="15"/>
        </w:numPr>
      </w:pPr>
      <w:r w:rsidRPr="00951860">
        <w:t>SITA reserves the right to:</w:t>
      </w:r>
    </w:p>
    <w:p w14:paraId="1A05E7D1" w14:textId="77777777" w:rsidR="00AF6423" w:rsidRPr="00951860" w:rsidRDefault="00AF6423" w:rsidP="00A226EA">
      <w:pPr>
        <w:pStyle w:val="ListParagraph"/>
        <w:numPr>
          <w:ilvl w:val="1"/>
          <w:numId w:val="15"/>
        </w:numPr>
      </w:pPr>
      <w:r w:rsidRPr="00951860">
        <w:t>Negotiate the conditions, or</w:t>
      </w:r>
    </w:p>
    <w:p w14:paraId="6F9AEC6E" w14:textId="77777777" w:rsidR="00AF6423" w:rsidRPr="00951860" w:rsidRDefault="00AF6423" w:rsidP="00A226EA">
      <w:pPr>
        <w:pStyle w:val="ListParagraph"/>
        <w:numPr>
          <w:ilvl w:val="1"/>
          <w:numId w:val="15"/>
        </w:numPr>
      </w:pPr>
      <w:r w:rsidRPr="00951860">
        <w:t>Automatically disqualify a bidder for not accepting these conditions, or</w:t>
      </w:r>
    </w:p>
    <w:p w14:paraId="256D17F2" w14:textId="77777777" w:rsidR="00AF6423" w:rsidRPr="00951860" w:rsidRDefault="00AF6423" w:rsidP="00A226EA">
      <w:pPr>
        <w:pStyle w:val="ListParagraph"/>
        <w:numPr>
          <w:ilvl w:val="1"/>
          <w:numId w:val="15"/>
        </w:numPr>
      </w:pPr>
      <w:r w:rsidRPr="00951860">
        <w:t>Before entering into a contract, conduct or commission an external service provider to audit or conduct probity to ascertain whether a qualifying bidder has the technical capability to provide the goods and services as required by this tender.</w:t>
      </w:r>
    </w:p>
    <w:p w14:paraId="653C6C9D" w14:textId="77777777" w:rsidR="00A04E02" w:rsidRPr="00951860" w:rsidRDefault="00AF6423" w:rsidP="00A226EA">
      <w:pPr>
        <w:pStyle w:val="ListParagraph"/>
        <w:numPr>
          <w:ilvl w:val="0"/>
          <w:numId w:val="15"/>
        </w:numPr>
      </w:pPr>
      <w:r w:rsidRPr="00951860">
        <w:t>The parties in the agreement agree</w:t>
      </w:r>
      <w:r w:rsidR="00A04E02" w:rsidRPr="00951860">
        <w:t xml:space="preserv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5A1FAABC" w14:textId="77777777" w:rsidR="00AF6423" w:rsidRPr="00951860" w:rsidRDefault="00A04E02" w:rsidP="00F66B20">
      <w:r w:rsidRPr="00951860">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0BE5D720" w14:textId="77777777" w:rsidR="00AF6423" w:rsidRPr="00951860" w:rsidRDefault="00AF6423" w:rsidP="00A226EA">
      <w:pPr>
        <w:pStyle w:val="Heading1"/>
        <w:numPr>
          <w:ilvl w:val="0"/>
          <w:numId w:val="44"/>
        </w:numPr>
        <w:rPr>
          <w:sz w:val="24"/>
          <w:szCs w:val="24"/>
        </w:rPr>
      </w:pPr>
      <w:bookmarkStart w:id="71" w:name="_Toc146141693"/>
      <w:bookmarkStart w:id="72" w:name="_Toc150418606"/>
      <w:r w:rsidRPr="00951860">
        <w:rPr>
          <w:sz w:val="24"/>
          <w:szCs w:val="24"/>
        </w:rPr>
        <w:t>Counter Conditions</w:t>
      </w:r>
      <w:bookmarkEnd w:id="71"/>
      <w:bookmarkEnd w:id="72"/>
    </w:p>
    <w:p w14:paraId="0B7A9E86" w14:textId="77777777" w:rsidR="00AF6423" w:rsidRPr="00951860" w:rsidRDefault="00AF6423" w:rsidP="00A226EA">
      <w:pPr>
        <w:pStyle w:val="ListParagraph"/>
        <w:numPr>
          <w:ilvl w:val="0"/>
          <w:numId w:val="16"/>
        </w:numPr>
      </w:pPr>
      <w:r w:rsidRPr="00951860">
        <w:t>Bidders’ attention is drawn to the fact that amendments to any of the Bid Conditions or setting of counter conditions by bidders may result in the invalidation of such bids.</w:t>
      </w:r>
    </w:p>
    <w:p w14:paraId="7A20417C" w14:textId="77777777" w:rsidR="00AF6423" w:rsidRPr="00951860" w:rsidRDefault="00AF6423" w:rsidP="00A226EA">
      <w:pPr>
        <w:pStyle w:val="Heading1"/>
        <w:numPr>
          <w:ilvl w:val="0"/>
          <w:numId w:val="44"/>
        </w:numPr>
        <w:rPr>
          <w:sz w:val="24"/>
          <w:szCs w:val="24"/>
        </w:rPr>
      </w:pPr>
      <w:bookmarkStart w:id="73" w:name="_Toc146141694"/>
      <w:bookmarkStart w:id="74" w:name="_Toc150418607"/>
      <w:r w:rsidRPr="00951860">
        <w:rPr>
          <w:sz w:val="24"/>
          <w:szCs w:val="24"/>
        </w:rPr>
        <w:t>Fronting</w:t>
      </w:r>
      <w:bookmarkEnd w:id="73"/>
      <w:bookmarkEnd w:id="74"/>
    </w:p>
    <w:p w14:paraId="427D24D6" w14:textId="77777777" w:rsidR="00AF6423" w:rsidRPr="00951860" w:rsidRDefault="00AF6423" w:rsidP="00A226EA">
      <w:pPr>
        <w:pStyle w:val="ListParagraph"/>
        <w:numPr>
          <w:ilvl w:val="0"/>
          <w:numId w:val="17"/>
        </w:numPr>
      </w:pPr>
      <w:r w:rsidRPr="00951860">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5FB0A12" w14:textId="77777777" w:rsidR="00AF6423" w:rsidRPr="00951860" w:rsidRDefault="00AF6423" w:rsidP="00A226EA">
      <w:pPr>
        <w:pStyle w:val="ListParagraph"/>
        <w:numPr>
          <w:ilvl w:val="0"/>
          <w:numId w:val="17"/>
        </w:numPr>
      </w:pPr>
      <w:r w:rsidRPr="00951860">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ABE36B3" w14:textId="77777777" w:rsidR="005F2530" w:rsidRPr="00951860" w:rsidRDefault="005F2530" w:rsidP="00A226EA">
      <w:pPr>
        <w:pStyle w:val="Heading1"/>
        <w:numPr>
          <w:ilvl w:val="0"/>
          <w:numId w:val="44"/>
        </w:numPr>
        <w:rPr>
          <w:sz w:val="24"/>
          <w:szCs w:val="24"/>
        </w:rPr>
      </w:pPr>
      <w:bookmarkStart w:id="75" w:name="_Toc146141695"/>
      <w:bookmarkStart w:id="76" w:name="_Toc150418608"/>
      <w:r w:rsidRPr="00951860">
        <w:rPr>
          <w:sz w:val="24"/>
          <w:szCs w:val="24"/>
        </w:rPr>
        <w:t>Business Continuity and Disaster Recovery Plans</w:t>
      </w:r>
      <w:bookmarkEnd w:id="75"/>
      <w:bookmarkEnd w:id="76"/>
    </w:p>
    <w:p w14:paraId="0E45228F" w14:textId="77777777" w:rsidR="004176AA" w:rsidRPr="00951860" w:rsidRDefault="005F2530" w:rsidP="00A226EA">
      <w:pPr>
        <w:pStyle w:val="ListParagraph"/>
        <w:numPr>
          <w:ilvl w:val="0"/>
          <w:numId w:val="18"/>
        </w:numPr>
      </w:pPr>
      <w:r w:rsidRPr="0095186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0D4B7DE7" w14:textId="77777777" w:rsidR="005F2530" w:rsidRPr="00951860" w:rsidRDefault="005F2530" w:rsidP="00A226EA">
      <w:pPr>
        <w:pStyle w:val="Heading1"/>
        <w:numPr>
          <w:ilvl w:val="0"/>
          <w:numId w:val="44"/>
        </w:numPr>
        <w:rPr>
          <w:sz w:val="24"/>
          <w:szCs w:val="24"/>
        </w:rPr>
      </w:pPr>
      <w:bookmarkStart w:id="77" w:name="_Toc146141696"/>
      <w:bookmarkStart w:id="78" w:name="_Toc150418609"/>
      <w:r w:rsidRPr="00951860">
        <w:rPr>
          <w:sz w:val="24"/>
          <w:szCs w:val="24"/>
        </w:rPr>
        <w:t>Supplier Due Diligence</w:t>
      </w:r>
      <w:bookmarkEnd w:id="77"/>
      <w:bookmarkEnd w:id="78"/>
    </w:p>
    <w:p w14:paraId="2429B201" w14:textId="77777777" w:rsidR="0072760B" w:rsidRPr="00951860" w:rsidRDefault="005F2530" w:rsidP="00A226EA">
      <w:pPr>
        <w:pStyle w:val="ListParagraph"/>
        <w:numPr>
          <w:ilvl w:val="0"/>
          <w:numId w:val="19"/>
        </w:numPr>
      </w:pPr>
      <w:r w:rsidRPr="00951860">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E9E94D8" w14:textId="77777777" w:rsidR="0072760B" w:rsidRPr="00951860" w:rsidRDefault="0072760B" w:rsidP="00A226EA">
      <w:pPr>
        <w:pStyle w:val="Heading1"/>
        <w:numPr>
          <w:ilvl w:val="0"/>
          <w:numId w:val="44"/>
        </w:numPr>
        <w:rPr>
          <w:sz w:val="24"/>
          <w:szCs w:val="24"/>
        </w:rPr>
      </w:pPr>
      <w:bookmarkStart w:id="79" w:name="_Toc146141697"/>
      <w:bookmarkStart w:id="80" w:name="_Toc150418610"/>
      <w:r w:rsidRPr="00951860">
        <w:rPr>
          <w:sz w:val="24"/>
          <w:szCs w:val="24"/>
        </w:rPr>
        <w:t>Preference Goal Requirements conditions</w:t>
      </w:r>
      <w:bookmarkEnd w:id="79"/>
      <w:bookmarkEnd w:id="80"/>
    </w:p>
    <w:p w14:paraId="54C1236B" w14:textId="77777777" w:rsidR="0072760B" w:rsidRPr="00951860" w:rsidRDefault="0072760B" w:rsidP="00A226EA">
      <w:pPr>
        <w:pStyle w:val="ListParagraph"/>
        <w:numPr>
          <w:ilvl w:val="0"/>
          <w:numId w:val="28"/>
        </w:numPr>
      </w:pPr>
      <w:r w:rsidRPr="00951860">
        <w:t>The Bidder’s commitment for the Preference Goal Requirements in this tender will be legally binding and the Bidder needs to perform against their commitment for the duration of the contract which will form part of the Contractual Agreement.</w:t>
      </w:r>
    </w:p>
    <w:p w14:paraId="1078B0F1" w14:textId="77777777" w:rsidR="0072760B" w:rsidRPr="00951860" w:rsidRDefault="0072760B" w:rsidP="00A226EA">
      <w:pPr>
        <w:pStyle w:val="ListParagraph"/>
        <w:numPr>
          <w:ilvl w:val="0"/>
          <w:numId w:val="28"/>
        </w:numPr>
      </w:pPr>
      <w:r w:rsidRPr="00951860">
        <w:t>The Bidder must sustain, or improve the company’s BBBEE Level for the duration of the contact which will form part of the Contractual Agreement.</w:t>
      </w:r>
    </w:p>
    <w:p w14:paraId="0128C4B4" w14:textId="77777777" w:rsidR="0072760B" w:rsidRPr="00951860" w:rsidRDefault="0072760B" w:rsidP="00A226EA">
      <w:pPr>
        <w:pStyle w:val="ListParagraph"/>
        <w:numPr>
          <w:ilvl w:val="0"/>
          <w:numId w:val="28"/>
        </w:numPr>
      </w:pPr>
      <w:r w:rsidRPr="00951860">
        <w:t>Performance of Preference Goal Requirements will be determined annually. Bidders must submit their Preference status report indicating progress against the Bidder’s Preferential commitments within 30 days of the yearly anniversary of the contract.</w:t>
      </w:r>
    </w:p>
    <w:p w14:paraId="140ED4E1" w14:textId="77777777" w:rsidR="0072760B" w:rsidRPr="00951860" w:rsidRDefault="0072760B" w:rsidP="00A226EA">
      <w:pPr>
        <w:pStyle w:val="ListParagraph"/>
        <w:numPr>
          <w:ilvl w:val="0"/>
          <w:numId w:val="28"/>
        </w:numPr>
      </w:pPr>
      <w:r w:rsidRPr="00951860">
        <w:t>Bidders need to keep auditable substantive records / evidence and upon request by SITA</w:t>
      </w:r>
      <w:r w:rsidR="000E14DD" w:rsidRPr="00951860">
        <w:t>/Department</w:t>
      </w:r>
      <w:r w:rsidRPr="00951860">
        <w:t xml:space="preserve"> must be made available for audit and, or due diligence purposes.</w:t>
      </w:r>
    </w:p>
    <w:p w14:paraId="18098B04" w14:textId="77777777" w:rsidR="0072760B" w:rsidRPr="00951860" w:rsidRDefault="0072760B" w:rsidP="00A226EA">
      <w:pPr>
        <w:pStyle w:val="ListParagraph"/>
        <w:numPr>
          <w:ilvl w:val="0"/>
          <w:numId w:val="28"/>
        </w:numPr>
      </w:pPr>
      <w:r w:rsidRPr="00951860">
        <w:t>SITA reserves the right to require from a Bidder, either before a bid is adjudicated or at any time subsequently, to substantiate any claim with regards to preferences, in any manner required by SITA.</w:t>
      </w:r>
    </w:p>
    <w:p w14:paraId="4126DE2D" w14:textId="77777777" w:rsidR="0072760B" w:rsidRPr="00951860" w:rsidRDefault="0072760B" w:rsidP="00A226EA">
      <w:pPr>
        <w:pStyle w:val="ListParagraph"/>
        <w:numPr>
          <w:ilvl w:val="0"/>
          <w:numId w:val="28"/>
        </w:numPr>
      </w:pPr>
      <w:r w:rsidRPr="00951860">
        <w:t>SITA reserves the right to verify information / evidence provided by the Bidder.</w:t>
      </w:r>
    </w:p>
    <w:p w14:paraId="0B262BA5" w14:textId="77777777" w:rsidR="008049F9" w:rsidRPr="00951860" w:rsidRDefault="0072760B" w:rsidP="00A226EA">
      <w:pPr>
        <w:pStyle w:val="ListParagraph"/>
        <w:numPr>
          <w:ilvl w:val="0"/>
          <w:numId w:val="28"/>
        </w:numPr>
      </w:pPr>
      <w:r w:rsidRPr="00951860">
        <w:t>SITA</w:t>
      </w:r>
      <w:r w:rsidR="000E14DD" w:rsidRPr="00951860">
        <w:t>/Department</w:t>
      </w:r>
      <w:r w:rsidRPr="00951860">
        <w:t xml:space="preserve"> reserves the right to introduce a </w:t>
      </w:r>
      <w:r w:rsidRPr="00951860">
        <w:rPr>
          <w:b/>
          <w:bCs/>
        </w:rPr>
        <w:t>penalty of 1%</w:t>
      </w:r>
      <w:r w:rsidRPr="00951860">
        <w:t xml:space="preserve"> of the overall annual year spent by SITA</w:t>
      </w:r>
      <w:r w:rsidR="000E14DD" w:rsidRPr="00951860">
        <w:t>/Department</w:t>
      </w:r>
      <w:r w:rsidRPr="00951860">
        <w:t xml:space="preserve"> for the prior year if the Bidder fails to comply to </w:t>
      </w:r>
      <w:r w:rsidRPr="00951860">
        <w:rPr>
          <w:b/>
          <w:bCs/>
        </w:rPr>
        <w:t>paragraphs (a), (b) and (c) above</w:t>
      </w:r>
      <w:r w:rsidRPr="00951860">
        <w:t>.</w:t>
      </w:r>
    </w:p>
    <w:p w14:paraId="52651914" w14:textId="77777777" w:rsidR="008049F9" w:rsidRPr="00951860" w:rsidRDefault="008049F9" w:rsidP="00A226EA">
      <w:pPr>
        <w:pStyle w:val="Heading1"/>
        <w:numPr>
          <w:ilvl w:val="0"/>
          <w:numId w:val="44"/>
        </w:numPr>
        <w:rPr>
          <w:sz w:val="24"/>
          <w:szCs w:val="24"/>
        </w:rPr>
      </w:pPr>
      <w:bookmarkStart w:id="81" w:name="_Toc106894479"/>
      <w:bookmarkStart w:id="82" w:name="_Toc146141698"/>
      <w:bookmarkStart w:id="83" w:name="_Toc150418611"/>
      <w:r w:rsidRPr="00951860">
        <w:rPr>
          <w:sz w:val="24"/>
          <w:szCs w:val="24"/>
        </w:rPr>
        <w:t>Declaration of compliance and acceptance SCC</w:t>
      </w:r>
      <w:bookmarkEnd w:id="81"/>
      <w:bookmarkEnd w:id="82"/>
      <w:bookmarkEnd w:id="83"/>
    </w:p>
    <w:p w14:paraId="0B8000B1" w14:textId="1B432AB4" w:rsidR="008049F9" w:rsidRPr="00951860" w:rsidRDefault="008049F9" w:rsidP="008049F9">
      <w:pPr>
        <w:rPr>
          <w:lang w:val="en-GB"/>
        </w:rPr>
      </w:pPr>
      <w:r w:rsidRPr="00951860">
        <w:rPr>
          <w:lang w:val="en-GB"/>
        </w:rPr>
        <w:t xml:space="preserve">I (we), the bidder hereby </w:t>
      </w:r>
      <w:r w:rsidR="00805D1F" w:rsidRPr="00951860">
        <w:rPr>
          <w:lang w:val="en-GB"/>
        </w:rPr>
        <w:t>declares</w:t>
      </w:r>
      <w:r w:rsidRPr="00951860">
        <w:rPr>
          <w:lang w:val="en-GB"/>
        </w:rPr>
        <w:t xml:space="preserve"> that I (we) accept ALL the Special Conditions of Contract as specified in par </w:t>
      </w:r>
      <w:r w:rsidR="006413F6" w:rsidRPr="00951860">
        <w:rPr>
          <w:lang w:val="en-GB"/>
        </w:rPr>
        <w:t>5</w:t>
      </w:r>
      <w:r w:rsidRPr="00951860">
        <w:rPr>
          <w:lang w:val="en-GB"/>
        </w:rPr>
        <w:t>.3.</w:t>
      </w:r>
      <w:r w:rsidR="006413F6" w:rsidRPr="00951860">
        <w:rPr>
          <w:lang w:val="en-GB"/>
        </w:rPr>
        <w:t>1</w:t>
      </w:r>
      <w:r w:rsidRPr="00951860">
        <w:rPr>
          <w:lang w:val="en-GB"/>
        </w:rPr>
        <w:t xml:space="preserve"> above and shall comply with all stated obligations:</w:t>
      </w:r>
    </w:p>
    <w:p w14:paraId="48A73368" w14:textId="77777777" w:rsidR="008049F9" w:rsidRPr="00951860" w:rsidRDefault="008049F9" w:rsidP="008049F9">
      <w:pPr>
        <w:rPr>
          <w:lang w:val="en-GB"/>
        </w:rPr>
      </w:pPr>
    </w:p>
    <w:p w14:paraId="516C03F5" w14:textId="77777777" w:rsidR="008049F9" w:rsidRPr="00951860" w:rsidRDefault="008049F9" w:rsidP="008049F9">
      <w:pPr>
        <w:rPr>
          <w:lang w:val="en-GB"/>
        </w:rPr>
      </w:pPr>
      <w:r w:rsidRPr="00951860">
        <w:rPr>
          <w:lang w:val="en-GB"/>
        </w:rPr>
        <w:t xml:space="preserve">Name of </w:t>
      </w:r>
      <w:proofErr w:type="gramStart"/>
      <w:r w:rsidRPr="00951860">
        <w:rPr>
          <w:lang w:val="en-GB"/>
        </w:rPr>
        <w:t>Bidder:_</w:t>
      </w:r>
      <w:proofErr w:type="gramEnd"/>
      <w:r w:rsidRPr="00951860">
        <w:rPr>
          <w:lang w:val="en-GB"/>
        </w:rPr>
        <w:t>____________________________</w:t>
      </w:r>
      <w:r w:rsidRPr="00951860">
        <w:rPr>
          <w:lang w:val="en-GB"/>
        </w:rPr>
        <w:tab/>
        <w:t>Signature: _________________________</w:t>
      </w:r>
    </w:p>
    <w:p w14:paraId="37E0AC6A" w14:textId="77777777" w:rsidR="008049F9" w:rsidRPr="00951860" w:rsidRDefault="008049F9" w:rsidP="008049F9"/>
    <w:p w14:paraId="41433341" w14:textId="77777777" w:rsidR="0026097F" w:rsidRPr="00951860" w:rsidRDefault="008049F9" w:rsidP="0026097F">
      <w:proofErr w:type="gramStart"/>
      <w:r w:rsidRPr="00951860">
        <w:t>Date:_</w:t>
      </w:r>
      <w:proofErr w:type="gramEnd"/>
      <w:r w:rsidRPr="00951860">
        <w:t>_____________</w:t>
      </w:r>
    </w:p>
    <w:p w14:paraId="4A1208CC" w14:textId="77777777" w:rsidR="008360E8" w:rsidRPr="00951860" w:rsidRDefault="008360E8" w:rsidP="0026097F"/>
    <w:p w14:paraId="30E85F30" w14:textId="4B55741B" w:rsidR="00E06686" w:rsidRPr="00951860" w:rsidRDefault="00E06686" w:rsidP="00A226EA">
      <w:pPr>
        <w:pStyle w:val="Heading2"/>
        <w:numPr>
          <w:ilvl w:val="1"/>
          <w:numId w:val="49"/>
        </w:numPr>
        <w:ind w:left="567" w:hanging="567"/>
      </w:pPr>
      <w:bookmarkStart w:id="84" w:name="_Toc150418612"/>
      <w:r w:rsidRPr="00951860">
        <w:t xml:space="preserve">Price and </w:t>
      </w:r>
      <w:r w:rsidR="007D7386" w:rsidRPr="00951860">
        <w:t>Preference Points</w:t>
      </w:r>
      <w:r w:rsidR="005D5CCF" w:rsidRPr="00951860">
        <w:t xml:space="preserve"> </w:t>
      </w:r>
      <w:r w:rsidRPr="00951860">
        <w:t xml:space="preserve">Evaluation (Stage </w:t>
      </w:r>
      <w:r w:rsidR="006413F6" w:rsidRPr="00951860">
        <w:t>4</w:t>
      </w:r>
      <w:r w:rsidRPr="00951860">
        <w:t>)</w:t>
      </w:r>
      <w:bookmarkEnd w:id="84"/>
    </w:p>
    <w:p w14:paraId="59A19EC1" w14:textId="77777777" w:rsidR="00805D1F" w:rsidRPr="00805D1F" w:rsidRDefault="00805D1F" w:rsidP="00805D1F">
      <w:pPr>
        <w:pStyle w:val="Heading3"/>
        <w:numPr>
          <w:ilvl w:val="2"/>
          <w:numId w:val="49"/>
        </w:numPr>
        <w:ind w:left="567" w:hanging="567"/>
        <w:rPr>
          <w:rFonts w:cstheme="majorHAnsi"/>
          <w:sz w:val="22"/>
          <w:szCs w:val="22"/>
        </w:rPr>
      </w:pPr>
      <w:bookmarkStart w:id="85" w:name="_Toc150418613"/>
      <w:r w:rsidRPr="00805D1F">
        <w:rPr>
          <w:rFonts w:cstheme="majorHAnsi"/>
          <w:bCs/>
          <w:color w:val="000066"/>
          <w:sz w:val="22"/>
          <w:szCs w:val="22"/>
          <w14:scene3d>
            <w14:camera w14:prst="orthographicFront"/>
            <w14:lightRig w14:rig="threePt" w14:dir="t">
              <w14:rot w14:lat="0" w14:lon="0" w14:rev="0"/>
            </w14:lightRig>
          </w14:scene3d>
        </w:rPr>
        <w:t>Costing and Preference Evaluation</w:t>
      </w:r>
      <w:bookmarkEnd w:id="85"/>
    </w:p>
    <w:p w14:paraId="28544AAD" w14:textId="77777777" w:rsidR="00805D1F" w:rsidRPr="00805D1F" w:rsidRDefault="00805D1F" w:rsidP="00805D1F">
      <w:pPr>
        <w:numPr>
          <w:ilvl w:val="0"/>
          <w:numId w:val="57"/>
        </w:numPr>
        <w:rPr>
          <w:rFonts w:asciiTheme="majorHAnsi" w:hAnsiTheme="majorHAnsi" w:cstheme="majorHAnsi"/>
        </w:rPr>
      </w:pPr>
      <w:r w:rsidRPr="00805D1F">
        <w:rPr>
          <w:rFonts w:asciiTheme="majorHAnsi" w:hAnsiTheme="majorHAnsi" w:cstheme="majorHAnsi"/>
          <w:lang w:val="en-GB"/>
        </w:rPr>
        <w:t xml:space="preserve">In terms of </w:t>
      </w:r>
      <w:bookmarkStart w:id="86" w:name="_Hlk80033687"/>
      <w:r w:rsidRPr="00805D1F">
        <w:rPr>
          <w:rFonts w:asciiTheme="majorHAnsi" w:hAnsiTheme="majorHAnsi" w:cstheme="majorHAnsi"/>
          <w:lang w:val="en-GB"/>
        </w:rPr>
        <w:t>the SITA Preferential Procurement Policy</w:t>
      </w:r>
      <w:bookmarkEnd w:id="86"/>
      <w:r w:rsidRPr="00805D1F">
        <w:rPr>
          <w:rFonts w:asciiTheme="majorHAnsi" w:hAnsiTheme="majorHAnsi" w:cstheme="majorHAnsi"/>
          <w:lang w:val="en-GB"/>
        </w:rPr>
        <w:t xml:space="preserve"> (PPP), the following preference point system is applicable to all Bids:</w:t>
      </w:r>
    </w:p>
    <w:p w14:paraId="44C18C4A" w14:textId="77777777" w:rsidR="00805D1F" w:rsidRPr="00805D1F" w:rsidRDefault="00805D1F" w:rsidP="00805D1F">
      <w:pPr>
        <w:numPr>
          <w:ilvl w:val="1"/>
          <w:numId w:val="58"/>
        </w:numPr>
        <w:rPr>
          <w:rFonts w:asciiTheme="majorHAnsi" w:hAnsiTheme="majorHAnsi" w:cstheme="majorHAnsi"/>
        </w:rPr>
      </w:pPr>
      <w:r w:rsidRPr="00805D1F">
        <w:rPr>
          <w:rFonts w:asciiTheme="majorHAnsi" w:hAnsiTheme="majorHAnsi" w:cstheme="majorHAnsi"/>
        </w:rPr>
        <w:t xml:space="preserve">the 80/20 system (80 Price, 20 B-BBEE) for requirements with a Rand value of up to R50 000 000 (all applicable taxes included); or </w:t>
      </w:r>
    </w:p>
    <w:p w14:paraId="502FCAA0" w14:textId="77777777" w:rsidR="00805D1F" w:rsidRPr="00805D1F" w:rsidRDefault="00805D1F" w:rsidP="00805D1F">
      <w:pPr>
        <w:numPr>
          <w:ilvl w:val="1"/>
          <w:numId w:val="58"/>
        </w:numPr>
        <w:rPr>
          <w:rFonts w:asciiTheme="majorHAnsi" w:hAnsiTheme="majorHAnsi" w:cstheme="majorHAnsi"/>
        </w:rPr>
      </w:pPr>
      <w:r w:rsidRPr="00805D1F">
        <w:rPr>
          <w:rFonts w:asciiTheme="majorHAnsi" w:hAnsiTheme="majorHAnsi" w:cstheme="majorHAnsi"/>
        </w:rPr>
        <w:t>the 90/10 system (90 Price and 10 B-BBEE) for requirements with a Rand value above R50 000 000 (all applicable taxes included).</w:t>
      </w:r>
    </w:p>
    <w:p w14:paraId="547D2A80" w14:textId="77777777" w:rsidR="00805D1F" w:rsidRPr="00805D1F" w:rsidRDefault="00805D1F" w:rsidP="00805D1F">
      <w:pPr>
        <w:numPr>
          <w:ilvl w:val="0"/>
          <w:numId w:val="57"/>
        </w:numPr>
        <w:rPr>
          <w:rFonts w:asciiTheme="majorHAnsi" w:hAnsiTheme="majorHAnsi" w:cstheme="majorHAnsi"/>
          <w:lang w:val="en-GB"/>
        </w:rPr>
      </w:pPr>
      <w:r w:rsidRPr="00805D1F">
        <w:rPr>
          <w:rFonts w:asciiTheme="majorHAnsi" w:hAnsiTheme="majorHAnsi" w:cstheme="majorHAnsi"/>
          <w:lang w:val="en-GB"/>
        </w:rPr>
        <w:t xml:space="preserve">The Applicable Preference Point system for this tender is the </w:t>
      </w:r>
      <w:r w:rsidRPr="00805D1F">
        <w:rPr>
          <w:rFonts w:asciiTheme="majorHAnsi" w:hAnsiTheme="majorHAnsi" w:cstheme="majorHAnsi"/>
          <w:b/>
          <w:bCs/>
          <w:color w:val="FF0000"/>
          <w:lang w:val="en-GB"/>
        </w:rPr>
        <w:t>80/20</w:t>
      </w:r>
      <w:r w:rsidRPr="00805D1F">
        <w:rPr>
          <w:rFonts w:asciiTheme="majorHAnsi" w:hAnsiTheme="majorHAnsi" w:cstheme="majorHAnsi"/>
          <w:color w:val="FF0000"/>
          <w:lang w:val="en-GB"/>
        </w:rPr>
        <w:t xml:space="preserve"> </w:t>
      </w:r>
      <w:r w:rsidRPr="00805D1F">
        <w:rPr>
          <w:rFonts w:asciiTheme="majorHAnsi" w:hAnsiTheme="majorHAnsi" w:cstheme="majorHAnsi"/>
          <w:lang w:val="en-GB"/>
        </w:rPr>
        <w:t xml:space="preserve">preference point system. </w:t>
      </w:r>
    </w:p>
    <w:p w14:paraId="60D44A30" w14:textId="77777777" w:rsidR="00805D1F" w:rsidRPr="00805D1F" w:rsidRDefault="00805D1F" w:rsidP="00805D1F">
      <w:pPr>
        <w:numPr>
          <w:ilvl w:val="0"/>
          <w:numId w:val="57"/>
        </w:numPr>
        <w:rPr>
          <w:rFonts w:asciiTheme="majorHAnsi" w:hAnsiTheme="majorHAnsi" w:cstheme="majorHAnsi"/>
          <w:lang w:val="en-GB"/>
        </w:rPr>
      </w:pPr>
      <w:r w:rsidRPr="00805D1F">
        <w:rPr>
          <w:rFonts w:asciiTheme="majorHAnsi" w:hAnsiTheme="majorHAnsi" w:cstheme="majorHAnsi"/>
          <w:lang w:val="en-GB"/>
        </w:rPr>
        <w:t xml:space="preserve">Points for this tender shall be awarded for: </w:t>
      </w:r>
    </w:p>
    <w:p w14:paraId="4B2EFD89" w14:textId="77777777" w:rsidR="00805D1F" w:rsidRPr="00805D1F" w:rsidRDefault="00805D1F" w:rsidP="00805D1F">
      <w:pPr>
        <w:numPr>
          <w:ilvl w:val="1"/>
          <w:numId w:val="59"/>
        </w:numPr>
        <w:rPr>
          <w:rFonts w:asciiTheme="majorHAnsi" w:hAnsiTheme="majorHAnsi" w:cstheme="majorHAnsi"/>
        </w:rPr>
      </w:pPr>
      <w:r w:rsidRPr="00805D1F">
        <w:rPr>
          <w:rFonts w:asciiTheme="majorHAnsi" w:hAnsiTheme="majorHAnsi" w:cstheme="majorHAnsi"/>
        </w:rPr>
        <w:t>Price; and</w:t>
      </w:r>
    </w:p>
    <w:p w14:paraId="64C15266" w14:textId="77777777" w:rsidR="00805D1F" w:rsidRPr="00805D1F" w:rsidRDefault="00805D1F" w:rsidP="00805D1F">
      <w:pPr>
        <w:numPr>
          <w:ilvl w:val="1"/>
          <w:numId w:val="59"/>
        </w:numPr>
        <w:rPr>
          <w:rFonts w:asciiTheme="majorHAnsi" w:hAnsiTheme="majorHAnsi" w:cstheme="majorHAnsi"/>
        </w:rPr>
      </w:pPr>
      <w:r w:rsidRPr="00805D1F">
        <w:rPr>
          <w:rFonts w:asciiTheme="majorHAnsi" w:hAnsiTheme="majorHAnsi" w:cstheme="majorHAnsi"/>
        </w:rPr>
        <w:t>Preference points for specific goals.</w:t>
      </w:r>
    </w:p>
    <w:p w14:paraId="678306E4" w14:textId="77777777" w:rsidR="00805D1F" w:rsidRPr="00805D1F" w:rsidRDefault="00805D1F" w:rsidP="00805D1F">
      <w:pPr>
        <w:numPr>
          <w:ilvl w:val="0"/>
          <w:numId w:val="57"/>
        </w:numPr>
        <w:rPr>
          <w:rFonts w:asciiTheme="majorHAnsi" w:hAnsiTheme="majorHAnsi" w:cstheme="majorHAnsi"/>
          <w:lang w:val="en-GB"/>
        </w:rPr>
      </w:pPr>
      <w:r w:rsidRPr="00805D1F">
        <w:rPr>
          <w:rFonts w:asciiTheme="majorHAnsi" w:hAnsiTheme="majorHAnsi" w:cstheme="majorHAnsi"/>
          <w:lang w:val="en-GB"/>
        </w:rPr>
        <w:t>The maximum points for this tender will be allocated as follows, subject to par.2.</w:t>
      </w:r>
    </w:p>
    <w:p w14:paraId="28AC51FD" w14:textId="77777777" w:rsidR="00805D1F" w:rsidRPr="00805D1F" w:rsidRDefault="00805D1F" w:rsidP="00805D1F">
      <w:pPr>
        <w:keepNext/>
        <w:spacing w:before="120"/>
        <w:ind w:left="567"/>
        <w:rPr>
          <w:rFonts w:asciiTheme="majorHAnsi" w:hAnsiTheme="majorHAnsi" w:cstheme="majorHAnsi"/>
          <w:b/>
          <w:noProof/>
        </w:rPr>
      </w:pPr>
      <w:bookmarkStart w:id="87" w:name="_Toc107394442"/>
      <w:r w:rsidRPr="00805D1F">
        <w:rPr>
          <w:rFonts w:asciiTheme="majorHAnsi" w:hAnsiTheme="majorHAnsi" w:cstheme="majorHAnsi"/>
          <w:b/>
          <w:noProof/>
        </w:rPr>
        <w:t>Table 3: Points allocation</w:t>
      </w:r>
      <w:bookmarkEnd w:id="87"/>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1"/>
        <w:gridCol w:w="1275"/>
      </w:tblGrid>
      <w:tr w:rsidR="00805D1F" w:rsidRPr="00805D1F" w14:paraId="52ABC5C5" w14:textId="77777777" w:rsidTr="001D2B29">
        <w:tc>
          <w:tcPr>
            <w:tcW w:w="7797" w:type="dxa"/>
            <w:shd w:val="solid" w:color="DBE5F1" w:themeColor="accent1" w:themeTint="33" w:fill="DBE5F1" w:themeFill="accent1" w:themeFillTint="33"/>
          </w:tcPr>
          <w:p w14:paraId="75D225BB" w14:textId="77777777" w:rsidR="00805D1F" w:rsidRPr="00805D1F" w:rsidRDefault="00805D1F" w:rsidP="001D2B29">
            <w:pPr>
              <w:autoSpaceDE w:val="0"/>
              <w:autoSpaceDN w:val="0"/>
              <w:adjustRightInd w:val="0"/>
              <w:rPr>
                <w:rFonts w:asciiTheme="majorHAnsi" w:hAnsiTheme="majorHAnsi" w:cstheme="majorHAnsi"/>
                <w:b/>
                <w:bCs/>
                <w:color w:val="002060"/>
                <w:sz w:val="22"/>
                <w:szCs w:val="22"/>
              </w:rPr>
            </w:pPr>
            <w:r w:rsidRPr="00805D1F">
              <w:rPr>
                <w:rFonts w:asciiTheme="majorHAnsi" w:hAnsiTheme="majorHAnsi" w:cstheme="majorHAnsi"/>
                <w:b/>
                <w:bCs/>
                <w:color w:val="002060"/>
                <w:sz w:val="22"/>
                <w:szCs w:val="22"/>
              </w:rPr>
              <w:t>Description</w:t>
            </w:r>
          </w:p>
        </w:tc>
        <w:tc>
          <w:tcPr>
            <w:tcW w:w="1275" w:type="dxa"/>
            <w:shd w:val="solid" w:color="DBE5F1" w:themeColor="accent1" w:themeTint="33" w:fill="DBE5F1" w:themeFill="accent1" w:themeFillTint="33"/>
          </w:tcPr>
          <w:p w14:paraId="19FE7A6F" w14:textId="77777777" w:rsidR="00805D1F" w:rsidRPr="00805D1F" w:rsidRDefault="00805D1F" w:rsidP="001D2B29">
            <w:pPr>
              <w:autoSpaceDE w:val="0"/>
              <w:autoSpaceDN w:val="0"/>
              <w:adjustRightInd w:val="0"/>
              <w:jc w:val="center"/>
              <w:rPr>
                <w:rFonts w:asciiTheme="majorHAnsi" w:hAnsiTheme="majorHAnsi" w:cstheme="majorHAnsi"/>
                <w:b/>
                <w:bCs/>
                <w:color w:val="002060"/>
                <w:sz w:val="22"/>
                <w:szCs w:val="22"/>
              </w:rPr>
            </w:pPr>
            <w:r w:rsidRPr="00805D1F">
              <w:rPr>
                <w:rFonts w:asciiTheme="majorHAnsi" w:hAnsiTheme="majorHAnsi" w:cstheme="majorHAnsi"/>
                <w:b/>
                <w:bCs/>
                <w:color w:val="002060"/>
                <w:sz w:val="22"/>
                <w:szCs w:val="22"/>
              </w:rPr>
              <w:t>Points</w:t>
            </w:r>
          </w:p>
        </w:tc>
      </w:tr>
      <w:tr w:rsidR="00805D1F" w:rsidRPr="00805D1F" w14:paraId="1FD3FBB7" w14:textId="77777777" w:rsidTr="001D2B29">
        <w:tc>
          <w:tcPr>
            <w:tcW w:w="7797" w:type="dxa"/>
          </w:tcPr>
          <w:p w14:paraId="22CF016B" w14:textId="77777777" w:rsidR="00805D1F" w:rsidRPr="00805D1F" w:rsidRDefault="00805D1F" w:rsidP="001D2B29">
            <w:pPr>
              <w:autoSpaceDE w:val="0"/>
              <w:autoSpaceDN w:val="0"/>
              <w:adjustRightInd w:val="0"/>
              <w:rPr>
                <w:rFonts w:asciiTheme="majorHAnsi" w:hAnsiTheme="majorHAnsi" w:cstheme="majorHAnsi"/>
                <w:color w:val="000000"/>
                <w:sz w:val="22"/>
                <w:szCs w:val="22"/>
              </w:rPr>
            </w:pPr>
            <w:r w:rsidRPr="00805D1F">
              <w:rPr>
                <w:rFonts w:asciiTheme="majorHAnsi" w:hAnsiTheme="majorHAnsi" w:cstheme="majorHAnsi"/>
                <w:color w:val="000000"/>
                <w:sz w:val="22"/>
                <w:szCs w:val="22"/>
              </w:rPr>
              <w:t>Price</w:t>
            </w:r>
          </w:p>
        </w:tc>
        <w:tc>
          <w:tcPr>
            <w:tcW w:w="1275" w:type="dxa"/>
          </w:tcPr>
          <w:p w14:paraId="7A761A18" w14:textId="77777777" w:rsidR="00805D1F" w:rsidRPr="00805D1F" w:rsidRDefault="00805D1F" w:rsidP="001D2B29">
            <w:pPr>
              <w:autoSpaceDE w:val="0"/>
              <w:autoSpaceDN w:val="0"/>
              <w:adjustRightInd w:val="0"/>
              <w:jc w:val="center"/>
              <w:rPr>
                <w:rFonts w:asciiTheme="majorHAnsi" w:hAnsiTheme="majorHAnsi" w:cstheme="majorHAnsi"/>
                <w:b/>
                <w:bCs/>
                <w:color w:val="FF0000"/>
                <w:sz w:val="22"/>
                <w:szCs w:val="22"/>
              </w:rPr>
            </w:pPr>
            <w:r w:rsidRPr="00805D1F">
              <w:rPr>
                <w:rFonts w:asciiTheme="majorHAnsi" w:hAnsiTheme="majorHAnsi" w:cstheme="majorHAnsi"/>
                <w:b/>
                <w:bCs/>
                <w:color w:val="FF0000"/>
                <w:sz w:val="22"/>
                <w:szCs w:val="22"/>
              </w:rPr>
              <w:t>80</w:t>
            </w:r>
          </w:p>
        </w:tc>
      </w:tr>
      <w:tr w:rsidR="00805D1F" w:rsidRPr="00805D1F" w14:paraId="10DA390D" w14:textId="77777777" w:rsidTr="001D2B29">
        <w:tc>
          <w:tcPr>
            <w:tcW w:w="7797" w:type="dxa"/>
          </w:tcPr>
          <w:p w14:paraId="226C4BA9" w14:textId="77777777" w:rsidR="00805D1F" w:rsidRPr="00805D1F" w:rsidRDefault="00805D1F" w:rsidP="001D2B29">
            <w:pPr>
              <w:autoSpaceDE w:val="0"/>
              <w:autoSpaceDN w:val="0"/>
              <w:adjustRightInd w:val="0"/>
              <w:rPr>
                <w:rFonts w:asciiTheme="majorHAnsi" w:hAnsiTheme="majorHAnsi" w:cstheme="majorHAnsi"/>
                <w:color w:val="000000"/>
                <w:sz w:val="22"/>
                <w:szCs w:val="22"/>
              </w:rPr>
            </w:pPr>
            <w:r w:rsidRPr="00805D1F">
              <w:rPr>
                <w:rFonts w:asciiTheme="majorHAnsi" w:hAnsiTheme="majorHAnsi" w:cstheme="majorHAnsi"/>
                <w:color w:val="000000"/>
                <w:sz w:val="22"/>
                <w:szCs w:val="22"/>
              </w:rPr>
              <w:t>Preference points for specific goals</w:t>
            </w:r>
          </w:p>
        </w:tc>
        <w:tc>
          <w:tcPr>
            <w:tcW w:w="1275" w:type="dxa"/>
          </w:tcPr>
          <w:p w14:paraId="2F9F645E" w14:textId="77777777" w:rsidR="00805D1F" w:rsidRPr="00805D1F" w:rsidRDefault="00805D1F" w:rsidP="001D2B29">
            <w:pPr>
              <w:autoSpaceDE w:val="0"/>
              <w:autoSpaceDN w:val="0"/>
              <w:adjustRightInd w:val="0"/>
              <w:jc w:val="center"/>
              <w:rPr>
                <w:rFonts w:asciiTheme="majorHAnsi" w:hAnsiTheme="majorHAnsi" w:cstheme="majorHAnsi"/>
                <w:b/>
                <w:bCs/>
                <w:color w:val="FF0000"/>
                <w:sz w:val="22"/>
                <w:szCs w:val="22"/>
              </w:rPr>
            </w:pPr>
            <w:r w:rsidRPr="00805D1F">
              <w:rPr>
                <w:rFonts w:asciiTheme="majorHAnsi" w:hAnsiTheme="majorHAnsi" w:cstheme="majorHAnsi"/>
                <w:b/>
                <w:bCs/>
                <w:color w:val="FF0000"/>
                <w:sz w:val="22"/>
                <w:szCs w:val="22"/>
              </w:rPr>
              <w:t>20</w:t>
            </w:r>
          </w:p>
        </w:tc>
      </w:tr>
      <w:tr w:rsidR="00805D1F" w:rsidRPr="00805D1F" w14:paraId="338F79F0" w14:textId="77777777" w:rsidTr="001D2B29">
        <w:tc>
          <w:tcPr>
            <w:tcW w:w="7797" w:type="dxa"/>
          </w:tcPr>
          <w:p w14:paraId="1ECB6577" w14:textId="77777777" w:rsidR="00805D1F" w:rsidRPr="00805D1F" w:rsidRDefault="00805D1F" w:rsidP="001D2B29">
            <w:pPr>
              <w:autoSpaceDE w:val="0"/>
              <w:autoSpaceDN w:val="0"/>
              <w:adjustRightInd w:val="0"/>
              <w:rPr>
                <w:rFonts w:asciiTheme="majorHAnsi" w:hAnsiTheme="majorHAnsi" w:cstheme="majorHAnsi"/>
                <w:color w:val="000000"/>
                <w:sz w:val="22"/>
                <w:szCs w:val="22"/>
              </w:rPr>
            </w:pPr>
            <w:r w:rsidRPr="00805D1F">
              <w:rPr>
                <w:rFonts w:asciiTheme="majorHAnsi" w:hAnsiTheme="majorHAnsi" w:cstheme="majorHAnsi"/>
                <w:color w:val="000000"/>
                <w:sz w:val="22"/>
                <w:szCs w:val="22"/>
              </w:rPr>
              <w:t>Total points for Price and preference points for specific goals</w:t>
            </w:r>
          </w:p>
        </w:tc>
        <w:tc>
          <w:tcPr>
            <w:tcW w:w="1275" w:type="dxa"/>
          </w:tcPr>
          <w:p w14:paraId="7C00537A" w14:textId="77777777" w:rsidR="00805D1F" w:rsidRPr="00805D1F" w:rsidRDefault="00805D1F" w:rsidP="001D2B29">
            <w:pPr>
              <w:autoSpaceDE w:val="0"/>
              <w:autoSpaceDN w:val="0"/>
              <w:adjustRightInd w:val="0"/>
              <w:jc w:val="center"/>
              <w:rPr>
                <w:rFonts w:asciiTheme="majorHAnsi" w:hAnsiTheme="majorHAnsi" w:cstheme="majorHAnsi"/>
                <w:color w:val="000000"/>
                <w:sz w:val="22"/>
                <w:szCs w:val="22"/>
              </w:rPr>
            </w:pPr>
            <w:r w:rsidRPr="00805D1F">
              <w:rPr>
                <w:rFonts w:asciiTheme="majorHAnsi" w:hAnsiTheme="majorHAnsi" w:cstheme="majorHAnsi"/>
                <w:color w:val="000000"/>
                <w:sz w:val="22"/>
                <w:szCs w:val="22"/>
              </w:rPr>
              <w:t>100</w:t>
            </w:r>
          </w:p>
        </w:tc>
      </w:tr>
    </w:tbl>
    <w:p w14:paraId="504CB5C3" w14:textId="77777777" w:rsidR="004B4BCF" w:rsidRPr="00951860" w:rsidRDefault="004B4BCF" w:rsidP="00A226EA">
      <w:pPr>
        <w:pStyle w:val="Heading3"/>
        <w:numPr>
          <w:ilvl w:val="2"/>
          <w:numId w:val="49"/>
        </w:numPr>
      </w:pPr>
      <w:bookmarkStart w:id="88" w:name="_Toc150418614"/>
      <w:r w:rsidRPr="00951860">
        <w:t>Costing and Pricing Conditions</w:t>
      </w:r>
      <w:bookmarkEnd w:id="88"/>
    </w:p>
    <w:p w14:paraId="54B09D82" w14:textId="3E2D9282" w:rsidR="00AD2930" w:rsidRPr="00951860" w:rsidRDefault="004B4BCF" w:rsidP="00A226EA">
      <w:pPr>
        <w:pStyle w:val="ListParagraph"/>
        <w:numPr>
          <w:ilvl w:val="6"/>
          <w:numId w:val="45"/>
        </w:numPr>
        <w:ind w:left="567"/>
      </w:pPr>
      <w:r w:rsidRPr="00951860">
        <w:rPr>
          <w:b/>
          <w:bCs/>
        </w:rPr>
        <w:t>South African Pricing</w:t>
      </w:r>
      <w:r w:rsidRPr="00951860">
        <w:t xml:space="preserve"> </w:t>
      </w:r>
    </w:p>
    <w:p w14:paraId="29E5CE70" w14:textId="58D09352" w:rsidR="004176AA" w:rsidRPr="00951860" w:rsidRDefault="004B4BCF" w:rsidP="00951860">
      <w:pPr>
        <w:pStyle w:val="ListParagraph"/>
        <w:ind w:left="567"/>
      </w:pPr>
      <w:r w:rsidRPr="00951860">
        <w:t>The total price must be VAT inclusive and be quoted in South African Rand (ZAR).</w:t>
      </w:r>
    </w:p>
    <w:p w14:paraId="702D54EF" w14:textId="77777777" w:rsidR="004B4BCF" w:rsidRPr="00951860" w:rsidRDefault="004B4BCF" w:rsidP="00A226EA">
      <w:pPr>
        <w:pStyle w:val="ListParagraph"/>
        <w:numPr>
          <w:ilvl w:val="6"/>
          <w:numId w:val="45"/>
        </w:numPr>
        <w:ind w:left="567"/>
        <w:rPr>
          <w:b/>
          <w:bCs/>
        </w:rPr>
      </w:pPr>
      <w:r w:rsidRPr="00951860">
        <w:rPr>
          <w:b/>
          <w:bCs/>
        </w:rPr>
        <w:t>Total Price</w:t>
      </w:r>
    </w:p>
    <w:p w14:paraId="16204226" w14:textId="77777777" w:rsidR="004B4BCF" w:rsidRPr="00951860" w:rsidRDefault="004B4BCF" w:rsidP="00A226EA">
      <w:pPr>
        <w:pStyle w:val="ListParagraph"/>
        <w:numPr>
          <w:ilvl w:val="1"/>
          <w:numId w:val="20"/>
        </w:numPr>
        <w:ind w:left="1134"/>
      </w:pPr>
      <w:r w:rsidRPr="00951860">
        <w:t>All quoted prices are the total price for the entire scope of required services and deliverables to be provided by the bidder.</w:t>
      </w:r>
    </w:p>
    <w:p w14:paraId="6E965FE1" w14:textId="77777777" w:rsidR="004B4BCF" w:rsidRPr="00951860" w:rsidRDefault="004B4BCF" w:rsidP="00A226EA">
      <w:pPr>
        <w:pStyle w:val="ListParagraph"/>
        <w:numPr>
          <w:ilvl w:val="1"/>
          <w:numId w:val="20"/>
        </w:numPr>
        <w:ind w:left="1134"/>
      </w:pPr>
      <w:r w:rsidRPr="00951860">
        <w:t>All additional costs as well as cost of delivery, labour, S&amp;T, overtime, etc. must be included in this bid.</w:t>
      </w:r>
    </w:p>
    <w:p w14:paraId="19E91DCC" w14:textId="77777777" w:rsidR="004B4BCF" w:rsidRPr="00951860" w:rsidRDefault="004B4BCF" w:rsidP="00A226EA">
      <w:pPr>
        <w:pStyle w:val="ListParagraph"/>
        <w:numPr>
          <w:ilvl w:val="1"/>
          <w:numId w:val="20"/>
        </w:numPr>
        <w:ind w:left="1134"/>
      </w:pPr>
      <w:r w:rsidRPr="00951860">
        <w:t>All services, accessories, upgrades and options required by the solution or specified by the client must be included in the quoted price. If not included, suppliers will be required to supply these accessories at no cost to the client.</w:t>
      </w:r>
    </w:p>
    <w:p w14:paraId="1F28D3AF" w14:textId="77777777" w:rsidR="004B4BCF" w:rsidRPr="00951860" w:rsidRDefault="004B4BCF" w:rsidP="00A226EA">
      <w:pPr>
        <w:pStyle w:val="ListParagraph"/>
        <w:numPr>
          <w:ilvl w:val="1"/>
          <w:numId w:val="20"/>
        </w:numPr>
        <w:ind w:left="1134"/>
        <w:rPr>
          <w:u w:val="single"/>
        </w:rPr>
      </w:pPr>
      <w:r w:rsidRPr="00951860">
        <w:rPr>
          <w:u w:val="single"/>
        </w:rPr>
        <w:t>SITA reserves the right to negotiate pricing with the successful bidder prior to the award as well as envisaged quantities</w:t>
      </w:r>
    </w:p>
    <w:p w14:paraId="0145C266" w14:textId="7707C3BF" w:rsidR="00A62B8F" w:rsidRPr="00951860" w:rsidRDefault="00A62B8F" w:rsidP="00A226EA">
      <w:pPr>
        <w:pStyle w:val="ListParagraph"/>
        <w:numPr>
          <w:ilvl w:val="1"/>
          <w:numId w:val="50"/>
        </w:numPr>
        <w:ind w:left="567" w:hanging="567"/>
        <w:rPr>
          <w:rFonts w:ascii="Calibri" w:hAnsi="Calibri" w:cs="Calibri"/>
        </w:rPr>
      </w:pPr>
      <w:r w:rsidRPr="00951860">
        <w:rPr>
          <w:rFonts w:ascii="Calibri" w:hAnsi="Calibri" w:cs="Calibri"/>
        </w:rPr>
        <w:t>These conditions will form part of the Contract between SITA and the bidder. However, SITA reserves the right to include or waive the condition in the Contract.</w:t>
      </w:r>
    </w:p>
    <w:p w14:paraId="6C3F661E" w14:textId="77777777" w:rsidR="00A62B8F" w:rsidRPr="00951860" w:rsidRDefault="00A62B8F" w:rsidP="00A226EA">
      <w:pPr>
        <w:pStyle w:val="ListParagraph"/>
        <w:numPr>
          <w:ilvl w:val="1"/>
          <w:numId w:val="50"/>
        </w:numPr>
        <w:ind w:left="567" w:hanging="567"/>
        <w:rPr>
          <w:rFonts w:ascii="Calibri" w:hAnsi="Calibri" w:cs="Calibri"/>
        </w:rPr>
      </w:pPr>
      <w:r w:rsidRPr="00951860">
        <w:rPr>
          <w:rFonts w:ascii="Calibri" w:hAnsi="Calibri" w:cs="Calibri"/>
        </w:rPr>
        <w:t xml:space="preserve">The bidder must complete the declaration of acceptance as per </w:t>
      </w:r>
      <w:r w:rsidR="00473F58" w:rsidRPr="00951860">
        <w:rPr>
          <w:rFonts w:ascii="Calibri" w:hAnsi="Calibri" w:cs="Calibri"/>
          <w:b/>
          <w:bCs/>
        </w:rPr>
        <w:t xml:space="preserve">par </w:t>
      </w:r>
      <w:r w:rsidR="00CF078A" w:rsidRPr="00951860">
        <w:rPr>
          <w:rFonts w:ascii="Calibri" w:hAnsi="Calibri" w:cs="Calibri"/>
          <w:b/>
          <w:bCs/>
        </w:rPr>
        <w:t>5</w:t>
      </w:r>
      <w:r w:rsidR="00473F58" w:rsidRPr="00951860">
        <w:rPr>
          <w:rFonts w:ascii="Calibri" w:hAnsi="Calibri" w:cs="Calibri"/>
          <w:b/>
          <w:bCs/>
        </w:rPr>
        <w:t xml:space="preserve">.5 </w:t>
      </w:r>
      <w:r w:rsidRPr="00951860">
        <w:rPr>
          <w:rFonts w:ascii="Calibri" w:hAnsi="Calibri" w:cs="Calibri"/>
        </w:rPr>
        <w:t xml:space="preserve">below by marking with an “X” either “ACCEPT ALL”, or “DO NOT ACCEPT ALL”, failing which the declaration will be regarded as “DO NOT ACCEPT ALL” and the bid will be disqualified. </w:t>
      </w:r>
    </w:p>
    <w:p w14:paraId="573D8D67" w14:textId="77777777" w:rsidR="00A62B8F" w:rsidRPr="00951860" w:rsidRDefault="00A62B8F" w:rsidP="00A226EA">
      <w:pPr>
        <w:pStyle w:val="ListParagraph"/>
        <w:numPr>
          <w:ilvl w:val="6"/>
          <w:numId w:val="45"/>
        </w:numPr>
        <w:ind w:left="567"/>
        <w:rPr>
          <w:b/>
          <w:bCs/>
        </w:rPr>
      </w:pPr>
      <w:bookmarkStart w:id="89" w:name="_Toc72441262"/>
      <w:bookmarkStart w:id="90" w:name="_Toc80563735"/>
      <w:r w:rsidRPr="00951860">
        <w:rPr>
          <w:b/>
          <w:bCs/>
        </w:rPr>
        <w:t>R</w:t>
      </w:r>
      <w:bookmarkEnd w:id="89"/>
      <w:bookmarkEnd w:id="90"/>
      <w:r w:rsidR="00165575" w:rsidRPr="00951860">
        <w:rPr>
          <w:b/>
          <w:bCs/>
        </w:rPr>
        <w:t>ate of Exchange Pricing Information</w:t>
      </w:r>
    </w:p>
    <w:p w14:paraId="6F667B36" w14:textId="77777777" w:rsidR="00A62B8F" w:rsidRPr="00951860" w:rsidRDefault="00A62B8F" w:rsidP="00951860">
      <w:pPr>
        <w:ind w:left="567"/>
      </w:pPr>
      <w:r w:rsidRPr="00951860">
        <w:t>Provide the TOTAL BID PRICE for the duration of Contract and clearly indicate the Local Price and Foreign Price, where –</w:t>
      </w:r>
    </w:p>
    <w:p w14:paraId="4991BBCE" w14:textId="77777777" w:rsidR="00A62B8F" w:rsidRPr="00951860" w:rsidRDefault="00A62B8F" w:rsidP="00A226EA">
      <w:pPr>
        <w:numPr>
          <w:ilvl w:val="0"/>
          <w:numId w:val="31"/>
        </w:numPr>
        <w:ind w:left="1134" w:hanging="567"/>
        <w:rPr>
          <w:szCs w:val="24"/>
        </w:rPr>
      </w:pPr>
      <w:r w:rsidRPr="00951860">
        <w:rPr>
          <w:b/>
          <w:szCs w:val="24"/>
        </w:rPr>
        <w:t>Local Price</w:t>
      </w:r>
      <w:r w:rsidRPr="00951860">
        <w:rPr>
          <w:szCs w:val="24"/>
        </w:rPr>
        <w:t xml:space="preserve"> means the portion of the TOTAL price that is NOT dependent on the Foreign Rate of Exchange (ROE) and;</w:t>
      </w:r>
    </w:p>
    <w:p w14:paraId="76DEAAF8" w14:textId="77777777" w:rsidR="00A62B8F" w:rsidRPr="00951860" w:rsidRDefault="00A62B8F" w:rsidP="00A226EA">
      <w:pPr>
        <w:numPr>
          <w:ilvl w:val="0"/>
          <w:numId w:val="31"/>
        </w:numPr>
        <w:ind w:left="1134" w:hanging="567"/>
        <w:rPr>
          <w:szCs w:val="24"/>
        </w:rPr>
      </w:pPr>
      <w:r w:rsidRPr="00951860">
        <w:rPr>
          <w:b/>
          <w:szCs w:val="24"/>
        </w:rPr>
        <w:t>Foreign Price</w:t>
      </w:r>
      <w:r w:rsidRPr="00951860">
        <w:rPr>
          <w:szCs w:val="24"/>
        </w:rPr>
        <w:t xml:space="preserve"> means the portion of the TOTAL price that is dependent on the Foreign Rate of Exchange (ROE).</w:t>
      </w:r>
    </w:p>
    <w:p w14:paraId="5751E3D4" w14:textId="77777777" w:rsidR="00A62B8F" w:rsidRPr="00951860" w:rsidRDefault="00A62B8F" w:rsidP="00A226EA">
      <w:pPr>
        <w:numPr>
          <w:ilvl w:val="0"/>
          <w:numId w:val="31"/>
        </w:numPr>
        <w:ind w:left="567" w:firstLine="0"/>
      </w:pPr>
      <w:r w:rsidRPr="00951860">
        <w:rPr>
          <w:b/>
          <w:szCs w:val="24"/>
        </w:rPr>
        <w:t>Exchange Rate</w:t>
      </w:r>
      <w:r w:rsidRPr="00951860">
        <w:rPr>
          <w:szCs w:val="24"/>
        </w:rPr>
        <w:t xml:space="preserve"> means the ROE (ZA Rand vs foreign currency) as determined at time of bid.</w:t>
      </w:r>
    </w:p>
    <w:p w14:paraId="7B9E200B" w14:textId="77777777" w:rsidR="00A62B8F" w:rsidRPr="00951860" w:rsidRDefault="00A62B8F" w:rsidP="00A226EA">
      <w:pPr>
        <w:pStyle w:val="ListParagraph"/>
        <w:numPr>
          <w:ilvl w:val="6"/>
          <w:numId w:val="45"/>
        </w:numPr>
        <w:ind w:left="567"/>
        <w:rPr>
          <w:b/>
        </w:rPr>
      </w:pPr>
      <w:bookmarkStart w:id="91" w:name="_Toc435315931"/>
      <w:r w:rsidRPr="00951860">
        <w:rPr>
          <w:b/>
        </w:rPr>
        <w:t>B</w:t>
      </w:r>
      <w:bookmarkEnd w:id="91"/>
      <w:r w:rsidR="00165575" w:rsidRPr="00951860">
        <w:rPr>
          <w:b/>
        </w:rPr>
        <w:t xml:space="preserve">id Exchange Rate </w:t>
      </w:r>
      <w:r w:rsidR="000E14DD" w:rsidRPr="00951860">
        <w:rPr>
          <w:b/>
        </w:rPr>
        <w:t>Conditions</w:t>
      </w:r>
    </w:p>
    <w:p w14:paraId="7C4032A4" w14:textId="77777777" w:rsidR="00A62B8F" w:rsidRPr="00951860" w:rsidRDefault="00A62B8F" w:rsidP="00951860">
      <w:pPr>
        <w:pStyle w:val="Specification"/>
        <w:spacing w:line="276" w:lineRule="auto"/>
        <w:ind w:left="567"/>
        <w:jc w:val="both"/>
        <w:rPr>
          <w:b/>
          <w:sz w:val="22"/>
          <w:szCs w:val="22"/>
        </w:rPr>
      </w:pPr>
      <w:r w:rsidRPr="00951860">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951860" w14:paraId="3A116154" w14:textId="77777777" w:rsidTr="0071278B">
        <w:tc>
          <w:tcPr>
            <w:tcW w:w="4536" w:type="dxa"/>
            <w:shd w:val="clear" w:color="auto" w:fill="C6D9F1" w:themeFill="text2" w:themeFillTint="33"/>
          </w:tcPr>
          <w:p w14:paraId="45E3A61A" w14:textId="77777777" w:rsidR="00A62B8F" w:rsidRPr="00951860" w:rsidRDefault="00A62B8F" w:rsidP="0071278B">
            <w:pPr>
              <w:spacing w:line="276" w:lineRule="auto"/>
              <w:rPr>
                <w:rFonts w:asciiTheme="minorHAnsi" w:hAnsiTheme="minorHAnsi"/>
                <w:b/>
                <w:szCs w:val="24"/>
              </w:rPr>
            </w:pPr>
            <w:r w:rsidRPr="00951860">
              <w:rPr>
                <w:rFonts w:asciiTheme="minorHAnsi" w:hAnsiTheme="minorHAnsi"/>
                <w:b/>
                <w:szCs w:val="24"/>
              </w:rPr>
              <w:t>Foreign currency</w:t>
            </w:r>
          </w:p>
        </w:tc>
        <w:tc>
          <w:tcPr>
            <w:tcW w:w="4530" w:type="dxa"/>
            <w:shd w:val="clear" w:color="auto" w:fill="C6D9F1" w:themeFill="text2" w:themeFillTint="33"/>
          </w:tcPr>
          <w:p w14:paraId="49681C45" w14:textId="77777777" w:rsidR="00A62B8F" w:rsidRPr="00951860" w:rsidRDefault="00A62B8F" w:rsidP="0071278B">
            <w:pPr>
              <w:spacing w:line="276" w:lineRule="auto"/>
              <w:rPr>
                <w:rFonts w:asciiTheme="minorHAnsi" w:hAnsiTheme="minorHAnsi"/>
                <w:b/>
                <w:szCs w:val="24"/>
              </w:rPr>
            </w:pPr>
            <w:r w:rsidRPr="00951860">
              <w:rPr>
                <w:rFonts w:asciiTheme="minorHAnsi" w:hAnsiTheme="minorHAnsi"/>
                <w:b/>
                <w:szCs w:val="24"/>
              </w:rPr>
              <w:t xml:space="preserve">South African Rand (ZAR) exchange rate </w:t>
            </w:r>
          </w:p>
        </w:tc>
      </w:tr>
      <w:tr w:rsidR="00A62B8F" w:rsidRPr="00951860" w14:paraId="3EE7C818" w14:textId="77777777" w:rsidTr="0071278B">
        <w:tc>
          <w:tcPr>
            <w:tcW w:w="4536" w:type="dxa"/>
            <w:shd w:val="clear" w:color="auto" w:fill="auto"/>
          </w:tcPr>
          <w:p w14:paraId="47CF9A53" w14:textId="77777777" w:rsidR="00A62B8F" w:rsidRPr="00951860" w:rsidRDefault="00A62B8F" w:rsidP="0071278B">
            <w:pPr>
              <w:spacing w:line="276" w:lineRule="auto"/>
              <w:rPr>
                <w:rFonts w:asciiTheme="minorHAnsi" w:hAnsiTheme="minorHAnsi"/>
                <w:szCs w:val="24"/>
              </w:rPr>
            </w:pPr>
            <w:r w:rsidRPr="00951860">
              <w:rPr>
                <w:rFonts w:asciiTheme="minorHAnsi" w:hAnsiTheme="minorHAnsi"/>
                <w:szCs w:val="24"/>
              </w:rPr>
              <w:t>1 US Dollar</w:t>
            </w:r>
          </w:p>
        </w:tc>
        <w:tc>
          <w:tcPr>
            <w:tcW w:w="4530" w:type="dxa"/>
          </w:tcPr>
          <w:p w14:paraId="02602E95" w14:textId="41BF376E" w:rsidR="00A62B8F" w:rsidRPr="00951860" w:rsidRDefault="00AD2930" w:rsidP="0071278B">
            <w:pPr>
              <w:spacing w:line="276" w:lineRule="auto"/>
              <w:jc w:val="center"/>
              <w:rPr>
                <w:rFonts w:asciiTheme="minorHAnsi" w:hAnsiTheme="minorHAnsi"/>
                <w:b/>
                <w:bCs/>
                <w:color w:val="FF0000"/>
                <w:szCs w:val="24"/>
              </w:rPr>
            </w:pPr>
            <w:r w:rsidRPr="00951860">
              <w:rPr>
                <w:rFonts w:asciiTheme="minorHAnsi" w:hAnsiTheme="minorHAnsi"/>
                <w:b/>
                <w:bCs/>
                <w:color w:val="FF0000"/>
                <w:szCs w:val="24"/>
              </w:rPr>
              <w:t>19.02</w:t>
            </w:r>
          </w:p>
        </w:tc>
      </w:tr>
      <w:tr w:rsidR="00A62B8F" w:rsidRPr="00951860" w14:paraId="78C45C4F" w14:textId="77777777" w:rsidTr="0071278B">
        <w:tc>
          <w:tcPr>
            <w:tcW w:w="4536" w:type="dxa"/>
            <w:shd w:val="clear" w:color="auto" w:fill="auto"/>
          </w:tcPr>
          <w:p w14:paraId="5CF422E0" w14:textId="77777777" w:rsidR="00A62B8F" w:rsidRPr="00951860" w:rsidRDefault="00A62B8F" w:rsidP="0071278B">
            <w:pPr>
              <w:spacing w:line="276" w:lineRule="auto"/>
              <w:rPr>
                <w:rFonts w:asciiTheme="minorHAnsi" w:hAnsiTheme="minorHAnsi"/>
                <w:szCs w:val="24"/>
              </w:rPr>
            </w:pPr>
            <w:r w:rsidRPr="00951860">
              <w:rPr>
                <w:rFonts w:asciiTheme="minorHAnsi" w:hAnsiTheme="minorHAnsi"/>
                <w:szCs w:val="24"/>
              </w:rPr>
              <w:t>1 Euro</w:t>
            </w:r>
          </w:p>
        </w:tc>
        <w:tc>
          <w:tcPr>
            <w:tcW w:w="4530" w:type="dxa"/>
          </w:tcPr>
          <w:p w14:paraId="1CEADA45" w14:textId="5FBE3F0A" w:rsidR="00A62B8F" w:rsidRPr="00951860" w:rsidRDefault="00AD2930" w:rsidP="0071278B">
            <w:pPr>
              <w:spacing w:line="276" w:lineRule="auto"/>
              <w:jc w:val="center"/>
              <w:rPr>
                <w:rFonts w:asciiTheme="minorHAnsi" w:hAnsiTheme="minorHAnsi"/>
                <w:b/>
                <w:bCs/>
                <w:color w:val="FF0000"/>
                <w:szCs w:val="24"/>
              </w:rPr>
            </w:pPr>
            <w:r w:rsidRPr="00951860">
              <w:rPr>
                <w:rFonts w:asciiTheme="minorHAnsi" w:hAnsiTheme="minorHAnsi"/>
                <w:b/>
                <w:bCs/>
                <w:color w:val="FF0000"/>
                <w:szCs w:val="24"/>
              </w:rPr>
              <w:t>20,28</w:t>
            </w:r>
          </w:p>
        </w:tc>
      </w:tr>
      <w:tr w:rsidR="00A62B8F" w:rsidRPr="00951860" w14:paraId="624A9807" w14:textId="77777777" w:rsidTr="0071278B">
        <w:tc>
          <w:tcPr>
            <w:tcW w:w="4536" w:type="dxa"/>
            <w:shd w:val="clear" w:color="auto" w:fill="auto"/>
          </w:tcPr>
          <w:p w14:paraId="20163B56" w14:textId="77777777" w:rsidR="00A62B8F" w:rsidRPr="00951860" w:rsidRDefault="00A62B8F" w:rsidP="0071278B">
            <w:pPr>
              <w:rPr>
                <w:rFonts w:asciiTheme="minorHAnsi" w:hAnsiTheme="minorHAnsi"/>
                <w:szCs w:val="24"/>
              </w:rPr>
            </w:pPr>
            <w:r w:rsidRPr="00951860">
              <w:rPr>
                <w:rFonts w:asciiTheme="minorHAnsi" w:hAnsiTheme="minorHAnsi"/>
                <w:szCs w:val="24"/>
              </w:rPr>
              <w:t>1 Pound</w:t>
            </w:r>
          </w:p>
        </w:tc>
        <w:tc>
          <w:tcPr>
            <w:tcW w:w="4530" w:type="dxa"/>
          </w:tcPr>
          <w:p w14:paraId="0FEF16CE" w14:textId="208558CC" w:rsidR="00A62B8F" w:rsidRPr="00951860" w:rsidRDefault="00AD2930" w:rsidP="0071278B">
            <w:pPr>
              <w:jc w:val="center"/>
              <w:rPr>
                <w:rFonts w:asciiTheme="minorHAnsi" w:hAnsiTheme="minorHAnsi"/>
                <w:b/>
                <w:bCs/>
                <w:color w:val="FF0000"/>
                <w:szCs w:val="24"/>
              </w:rPr>
            </w:pPr>
            <w:r w:rsidRPr="00951860">
              <w:rPr>
                <w:rFonts w:asciiTheme="minorHAnsi" w:hAnsiTheme="minorHAnsi"/>
                <w:b/>
                <w:bCs/>
                <w:color w:val="FF0000"/>
                <w:szCs w:val="24"/>
              </w:rPr>
              <w:t>23,54</w:t>
            </w:r>
          </w:p>
        </w:tc>
      </w:tr>
    </w:tbl>
    <w:p w14:paraId="42F2036B" w14:textId="77777777" w:rsidR="00490BB1" w:rsidRPr="00490BB1" w:rsidRDefault="00490BB1" w:rsidP="00490BB1">
      <w:pPr>
        <w:pStyle w:val="Specification"/>
        <w:ind w:left="567"/>
        <w:rPr>
          <w:rFonts w:asciiTheme="majorHAnsi" w:hAnsiTheme="majorHAnsi" w:cstheme="majorHAnsi"/>
          <w:sz w:val="22"/>
          <w:szCs w:val="22"/>
        </w:rPr>
      </w:pPr>
      <w:bookmarkStart w:id="92" w:name="_Ref455341955"/>
      <w:bookmarkStart w:id="93" w:name="_Toc57764329"/>
      <w:r w:rsidRPr="00490BB1">
        <w:rPr>
          <w:rFonts w:asciiTheme="majorHAnsi" w:hAnsiTheme="majorHAnsi" w:cstheme="majorHAnsi"/>
          <w:sz w:val="22"/>
          <w:szCs w:val="22"/>
        </w:rPr>
        <w:t>Note (1):</w:t>
      </w:r>
    </w:p>
    <w:p w14:paraId="5979F6C9" w14:textId="77777777" w:rsidR="00490BB1" w:rsidRPr="00490BB1" w:rsidRDefault="00490BB1" w:rsidP="00490BB1">
      <w:pPr>
        <w:pStyle w:val="Specification"/>
        <w:ind w:left="567"/>
        <w:rPr>
          <w:rFonts w:asciiTheme="majorHAnsi" w:hAnsiTheme="majorHAnsi" w:cstheme="majorHAnsi"/>
          <w:sz w:val="22"/>
          <w:szCs w:val="22"/>
        </w:rPr>
      </w:pPr>
      <w:r w:rsidRPr="00490BB1">
        <w:rPr>
          <w:rFonts w:asciiTheme="majorHAnsi" w:hAnsiTheme="majorHAnsi" w:cstheme="majorHAnsi"/>
          <w:sz w:val="22"/>
          <w:szCs w:val="22"/>
        </w:rPr>
        <w:t>The ROE indicated above is to ensure a competitive bidding process.</w:t>
      </w:r>
    </w:p>
    <w:p w14:paraId="36FD71D5" w14:textId="77777777" w:rsidR="00490BB1" w:rsidRPr="00490BB1" w:rsidRDefault="00490BB1" w:rsidP="00490BB1">
      <w:pPr>
        <w:pStyle w:val="Specification"/>
        <w:ind w:left="567"/>
        <w:rPr>
          <w:rFonts w:asciiTheme="majorHAnsi" w:hAnsiTheme="majorHAnsi" w:cstheme="majorHAnsi"/>
          <w:sz w:val="22"/>
          <w:szCs w:val="22"/>
        </w:rPr>
      </w:pPr>
    </w:p>
    <w:p w14:paraId="3404D90A" w14:textId="77777777" w:rsidR="00490BB1" w:rsidRPr="00490BB1" w:rsidRDefault="00490BB1" w:rsidP="00490BB1">
      <w:pPr>
        <w:pStyle w:val="Specification"/>
        <w:ind w:left="567"/>
        <w:rPr>
          <w:rFonts w:asciiTheme="majorHAnsi" w:hAnsiTheme="majorHAnsi" w:cstheme="majorHAnsi"/>
          <w:sz w:val="22"/>
          <w:szCs w:val="22"/>
        </w:rPr>
      </w:pPr>
      <w:r w:rsidRPr="00490BB1">
        <w:rPr>
          <w:rFonts w:asciiTheme="majorHAnsi" w:hAnsiTheme="majorHAnsi" w:cstheme="majorHAnsi"/>
          <w:sz w:val="22"/>
          <w:szCs w:val="22"/>
        </w:rPr>
        <w:t>Note (2):</w:t>
      </w:r>
    </w:p>
    <w:p w14:paraId="62B73169" w14:textId="3907143F" w:rsidR="00A62B8F" w:rsidRDefault="00490BB1" w:rsidP="00490BB1">
      <w:pPr>
        <w:pStyle w:val="Specification"/>
        <w:spacing w:line="276" w:lineRule="auto"/>
        <w:ind w:left="567"/>
        <w:rPr>
          <w:b/>
        </w:rPr>
      </w:pPr>
      <w:r w:rsidRPr="00490BB1">
        <w:rPr>
          <w:rFonts w:asciiTheme="majorHAnsi" w:hAnsiTheme="majorHAnsi" w:cstheme="majorHAnsi"/>
          <w:sz w:val="22"/>
          <w:szCs w:val="22"/>
        </w:rPr>
        <w:t>The ROE will be fluctuating. The details of the ROE fluctuation will be negotiated during the contracting stage</w:t>
      </w:r>
    </w:p>
    <w:p w14:paraId="28EF866D" w14:textId="77777777" w:rsidR="00A62B8F" w:rsidRPr="00951860" w:rsidRDefault="00A62B8F" w:rsidP="00A226EA">
      <w:pPr>
        <w:pStyle w:val="ListParagraph"/>
        <w:numPr>
          <w:ilvl w:val="6"/>
          <w:numId w:val="45"/>
        </w:numPr>
        <w:ind w:left="567"/>
      </w:pPr>
      <w:r w:rsidRPr="00951860">
        <w:t>B</w:t>
      </w:r>
      <w:bookmarkEnd w:id="92"/>
      <w:bookmarkEnd w:id="93"/>
      <w:r w:rsidR="00165575" w:rsidRPr="00951860">
        <w:t>id Pricing Schedule</w:t>
      </w:r>
    </w:p>
    <w:p w14:paraId="0804D20D" w14:textId="77777777" w:rsidR="00A62B8F" w:rsidRPr="00951860" w:rsidRDefault="00A62B8F" w:rsidP="00951860">
      <w:pPr>
        <w:spacing w:after="60"/>
        <w:ind w:left="567"/>
        <w:contextualSpacing/>
        <w:rPr>
          <w:rFonts w:cs="Calibri"/>
        </w:rPr>
      </w:pPr>
      <w:r w:rsidRPr="00951860">
        <w:rPr>
          <w:rFonts w:cs="Calibri"/>
          <w:lang w:val="en-GB"/>
        </w:rPr>
        <w:t xml:space="preserve">Bidders </w:t>
      </w:r>
      <w:r w:rsidRPr="00951860">
        <w:rPr>
          <w:rFonts w:cs="Calibri"/>
          <w:b/>
          <w:bCs/>
          <w:lang w:val="en-GB"/>
        </w:rPr>
        <w:t xml:space="preserve">must </w:t>
      </w:r>
      <w:r w:rsidRPr="00951860">
        <w:rPr>
          <w:rFonts w:cs="Calibri"/>
          <w:lang w:val="en-GB"/>
        </w:rPr>
        <w:t>complete the bid pricing schedule in the Excel spreadsheet format provided and upload this as part of their submission.</w:t>
      </w:r>
    </w:p>
    <w:p w14:paraId="3BFAF704" w14:textId="77777777" w:rsidR="00A62B8F" w:rsidRPr="002E5AED" w:rsidRDefault="00A62B8F" w:rsidP="00A62B8F">
      <w:pPr>
        <w:pStyle w:val="Specification"/>
        <w:spacing w:line="276" w:lineRule="auto"/>
        <w:ind w:left="567"/>
        <w:rPr>
          <w:highlight w:val="cyan"/>
        </w:rPr>
      </w:pPr>
    </w:p>
    <w:p w14:paraId="25E33A6F" w14:textId="77777777" w:rsidR="00A62B8F" w:rsidRPr="00951860" w:rsidRDefault="00A62B8F" w:rsidP="00A226EA">
      <w:pPr>
        <w:pStyle w:val="Heading2"/>
        <w:numPr>
          <w:ilvl w:val="1"/>
          <w:numId w:val="49"/>
        </w:numPr>
        <w:ind w:left="567" w:hanging="567"/>
      </w:pPr>
      <w:bookmarkStart w:id="94" w:name="_Toc435315930"/>
      <w:bookmarkStart w:id="95" w:name="_Ref455338328"/>
      <w:bookmarkStart w:id="96" w:name="_Ref455597629"/>
      <w:bookmarkStart w:id="97" w:name="_Toc127119463"/>
      <w:bookmarkStart w:id="98" w:name="_Toc150418615"/>
      <w:r w:rsidRPr="00951860">
        <w:t>D</w:t>
      </w:r>
      <w:bookmarkEnd w:id="94"/>
      <w:bookmarkEnd w:id="95"/>
      <w:bookmarkEnd w:id="96"/>
      <w:bookmarkEnd w:id="97"/>
      <w:r w:rsidR="00165575" w:rsidRPr="00951860">
        <w:t>eclaration of Acceptance</w:t>
      </w:r>
      <w:bookmarkEnd w:id="9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951860" w14:paraId="1F1590B5" w14:textId="77777777" w:rsidTr="0071278B">
        <w:trPr>
          <w:tblHeader/>
        </w:trPr>
        <w:tc>
          <w:tcPr>
            <w:tcW w:w="3339" w:type="pct"/>
            <w:shd w:val="clear" w:color="auto" w:fill="C6D9F1" w:themeFill="text2" w:themeFillTint="33"/>
          </w:tcPr>
          <w:p w14:paraId="19456FF8" w14:textId="77777777" w:rsidR="00A62B8F" w:rsidRPr="00951860" w:rsidRDefault="00A62B8F" w:rsidP="0071278B">
            <w:pPr>
              <w:rPr>
                <w:rFonts w:asciiTheme="minorHAnsi" w:hAnsiTheme="minorHAnsi" w:cstheme="minorHAnsi"/>
                <w:b/>
              </w:rPr>
            </w:pPr>
          </w:p>
        </w:tc>
        <w:tc>
          <w:tcPr>
            <w:tcW w:w="764" w:type="pct"/>
            <w:shd w:val="clear" w:color="auto" w:fill="C6D9F1" w:themeFill="text2" w:themeFillTint="33"/>
          </w:tcPr>
          <w:p w14:paraId="17E5470D" w14:textId="77777777" w:rsidR="00A62B8F" w:rsidRPr="00951860" w:rsidRDefault="00A62B8F" w:rsidP="0071278B">
            <w:pPr>
              <w:jc w:val="center"/>
              <w:rPr>
                <w:rFonts w:asciiTheme="minorHAnsi" w:hAnsiTheme="minorHAnsi" w:cstheme="minorHAnsi"/>
                <w:b/>
              </w:rPr>
            </w:pPr>
            <w:r w:rsidRPr="00951860">
              <w:rPr>
                <w:rFonts w:asciiTheme="minorHAnsi" w:hAnsiTheme="minorHAnsi" w:cstheme="minorHAnsi"/>
                <w:b/>
              </w:rPr>
              <w:t>ACCEPT ALL</w:t>
            </w:r>
          </w:p>
        </w:tc>
        <w:tc>
          <w:tcPr>
            <w:tcW w:w="897" w:type="pct"/>
            <w:shd w:val="clear" w:color="auto" w:fill="C6D9F1" w:themeFill="text2" w:themeFillTint="33"/>
          </w:tcPr>
          <w:p w14:paraId="51E37BEA" w14:textId="77777777" w:rsidR="00A62B8F" w:rsidRPr="00951860" w:rsidRDefault="00A62B8F" w:rsidP="0071278B">
            <w:pPr>
              <w:jc w:val="center"/>
              <w:rPr>
                <w:rFonts w:asciiTheme="minorHAnsi" w:hAnsiTheme="minorHAnsi" w:cstheme="minorHAnsi"/>
                <w:b/>
              </w:rPr>
            </w:pPr>
            <w:r w:rsidRPr="00951860">
              <w:rPr>
                <w:rFonts w:asciiTheme="minorHAnsi" w:hAnsiTheme="minorHAnsi" w:cstheme="minorHAnsi"/>
                <w:b/>
              </w:rPr>
              <w:t>DO NOT ACCEPT ALL</w:t>
            </w:r>
          </w:p>
        </w:tc>
      </w:tr>
      <w:tr w:rsidR="00A62B8F" w:rsidRPr="00951860" w14:paraId="79375A96" w14:textId="77777777" w:rsidTr="0071278B">
        <w:tc>
          <w:tcPr>
            <w:tcW w:w="3339" w:type="pct"/>
          </w:tcPr>
          <w:p w14:paraId="195D3B49" w14:textId="77777777" w:rsidR="00A62B8F" w:rsidRPr="00951860" w:rsidRDefault="00A62B8F" w:rsidP="00A226EA">
            <w:pPr>
              <w:pStyle w:val="Specification"/>
              <w:numPr>
                <w:ilvl w:val="0"/>
                <w:numId w:val="30"/>
              </w:numPr>
              <w:rPr>
                <w:rFonts w:asciiTheme="minorHAnsi" w:hAnsiTheme="minorHAnsi" w:cstheme="minorHAnsi"/>
                <w:sz w:val="22"/>
                <w:szCs w:val="22"/>
              </w:rPr>
            </w:pPr>
            <w:r w:rsidRPr="00951860">
              <w:rPr>
                <w:rFonts w:asciiTheme="minorHAnsi" w:hAnsiTheme="minorHAnsi" w:cstheme="minorHAnsi"/>
                <w:sz w:val="22"/>
                <w:szCs w:val="22"/>
              </w:rPr>
              <w:t xml:space="preserve">The bidder declares to ACCEPT ALL the Costing and Pricing conditions as specified in </w:t>
            </w:r>
            <w:r w:rsidR="00145EA2" w:rsidRPr="00951860">
              <w:rPr>
                <w:rFonts w:asciiTheme="minorHAnsi" w:hAnsiTheme="minorHAnsi" w:cstheme="minorHAnsi"/>
                <w:b/>
                <w:bCs/>
                <w:color w:val="FF0000"/>
                <w:sz w:val="22"/>
                <w:szCs w:val="22"/>
              </w:rPr>
              <w:t xml:space="preserve">par </w:t>
            </w:r>
            <w:r w:rsidR="00CF078A" w:rsidRPr="00951860">
              <w:rPr>
                <w:rFonts w:asciiTheme="minorHAnsi" w:hAnsiTheme="minorHAnsi" w:cstheme="minorHAnsi"/>
                <w:b/>
                <w:bCs/>
                <w:color w:val="FF0000"/>
                <w:sz w:val="22"/>
                <w:szCs w:val="22"/>
              </w:rPr>
              <w:t>5</w:t>
            </w:r>
            <w:r w:rsidR="00145EA2" w:rsidRPr="00951860">
              <w:rPr>
                <w:rFonts w:asciiTheme="minorHAnsi" w:hAnsiTheme="minorHAnsi" w:cstheme="minorHAnsi"/>
                <w:b/>
                <w:bCs/>
                <w:color w:val="FF0000"/>
                <w:sz w:val="22"/>
                <w:szCs w:val="22"/>
              </w:rPr>
              <w:t>.4.</w:t>
            </w:r>
            <w:r w:rsidR="00E6119C" w:rsidRPr="00951860">
              <w:rPr>
                <w:rFonts w:asciiTheme="minorHAnsi" w:hAnsiTheme="minorHAnsi" w:cstheme="minorHAnsi"/>
                <w:b/>
                <w:bCs/>
                <w:color w:val="FF0000"/>
                <w:sz w:val="22"/>
                <w:szCs w:val="22"/>
              </w:rPr>
              <w:t xml:space="preserve">2 </w:t>
            </w:r>
            <w:r w:rsidR="00E6119C" w:rsidRPr="00951860">
              <w:rPr>
                <w:rFonts w:asciiTheme="minorHAnsi" w:hAnsiTheme="minorHAnsi" w:cstheme="minorHAnsi"/>
                <w:color w:val="FF0000"/>
                <w:sz w:val="22"/>
                <w:szCs w:val="22"/>
              </w:rPr>
              <w:t>above</w:t>
            </w:r>
            <w:r w:rsidRPr="00951860">
              <w:rPr>
                <w:rFonts w:asciiTheme="minorHAnsi" w:hAnsiTheme="minorHAnsi" w:cstheme="minorHAnsi"/>
                <w:sz w:val="22"/>
                <w:szCs w:val="22"/>
              </w:rPr>
              <w:t xml:space="preserve"> by indicating with an “X” in the “ACCEPT ALL” column, or</w:t>
            </w:r>
          </w:p>
          <w:p w14:paraId="28B81698" w14:textId="77777777" w:rsidR="00A62B8F" w:rsidRPr="00951860" w:rsidRDefault="00A62B8F" w:rsidP="00A226EA">
            <w:pPr>
              <w:pStyle w:val="Specification"/>
              <w:numPr>
                <w:ilvl w:val="0"/>
                <w:numId w:val="30"/>
              </w:numPr>
              <w:rPr>
                <w:rFonts w:asciiTheme="minorHAnsi" w:hAnsiTheme="minorHAnsi" w:cstheme="minorHAnsi"/>
                <w:sz w:val="22"/>
                <w:szCs w:val="22"/>
              </w:rPr>
            </w:pPr>
            <w:r w:rsidRPr="00951860">
              <w:rPr>
                <w:rFonts w:asciiTheme="minorHAnsi" w:hAnsiTheme="minorHAnsi" w:cstheme="minorHAnsi"/>
                <w:sz w:val="22"/>
                <w:szCs w:val="22"/>
              </w:rPr>
              <w:t xml:space="preserve">The bidder declares to NOT ACCEPT ALL the Costing and Pricing Conditions as specified in </w:t>
            </w:r>
            <w:r w:rsidR="00145EA2" w:rsidRPr="00951860">
              <w:rPr>
                <w:rFonts w:asciiTheme="minorHAnsi" w:hAnsiTheme="minorHAnsi" w:cstheme="minorHAnsi"/>
                <w:b/>
                <w:bCs/>
                <w:color w:val="FF0000"/>
                <w:sz w:val="22"/>
                <w:szCs w:val="22"/>
              </w:rPr>
              <w:t xml:space="preserve">par </w:t>
            </w:r>
            <w:r w:rsidR="00CF078A" w:rsidRPr="00951860">
              <w:rPr>
                <w:rFonts w:asciiTheme="minorHAnsi" w:hAnsiTheme="minorHAnsi" w:cstheme="minorHAnsi"/>
                <w:b/>
                <w:bCs/>
                <w:color w:val="FF0000"/>
                <w:sz w:val="22"/>
                <w:szCs w:val="22"/>
              </w:rPr>
              <w:t>5</w:t>
            </w:r>
            <w:r w:rsidR="00145EA2" w:rsidRPr="00951860">
              <w:rPr>
                <w:rFonts w:asciiTheme="minorHAnsi" w:hAnsiTheme="minorHAnsi" w:cstheme="minorHAnsi"/>
                <w:b/>
                <w:bCs/>
                <w:color w:val="FF0000"/>
                <w:sz w:val="22"/>
                <w:szCs w:val="22"/>
              </w:rPr>
              <w:t>.4.</w:t>
            </w:r>
            <w:r w:rsidR="00E6119C" w:rsidRPr="00951860">
              <w:rPr>
                <w:rFonts w:asciiTheme="minorHAnsi" w:hAnsiTheme="minorHAnsi" w:cstheme="minorHAnsi"/>
                <w:b/>
                <w:bCs/>
                <w:color w:val="FF0000"/>
                <w:sz w:val="22"/>
                <w:szCs w:val="22"/>
              </w:rPr>
              <w:t xml:space="preserve">2 </w:t>
            </w:r>
            <w:r w:rsidR="00E6119C" w:rsidRPr="00951860">
              <w:rPr>
                <w:rFonts w:asciiTheme="minorHAnsi" w:hAnsiTheme="minorHAnsi" w:cstheme="minorHAnsi"/>
                <w:color w:val="FF0000"/>
                <w:sz w:val="22"/>
                <w:szCs w:val="22"/>
              </w:rPr>
              <w:t>above</w:t>
            </w:r>
            <w:r w:rsidRPr="00951860">
              <w:rPr>
                <w:rFonts w:asciiTheme="minorHAnsi" w:hAnsiTheme="minorHAnsi" w:cstheme="minorHAnsi"/>
                <w:sz w:val="22"/>
                <w:szCs w:val="22"/>
              </w:rPr>
              <w:t xml:space="preserve"> by - </w:t>
            </w:r>
          </w:p>
          <w:p w14:paraId="39478C1A" w14:textId="77777777" w:rsidR="00A62B8F" w:rsidRPr="00951860" w:rsidRDefault="00A62B8F" w:rsidP="00A226EA">
            <w:pPr>
              <w:pStyle w:val="Specification"/>
              <w:numPr>
                <w:ilvl w:val="1"/>
                <w:numId w:val="29"/>
              </w:numPr>
              <w:tabs>
                <w:tab w:val="clear" w:pos="1134"/>
                <w:tab w:val="num" w:pos="993"/>
              </w:tabs>
              <w:ind w:left="993"/>
              <w:rPr>
                <w:rFonts w:asciiTheme="minorHAnsi" w:hAnsiTheme="minorHAnsi" w:cstheme="minorHAnsi"/>
                <w:sz w:val="22"/>
                <w:szCs w:val="22"/>
              </w:rPr>
            </w:pPr>
            <w:r w:rsidRPr="00951860">
              <w:rPr>
                <w:rFonts w:asciiTheme="minorHAnsi" w:hAnsiTheme="minorHAnsi" w:cstheme="minorHAnsi"/>
                <w:sz w:val="22"/>
                <w:szCs w:val="22"/>
              </w:rPr>
              <w:t>Indicating with an “X” in the “DO NOT ACCEPT ALL” column, and;</w:t>
            </w:r>
          </w:p>
          <w:p w14:paraId="08D694D8" w14:textId="77777777" w:rsidR="00A62B8F" w:rsidRPr="00951860" w:rsidRDefault="00A62B8F" w:rsidP="00A226EA">
            <w:pPr>
              <w:pStyle w:val="Specification"/>
              <w:numPr>
                <w:ilvl w:val="1"/>
                <w:numId w:val="29"/>
              </w:numPr>
              <w:tabs>
                <w:tab w:val="clear" w:pos="1134"/>
                <w:tab w:val="num" w:pos="993"/>
              </w:tabs>
              <w:ind w:left="993"/>
              <w:rPr>
                <w:rFonts w:asciiTheme="minorHAnsi" w:hAnsiTheme="minorHAnsi" w:cstheme="minorHAnsi"/>
                <w:sz w:val="22"/>
                <w:szCs w:val="22"/>
              </w:rPr>
            </w:pPr>
            <w:r w:rsidRPr="00951860">
              <w:rPr>
                <w:rFonts w:asciiTheme="minorHAnsi" w:hAnsiTheme="minorHAnsi" w:cstheme="minorHAnsi"/>
                <w:sz w:val="22"/>
                <w:szCs w:val="22"/>
              </w:rPr>
              <w:t xml:space="preserve">Provide reason and proposal for each of the condition not accepted. </w:t>
            </w:r>
          </w:p>
        </w:tc>
        <w:tc>
          <w:tcPr>
            <w:tcW w:w="764" w:type="pct"/>
          </w:tcPr>
          <w:p w14:paraId="2B18DC51" w14:textId="77777777" w:rsidR="00A62B8F" w:rsidRPr="00951860" w:rsidRDefault="00A62B8F" w:rsidP="0071278B">
            <w:pPr>
              <w:jc w:val="center"/>
              <w:rPr>
                <w:rFonts w:asciiTheme="minorHAnsi" w:hAnsiTheme="minorHAnsi" w:cstheme="minorHAnsi"/>
              </w:rPr>
            </w:pPr>
          </w:p>
        </w:tc>
        <w:tc>
          <w:tcPr>
            <w:tcW w:w="897" w:type="pct"/>
          </w:tcPr>
          <w:p w14:paraId="73C8CB97" w14:textId="77777777" w:rsidR="00A62B8F" w:rsidRPr="00951860" w:rsidRDefault="00A62B8F" w:rsidP="0071278B">
            <w:pPr>
              <w:jc w:val="center"/>
              <w:rPr>
                <w:rFonts w:asciiTheme="minorHAnsi" w:hAnsiTheme="minorHAnsi" w:cstheme="minorHAnsi"/>
              </w:rPr>
            </w:pPr>
          </w:p>
        </w:tc>
      </w:tr>
      <w:tr w:rsidR="00A62B8F" w:rsidRPr="00165575" w14:paraId="6091644D" w14:textId="77777777" w:rsidTr="0071278B">
        <w:tc>
          <w:tcPr>
            <w:tcW w:w="5000" w:type="pct"/>
            <w:gridSpan w:val="3"/>
          </w:tcPr>
          <w:p w14:paraId="5B9B1AB6" w14:textId="77777777" w:rsidR="00A62B8F" w:rsidRPr="00951860" w:rsidRDefault="00A62B8F" w:rsidP="0071278B">
            <w:pPr>
              <w:rPr>
                <w:rFonts w:asciiTheme="minorHAnsi" w:hAnsiTheme="minorHAnsi" w:cstheme="minorHAnsi"/>
                <w:b/>
              </w:rPr>
            </w:pPr>
            <w:r w:rsidRPr="00951860">
              <w:rPr>
                <w:rFonts w:asciiTheme="minorHAnsi" w:hAnsiTheme="minorHAnsi" w:cstheme="minorHAnsi"/>
                <w:b/>
              </w:rPr>
              <w:t>Comments by bidder:</w:t>
            </w:r>
          </w:p>
          <w:p w14:paraId="685C9972" w14:textId="77777777" w:rsidR="00A62B8F" w:rsidRPr="00165575" w:rsidRDefault="00A62B8F" w:rsidP="0071278B">
            <w:pPr>
              <w:rPr>
                <w:rFonts w:asciiTheme="minorHAnsi" w:hAnsiTheme="minorHAnsi" w:cstheme="minorHAnsi"/>
              </w:rPr>
            </w:pPr>
            <w:r w:rsidRPr="00951860">
              <w:rPr>
                <w:rFonts w:asciiTheme="minorHAnsi" w:hAnsiTheme="minorHAnsi" w:cstheme="minorHAnsi"/>
              </w:rPr>
              <w:t>Provide the condition reference, the reasons for not accepting the condition.</w:t>
            </w:r>
          </w:p>
          <w:p w14:paraId="4377A8BE" w14:textId="77777777" w:rsidR="00A62B8F" w:rsidRPr="00165575" w:rsidRDefault="00A62B8F" w:rsidP="0071278B">
            <w:pPr>
              <w:rPr>
                <w:rFonts w:asciiTheme="minorHAnsi" w:hAnsiTheme="minorHAnsi" w:cstheme="minorHAnsi"/>
                <w:b/>
              </w:rPr>
            </w:pPr>
          </w:p>
        </w:tc>
      </w:tr>
    </w:tbl>
    <w:p w14:paraId="44C1D1A9" w14:textId="77777777" w:rsidR="00A62B8F" w:rsidRDefault="00A62B8F" w:rsidP="002E5AED"/>
    <w:p w14:paraId="5A952B9E" w14:textId="77777777" w:rsidR="00AD34B8" w:rsidRPr="00473F58" w:rsidRDefault="00AD34B8" w:rsidP="00A226EA">
      <w:pPr>
        <w:pStyle w:val="Heading2"/>
        <w:numPr>
          <w:ilvl w:val="1"/>
          <w:numId w:val="49"/>
        </w:numPr>
      </w:pPr>
      <w:bookmarkStart w:id="99" w:name="_Toc150418616"/>
      <w:r w:rsidRPr="00473F58">
        <w:t>Preference Requirements</w:t>
      </w:r>
      <w:bookmarkEnd w:id="99"/>
    </w:p>
    <w:p w14:paraId="44B20B73" w14:textId="77777777" w:rsidR="007151EA" w:rsidRDefault="007151EA" w:rsidP="00A226EA">
      <w:pPr>
        <w:numPr>
          <w:ilvl w:val="0"/>
          <w:numId w:val="51"/>
        </w:numPr>
        <w:rPr>
          <w:rFonts w:cs="Calibri"/>
          <w:b/>
          <w:bCs/>
        </w:rPr>
      </w:pPr>
      <w:r>
        <w:rPr>
          <w:rFonts w:cs="Calibri"/>
          <w:b/>
          <w:bCs/>
        </w:rPr>
        <w:t xml:space="preserve">The bidder must complete in full all the PREFERENCE requirements. </w:t>
      </w:r>
    </w:p>
    <w:p w14:paraId="7D6E101E" w14:textId="77777777" w:rsidR="007151EA" w:rsidRDefault="007151EA" w:rsidP="00A226EA">
      <w:pPr>
        <w:numPr>
          <w:ilvl w:val="0"/>
          <w:numId w:val="51"/>
        </w:numPr>
        <w:rPr>
          <w:rFonts w:cs="Calibri"/>
        </w:rPr>
      </w:pPr>
      <w:r>
        <w:rPr>
          <w:rFonts w:cs="Calibri"/>
          <w:b/>
          <w:bCs/>
        </w:rPr>
        <w:t xml:space="preserve">Allocation of points per requirements: </w:t>
      </w:r>
      <w:r>
        <w:rPr>
          <w:rFonts w:cs="Calibri"/>
        </w:rPr>
        <w:t xml:space="preserve">The points allocation of bidders’ responses to the requirements will be determined by the completeness, relevance and accuracy of substantiating evidence. </w:t>
      </w:r>
    </w:p>
    <w:p w14:paraId="026D4AD5" w14:textId="3EA78464" w:rsidR="007151EA" w:rsidRDefault="007151EA" w:rsidP="00A226EA">
      <w:pPr>
        <w:numPr>
          <w:ilvl w:val="0"/>
          <w:numId w:val="51"/>
        </w:numPr>
        <w:rPr>
          <w:rFonts w:cs="Calibri"/>
        </w:rPr>
      </w:pPr>
      <w:r>
        <w:rPr>
          <w:rFonts w:cs="Calibri"/>
        </w:rPr>
        <w:t xml:space="preserve">Points will be allocated for each </w:t>
      </w:r>
      <w:r>
        <w:rPr>
          <w:rFonts w:cs="Calibri"/>
          <w:b/>
          <w:bCs/>
        </w:rPr>
        <w:t>PREFERENCE requirement</w:t>
      </w:r>
      <w:r>
        <w:rPr>
          <w:rFonts w:cs="Calibri"/>
        </w:rPr>
        <w:t xml:space="preserve"> as per the criteria set in each section in the </w:t>
      </w:r>
      <w:r>
        <w:rPr>
          <w:rFonts w:cs="Calibri"/>
          <w:b/>
          <w:bCs/>
        </w:rPr>
        <w:t xml:space="preserve">table </w:t>
      </w:r>
      <w:r w:rsidR="006758BA">
        <w:rPr>
          <w:rFonts w:cs="Calibri"/>
          <w:b/>
          <w:bCs/>
        </w:rPr>
        <w:t>7</w:t>
      </w:r>
      <w:r>
        <w:rPr>
          <w:rFonts w:cs="Calibri"/>
        </w:rPr>
        <w:t xml:space="preserve"> below.</w:t>
      </w:r>
    </w:p>
    <w:p w14:paraId="35DC91A4" w14:textId="77777777" w:rsidR="007151EA" w:rsidRDefault="007151EA" w:rsidP="00A226EA">
      <w:pPr>
        <w:numPr>
          <w:ilvl w:val="0"/>
          <w:numId w:val="51"/>
        </w:numPr>
        <w:rPr>
          <w:rFonts w:cs="Calibri"/>
        </w:rPr>
      </w:pPr>
      <w:r>
        <w:rPr>
          <w:rFonts w:cs="Calibri"/>
          <w:b/>
          <w:bCs/>
        </w:rPr>
        <w:t>The bidder must provide a unique reference number</w:t>
      </w:r>
      <w:r>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Pr>
          <w:rFonts w:cs="Calibri"/>
          <w:b/>
          <w:bCs/>
        </w:rPr>
        <w:t>ANNEX B</w:t>
      </w:r>
      <w:r>
        <w:rPr>
          <w:rFonts w:cs="Calibri"/>
        </w:rPr>
        <w:t>.</w:t>
      </w:r>
    </w:p>
    <w:p w14:paraId="69CC0643" w14:textId="77777777" w:rsidR="007151EA" w:rsidRDefault="007151EA" w:rsidP="00A226EA">
      <w:pPr>
        <w:numPr>
          <w:ilvl w:val="0"/>
          <w:numId w:val="51"/>
        </w:numPr>
        <w:rPr>
          <w:rFonts w:cs="Calibri"/>
          <w:b/>
          <w:bCs/>
        </w:rPr>
      </w:pPr>
      <w:r>
        <w:rPr>
          <w:rFonts w:cs="Calibri"/>
          <w:b/>
          <w:bCs/>
        </w:rPr>
        <w:t>Preference Goal Requirements:</w:t>
      </w:r>
    </w:p>
    <w:p w14:paraId="53192655" w14:textId="77777777" w:rsidR="007151EA" w:rsidRDefault="007151EA" w:rsidP="00A226EA">
      <w:pPr>
        <w:pStyle w:val="ListParagraph"/>
        <w:numPr>
          <w:ilvl w:val="1"/>
          <w:numId w:val="52"/>
        </w:numPr>
        <w:spacing w:after="120"/>
        <w:outlineLvl w:val="9"/>
        <w:rPr>
          <w:rFonts w:cs="Calibri"/>
        </w:rPr>
      </w:pPr>
      <w:r>
        <w:rPr>
          <w:rFonts w:cs="Calibri"/>
        </w:rPr>
        <w:t xml:space="preserve">The applicable Preference Point system for this tender and points claimed is </w:t>
      </w:r>
      <w:r>
        <w:rPr>
          <w:rFonts w:cs="Calibri"/>
          <w:b/>
          <w:bCs/>
        </w:rPr>
        <w:t>80/20.</w:t>
      </w:r>
    </w:p>
    <w:p w14:paraId="06E07D99" w14:textId="6D2E64FA" w:rsidR="007151EA" w:rsidRPr="00951860" w:rsidRDefault="007151EA" w:rsidP="00A226EA">
      <w:pPr>
        <w:pStyle w:val="ListParagraph"/>
        <w:numPr>
          <w:ilvl w:val="1"/>
          <w:numId w:val="52"/>
        </w:numPr>
        <w:spacing w:after="120"/>
        <w:outlineLvl w:val="9"/>
        <w:rPr>
          <w:rFonts w:cs="Calibri"/>
        </w:rPr>
      </w:pPr>
      <w:r>
        <w:rPr>
          <w:rFonts w:cs="Calibri"/>
        </w:rPr>
        <w:t xml:space="preserve">The specific Preferential Goal Requirements for this tender is </w:t>
      </w:r>
      <w:r w:rsidRPr="00951860">
        <w:rPr>
          <w:rFonts w:cs="Calibri"/>
        </w:rPr>
        <w:t xml:space="preserve">indicated in </w:t>
      </w:r>
      <w:r w:rsidRPr="00951860">
        <w:rPr>
          <w:rFonts w:cs="Calibri"/>
          <w:b/>
          <w:bCs/>
        </w:rPr>
        <w:t xml:space="preserve">table </w:t>
      </w:r>
      <w:r w:rsidR="006758BA" w:rsidRPr="00951860">
        <w:rPr>
          <w:rFonts w:cs="Calibri"/>
          <w:b/>
          <w:bCs/>
        </w:rPr>
        <w:t>8</w:t>
      </w:r>
      <w:r w:rsidRPr="00951860">
        <w:rPr>
          <w:rFonts w:cs="Calibri"/>
        </w:rPr>
        <w:t xml:space="preserve"> below.</w:t>
      </w:r>
    </w:p>
    <w:p w14:paraId="6D3F0D94" w14:textId="77777777" w:rsidR="007151EA" w:rsidRPr="00951860" w:rsidRDefault="007151EA" w:rsidP="00A226EA">
      <w:pPr>
        <w:pStyle w:val="ListParagraph"/>
        <w:numPr>
          <w:ilvl w:val="1"/>
          <w:numId w:val="52"/>
        </w:numPr>
        <w:spacing w:after="120"/>
        <w:outlineLvl w:val="9"/>
        <w:rPr>
          <w:rFonts w:cs="Calibri"/>
        </w:rPr>
      </w:pPr>
      <w:r w:rsidRPr="00951860">
        <w:rPr>
          <w:rFonts w:cs="Calibri"/>
        </w:rPr>
        <w:t>The Bidder must complete 80/20 preference point system and submit proof or documentation required in terms of this tender.</w:t>
      </w:r>
    </w:p>
    <w:p w14:paraId="26F8CD0B" w14:textId="77777777" w:rsidR="007151EA" w:rsidRPr="00951860" w:rsidRDefault="007151EA" w:rsidP="00A226EA">
      <w:pPr>
        <w:pStyle w:val="ListParagraph"/>
        <w:numPr>
          <w:ilvl w:val="1"/>
          <w:numId w:val="52"/>
        </w:numPr>
        <w:spacing w:after="120"/>
        <w:outlineLvl w:val="9"/>
        <w:rPr>
          <w:rFonts w:cs="Calibri"/>
        </w:rPr>
      </w:pPr>
      <w:r w:rsidRPr="00951860">
        <w:rPr>
          <w:rFonts w:cs="Calibri"/>
        </w:rPr>
        <w:t xml:space="preserve">The Bidder </w:t>
      </w:r>
      <w:r w:rsidRPr="00951860">
        <w:rPr>
          <w:rFonts w:cs="Calibri"/>
          <w:b/>
          <w:bCs/>
        </w:rPr>
        <w:t>must indicate their commitment</w:t>
      </w:r>
      <w:r w:rsidRPr="00951860">
        <w:rPr>
          <w:rFonts w:cs="Calibri"/>
        </w:rPr>
        <w:t xml:space="preserve"> to claim points for each of the preference points by signing </w:t>
      </w:r>
      <w:proofErr w:type="gramStart"/>
      <w:r w:rsidRPr="00951860">
        <w:rPr>
          <w:rFonts w:cs="Calibri"/>
        </w:rPr>
        <w:t>at  par</w:t>
      </w:r>
      <w:proofErr w:type="gramEnd"/>
      <w:r w:rsidRPr="00951860">
        <w:rPr>
          <w:rFonts w:cs="Calibri"/>
        </w:rPr>
        <w:t xml:space="preserve"> 4.5 in the Invitation to Bid document.</w:t>
      </w:r>
    </w:p>
    <w:p w14:paraId="31DEF697" w14:textId="77777777" w:rsidR="007151EA" w:rsidRPr="00951860" w:rsidRDefault="007151EA" w:rsidP="00A226EA">
      <w:pPr>
        <w:pStyle w:val="ListParagraph"/>
        <w:numPr>
          <w:ilvl w:val="1"/>
          <w:numId w:val="52"/>
        </w:numPr>
        <w:spacing w:after="120"/>
        <w:outlineLvl w:val="9"/>
        <w:rPr>
          <w:rFonts w:cs="Calibri"/>
        </w:rPr>
      </w:pPr>
      <w:r w:rsidRPr="00951860">
        <w:rPr>
          <w:rFonts w:cs="Calibri"/>
        </w:rPr>
        <w:t xml:space="preserve">Failure on the part of a bidder to submit proof or documentation required or to comply to </w:t>
      </w:r>
      <w:r w:rsidRPr="00951860">
        <w:rPr>
          <w:rFonts w:cs="Calibri"/>
          <w:b/>
          <w:bCs/>
        </w:rPr>
        <w:t>paragraph (d)</w:t>
      </w:r>
      <w:r w:rsidRPr="00951860">
        <w:rPr>
          <w:rFonts w:cs="Calibri"/>
        </w:rPr>
        <w:t xml:space="preserve"> </w:t>
      </w:r>
      <w:proofErr w:type="gramStart"/>
      <w:r w:rsidRPr="00951860">
        <w:rPr>
          <w:rFonts w:cs="Calibri"/>
        </w:rPr>
        <w:t>above  in</w:t>
      </w:r>
      <w:proofErr w:type="gramEnd"/>
      <w:r w:rsidRPr="00951860">
        <w:rPr>
          <w:rFonts w:cs="Calibri"/>
        </w:rPr>
        <w:t xml:space="preserve"> terms of this tender to claim preference points for the </w:t>
      </w:r>
      <w:r w:rsidRPr="00951860">
        <w:rPr>
          <w:rFonts w:cs="Calibri"/>
          <w:b/>
          <w:bCs/>
        </w:rPr>
        <w:t>Preference Goal Requirements</w:t>
      </w:r>
      <w:r w:rsidRPr="00951860">
        <w:rPr>
          <w:rFonts w:cs="Calibri"/>
        </w:rPr>
        <w:t xml:space="preserve"> for this tender, will be interpreted to mean that preference points are not claimed.</w:t>
      </w:r>
    </w:p>
    <w:p w14:paraId="51A6BF4B" w14:textId="77777777" w:rsidR="007151EA" w:rsidRPr="00951860" w:rsidRDefault="007151EA" w:rsidP="00A226EA">
      <w:pPr>
        <w:pStyle w:val="ListParagraph"/>
        <w:numPr>
          <w:ilvl w:val="1"/>
          <w:numId w:val="52"/>
        </w:numPr>
        <w:spacing w:after="120"/>
        <w:outlineLvl w:val="9"/>
        <w:rPr>
          <w:rFonts w:cs="Calibri"/>
        </w:rPr>
      </w:pPr>
      <w:r w:rsidRPr="00951860">
        <w:rPr>
          <w:rFonts w:cs="Calibri"/>
        </w:rPr>
        <w:t xml:space="preserve">The Bidder’s </w:t>
      </w:r>
      <w:r w:rsidRPr="00951860">
        <w:rPr>
          <w:rFonts w:cs="Calibri"/>
          <w:b/>
          <w:bCs/>
        </w:rPr>
        <w:t>commitment</w:t>
      </w:r>
      <w:r w:rsidRPr="00951860">
        <w:rPr>
          <w:rFonts w:cs="Calibri"/>
        </w:rPr>
        <w:t xml:space="preserve"> for the </w:t>
      </w:r>
      <w:r w:rsidRPr="00951860">
        <w:rPr>
          <w:rFonts w:cs="Calibri"/>
          <w:b/>
          <w:bCs/>
        </w:rPr>
        <w:t xml:space="preserve">Preference Goal Requirements </w:t>
      </w:r>
      <w:r w:rsidRPr="00951860">
        <w:rPr>
          <w:rFonts w:cs="Calibri"/>
        </w:rPr>
        <w:t xml:space="preserve">in this tender will be </w:t>
      </w:r>
      <w:r w:rsidRPr="00951860">
        <w:rPr>
          <w:rFonts w:cs="Calibri"/>
          <w:b/>
          <w:bCs/>
        </w:rPr>
        <w:t>legally binding</w:t>
      </w:r>
      <w:r w:rsidRPr="00951860">
        <w:rPr>
          <w:rFonts w:cs="Calibri"/>
        </w:rPr>
        <w:t xml:space="preserve"> and the Bidder needs to </w:t>
      </w:r>
      <w:r w:rsidRPr="00951860">
        <w:rPr>
          <w:rFonts w:cs="Calibri"/>
          <w:b/>
          <w:bCs/>
        </w:rPr>
        <w:t>perform against their commitment</w:t>
      </w:r>
      <w:r w:rsidRPr="00951860">
        <w:rPr>
          <w:rFonts w:cs="Calibri"/>
        </w:rPr>
        <w:t xml:space="preserve"> for the duration of the contract which will form part of the Contractual Agreement.</w:t>
      </w:r>
    </w:p>
    <w:p w14:paraId="0505822E" w14:textId="77777777" w:rsidR="007151EA" w:rsidRPr="00951860" w:rsidRDefault="007151EA" w:rsidP="00A226EA">
      <w:pPr>
        <w:pStyle w:val="ListParagraph"/>
        <w:numPr>
          <w:ilvl w:val="1"/>
          <w:numId w:val="52"/>
        </w:numPr>
        <w:spacing w:after="120"/>
        <w:outlineLvl w:val="9"/>
        <w:rPr>
          <w:rFonts w:cs="Calibri"/>
        </w:rPr>
      </w:pPr>
      <w:r w:rsidRPr="00951860">
        <w:rPr>
          <w:rFonts w:cs="Calibri"/>
        </w:rPr>
        <w:t xml:space="preserve">The Bidder </w:t>
      </w:r>
      <w:r w:rsidRPr="00951860">
        <w:rPr>
          <w:rFonts w:cs="Calibri"/>
          <w:b/>
          <w:bCs/>
        </w:rPr>
        <w:t>must sustain, or improve</w:t>
      </w:r>
      <w:r w:rsidRPr="00951860">
        <w:rPr>
          <w:rFonts w:cs="Calibri"/>
        </w:rPr>
        <w:t xml:space="preserve"> the company’s BBBEE Level for the duration of the contact which will form part of the Contractual Agreement.</w:t>
      </w:r>
    </w:p>
    <w:p w14:paraId="3F5FE1B2" w14:textId="77777777" w:rsidR="007151EA" w:rsidRPr="00951860" w:rsidRDefault="007151EA" w:rsidP="00A226EA">
      <w:pPr>
        <w:pStyle w:val="ListParagraph"/>
        <w:numPr>
          <w:ilvl w:val="1"/>
          <w:numId w:val="52"/>
        </w:numPr>
        <w:spacing w:after="120"/>
        <w:outlineLvl w:val="9"/>
        <w:rPr>
          <w:rFonts w:cs="Calibri"/>
        </w:rPr>
      </w:pPr>
      <w:r w:rsidRPr="00951860">
        <w:rPr>
          <w:rFonts w:cs="Calibri"/>
          <w:b/>
          <w:bCs/>
        </w:rPr>
        <w:t>Performance of Preference Goal Requirements will be determined annually.</w:t>
      </w:r>
      <w:r w:rsidRPr="00951860">
        <w:rPr>
          <w:rFonts w:cs="Calibri"/>
        </w:rPr>
        <w:t xml:space="preserve"> Bidders must submit their Preference status report to SITA indicating progress against the Bidder’s Preferential commitments </w:t>
      </w:r>
      <w:r w:rsidRPr="00951860">
        <w:rPr>
          <w:rFonts w:cs="Calibri"/>
          <w:b/>
          <w:bCs/>
        </w:rPr>
        <w:t>within 30 days after each quarter from the commencement date of the contract</w:t>
      </w:r>
      <w:r w:rsidRPr="00951860">
        <w:rPr>
          <w:rFonts w:cs="Calibri"/>
        </w:rPr>
        <w:t>.</w:t>
      </w:r>
    </w:p>
    <w:p w14:paraId="5C625256" w14:textId="77777777" w:rsidR="007151EA" w:rsidRPr="00951860" w:rsidRDefault="007151EA" w:rsidP="00A226EA">
      <w:pPr>
        <w:pStyle w:val="ListParagraph"/>
        <w:numPr>
          <w:ilvl w:val="1"/>
          <w:numId w:val="52"/>
        </w:numPr>
        <w:spacing w:after="120"/>
        <w:outlineLvl w:val="9"/>
        <w:rPr>
          <w:rFonts w:cs="Calibri"/>
        </w:rPr>
      </w:pPr>
      <w:r w:rsidRPr="00951860">
        <w:rPr>
          <w:rFonts w:cs="Calibri"/>
        </w:rPr>
        <w:t xml:space="preserve">Bidders need to keep auditable substantive records / evidence and upon request by </w:t>
      </w:r>
      <w:r w:rsidRPr="00951860">
        <w:rPr>
          <w:rFonts w:cs="Calibri"/>
          <w:b/>
          <w:bCs/>
        </w:rPr>
        <w:t xml:space="preserve">SITA </w:t>
      </w:r>
      <w:r w:rsidRPr="00951860">
        <w:rPr>
          <w:rFonts w:cs="Calibri"/>
        </w:rPr>
        <w:t>must be made available for audit and, or due diligence purposes.</w:t>
      </w:r>
    </w:p>
    <w:p w14:paraId="42FDA3EE" w14:textId="77777777" w:rsidR="007151EA" w:rsidRPr="00951860" w:rsidRDefault="007151EA" w:rsidP="00A226EA">
      <w:pPr>
        <w:pStyle w:val="ListParagraph"/>
        <w:numPr>
          <w:ilvl w:val="1"/>
          <w:numId w:val="52"/>
        </w:numPr>
        <w:spacing w:after="120"/>
        <w:outlineLvl w:val="9"/>
        <w:rPr>
          <w:rFonts w:cs="Calibri"/>
        </w:rPr>
      </w:pPr>
      <w:r w:rsidRPr="00951860">
        <w:rPr>
          <w:rFonts w:cs="Calibri"/>
          <w:b/>
          <w:bCs/>
        </w:rPr>
        <w:t>SITA reserves the right</w:t>
      </w:r>
      <w:r w:rsidRPr="00951860">
        <w:rPr>
          <w:rFonts w:cs="Calibri"/>
        </w:rPr>
        <w:t xml:space="preserve"> </w:t>
      </w:r>
      <w:r w:rsidRPr="00951860">
        <w:rPr>
          <w:rFonts w:cs="Calibri"/>
          <w:b/>
          <w:bCs/>
        </w:rPr>
        <w:t>to</w:t>
      </w:r>
      <w:r w:rsidRPr="00951860">
        <w:rPr>
          <w:rFonts w:cs="Calibri"/>
        </w:rPr>
        <w:t xml:space="preserve"> require from a Bidder, either before a bid is adjudicated or at any time subsequently, to substantiate any claim with regards to preferences, in any manner required by SITA.</w:t>
      </w:r>
    </w:p>
    <w:p w14:paraId="1786B083" w14:textId="77777777" w:rsidR="007151EA" w:rsidRPr="00951860" w:rsidRDefault="007151EA" w:rsidP="00A226EA">
      <w:pPr>
        <w:pStyle w:val="ListParagraph"/>
        <w:numPr>
          <w:ilvl w:val="1"/>
          <w:numId w:val="52"/>
        </w:numPr>
        <w:spacing w:after="120"/>
        <w:outlineLvl w:val="9"/>
        <w:rPr>
          <w:rFonts w:cs="Calibri"/>
        </w:rPr>
      </w:pPr>
      <w:r w:rsidRPr="00951860">
        <w:rPr>
          <w:rFonts w:cs="Calibri"/>
          <w:b/>
          <w:bCs/>
        </w:rPr>
        <w:t>SITA reserves the right to</w:t>
      </w:r>
      <w:r w:rsidRPr="00951860">
        <w:rPr>
          <w:rFonts w:cs="Calibri"/>
        </w:rPr>
        <w:t xml:space="preserve"> verify information / evidence provided by the Bidder.</w:t>
      </w:r>
    </w:p>
    <w:p w14:paraId="252E5D45" w14:textId="77777777" w:rsidR="007151EA" w:rsidRPr="00951860" w:rsidRDefault="007151EA" w:rsidP="00A226EA">
      <w:pPr>
        <w:pStyle w:val="ListParagraph"/>
        <w:numPr>
          <w:ilvl w:val="1"/>
          <w:numId w:val="52"/>
        </w:numPr>
        <w:spacing w:after="120"/>
        <w:outlineLvl w:val="9"/>
        <w:rPr>
          <w:rFonts w:cs="Calibri"/>
          <w:b/>
          <w:bCs/>
        </w:rPr>
      </w:pPr>
      <w:r w:rsidRPr="00951860">
        <w:rPr>
          <w:rFonts w:cs="Calibri"/>
          <w:b/>
          <w:bCs/>
        </w:rPr>
        <w:t>SITA reserves the right to</w:t>
      </w:r>
      <w:r w:rsidRPr="00951860">
        <w:rPr>
          <w:rFonts w:cs="Calibri"/>
        </w:rPr>
        <w:t xml:space="preserve"> introduce a </w:t>
      </w:r>
      <w:r w:rsidRPr="00951860">
        <w:rPr>
          <w:rFonts w:cs="Calibri"/>
          <w:b/>
          <w:bCs/>
        </w:rPr>
        <w:t>penalty of 1%</w:t>
      </w:r>
      <w:r w:rsidRPr="00951860">
        <w:rPr>
          <w:rFonts w:cs="Calibri"/>
        </w:rPr>
        <w:t xml:space="preserve"> of the overall annual year spent by </w:t>
      </w:r>
      <w:r w:rsidRPr="00951860">
        <w:rPr>
          <w:rFonts w:cs="Calibri"/>
          <w:b/>
          <w:bCs/>
        </w:rPr>
        <w:t>SITA</w:t>
      </w:r>
      <w:r w:rsidRPr="00951860">
        <w:rPr>
          <w:rFonts w:cs="Calibri"/>
        </w:rPr>
        <w:t xml:space="preserve"> for the prior year if the Bidder fails to comply to </w:t>
      </w:r>
      <w:r w:rsidRPr="00951860">
        <w:rPr>
          <w:rFonts w:cs="Calibri"/>
          <w:b/>
          <w:bCs/>
        </w:rPr>
        <w:t>paragraphs (f), (g) and (h) above.</w:t>
      </w:r>
    </w:p>
    <w:p w14:paraId="7EBCE512" w14:textId="77777777" w:rsidR="007151EA" w:rsidRPr="00951860" w:rsidRDefault="007151EA" w:rsidP="007151EA">
      <w:pPr>
        <w:pStyle w:val="Specification"/>
        <w:ind w:left="360" w:hanging="360"/>
        <w:jc w:val="both"/>
        <w:rPr>
          <w:rFonts w:cs="Calibri"/>
        </w:rPr>
      </w:pPr>
    </w:p>
    <w:p w14:paraId="2FACEEE8" w14:textId="77777777" w:rsidR="007151EA" w:rsidRPr="00951860" w:rsidRDefault="007151EA" w:rsidP="007151EA">
      <w:pPr>
        <w:pStyle w:val="Specification"/>
        <w:ind w:left="360" w:hanging="360"/>
        <w:jc w:val="both"/>
        <w:rPr>
          <w:rFonts w:cs="Calibri"/>
        </w:rPr>
      </w:pPr>
    </w:p>
    <w:p w14:paraId="18560E6E" w14:textId="77777777" w:rsidR="007151EA" w:rsidRPr="00951860" w:rsidRDefault="007151EA" w:rsidP="007151EA">
      <w:pPr>
        <w:pStyle w:val="Specification"/>
        <w:ind w:left="360" w:hanging="360"/>
        <w:jc w:val="both"/>
        <w:rPr>
          <w:rFonts w:cs="Calibri"/>
        </w:rPr>
      </w:pPr>
    </w:p>
    <w:p w14:paraId="387444C3" w14:textId="77777777" w:rsidR="007151EA" w:rsidRPr="00951860" w:rsidRDefault="007151EA" w:rsidP="007151EA">
      <w:pPr>
        <w:pStyle w:val="Specification"/>
        <w:ind w:left="360" w:hanging="360"/>
        <w:jc w:val="both"/>
        <w:rPr>
          <w:rFonts w:cs="Calibri"/>
        </w:rPr>
      </w:pPr>
    </w:p>
    <w:p w14:paraId="5F7ECC86" w14:textId="77777777" w:rsidR="007151EA" w:rsidRPr="00951860" w:rsidRDefault="007151EA" w:rsidP="007151EA">
      <w:pPr>
        <w:rPr>
          <w:rFonts w:cs="Calibri"/>
          <w:szCs w:val="24"/>
        </w:rPr>
        <w:sectPr w:rsidR="007151EA" w:rsidRPr="00951860">
          <w:pgSz w:w="11906" w:h="16838"/>
          <w:pgMar w:top="1134" w:right="1134" w:bottom="1134" w:left="1134" w:header="680" w:footer="344" w:gutter="0"/>
          <w:cols w:space="720"/>
        </w:sectPr>
      </w:pPr>
    </w:p>
    <w:p w14:paraId="245344F7" w14:textId="3B71AD51" w:rsidR="007151EA" w:rsidRPr="00951860" w:rsidRDefault="007151EA" w:rsidP="007151EA">
      <w:pPr>
        <w:rPr>
          <w:rFonts w:cs="Calibri"/>
          <w:b/>
          <w:bCs/>
        </w:rPr>
      </w:pPr>
      <w:r w:rsidRPr="00951860">
        <w:rPr>
          <w:rFonts w:cs="Calibri"/>
          <w:b/>
          <w:bCs/>
        </w:rPr>
        <w:t xml:space="preserve">Table </w:t>
      </w:r>
      <w:r w:rsidR="00490BB1" w:rsidRPr="00951860">
        <w:rPr>
          <w:rFonts w:cs="Calibri"/>
          <w:b/>
          <w:bCs/>
        </w:rPr>
        <w:t>7:</w:t>
      </w:r>
      <w:r w:rsidRPr="00951860">
        <w:rPr>
          <w:rFonts w:cs="Calibri"/>
          <w:b/>
          <w:bCs/>
        </w:rPr>
        <w:t xml:space="preserve"> Preference Goal Requirements</w:t>
      </w:r>
      <w:r w:rsidRPr="00951860">
        <w:rPr>
          <w:rFonts w:cs="Calibri"/>
          <w:b/>
          <w:bCs/>
          <w:color w:val="FF0000"/>
        </w:rPr>
        <w:t xml:space="preserve"> </w:t>
      </w:r>
    </w:p>
    <w:tbl>
      <w:tblPr>
        <w:tblW w:w="10300" w:type="dxa"/>
        <w:tblInd w:w="118" w:type="dxa"/>
        <w:tblLook w:val="04A0" w:firstRow="1" w:lastRow="0" w:firstColumn="1" w:lastColumn="0" w:noHBand="0" w:noVBand="1"/>
      </w:tblPr>
      <w:tblGrid>
        <w:gridCol w:w="1375"/>
        <w:gridCol w:w="1874"/>
        <w:gridCol w:w="1726"/>
        <w:gridCol w:w="3402"/>
        <w:gridCol w:w="1923"/>
      </w:tblGrid>
      <w:tr w:rsidR="007151EA" w:rsidRPr="00951860" w14:paraId="626CDBAE" w14:textId="77777777" w:rsidTr="00951860">
        <w:trPr>
          <w:trHeight w:val="1040"/>
          <w:tblHeader/>
        </w:trPr>
        <w:tc>
          <w:tcPr>
            <w:tcW w:w="1375" w:type="dxa"/>
            <w:tcBorders>
              <w:top w:val="single" w:sz="8" w:space="0" w:color="4F81BD"/>
              <w:left w:val="single" w:sz="8" w:space="0" w:color="4F81BD"/>
              <w:bottom w:val="single" w:sz="8" w:space="0" w:color="4F81BD"/>
              <w:right w:val="single" w:sz="8" w:space="0" w:color="4F81BD"/>
            </w:tcBorders>
            <w:shd w:val="clear" w:color="auto" w:fill="DBE5F1"/>
            <w:hideMark/>
          </w:tcPr>
          <w:p w14:paraId="1A862389" w14:textId="125AFF64" w:rsidR="007151EA" w:rsidRPr="00951860" w:rsidRDefault="007151EA" w:rsidP="00951860">
            <w:pPr>
              <w:jc w:val="left"/>
              <w:rPr>
                <w:rFonts w:cs="Calibri"/>
                <w:b/>
                <w:bCs/>
                <w:color w:val="0E1B8D"/>
              </w:rPr>
            </w:pPr>
            <w:r w:rsidRPr="00951860">
              <w:rPr>
                <w:rFonts w:cs="Calibri"/>
                <w:b/>
                <w:bCs/>
                <w:color w:val="0E1B8D"/>
              </w:rPr>
              <w:t xml:space="preserve">Preference Goal Requirement  </w:t>
            </w:r>
          </w:p>
        </w:tc>
        <w:tc>
          <w:tcPr>
            <w:tcW w:w="1874" w:type="dxa"/>
            <w:tcBorders>
              <w:top w:val="single" w:sz="8" w:space="0" w:color="4F81BD"/>
              <w:left w:val="single" w:sz="8" w:space="0" w:color="4F81BD"/>
              <w:bottom w:val="single" w:sz="8" w:space="0" w:color="4F81BD"/>
              <w:right w:val="single" w:sz="8" w:space="0" w:color="4F81BD"/>
            </w:tcBorders>
            <w:shd w:val="clear" w:color="auto" w:fill="DBE5F1"/>
            <w:hideMark/>
          </w:tcPr>
          <w:p w14:paraId="270E0ECB" w14:textId="02C64643" w:rsidR="007151EA" w:rsidRPr="00951860" w:rsidRDefault="007151EA" w:rsidP="00951860">
            <w:pPr>
              <w:jc w:val="left"/>
              <w:rPr>
                <w:rFonts w:cs="Calibri"/>
                <w:b/>
                <w:bCs/>
                <w:color w:val="0E1B8D"/>
              </w:rPr>
            </w:pPr>
            <w:r w:rsidRPr="00951860">
              <w:rPr>
                <w:rFonts w:cs="Calibri"/>
                <w:b/>
                <w:bCs/>
                <w:color w:val="0E1B8D"/>
              </w:rPr>
              <w:t>Preferential Goal Requirements</w:t>
            </w:r>
          </w:p>
        </w:tc>
        <w:tc>
          <w:tcPr>
            <w:tcW w:w="7051" w:type="dxa"/>
            <w:gridSpan w:val="3"/>
            <w:tcBorders>
              <w:top w:val="single" w:sz="8" w:space="0" w:color="4F81BD"/>
              <w:left w:val="nil"/>
              <w:bottom w:val="single" w:sz="8" w:space="0" w:color="4F81BD"/>
              <w:right w:val="single" w:sz="8" w:space="0" w:color="4F81BD"/>
            </w:tcBorders>
            <w:shd w:val="clear" w:color="auto" w:fill="DBE5F1"/>
            <w:hideMark/>
          </w:tcPr>
          <w:p w14:paraId="615A5B49" w14:textId="1D840F55" w:rsidR="007151EA" w:rsidRPr="00951860" w:rsidRDefault="007151EA" w:rsidP="00951860">
            <w:pPr>
              <w:jc w:val="left"/>
              <w:rPr>
                <w:rFonts w:cs="Calibri"/>
                <w:b/>
                <w:bCs/>
                <w:color w:val="0E1B8D"/>
              </w:rPr>
            </w:pPr>
            <w:r w:rsidRPr="00951860">
              <w:rPr>
                <w:rFonts w:cs="Calibri"/>
                <w:b/>
                <w:bCs/>
                <w:color w:val="0E1B8D"/>
              </w:rPr>
              <w:t>Preferential Goal Requirements for (80/20) system</w:t>
            </w:r>
          </w:p>
        </w:tc>
      </w:tr>
      <w:tr w:rsidR="007151EA" w:rsidRPr="00951860" w14:paraId="5D5E4704" w14:textId="77777777" w:rsidTr="00951860">
        <w:trPr>
          <w:trHeight w:val="2100"/>
          <w:tblHeader/>
        </w:trPr>
        <w:tc>
          <w:tcPr>
            <w:tcW w:w="1375" w:type="dxa"/>
            <w:tcBorders>
              <w:top w:val="nil"/>
              <w:left w:val="single" w:sz="8" w:space="0" w:color="4F81BD"/>
              <w:bottom w:val="single" w:sz="8" w:space="0" w:color="4F81BD"/>
              <w:right w:val="single" w:sz="8" w:space="0" w:color="4F81BD"/>
            </w:tcBorders>
            <w:shd w:val="clear" w:color="auto" w:fill="DBE5F1"/>
          </w:tcPr>
          <w:p w14:paraId="05348C17" w14:textId="77777777" w:rsidR="007151EA" w:rsidRPr="00951860" w:rsidRDefault="007151EA" w:rsidP="00951860">
            <w:pPr>
              <w:jc w:val="left"/>
              <w:rPr>
                <w:rFonts w:cs="Calibri"/>
                <w:b/>
                <w:bCs/>
                <w:color w:val="0E1B8D"/>
              </w:rPr>
            </w:pPr>
          </w:p>
        </w:tc>
        <w:tc>
          <w:tcPr>
            <w:tcW w:w="1874" w:type="dxa"/>
            <w:tcBorders>
              <w:top w:val="nil"/>
              <w:left w:val="single" w:sz="8" w:space="0" w:color="4F81BD"/>
              <w:bottom w:val="single" w:sz="8" w:space="0" w:color="4F81BD"/>
              <w:right w:val="single" w:sz="8" w:space="0" w:color="4F81BD"/>
            </w:tcBorders>
            <w:shd w:val="clear" w:color="auto" w:fill="DBE5F1"/>
            <w:hideMark/>
          </w:tcPr>
          <w:p w14:paraId="4BEEF4B8" w14:textId="0D52F3BB" w:rsidR="007151EA" w:rsidRPr="00951860" w:rsidRDefault="007151EA" w:rsidP="00951860">
            <w:pPr>
              <w:jc w:val="left"/>
              <w:rPr>
                <w:rFonts w:cs="Calibri"/>
                <w:b/>
                <w:bCs/>
                <w:color w:val="0E1B8D"/>
              </w:rPr>
            </w:pPr>
            <w:r w:rsidRPr="00951860">
              <w:rPr>
                <w:rFonts w:cs="Calibri"/>
                <w:b/>
                <w:bCs/>
                <w:color w:val="0E1B8D"/>
              </w:rPr>
              <w:t>Preferential Goal Requirements allocated for this tender</w:t>
            </w:r>
          </w:p>
        </w:tc>
        <w:tc>
          <w:tcPr>
            <w:tcW w:w="1726" w:type="dxa"/>
            <w:tcBorders>
              <w:top w:val="nil"/>
              <w:left w:val="nil"/>
              <w:bottom w:val="single" w:sz="8" w:space="0" w:color="4F81BD"/>
              <w:right w:val="single" w:sz="8" w:space="0" w:color="4F81BD"/>
            </w:tcBorders>
            <w:shd w:val="clear" w:color="auto" w:fill="DBE5F1"/>
            <w:hideMark/>
          </w:tcPr>
          <w:p w14:paraId="292F10AF" w14:textId="77777777" w:rsidR="007151EA" w:rsidRPr="00951860" w:rsidRDefault="007151EA" w:rsidP="00951860">
            <w:pPr>
              <w:jc w:val="left"/>
              <w:rPr>
                <w:rFonts w:cs="Calibri"/>
                <w:b/>
                <w:bCs/>
                <w:color w:val="0E1B8D"/>
              </w:rPr>
            </w:pPr>
            <w:r w:rsidRPr="00951860">
              <w:rPr>
                <w:rFonts w:cs="Calibri"/>
                <w:b/>
                <w:bCs/>
                <w:color w:val="0E1B8D"/>
              </w:rPr>
              <w:t>Number of points</w:t>
            </w:r>
            <w:r w:rsidRPr="00951860">
              <w:rPr>
                <w:rFonts w:cs="Calibri"/>
                <w:b/>
                <w:bCs/>
                <w:color w:val="0E1B8D"/>
              </w:rPr>
              <w:br/>
              <w:t>allocated</w:t>
            </w:r>
            <w:r w:rsidRPr="00951860">
              <w:rPr>
                <w:rFonts w:cs="Calibri"/>
                <w:b/>
                <w:bCs/>
                <w:color w:val="0E1B8D"/>
              </w:rPr>
              <w:br/>
              <w:t>(80/20) system</w:t>
            </w:r>
            <w:r w:rsidRPr="00951860">
              <w:rPr>
                <w:rFonts w:cs="Calibri"/>
                <w:b/>
                <w:bCs/>
                <w:color w:val="0E1B8D"/>
              </w:rPr>
              <w:br/>
              <w:t>(To be completed by the organ of state)</w:t>
            </w:r>
          </w:p>
        </w:tc>
        <w:tc>
          <w:tcPr>
            <w:tcW w:w="3402" w:type="dxa"/>
            <w:tcBorders>
              <w:top w:val="nil"/>
              <w:left w:val="nil"/>
              <w:bottom w:val="single" w:sz="8" w:space="0" w:color="4F81BD"/>
              <w:right w:val="single" w:sz="8" w:space="0" w:color="4F81BD"/>
            </w:tcBorders>
            <w:shd w:val="clear" w:color="auto" w:fill="DBE5F1"/>
            <w:hideMark/>
          </w:tcPr>
          <w:p w14:paraId="0D9FDB40" w14:textId="6C7ACB55" w:rsidR="007151EA" w:rsidRPr="00951860" w:rsidRDefault="007151EA" w:rsidP="00951860">
            <w:pPr>
              <w:ind w:right="-182"/>
              <w:jc w:val="left"/>
              <w:rPr>
                <w:rFonts w:cs="Calibri"/>
                <w:b/>
                <w:bCs/>
                <w:color w:val="0E1B8D"/>
              </w:rPr>
            </w:pPr>
            <w:r w:rsidRPr="00951860">
              <w:rPr>
                <w:rFonts w:cs="Calibri"/>
                <w:b/>
                <w:bCs/>
                <w:color w:val="0E1B8D"/>
              </w:rPr>
              <w:t xml:space="preserve">Substantiating evidence and evidence reference to be completed by bidder. </w:t>
            </w:r>
            <w:r w:rsidRPr="00951860">
              <w:rPr>
                <w:rFonts w:cs="Calibri"/>
                <w:b/>
                <w:bCs/>
                <w:color w:val="0E1B8D"/>
              </w:rPr>
              <w:br/>
              <w:t>Evaluation per requirement: Each requirement indicated in the table below must be completed and points will be allocated based on the evidence required below for the (80/20) system</w:t>
            </w:r>
          </w:p>
        </w:tc>
        <w:tc>
          <w:tcPr>
            <w:tcW w:w="1923" w:type="dxa"/>
            <w:tcBorders>
              <w:top w:val="nil"/>
              <w:left w:val="nil"/>
              <w:bottom w:val="single" w:sz="8" w:space="0" w:color="4F81BD"/>
              <w:right w:val="single" w:sz="8" w:space="0" w:color="4F81BD"/>
            </w:tcBorders>
            <w:shd w:val="clear" w:color="auto" w:fill="DBE5F1"/>
            <w:hideMark/>
          </w:tcPr>
          <w:p w14:paraId="48AAD947" w14:textId="77777777" w:rsidR="007151EA" w:rsidRPr="00951860" w:rsidRDefault="007151EA" w:rsidP="00951860">
            <w:pPr>
              <w:jc w:val="left"/>
              <w:rPr>
                <w:rFonts w:cs="Calibri"/>
                <w:b/>
                <w:bCs/>
                <w:color w:val="0E1B8D"/>
              </w:rPr>
            </w:pPr>
            <w:r w:rsidRPr="00951860">
              <w:rPr>
                <w:rFonts w:cs="Calibri"/>
                <w:b/>
                <w:bCs/>
                <w:color w:val="0E1B8D"/>
              </w:rPr>
              <w:t>Evidence reference for the</w:t>
            </w:r>
            <w:r w:rsidRPr="00951860">
              <w:rPr>
                <w:rFonts w:cs="Calibri"/>
                <w:b/>
                <w:bCs/>
                <w:color w:val="FF0000"/>
                <w:sz w:val="28"/>
                <w:szCs w:val="28"/>
              </w:rPr>
              <w:t xml:space="preserve"> </w:t>
            </w:r>
            <w:r w:rsidRPr="00951860">
              <w:rPr>
                <w:rFonts w:cs="Calibri"/>
                <w:b/>
                <w:bCs/>
                <w:color w:val="FF0000"/>
                <w:sz w:val="28"/>
                <w:szCs w:val="28"/>
              </w:rPr>
              <w:br/>
            </w:r>
            <w:r w:rsidRPr="00951860">
              <w:rPr>
                <w:rFonts w:cs="Calibri"/>
                <w:b/>
                <w:bCs/>
                <w:color w:val="0E1B8D"/>
              </w:rPr>
              <w:t>(80/20) system</w:t>
            </w:r>
          </w:p>
        </w:tc>
      </w:tr>
      <w:tr w:rsidR="007151EA" w:rsidRPr="00951860" w14:paraId="088EEA7D" w14:textId="77777777" w:rsidTr="00951860">
        <w:trPr>
          <w:trHeight w:val="741"/>
        </w:trPr>
        <w:tc>
          <w:tcPr>
            <w:tcW w:w="1375" w:type="dxa"/>
            <w:tcBorders>
              <w:top w:val="nil"/>
              <w:left w:val="single" w:sz="8" w:space="0" w:color="4F81BD"/>
              <w:bottom w:val="single" w:sz="8" w:space="0" w:color="4F81BD"/>
              <w:right w:val="single" w:sz="8" w:space="0" w:color="4F81BD"/>
            </w:tcBorders>
            <w:shd w:val="clear" w:color="auto" w:fill="DBE5F1"/>
          </w:tcPr>
          <w:p w14:paraId="04D75693" w14:textId="77777777" w:rsidR="007151EA" w:rsidRPr="00951860" w:rsidRDefault="007151EA" w:rsidP="00951860">
            <w:pPr>
              <w:jc w:val="left"/>
              <w:rPr>
                <w:rFonts w:cs="Calibri"/>
                <w:b/>
                <w:bCs/>
                <w:color w:val="305496"/>
              </w:rPr>
            </w:pPr>
          </w:p>
        </w:tc>
        <w:tc>
          <w:tcPr>
            <w:tcW w:w="1874" w:type="dxa"/>
            <w:tcBorders>
              <w:top w:val="nil"/>
              <w:left w:val="single" w:sz="8" w:space="0" w:color="4F81BD"/>
              <w:bottom w:val="single" w:sz="8" w:space="0" w:color="4F81BD"/>
              <w:right w:val="single" w:sz="8" w:space="0" w:color="4F81BD"/>
            </w:tcBorders>
            <w:shd w:val="clear" w:color="auto" w:fill="DBE5F1"/>
            <w:vAlign w:val="center"/>
            <w:hideMark/>
          </w:tcPr>
          <w:p w14:paraId="5420EB04" w14:textId="77777777" w:rsidR="007151EA" w:rsidRPr="00951860" w:rsidRDefault="007151EA" w:rsidP="00951860">
            <w:pPr>
              <w:jc w:val="left"/>
              <w:rPr>
                <w:rFonts w:cs="Calibri"/>
                <w:b/>
                <w:bCs/>
                <w:color w:val="305496"/>
              </w:rPr>
            </w:pPr>
            <w:r w:rsidRPr="00951860">
              <w:rPr>
                <w:rFonts w:cs="Calibri"/>
                <w:b/>
                <w:bCs/>
              </w:rPr>
              <w:t>B-BBEE Requirements</w:t>
            </w:r>
          </w:p>
        </w:tc>
        <w:tc>
          <w:tcPr>
            <w:tcW w:w="1726" w:type="dxa"/>
            <w:tcBorders>
              <w:top w:val="nil"/>
              <w:left w:val="nil"/>
              <w:bottom w:val="single" w:sz="8" w:space="0" w:color="4F81BD"/>
              <w:right w:val="single" w:sz="8" w:space="0" w:color="4F81BD"/>
            </w:tcBorders>
            <w:shd w:val="clear" w:color="auto" w:fill="DBE5F1"/>
            <w:vAlign w:val="center"/>
            <w:hideMark/>
          </w:tcPr>
          <w:p w14:paraId="0DE4D957" w14:textId="77777777" w:rsidR="007151EA" w:rsidRPr="00951860" w:rsidRDefault="007151EA" w:rsidP="00951860">
            <w:pPr>
              <w:jc w:val="left"/>
              <w:rPr>
                <w:rFonts w:cs="Calibri"/>
                <w:b/>
                <w:bCs/>
                <w:color w:val="305496"/>
              </w:rPr>
            </w:pPr>
          </w:p>
        </w:tc>
        <w:tc>
          <w:tcPr>
            <w:tcW w:w="5325" w:type="dxa"/>
            <w:gridSpan w:val="2"/>
            <w:tcBorders>
              <w:top w:val="single" w:sz="8" w:space="0" w:color="4F81BD"/>
              <w:left w:val="nil"/>
              <w:bottom w:val="single" w:sz="8" w:space="0" w:color="4F81BD"/>
              <w:right w:val="single" w:sz="8" w:space="0" w:color="4F81BD"/>
            </w:tcBorders>
            <w:shd w:val="clear" w:color="auto" w:fill="DBE5F1"/>
            <w:hideMark/>
          </w:tcPr>
          <w:p w14:paraId="1F728CC3" w14:textId="77777777" w:rsidR="007151EA" w:rsidRPr="00951860" w:rsidRDefault="007151EA" w:rsidP="00951860">
            <w:pPr>
              <w:jc w:val="left"/>
              <w:rPr>
                <w:rFonts w:cs="Calibri"/>
                <w:b/>
                <w:bCs/>
                <w:color w:val="0E1B8D"/>
              </w:rPr>
            </w:pPr>
            <w:r w:rsidRPr="00951860">
              <w:rPr>
                <w:rFonts w:cs="Calibri"/>
                <w:b/>
                <w:bCs/>
                <w:color w:val="0E1B8D"/>
              </w:rPr>
              <w:t> </w:t>
            </w:r>
          </w:p>
        </w:tc>
      </w:tr>
      <w:tr w:rsidR="007151EA" w14:paraId="7CD0C78E" w14:textId="77777777" w:rsidTr="00951860">
        <w:trPr>
          <w:trHeight w:val="3309"/>
        </w:trPr>
        <w:tc>
          <w:tcPr>
            <w:tcW w:w="1375" w:type="dxa"/>
            <w:tcBorders>
              <w:top w:val="nil"/>
              <w:left w:val="single" w:sz="8" w:space="0" w:color="4F81BD"/>
              <w:bottom w:val="single" w:sz="8" w:space="0" w:color="4F81BD"/>
              <w:right w:val="single" w:sz="8" w:space="0" w:color="4F81BD"/>
            </w:tcBorders>
            <w:hideMark/>
          </w:tcPr>
          <w:p w14:paraId="6DC6621F" w14:textId="77777777" w:rsidR="007151EA" w:rsidRPr="00951860" w:rsidRDefault="007151EA" w:rsidP="00951860">
            <w:pPr>
              <w:jc w:val="left"/>
              <w:rPr>
                <w:rFonts w:cs="Calibri"/>
              </w:rPr>
            </w:pPr>
            <w:r w:rsidRPr="00951860">
              <w:rPr>
                <w:rFonts w:cs="Calibri"/>
              </w:rPr>
              <w:t>1)</w:t>
            </w:r>
          </w:p>
        </w:tc>
        <w:tc>
          <w:tcPr>
            <w:tcW w:w="1874" w:type="dxa"/>
            <w:tcBorders>
              <w:top w:val="nil"/>
              <w:left w:val="single" w:sz="8" w:space="0" w:color="4F81BD"/>
              <w:bottom w:val="single" w:sz="8" w:space="0" w:color="4F81BD"/>
              <w:right w:val="single" w:sz="8" w:space="0" w:color="4F81BD"/>
            </w:tcBorders>
            <w:hideMark/>
          </w:tcPr>
          <w:p w14:paraId="6EAF3F9D" w14:textId="77777777" w:rsidR="007151EA" w:rsidRPr="00951860" w:rsidRDefault="007151EA" w:rsidP="00951860">
            <w:pPr>
              <w:jc w:val="left"/>
              <w:rPr>
                <w:rFonts w:cs="Calibri"/>
                <w:b/>
                <w:bCs/>
              </w:rPr>
            </w:pPr>
            <w:r w:rsidRPr="00951860">
              <w:rPr>
                <w:rFonts w:cs="Calibri"/>
                <w:b/>
                <w:bCs/>
              </w:rPr>
              <w:t>B-BBEE Requirements:</w:t>
            </w:r>
          </w:p>
          <w:p w14:paraId="542849B8" w14:textId="77777777" w:rsidR="007151EA" w:rsidRPr="00951860" w:rsidRDefault="007151EA" w:rsidP="00951860">
            <w:pPr>
              <w:jc w:val="left"/>
              <w:rPr>
                <w:rFonts w:cs="Calibri"/>
              </w:rPr>
            </w:pPr>
            <w:r w:rsidRPr="00951860">
              <w:rPr>
                <w:rFonts w:cs="Calibri"/>
              </w:rPr>
              <w:t>Promotion of Transformational Objectives.</w:t>
            </w:r>
          </w:p>
        </w:tc>
        <w:tc>
          <w:tcPr>
            <w:tcW w:w="1726" w:type="dxa"/>
            <w:tcBorders>
              <w:top w:val="nil"/>
              <w:left w:val="nil"/>
              <w:bottom w:val="single" w:sz="8" w:space="0" w:color="4F81BD"/>
              <w:right w:val="single" w:sz="8" w:space="0" w:color="4F81BD"/>
            </w:tcBorders>
            <w:vAlign w:val="center"/>
            <w:hideMark/>
          </w:tcPr>
          <w:p w14:paraId="28A0F009" w14:textId="77777777" w:rsidR="007151EA" w:rsidRPr="00951860" w:rsidRDefault="007151EA" w:rsidP="00951860">
            <w:pPr>
              <w:jc w:val="left"/>
              <w:rPr>
                <w:rFonts w:cs="Calibri"/>
              </w:rPr>
            </w:pPr>
            <w:r w:rsidRPr="00951860">
              <w:rPr>
                <w:rFonts w:cs="Calibri"/>
              </w:rPr>
              <w:t>10,0</w:t>
            </w:r>
          </w:p>
        </w:tc>
        <w:tc>
          <w:tcPr>
            <w:tcW w:w="3402" w:type="dxa"/>
            <w:tcBorders>
              <w:top w:val="nil"/>
              <w:left w:val="nil"/>
              <w:bottom w:val="single" w:sz="8" w:space="0" w:color="4F81BD"/>
              <w:right w:val="single" w:sz="8" w:space="0" w:color="4F81BD"/>
            </w:tcBorders>
            <w:hideMark/>
          </w:tcPr>
          <w:p w14:paraId="41255B17" w14:textId="6760AABC" w:rsidR="007151EA" w:rsidRPr="00951860" w:rsidRDefault="007151EA" w:rsidP="00951860">
            <w:pPr>
              <w:jc w:val="left"/>
              <w:rPr>
                <w:rFonts w:cs="Calibri"/>
                <w:b/>
                <w:bCs/>
              </w:rPr>
            </w:pPr>
            <w:r w:rsidRPr="00951860">
              <w:rPr>
                <w:rFonts w:cs="Calibri"/>
                <w:b/>
                <w:bCs/>
              </w:rPr>
              <w:t>Evidence:</w:t>
            </w:r>
            <w:r w:rsidRPr="00951860">
              <w:rPr>
                <w:rFonts w:cs="Calibri"/>
                <w:b/>
                <w:bCs/>
              </w:rPr>
              <w:br/>
            </w:r>
            <w:r w:rsidRPr="00951860">
              <w:rPr>
                <w:rFonts w:cs="Calibri"/>
              </w:rPr>
              <w:t>The Bidder must provide a copy of relevant evidence for the Preferential Goal points which the Bidder qualifies for.</w:t>
            </w:r>
            <w:r w:rsidRPr="00951860">
              <w:rPr>
                <w:rFonts w:cs="Calibri"/>
              </w:rPr>
              <w:br/>
            </w:r>
            <w:r w:rsidRPr="00951860">
              <w:rPr>
                <w:rFonts w:cs="Calibri"/>
              </w:rPr>
              <w:br/>
            </w:r>
            <w:r w:rsidRPr="00951860">
              <w:rPr>
                <w:rFonts w:cs="Calibri"/>
                <w:b/>
                <w:bCs/>
              </w:rPr>
              <w:t>Points allocation:</w:t>
            </w:r>
            <w:r w:rsidRPr="00951860">
              <w:rPr>
                <w:rFonts w:cs="Calibri"/>
                <w:b/>
                <w:bCs/>
              </w:rPr>
              <w:br/>
            </w:r>
            <w:r w:rsidRPr="00951860">
              <w:rPr>
                <w:rFonts w:cs="Calibri"/>
              </w:rPr>
              <w:t xml:space="preserve">Points will be allocated for bidders that meets the requirements as indicated in </w:t>
            </w:r>
            <w:r w:rsidRPr="00951860">
              <w:rPr>
                <w:rFonts w:cs="Calibri"/>
                <w:b/>
                <w:bCs/>
              </w:rPr>
              <w:t xml:space="preserve">table </w:t>
            </w:r>
            <w:r w:rsidR="006758BA" w:rsidRPr="00951860">
              <w:rPr>
                <w:rFonts w:cs="Calibri"/>
                <w:b/>
                <w:bCs/>
              </w:rPr>
              <w:t>8</w:t>
            </w:r>
            <w:r w:rsidRPr="00951860">
              <w:rPr>
                <w:rFonts w:cs="Calibri"/>
                <w:b/>
                <w:bCs/>
              </w:rPr>
              <w:t xml:space="preserve"> in section </w:t>
            </w:r>
            <w:r w:rsidR="006758BA" w:rsidRPr="00951860">
              <w:rPr>
                <w:rFonts w:cs="Calibri"/>
                <w:b/>
                <w:bCs/>
              </w:rPr>
              <w:t>5.6</w:t>
            </w:r>
            <w:r w:rsidRPr="00951860">
              <w:rPr>
                <w:rFonts w:cs="Calibri"/>
                <w:b/>
                <w:bCs/>
              </w:rPr>
              <w:t>.</w:t>
            </w:r>
          </w:p>
        </w:tc>
        <w:tc>
          <w:tcPr>
            <w:tcW w:w="1923" w:type="dxa"/>
            <w:tcBorders>
              <w:top w:val="nil"/>
              <w:left w:val="nil"/>
              <w:bottom w:val="single" w:sz="8" w:space="0" w:color="4F81BD"/>
              <w:right w:val="single" w:sz="8" w:space="0" w:color="4F81BD"/>
            </w:tcBorders>
            <w:hideMark/>
          </w:tcPr>
          <w:p w14:paraId="512468AE" w14:textId="4CA1C824" w:rsidR="007151EA" w:rsidRDefault="007151EA" w:rsidP="00951860">
            <w:pPr>
              <w:jc w:val="left"/>
              <w:rPr>
                <w:rFonts w:cs="Calibri"/>
                <w:color w:val="FF0000"/>
              </w:rPr>
            </w:pPr>
            <w:r w:rsidRPr="00951860">
              <w:rPr>
                <w:rFonts w:cs="Calibri"/>
                <w:color w:val="FF0000"/>
              </w:rPr>
              <w:t xml:space="preserve">&lt;provide unique reference to locate </w:t>
            </w:r>
            <w:r w:rsidRPr="00951860">
              <w:rPr>
                <w:rFonts w:cs="Calibri"/>
                <w:b/>
                <w:bCs/>
                <w:color w:val="FF0000"/>
              </w:rPr>
              <w:t xml:space="preserve">(80/20) system </w:t>
            </w:r>
            <w:r w:rsidRPr="00951860">
              <w:rPr>
                <w:rFonts w:cs="Calibri"/>
                <w:color w:val="FF0000"/>
              </w:rPr>
              <w:t xml:space="preserve">substantiating evidence in the bid response – </w:t>
            </w:r>
            <w:r w:rsidRPr="00951860">
              <w:rPr>
                <w:rFonts w:cs="Calibri"/>
                <w:b/>
                <w:bCs/>
                <w:color w:val="FF0000"/>
              </w:rPr>
              <w:t xml:space="preserve">Annex </w:t>
            </w:r>
            <w:r w:rsidR="006758BA" w:rsidRPr="00951860">
              <w:rPr>
                <w:rFonts w:cs="Calibri"/>
                <w:b/>
                <w:bCs/>
                <w:color w:val="FF0000"/>
              </w:rPr>
              <w:t>A</w:t>
            </w:r>
            <w:r w:rsidRPr="00951860">
              <w:rPr>
                <w:rFonts w:cs="Calibri"/>
                <w:b/>
                <w:bCs/>
                <w:color w:val="FF0000"/>
              </w:rPr>
              <w:t>, section 6</w:t>
            </w:r>
            <w:r w:rsidR="006758BA" w:rsidRPr="00951860">
              <w:rPr>
                <w:rFonts w:cs="Calibri"/>
                <w:b/>
                <w:bCs/>
                <w:color w:val="FF0000"/>
              </w:rPr>
              <w:t>.4</w:t>
            </w:r>
            <w:r w:rsidRPr="00951860">
              <w:rPr>
                <w:rFonts w:cs="Calibri"/>
                <w:color w:val="FF0000"/>
              </w:rPr>
              <w:t>&gt;</w:t>
            </w:r>
          </w:p>
        </w:tc>
      </w:tr>
      <w:tr w:rsidR="007151EA" w14:paraId="579C6606" w14:textId="77777777" w:rsidTr="00951860">
        <w:trPr>
          <w:trHeight w:val="860"/>
        </w:trPr>
        <w:tc>
          <w:tcPr>
            <w:tcW w:w="1375" w:type="dxa"/>
            <w:tcBorders>
              <w:top w:val="nil"/>
              <w:left w:val="single" w:sz="8" w:space="0" w:color="4F81BD"/>
              <w:bottom w:val="single" w:sz="8" w:space="0" w:color="4F81BD"/>
              <w:right w:val="single" w:sz="8" w:space="0" w:color="4F81BD"/>
            </w:tcBorders>
            <w:shd w:val="clear" w:color="auto" w:fill="DBE5F1"/>
          </w:tcPr>
          <w:p w14:paraId="70848573" w14:textId="77777777" w:rsidR="007151EA" w:rsidRDefault="007151EA" w:rsidP="00951860">
            <w:pPr>
              <w:jc w:val="left"/>
              <w:rPr>
                <w:rFonts w:cs="Calibri"/>
                <w:b/>
                <w:bCs/>
                <w:color w:val="305496"/>
              </w:rPr>
            </w:pPr>
          </w:p>
        </w:tc>
        <w:tc>
          <w:tcPr>
            <w:tcW w:w="1874" w:type="dxa"/>
            <w:tcBorders>
              <w:top w:val="nil"/>
              <w:left w:val="single" w:sz="8" w:space="0" w:color="4F81BD"/>
              <w:bottom w:val="single" w:sz="8" w:space="0" w:color="4F81BD"/>
              <w:right w:val="single" w:sz="8" w:space="0" w:color="4F81BD"/>
            </w:tcBorders>
            <w:shd w:val="clear" w:color="auto" w:fill="DBE5F1"/>
            <w:vAlign w:val="center"/>
            <w:hideMark/>
          </w:tcPr>
          <w:p w14:paraId="27007827" w14:textId="77777777" w:rsidR="007151EA" w:rsidRDefault="007151EA" w:rsidP="00951860">
            <w:pPr>
              <w:jc w:val="left"/>
              <w:rPr>
                <w:rFonts w:cs="Calibri"/>
                <w:b/>
                <w:bCs/>
                <w:color w:val="305496"/>
              </w:rPr>
            </w:pPr>
            <w:r>
              <w:rPr>
                <w:rFonts w:cs="Calibri"/>
                <w:b/>
                <w:bCs/>
                <w:color w:val="305496"/>
              </w:rPr>
              <w:t>Specific Goals: </w:t>
            </w:r>
          </w:p>
        </w:tc>
        <w:tc>
          <w:tcPr>
            <w:tcW w:w="1726" w:type="dxa"/>
            <w:tcBorders>
              <w:top w:val="nil"/>
              <w:left w:val="nil"/>
              <w:bottom w:val="single" w:sz="8" w:space="0" w:color="4F81BD"/>
              <w:right w:val="single" w:sz="8" w:space="0" w:color="4F81BD"/>
            </w:tcBorders>
            <w:shd w:val="clear" w:color="auto" w:fill="DBE5F1"/>
            <w:vAlign w:val="center"/>
            <w:hideMark/>
          </w:tcPr>
          <w:p w14:paraId="580E2EE2" w14:textId="77777777" w:rsidR="007151EA" w:rsidRDefault="007151EA" w:rsidP="00951860">
            <w:pPr>
              <w:jc w:val="left"/>
              <w:rPr>
                <w:rFonts w:cs="Calibri"/>
                <w:b/>
                <w:bCs/>
                <w:color w:val="0E1B8D"/>
              </w:rPr>
            </w:pPr>
            <w:r>
              <w:rPr>
                <w:rFonts w:cs="Calibri"/>
                <w:b/>
                <w:bCs/>
                <w:color w:val="0E1B8D"/>
              </w:rPr>
              <w:t>10,0</w:t>
            </w:r>
          </w:p>
        </w:tc>
        <w:tc>
          <w:tcPr>
            <w:tcW w:w="5325" w:type="dxa"/>
            <w:gridSpan w:val="2"/>
            <w:tcBorders>
              <w:top w:val="single" w:sz="8" w:space="0" w:color="4F81BD"/>
              <w:left w:val="nil"/>
              <w:bottom w:val="single" w:sz="8" w:space="0" w:color="4F81BD"/>
              <w:right w:val="single" w:sz="8" w:space="0" w:color="4F81BD"/>
            </w:tcBorders>
            <w:shd w:val="clear" w:color="auto" w:fill="DBE5F1"/>
            <w:hideMark/>
          </w:tcPr>
          <w:p w14:paraId="33296F37" w14:textId="77777777" w:rsidR="007151EA" w:rsidRDefault="007151EA" w:rsidP="00951860">
            <w:pPr>
              <w:jc w:val="left"/>
              <w:rPr>
                <w:rFonts w:cs="Calibri"/>
                <w:b/>
                <w:bCs/>
                <w:color w:val="0E1B8D"/>
              </w:rPr>
            </w:pPr>
            <w:r>
              <w:rPr>
                <w:rFonts w:cs="Calibri"/>
                <w:b/>
                <w:bCs/>
                <w:color w:val="0E1B8D"/>
              </w:rPr>
              <w:t> </w:t>
            </w:r>
          </w:p>
        </w:tc>
      </w:tr>
      <w:tr w:rsidR="007151EA" w14:paraId="7B53AF6E" w14:textId="77777777" w:rsidTr="00951860">
        <w:trPr>
          <w:trHeight w:val="4080"/>
        </w:trPr>
        <w:tc>
          <w:tcPr>
            <w:tcW w:w="1375" w:type="dxa"/>
            <w:tcBorders>
              <w:top w:val="nil"/>
              <w:left w:val="single" w:sz="8" w:space="0" w:color="4F81BD"/>
              <w:bottom w:val="single" w:sz="8" w:space="0" w:color="4F81BD"/>
              <w:right w:val="single" w:sz="8" w:space="0" w:color="4F81BD"/>
            </w:tcBorders>
            <w:hideMark/>
          </w:tcPr>
          <w:p w14:paraId="2602D43D" w14:textId="77777777" w:rsidR="007151EA" w:rsidRDefault="007151EA" w:rsidP="00951860">
            <w:pPr>
              <w:jc w:val="left"/>
              <w:rPr>
                <w:rFonts w:cs="Calibri"/>
                <w:szCs w:val="24"/>
                <w:lang w:eastAsia="en-GB"/>
              </w:rPr>
            </w:pPr>
            <w:r>
              <w:rPr>
                <w:rFonts w:cs="Calibri"/>
                <w:szCs w:val="24"/>
                <w:lang w:eastAsia="en-GB"/>
              </w:rPr>
              <w:t>2)</w:t>
            </w:r>
          </w:p>
        </w:tc>
        <w:tc>
          <w:tcPr>
            <w:tcW w:w="1874" w:type="dxa"/>
            <w:tcBorders>
              <w:top w:val="nil"/>
              <w:left w:val="single" w:sz="8" w:space="0" w:color="4F81BD"/>
              <w:bottom w:val="single" w:sz="8" w:space="0" w:color="4F81BD"/>
              <w:right w:val="single" w:sz="8" w:space="0" w:color="4F81BD"/>
            </w:tcBorders>
            <w:hideMark/>
          </w:tcPr>
          <w:p w14:paraId="5594FCC1" w14:textId="77777777" w:rsidR="007151EA" w:rsidRPr="00951860" w:rsidRDefault="007151EA" w:rsidP="00951860">
            <w:pPr>
              <w:jc w:val="left"/>
              <w:rPr>
                <w:rFonts w:cs="Calibri"/>
                <w:szCs w:val="24"/>
                <w:lang w:eastAsia="en-GB"/>
              </w:rPr>
            </w:pPr>
            <w:r w:rsidRPr="00951860">
              <w:rPr>
                <w:rFonts w:cs="Calibri"/>
                <w:szCs w:val="24"/>
                <w:lang w:eastAsia="en-GB"/>
              </w:rPr>
              <w:t>The promotion of Local Products in line with the PPP.</w:t>
            </w:r>
          </w:p>
          <w:p w14:paraId="4FB154B9" w14:textId="77777777" w:rsidR="007151EA" w:rsidRPr="00951860" w:rsidRDefault="007151EA" w:rsidP="00951860">
            <w:pPr>
              <w:jc w:val="left"/>
              <w:rPr>
                <w:rFonts w:cs="Calibri"/>
                <w:szCs w:val="24"/>
                <w:lang w:eastAsia="en-GB"/>
              </w:rPr>
            </w:pPr>
            <w:r w:rsidRPr="00951860">
              <w:rPr>
                <w:rFonts w:cs="Calibri"/>
                <w:szCs w:val="24"/>
                <w:lang w:eastAsia="en-GB"/>
              </w:rPr>
              <w:t xml:space="preserve">In line with the promotion of Local Products SITA will allocate Preference Points to Bidders whose products contain Local Content and production for </w:t>
            </w:r>
          </w:p>
          <w:p w14:paraId="610C2A87" w14:textId="77777777" w:rsidR="007151EA" w:rsidRPr="00951860" w:rsidRDefault="007151EA" w:rsidP="00951860">
            <w:pPr>
              <w:jc w:val="left"/>
              <w:rPr>
                <w:rFonts w:cs="Calibri"/>
              </w:rPr>
            </w:pPr>
            <w:r w:rsidRPr="00951860">
              <w:rPr>
                <w:rFonts w:cs="Calibri"/>
                <w:b/>
              </w:rPr>
              <w:t>Cabling</w:t>
            </w:r>
            <w:r w:rsidRPr="00951860">
              <w:rPr>
                <w:rFonts w:cs="Calibri"/>
                <w:bCs/>
              </w:rPr>
              <w:t xml:space="preserve">. </w:t>
            </w:r>
          </w:p>
        </w:tc>
        <w:tc>
          <w:tcPr>
            <w:tcW w:w="1726" w:type="dxa"/>
            <w:tcBorders>
              <w:top w:val="nil"/>
              <w:left w:val="nil"/>
              <w:bottom w:val="single" w:sz="8" w:space="0" w:color="4F81BD"/>
              <w:right w:val="single" w:sz="8" w:space="0" w:color="4F81BD"/>
            </w:tcBorders>
            <w:vAlign w:val="center"/>
            <w:hideMark/>
          </w:tcPr>
          <w:p w14:paraId="2AC85768" w14:textId="77777777" w:rsidR="007151EA" w:rsidRPr="00951860" w:rsidRDefault="007151EA" w:rsidP="00951860">
            <w:pPr>
              <w:jc w:val="left"/>
              <w:rPr>
                <w:rFonts w:cs="Calibri"/>
              </w:rPr>
            </w:pPr>
            <w:r w:rsidRPr="00951860">
              <w:rPr>
                <w:rFonts w:cs="Calibri"/>
              </w:rPr>
              <w:t>10,0</w:t>
            </w:r>
          </w:p>
        </w:tc>
        <w:tc>
          <w:tcPr>
            <w:tcW w:w="3402" w:type="dxa"/>
            <w:tcBorders>
              <w:top w:val="nil"/>
              <w:left w:val="nil"/>
              <w:bottom w:val="single" w:sz="8" w:space="0" w:color="4F81BD"/>
              <w:right w:val="single" w:sz="8" w:space="0" w:color="4F81BD"/>
            </w:tcBorders>
            <w:hideMark/>
          </w:tcPr>
          <w:p w14:paraId="62CE0CDE" w14:textId="77777777" w:rsidR="007151EA" w:rsidRPr="00951860" w:rsidRDefault="007151EA" w:rsidP="00951860">
            <w:pPr>
              <w:spacing w:after="240"/>
              <w:jc w:val="left"/>
              <w:rPr>
                <w:rFonts w:cs="Calibri"/>
                <w:b/>
                <w:bCs/>
              </w:rPr>
            </w:pPr>
            <w:r w:rsidRPr="00951860">
              <w:rPr>
                <w:rFonts w:cs="Calibri"/>
                <w:b/>
                <w:bCs/>
              </w:rPr>
              <w:t>Evidence:</w:t>
            </w:r>
            <w:r w:rsidRPr="00951860">
              <w:rPr>
                <w:rFonts w:cs="Calibri"/>
              </w:rPr>
              <w:br/>
              <w:t xml:space="preserve">Bidder must complete, sign and submit the Local Content Requirements as indicated in </w:t>
            </w:r>
            <w:r w:rsidRPr="00951860">
              <w:rPr>
                <w:rFonts w:cs="Calibri"/>
                <w:b/>
                <w:bCs/>
              </w:rPr>
              <w:t>Annex C</w:t>
            </w:r>
            <w:r w:rsidRPr="00951860">
              <w:rPr>
                <w:rFonts w:cs="Calibri"/>
              </w:rPr>
              <w:t>.</w:t>
            </w:r>
            <w:r w:rsidRPr="00951860">
              <w:rPr>
                <w:rFonts w:cs="Calibri"/>
              </w:rPr>
              <w:br/>
            </w:r>
            <w:r w:rsidRPr="00951860">
              <w:rPr>
                <w:rFonts w:cs="Calibri"/>
              </w:rPr>
              <w:br/>
            </w:r>
            <w:r w:rsidRPr="00951860">
              <w:rPr>
                <w:rFonts w:cs="Calibri"/>
                <w:b/>
                <w:bCs/>
              </w:rPr>
              <w:t>Points allocation:</w:t>
            </w:r>
            <w:r w:rsidRPr="00951860">
              <w:rPr>
                <w:rFonts w:cs="Calibri"/>
                <w:b/>
                <w:bCs/>
              </w:rPr>
              <w:br/>
            </w:r>
            <w:r w:rsidRPr="00951860">
              <w:rPr>
                <w:rFonts w:cs="Calibri"/>
              </w:rPr>
              <w:t>0 points = Zero % Local Content;</w:t>
            </w:r>
            <w:r w:rsidRPr="00951860">
              <w:rPr>
                <w:rFonts w:cs="Calibri"/>
              </w:rPr>
              <w:br/>
              <w:t>10 points = 90 % or greater Local Content.</w:t>
            </w:r>
            <w:r w:rsidRPr="00951860">
              <w:rPr>
                <w:rFonts w:cs="Calibri"/>
                <w:b/>
                <w:bCs/>
              </w:rPr>
              <w:br/>
            </w:r>
          </w:p>
        </w:tc>
        <w:tc>
          <w:tcPr>
            <w:tcW w:w="1923" w:type="dxa"/>
            <w:tcBorders>
              <w:top w:val="nil"/>
              <w:left w:val="nil"/>
              <w:bottom w:val="single" w:sz="8" w:space="0" w:color="4F81BD"/>
              <w:right w:val="single" w:sz="8" w:space="0" w:color="4F81BD"/>
            </w:tcBorders>
            <w:hideMark/>
          </w:tcPr>
          <w:p w14:paraId="15D0838F" w14:textId="1995DCDE" w:rsidR="007151EA" w:rsidRPr="00951860" w:rsidRDefault="007151EA" w:rsidP="00951860">
            <w:pPr>
              <w:jc w:val="left"/>
              <w:rPr>
                <w:rFonts w:cs="Calibri"/>
                <w:color w:val="FF0000"/>
              </w:rPr>
            </w:pPr>
            <w:r w:rsidRPr="00951860">
              <w:rPr>
                <w:rFonts w:cs="Calibri"/>
                <w:color w:val="FF0000"/>
              </w:rPr>
              <w:t xml:space="preserve">&lt;provide unique reference to locate </w:t>
            </w:r>
            <w:r w:rsidRPr="00951860">
              <w:rPr>
                <w:rFonts w:cs="Calibri"/>
                <w:b/>
                <w:bCs/>
                <w:color w:val="FF0000"/>
              </w:rPr>
              <w:t xml:space="preserve">(80/20) system </w:t>
            </w:r>
            <w:r w:rsidRPr="00951860">
              <w:rPr>
                <w:rFonts w:cs="Calibri"/>
                <w:color w:val="FF0000"/>
              </w:rPr>
              <w:t xml:space="preserve">substantiating evidence in the bid response – </w:t>
            </w:r>
            <w:r w:rsidRPr="00951860">
              <w:rPr>
                <w:rFonts w:cs="Calibri"/>
                <w:b/>
                <w:bCs/>
                <w:color w:val="FF0000"/>
              </w:rPr>
              <w:t xml:space="preserve">Annex </w:t>
            </w:r>
            <w:r w:rsidR="006758BA" w:rsidRPr="00951860">
              <w:rPr>
                <w:rFonts w:cs="Calibri"/>
                <w:b/>
                <w:bCs/>
                <w:color w:val="FF0000"/>
              </w:rPr>
              <w:t>A</w:t>
            </w:r>
            <w:r w:rsidRPr="00951860">
              <w:rPr>
                <w:rFonts w:cs="Calibri"/>
                <w:b/>
                <w:bCs/>
                <w:color w:val="FF0000"/>
              </w:rPr>
              <w:t>, section 6</w:t>
            </w:r>
            <w:r w:rsidR="006758BA" w:rsidRPr="00951860">
              <w:rPr>
                <w:rFonts w:cs="Calibri"/>
                <w:b/>
                <w:bCs/>
                <w:color w:val="FF0000"/>
              </w:rPr>
              <w:t>.4</w:t>
            </w:r>
            <w:r w:rsidRPr="00951860">
              <w:rPr>
                <w:rFonts w:cs="Calibri"/>
                <w:color w:val="FF0000"/>
              </w:rPr>
              <w:t>&gt;</w:t>
            </w:r>
          </w:p>
        </w:tc>
      </w:tr>
      <w:tr w:rsidR="007151EA" w14:paraId="230D188D" w14:textId="77777777" w:rsidTr="00951860">
        <w:trPr>
          <w:trHeight w:val="860"/>
        </w:trPr>
        <w:tc>
          <w:tcPr>
            <w:tcW w:w="1375" w:type="dxa"/>
            <w:tcBorders>
              <w:top w:val="nil"/>
              <w:left w:val="single" w:sz="8" w:space="0" w:color="4F81BD"/>
              <w:bottom w:val="single" w:sz="8" w:space="0" w:color="4F81BD"/>
              <w:right w:val="single" w:sz="8" w:space="0" w:color="4F81BD"/>
            </w:tcBorders>
            <w:shd w:val="clear" w:color="auto" w:fill="DBE5F1"/>
          </w:tcPr>
          <w:p w14:paraId="547E0ECA" w14:textId="77777777" w:rsidR="007151EA" w:rsidRDefault="007151EA" w:rsidP="001D2B29">
            <w:pPr>
              <w:rPr>
                <w:rFonts w:cs="Calibri"/>
                <w:b/>
                <w:bCs/>
                <w:color w:val="0E1B8D"/>
              </w:rPr>
            </w:pPr>
          </w:p>
        </w:tc>
        <w:tc>
          <w:tcPr>
            <w:tcW w:w="1874" w:type="dxa"/>
            <w:tcBorders>
              <w:top w:val="nil"/>
              <w:left w:val="single" w:sz="8" w:space="0" w:color="4F81BD"/>
              <w:bottom w:val="single" w:sz="8" w:space="0" w:color="4F81BD"/>
              <w:right w:val="single" w:sz="8" w:space="0" w:color="4F81BD"/>
            </w:tcBorders>
            <w:shd w:val="clear" w:color="auto" w:fill="DBE5F1"/>
            <w:vAlign w:val="center"/>
            <w:hideMark/>
          </w:tcPr>
          <w:p w14:paraId="030A30BB" w14:textId="77777777" w:rsidR="007151EA" w:rsidRDefault="007151EA" w:rsidP="001D2B29">
            <w:pPr>
              <w:rPr>
                <w:rFonts w:cs="Calibri"/>
                <w:b/>
                <w:bCs/>
                <w:color w:val="0E1B8D"/>
              </w:rPr>
            </w:pPr>
            <w:r>
              <w:rPr>
                <w:rFonts w:cs="Calibri"/>
                <w:b/>
                <w:bCs/>
                <w:color w:val="0E1B8D"/>
              </w:rPr>
              <w:t>Total Point Allocation:</w:t>
            </w:r>
          </w:p>
        </w:tc>
        <w:tc>
          <w:tcPr>
            <w:tcW w:w="1726" w:type="dxa"/>
            <w:tcBorders>
              <w:top w:val="nil"/>
              <w:left w:val="nil"/>
              <w:bottom w:val="single" w:sz="8" w:space="0" w:color="4F81BD"/>
              <w:right w:val="single" w:sz="8" w:space="0" w:color="4F81BD"/>
            </w:tcBorders>
            <w:shd w:val="clear" w:color="auto" w:fill="DBE5F1"/>
            <w:vAlign w:val="center"/>
            <w:hideMark/>
          </w:tcPr>
          <w:p w14:paraId="38FC2524" w14:textId="77777777" w:rsidR="007151EA" w:rsidRDefault="007151EA" w:rsidP="001D2B29">
            <w:pPr>
              <w:jc w:val="center"/>
              <w:rPr>
                <w:rFonts w:cs="Calibri"/>
                <w:b/>
                <w:bCs/>
                <w:color w:val="0E1B8D"/>
              </w:rPr>
            </w:pPr>
            <w:r>
              <w:rPr>
                <w:rFonts w:cs="Calibri"/>
                <w:b/>
                <w:bCs/>
                <w:color w:val="0E1B8D"/>
              </w:rPr>
              <w:t>20,0</w:t>
            </w:r>
          </w:p>
        </w:tc>
        <w:tc>
          <w:tcPr>
            <w:tcW w:w="5325" w:type="dxa"/>
            <w:gridSpan w:val="2"/>
            <w:tcBorders>
              <w:top w:val="single" w:sz="8" w:space="0" w:color="4F81BD"/>
              <w:left w:val="nil"/>
              <w:bottom w:val="nil"/>
              <w:right w:val="nil"/>
            </w:tcBorders>
            <w:hideMark/>
          </w:tcPr>
          <w:p w14:paraId="3C299A31" w14:textId="77777777" w:rsidR="007151EA" w:rsidRDefault="007151EA" w:rsidP="001D2B29">
            <w:pPr>
              <w:rPr>
                <w:rFonts w:cs="Calibri"/>
                <w:b/>
                <w:bCs/>
                <w:color w:val="0E1B8D"/>
              </w:rPr>
            </w:pPr>
            <w:r>
              <w:rPr>
                <w:rFonts w:cs="Calibri"/>
                <w:b/>
                <w:bCs/>
                <w:color w:val="0E1B8D"/>
              </w:rPr>
              <w:t> </w:t>
            </w:r>
          </w:p>
        </w:tc>
      </w:tr>
    </w:tbl>
    <w:p w14:paraId="03637D53" w14:textId="6F8989C5" w:rsidR="00AC1357" w:rsidRPr="00951860" w:rsidRDefault="00AC1357" w:rsidP="00AC1357">
      <w:pPr>
        <w:ind w:left="1560" w:hanging="993"/>
        <w:rPr>
          <w:rFonts w:asciiTheme="minorHAnsi" w:hAnsiTheme="minorHAnsi" w:cstheme="minorHAnsi"/>
          <w:b/>
          <w:bCs/>
        </w:rPr>
      </w:pPr>
      <w:r w:rsidRPr="00951860">
        <w:rPr>
          <w:rFonts w:asciiTheme="minorHAnsi" w:hAnsiTheme="minorHAnsi" w:cstheme="minorHAnsi"/>
          <w:b/>
          <w:bCs/>
        </w:rPr>
        <w:t xml:space="preserve">Table </w:t>
      </w:r>
      <w:r w:rsidR="006758BA">
        <w:rPr>
          <w:rFonts w:asciiTheme="minorHAnsi" w:hAnsiTheme="minorHAnsi" w:cstheme="minorHAnsi"/>
          <w:b/>
          <w:bCs/>
        </w:rPr>
        <w:t>8</w:t>
      </w:r>
      <w:r w:rsidRPr="00951860">
        <w:rPr>
          <w:rFonts w:asciiTheme="minorHAnsi" w:hAnsiTheme="minorHAnsi" w:cstheme="minorHAnsi"/>
          <w:b/>
          <w:bCs/>
        </w:rPr>
        <w:t>: B-BBEE Points as part of the Preference Goal requirements.</w:t>
      </w:r>
    </w:p>
    <w:tbl>
      <w:tblPr>
        <w:tblW w:w="9781" w:type="dxa"/>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5670"/>
      </w:tblGrid>
      <w:tr w:rsidR="00AC1357" w:rsidRPr="00951860" w14:paraId="5FFC7B72" w14:textId="77777777" w:rsidTr="00951860">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1ACB89EF" w14:textId="77777777" w:rsidR="00AC1357" w:rsidRPr="00951860" w:rsidRDefault="00AC1357" w:rsidP="00AC1357">
            <w:pPr>
              <w:kinsoku w:val="0"/>
              <w:overflowPunct w:val="0"/>
              <w:spacing w:before="96"/>
              <w:jc w:val="center"/>
              <w:textAlignment w:val="baseline"/>
              <w:rPr>
                <w:rFonts w:asciiTheme="minorHAnsi" w:hAnsiTheme="minorHAnsi" w:cstheme="minorHAnsi"/>
                <w:b/>
              </w:rPr>
            </w:pPr>
            <w:r w:rsidRPr="00951860">
              <w:rPr>
                <w:rFonts w:asciiTheme="minorHAnsi" w:hAnsiTheme="minorHAnsi" w:cstheme="minorHAnsi"/>
                <w:b/>
                <w:kern w:val="24"/>
                <w:lang w:eastAsia="en-GB"/>
              </w:rPr>
              <w:t>B-BBEE Status Level of Contributor</w:t>
            </w:r>
          </w:p>
        </w:tc>
        <w:tc>
          <w:tcPr>
            <w:tcW w:w="56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0D7752D2" w14:textId="77777777" w:rsidR="00AC1357" w:rsidRPr="00951860" w:rsidRDefault="00AC1357" w:rsidP="00AC1357">
            <w:pPr>
              <w:kinsoku w:val="0"/>
              <w:overflowPunct w:val="0"/>
              <w:spacing w:before="96"/>
              <w:jc w:val="center"/>
              <w:textAlignment w:val="baseline"/>
              <w:rPr>
                <w:rFonts w:asciiTheme="minorHAnsi" w:hAnsiTheme="minorHAnsi" w:cstheme="minorHAnsi"/>
                <w:b/>
                <w:kern w:val="24"/>
                <w:lang w:eastAsia="en-GB"/>
              </w:rPr>
            </w:pPr>
            <w:r w:rsidRPr="00951860">
              <w:rPr>
                <w:rFonts w:asciiTheme="minorHAnsi" w:hAnsiTheme="minorHAnsi" w:cstheme="minorHAnsi"/>
                <w:b/>
                <w:kern w:val="24"/>
                <w:lang w:eastAsia="en-GB"/>
              </w:rPr>
              <w:t>Number of points</w:t>
            </w:r>
          </w:p>
          <w:p w14:paraId="35B0F039" w14:textId="77777777" w:rsidR="00AC1357" w:rsidRPr="00951860" w:rsidRDefault="00AC1357" w:rsidP="00AC1357">
            <w:pPr>
              <w:kinsoku w:val="0"/>
              <w:overflowPunct w:val="0"/>
              <w:spacing w:before="96"/>
              <w:jc w:val="center"/>
              <w:textAlignment w:val="baseline"/>
              <w:rPr>
                <w:rFonts w:asciiTheme="minorHAnsi" w:hAnsiTheme="minorHAnsi" w:cstheme="minorHAnsi"/>
                <w:b/>
                <w:lang w:eastAsia="en-GB"/>
              </w:rPr>
            </w:pPr>
            <w:r w:rsidRPr="00951860">
              <w:rPr>
                <w:rFonts w:asciiTheme="minorHAnsi" w:hAnsiTheme="minorHAnsi" w:cstheme="minorHAnsi"/>
                <w:b/>
                <w:kern w:val="24"/>
                <w:lang w:eastAsia="en-GB"/>
              </w:rPr>
              <w:t>(80/20 system)</w:t>
            </w:r>
          </w:p>
        </w:tc>
      </w:tr>
      <w:tr w:rsidR="00AC1357" w:rsidRPr="00951860" w14:paraId="38B08E8F" w14:textId="77777777" w:rsidTr="00951860">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14:paraId="74189BDA" w14:textId="77777777" w:rsidR="00AC1357" w:rsidRPr="00951860" w:rsidRDefault="00AC1357" w:rsidP="00AC1357">
            <w:pPr>
              <w:kinsoku w:val="0"/>
              <w:overflowPunct w:val="0"/>
              <w:spacing w:before="115"/>
              <w:jc w:val="center"/>
              <w:textAlignment w:val="baseline"/>
              <w:rPr>
                <w:rFonts w:asciiTheme="minorHAnsi" w:hAnsiTheme="minorHAnsi" w:cstheme="minorHAnsi"/>
                <w:b/>
                <w:kern w:val="24"/>
                <w:lang w:eastAsia="en-GB"/>
              </w:rPr>
            </w:pPr>
            <w:r w:rsidRPr="00951860">
              <w:rPr>
                <w:rFonts w:asciiTheme="minorHAnsi" w:hAnsiTheme="minorHAnsi" w:cstheme="minorHAnsi"/>
                <w:b/>
                <w:kern w:val="24"/>
                <w:lang w:eastAsia="en-GB"/>
              </w:rPr>
              <w:t>Max # Points allocated for BBBEE as part of Total Points allocated</w:t>
            </w:r>
          </w:p>
        </w:tc>
        <w:tc>
          <w:tcPr>
            <w:tcW w:w="5670" w:type="dxa"/>
            <w:tcBorders>
              <w:top w:val="nil"/>
              <w:left w:val="nil"/>
              <w:bottom w:val="single" w:sz="8" w:space="0" w:color="4F81BD"/>
              <w:right w:val="single" w:sz="8" w:space="0" w:color="4F81BD"/>
            </w:tcBorders>
            <w:shd w:val="clear" w:color="000000" w:fill="DBE5F1"/>
            <w:vAlign w:val="center"/>
          </w:tcPr>
          <w:p w14:paraId="6F1FF96C" w14:textId="299FBD14" w:rsidR="00AC1357" w:rsidRPr="00951860" w:rsidRDefault="00156D28" w:rsidP="00AC1357">
            <w:pPr>
              <w:kinsoku w:val="0"/>
              <w:overflowPunct w:val="0"/>
              <w:spacing w:before="115"/>
              <w:jc w:val="center"/>
              <w:textAlignment w:val="baseline"/>
              <w:rPr>
                <w:rFonts w:asciiTheme="minorHAnsi" w:hAnsiTheme="minorHAnsi" w:cstheme="minorHAnsi"/>
                <w:b/>
                <w:kern w:val="24"/>
                <w:lang w:eastAsia="en-GB"/>
              </w:rPr>
            </w:pPr>
            <w:r>
              <w:rPr>
                <w:rFonts w:asciiTheme="minorHAnsi" w:hAnsiTheme="minorHAnsi" w:cstheme="minorHAnsi"/>
                <w:b/>
                <w:kern w:val="24"/>
                <w:lang w:eastAsia="en-GB"/>
              </w:rPr>
              <w:t>1</w:t>
            </w:r>
            <w:r w:rsidR="00AC1357" w:rsidRPr="00951860">
              <w:rPr>
                <w:rFonts w:asciiTheme="minorHAnsi" w:hAnsiTheme="minorHAnsi" w:cstheme="minorHAnsi"/>
                <w:b/>
                <w:kern w:val="24"/>
                <w:lang w:eastAsia="en-GB"/>
              </w:rPr>
              <w:t>0</w:t>
            </w:r>
          </w:p>
        </w:tc>
      </w:tr>
      <w:tr w:rsidR="00156D28" w:rsidRPr="00951860" w14:paraId="65A2E078" w14:textId="77777777" w:rsidTr="00B41984">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859D432" w14:textId="77777777" w:rsidR="00156D28" w:rsidRPr="00951860" w:rsidRDefault="00156D28" w:rsidP="00156D28">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1</w:t>
            </w:r>
          </w:p>
        </w:tc>
        <w:tc>
          <w:tcPr>
            <w:tcW w:w="5670" w:type="dxa"/>
            <w:tcBorders>
              <w:top w:val="nil"/>
              <w:left w:val="nil"/>
              <w:bottom w:val="single" w:sz="8" w:space="0" w:color="4F81BD"/>
              <w:right w:val="single" w:sz="8" w:space="0" w:color="4F81BD"/>
            </w:tcBorders>
            <w:shd w:val="clear" w:color="auto" w:fill="auto"/>
            <w:vAlign w:val="center"/>
            <w:hideMark/>
          </w:tcPr>
          <w:p w14:paraId="592E709B" w14:textId="4150B7C7" w:rsidR="00156D28" w:rsidRPr="00156D28" w:rsidRDefault="00156D28" w:rsidP="00156D28">
            <w:pPr>
              <w:kinsoku w:val="0"/>
              <w:overflowPunct w:val="0"/>
              <w:spacing w:before="115"/>
              <w:jc w:val="center"/>
              <w:textAlignment w:val="baseline"/>
              <w:rPr>
                <w:rFonts w:asciiTheme="minorHAnsi" w:hAnsiTheme="minorHAnsi" w:cstheme="minorHAnsi"/>
                <w:color w:val="000000" w:themeColor="text1"/>
                <w:lang w:eastAsia="en-GB"/>
              </w:rPr>
            </w:pPr>
            <w:r w:rsidRPr="00156D28">
              <w:rPr>
                <w:rFonts w:cs="Calibri"/>
                <w:color w:val="000000"/>
                <w:lang w:eastAsia="en-GB"/>
              </w:rPr>
              <w:t>10,0</w:t>
            </w:r>
          </w:p>
        </w:tc>
      </w:tr>
      <w:tr w:rsidR="00156D28" w:rsidRPr="00951860" w14:paraId="4D992CFD" w14:textId="77777777" w:rsidTr="00B41984">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48A4698" w14:textId="77777777" w:rsidR="00156D28" w:rsidRPr="00951860" w:rsidRDefault="00156D28" w:rsidP="00156D28">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2</w:t>
            </w:r>
          </w:p>
        </w:tc>
        <w:tc>
          <w:tcPr>
            <w:tcW w:w="5670" w:type="dxa"/>
            <w:tcBorders>
              <w:top w:val="nil"/>
              <w:left w:val="nil"/>
              <w:bottom w:val="single" w:sz="8" w:space="0" w:color="4F81BD"/>
              <w:right w:val="single" w:sz="8" w:space="0" w:color="4F81BD"/>
            </w:tcBorders>
            <w:shd w:val="clear" w:color="auto" w:fill="auto"/>
            <w:vAlign w:val="center"/>
            <w:hideMark/>
          </w:tcPr>
          <w:p w14:paraId="37C2F762" w14:textId="37A9341E" w:rsidR="00156D28" w:rsidRPr="00156D28" w:rsidRDefault="00156D28" w:rsidP="00156D28">
            <w:pPr>
              <w:kinsoku w:val="0"/>
              <w:overflowPunct w:val="0"/>
              <w:spacing w:before="115"/>
              <w:jc w:val="center"/>
              <w:textAlignment w:val="baseline"/>
              <w:rPr>
                <w:rFonts w:asciiTheme="minorHAnsi" w:hAnsiTheme="minorHAnsi" w:cstheme="minorHAnsi"/>
                <w:color w:val="000000" w:themeColor="text1"/>
                <w:lang w:eastAsia="en-GB"/>
              </w:rPr>
            </w:pPr>
            <w:r w:rsidRPr="00156D28">
              <w:rPr>
                <w:rFonts w:cs="Calibri"/>
                <w:color w:val="000000"/>
                <w:lang w:eastAsia="en-GB"/>
              </w:rPr>
              <w:t>9,0</w:t>
            </w:r>
          </w:p>
        </w:tc>
      </w:tr>
      <w:tr w:rsidR="00156D28" w:rsidRPr="00951860" w14:paraId="4478CA57" w14:textId="77777777" w:rsidTr="00B41984">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85FBD35" w14:textId="77777777" w:rsidR="00156D28" w:rsidRPr="00951860" w:rsidRDefault="00156D28" w:rsidP="00156D28">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3</w:t>
            </w:r>
          </w:p>
        </w:tc>
        <w:tc>
          <w:tcPr>
            <w:tcW w:w="5670" w:type="dxa"/>
            <w:tcBorders>
              <w:top w:val="nil"/>
              <w:left w:val="nil"/>
              <w:bottom w:val="single" w:sz="8" w:space="0" w:color="4F81BD"/>
              <w:right w:val="single" w:sz="8" w:space="0" w:color="4F81BD"/>
            </w:tcBorders>
            <w:shd w:val="clear" w:color="auto" w:fill="auto"/>
            <w:vAlign w:val="center"/>
            <w:hideMark/>
          </w:tcPr>
          <w:p w14:paraId="5BEA3ED1" w14:textId="701FC0AE" w:rsidR="00156D28" w:rsidRPr="00156D28" w:rsidRDefault="00156D28" w:rsidP="00156D28">
            <w:pPr>
              <w:kinsoku w:val="0"/>
              <w:overflowPunct w:val="0"/>
              <w:spacing w:before="115"/>
              <w:jc w:val="center"/>
              <w:textAlignment w:val="baseline"/>
              <w:rPr>
                <w:rFonts w:asciiTheme="minorHAnsi" w:hAnsiTheme="minorHAnsi" w:cstheme="minorHAnsi"/>
                <w:color w:val="000000" w:themeColor="text1"/>
                <w:lang w:eastAsia="en-GB"/>
              </w:rPr>
            </w:pPr>
            <w:r w:rsidRPr="00156D28">
              <w:rPr>
                <w:rFonts w:cs="Calibri"/>
                <w:color w:val="000000"/>
                <w:lang w:eastAsia="en-GB"/>
              </w:rPr>
              <w:t>6,0</w:t>
            </w:r>
          </w:p>
        </w:tc>
      </w:tr>
      <w:tr w:rsidR="00156D28" w:rsidRPr="00951860" w14:paraId="65BC96EF" w14:textId="77777777" w:rsidTr="00B41984">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8F75374" w14:textId="77777777" w:rsidR="00156D28" w:rsidRPr="00951860" w:rsidRDefault="00156D28" w:rsidP="00156D28">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4</w:t>
            </w:r>
          </w:p>
        </w:tc>
        <w:tc>
          <w:tcPr>
            <w:tcW w:w="5670" w:type="dxa"/>
            <w:tcBorders>
              <w:top w:val="nil"/>
              <w:left w:val="nil"/>
              <w:bottom w:val="single" w:sz="8" w:space="0" w:color="4F81BD"/>
              <w:right w:val="single" w:sz="8" w:space="0" w:color="4F81BD"/>
            </w:tcBorders>
            <w:shd w:val="clear" w:color="auto" w:fill="auto"/>
            <w:vAlign w:val="center"/>
            <w:hideMark/>
          </w:tcPr>
          <w:p w14:paraId="73497FE6" w14:textId="7EC2DBC5" w:rsidR="00156D28" w:rsidRPr="00156D28" w:rsidRDefault="00156D28" w:rsidP="00156D28">
            <w:pPr>
              <w:kinsoku w:val="0"/>
              <w:overflowPunct w:val="0"/>
              <w:spacing w:before="115"/>
              <w:jc w:val="center"/>
              <w:textAlignment w:val="baseline"/>
              <w:rPr>
                <w:rFonts w:asciiTheme="minorHAnsi" w:hAnsiTheme="minorHAnsi" w:cstheme="minorHAnsi"/>
                <w:color w:val="000000" w:themeColor="text1"/>
                <w:lang w:eastAsia="en-GB"/>
              </w:rPr>
            </w:pPr>
            <w:r w:rsidRPr="00156D28">
              <w:rPr>
                <w:rFonts w:cs="Calibri"/>
                <w:color w:val="000000"/>
                <w:lang w:eastAsia="en-GB"/>
              </w:rPr>
              <w:t>5,0</w:t>
            </w:r>
          </w:p>
        </w:tc>
      </w:tr>
      <w:tr w:rsidR="00156D28" w:rsidRPr="00951860" w14:paraId="2975D70D" w14:textId="77777777" w:rsidTr="00B41984">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EF73CBF" w14:textId="77777777" w:rsidR="00156D28" w:rsidRPr="00951860" w:rsidRDefault="00156D28" w:rsidP="00156D28">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5</w:t>
            </w:r>
          </w:p>
        </w:tc>
        <w:tc>
          <w:tcPr>
            <w:tcW w:w="5670" w:type="dxa"/>
            <w:tcBorders>
              <w:top w:val="nil"/>
              <w:left w:val="nil"/>
              <w:bottom w:val="single" w:sz="8" w:space="0" w:color="4F81BD"/>
              <w:right w:val="single" w:sz="8" w:space="0" w:color="4F81BD"/>
            </w:tcBorders>
            <w:shd w:val="clear" w:color="auto" w:fill="auto"/>
            <w:vAlign w:val="center"/>
            <w:hideMark/>
          </w:tcPr>
          <w:p w14:paraId="3DE230C5" w14:textId="0EBA55E7" w:rsidR="00156D28" w:rsidRPr="00156D28" w:rsidRDefault="00156D28" w:rsidP="00156D28">
            <w:pPr>
              <w:kinsoku w:val="0"/>
              <w:overflowPunct w:val="0"/>
              <w:spacing w:before="115"/>
              <w:jc w:val="center"/>
              <w:textAlignment w:val="baseline"/>
              <w:rPr>
                <w:rFonts w:asciiTheme="minorHAnsi" w:hAnsiTheme="minorHAnsi" w:cstheme="minorHAnsi"/>
                <w:color w:val="000000" w:themeColor="text1"/>
                <w:lang w:eastAsia="en-GB"/>
              </w:rPr>
            </w:pPr>
            <w:r w:rsidRPr="00156D28">
              <w:rPr>
                <w:rFonts w:cs="Calibri"/>
                <w:color w:val="000000"/>
                <w:lang w:eastAsia="en-GB"/>
              </w:rPr>
              <w:t>4,0</w:t>
            </w:r>
          </w:p>
        </w:tc>
      </w:tr>
      <w:tr w:rsidR="00156D28" w:rsidRPr="00951860" w14:paraId="52A37D50" w14:textId="77777777" w:rsidTr="00B41984">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8C7CD43" w14:textId="77777777" w:rsidR="00156D28" w:rsidRPr="00951860" w:rsidRDefault="00156D28" w:rsidP="00156D28">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6</w:t>
            </w:r>
          </w:p>
        </w:tc>
        <w:tc>
          <w:tcPr>
            <w:tcW w:w="5670" w:type="dxa"/>
            <w:tcBorders>
              <w:top w:val="nil"/>
              <w:left w:val="nil"/>
              <w:bottom w:val="single" w:sz="8" w:space="0" w:color="4F81BD"/>
              <w:right w:val="single" w:sz="8" w:space="0" w:color="4F81BD"/>
            </w:tcBorders>
            <w:shd w:val="clear" w:color="auto" w:fill="auto"/>
            <w:vAlign w:val="center"/>
            <w:hideMark/>
          </w:tcPr>
          <w:p w14:paraId="141A5E61" w14:textId="0F8525AA" w:rsidR="00156D28" w:rsidRPr="00156D28" w:rsidRDefault="00156D28" w:rsidP="00156D28">
            <w:pPr>
              <w:kinsoku w:val="0"/>
              <w:overflowPunct w:val="0"/>
              <w:spacing w:before="115"/>
              <w:jc w:val="center"/>
              <w:textAlignment w:val="baseline"/>
              <w:rPr>
                <w:rFonts w:asciiTheme="minorHAnsi" w:hAnsiTheme="minorHAnsi" w:cstheme="minorHAnsi"/>
                <w:color w:val="000000" w:themeColor="text1"/>
                <w:lang w:eastAsia="en-GB"/>
              </w:rPr>
            </w:pPr>
            <w:r w:rsidRPr="00156D28">
              <w:rPr>
                <w:rFonts w:cs="Calibri"/>
                <w:color w:val="000000"/>
                <w:lang w:eastAsia="en-GB"/>
              </w:rPr>
              <w:t>3,0</w:t>
            </w:r>
          </w:p>
        </w:tc>
      </w:tr>
      <w:tr w:rsidR="00156D28" w:rsidRPr="00951860" w14:paraId="1C255929" w14:textId="77777777" w:rsidTr="00B41984">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50B4A3D" w14:textId="77777777" w:rsidR="00156D28" w:rsidRPr="00951860" w:rsidRDefault="00156D28" w:rsidP="00156D28">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7</w:t>
            </w:r>
          </w:p>
        </w:tc>
        <w:tc>
          <w:tcPr>
            <w:tcW w:w="5670" w:type="dxa"/>
            <w:tcBorders>
              <w:top w:val="nil"/>
              <w:left w:val="nil"/>
              <w:bottom w:val="single" w:sz="8" w:space="0" w:color="4F81BD"/>
              <w:right w:val="single" w:sz="8" w:space="0" w:color="4F81BD"/>
            </w:tcBorders>
            <w:shd w:val="clear" w:color="auto" w:fill="auto"/>
            <w:vAlign w:val="center"/>
            <w:hideMark/>
          </w:tcPr>
          <w:p w14:paraId="7D2C00BD" w14:textId="3C31F64D" w:rsidR="00156D28" w:rsidRPr="00156D28" w:rsidRDefault="00156D28" w:rsidP="00156D28">
            <w:pPr>
              <w:kinsoku w:val="0"/>
              <w:overflowPunct w:val="0"/>
              <w:spacing w:before="115"/>
              <w:jc w:val="center"/>
              <w:textAlignment w:val="baseline"/>
              <w:rPr>
                <w:rFonts w:asciiTheme="minorHAnsi" w:hAnsiTheme="minorHAnsi" w:cstheme="minorHAnsi"/>
                <w:color w:val="000000" w:themeColor="text1"/>
                <w:lang w:eastAsia="en-GB"/>
              </w:rPr>
            </w:pPr>
            <w:r w:rsidRPr="00156D28">
              <w:rPr>
                <w:rFonts w:cs="Calibri"/>
                <w:color w:val="000000"/>
                <w:lang w:eastAsia="en-GB"/>
              </w:rPr>
              <w:t>2,0</w:t>
            </w:r>
          </w:p>
        </w:tc>
      </w:tr>
      <w:tr w:rsidR="00156D28" w:rsidRPr="00951860" w14:paraId="371C3CD7" w14:textId="77777777" w:rsidTr="00B41984">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FDA2F2B" w14:textId="77777777" w:rsidR="00156D28" w:rsidRPr="00951860" w:rsidRDefault="00156D28" w:rsidP="00156D28">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8</w:t>
            </w:r>
          </w:p>
        </w:tc>
        <w:tc>
          <w:tcPr>
            <w:tcW w:w="5670" w:type="dxa"/>
            <w:tcBorders>
              <w:top w:val="nil"/>
              <w:left w:val="nil"/>
              <w:bottom w:val="single" w:sz="8" w:space="0" w:color="4F81BD"/>
              <w:right w:val="single" w:sz="8" w:space="0" w:color="4F81BD"/>
            </w:tcBorders>
            <w:shd w:val="clear" w:color="auto" w:fill="auto"/>
            <w:vAlign w:val="center"/>
            <w:hideMark/>
          </w:tcPr>
          <w:p w14:paraId="50506414" w14:textId="00E19AAA" w:rsidR="00156D28" w:rsidRPr="00156D28" w:rsidRDefault="00703331" w:rsidP="00156D28">
            <w:pPr>
              <w:kinsoku w:val="0"/>
              <w:overflowPunct w:val="0"/>
              <w:spacing w:before="115"/>
              <w:jc w:val="center"/>
              <w:textAlignment w:val="baseline"/>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1,0</w:t>
            </w:r>
          </w:p>
        </w:tc>
      </w:tr>
      <w:tr w:rsidR="00156D28" w:rsidRPr="00951860" w14:paraId="12D1FFB6" w14:textId="77777777" w:rsidTr="00B41984">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156DB52" w14:textId="77777777" w:rsidR="00156D28" w:rsidRPr="00951860" w:rsidRDefault="00156D28" w:rsidP="00156D28">
            <w:pPr>
              <w:kinsoku w:val="0"/>
              <w:overflowPunct w:val="0"/>
              <w:spacing w:before="115"/>
              <w:jc w:val="center"/>
              <w:textAlignment w:val="baseline"/>
              <w:rPr>
                <w:rFonts w:asciiTheme="minorHAnsi" w:hAnsiTheme="minorHAnsi" w:cstheme="minorHAnsi"/>
                <w:color w:val="000000" w:themeColor="text1"/>
                <w:lang w:eastAsia="en-GB"/>
              </w:rPr>
            </w:pPr>
            <w:r w:rsidRPr="00951860">
              <w:rPr>
                <w:rFonts w:asciiTheme="minorHAnsi" w:hAnsiTheme="minorHAnsi" w:cstheme="minorHAnsi"/>
                <w:color w:val="000000" w:themeColor="text1"/>
                <w:kern w:val="24"/>
                <w:lang w:eastAsia="en-GB"/>
              </w:rPr>
              <w:t>Non-compliant contributor</w:t>
            </w:r>
          </w:p>
        </w:tc>
        <w:tc>
          <w:tcPr>
            <w:tcW w:w="5670" w:type="dxa"/>
            <w:tcBorders>
              <w:top w:val="nil"/>
              <w:left w:val="nil"/>
              <w:bottom w:val="single" w:sz="8" w:space="0" w:color="4F81BD"/>
              <w:right w:val="single" w:sz="8" w:space="0" w:color="4F81BD"/>
            </w:tcBorders>
            <w:shd w:val="clear" w:color="auto" w:fill="auto"/>
            <w:vAlign w:val="center"/>
            <w:hideMark/>
          </w:tcPr>
          <w:p w14:paraId="0C28C31E" w14:textId="557A7B70" w:rsidR="00156D28" w:rsidRPr="00156D28" w:rsidRDefault="00156D28" w:rsidP="00156D28">
            <w:pPr>
              <w:kinsoku w:val="0"/>
              <w:overflowPunct w:val="0"/>
              <w:spacing w:before="115"/>
              <w:jc w:val="center"/>
              <w:textAlignment w:val="baseline"/>
              <w:rPr>
                <w:rFonts w:asciiTheme="minorHAnsi" w:hAnsiTheme="minorHAnsi" w:cstheme="minorHAnsi"/>
                <w:color w:val="000000" w:themeColor="text1"/>
                <w:lang w:eastAsia="en-GB"/>
              </w:rPr>
            </w:pPr>
            <w:r w:rsidRPr="00156D28">
              <w:rPr>
                <w:rFonts w:cs="Calibri"/>
                <w:color w:val="000000"/>
                <w:lang w:eastAsia="en-GB"/>
              </w:rPr>
              <w:t>0,0</w:t>
            </w:r>
          </w:p>
        </w:tc>
      </w:tr>
    </w:tbl>
    <w:p w14:paraId="1D4BAA3B" w14:textId="77777777" w:rsidR="00AC1357" w:rsidRPr="00AC1357" w:rsidRDefault="00AC1357" w:rsidP="00AC1357">
      <w:pPr>
        <w:keepNext/>
        <w:spacing w:before="240" w:line="240" w:lineRule="auto"/>
        <w:ind w:left="567"/>
        <w:jc w:val="left"/>
        <w:outlineLvl w:val="1"/>
        <w:rPr>
          <w:rFonts w:ascii="Calibri" w:eastAsiaTheme="majorEastAsia" w:hAnsi="Calibri" w:cs="Calibri"/>
          <w:b/>
          <w:bCs/>
          <w:color w:val="000066"/>
          <w:sz w:val="24"/>
          <w:szCs w:val="24"/>
          <w14:scene3d>
            <w14:camera w14:prst="orthographicFront"/>
            <w14:lightRig w14:rig="threePt" w14:dir="t">
              <w14:rot w14:lat="0" w14:lon="0" w14:rev="0"/>
            </w14:lightRig>
          </w14:scene3d>
        </w:rPr>
      </w:pPr>
    </w:p>
    <w:p w14:paraId="412629F6" w14:textId="77777777" w:rsidR="00394D10" w:rsidRPr="00394D10" w:rsidRDefault="00394D10" w:rsidP="00394D10">
      <w:pPr>
        <w:pStyle w:val="ListParagraph"/>
        <w:spacing w:after="120"/>
        <w:ind w:left="1701"/>
        <w:outlineLvl w:val="9"/>
      </w:pPr>
    </w:p>
    <w:p w14:paraId="70249875" w14:textId="77777777" w:rsidR="00797436" w:rsidRDefault="00797436" w:rsidP="000B1A52">
      <w:pPr>
        <w:rPr>
          <w:lang w:val="en-GB"/>
        </w:rPr>
        <w:sectPr w:rsidR="00797436" w:rsidSect="008360E8">
          <w:pgSz w:w="11906" w:h="16838" w:code="9"/>
          <w:pgMar w:top="1276" w:right="1134" w:bottom="993" w:left="1134" w:header="567" w:footer="584" w:gutter="0"/>
          <w:cols w:space="708"/>
          <w:docGrid w:linePitch="360"/>
        </w:sectPr>
      </w:pPr>
    </w:p>
    <w:p w14:paraId="46F9B564" w14:textId="77777777" w:rsidR="005E2437" w:rsidRPr="00B7255B" w:rsidRDefault="007D7386" w:rsidP="005E2437">
      <w:pPr>
        <w:pStyle w:val="AnnexH1"/>
      </w:pPr>
      <w:bookmarkStart w:id="100" w:name="_Toc150418617"/>
      <w:r>
        <w:t>Bidder substantiating evidence</w:t>
      </w:r>
      <w:bookmarkEnd w:id="100"/>
    </w:p>
    <w:p w14:paraId="74B0A4F3" w14:textId="77777777" w:rsidR="007D7386" w:rsidRDefault="007D7386" w:rsidP="00A226EA">
      <w:pPr>
        <w:pStyle w:val="Heading1"/>
        <w:numPr>
          <w:ilvl w:val="0"/>
          <w:numId w:val="49"/>
        </w:numPr>
      </w:pPr>
      <w:bookmarkStart w:id="101" w:name="_Toc150418618"/>
      <w:r>
        <w:t>Technical Mandatory Requirement Evidence</w:t>
      </w:r>
      <w:bookmarkEnd w:id="101"/>
    </w:p>
    <w:p w14:paraId="37B5067F" w14:textId="47A1C235" w:rsidR="007D7386" w:rsidRPr="006D342A" w:rsidRDefault="007D7386" w:rsidP="00A226EA">
      <w:pPr>
        <w:pStyle w:val="Heading2"/>
        <w:numPr>
          <w:ilvl w:val="1"/>
          <w:numId w:val="56"/>
        </w:numPr>
        <w:ind w:left="567" w:hanging="567"/>
      </w:pPr>
      <w:bookmarkStart w:id="102" w:name="_Toc150418619"/>
      <w:bookmarkStart w:id="103" w:name="_Hlk138255878"/>
      <w:r w:rsidRPr="006D342A">
        <w:t>Bidder Certification / Affiliation Requirements</w:t>
      </w:r>
      <w:bookmarkEnd w:id="102"/>
    </w:p>
    <w:p w14:paraId="4643441D" w14:textId="2B5C2528" w:rsidR="00A85306" w:rsidRPr="00A85306" w:rsidRDefault="007D7386" w:rsidP="00A226EA">
      <w:pPr>
        <w:pStyle w:val="ListParagraph"/>
        <w:numPr>
          <w:ilvl w:val="0"/>
          <w:numId w:val="22"/>
        </w:numPr>
        <w:rPr>
          <w:lang w:val="en-GB"/>
        </w:rPr>
      </w:pPr>
      <w:bookmarkStart w:id="104" w:name="_Hlk138255958"/>
      <w:bookmarkEnd w:id="103"/>
      <w:r w:rsidRPr="00A85306">
        <w:rPr>
          <w:lang w:val="en-GB"/>
        </w:rPr>
        <w:t xml:space="preserve">Attach </w:t>
      </w:r>
      <w:r w:rsidR="00A85306" w:rsidRPr="00A85306">
        <w:rPr>
          <w:lang w:val="en-GB"/>
        </w:rPr>
        <w:t>a copy of a valid certificate or letter from OSM/OEM indicating the bidder is a registered OSM/OEM partner of the proposed solution</w:t>
      </w:r>
      <w:r w:rsidR="003A2EED">
        <w:rPr>
          <w:lang w:val="en-GB"/>
        </w:rPr>
        <w:t xml:space="preserve"> HERE</w:t>
      </w:r>
      <w:r w:rsidR="00A85306" w:rsidRPr="00A85306">
        <w:rPr>
          <w:lang w:val="en-GB"/>
        </w:rPr>
        <w:t>.</w:t>
      </w:r>
    </w:p>
    <w:p w14:paraId="36C718AB" w14:textId="55E9A427" w:rsidR="007D7386" w:rsidRPr="00F66B20" w:rsidRDefault="007D7386" w:rsidP="00951860">
      <w:pPr>
        <w:pStyle w:val="ListParagraph"/>
        <w:ind w:left="1134"/>
        <w:rPr>
          <w:lang w:val="en-GB"/>
        </w:rPr>
      </w:pPr>
    </w:p>
    <w:bookmarkEnd w:id="104"/>
    <w:p w14:paraId="361FA54A" w14:textId="742393EE" w:rsidR="00A85306" w:rsidRPr="00951860" w:rsidRDefault="001D2B29" w:rsidP="00951860">
      <w:pPr>
        <w:ind w:left="1134"/>
        <w:jc w:val="left"/>
        <w:rPr>
          <w:b/>
          <w:bCs/>
          <w:color w:val="FF0000"/>
          <w:lang w:val="en-GB"/>
        </w:rPr>
      </w:pPr>
      <w:r w:rsidRPr="00951860">
        <w:rPr>
          <w:b/>
          <w:bCs/>
          <w:color w:val="FF0000"/>
          <w:lang w:val="en-GB"/>
        </w:rPr>
        <w:t>NOTE:</w:t>
      </w:r>
      <w:r w:rsidR="00A85306" w:rsidRPr="00951860">
        <w:rPr>
          <w:b/>
          <w:bCs/>
          <w:color w:val="FF0000"/>
          <w:lang w:val="en-GB"/>
        </w:rPr>
        <w:t xml:space="preserve"> </w:t>
      </w:r>
    </w:p>
    <w:p w14:paraId="0F0A2C7E" w14:textId="7714C851" w:rsidR="00B161DA" w:rsidRDefault="00A85306" w:rsidP="00A85306">
      <w:pPr>
        <w:pStyle w:val="ListParagraph"/>
        <w:ind w:left="1134"/>
        <w:rPr>
          <w:lang w:val="en-GB"/>
        </w:rPr>
      </w:pPr>
      <w:r w:rsidRPr="00951860">
        <w:rPr>
          <w:b/>
          <w:bCs/>
          <w:color w:val="FF0000"/>
          <w:lang w:val="en-GB"/>
        </w:rPr>
        <w:t>SITA reserves the right to verify information provided.</w:t>
      </w:r>
    </w:p>
    <w:p w14:paraId="5D67869A" w14:textId="15F957D9" w:rsidR="00B161DA" w:rsidRPr="00B161DA" w:rsidRDefault="00B161DA" w:rsidP="00F66B20">
      <w:pPr>
        <w:rPr>
          <w:lang w:val="en-GB"/>
        </w:rPr>
      </w:pPr>
    </w:p>
    <w:p w14:paraId="67A3A898" w14:textId="77777777" w:rsidR="007D7386" w:rsidRDefault="007D7386" w:rsidP="00A226EA">
      <w:pPr>
        <w:pStyle w:val="Heading2"/>
        <w:numPr>
          <w:ilvl w:val="1"/>
          <w:numId w:val="56"/>
        </w:numPr>
      </w:pPr>
      <w:bookmarkStart w:id="105" w:name="_Toc150418620"/>
      <w:r w:rsidRPr="006D342A">
        <w:t>Bidder Experience and Capability Requirements</w:t>
      </w:r>
      <w:bookmarkEnd w:id="105"/>
    </w:p>
    <w:p w14:paraId="0C87C995" w14:textId="77777777" w:rsidR="007D7386" w:rsidRDefault="007D7386" w:rsidP="00A226EA">
      <w:pPr>
        <w:pStyle w:val="ListParagraph"/>
        <w:numPr>
          <w:ilvl w:val="0"/>
          <w:numId w:val="23"/>
        </w:numPr>
      </w:pPr>
      <w:r w:rsidRPr="006D342A">
        <w:t>Complete table below, noting that:</w:t>
      </w:r>
    </w:p>
    <w:p w14:paraId="504CFDFE" w14:textId="4A7BDAB9" w:rsidR="007D7386" w:rsidRPr="00F66B20" w:rsidRDefault="00007BBF" w:rsidP="00A226EA">
      <w:pPr>
        <w:pStyle w:val="ListParagraph"/>
        <w:numPr>
          <w:ilvl w:val="1"/>
          <w:numId w:val="23"/>
        </w:numPr>
      </w:pPr>
      <w:r w:rsidRPr="00CD7AEC">
        <w:t>The Bidder must provide reference</w:t>
      </w:r>
      <w:r w:rsidR="00A036FE">
        <w:t xml:space="preserve"> details </w:t>
      </w:r>
      <w:r w:rsidRPr="00CD7AEC">
        <w:t xml:space="preserve">from two (2) customers to whom the Supply, </w:t>
      </w:r>
      <w:r w:rsidR="007A5FF6" w:rsidRPr="00CD7AEC">
        <w:t>Installation,</w:t>
      </w:r>
      <w:r w:rsidR="007A5FF6">
        <w:t xml:space="preserve"> </w:t>
      </w:r>
      <w:r w:rsidR="00FF104B">
        <w:t>configure,</w:t>
      </w:r>
      <w:r w:rsidR="007A5FF6">
        <w:t xml:space="preserve"> maintenance and support of</w:t>
      </w:r>
      <w:r w:rsidRPr="00CD7AEC">
        <w:t xml:space="preserve"> proposed solution was delivered in the last five (5) years.</w:t>
      </w:r>
    </w:p>
    <w:p w14:paraId="34B8E133" w14:textId="4E6B92B2" w:rsidR="007D7386" w:rsidRDefault="007D7386" w:rsidP="00A226EA">
      <w:pPr>
        <w:pStyle w:val="ListParagraph"/>
        <w:numPr>
          <w:ilvl w:val="1"/>
          <w:numId w:val="23"/>
        </w:numPr>
      </w:pPr>
      <w:r w:rsidRPr="00F66B20">
        <w:t>Project end-date must be current or not older than three (</w:t>
      </w:r>
      <w:r w:rsidR="00007BBF" w:rsidRPr="00F66B20">
        <w:t>5</w:t>
      </w:r>
      <w:r w:rsidRPr="00F66B20">
        <w:t>) years from date this bid is advertised.</w:t>
      </w:r>
    </w:p>
    <w:p w14:paraId="587F9F58" w14:textId="77777777" w:rsidR="00A85306" w:rsidRPr="00A85306" w:rsidRDefault="00A85306" w:rsidP="00951860">
      <w:pPr>
        <w:pStyle w:val="ListParagraph"/>
        <w:ind w:left="1134"/>
        <w:rPr>
          <w:rFonts w:cstheme="minorHAnsi"/>
          <w:color w:val="000000"/>
        </w:rPr>
      </w:pPr>
    </w:p>
    <w:p w14:paraId="3310CE9B" w14:textId="77777777" w:rsidR="00A85306" w:rsidRPr="00A85306" w:rsidRDefault="00A85306" w:rsidP="00951860">
      <w:pPr>
        <w:pStyle w:val="ListParagraph"/>
        <w:ind w:left="1134"/>
        <w:rPr>
          <w:rFonts w:cstheme="minorHAnsi"/>
          <w:color w:val="000000"/>
        </w:rPr>
      </w:pPr>
      <w:r w:rsidRPr="00A85306">
        <w:rPr>
          <w:rFonts w:cstheme="minorHAnsi"/>
          <w:color w:val="000000"/>
        </w:rPr>
        <w:t>(a)       Company name; and</w:t>
      </w:r>
    </w:p>
    <w:p w14:paraId="26D2EFC5" w14:textId="77777777" w:rsidR="00A85306" w:rsidRPr="00A85306" w:rsidRDefault="00A85306" w:rsidP="00951860">
      <w:pPr>
        <w:pStyle w:val="ListParagraph"/>
        <w:ind w:left="1134"/>
        <w:rPr>
          <w:rFonts w:cstheme="minorHAnsi"/>
          <w:color w:val="000000"/>
        </w:rPr>
      </w:pPr>
      <w:r w:rsidRPr="00A85306">
        <w:rPr>
          <w:rFonts w:cstheme="minorHAnsi"/>
          <w:color w:val="000000"/>
        </w:rPr>
        <w:t>(b)      Reference Person Name, Tel   and/or email; and</w:t>
      </w:r>
    </w:p>
    <w:p w14:paraId="05451BC8" w14:textId="77777777" w:rsidR="00A85306" w:rsidRPr="00A85306" w:rsidRDefault="00A85306" w:rsidP="00951860">
      <w:pPr>
        <w:pStyle w:val="ListParagraph"/>
        <w:ind w:left="1134"/>
        <w:rPr>
          <w:rFonts w:cstheme="minorHAnsi"/>
          <w:color w:val="000000"/>
        </w:rPr>
      </w:pPr>
      <w:r w:rsidRPr="00A85306">
        <w:rPr>
          <w:rFonts w:cstheme="minorHAnsi"/>
          <w:color w:val="000000"/>
        </w:rPr>
        <w:t>(c)</w:t>
      </w:r>
      <w:r w:rsidRPr="00A85306">
        <w:rPr>
          <w:rFonts w:cstheme="minorHAnsi"/>
          <w:color w:val="000000"/>
        </w:rPr>
        <w:tab/>
        <w:t>Project Scope of Work; and</w:t>
      </w:r>
    </w:p>
    <w:p w14:paraId="47477882" w14:textId="77777777" w:rsidR="00A85306" w:rsidRPr="00A85306" w:rsidRDefault="00A85306" w:rsidP="00951860">
      <w:pPr>
        <w:pStyle w:val="ListParagraph"/>
        <w:ind w:left="1134"/>
        <w:rPr>
          <w:rFonts w:cstheme="minorHAnsi"/>
          <w:color w:val="000000"/>
        </w:rPr>
      </w:pPr>
      <w:r w:rsidRPr="00A85306">
        <w:rPr>
          <w:rFonts w:cstheme="minorHAnsi"/>
          <w:color w:val="000000"/>
        </w:rPr>
        <w:t>(d)</w:t>
      </w:r>
      <w:r w:rsidRPr="00A85306">
        <w:rPr>
          <w:rFonts w:cstheme="minorHAnsi"/>
          <w:color w:val="000000"/>
        </w:rPr>
        <w:tab/>
        <w:t>Project Start and End-date.</w:t>
      </w:r>
    </w:p>
    <w:p w14:paraId="0FE78771" w14:textId="77777777" w:rsidR="00A85306" w:rsidRPr="00F66B20" w:rsidRDefault="00A85306" w:rsidP="00951860">
      <w:pPr>
        <w:pStyle w:val="ListParagraph"/>
        <w:ind w:left="1701"/>
      </w:pPr>
    </w:p>
    <w:p w14:paraId="33A438E5" w14:textId="77777777" w:rsidR="007D7386" w:rsidRPr="00F66B20" w:rsidRDefault="007D7386" w:rsidP="00A226EA">
      <w:pPr>
        <w:pStyle w:val="ListParagraph"/>
        <w:numPr>
          <w:ilvl w:val="1"/>
          <w:numId w:val="23"/>
        </w:numPr>
      </w:pPr>
      <w:r w:rsidRPr="00F66B20">
        <w:t>Scope of work must be related.</w:t>
      </w:r>
    </w:p>
    <w:p w14:paraId="3E277B17" w14:textId="7F4B5C68" w:rsidR="007D7386" w:rsidRDefault="007D7386" w:rsidP="007D7386">
      <w:pPr>
        <w:pStyle w:val="Caption"/>
        <w:rPr>
          <w:highlight w:val="yellow"/>
        </w:rPr>
      </w:pPr>
      <w:bookmarkStart w:id="106" w:name="_Toc127818477"/>
      <w:r>
        <w:t xml:space="preserve">Table </w:t>
      </w:r>
      <w:r w:rsidR="006758BA">
        <w:t>9</w:t>
      </w:r>
      <w:r>
        <w:t>: References</w:t>
      </w:r>
      <w:bookmarkEnd w:id="106"/>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14:paraId="54B8A386" w14:textId="77777777" w:rsidTr="004D47F9">
        <w:tc>
          <w:tcPr>
            <w:tcW w:w="495" w:type="dxa"/>
            <w:shd w:val="solid" w:color="DBE5F1" w:themeColor="accent1" w:themeTint="33" w:fill="DBE5F1" w:themeFill="accent1" w:themeFillTint="33"/>
          </w:tcPr>
          <w:p w14:paraId="0BA9E94A"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10677DBF"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6D4FD543" w14:textId="092505BC" w:rsidR="007D7386" w:rsidRPr="006D342A" w:rsidRDefault="00A85306" w:rsidP="004D47F9">
            <w:pPr>
              <w:pStyle w:val="ListParagraph"/>
              <w:jc w:val="left"/>
              <w:rPr>
                <w:rFonts w:asciiTheme="majorHAnsi" w:eastAsiaTheme="majorEastAsia" w:hAnsiTheme="majorHAnsi" w:cstheme="minorBidi"/>
                <w:b/>
                <w:color w:val="0E1B8D"/>
                <w:sz w:val="24"/>
                <w:szCs w:val="24"/>
              </w:rPr>
            </w:pPr>
            <w:r w:rsidRPr="00A85306">
              <w:rPr>
                <w:rFonts w:asciiTheme="majorHAnsi" w:eastAsiaTheme="majorEastAsia" w:hAnsiTheme="majorHAnsi" w:cstheme="minorBidi"/>
                <w:b/>
                <w:color w:val="0E1B8D"/>
                <w:sz w:val="24"/>
                <w:szCs w:val="24"/>
              </w:rPr>
              <w:t>Reference Person Name, Tel and/or email</w:t>
            </w:r>
          </w:p>
        </w:tc>
        <w:tc>
          <w:tcPr>
            <w:tcW w:w="3529" w:type="dxa"/>
            <w:shd w:val="solid" w:color="DBE5F1" w:themeColor="accent1" w:themeTint="33" w:fill="DBE5F1" w:themeFill="accent1" w:themeFillTint="33"/>
          </w:tcPr>
          <w:p w14:paraId="2AB5531E"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09426F68"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14:paraId="523C8192" w14:textId="77777777" w:rsidTr="004D47F9">
        <w:tc>
          <w:tcPr>
            <w:tcW w:w="495" w:type="dxa"/>
          </w:tcPr>
          <w:p w14:paraId="4A66351A" w14:textId="77777777" w:rsidR="007D7386" w:rsidRPr="00FD3A05" w:rsidRDefault="007D7386" w:rsidP="004D47F9">
            <w:pPr>
              <w:pStyle w:val="ListParagraph"/>
            </w:pPr>
            <w:r w:rsidRPr="00FD3A05">
              <w:t>1</w:t>
            </w:r>
          </w:p>
        </w:tc>
        <w:tc>
          <w:tcPr>
            <w:tcW w:w="1652" w:type="dxa"/>
          </w:tcPr>
          <w:p w14:paraId="4E101617" w14:textId="77777777" w:rsidR="007D7386" w:rsidRPr="00FD3A05" w:rsidRDefault="007D7386" w:rsidP="004D47F9">
            <w:pPr>
              <w:pStyle w:val="ListParagraph"/>
              <w:rPr>
                <w:color w:val="FF0000"/>
              </w:rPr>
            </w:pPr>
            <w:r w:rsidRPr="00FD3A05">
              <w:rPr>
                <w:color w:val="FF0000"/>
              </w:rPr>
              <w:t>&lt;Company name&gt;</w:t>
            </w:r>
          </w:p>
          <w:p w14:paraId="5A2C3C8E" w14:textId="77777777" w:rsidR="007D7386" w:rsidRPr="00FD3A05" w:rsidRDefault="007D7386" w:rsidP="004D47F9">
            <w:pPr>
              <w:pStyle w:val="ListParagraph"/>
              <w:rPr>
                <w:color w:val="FF0000"/>
              </w:rPr>
            </w:pPr>
            <w:r w:rsidRPr="00FD3A05">
              <w:rPr>
                <w:color w:val="FF0000"/>
              </w:rPr>
              <w:tab/>
            </w:r>
            <w:r w:rsidRPr="00FD3A05">
              <w:rPr>
                <w:color w:val="FF0000"/>
              </w:rPr>
              <w:tab/>
            </w:r>
          </w:p>
          <w:p w14:paraId="6E1C095F" w14:textId="77777777" w:rsidR="007D7386" w:rsidRPr="00FD3A05" w:rsidRDefault="007D7386" w:rsidP="004D47F9">
            <w:pPr>
              <w:pStyle w:val="ListParagraph"/>
              <w:rPr>
                <w:color w:val="FF0000"/>
                <w:highlight w:val="yellow"/>
              </w:rPr>
            </w:pPr>
          </w:p>
        </w:tc>
        <w:tc>
          <w:tcPr>
            <w:tcW w:w="2263" w:type="dxa"/>
          </w:tcPr>
          <w:p w14:paraId="44A07008" w14:textId="77777777" w:rsidR="007D7386" w:rsidRPr="00FD3A05" w:rsidRDefault="007D7386" w:rsidP="004D47F9">
            <w:pPr>
              <w:pStyle w:val="ListParagraph"/>
              <w:rPr>
                <w:color w:val="FF0000"/>
              </w:rPr>
            </w:pPr>
            <w:r w:rsidRPr="00FD3A05">
              <w:rPr>
                <w:color w:val="FF0000"/>
              </w:rPr>
              <w:t>&lt;Person Name&gt;</w:t>
            </w:r>
          </w:p>
          <w:p w14:paraId="59F6B9BF" w14:textId="77777777" w:rsidR="007D7386" w:rsidRPr="00FD3A05" w:rsidRDefault="007D7386" w:rsidP="004D47F9">
            <w:pPr>
              <w:pStyle w:val="ListParagraph"/>
              <w:rPr>
                <w:color w:val="FF0000"/>
              </w:rPr>
            </w:pPr>
            <w:r w:rsidRPr="00FD3A05">
              <w:rPr>
                <w:color w:val="FF0000"/>
              </w:rPr>
              <w:t>&lt;Tel&gt;</w:t>
            </w:r>
          </w:p>
          <w:p w14:paraId="6940C23B" w14:textId="77777777" w:rsidR="007D7386" w:rsidRPr="00FD3A05" w:rsidRDefault="007D7386" w:rsidP="004D47F9">
            <w:pPr>
              <w:pStyle w:val="ListParagraph"/>
              <w:rPr>
                <w:color w:val="FF0000"/>
                <w:highlight w:val="yellow"/>
              </w:rPr>
            </w:pPr>
            <w:r w:rsidRPr="00FD3A05">
              <w:rPr>
                <w:color w:val="FF0000"/>
              </w:rPr>
              <w:t>&lt;email&gt;</w:t>
            </w:r>
          </w:p>
        </w:tc>
        <w:tc>
          <w:tcPr>
            <w:tcW w:w="3529" w:type="dxa"/>
          </w:tcPr>
          <w:p w14:paraId="74683636" w14:textId="6A85508E" w:rsidR="007D7386" w:rsidRPr="00FD3A05" w:rsidRDefault="00007BBF" w:rsidP="004D47F9">
            <w:pPr>
              <w:pStyle w:val="ListParagraph"/>
              <w:rPr>
                <w:color w:val="FF0000"/>
                <w:highlight w:val="yellow"/>
              </w:rPr>
            </w:pPr>
            <w:r w:rsidRPr="00455CDF">
              <w:rPr>
                <w:rFonts w:cs="Calibri"/>
                <w:color w:val="FF0000"/>
                <w:szCs w:val="24"/>
              </w:rPr>
              <w:t xml:space="preserve">Provide scope details of the project for the Supply, </w:t>
            </w:r>
            <w:r w:rsidR="007A5FF6" w:rsidRPr="00455CDF">
              <w:rPr>
                <w:rFonts w:cs="Calibri"/>
                <w:color w:val="FF0000"/>
                <w:szCs w:val="24"/>
              </w:rPr>
              <w:t>Installation</w:t>
            </w:r>
            <w:r w:rsidR="007A5FF6">
              <w:rPr>
                <w:rFonts w:cs="Calibri"/>
                <w:color w:val="FF0000"/>
                <w:szCs w:val="24"/>
              </w:rPr>
              <w:t>, configured, maintenance and support</w:t>
            </w:r>
            <w:r w:rsidRPr="00455CDF">
              <w:rPr>
                <w:rFonts w:cs="Calibri"/>
                <w:color w:val="FF0000"/>
                <w:szCs w:val="24"/>
              </w:rPr>
              <w:t xml:space="preserve">   of </w:t>
            </w:r>
            <w:r>
              <w:rPr>
                <w:rFonts w:cs="Calibri"/>
                <w:color w:val="FF0000"/>
                <w:szCs w:val="24"/>
              </w:rPr>
              <w:t>proposed solution</w:t>
            </w:r>
            <w:r w:rsidRPr="00FD3A05" w:rsidDel="00007BBF">
              <w:rPr>
                <w:color w:val="FF0000"/>
                <w:highlight w:val="yellow"/>
              </w:rPr>
              <w:t xml:space="preserve"> </w:t>
            </w:r>
          </w:p>
        </w:tc>
        <w:tc>
          <w:tcPr>
            <w:tcW w:w="1694" w:type="dxa"/>
          </w:tcPr>
          <w:p w14:paraId="5CF49B38" w14:textId="77777777" w:rsidR="007D7386" w:rsidRPr="00FD3A05" w:rsidRDefault="007D7386" w:rsidP="004D47F9">
            <w:pPr>
              <w:pStyle w:val="ListParagraph"/>
              <w:rPr>
                <w:color w:val="FF0000"/>
              </w:rPr>
            </w:pPr>
            <w:r w:rsidRPr="00FD3A05">
              <w:rPr>
                <w:color w:val="FF0000"/>
              </w:rPr>
              <w:t>Start Date:</w:t>
            </w:r>
          </w:p>
          <w:p w14:paraId="2EF398DF" w14:textId="77777777" w:rsidR="007D7386" w:rsidRPr="00FD3A05" w:rsidRDefault="007D7386" w:rsidP="004D47F9">
            <w:pPr>
              <w:pStyle w:val="ListParagraph"/>
              <w:rPr>
                <w:color w:val="FF0000"/>
                <w:highlight w:val="yellow"/>
              </w:rPr>
            </w:pPr>
            <w:r w:rsidRPr="00FD3A05">
              <w:rPr>
                <w:color w:val="FF0000"/>
              </w:rPr>
              <w:t>End Date:</w:t>
            </w:r>
          </w:p>
        </w:tc>
      </w:tr>
      <w:tr w:rsidR="007D7386" w14:paraId="1DCD0FB8" w14:textId="77777777" w:rsidTr="004D47F9">
        <w:tc>
          <w:tcPr>
            <w:tcW w:w="495" w:type="dxa"/>
          </w:tcPr>
          <w:p w14:paraId="7643A0B7" w14:textId="77777777" w:rsidR="007D7386" w:rsidRPr="00FD3A05" w:rsidRDefault="007D7386" w:rsidP="004D47F9">
            <w:pPr>
              <w:pStyle w:val="ListParagraph"/>
            </w:pPr>
            <w:r w:rsidRPr="00FD3A05">
              <w:t>2</w:t>
            </w:r>
          </w:p>
        </w:tc>
        <w:tc>
          <w:tcPr>
            <w:tcW w:w="1652" w:type="dxa"/>
          </w:tcPr>
          <w:p w14:paraId="1B799527" w14:textId="77777777" w:rsidR="007D7386" w:rsidRPr="00FD3A05" w:rsidRDefault="007D7386" w:rsidP="004D47F9">
            <w:pPr>
              <w:pStyle w:val="ListParagraph"/>
              <w:rPr>
                <w:color w:val="FF0000"/>
              </w:rPr>
            </w:pPr>
            <w:r w:rsidRPr="00FD3A05">
              <w:rPr>
                <w:color w:val="FF0000"/>
              </w:rPr>
              <w:t>&lt;Company name&gt;</w:t>
            </w:r>
          </w:p>
          <w:p w14:paraId="225BB8A2" w14:textId="77777777" w:rsidR="007D7386" w:rsidRPr="00FD3A05" w:rsidRDefault="007D7386" w:rsidP="004D47F9">
            <w:pPr>
              <w:pStyle w:val="ListParagraph"/>
              <w:rPr>
                <w:color w:val="FF0000"/>
              </w:rPr>
            </w:pPr>
            <w:r w:rsidRPr="00FD3A05">
              <w:rPr>
                <w:color w:val="FF0000"/>
              </w:rPr>
              <w:tab/>
            </w:r>
            <w:r w:rsidRPr="00FD3A05">
              <w:rPr>
                <w:color w:val="FF0000"/>
              </w:rPr>
              <w:tab/>
            </w:r>
          </w:p>
          <w:p w14:paraId="33C6F2EC" w14:textId="77777777" w:rsidR="007D7386" w:rsidRDefault="007D7386" w:rsidP="004D47F9">
            <w:pPr>
              <w:pStyle w:val="ListParagraph"/>
              <w:rPr>
                <w:highlight w:val="yellow"/>
              </w:rPr>
            </w:pPr>
          </w:p>
        </w:tc>
        <w:tc>
          <w:tcPr>
            <w:tcW w:w="2263" w:type="dxa"/>
          </w:tcPr>
          <w:p w14:paraId="726219EE" w14:textId="77777777" w:rsidR="007D7386" w:rsidRPr="00FD3A05" w:rsidRDefault="007D7386" w:rsidP="004D47F9">
            <w:pPr>
              <w:pStyle w:val="ListParagraph"/>
              <w:rPr>
                <w:color w:val="FF0000"/>
              </w:rPr>
            </w:pPr>
            <w:r w:rsidRPr="00FD3A05">
              <w:rPr>
                <w:color w:val="FF0000"/>
              </w:rPr>
              <w:t>&lt;Person Name&gt;</w:t>
            </w:r>
          </w:p>
          <w:p w14:paraId="3889A344" w14:textId="77777777" w:rsidR="007D7386" w:rsidRPr="00FD3A05" w:rsidRDefault="007D7386" w:rsidP="004D47F9">
            <w:pPr>
              <w:pStyle w:val="ListParagraph"/>
              <w:rPr>
                <w:color w:val="FF0000"/>
              </w:rPr>
            </w:pPr>
            <w:r w:rsidRPr="00FD3A05">
              <w:rPr>
                <w:color w:val="FF0000"/>
              </w:rPr>
              <w:t>&lt;Tel&gt;</w:t>
            </w:r>
          </w:p>
          <w:p w14:paraId="13493F72" w14:textId="77777777" w:rsidR="007D7386" w:rsidRDefault="007D7386" w:rsidP="004D47F9">
            <w:pPr>
              <w:pStyle w:val="ListParagraph"/>
              <w:rPr>
                <w:highlight w:val="yellow"/>
              </w:rPr>
            </w:pPr>
            <w:r w:rsidRPr="00FD3A05">
              <w:rPr>
                <w:color w:val="FF0000"/>
              </w:rPr>
              <w:t>&lt;email&gt;</w:t>
            </w:r>
          </w:p>
        </w:tc>
        <w:tc>
          <w:tcPr>
            <w:tcW w:w="3529" w:type="dxa"/>
          </w:tcPr>
          <w:p w14:paraId="7C13C6C9" w14:textId="4A15E6E0" w:rsidR="007D7386" w:rsidRDefault="00007BBF" w:rsidP="004D47F9">
            <w:pPr>
              <w:pStyle w:val="ListParagraph"/>
              <w:rPr>
                <w:highlight w:val="yellow"/>
              </w:rPr>
            </w:pPr>
            <w:r w:rsidRPr="00455CDF">
              <w:rPr>
                <w:rFonts w:cs="Calibri"/>
                <w:color w:val="FF0000"/>
                <w:szCs w:val="24"/>
              </w:rPr>
              <w:t>Provide scope details of the project for the Supply, Installation</w:t>
            </w:r>
            <w:r w:rsidR="007A5FF6">
              <w:rPr>
                <w:rFonts w:cs="Calibri"/>
                <w:color w:val="FF0000"/>
                <w:szCs w:val="24"/>
              </w:rPr>
              <w:t>, configured, maintenance and support</w:t>
            </w:r>
            <w:r w:rsidRPr="00455CDF">
              <w:rPr>
                <w:rFonts w:cs="Calibri"/>
                <w:color w:val="FF0000"/>
                <w:szCs w:val="24"/>
              </w:rPr>
              <w:t xml:space="preserve"> of </w:t>
            </w:r>
            <w:r>
              <w:rPr>
                <w:rFonts w:cs="Calibri"/>
                <w:color w:val="FF0000"/>
                <w:szCs w:val="24"/>
              </w:rPr>
              <w:t>proposed solution</w:t>
            </w:r>
          </w:p>
        </w:tc>
        <w:tc>
          <w:tcPr>
            <w:tcW w:w="1694" w:type="dxa"/>
          </w:tcPr>
          <w:p w14:paraId="1DBE0D13" w14:textId="77777777" w:rsidR="00007BBF" w:rsidRPr="00FD3A05" w:rsidRDefault="00007BBF" w:rsidP="00007BBF">
            <w:pPr>
              <w:pStyle w:val="ListParagraph"/>
              <w:rPr>
                <w:color w:val="FF0000"/>
              </w:rPr>
            </w:pPr>
            <w:r w:rsidRPr="00FD3A05">
              <w:rPr>
                <w:color w:val="FF0000"/>
              </w:rPr>
              <w:t>Start Date:</w:t>
            </w:r>
          </w:p>
          <w:p w14:paraId="1F0855B7" w14:textId="77777777" w:rsidR="007D7386" w:rsidRDefault="00007BBF" w:rsidP="00007BBF">
            <w:pPr>
              <w:pStyle w:val="ListParagraph"/>
              <w:rPr>
                <w:highlight w:val="yellow"/>
              </w:rPr>
            </w:pPr>
            <w:r w:rsidRPr="00FD3A05">
              <w:rPr>
                <w:color w:val="FF0000"/>
              </w:rPr>
              <w:t>End Date:</w:t>
            </w:r>
          </w:p>
        </w:tc>
      </w:tr>
    </w:tbl>
    <w:p w14:paraId="0CE93E90" w14:textId="77777777" w:rsidR="001A50CD" w:rsidRDefault="001A50CD" w:rsidP="001A50CD">
      <w:pPr>
        <w:rPr>
          <w:b/>
        </w:rPr>
      </w:pPr>
    </w:p>
    <w:p w14:paraId="6B11C40C" w14:textId="77777777" w:rsidR="001A50CD" w:rsidRPr="00145EA2" w:rsidRDefault="001A50CD" w:rsidP="00145EA2">
      <w:pPr>
        <w:spacing w:after="0"/>
        <w:rPr>
          <w:color w:val="FF0000"/>
        </w:rPr>
      </w:pPr>
      <w:r w:rsidRPr="00145EA2">
        <w:rPr>
          <w:b/>
          <w:color w:val="FF0000"/>
        </w:rPr>
        <w:t>NOTE (1):</w:t>
      </w:r>
      <w:r w:rsidRPr="00145EA2">
        <w:rPr>
          <w:color w:val="FF0000"/>
        </w:rPr>
        <w:t xml:space="preserve"> </w:t>
      </w:r>
    </w:p>
    <w:p w14:paraId="239AE0DE" w14:textId="77777777" w:rsidR="001A50CD" w:rsidRPr="00145EA2" w:rsidRDefault="001A50CD" w:rsidP="00145EA2">
      <w:pPr>
        <w:spacing w:after="0"/>
        <w:rPr>
          <w:b/>
          <w:bCs/>
          <w:color w:val="FF0000"/>
        </w:rPr>
      </w:pPr>
      <w:r w:rsidRPr="00145EA2">
        <w:rPr>
          <w:b/>
          <w:bCs/>
          <w:color w:val="FF0000"/>
        </w:rPr>
        <w:t>SITA reserves the right to verify information provided.</w:t>
      </w:r>
    </w:p>
    <w:p w14:paraId="07B17CB1" w14:textId="77777777" w:rsidR="001A50CD" w:rsidRDefault="001A50CD" w:rsidP="001A50CD">
      <w:pPr>
        <w:pStyle w:val="ListParagraph"/>
        <w:ind w:left="567"/>
        <w:rPr>
          <w:rFonts w:cs="Calibri"/>
          <w:b/>
          <w:bCs/>
          <w:highlight w:val="cyan"/>
        </w:rPr>
      </w:pPr>
    </w:p>
    <w:p w14:paraId="3F095630" w14:textId="77777777" w:rsidR="001A50CD" w:rsidRPr="00145EA2" w:rsidRDefault="001A50CD" w:rsidP="00145EA2">
      <w:pPr>
        <w:spacing w:after="0"/>
        <w:rPr>
          <w:b/>
          <w:color w:val="FF0000"/>
        </w:rPr>
      </w:pPr>
      <w:r w:rsidRPr="00145EA2">
        <w:rPr>
          <w:b/>
          <w:color w:val="FF0000"/>
        </w:rPr>
        <w:t xml:space="preserve">Note (2): </w:t>
      </w:r>
    </w:p>
    <w:p w14:paraId="643C38A4" w14:textId="11665CAC" w:rsidR="001A50CD" w:rsidRDefault="001A50CD">
      <w:pPr>
        <w:spacing w:after="0"/>
        <w:rPr>
          <w:b/>
          <w:color w:val="FF0000"/>
        </w:rPr>
      </w:pPr>
      <w:r w:rsidRPr="00145EA2">
        <w:rPr>
          <w:b/>
          <w:color w:val="FF0000"/>
        </w:rPr>
        <w:t xml:space="preserve">Failure to </w:t>
      </w:r>
      <w:r w:rsidRPr="00980940">
        <w:rPr>
          <w:b/>
          <w:color w:val="FF0000"/>
        </w:rPr>
        <w:t xml:space="preserve">complete Table </w:t>
      </w:r>
      <w:r w:rsidR="00A036FE">
        <w:rPr>
          <w:b/>
          <w:color w:val="FF0000"/>
        </w:rPr>
        <w:t>9</w:t>
      </w:r>
      <w:r w:rsidRPr="00145EA2">
        <w:rPr>
          <w:b/>
          <w:color w:val="FF0000"/>
        </w:rPr>
        <w:t xml:space="preserve"> </w:t>
      </w:r>
      <w:r w:rsidRPr="00145EA2">
        <w:rPr>
          <w:b/>
          <w:color w:val="FF0000"/>
          <w:u w:val="single"/>
        </w:rPr>
        <w:t>fully</w:t>
      </w:r>
      <w:r w:rsidRPr="00145EA2">
        <w:rPr>
          <w:b/>
          <w:color w:val="FF0000"/>
        </w:rPr>
        <w:t xml:space="preserve"> as indicated above will result in disqualification.</w:t>
      </w:r>
    </w:p>
    <w:p w14:paraId="7555D72C" w14:textId="77777777" w:rsidR="00233A39" w:rsidRDefault="00233A39">
      <w:pPr>
        <w:spacing w:after="0"/>
        <w:rPr>
          <w:b/>
          <w:color w:val="FF0000"/>
        </w:rPr>
      </w:pPr>
    </w:p>
    <w:p w14:paraId="792CACE4" w14:textId="77777777" w:rsidR="00233A39" w:rsidRPr="00F66B20" w:rsidRDefault="00007BBF" w:rsidP="00A226EA">
      <w:pPr>
        <w:pStyle w:val="Heading2"/>
        <w:numPr>
          <w:ilvl w:val="1"/>
          <w:numId w:val="56"/>
        </w:numPr>
      </w:pPr>
      <w:bookmarkStart w:id="107" w:name="_Hlk138256509"/>
      <w:bookmarkStart w:id="108" w:name="_Toc127123852"/>
      <w:bookmarkStart w:id="109" w:name="_Toc150418621"/>
      <w:r w:rsidRPr="00F66B20">
        <w:t>Technical Mandatory, Functional and Scope Requirements</w:t>
      </w:r>
      <w:bookmarkEnd w:id="107"/>
      <w:bookmarkEnd w:id="108"/>
      <w:bookmarkEnd w:id="109"/>
    </w:p>
    <w:p w14:paraId="41F1950C" w14:textId="43A2A36C" w:rsidR="00007BBF" w:rsidRDefault="00007BBF" w:rsidP="003A2EED">
      <w:pPr>
        <w:ind w:left="720"/>
        <w:rPr>
          <w:rFonts w:asciiTheme="minorHAnsi" w:hAnsiTheme="minorHAnsi" w:cstheme="minorHAnsi"/>
          <w:szCs w:val="24"/>
        </w:rPr>
      </w:pPr>
      <w:r w:rsidRPr="00D3621C">
        <w:rPr>
          <w:rFonts w:asciiTheme="minorHAnsi" w:hAnsiTheme="minorHAnsi" w:cstheme="minorHAnsi"/>
          <w:szCs w:val="24"/>
        </w:rPr>
        <w:t xml:space="preserve">The bidder must confirm that they comply with the Technical Mandatory, Functional and Scope Requirements by completing ANNEX </w:t>
      </w:r>
      <w:r w:rsidR="00213467">
        <w:rPr>
          <w:rFonts w:asciiTheme="minorHAnsi" w:hAnsiTheme="minorHAnsi" w:cstheme="minorHAnsi"/>
          <w:szCs w:val="24"/>
        </w:rPr>
        <w:t>B</w:t>
      </w:r>
      <w:r w:rsidRPr="00D3621C">
        <w:rPr>
          <w:rFonts w:asciiTheme="minorHAnsi" w:hAnsiTheme="minorHAnsi" w:cstheme="minorHAnsi"/>
          <w:szCs w:val="24"/>
        </w:rPr>
        <w:t>: Addendum1 and attach it here.</w:t>
      </w:r>
    </w:p>
    <w:p w14:paraId="40BA33EE" w14:textId="77777777" w:rsidR="00213467" w:rsidRPr="0041407C" w:rsidRDefault="00213467" w:rsidP="003A2EED">
      <w:pPr>
        <w:ind w:left="720"/>
        <w:rPr>
          <w:rFonts w:cs="Calibri"/>
          <w:b/>
          <w:bCs/>
          <w:szCs w:val="24"/>
        </w:rPr>
      </w:pPr>
      <w:r w:rsidRPr="0041407C">
        <w:rPr>
          <w:rFonts w:cs="Calibri"/>
          <w:b/>
          <w:bCs/>
          <w:szCs w:val="24"/>
        </w:rPr>
        <w:t xml:space="preserve">Note (1): </w:t>
      </w:r>
    </w:p>
    <w:p w14:paraId="42670E72" w14:textId="77777777" w:rsidR="00213467" w:rsidRPr="0041407C" w:rsidRDefault="00213467" w:rsidP="003A2EED">
      <w:pPr>
        <w:ind w:left="720"/>
        <w:rPr>
          <w:rFonts w:cs="Calibri"/>
          <w:szCs w:val="24"/>
        </w:rPr>
      </w:pPr>
      <w:r w:rsidRPr="0041407C">
        <w:rPr>
          <w:rFonts w:cs="Calibri"/>
          <w:szCs w:val="24"/>
        </w:rPr>
        <w:t>Failing to comply with all the aspect of this section will result in disqualification.</w:t>
      </w:r>
    </w:p>
    <w:p w14:paraId="1314A4BE" w14:textId="77777777" w:rsidR="00213467" w:rsidRPr="0041407C" w:rsidRDefault="00213467" w:rsidP="003A2EED">
      <w:pPr>
        <w:ind w:left="720"/>
        <w:rPr>
          <w:rFonts w:cs="Calibri"/>
          <w:b/>
          <w:bCs/>
          <w:szCs w:val="24"/>
        </w:rPr>
      </w:pPr>
      <w:r w:rsidRPr="0041407C">
        <w:rPr>
          <w:rFonts w:cs="Calibri"/>
          <w:b/>
          <w:bCs/>
          <w:szCs w:val="24"/>
        </w:rPr>
        <w:t xml:space="preserve">Note (2): </w:t>
      </w:r>
    </w:p>
    <w:p w14:paraId="1A00C49F" w14:textId="77777777" w:rsidR="00213467" w:rsidRPr="0041407C" w:rsidRDefault="00213467" w:rsidP="003A2EED">
      <w:pPr>
        <w:ind w:left="720"/>
        <w:rPr>
          <w:rFonts w:cs="Calibri"/>
          <w:szCs w:val="24"/>
        </w:rPr>
      </w:pPr>
      <w:r w:rsidRPr="0041407C">
        <w:rPr>
          <w:rFonts w:cs="Calibri"/>
          <w:szCs w:val="24"/>
        </w:rPr>
        <w:t>SITA reserves the right to verify the information provided.</w:t>
      </w:r>
    </w:p>
    <w:p w14:paraId="114D93CA" w14:textId="77777777" w:rsidR="0060212A" w:rsidRDefault="0060212A" w:rsidP="00A226EA">
      <w:pPr>
        <w:pStyle w:val="Heading2"/>
        <w:numPr>
          <w:ilvl w:val="1"/>
          <w:numId w:val="56"/>
        </w:numPr>
        <w:ind w:left="567" w:hanging="567"/>
      </w:pPr>
      <w:bookmarkStart w:id="110" w:name="_Toc150418622"/>
      <w:r w:rsidRPr="0060212A">
        <w:t>P</w:t>
      </w:r>
      <w:r w:rsidRPr="000560FC">
        <w:t>reference Point</w:t>
      </w:r>
      <w:r w:rsidR="0071278B">
        <w:t>s</w:t>
      </w:r>
      <w:r w:rsidRPr="000560FC">
        <w:t xml:space="preserve"> </w:t>
      </w:r>
      <w:r w:rsidR="000E14DD">
        <w:t xml:space="preserve">Preferential </w:t>
      </w:r>
      <w:r w:rsidRPr="000560FC">
        <w:t>Goals</w:t>
      </w:r>
      <w:r w:rsidR="00AE3179">
        <w:t xml:space="preserve"> Evidence</w:t>
      </w:r>
      <w:bookmarkEnd w:id="110"/>
    </w:p>
    <w:p w14:paraId="559420F9" w14:textId="77777777" w:rsidR="007151EA" w:rsidRDefault="007151EA" w:rsidP="007151EA">
      <w:pPr>
        <w:ind w:firstLine="567"/>
        <w:rPr>
          <w:bCs/>
          <w:szCs w:val="24"/>
        </w:rPr>
      </w:pPr>
      <w:r>
        <w:rPr>
          <w:bCs/>
          <w:szCs w:val="24"/>
        </w:rPr>
        <w:t xml:space="preserve">The Bidder </w:t>
      </w:r>
      <w:r>
        <w:rPr>
          <w:b/>
          <w:szCs w:val="24"/>
        </w:rPr>
        <w:t>must</w:t>
      </w:r>
      <w:r>
        <w:rPr>
          <w:bCs/>
          <w:szCs w:val="24"/>
        </w:rPr>
        <w:t>:</w:t>
      </w:r>
    </w:p>
    <w:p w14:paraId="2EC1C80D" w14:textId="77777777" w:rsidR="007151EA" w:rsidRDefault="007151EA" w:rsidP="00A226EA">
      <w:pPr>
        <w:pStyle w:val="ListParagraph"/>
        <w:numPr>
          <w:ilvl w:val="1"/>
          <w:numId w:val="54"/>
        </w:numPr>
        <w:spacing w:after="120" w:line="240" w:lineRule="auto"/>
        <w:jc w:val="left"/>
        <w:outlineLvl w:val="9"/>
        <w:rPr>
          <w:rFonts w:cs="Calibri"/>
          <w:b/>
        </w:rPr>
      </w:pPr>
      <w:r>
        <w:rPr>
          <w:rFonts w:cs="Calibri"/>
          <w:b/>
        </w:rPr>
        <w:t>PREFERENTIAL GOAL REQUIREMENTS</w:t>
      </w:r>
    </w:p>
    <w:p w14:paraId="5B245B29" w14:textId="77777777" w:rsidR="007151EA" w:rsidRDefault="007151EA" w:rsidP="007151EA">
      <w:pPr>
        <w:pStyle w:val="ListParagraph"/>
        <w:ind w:left="1134"/>
        <w:rPr>
          <w:rFonts w:cs="Calibri"/>
          <w:b/>
        </w:rPr>
      </w:pPr>
      <w:r>
        <w:rPr>
          <w:rFonts w:cs="Calibri"/>
        </w:rPr>
        <w:t xml:space="preserve">Bidder must complete the </w:t>
      </w:r>
      <w:r>
        <w:rPr>
          <w:rFonts w:cs="Calibri"/>
          <w:b/>
          <w:bCs/>
        </w:rPr>
        <w:t>80/20</w:t>
      </w:r>
      <w:r>
        <w:rPr>
          <w:rFonts w:cs="Calibri"/>
        </w:rPr>
        <w:t xml:space="preserve"> preference point system and submit proof or documentation required in terms of this tender to claim preference points for the </w:t>
      </w:r>
      <w:r>
        <w:rPr>
          <w:rFonts w:cs="Calibri"/>
          <w:b/>
          <w:bCs/>
        </w:rPr>
        <w:t>Preference Goal Requirements</w:t>
      </w:r>
      <w:r>
        <w:rPr>
          <w:rFonts w:cs="Calibri"/>
        </w:rPr>
        <w:t xml:space="preserve"> and attach it here:</w:t>
      </w:r>
    </w:p>
    <w:p w14:paraId="1CCA15D4" w14:textId="77777777" w:rsidR="007151EA" w:rsidRDefault="007151EA" w:rsidP="007151EA">
      <w:pPr>
        <w:ind w:left="1701"/>
        <w:rPr>
          <w:rFonts w:cs="Calibri"/>
        </w:rPr>
      </w:pPr>
    </w:p>
    <w:p w14:paraId="0FB42901" w14:textId="77777777" w:rsidR="007151EA" w:rsidRDefault="007151EA" w:rsidP="00A226EA">
      <w:pPr>
        <w:pStyle w:val="ListParagraph"/>
        <w:numPr>
          <w:ilvl w:val="2"/>
          <w:numId w:val="54"/>
        </w:numPr>
        <w:spacing w:after="120" w:line="240" w:lineRule="auto"/>
        <w:outlineLvl w:val="9"/>
        <w:rPr>
          <w:rFonts w:cs="Calibri"/>
          <w:b/>
        </w:rPr>
      </w:pPr>
      <w:r>
        <w:rPr>
          <w:rFonts w:cs="Calibri"/>
          <w:b/>
        </w:rPr>
        <w:t>Preference Goal Requirements: (80/20 system)</w:t>
      </w:r>
    </w:p>
    <w:p w14:paraId="0D95CDAE" w14:textId="0BE4F1A1" w:rsidR="007151EA" w:rsidRDefault="007151EA" w:rsidP="00A226EA">
      <w:pPr>
        <w:pStyle w:val="ListParagraph"/>
        <w:numPr>
          <w:ilvl w:val="0"/>
          <w:numId w:val="55"/>
        </w:numPr>
        <w:spacing w:before="120" w:after="120" w:line="240" w:lineRule="auto"/>
        <w:ind w:left="2268" w:hanging="567"/>
        <w:outlineLvl w:val="9"/>
        <w:rPr>
          <w:rFonts w:cs="Calibri"/>
          <w:bCs/>
        </w:rPr>
      </w:pPr>
      <w:r>
        <w:rPr>
          <w:rFonts w:cs="Calibri"/>
          <w:bCs/>
          <w:kern w:val="24"/>
        </w:rPr>
        <w:t>Bidder to select the section for points they wish to claim (Mark as Y=Yes) in the</w:t>
      </w:r>
      <w:r>
        <w:rPr>
          <w:rFonts w:cs="Calibri"/>
          <w:b/>
          <w:kern w:val="24"/>
        </w:rPr>
        <w:t xml:space="preserve"> table </w:t>
      </w:r>
      <w:r w:rsidR="00A036FE">
        <w:rPr>
          <w:rFonts w:cs="Calibri"/>
          <w:b/>
          <w:kern w:val="24"/>
        </w:rPr>
        <w:t>8</w:t>
      </w:r>
      <w:r>
        <w:rPr>
          <w:rFonts w:cs="Calibri"/>
          <w:b/>
          <w:kern w:val="24"/>
        </w:rPr>
        <w:t xml:space="preserve"> in section </w:t>
      </w:r>
      <w:r w:rsidR="006758BA">
        <w:rPr>
          <w:rFonts w:cs="Calibri"/>
          <w:b/>
          <w:kern w:val="24"/>
        </w:rPr>
        <w:t>5.6</w:t>
      </w:r>
      <w:r>
        <w:rPr>
          <w:rFonts w:cs="Calibri"/>
          <w:b/>
          <w:kern w:val="24"/>
        </w:rPr>
        <w:t>;</w:t>
      </w:r>
    </w:p>
    <w:p w14:paraId="4700362C" w14:textId="77777777" w:rsidR="007151EA" w:rsidRDefault="007151EA" w:rsidP="007151EA">
      <w:pPr>
        <w:ind w:left="1701" w:firstLine="567"/>
        <w:rPr>
          <w:rFonts w:cs="Calibri"/>
          <w:b/>
          <w:bCs/>
        </w:rPr>
      </w:pPr>
      <w:r>
        <w:rPr>
          <w:rFonts w:cs="Calibri"/>
          <w:b/>
          <w:bCs/>
        </w:rPr>
        <w:t xml:space="preserve">and </w:t>
      </w:r>
    </w:p>
    <w:p w14:paraId="036CF5F3" w14:textId="05C7B1D1" w:rsidR="007151EA" w:rsidRDefault="007151EA" w:rsidP="00A226EA">
      <w:pPr>
        <w:pStyle w:val="ListParagraph"/>
        <w:numPr>
          <w:ilvl w:val="0"/>
          <w:numId w:val="55"/>
        </w:numPr>
        <w:spacing w:after="120" w:line="240" w:lineRule="auto"/>
        <w:ind w:left="2268" w:hanging="567"/>
        <w:outlineLvl w:val="9"/>
        <w:rPr>
          <w:rFonts w:cs="Calibri"/>
        </w:rPr>
      </w:pPr>
      <w:r>
        <w:rPr>
          <w:rFonts w:cs="Calibri"/>
        </w:rPr>
        <w:t xml:space="preserve">The Bidder must provide a copy of relevant evidence for the Preferential Goal points which the Bidder qualifies for as set out in </w:t>
      </w:r>
      <w:r>
        <w:rPr>
          <w:rFonts w:cs="Calibri"/>
          <w:b/>
          <w:bCs/>
        </w:rPr>
        <w:t xml:space="preserve">table </w:t>
      </w:r>
      <w:r w:rsidR="003A2EED">
        <w:rPr>
          <w:rFonts w:cs="Calibri"/>
          <w:b/>
          <w:bCs/>
        </w:rPr>
        <w:t>8</w:t>
      </w:r>
      <w:r>
        <w:rPr>
          <w:rFonts w:cs="Calibri"/>
        </w:rPr>
        <w:t xml:space="preserve"> </w:t>
      </w:r>
      <w:r>
        <w:rPr>
          <w:rFonts w:cs="Calibri"/>
          <w:b/>
          <w:bCs/>
        </w:rPr>
        <w:t>in</w:t>
      </w:r>
      <w:r>
        <w:rPr>
          <w:rFonts w:cs="Calibri"/>
        </w:rPr>
        <w:t xml:space="preserve"> </w:t>
      </w:r>
      <w:r>
        <w:rPr>
          <w:rFonts w:cs="Calibri"/>
          <w:b/>
          <w:bCs/>
        </w:rPr>
        <w:t xml:space="preserve">section </w:t>
      </w:r>
      <w:r w:rsidR="006758BA">
        <w:rPr>
          <w:rFonts w:cs="Calibri"/>
          <w:b/>
          <w:bCs/>
        </w:rPr>
        <w:t>5.6</w:t>
      </w:r>
      <w:r>
        <w:rPr>
          <w:rFonts w:cs="Calibri"/>
        </w:rPr>
        <w:t xml:space="preserve"> and </w:t>
      </w:r>
      <w:r>
        <w:rPr>
          <w:rFonts w:cs="Calibri"/>
          <w:b/>
          <w:bCs/>
        </w:rPr>
        <w:t>attach it here</w:t>
      </w:r>
      <w:r>
        <w:rPr>
          <w:rFonts w:cs="Calibri"/>
        </w:rPr>
        <w:t>.</w:t>
      </w:r>
    </w:p>
    <w:p w14:paraId="06243071" w14:textId="77777777" w:rsidR="007151EA" w:rsidRDefault="007151EA" w:rsidP="007151EA">
      <w:pPr>
        <w:pStyle w:val="ListParagraph"/>
        <w:ind w:left="2421" w:hanging="153"/>
        <w:rPr>
          <w:rFonts w:cs="Calibri"/>
          <w:b/>
          <w:bCs/>
        </w:rPr>
      </w:pPr>
      <w:r>
        <w:rPr>
          <w:rFonts w:cs="Calibri"/>
          <w:b/>
          <w:bCs/>
        </w:rPr>
        <w:t xml:space="preserve">and </w:t>
      </w:r>
    </w:p>
    <w:p w14:paraId="32CDCD9B" w14:textId="77777777" w:rsidR="007151EA" w:rsidRDefault="007151EA" w:rsidP="00A226EA">
      <w:pPr>
        <w:pStyle w:val="ListParagraph"/>
        <w:numPr>
          <w:ilvl w:val="0"/>
          <w:numId w:val="55"/>
        </w:numPr>
        <w:spacing w:after="120" w:line="240" w:lineRule="auto"/>
        <w:ind w:left="2268" w:hanging="567"/>
        <w:outlineLvl w:val="9"/>
        <w:rPr>
          <w:rFonts w:cs="Calibri"/>
          <w:b/>
          <w:bCs/>
        </w:rPr>
      </w:pPr>
      <w:r>
        <w:rPr>
          <w:rFonts w:cs="Calibri"/>
        </w:rPr>
        <w:t xml:space="preserve">Complete, sign and submit the Local Content Requirements as indicated in </w:t>
      </w:r>
      <w:r>
        <w:rPr>
          <w:rFonts w:cs="Calibri"/>
          <w:b/>
          <w:bCs/>
        </w:rPr>
        <w:t>Annex C and attach it here.</w:t>
      </w:r>
    </w:p>
    <w:p w14:paraId="1C558D3A" w14:textId="77777777" w:rsidR="007151EA" w:rsidRDefault="007151EA" w:rsidP="00951860">
      <w:pPr>
        <w:ind w:left="1701" w:firstLine="567"/>
        <w:rPr>
          <w:rFonts w:cs="Calibri"/>
          <w:b/>
          <w:bCs/>
        </w:rPr>
      </w:pPr>
      <w:r>
        <w:rPr>
          <w:rFonts w:cs="Calibri"/>
          <w:b/>
          <w:bCs/>
        </w:rPr>
        <w:t>and,</w:t>
      </w:r>
    </w:p>
    <w:p w14:paraId="39D5D79A" w14:textId="77777777" w:rsidR="007151EA" w:rsidRDefault="007151EA" w:rsidP="00A226EA">
      <w:pPr>
        <w:pStyle w:val="ListParagraph"/>
        <w:numPr>
          <w:ilvl w:val="1"/>
          <w:numId w:val="54"/>
        </w:numPr>
        <w:spacing w:after="120" w:line="240" w:lineRule="auto"/>
        <w:jc w:val="left"/>
        <w:outlineLvl w:val="9"/>
        <w:rPr>
          <w:bCs/>
        </w:rPr>
      </w:pPr>
      <w:r>
        <w:rPr>
          <w:bCs/>
        </w:rPr>
        <w:t xml:space="preserve">Indicate their </w:t>
      </w:r>
      <w:r>
        <w:rPr>
          <w:b/>
        </w:rPr>
        <w:t>commitment</w:t>
      </w:r>
      <w:r>
        <w:rPr>
          <w:bCs/>
        </w:rPr>
        <w:t xml:space="preserve"> to claim points for each of the preference points </w:t>
      </w:r>
      <w:r>
        <w:rPr>
          <w:b/>
        </w:rPr>
        <w:t>by signing at par 4.5 in the Invitation to Bid document</w:t>
      </w:r>
      <w:r>
        <w:rPr>
          <w:bCs/>
        </w:rPr>
        <w:t>.</w:t>
      </w:r>
    </w:p>
    <w:p w14:paraId="5BBCFD8B" w14:textId="77777777" w:rsidR="007151EA" w:rsidRDefault="007151EA" w:rsidP="007151EA">
      <w:pPr>
        <w:ind w:left="360" w:hanging="360"/>
        <w:rPr>
          <w:rFonts w:cs="Calibri"/>
          <w:b/>
        </w:rPr>
      </w:pPr>
    </w:p>
    <w:p w14:paraId="7C57AC16" w14:textId="77777777" w:rsidR="007151EA" w:rsidRDefault="007151EA" w:rsidP="007151EA">
      <w:pPr>
        <w:pStyle w:val="ListParagraph"/>
        <w:ind w:left="567" w:firstLine="567"/>
        <w:rPr>
          <w:rFonts w:cs="Calibri"/>
          <w:b/>
        </w:rPr>
      </w:pPr>
      <w:r>
        <w:rPr>
          <w:rFonts w:cs="Calibri"/>
          <w:b/>
        </w:rPr>
        <w:t>NOTE (1):</w:t>
      </w:r>
    </w:p>
    <w:p w14:paraId="4A71CC17" w14:textId="77777777" w:rsidR="007151EA" w:rsidRDefault="007151EA" w:rsidP="007151EA">
      <w:pPr>
        <w:ind w:left="1134"/>
        <w:rPr>
          <w:b/>
          <w:bCs/>
          <w:szCs w:val="24"/>
        </w:rPr>
      </w:pPr>
      <w:r>
        <w:rPr>
          <w:rFonts w:cs="Calibri"/>
          <w:b/>
          <w:bCs/>
        </w:rPr>
        <w:t>Failure on the part of a bidder to comply to paragraphs (a) and (b) above, will be interpreted to mean that preference points are not claimed.</w:t>
      </w:r>
    </w:p>
    <w:p w14:paraId="0AAF7131" w14:textId="77777777" w:rsidR="007151EA" w:rsidRPr="00F52B4F" w:rsidRDefault="007151EA" w:rsidP="007151EA">
      <w:pPr>
        <w:pStyle w:val="Specification"/>
        <w:ind w:left="360"/>
      </w:pPr>
    </w:p>
    <w:p w14:paraId="3D797601" w14:textId="77777777" w:rsidR="007151EA" w:rsidRDefault="007151EA" w:rsidP="007151EA">
      <w:pPr>
        <w:rPr>
          <w:b/>
          <w:bCs/>
          <w:color w:val="FF0000"/>
          <w:szCs w:val="24"/>
        </w:rPr>
      </w:pPr>
    </w:p>
    <w:p w14:paraId="77B0EB29" w14:textId="77777777" w:rsidR="007151EA" w:rsidRPr="00F52B4F" w:rsidRDefault="007151EA" w:rsidP="007151EA">
      <w:pPr>
        <w:rPr>
          <w:b/>
          <w:bCs/>
          <w:color w:val="FF0000"/>
          <w:szCs w:val="24"/>
        </w:rPr>
      </w:pPr>
    </w:p>
    <w:p w14:paraId="593A8C30" w14:textId="77777777" w:rsidR="007151EA" w:rsidRPr="00F52B4F" w:rsidRDefault="007151EA" w:rsidP="007151EA">
      <w:pPr>
        <w:ind w:left="709" w:hanging="709"/>
        <w:rPr>
          <w:b/>
          <w:bCs/>
          <w:color w:val="FF0000"/>
          <w:szCs w:val="24"/>
        </w:rPr>
      </w:pPr>
    </w:p>
    <w:p w14:paraId="3620F6DD" w14:textId="77777777" w:rsidR="007151EA" w:rsidRPr="00F52B4F" w:rsidRDefault="007151EA" w:rsidP="007151EA">
      <w:pPr>
        <w:ind w:left="709" w:hanging="709"/>
        <w:rPr>
          <w:b/>
          <w:bCs/>
          <w:color w:val="FF0000"/>
          <w:szCs w:val="24"/>
        </w:rPr>
      </w:pPr>
    </w:p>
    <w:p w14:paraId="29AB4591" w14:textId="77777777" w:rsidR="007151EA" w:rsidRPr="00F52B4F" w:rsidRDefault="007151EA" w:rsidP="007151EA">
      <w:pPr>
        <w:ind w:left="709" w:hanging="709"/>
        <w:rPr>
          <w:b/>
          <w:bCs/>
          <w:color w:val="FF0000"/>
          <w:szCs w:val="24"/>
        </w:rPr>
      </w:pPr>
    </w:p>
    <w:p w14:paraId="67A96AEB" w14:textId="77777777" w:rsidR="00811091" w:rsidRPr="00BC4635" w:rsidRDefault="00811091" w:rsidP="000F7540">
      <w:pPr>
        <w:ind w:left="1377"/>
        <w:rPr>
          <w:rFonts w:ascii="Calibri" w:hAnsi="Calibri" w:cs="Calibri"/>
          <w:highlight w:val="yellow"/>
        </w:rPr>
      </w:pPr>
    </w:p>
    <w:p w14:paraId="6977AC26" w14:textId="77777777" w:rsidR="00811091" w:rsidRPr="00BC4635" w:rsidRDefault="00FA3409" w:rsidP="00BC4635">
      <w:pPr>
        <w:pStyle w:val="AnnexH1"/>
      </w:pPr>
      <w:bookmarkStart w:id="111" w:name="_Toc150418623"/>
      <w:r>
        <w:t>Addendum 1</w:t>
      </w:r>
      <w:bookmarkEnd w:id="111"/>
    </w:p>
    <w:p w14:paraId="2F142937" w14:textId="77777777" w:rsidR="00FA3409" w:rsidRDefault="00FA3409" w:rsidP="00FA3409">
      <w:pPr>
        <w:rPr>
          <w:rFonts w:cs="Calibri"/>
          <w:b/>
          <w:szCs w:val="24"/>
        </w:rPr>
      </w:pPr>
      <w:r w:rsidRPr="00D3621C">
        <w:rPr>
          <w:rFonts w:cs="Calibri"/>
          <w:b/>
          <w:szCs w:val="24"/>
        </w:rPr>
        <w:t>NB:  The bidder must confirm that they comply with the following Technical Mandatory, Functional and Scope Requirements as indicated below as this will be legal contractual binding:</w:t>
      </w:r>
    </w:p>
    <w:p w14:paraId="337DDCAD" w14:textId="77777777" w:rsidR="00FA3409" w:rsidRDefault="00FA3409" w:rsidP="00FA3409">
      <w:pPr>
        <w:rPr>
          <w:rFonts w:cs="Calibri"/>
          <w:b/>
          <w:szCs w:val="24"/>
        </w:rPr>
      </w:pPr>
    </w:p>
    <w:p w14:paraId="7E87AD70" w14:textId="77777777" w:rsidR="00FA3409" w:rsidRDefault="00FA3409" w:rsidP="00FA3409">
      <w:pPr>
        <w:rPr>
          <w:rFonts w:cs="Calibri"/>
          <w:b/>
          <w:szCs w:val="24"/>
        </w:rPr>
      </w:pPr>
      <w:r>
        <w:rPr>
          <w:rFonts w:cs="Calibri"/>
          <w:b/>
          <w:szCs w:val="24"/>
        </w:rPr>
        <w:t>Core Switch Specifications</w:t>
      </w:r>
    </w:p>
    <w:tbl>
      <w:tblPr>
        <w:tblStyle w:val="TableGrid7"/>
        <w:tblW w:w="9639" w:type="dxa"/>
        <w:tblInd w:w="-5" w:type="dxa"/>
        <w:tblLook w:val="04A0" w:firstRow="1" w:lastRow="0" w:firstColumn="1" w:lastColumn="0" w:noHBand="0" w:noVBand="1"/>
      </w:tblPr>
      <w:tblGrid>
        <w:gridCol w:w="851"/>
        <w:gridCol w:w="6379"/>
        <w:gridCol w:w="2409"/>
      </w:tblGrid>
      <w:tr w:rsidR="00065360" w:rsidRPr="003321A9" w14:paraId="56838DF2" w14:textId="77777777" w:rsidTr="007A5FF6">
        <w:tc>
          <w:tcPr>
            <w:tcW w:w="851" w:type="dxa"/>
            <w:shd w:val="clear" w:color="auto" w:fill="DBE5F1"/>
          </w:tcPr>
          <w:p w14:paraId="3615A4AA" w14:textId="77777777" w:rsidR="00065360" w:rsidRPr="00F66B20" w:rsidRDefault="00065360" w:rsidP="00FA3409">
            <w:pPr>
              <w:jc w:val="center"/>
              <w:rPr>
                <w:rFonts w:asciiTheme="minorHAnsi" w:hAnsiTheme="minorHAnsi" w:cstheme="minorHAnsi"/>
                <w:b/>
                <w:color w:val="0E1B8D"/>
                <w:sz w:val="22"/>
                <w:szCs w:val="22"/>
              </w:rPr>
            </w:pPr>
          </w:p>
          <w:p w14:paraId="775AD4B6" w14:textId="77777777" w:rsidR="00065360" w:rsidRPr="00F66B20" w:rsidRDefault="00065360" w:rsidP="00FA3409">
            <w:pPr>
              <w:jc w:val="center"/>
              <w:rPr>
                <w:rFonts w:asciiTheme="minorHAnsi" w:hAnsiTheme="minorHAnsi" w:cstheme="minorHAnsi"/>
                <w:b/>
                <w:color w:val="0E1B8D"/>
                <w:sz w:val="22"/>
                <w:szCs w:val="22"/>
              </w:rPr>
            </w:pPr>
            <w:r w:rsidRPr="00F66B20">
              <w:rPr>
                <w:rFonts w:asciiTheme="minorHAnsi" w:hAnsiTheme="minorHAnsi" w:cstheme="minorHAnsi"/>
                <w:b/>
                <w:color w:val="0E1B8D"/>
                <w:szCs w:val="22"/>
              </w:rPr>
              <w:t>No</w:t>
            </w:r>
          </w:p>
        </w:tc>
        <w:tc>
          <w:tcPr>
            <w:tcW w:w="6379" w:type="dxa"/>
            <w:shd w:val="clear" w:color="auto" w:fill="DBE5F1"/>
            <w:vAlign w:val="center"/>
          </w:tcPr>
          <w:p w14:paraId="729F4AD7" w14:textId="77777777" w:rsidR="00065360" w:rsidRPr="00F66B20" w:rsidRDefault="00065360" w:rsidP="00FA3409">
            <w:pPr>
              <w:jc w:val="center"/>
              <w:rPr>
                <w:rFonts w:asciiTheme="minorHAnsi" w:hAnsiTheme="minorHAnsi" w:cstheme="minorHAnsi"/>
                <w:color w:val="0E1B8D"/>
                <w:sz w:val="22"/>
                <w:szCs w:val="22"/>
              </w:rPr>
            </w:pPr>
            <w:r w:rsidRPr="00F66B20">
              <w:rPr>
                <w:rFonts w:asciiTheme="minorHAnsi" w:hAnsiTheme="minorHAnsi" w:cstheme="minorHAnsi"/>
                <w:b/>
                <w:color w:val="0E1B8D"/>
                <w:szCs w:val="22"/>
              </w:rPr>
              <w:t>Service and Support (Milestones)</w:t>
            </w:r>
          </w:p>
        </w:tc>
        <w:tc>
          <w:tcPr>
            <w:tcW w:w="2409" w:type="dxa"/>
            <w:shd w:val="clear" w:color="auto" w:fill="DBE5F1"/>
            <w:vAlign w:val="center"/>
          </w:tcPr>
          <w:p w14:paraId="64071CB4" w14:textId="77777777" w:rsidR="00065360" w:rsidRPr="00F66B20" w:rsidRDefault="00065360" w:rsidP="00FA3409">
            <w:pPr>
              <w:jc w:val="center"/>
              <w:rPr>
                <w:rFonts w:asciiTheme="minorHAnsi" w:hAnsiTheme="minorHAnsi" w:cstheme="minorHAnsi"/>
                <w:b/>
                <w:color w:val="0E1B8D"/>
                <w:sz w:val="22"/>
                <w:szCs w:val="22"/>
              </w:rPr>
            </w:pPr>
            <w:r w:rsidRPr="00F66B20">
              <w:rPr>
                <w:rFonts w:asciiTheme="minorHAnsi" w:hAnsiTheme="minorHAnsi" w:cstheme="minorHAnsi"/>
                <w:b/>
                <w:color w:val="0E1B8D"/>
                <w:szCs w:val="22"/>
              </w:rPr>
              <w:t>Timelines</w:t>
            </w:r>
          </w:p>
        </w:tc>
      </w:tr>
      <w:tr w:rsidR="00065360" w:rsidRPr="003321A9" w14:paraId="3ADA0AB8" w14:textId="77777777" w:rsidTr="007A5FF6">
        <w:tc>
          <w:tcPr>
            <w:tcW w:w="851" w:type="dxa"/>
          </w:tcPr>
          <w:p w14:paraId="0FE95C4D"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w:t>
            </w:r>
          </w:p>
        </w:tc>
        <w:tc>
          <w:tcPr>
            <w:tcW w:w="6379" w:type="dxa"/>
          </w:tcPr>
          <w:p w14:paraId="0686B238"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ASIC based switching platform </w:t>
            </w:r>
          </w:p>
        </w:tc>
        <w:tc>
          <w:tcPr>
            <w:tcW w:w="2409" w:type="dxa"/>
          </w:tcPr>
          <w:p w14:paraId="786FC351"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3791C147" w14:textId="77777777" w:rsidTr="007A5FF6">
        <w:tc>
          <w:tcPr>
            <w:tcW w:w="851" w:type="dxa"/>
          </w:tcPr>
          <w:p w14:paraId="59DA1892"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2.</w:t>
            </w:r>
          </w:p>
        </w:tc>
        <w:tc>
          <w:tcPr>
            <w:tcW w:w="6379" w:type="dxa"/>
          </w:tcPr>
          <w:p w14:paraId="1EED902D"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24x 1G/10Gb SFP+ ports </w:t>
            </w:r>
          </w:p>
        </w:tc>
        <w:tc>
          <w:tcPr>
            <w:tcW w:w="2409" w:type="dxa"/>
          </w:tcPr>
          <w:p w14:paraId="1AC0E0D9"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02978209" w14:textId="77777777" w:rsidTr="007A5FF6">
        <w:tc>
          <w:tcPr>
            <w:tcW w:w="851" w:type="dxa"/>
          </w:tcPr>
          <w:p w14:paraId="6DB090BD"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3.</w:t>
            </w:r>
          </w:p>
        </w:tc>
        <w:tc>
          <w:tcPr>
            <w:tcW w:w="6379" w:type="dxa"/>
          </w:tcPr>
          <w:p w14:paraId="29AD9B99"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4x 1/10/25/50Gb SFP+ ports </w:t>
            </w:r>
          </w:p>
        </w:tc>
        <w:tc>
          <w:tcPr>
            <w:tcW w:w="2409" w:type="dxa"/>
          </w:tcPr>
          <w:p w14:paraId="0436F6A8"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13110C1E" w14:textId="77777777" w:rsidTr="007A5FF6">
        <w:tc>
          <w:tcPr>
            <w:tcW w:w="851" w:type="dxa"/>
          </w:tcPr>
          <w:p w14:paraId="096435BD"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4.</w:t>
            </w:r>
          </w:p>
        </w:tc>
        <w:tc>
          <w:tcPr>
            <w:tcW w:w="6379" w:type="dxa"/>
          </w:tcPr>
          <w:p w14:paraId="646E5C6A"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1x Out of Band Management (OOBM) port </w:t>
            </w:r>
          </w:p>
        </w:tc>
        <w:tc>
          <w:tcPr>
            <w:tcW w:w="2409" w:type="dxa"/>
          </w:tcPr>
          <w:p w14:paraId="78DC4DA6"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3EE7B0BE" w14:textId="77777777" w:rsidTr="007A5FF6">
        <w:tc>
          <w:tcPr>
            <w:tcW w:w="851" w:type="dxa"/>
          </w:tcPr>
          <w:p w14:paraId="100AA096"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5.</w:t>
            </w:r>
          </w:p>
        </w:tc>
        <w:tc>
          <w:tcPr>
            <w:tcW w:w="6379" w:type="dxa"/>
          </w:tcPr>
          <w:p w14:paraId="02BF4B20"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1x blue tooth dongle to support configuration via mobile APP </w:t>
            </w:r>
          </w:p>
        </w:tc>
        <w:tc>
          <w:tcPr>
            <w:tcW w:w="2409" w:type="dxa"/>
          </w:tcPr>
          <w:p w14:paraId="7FB1B9AD"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6A342D5A" w14:textId="77777777" w:rsidTr="007A5FF6">
        <w:tc>
          <w:tcPr>
            <w:tcW w:w="851" w:type="dxa"/>
          </w:tcPr>
          <w:p w14:paraId="59743E71"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6.</w:t>
            </w:r>
          </w:p>
        </w:tc>
        <w:tc>
          <w:tcPr>
            <w:tcW w:w="6379" w:type="dxa"/>
          </w:tcPr>
          <w:p w14:paraId="5B8C5196"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2 field replaceable, hot swappable power supply slots </w:t>
            </w:r>
          </w:p>
        </w:tc>
        <w:tc>
          <w:tcPr>
            <w:tcW w:w="2409" w:type="dxa"/>
          </w:tcPr>
          <w:p w14:paraId="3122CDD8"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36B9E652" w14:textId="77777777" w:rsidTr="007A5FF6">
        <w:tc>
          <w:tcPr>
            <w:tcW w:w="851" w:type="dxa"/>
          </w:tcPr>
          <w:p w14:paraId="6EBCBC1F"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7.</w:t>
            </w:r>
          </w:p>
        </w:tc>
        <w:tc>
          <w:tcPr>
            <w:tcW w:w="6379" w:type="dxa"/>
          </w:tcPr>
          <w:p w14:paraId="5989D6B7"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Redundant PSU </w:t>
            </w:r>
          </w:p>
        </w:tc>
        <w:tc>
          <w:tcPr>
            <w:tcW w:w="2409" w:type="dxa"/>
          </w:tcPr>
          <w:p w14:paraId="17FF0239"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197FAC08" w14:textId="77777777" w:rsidTr="007A5FF6">
        <w:tc>
          <w:tcPr>
            <w:tcW w:w="851" w:type="dxa"/>
          </w:tcPr>
          <w:p w14:paraId="14C59B87"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8.</w:t>
            </w:r>
          </w:p>
        </w:tc>
        <w:tc>
          <w:tcPr>
            <w:tcW w:w="6379" w:type="dxa"/>
          </w:tcPr>
          <w:p w14:paraId="7BEC454F"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1U form factor </w:t>
            </w:r>
          </w:p>
        </w:tc>
        <w:tc>
          <w:tcPr>
            <w:tcW w:w="2409" w:type="dxa"/>
          </w:tcPr>
          <w:p w14:paraId="322BDB8A"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0BA9885B" w14:textId="77777777" w:rsidTr="007A5FF6">
        <w:tc>
          <w:tcPr>
            <w:tcW w:w="851" w:type="dxa"/>
          </w:tcPr>
          <w:p w14:paraId="51F75D70"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9</w:t>
            </w:r>
          </w:p>
        </w:tc>
        <w:tc>
          <w:tcPr>
            <w:tcW w:w="6379" w:type="dxa"/>
          </w:tcPr>
          <w:p w14:paraId="19C863D0"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880Gbps switching capacity </w:t>
            </w:r>
          </w:p>
        </w:tc>
        <w:tc>
          <w:tcPr>
            <w:tcW w:w="2409" w:type="dxa"/>
          </w:tcPr>
          <w:p w14:paraId="37A9D909"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30D14F73" w14:textId="77777777" w:rsidTr="007A5FF6">
        <w:tc>
          <w:tcPr>
            <w:tcW w:w="851" w:type="dxa"/>
          </w:tcPr>
          <w:p w14:paraId="01E0C1E9"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10.</w:t>
            </w:r>
          </w:p>
        </w:tc>
        <w:tc>
          <w:tcPr>
            <w:tcW w:w="6379" w:type="dxa"/>
          </w:tcPr>
          <w:p w14:paraId="267BB9A0"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654 Mbps throughput capacity </w:t>
            </w:r>
          </w:p>
        </w:tc>
        <w:tc>
          <w:tcPr>
            <w:tcW w:w="2409" w:type="dxa"/>
          </w:tcPr>
          <w:p w14:paraId="738CE885"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0FC5EDC1" w14:textId="77777777" w:rsidTr="007A5FF6">
        <w:tc>
          <w:tcPr>
            <w:tcW w:w="851" w:type="dxa"/>
          </w:tcPr>
          <w:p w14:paraId="68E1B522"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11.</w:t>
            </w:r>
          </w:p>
        </w:tc>
        <w:tc>
          <w:tcPr>
            <w:tcW w:w="6379" w:type="dxa"/>
          </w:tcPr>
          <w:p w14:paraId="35EEC8B2"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for up to 10 members in a stack </w:t>
            </w:r>
          </w:p>
        </w:tc>
        <w:tc>
          <w:tcPr>
            <w:tcW w:w="2409" w:type="dxa"/>
          </w:tcPr>
          <w:p w14:paraId="24962B5C"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4B896E38" w14:textId="77777777" w:rsidTr="007A5FF6">
        <w:tc>
          <w:tcPr>
            <w:tcW w:w="851" w:type="dxa"/>
          </w:tcPr>
          <w:p w14:paraId="373EC39B"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12.</w:t>
            </w:r>
          </w:p>
        </w:tc>
        <w:tc>
          <w:tcPr>
            <w:tcW w:w="6379" w:type="dxa"/>
          </w:tcPr>
          <w:p w14:paraId="7DE2D783"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for stacking up to 10Kms. </w:t>
            </w:r>
          </w:p>
        </w:tc>
        <w:tc>
          <w:tcPr>
            <w:tcW w:w="2409" w:type="dxa"/>
          </w:tcPr>
          <w:p w14:paraId="0272C45D"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6AA67A01" w14:textId="77777777" w:rsidTr="007A5FF6">
        <w:tc>
          <w:tcPr>
            <w:tcW w:w="851" w:type="dxa"/>
          </w:tcPr>
          <w:p w14:paraId="72563F09"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13.</w:t>
            </w:r>
          </w:p>
        </w:tc>
        <w:tc>
          <w:tcPr>
            <w:tcW w:w="6379" w:type="dxa"/>
          </w:tcPr>
          <w:p w14:paraId="71BD31FB"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Switch must have networks analytics engine built-in for intelligent automatic network troubleshooting. Allowing: </w:t>
            </w:r>
          </w:p>
          <w:p w14:paraId="023351D0"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a) REST API interface </w:t>
            </w:r>
          </w:p>
          <w:p w14:paraId="05D65422"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b) Zero Touch Provisioning </w:t>
            </w:r>
          </w:p>
        </w:tc>
        <w:tc>
          <w:tcPr>
            <w:tcW w:w="2409" w:type="dxa"/>
          </w:tcPr>
          <w:p w14:paraId="0A665F58"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01F7EB34" w14:textId="77777777" w:rsidTr="007A5FF6">
        <w:tc>
          <w:tcPr>
            <w:tcW w:w="851" w:type="dxa"/>
          </w:tcPr>
          <w:p w14:paraId="0FA373EC"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14.</w:t>
            </w:r>
          </w:p>
        </w:tc>
        <w:tc>
          <w:tcPr>
            <w:tcW w:w="6379" w:type="dxa"/>
          </w:tcPr>
          <w:p w14:paraId="0CA2EC5F"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for ZTP through cloud or on-premise management tools </w:t>
            </w:r>
          </w:p>
        </w:tc>
        <w:tc>
          <w:tcPr>
            <w:tcW w:w="2409" w:type="dxa"/>
          </w:tcPr>
          <w:p w14:paraId="61529E80"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53B6C26F" w14:textId="77777777" w:rsidTr="007A5FF6">
        <w:tc>
          <w:tcPr>
            <w:tcW w:w="851" w:type="dxa"/>
          </w:tcPr>
          <w:p w14:paraId="1F06DB0C"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15.</w:t>
            </w:r>
          </w:p>
        </w:tc>
        <w:tc>
          <w:tcPr>
            <w:tcW w:w="6379" w:type="dxa"/>
          </w:tcPr>
          <w:p w14:paraId="650E14D4"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configuration via a mobile APP </w:t>
            </w:r>
          </w:p>
        </w:tc>
        <w:tc>
          <w:tcPr>
            <w:tcW w:w="2409" w:type="dxa"/>
          </w:tcPr>
          <w:p w14:paraId="68420612"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1C4323FA" w14:textId="77777777" w:rsidTr="007A5FF6">
        <w:tc>
          <w:tcPr>
            <w:tcW w:w="851" w:type="dxa"/>
          </w:tcPr>
          <w:p w14:paraId="254E012E"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16.</w:t>
            </w:r>
          </w:p>
        </w:tc>
        <w:tc>
          <w:tcPr>
            <w:tcW w:w="6379" w:type="dxa"/>
          </w:tcPr>
          <w:p w14:paraId="3C9007EB"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for the following QOS features: </w:t>
            </w:r>
          </w:p>
          <w:p w14:paraId="7C8CA3C6"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a) SP queuing and DWRR </w:t>
            </w:r>
          </w:p>
          <w:p w14:paraId="3A73E83A"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b) 802.1p with 8 priority levels mapped to 8 queues. </w:t>
            </w:r>
          </w:p>
          <w:p w14:paraId="0BA0D84F"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c) Layer 4 prioritisation based on TCP/UDP ports </w:t>
            </w:r>
          </w:p>
          <w:p w14:paraId="3496FD02"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d) Rate limiting sets per-port ingress with enforced maximums. </w:t>
            </w:r>
          </w:p>
          <w:p w14:paraId="1F74F2F2"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e) Large buffers </w:t>
            </w:r>
          </w:p>
        </w:tc>
        <w:tc>
          <w:tcPr>
            <w:tcW w:w="2409" w:type="dxa"/>
          </w:tcPr>
          <w:p w14:paraId="6498F0C0"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1A6B2F15" w14:textId="77777777" w:rsidTr="007A5FF6">
        <w:tc>
          <w:tcPr>
            <w:tcW w:w="851" w:type="dxa"/>
          </w:tcPr>
          <w:p w14:paraId="56C7FC1F"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17.</w:t>
            </w:r>
          </w:p>
        </w:tc>
        <w:tc>
          <w:tcPr>
            <w:tcW w:w="6379" w:type="dxa"/>
          </w:tcPr>
          <w:p w14:paraId="512003FB"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for the following Layer 2 features: </w:t>
            </w:r>
          </w:p>
          <w:p w14:paraId="5445A267"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a. VLANS 802.1Q (4094) </w:t>
            </w:r>
          </w:p>
          <w:p w14:paraId="0E742AAE"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b. Jumbo packet support </w:t>
            </w:r>
          </w:p>
          <w:p w14:paraId="1995FFD9"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c. 802.1v VLAN support </w:t>
            </w:r>
          </w:p>
          <w:p w14:paraId="2A84E8DF"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d. STP 802.1D, 802.1w, 802.1s </w:t>
            </w:r>
          </w:p>
          <w:p w14:paraId="47E67FF7"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e. Port mirroring (4 groups) </w:t>
            </w:r>
          </w:p>
          <w:p w14:paraId="70C7EF1C"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f. IGMP </w:t>
            </w:r>
          </w:p>
        </w:tc>
        <w:tc>
          <w:tcPr>
            <w:tcW w:w="2409" w:type="dxa"/>
          </w:tcPr>
          <w:p w14:paraId="412CF0D8"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02DDB98D" w14:textId="77777777" w:rsidTr="007A5FF6">
        <w:tc>
          <w:tcPr>
            <w:tcW w:w="851" w:type="dxa"/>
          </w:tcPr>
          <w:p w14:paraId="1CF9E8CF"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18.</w:t>
            </w:r>
          </w:p>
        </w:tc>
        <w:tc>
          <w:tcPr>
            <w:tcW w:w="6379" w:type="dxa"/>
          </w:tcPr>
          <w:p w14:paraId="3A651F2C"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for the following Layer3 services: </w:t>
            </w:r>
          </w:p>
          <w:p w14:paraId="5469A9E2"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a. BFD </w:t>
            </w:r>
          </w:p>
          <w:p w14:paraId="74A72734"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b. UDP helper </w:t>
            </w:r>
          </w:p>
          <w:p w14:paraId="4B97E981"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c. Loopback interface address </w:t>
            </w:r>
          </w:p>
          <w:p w14:paraId="1DE5DE32"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d. Route maps </w:t>
            </w:r>
          </w:p>
          <w:p w14:paraId="1689DFF6"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e. DHCP relay </w:t>
            </w:r>
          </w:p>
          <w:p w14:paraId="426191E5"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f. DHCP server </w:t>
            </w:r>
          </w:p>
        </w:tc>
        <w:tc>
          <w:tcPr>
            <w:tcW w:w="2409" w:type="dxa"/>
          </w:tcPr>
          <w:p w14:paraId="3426DA81"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38C6519E" w14:textId="77777777" w:rsidTr="007A5FF6">
        <w:tc>
          <w:tcPr>
            <w:tcW w:w="851" w:type="dxa"/>
          </w:tcPr>
          <w:p w14:paraId="0F240A73"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19.</w:t>
            </w:r>
          </w:p>
        </w:tc>
        <w:tc>
          <w:tcPr>
            <w:tcW w:w="6379" w:type="dxa"/>
          </w:tcPr>
          <w:p w14:paraId="74B1A868"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for the following L3 routing services: </w:t>
            </w:r>
          </w:p>
          <w:p w14:paraId="5E968B53"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a. BGP </w:t>
            </w:r>
          </w:p>
          <w:p w14:paraId="506BDE92"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b. BGP-4 </w:t>
            </w:r>
          </w:p>
          <w:p w14:paraId="554664B3"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c. ECMP </w:t>
            </w:r>
          </w:p>
          <w:p w14:paraId="089202D1"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d. MP_BGP </w:t>
            </w:r>
          </w:p>
          <w:p w14:paraId="6482D2F5"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e. OSPF </w:t>
            </w:r>
          </w:p>
          <w:p w14:paraId="09E3E257"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f. Static routes </w:t>
            </w:r>
          </w:p>
          <w:p w14:paraId="066ED536"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g. Policy based routing </w:t>
            </w:r>
          </w:p>
          <w:p w14:paraId="64F63588"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h. Dual stack for IPv4 and IPv6 </w:t>
            </w:r>
          </w:p>
        </w:tc>
        <w:tc>
          <w:tcPr>
            <w:tcW w:w="2409" w:type="dxa"/>
          </w:tcPr>
          <w:p w14:paraId="54709618"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696388C8" w14:textId="77777777" w:rsidTr="007A5FF6">
        <w:tc>
          <w:tcPr>
            <w:tcW w:w="851" w:type="dxa"/>
          </w:tcPr>
          <w:p w14:paraId="2B35F6F0"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20</w:t>
            </w:r>
          </w:p>
        </w:tc>
        <w:tc>
          <w:tcPr>
            <w:tcW w:w="6379" w:type="dxa"/>
          </w:tcPr>
          <w:p w14:paraId="504F152D"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Integrated TPM </w:t>
            </w:r>
          </w:p>
        </w:tc>
        <w:tc>
          <w:tcPr>
            <w:tcW w:w="2409" w:type="dxa"/>
          </w:tcPr>
          <w:p w14:paraId="04EC3DD6"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3321A9" w14:paraId="236366F2" w14:textId="77777777" w:rsidTr="007A5FF6">
        <w:tc>
          <w:tcPr>
            <w:tcW w:w="851" w:type="dxa"/>
          </w:tcPr>
          <w:p w14:paraId="2A834630"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21.</w:t>
            </w:r>
          </w:p>
        </w:tc>
        <w:tc>
          <w:tcPr>
            <w:tcW w:w="6379" w:type="dxa"/>
          </w:tcPr>
          <w:p w14:paraId="092857A3"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for IoT with dynamic segmentation </w:t>
            </w:r>
          </w:p>
        </w:tc>
        <w:tc>
          <w:tcPr>
            <w:tcW w:w="2409" w:type="dxa"/>
          </w:tcPr>
          <w:p w14:paraId="6BB6C488"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bl>
    <w:p w14:paraId="377125FC" w14:textId="77777777" w:rsidR="00FA3409" w:rsidRDefault="00FA3409" w:rsidP="00FA3409">
      <w:pPr>
        <w:pStyle w:val="Specification"/>
      </w:pPr>
    </w:p>
    <w:p w14:paraId="0ACB06BF" w14:textId="77777777" w:rsidR="00FA3409" w:rsidRPr="003321A9" w:rsidRDefault="00FA3409" w:rsidP="00FA3409">
      <w:pPr>
        <w:rPr>
          <w:b/>
        </w:rPr>
      </w:pPr>
      <w:r w:rsidRPr="003321A9">
        <w:rPr>
          <w:b/>
        </w:rPr>
        <w:t>Forty (48) Port Access Switches</w:t>
      </w:r>
    </w:p>
    <w:tbl>
      <w:tblPr>
        <w:tblStyle w:val="TableGrid8"/>
        <w:tblW w:w="9639" w:type="dxa"/>
        <w:tblInd w:w="-5" w:type="dxa"/>
        <w:tblLook w:val="04A0" w:firstRow="1" w:lastRow="0" w:firstColumn="1" w:lastColumn="0" w:noHBand="0" w:noVBand="1"/>
      </w:tblPr>
      <w:tblGrid>
        <w:gridCol w:w="851"/>
        <w:gridCol w:w="6379"/>
        <w:gridCol w:w="2409"/>
      </w:tblGrid>
      <w:tr w:rsidR="00065360" w:rsidRPr="007B2C75" w14:paraId="618B780B" w14:textId="77777777" w:rsidTr="007A5FF6">
        <w:tc>
          <w:tcPr>
            <w:tcW w:w="851" w:type="dxa"/>
            <w:shd w:val="clear" w:color="auto" w:fill="DBE5F1"/>
          </w:tcPr>
          <w:p w14:paraId="29CE8AD4" w14:textId="77777777" w:rsidR="00065360" w:rsidRPr="00F66B20" w:rsidRDefault="00065360" w:rsidP="00FA3409">
            <w:pPr>
              <w:jc w:val="center"/>
              <w:rPr>
                <w:rFonts w:asciiTheme="minorHAnsi" w:hAnsiTheme="minorHAnsi" w:cstheme="minorHAnsi"/>
                <w:color w:val="0E1B8D"/>
                <w:sz w:val="22"/>
                <w:szCs w:val="22"/>
              </w:rPr>
            </w:pPr>
          </w:p>
          <w:p w14:paraId="73B0BEC1" w14:textId="77777777" w:rsidR="00065360" w:rsidRPr="00F66B20" w:rsidRDefault="00065360" w:rsidP="00FA3409">
            <w:pPr>
              <w:jc w:val="center"/>
              <w:rPr>
                <w:rFonts w:asciiTheme="minorHAnsi" w:hAnsiTheme="minorHAnsi" w:cstheme="minorHAnsi"/>
                <w:b/>
                <w:color w:val="0E1B8D"/>
                <w:sz w:val="22"/>
                <w:szCs w:val="22"/>
              </w:rPr>
            </w:pPr>
            <w:r w:rsidRPr="00F66B20">
              <w:rPr>
                <w:rFonts w:asciiTheme="minorHAnsi" w:hAnsiTheme="minorHAnsi" w:cstheme="minorHAnsi"/>
                <w:b/>
                <w:color w:val="0E1B8D"/>
                <w:szCs w:val="22"/>
              </w:rPr>
              <w:t>No</w:t>
            </w:r>
          </w:p>
        </w:tc>
        <w:tc>
          <w:tcPr>
            <w:tcW w:w="6379" w:type="dxa"/>
            <w:shd w:val="clear" w:color="auto" w:fill="DBE5F1"/>
            <w:vAlign w:val="center"/>
          </w:tcPr>
          <w:p w14:paraId="5E92E6DA" w14:textId="77777777" w:rsidR="00065360" w:rsidRPr="00F66B20" w:rsidRDefault="00065360" w:rsidP="00FA3409">
            <w:pPr>
              <w:jc w:val="center"/>
              <w:rPr>
                <w:rFonts w:asciiTheme="minorHAnsi" w:hAnsiTheme="minorHAnsi" w:cstheme="minorHAnsi"/>
                <w:color w:val="0E1B8D"/>
                <w:sz w:val="22"/>
                <w:szCs w:val="22"/>
              </w:rPr>
            </w:pPr>
            <w:r w:rsidRPr="00F66B20">
              <w:rPr>
                <w:rFonts w:asciiTheme="minorHAnsi" w:hAnsiTheme="minorHAnsi" w:cstheme="minorHAnsi"/>
                <w:b/>
                <w:color w:val="0E1B8D"/>
                <w:szCs w:val="22"/>
              </w:rPr>
              <w:t>Service and Support (Milestones)</w:t>
            </w:r>
          </w:p>
        </w:tc>
        <w:tc>
          <w:tcPr>
            <w:tcW w:w="2409" w:type="dxa"/>
            <w:shd w:val="clear" w:color="auto" w:fill="DBE5F1"/>
            <w:vAlign w:val="center"/>
          </w:tcPr>
          <w:p w14:paraId="44AF1309" w14:textId="77777777" w:rsidR="00065360" w:rsidRPr="00F66B20" w:rsidRDefault="00065360" w:rsidP="00FA3409">
            <w:pPr>
              <w:rPr>
                <w:rFonts w:asciiTheme="minorHAnsi" w:hAnsiTheme="minorHAnsi" w:cstheme="minorHAnsi"/>
                <w:color w:val="0E1B8D"/>
                <w:sz w:val="22"/>
                <w:szCs w:val="22"/>
              </w:rPr>
            </w:pPr>
            <w:r w:rsidRPr="00F66B20">
              <w:rPr>
                <w:rFonts w:asciiTheme="minorHAnsi" w:hAnsiTheme="minorHAnsi" w:cstheme="minorHAnsi"/>
                <w:b/>
                <w:color w:val="0E1B8D"/>
                <w:szCs w:val="22"/>
              </w:rPr>
              <w:t>Timelines</w:t>
            </w:r>
          </w:p>
        </w:tc>
      </w:tr>
      <w:tr w:rsidR="00065360" w:rsidRPr="007B2C75" w14:paraId="440AF825" w14:textId="77777777" w:rsidTr="007A5FF6">
        <w:tc>
          <w:tcPr>
            <w:tcW w:w="851" w:type="dxa"/>
          </w:tcPr>
          <w:p w14:paraId="3E893056"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w:t>
            </w:r>
          </w:p>
        </w:tc>
        <w:tc>
          <w:tcPr>
            <w:tcW w:w="6379" w:type="dxa"/>
          </w:tcPr>
          <w:p w14:paraId="30103420"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ASIC based switching platform </w:t>
            </w:r>
          </w:p>
        </w:tc>
        <w:tc>
          <w:tcPr>
            <w:tcW w:w="2409" w:type="dxa"/>
          </w:tcPr>
          <w:p w14:paraId="78AC8424"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2E56E46D" w14:textId="77777777" w:rsidTr="007A5FF6">
        <w:tc>
          <w:tcPr>
            <w:tcW w:w="851" w:type="dxa"/>
          </w:tcPr>
          <w:p w14:paraId="73DE8465"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2.</w:t>
            </w:r>
          </w:p>
        </w:tc>
        <w:tc>
          <w:tcPr>
            <w:tcW w:w="6379" w:type="dxa"/>
          </w:tcPr>
          <w:p w14:paraId="3A8A188B"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48 x 10/100/1000BASE-T class 4 PoE ports supporting 30W per port </w:t>
            </w:r>
          </w:p>
        </w:tc>
        <w:tc>
          <w:tcPr>
            <w:tcW w:w="2409" w:type="dxa"/>
          </w:tcPr>
          <w:p w14:paraId="5EDC5E17"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55DCCEEB" w14:textId="77777777" w:rsidTr="007A5FF6">
        <w:tc>
          <w:tcPr>
            <w:tcW w:w="851" w:type="dxa"/>
          </w:tcPr>
          <w:p w14:paraId="5685F4F9"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3</w:t>
            </w:r>
          </w:p>
        </w:tc>
        <w:tc>
          <w:tcPr>
            <w:tcW w:w="6379" w:type="dxa"/>
          </w:tcPr>
          <w:p w14:paraId="6C13EA51"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4 x 1/10Gb SFP ports </w:t>
            </w:r>
          </w:p>
        </w:tc>
        <w:tc>
          <w:tcPr>
            <w:tcW w:w="2409" w:type="dxa"/>
          </w:tcPr>
          <w:p w14:paraId="53111AEA"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20B35A9C" w14:textId="77777777" w:rsidTr="007A5FF6">
        <w:tc>
          <w:tcPr>
            <w:tcW w:w="851" w:type="dxa"/>
          </w:tcPr>
          <w:p w14:paraId="12FAF2C1"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4</w:t>
            </w:r>
          </w:p>
        </w:tc>
        <w:tc>
          <w:tcPr>
            <w:tcW w:w="6379" w:type="dxa"/>
          </w:tcPr>
          <w:p w14:paraId="403F8060"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for PoE standards 802.3af, 802.3at </w:t>
            </w:r>
          </w:p>
        </w:tc>
        <w:tc>
          <w:tcPr>
            <w:tcW w:w="2409" w:type="dxa"/>
          </w:tcPr>
          <w:p w14:paraId="5F2CA76F"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5BF44B41" w14:textId="77777777" w:rsidTr="007A5FF6">
        <w:tc>
          <w:tcPr>
            <w:tcW w:w="851" w:type="dxa"/>
          </w:tcPr>
          <w:p w14:paraId="1BA7E997"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5</w:t>
            </w:r>
          </w:p>
        </w:tc>
        <w:tc>
          <w:tcPr>
            <w:tcW w:w="6379" w:type="dxa"/>
          </w:tcPr>
          <w:p w14:paraId="13B9144F"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1x Out of Band Management (OOBM) port </w:t>
            </w:r>
          </w:p>
        </w:tc>
        <w:tc>
          <w:tcPr>
            <w:tcW w:w="2409" w:type="dxa"/>
          </w:tcPr>
          <w:p w14:paraId="3E4CD4FE"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23EF721A" w14:textId="77777777" w:rsidTr="007A5FF6">
        <w:tc>
          <w:tcPr>
            <w:tcW w:w="851" w:type="dxa"/>
          </w:tcPr>
          <w:p w14:paraId="45F7ECEE"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6.</w:t>
            </w:r>
          </w:p>
        </w:tc>
        <w:tc>
          <w:tcPr>
            <w:tcW w:w="6379" w:type="dxa"/>
          </w:tcPr>
          <w:p w14:paraId="53494B04"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1x blue tooth dongle to support configuration via mobile APP </w:t>
            </w:r>
          </w:p>
        </w:tc>
        <w:tc>
          <w:tcPr>
            <w:tcW w:w="2409" w:type="dxa"/>
          </w:tcPr>
          <w:p w14:paraId="3DCFA927"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670689F0" w14:textId="77777777" w:rsidTr="007A5FF6">
        <w:tc>
          <w:tcPr>
            <w:tcW w:w="851" w:type="dxa"/>
          </w:tcPr>
          <w:p w14:paraId="33F91654"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7.</w:t>
            </w:r>
          </w:p>
        </w:tc>
        <w:tc>
          <w:tcPr>
            <w:tcW w:w="6379" w:type="dxa"/>
          </w:tcPr>
          <w:p w14:paraId="75DA67E8"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1U form factor </w:t>
            </w:r>
          </w:p>
        </w:tc>
        <w:tc>
          <w:tcPr>
            <w:tcW w:w="2409" w:type="dxa"/>
          </w:tcPr>
          <w:p w14:paraId="56D135DA"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0EADFD31" w14:textId="77777777" w:rsidTr="007A5FF6">
        <w:tc>
          <w:tcPr>
            <w:tcW w:w="851" w:type="dxa"/>
          </w:tcPr>
          <w:p w14:paraId="00E6AA43"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8.</w:t>
            </w:r>
          </w:p>
        </w:tc>
        <w:tc>
          <w:tcPr>
            <w:tcW w:w="6379" w:type="dxa"/>
          </w:tcPr>
          <w:p w14:paraId="2C1E794C"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176Gbps switching capacity </w:t>
            </w:r>
          </w:p>
        </w:tc>
        <w:tc>
          <w:tcPr>
            <w:tcW w:w="2409" w:type="dxa"/>
          </w:tcPr>
          <w:p w14:paraId="282031DA"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370AE138" w14:textId="77777777" w:rsidTr="007A5FF6">
        <w:tc>
          <w:tcPr>
            <w:tcW w:w="851" w:type="dxa"/>
          </w:tcPr>
          <w:p w14:paraId="43D70C8E"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9.</w:t>
            </w:r>
          </w:p>
        </w:tc>
        <w:tc>
          <w:tcPr>
            <w:tcW w:w="6379" w:type="dxa"/>
          </w:tcPr>
          <w:p w14:paraId="2C096F91"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130 </w:t>
            </w:r>
            <w:proofErr w:type="spellStart"/>
            <w:r w:rsidRPr="00F66B20">
              <w:rPr>
                <w:rFonts w:asciiTheme="minorHAnsi" w:hAnsiTheme="minorHAnsi" w:cstheme="minorHAnsi"/>
              </w:rPr>
              <w:t>Mpps</w:t>
            </w:r>
            <w:proofErr w:type="spellEnd"/>
            <w:r w:rsidRPr="00F66B20">
              <w:rPr>
                <w:rFonts w:asciiTheme="minorHAnsi" w:hAnsiTheme="minorHAnsi" w:cstheme="minorHAnsi"/>
              </w:rPr>
              <w:t xml:space="preserve"> throughput capacity </w:t>
            </w:r>
          </w:p>
        </w:tc>
        <w:tc>
          <w:tcPr>
            <w:tcW w:w="2409" w:type="dxa"/>
          </w:tcPr>
          <w:p w14:paraId="0109C833"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57FBF392" w14:textId="77777777" w:rsidTr="007A5FF6">
        <w:tc>
          <w:tcPr>
            <w:tcW w:w="851" w:type="dxa"/>
          </w:tcPr>
          <w:p w14:paraId="376EF809"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10.</w:t>
            </w:r>
          </w:p>
        </w:tc>
        <w:tc>
          <w:tcPr>
            <w:tcW w:w="6379" w:type="dxa"/>
          </w:tcPr>
          <w:p w14:paraId="372E512E"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for up to 8 members in a stack </w:t>
            </w:r>
          </w:p>
        </w:tc>
        <w:tc>
          <w:tcPr>
            <w:tcW w:w="2409" w:type="dxa"/>
          </w:tcPr>
          <w:p w14:paraId="06ED185F"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55EEC0B3" w14:textId="77777777" w:rsidTr="007A5FF6">
        <w:tc>
          <w:tcPr>
            <w:tcW w:w="851" w:type="dxa"/>
          </w:tcPr>
          <w:p w14:paraId="77BC0971"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11.</w:t>
            </w:r>
          </w:p>
        </w:tc>
        <w:tc>
          <w:tcPr>
            <w:tcW w:w="6379" w:type="dxa"/>
          </w:tcPr>
          <w:p w14:paraId="03C3395A"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for stacking up to 10Kms. </w:t>
            </w:r>
          </w:p>
        </w:tc>
        <w:tc>
          <w:tcPr>
            <w:tcW w:w="2409" w:type="dxa"/>
          </w:tcPr>
          <w:p w14:paraId="737BEA90"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4E9BD743" w14:textId="77777777" w:rsidTr="007A5FF6">
        <w:tc>
          <w:tcPr>
            <w:tcW w:w="851" w:type="dxa"/>
          </w:tcPr>
          <w:p w14:paraId="436363E0"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12.</w:t>
            </w:r>
          </w:p>
        </w:tc>
        <w:tc>
          <w:tcPr>
            <w:tcW w:w="6379" w:type="dxa"/>
          </w:tcPr>
          <w:p w14:paraId="56FB61D7"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Switch must have networks analytics engine built-in for intelligent automatic network troubleshooting. Allowing: </w:t>
            </w:r>
          </w:p>
          <w:p w14:paraId="04E54A4E"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a) REST API interface </w:t>
            </w:r>
          </w:p>
          <w:p w14:paraId="6B60339A"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b) Zero Touch Provisioning </w:t>
            </w:r>
          </w:p>
        </w:tc>
        <w:tc>
          <w:tcPr>
            <w:tcW w:w="2409" w:type="dxa"/>
          </w:tcPr>
          <w:p w14:paraId="64A88DA9"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00B4CB86" w14:textId="77777777" w:rsidTr="007A5FF6">
        <w:tc>
          <w:tcPr>
            <w:tcW w:w="851" w:type="dxa"/>
          </w:tcPr>
          <w:p w14:paraId="4B9DF8BC"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13</w:t>
            </w:r>
          </w:p>
        </w:tc>
        <w:tc>
          <w:tcPr>
            <w:tcW w:w="6379" w:type="dxa"/>
          </w:tcPr>
          <w:p w14:paraId="065C2482"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for ZTP through cloud or on-premise management tools </w:t>
            </w:r>
          </w:p>
        </w:tc>
        <w:tc>
          <w:tcPr>
            <w:tcW w:w="2409" w:type="dxa"/>
          </w:tcPr>
          <w:p w14:paraId="17F14B66" w14:textId="77777777" w:rsidR="00065360" w:rsidRPr="00F66B20" w:rsidRDefault="00065360" w:rsidP="00FA3409">
            <w:pPr>
              <w:rPr>
                <w:rFonts w:asciiTheme="minorHAnsi" w:hAnsiTheme="minorHAnsi" w:cstheme="minorHAnsi"/>
                <w:sz w:val="22"/>
                <w:szCs w:val="22"/>
              </w:rPr>
            </w:pPr>
          </w:p>
        </w:tc>
      </w:tr>
      <w:tr w:rsidR="00065360" w:rsidRPr="007B2C75" w14:paraId="14A19B89" w14:textId="77777777" w:rsidTr="007A5FF6">
        <w:tc>
          <w:tcPr>
            <w:tcW w:w="851" w:type="dxa"/>
          </w:tcPr>
          <w:p w14:paraId="32F080A3"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14</w:t>
            </w:r>
          </w:p>
        </w:tc>
        <w:tc>
          <w:tcPr>
            <w:tcW w:w="6379" w:type="dxa"/>
          </w:tcPr>
          <w:p w14:paraId="4F83C674"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configuration via a mobile APP </w:t>
            </w:r>
          </w:p>
        </w:tc>
        <w:tc>
          <w:tcPr>
            <w:tcW w:w="2409" w:type="dxa"/>
          </w:tcPr>
          <w:p w14:paraId="0D61424C" w14:textId="77777777" w:rsidR="00065360" w:rsidRPr="00F66B20" w:rsidRDefault="00065360" w:rsidP="00FA3409">
            <w:pPr>
              <w:rPr>
                <w:rFonts w:asciiTheme="minorHAnsi" w:hAnsiTheme="minorHAnsi" w:cstheme="minorHAnsi"/>
                <w:sz w:val="22"/>
                <w:szCs w:val="22"/>
              </w:rPr>
            </w:pPr>
          </w:p>
        </w:tc>
      </w:tr>
      <w:tr w:rsidR="00065360" w:rsidRPr="007B2C75" w14:paraId="51358BFF" w14:textId="77777777" w:rsidTr="007A5FF6">
        <w:tc>
          <w:tcPr>
            <w:tcW w:w="851" w:type="dxa"/>
          </w:tcPr>
          <w:p w14:paraId="16D89A5C"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15.</w:t>
            </w:r>
          </w:p>
          <w:p w14:paraId="0EA668C2" w14:textId="77777777" w:rsidR="00065360" w:rsidRPr="00F66B20" w:rsidRDefault="00065360" w:rsidP="00FA3409">
            <w:pPr>
              <w:contextualSpacing/>
              <w:rPr>
                <w:rFonts w:asciiTheme="minorHAnsi" w:hAnsiTheme="minorHAnsi" w:cstheme="minorHAnsi"/>
                <w:sz w:val="22"/>
                <w:szCs w:val="22"/>
              </w:rPr>
            </w:pPr>
          </w:p>
        </w:tc>
        <w:tc>
          <w:tcPr>
            <w:tcW w:w="6379" w:type="dxa"/>
          </w:tcPr>
          <w:p w14:paraId="210D89D5"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for the following QOS features: </w:t>
            </w:r>
          </w:p>
          <w:p w14:paraId="1F6D826D"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a) SP queuing and DWRR </w:t>
            </w:r>
          </w:p>
          <w:p w14:paraId="47316577"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b) 802.1p with 8 priority levels mapped to 8 queues. </w:t>
            </w:r>
          </w:p>
          <w:p w14:paraId="4D0E6637"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c) Layer 4 prioritisation based on TCP/UDP ports </w:t>
            </w:r>
          </w:p>
          <w:p w14:paraId="3C74199B"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d) Rate limiting sets per-port ingress with enforced maximums. </w:t>
            </w:r>
          </w:p>
          <w:p w14:paraId="4D07300A"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e) Large buffers </w:t>
            </w:r>
          </w:p>
        </w:tc>
        <w:tc>
          <w:tcPr>
            <w:tcW w:w="2409" w:type="dxa"/>
          </w:tcPr>
          <w:p w14:paraId="27CADC95"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3248529E" w14:textId="77777777" w:rsidTr="007A5FF6">
        <w:tc>
          <w:tcPr>
            <w:tcW w:w="851" w:type="dxa"/>
          </w:tcPr>
          <w:p w14:paraId="0E4896AC"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16</w:t>
            </w:r>
          </w:p>
        </w:tc>
        <w:tc>
          <w:tcPr>
            <w:tcW w:w="6379" w:type="dxa"/>
          </w:tcPr>
          <w:p w14:paraId="11C90094"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for the following Layer 2 features: </w:t>
            </w:r>
          </w:p>
          <w:p w14:paraId="6727FB2A"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a. VLANS 802.1</w:t>
            </w:r>
            <w:proofErr w:type="gramStart"/>
            <w:r w:rsidRPr="00F66B20">
              <w:rPr>
                <w:rFonts w:asciiTheme="minorHAnsi" w:hAnsiTheme="minorHAnsi" w:cstheme="minorHAnsi"/>
              </w:rPr>
              <w:t>Q(</w:t>
            </w:r>
            <w:proofErr w:type="gramEnd"/>
            <w:r w:rsidRPr="00F66B20">
              <w:rPr>
                <w:rFonts w:asciiTheme="minorHAnsi" w:hAnsiTheme="minorHAnsi" w:cstheme="minorHAnsi"/>
              </w:rPr>
              <w:t xml:space="preserve">4094) </w:t>
            </w:r>
          </w:p>
          <w:p w14:paraId="03DB6C74"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b. Jumbo packet support </w:t>
            </w:r>
          </w:p>
          <w:p w14:paraId="13DC4ABA"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c. 802.1v VLAN support </w:t>
            </w:r>
          </w:p>
          <w:p w14:paraId="052B77F9"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d. STP 802.1D, 802.1w, 802.1s </w:t>
            </w:r>
          </w:p>
          <w:p w14:paraId="6FA639FC"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e. Port mirroring (4 groups) </w:t>
            </w:r>
          </w:p>
          <w:p w14:paraId="570B7108"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f. IGMP </w:t>
            </w:r>
          </w:p>
        </w:tc>
        <w:tc>
          <w:tcPr>
            <w:tcW w:w="2409" w:type="dxa"/>
          </w:tcPr>
          <w:p w14:paraId="6CFC1CBD"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3DCD1308" w14:textId="77777777" w:rsidTr="007A5FF6">
        <w:tc>
          <w:tcPr>
            <w:tcW w:w="851" w:type="dxa"/>
          </w:tcPr>
          <w:p w14:paraId="1B963C2F"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17</w:t>
            </w:r>
          </w:p>
        </w:tc>
        <w:tc>
          <w:tcPr>
            <w:tcW w:w="6379" w:type="dxa"/>
          </w:tcPr>
          <w:p w14:paraId="6D8FA72C"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for the following Layer3 services: </w:t>
            </w:r>
          </w:p>
          <w:p w14:paraId="3B0D237E" w14:textId="77777777" w:rsidR="00065360" w:rsidRPr="00F66B20" w:rsidRDefault="00065360" w:rsidP="00A226EA">
            <w:pPr>
              <w:numPr>
                <w:ilvl w:val="0"/>
                <w:numId w:val="39"/>
              </w:numPr>
              <w:autoSpaceDE w:val="0"/>
              <w:autoSpaceDN w:val="0"/>
              <w:adjustRightInd w:val="0"/>
              <w:rPr>
                <w:rFonts w:asciiTheme="minorHAnsi" w:hAnsiTheme="minorHAnsi" w:cstheme="minorHAnsi"/>
                <w:sz w:val="22"/>
                <w:szCs w:val="22"/>
                <w:lang w:val="en-US"/>
              </w:rPr>
            </w:pPr>
            <w:r w:rsidRPr="00F66B20">
              <w:rPr>
                <w:rFonts w:asciiTheme="minorHAnsi" w:hAnsiTheme="minorHAnsi" w:cstheme="minorHAnsi"/>
                <w:lang w:val="en-US"/>
              </w:rPr>
              <w:t xml:space="preserve">a. Loopback interface address </w:t>
            </w:r>
          </w:p>
          <w:p w14:paraId="021770D1" w14:textId="77777777" w:rsidR="00065360" w:rsidRPr="00F66B20" w:rsidRDefault="00065360" w:rsidP="00A226EA">
            <w:pPr>
              <w:numPr>
                <w:ilvl w:val="0"/>
                <w:numId w:val="39"/>
              </w:numPr>
              <w:autoSpaceDE w:val="0"/>
              <w:autoSpaceDN w:val="0"/>
              <w:adjustRightInd w:val="0"/>
              <w:rPr>
                <w:rFonts w:asciiTheme="minorHAnsi" w:hAnsiTheme="minorHAnsi" w:cstheme="minorHAnsi"/>
                <w:sz w:val="22"/>
                <w:szCs w:val="22"/>
                <w:lang w:val="en-US"/>
              </w:rPr>
            </w:pPr>
            <w:r w:rsidRPr="00F66B20">
              <w:rPr>
                <w:rFonts w:asciiTheme="minorHAnsi" w:hAnsiTheme="minorHAnsi" w:cstheme="minorHAnsi"/>
                <w:lang w:val="en-US"/>
              </w:rPr>
              <w:t xml:space="preserve">b. Route maps </w:t>
            </w:r>
          </w:p>
          <w:p w14:paraId="584FC5CF" w14:textId="77777777" w:rsidR="00065360" w:rsidRPr="00F66B20" w:rsidRDefault="00065360" w:rsidP="00A226EA">
            <w:pPr>
              <w:numPr>
                <w:ilvl w:val="0"/>
                <w:numId w:val="39"/>
              </w:numPr>
              <w:autoSpaceDE w:val="0"/>
              <w:autoSpaceDN w:val="0"/>
              <w:adjustRightInd w:val="0"/>
              <w:rPr>
                <w:rFonts w:asciiTheme="minorHAnsi" w:hAnsiTheme="minorHAnsi" w:cstheme="minorHAnsi"/>
                <w:sz w:val="22"/>
                <w:szCs w:val="22"/>
                <w:lang w:val="en-US"/>
              </w:rPr>
            </w:pPr>
            <w:r w:rsidRPr="00F66B20">
              <w:rPr>
                <w:rFonts w:asciiTheme="minorHAnsi" w:hAnsiTheme="minorHAnsi" w:cstheme="minorHAnsi"/>
                <w:lang w:val="en-US"/>
              </w:rPr>
              <w:t xml:space="preserve">c. DHCP relay </w:t>
            </w:r>
          </w:p>
          <w:p w14:paraId="076485C6" w14:textId="77777777" w:rsidR="00065360" w:rsidRPr="00F66B20" w:rsidRDefault="00065360" w:rsidP="00A226EA">
            <w:pPr>
              <w:numPr>
                <w:ilvl w:val="0"/>
                <w:numId w:val="39"/>
              </w:numPr>
              <w:autoSpaceDE w:val="0"/>
              <w:autoSpaceDN w:val="0"/>
              <w:adjustRightInd w:val="0"/>
              <w:rPr>
                <w:rFonts w:asciiTheme="minorHAnsi" w:hAnsiTheme="minorHAnsi" w:cstheme="minorHAnsi"/>
                <w:sz w:val="22"/>
                <w:szCs w:val="22"/>
                <w:lang w:val="en-US"/>
              </w:rPr>
            </w:pPr>
            <w:r w:rsidRPr="00F66B20">
              <w:rPr>
                <w:rFonts w:asciiTheme="minorHAnsi" w:hAnsiTheme="minorHAnsi" w:cstheme="minorHAnsi"/>
                <w:lang w:val="en-US"/>
              </w:rPr>
              <w:t xml:space="preserve">d. DHCP server </w:t>
            </w:r>
          </w:p>
        </w:tc>
        <w:tc>
          <w:tcPr>
            <w:tcW w:w="2409" w:type="dxa"/>
          </w:tcPr>
          <w:p w14:paraId="366CB2CE"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76637D37" w14:textId="77777777" w:rsidTr="007A5FF6">
        <w:tc>
          <w:tcPr>
            <w:tcW w:w="851" w:type="dxa"/>
          </w:tcPr>
          <w:p w14:paraId="7F5FF41E"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18.</w:t>
            </w:r>
          </w:p>
        </w:tc>
        <w:tc>
          <w:tcPr>
            <w:tcW w:w="6379" w:type="dxa"/>
          </w:tcPr>
          <w:p w14:paraId="1F252E6B"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for the following L3 routing services: </w:t>
            </w:r>
          </w:p>
          <w:p w14:paraId="70727ABC"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a. Static routes </w:t>
            </w:r>
          </w:p>
          <w:p w14:paraId="72DB8384"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b. Policy based routing </w:t>
            </w:r>
          </w:p>
          <w:p w14:paraId="6A515DA8" w14:textId="77777777" w:rsidR="00065360" w:rsidRPr="00F66B20" w:rsidRDefault="00065360" w:rsidP="00FA3409">
            <w:pPr>
              <w:ind w:left="720"/>
              <w:rPr>
                <w:rFonts w:asciiTheme="minorHAnsi" w:hAnsiTheme="minorHAnsi" w:cstheme="minorHAnsi"/>
                <w:sz w:val="22"/>
                <w:szCs w:val="22"/>
              </w:rPr>
            </w:pPr>
            <w:r w:rsidRPr="00F66B20">
              <w:rPr>
                <w:rFonts w:asciiTheme="minorHAnsi" w:hAnsiTheme="minorHAnsi" w:cstheme="minorHAnsi"/>
              </w:rPr>
              <w:t xml:space="preserve">c. Dual stack for IPv4 and IPv6 </w:t>
            </w:r>
          </w:p>
        </w:tc>
        <w:tc>
          <w:tcPr>
            <w:tcW w:w="2409" w:type="dxa"/>
          </w:tcPr>
          <w:p w14:paraId="4E82D5DD"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4437158C" w14:textId="77777777" w:rsidTr="007A5FF6">
        <w:tc>
          <w:tcPr>
            <w:tcW w:w="851" w:type="dxa"/>
          </w:tcPr>
          <w:p w14:paraId="61C7932D"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19.</w:t>
            </w:r>
          </w:p>
        </w:tc>
        <w:tc>
          <w:tcPr>
            <w:tcW w:w="6379" w:type="dxa"/>
          </w:tcPr>
          <w:p w14:paraId="40660A47"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Integrated TPM </w:t>
            </w:r>
          </w:p>
        </w:tc>
        <w:tc>
          <w:tcPr>
            <w:tcW w:w="2409" w:type="dxa"/>
          </w:tcPr>
          <w:p w14:paraId="25A512F9"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1AE59BB1" w14:textId="77777777" w:rsidTr="007A5FF6">
        <w:tc>
          <w:tcPr>
            <w:tcW w:w="851" w:type="dxa"/>
          </w:tcPr>
          <w:p w14:paraId="10427780"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20.</w:t>
            </w:r>
          </w:p>
        </w:tc>
        <w:tc>
          <w:tcPr>
            <w:tcW w:w="6379" w:type="dxa"/>
          </w:tcPr>
          <w:p w14:paraId="60EF2298" w14:textId="77777777" w:rsidR="00065360" w:rsidRPr="00F66B20" w:rsidRDefault="00065360" w:rsidP="00FA3409">
            <w:pPr>
              <w:contextualSpacing/>
              <w:rPr>
                <w:rFonts w:asciiTheme="minorHAnsi" w:hAnsiTheme="minorHAnsi" w:cstheme="minorHAnsi"/>
                <w:sz w:val="22"/>
                <w:szCs w:val="22"/>
              </w:rPr>
            </w:pPr>
            <w:r w:rsidRPr="00F66B20">
              <w:rPr>
                <w:rFonts w:asciiTheme="minorHAnsi" w:hAnsiTheme="minorHAnsi" w:cstheme="minorHAnsi"/>
              </w:rPr>
              <w:t xml:space="preserve">Support for IoT with dynamic segmentation </w:t>
            </w:r>
          </w:p>
        </w:tc>
        <w:tc>
          <w:tcPr>
            <w:tcW w:w="2409" w:type="dxa"/>
          </w:tcPr>
          <w:p w14:paraId="510F0ACB" w14:textId="77777777" w:rsidR="00065360" w:rsidRPr="00F66B20" w:rsidRDefault="00065360" w:rsidP="00FA3409">
            <w:pPr>
              <w:rPr>
                <w:rFonts w:asciiTheme="minorHAnsi" w:hAnsiTheme="minorHAnsi" w:cstheme="minorHAnsi"/>
                <w:sz w:val="22"/>
                <w:szCs w:val="22"/>
              </w:rPr>
            </w:pPr>
            <w:r w:rsidRPr="00F66B20">
              <w:rPr>
                <w:rFonts w:asciiTheme="minorHAnsi" w:hAnsiTheme="minorHAnsi" w:cstheme="minorHAnsi"/>
                <w:szCs w:val="22"/>
              </w:rPr>
              <w:t>Three (3) Years</w:t>
            </w:r>
          </w:p>
        </w:tc>
      </w:tr>
    </w:tbl>
    <w:p w14:paraId="7592A579" w14:textId="77777777" w:rsidR="00FA3409" w:rsidRPr="00F66B20" w:rsidRDefault="00FA3409" w:rsidP="00FA3409">
      <w:pPr>
        <w:pStyle w:val="Specification"/>
        <w:rPr>
          <w:rFonts w:asciiTheme="minorHAnsi" w:hAnsiTheme="minorHAnsi" w:cstheme="minorHAnsi"/>
          <w:sz w:val="22"/>
          <w:szCs w:val="22"/>
        </w:rPr>
      </w:pPr>
    </w:p>
    <w:p w14:paraId="15E2FA70" w14:textId="77777777" w:rsidR="00FA3409" w:rsidRPr="00F66B20" w:rsidRDefault="00FA3409" w:rsidP="00FA3409">
      <w:pPr>
        <w:rPr>
          <w:rFonts w:asciiTheme="minorHAnsi" w:hAnsiTheme="minorHAnsi" w:cstheme="minorHAnsi"/>
          <w:b/>
        </w:rPr>
      </w:pPr>
      <w:r w:rsidRPr="00F66B20">
        <w:rPr>
          <w:rFonts w:asciiTheme="minorHAnsi" w:hAnsiTheme="minorHAnsi" w:cstheme="minorHAnsi"/>
          <w:b/>
        </w:rPr>
        <w:t>Management Platform specification.</w:t>
      </w:r>
    </w:p>
    <w:tbl>
      <w:tblPr>
        <w:tblStyle w:val="TableGrid31"/>
        <w:tblW w:w="9634" w:type="dxa"/>
        <w:tblLook w:val="04A0" w:firstRow="1" w:lastRow="0" w:firstColumn="1" w:lastColumn="0" w:noHBand="0" w:noVBand="1"/>
      </w:tblPr>
      <w:tblGrid>
        <w:gridCol w:w="846"/>
        <w:gridCol w:w="6379"/>
        <w:gridCol w:w="2409"/>
      </w:tblGrid>
      <w:tr w:rsidR="00065360" w:rsidRPr="007B2C75" w14:paraId="16DA3E4D" w14:textId="77777777" w:rsidTr="007A5FF6">
        <w:trPr>
          <w:tblHeader/>
        </w:trPr>
        <w:tc>
          <w:tcPr>
            <w:tcW w:w="8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AE4852" w14:textId="77777777" w:rsidR="00065360" w:rsidRPr="00F66B20" w:rsidRDefault="00065360" w:rsidP="00FA3409">
            <w:pPr>
              <w:spacing w:line="276" w:lineRule="auto"/>
              <w:rPr>
                <w:rFonts w:asciiTheme="minorHAnsi" w:hAnsiTheme="minorHAnsi" w:cstheme="minorHAnsi"/>
                <w:b/>
                <w:color w:val="0E1B8D"/>
                <w:sz w:val="22"/>
                <w:szCs w:val="22"/>
              </w:rPr>
            </w:pPr>
            <w:r w:rsidRPr="00F66B20">
              <w:rPr>
                <w:rFonts w:asciiTheme="minorHAnsi" w:hAnsiTheme="minorHAnsi" w:cstheme="minorHAnsi"/>
                <w:b/>
                <w:color w:val="0E1B8D"/>
                <w:szCs w:val="22"/>
              </w:rPr>
              <w:t>No</w:t>
            </w:r>
          </w:p>
        </w:tc>
        <w:tc>
          <w:tcPr>
            <w:tcW w:w="637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193D05" w14:textId="77777777" w:rsidR="00065360" w:rsidRPr="00F66B20" w:rsidRDefault="00065360" w:rsidP="00FA3409">
            <w:pPr>
              <w:spacing w:line="276" w:lineRule="auto"/>
              <w:rPr>
                <w:rFonts w:asciiTheme="minorHAnsi" w:hAnsiTheme="minorHAnsi" w:cstheme="minorHAnsi"/>
                <w:b/>
                <w:color w:val="0E1B8D"/>
                <w:sz w:val="22"/>
                <w:szCs w:val="22"/>
              </w:rPr>
            </w:pPr>
            <w:r w:rsidRPr="00F66B20">
              <w:rPr>
                <w:rFonts w:asciiTheme="minorHAnsi" w:hAnsiTheme="minorHAnsi" w:cstheme="minorHAnsi"/>
                <w:b/>
                <w:color w:val="0E1B8D"/>
                <w:szCs w:val="22"/>
              </w:rPr>
              <w:t>Service and Support (Milestones)</w:t>
            </w:r>
          </w:p>
        </w:tc>
        <w:tc>
          <w:tcPr>
            <w:tcW w:w="24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46AA62" w14:textId="77777777" w:rsidR="00065360" w:rsidRPr="00F66B20" w:rsidRDefault="00065360" w:rsidP="00FA3409">
            <w:pPr>
              <w:spacing w:line="276" w:lineRule="auto"/>
              <w:rPr>
                <w:rFonts w:asciiTheme="minorHAnsi" w:hAnsiTheme="minorHAnsi" w:cstheme="minorHAnsi"/>
                <w:b/>
                <w:color w:val="0E1B8D"/>
                <w:sz w:val="22"/>
                <w:szCs w:val="22"/>
              </w:rPr>
            </w:pPr>
            <w:r w:rsidRPr="00F66B20">
              <w:rPr>
                <w:rFonts w:asciiTheme="minorHAnsi" w:hAnsiTheme="minorHAnsi" w:cstheme="minorHAnsi"/>
                <w:b/>
                <w:color w:val="0E1B8D"/>
                <w:szCs w:val="22"/>
              </w:rPr>
              <w:t>Timelines</w:t>
            </w:r>
          </w:p>
        </w:tc>
      </w:tr>
      <w:tr w:rsidR="00065360" w:rsidRPr="007B2C75" w14:paraId="084856AE" w14:textId="77777777" w:rsidTr="007A5FF6">
        <w:tc>
          <w:tcPr>
            <w:tcW w:w="846" w:type="dxa"/>
          </w:tcPr>
          <w:p w14:paraId="4D94DCD9" w14:textId="77777777" w:rsidR="00065360" w:rsidRPr="00F66B20" w:rsidRDefault="00065360" w:rsidP="00FA3409">
            <w:pPr>
              <w:spacing w:line="276" w:lineRule="auto"/>
              <w:rPr>
                <w:rFonts w:asciiTheme="minorHAnsi" w:hAnsiTheme="minorHAnsi" w:cstheme="minorHAnsi"/>
                <w:sz w:val="22"/>
                <w:szCs w:val="22"/>
              </w:rPr>
            </w:pPr>
            <w:r w:rsidRPr="00F66B20">
              <w:rPr>
                <w:rFonts w:asciiTheme="minorHAnsi" w:hAnsiTheme="minorHAnsi" w:cstheme="minorHAnsi"/>
                <w:szCs w:val="22"/>
              </w:rPr>
              <w:t>1.</w:t>
            </w:r>
          </w:p>
        </w:tc>
        <w:tc>
          <w:tcPr>
            <w:tcW w:w="6379" w:type="dxa"/>
          </w:tcPr>
          <w:p w14:paraId="62E9589B" w14:textId="77777777" w:rsidR="00065360" w:rsidRPr="00F66B20" w:rsidRDefault="00065360" w:rsidP="00FA3409">
            <w:pPr>
              <w:spacing w:line="276" w:lineRule="auto"/>
              <w:rPr>
                <w:rFonts w:asciiTheme="minorHAnsi" w:hAnsiTheme="minorHAnsi" w:cstheme="minorHAnsi"/>
                <w:sz w:val="22"/>
                <w:szCs w:val="22"/>
              </w:rPr>
            </w:pPr>
            <w:r w:rsidRPr="00F66B20">
              <w:rPr>
                <w:rFonts w:asciiTheme="minorHAnsi" w:hAnsiTheme="minorHAnsi" w:cstheme="minorHAnsi"/>
                <w:szCs w:val="22"/>
              </w:rPr>
              <w:t>Minimum 3-year Subscription</w:t>
            </w:r>
          </w:p>
        </w:tc>
        <w:tc>
          <w:tcPr>
            <w:tcW w:w="2409" w:type="dxa"/>
            <w:tcBorders>
              <w:top w:val="single" w:sz="4" w:space="0" w:color="auto"/>
              <w:left w:val="single" w:sz="4" w:space="0" w:color="auto"/>
              <w:bottom w:val="single" w:sz="4" w:space="0" w:color="auto"/>
              <w:right w:val="single" w:sz="4" w:space="0" w:color="auto"/>
            </w:tcBorders>
          </w:tcPr>
          <w:p w14:paraId="2CF9221A" w14:textId="77777777" w:rsidR="00065360" w:rsidRPr="00F66B20" w:rsidRDefault="00065360" w:rsidP="00FA3409">
            <w:pPr>
              <w:spacing w:line="276" w:lineRule="auto"/>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04507FBC" w14:textId="77777777" w:rsidTr="007A5FF6">
        <w:tc>
          <w:tcPr>
            <w:tcW w:w="846" w:type="dxa"/>
          </w:tcPr>
          <w:p w14:paraId="5A31F3E7" w14:textId="77777777" w:rsidR="00065360" w:rsidRPr="00F66B20" w:rsidRDefault="00065360" w:rsidP="00FA3409">
            <w:pPr>
              <w:spacing w:line="276" w:lineRule="auto"/>
              <w:rPr>
                <w:rFonts w:asciiTheme="minorHAnsi" w:hAnsiTheme="minorHAnsi" w:cstheme="minorHAnsi"/>
                <w:sz w:val="22"/>
                <w:szCs w:val="22"/>
              </w:rPr>
            </w:pPr>
            <w:r w:rsidRPr="00F66B20">
              <w:rPr>
                <w:rFonts w:asciiTheme="minorHAnsi" w:hAnsiTheme="minorHAnsi" w:cstheme="minorHAnsi"/>
                <w:szCs w:val="22"/>
              </w:rPr>
              <w:t>2.</w:t>
            </w:r>
          </w:p>
        </w:tc>
        <w:tc>
          <w:tcPr>
            <w:tcW w:w="6379" w:type="dxa"/>
          </w:tcPr>
          <w:p w14:paraId="4966C294" w14:textId="77777777" w:rsidR="00065360" w:rsidRPr="00F66B20" w:rsidRDefault="00065360" w:rsidP="00FA3409">
            <w:pPr>
              <w:spacing w:line="276" w:lineRule="auto"/>
              <w:rPr>
                <w:rFonts w:asciiTheme="minorHAnsi" w:hAnsiTheme="minorHAnsi" w:cstheme="minorHAnsi"/>
                <w:sz w:val="22"/>
                <w:szCs w:val="22"/>
              </w:rPr>
            </w:pPr>
            <w:r w:rsidRPr="00F66B20">
              <w:rPr>
                <w:rFonts w:asciiTheme="minorHAnsi" w:hAnsiTheme="minorHAnsi" w:cstheme="minorHAnsi"/>
                <w:szCs w:val="22"/>
              </w:rPr>
              <w:t>SaaS application</w:t>
            </w:r>
          </w:p>
        </w:tc>
        <w:tc>
          <w:tcPr>
            <w:tcW w:w="2409" w:type="dxa"/>
            <w:tcBorders>
              <w:top w:val="single" w:sz="4" w:space="0" w:color="auto"/>
              <w:left w:val="single" w:sz="4" w:space="0" w:color="auto"/>
              <w:bottom w:val="single" w:sz="4" w:space="0" w:color="auto"/>
              <w:right w:val="single" w:sz="4" w:space="0" w:color="auto"/>
            </w:tcBorders>
          </w:tcPr>
          <w:p w14:paraId="0643838E" w14:textId="77777777" w:rsidR="00065360" w:rsidRPr="00F66B20" w:rsidRDefault="00065360" w:rsidP="00FA3409">
            <w:pPr>
              <w:spacing w:line="276" w:lineRule="auto"/>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7290341E" w14:textId="77777777" w:rsidTr="007A5FF6">
        <w:tc>
          <w:tcPr>
            <w:tcW w:w="846" w:type="dxa"/>
          </w:tcPr>
          <w:p w14:paraId="1F4100E7" w14:textId="77777777" w:rsidR="00065360" w:rsidRPr="00F66B20" w:rsidRDefault="00065360" w:rsidP="00FA3409">
            <w:pPr>
              <w:spacing w:line="276" w:lineRule="auto"/>
              <w:rPr>
                <w:rFonts w:asciiTheme="minorHAnsi" w:hAnsiTheme="minorHAnsi" w:cstheme="minorHAnsi"/>
                <w:sz w:val="22"/>
                <w:szCs w:val="22"/>
              </w:rPr>
            </w:pPr>
            <w:r w:rsidRPr="00F66B20">
              <w:rPr>
                <w:rFonts w:asciiTheme="minorHAnsi" w:hAnsiTheme="minorHAnsi" w:cstheme="minorHAnsi"/>
                <w:szCs w:val="22"/>
              </w:rPr>
              <w:t>3.</w:t>
            </w:r>
          </w:p>
        </w:tc>
        <w:tc>
          <w:tcPr>
            <w:tcW w:w="6379" w:type="dxa"/>
          </w:tcPr>
          <w:p w14:paraId="1BCC5AD6" w14:textId="77777777" w:rsidR="00065360" w:rsidRPr="00F66B20" w:rsidRDefault="00065360" w:rsidP="00FA3409">
            <w:pPr>
              <w:spacing w:line="276" w:lineRule="auto"/>
              <w:rPr>
                <w:rFonts w:asciiTheme="minorHAnsi" w:hAnsiTheme="minorHAnsi" w:cstheme="minorHAnsi"/>
                <w:sz w:val="22"/>
                <w:szCs w:val="22"/>
              </w:rPr>
            </w:pPr>
            <w:r w:rsidRPr="00F66B20">
              <w:rPr>
                <w:rFonts w:asciiTheme="minorHAnsi" w:hAnsiTheme="minorHAnsi" w:cstheme="minorHAnsi"/>
                <w:szCs w:val="22"/>
              </w:rPr>
              <w:t>Orchestrating all operations from a cloud-native dashboard</w:t>
            </w:r>
          </w:p>
        </w:tc>
        <w:tc>
          <w:tcPr>
            <w:tcW w:w="2409" w:type="dxa"/>
            <w:tcBorders>
              <w:top w:val="single" w:sz="4" w:space="0" w:color="auto"/>
              <w:left w:val="single" w:sz="4" w:space="0" w:color="auto"/>
              <w:bottom w:val="single" w:sz="4" w:space="0" w:color="auto"/>
              <w:right w:val="single" w:sz="4" w:space="0" w:color="auto"/>
            </w:tcBorders>
          </w:tcPr>
          <w:p w14:paraId="09C59112" w14:textId="77777777" w:rsidR="00065360" w:rsidRPr="00F66B20" w:rsidRDefault="00065360" w:rsidP="00FA3409">
            <w:pPr>
              <w:spacing w:line="276" w:lineRule="auto"/>
              <w:rPr>
                <w:rFonts w:asciiTheme="minorHAnsi" w:hAnsiTheme="minorHAnsi" w:cstheme="minorHAnsi"/>
                <w:sz w:val="22"/>
                <w:szCs w:val="22"/>
              </w:rPr>
            </w:pPr>
            <w:r w:rsidRPr="00F66B20">
              <w:rPr>
                <w:rFonts w:asciiTheme="minorHAnsi" w:hAnsiTheme="minorHAnsi" w:cstheme="minorHAnsi"/>
                <w:szCs w:val="22"/>
              </w:rPr>
              <w:t>Three (3) Years</w:t>
            </w:r>
          </w:p>
        </w:tc>
      </w:tr>
      <w:tr w:rsidR="00065360" w:rsidRPr="007B2C75" w14:paraId="639B4669" w14:textId="77777777" w:rsidTr="007A5FF6">
        <w:tc>
          <w:tcPr>
            <w:tcW w:w="846" w:type="dxa"/>
          </w:tcPr>
          <w:p w14:paraId="212C65CD" w14:textId="77777777" w:rsidR="00065360" w:rsidRPr="00F66B20" w:rsidRDefault="00065360" w:rsidP="00FA3409">
            <w:pPr>
              <w:spacing w:after="120" w:line="276" w:lineRule="auto"/>
              <w:rPr>
                <w:rFonts w:asciiTheme="minorHAnsi" w:hAnsiTheme="minorHAnsi" w:cstheme="minorHAnsi"/>
                <w:sz w:val="22"/>
                <w:szCs w:val="22"/>
              </w:rPr>
            </w:pPr>
            <w:r w:rsidRPr="00F66B20">
              <w:rPr>
                <w:rFonts w:asciiTheme="minorHAnsi" w:hAnsiTheme="minorHAnsi" w:cstheme="minorHAnsi"/>
                <w:szCs w:val="22"/>
              </w:rPr>
              <w:t>4.</w:t>
            </w:r>
          </w:p>
        </w:tc>
        <w:tc>
          <w:tcPr>
            <w:tcW w:w="6379" w:type="dxa"/>
          </w:tcPr>
          <w:p w14:paraId="3F4A2989" w14:textId="77777777" w:rsidR="00065360" w:rsidRPr="00F66B20" w:rsidRDefault="00065360" w:rsidP="00FA3409">
            <w:pPr>
              <w:spacing w:after="120" w:line="276" w:lineRule="auto"/>
              <w:rPr>
                <w:rFonts w:asciiTheme="minorHAnsi" w:hAnsiTheme="minorHAnsi" w:cstheme="minorHAnsi"/>
                <w:sz w:val="22"/>
                <w:szCs w:val="22"/>
              </w:rPr>
            </w:pPr>
            <w:r w:rsidRPr="00F66B20">
              <w:rPr>
                <w:rFonts w:asciiTheme="minorHAnsi" w:hAnsiTheme="minorHAnsi" w:cstheme="minorHAnsi"/>
                <w:szCs w:val="22"/>
              </w:rPr>
              <w:t>Policy-based automation, AI/</w:t>
            </w:r>
            <w:proofErr w:type="spellStart"/>
            <w:r w:rsidRPr="00F66B20">
              <w:rPr>
                <w:rFonts w:asciiTheme="minorHAnsi" w:hAnsiTheme="minorHAnsi" w:cstheme="minorHAnsi"/>
                <w:szCs w:val="22"/>
              </w:rPr>
              <w:t>Ml</w:t>
            </w:r>
            <w:proofErr w:type="spellEnd"/>
            <w:r w:rsidRPr="00F66B20">
              <w:rPr>
                <w:rFonts w:asciiTheme="minorHAnsi" w:hAnsiTheme="minorHAnsi" w:cstheme="minorHAnsi"/>
                <w:szCs w:val="22"/>
              </w:rPr>
              <w:t>-based client insights, and advanced threat intelligence</w:t>
            </w:r>
          </w:p>
        </w:tc>
        <w:tc>
          <w:tcPr>
            <w:tcW w:w="2409" w:type="dxa"/>
            <w:tcBorders>
              <w:top w:val="single" w:sz="4" w:space="0" w:color="auto"/>
              <w:left w:val="single" w:sz="4" w:space="0" w:color="auto"/>
              <w:bottom w:val="single" w:sz="4" w:space="0" w:color="auto"/>
              <w:right w:val="single" w:sz="4" w:space="0" w:color="auto"/>
            </w:tcBorders>
          </w:tcPr>
          <w:p w14:paraId="1B28523A" w14:textId="77777777" w:rsidR="00065360" w:rsidRPr="00F66B20" w:rsidRDefault="00065360" w:rsidP="00FA3409">
            <w:pPr>
              <w:spacing w:line="276" w:lineRule="auto"/>
              <w:rPr>
                <w:rFonts w:asciiTheme="minorHAnsi" w:hAnsiTheme="minorHAnsi" w:cstheme="minorHAnsi"/>
                <w:sz w:val="22"/>
                <w:szCs w:val="22"/>
              </w:rPr>
            </w:pPr>
            <w:r w:rsidRPr="00F66B20">
              <w:rPr>
                <w:rFonts w:asciiTheme="minorHAnsi" w:hAnsiTheme="minorHAnsi" w:cstheme="minorHAnsi"/>
                <w:szCs w:val="22"/>
              </w:rPr>
              <w:t>Three (3) Years</w:t>
            </w:r>
          </w:p>
        </w:tc>
      </w:tr>
    </w:tbl>
    <w:p w14:paraId="56E90C13" w14:textId="77777777" w:rsidR="00FA3409" w:rsidRDefault="00FA3409" w:rsidP="00FA3409">
      <w:pPr>
        <w:pStyle w:val="Specification"/>
      </w:pPr>
    </w:p>
    <w:p w14:paraId="45811E40" w14:textId="77777777" w:rsidR="00FA3409" w:rsidRPr="00556700" w:rsidRDefault="00FA3409" w:rsidP="00FA3409">
      <w:pPr>
        <w:rPr>
          <w:szCs w:val="24"/>
        </w:rPr>
      </w:pPr>
    </w:p>
    <w:p w14:paraId="057265EE" w14:textId="77777777" w:rsidR="00FA3409" w:rsidRPr="00556700" w:rsidRDefault="00FA3409" w:rsidP="00FA3409">
      <w:pPr>
        <w:spacing w:line="360" w:lineRule="auto"/>
        <w:rPr>
          <w:szCs w:val="24"/>
        </w:rPr>
      </w:pPr>
      <w:r w:rsidRPr="00556700">
        <w:rPr>
          <w:szCs w:val="24"/>
        </w:rPr>
        <w:t xml:space="preserve">I, the bidder (Full </w:t>
      </w:r>
      <w:proofErr w:type="gramStart"/>
      <w:r w:rsidRPr="00556700">
        <w:rPr>
          <w:szCs w:val="24"/>
        </w:rPr>
        <w:t>names)…</w:t>
      </w:r>
      <w:proofErr w:type="gramEnd"/>
      <w:r w:rsidRPr="00556700">
        <w:rPr>
          <w:szCs w:val="24"/>
        </w:rPr>
        <w:t>……………………………………………….representing (company name)…………………………………………………………….. Hereby confirm that I comply with the above Technical Mandatory Requirements and understand that it will form part of the contract and is legally binding.</w:t>
      </w:r>
    </w:p>
    <w:p w14:paraId="10BD056D" w14:textId="77777777" w:rsidR="00FA3409" w:rsidRPr="00556700" w:rsidRDefault="00FA3409" w:rsidP="00FA3409">
      <w:pPr>
        <w:ind w:left="360"/>
        <w:rPr>
          <w:szCs w:val="24"/>
        </w:rPr>
      </w:pPr>
    </w:p>
    <w:p w14:paraId="3E85CF49" w14:textId="77777777" w:rsidR="00FA3409" w:rsidRPr="00556700" w:rsidRDefault="00FA3409" w:rsidP="00FA3409">
      <w:pPr>
        <w:rPr>
          <w:szCs w:val="24"/>
        </w:rPr>
      </w:pPr>
      <w:proofErr w:type="gramStart"/>
      <w:r w:rsidRPr="00556700">
        <w:rPr>
          <w:szCs w:val="24"/>
        </w:rPr>
        <w:t>Thus</w:t>
      </w:r>
      <w:proofErr w:type="gramEnd"/>
      <w:r w:rsidRPr="00556700">
        <w:rPr>
          <w:szCs w:val="24"/>
        </w:rPr>
        <w:t xml:space="preserve"> done and signed at ……………………………………. On this………day of……………….20…. </w:t>
      </w:r>
    </w:p>
    <w:p w14:paraId="2E6DEF33" w14:textId="77777777" w:rsidR="00FA3409" w:rsidRPr="00556700" w:rsidRDefault="00FA3409" w:rsidP="00FA3409">
      <w:pPr>
        <w:ind w:left="360"/>
        <w:rPr>
          <w:szCs w:val="24"/>
        </w:rPr>
      </w:pPr>
    </w:p>
    <w:p w14:paraId="4A7E3C89" w14:textId="77777777" w:rsidR="00FA3409" w:rsidRPr="00556700" w:rsidRDefault="00FA3409" w:rsidP="00FA3409">
      <w:pPr>
        <w:rPr>
          <w:szCs w:val="24"/>
        </w:rPr>
      </w:pPr>
      <w:r w:rsidRPr="00556700">
        <w:rPr>
          <w:szCs w:val="24"/>
        </w:rPr>
        <w:t>……………………………….</w:t>
      </w:r>
      <w:r w:rsidRPr="00556700">
        <w:rPr>
          <w:szCs w:val="24"/>
        </w:rPr>
        <w:tab/>
      </w:r>
      <w:r w:rsidRPr="00556700">
        <w:rPr>
          <w:szCs w:val="24"/>
        </w:rPr>
        <w:tab/>
      </w:r>
      <w:r w:rsidRPr="00556700">
        <w:rPr>
          <w:szCs w:val="24"/>
        </w:rPr>
        <w:tab/>
      </w:r>
      <w:r w:rsidRPr="00556700">
        <w:rPr>
          <w:szCs w:val="24"/>
        </w:rPr>
        <w:tab/>
      </w:r>
      <w:r w:rsidRPr="00556700">
        <w:rPr>
          <w:szCs w:val="24"/>
        </w:rPr>
        <w:tab/>
      </w:r>
      <w:r w:rsidRPr="00556700">
        <w:rPr>
          <w:szCs w:val="24"/>
        </w:rPr>
        <w:tab/>
      </w:r>
      <w:r w:rsidRPr="00556700">
        <w:rPr>
          <w:szCs w:val="24"/>
        </w:rPr>
        <w:tab/>
      </w:r>
      <w:r w:rsidRPr="00556700">
        <w:rPr>
          <w:szCs w:val="24"/>
        </w:rPr>
        <w:tab/>
      </w:r>
    </w:p>
    <w:p w14:paraId="67E538C5" w14:textId="77777777" w:rsidR="00FA3409" w:rsidRPr="00556700" w:rsidRDefault="00FA3409" w:rsidP="00FA3409">
      <w:pPr>
        <w:rPr>
          <w:szCs w:val="24"/>
        </w:rPr>
      </w:pPr>
      <w:r w:rsidRPr="00556700">
        <w:rPr>
          <w:szCs w:val="24"/>
        </w:rPr>
        <w:t>Signature</w:t>
      </w:r>
    </w:p>
    <w:p w14:paraId="5FBFD813" w14:textId="77777777" w:rsidR="00FA3409" w:rsidRPr="00556700" w:rsidRDefault="00FA3409" w:rsidP="00FA3409">
      <w:pPr>
        <w:rPr>
          <w:szCs w:val="24"/>
        </w:rPr>
      </w:pPr>
      <w:r w:rsidRPr="00556700">
        <w:rPr>
          <w:szCs w:val="24"/>
        </w:rPr>
        <w:t>Designation:</w:t>
      </w:r>
    </w:p>
    <w:p w14:paraId="5DD12A11" w14:textId="77777777" w:rsidR="00FA3409" w:rsidRDefault="00FA3409" w:rsidP="00FA3409">
      <w:pPr>
        <w:pStyle w:val="Specification"/>
      </w:pPr>
    </w:p>
    <w:bookmarkEnd w:id="1"/>
    <w:bookmarkEnd w:id="2"/>
    <w:bookmarkEnd w:id="3"/>
    <w:bookmarkEnd w:id="4"/>
    <w:p w14:paraId="3C47ADDC" w14:textId="76CD2CB9" w:rsidR="00D826CA" w:rsidRDefault="00D826CA" w:rsidP="00F66B20">
      <w:pPr>
        <w:pStyle w:val="ListParagraph"/>
        <w:spacing w:after="120"/>
        <w:outlineLvl w:val="9"/>
        <w:rPr>
          <w:b/>
          <w:bCs/>
        </w:rPr>
      </w:pPr>
    </w:p>
    <w:p w14:paraId="3839BBDB" w14:textId="19E883C6" w:rsidR="007151EA" w:rsidRDefault="007151EA" w:rsidP="00F66B20">
      <w:pPr>
        <w:pStyle w:val="ListParagraph"/>
        <w:spacing w:after="120"/>
        <w:outlineLvl w:val="9"/>
        <w:rPr>
          <w:b/>
          <w:bCs/>
        </w:rPr>
      </w:pPr>
    </w:p>
    <w:p w14:paraId="0813F3C9" w14:textId="007C29FC" w:rsidR="007151EA" w:rsidRDefault="007151EA" w:rsidP="00F66B20">
      <w:pPr>
        <w:pStyle w:val="ListParagraph"/>
        <w:spacing w:after="120"/>
        <w:outlineLvl w:val="9"/>
        <w:rPr>
          <w:b/>
          <w:bCs/>
        </w:rPr>
      </w:pPr>
    </w:p>
    <w:p w14:paraId="3663525C" w14:textId="1B5B548A" w:rsidR="007151EA" w:rsidRDefault="007151EA" w:rsidP="00F66B20">
      <w:pPr>
        <w:pStyle w:val="ListParagraph"/>
        <w:spacing w:after="120"/>
        <w:outlineLvl w:val="9"/>
        <w:rPr>
          <w:b/>
          <w:bCs/>
        </w:rPr>
      </w:pPr>
    </w:p>
    <w:p w14:paraId="19C6EB28" w14:textId="7F3819C5" w:rsidR="007151EA" w:rsidRDefault="007151EA" w:rsidP="00F66B20">
      <w:pPr>
        <w:pStyle w:val="ListParagraph"/>
        <w:spacing w:after="120"/>
        <w:outlineLvl w:val="9"/>
        <w:rPr>
          <w:b/>
          <w:bCs/>
        </w:rPr>
      </w:pPr>
    </w:p>
    <w:p w14:paraId="26419C45" w14:textId="3E14C6BA" w:rsidR="007151EA" w:rsidRDefault="007151EA" w:rsidP="00F66B20">
      <w:pPr>
        <w:pStyle w:val="ListParagraph"/>
        <w:spacing w:after="120"/>
        <w:outlineLvl w:val="9"/>
        <w:rPr>
          <w:b/>
          <w:bCs/>
        </w:rPr>
      </w:pPr>
    </w:p>
    <w:p w14:paraId="3E18A83C" w14:textId="52FAD765" w:rsidR="007151EA" w:rsidRDefault="007151EA" w:rsidP="00F66B20">
      <w:pPr>
        <w:pStyle w:val="ListParagraph"/>
        <w:spacing w:after="120"/>
        <w:outlineLvl w:val="9"/>
        <w:rPr>
          <w:b/>
          <w:bCs/>
        </w:rPr>
      </w:pPr>
    </w:p>
    <w:p w14:paraId="7C26101C" w14:textId="5B44FAE1" w:rsidR="007151EA" w:rsidRDefault="007151EA" w:rsidP="00F66B20">
      <w:pPr>
        <w:pStyle w:val="ListParagraph"/>
        <w:spacing w:after="120"/>
        <w:outlineLvl w:val="9"/>
        <w:rPr>
          <w:b/>
          <w:bCs/>
        </w:rPr>
      </w:pPr>
    </w:p>
    <w:p w14:paraId="00597B8F" w14:textId="03E5CD0F" w:rsidR="007151EA" w:rsidRDefault="007151EA" w:rsidP="00F66B20">
      <w:pPr>
        <w:pStyle w:val="ListParagraph"/>
        <w:spacing w:after="120"/>
        <w:outlineLvl w:val="9"/>
        <w:rPr>
          <w:b/>
          <w:bCs/>
        </w:rPr>
      </w:pPr>
    </w:p>
    <w:p w14:paraId="21F85D18" w14:textId="50181CBF" w:rsidR="007151EA" w:rsidRDefault="007151EA" w:rsidP="00F66B20">
      <w:pPr>
        <w:pStyle w:val="ListParagraph"/>
        <w:spacing w:after="120"/>
        <w:outlineLvl w:val="9"/>
        <w:rPr>
          <w:b/>
          <w:bCs/>
        </w:rPr>
      </w:pPr>
    </w:p>
    <w:p w14:paraId="4813B9CB" w14:textId="37CB8035" w:rsidR="007151EA" w:rsidRDefault="007151EA" w:rsidP="00F66B20">
      <w:pPr>
        <w:pStyle w:val="ListParagraph"/>
        <w:spacing w:after="120"/>
        <w:outlineLvl w:val="9"/>
        <w:rPr>
          <w:b/>
          <w:bCs/>
        </w:rPr>
      </w:pPr>
    </w:p>
    <w:p w14:paraId="15023478" w14:textId="10A39073" w:rsidR="007151EA" w:rsidRDefault="007151EA" w:rsidP="00F66B20">
      <w:pPr>
        <w:pStyle w:val="ListParagraph"/>
        <w:spacing w:after="120"/>
        <w:outlineLvl w:val="9"/>
        <w:rPr>
          <w:b/>
          <w:bCs/>
        </w:rPr>
      </w:pPr>
    </w:p>
    <w:p w14:paraId="6DE94FBC" w14:textId="2AA4D5D6" w:rsidR="007151EA" w:rsidRDefault="007151EA" w:rsidP="00F66B20">
      <w:pPr>
        <w:pStyle w:val="ListParagraph"/>
        <w:spacing w:after="120"/>
        <w:outlineLvl w:val="9"/>
        <w:rPr>
          <w:b/>
          <w:bCs/>
        </w:rPr>
      </w:pPr>
    </w:p>
    <w:p w14:paraId="10AC3402" w14:textId="3953EC38" w:rsidR="007151EA" w:rsidRDefault="007151EA" w:rsidP="00F66B20">
      <w:pPr>
        <w:pStyle w:val="ListParagraph"/>
        <w:spacing w:after="120"/>
        <w:outlineLvl w:val="9"/>
        <w:rPr>
          <w:b/>
          <w:bCs/>
        </w:rPr>
      </w:pPr>
    </w:p>
    <w:p w14:paraId="639A02B9" w14:textId="26676001" w:rsidR="007151EA" w:rsidRDefault="007151EA" w:rsidP="00F66B20">
      <w:pPr>
        <w:pStyle w:val="ListParagraph"/>
        <w:spacing w:after="120"/>
        <w:outlineLvl w:val="9"/>
        <w:rPr>
          <w:b/>
          <w:bCs/>
        </w:rPr>
      </w:pPr>
    </w:p>
    <w:p w14:paraId="66DAD64F" w14:textId="745C8DA1" w:rsidR="007151EA" w:rsidRDefault="007151EA" w:rsidP="00F66B20">
      <w:pPr>
        <w:pStyle w:val="ListParagraph"/>
        <w:spacing w:after="120"/>
        <w:outlineLvl w:val="9"/>
        <w:rPr>
          <w:b/>
          <w:bCs/>
        </w:rPr>
      </w:pPr>
    </w:p>
    <w:p w14:paraId="1DB26023" w14:textId="5F1EE1ED" w:rsidR="007151EA" w:rsidRDefault="007151EA" w:rsidP="00F66B20">
      <w:pPr>
        <w:pStyle w:val="ListParagraph"/>
        <w:spacing w:after="120"/>
        <w:outlineLvl w:val="9"/>
        <w:rPr>
          <w:b/>
          <w:bCs/>
        </w:rPr>
      </w:pPr>
    </w:p>
    <w:p w14:paraId="3ECE1851" w14:textId="03879F64" w:rsidR="007151EA" w:rsidRDefault="007151EA" w:rsidP="00F66B20">
      <w:pPr>
        <w:pStyle w:val="ListParagraph"/>
        <w:spacing w:after="120"/>
        <w:outlineLvl w:val="9"/>
        <w:rPr>
          <w:b/>
          <w:bCs/>
        </w:rPr>
      </w:pPr>
    </w:p>
    <w:p w14:paraId="3717FF78" w14:textId="77777777" w:rsidR="007151EA" w:rsidRPr="00F52B4F" w:rsidRDefault="007151EA" w:rsidP="007151EA">
      <w:pPr>
        <w:pStyle w:val="AnnexH1"/>
        <w:ind w:left="1276" w:hanging="1276"/>
        <w:rPr>
          <w:sz w:val="28"/>
          <w:szCs w:val="28"/>
        </w:rPr>
      </w:pPr>
      <w:bookmarkStart w:id="112" w:name="_Toc88667710"/>
      <w:bookmarkStart w:id="113" w:name="_Toc72089734"/>
      <w:bookmarkStart w:id="114" w:name="_Toc132141419"/>
      <w:bookmarkStart w:id="115" w:name="_Toc150418624"/>
      <w:bookmarkStart w:id="116" w:name="_Toc457915455"/>
      <w:r w:rsidRPr="00F52B4F">
        <w:rPr>
          <w:sz w:val="28"/>
          <w:szCs w:val="28"/>
        </w:rPr>
        <w:t>ANNEX C:</w:t>
      </w:r>
      <w:r w:rsidRPr="00F52B4F">
        <w:rPr>
          <w:sz w:val="28"/>
          <w:szCs w:val="28"/>
        </w:rPr>
        <w:tab/>
      </w:r>
      <w:r w:rsidRPr="00F52B4F">
        <w:rPr>
          <w:sz w:val="28"/>
          <w:szCs w:val="28"/>
        </w:rPr>
        <w:tab/>
        <w:t>LOCAL CONTENT REQUIREMENTS</w:t>
      </w:r>
      <w:bookmarkEnd w:id="112"/>
      <w:bookmarkEnd w:id="113"/>
      <w:bookmarkEnd w:id="114"/>
      <w:bookmarkEnd w:id="115"/>
      <w:r w:rsidRPr="00F52B4F">
        <w:rPr>
          <w:sz w:val="28"/>
          <w:szCs w:val="28"/>
        </w:rPr>
        <w:t xml:space="preserve"> </w:t>
      </w:r>
      <w:bookmarkEnd w:id="116"/>
    </w:p>
    <w:p w14:paraId="2EB06447" w14:textId="2841009D" w:rsidR="007151EA" w:rsidRPr="00F52B4F" w:rsidRDefault="007151EA" w:rsidP="00A226EA">
      <w:pPr>
        <w:pStyle w:val="Heading1"/>
        <w:keepLines/>
        <w:numPr>
          <w:ilvl w:val="0"/>
          <w:numId w:val="56"/>
        </w:numPr>
        <w:spacing w:before="240"/>
        <w:rPr>
          <w:sz w:val="24"/>
          <w:szCs w:val="24"/>
        </w:rPr>
      </w:pPr>
      <w:bookmarkStart w:id="117" w:name="_Toc71473858"/>
      <w:bookmarkStart w:id="118" w:name="_Toc75707154"/>
      <w:bookmarkStart w:id="119" w:name="_Toc81394138"/>
      <w:bookmarkStart w:id="120" w:name="_Toc96092485"/>
      <w:bookmarkStart w:id="121" w:name="_Toc132141420"/>
      <w:bookmarkStart w:id="122" w:name="_Toc150418625"/>
      <w:r w:rsidRPr="00F52B4F">
        <w:rPr>
          <w:sz w:val="24"/>
          <w:szCs w:val="24"/>
        </w:rPr>
        <w:t>Mandatory Local Content Requirements:</w:t>
      </w:r>
      <w:bookmarkEnd w:id="117"/>
      <w:bookmarkEnd w:id="118"/>
      <w:bookmarkEnd w:id="119"/>
      <w:bookmarkEnd w:id="120"/>
      <w:bookmarkEnd w:id="121"/>
      <w:bookmarkEnd w:id="122"/>
    </w:p>
    <w:p w14:paraId="4003CEC9" w14:textId="1800EED0" w:rsidR="007151EA" w:rsidRPr="00F52B4F" w:rsidRDefault="006758BA" w:rsidP="007151EA">
      <w:pPr>
        <w:rPr>
          <w:szCs w:val="24"/>
        </w:rPr>
      </w:pPr>
      <w:r>
        <w:rPr>
          <w:szCs w:val="24"/>
        </w:rPr>
        <w:t>7</w:t>
      </w:r>
      <w:r w:rsidR="007151EA" w:rsidRPr="00F52B4F">
        <w:rPr>
          <w:szCs w:val="24"/>
        </w:rPr>
        <w:t>.1</w:t>
      </w:r>
      <w:r w:rsidR="007151EA" w:rsidRPr="00F52B4F">
        <w:rPr>
          <w:szCs w:val="24"/>
        </w:rPr>
        <w:tab/>
        <w:t>The bidder must confirm compliance to the Mandatory Local Content requirements.</w:t>
      </w:r>
    </w:p>
    <w:p w14:paraId="6D20CA6F" w14:textId="77777777" w:rsidR="007151EA" w:rsidRPr="00F52B4F" w:rsidRDefault="007151EA" w:rsidP="007151EA">
      <w:pPr>
        <w:rPr>
          <w:szCs w:val="24"/>
        </w:rPr>
      </w:pPr>
    </w:p>
    <w:p w14:paraId="1E03073A" w14:textId="154D82E1" w:rsidR="007151EA" w:rsidRPr="00F52B4F" w:rsidRDefault="006758BA" w:rsidP="007151EA">
      <w:pPr>
        <w:ind w:left="567" w:hanging="567"/>
        <w:rPr>
          <w:szCs w:val="24"/>
        </w:rPr>
      </w:pPr>
      <w:r>
        <w:rPr>
          <w:szCs w:val="24"/>
        </w:rPr>
        <w:t>7</w:t>
      </w:r>
      <w:r w:rsidR="007151EA" w:rsidRPr="00F52B4F">
        <w:rPr>
          <w:szCs w:val="24"/>
        </w:rPr>
        <w:t>.2</w:t>
      </w:r>
      <w:r w:rsidR="007151EA" w:rsidRPr="00F52B4F">
        <w:rPr>
          <w:szCs w:val="24"/>
        </w:rPr>
        <w:tab/>
        <w:t>The following documents are attached to guide guidance in completing the Local Content requirements:</w:t>
      </w:r>
    </w:p>
    <w:p w14:paraId="7538FC22" w14:textId="77777777" w:rsidR="007151EA" w:rsidRPr="00F52B4F" w:rsidRDefault="007151EA" w:rsidP="007151EA">
      <w:pPr>
        <w:rPr>
          <w:szCs w:val="24"/>
        </w:rPr>
      </w:pPr>
    </w:p>
    <w:p w14:paraId="262D89CE" w14:textId="77777777" w:rsidR="007151EA" w:rsidRPr="00F52B4F" w:rsidRDefault="007151EA" w:rsidP="00A226EA">
      <w:pPr>
        <w:pStyle w:val="ListParagraph"/>
        <w:numPr>
          <w:ilvl w:val="0"/>
          <w:numId w:val="53"/>
        </w:numPr>
        <w:spacing w:after="120" w:line="240" w:lineRule="auto"/>
        <w:ind w:left="567" w:firstLine="0"/>
        <w:outlineLvl w:val="9"/>
      </w:pPr>
      <w:r w:rsidRPr="00F52B4F">
        <w:t>Document 01:</w:t>
      </w:r>
      <w:r w:rsidRPr="00F52B4F">
        <w:tab/>
        <w:t>Guidance Document for the Calculation of Local Content.</w:t>
      </w:r>
    </w:p>
    <w:p w14:paraId="3C0C7B94" w14:textId="77777777" w:rsidR="007151EA" w:rsidRPr="00F52B4F" w:rsidRDefault="007151EA" w:rsidP="00A226EA">
      <w:pPr>
        <w:pStyle w:val="ListParagraph"/>
        <w:numPr>
          <w:ilvl w:val="0"/>
          <w:numId w:val="53"/>
        </w:numPr>
        <w:spacing w:after="120" w:line="240" w:lineRule="auto"/>
        <w:ind w:left="-426" w:firstLine="993"/>
        <w:outlineLvl w:val="9"/>
      </w:pPr>
      <w:r w:rsidRPr="00F52B4F">
        <w:t>Document 02:</w:t>
      </w:r>
      <w:r w:rsidRPr="00F52B4F">
        <w:tab/>
        <w:t>South African National Standard:  Local goods, services and work –</w:t>
      </w:r>
    </w:p>
    <w:p w14:paraId="45EDAB24" w14:textId="77777777" w:rsidR="007151EA" w:rsidRPr="00F52B4F" w:rsidRDefault="007151EA" w:rsidP="007151EA">
      <w:pPr>
        <w:pStyle w:val="ListParagraph"/>
        <w:ind w:left="567"/>
      </w:pPr>
      <w:r w:rsidRPr="00F52B4F">
        <w:t xml:space="preserve"> </w:t>
      </w:r>
      <w:r w:rsidRPr="00F52B4F">
        <w:tab/>
      </w:r>
      <w:r w:rsidRPr="00F52B4F">
        <w:tab/>
      </w:r>
      <w:r w:rsidRPr="00F52B4F">
        <w:tab/>
      </w:r>
      <w:r w:rsidRPr="00F52B4F">
        <w:tab/>
        <w:t>Measurement and verification of local content.</w:t>
      </w:r>
    </w:p>
    <w:p w14:paraId="49CB5DC4" w14:textId="77777777" w:rsidR="007151EA" w:rsidRPr="00F52B4F" w:rsidRDefault="007151EA" w:rsidP="007151EA">
      <w:pPr>
        <w:rPr>
          <w:szCs w:val="24"/>
        </w:rPr>
      </w:pPr>
    </w:p>
    <w:p w14:paraId="19D9124E" w14:textId="46495ECE" w:rsidR="007151EA" w:rsidRPr="00F52B4F" w:rsidRDefault="006758BA" w:rsidP="007151EA">
      <w:pPr>
        <w:rPr>
          <w:szCs w:val="24"/>
        </w:rPr>
      </w:pPr>
      <w:r>
        <w:rPr>
          <w:szCs w:val="24"/>
        </w:rPr>
        <w:t>7</w:t>
      </w:r>
      <w:r w:rsidR="007151EA" w:rsidRPr="00F52B4F">
        <w:rPr>
          <w:szCs w:val="24"/>
        </w:rPr>
        <w:t>.3</w:t>
      </w:r>
      <w:r w:rsidR="007151EA" w:rsidRPr="00F52B4F">
        <w:rPr>
          <w:szCs w:val="24"/>
        </w:rPr>
        <w:tab/>
        <w:t>The Bidder</w:t>
      </w:r>
      <w:r w:rsidR="007151EA" w:rsidRPr="00F52B4F">
        <w:rPr>
          <w:szCs w:val="24"/>
          <w:u w:val="single"/>
        </w:rPr>
        <w:t xml:space="preserve"> </w:t>
      </w:r>
      <w:r w:rsidR="007151EA" w:rsidRPr="00F52B4F">
        <w:rPr>
          <w:b/>
          <w:bCs/>
          <w:szCs w:val="24"/>
          <w:u w:val="single"/>
        </w:rPr>
        <w:t>must</w:t>
      </w:r>
      <w:r w:rsidR="007151EA" w:rsidRPr="00F52B4F">
        <w:rPr>
          <w:szCs w:val="24"/>
        </w:rPr>
        <w:t xml:space="preserve"> complete, sign and submit the following documents at bid closure:</w:t>
      </w:r>
    </w:p>
    <w:p w14:paraId="379FF59B" w14:textId="77777777" w:rsidR="007151EA" w:rsidRPr="00F52B4F" w:rsidRDefault="007151EA" w:rsidP="007151EA">
      <w:pPr>
        <w:rPr>
          <w:szCs w:val="24"/>
        </w:rPr>
      </w:pPr>
    </w:p>
    <w:p w14:paraId="0E9E08CA" w14:textId="77777777" w:rsidR="007151EA" w:rsidRPr="00F52B4F" w:rsidRDefault="007151EA" w:rsidP="00A226EA">
      <w:pPr>
        <w:pStyle w:val="ListParagraph"/>
        <w:numPr>
          <w:ilvl w:val="0"/>
          <w:numId w:val="53"/>
        </w:numPr>
        <w:spacing w:after="120" w:line="240" w:lineRule="auto"/>
        <w:ind w:left="567" w:firstLine="0"/>
        <w:outlineLvl w:val="9"/>
      </w:pPr>
      <w:r w:rsidRPr="00F52B4F">
        <w:t>Document 03:</w:t>
      </w:r>
      <w:r w:rsidRPr="00F52B4F">
        <w:tab/>
        <w:t>SBD 6.2 Declaration Certificate for Local Production and content for</w:t>
      </w:r>
    </w:p>
    <w:p w14:paraId="5FC3D9D0" w14:textId="77777777" w:rsidR="007151EA" w:rsidRPr="00F52B4F" w:rsidRDefault="007151EA" w:rsidP="007151EA">
      <w:pPr>
        <w:pStyle w:val="ListParagraph"/>
        <w:ind w:left="1134" w:firstLine="1701"/>
      </w:pPr>
      <w:r w:rsidRPr="00F52B4F">
        <w:t xml:space="preserve">Designated Sectors. </w:t>
      </w:r>
    </w:p>
    <w:p w14:paraId="7787F5BF" w14:textId="77777777" w:rsidR="007151EA" w:rsidRPr="00F52B4F" w:rsidRDefault="007151EA" w:rsidP="00A226EA">
      <w:pPr>
        <w:pStyle w:val="ListParagraph"/>
        <w:numPr>
          <w:ilvl w:val="0"/>
          <w:numId w:val="53"/>
        </w:numPr>
        <w:spacing w:after="120" w:line="240" w:lineRule="auto"/>
        <w:ind w:left="567" w:firstLine="0"/>
        <w:outlineLvl w:val="9"/>
      </w:pPr>
      <w:r w:rsidRPr="00F52B4F">
        <w:t>Document 04:</w:t>
      </w:r>
      <w:r w:rsidRPr="00F52B4F">
        <w:tab/>
      </w:r>
      <w:hyperlink r:id="rId14" w:history="1">
        <w:r w:rsidRPr="00F52B4F">
          <w:t>Annexure C</w:t>
        </w:r>
      </w:hyperlink>
      <w:r w:rsidRPr="00F52B4F">
        <w:t>: Local Content Declaration.</w:t>
      </w:r>
    </w:p>
    <w:p w14:paraId="35EBA3E3" w14:textId="140D2056" w:rsidR="007151EA" w:rsidRPr="00F52B4F" w:rsidRDefault="006758BA" w:rsidP="007151EA">
      <w:pPr>
        <w:ind w:left="567" w:hanging="567"/>
        <w:rPr>
          <w:szCs w:val="24"/>
        </w:rPr>
      </w:pPr>
      <w:r>
        <w:rPr>
          <w:szCs w:val="24"/>
        </w:rPr>
        <w:t>7</w:t>
      </w:r>
      <w:r w:rsidR="007151EA" w:rsidRPr="00F52B4F">
        <w:rPr>
          <w:szCs w:val="24"/>
        </w:rPr>
        <w:t xml:space="preserve">.4 The following Annexures </w:t>
      </w:r>
      <w:r w:rsidR="007151EA" w:rsidRPr="00F52B4F">
        <w:rPr>
          <w:b/>
          <w:bCs/>
          <w:szCs w:val="24"/>
          <w:u w:val="single"/>
        </w:rPr>
        <w:t>should not</w:t>
      </w:r>
      <w:r w:rsidR="007151EA" w:rsidRPr="00F52B4F">
        <w:rPr>
          <w:szCs w:val="24"/>
        </w:rPr>
        <w:t xml:space="preserve"> be submitted by the bidder, however be kept by the by the bidder and be provide the documents upon request.</w:t>
      </w:r>
    </w:p>
    <w:p w14:paraId="2BFB0CEA" w14:textId="77777777" w:rsidR="007151EA" w:rsidRPr="00F52B4F" w:rsidRDefault="007151EA" w:rsidP="007151EA">
      <w:pPr>
        <w:rPr>
          <w:szCs w:val="24"/>
        </w:rPr>
      </w:pPr>
    </w:p>
    <w:p w14:paraId="592B317E" w14:textId="77777777" w:rsidR="007151EA" w:rsidRPr="00F52B4F" w:rsidRDefault="007151EA" w:rsidP="00A226EA">
      <w:pPr>
        <w:pStyle w:val="ListParagraph"/>
        <w:numPr>
          <w:ilvl w:val="0"/>
          <w:numId w:val="53"/>
        </w:numPr>
        <w:spacing w:after="120" w:line="240" w:lineRule="auto"/>
        <w:ind w:left="567" w:firstLine="0"/>
        <w:outlineLvl w:val="9"/>
      </w:pPr>
      <w:r w:rsidRPr="00F52B4F">
        <w:t xml:space="preserve">Document 05: </w:t>
      </w:r>
      <w:r w:rsidRPr="00F52B4F">
        <w:tab/>
      </w:r>
      <w:hyperlink r:id="rId15" w:history="1">
        <w:r w:rsidRPr="00F52B4F">
          <w:t>Annexure D</w:t>
        </w:r>
      </w:hyperlink>
      <w:r w:rsidRPr="00F52B4F">
        <w:t xml:space="preserve">: Imported Content Declaration. </w:t>
      </w:r>
    </w:p>
    <w:p w14:paraId="6916895C" w14:textId="77777777" w:rsidR="007151EA" w:rsidRPr="00F52B4F" w:rsidRDefault="007151EA" w:rsidP="00A226EA">
      <w:pPr>
        <w:pStyle w:val="ListParagraph"/>
        <w:numPr>
          <w:ilvl w:val="0"/>
          <w:numId w:val="53"/>
        </w:numPr>
        <w:spacing w:after="120" w:line="240" w:lineRule="auto"/>
        <w:ind w:left="567" w:firstLine="0"/>
        <w:outlineLvl w:val="9"/>
      </w:pPr>
      <w:r w:rsidRPr="00F52B4F">
        <w:t xml:space="preserve">Document 06: </w:t>
      </w:r>
      <w:r w:rsidRPr="00F52B4F">
        <w:tab/>
      </w:r>
      <w:hyperlink r:id="rId16" w:history="1">
        <w:r w:rsidRPr="00F52B4F">
          <w:t>Annexure E</w:t>
        </w:r>
      </w:hyperlink>
      <w:r w:rsidRPr="00F52B4F">
        <w:t xml:space="preserve">: Local Content Declaration. </w:t>
      </w:r>
    </w:p>
    <w:p w14:paraId="04FA6924" w14:textId="77777777" w:rsidR="007151EA" w:rsidRDefault="007151EA" w:rsidP="00F66B20">
      <w:pPr>
        <w:pStyle w:val="ListParagraph"/>
        <w:spacing w:after="120"/>
        <w:outlineLvl w:val="9"/>
        <w:rPr>
          <w:b/>
          <w:bCs/>
        </w:rPr>
      </w:pPr>
    </w:p>
    <w:sectPr w:rsidR="007151EA"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A3768" w14:textId="77777777" w:rsidR="004F36FF" w:rsidRDefault="004F36FF" w:rsidP="000C56A7">
      <w:pPr>
        <w:spacing w:after="0" w:line="240" w:lineRule="auto"/>
      </w:pPr>
      <w:r>
        <w:separator/>
      </w:r>
    </w:p>
  </w:endnote>
  <w:endnote w:type="continuationSeparator" w:id="0">
    <w:p w14:paraId="03848C18" w14:textId="77777777" w:rsidR="004F36FF" w:rsidRDefault="004F36F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B41984" w14:paraId="4043D04D" w14:textId="77777777" w:rsidTr="00E5740F">
      <w:tc>
        <w:tcPr>
          <w:tcW w:w="3828" w:type="dxa"/>
        </w:tcPr>
        <w:p w14:paraId="316B2765" w14:textId="77777777" w:rsidR="00B41984" w:rsidRDefault="00B41984"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76D31B8A" w14:textId="77777777" w:rsidR="00B41984" w:rsidRDefault="00B41984" w:rsidP="008360E8">
          <w:pPr>
            <w:jc w:val="center"/>
            <w:rPr>
              <w:sz w:val="20"/>
            </w:rPr>
          </w:pPr>
          <w:r w:rsidRPr="000D1A1B">
            <w:rPr>
              <w:rFonts w:asciiTheme="minorHAnsi" w:hAnsiTheme="minorHAnsi" w:cstheme="minorHAnsi"/>
              <w:sz w:val="16"/>
              <w:szCs w:val="16"/>
              <w:lang w:val="en-GB"/>
            </w:rPr>
            <w:t>RESTRICTED</w:t>
          </w:r>
        </w:p>
      </w:tc>
      <w:tc>
        <w:tcPr>
          <w:tcW w:w="3816" w:type="dxa"/>
        </w:tcPr>
        <w:p w14:paraId="1BD472C6" w14:textId="77777777" w:rsidR="00B41984" w:rsidRDefault="00B41984"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049AE08F" w14:textId="77777777" w:rsidR="00B41984" w:rsidRPr="00E5740F" w:rsidRDefault="00B41984"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384BDE30" wp14:editId="5197A3A4">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929A419" w14:textId="77777777" w:rsidR="00B41984" w:rsidRPr="00F37BD6" w:rsidRDefault="00B41984"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BDE3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6929A419" w14:textId="77777777" w:rsidR="00B41984" w:rsidRPr="00F37BD6" w:rsidRDefault="00B41984"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9DEC9" w14:textId="77777777" w:rsidR="004F36FF" w:rsidRDefault="004F36FF" w:rsidP="000C56A7">
      <w:pPr>
        <w:spacing w:after="0" w:line="240" w:lineRule="auto"/>
      </w:pPr>
      <w:r>
        <w:separator/>
      </w:r>
    </w:p>
  </w:footnote>
  <w:footnote w:type="continuationSeparator" w:id="0">
    <w:p w14:paraId="1FE3ABDD" w14:textId="77777777" w:rsidR="004F36FF" w:rsidRDefault="004F36FF"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EE813" w14:textId="77777777" w:rsidR="00B41984" w:rsidRDefault="00B41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E18E" w14:textId="77777777" w:rsidR="00B41984" w:rsidRPr="00F37BD6" w:rsidRDefault="00B41984">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3D4A" w14:textId="77777777" w:rsidR="00B41984" w:rsidRDefault="00B41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4752FB"/>
    <w:multiLevelType w:val="hybridMultilevel"/>
    <w:tmpl w:val="06AE46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67B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6" w15:restartNumberingAfterBreak="0">
    <w:nsid w:val="0A7845B0"/>
    <w:multiLevelType w:val="multilevel"/>
    <w:tmpl w:val="4808C56E"/>
    <w:lvl w:ilvl="0">
      <w:start w:val="5"/>
      <w:numFmt w:val="decimal"/>
      <w:lvlText w:val="%1."/>
      <w:lvlJc w:val="left"/>
      <w:pPr>
        <w:ind w:left="444" w:hanging="44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8" w15:restartNumberingAfterBreak="0">
    <w:nsid w:val="14217B29"/>
    <w:multiLevelType w:val="hybridMultilevel"/>
    <w:tmpl w:val="15CC8E1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start w:val="1"/>
      <w:numFmt w:val="bullet"/>
      <w:lvlText w:val="o"/>
      <w:lvlJc w:val="left"/>
      <w:pPr>
        <w:ind w:left="3141" w:hanging="360"/>
      </w:pPr>
      <w:rPr>
        <w:rFonts w:ascii="Courier New" w:hAnsi="Courier New" w:cs="Times New Roman" w:hint="default"/>
      </w:rPr>
    </w:lvl>
    <w:lvl w:ilvl="2" w:tplc="08090005">
      <w:start w:val="1"/>
      <w:numFmt w:val="bullet"/>
      <w:lvlText w:val=""/>
      <w:lvlJc w:val="left"/>
      <w:pPr>
        <w:ind w:left="3861" w:hanging="360"/>
      </w:pPr>
      <w:rPr>
        <w:rFonts w:ascii="Wingdings" w:hAnsi="Wingdings" w:hint="default"/>
      </w:rPr>
    </w:lvl>
    <w:lvl w:ilvl="3" w:tplc="08090001">
      <w:start w:val="1"/>
      <w:numFmt w:val="bullet"/>
      <w:lvlText w:val=""/>
      <w:lvlJc w:val="left"/>
      <w:pPr>
        <w:ind w:left="4581" w:hanging="360"/>
      </w:pPr>
      <w:rPr>
        <w:rFonts w:ascii="Symbol" w:hAnsi="Symbol" w:hint="default"/>
      </w:rPr>
    </w:lvl>
    <w:lvl w:ilvl="4" w:tplc="08090003">
      <w:start w:val="1"/>
      <w:numFmt w:val="bullet"/>
      <w:lvlText w:val="o"/>
      <w:lvlJc w:val="left"/>
      <w:pPr>
        <w:ind w:left="5301" w:hanging="360"/>
      </w:pPr>
      <w:rPr>
        <w:rFonts w:ascii="Courier New" w:hAnsi="Courier New" w:cs="Times New Roman" w:hint="default"/>
      </w:rPr>
    </w:lvl>
    <w:lvl w:ilvl="5" w:tplc="08090005">
      <w:start w:val="1"/>
      <w:numFmt w:val="bullet"/>
      <w:lvlText w:val=""/>
      <w:lvlJc w:val="left"/>
      <w:pPr>
        <w:ind w:left="6021" w:hanging="360"/>
      </w:pPr>
      <w:rPr>
        <w:rFonts w:ascii="Wingdings" w:hAnsi="Wingdings" w:hint="default"/>
      </w:rPr>
    </w:lvl>
    <w:lvl w:ilvl="6" w:tplc="08090001">
      <w:start w:val="1"/>
      <w:numFmt w:val="bullet"/>
      <w:lvlText w:val=""/>
      <w:lvlJc w:val="left"/>
      <w:pPr>
        <w:ind w:left="6741" w:hanging="360"/>
      </w:pPr>
      <w:rPr>
        <w:rFonts w:ascii="Symbol" w:hAnsi="Symbol" w:hint="default"/>
      </w:rPr>
    </w:lvl>
    <w:lvl w:ilvl="7" w:tplc="08090003">
      <w:start w:val="1"/>
      <w:numFmt w:val="bullet"/>
      <w:lvlText w:val="o"/>
      <w:lvlJc w:val="left"/>
      <w:pPr>
        <w:ind w:left="7461" w:hanging="360"/>
      </w:pPr>
      <w:rPr>
        <w:rFonts w:ascii="Courier New" w:hAnsi="Courier New" w:cs="Times New Roman" w:hint="default"/>
      </w:rPr>
    </w:lvl>
    <w:lvl w:ilvl="8" w:tplc="08090005">
      <w:start w:val="1"/>
      <w:numFmt w:val="bullet"/>
      <w:lvlText w:val=""/>
      <w:lvlJc w:val="left"/>
      <w:pPr>
        <w:ind w:left="8181" w:hanging="360"/>
      </w:pPr>
      <w:rPr>
        <w:rFonts w:ascii="Wingdings" w:hAnsi="Wingdings" w:hint="default"/>
      </w:rPr>
    </w:lvl>
  </w:abstractNum>
  <w:abstractNum w:abstractNumId="11"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3A470DD"/>
    <w:multiLevelType w:val="multilevel"/>
    <w:tmpl w:val="4AE6EB62"/>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5"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8F75939"/>
    <w:multiLevelType w:val="multilevel"/>
    <w:tmpl w:val="EC70153A"/>
    <w:lvl w:ilvl="0">
      <w:start w:val="1"/>
      <w:numFmt w:val="decimal"/>
      <w:lvlText w:val="(%1)"/>
      <w:lvlJc w:val="left"/>
      <w:pPr>
        <w:tabs>
          <w:tab w:val="num" w:pos="1134"/>
        </w:tabs>
        <w:ind w:left="1134" w:hanging="567"/>
      </w:pPr>
      <w:rPr>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18"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2D067738"/>
    <w:multiLevelType w:val="hybridMultilevel"/>
    <w:tmpl w:val="15CC8E1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333A0182"/>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4"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3E824164"/>
    <w:multiLevelType w:val="multilevel"/>
    <w:tmpl w:val="8AA67000"/>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rPr>
        <w:color w:val="000000" w:themeColor="text1"/>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6" w15:restartNumberingAfterBreak="0">
    <w:nsid w:val="40D27D9F"/>
    <w:multiLevelType w:val="hybridMultilevel"/>
    <w:tmpl w:val="0582A942"/>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45185D1F"/>
    <w:multiLevelType w:val="multilevel"/>
    <w:tmpl w:val="6DBE8A9C"/>
    <w:styleLink w:val="Bullet-ChapterText1"/>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7AD74FC"/>
    <w:multiLevelType w:val="hybridMultilevel"/>
    <w:tmpl w:val="7158A48A"/>
    <w:lvl w:ilvl="0" w:tplc="1C090017">
      <w:start w:val="1"/>
      <w:numFmt w:val="lowerLetter"/>
      <w:lvlText w:val="%1)"/>
      <w:lvlJc w:val="left"/>
      <w:pPr>
        <w:ind w:left="972" w:hanging="360"/>
      </w:pPr>
    </w:lvl>
    <w:lvl w:ilvl="1" w:tplc="1C090019" w:tentative="1">
      <w:start w:val="1"/>
      <w:numFmt w:val="lowerLetter"/>
      <w:lvlText w:val="%2."/>
      <w:lvlJc w:val="left"/>
      <w:pPr>
        <w:ind w:left="1692" w:hanging="360"/>
      </w:pPr>
    </w:lvl>
    <w:lvl w:ilvl="2" w:tplc="1C09001B" w:tentative="1">
      <w:start w:val="1"/>
      <w:numFmt w:val="lowerRoman"/>
      <w:lvlText w:val="%3."/>
      <w:lvlJc w:val="right"/>
      <w:pPr>
        <w:ind w:left="2412" w:hanging="180"/>
      </w:pPr>
    </w:lvl>
    <w:lvl w:ilvl="3" w:tplc="1C09000F" w:tentative="1">
      <w:start w:val="1"/>
      <w:numFmt w:val="decimal"/>
      <w:lvlText w:val="%4."/>
      <w:lvlJc w:val="left"/>
      <w:pPr>
        <w:ind w:left="3132" w:hanging="360"/>
      </w:pPr>
    </w:lvl>
    <w:lvl w:ilvl="4" w:tplc="1C090019" w:tentative="1">
      <w:start w:val="1"/>
      <w:numFmt w:val="lowerLetter"/>
      <w:lvlText w:val="%5."/>
      <w:lvlJc w:val="left"/>
      <w:pPr>
        <w:ind w:left="3852" w:hanging="360"/>
      </w:pPr>
    </w:lvl>
    <w:lvl w:ilvl="5" w:tplc="1C09001B" w:tentative="1">
      <w:start w:val="1"/>
      <w:numFmt w:val="lowerRoman"/>
      <w:lvlText w:val="%6."/>
      <w:lvlJc w:val="right"/>
      <w:pPr>
        <w:ind w:left="4572" w:hanging="180"/>
      </w:pPr>
    </w:lvl>
    <w:lvl w:ilvl="6" w:tplc="1C09000F" w:tentative="1">
      <w:start w:val="1"/>
      <w:numFmt w:val="decimal"/>
      <w:lvlText w:val="%7."/>
      <w:lvlJc w:val="left"/>
      <w:pPr>
        <w:ind w:left="5292" w:hanging="360"/>
      </w:pPr>
    </w:lvl>
    <w:lvl w:ilvl="7" w:tplc="1C090019" w:tentative="1">
      <w:start w:val="1"/>
      <w:numFmt w:val="lowerLetter"/>
      <w:lvlText w:val="%8."/>
      <w:lvlJc w:val="left"/>
      <w:pPr>
        <w:ind w:left="6012" w:hanging="360"/>
      </w:pPr>
    </w:lvl>
    <w:lvl w:ilvl="8" w:tplc="1C09001B" w:tentative="1">
      <w:start w:val="1"/>
      <w:numFmt w:val="lowerRoman"/>
      <w:lvlText w:val="%9."/>
      <w:lvlJc w:val="right"/>
      <w:pPr>
        <w:ind w:left="6732" w:hanging="180"/>
      </w:pPr>
    </w:lvl>
  </w:abstractNum>
  <w:abstractNum w:abstractNumId="32"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DB25B12"/>
    <w:multiLevelType w:val="multilevel"/>
    <w:tmpl w:val="FB3249DC"/>
    <w:lvl w:ilvl="0">
      <w:start w:val="2"/>
      <w:numFmt w:val="decimal"/>
      <w:lvlText w:val="%1."/>
      <w:lvlJc w:val="left"/>
      <w:pPr>
        <w:ind w:left="1134" w:hanging="1134"/>
      </w:pPr>
      <w:rPr>
        <w:rFonts w:ascii="Calibri" w:hAnsi="Calibri" w:cs="Calibri" w:hint="default"/>
      </w:rPr>
    </w:lvl>
    <w:lvl w:ilvl="1">
      <w:start w:val="1"/>
      <w:numFmt w:val="decimal"/>
      <w:lvlText w:val="%1.%2."/>
      <w:lvlJc w:val="left"/>
      <w:pPr>
        <w:ind w:left="2268" w:hanging="1134"/>
      </w:pPr>
      <w:rPr>
        <w:rFonts w:ascii="Calibri" w:hAnsi="Calibri" w:cs="Calibri" w:hint="default"/>
      </w:rPr>
    </w:lvl>
    <w:lvl w:ilvl="2">
      <w:start w:val="1"/>
      <w:numFmt w:val="decimal"/>
      <w:lvlText w:val="%1.%2.%3."/>
      <w:lvlJc w:val="left"/>
      <w:pPr>
        <w:ind w:left="3762" w:hanging="1494"/>
      </w:pPr>
      <w:rPr>
        <w:rFonts w:ascii="Calibri" w:hAnsi="Calibri" w:cs="Calibri" w:hint="default"/>
      </w:rPr>
    </w:lvl>
    <w:lvl w:ilvl="3">
      <w:start w:val="1"/>
      <w:numFmt w:val="decimal"/>
      <w:lvlText w:val="%1.%2.%3.%4."/>
      <w:lvlJc w:val="left"/>
      <w:pPr>
        <w:ind w:left="4896" w:hanging="1494"/>
      </w:pPr>
      <w:rPr>
        <w:rFonts w:ascii="Calibri" w:hAnsi="Calibri" w:cs="Calibri" w:hint="default"/>
      </w:rPr>
    </w:lvl>
    <w:lvl w:ilvl="4">
      <w:start w:val="1"/>
      <w:numFmt w:val="decimal"/>
      <w:lvlText w:val="%1.%2.%3.%4.%5."/>
      <w:lvlJc w:val="left"/>
      <w:pPr>
        <w:ind w:left="6390" w:hanging="1854"/>
      </w:pPr>
      <w:rPr>
        <w:rFonts w:ascii="Calibri" w:hAnsi="Calibri" w:cs="Calibri" w:hint="default"/>
      </w:rPr>
    </w:lvl>
    <w:lvl w:ilvl="5">
      <w:start w:val="1"/>
      <w:numFmt w:val="decimal"/>
      <w:lvlText w:val="%1.%2.%3.%4.%5.%6."/>
      <w:lvlJc w:val="left"/>
      <w:pPr>
        <w:ind w:left="7524" w:hanging="1854"/>
      </w:pPr>
      <w:rPr>
        <w:rFonts w:ascii="Calibri" w:hAnsi="Calibri" w:cs="Calibri" w:hint="default"/>
      </w:rPr>
    </w:lvl>
    <w:lvl w:ilvl="6">
      <w:start w:val="1"/>
      <w:numFmt w:val="decimal"/>
      <w:lvlText w:val="%1.%2.%3.%4.%5.%6.%7."/>
      <w:lvlJc w:val="left"/>
      <w:pPr>
        <w:ind w:left="9018" w:hanging="2214"/>
      </w:pPr>
      <w:rPr>
        <w:rFonts w:ascii="Calibri" w:hAnsi="Calibri" w:cs="Calibri" w:hint="default"/>
      </w:rPr>
    </w:lvl>
    <w:lvl w:ilvl="7">
      <w:start w:val="1"/>
      <w:numFmt w:val="decimal"/>
      <w:lvlText w:val="%1.%2.%3.%4.%5.%6.%7.%8."/>
      <w:lvlJc w:val="left"/>
      <w:pPr>
        <w:ind w:left="10152" w:hanging="2214"/>
      </w:pPr>
      <w:rPr>
        <w:rFonts w:ascii="Calibri" w:hAnsi="Calibri" w:cs="Calibri" w:hint="default"/>
      </w:rPr>
    </w:lvl>
    <w:lvl w:ilvl="8">
      <w:start w:val="1"/>
      <w:numFmt w:val="decimal"/>
      <w:lvlText w:val="%1.%2.%3.%4.%5.%6.%7.%8.%9."/>
      <w:lvlJc w:val="left"/>
      <w:pPr>
        <w:ind w:left="11646" w:hanging="2574"/>
      </w:pPr>
      <w:rPr>
        <w:rFonts w:ascii="Calibri" w:hAnsi="Calibri" w:cs="Calibri" w:hint="default"/>
      </w:rPr>
    </w:lvl>
  </w:abstractNum>
  <w:abstractNum w:abstractNumId="34"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576E549A"/>
    <w:multiLevelType w:val="hybridMultilevel"/>
    <w:tmpl w:val="A53EB3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AD2666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D313268"/>
    <w:multiLevelType w:val="hybridMultilevel"/>
    <w:tmpl w:val="D93C4B3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2"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7B3905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7C202CB5"/>
    <w:multiLevelType w:val="hybridMultilevel"/>
    <w:tmpl w:val="B2B8E00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7F5E7DC4"/>
    <w:multiLevelType w:val="hybridMultilevel"/>
    <w:tmpl w:val="223A6646"/>
    <w:lvl w:ilvl="0" w:tplc="FFFFFFFF">
      <w:numFmt w:val="decimal"/>
      <w:lvlText w:val=""/>
      <w:lvlJc w:val="left"/>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7"/>
  </w:num>
  <w:num w:numId="2">
    <w:abstractNumId w:val="4"/>
  </w:num>
  <w:num w:numId="3">
    <w:abstractNumId w:val="9"/>
  </w:num>
  <w:num w:numId="4">
    <w:abstractNumId w:val="44"/>
  </w:num>
  <w:num w:numId="5">
    <w:abstractNumId w:val="36"/>
  </w:num>
  <w:num w:numId="6">
    <w:abstractNumId w:val="24"/>
  </w:num>
  <w:num w:numId="7">
    <w:abstractNumId w:val="42"/>
  </w:num>
  <w:num w:numId="8">
    <w:abstractNumId w:val="43"/>
  </w:num>
  <w:num w:numId="9">
    <w:abstractNumId w:val="35"/>
  </w:num>
  <w:num w:numId="10">
    <w:abstractNumId w:val="15"/>
  </w:num>
  <w:num w:numId="11">
    <w:abstractNumId w:val="3"/>
  </w:num>
  <w:num w:numId="12">
    <w:abstractNumId w:val="45"/>
  </w:num>
  <w:num w:numId="13">
    <w:abstractNumId w:val="28"/>
  </w:num>
  <w:num w:numId="14">
    <w:abstractNumId w:val="37"/>
  </w:num>
  <w:num w:numId="15">
    <w:abstractNumId w:val="32"/>
  </w:num>
  <w:num w:numId="16">
    <w:abstractNumId w:val="16"/>
  </w:num>
  <w:num w:numId="17">
    <w:abstractNumId w:val="52"/>
  </w:num>
  <w:num w:numId="18">
    <w:abstractNumId w:val="48"/>
  </w:num>
  <w:num w:numId="19">
    <w:abstractNumId w:val="11"/>
  </w:num>
  <w:num w:numId="20">
    <w:abstractNumId w:val="53"/>
  </w:num>
  <w:num w:numId="21">
    <w:abstractNumId w:val="49"/>
  </w:num>
  <w:num w:numId="22">
    <w:abstractNumId w:val="19"/>
  </w:num>
  <w:num w:numId="23">
    <w:abstractNumId w:val="30"/>
  </w:num>
  <w:num w:numId="24">
    <w:abstractNumId w:val="46"/>
  </w:num>
  <w:num w:numId="25">
    <w:abstractNumId w:val="2"/>
  </w:num>
  <w:num w:numId="26">
    <w:abstractNumId w:val="1"/>
  </w:num>
  <w:num w:numId="27">
    <w:abstractNumId w:val="29"/>
  </w:num>
  <w:num w:numId="28">
    <w:abstractNumId w:val="34"/>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47"/>
  </w:num>
  <w:num w:numId="34">
    <w:abstractNumId w:val="8"/>
  </w:num>
  <w:num w:numId="35">
    <w:abstractNumId w:val="20"/>
  </w:num>
  <w:num w:numId="36">
    <w:abstractNumId w:val="0"/>
  </w:num>
  <w:num w:numId="37">
    <w:abstractNumId w:val="26"/>
  </w:num>
  <w:num w:numId="38">
    <w:abstractNumId w:val="54"/>
  </w:num>
  <w:num w:numId="39">
    <w:abstractNumId w:val="57"/>
  </w:num>
  <w:num w:numId="40">
    <w:abstractNumId w:val="55"/>
  </w:num>
  <w:num w:numId="41">
    <w:abstractNumId w:val="31"/>
  </w:num>
  <w:num w:numId="42">
    <w:abstractNumId w:val="39"/>
  </w:num>
  <w:num w:numId="43">
    <w:abstractNumId w:val="40"/>
  </w:num>
  <w:num w:numId="44">
    <w:abstractNumId w:val="4"/>
    <w:lvlOverride w:ilvl="0">
      <w:startOverride w:val="1"/>
    </w:lvlOverride>
  </w:num>
  <w:num w:numId="45">
    <w:abstractNumId w:val="5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33"/>
  </w:num>
  <w:num w:numId="51">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num>
  <w:num w:numId="56">
    <w:abstractNumId w:val="12"/>
  </w:num>
  <w:num w:numId="57">
    <w:abstractNumId w:val="56"/>
  </w:num>
  <w:num w:numId="58">
    <w:abstractNumId w:val="41"/>
  </w:num>
  <w:num w:numId="59">
    <w:abstractNumId w:val="50"/>
  </w:num>
  <w:num w:numId="60">
    <w:abstractNumId w:val="4"/>
  </w:num>
  <w:num w:numId="61">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01B"/>
    <w:rsid w:val="00001165"/>
    <w:rsid w:val="00007BBF"/>
    <w:rsid w:val="000218B7"/>
    <w:rsid w:val="00021DC9"/>
    <w:rsid w:val="0002219A"/>
    <w:rsid w:val="0005538F"/>
    <w:rsid w:val="000560FC"/>
    <w:rsid w:val="00065360"/>
    <w:rsid w:val="0007627B"/>
    <w:rsid w:val="00085DEB"/>
    <w:rsid w:val="000875DD"/>
    <w:rsid w:val="00087CD2"/>
    <w:rsid w:val="000A7D95"/>
    <w:rsid w:val="000B1A52"/>
    <w:rsid w:val="000C4EF2"/>
    <w:rsid w:val="000C56A7"/>
    <w:rsid w:val="000C68A6"/>
    <w:rsid w:val="000D0338"/>
    <w:rsid w:val="000E14DD"/>
    <w:rsid w:val="000E522D"/>
    <w:rsid w:val="000F2B2F"/>
    <w:rsid w:val="000F7540"/>
    <w:rsid w:val="00103520"/>
    <w:rsid w:val="00103EF0"/>
    <w:rsid w:val="00106CFC"/>
    <w:rsid w:val="0011532B"/>
    <w:rsid w:val="00124342"/>
    <w:rsid w:val="00127270"/>
    <w:rsid w:val="0013132F"/>
    <w:rsid w:val="001313AD"/>
    <w:rsid w:val="00140641"/>
    <w:rsid w:val="00145EA2"/>
    <w:rsid w:val="00151146"/>
    <w:rsid w:val="00151FF4"/>
    <w:rsid w:val="00152028"/>
    <w:rsid w:val="00156D28"/>
    <w:rsid w:val="00161B69"/>
    <w:rsid w:val="00165575"/>
    <w:rsid w:val="00177EBA"/>
    <w:rsid w:val="00180F03"/>
    <w:rsid w:val="00184BD7"/>
    <w:rsid w:val="0018714B"/>
    <w:rsid w:val="00190461"/>
    <w:rsid w:val="00193065"/>
    <w:rsid w:val="001948CC"/>
    <w:rsid w:val="001A50CD"/>
    <w:rsid w:val="001B2FE2"/>
    <w:rsid w:val="001B63DC"/>
    <w:rsid w:val="001C2B48"/>
    <w:rsid w:val="001C64CA"/>
    <w:rsid w:val="001D03C8"/>
    <w:rsid w:val="001D1C9E"/>
    <w:rsid w:val="001D2B29"/>
    <w:rsid w:val="001D7329"/>
    <w:rsid w:val="001E059D"/>
    <w:rsid w:val="001E2F3D"/>
    <w:rsid w:val="001E3153"/>
    <w:rsid w:val="001F5EDD"/>
    <w:rsid w:val="001F7572"/>
    <w:rsid w:val="00206FB7"/>
    <w:rsid w:val="00213467"/>
    <w:rsid w:val="00223B97"/>
    <w:rsid w:val="00231DB3"/>
    <w:rsid w:val="00233A39"/>
    <w:rsid w:val="00234E2A"/>
    <w:rsid w:val="00235913"/>
    <w:rsid w:val="0026097F"/>
    <w:rsid w:val="00260F2A"/>
    <w:rsid w:val="0026119C"/>
    <w:rsid w:val="00275479"/>
    <w:rsid w:val="00292A86"/>
    <w:rsid w:val="002A3AA8"/>
    <w:rsid w:val="002A7DA2"/>
    <w:rsid w:val="002B187F"/>
    <w:rsid w:val="002B260C"/>
    <w:rsid w:val="002E5AED"/>
    <w:rsid w:val="003210AE"/>
    <w:rsid w:val="003223F1"/>
    <w:rsid w:val="003460B3"/>
    <w:rsid w:val="00347506"/>
    <w:rsid w:val="003531F7"/>
    <w:rsid w:val="00355E9B"/>
    <w:rsid w:val="0036570B"/>
    <w:rsid w:val="003672E8"/>
    <w:rsid w:val="0037014E"/>
    <w:rsid w:val="003711BF"/>
    <w:rsid w:val="00371821"/>
    <w:rsid w:val="00373D27"/>
    <w:rsid w:val="003806BB"/>
    <w:rsid w:val="00384F6C"/>
    <w:rsid w:val="00391A17"/>
    <w:rsid w:val="003943CE"/>
    <w:rsid w:val="00394D10"/>
    <w:rsid w:val="00396A55"/>
    <w:rsid w:val="003A2EED"/>
    <w:rsid w:val="003C5E06"/>
    <w:rsid w:val="003E0A27"/>
    <w:rsid w:val="003E3F66"/>
    <w:rsid w:val="003F7BFE"/>
    <w:rsid w:val="00400714"/>
    <w:rsid w:val="004176AA"/>
    <w:rsid w:val="00445B91"/>
    <w:rsid w:val="004651ED"/>
    <w:rsid w:val="00473C2A"/>
    <w:rsid w:val="00473F58"/>
    <w:rsid w:val="0048501B"/>
    <w:rsid w:val="00490713"/>
    <w:rsid w:val="00490BB1"/>
    <w:rsid w:val="00496E1A"/>
    <w:rsid w:val="004B0829"/>
    <w:rsid w:val="004B4BCF"/>
    <w:rsid w:val="004B7E5C"/>
    <w:rsid w:val="004C3A3C"/>
    <w:rsid w:val="004D47F9"/>
    <w:rsid w:val="004D7BED"/>
    <w:rsid w:val="004F36FF"/>
    <w:rsid w:val="004F5065"/>
    <w:rsid w:val="00500852"/>
    <w:rsid w:val="00504F20"/>
    <w:rsid w:val="00512A12"/>
    <w:rsid w:val="00513C34"/>
    <w:rsid w:val="00513DED"/>
    <w:rsid w:val="00517CF6"/>
    <w:rsid w:val="00522E16"/>
    <w:rsid w:val="00527C18"/>
    <w:rsid w:val="005456CC"/>
    <w:rsid w:val="00560F4B"/>
    <w:rsid w:val="00576C51"/>
    <w:rsid w:val="00581618"/>
    <w:rsid w:val="00593247"/>
    <w:rsid w:val="00595AD7"/>
    <w:rsid w:val="005A74FB"/>
    <w:rsid w:val="005B18DD"/>
    <w:rsid w:val="005B4A13"/>
    <w:rsid w:val="005B6F06"/>
    <w:rsid w:val="005C4127"/>
    <w:rsid w:val="005D5CCF"/>
    <w:rsid w:val="005E2437"/>
    <w:rsid w:val="005E7FD6"/>
    <w:rsid w:val="005F2530"/>
    <w:rsid w:val="005F29E2"/>
    <w:rsid w:val="005F3C05"/>
    <w:rsid w:val="0060212A"/>
    <w:rsid w:val="00603845"/>
    <w:rsid w:val="00613867"/>
    <w:rsid w:val="00613F28"/>
    <w:rsid w:val="00621A13"/>
    <w:rsid w:val="00624DF3"/>
    <w:rsid w:val="006253FA"/>
    <w:rsid w:val="00634C43"/>
    <w:rsid w:val="006413F6"/>
    <w:rsid w:val="006758BA"/>
    <w:rsid w:val="00684C79"/>
    <w:rsid w:val="006856DA"/>
    <w:rsid w:val="00686F5B"/>
    <w:rsid w:val="006A55F1"/>
    <w:rsid w:val="006A5A54"/>
    <w:rsid w:val="006A5D17"/>
    <w:rsid w:val="006B6FE6"/>
    <w:rsid w:val="006C0A8D"/>
    <w:rsid w:val="006D342A"/>
    <w:rsid w:val="006F011E"/>
    <w:rsid w:val="006F0DBD"/>
    <w:rsid w:val="006F4069"/>
    <w:rsid w:val="006F6614"/>
    <w:rsid w:val="007006B8"/>
    <w:rsid w:val="00702BB6"/>
    <w:rsid w:val="00703331"/>
    <w:rsid w:val="00710F8D"/>
    <w:rsid w:val="0071278B"/>
    <w:rsid w:val="007151EA"/>
    <w:rsid w:val="007240B7"/>
    <w:rsid w:val="0072505B"/>
    <w:rsid w:val="0072760B"/>
    <w:rsid w:val="00733FB4"/>
    <w:rsid w:val="00742328"/>
    <w:rsid w:val="00751665"/>
    <w:rsid w:val="00766D19"/>
    <w:rsid w:val="00785040"/>
    <w:rsid w:val="00797436"/>
    <w:rsid w:val="007A2E55"/>
    <w:rsid w:val="007A5FF6"/>
    <w:rsid w:val="007B2C75"/>
    <w:rsid w:val="007C6533"/>
    <w:rsid w:val="007D0577"/>
    <w:rsid w:val="007D6919"/>
    <w:rsid w:val="007D7386"/>
    <w:rsid w:val="007E016C"/>
    <w:rsid w:val="007E6FC0"/>
    <w:rsid w:val="007F39D6"/>
    <w:rsid w:val="008049F9"/>
    <w:rsid w:val="00805122"/>
    <w:rsid w:val="00805234"/>
    <w:rsid w:val="00805D1F"/>
    <w:rsid w:val="008078EF"/>
    <w:rsid w:val="00811091"/>
    <w:rsid w:val="00816300"/>
    <w:rsid w:val="00820499"/>
    <w:rsid w:val="008228E6"/>
    <w:rsid w:val="008273F3"/>
    <w:rsid w:val="0083551A"/>
    <w:rsid w:val="008360E8"/>
    <w:rsid w:val="00837D22"/>
    <w:rsid w:val="00840E16"/>
    <w:rsid w:val="0084201B"/>
    <w:rsid w:val="0084204E"/>
    <w:rsid w:val="008600CB"/>
    <w:rsid w:val="00860225"/>
    <w:rsid w:val="00860E66"/>
    <w:rsid w:val="00861103"/>
    <w:rsid w:val="008644ED"/>
    <w:rsid w:val="008711B7"/>
    <w:rsid w:val="008741FC"/>
    <w:rsid w:val="00887169"/>
    <w:rsid w:val="00891392"/>
    <w:rsid w:val="008B66B5"/>
    <w:rsid w:val="008B6BBF"/>
    <w:rsid w:val="008D0CC6"/>
    <w:rsid w:val="008D1D50"/>
    <w:rsid w:val="008E4D2A"/>
    <w:rsid w:val="008E59CE"/>
    <w:rsid w:val="009056E8"/>
    <w:rsid w:val="0093012F"/>
    <w:rsid w:val="00942B4A"/>
    <w:rsid w:val="00951860"/>
    <w:rsid w:val="0096214D"/>
    <w:rsid w:val="00980940"/>
    <w:rsid w:val="00983663"/>
    <w:rsid w:val="009A07C6"/>
    <w:rsid w:val="009A26AD"/>
    <w:rsid w:val="009A41C1"/>
    <w:rsid w:val="009A762D"/>
    <w:rsid w:val="009C0D1E"/>
    <w:rsid w:val="009F4D84"/>
    <w:rsid w:val="00A036FE"/>
    <w:rsid w:val="00A04E02"/>
    <w:rsid w:val="00A058DB"/>
    <w:rsid w:val="00A06C58"/>
    <w:rsid w:val="00A1058C"/>
    <w:rsid w:val="00A105E4"/>
    <w:rsid w:val="00A14C8E"/>
    <w:rsid w:val="00A21293"/>
    <w:rsid w:val="00A226EA"/>
    <w:rsid w:val="00A31D01"/>
    <w:rsid w:val="00A32230"/>
    <w:rsid w:val="00A44D99"/>
    <w:rsid w:val="00A62B8F"/>
    <w:rsid w:val="00A65726"/>
    <w:rsid w:val="00A838D2"/>
    <w:rsid w:val="00A85306"/>
    <w:rsid w:val="00A94C48"/>
    <w:rsid w:val="00A96F93"/>
    <w:rsid w:val="00AA3CDF"/>
    <w:rsid w:val="00AB0B86"/>
    <w:rsid w:val="00AB361C"/>
    <w:rsid w:val="00AC1357"/>
    <w:rsid w:val="00AC7C1D"/>
    <w:rsid w:val="00AD097C"/>
    <w:rsid w:val="00AD2930"/>
    <w:rsid w:val="00AD34B8"/>
    <w:rsid w:val="00AD460A"/>
    <w:rsid w:val="00AE0CA1"/>
    <w:rsid w:val="00AE3179"/>
    <w:rsid w:val="00AF05FE"/>
    <w:rsid w:val="00AF6423"/>
    <w:rsid w:val="00B01D51"/>
    <w:rsid w:val="00B06C7C"/>
    <w:rsid w:val="00B12F3C"/>
    <w:rsid w:val="00B161DA"/>
    <w:rsid w:val="00B200C4"/>
    <w:rsid w:val="00B21C62"/>
    <w:rsid w:val="00B222ED"/>
    <w:rsid w:val="00B2743C"/>
    <w:rsid w:val="00B402FF"/>
    <w:rsid w:val="00B41984"/>
    <w:rsid w:val="00B450E6"/>
    <w:rsid w:val="00B46FFE"/>
    <w:rsid w:val="00B5236F"/>
    <w:rsid w:val="00B562F3"/>
    <w:rsid w:val="00B649DE"/>
    <w:rsid w:val="00B709FB"/>
    <w:rsid w:val="00B7255B"/>
    <w:rsid w:val="00B80FF6"/>
    <w:rsid w:val="00B82AAE"/>
    <w:rsid w:val="00B9152C"/>
    <w:rsid w:val="00BA7077"/>
    <w:rsid w:val="00BB115E"/>
    <w:rsid w:val="00BB365B"/>
    <w:rsid w:val="00BC4635"/>
    <w:rsid w:val="00BD5102"/>
    <w:rsid w:val="00BD74D9"/>
    <w:rsid w:val="00BF6DEC"/>
    <w:rsid w:val="00C026C6"/>
    <w:rsid w:val="00C0619F"/>
    <w:rsid w:val="00C1106B"/>
    <w:rsid w:val="00C11E0D"/>
    <w:rsid w:val="00C14FDB"/>
    <w:rsid w:val="00C16FD2"/>
    <w:rsid w:val="00C2646C"/>
    <w:rsid w:val="00C32B24"/>
    <w:rsid w:val="00C47C25"/>
    <w:rsid w:val="00C60B1F"/>
    <w:rsid w:val="00C62945"/>
    <w:rsid w:val="00C66667"/>
    <w:rsid w:val="00C838A7"/>
    <w:rsid w:val="00C86426"/>
    <w:rsid w:val="00C9142C"/>
    <w:rsid w:val="00C96950"/>
    <w:rsid w:val="00CA2193"/>
    <w:rsid w:val="00CA6571"/>
    <w:rsid w:val="00CA731E"/>
    <w:rsid w:val="00CB28EC"/>
    <w:rsid w:val="00CB2B00"/>
    <w:rsid w:val="00CD7AEC"/>
    <w:rsid w:val="00CE312E"/>
    <w:rsid w:val="00CE4A9B"/>
    <w:rsid w:val="00CF078A"/>
    <w:rsid w:val="00D0506E"/>
    <w:rsid w:val="00D2232E"/>
    <w:rsid w:val="00D276D3"/>
    <w:rsid w:val="00D277BF"/>
    <w:rsid w:val="00D30CF8"/>
    <w:rsid w:val="00D631B3"/>
    <w:rsid w:val="00D64DC3"/>
    <w:rsid w:val="00D7773B"/>
    <w:rsid w:val="00D826CA"/>
    <w:rsid w:val="00DA2545"/>
    <w:rsid w:val="00DF0A1E"/>
    <w:rsid w:val="00DF3A7D"/>
    <w:rsid w:val="00E030BC"/>
    <w:rsid w:val="00E05604"/>
    <w:rsid w:val="00E06686"/>
    <w:rsid w:val="00E111F7"/>
    <w:rsid w:val="00E15F47"/>
    <w:rsid w:val="00E21EF6"/>
    <w:rsid w:val="00E2713B"/>
    <w:rsid w:val="00E300AB"/>
    <w:rsid w:val="00E50A06"/>
    <w:rsid w:val="00E5740F"/>
    <w:rsid w:val="00E60BE0"/>
    <w:rsid w:val="00E6119C"/>
    <w:rsid w:val="00E63E7D"/>
    <w:rsid w:val="00E66381"/>
    <w:rsid w:val="00E8344E"/>
    <w:rsid w:val="00E87622"/>
    <w:rsid w:val="00E97CA0"/>
    <w:rsid w:val="00EB4B6A"/>
    <w:rsid w:val="00EC2F05"/>
    <w:rsid w:val="00EC6F7C"/>
    <w:rsid w:val="00EF035C"/>
    <w:rsid w:val="00F06271"/>
    <w:rsid w:val="00F111A0"/>
    <w:rsid w:val="00F12BEC"/>
    <w:rsid w:val="00F17892"/>
    <w:rsid w:val="00F2293B"/>
    <w:rsid w:val="00F2583E"/>
    <w:rsid w:val="00F34F50"/>
    <w:rsid w:val="00F37BD6"/>
    <w:rsid w:val="00F52232"/>
    <w:rsid w:val="00F57298"/>
    <w:rsid w:val="00F618A6"/>
    <w:rsid w:val="00F61C86"/>
    <w:rsid w:val="00F66B20"/>
    <w:rsid w:val="00F70A16"/>
    <w:rsid w:val="00FA2850"/>
    <w:rsid w:val="00FA3409"/>
    <w:rsid w:val="00FB0A01"/>
    <w:rsid w:val="00FC47FF"/>
    <w:rsid w:val="00FC5021"/>
    <w:rsid w:val="00FC7798"/>
    <w:rsid w:val="00FD3566"/>
    <w:rsid w:val="00FD3A05"/>
    <w:rsid w:val="00FF10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67D82"/>
  <w15:chartTrackingRefBased/>
  <w15:docId w15:val="{D1007F86-E309-4368-957B-E96157C1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306"/>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CD7AEC"/>
    <w:pPr>
      <w:shd w:val="clear" w:color="auto" w:fill="FFFFFF" w:themeFill="background1"/>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7"/>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rsid w:val="008B66B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B66B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8B66B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FA340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A340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A340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6F0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
    <w:name w:val="Bullet - Chapter Text1"/>
    <w:basedOn w:val="NoList"/>
    <w:rsid w:val="006413F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hedtic.gov.za/wp-content/uploads/IP-annex-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hedtic.gov.za/wp-content/uploads/IP-annex-d.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hedtic.gov.za/wp-content/uploads/IP-annex-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END%20USER%20COMPUTING\2023\SITA\Procurement%20Requests\EDTEA\Switches\Bidspec\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875534429B4901AC41B98744FD5CBF"/>
        <w:category>
          <w:name w:val="General"/>
          <w:gallery w:val="placeholder"/>
        </w:category>
        <w:types>
          <w:type w:val="bbPlcHdr"/>
        </w:types>
        <w:behaviors>
          <w:behavior w:val="content"/>
        </w:behaviors>
        <w:guid w:val="{5F5D9849-6DEE-42B8-ABAF-C0C473A83729}"/>
      </w:docPartPr>
      <w:docPartBody>
        <w:p w:rsidR="0055251D" w:rsidRDefault="0030654B">
          <w:pPr>
            <w:pStyle w:val="21875534429B4901AC41B98744FD5CB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4B"/>
    <w:rsid w:val="000B750C"/>
    <w:rsid w:val="0030654B"/>
    <w:rsid w:val="00381F63"/>
    <w:rsid w:val="003C061F"/>
    <w:rsid w:val="00413F69"/>
    <w:rsid w:val="0055251D"/>
    <w:rsid w:val="00565762"/>
    <w:rsid w:val="00B53AAF"/>
    <w:rsid w:val="00B7309C"/>
    <w:rsid w:val="00C4292C"/>
    <w:rsid w:val="00F83519"/>
    <w:rsid w:val="00FB33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1875534429B4901AC41B98744FD5CBF">
    <w:name w:val="21875534429B4901AC41B98744FD5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3C31B-7A4E-4064-84E1-D430F0881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3</TotalTime>
  <Pages>28</Pages>
  <Words>8409</Words>
  <Characters>47934</Characters>
  <Application>Microsoft Office Word</Application>
  <DocSecurity>0</DocSecurity>
  <Lines>399</Lines>
  <Paragraphs>112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Background</vt:lpstr>
      <vt:lpstr>Scope of Bid</vt:lpstr>
      <vt:lpstr>    Project Scope</vt:lpstr>
      <vt:lpstr>    Scope of Work</vt:lpstr>
      <vt:lpstr>    Specifications</vt:lpstr>
      <vt:lpstr>        Overall Specifications</vt:lpstr>
      <vt:lpstr>        Core Switch Specifications</vt:lpstr>
      <vt:lpstr>        Forty-eight (48) Port Access Switches</vt:lpstr>
      <vt:lpstr>        Management Platform</vt:lpstr>
      <vt:lpstr>    Delivery address</vt:lpstr>
      <vt:lpstr>    Customer Infrastructure and environment requirements</vt:lpstr>
      <vt:lpstr>Requirements</vt:lpstr>
      <vt:lpstr>    Product / Service / Solution Requirements</vt:lpstr>
      <vt:lpstr>        Solution Requirements</vt:lpstr>
      <vt:lpstr>Access current network (LAN/WAN) environment understanding that this is the Main</vt:lpstr>
      <vt:lpstr>Workshop all changes required to the physical and logical network environment wi</vt:lpstr>
      <vt:lpstr>Workshop and document current and proposed new IP/VLAN structure</vt:lpstr>
      <vt:lpstr>Backup all existing switch configurations</vt:lpstr>
      <vt:lpstr>Remove any obsolete configuration from the current network environment.</vt:lpstr>
      <vt:lpstr>Replace fibre with the correct specification between network cabinets where requ</vt:lpstr>
      <vt:lpstr>Install the latest stable firmware on all new switches</vt:lpstr>
      <vt:lpstr>The configuration applied to the new switches must reflect the approved changes </vt:lpstr>
      <vt:lpstr>Replace all switches with specified models on the bill of material</vt:lpstr>
      <vt:lpstr>Move decommissioned switches to the IT stores</vt:lpstr>
      <vt:lpstr>Configure secure local and remote administration methods on all switches</vt:lpstr>
      <vt:lpstr>Testing and remediation of the new switch implementation</vt:lpstr>
      <vt:lpstr>Backup all tested switch configurations and provide the Department with a copy</vt:lpstr>
      <vt:lpstr>Document the new design, illustrating both LAN and WAN structure of the Main and</vt:lpstr>
      <vt:lpstr>Informal training and skills to the Department IT staff</vt:lpstr>
      <vt:lpstr>Informal training and skills to the SITA LAN Support Team</vt:lpstr>
      <vt:lpstr>    Service Elements</vt:lpstr>
      <vt:lpstr>        Full Service Agreement</vt:lpstr>
      <vt:lpstr>Hardware is to be maintained as per hardware manufacture’s conditions for full c</vt:lpstr>
      <vt:lpstr>Required for the restoration of services, in the event that any hardware compone</vt:lpstr>
      <vt:lpstr>Required to cater for request that occur during the maintenance and support peri</vt:lpstr>
      <vt:lpstr>        Response time and distance</vt:lpstr>
      <vt:lpstr>Response and assessment within 4 hours; and </vt:lpstr>
      <vt:lpstr>Repair on site or backup installed during off-site repairs within 8 hours.</vt:lpstr>
      <vt:lpstr>        Fault logging management</vt:lpstr>
      <vt:lpstr>Incident and Request Management</vt:lpstr>
      <vt:lpstr>Fault Logging Help Desk Service (Via Telephone / Email / ARS Heat Link)</vt:lpstr>
      <vt:lpstr>    Special Requirements</vt:lpstr>
      <vt:lpstr>Bid Evaluation Stages</vt:lpstr>
      <vt:lpstr>    Administrative responsiveness (Stage 1)</vt:lpstr>
      <vt:lpstr>        Attendance of briefing session</vt:lpstr>
      <vt:lpstr>A non-compulsory virtual briefing session will be held. The bidder must sign the</vt:lpstr>
      <vt:lpstr>        Registered Supplier</vt:lpstr>
      <vt:lpstr>Only responses from bidders who are registered as a Supplier on National Treasur</vt:lpstr>
      <vt:lpstr>In the case of joint ventures or consortiums the bidder must demonstrate that at</vt:lpstr>
      <vt:lpstr>    Technical returnable documents</vt:lpstr>
      <vt:lpstr>        Instruction and evaluation criteria</vt:lpstr>
      <vt:lpstr>The bidder must comply with ALL the requirements as per the Technical Mandatory </vt:lpstr>
      <vt:lpstr>The bidder must provide a unique reference number (e.g. binder/folio, chapter, s</vt:lpstr>
      <vt:lpstr>The bidder must comply with ALL the TECHNICAL MANDATORY REQUIREMENTS in order fo</vt:lpstr>
      <vt:lpstr>        Technical mandatory requirements (Stage 2)</vt:lpstr>
      <vt:lpstr/>
      <vt:lpstr>    Special Conditions of Contract Verification (Stage 3)</vt:lpstr>
      <vt:lpstr>The successful supplier will be bound by Government Procurement: General Conditi</vt:lpstr>
      <vt:lpstr>SITA reserves the right to:</vt:lpstr>
      <vt:lpstr>Negotiate the conditions; or</vt:lpstr>
      <vt:lpstr>Automatically disqualify a bidder for not accepting these conditions; or</vt:lpstr>
      <vt:lpstr>Award to multiple bidders</vt:lpstr>
      <vt:lpstr>Partial award</vt:lpstr>
      <vt:lpstr>In the event that the bidder qualifies the proposal with own conditions and does</vt:lpstr>
      <vt:lpstr>        Special Conditions of Contract</vt:lpstr>
      <vt:lpstr>Contracting Conditions</vt:lpstr>
      <vt:lpstr>Formal Contract - The supplier must enter into a formal written contract (agreem</vt:lpstr>
      <vt:lpstr>Right to Audit - SITA reserves the right, before entering into a contract, to co</vt:lpstr>
      <vt:lpstr>Bidders Presence</vt:lpstr>
      <vt:lpstr>The bidder must have offices in KZN or if the bidders does not have offices in K</vt:lpstr>
      <vt:lpstr>Delivery Address</vt:lpstr>
      <vt:lpstr>The supplier must deliver the required products or services at as indicated in S</vt:lpstr>
      <vt:lpstr>Services and Performance Metrics</vt:lpstr>
      <vt:lpstr>The bidder is responsible to provide the following services as specified in the </vt:lpstr>
      <vt:lpstr>Operational MTTR Resolve: Response and Repair Times - The Bidder must perform co</vt:lpstr>
      <vt:lpstr>Mission Critical MTTR Resolve: Response and Repair Times - The Bidder must perfo</vt:lpstr>
      <vt:lpstr>Supplier Performance Reporting</vt:lpstr>
      <vt:lpstr>Reporting structure will be finalised on award</vt:lpstr>
      <vt:lpstr>Project or service communication, escalations, workflow conditions will be final</vt:lpstr>
      <vt:lpstr>A project plan for implementation to be delivered on award</vt:lpstr>
      <vt:lpstr>The Supplier must attend meetings that SITA/Client will convene as and when nece</vt:lpstr>
      <vt:lpstr>The Supplier will ensure minimal downtime by ensuring the licences provided are </vt:lpstr>
      <vt:lpstr>Certification, Expertise and Qualification</vt:lpstr>
      <vt:lpstr>The Supplier must utilise at least one (1) technical employee who is OEM/OSM sec</vt:lpstr>
      <vt:lpstr>The bidder must have at least one (1) engineer certified to install, maintain an</vt:lpstr>
      <vt:lpstr>The bidder certifies that:</vt:lpstr>
      <vt:lpstr>it has the necessary expertise, skill, qualifications and ability to undertake t</vt:lpstr>
      <vt:lpstr>it is committed to provide the Products or Services; and</vt:lpstr>
      <vt:lpstr>perform all obligations detailed herein without any interruption to the Customer</vt:lpstr>
      <vt:lpstr>it has been certified for the Products and Services required</vt:lpstr>
      <vt:lpstr>The bidder must provide the service in a good and workmanlike manner and in acc</vt:lpstr>
      <vt:lpstr>The Supplier must perform the Services in the most cost-effective manner consist</vt:lpstr>
      <vt:lpstr>Original Equipment Manufacturer (OEM) work. The Supplier must ensure that work o</vt:lpstr>
      <vt:lpstr>Logistical Conditions</vt:lpstr>
      <vt:lpstr>Hours of Work  </vt:lpstr>
      <vt:lpstr>Office hours are defined as business working hours of the customer and is Monday</vt:lpstr>
      <vt:lpstr>After hours of the customer during week days are from16:00 to 07:30</vt:lpstr>
      <vt:lpstr>All mission critical sites will be managed on a 24 x 7 x 365 basis </vt:lpstr>
      <vt:lpstr>Client environment</vt:lpstr>
    </vt:vector>
  </TitlesOfParts>
  <Company>SITA</Company>
  <LinksUpToDate>false</LinksUpToDate>
  <CharactersWithSpaces>56231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Mdlalose</dc:creator>
  <cp:keywords/>
  <dc:description/>
  <cp:lastModifiedBy>Richard Ramolemi</cp:lastModifiedBy>
  <cp:revision>4</cp:revision>
  <cp:lastPrinted>2017-11-22T15:08:00Z</cp:lastPrinted>
  <dcterms:created xsi:type="dcterms:W3CDTF">2023-11-09T08:35:00Z</dcterms:created>
  <dcterms:modified xsi:type="dcterms:W3CDTF">2023-11-09T09:12:00Z</dcterms:modified>
</cp:coreProperties>
</file>