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2C46C" w14:textId="77777777" w:rsidR="007B260E" w:rsidRDefault="007B260E">
      <w:bookmarkStart w:id="0" w:name="_GoBack"/>
      <w:bookmarkEnd w:id="0"/>
    </w:p>
    <w:p w14:paraId="08666CCE" w14:textId="5E889232" w:rsidR="009B6E86" w:rsidRDefault="003855A6" w:rsidP="009B6E86">
      <w:pPr>
        <w:ind w:left="-540"/>
        <w:rPr>
          <w:rFonts w:ascii="Century Gothic" w:hAnsi="Century Gothic"/>
        </w:rPr>
      </w:pPr>
      <w:r>
        <w:rPr>
          <w:rFonts w:ascii="Century Gothic" w:hAnsi="Century Gothic"/>
          <w:b/>
          <w:sz w:val="28"/>
          <w:szCs w:val="28"/>
          <w:u w:val="single"/>
        </w:rPr>
        <w:t xml:space="preserve">APPOINTMENT OF A CONTRACTOR FOR THE SUPPLY AND INSTALLATION OF SOLAR LIGHTING HIGH MASTS AT EZIBELENI </w:t>
      </w:r>
      <w:r w:rsidR="00FB609E">
        <w:rPr>
          <w:rFonts w:ascii="Century Gothic" w:hAnsi="Century Gothic"/>
          <w:b/>
          <w:sz w:val="28"/>
          <w:szCs w:val="28"/>
          <w:u w:val="single"/>
        </w:rPr>
        <w:t xml:space="preserve">ENGINEERING </w:t>
      </w:r>
      <w:r>
        <w:rPr>
          <w:rFonts w:ascii="Century Gothic" w:hAnsi="Century Gothic"/>
          <w:b/>
          <w:sz w:val="28"/>
          <w:szCs w:val="28"/>
          <w:u w:val="single"/>
        </w:rPr>
        <w:t>CAMPUS</w:t>
      </w:r>
    </w:p>
    <w:p w14:paraId="5C68E131" w14:textId="77777777" w:rsidR="001C6F07" w:rsidRDefault="001C6F07" w:rsidP="009B6E86">
      <w:pPr>
        <w:ind w:left="-540"/>
        <w:rPr>
          <w:rFonts w:ascii="Century Gothic" w:hAnsi="Century Gothic"/>
        </w:rPr>
      </w:pPr>
    </w:p>
    <w:p w14:paraId="26F66952" w14:textId="0B634B9D" w:rsidR="001804C5" w:rsidRPr="003855A6" w:rsidRDefault="006B5278" w:rsidP="00250386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</w:rPr>
      </w:pPr>
      <w:r w:rsidRPr="003855A6">
        <w:rPr>
          <w:rFonts w:ascii="Century Gothic" w:hAnsi="Century Gothic"/>
          <w:b/>
        </w:rPr>
        <w:t>BACKGROUND</w:t>
      </w:r>
    </w:p>
    <w:p w14:paraId="113CADE2" w14:textId="77777777" w:rsidR="003855A6" w:rsidRPr="003855A6" w:rsidRDefault="003855A6" w:rsidP="003855A6">
      <w:pPr>
        <w:pStyle w:val="ListParagraph"/>
        <w:ind w:left="-142"/>
        <w:jc w:val="both"/>
        <w:rPr>
          <w:rFonts w:ascii="Century Gothic" w:hAnsi="Century Gothic"/>
        </w:rPr>
      </w:pPr>
    </w:p>
    <w:p w14:paraId="64F41184" w14:textId="77777777" w:rsidR="003855A6" w:rsidRDefault="006230DF" w:rsidP="003855A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The College is </w:t>
      </w:r>
      <w:r w:rsidR="006539D7">
        <w:rPr>
          <w:rFonts w:ascii="Century Gothic" w:hAnsi="Century Gothic"/>
        </w:rPr>
        <w:t>looking to contract</w:t>
      </w:r>
      <w:r w:rsidR="001804C5">
        <w:rPr>
          <w:rFonts w:ascii="Century Gothic" w:hAnsi="Century Gothic"/>
        </w:rPr>
        <w:t xml:space="preserve"> the services of a </w:t>
      </w:r>
      <w:r w:rsidR="00951CB7">
        <w:rPr>
          <w:rFonts w:ascii="Century Gothic" w:hAnsi="Century Gothic"/>
        </w:rPr>
        <w:t xml:space="preserve">competent contractor </w:t>
      </w:r>
      <w:r w:rsidR="00BF5F9F">
        <w:rPr>
          <w:rFonts w:ascii="Century Gothic" w:hAnsi="Century Gothic"/>
        </w:rPr>
        <w:t xml:space="preserve">to </w:t>
      </w:r>
      <w:r w:rsidR="003855A6">
        <w:rPr>
          <w:rFonts w:ascii="Century Gothic" w:hAnsi="Century Gothic"/>
        </w:rPr>
        <w:t xml:space="preserve">supply and install solar lighting high masts at Ezibeleni Campus as a way to enhance security and to protect the property from potential intruders. </w:t>
      </w:r>
    </w:p>
    <w:p w14:paraId="763E982F" w14:textId="77777777" w:rsidR="003855A6" w:rsidRDefault="003855A6" w:rsidP="003855A6">
      <w:pPr>
        <w:jc w:val="both"/>
        <w:rPr>
          <w:rFonts w:ascii="Century Gothic" w:hAnsi="Century Gothic"/>
        </w:rPr>
      </w:pPr>
    </w:p>
    <w:p w14:paraId="21A20298" w14:textId="0250F11D" w:rsidR="009B6E86" w:rsidRDefault="009B6E86" w:rsidP="003855A6">
      <w:pPr>
        <w:jc w:val="both"/>
        <w:rPr>
          <w:rFonts w:ascii="Century Gothic" w:hAnsi="Century Gothic"/>
          <w:b/>
        </w:rPr>
      </w:pPr>
      <w:r w:rsidRPr="009B6E86">
        <w:rPr>
          <w:rFonts w:ascii="Century Gothic" w:hAnsi="Century Gothic"/>
          <w:b/>
        </w:rPr>
        <w:t>SCOPE OF WORK</w:t>
      </w:r>
    </w:p>
    <w:p w14:paraId="5F4A39CA" w14:textId="77777777" w:rsidR="00515DDB" w:rsidRPr="00EC0E19" w:rsidRDefault="00515DDB" w:rsidP="001804C5">
      <w:pPr>
        <w:jc w:val="both"/>
        <w:rPr>
          <w:rFonts w:ascii="Century Gothic" w:hAnsi="Century Gothic"/>
        </w:rPr>
      </w:pPr>
    </w:p>
    <w:p w14:paraId="362C0FEB" w14:textId="5A613B2F" w:rsidR="00B50400" w:rsidRDefault="009A65B3" w:rsidP="001804C5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The BOQ has been provided giving a detailed breakdown of what needs to be undertaken. </w:t>
      </w:r>
      <w:r w:rsidR="00296B32">
        <w:rPr>
          <w:rFonts w:ascii="Century Gothic" w:hAnsi="Century Gothic"/>
        </w:rPr>
        <w:t>The works involve</w:t>
      </w:r>
      <w:r w:rsidR="003855A6">
        <w:rPr>
          <w:rFonts w:ascii="Century Gothic" w:hAnsi="Century Gothic"/>
        </w:rPr>
        <w:t>s</w:t>
      </w:r>
      <w:r w:rsidR="00296B32">
        <w:rPr>
          <w:rFonts w:ascii="Century Gothic" w:hAnsi="Century Gothic"/>
        </w:rPr>
        <w:t xml:space="preserve"> the following:</w:t>
      </w:r>
    </w:p>
    <w:p w14:paraId="02BEF21F" w14:textId="725B34A6" w:rsidR="00296B32" w:rsidRDefault="00296B32" w:rsidP="001804C5">
      <w:pPr>
        <w:jc w:val="both"/>
        <w:rPr>
          <w:rFonts w:ascii="Century Gothic" w:hAnsi="Century Gothic"/>
        </w:rPr>
      </w:pPr>
    </w:p>
    <w:p w14:paraId="2FFFB6A6" w14:textId="3C09F3FC" w:rsidR="00296B32" w:rsidRDefault="00296B32" w:rsidP="00296B32">
      <w:pPr>
        <w:pStyle w:val="ListParagraph"/>
        <w:numPr>
          <w:ilvl w:val="0"/>
          <w:numId w:val="35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Excavation </w:t>
      </w:r>
      <w:r w:rsidR="00DE33AA">
        <w:rPr>
          <w:rFonts w:ascii="Century Gothic" w:hAnsi="Century Gothic"/>
        </w:rPr>
        <w:t>for pole foundations 1.</w:t>
      </w:r>
      <w:r w:rsidR="00453DF0">
        <w:rPr>
          <w:rFonts w:ascii="Century Gothic" w:hAnsi="Century Gothic"/>
        </w:rPr>
        <w:t>7</w:t>
      </w:r>
      <w:r w:rsidR="00DE33AA">
        <w:rPr>
          <w:rFonts w:ascii="Century Gothic" w:hAnsi="Century Gothic"/>
        </w:rPr>
        <w:t>m x 1.</w:t>
      </w:r>
      <w:r w:rsidR="00453DF0">
        <w:rPr>
          <w:rFonts w:ascii="Century Gothic" w:hAnsi="Century Gothic"/>
        </w:rPr>
        <w:t>7</w:t>
      </w:r>
      <w:r w:rsidR="00CB38A8">
        <w:rPr>
          <w:rFonts w:ascii="Century Gothic" w:hAnsi="Century Gothic"/>
        </w:rPr>
        <w:t>m</w:t>
      </w:r>
      <w:r w:rsidR="00DE33AA">
        <w:rPr>
          <w:rFonts w:ascii="Century Gothic" w:hAnsi="Century Gothic"/>
        </w:rPr>
        <w:t xml:space="preserve"> x </w:t>
      </w:r>
      <w:r w:rsidR="00CB38A8">
        <w:rPr>
          <w:rFonts w:ascii="Century Gothic" w:hAnsi="Century Gothic"/>
        </w:rPr>
        <w:t>1.</w:t>
      </w:r>
      <w:r w:rsidR="00453DF0">
        <w:rPr>
          <w:rFonts w:ascii="Century Gothic" w:hAnsi="Century Gothic"/>
        </w:rPr>
        <w:t>1</w:t>
      </w:r>
      <w:r w:rsidR="00CB38A8">
        <w:rPr>
          <w:rFonts w:ascii="Century Gothic" w:hAnsi="Century Gothic"/>
        </w:rPr>
        <w:t>m.</w:t>
      </w:r>
    </w:p>
    <w:p w14:paraId="78DDD325" w14:textId="328366BC" w:rsidR="00CB7D22" w:rsidRDefault="00CB7D22" w:rsidP="00296B32">
      <w:pPr>
        <w:pStyle w:val="ListParagraph"/>
        <w:numPr>
          <w:ilvl w:val="0"/>
          <w:numId w:val="35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Pole to be a galvanized graded steel, </w:t>
      </w:r>
      <w:r w:rsidR="00E54FD9">
        <w:rPr>
          <w:rFonts w:ascii="Century Gothic" w:hAnsi="Century Gothic"/>
        </w:rPr>
        <w:t>20</w:t>
      </w:r>
      <w:r>
        <w:rPr>
          <w:rFonts w:ascii="Century Gothic" w:hAnsi="Century Gothic"/>
        </w:rPr>
        <w:t>m high.</w:t>
      </w:r>
    </w:p>
    <w:p w14:paraId="0B3ECF17" w14:textId="78455759" w:rsidR="00CB7D22" w:rsidRPr="00D01B39" w:rsidRDefault="00CB7D22" w:rsidP="00296B32">
      <w:pPr>
        <w:pStyle w:val="ListParagraph"/>
        <w:numPr>
          <w:ilvl w:val="0"/>
          <w:numId w:val="35"/>
        </w:numPr>
        <w:jc w:val="both"/>
        <w:rPr>
          <w:rFonts w:ascii="Century Gothic" w:hAnsi="Century Gothic"/>
        </w:rPr>
      </w:pPr>
      <w:r w:rsidRPr="00D01B39">
        <w:rPr>
          <w:rFonts w:ascii="Century Gothic" w:hAnsi="Century Gothic"/>
        </w:rPr>
        <w:t xml:space="preserve">Key features: </w:t>
      </w:r>
    </w:p>
    <w:p w14:paraId="45D411F1" w14:textId="24AA72EB" w:rsidR="00D01B39" w:rsidRDefault="00D01B39" w:rsidP="00D01B39">
      <w:pPr>
        <w:pStyle w:val="ListParagraph"/>
        <w:jc w:val="both"/>
        <w:rPr>
          <w:rFonts w:ascii="Century Gothic" w:hAnsi="Century Gothic"/>
        </w:rPr>
      </w:pPr>
      <w:r w:rsidRPr="00D01B39">
        <w:rPr>
          <w:rFonts w:ascii="Century Gothic" w:hAnsi="Century Gothic"/>
        </w:rPr>
        <w:t xml:space="preserve">- </w:t>
      </w:r>
      <w:r>
        <w:rPr>
          <w:rFonts w:ascii="Century Gothic" w:hAnsi="Century Gothic"/>
        </w:rPr>
        <w:t>Lithium-ion based battery storage.</w:t>
      </w:r>
    </w:p>
    <w:p w14:paraId="6280BCDE" w14:textId="575DCE91" w:rsidR="00D01B39" w:rsidRDefault="00D01B39" w:rsidP="00D01B39">
      <w:pPr>
        <w:pStyle w:val="ListParagraph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- Solar </w:t>
      </w:r>
    </w:p>
    <w:p w14:paraId="47404FA4" w14:textId="77777777" w:rsidR="00D01B39" w:rsidRPr="00D01B39" w:rsidRDefault="00D01B39" w:rsidP="00D01B39">
      <w:pPr>
        <w:pStyle w:val="ListParagraph"/>
        <w:jc w:val="both"/>
        <w:rPr>
          <w:rFonts w:ascii="Century Gothic" w:hAnsi="Century Gothic"/>
        </w:rPr>
      </w:pPr>
    </w:p>
    <w:p w14:paraId="3A0B04B3" w14:textId="533CCC92" w:rsidR="00CB7D22" w:rsidRDefault="00CB7D22" w:rsidP="00296B32">
      <w:pPr>
        <w:pStyle w:val="ListParagraph"/>
        <w:numPr>
          <w:ilvl w:val="0"/>
          <w:numId w:val="35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Mast position to be confirmed by client upon appointment. </w:t>
      </w:r>
    </w:p>
    <w:p w14:paraId="2E648831" w14:textId="77777777" w:rsidR="001C5602" w:rsidRPr="00E2032E" w:rsidRDefault="001C5602" w:rsidP="001804C5">
      <w:pPr>
        <w:pStyle w:val="ListParagraph"/>
        <w:ind w:left="360"/>
        <w:jc w:val="both"/>
        <w:rPr>
          <w:rFonts w:ascii="Century Gothic" w:hAnsi="Century Gothic"/>
        </w:rPr>
      </w:pPr>
    </w:p>
    <w:p w14:paraId="5E7120A6" w14:textId="77777777" w:rsidR="006B5278" w:rsidRDefault="006B5278" w:rsidP="001804C5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PROJECT LOCATION</w:t>
      </w:r>
    </w:p>
    <w:p w14:paraId="34FE781E" w14:textId="77777777" w:rsidR="00EC0E19" w:rsidRDefault="00EC0E19" w:rsidP="001804C5">
      <w:pPr>
        <w:jc w:val="both"/>
        <w:rPr>
          <w:rFonts w:ascii="Century Gothic" w:hAnsi="Century Gothic"/>
          <w:b/>
        </w:rPr>
      </w:pPr>
    </w:p>
    <w:p w14:paraId="2152DB63" w14:textId="032D61CD" w:rsidR="00EC0E19" w:rsidRPr="00515DDB" w:rsidRDefault="00EC0E19" w:rsidP="001804C5">
      <w:pPr>
        <w:jc w:val="both"/>
        <w:rPr>
          <w:rFonts w:ascii="Century Gothic" w:hAnsi="Century Gothic"/>
        </w:rPr>
      </w:pPr>
      <w:r w:rsidRPr="00515DDB">
        <w:rPr>
          <w:rFonts w:ascii="Century Gothic" w:hAnsi="Century Gothic"/>
        </w:rPr>
        <w:t xml:space="preserve">This project </w:t>
      </w:r>
      <w:r w:rsidR="007C50FC">
        <w:rPr>
          <w:rFonts w:ascii="Century Gothic" w:hAnsi="Century Gothic"/>
        </w:rPr>
        <w:t xml:space="preserve">is located </w:t>
      </w:r>
      <w:r w:rsidR="009930CC">
        <w:rPr>
          <w:rFonts w:ascii="Century Gothic" w:hAnsi="Century Gothic"/>
        </w:rPr>
        <w:t xml:space="preserve">at Ikhala TVET College: </w:t>
      </w:r>
      <w:r w:rsidR="00E54FD9">
        <w:rPr>
          <w:rFonts w:ascii="Century Gothic" w:hAnsi="Century Gothic"/>
        </w:rPr>
        <w:t xml:space="preserve">Ezibeleni </w:t>
      </w:r>
      <w:r w:rsidR="00FB609E">
        <w:rPr>
          <w:rFonts w:ascii="Century Gothic" w:hAnsi="Century Gothic"/>
        </w:rPr>
        <w:t xml:space="preserve">Engineering </w:t>
      </w:r>
      <w:r w:rsidR="0016047C">
        <w:rPr>
          <w:rFonts w:ascii="Century Gothic" w:hAnsi="Century Gothic"/>
        </w:rPr>
        <w:t>Campus.</w:t>
      </w:r>
    </w:p>
    <w:p w14:paraId="02B71932" w14:textId="3D41A0CC" w:rsidR="00EC0E19" w:rsidRDefault="00EC0E19" w:rsidP="0016047C">
      <w:pPr>
        <w:ind w:firstLine="720"/>
        <w:jc w:val="both"/>
        <w:rPr>
          <w:rFonts w:ascii="Century Gothic" w:hAnsi="Century Gothic"/>
          <w:b/>
        </w:rPr>
      </w:pPr>
    </w:p>
    <w:p w14:paraId="19C28FEC" w14:textId="77777777" w:rsidR="0016047C" w:rsidRPr="00EC0E19" w:rsidRDefault="0016047C" w:rsidP="0016047C">
      <w:pPr>
        <w:ind w:firstLine="720"/>
        <w:jc w:val="both"/>
        <w:rPr>
          <w:rFonts w:ascii="Century Gothic" w:hAnsi="Century Gothic"/>
          <w:b/>
        </w:rPr>
      </w:pPr>
    </w:p>
    <w:p w14:paraId="454E376E" w14:textId="77777777" w:rsidR="006B5278" w:rsidRDefault="006B5278" w:rsidP="001804C5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PROJECT DURATION</w:t>
      </w:r>
    </w:p>
    <w:p w14:paraId="64B14D81" w14:textId="77777777" w:rsidR="00EC0E19" w:rsidRPr="00EC0E19" w:rsidRDefault="00EC0E19" w:rsidP="001804C5">
      <w:pPr>
        <w:jc w:val="both"/>
        <w:rPr>
          <w:rFonts w:ascii="Century Gothic" w:hAnsi="Century Gothic"/>
        </w:rPr>
      </w:pPr>
    </w:p>
    <w:p w14:paraId="26FF9BF1" w14:textId="0750FB3B" w:rsidR="00D474B6" w:rsidRDefault="00BA2D6E" w:rsidP="001804C5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Th</w:t>
      </w:r>
      <w:r w:rsidR="009A7C56">
        <w:rPr>
          <w:rFonts w:ascii="Century Gothic" w:hAnsi="Century Gothic"/>
        </w:rPr>
        <w:t>e project expected duration is 1</w:t>
      </w:r>
      <w:r w:rsidR="00B50400">
        <w:rPr>
          <w:rFonts w:ascii="Century Gothic" w:hAnsi="Century Gothic"/>
        </w:rPr>
        <w:t xml:space="preserve"> month</w:t>
      </w:r>
      <w:r>
        <w:rPr>
          <w:rFonts w:ascii="Century Gothic" w:hAnsi="Century Gothic"/>
        </w:rPr>
        <w:t xml:space="preserve"> from date of award.</w:t>
      </w:r>
    </w:p>
    <w:p w14:paraId="370E2B1E" w14:textId="77777777" w:rsidR="00D474B6" w:rsidRPr="00EC0E19" w:rsidRDefault="00D474B6" w:rsidP="001804C5">
      <w:pPr>
        <w:jc w:val="both"/>
        <w:rPr>
          <w:rFonts w:ascii="Century Gothic" w:hAnsi="Century Gothic"/>
        </w:rPr>
      </w:pPr>
    </w:p>
    <w:p w14:paraId="3598F694" w14:textId="77777777" w:rsidR="00306F02" w:rsidRDefault="006B5278" w:rsidP="001804C5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306F02">
        <w:rPr>
          <w:rFonts w:ascii="Century Gothic" w:hAnsi="Century Gothic"/>
          <w:b/>
        </w:rPr>
        <w:t>ROJECT TEAM STRUCTURE</w:t>
      </w:r>
    </w:p>
    <w:p w14:paraId="4838514D" w14:textId="77777777" w:rsidR="00306F02" w:rsidRDefault="00306F02" w:rsidP="001804C5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3393C007" w14:textId="41B1CC27" w:rsidR="003F282D" w:rsidRDefault="00306F02" w:rsidP="001804C5">
      <w:pPr>
        <w:pStyle w:val="ListParagraph"/>
        <w:ind w:left="-142"/>
        <w:jc w:val="both"/>
        <w:rPr>
          <w:rFonts w:ascii="Century Gothic" w:hAnsi="Century Gothic"/>
        </w:rPr>
      </w:pPr>
      <w:r w:rsidRPr="00306F02">
        <w:rPr>
          <w:rFonts w:ascii="Century Gothic" w:hAnsi="Century Gothic"/>
        </w:rPr>
        <w:t>The</w:t>
      </w:r>
      <w:r w:rsidR="00F1600A">
        <w:rPr>
          <w:rFonts w:ascii="Century Gothic" w:hAnsi="Century Gothic"/>
        </w:rPr>
        <w:t xml:space="preserve"> project team will consist of the Client</w:t>
      </w:r>
      <w:r w:rsidR="003F282D">
        <w:rPr>
          <w:rFonts w:ascii="Century Gothic" w:hAnsi="Century Gothic"/>
        </w:rPr>
        <w:t xml:space="preserve"> (Ikhala TVET College)</w:t>
      </w:r>
      <w:r w:rsidR="00F1600A">
        <w:rPr>
          <w:rFonts w:ascii="Century Gothic" w:hAnsi="Century Gothic"/>
        </w:rPr>
        <w:t xml:space="preserve"> repres</w:t>
      </w:r>
      <w:r w:rsidR="00B50400">
        <w:rPr>
          <w:rFonts w:ascii="Century Gothic" w:hAnsi="Century Gothic"/>
        </w:rPr>
        <w:t>ented by</w:t>
      </w:r>
      <w:r w:rsidR="0029210A">
        <w:rPr>
          <w:rFonts w:ascii="Century Gothic" w:hAnsi="Century Gothic"/>
        </w:rPr>
        <w:t xml:space="preserve"> Facilities Management. </w:t>
      </w:r>
    </w:p>
    <w:p w14:paraId="4BDCA23E" w14:textId="77777777" w:rsidR="00D474B6" w:rsidRPr="00D474B6" w:rsidRDefault="00D474B6" w:rsidP="001804C5">
      <w:pPr>
        <w:jc w:val="both"/>
        <w:rPr>
          <w:rFonts w:ascii="Century Gothic" w:hAnsi="Century Gothic"/>
          <w:b/>
        </w:rPr>
      </w:pPr>
    </w:p>
    <w:p w14:paraId="6A4905DA" w14:textId="77777777" w:rsidR="002809AF" w:rsidRDefault="00CE2F61" w:rsidP="001804C5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METHODOLOGY</w:t>
      </w:r>
    </w:p>
    <w:p w14:paraId="5224440B" w14:textId="77777777" w:rsidR="00A16D0D" w:rsidRDefault="00A16D0D" w:rsidP="001804C5">
      <w:pPr>
        <w:jc w:val="both"/>
        <w:rPr>
          <w:rFonts w:ascii="Century Gothic" w:hAnsi="Century Gothic"/>
        </w:rPr>
      </w:pPr>
    </w:p>
    <w:p w14:paraId="58D349F5" w14:textId="11A06A8C" w:rsidR="002809AF" w:rsidRPr="009A7C56" w:rsidRDefault="009A7C56" w:rsidP="001804C5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Completion of the works in due time and to the specification. </w:t>
      </w:r>
    </w:p>
    <w:p w14:paraId="0D378487" w14:textId="77777777" w:rsidR="00752D91" w:rsidRDefault="00752D91" w:rsidP="001C5602">
      <w:pPr>
        <w:jc w:val="both"/>
        <w:rPr>
          <w:rFonts w:ascii="Century Gothic" w:hAnsi="Century Gothic"/>
        </w:rPr>
      </w:pPr>
    </w:p>
    <w:p w14:paraId="25E3DFC0" w14:textId="77777777" w:rsidR="00E46374" w:rsidRDefault="00CE2F61" w:rsidP="001804C5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SKILLS TRANSFER </w:t>
      </w:r>
    </w:p>
    <w:p w14:paraId="320B7EC6" w14:textId="77777777" w:rsidR="00E46374" w:rsidRDefault="00E46374" w:rsidP="001804C5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7E0B4A57" w14:textId="2607CA31" w:rsidR="00CE2F61" w:rsidRPr="00E46374" w:rsidRDefault="00FB609E" w:rsidP="001804C5">
      <w:pPr>
        <w:pStyle w:val="ListParagraph"/>
        <w:ind w:left="-142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Subject to negotiation with the successful bidder. </w:t>
      </w:r>
    </w:p>
    <w:p w14:paraId="122FF8B3" w14:textId="77777777" w:rsidR="00AB05EC" w:rsidRDefault="009B6E86" w:rsidP="001804C5">
      <w:pPr>
        <w:ind w:lef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5649FB3" w14:textId="77777777" w:rsidR="00CE2F61" w:rsidRPr="008710DA" w:rsidRDefault="00CE2F61" w:rsidP="001804C5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 w:rsidRPr="008710DA">
        <w:rPr>
          <w:rFonts w:ascii="Century Gothic" w:hAnsi="Century Gothic"/>
          <w:b/>
        </w:rPr>
        <w:t>TIME FRAMES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2"/>
        <w:gridCol w:w="2468"/>
      </w:tblGrid>
      <w:tr w:rsidR="008710DA" w14:paraId="02111F5E" w14:textId="77777777" w:rsidTr="008710DA">
        <w:tc>
          <w:tcPr>
            <w:tcW w:w="7422" w:type="dxa"/>
            <w:vAlign w:val="center"/>
          </w:tcPr>
          <w:p w14:paraId="104F8A78" w14:textId="77777777" w:rsidR="00C62E5A" w:rsidRPr="00C62E5A" w:rsidRDefault="00C62E5A" w:rsidP="001804C5">
            <w:pPr>
              <w:jc w:val="both"/>
              <w:rPr>
                <w:rFonts w:ascii="Century Gothic" w:hAnsi="Century Gothic"/>
                <w:b/>
              </w:rPr>
            </w:pPr>
            <w:r w:rsidRPr="00C62E5A">
              <w:rPr>
                <w:rFonts w:ascii="Century Gothic" w:hAnsi="Century Gothic"/>
                <w:b/>
              </w:rPr>
              <w:t>PROCESS</w:t>
            </w:r>
          </w:p>
        </w:tc>
        <w:tc>
          <w:tcPr>
            <w:tcW w:w="2468" w:type="dxa"/>
            <w:vAlign w:val="center"/>
          </w:tcPr>
          <w:p w14:paraId="567FDB69" w14:textId="77777777" w:rsidR="00C62E5A" w:rsidRPr="00C62E5A" w:rsidRDefault="00C62E5A" w:rsidP="001804C5">
            <w:pPr>
              <w:jc w:val="both"/>
              <w:rPr>
                <w:rFonts w:ascii="Century Gothic" w:hAnsi="Century Gothic"/>
                <w:b/>
              </w:rPr>
            </w:pPr>
            <w:r w:rsidRPr="00C62E5A">
              <w:rPr>
                <w:rFonts w:ascii="Century Gothic" w:hAnsi="Century Gothic"/>
                <w:b/>
              </w:rPr>
              <w:t>CONCLUDED BY:</w:t>
            </w:r>
          </w:p>
        </w:tc>
      </w:tr>
      <w:tr w:rsidR="00101C1E" w14:paraId="19C06C52" w14:textId="77777777" w:rsidTr="008710DA">
        <w:tc>
          <w:tcPr>
            <w:tcW w:w="7422" w:type="dxa"/>
            <w:vAlign w:val="center"/>
          </w:tcPr>
          <w:p w14:paraId="65ED12EB" w14:textId="7BEA38D8" w:rsidR="00101C1E" w:rsidRPr="00D91505" w:rsidRDefault="00101C1E" w:rsidP="001804C5">
            <w:pPr>
              <w:jc w:val="both"/>
              <w:rPr>
                <w:rFonts w:ascii="Century Gothic" w:hAnsi="Century Gothic"/>
                <w:color w:val="FF0000"/>
                <w:sz w:val="22"/>
                <w:szCs w:val="22"/>
              </w:rPr>
            </w:pPr>
            <w:r w:rsidRPr="00717E09">
              <w:rPr>
                <w:rFonts w:ascii="Century Gothic" w:hAnsi="Century Gothic"/>
                <w:sz w:val="22"/>
                <w:szCs w:val="22"/>
              </w:rPr>
              <w:t>SITE BRIEFING (</w:t>
            </w:r>
            <w:r w:rsidR="004910F3">
              <w:rPr>
                <w:rFonts w:ascii="Century Gothic" w:hAnsi="Century Gothic"/>
                <w:sz w:val="22"/>
                <w:szCs w:val="22"/>
              </w:rPr>
              <w:t xml:space="preserve">Ikhala TVET College: </w:t>
            </w:r>
            <w:r w:rsidR="00FB609E">
              <w:rPr>
                <w:rFonts w:ascii="Century Gothic" w:hAnsi="Century Gothic"/>
                <w:sz w:val="22"/>
                <w:szCs w:val="22"/>
              </w:rPr>
              <w:t xml:space="preserve">Ezibeleni Engineering </w:t>
            </w:r>
            <w:r w:rsidR="004B6493">
              <w:rPr>
                <w:rFonts w:ascii="Century Gothic" w:hAnsi="Century Gothic"/>
                <w:sz w:val="22"/>
                <w:szCs w:val="22"/>
              </w:rPr>
              <w:t>Campus</w:t>
            </w:r>
            <w:r w:rsidR="00A60656" w:rsidRPr="00717E09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2468" w:type="dxa"/>
            <w:vAlign w:val="center"/>
          </w:tcPr>
          <w:p w14:paraId="52FB9CEF" w14:textId="77777777" w:rsidR="00101C1E" w:rsidRPr="00D91505" w:rsidRDefault="00101C1E" w:rsidP="001804C5">
            <w:pPr>
              <w:jc w:val="both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</w:tr>
      <w:tr w:rsidR="00101C1E" w14:paraId="39E84785" w14:textId="77777777" w:rsidTr="008710DA">
        <w:tc>
          <w:tcPr>
            <w:tcW w:w="7422" w:type="dxa"/>
            <w:vAlign w:val="center"/>
          </w:tcPr>
          <w:p w14:paraId="0608440F" w14:textId="18FDFAAC" w:rsidR="00101C1E" w:rsidRPr="00C62E5A" w:rsidRDefault="00101C1E" w:rsidP="001804C5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IKHALA COLLEGE: </w:t>
            </w:r>
            <w:r w:rsidR="004910F3">
              <w:rPr>
                <w:rFonts w:ascii="Century Gothic" w:hAnsi="Century Gothic"/>
                <w:sz w:val="22"/>
                <w:szCs w:val="22"/>
              </w:rPr>
              <w:t>RFQ</w:t>
            </w:r>
          </w:p>
        </w:tc>
        <w:tc>
          <w:tcPr>
            <w:tcW w:w="2468" w:type="dxa"/>
            <w:vAlign w:val="center"/>
          </w:tcPr>
          <w:p w14:paraId="0627A4C2" w14:textId="77777777" w:rsidR="00101C1E" w:rsidRPr="00C62E5A" w:rsidRDefault="00101C1E" w:rsidP="001804C5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4DA0649D" w14:textId="77777777" w:rsidR="00B50400" w:rsidRPr="009F25D8" w:rsidRDefault="00B50400" w:rsidP="009F25D8">
      <w:pPr>
        <w:jc w:val="both"/>
        <w:rPr>
          <w:rFonts w:ascii="Century Gothic" w:hAnsi="Century Gothic"/>
          <w:b/>
        </w:rPr>
      </w:pPr>
    </w:p>
    <w:p w14:paraId="1D40BADF" w14:textId="77777777" w:rsidR="00D91505" w:rsidRDefault="00D91505" w:rsidP="001804C5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574DBCB3" w14:textId="77777777" w:rsidR="00E46374" w:rsidRDefault="00CE2F61" w:rsidP="001804C5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PREFERENCE POINT SYSTEM</w:t>
      </w:r>
    </w:p>
    <w:p w14:paraId="5C4D0800" w14:textId="77777777" w:rsidR="00E46374" w:rsidRDefault="00E46374" w:rsidP="001804C5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1238D433" w14:textId="77777777" w:rsidR="00C62E5A" w:rsidRPr="00E46374" w:rsidRDefault="00C62E5A" w:rsidP="001804C5">
      <w:pPr>
        <w:pStyle w:val="ListParagraph"/>
        <w:ind w:left="-142"/>
        <w:jc w:val="both"/>
        <w:rPr>
          <w:rFonts w:ascii="Century Gothic" w:hAnsi="Century Gothic"/>
          <w:b/>
        </w:rPr>
      </w:pPr>
      <w:r w:rsidRPr="00E46374">
        <w:rPr>
          <w:rFonts w:ascii="Century Gothic" w:hAnsi="Century Gothic"/>
        </w:rPr>
        <w:t>The tender will be evaluated on the 80/20 Preference Points system as prescribed by the Preferential Procurement Policy Framework Act 5 of 2000, and Points will be awarded to a bidder for attaining the B-BBE</w:t>
      </w:r>
      <w:r w:rsidR="00EB6038" w:rsidRPr="00717E09">
        <w:rPr>
          <w:rFonts w:ascii="Century Gothic" w:hAnsi="Century Gothic"/>
        </w:rPr>
        <w:t>E</w:t>
      </w:r>
      <w:r w:rsidRPr="00717E09">
        <w:rPr>
          <w:rFonts w:ascii="Century Gothic" w:hAnsi="Century Gothic"/>
        </w:rPr>
        <w:t xml:space="preserve"> </w:t>
      </w:r>
      <w:r w:rsidRPr="00E46374">
        <w:rPr>
          <w:rFonts w:ascii="Century Gothic" w:hAnsi="Century Gothic"/>
        </w:rPr>
        <w:t>status level of contribution in accordance with legislation.</w:t>
      </w:r>
    </w:p>
    <w:p w14:paraId="29316718" w14:textId="77777777" w:rsidR="00CE2F61" w:rsidRPr="00C62E5A" w:rsidRDefault="00CE2F61" w:rsidP="001804C5">
      <w:pPr>
        <w:jc w:val="both"/>
        <w:rPr>
          <w:rFonts w:ascii="Century Gothic" w:hAnsi="Century Gothic"/>
        </w:rPr>
      </w:pPr>
    </w:p>
    <w:p w14:paraId="674CD0E5" w14:textId="77777777" w:rsidR="00E46374" w:rsidRDefault="00C62E5A" w:rsidP="001804C5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EVALUATION PROCESS TO BE FOLLOWED</w:t>
      </w:r>
    </w:p>
    <w:p w14:paraId="08F6BE7B" w14:textId="77777777" w:rsidR="00E46374" w:rsidRDefault="00951144" w:rsidP="001804C5">
      <w:pPr>
        <w:pStyle w:val="ListParagraph"/>
        <w:ind w:left="-142"/>
        <w:jc w:val="both"/>
        <w:rPr>
          <w:rFonts w:ascii="Century Gothic" w:hAnsi="Century Gothic"/>
        </w:rPr>
      </w:pPr>
      <w:r w:rsidRPr="00E46374">
        <w:rPr>
          <w:rFonts w:ascii="Century Gothic" w:hAnsi="Century Gothic"/>
        </w:rPr>
        <w:t>Evaluation of proposals – All proposals wi</w:t>
      </w:r>
      <w:r w:rsidR="00E46374" w:rsidRPr="00E46374">
        <w:rPr>
          <w:rFonts w:ascii="Century Gothic" w:hAnsi="Century Gothic"/>
        </w:rPr>
        <w:t>ll be evaluated by a</w:t>
      </w:r>
      <w:r w:rsidRPr="00E46374">
        <w:rPr>
          <w:rFonts w:ascii="Century Gothic" w:hAnsi="Century Gothic"/>
        </w:rPr>
        <w:t xml:space="preserve"> team for functionality, price and B-BBEE. Based on the results of the evaluation process, Ikhala College will approve the awarding of the </w:t>
      </w:r>
      <w:r w:rsidR="00EB6038">
        <w:rPr>
          <w:rFonts w:ascii="Century Gothic" w:hAnsi="Century Gothic"/>
        </w:rPr>
        <w:t>contract to successful tenderer</w:t>
      </w:r>
      <w:r w:rsidR="00EB6038" w:rsidRPr="00EB6038">
        <w:rPr>
          <w:rFonts w:ascii="Century Gothic" w:hAnsi="Century Gothic"/>
          <w:b/>
          <w:strike/>
        </w:rPr>
        <w:t>s</w:t>
      </w:r>
      <w:r w:rsidRPr="00E46374">
        <w:rPr>
          <w:rFonts w:ascii="Century Gothic" w:hAnsi="Century Gothic"/>
        </w:rPr>
        <w:t>.</w:t>
      </w:r>
    </w:p>
    <w:p w14:paraId="7CF62DA0" w14:textId="77777777" w:rsidR="00E46374" w:rsidRDefault="00E46374" w:rsidP="001804C5">
      <w:pPr>
        <w:pStyle w:val="ListParagraph"/>
        <w:ind w:left="-142"/>
        <w:jc w:val="both"/>
        <w:rPr>
          <w:rFonts w:ascii="Century Gothic" w:hAnsi="Century Gothic"/>
        </w:rPr>
      </w:pPr>
    </w:p>
    <w:p w14:paraId="0B415521" w14:textId="77777777" w:rsidR="00951144" w:rsidRPr="00E46374" w:rsidRDefault="00951144" w:rsidP="001804C5">
      <w:pPr>
        <w:pStyle w:val="ListParagraph"/>
        <w:ind w:left="-142"/>
        <w:jc w:val="both"/>
        <w:rPr>
          <w:rFonts w:ascii="Century Gothic" w:hAnsi="Century Gothic"/>
        </w:rPr>
      </w:pPr>
      <w:r w:rsidRPr="00E46374">
        <w:rPr>
          <w:rFonts w:ascii="Century Gothic" w:hAnsi="Century Gothic"/>
        </w:rPr>
        <w:t>A two-phase evaluation process will be followed.</w:t>
      </w:r>
    </w:p>
    <w:p w14:paraId="646B8C28" w14:textId="77777777" w:rsidR="00951144" w:rsidRPr="00951144" w:rsidRDefault="00951144" w:rsidP="001804C5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951144">
        <w:rPr>
          <w:rFonts w:ascii="Century Gothic" w:hAnsi="Century Gothic"/>
        </w:rPr>
        <w:t>The first phase, Technical Proposal, includes functionality, local presence and experience relevant to the nature of the project.</w:t>
      </w:r>
    </w:p>
    <w:p w14:paraId="0CECCB14" w14:textId="77777777" w:rsidR="00951144" w:rsidRPr="00951144" w:rsidRDefault="00951144" w:rsidP="001804C5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951144">
        <w:rPr>
          <w:rFonts w:ascii="Century Gothic" w:hAnsi="Century Gothic"/>
        </w:rPr>
        <w:t>The functionality evaluation will be bas</w:t>
      </w:r>
      <w:r>
        <w:rPr>
          <w:rFonts w:ascii="Century Gothic" w:hAnsi="Century Gothic"/>
        </w:rPr>
        <w:t>ed on the criteria as listed underneath</w:t>
      </w:r>
      <w:r w:rsidRPr="00951144">
        <w:rPr>
          <w:rFonts w:ascii="Century Gothic" w:hAnsi="Century Gothic"/>
        </w:rPr>
        <w:t>.</w:t>
      </w:r>
    </w:p>
    <w:p w14:paraId="73376AFF" w14:textId="77777777" w:rsidR="00951144" w:rsidRPr="00951144" w:rsidRDefault="00951144" w:rsidP="001804C5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951144">
        <w:rPr>
          <w:rFonts w:ascii="Century Gothic" w:hAnsi="Century Gothic"/>
        </w:rPr>
        <w:t>Pricing Proposals will only be considered after functionality phase has been adjudicated and accepted. Only proposals that achieved a minimum qualification score</w:t>
      </w:r>
      <w:r w:rsidR="001F0DA9">
        <w:rPr>
          <w:rFonts w:ascii="Century Gothic" w:hAnsi="Century Gothic"/>
        </w:rPr>
        <w:t xml:space="preserve"> of 60%</w:t>
      </w:r>
      <w:r w:rsidRPr="00951144">
        <w:rPr>
          <w:rFonts w:ascii="Century Gothic" w:hAnsi="Century Gothic"/>
        </w:rPr>
        <w:t xml:space="preserve"> for functionality will be evaluated further using the preference points system.</w:t>
      </w:r>
    </w:p>
    <w:p w14:paraId="3010A356" w14:textId="77777777" w:rsidR="00951144" w:rsidRPr="00717E09" w:rsidRDefault="00951144" w:rsidP="001804C5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717E09">
        <w:rPr>
          <w:rFonts w:ascii="Century Gothic" w:hAnsi="Century Gothic"/>
          <w:b/>
          <w:i/>
        </w:rPr>
        <w:t xml:space="preserve">The 80/20 preference point system will be used where 80 points </w:t>
      </w:r>
      <w:r w:rsidR="00E30B78" w:rsidRPr="00717E09">
        <w:rPr>
          <w:rFonts w:ascii="Century Gothic" w:hAnsi="Century Gothic"/>
          <w:b/>
          <w:i/>
        </w:rPr>
        <w:t>will be dedicated to price and 2</w:t>
      </w:r>
      <w:r w:rsidRPr="00717E09">
        <w:rPr>
          <w:rFonts w:ascii="Century Gothic" w:hAnsi="Century Gothic"/>
          <w:b/>
          <w:i/>
        </w:rPr>
        <w:t>0 points to B-BBEE status</w:t>
      </w:r>
      <w:r w:rsidRPr="00717E09">
        <w:rPr>
          <w:rFonts w:ascii="Century Gothic" w:hAnsi="Century Gothic"/>
        </w:rPr>
        <w:t>.</w:t>
      </w:r>
    </w:p>
    <w:p w14:paraId="0956E6E6" w14:textId="77777777" w:rsidR="00951144" w:rsidRPr="00951144" w:rsidRDefault="00951144" w:rsidP="001804C5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951144">
        <w:rPr>
          <w:rFonts w:ascii="Century Gothic" w:hAnsi="Century Gothic"/>
        </w:rPr>
        <w:lastRenderedPageBreak/>
        <w:t>Proposals with functionality points of less than the pre-determined</w:t>
      </w:r>
      <w:r w:rsidR="001F0DA9">
        <w:rPr>
          <w:rFonts w:ascii="Century Gothic" w:hAnsi="Century Gothic"/>
        </w:rPr>
        <w:t xml:space="preserve"> minimum overall percentage of 60</w:t>
      </w:r>
      <w:r w:rsidRPr="00951144">
        <w:rPr>
          <w:rFonts w:ascii="Century Gothic" w:hAnsi="Century Gothic"/>
        </w:rPr>
        <w:t>% and less than 50% on any of the individual criteria will be eliminated from further evaluation.</w:t>
      </w:r>
    </w:p>
    <w:p w14:paraId="65E4B20F" w14:textId="77777777" w:rsidR="009D5A60" w:rsidRDefault="009D5A60" w:rsidP="001804C5">
      <w:pPr>
        <w:ind w:left="-142"/>
        <w:jc w:val="both"/>
        <w:rPr>
          <w:rFonts w:ascii="Century Gothic" w:hAnsi="Century Gothic"/>
        </w:rPr>
      </w:pPr>
    </w:p>
    <w:p w14:paraId="29367608" w14:textId="2F9BFE93" w:rsidR="00B50400" w:rsidRPr="007D728D" w:rsidRDefault="00B50400" w:rsidP="007D728D">
      <w:pPr>
        <w:jc w:val="both"/>
        <w:rPr>
          <w:rFonts w:ascii="Century Gothic" w:hAnsi="Century Gothic"/>
          <w:b/>
        </w:rPr>
      </w:pPr>
    </w:p>
    <w:p w14:paraId="295AD877" w14:textId="77777777" w:rsidR="00F37D29" w:rsidRDefault="005219E5" w:rsidP="001804C5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 w:rsidRPr="005219E5">
        <w:rPr>
          <w:rFonts w:ascii="Century Gothic" w:hAnsi="Century Gothic"/>
          <w:b/>
        </w:rPr>
        <w:t>COST OF PROPOSAL</w:t>
      </w:r>
    </w:p>
    <w:p w14:paraId="1D2F129E" w14:textId="77777777" w:rsidR="00F37D29" w:rsidRDefault="00F37D29" w:rsidP="001804C5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31E9F285" w14:textId="11B61829" w:rsidR="00F37D29" w:rsidRDefault="005219E5" w:rsidP="001804C5">
      <w:pPr>
        <w:pStyle w:val="ListParagraph"/>
        <w:numPr>
          <w:ilvl w:val="0"/>
          <w:numId w:val="30"/>
        </w:numPr>
        <w:jc w:val="both"/>
        <w:rPr>
          <w:rFonts w:ascii="Century Gothic" w:hAnsi="Century Gothic"/>
        </w:rPr>
      </w:pPr>
      <w:r w:rsidRPr="00F37D29">
        <w:rPr>
          <w:rFonts w:ascii="Century Gothic" w:hAnsi="Century Gothic"/>
        </w:rPr>
        <w:t xml:space="preserve">Tenderers are expected to fully acquaint themselves with the conditions, requirements and specifications of this Request </w:t>
      </w:r>
      <w:r w:rsidR="009D5A60" w:rsidRPr="00F37D29">
        <w:rPr>
          <w:rFonts w:ascii="Century Gothic" w:hAnsi="Century Gothic"/>
        </w:rPr>
        <w:t>f</w:t>
      </w:r>
      <w:r w:rsidRPr="00F37D29">
        <w:rPr>
          <w:rFonts w:ascii="Century Gothic" w:hAnsi="Century Gothic"/>
        </w:rPr>
        <w:t xml:space="preserve">or </w:t>
      </w:r>
      <w:r w:rsidR="004910F3">
        <w:rPr>
          <w:rFonts w:ascii="Century Gothic" w:hAnsi="Century Gothic"/>
        </w:rPr>
        <w:t>Quotation</w:t>
      </w:r>
      <w:r w:rsidRPr="00F37D29">
        <w:rPr>
          <w:rFonts w:ascii="Century Gothic" w:hAnsi="Century Gothic"/>
        </w:rPr>
        <w:t xml:space="preserve"> (RF</w:t>
      </w:r>
      <w:r w:rsidR="004910F3">
        <w:rPr>
          <w:rFonts w:ascii="Century Gothic" w:hAnsi="Century Gothic"/>
        </w:rPr>
        <w:t>Q</w:t>
      </w:r>
      <w:r w:rsidRPr="00F37D29">
        <w:rPr>
          <w:rFonts w:ascii="Century Gothic" w:hAnsi="Century Gothic"/>
        </w:rPr>
        <w:t xml:space="preserve">) before submitting proposals. </w:t>
      </w:r>
    </w:p>
    <w:p w14:paraId="770997DA" w14:textId="28C5EF9E" w:rsidR="00F37D29" w:rsidRPr="00717E09" w:rsidRDefault="005219E5" w:rsidP="001804C5">
      <w:pPr>
        <w:pStyle w:val="ListParagraph"/>
        <w:numPr>
          <w:ilvl w:val="0"/>
          <w:numId w:val="30"/>
        </w:numPr>
        <w:jc w:val="both"/>
        <w:rPr>
          <w:rFonts w:ascii="Century Gothic" w:hAnsi="Century Gothic"/>
        </w:rPr>
      </w:pPr>
      <w:r w:rsidRPr="00F37D29">
        <w:rPr>
          <w:rFonts w:ascii="Century Gothic" w:hAnsi="Century Gothic"/>
        </w:rPr>
        <w:t>Each tenderer assumes all risks for resource commitment and expenses, direct or indirect, of proposal preparation and p</w:t>
      </w:r>
      <w:r w:rsidR="0017029A">
        <w:rPr>
          <w:rFonts w:ascii="Century Gothic" w:hAnsi="Century Gothic"/>
        </w:rPr>
        <w:t>articipation throughout the RF</w:t>
      </w:r>
      <w:r w:rsidR="00733607">
        <w:rPr>
          <w:rFonts w:ascii="Century Gothic" w:hAnsi="Century Gothic"/>
        </w:rPr>
        <w:t>Q</w:t>
      </w:r>
      <w:r w:rsidR="0017029A">
        <w:rPr>
          <w:rFonts w:ascii="Century Gothic" w:hAnsi="Century Gothic"/>
        </w:rPr>
        <w:t xml:space="preserve"> </w:t>
      </w:r>
      <w:r w:rsidRPr="00F37D29">
        <w:rPr>
          <w:rFonts w:ascii="Century Gothic" w:hAnsi="Century Gothic"/>
        </w:rPr>
        <w:t xml:space="preserve">process. </w:t>
      </w:r>
    </w:p>
    <w:p w14:paraId="46138799" w14:textId="77777777" w:rsidR="005219E5" w:rsidRPr="00F37D29" w:rsidRDefault="005219E5" w:rsidP="001804C5">
      <w:pPr>
        <w:pStyle w:val="ListParagraph"/>
        <w:numPr>
          <w:ilvl w:val="0"/>
          <w:numId w:val="30"/>
        </w:numPr>
        <w:jc w:val="both"/>
        <w:rPr>
          <w:rFonts w:ascii="Century Gothic" w:hAnsi="Century Gothic"/>
          <w:b/>
        </w:rPr>
      </w:pPr>
      <w:r w:rsidRPr="00717E09">
        <w:rPr>
          <w:rFonts w:ascii="Century Gothic" w:hAnsi="Century Gothic"/>
        </w:rPr>
        <w:t xml:space="preserve">Ikhala College </w:t>
      </w:r>
      <w:r w:rsidR="00ED376C" w:rsidRPr="00717E09">
        <w:rPr>
          <w:rFonts w:ascii="Century Gothic" w:hAnsi="Century Gothic"/>
          <w:b/>
        </w:rPr>
        <w:t>will</w:t>
      </w:r>
      <w:r w:rsidRPr="00717E09">
        <w:rPr>
          <w:rFonts w:ascii="Century Gothic" w:hAnsi="Century Gothic"/>
        </w:rPr>
        <w:t xml:space="preserve"> not</w:t>
      </w:r>
      <w:r w:rsidR="00ED376C" w:rsidRPr="00717E09">
        <w:rPr>
          <w:rFonts w:ascii="Century Gothic" w:hAnsi="Century Gothic"/>
        </w:rPr>
        <w:t xml:space="preserve"> </w:t>
      </w:r>
      <w:r w:rsidR="00ED376C" w:rsidRPr="00717E09">
        <w:rPr>
          <w:rFonts w:ascii="Century Gothic" w:hAnsi="Century Gothic"/>
          <w:b/>
        </w:rPr>
        <w:t>be</w:t>
      </w:r>
      <w:r w:rsidRPr="00717E09">
        <w:rPr>
          <w:rFonts w:ascii="Century Gothic" w:hAnsi="Century Gothic"/>
        </w:rPr>
        <w:t xml:space="preserve"> </w:t>
      </w:r>
      <w:r w:rsidRPr="00F37D29">
        <w:rPr>
          <w:rFonts w:ascii="Century Gothic" w:hAnsi="Century Gothic"/>
        </w:rPr>
        <w:t>responsible directly or indirectly for any costs incurred by tenderers.</w:t>
      </w:r>
      <w:r w:rsidRPr="00F37D29">
        <w:rPr>
          <w:rFonts w:ascii="Century Gothic" w:hAnsi="Century Gothic"/>
        </w:rPr>
        <w:cr/>
      </w:r>
    </w:p>
    <w:p w14:paraId="7645C6BB" w14:textId="77777777" w:rsidR="00B412EE" w:rsidRDefault="00B50400" w:rsidP="001804C5">
      <w:p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13</w:t>
      </w:r>
      <w:r w:rsidR="005219E5" w:rsidRPr="005219E5">
        <w:rPr>
          <w:rFonts w:ascii="Century Gothic" w:hAnsi="Century Gothic"/>
          <w:b/>
        </w:rPr>
        <w:t>.</w:t>
      </w:r>
      <w:r w:rsidR="005219E5">
        <w:rPr>
          <w:rFonts w:ascii="Century Gothic" w:hAnsi="Century Gothic"/>
        </w:rPr>
        <w:tab/>
      </w:r>
      <w:r w:rsidR="00653D57" w:rsidRPr="005219E5">
        <w:rPr>
          <w:rFonts w:ascii="Century Gothic" w:hAnsi="Century Gothic"/>
          <w:b/>
        </w:rPr>
        <w:t>PRICING PROPOSAL</w:t>
      </w:r>
    </w:p>
    <w:p w14:paraId="6DE5DF14" w14:textId="77777777" w:rsidR="00B412EE" w:rsidRDefault="00B412EE" w:rsidP="001804C5">
      <w:pPr>
        <w:ind w:left="-142" w:hanging="425"/>
        <w:jc w:val="both"/>
        <w:rPr>
          <w:rFonts w:ascii="Century Gothic" w:hAnsi="Century Gothic"/>
          <w:b/>
        </w:rPr>
      </w:pPr>
    </w:p>
    <w:p w14:paraId="26ABF8E1" w14:textId="77777777" w:rsidR="00B412EE" w:rsidRDefault="00653D57" w:rsidP="001804C5">
      <w:pPr>
        <w:ind w:left="-142"/>
        <w:jc w:val="both"/>
        <w:rPr>
          <w:rFonts w:ascii="Century Gothic" w:hAnsi="Century Gothic"/>
        </w:rPr>
      </w:pPr>
      <w:r w:rsidRPr="00B412EE">
        <w:rPr>
          <w:rFonts w:ascii="Century Gothic" w:hAnsi="Century Gothic"/>
        </w:rPr>
        <w:t>Price needs to be provided in South African Rand (excl. VAT), with details on price</w:t>
      </w:r>
      <w:r w:rsidR="005219E5" w:rsidRPr="00B412EE">
        <w:rPr>
          <w:rFonts w:ascii="Century Gothic" w:hAnsi="Century Gothic"/>
        </w:rPr>
        <w:t xml:space="preserve"> </w:t>
      </w:r>
      <w:r w:rsidRPr="00B412EE">
        <w:rPr>
          <w:rFonts w:ascii="Century Gothic" w:hAnsi="Century Gothic"/>
        </w:rPr>
        <w:t>elements that are subject to escalation and exchange rate fluctuations, if any, clearly</w:t>
      </w:r>
      <w:r w:rsidR="005219E5" w:rsidRPr="00B412EE">
        <w:rPr>
          <w:rFonts w:ascii="Century Gothic" w:hAnsi="Century Gothic"/>
        </w:rPr>
        <w:t xml:space="preserve"> </w:t>
      </w:r>
      <w:r w:rsidRPr="00B412EE">
        <w:rPr>
          <w:rFonts w:ascii="Century Gothic" w:hAnsi="Century Gothic"/>
        </w:rPr>
        <w:t>indicated.</w:t>
      </w:r>
    </w:p>
    <w:p w14:paraId="2E7797E5" w14:textId="77777777" w:rsidR="00B412EE" w:rsidRDefault="00B412EE" w:rsidP="001804C5">
      <w:pPr>
        <w:ind w:left="-142"/>
        <w:jc w:val="both"/>
        <w:rPr>
          <w:rFonts w:ascii="Century Gothic" w:hAnsi="Century Gothic"/>
        </w:rPr>
      </w:pPr>
    </w:p>
    <w:p w14:paraId="3D0B02F5" w14:textId="77777777" w:rsidR="00B412EE" w:rsidRDefault="00653D57" w:rsidP="001804C5">
      <w:pPr>
        <w:ind w:left="-142"/>
        <w:jc w:val="both"/>
        <w:rPr>
          <w:rFonts w:ascii="Century Gothic" w:hAnsi="Century Gothic"/>
        </w:rPr>
      </w:pPr>
      <w:r w:rsidRPr="00B412EE">
        <w:rPr>
          <w:rFonts w:ascii="Century Gothic" w:hAnsi="Century Gothic"/>
        </w:rPr>
        <w:t>Only firm prices* will be accepted during the tender validity period. Non–firm prices**</w:t>
      </w:r>
      <w:r w:rsidR="005219E5" w:rsidRPr="00B412EE">
        <w:rPr>
          <w:rFonts w:ascii="Century Gothic" w:hAnsi="Century Gothic"/>
        </w:rPr>
        <w:t xml:space="preserve"> </w:t>
      </w:r>
      <w:r w:rsidRPr="00B412EE">
        <w:rPr>
          <w:rFonts w:ascii="Century Gothic" w:hAnsi="Century Gothic"/>
        </w:rPr>
        <w:t>(including prices subject to rates of exchange variations) will not be considered.</w:t>
      </w:r>
    </w:p>
    <w:p w14:paraId="6A7D57E1" w14:textId="77777777" w:rsidR="00B412EE" w:rsidRDefault="00653D57" w:rsidP="001804C5">
      <w:pPr>
        <w:ind w:left="-142"/>
        <w:jc w:val="both"/>
        <w:rPr>
          <w:rFonts w:ascii="Century Gothic" w:hAnsi="Century Gothic"/>
        </w:rPr>
      </w:pPr>
      <w:r w:rsidRPr="00932DEE">
        <w:rPr>
          <w:rFonts w:ascii="Century Gothic" w:hAnsi="Century Gothic"/>
          <w:i/>
        </w:rPr>
        <w:t>*Firm price is the price that is only subject to adjustments in accordance with the actual</w:t>
      </w:r>
      <w:r w:rsidR="005219E5" w:rsidRPr="00932DEE">
        <w:rPr>
          <w:rFonts w:ascii="Century Gothic" w:hAnsi="Century Gothic"/>
          <w:i/>
        </w:rPr>
        <w:t xml:space="preserve"> </w:t>
      </w:r>
      <w:r w:rsidRPr="00932DEE">
        <w:rPr>
          <w:rFonts w:ascii="Century Gothic" w:hAnsi="Century Gothic"/>
          <w:i/>
        </w:rPr>
        <w:t>increase or decrease resulting from the change, imposition, or abolition of customs or</w:t>
      </w:r>
      <w:r w:rsidR="005219E5" w:rsidRPr="00932DEE">
        <w:rPr>
          <w:rFonts w:ascii="Century Gothic" w:hAnsi="Century Gothic"/>
          <w:i/>
        </w:rPr>
        <w:t xml:space="preserve"> </w:t>
      </w:r>
      <w:r w:rsidRPr="00932DEE">
        <w:rPr>
          <w:rFonts w:ascii="Century Gothic" w:hAnsi="Century Gothic"/>
          <w:i/>
        </w:rPr>
        <w:t>excise duty and any other duty, levy, or tax which, in terms of a law or regulation is binding</w:t>
      </w:r>
      <w:r w:rsidR="005219E5" w:rsidRPr="00932DEE">
        <w:rPr>
          <w:rFonts w:ascii="Century Gothic" w:hAnsi="Century Gothic"/>
          <w:i/>
        </w:rPr>
        <w:t xml:space="preserve"> </w:t>
      </w:r>
      <w:r w:rsidRPr="00932DEE">
        <w:rPr>
          <w:rFonts w:ascii="Century Gothic" w:hAnsi="Century Gothic"/>
          <w:i/>
        </w:rPr>
        <w:t>on the contractor and demonstrably has an influence on the price of any supplies, or the</w:t>
      </w:r>
      <w:r w:rsidR="005219E5" w:rsidRPr="00932DEE">
        <w:rPr>
          <w:rFonts w:ascii="Century Gothic" w:hAnsi="Century Gothic"/>
          <w:i/>
        </w:rPr>
        <w:t xml:space="preserve"> </w:t>
      </w:r>
      <w:r w:rsidRPr="00932DEE">
        <w:rPr>
          <w:rFonts w:ascii="Century Gothic" w:hAnsi="Century Gothic"/>
          <w:i/>
        </w:rPr>
        <w:t>rendering costs of any service, for the execution of the contract;</w:t>
      </w:r>
    </w:p>
    <w:p w14:paraId="65A13BA3" w14:textId="77777777" w:rsidR="00653D57" w:rsidRPr="00B412EE" w:rsidRDefault="00653D57" w:rsidP="001804C5">
      <w:pPr>
        <w:ind w:left="-142"/>
        <w:jc w:val="both"/>
        <w:rPr>
          <w:rFonts w:ascii="Century Gothic" w:hAnsi="Century Gothic"/>
        </w:rPr>
      </w:pPr>
      <w:r w:rsidRPr="00932DEE">
        <w:rPr>
          <w:rFonts w:ascii="Century Gothic" w:hAnsi="Century Gothic"/>
          <w:i/>
        </w:rPr>
        <w:t>**Non-firm price is all prices other than “firm” prices.</w:t>
      </w:r>
    </w:p>
    <w:p w14:paraId="7579C171" w14:textId="77777777" w:rsidR="00B50400" w:rsidRDefault="00B50400" w:rsidP="001804C5">
      <w:pPr>
        <w:jc w:val="both"/>
        <w:rPr>
          <w:rFonts w:ascii="Century Gothic" w:hAnsi="Century Gothic"/>
        </w:rPr>
      </w:pPr>
    </w:p>
    <w:p w14:paraId="5AFEF519" w14:textId="77777777" w:rsidR="00F37D29" w:rsidRPr="00B50400" w:rsidRDefault="00653D57" w:rsidP="001804C5">
      <w:pPr>
        <w:pStyle w:val="ListParagraph"/>
        <w:numPr>
          <w:ilvl w:val="0"/>
          <w:numId w:val="33"/>
        </w:numPr>
        <w:ind w:left="-142"/>
        <w:jc w:val="both"/>
        <w:rPr>
          <w:rFonts w:ascii="Century Gothic" w:hAnsi="Century Gothic"/>
          <w:b/>
        </w:rPr>
      </w:pPr>
      <w:r w:rsidRPr="00B50400">
        <w:rPr>
          <w:rFonts w:ascii="Century Gothic" w:hAnsi="Century Gothic"/>
          <w:b/>
        </w:rPr>
        <w:t>VALIDITY PERIOD OF PROPOSAL</w:t>
      </w:r>
    </w:p>
    <w:p w14:paraId="020DB367" w14:textId="77777777" w:rsidR="00F37D29" w:rsidRDefault="00F37D29" w:rsidP="001804C5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62A8186F" w14:textId="77777777" w:rsidR="00951144" w:rsidRPr="00F37D29" w:rsidRDefault="00653D57" w:rsidP="001804C5">
      <w:pPr>
        <w:pStyle w:val="ListParagraph"/>
        <w:ind w:left="-142"/>
        <w:jc w:val="both"/>
        <w:rPr>
          <w:rFonts w:ascii="Century Gothic" w:hAnsi="Century Gothic"/>
          <w:b/>
        </w:rPr>
      </w:pPr>
      <w:r w:rsidRPr="00F37D29">
        <w:rPr>
          <w:rFonts w:ascii="Century Gothic" w:hAnsi="Century Gothic"/>
        </w:rPr>
        <w:t xml:space="preserve">Each proposal shall be valid </w:t>
      </w:r>
      <w:r w:rsidR="00F37D29" w:rsidRPr="00F37D29">
        <w:rPr>
          <w:rFonts w:ascii="Century Gothic" w:hAnsi="Century Gothic"/>
        </w:rPr>
        <w:t>for a minimum period of One (1) month</w:t>
      </w:r>
      <w:r w:rsidR="005219E5" w:rsidRPr="00F37D29">
        <w:rPr>
          <w:rFonts w:ascii="Century Gothic" w:hAnsi="Century Gothic"/>
        </w:rPr>
        <w:t xml:space="preserve"> </w:t>
      </w:r>
      <w:r w:rsidRPr="00F37D29">
        <w:rPr>
          <w:rFonts w:ascii="Century Gothic" w:hAnsi="Century Gothic"/>
        </w:rPr>
        <w:t>calculated from the</w:t>
      </w:r>
      <w:r w:rsidR="005219E5" w:rsidRPr="00F37D29">
        <w:rPr>
          <w:rFonts w:ascii="Century Gothic" w:hAnsi="Century Gothic"/>
        </w:rPr>
        <w:t xml:space="preserve"> </w:t>
      </w:r>
      <w:r w:rsidRPr="00F37D29">
        <w:rPr>
          <w:rFonts w:ascii="Century Gothic" w:hAnsi="Century Gothic"/>
        </w:rPr>
        <w:t>closing date.</w:t>
      </w:r>
    </w:p>
    <w:p w14:paraId="1D4471C6" w14:textId="77777777" w:rsidR="00B50400" w:rsidRDefault="00B50400" w:rsidP="007D728D">
      <w:pPr>
        <w:jc w:val="both"/>
        <w:rPr>
          <w:rFonts w:ascii="Century Gothic" w:hAnsi="Century Gothic"/>
        </w:rPr>
      </w:pPr>
    </w:p>
    <w:p w14:paraId="65CD8B46" w14:textId="77777777" w:rsidR="00F37D29" w:rsidRDefault="00F37D29" w:rsidP="001804C5">
      <w:pPr>
        <w:ind w:left="-142"/>
        <w:jc w:val="both"/>
        <w:rPr>
          <w:rFonts w:ascii="Century Gothic" w:hAnsi="Century Gothic"/>
        </w:rPr>
      </w:pPr>
    </w:p>
    <w:p w14:paraId="39E5B592" w14:textId="77777777" w:rsidR="00461E89" w:rsidRDefault="00461E89" w:rsidP="001804C5">
      <w:pPr>
        <w:ind w:left="-142"/>
        <w:jc w:val="both"/>
        <w:rPr>
          <w:rFonts w:ascii="Century Gothic" w:hAnsi="Century Gothic"/>
        </w:rPr>
      </w:pPr>
    </w:p>
    <w:p w14:paraId="1964EE2C" w14:textId="77777777" w:rsidR="00F37D29" w:rsidRDefault="00DB7389" w:rsidP="001804C5">
      <w:pPr>
        <w:pStyle w:val="ListParagraph"/>
        <w:numPr>
          <w:ilvl w:val="0"/>
          <w:numId w:val="3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COMPULSORY BRIEFING SESSION</w:t>
      </w:r>
    </w:p>
    <w:p w14:paraId="5011DD7C" w14:textId="77777777" w:rsidR="00F37D29" w:rsidRDefault="00F37D29" w:rsidP="001804C5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586AAD2C" w14:textId="29F9811E" w:rsidR="000D0623" w:rsidRPr="00F37D29" w:rsidRDefault="00F37D29" w:rsidP="001804C5">
      <w:pPr>
        <w:pStyle w:val="ListParagraph"/>
        <w:ind w:left="-142"/>
        <w:jc w:val="both"/>
        <w:rPr>
          <w:rFonts w:ascii="Century Gothic" w:hAnsi="Century Gothic"/>
          <w:b/>
        </w:rPr>
      </w:pPr>
      <w:r w:rsidRPr="00F37D29">
        <w:rPr>
          <w:rFonts w:ascii="Century Gothic" w:hAnsi="Century Gothic"/>
        </w:rPr>
        <w:t>Compulsory site briefing is scheduled for the</w:t>
      </w:r>
      <w:r w:rsidR="00B50400">
        <w:rPr>
          <w:rFonts w:ascii="Century Gothic" w:hAnsi="Century Gothic"/>
        </w:rPr>
        <w:t xml:space="preserve"> </w:t>
      </w:r>
      <w:r w:rsidR="00461E89">
        <w:rPr>
          <w:rFonts w:ascii="Century Gothic" w:hAnsi="Century Gothic"/>
          <w:b/>
          <w:color w:val="FF0000"/>
        </w:rPr>
        <w:t>February</w:t>
      </w:r>
      <w:r w:rsidR="00B50400" w:rsidRPr="00E04F6C">
        <w:rPr>
          <w:rFonts w:ascii="Century Gothic" w:hAnsi="Century Gothic"/>
          <w:b/>
          <w:color w:val="FF0000"/>
        </w:rPr>
        <w:t xml:space="preserve"> 202</w:t>
      </w:r>
      <w:r w:rsidR="00461E89">
        <w:rPr>
          <w:rFonts w:ascii="Century Gothic" w:hAnsi="Century Gothic"/>
          <w:b/>
          <w:color w:val="FF0000"/>
        </w:rPr>
        <w:t>4</w:t>
      </w:r>
      <w:r w:rsidRPr="00E04F6C">
        <w:rPr>
          <w:rFonts w:ascii="Century Gothic" w:hAnsi="Century Gothic"/>
          <w:color w:val="FF0000"/>
        </w:rPr>
        <w:t xml:space="preserve"> </w:t>
      </w:r>
      <w:r w:rsidRPr="00F37D29">
        <w:rPr>
          <w:rFonts w:ascii="Century Gothic" w:hAnsi="Century Gothic"/>
        </w:rPr>
        <w:t>as follows</w:t>
      </w:r>
      <w:r w:rsidR="00DB7389" w:rsidRPr="00F37D29">
        <w:rPr>
          <w:rFonts w:ascii="Century Gothic" w:hAnsi="Century Gothic"/>
        </w:rPr>
        <w:t>.</w:t>
      </w:r>
    </w:p>
    <w:p w14:paraId="0F8243A2" w14:textId="77777777" w:rsidR="00DB7389" w:rsidRPr="000D0623" w:rsidRDefault="00DB7389" w:rsidP="001804C5">
      <w:pPr>
        <w:jc w:val="both"/>
        <w:rPr>
          <w:rFonts w:ascii="Century Gothic" w:hAnsi="Century Gothic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815"/>
        <w:gridCol w:w="2410"/>
        <w:gridCol w:w="2665"/>
      </w:tblGrid>
      <w:tr w:rsidR="00F37D29" w14:paraId="455D8689" w14:textId="77777777" w:rsidTr="00B50400">
        <w:tc>
          <w:tcPr>
            <w:tcW w:w="4815" w:type="dxa"/>
          </w:tcPr>
          <w:p w14:paraId="13695EBE" w14:textId="77777777" w:rsidR="00F37D29" w:rsidRPr="00F37D29" w:rsidRDefault="00F37D29" w:rsidP="001804C5">
            <w:pPr>
              <w:jc w:val="both"/>
              <w:rPr>
                <w:rFonts w:ascii="Century Gothic" w:hAnsi="Century Gothic"/>
                <w:b/>
              </w:rPr>
            </w:pPr>
            <w:r w:rsidRPr="00F37D29">
              <w:rPr>
                <w:rFonts w:ascii="Century Gothic" w:hAnsi="Century Gothic"/>
                <w:b/>
              </w:rPr>
              <w:t>SITE</w:t>
            </w:r>
          </w:p>
        </w:tc>
        <w:tc>
          <w:tcPr>
            <w:tcW w:w="2410" w:type="dxa"/>
          </w:tcPr>
          <w:p w14:paraId="4C645E0A" w14:textId="77777777" w:rsidR="00F37D29" w:rsidRPr="00F37D29" w:rsidRDefault="00F37D29" w:rsidP="001804C5">
            <w:pPr>
              <w:jc w:val="both"/>
              <w:rPr>
                <w:rFonts w:ascii="Century Gothic" w:hAnsi="Century Gothic"/>
                <w:b/>
              </w:rPr>
            </w:pPr>
            <w:r w:rsidRPr="00F37D29">
              <w:rPr>
                <w:rFonts w:ascii="Century Gothic" w:hAnsi="Century Gothic"/>
                <w:b/>
              </w:rPr>
              <w:t>DATE</w:t>
            </w:r>
          </w:p>
        </w:tc>
        <w:tc>
          <w:tcPr>
            <w:tcW w:w="2665" w:type="dxa"/>
          </w:tcPr>
          <w:p w14:paraId="41787642" w14:textId="77777777" w:rsidR="00F37D29" w:rsidRPr="00F37D29" w:rsidRDefault="00F37D29" w:rsidP="001804C5">
            <w:pPr>
              <w:jc w:val="both"/>
              <w:rPr>
                <w:rFonts w:ascii="Century Gothic" w:hAnsi="Century Gothic"/>
                <w:b/>
              </w:rPr>
            </w:pPr>
            <w:r w:rsidRPr="00F37D29">
              <w:rPr>
                <w:rFonts w:ascii="Century Gothic" w:hAnsi="Century Gothic"/>
                <w:b/>
              </w:rPr>
              <w:t>TIME</w:t>
            </w:r>
          </w:p>
        </w:tc>
      </w:tr>
      <w:tr w:rsidR="00F37D29" w14:paraId="0BA2AE89" w14:textId="77777777" w:rsidTr="00B50400">
        <w:tc>
          <w:tcPr>
            <w:tcW w:w="4815" w:type="dxa"/>
          </w:tcPr>
          <w:p w14:paraId="2FFF1754" w14:textId="075AA481" w:rsidR="00F37D29" w:rsidRDefault="00461E89" w:rsidP="001804C5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Ezibeleni</w:t>
            </w:r>
            <w:r w:rsidR="00024C69">
              <w:rPr>
                <w:rFonts w:ascii="Century Gothic" w:hAnsi="Century Gothic"/>
              </w:rPr>
              <w:t xml:space="preserve"> </w:t>
            </w:r>
            <w:r w:rsidR="00FB609E">
              <w:rPr>
                <w:rFonts w:ascii="Century Gothic" w:hAnsi="Century Gothic"/>
              </w:rPr>
              <w:t xml:space="preserve">Engineering </w:t>
            </w:r>
            <w:r w:rsidR="00024C69">
              <w:rPr>
                <w:rFonts w:ascii="Century Gothic" w:hAnsi="Century Gothic"/>
              </w:rPr>
              <w:t>Campus</w:t>
            </w:r>
          </w:p>
        </w:tc>
        <w:tc>
          <w:tcPr>
            <w:tcW w:w="2410" w:type="dxa"/>
          </w:tcPr>
          <w:p w14:paraId="682EB805" w14:textId="42A5950A" w:rsidR="00F37D29" w:rsidRDefault="00461E89" w:rsidP="001804C5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February 2024</w:t>
            </w:r>
          </w:p>
        </w:tc>
        <w:tc>
          <w:tcPr>
            <w:tcW w:w="2665" w:type="dxa"/>
          </w:tcPr>
          <w:p w14:paraId="63569518" w14:textId="7EA73335" w:rsidR="00F37D29" w:rsidRDefault="00F37D29" w:rsidP="001804C5">
            <w:pPr>
              <w:jc w:val="both"/>
              <w:rPr>
                <w:rFonts w:ascii="Century Gothic" w:hAnsi="Century Gothic"/>
              </w:rPr>
            </w:pPr>
            <w:r w:rsidRPr="00E04F6C">
              <w:rPr>
                <w:rFonts w:ascii="Century Gothic" w:hAnsi="Century Gothic"/>
                <w:color w:val="FF0000"/>
              </w:rPr>
              <w:t>1</w:t>
            </w:r>
            <w:r w:rsidR="00024C69">
              <w:rPr>
                <w:rFonts w:ascii="Century Gothic" w:hAnsi="Century Gothic"/>
                <w:color w:val="FF0000"/>
              </w:rPr>
              <w:t>0</w:t>
            </w:r>
            <w:r w:rsidRPr="00E04F6C">
              <w:rPr>
                <w:rFonts w:ascii="Century Gothic" w:hAnsi="Century Gothic"/>
                <w:color w:val="FF0000"/>
              </w:rPr>
              <w:t>H00</w:t>
            </w:r>
            <w:r w:rsidR="00024C69">
              <w:rPr>
                <w:rFonts w:ascii="Century Gothic" w:hAnsi="Century Gothic"/>
                <w:color w:val="FF0000"/>
              </w:rPr>
              <w:t>a</w:t>
            </w:r>
            <w:r w:rsidRPr="00E04F6C">
              <w:rPr>
                <w:rFonts w:ascii="Century Gothic" w:hAnsi="Century Gothic"/>
                <w:color w:val="FF0000"/>
              </w:rPr>
              <w:t>m</w:t>
            </w:r>
          </w:p>
        </w:tc>
      </w:tr>
    </w:tbl>
    <w:p w14:paraId="7B0E780F" w14:textId="77777777" w:rsidR="009A7C56" w:rsidRDefault="009A7C56" w:rsidP="001804C5">
      <w:pPr>
        <w:pStyle w:val="ListParagraph"/>
        <w:ind w:left="360"/>
        <w:jc w:val="both"/>
        <w:rPr>
          <w:rFonts w:ascii="Century Gothic" w:hAnsi="Century Gothic"/>
          <w:b/>
        </w:rPr>
      </w:pPr>
    </w:p>
    <w:p w14:paraId="7520E3C9" w14:textId="77777777" w:rsidR="00B50400" w:rsidRDefault="00B50400" w:rsidP="001804C5">
      <w:pPr>
        <w:pStyle w:val="ListParagraph"/>
        <w:ind w:left="360"/>
        <w:jc w:val="both"/>
        <w:rPr>
          <w:rFonts w:ascii="Century Gothic" w:hAnsi="Century Gothic"/>
          <w:b/>
        </w:rPr>
      </w:pPr>
    </w:p>
    <w:p w14:paraId="09CF9E78" w14:textId="77777777" w:rsidR="00B412EE" w:rsidRDefault="00B412EE" w:rsidP="001804C5">
      <w:pPr>
        <w:pStyle w:val="ListParagraph"/>
        <w:numPr>
          <w:ilvl w:val="0"/>
          <w:numId w:val="33"/>
        </w:numPr>
        <w:ind w:left="-142"/>
        <w:jc w:val="both"/>
        <w:rPr>
          <w:rFonts w:ascii="Century Gothic" w:hAnsi="Century Gothic"/>
          <w:b/>
        </w:rPr>
      </w:pPr>
      <w:r w:rsidRPr="00C237A6">
        <w:rPr>
          <w:rFonts w:ascii="Century Gothic" w:hAnsi="Century Gothic"/>
          <w:b/>
        </w:rPr>
        <w:t>CLOSING DATE</w:t>
      </w:r>
    </w:p>
    <w:p w14:paraId="7CFF0C39" w14:textId="77777777" w:rsidR="009A7C56" w:rsidRPr="00C237A6" w:rsidRDefault="009A7C56" w:rsidP="001804C5">
      <w:pPr>
        <w:pStyle w:val="ListParagraph"/>
        <w:ind w:left="360"/>
        <w:jc w:val="both"/>
        <w:rPr>
          <w:rFonts w:ascii="Century Gothic" w:hAnsi="Century Gothic"/>
          <w:b/>
        </w:rPr>
      </w:pPr>
    </w:p>
    <w:p w14:paraId="5F84F478" w14:textId="07EB5DA0" w:rsidR="00B412EE" w:rsidRDefault="00B50400" w:rsidP="001804C5">
      <w:pPr>
        <w:jc w:val="both"/>
        <w:rPr>
          <w:rFonts w:ascii="Century Gothic" w:hAnsi="Century Gothic"/>
        </w:rPr>
      </w:pPr>
      <w:r w:rsidRPr="00E04F6C">
        <w:rPr>
          <w:rFonts w:ascii="Century Gothic" w:hAnsi="Century Gothic"/>
          <w:color w:val="FF0000"/>
        </w:rPr>
        <w:t xml:space="preserve"> </w:t>
      </w:r>
      <w:r w:rsidR="00461E89">
        <w:rPr>
          <w:rFonts w:ascii="Century Gothic" w:hAnsi="Century Gothic"/>
          <w:color w:val="FF0000"/>
        </w:rPr>
        <w:t>March</w:t>
      </w:r>
      <w:r w:rsidRPr="00E04F6C">
        <w:rPr>
          <w:rFonts w:ascii="Century Gothic" w:hAnsi="Century Gothic"/>
          <w:color w:val="FF0000"/>
        </w:rPr>
        <w:t xml:space="preserve"> 202</w:t>
      </w:r>
      <w:r w:rsidR="00461E89">
        <w:rPr>
          <w:rFonts w:ascii="Century Gothic" w:hAnsi="Century Gothic"/>
          <w:color w:val="FF0000"/>
        </w:rPr>
        <w:t>4</w:t>
      </w:r>
      <w:r>
        <w:rPr>
          <w:rFonts w:ascii="Century Gothic" w:hAnsi="Century Gothic"/>
        </w:rPr>
        <w:t>,</w:t>
      </w:r>
      <w:r w:rsidR="00B412EE" w:rsidRPr="00B50400">
        <w:rPr>
          <w:rFonts w:ascii="Century Gothic" w:hAnsi="Century Gothic"/>
        </w:rPr>
        <w:t xml:space="preserve"> 11h00 am.</w:t>
      </w:r>
    </w:p>
    <w:p w14:paraId="0AA392E9" w14:textId="77777777" w:rsidR="00B50400" w:rsidRDefault="00B50400" w:rsidP="001804C5">
      <w:pPr>
        <w:jc w:val="both"/>
        <w:rPr>
          <w:rFonts w:ascii="Century Gothic" w:hAnsi="Century Gothic"/>
        </w:rPr>
      </w:pPr>
    </w:p>
    <w:p w14:paraId="4047BD07" w14:textId="77777777" w:rsidR="00B50400" w:rsidRPr="00B50400" w:rsidRDefault="00B50400" w:rsidP="001804C5">
      <w:pPr>
        <w:pStyle w:val="ListParagraph"/>
        <w:numPr>
          <w:ilvl w:val="0"/>
          <w:numId w:val="33"/>
        </w:numPr>
        <w:ind w:left="-142"/>
        <w:jc w:val="both"/>
        <w:rPr>
          <w:rFonts w:ascii="Century Gothic" w:hAnsi="Century Gothic"/>
          <w:b/>
        </w:rPr>
      </w:pPr>
      <w:r w:rsidRPr="00B50400">
        <w:rPr>
          <w:rFonts w:ascii="Century Gothic" w:hAnsi="Century Gothic"/>
          <w:b/>
        </w:rPr>
        <w:t xml:space="preserve"> TECHNICAL SPECIFICATIONS</w:t>
      </w:r>
    </w:p>
    <w:p w14:paraId="1B2B7ADB" w14:textId="77777777" w:rsidR="00B412EE" w:rsidRDefault="00B412EE" w:rsidP="001804C5">
      <w:pPr>
        <w:ind w:left="-142"/>
        <w:jc w:val="both"/>
        <w:rPr>
          <w:rFonts w:ascii="Century Gothic" w:hAnsi="Century Gothic"/>
        </w:rPr>
      </w:pPr>
    </w:p>
    <w:p w14:paraId="6E14D7B5" w14:textId="5368D387" w:rsidR="00B50400" w:rsidRDefault="002A7EF1" w:rsidP="001804C5">
      <w:pPr>
        <w:ind w:lef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See Scope of Works</w:t>
      </w:r>
      <w:r w:rsidR="00021CCA">
        <w:rPr>
          <w:rFonts w:ascii="Century Gothic" w:hAnsi="Century Gothic"/>
        </w:rPr>
        <w:t xml:space="preserve"> and BOQ.</w:t>
      </w:r>
    </w:p>
    <w:sectPr w:rsidR="00B50400" w:rsidSect="008C3560">
      <w:headerReference w:type="default" r:id="rId8"/>
      <w:footerReference w:type="default" r:id="rId9"/>
      <w:pgSz w:w="11907" w:h="16840" w:code="9"/>
      <w:pgMar w:top="2696" w:right="747" w:bottom="1078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AF0F6" w14:textId="77777777" w:rsidR="008F1DDF" w:rsidRDefault="008F1DDF">
      <w:r>
        <w:separator/>
      </w:r>
    </w:p>
  </w:endnote>
  <w:endnote w:type="continuationSeparator" w:id="0">
    <w:p w14:paraId="6065E2BF" w14:textId="77777777" w:rsidR="008F1DDF" w:rsidRDefault="008F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aufmann B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58ADB" w14:textId="77777777" w:rsidR="00C864F9" w:rsidRDefault="00C864F9" w:rsidP="00C864F9">
    <w:pPr>
      <w:widowControl w:val="0"/>
      <w:jc w:val="center"/>
      <w:rPr>
        <w:color w:val="000000"/>
        <w:sz w:val="20"/>
        <w:szCs w:val="20"/>
      </w:rPr>
    </w:pPr>
    <w:r>
      <w:rPr>
        <w:rFonts w:ascii="Kaufmann Bd BT" w:hAnsi="Kaufmann Bd BT"/>
        <w:color w:val="000099"/>
        <w:sz w:val="40"/>
        <w:szCs w:val="40"/>
      </w:rPr>
      <w:t xml:space="preserve">A better future with </w:t>
    </w:r>
    <w:r>
      <w:rPr>
        <w:rFonts w:ascii="Arial Black" w:hAnsi="Arial Black"/>
        <w:color w:val="000099"/>
        <w:sz w:val="40"/>
        <w:szCs w:val="40"/>
      </w:rPr>
      <w:t>IKHALA</w:t>
    </w:r>
  </w:p>
  <w:tbl>
    <w:tblPr>
      <w:tblW w:w="10620" w:type="dxa"/>
      <w:tblInd w:w="-432" w:type="dxa"/>
      <w:tblBorders>
        <w:top w:val="single" w:sz="18" w:space="0" w:color="000080"/>
        <w:left w:val="single" w:sz="18" w:space="0" w:color="000080"/>
        <w:bottom w:val="single" w:sz="18" w:space="0" w:color="000080"/>
        <w:right w:val="single" w:sz="18" w:space="0" w:color="000080"/>
      </w:tblBorders>
      <w:tblLook w:val="00A0" w:firstRow="1" w:lastRow="0" w:firstColumn="1" w:lastColumn="0" w:noHBand="0" w:noVBand="0"/>
    </w:tblPr>
    <w:tblGrid>
      <w:gridCol w:w="3240"/>
      <w:gridCol w:w="300"/>
      <w:gridCol w:w="1770"/>
      <w:gridCol w:w="1770"/>
      <w:gridCol w:w="1380"/>
      <w:gridCol w:w="2160"/>
    </w:tblGrid>
    <w:tr w:rsidR="00C864F9" w:rsidRPr="00797B93" w14:paraId="44B39B4B" w14:textId="77777777" w:rsidTr="009D5A60">
      <w:trPr>
        <w:trHeight w:val="340"/>
      </w:trPr>
      <w:tc>
        <w:tcPr>
          <w:tcW w:w="3240" w:type="dxa"/>
          <w:tcBorders>
            <w:top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21ECCE13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Administration Centre</w:t>
          </w:r>
        </w:p>
      </w:tc>
      <w:tc>
        <w:tcPr>
          <w:tcW w:w="2070" w:type="dxa"/>
          <w:gridSpan w:val="2"/>
          <w:tcBorders>
            <w:top w:val="single" w:sz="18" w:space="0" w:color="000080"/>
            <w:left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14AA7291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047 – 873 8800</w:t>
          </w:r>
        </w:p>
      </w:tc>
      <w:tc>
        <w:tcPr>
          <w:tcW w:w="3150" w:type="dxa"/>
          <w:gridSpan w:val="2"/>
          <w:tcBorders>
            <w:top w:val="single" w:sz="18" w:space="0" w:color="000080"/>
            <w:left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69F9D8F9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Queen Nonesi</w:t>
          </w:r>
        </w:p>
      </w:tc>
      <w:tc>
        <w:tcPr>
          <w:tcW w:w="2160" w:type="dxa"/>
          <w:tcBorders>
            <w:top w:val="single" w:sz="18" w:space="0" w:color="000080"/>
            <w:left w:val="single" w:sz="18" w:space="0" w:color="000080"/>
            <w:bottom w:val="nil"/>
          </w:tcBorders>
          <w:shd w:val="clear" w:color="auto" w:fill="auto"/>
          <w:vAlign w:val="center"/>
        </w:tcPr>
        <w:p w14:paraId="3105C06B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047 – 87</w:t>
          </w:r>
          <w:r>
            <w:rPr>
              <w:rFonts w:ascii="Arial Rounded MT Bold" w:hAnsi="Arial Rounded MT Bold"/>
              <w:color w:val="000099"/>
            </w:rPr>
            <w:t>3 8878</w:t>
          </w:r>
        </w:p>
      </w:tc>
    </w:tr>
    <w:tr w:rsidR="00C864F9" w:rsidRPr="00797B93" w14:paraId="314F5FC3" w14:textId="77777777" w:rsidTr="009D5A60">
      <w:trPr>
        <w:trHeight w:val="340"/>
      </w:trPr>
      <w:tc>
        <w:tcPr>
          <w:tcW w:w="3240" w:type="dxa"/>
          <w:tcBorders>
            <w:top w:val="nil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39595E98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>
            <w:rPr>
              <w:rFonts w:ascii="Arial Rounded MT Bold" w:hAnsi="Arial Rounded MT Bold"/>
              <w:color w:val="000099"/>
            </w:rPr>
            <w:t xml:space="preserve">Aliwal North </w:t>
          </w:r>
        </w:p>
      </w:tc>
      <w:tc>
        <w:tcPr>
          <w:tcW w:w="2070" w:type="dxa"/>
          <w:gridSpan w:val="2"/>
          <w:tcBorders>
            <w:top w:val="nil"/>
            <w:left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348EB899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051 – 634 1035</w:t>
          </w:r>
        </w:p>
      </w:tc>
      <w:tc>
        <w:tcPr>
          <w:tcW w:w="3150" w:type="dxa"/>
          <w:gridSpan w:val="2"/>
          <w:tcBorders>
            <w:top w:val="nil"/>
            <w:left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624C9514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Queenstown</w:t>
          </w:r>
        </w:p>
      </w:tc>
      <w:tc>
        <w:tcPr>
          <w:tcW w:w="2160" w:type="dxa"/>
          <w:tcBorders>
            <w:top w:val="nil"/>
            <w:left w:val="single" w:sz="18" w:space="0" w:color="000080"/>
            <w:bottom w:val="nil"/>
          </w:tcBorders>
          <w:shd w:val="clear" w:color="auto" w:fill="auto"/>
          <w:vAlign w:val="center"/>
        </w:tcPr>
        <w:p w14:paraId="2F0015C1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045 – 838 2593/4</w:t>
          </w:r>
        </w:p>
      </w:tc>
    </w:tr>
    <w:tr w:rsidR="00C864F9" w:rsidRPr="00797B93" w14:paraId="1AF85DE1" w14:textId="77777777" w:rsidTr="009D5A60">
      <w:trPr>
        <w:trHeight w:val="340"/>
      </w:trPr>
      <w:tc>
        <w:tcPr>
          <w:tcW w:w="3240" w:type="dxa"/>
          <w:tcBorders>
            <w:top w:val="nil"/>
            <w:bottom w:val="single" w:sz="18" w:space="0" w:color="000080"/>
            <w:right w:val="single" w:sz="18" w:space="0" w:color="000080"/>
          </w:tcBorders>
          <w:shd w:val="clear" w:color="auto" w:fill="auto"/>
          <w:vAlign w:val="center"/>
        </w:tcPr>
        <w:p w14:paraId="4D197CBA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Ezibeleni: Engineering</w:t>
          </w:r>
        </w:p>
      </w:tc>
      <w:tc>
        <w:tcPr>
          <w:tcW w:w="2070" w:type="dxa"/>
          <w:gridSpan w:val="2"/>
          <w:tcBorders>
            <w:top w:val="nil"/>
            <w:left w:val="single" w:sz="18" w:space="0" w:color="000080"/>
            <w:bottom w:val="single" w:sz="18" w:space="0" w:color="000080"/>
            <w:right w:val="single" w:sz="18" w:space="0" w:color="000080"/>
          </w:tcBorders>
          <w:shd w:val="clear" w:color="auto" w:fill="auto"/>
          <w:vAlign w:val="center"/>
        </w:tcPr>
        <w:p w14:paraId="65D2D0F2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047 – 873 1293</w:t>
          </w:r>
        </w:p>
      </w:tc>
      <w:tc>
        <w:tcPr>
          <w:tcW w:w="3150" w:type="dxa"/>
          <w:gridSpan w:val="2"/>
          <w:tcBorders>
            <w:top w:val="nil"/>
            <w:left w:val="single" w:sz="18" w:space="0" w:color="000080"/>
            <w:bottom w:val="single" w:sz="18" w:space="0" w:color="000080"/>
            <w:right w:val="single" w:sz="18" w:space="0" w:color="000080"/>
          </w:tcBorders>
          <w:shd w:val="clear" w:color="auto" w:fill="auto"/>
          <w:vAlign w:val="center"/>
        </w:tcPr>
        <w:p w14:paraId="63A6CAE6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Sterkspruit</w:t>
          </w:r>
        </w:p>
      </w:tc>
      <w:tc>
        <w:tcPr>
          <w:tcW w:w="2160" w:type="dxa"/>
          <w:tcBorders>
            <w:top w:val="nil"/>
            <w:left w:val="single" w:sz="18" w:space="0" w:color="000080"/>
            <w:bottom w:val="single" w:sz="18" w:space="0" w:color="000080"/>
          </w:tcBorders>
          <w:shd w:val="clear" w:color="auto" w:fill="auto"/>
          <w:vAlign w:val="center"/>
        </w:tcPr>
        <w:p w14:paraId="10C2C47B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051 – 6110 205</w:t>
          </w:r>
        </w:p>
      </w:tc>
    </w:tr>
    <w:tr w:rsidR="009D5A60" w:rsidRPr="00797B93" w14:paraId="6C13CC2D" w14:textId="77777777" w:rsidTr="009D5A60">
      <w:trPr>
        <w:trHeight w:val="340"/>
      </w:trPr>
      <w:tc>
        <w:tcPr>
          <w:tcW w:w="3540" w:type="dxa"/>
          <w:gridSpan w:val="2"/>
          <w:tcBorders>
            <w:top w:val="single" w:sz="18" w:space="0" w:color="000080"/>
            <w:left w:val="nil"/>
            <w:bottom w:val="nil"/>
            <w:right w:val="nil"/>
          </w:tcBorders>
          <w:shd w:val="clear" w:color="auto" w:fill="auto"/>
          <w:vAlign w:val="center"/>
        </w:tcPr>
        <w:p w14:paraId="4536473F" w14:textId="77777777" w:rsidR="009D5A60" w:rsidRPr="00797B93" w:rsidRDefault="009D5A60" w:rsidP="00C864F9">
          <w:pPr>
            <w:widowControl w:val="0"/>
            <w:rPr>
              <w:rFonts w:ascii="Arial Rounded MT Bold" w:hAnsi="Arial Rounded MT Bold"/>
              <w:color w:val="000099"/>
            </w:rPr>
          </w:pPr>
        </w:p>
      </w:tc>
      <w:tc>
        <w:tcPr>
          <w:tcW w:w="3540" w:type="dxa"/>
          <w:gridSpan w:val="2"/>
          <w:tcBorders>
            <w:top w:val="single" w:sz="18" w:space="0" w:color="000080"/>
            <w:left w:val="nil"/>
            <w:bottom w:val="nil"/>
            <w:right w:val="nil"/>
          </w:tcBorders>
          <w:shd w:val="clear" w:color="auto" w:fill="auto"/>
          <w:vAlign w:val="center"/>
        </w:tcPr>
        <w:p w14:paraId="4E5812CE" w14:textId="77777777" w:rsidR="009D5A60" w:rsidRPr="009D5A60" w:rsidRDefault="009D5A60" w:rsidP="009D5A60">
          <w:pPr>
            <w:pStyle w:val="Footer"/>
            <w:jc w:val="center"/>
            <w:rPr>
              <w:rFonts w:ascii="Calibri" w:hAnsi="Calibri" w:cs="Calibri"/>
              <w:sz w:val="12"/>
              <w:szCs w:val="12"/>
            </w:rPr>
          </w:pPr>
          <w:r w:rsidRPr="00797B93">
            <w:rPr>
              <w:rFonts w:ascii="Calibri" w:hAnsi="Calibri" w:cs="Calibri"/>
              <w:sz w:val="12"/>
              <w:szCs w:val="12"/>
            </w:rPr>
            <w:t>0655-PRAID-TP-Letterhead-A</w:t>
          </w:r>
        </w:p>
      </w:tc>
      <w:tc>
        <w:tcPr>
          <w:tcW w:w="3540" w:type="dxa"/>
          <w:gridSpan w:val="2"/>
          <w:tcBorders>
            <w:top w:val="single" w:sz="18" w:space="0" w:color="000080"/>
            <w:left w:val="nil"/>
            <w:bottom w:val="nil"/>
            <w:right w:val="nil"/>
          </w:tcBorders>
          <w:shd w:val="clear" w:color="auto" w:fill="auto"/>
          <w:vAlign w:val="center"/>
        </w:tcPr>
        <w:p w14:paraId="23D6374A" w14:textId="5246BC6E" w:rsidR="009D5A60" w:rsidRPr="009D5A60" w:rsidRDefault="009D5A60" w:rsidP="009D5A60">
          <w:pPr>
            <w:widowControl w:val="0"/>
            <w:jc w:val="right"/>
            <w:rPr>
              <w:rFonts w:asciiTheme="minorHAnsi" w:hAnsiTheme="minorHAnsi"/>
              <w:color w:val="000099"/>
              <w:sz w:val="16"/>
              <w:szCs w:val="16"/>
            </w:rPr>
          </w:pPr>
          <w:r w:rsidRPr="009D5A60">
            <w:rPr>
              <w:rFonts w:asciiTheme="minorHAnsi" w:hAnsiTheme="minorHAnsi"/>
              <w:color w:val="000099"/>
              <w:sz w:val="16"/>
              <w:szCs w:val="16"/>
            </w:rPr>
            <w:t xml:space="preserve">Page </w: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begin"/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instrText xml:space="preserve"> PAGE  \* Arabic  \* MERGEFORMAT </w:instrTex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separate"/>
          </w:r>
          <w:r w:rsidR="006D22B3">
            <w:rPr>
              <w:rFonts w:asciiTheme="minorHAnsi" w:hAnsiTheme="minorHAnsi"/>
              <w:b/>
              <w:bCs/>
              <w:noProof/>
              <w:color w:val="000099"/>
              <w:sz w:val="16"/>
              <w:szCs w:val="16"/>
            </w:rPr>
            <w:t>2</w: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end"/>
          </w:r>
          <w:r w:rsidRPr="009D5A60">
            <w:rPr>
              <w:rFonts w:asciiTheme="minorHAnsi" w:hAnsiTheme="minorHAnsi"/>
              <w:color w:val="000099"/>
              <w:sz w:val="16"/>
              <w:szCs w:val="16"/>
            </w:rPr>
            <w:t xml:space="preserve"> of </w: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begin"/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instrText xml:space="preserve"> NUMPAGES  \* Arabic  \* MERGEFORMAT </w:instrTex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separate"/>
          </w:r>
          <w:r w:rsidR="006D22B3">
            <w:rPr>
              <w:rFonts w:asciiTheme="minorHAnsi" w:hAnsiTheme="minorHAnsi"/>
              <w:b/>
              <w:bCs/>
              <w:noProof/>
              <w:color w:val="000099"/>
              <w:sz w:val="16"/>
              <w:szCs w:val="16"/>
            </w:rPr>
            <w:t>4</w: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end"/>
          </w:r>
        </w:p>
      </w:tc>
    </w:tr>
  </w:tbl>
  <w:p w14:paraId="4E8CC053" w14:textId="77777777" w:rsidR="00C864F9" w:rsidRDefault="00C864F9" w:rsidP="009D5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169A1" w14:textId="77777777" w:rsidR="008F1DDF" w:rsidRDefault="008F1DDF">
      <w:r>
        <w:separator/>
      </w:r>
    </w:p>
  </w:footnote>
  <w:footnote w:type="continuationSeparator" w:id="0">
    <w:p w14:paraId="790045A0" w14:textId="77777777" w:rsidR="008F1DDF" w:rsidRDefault="008F1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58945" w14:textId="77777777" w:rsidR="000D2C0B" w:rsidRDefault="007B40E1">
    <w:pPr>
      <w:pStyle w:val="Header"/>
      <w:rPr>
        <w:rFonts w:ascii="Arial Black" w:hAnsi="Arial Black"/>
        <w:color w:val="0000FF"/>
        <w:sz w:val="32"/>
        <w:szCs w:val="32"/>
      </w:rPr>
    </w:pPr>
    <w:r>
      <w:rPr>
        <w:rFonts w:ascii="Arial Black" w:hAnsi="Arial Black"/>
        <w:noProof/>
        <w:color w:val="0000FF"/>
        <w:sz w:val="32"/>
        <w:szCs w:val="32"/>
        <w:lang w:val="en-ZA" w:eastAsia="en-Z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3D36B48" wp14:editId="30C753DE">
              <wp:simplePos x="0" y="0"/>
              <wp:positionH relativeFrom="margin">
                <wp:posOffset>2286000</wp:posOffset>
              </wp:positionH>
              <wp:positionV relativeFrom="paragraph">
                <wp:posOffset>54610</wp:posOffset>
              </wp:positionV>
              <wp:extent cx="4124325" cy="1028700"/>
              <wp:effectExtent l="0" t="0" r="952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4390A0" w14:textId="77777777" w:rsidR="007B40E1" w:rsidRDefault="007B40E1" w:rsidP="007B40E1">
                          <w:pPr>
                            <w:jc w:val="right"/>
                            <w:rPr>
                              <w:rFonts w:ascii="Impact" w:hAnsi="Impact"/>
                              <w:color w:val="0000FF"/>
                              <w:sz w:val="28"/>
                              <w:szCs w:val="28"/>
                              <w:lang w:val="pt-BR"/>
                            </w:rPr>
                          </w:pPr>
                          <w:r w:rsidRPr="007B40E1">
                            <w:rPr>
                              <w:rFonts w:ascii="Impact" w:hAnsi="Impact"/>
                              <w:color w:val="0000FF"/>
                              <w:sz w:val="28"/>
                              <w:szCs w:val="28"/>
                              <w:lang w:val="pt-BR"/>
                            </w:rPr>
                            <w:t xml:space="preserve">Administration Centre: </w:t>
                          </w:r>
                          <w:r>
                            <w:rPr>
                              <w:rFonts w:ascii="Impact" w:hAnsi="Impact"/>
                              <w:color w:val="0000FF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</w:p>
                        <w:p w14:paraId="0810101D" w14:textId="77777777" w:rsidR="007B40E1" w:rsidRPr="007B40E1" w:rsidRDefault="007B40E1" w:rsidP="007B40E1">
                          <w:pPr>
                            <w:jc w:val="right"/>
                            <w:rPr>
                              <w:rFonts w:ascii="Century Gothic" w:hAnsi="Century Gothic" w:cs="Arial"/>
                              <w:color w:val="0000FF"/>
                              <w:sz w:val="28"/>
                              <w:szCs w:val="28"/>
                              <w:lang w:val="pt-BR"/>
                            </w:rPr>
                          </w:pPr>
                          <w:r w:rsidRPr="007B40E1">
                            <w:rPr>
                              <w:rFonts w:ascii="Impact" w:hAnsi="Impact"/>
                              <w:color w:val="0000FF"/>
                              <w:sz w:val="28"/>
                              <w:szCs w:val="28"/>
                              <w:lang w:val="pt-BR"/>
                            </w:rPr>
                            <w:t>Facilities Management Section</w:t>
                          </w:r>
                          <w:r w:rsidRPr="007B40E1">
                            <w:rPr>
                              <w:rFonts w:ascii="Century Gothic" w:hAnsi="Century Gothic" w:cs="Arial"/>
                              <w:color w:val="0000FF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</w:p>
                        <w:p w14:paraId="6B46CEAC" w14:textId="77777777" w:rsidR="007B40E1" w:rsidRDefault="007B40E1" w:rsidP="007B40E1">
                          <w:pPr>
                            <w:jc w:val="right"/>
                            <w:rPr>
                              <w:rFonts w:ascii="Century Gothic" w:hAnsi="Century Gothic" w:cs="Arial"/>
                              <w:sz w:val="20"/>
                              <w:lang w:val="pt-BR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20"/>
                              <w:lang w:val="pt-BR"/>
                            </w:rPr>
                            <w:t>Zone D, Gwadana Drive</w:t>
                          </w:r>
                        </w:p>
                        <w:p w14:paraId="167387C9" w14:textId="77777777" w:rsidR="007B40E1" w:rsidRDefault="007B40E1" w:rsidP="007B40E1">
                          <w:pPr>
                            <w:jc w:val="right"/>
                            <w:rPr>
                              <w:rFonts w:ascii="Century Gothic" w:hAnsi="Century Gothic" w:cs="Arial"/>
                              <w:sz w:val="20"/>
                              <w:lang w:val="pt-BR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20"/>
                              <w:lang w:val="pt-BR"/>
                            </w:rPr>
                            <w:t>Ezibeleni</w:t>
                          </w:r>
                        </w:p>
                        <w:p w14:paraId="692CE1B0" w14:textId="77777777" w:rsidR="007B40E1" w:rsidRDefault="007B40E1" w:rsidP="007B40E1">
                          <w:pPr>
                            <w:jc w:val="right"/>
                          </w:pPr>
                          <w:r>
                            <w:rPr>
                              <w:rFonts w:ascii="Century Gothic" w:hAnsi="Century Gothic" w:cs="Arial"/>
                              <w:sz w:val="20"/>
                            </w:rPr>
                            <w:t>Tel: 047 – 873 88</w:t>
                          </w:r>
                          <w:r w:rsidR="00D91505">
                            <w:rPr>
                              <w:rFonts w:ascii="Century Gothic" w:hAnsi="Century Gothic" w:cs="Arial"/>
                              <w:sz w:val="20"/>
                            </w:rPr>
                            <w:t>00</w:t>
                          </w:r>
                        </w:p>
                        <w:p w14:paraId="79DB1B90" w14:textId="77777777" w:rsidR="000D2C0B" w:rsidRDefault="000D2C0B" w:rsidP="000B3A5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3D36B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0pt;margin-top:4.3pt;width:324.75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" stroked="f">
              <v:textbox>
                <w:txbxContent>
                  <w:p w14:paraId="314390A0" w14:textId="77777777" w:rsidR="007B40E1" w:rsidRDefault="007B40E1" w:rsidP="007B40E1">
                    <w:pPr>
                      <w:jc w:val="right"/>
                      <w:rPr>
                        <w:rFonts w:ascii="Impact" w:hAnsi="Impact"/>
                        <w:color w:val="0000FF"/>
                        <w:sz w:val="28"/>
                        <w:szCs w:val="28"/>
                        <w:lang w:val="pt-BR"/>
                      </w:rPr>
                    </w:pPr>
                    <w:r w:rsidRPr="007B40E1">
                      <w:rPr>
                        <w:rFonts w:ascii="Impact" w:hAnsi="Impact"/>
                        <w:color w:val="0000FF"/>
                        <w:sz w:val="28"/>
                        <w:szCs w:val="28"/>
                        <w:lang w:val="pt-BR"/>
                      </w:rPr>
                      <w:t xml:space="preserve">Administration Centre: </w:t>
                    </w:r>
                    <w:r>
                      <w:rPr>
                        <w:rFonts w:ascii="Impact" w:hAnsi="Impact"/>
                        <w:color w:val="0000FF"/>
                        <w:sz w:val="28"/>
                        <w:szCs w:val="28"/>
                        <w:lang w:val="pt-BR"/>
                      </w:rPr>
                      <w:t xml:space="preserve"> </w:t>
                    </w:r>
                  </w:p>
                  <w:p w14:paraId="0810101D" w14:textId="77777777" w:rsidR="007B40E1" w:rsidRPr="007B40E1" w:rsidRDefault="007B40E1" w:rsidP="007B40E1">
                    <w:pPr>
                      <w:jc w:val="right"/>
                      <w:rPr>
                        <w:rFonts w:ascii="Century Gothic" w:hAnsi="Century Gothic" w:cs="Arial"/>
                        <w:color w:val="0000FF"/>
                        <w:sz w:val="28"/>
                        <w:szCs w:val="28"/>
                        <w:lang w:val="pt-BR"/>
                      </w:rPr>
                    </w:pPr>
                    <w:r w:rsidRPr="007B40E1">
                      <w:rPr>
                        <w:rFonts w:ascii="Impact" w:hAnsi="Impact"/>
                        <w:color w:val="0000FF"/>
                        <w:sz w:val="28"/>
                        <w:szCs w:val="28"/>
                        <w:lang w:val="pt-BR"/>
                      </w:rPr>
                      <w:t>Facilities Management Section</w:t>
                    </w:r>
                    <w:r w:rsidRPr="007B40E1">
                      <w:rPr>
                        <w:rFonts w:ascii="Century Gothic" w:hAnsi="Century Gothic" w:cs="Arial"/>
                        <w:color w:val="0000FF"/>
                        <w:sz w:val="28"/>
                        <w:szCs w:val="28"/>
                        <w:lang w:val="pt-BR"/>
                      </w:rPr>
                      <w:t xml:space="preserve"> </w:t>
                    </w:r>
                  </w:p>
                  <w:p w14:paraId="6B46CEAC" w14:textId="77777777" w:rsidR="007B40E1" w:rsidRDefault="007B40E1" w:rsidP="007B40E1">
                    <w:pPr>
                      <w:jc w:val="right"/>
                      <w:rPr>
                        <w:rFonts w:ascii="Century Gothic" w:hAnsi="Century Gothic" w:cs="Arial"/>
                        <w:sz w:val="20"/>
                        <w:lang w:val="pt-BR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lang w:val="pt-BR"/>
                      </w:rPr>
                      <w:t>Zone D, Gwadana Drive</w:t>
                    </w:r>
                  </w:p>
                  <w:p w14:paraId="167387C9" w14:textId="77777777" w:rsidR="007B40E1" w:rsidRDefault="007B40E1" w:rsidP="007B40E1">
                    <w:pPr>
                      <w:jc w:val="right"/>
                      <w:rPr>
                        <w:rFonts w:ascii="Century Gothic" w:hAnsi="Century Gothic" w:cs="Arial"/>
                        <w:sz w:val="20"/>
                        <w:lang w:val="pt-BR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lang w:val="pt-BR"/>
                      </w:rPr>
                      <w:t>Ezibeleni</w:t>
                    </w:r>
                  </w:p>
                  <w:p w14:paraId="692CE1B0" w14:textId="77777777" w:rsidR="007B40E1" w:rsidRDefault="007B40E1" w:rsidP="007B40E1">
                    <w:pPr>
                      <w:jc w:val="right"/>
                    </w:pPr>
                    <w:r>
                      <w:rPr>
                        <w:rFonts w:ascii="Century Gothic" w:hAnsi="Century Gothic" w:cs="Arial"/>
                        <w:sz w:val="20"/>
                      </w:rPr>
                      <w:t>Tel: 047 – 873 88</w:t>
                    </w:r>
                    <w:r w:rsidR="00D91505">
                      <w:rPr>
                        <w:rFonts w:ascii="Century Gothic" w:hAnsi="Century Gothic" w:cs="Arial"/>
                        <w:sz w:val="20"/>
                      </w:rPr>
                      <w:t>00</w:t>
                    </w:r>
                  </w:p>
                  <w:p w14:paraId="79DB1B90" w14:textId="77777777" w:rsidR="000D2C0B" w:rsidRDefault="000D2C0B" w:rsidP="000B3A54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B6E86">
      <w:rPr>
        <w:rFonts w:ascii="Arial Black" w:hAnsi="Arial Black"/>
        <w:noProof/>
        <w:color w:val="0000FF"/>
        <w:sz w:val="32"/>
        <w:szCs w:val="32"/>
        <w:lang w:val="en-ZA" w:eastAsia="en-ZA"/>
      </w:rPr>
      <w:drawing>
        <wp:anchor distT="0" distB="0" distL="114300" distR="114300" simplePos="0" relativeHeight="251661824" behindDoc="1" locked="0" layoutInCell="1" allowOverlap="1" wp14:anchorId="69E933A7" wp14:editId="326F7CDD">
          <wp:simplePos x="0" y="0"/>
          <wp:positionH relativeFrom="column">
            <wp:posOffset>-352425</wp:posOffset>
          </wp:positionH>
          <wp:positionV relativeFrom="paragraph">
            <wp:posOffset>-78740</wp:posOffset>
          </wp:positionV>
          <wp:extent cx="2514600" cy="1181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1012016 IKHALA COLLEG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D00F61" w14:textId="77777777" w:rsidR="000D2C0B" w:rsidRPr="00273B65" w:rsidRDefault="00714262" w:rsidP="00EE5E7D">
    <w:pPr>
      <w:pStyle w:val="Header"/>
      <w:ind w:firstLine="1440"/>
      <w:rPr>
        <w:rFonts w:ascii="Impact" w:hAnsi="Impact"/>
        <w:color w:val="0000FF"/>
        <w:sz w:val="40"/>
        <w:szCs w:val="40"/>
      </w:rPr>
    </w:pPr>
    <w:r>
      <w:rPr>
        <w:rFonts w:ascii="Impact" w:hAnsi="Impact"/>
        <w:noProof/>
        <w:color w:val="0000FF"/>
        <w:sz w:val="40"/>
        <w:szCs w:val="40"/>
        <w:lang w:val="en-ZA" w:eastAsia="en-Z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A15F30A" wp14:editId="3719AEC9">
              <wp:simplePos x="0" y="0"/>
              <wp:positionH relativeFrom="column">
                <wp:posOffset>-304800</wp:posOffset>
              </wp:positionH>
              <wp:positionV relativeFrom="paragraph">
                <wp:posOffset>854075</wp:posOffset>
              </wp:positionV>
              <wp:extent cx="6657975" cy="9525"/>
              <wp:effectExtent l="19050" t="19050" r="28575" b="2857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657975" cy="9525"/>
                      </a:xfrm>
                      <a:prstGeom prst="line">
                        <a:avLst/>
                      </a:prstGeom>
                      <a:ln w="28575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B8A47E7" id="Straight Connector 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4pt,67.25pt" to="500.2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" strokecolor="blue" strokeweight="2.25pt">
              <o:lock v:ext="edit" shapetype="f"/>
            </v:line>
          </w:pict>
        </mc:Fallback>
      </mc:AlternateContent>
    </w:r>
    <w:r w:rsidR="000D2C0B" w:rsidRPr="00273B65">
      <w:rPr>
        <w:rFonts w:ascii="Impact" w:hAnsi="Impact"/>
        <w:noProof/>
        <w:color w:val="0000FF"/>
        <w:sz w:val="40"/>
        <w:szCs w:val="40"/>
        <w:lang w:val="en-ZA" w:eastAsia="en-ZA"/>
      </w:rPr>
      <w:drawing>
        <wp:anchor distT="0" distB="0" distL="114300" distR="114300" simplePos="0" relativeHeight="251656704" behindDoc="1" locked="0" layoutInCell="1" allowOverlap="1" wp14:anchorId="6F531B13" wp14:editId="6242A1BC">
          <wp:simplePos x="0" y="0"/>
          <wp:positionH relativeFrom="column">
            <wp:posOffset>-800100</wp:posOffset>
          </wp:positionH>
          <wp:positionV relativeFrom="paragraph">
            <wp:posOffset>2178685</wp:posOffset>
          </wp:positionV>
          <wp:extent cx="7543800" cy="6931025"/>
          <wp:effectExtent l="19050" t="0" r="0" b="0"/>
          <wp:wrapNone/>
          <wp:docPr id="5" name="Picture 1" descr="Ikhala Letterhead_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khala Letterhead_0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693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EDD"/>
    <w:multiLevelType w:val="hybridMultilevel"/>
    <w:tmpl w:val="B4C68F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646D"/>
    <w:multiLevelType w:val="hybridMultilevel"/>
    <w:tmpl w:val="0CF69968"/>
    <w:lvl w:ilvl="0" w:tplc="2A44FE0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16B3D"/>
    <w:multiLevelType w:val="hybridMultilevel"/>
    <w:tmpl w:val="991A134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641D0"/>
    <w:multiLevelType w:val="hybridMultilevel"/>
    <w:tmpl w:val="1550123C"/>
    <w:lvl w:ilvl="0" w:tplc="16169F6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D35E1"/>
    <w:multiLevelType w:val="hybridMultilevel"/>
    <w:tmpl w:val="66F404A8"/>
    <w:lvl w:ilvl="0" w:tplc="1C090017">
      <w:start w:val="1"/>
      <w:numFmt w:val="lowerLetter"/>
      <w:lvlText w:val="%1)"/>
      <w:lvlJc w:val="left"/>
      <w:pPr>
        <w:ind w:left="578" w:hanging="360"/>
      </w:pPr>
    </w:lvl>
    <w:lvl w:ilvl="1" w:tplc="1C090019" w:tentative="1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5005729"/>
    <w:multiLevelType w:val="hybridMultilevel"/>
    <w:tmpl w:val="D48A60AC"/>
    <w:lvl w:ilvl="0" w:tplc="7AFA2FC4">
      <w:start w:val="1"/>
      <w:numFmt w:val="decimal"/>
      <w:lvlText w:val="10.%1."/>
      <w:lvlJc w:val="left"/>
      <w:pPr>
        <w:ind w:left="57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9A803BD"/>
    <w:multiLevelType w:val="hybridMultilevel"/>
    <w:tmpl w:val="B150C8DA"/>
    <w:lvl w:ilvl="0" w:tplc="20BE8402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1C090017">
      <w:start w:val="1"/>
      <w:numFmt w:val="lowerLetter"/>
      <w:lvlText w:val="%2)"/>
      <w:lvlJc w:val="left"/>
      <w:pPr>
        <w:ind w:left="6173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DB2166"/>
    <w:multiLevelType w:val="hybridMultilevel"/>
    <w:tmpl w:val="F34A1900"/>
    <w:lvl w:ilvl="0" w:tplc="1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1AF26126"/>
    <w:multiLevelType w:val="hybridMultilevel"/>
    <w:tmpl w:val="F5A07BC4"/>
    <w:lvl w:ilvl="0" w:tplc="A1A6D248">
      <w:start w:val="1"/>
      <w:numFmt w:val="decimal"/>
      <w:lvlText w:val="1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175BC"/>
    <w:multiLevelType w:val="hybridMultilevel"/>
    <w:tmpl w:val="C036852A"/>
    <w:lvl w:ilvl="0" w:tplc="9F7278AC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B709A"/>
    <w:multiLevelType w:val="hybridMultilevel"/>
    <w:tmpl w:val="0D9A373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E0682"/>
    <w:multiLevelType w:val="hybridMultilevel"/>
    <w:tmpl w:val="BDDE88FA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1D637C"/>
    <w:multiLevelType w:val="hybridMultilevel"/>
    <w:tmpl w:val="9EDE5C50"/>
    <w:lvl w:ilvl="0" w:tplc="3BDEFBE6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B34BE3"/>
    <w:multiLevelType w:val="hybridMultilevel"/>
    <w:tmpl w:val="FF4A77B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C44E51"/>
    <w:multiLevelType w:val="hybridMultilevel"/>
    <w:tmpl w:val="68EC7C2A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726E18"/>
    <w:multiLevelType w:val="hybridMultilevel"/>
    <w:tmpl w:val="D682BCFC"/>
    <w:lvl w:ilvl="0" w:tplc="1C090017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2F551834"/>
    <w:multiLevelType w:val="hybridMultilevel"/>
    <w:tmpl w:val="731C6C5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9C3998"/>
    <w:multiLevelType w:val="hybridMultilevel"/>
    <w:tmpl w:val="7AB265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A31DE"/>
    <w:multiLevelType w:val="hybridMultilevel"/>
    <w:tmpl w:val="C1B4B370"/>
    <w:lvl w:ilvl="0" w:tplc="18FCC12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FC3C32"/>
    <w:multiLevelType w:val="hybridMultilevel"/>
    <w:tmpl w:val="404064BC"/>
    <w:lvl w:ilvl="0" w:tplc="87506E68">
      <w:start w:val="2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A82FDF"/>
    <w:multiLevelType w:val="hybridMultilevel"/>
    <w:tmpl w:val="7E04C57A"/>
    <w:lvl w:ilvl="0" w:tplc="56F2E7DA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D45DDC"/>
    <w:multiLevelType w:val="hybridMultilevel"/>
    <w:tmpl w:val="0E18130C"/>
    <w:lvl w:ilvl="0" w:tplc="19449818">
      <w:start w:val="1"/>
      <w:numFmt w:val="decimal"/>
      <w:lvlText w:val="6.%1."/>
      <w:lvlJc w:val="left"/>
      <w:pPr>
        <w:ind w:left="579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9" w:hanging="360"/>
      </w:pPr>
    </w:lvl>
    <w:lvl w:ilvl="2" w:tplc="1C09001B" w:tentative="1">
      <w:start w:val="1"/>
      <w:numFmt w:val="lowerRoman"/>
      <w:lvlText w:val="%3."/>
      <w:lvlJc w:val="right"/>
      <w:pPr>
        <w:ind w:left="2019" w:hanging="180"/>
      </w:pPr>
    </w:lvl>
    <w:lvl w:ilvl="3" w:tplc="1C09000F" w:tentative="1">
      <w:start w:val="1"/>
      <w:numFmt w:val="decimal"/>
      <w:lvlText w:val="%4."/>
      <w:lvlJc w:val="left"/>
      <w:pPr>
        <w:ind w:left="2739" w:hanging="360"/>
      </w:pPr>
    </w:lvl>
    <w:lvl w:ilvl="4" w:tplc="1C090019" w:tentative="1">
      <w:start w:val="1"/>
      <w:numFmt w:val="lowerLetter"/>
      <w:lvlText w:val="%5."/>
      <w:lvlJc w:val="left"/>
      <w:pPr>
        <w:ind w:left="3459" w:hanging="360"/>
      </w:pPr>
    </w:lvl>
    <w:lvl w:ilvl="5" w:tplc="1C09001B" w:tentative="1">
      <w:start w:val="1"/>
      <w:numFmt w:val="lowerRoman"/>
      <w:lvlText w:val="%6."/>
      <w:lvlJc w:val="right"/>
      <w:pPr>
        <w:ind w:left="4179" w:hanging="180"/>
      </w:pPr>
    </w:lvl>
    <w:lvl w:ilvl="6" w:tplc="1C09000F" w:tentative="1">
      <w:start w:val="1"/>
      <w:numFmt w:val="decimal"/>
      <w:lvlText w:val="%7."/>
      <w:lvlJc w:val="left"/>
      <w:pPr>
        <w:ind w:left="4899" w:hanging="360"/>
      </w:pPr>
    </w:lvl>
    <w:lvl w:ilvl="7" w:tplc="1C090019" w:tentative="1">
      <w:start w:val="1"/>
      <w:numFmt w:val="lowerLetter"/>
      <w:lvlText w:val="%8."/>
      <w:lvlJc w:val="left"/>
      <w:pPr>
        <w:ind w:left="5619" w:hanging="360"/>
      </w:pPr>
    </w:lvl>
    <w:lvl w:ilvl="8" w:tplc="1C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2" w15:restartNumberingAfterBreak="0">
    <w:nsid w:val="50616ACF"/>
    <w:multiLevelType w:val="hybridMultilevel"/>
    <w:tmpl w:val="1E2AA414"/>
    <w:lvl w:ilvl="0" w:tplc="16169F6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70151"/>
    <w:multiLevelType w:val="hybridMultilevel"/>
    <w:tmpl w:val="38BC03CE"/>
    <w:lvl w:ilvl="0" w:tplc="0C08D914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920526"/>
    <w:multiLevelType w:val="hybridMultilevel"/>
    <w:tmpl w:val="84BA49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645A6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F0F76"/>
    <w:multiLevelType w:val="hybridMultilevel"/>
    <w:tmpl w:val="C706D0C8"/>
    <w:lvl w:ilvl="0" w:tplc="8BAA710E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AD6285"/>
    <w:multiLevelType w:val="hybridMultilevel"/>
    <w:tmpl w:val="F3D2765A"/>
    <w:lvl w:ilvl="0" w:tplc="DEB45A4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046441"/>
    <w:multiLevelType w:val="hybridMultilevel"/>
    <w:tmpl w:val="C2FAABE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0C6FAF"/>
    <w:multiLevelType w:val="hybridMultilevel"/>
    <w:tmpl w:val="64628AA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2125A3"/>
    <w:multiLevelType w:val="hybridMultilevel"/>
    <w:tmpl w:val="2744D4FE"/>
    <w:lvl w:ilvl="0" w:tplc="1C090017">
      <w:start w:val="1"/>
      <w:numFmt w:val="lowerLetter"/>
      <w:lvlText w:val="%1)"/>
      <w:lvlJc w:val="left"/>
      <w:pPr>
        <w:ind w:left="1146" w:hanging="360"/>
      </w:p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9A63905"/>
    <w:multiLevelType w:val="hybridMultilevel"/>
    <w:tmpl w:val="EE56FC06"/>
    <w:lvl w:ilvl="0" w:tplc="9F7278AC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B66D0"/>
    <w:multiLevelType w:val="hybridMultilevel"/>
    <w:tmpl w:val="002E447A"/>
    <w:lvl w:ilvl="0" w:tplc="5D66849C">
      <w:start w:val="1"/>
      <w:numFmt w:val="decimal"/>
      <w:lvlText w:val="5.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CD1C60"/>
    <w:multiLevelType w:val="hybridMultilevel"/>
    <w:tmpl w:val="8640AF1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EB4510"/>
    <w:multiLevelType w:val="hybridMultilevel"/>
    <w:tmpl w:val="9542922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C7464D"/>
    <w:multiLevelType w:val="hybridMultilevel"/>
    <w:tmpl w:val="0CF69968"/>
    <w:lvl w:ilvl="0" w:tplc="2A44FE0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7"/>
  </w:num>
  <w:num w:numId="3">
    <w:abstractNumId w:val="16"/>
  </w:num>
  <w:num w:numId="4">
    <w:abstractNumId w:val="6"/>
  </w:num>
  <w:num w:numId="5">
    <w:abstractNumId w:val="33"/>
  </w:num>
  <w:num w:numId="6">
    <w:abstractNumId w:val="24"/>
  </w:num>
  <w:num w:numId="7">
    <w:abstractNumId w:val="18"/>
  </w:num>
  <w:num w:numId="8">
    <w:abstractNumId w:val="12"/>
  </w:num>
  <w:num w:numId="9">
    <w:abstractNumId w:val="31"/>
  </w:num>
  <w:num w:numId="10">
    <w:abstractNumId w:val="21"/>
  </w:num>
  <w:num w:numId="11">
    <w:abstractNumId w:val="29"/>
  </w:num>
  <w:num w:numId="12">
    <w:abstractNumId w:val="14"/>
  </w:num>
  <w:num w:numId="13">
    <w:abstractNumId w:val="26"/>
  </w:num>
  <w:num w:numId="14">
    <w:abstractNumId w:val="32"/>
  </w:num>
  <w:num w:numId="15">
    <w:abstractNumId w:val="30"/>
  </w:num>
  <w:num w:numId="16">
    <w:abstractNumId w:val="23"/>
  </w:num>
  <w:num w:numId="17">
    <w:abstractNumId w:val="1"/>
  </w:num>
  <w:num w:numId="18">
    <w:abstractNumId w:val="5"/>
  </w:num>
  <w:num w:numId="19">
    <w:abstractNumId w:val="25"/>
  </w:num>
  <w:num w:numId="20">
    <w:abstractNumId w:val="9"/>
  </w:num>
  <w:num w:numId="21">
    <w:abstractNumId w:val="19"/>
  </w:num>
  <w:num w:numId="22">
    <w:abstractNumId w:val="8"/>
  </w:num>
  <w:num w:numId="23">
    <w:abstractNumId w:val="22"/>
  </w:num>
  <w:num w:numId="24">
    <w:abstractNumId w:val="3"/>
  </w:num>
  <w:num w:numId="25">
    <w:abstractNumId w:val="28"/>
  </w:num>
  <w:num w:numId="26">
    <w:abstractNumId w:val="13"/>
  </w:num>
  <w:num w:numId="27">
    <w:abstractNumId w:val="11"/>
  </w:num>
  <w:num w:numId="28">
    <w:abstractNumId w:val="7"/>
  </w:num>
  <w:num w:numId="29">
    <w:abstractNumId w:val="15"/>
  </w:num>
  <w:num w:numId="30">
    <w:abstractNumId w:val="4"/>
  </w:num>
  <w:num w:numId="31">
    <w:abstractNumId w:val="34"/>
  </w:num>
  <w:num w:numId="32">
    <w:abstractNumId w:val="10"/>
  </w:num>
  <w:num w:numId="33">
    <w:abstractNumId w:val="20"/>
  </w:num>
  <w:num w:numId="34">
    <w:abstractNumId w:val="0"/>
  </w:num>
  <w:num w:numId="35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4E"/>
    <w:rsid w:val="000000F3"/>
    <w:rsid w:val="000029F7"/>
    <w:rsid w:val="0001282D"/>
    <w:rsid w:val="00013556"/>
    <w:rsid w:val="00021CCA"/>
    <w:rsid w:val="00024C69"/>
    <w:rsid w:val="00031A16"/>
    <w:rsid w:val="00034539"/>
    <w:rsid w:val="00045F54"/>
    <w:rsid w:val="00046756"/>
    <w:rsid w:val="00056097"/>
    <w:rsid w:val="000619A2"/>
    <w:rsid w:val="0007016A"/>
    <w:rsid w:val="000842C4"/>
    <w:rsid w:val="000951AA"/>
    <w:rsid w:val="000A3478"/>
    <w:rsid w:val="000B3A54"/>
    <w:rsid w:val="000B52F1"/>
    <w:rsid w:val="000D0623"/>
    <w:rsid w:val="000D2C0B"/>
    <w:rsid w:val="000E5470"/>
    <w:rsid w:val="000F3FF4"/>
    <w:rsid w:val="000F4BA1"/>
    <w:rsid w:val="00101C1E"/>
    <w:rsid w:val="0013630E"/>
    <w:rsid w:val="00154676"/>
    <w:rsid w:val="00155240"/>
    <w:rsid w:val="0016047C"/>
    <w:rsid w:val="0017029A"/>
    <w:rsid w:val="001804C5"/>
    <w:rsid w:val="00190E84"/>
    <w:rsid w:val="00194AC1"/>
    <w:rsid w:val="0019676B"/>
    <w:rsid w:val="001B1D55"/>
    <w:rsid w:val="001B32AD"/>
    <w:rsid w:val="001B678A"/>
    <w:rsid w:val="001B6951"/>
    <w:rsid w:val="001C048F"/>
    <w:rsid w:val="001C5602"/>
    <w:rsid w:val="001C6F07"/>
    <w:rsid w:val="001D3AA0"/>
    <w:rsid w:val="001D5FFF"/>
    <w:rsid w:val="001E5973"/>
    <w:rsid w:val="001F0DA9"/>
    <w:rsid w:val="001F2715"/>
    <w:rsid w:val="001F44D0"/>
    <w:rsid w:val="001F7B8E"/>
    <w:rsid w:val="002007E5"/>
    <w:rsid w:val="002108C3"/>
    <w:rsid w:val="002139D1"/>
    <w:rsid w:val="00215996"/>
    <w:rsid w:val="00220693"/>
    <w:rsid w:val="002253F0"/>
    <w:rsid w:val="00230B60"/>
    <w:rsid w:val="002526B1"/>
    <w:rsid w:val="00266B85"/>
    <w:rsid w:val="00271C31"/>
    <w:rsid w:val="00273B65"/>
    <w:rsid w:val="00277656"/>
    <w:rsid w:val="00280453"/>
    <w:rsid w:val="002809AF"/>
    <w:rsid w:val="00284D77"/>
    <w:rsid w:val="0029210A"/>
    <w:rsid w:val="00296B32"/>
    <w:rsid w:val="002A0FA8"/>
    <w:rsid w:val="002A7EF1"/>
    <w:rsid w:val="002B3B86"/>
    <w:rsid w:val="002B49EA"/>
    <w:rsid w:val="002D24B9"/>
    <w:rsid w:val="002E59CC"/>
    <w:rsid w:val="002F3DB3"/>
    <w:rsid w:val="002F3E0B"/>
    <w:rsid w:val="002F4DF7"/>
    <w:rsid w:val="00301826"/>
    <w:rsid w:val="00302F12"/>
    <w:rsid w:val="00306F02"/>
    <w:rsid w:val="00317B9C"/>
    <w:rsid w:val="003242DB"/>
    <w:rsid w:val="00326303"/>
    <w:rsid w:val="00335F54"/>
    <w:rsid w:val="00342604"/>
    <w:rsid w:val="00383F72"/>
    <w:rsid w:val="00384B0B"/>
    <w:rsid w:val="003855A6"/>
    <w:rsid w:val="003859D0"/>
    <w:rsid w:val="003A229A"/>
    <w:rsid w:val="003B49C8"/>
    <w:rsid w:val="003C1AC9"/>
    <w:rsid w:val="003D1DB3"/>
    <w:rsid w:val="003D20A6"/>
    <w:rsid w:val="003D52DD"/>
    <w:rsid w:val="003E1D66"/>
    <w:rsid w:val="003E7176"/>
    <w:rsid w:val="003F282D"/>
    <w:rsid w:val="003F28F5"/>
    <w:rsid w:val="00416CE9"/>
    <w:rsid w:val="00423F9B"/>
    <w:rsid w:val="00444FBF"/>
    <w:rsid w:val="00453DF0"/>
    <w:rsid w:val="00457CA5"/>
    <w:rsid w:val="00461E89"/>
    <w:rsid w:val="004766EB"/>
    <w:rsid w:val="00476F12"/>
    <w:rsid w:val="00483611"/>
    <w:rsid w:val="00483C0E"/>
    <w:rsid w:val="004910F3"/>
    <w:rsid w:val="004973EF"/>
    <w:rsid w:val="004B6493"/>
    <w:rsid w:val="004B6CF1"/>
    <w:rsid w:val="004D21B7"/>
    <w:rsid w:val="004D336F"/>
    <w:rsid w:val="004D480D"/>
    <w:rsid w:val="004D644C"/>
    <w:rsid w:val="004E0DAE"/>
    <w:rsid w:val="004E3856"/>
    <w:rsid w:val="004E66B7"/>
    <w:rsid w:val="004F61DC"/>
    <w:rsid w:val="00502028"/>
    <w:rsid w:val="00512B71"/>
    <w:rsid w:val="00512B8E"/>
    <w:rsid w:val="00515DDB"/>
    <w:rsid w:val="005219E5"/>
    <w:rsid w:val="005250C5"/>
    <w:rsid w:val="00540B3C"/>
    <w:rsid w:val="0057137D"/>
    <w:rsid w:val="00574034"/>
    <w:rsid w:val="0059006B"/>
    <w:rsid w:val="005A096A"/>
    <w:rsid w:val="005C79EB"/>
    <w:rsid w:val="005D0C89"/>
    <w:rsid w:val="005E5AA4"/>
    <w:rsid w:val="005F2606"/>
    <w:rsid w:val="005F414A"/>
    <w:rsid w:val="00612292"/>
    <w:rsid w:val="00614750"/>
    <w:rsid w:val="006230DF"/>
    <w:rsid w:val="00626E9B"/>
    <w:rsid w:val="006539D7"/>
    <w:rsid w:val="00653D57"/>
    <w:rsid w:val="006549EA"/>
    <w:rsid w:val="00660C54"/>
    <w:rsid w:val="006745F6"/>
    <w:rsid w:val="006765B2"/>
    <w:rsid w:val="00684309"/>
    <w:rsid w:val="00686B20"/>
    <w:rsid w:val="00690BC5"/>
    <w:rsid w:val="00695B70"/>
    <w:rsid w:val="006B5278"/>
    <w:rsid w:val="006C42C3"/>
    <w:rsid w:val="006D22B3"/>
    <w:rsid w:val="006D2A73"/>
    <w:rsid w:val="006D4C9D"/>
    <w:rsid w:val="006D582B"/>
    <w:rsid w:val="006E7DA4"/>
    <w:rsid w:val="006F302F"/>
    <w:rsid w:val="006F5B7D"/>
    <w:rsid w:val="007032C0"/>
    <w:rsid w:val="00704C46"/>
    <w:rsid w:val="00714262"/>
    <w:rsid w:val="00717E09"/>
    <w:rsid w:val="00722F0C"/>
    <w:rsid w:val="00730531"/>
    <w:rsid w:val="00733607"/>
    <w:rsid w:val="007354A1"/>
    <w:rsid w:val="00737E77"/>
    <w:rsid w:val="00743C81"/>
    <w:rsid w:val="00752D91"/>
    <w:rsid w:val="0075738F"/>
    <w:rsid w:val="00763CD1"/>
    <w:rsid w:val="00770197"/>
    <w:rsid w:val="0077603D"/>
    <w:rsid w:val="0077638D"/>
    <w:rsid w:val="00777ECC"/>
    <w:rsid w:val="0078257C"/>
    <w:rsid w:val="00791ED0"/>
    <w:rsid w:val="00794440"/>
    <w:rsid w:val="00796FB9"/>
    <w:rsid w:val="007A7F2D"/>
    <w:rsid w:val="007B1C71"/>
    <w:rsid w:val="007B260E"/>
    <w:rsid w:val="007B40E1"/>
    <w:rsid w:val="007B773D"/>
    <w:rsid w:val="007C0C9D"/>
    <w:rsid w:val="007C1E27"/>
    <w:rsid w:val="007C50FC"/>
    <w:rsid w:val="007D4B8E"/>
    <w:rsid w:val="007D728D"/>
    <w:rsid w:val="007F7A76"/>
    <w:rsid w:val="00800114"/>
    <w:rsid w:val="008009CA"/>
    <w:rsid w:val="00802405"/>
    <w:rsid w:val="00810F4E"/>
    <w:rsid w:val="00823F36"/>
    <w:rsid w:val="0082483E"/>
    <w:rsid w:val="008332EB"/>
    <w:rsid w:val="00853A67"/>
    <w:rsid w:val="00865BEA"/>
    <w:rsid w:val="008710DA"/>
    <w:rsid w:val="0087514D"/>
    <w:rsid w:val="00877791"/>
    <w:rsid w:val="00883FEB"/>
    <w:rsid w:val="00890451"/>
    <w:rsid w:val="0089365D"/>
    <w:rsid w:val="00896EC5"/>
    <w:rsid w:val="00897D85"/>
    <w:rsid w:val="008A1C07"/>
    <w:rsid w:val="008A2CA7"/>
    <w:rsid w:val="008B25CE"/>
    <w:rsid w:val="008B4E01"/>
    <w:rsid w:val="008C0D7A"/>
    <w:rsid w:val="008C3560"/>
    <w:rsid w:val="008C4B3F"/>
    <w:rsid w:val="008D6121"/>
    <w:rsid w:val="008E3BBE"/>
    <w:rsid w:val="008E6AF9"/>
    <w:rsid w:val="008F1A6D"/>
    <w:rsid w:val="008F1DDF"/>
    <w:rsid w:val="008F6418"/>
    <w:rsid w:val="008F751F"/>
    <w:rsid w:val="00904281"/>
    <w:rsid w:val="009229C9"/>
    <w:rsid w:val="00926EA3"/>
    <w:rsid w:val="0093081C"/>
    <w:rsid w:val="00930C22"/>
    <w:rsid w:val="00932DB4"/>
    <w:rsid w:val="00932DEE"/>
    <w:rsid w:val="009444BD"/>
    <w:rsid w:val="00951144"/>
    <w:rsid w:val="009518DE"/>
    <w:rsid w:val="00951CB7"/>
    <w:rsid w:val="00961F84"/>
    <w:rsid w:val="009642CF"/>
    <w:rsid w:val="00967DB0"/>
    <w:rsid w:val="00977B10"/>
    <w:rsid w:val="0098005A"/>
    <w:rsid w:val="00980926"/>
    <w:rsid w:val="00987BB7"/>
    <w:rsid w:val="009930CC"/>
    <w:rsid w:val="009A65B3"/>
    <w:rsid w:val="009A6B42"/>
    <w:rsid w:val="009A7C56"/>
    <w:rsid w:val="009B2F1C"/>
    <w:rsid w:val="009B3B2A"/>
    <w:rsid w:val="009B6E86"/>
    <w:rsid w:val="009C02FB"/>
    <w:rsid w:val="009D3EF0"/>
    <w:rsid w:val="009D5A60"/>
    <w:rsid w:val="009D7184"/>
    <w:rsid w:val="009F25D8"/>
    <w:rsid w:val="00A04DDD"/>
    <w:rsid w:val="00A060A1"/>
    <w:rsid w:val="00A113C5"/>
    <w:rsid w:val="00A125BE"/>
    <w:rsid w:val="00A16D0D"/>
    <w:rsid w:val="00A502D8"/>
    <w:rsid w:val="00A60105"/>
    <w:rsid w:val="00A60656"/>
    <w:rsid w:val="00A60761"/>
    <w:rsid w:val="00A65855"/>
    <w:rsid w:val="00A71587"/>
    <w:rsid w:val="00A73483"/>
    <w:rsid w:val="00A7407A"/>
    <w:rsid w:val="00A74A4C"/>
    <w:rsid w:val="00AA427A"/>
    <w:rsid w:val="00AA7E2A"/>
    <w:rsid w:val="00AB05EC"/>
    <w:rsid w:val="00AB298E"/>
    <w:rsid w:val="00AB4167"/>
    <w:rsid w:val="00AB521C"/>
    <w:rsid w:val="00AC45A9"/>
    <w:rsid w:val="00AC69A8"/>
    <w:rsid w:val="00AD130E"/>
    <w:rsid w:val="00AD2231"/>
    <w:rsid w:val="00AE63C9"/>
    <w:rsid w:val="00AE6F3C"/>
    <w:rsid w:val="00AF1379"/>
    <w:rsid w:val="00AF3980"/>
    <w:rsid w:val="00AF6B2C"/>
    <w:rsid w:val="00B0386E"/>
    <w:rsid w:val="00B412EE"/>
    <w:rsid w:val="00B50400"/>
    <w:rsid w:val="00B53DD7"/>
    <w:rsid w:val="00B661E8"/>
    <w:rsid w:val="00B73BFF"/>
    <w:rsid w:val="00B83A9B"/>
    <w:rsid w:val="00B97419"/>
    <w:rsid w:val="00BA2D6E"/>
    <w:rsid w:val="00BA6B5F"/>
    <w:rsid w:val="00BB2DA7"/>
    <w:rsid w:val="00BD2D88"/>
    <w:rsid w:val="00BD3544"/>
    <w:rsid w:val="00BD4DCE"/>
    <w:rsid w:val="00BF05A9"/>
    <w:rsid w:val="00BF5F9F"/>
    <w:rsid w:val="00C01DB9"/>
    <w:rsid w:val="00C07900"/>
    <w:rsid w:val="00C237A6"/>
    <w:rsid w:val="00C23F1E"/>
    <w:rsid w:val="00C378D9"/>
    <w:rsid w:val="00C4087B"/>
    <w:rsid w:val="00C41734"/>
    <w:rsid w:val="00C510D6"/>
    <w:rsid w:val="00C51FDA"/>
    <w:rsid w:val="00C54D09"/>
    <w:rsid w:val="00C56B7F"/>
    <w:rsid w:val="00C57EBC"/>
    <w:rsid w:val="00C62D68"/>
    <w:rsid w:val="00C62E5A"/>
    <w:rsid w:val="00C7048D"/>
    <w:rsid w:val="00C70671"/>
    <w:rsid w:val="00C73D3B"/>
    <w:rsid w:val="00C77F47"/>
    <w:rsid w:val="00C826CE"/>
    <w:rsid w:val="00C864F9"/>
    <w:rsid w:val="00C91D85"/>
    <w:rsid w:val="00C957E7"/>
    <w:rsid w:val="00CA2AA5"/>
    <w:rsid w:val="00CB38A8"/>
    <w:rsid w:val="00CB7D22"/>
    <w:rsid w:val="00CD6463"/>
    <w:rsid w:val="00CE2A9B"/>
    <w:rsid w:val="00CE2F61"/>
    <w:rsid w:val="00CE4096"/>
    <w:rsid w:val="00CF0FBC"/>
    <w:rsid w:val="00CF490C"/>
    <w:rsid w:val="00D00B4F"/>
    <w:rsid w:val="00D01B39"/>
    <w:rsid w:val="00D1457E"/>
    <w:rsid w:val="00D17A4E"/>
    <w:rsid w:val="00D20BCB"/>
    <w:rsid w:val="00D32CAC"/>
    <w:rsid w:val="00D34BCF"/>
    <w:rsid w:val="00D474B6"/>
    <w:rsid w:val="00D51FCB"/>
    <w:rsid w:val="00D548C0"/>
    <w:rsid w:val="00D55A09"/>
    <w:rsid w:val="00D70960"/>
    <w:rsid w:val="00D86D53"/>
    <w:rsid w:val="00D91505"/>
    <w:rsid w:val="00DA28EB"/>
    <w:rsid w:val="00DA5B20"/>
    <w:rsid w:val="00DA759B"/>
    <w:rsid w:val="00DB3AB9"/>
    <w:rsid w:val="00DB7389"/>
    <w:rsid w:val="00DB7C33"/>
    <w:rsid w:val="00DC4460"/>
    <w:rsid w:val="00DE33AA"/>
    <w:rsid w:val="00DF1371"/>
    <w:rsid w:val="00DF4821"/>
    <w:rsid w:val="00E04F6C"/>
    <w:rsid w:val="00E11384"/>
    <w:rsid w:val="00E2032E"/>
    <w:rsid w:val="00E30B78"/>
    <w:rsid w:val="00E33029"/>
    <w:rsid w:val="00E40077"/>
    <w:rsid w:val="00E406F1"/>
    <w:rsid w:val="00E46374"/>
    <w:rsid w:val="00E54FD9"/>
    <w:rsid w:val="00E577C7"/>
    <w:rsid w:val="00E6033D"/>
    <w:rsid w:val="00E80B1E"/>
    <w:rsid w:val="00E815BB"/>
    <w:rsid w:val="00E85D4A"/>
    <w:rsid w:val="00E94C33"/>
    <w:rsid w:val="00E9567F"/>
    <w:rsid w:val="00EB5185"/>
    <w:rsid w:val="00EB6038"/>
    <w:rsid w:val="00EB7207"/>
    <w:rsid w:val="00EC0162"/>
    <w:rsid w:val="00EC0E19"/>
    <w:rsid w:val="00EC6803"/>
    <w:rsid w:val="00ED16F5"/>
    <w:rsid w:val="00ED1C25"/>
    <w:rsid w:val="00ED376C"/>
    <w:rsid w:val="00ED6E9E"/>
    <w:rsid w:val="00EE107B"/>
    <w:rsid w:val="00EE40AF"/>
    <w:rsid w:val="00EE5E7D"/>
    <w:rsid w:val="00EF124A"/>
    <w:rsid w:val="00EF6E07"/>
    <w:rsid w:val="00EF6EEB"/>
    <w:rsid w:val="00F1600A"/>
    <w:rsid w:val="00F2017F"/>
    <w:rsid w:val="00F21693"/>
    <w:rsid w:val="00F32646"/>
    <w:rsid w:val="00F32D06"/>
    <w:rsid w:val="00F37D29"/>
    <w:rsid w:val="00F50580"/>
    <w:rsid w:val="00F82E9F"/>
    <w:rsid w:val="00F914E3"/>
    <w:rsid w:val="00FA6AD9"/>
    <w:rsid w:val="00FB609E"/>
    <w:rsid w:val="00FC7BBC"/>
    <w:rsid w:val="00FE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E85543B"/>
  <w15:docId w15:val="{6BE02568-C86B-46E5-B9EF-5E8E9C02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3C5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A113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A113C5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13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13C5"/>
    <w:pPr>
      <w:tabs>
        <w:tab w:val="center" w:pos="4320"/>
        <w:tab w:val="right" w:pos="8640"/>
      </w:tabs>
    </w:pPr>
  </w:style>
  <w:style w:type="paragraph" w:customStyle="1" w:styleId="1AutoList1">
    <w:name w:val="1AutoList1"/>
    <w:rsid w:val="00A113C5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Arial Rounded MT" w:hAnsi="Arial Rounded MT"/>
      <w:b/>
      <w:bCs/>
      <w:szCs w:val="24"/>
      <w:lang w:eastAsia="en-US"/>
    </w:rPr>
  </w:style>
  <w:style w:type="paragraph" w:styleId="BodyText">
    <w:name w:val="Body Text"/>
    <w:basedOn w:val="Normal"/>
    <w:rsid w:val="00A113C5"/>
    <w:pPr>
      <w:jc w:val="center"/>
    </w:pPr>
    <w:rPr>
      <w:rFonts w:ascii="Arial" w:hAnsi="Arial" w:cs="Arial"/>
      <w:b/>
      <w:bCs/>
      <w:sz w:val="28"/>
      <w:szCs w:val="40"/>
    </w:rPr>
  </w:style>
  <w:style w:type="paragraph" w:styleId="HTMLPreformatted">
    <w:name w:val="HTML Preformatted"/>
    <w:basedOn w:val="Normal"/>
    <w:rsid w:val="00A11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GB"/>
    </w:rPr>
  </w:style>
  <w:style w:type="character" w:styleId="HTMLTypewriter">
    <w:name w:val="HTML Typewriter"/>
    <w:rsid w:val="00A113C5"/>
    <w:rPr>
      <w:rFonts w:ascii="Arial Unicode MS" w:eastAsia="Arial Unicode MS" w:hAnsi="Arial Unicode MS" w:cs="Arial Unicode MS"/>
      <w:sz w:val="20"/>
      <w:szCs w:val="20"/>
    </w:rPr>
  </w:style>
  <w:style w:type="table" w:styleId="TableGrid">
    <w:name w:val="Table Grid"/>
    <w:basedOn w:val="TableNormal"/>
    <w:uiPriority w:val="39"/>
    <w:rsid w:val="00AE6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6418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1,PL_Bullet Level 1"/>
    <w:basedOn w:val="Normal"/>
    <w:link w:val="ListParagraphChar"/>
    <w:uiPriority w:val="34"/>
    <w:qFormat/>
    <w:rsid w:val="008009CA"/>
    <w:pPr>
      <w:ind w:left="720"/>
      <w:contextualSpacing/>
    </w:pPr>
  </w:style>
  <w:style w:type="character" w:styleId="Hyperlink">
    <w:name w:val="Hyperlink"/>
    <w:basedOn w:val="DefaultParagraphFont"/>
    <w:rsid w:val="00770197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B260E"/>
    <w:rPr>
      <w:sz w:val="24"/>
      <w:szCs w:val="24"/>
      <w:lang w:val="en-US" w:eastAsia="en-US"/>
    </w:rPr>
  </w:style>
  <w:style w:type="paragraph" w:customStyle="1" w:styleId="Default">
    <w:name w:val="Default"/>
    <w:rsid w:val="009511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 Paragraph1 Char,PL_Bullet Level 1 Char"/>
    <w:basedOn w:val="DefaultParagraphFont"/>
    <w:link w:val="ListParagraph"/>
    <w:uiPriority w:val="34"/>
    <w:locked/>
    <w:rsid w:val="00EF6E07"/>
    <w:rPr>
      <w:sz w:val="24"/>
      <w:szCs w:val="24"/>
      <w:lang w:val="en-US" w:eastAsia="en-US"/>
    </w:rPr>
  </w:style>
  <w:style w:type="paragraph" w:styleId="NormalWeb">
    <w:name w:val="Normal (Web)"/>
    <w:basedOn w:val="Normal"/>
    <w:semiHidden/>
    <w:unhideWhenUsed/>
    <w:rsid w:val="00A06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6F09B-425B-4D6A-B60E-0BFF35FF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Reference:</vt:lpstr>
    </vt:vector>
  </TitlesOfParts>
  <Company>Home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Reference:</dc:title>
  <dc:creator>Jerome</dc:creator>
  <cp:lastModifiedBy>Spokazi Kolobile</cp:lastModifiedBy>
  <cp:revision>2</cp:revision>
  <cp:lastPrinted>2021-03-02T08:50:00Z</cp:lastPrinted>
  <dcterms:created xsi:type="dcterms:W3CDTF">2024-03-13T06:48:00Z</dcterms:created>
  <dcterms:modified xsi:type="dcterms:W3CDTF">2024-03-13T06:48:00Z</dcterms:modified>
</cp:coreProperties>
</file>